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F46A6" w14:textId="3B271366" w:rsidR="00A00DFE" w:rsidRPr="00623B7D" w:rsidRDefault="00A00DFE" w:rsidP="7F10EDFF">
      <w:pPr>
        <w:tabs>
          <w:tab w:val="center" w:pos="4536"/>
          <w:tab w:val="right" w:pos="8280"/>
          <w:tab w:val="right" w:pos="9639"/>
        </w:tabs>
        <w:ind w:right="2"/>
        <w:rPr>
          <w:rFonts w:ascii="Arial" w:eastAsiaTheme="minorEastAsia" w:hAnsi="Arial"/>
          <w:b/>
          <w:bCs/>
          <w:noProof/>
          <w:lang w:val="en-US"/>
        </w:rPr>
      </w:pPr>
      <w:bookmarkStart w:id="0" w:name="OLE_LINK3"/>
      <w:r w:rsidRPr="7F10EDFF">
        <w:rPr>
          <w:rFonts w:ascii="Arial" w:eastAsia="ＭＳ 明朝" w:hAnsi="Arial"/>
          <w:b/>
          <w:bCs/>
          <w:lang w:val="en-US"/>
        </w:rPr>
        <w:t>3GPP TSG RAN WG1 #</w:t>
      </w:r>
      <w:r w:rsidR="00C84428" w:rsidRPr="7F10EDFF">
        <w:rPr>
          <w:rFonts w:ascii="Arial" w:eastAsia="ＭＳ 明朝" w:hAnsi="Arial"/>
          <w:b/>
          <w:bCs/>
          <w:lang w:val="en-US"/>
        </w:rPr>
        <w:t>120</w:t>
      </w:r>
      <w:r>
        <w:tab/>
      </w:r>
      <w:r>
        <w:tab/>
      </w:r>
      <w:r>
        <w:tab/>
      </w:r>
      <w:r w:rsidR="00D261CB" w:rsidRPr="7F10EDFF">
        <w:rPr>
          <w:rFonts w:ascii="Arial" w:eastAsia="SimSun" w:hAnsi="Arial"/>
          <w:b/>
          <w:bCs/>
          <w:lang w:val="en-US" w:eastAsia="zh-CN"/>
        </w:rPr>
        <w:t>R1-</w:t>
      </w:r>
      <w:r w:rsidR="6BEB3925" w:rsidRPr="7F10EDFF">
        <w:rPr>
          <w:rFonts w:ascii="Arial" w:eastAsia="SimSun" w:hAnsi="Arial"/>
          <w:b/>
          <w:bCs/>
          <w:lang w:val="en-US" w:eastAsia="zh-CN"/>
        </w:rPr>
        <w:t xml:space="preserve"> 250120</w:t>
      </w:r>
      <w:r w:rsidR="035255F1" w:rsidRPr="7F10EDFF">
        <w:rPr>
          <w:rFonts w:ascii="Arial" w:eastAsia="SimSun" w:hAnsi="Arial"/>
          <w:b/>
          <w:bCs/>
          <w:lang w:val="en-US" w:eastAsia="zh-CN"/>
        </w:rPr>
        <w:t>8</w:t>
      </w:r>
      <w:r w:rsidR="6BEB3925" w:rsidRPr="7F10EDFF">
        <w:rPr>
          <w:rFonts w:ascii="Arial" w:eastAsia="SimSun" w:hAnsi="Arial"/>
          <w:b/>
          <w:bCs/>
          <w:lang w:val="en-US" w:eastAsia="zh-CN"/>
        </w:rPr>
        <w:t xml:space="preserve"> </w:t>
      </w:r>
    </w:p>
    <w:p w14:paraId="01464C57" w14:textId="12CC156A" w:rsidR="00A00DFE" w:rsidRPr="00DC46EB" w:rsidRDefault="00C84428" w:rsidP="00432F2B">
      <w:pPr>
        <w:tabs>
          <w:tab w:val="center" w:pos="4536"/>
          <w:tab w:val="right" w:pos="8280"/>
          <w:tab w:val="right" w:pos="9639"/>
        </w:tabs>
        <w:ind w:left="4536" w:right="2" w:hanging="4536"/>
        <w:rPr>
          <w:rFonts w:ascii="Arial" w:eastAsia="ＭＳ 明朝" w:hAnsi="Arial"/>
          <w:b/>
          <w:bCs/>
          <w:noProof/>
        </w:rPr>
      </w:pPr>
      <w:r>
        <w:rPr>
          <w:rFonts w:ascii="Arial" w:eastAsia="ＭＳ 明朝" w:hAnsi="Arial" w:hint="eastAsia"/>
          <w:b/>
          <w:bCs/>
          <w:noProof/>
        </w:rPr>
        <w:t>At</w:t>
      </w:r>
      <w:r w:rsidR="00432F2B">
        <w:rPr>
          <w:rFonts w:ascii="Arial" w:eastAsia="ＭＳ 明朝" w:hAnsi="Arial" w:hint="eastAsia"/>
          <w:b/>
          <w:bCs/>
          <w:noProof/>
        </w:rPr>
        <w:t>hens, Greece</w:t>
      </w:r>
      <w:r w:rsidR="00A00DFE" w:rsidRPr="00537B5D">
        <w:rPr>
          <w:rFonts w:ascii="Arial" w:eastAsia="ＭＳ 明朝" w:hAnsi="Arial"/>
          <w:b/>
          <w:bCs/>
          <w:noProof/>
        </w:rPr>
        <w:t xml:space="preserve">, </w:t>
      </w:r>
      <w:r w:rsidR="00432F2B">
        <w:rPr>
          <w:rFonts w:ascii="Arial" w:eastAsia="ＭＳ 明朝" w:hAnsi="Arial" w:hint="eastAsia"/>
          <w:b/>
          <w:bCs/>
          <w:noProof/>
        </w:rPr>
        <w:t>Febuary</w:t>
      </w:r>
      <w:r w:rsidR="00A00DFE" w:rsidRPr="00537B5D">
        <w:rPr>
          <w:rFonts w:ascii="Arial" w:eastAsia="ＭＳ 明朝" w:hAnsi="Arial"/>
          <w:b/>
          <w:bCs/>
          <w:noProof/>
        </w:rPr>
        <w:t xml:space="preserve"> </w:t>
      </w:r>
      <w:r w:rsidR="00432F2B">
        <w:rPr>
          <w:rFonts w:ascii="Arial" w:eastAsia="ＭＳ 明朝" w:hAnsi="Arial" w:hint="eastAsia"/>
          <w:b/>
          <w:bCs/>
          <w:noProof/>
        </w:rPr>
        <w:t>1</w:t>
      </w:r>
      <w:r w:rsidR="00623B7D">
        <w:rPr>
          <w:rFonts w:ascii="Arial" w:eastAsia="ＭＳ 明朝" w:hAnsi="Arial" w:hint="eastAsia"/>
          <w:b/>
          <w:bCs/>
          <w:noProof/>
        </w:rPr>
        <w:t>7</w:t>
      </w:r>
      <w:r w:rsidR="00A00DFE" w:rsidRPr="00537B5D">
        <w:rPr>
          <w:rFonts w:ascii="Arial" w:eastAsia="ＭＳ 明朝" w:hAnsi="Arial"/>
          <w:b/>
          <w:bCs/>
          <w:noProof/>
          <w:vertAlign w:val="superscript"/>
        </w:rPr>
        <w:t>th</w:t>
      </w:r>
      <w:r w:rsidR="00A00DFE" w:rsidRPr="00537B5D">
        <w:rPr>
          <w:rFonts w:ascii="Arial" w:eastAsia="ＭＳ 明朝" w:hAnsi="Arial"/>
          <w:b/>
          <w:bCs/>
          <w:noProof/>
        </w:rPr>
        <w:t xml:space="preserve"> – </w:t>
      </w:r>
      <w:r w:rsidR="00623B7D">
        <w:rPr>
          <w:rFonts w:ascii="Arial" w:eastAsia="ＭＳ 明朝" w:hAnsi="Arial" w:hint="eastAsia"/>
          <w:b/>
          <w:bCs/>
          <w:noProof/>
        </w:rPr>
        <w:t>21</w:t>
      </w:r>
      <w:r w:rsidR="00623B7D">
        <w:rPr>
          <w:rFonts w:ascii="Arial" w:eastAsia="ＭＳ 明朝" w:hAnsi="Arial" w:hint="eastAsia"/>
          <w:b/>
          <w:bCs/>
          <w:noProof/>
          <w:vertAlign w:val="superscript"/>
        </w:rPr>
        <w:t>st</w:t>
      </w:r>
      <w:r w:rsidR="00A00DFE" w:rsidRPr="00537B5D">
        <w:rPr>
          <w:rFonts w:ascii="Arial" w:eastAsia="ＭＳ 明朝" w:hAnsi="Arial"/>
          <w:b/>
          <w:bCs/>
          <w:noProof/>
        </w:rPr>
        <w:t>, 202</w:t>
      </w:r>
      <w:r w:rsidR="00623B7D">
        <w:rPr>
          <w:rFonts w:ascii="Arial" w:eastAsia="ＭＳ 明朝" w:hAnsi="Arial" w:hint="eastAsia"/>
          <w:b/>
          <w:bCs/>
          <w:noProof/>
        </w:rPr>
        <w:t>5</w:t>
      </w:r>
    </w:p>
    <w:p w14:paraId="4D94A7E3" w14:textId="77777777" w:rsidR="0068648F" w:rsidRPr="00A4481B" w:rsidRDefault="0068648F" w:rsidP="0091231A">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91231A">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C2D4E9D" w:rsidR="00FE0C9D" w:rsidRPr="006C4B73" w:rsidRDefault="00FE0C9D" w:rsidP="0091231A">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F04832">
        <w:rPr>
          <w:sz w:val="24"/>
          <w:lang w:val="en-US"/>
        </w:rPr>
        <w:t>adaptation of common signal/channel</w:t>
      </w:r>
      <w:r w:rsidR="00F450EF">
        <w:rPr>
          <w:sz w:val="24"/>
          <w:lang w:val="en-US"/>
        </w:rPr>
        <w:t xml:space="preserve"> transmissions</w:t>
      </w:r>
    </w:p>
    <w:bookmarkEnd w:id="1"/>
    <w:bookmarkEnd w:id="2"/>
    <w:bookmarkEnd w:id="3"/>
    <w:bookmarkEnd w:id="4"/>
    <w:p w14:paraId="02FF14B3" w14:textId="1B48D239" w:rsidR="00FE0C9D" w:rsidRPr="00245DF1" w:rsidRDefault="00FE0C9D" w:rsidP="0091231A">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F04832">
        <w:rPr>
          <w:sz w:val="24"/>
          <w:lang w:val="en-US" w:eastAsia="ja-JP"/>
        </w:rPr>
        <w:t>3</w:t>
      </w:r>
    </w:p>
    <w:p w14:paraId="0EC9D632" w14:textId="77777777" w:rsidR="00900DAE" w:rsidRPr="00CE448F" w:rsidRDefault="00900DAE" w:rsidP="0091231A">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91231A">
      <w:pPr>
        <w:pStyle w:val="1"/>
        <w:numPr>
          <w:ilvl w:val="0"/>
          <w:numId w:val="6"/>
        </w:numPr>
        <w:spacing w:after="120"/>
        <w:rPr>
          <w:b/>
          <w:lang w:val="en-US"/>
        </w:rPr>
      </w:pPr>
      <w:r w:rsidRPr="007B3BA0">
        <w:rPr>
          <w:rFonts w:hint="eastAsia"/>
          <w:b/>
          <w:lang w:val="en-US"/>
        </w:rPr>
        <w:t>Introduction</w:t>
      </w:r>
    </w:p>
    <w:p w14:paraId="0A30F5D6" w14:textId="3C16B85C" w:rsidR="003C74DA" w:rsidRPr="00AA2587" w:rsidRDefault="00A74D1B" w:rsidP="0091231A">
      <w:pPr>
        <w:rPr>
          <w:rFonts w:eastAsiaTheme="minorEastAsia"/>
          <w:sz w:val="22"/>
          <w:szCs w:val="22"/>
        </w:rPr>
      </w:pPr>
      <w:r w:rsidRPr="00A06910">
        <w:rPr>
          <w:sz w:val="22"/>
          <w:szCs w:val="22"/>
        </w:rPr>
        <w:t xml:space="preserve">At </w:t>
      </w:r>
      <w:r w:rsidR="00A40474" w:rsidRPr="00A06910">
        <w:rPr>
          <w:sz w:val="22"/>
          <w:szCs w:val="22"/>
        </w:rPr>
        <w:t xml:space="preserve">the </w:t>
      </w:r>
      <w:r w:rsidRPr="00A06910">
        <w:rPr>
          <w:sz w:val="22"/>
          <w:szCs w:val="22"/>
        </w:rPr>
        <w:t>RAN</w:t>
      </w:r>
      <w:r w:rsidR="009853CE">
        <w:rPr>
          <w:rFonts w:hint="eastAsia"/>
          <w:sz w:val="22"/>
          <w:szCs w:val="22"/>
        </w:rPr>
        <w:t xml:space="preserve"> </w:t>
      </w:r>
      <w:r w:rsidRPr="00A06910">
        <w:rPr>
          <w:sz w:val="22"/>
          <w:szCs w:val="22"/>
        </w:rPr>
        <w:t>#</w:t>
      </w:r>
      <w:r w:rsidR="00E61CC4" w:rsidRPr="00A06910">
        <w:rPr>
          <w:sz w:val="22"/>
          <w:szCs w:val="22"/>
        </w:rPr>
        <w:t>1</w:t>
      </w:r>
      <w:r w:rsidR="00241396" w:rsidRPr="00A06910">
        <w:rPr>
          <w:sz w:val="22"/>
          <w:szCs w:val="22"/>
        </w:rPr>
        <w:t>02</w:t>
      </w:r>
      <w:r w:rsidR="00E61CC4" w:rsidRPr="00A06910">
        <w:rPr>
          <w:sz w:val="22"/>
          <w:szCs w:val="22"/>
        </w:rPr>
        <w:t xml:space="preserve"> </w:t>
      </w:r>
      <w:r w:rsidRPr="00A06910">
        <w:rPr>
          <w:sz w:val="22"/>
          <w:szCs w:val="22"/>
        </w:rPr>
        <w:t>meeting,</w:t>
      </w:r>
      <w:r w:rsidR="00F60DC2" w:rsidRPr="00A06910">
        <w:rPr>
          <w:sz w:val="22"/>
          <w:szCs w:val="22"/>
        </w:rPr>
        <w:t xml:space="preserve"> the new work item of</w:t>
      </w:r>
      <w:r w:rsidRPr="00A06910">
        <w:rPr>
          <w:sz w:val="22"/>
          <w:szCs w:val="22"/>
        </w:rPr>
        <w:t xml:space="preserve"> </w:t>
      </w:r>
      <w:r w:rsidR="00F60DC2" w:rsidRPr="00A06910">
        <w:rPr>
          <w:sz w:val="22"/>
          <w:szCs w:val="22"/>
        </w:rPr>
        <w:t>“</w:t>
      </w:r>
      <w:r w:rsidR="00016305" w:rsidRPr="00A06910">
        <w:rPr>
          <w:sz w:val="22"/>
          <w:szCs w:val="22"/>
        </w:rPr>
        <w:t>E</w:t>
      </w:r>
      <w:r w:rsidR="00592CE3" w:rsidRPr="00A06910">
        <w:rPr>
          <w:sz w:val="22"/>
          <w:szCs w:val="22"/>
        </w:rPr>
        <w:t xml:space="preserve">nhancement </w:t>
      </w:r>
      <w:r w:rsidR="000537E0" w:rsidRPr="00A06910">
        <w:rPr>
          <w:sz w:val="22"/>
          <w:szCs w:val="22"/>
        </w:rPr>
        <w:t>of network energy saving</w:t>
      </w:r>
      <w:r w:rsidR="008D0E87" w:rsidRPr="00A06910">
        <w:rPr>
          <w:sz w:val="22"/>
          <w:szCs w:val="22"/>
        </w:rPr>
        <w:t>s</w:t>
      </w:r>
      <w:r w:rsidR="000537E0" w:rsidRPr="00A06910">
        <w:rPr>
          <w:sz w:val="22"/>
          <w:szCs w:val="22"/>
        </w:rPr>
        <w:t xml:space="preserve"> for NR</w:t>
      </w:r>
      <w:r w:rsidR="001F39F5" w:rsidRPr="00A06910">
        <w:rPr>
          <w:sz w:val="22"/>
          <w:szCs w:val="22"/>
        </w:rPr>
        <w:t>”</w:t>
      </w:r>
      <w:r w:rsidR="0009742F" w:rsidRPr="00A06910">
        <w:rPr>
          <w:sz w:val="22"/>
          <w:szCs w:val="22"/>
        </w:rPr>
        <w:t xml:space="preserve"> was agreed</w:t>
      </w:r>
      <w:r w:rsidR="008D0E87" w:rsidRPr="00A06910">
        <w:rPr>
          <w:sz w:val="22"/>
          <w:szCs w:val="22"/>
        </w:rPr>
        <w:t xml:space="preserve"> [1]</w:t>
      </w:r>
      <w:r w:rsidR="0009742F" w:rsidRPr="00A06910">
        <w:rPr>
          <w:sz w:val="22"/>
          <w:szCs w:val="22"/>
        </w:rPr>
        <w:t xml:space="preserve">. </w:t>
      </w:r>
      <w:r w:rsidRPr="00A06910">
        <w:rPr>
          <w:sz w:val="22"/>
          <w:szCs w:val="22"/>
        </w:rPr>
        <w:t xml:space="preserve">In this contribution, we </w:t>
      </w:r>
      <w:r w:rsidR="00A40474" w:rsidRPr="00A06910">
        <w:rPr>
          <w:sz w:val="22"/>
          <w:szCs w:val="22"/>
        </w:rPr>
        <w:t xml:space="preserve">provide </w:t>
      </w:r>
      <w:r w:rsidRPr="00A06910">
        <w:rPr>
          <w:sz w:val="22"/>
          <w:szCs w:val="22"/>
        </w:rPr>
        <w:t>our views on</w:t>
      </w:r>
      <w:r w:rsidR="006518B5" w:rsidRPr="00A06910">
        <w:rPr>
          <w:sz w:val="22"/>
          <w:szCs w:val="22"/>
        </w:rPr>
        <w:t xml:space="preserve"> </w:t>
      </w:r>
      <w:r w:rsidR="00332E4D" w:rsidRPr="00A06910">
        <w:rPr>
          <w:sz w:val="22"/>
          <w:szCs w:val="22"/>
        </w:rPr>
        <w:t xml:space="preserve">the </w:t>
      </w:r>
      <w:r w:rsidR="00550B26" w:rsidRPr="00A06910">
        <w:rPr>
          <w:sz w:val="22"/>
          <w:szCs w:val="22"/>
        </w:rPr>
        <w:t xml:space="preserve">third </w:t>
      </w:r>
      <w:r w:rsidR="00835663">
        <w:rPr>
          <w:sz w:val="22"/>
          <w:szCs w:val="22"/>
        </w:rPr>
        <w:t>objective</w:t>
      </w:r>
      <w:r w:rsidR="0037713F" w:rsidRPr="00A06910">
        <w:rPr>
          <w:sz w:val="22"/>
          <w:szCs w:val="22"/>
        </w:rPr>
        <w:t xml:space="preserve"> on </w:t>
      </w:r>
      <w:r w:rsidR="00550B26" w:rsidRPr="00A06910">
        <w:rPr>
          <w:sz w:val="22"/>
          <w:szCs w:val="22"/>
          <w:lang w:val="en-US"/>
        </w:rPr>
        <w:t>adaptation of common signal/channel</w:t>
      </w:r>
      <w:r w:rsidR="00D637C7">
        <w:rPr>
          <w:sz w:val="22"/>
          <w:szCs w:val="22"/>
          <w:lang w:val="en-US"/>
        </w:rPr>
        <w:t xml:space="preserve"> transmissions</w:t>
      </w:r>
      <w:r w:rsidR="00835663">
        <w:rPr>
          <w:sz w:val="22"/>
          <w:szCs w:val="22"/>
          <w:lang w:val="en-US"/>
        </w:rPr>
        <w:t xml:space="preserve">, and the </w:t>
      </w:r>
      <w:r w:rsidR="00835663" w:rsidRPr="00A06910">
        <w:rPr>
          <w:sz w:val="22"/>
          <w:szCs w:val="22"/>
        </w:rPr>
        <w:t xml:space="preserve">scope </w:t>
      </w:r>
      <w:r w:rsidR="00835663">
        <w:rPr>
          <w:sz w:val="22"/>
          <w:szCs w:val="22"/>
        </w:rPr>
        <w:t xml:space="preserve">of the objective </w:t>
      </w:r>
      <w:r w:rsidR="00835663" w:rsidRPr="00A06910">
        <w:rPr>
          <w:sz w:val="22"/>
          <w:szCs w:val="22"/>
        </w:rPr>
        <w:t>is show</w:t>
      </w:r>
      <w:r w:rsidR="00835663">
        <w:rPr>
          <w:sz w:val="22"/>
          <w:szCs w:val="22"/>
        </w:rPr>
        <w:t>n</w:t>
      </w:r>
      <w:r w:rsidR="00835663" w:rsidRPr="00A06910">
        <w:rPr>
          <w:sz w:val="22"/>
          <w:szCs w:val="22"/>
        </w:rPr>
        <w:t xml:space="preserve"> as </w:t>
      </w:r>
      <w:r w:rsidR="00835663">
        <w:rPr>
          <w:sz w:val="22"/>
          <w:szCs w:val="22"/>
        </w:rPr>
        <w:t>below</w:t>
      </w:r>
      <w:r w:rsidR="00835663" w:rsidRPr="00A06910">
        <w:rPr>
          <w:sz w:val="22"/>
          <w:szCs w:val="22"/>
        </w:rPr>
        <w:t>.</w:t>
      </w:r>
    </w:p>
    <w:p w14:paraId="06ED9733" w14:textId="0D0C97FC" w:rsidR="00B847F6" w:rsidRDefault="00BD1594" w:rsidP="0091231A">
      <w:pPr>
        <w:pStyle w:val="1"/>
        <w:numPr>
          <w:ilvl w:val="0"/>
          <w:numId w:val="6"/>
        </w:numPr>
        <w:spacing w:after="120"/>
        <w:rPr>
          <w:rFonts w:eastAsia="DengXian"/>
          <w:b/>
          <w:lang w:val="en-US" w:eastAsia="zh-CN"/>
        </w:rPr>
      </w:pPr>
      <w:r>
        <w:rPr>
          <w:rFonts w:eastAsia="DengXian"/>
          <w:b/>
          <w:lang w:val="en-US" w:eastAsia="zh-CN"/>
        </w:rPr>
        <w:t>Discussion</w:t>
      </w:r>
    </w:p>
    <w:p w14:paraId="04BEFF5B" w14:textId="198D2E8D" w:rsidR="00FA060D" w:rsidRDefault="0054167F" w:rsidP="00AA2587">
      <w:pPr>
        <w:ind w:firstLineChars="50" w:firstLine="110"/>
        <w:rPr>
          <w:rFonts w:eastAsiaTheme="minorEastAsia"/>
          <w:sz w:val="22"/>
          <w:szCs w:val="22"/>
          <w:lang w:val="en-US"/>
        </w:rPr>
      </w:pPr>
      <w:r w:rsidRPr="0054167F">
        <w:rPr>
          <w:rFonts w:eastAsia="SimSun"/>
          <w:sz w:val="22"/>
          <w:szCs w:val="22"/>
          <w:lang w:val="en-US" w:eastAsia="zh-CN"/>
        </w:rPr>
        <w:t>For NES purpose,</w:t>
      </w:r>
      <w:r w:rsidR="00A13088">
        <w:rPr>
          <w:rFonts w:eastAsia="SimSun"/>
          <w:sz w:val="22"/>
          <w:szCs w:val="22"/>
          <w:lang w:val="en-US" w:eastAsia="zh-CN"/>
        </w:rPr>
        <w:t xml:space="preserve"> we discuss </w:t>
      </w:r>
      <w:r w:rsidR="00F26A4C">
        <w:rPr>
          <w:rFonts w:eastAsia="SimSun"/>
          <w:sz w:val="22"/>
          <w:szCs w:val="22"/>
          <w:lang w:val="en-US" w:eastAsia="zh-CN"/>
        </w:rPr>
        <w:t xml:space="preserve">the </w:t>
      </w:r>
      <w:r w:rsidR="007D773E">
        <w:rPr>
          <w:rFonts w:eastAsia="SimSun"/>
          <w:sz w:val="22"/>
          <w:szCs w:val="22"/>
          <w:lang w:val="en-US" w:eastAsia="zh-CN"/>
        </w:rPr>
        <w:t xml:space="preserve">candidates </w:t>
      </w:r>
      <w:r w:rsidR="00151667">
        <w:rPr>
          <w:rFonts w:eastAsia="SimSun"/>
          <w:sz w:val="22"/>
          <w:szCs w:val="22"/>
          <w:lang w:val="en-US" w:eastAsia="zh-CN"/>
        </w:rPr>
        <w:t xml:space="preserve">for </w:t>
      </w:r>
      <w:r w:rsidR="009E74D2" w:rsidRPr="0054167F">
        <w:rPr>
          <w:rFonts w:eastAsia="SimSun"/>
          <w:sz w:val="22"/>
          <w:szCs w:val="22"/>
          <w:lang w:val="en-US" w:eastAsia="zh-CN"/>
        </w:rPr>
        <w:t>adaptations</w:t>
      </w:r>
      <w:r w:rsidRPr="0054167F">
        <w:rPr>
          <w:rFonts w:eastAsia="SimSun"/>
          <w:sz w:val="22"/>
          <w:szCs w:val="22"/>
          <w:lang w:val="en-US" w:eastAsia="zh-CN"/>
        </w:rPr>
        <w:t xml:space="preserve"> and </w:t>
      </w:r>
      <w:r w:rsidR="00681F72">
        <w:rPr>
          <w:rFonts w:eastAsia="SimSun"/>
          <w:sz w:val="22"/>
          <w:szCs w:val="22"/>
          <w:lang w:val="en-US" w:eastAsia="zh-CN"/>
        </w:rPr>
        <w:t>applicable scenario</w:t>
      </w:r>
      <w:r w:rsidR="00182EE7">
        <w:rPr>
          <w:rFonts w:eastAsia="SimSun"/>
          <w:sz w:val="22"/>
          <w:szCs w:val="22"/>
          <w:lang w:val="en-US" w:eastAsia="zh-CN"/>
        </w:rPr>
        <w:t>s</w:t>
      </w:r>
      <w:r w:rsidR="00681F72">
        <w:rPr>
          <w:rFonts w:eastAsia="SimSun"/>
          <w:sz w:val="22"/>
          <w:szCs w:val="22"/>
          <w:lang w:val="en-US" w:eastAsia="zh-CN"/>
        </w:rPr>
        <w:t xml:space="preserve"> </w:t>
      </w:r>
      <w:r w:rsidRPr="0054167F">
        <w:rPr>
          <w:rFonts w:eastAsia="SimSun"/>
          <w:sz w:val="22"/>
          <w:szCs w:val="22"/>
          <w:lang w:val="en-US" w:eastAsia="zh-CN"/>
        </w:rPr>
        <w:t xml:space="preserve">for each </w:t>
      </w:r>
      <w:r w:rsidR="00030CA0">
        <w:rPr>
          <w:rFonts w:eastAsia="SimSun"/>
          <w:sz w:val="22"/>
          <w:szCs w:val="22"/>
          <w:lang w:val="en-US" w:eastAsia="zh-CN"/>
        </w:rPr>
        <w:t xml:space="preserve">common </w:t>
      </w:r>
      <w:r w:rsidR="00A13088">
        <w:rPr>
          <w:rFonts w:eastAsia="SimSun"/>
          <w:sz w:val="22"/>
          <w:szCs w:val="22"/>
          <w:lang w:val="en-US" w:eastAsia="zh-CN"/>
        </w:rPr>
        <w:t>signal/channel</w:t>
      </w:r>
      <w:r w:rsidR="006E1E7F">
        <w:rPr>
          <w:rFonts w:eastAsia="SimSun"/>
          <w:sz w:val="22"/>
          <w:szCs w:val="22"/>
          <w:lang w:val="en-US" w:eastAsia="zh-CN"/>
        </w:rPr>
        <w:t xml:space="preserve">. </w:t>
      </w:r>
      <w:r w:rsidR="0077582B">
        <w:rPr>
          <w:rFonts w:eastAsia="SimSun"/>
          <w:sz w:val="22"/>
          <w:szCs w:val="22"/>
          <w:lang w:val="en-US" w:eastAsia="zh-CN"/>
        </w:rPr>
        <w:t>F</w:t>
      </w:r>
      <w:r w:rsidR="00246937">
        <w:rPr>
          <w:rFonts w:eastAsia="SimSun"/>
          <w:sz w:val="22"/>
          <w:szCs w:val="22"/>
          <w:lang w:val="en-US" w:eastAsia="zh-CN"/>
        </w:rPr>
        <w:t>irst,</w:t>
      </w:r>
      <w:r w:rsidR="00FA060D">
        <w:rPr>
          <w:rFonts w:eastAsia="SimSun"/>
          <w:sz w:val="22"/>
          <w:szCs w:val="22"/>
          <w:lang w:val="en-US" w:eastAsia="zh-CN"/>
        </w:rPr>
        <w:t xml:space="preserve"> we</w:t>
      </w:r>
      <w:r w:rsidR="00246937">
        <w:rPr>
          <w:rFonts w:eastAsia="SimSun"/>
          <w:sz w:val="22"/>
          <w:szCs w:val="22"/>
          <w:lang w:val="en-US" w:eastAsia="zh-CN"/>
        </w:rPr>
        <w:t xml:space="preserve">’d like to </w:t>
      </w:r>
      <w:r w:rsidR="00FA060D">
        <w:rPr>
          <w:rFonts w:eastAsia="SimSun"/>
          <w:sz w:val="22"/>
          <w:szCs w:val="22"/>
          <w:lang w:val="en-US" w:eastAsia="zh-CN"/>
        </w:rPr>
        <w:t xml:space="preserve">clarify how to </w:t>
      </w:r>
      <w:r w:rsidR="007D773E">
        <w:rPr>
          <w:rFonts w:eastAsia="SimSun"/>
          <w:sz w:val="22"/>
          <w:szCs w:val="22"/>
          <w:lang w:val="en-US" w:eastAsia="zh-CN"/>
        </w:rPr>
        <w:t xml:space="preserve">obtain </w:t>
      </w:r>
      <w:r w:rsidR="00FA060D">
        <w:rPr>
          <w:rFonts w:eastAsia="SimSun"/>
          <w:sz w:val="22"/>
          <w:szCs w:val="22"/>
          <w:lang w:val="en-US" w:eastAsia="zh-CN"/>
        </w:rPr>
        <w:t xml:space="preserve">NES gain by adaptation over the legacy operation. One approach is to introduce </w:t>
      </w:r>
      <w:r w:rsidR="00FA060D">
        <w:rPr>
          <w:rFonts w:eastAsiaTheme="minorEastAsia"/>
          <w:sz w:val="22"/>
          <w:szCs w:val="22"/>
          <w:lang w:val="en-US"/>
        </w:rPr>
        <w:t>new properties/parameters to reduce occasion/duration</w:t>
      </w:r>
      <w:r w:rsidR="002335C0">
        <w:rPr>
          <w:rFonts w:eastAsiaTheme="minorEastAsia"/>
          <w:sz w:val="22"/>
          <w:szCs w:val="22"/>
          <w:lang w:val="en-US"/>
        </w:rPr>
        <w:t xml:space="preserve"> in time domain</w:t>
      </w:r>
      <w:r w:rsidR="00FA060D">
        <w:rPr>
          <w:rFonts w:eastAsiaTheme="minorEastAsia"/>
          <w:sz w:val="22"/>
          <w:szCs w:val="22"/>
          <w:lang w:val="en-US"/>
        </w:rPr>
        <w:t xml:space="preserve"> </w:t>
      </w:r>
      <w:r w:rsidR="002335C0">
        <w:rPr>
          <w:rFonts w:eastAsiaTheme="minorEastAsia"/>
          <w:sz w:val="22"/>
          <w:szCs w:val="22"/>
          <w:lang w:val="en-US"/>
        </w:rPr>
        <w:t>at g</w:t>
      </w:r>
      <w:r w:rsidR="00FA060D">
        <w:rPr>
          <w:rFonts w:eastAsiaTheme="minorEastAsia"/>
          <w:sz w:val="22"/>
          <w:szCs w:val="22"/>
          <w:lang w:val="en-US"/>
        </w:rPr>
        <w:t>NB.</w:t>
      </w:r>
      <w:r w:rsidR="001F7604">
        <w:rPr>
          <w:rFonts w:eastAsiaTheme="minorEastAsia"/>
          <w:sz w:val="22"/>
          <w:szCs w:val="22"/>
          <w:lang w:val="en-US"/>
        </w:rPr>
        <w:t xml:space="preserve"> The other approach is </w:t>
      </w:r>
      <w:r w:rsidR="004C1BDB">
        <w:rPr>
          <w:rFonts w:eastAsiaTheme="minorEastAsia"/>
          <w:sz w:val="22"/>
          <w:szCs w:val="22"/>
          <w:lang w:val="en-US"/>
        </w:rPr>
        <w:t xml:space="preserve">to </w:t>
      </w:r>
      <w:r w:rsidR="001F7604">
        <w:rPr>
          <w:rFonts w:eastAsiaTheme="minorEastAsia"/>
          <w:sz w:val="22"/>
          <w:szCs w:val="22"/>
          <w:lang w:val="en-US"/>
        </w:rPr>
        <w:t xml:space="preserve">introduce more efficient/dynamic </w:t>
      </w:r>
      <w:r w:rsidR="00092C56">
        <w:rPr>
          <w:rFonts w:eastAsiaTheme="minorEastAsia"/>
          <w:sz w:val="22"/>
          <w:szCs w:val="22"/>
          <w:lang w:val="en-US"/>
        </w:rPr>
        <w:t xml:space="preserve">mechanism to </w:t>
      </w:r>
      <w:r w:rsidR="001F7604">
        <w:rPr>
          <w:rFonts w:eastAsiaTheme="minorEastAsia"/>
          <w:sz w:val="22"/>
          <w:szCs w:val="22"/>
          <w:lang w:val="en-US"/>
        </w:rPr>
        <w:t>change</w:t>
      </w:r>
      <w:r w:rsidR="00092C56">
        <w:rPr>
          <w:rFonts w:eastAsiaTheme="minorEastAsia"/>
          <w:sz w:val="22"/>
          <w:szCs w:val="22"/>
          <w:lang w:val="en-US"/>
        </w:rPr>
        <w:t xml:space="preserve"> proper</w:t>
      </w:r>
      <w:r w:rsidR="00E705FD">
        <w:rPr>
          <w:rFonts w:eastAsiaTheme="minorEastAsia"/>
          <w:sz w:val="22"/>
          <w:szCs w:val="22"/>
          <w:lang w:val="en-US"/>
        </w:rPr>
        <w:t>ty</w:t>
      </w:r>
      <w:r w:rsidR="00092C56">
        <w:rPr>
          <w:rFonts w:eastAsiaTheme="minorEastAsia"/>
          <w:sz w:val="22"/>
          <w:szCs w:val="22"/>
          <w:lang w:val="en-US"/>
        </w:rPr>
        <w:t xml:space="preserve"> </w:t>
      </w:r>
      <w:r w:rsidR="003E7DA1">
        <w:rPr>
          <w:rFonts w:eastAsiaTheme="minorEastAsia"/>
          <w:sz w:val="22"/>
          <w:szCs w:val="22"/>
          <w:lang w:val="en-US"/>
        </w:rPr>
        <w:t xml:space="preserve">of </w:t>
      </w:r>
      <w:r w:rsidR="000B223F">
        <w:rPr>
          <w:rFonts w:eastAsiaTheme="minorEastAsia"/>
          <w:sz w:val="22"/>
          <w:szCs w:val="22"/>
          <w:lang w:val="en-US"/>
        </w:rPr>
        <w:t xml:space="preserve">common </w:t>
      </w:r>
      <w:r w:rsidR="003E7DA1">
        <w:rPr>
          <w:rFonts w:eastAsiaTheme="minorEastAsia"/>
          <w:sz w:val="22"/>
          <w:szCs w:val="22"/>
          <w:lang w:val="en-US"/>
        </w:rPr>
        <w:t xml:space="preserve">signal/channel following </w:t>
      </w:r>
      <w:r w:rsidR="000B223F">
        <w:rPr>
          <w:rFonts w:eastAsiaTheme="minorEastAsia"/>
          <w:sz w:val="22"/>
          <w:szCs w:val="22"/>
          <w:lang w:val="en-US"/>
        </w:rPr>
        <w:t xml:space="preserve">a </w:t>
      </w:r>
      <w:r w:rsidR="003E7DA1">
        <w:rPr>
          <w:rFonts w:eastAsiaTheme="minorEastAsia"/>
          <w:sz w:val="22"/>
          <w:szCs w:val="22"/>
          <w:lang w:val="en-US"/>
        </w:rPr>
        <w:t xml:space="preserve">change </w:t>
      </w:r>
      <w:r w:rsidR="00A75A74">
        <w:rPr>
          <w:rFonts w:eastAsiaTheme="minorEastAsia"/>
          <w:sz w:val="22"/>
          <w:szCs w:val="22"/>
          <w:lang w:val="en-US"/>
        </w:rPr>
        <w:t xml:space="preserve">in </w:t>
      </w:r>
      <w:r w:rsidR="003F5614">
        <w:rPr>
          <w:rFonts w:eastAsiaTheme="minorEastAsia"/>
          <w:sz w:val="22"/>
          <w:szCs w:val="22"/>
          <w:lang w:val="en-US"/>
        </w:rPr>
        <w:t xml:space="preserve">condition/situation (e.g., </w:t>
      </w:r>
      <w:r w:rsidR="00362EF3">
        <w:rPr>
          <w:rFonts w:eastAsiaTheme="minorEastAsia"/>
          <w:sz w:val="22"/>
          <w:szCs w:val="22"/>
          <w:lang w:val="en-US"/>
        </w:rPr>
        <w:t xml:space="preserve">when </w:t>
      </w:r>
      <w:r w:rsidR="00127D04">
        <w:rPr>
          <w:rFonts w:eastAsiaTheme="minorEastAsia"/>
          <w:sz w:val="22"/>
          <w:szCs w:val="22"/>
          <w:lang w:val="en-US"/>
        </w:rPr>
        <w:t>c</w:t>
      </w:r>
      <w:r w:rsidR="004160F7">
        <w:rPr>
          <w:rFonts w:eastAsiaTheme="minorEastAsia"/>
          <w:sz w:val="22"/>
          <w:szCs w:val="22"/>
          <w:lang w:val="en-US"/>
        </w:rPr>
        <w:t xml:space="preserve">onfigured </w:t>
      </w:r>
      <w:r w:rsidR="003F5614">
        <w:rPr>
          <w:rFonts w:eastAsiaTheme="minorEastAsia"/>
          <w:sz w:val="22"/>
          <w:szCs w:val="22"/>
          <w:lang w:val="en-US"/>
        </w:rPr>
        <w:t>PRACH capacity is</w:t>
      </w:r>
      <w:r w:rsidR="004160F7">
        <w:rPr>
          <w:rFonts w:eastAsiaTheme="minorEastAsia"/>
          <w:sz w:val="22"/>
          <w:szCs w:val="22"/>
          <w:lang w:val="en-US"/>
        </w:rPr>
        <w:t xml:space="preserve"> lack</w:t>
      </w:r>
      <w:r w:rsidR="003A445F">
        <w:rPr>
          <w:rFonts w:eastAsiaTheme="minorEastAsia"/>
          <w:sz w:val="22"/>
          <w:szCs w:val="22"/>
          <w:lang w:val="en-US"/>
        </w:rPr>
        <w:t>ing</w:t>
      </w:r>
      <w:r w:rsidR="007B4357">
        <w:rPr>
          <w:rFonts w:eastAsiaTheme="minorEastAsia"/>
          <w:sz w:val="22"/>
          <w:szCs w:val="22"/>
          <w:lang w:val="en-US"/>
        </w:rPr>
        <w:t xml:space="preserve">, NW decides to provide additional PRACH resources more dynamically </w:t>
      </w:r>
      <w:r w:rsidR="006C6D22">
        <w:rPr>
          <w:rFonts w:eastAsiaTheme="minorEastAsia" w:hint="eastAsia"/>
          <w:sz w:val="22"/>
          <w:szCs w:val="22"/>
          <w:lang w:val="en-US"/>
        </w:rPr>
        <w:t xml:space="preserve">by </w:t>
      </w:r>
      <w:r w:rsidR="004E38C5">
        <w:rPr>
          <w:rFonts w:eastAsiaTheme="minorEastAsia" w:hint="eastAsia"/>
          <w:sz w:val="22"/>
          <w:szCs w:val="22"/>
          <w:lang w:val="en-US"/>
        </w:rPr>
        <w:t>less</w:t>
      </w:r>
      <w:r w:rsidR="006C6D22">
        <w:rPr>
          <w:rFonts w:eastAsiaTheme="minorEastAsia" w:hint="eastAsia"/>
          <w:sz w:val="22"/>
          <w:szCs w:val="22"/>
          <w:lang w:val="en-US"/>
        </w:rPr>
        <w:t xml:space="preserve"> overhead</w:t>
      </w:r>
      <w:r w:rsidR="004E38C5">
        <w:rPr>
          <w:rFonts w:eastAsiaTheme="minorEastAsia" w:hint="eastAsia"/>
          <w:sz w:val="22"/>
          <w:szCs w:val="22"/>
          <w:lang w:val="en-US"/>
        </w:rPr>
        <w:t xml:space="preserve"> </w:t>
      </w:r>
      <w:r w:rsidR="006C6D22">
        <w:rPr>
          <w:rFonts w:eastAsiaTheme="minorEastAsia"/>
          <w:sz w:val="22"/>
          <w:szCs w:val="22"/>
          <w:lang w:val="en-US"/>
        </w:rPr>
        <w:t>signaling</w:t>
      </w:r>
      <w:r w:rsidR="004E38C5">
        <w:rPr>
          <w:rFonts w:eastAsiaTheme="minorEastAsia" w:hint="eastAsia"/>
          <w:sz w:val="22"/>
          <w:szCs w:val="22"/>
          <w:lang w:val="en-US"/>
        </w:rPr>
        <w:t xml:space="preserve"> </w:t>
      </w:r>
      <w:r w:rsidR="00790183">
        <w:rPr>
          <w:rFonts w:eastAsiaTheme="minorEastAsia" w:hint="eastAsia"/>
          <w:sz w:val="22"/>
          <w:szCs w:val="22"/>
          <w:lang w:val="en-US"/>
        </w:rPr>
        <w:t>to satisfy</w:t>
      </w:r>
      <w:r w:rsidR="007B4357">
        <w:rPr>
          <w:rFonts w:eastAsiaTheme="minorEastAsia"/>
          <w:sz w:val="22"/>
          <w:szCs w:val="22"/>
          <w:lang w:val="en-US"/>
        </w:rPr>
        <w:t xml:space="preserve"> the situation</w:t>
      </w:r>
      <w:r w:rsidR="003F5614">
        <w:rPr>
          <w:rFonts w:eastAsiaTheme="minorEastAsia"/>
          <w:sz w:val="22"/>
          <w:szCs w:val="22"/>
          <w:lang w:val="en-US"/>
        </w:rPr>
        <w:t>)</w:t>
      </w:r>
      <w:r w:rsidR="007B4357">
        <w:rPr>
          <w:rFonts w:eastAsiaTheme="minorEastAsia"/>
          <w:sz w:val="22"/>
          <w:szCs w:val="22"/>
          <w:lang w:val="en-US"/>
        </w:rPr>
        <w:t xml:space="preserve">. Any </w:t>
      </w:r>
      <w:r w:rsidR="00B26B77">
        <w:rPr>
          <w:rFonts w:eastAsiaTheme="minorEastAsia"/>
          <w:sz w:val="22"/>
          <w:szCs w:val="22"/>
          <w:lang w:val="en-US"/>
        </w:rPr>
        <w:t xml:space="preserve">techniques </w:t>
      </w:r>
      <w:r w:rsidR="007B4357">
        <w:rPr>
          <w:rFonts w:eastAsiaTheme="minorEastAsia"/>
          <w:sz w:val="22"/>
          <w:szCs w:val="22"/>
          <w:lang w:val="en-US"/>
        </w:rPr>
        <w:t>in this objective should</w:t>
      </w:r>
      <w:r w:rsidR="00B26B77">
        <w:rPr>
          <w:rFonts w:eastAsiaTheme="minorEastAsia" w:hint="eastAsia"/>
          <w:sz w:val="22"/>
          <w:szCs w:val="22"/>
          <w:lang w:val="en-US"/>
        </w:rPr>
        <w:t xml:space="preserve"> </w:t>
      </w:r>
      <w:r w:rsidR="00B26B77">
        <w:rPr>
          <w:rFonts w:eastAsiaTheme="minorEastAsia"/>
          <w:sz w:val="22"/>
          <w:szCs w:val="22"/>
          <w:lang w:val="en-US"/>
        </w:rPr>
        <w:t>be</w:t>
      </w:r>
      <w:r w:rsidR="007B4357">
        <w:rPr>
          <w:rFonts w:eastAsiaTheme="minorEastAsia"/>
          <w:sz w:val="22"/>
          <w:szCs w:val="22"/>
          <w:lang w:val="en-US"/>
        </w:rPr>
        <w:t xml:space="preserve"> </w:t>
      </w:r>
      <w:r w:rsidR="002C0878">
        <w:rPr>
          <w:rFonts w:eastAsiaTheme="minorEastAsia"/>
          <w:sz w:val="22"/>
          <w:szCs w:val="22"/>
          <w:lang w:val="en-US"/>
        </w:rPr>
        <w:t xml:space="preserve">evaluated </w:t>
      </w:r>
      <w:r w:rsidR="00AF0F6E">
        <w:rPr>
          <w:rFonts w:eastAsiaTheme="minorEastAsia"/>
          <w:sz w:val="22"/>
          <w:szCs w:val="22"/>
          <w:lang w:val="en-US"/>
        </w:rPr>
        <w:t>from</w:t>
      </w:r>
      <w:r w:rsidR="002C0878">
        <w:rPr>
          <w:rFonts w:eastAsiaTheme="minorEastAsia"/>
          <w:sz w:val="22"/>
          <w:szCs w:val="22"/>
          <w:lang w:val="en-US"/>
        </w:rPr>
        <w:t xml:space="preserve"> </w:t>
      </w:r>
      <w:r w:rsidR="007B4357">
        <w:rPr>
          <w:rFonts w:eastAsiaTheme="minorEastAsia"/>
          <w:sz w:val="22"/>
          <w:szCs w:val="22"/>
          <w:lang w:val="en-US"/>
        </w:rPr>
        <w:t>the</w:t>
      </w:r>
      <w:r w:rsidR="00B00847">
        <w:rPr>
          <w:rFonts w:eastAsiaTheme="minorEastAsia"/>
          <w:sz w:val="22"/>
          <w:szCs w:val="22"/>
          <w:lang w:val="en-US"/>
        </w:rPr>
        <w:t>se</w:t>
      </w:r>
      <w:r w:rsidR="007B4357">
        <w:rPr>
          <w:rFonts w:eastAsiaTheme="minorEastAsia"/>
          <w:sz w:val="22"/>
          <w:szCs w:val="22"/>
          <w:lang w:val="en-US"/>
        </w:rPr>
        <w:t xml:space="preserve"> </w:t>
      </w:r>
      <w:r w:rsidR="004A4385">
        <w:rPr>
          <w:rFonts w:eastAsiaTheme="minorEastAsia"/>
          <w:sz w:val="22"/>
          <w:szCs w:val="22"/>
          <w:lang w:val="en-US"/>
        </w:rPr>
        <w:t>perspectives</w:t>
      </w:r>
      <w:r w:rsidR="002C0878">
        <w:rPr>
          <w:rFonts w:eastAsiaTheme="minorEastAsia"/>
          <w:sz w:val="22"/>
          <w:szCs w:val="22"/>
          <w:lang w:val="en-US"/>
        </w:rPr>
        <w:t xml:space="preserve"> for</w:t>
      </w:r>
      <w:r w:rsidR="003A2DB4">
        <w:rPr>
          <w:rFonts w:eastAsiaTheme="minorEastAsia"/>
          <w:sz w:val="22"/>
          <w:szCs w:val="22"/>
          <w:lang w:val="en-US"/>
        </w:rPr>
        <w:t xml:space="preserve"> NES operation.</w:t>
      </w:r>
    </w:p>
    <w:p w14:paraId="4DDDAD2B" w14:textId="757C2CB5" w:rsidR="00070373" w:rsidRPr="001406B9" w:rsidRDefault="00070373" w:rsidP="00AA2587">
      <w:pPr>
        <w:spacing w:beforeLines="50" w:before="120" w:afterLines="50" w:after="120"/>
        <w:rPr>
          <w:sz w:val="22"/>
          <w:szCs w:val="22"/>
          <w:lang w:val="en-US"/>
        </w:rPr>
      </w:pPr>
      <w:r>
        <w:rPr>
          <w:rFonts w:eastAsiaTheme="minorEastAsia"/>
          <w:b/>
          <w:sz w:val="22"/>
          <w:szCs w:val="22"/>
          <w:u w:val="single"/>
        </w:rPr>
        <w:t>Observation</w:t>
      </w:r>
      <w:r w:rsidRPr="00A4481B">
        <w:rPr>
          <w:rFonts w:eastAsiaTheme="minorEastAsia"/>
          <w:b/>
          <w:sz w:val="22"/>
          <w:szCs w:val="22"/>
          <w:u w:val="single"/>
        </w:rPr>
        <w:t xml:space="preserve"> </w:t>
      </w:r>
      <w:r>
        <w:rPr>
          <w:rFonts w:eastAsiaTheme="minorEastAsia" w:hint="eastAsia"/>
          <w:b/>
          <w:sz w:val="22"/>
          <w:szCs w:val="22"/>
          <w:u w:val="single"/>
        </w:rPr>
        <w:t>1</w:t>
      </w:r>
      <w:r w:rsidRPr="00A4481B">
        <w:rPr>
          <w:rFonts w:eastAsiaTheme="minorEastAsia"/>
          <w:b/>
          <w:sz w:val="22"/>
          <w:szCs w:val="22"/>
          <w:u w:val="single"/>
        </w:rPr>
        <w:t>:</w:t>
      </w:r>
    </w:p>
    <w:p w14:paraId="2B71DDDC" w14:textId="77777777" w:rsidR="00070373" w:rsidRPr="0009472A" w:rsidRDefault="00070373" w:rsidP="00AA2587">
      <w:pPr>
        <w:pStyle w:val="aff"/>
        <w:numPr>
          <w:ilvl w:val="0"/>
          <w:numId w:val="12"/>
        </w:numPr>
        <w:spacing w:after="50"/>
        <w:ind w:leftChars="0"/>
        <w:rPr>
          <w:rFonts w:eastAsia="SimSun"/>
          <w:sz w:val="22"/>
          <w:szCs w:val="22"/>
          <w:lang w:val="en-US" w:eastAsia="zh-CN"/>
        </w:rPr>
      </w:pPr>
      <w:r w:rsidRPr="00070373">
        <w:rPr>
          <w:rFonts w:eastAsia="SimSun"/>
          <w:sz w:val="22"/>
          <w:szCs w:val="22"/>
          <w:lang w:val="en-US" w:eastAsia="zh-CN"/>
        </w:rPr>
        <w:t>For adaptation of common signal/channel in NES operation, the following two approaches should be considered.</w:t>
      </w:r>
    </w:p>
    <w:p w14:paraId="72A92B40" w14:textId="77777777" w:rsidR="00070373" w:rsidRPr="007F177A" w:rsidRDefault="00070373" w:rsidP="00AA2587">
      <w:pPr>
        <w:pStyle w:val="aff"/>
        <w:numPr>
          <w:ilvl w:val="1"/>
          <w:numId w:val="12"/>
        </w:numPr>
        <w:spacing w:after="50"/>
        <w:ind w:leftChars="0"/>
        <w:rPr>
          <w:rFonts w:eastAsiaTheme="minorEastAsia"/>
          <w:sz w:val="22"/>
          <w:szCs w:val="22"/>
          <w:lang w:val="en-US"/>
        </w:rPr>
      </w:pPr>
      <w:r w:rsidRPr="007F177A">
        <w:rPr>
          <w:sz w:val="22"/>
          <w:szCs w:val="22"/>
          <w:lang w:val="en-US"/>
        </w:rPr>
        <w:t xml:space="preserve">Introduce new properties/parameters to reduce the </w:t>
      </w:r>
      <w:r>
        <w:rPr>
          <w:sz w:val="22"/>
          <w:szCs w:val="22"/>
          <w:lang w:val="en-US"/>
        </w:rPr>
        <w:t xml:space="preserve">gNB </w:t>
      </w:r>
      <w:r w:rsidRPr="007F177A">
        <w:rPr>
          <w:sz w:val="22"/>
          <w:szCs w:val="22"/>
          <w:lang w:val="en-US"/>
        </w:rPr>
        <w:t>TX/RX occasion/duration in time domain.</w:t>
      </w:r>
    </w:p>
    <w:p w14:paraId="0FD303B0" w14:textId="191E7806" w:rsidR="00D51BC6" w:rsidRPr="00D51BC6" w:rsidRDefault="00070373" w:rsidP="00AA2587">
      <w:pPr>
        <w:pStyle w:val="aff"/>
        <w:numPr>
          <w:ilvl w:val="1"/>
          <w:numId w:val="12"/>
        </w:numPr>
        <w:spacing w:after="50"/>
        <w:ind w:leftChars="0"/>
        <w:rPr>
          <w:rFonts w:eastAsiaTheme="minorEastAsia"/>
          <w:sz w:val="22"/>
          <w:szCs w:val="22"/>
          <w:lang w:val="en-US"/>
        </w:rPr>
      </w:pPr>
      <w:r w:rsidRPr="007F177A">
        <w:rPr>
          <w:sz w:val="22"/>
          <w:szCs w:val="22"/>
          <w:lang w:val="en-US"/>
        </w:rPr>
        <w:t>Introduce more efficient/dynamic mechanism to change propert</w:t>
      </w:r>
      <w:r>
        <w:rPr>
          <w:sz w:val="22"/>
          <w:szCs w:val="22"/>
          <w:lang w:val="en-US"/>
        </w:rPr>
        <w:t xml:space="preserve">ies </w:t>
      </w:r>
      <w:r w:rsidRPr="007F177A">
        <w:rPr>
          <w:sz w:val="22"/>
          <w:szCs w:val="22"/>
          <w:lang w:val="en-US"/>
        </w:rPr>
        <w:t>of common signals/channels.</w:t>
      </w:r>
    </w:p>
    <w:p w14:paraId="4EDCB97E" w14:textId="7B9A361F" w:rsidR="00D51BC6" w:rsidRDefault="00D51BC6" w:rsidP="00AA2587">
      <w:pPr>
        <w:pStyle w:val="2"/>
        <w:spacing w:beforeLines="100" w:before="240" w:line="240" w:lineRule="auto"/>
        <w:rPr>
          <w:rFonts w:eastAsia="DengXian"/>
          <w:b/>
          <w:szCs w:val="18"/>
          <w:lang w:val="en-US" w:eastAsia="zh-CN"/>
        </w:rPr>
      </w:pPr>
      <w:r>
        <w:rPr>
          <w:rFonts w:eastAsia="DengXian"/>
          <w:b/>
          <w:szCs w:val="18"/>
          <w:lang w:val="en-US" w:eastAsia="zh-CN"/>
        </w:rPr>
        <w:t xml:space="preserve">2.1 SSB </w:t>
      </w:r>
      <w:r w:rsidR="009043A0">
        <w:rPr>
          <w:rFonts w:eastAsiaTheme="minorEastAsia" w:hint="eastAsia"/>
          <w:b/>
          <w:szCs w:val="18"/>
          <w:lang w:val="en-US"/>
        </w:rPr>
        <w:t xml:space="preserve">adaptation </w:t>
      </w:r>
      <w:r>
        <w:rPr>
          <w:rFonts w:eastAsia="DengXian"/>
          <w:b/>
          <w:szCs w:val="18"/>
          <w:lang w:val="en-US" w:eastAsia="zh-CN"/>
        </w:rPr>
        <w:t>in time domain</w:t>
      </w:r>
    </w:p>
    <w:p w14:paraId="5849FFA9" w14:textId="5A18E221" w:rsidR="00747E87" w:rsidRDefault="00747E87" w:rsidP="00AA2587">
      <w:pPr>
        <w:pStyle w:val="3"/>
        <w:spacing w:before="120" w:after="0"/>
        <w:rPr>
          <w:rFonts w:eastAsiaTheme="minorEastAsia"/>
          <w:sz w:val="22"/>
          <w:szCs w:val="22"/>
          <w:lang w:val="en-US"/>
        </w:rPr>
      </w:pPr>
      <w:r w:rsidRPr="00D51BC6">
        <w:rPr>
          <w:rFonts w:eastAsia="DengXian"/>
          <w:b/>
          <w:szCs w:val="18"/>
          <w:lang w:val="en-US" w:eastAsia="zh-CN"/>
        </w:rPr>
        <w:t>2.1.</w:t>
      </w:r>
      <w:r w:rsidR="005A5143">
        <w:rPr>
          <w:rFonts w:eastAsiaTheme="minorEastAsia" w:hint="eastAsia"/>
          <w:b/>
          <w:szCs w:val="18"/>
          <w:lang w:val="en-US"/>
        </w:rPr>
        <w:t>1</w:t>
      </w:r>
      <w:r w:rsidRPr="00D51BC6">
        <w:rPr>
          <w:rFonts w:eastAsia="DengXian"/>
          <w:b/>
          <w:szCs w:val="18"/>
          <w:lang w:val="en-US" w:eastAsia="zh-CN"/>
        </w:rPr>
        <w:tab/>
      </w:r>
      <w:r w:rsidR="008A352D">
        <w:rPr>
          <w:rFonts w:eastAsiaTheme="minorEastAsia" w:hint="eastAsia"/>
          <w:b/>
          <w:szCs w:val="18"/>
          <w:lang w:val="en-US"/>
        </w:rPr>
        <w:t xml:space="preserve">Applicable </w:t>
      </w:r>
      <w:r w:rsidR="008A352D">
        <w:rPr>
          <w:rFonts w:eastAsiaTheme="minorEastAsia" w:hint="eastAsia"/>
          <w:b/>
          <w:iCs/>
          <w:szCs w:val="18"/>
          <w:lang w:val="en-US"/>
        </w:rPr>
        <w:t>SSB</w:t>
      </w:r>
    </w:p>
    <w:tbl>
      <w:tblPr>
        <w:tblStyle w:val="afd"/>
        <w:tblW w:w="0" w:type="auto"/>
        <w:tblLook w:val="04A0" w:firstRow="1" w:lastRow="0" w:firstColumn="1" w:lastColumn="0" w:noHBand="0" w:noVBand="1"/>
      </w:tblPr>
      <w:tblGrid>
        <w:gridCol w:w="9962"/>
      </w:tblGrid>
      <w:tr w:rsidR="002E1BFD" w:rsidRPr="00DB1F6B" w14:paraId="43CC9648" w14:textId="77777777" w:rsidTr="00BB4838">
        <w:tc>
          <w:tcPr>
            <w:tcW w:w="9962" w:type="dxa"/>
          </w:tcPr>
          <w:p w14:paraId="518C7858" w14:textId="77777777" w:rsidR="002E1BFD" w:rsidRPr="00DB1F6B" w:rsidRDefault="002E1BFD" w:rsidP="00BB4838">
            <w:pPr>
              <w:spacing w:after="0"/>
              <w:rPr>
                <w:rFonts w:eastAsiaTheme="minorEastAsia"/>
                <w:sz w:val="16"/>
                <w:szCs w:val="16"/>
                <w:lang w:val="en-US"/>
              </w:rPr>
            </w:pPr>
            <w:r w:rsidRPr="00DB1F6B">
              <w:rPr>
                <w:rFonts w:eastAsia="Batang"/>
                <w:b/>
                <w:bCs/>
                <w:color w:val="000000"/>
                <w:kern w:val="24"/>
                <w:sz w:val="16"/>
                <w:szCs w:val="16"/>
                <w:highlight w:val="green"/>
              </w:rPr>
              <w:t>Agreement</w:t>
            </w:r>
            <w:r w:rsidRPr="00DB1F6B">
              <w:rPr>
                <w:rFonts w:eastAsiaTheme="minorEastAsia"/>
                <w:b/>
                <w:bCs/>
                <w:color w:val="000000"/>
                <w:kern w:val="24"/>
                <w:sz w:val="16"/>
                <w:szCs w:val="16"/>
              </w:rPr>
              <w:t xml:space="preserve"> @118</w:t>
            </w:r>
          </w:p>
          <w:p w14:paraId="14F1BAFD" w14:textId="77777777" w:rsidR="002E1BFD" w:rsidRPr="00DB1F6B" w:rsidRDefault="002E1BFD" w:rsidP="00BB4838">
            <w:pPr>
              <w:spacing w:after="0"/>
              <w:rPr>
                <w:rFonts w:eastAsia="ＭＳ Ｐゴシック"/>
                <w:sz w:val="16"/>
                <w:szCs w:val="16"/>
                <w:lang w:val="en-US"/>
              </w:rPr>
            </w:pPr>
            <w:r w:rsidRPr="00DB1F6B">
              <w:rPr>
                <w:rFonts w:eastAsia="Batang"/>
                <w:color w:val="000000"/>
                <w:kern w:val="24"/>
                <w:sz w:val="16"/>
                <w:szCs w:val="16"/>
              </w:rPr>
              <w:t>For adaptation mechanism(s) of SSB in time-domain,</w:t>
            </w:r>
          </w:p>
          <w:p w14:paraId="3EA35CA8" w14:textId="77777777" w:rsidR="002E1BFD" w:rsidRPr="00DB1F6B" w:rsidRDefault="002E1BFD" w:rsidP="00DB1F6B">
            <w:pPr>
              <w:numPr>
                <w:ilvl w:val="0"/>
                <w:numId w:val="21"/>
              </w:numPr>
              <w:spacing w:line="256" w:lineRule="auto"/>
              <w:contextualSpacing/>
              <w:rPr>
                <w:rFonts w:eastAsia="ＭＳ Ｐゴシック"/>
                <w:sz w:val="16"/>
                <w:szCs w:val="16"/>
                <w:lang w:val="en-US"/>
              </w:rPr>
            </w:pPr>
            <w:r w:rsidRPr="00DB1F6B">
              <w:rPr>
                <w:rFonts w:eastAsia="ＭＳ Ｐゴシック"/>
                <w:sz w:val="16"/>
                <w:szCs w:val="16"/>
              </w:rPr>
              <w:t>…</w:t>
            </w:r>
          </w:p>
          <w:p w14:paraId="4EEC2068" w14:textId="77777777" w:rsidR="00DB1F6B" w:rsidRPr="00DB1F6B" w:rsidRDefault="00DB1F6B" w:rsidP="00DB1F6B">
            <w:pPr>
              <w:numPr>
                <w:ilvl w:val="0"/>
                <w:numId w:val="21"/>
              </w:numPr>
              <w:overflowPunct/>
              <w:autoSpaceDE/>
              <w:autoSpaceDN/>
              <w:adjustRightInd/>
              <w:spacing w:after="0" w:line="259" w:lineRule="auto"/>
              <w:contextualSpacing/>
              <w:textAlignment w:val="auto"/>
              <w:rPr>
                <w:rFonts w:eastAsia="Batang"/>
                <w:sz w:val="16"/>
                <w:szCs w:val="16"/>
                <w:lang w:eastAsia="x-none"/>
              </w:rPr>
            </w:pPr>
            <w:r w:rsidRPr="00DB1F6B">
              <w:rPr>
                <w:rFonts w:eastAsia="Batang"/>
                <w:sz w:val="16"/>
                <w:szCs w:val="16"/>
                <w:lang w:eastAsia="x-none"/>
              </w:rPr>
              <w:t>For Rel-19 NES-capable UE’s SCell</w:t>
            </w:r>
          </w:p>
          <w:p w14:paraId="53A412EB" w14:textId="77777777" w:rsidR="00DB1F6B" w:rsidRPr="00DB1F6B" w:rsidRDefault="00DB1F6B" w:rsidP="00DB1F6B">
            <w:pPr>
              <w:numPr>
                <w:ilvl w:val="1"/>
                <w:numId w:val="21"/>
              </w:numPr>
              <w:overflowPunct/>
              <w:autoSpaceDE/>
              <w:autoSpaceDN/>
              <w:adjustRightInd/>
              <w:spacing w:after="0" w:line="259" w:lineRule="auto"/>
              <w:textAlignment w:val="auto"/>
              <w:rPr>
                <w:rFonts w:eastAsia="Batang"/>
                <w:sz w:val="16"/>
                <w:szCs w:val="16"/>
                <w:lang w:eastAsia="en-US"/>
              </w:rPr>
            </w:pPr>
            <w:r w:rsidRPr="00DB1F6B">
              <w:rPr>
                <w:rFonts w:eastAsia="Batang"/>
                <w:sz w:val="16"/>
                <w:szCs w:val="16"/>
                <w:lang w:eastAsia="en-US"/>
              </w:rPr>
              <w:t>Adaptation of SSB configured for the SCell is supported for the following cases</w:t>
            </w:r>
          </w:p>
          <w:p w14:paraId="587692BE" w14:textId="77777777" w:rsidR="00DB1F6B" w:rsidRPr="00DB1F6B" w:rsidRDefault="00DB1F6B" w:rsidP="00DB1F6B">
            <w:pPr>
              <w:numPr>
                <w:ilvl w:val="2"/>
                <w:numId w:val="21"/>
              </w:numPr>
              <w:overflowPunct/>
              <w:autoSpaceDE/>
              <w:autoSpaceDN/>
              <w:adjustRightInd/>
              <w:spacing w:after="0" w:line="259" w:lineRule="auto"/>
              <w:textAlignment w:val="auto"/>
              <w:rPr>
                <w:rFonts w:eastAsia="Batang"/>
                <w:sz w:val="16"/>
                <w:szCs w:val="16"/>
                <w:lang w:eastAsia="en-US"/>
              </w:rPr>
            </w:pPr>
            <w:r w:rsidRPr="00DB1F6B">
              <w:rPr>
                <w:rFonts w:eastAsia="Batang"/>
                <w:sz w:val="16"/>
                <w:szCs w:val="16"/>
                <w:lang w:eastAsia="en-US"/>
              </w:rPr>
              <w:t>FFS: Adaptation for CD-SSB (B1) including UE impact compared to legacy operation where the SSB is configured with periodicity&gt;20msec for SCell</w:t>
            </w:r>
          </w:p>
          <w:p w14:paraId="57E866E7" w14:textId="77777777" w:rsidR="00DB1F6B" w:rsidRPr="00DB1F6B" w:rsidRDefault="00DB1F6B" w:rsidP="00DB1F6B">
            <w:pPr>
              <w:numPr>
                <w:ilvl w:val="2"/>
                <w:numId w:val="21"/>
              </w:numPr>
              <w:overflowPunct/>
              <w:autoSpaceDE/>
              <w:autoSpaceDN/>
              <w:adjustRightInd/>
              <w:spacing w:after="0" w:line="259" w:lineRule="auto"/>
              <w:textAlignment w:val="auto"/>
              <w:rPr>
                <w:rFonts w:eastAsia="Batang"/>
                <w:sz w:val="16"/>
                <w:szCs w:val="16"/>
                <w:lang w:eastAsia="en-US"/>
              </w:rPr>
            </w:pPr>
            <w:r w:rsidRPr="00DB1F6B">
              <w:rPr>
                <w:rFonts w:eastAsia="Batang"/>
                <w:sz w:val="16"/>
                <w:szCs w:val="16"/>
                <w:lang w:eastAsia="en-US"/>
              </w:rPr>
              <w:t>Adaptation for SSB that is not CD-SSB on sync raster (B2’)</w:t>
            </w:r>
          </w:p>
          <w:p w14:paraId="2E2E5DAE" w14:textId="6539E9A6" w:rsidR="002E1BFD" w:rsidRPr="00DB1F6B" w:rsidRDefault="00DB1F6B" w:rsidP="00DB1F6B">
            <w:pPr>
              <w:numPr>
                <w:ilvl w:val="2"/>
                <w:numId w:val="21"/>
              </w:numPr>
              <w:overflowPunct/>
              <w:autoSpaceDE/>
              <w:autoSpaceDN/>
              <w:adjustRightInd/>
              <w:spacing w:after="0" w:line="259" w:lineRule="auto"/>
              <w:textAlignment w:val="auto"/>
              <w:rPr>
                <w:rFonts w:eastAsia="Batang"/>
                <w:sz w:val="16"/>
                <w:szCs w:val="16"/>
                <w:lang w:eastAsia="en-US"/>
              </w:rPr>
            </w:pPr>
            <w:r w:rsidRPr="00DB1F6B">
              <w:rPr>
                <w:rFonts w:eastAsia="Batang"/>
                <w:sz w:val="16"/>
                <w:szCs w:val="16"/>
                <w:lang w:eastAsia="en-US"/>
              </w:rPr>
              <w:t>Adaptation for SSB that is not CD-SSB not on sync raster (B3’)</w:t>
            </w:r>
          </w:p>
        </w:tc>
      </w:tr>
    </w:tbl>
    <w:p w14:paraId="61013DF9" w14:textId="77777777" w:rsidR="00A752C7" w:rsidRDefault="00515311" w:rsidP="00AA2587">
      <w:pPr>
        <w:ind w:firstLineChars="50" w:firstLine="110"/>
        <w:rPr>
          <w:rFonts w:eastAsiaTheme="minorEastAsia"/>
          <w:sz w:val="22"/>
          <w:szCs w:val="22"/>
          <w:lang w:val="en-US"/>
        </w:rPr>
      </w:pPr>
      <w:r>
        <w:rPr>
          <w:rFonts w:eastAsiaTheme="minorEastAsia" w:hint="eastAsia"/>
          <w:sz w:val="22"/>
          <w:szCs w:val="22"/>
          <w:lang w:val="en-US"/>
        </w:rPr>
        <w:t>On the FFS part</w:t>
      </w:r>
      <w:r w:rsidR="00F26021">
        <w:rPr>
          <w:rFonts w:eastAsiaTheme="minorEastAsia" w:hint="eastAsia"/>
          <w:sz w:val="22"/>
          <w:szCs w:val="22"/>
          <w:lang w:val="en-US"/>
        </w:rPr>
        <w:t xml:space="preserve"> about SCell SSB adaptation, we support </w:t>
      </w:r>
      <w:r>
        <w:rPr>
          <w:rFonts w:eastAsiaTheme="minorEastAsia" w:hint="eastAsia"/>
          <w:sz w:val="22"/>
          <w:szCs w:val="22"/>
          <w:lang w:val="en-US"/>
        </w:rPr>
        <w:t>CD-SSB</w:t>
      </w:r>
      <w:r w:rsidRPr="00223C0A">
        <w:rPr>
          <w:rFonts w:eastAsiaTheme="minorEastAsia"/>
          <w:sz w:val="22"/>
          <w:szCs w:val="22"/>
          <w:lang w:val="en-US"/>
        </w:rPr>
        <w:t xml:space="preserve"> adaptation (B1) in SCell. </w:t>
      </w:r>
    </w:p>
    <w:p w14:paraId="29C7E71B" w14:textId="77777777" w:rsidR="0031373F" w:rsidRDefault="00515311" w:rsidP="00AA2587">
      <w:pPr>
        <w:ind w:firstLineChars="50" w:firstLine="110"/>
        <w:rPr>
          <w:rFonts w:eastAsiaTheme="minorEastAsia"/>
          <w:sz w:val="22"/>
          <w:szCs w:val="22"/>
          <w:lang w:val="en-US"/>
        </w:rPr>
      </w:pPr>
      <w:r w:rsidRPr="00223C0A">
        <w:rPr>
          <w:rFonts w:eastAsiaTheme="minorEastAsia"/>
          <w:sz w:val="22"/>
          <w:szCs w:val="22"/>
          <w:lang w:val="en-US"/>
        </w:rPr>
        <w:t>Regarding UE impact compared to legacy operation where the SSB is configured with periodicity</w:t>
      </w:r>
      <w:r w:rsidR="007A2F99">
        <w:rPr>
          <w:rFonts w:eastAsiaTheme="minorEastAsia" w:hint="eastAsia"/>
          <w:sz w:val="22"/>
          <w:szCs w:val="22"/>
          <w:lang w:val="en-US"/>
        </w:rPr>
        <w:t xml:space="preserve"> </w:t>
      </w:r>
      <w:r w:rsidRPr="00223C0A">
        <w:rPr>
          <w:rFonts w:eastAsiaTheme="minorEastAsia"/>
          <w:sz w:val="22"/>
          <w:szCs w:val="22"/>
          <w:lang w:val="en-US"/>
        </w:rPr>
        <w:t>&gt;</w:t>
      </w:r>
      <w:r w:rsidR="007A2F99">
        <w:rPr>
          <w:rFonts w:eastAsiaTheme="minorEastAsia" w:hint="eastAsia"/>
          <w:sz w:val="22"/>
          <w:szCs w:val="22"/>
          <w:lang w:val="en-US"/>
        </w:rPr>
        <w:t xml:space="preserve"> </w:t>
      </w:r>
      <w:r w:rsidRPr="00223C0A">
        <w:rPr>
          <w:rFonts w:eastAsiaTheme="minorEastAsia"/>
          <w:sz w:val="22"/>
          <w:szCs w:val="22"/>
          <w:lang w:val="en-US"/>
        </w:rPr>
        <w:t>20</w:t>
      </w:r>
      <w:r w:rsidR="007A2F99">
        <w:rPr>
          <w:rFonts w:eastAsiaTheme="minorEastAsia" w:hint="eastAsia"/>
          <w:sz w:val="22"/>
          <w:szCs w:val="22"/>
          <w:lang w:val="en-US"/>
        </w:rPr>
        <w:t xml:space="preserve"> </w:t>
      </w:r>
      <w:r w:rsidRPr="00223C0A">
        <w:rPr>
          <w:rFonts w:eastAsiaTheme="minorEastAsia"/>
          <w:sz w:val="22"/>
          <w:szCs w:val="22"/>
          <w:lang w:val="en-US"/>
        </w:rPr>
        <w:t>ms for SCell,</w:t>
      </w:r>
      <w:r w:rsidR="005155C6">
        <w:rPr>
          <w:rFonts w:eastAsiaTheme="minorEastAsia" w:hint="eastAsia"/>
          <w:sz w:val="22"/>
          <w:szCs w:val="22"/>
          <w:lang w:val="en-US"/>
        </w:rPr>
        <w:t xml:space="preserve"> </w:t>
      </w:r>
      <w:r w:rsidRPr="00223C0A">
        <w:rPr>
          <w:rFonts w:eastAsiaTheme="minorEastAsia"/>
          <w:sz w:val="22"/>
          <w:szCs w:val="22"/>
          <w:lang w:val="en-US"/>
        </w:rPr>
        <w:t xml:space="preserve">the impact on UE is same </w:t>
      </w:r>
      <w:r w:rsidR="005155C6">
        <w:rPr>
          <w:rFonts w:eastAsiaTheme="minorEastAsia" w:hint="eastAsia"/>
          <w:sz w:val="22"/>
          <w:szCs w:val="22"/>
          <w:lang w:val="en-US"/>
        </w:rPr>
        <w:t>between t</w:t>
      </w:r>
      <w:r w:rsidRPr="00223C0A">
        <w:rPr>
          <w:rFonts w:eastAsiaTheme="minorEastAsia"/>
          <w:sz w:val="22"/>
          <w:szCs w:val="22"/>
          <w:lang w:val="en-US"/>
        </w:rPr>
        <w:t>he legacy SSB operation and potential adaptive SSB in Rel-19 in SCell.</w:t>
      </w:r>
      <w:r w:rsidR="00FE6788">
        <w:rPr>
          <w:rFonts w:eastAsiaTheme="minorEastAsia" w:hint="eastAsia"/>
          <w:sz w:val="22"/>
          <w:szCs w:val="22"/>
          <w:lang w:val="en-US"/>
        </w:rPr>
        <w:t xml:space="preserve"> </w:t>
      </w:r>
      <w:r w:rsidR="00661C14">
        <w:rPr>
          <w:rFonts w:eastAsiaTheme="minorEastAsia" w:hint="eastAsia"/>
          <w:sz w:val="22"/>
          <w:szCs w:val="22"/>
          <w:lang w:val="en-US"/>
        </w:rPr>
        <w:t xml:space="preserve">The main difference between CD-SSB and NCD-SSB is whether UEs in </w:t>
      </w:r>
      <w:r w:rsidR="003F369D">
        <w:rPr>
          <w:rFonts w:eastAsiaTheme="minorEastAsia" w:hint="eastAsia"/>
          <w:sz w:val="22"/>
          <w:szCs w:val="22"/>
          <w:lang w:val="en-US"/>
        </w:rPr>
        <w:t xml:space="preserve">(initial) cell selection </w:t>
      </w:r>
      <w:r w:rsidR="004110E7">
        <w:rPr>
          <w:rFonts w:eastAsiaTheme="minorEastAsia" w:hint="eastAsia"/>
          <w:sz w:val="22"/>
          <w:szCs w:val="22"/>
          <w:lang w:val="en-US"/>
        </w:rPr>
        <w:t>might find the SSB or not.</w:t>
      </w:r>
      <w:r w:rsidR="00E77B38">
        <w:rPr>
          <w:rFonts w:eastAsiaTheme="minorEastAsia" w:hint="eastAsia"/>
          <w:sz w:val="22"/>
          <w:szCs w:val="22"/>
          <w:lang w:val="en-US"/>
        </w:rPr>
        <w:t xml:space="preserve"> Considering </w:t>
      </w:r>
      <w:r w:rsidR="00442F61">
        <w:rPr>
          <w:rFonts w:eastAsiaTheme="minorEastAsia" w:hint="eastAsia"/>
          <w:sz w:val="22"/>
          <w:szCs w:val="22"/>
          <w:lang w:val="en-US"/>
        </w:rPr>
        <w:t xml:space="preserve">that </w:t>
      </w:r>
      <w:r w:rsidR="00E77B38">
        <w:rPr>
          <w:rFonts w:eastAsiaTheme="minorEastAsia" w:hint="eastAsia"/>
          <w:sz w:val="22"/>
          <w:szCs w:val="22"/>
          <w:lang w:val="en-US"/>
        </w:rPr>
        <w:t>i</w:t>
      </w:r>
      <w:r w:rsidRPr="00223C0A">
        <w:rPr>
          <w:rFonts w:eastAsiaTheme="minorEastAsia"/>
          <w:sz w:val="22"/>
          <w:szCs w:val="22"/>
          <w:lang w:val="en-US"/>
        </w:rPr>
        <w:t xml:space="preserve">t is not restricted in the legacy spec to operate CD-SSB with periodicity &gt; </w:t>
      </w:r>
      <w:r w:rsidR="1B1BEB52" w:rsidRPr="31410D5D">
        <w:rPr>
          <w:rFonts w:eastAsiaTheme="minorEastAsia"/>
          <w:sz w:val="22"/>
          <w:szCs w:val="22"/>
          <w:lang w:val="en-US"/>
        </w:rPr>
        <w:t>20</w:t>
      </w:r>
      <w:r w:rsidR="778952CA" w:rsidRPr="31410D5D">
        <w:rPr>
          <w:rFonts w:eastAsiaTheme="minorEastAsia"/>
          <w:sz w:val="22"/>
          <w:szCs w:val="22"/>
          <w:lang w:val="en-US"/>
        </w:rPr>
        <w:t xml:space="preserve"> </w:t>
      </w:r>
      <w:r w:rsidR="1B1BEB52" w:rsidRPr="31410D5D">
        <w:rPr>
          <w:rFonts w:eastAsiaTheme="minorEastAsia"/>
          <w:sz w:val="22"/>
          <w:szCs w:val="22"/>
          <w:lang w:val="en-US"/>
        </w:rPr>
        <w:t>ms</w:t>
      </w:r>
      <w:r w:rsidR="0026194D">
        <w:rPr>
          <w:rFonts w:eastAsiaTheme="minorEastAsia" w:hint="eastAsia"/>
          <w:sz w:val="22"/>
          <w:szCs w:val="22"/>
          <w:lang w:val="en-US"/>
        </w:rPr>
        <w:t>,</w:t>
      </w:r>
      <w:r w:rsidR="002F57FA">
        <w:rPr>
          <w:rFonts w:eastAsiaTheme="minorEastAsia" w:hint="eastAsia"/>
          <w:sz w:val="22"/>
          <w:szCs w:val="22"/>
          <w:lang w:val="en-US"/>
        </w:rPr>
        <w:t xml:space="preserve"> which</w:t>
      </w:r>
      <w:r w:rsidR="0026194D">
        <w:rPr>
          <w:rFonts w:eastAsiaTheme="minorEastAsia" w:hint="eastAsia"/>
          <w:sz w:val="22"/>
          <w:szCs w:val="22"/>
          <w:lang w:val="en-US"/>
        </w:rPr>
        <w:t xml:space="preserve"> means </w:t>
      </w:r>
      <w:r w:rsidR="0039146B" w:rsidRPr="00FD5FF2">
        <w:rPr>
          <w:rFonts w:eastAsiaTheme="minorEastAsia"/>
          <w:sz w:val="22"/>
          <w:szCs w:val="22"/>
          <w:lang w:val="en-US"/>
        </w:rPr>
        <w:t xml:space="preserve">some UE </w:t>
      </w:r>
      <w:r w:rsidR="0039146B">
        <w:rPr>
          <w:rFonts w:eastAsiaTheme="minorEastAsia" w:hint="eastAsia"/>
          <w:sz w:val="22"/>
          <w:szCs w:val="22"/>
          <w:lang w:val="en-US"/>
        </w:rPr>
        <w:t xml:space="preserve">in initial cell selection </w:t>
      </w:r>
      <w:r w:rsidR="0039146B" w:rsidRPr="00FD5FF2">
        <w:rPr>
          <w:rFonts w:eastAsiaTheme="minorEastAsia"/>
          <w:sz w:val="22"/>
          <w:szCs w:val="22"/>
          <w:lang w:val="en-US"/>
        </w:rPr>
        <w:t>may detect the SSB in some time</w:t>
      </w:r>
      <w:r w:rsidR="00132A91">
        <w:rPr>
          <w:rFonts w:eastAsiaTheme="minorEastAsia" w:hint="eastAsia"/>
          <w:sz w:val="22"/>
          <w:szCs w:val="22"/>
          <w:lang w:val="en-US"/>
        </w:rPr>
        <w:t xml:space="preserve"> while </w:t>
      </w:r>
      <w:r w:rsidR="00F73F0A">
        <w:rPr>
          <w:rFonts w:eastAsiaTheme="minorEastAsia" w:hint="eastAsia"/>
          <w:sz w:val="22"/>
          <w:szCs w:val="22"/>
          <w:lang w:val="en-US"/>
        </w:rPr>
        <w:t>others</w:t>
      </w:r>
      <w:r w:rsidR="00132A91">
        <w:rPr>
          <w:rFonts w:eastAsiaTheme="minorEastAsia" w:hint="eastAsia"/>
          <w:sz w:val="22"/>
          <w:szCs w:val="22"/>
          <w:lang w:val="en-US"/>
        </w:rPr>
        <w:t xml:space="preserve"> may</w:t>
      </w:r>
      <w:r w:rsidR="0039146B" w:rsidRPr="00FD5FF2">
        <w:rPr>
          <w:rFonts w:eastAsiaTheme="minorEastAsia"/>
          <w:sz w:val="22"/>
          <w:szCs w:val="22"/>
          <w:lang w:val="en-US"/>
        </w:rPr>
        <w:t xml:space="preserve"> overlook </w:t>
      </w:r>
      <w:r w:rsidR="00F73F0A">
        <w:rPr>
          <w:rFonts w:eastAsiaTheme="minorEastAsia" w:hint="eastAsia"/>
          <w:sz w:val="22"/>
          <w:szCs w:val="22"/>
          <w:lang w:val="en-US"/>
        </w:rPr>
        <w:t xml:space="preserve">it </w:t>
      </w:r>
      <w:r w:rsidR="0039146B" w:rsidRPr="00FD5FF2">
        <w:rPr>
          <w:rFonts w:eastAsiaTheme="minorEastAsia"/>
          <w:sz w:val="22"/>
          <w:szCs w:val="22"/>
          <w:lang w:val="en-US"/>
        </w:rPr>
        <w:t xml:space="preserve">in </w:t>
      </w:r>
      <w:r w:rsidR="00C8018C">
        <w:rPr>
          <w:rFonts w:eastAsiaTheme="minorEastAsia" w:hint="eastAsia"/>
          <w:sz w:val="22"/>
          <w:szCs w:val="22"/>
          <w:lang w:val="en-US"/>
        </w:rPr>
        <w:t xml:space="preserve">some </w:t>
      </w:r>
      <w:r w:rsidR="0039146B" w:rsidRPr="00FD5FF2">
        <w:rPr>
          <w:rFonts w:eastAsiaTheme="minorEastAsia"/>
          <w:sz w:val="22"/>
          <w:szCs w:val="22"/>
          <w:lang w:val="en-US"/>
        </w:rPr>
        <w:t>time</w:t>
      </w:r>
      <w:r w:rsidR="004E396F">
        <w:rPr>
          <w:rFonts w:eastAsiaTheme="minorEastAsia" w:hint="eastAsia"/>
          <w:sz w:val="22"/>
          <w:szCs w:val="22"/>
          <w:lang w:val="en-US"/>
        </w:rPr>
        <w:t>.</w:t>
      </w:r>
      <w:r w:rsidR="001E125A">
        <w:rPr>
          <w:rFonts w:eastAsiaTheme="minorEastAsia" w:hint="eastAsia"/>
          <w:sz w:val="22"/>
          <w:szCs w:val="22"/>
          <w:lang w:val="en-US"/>
        </w:rPr>
        <w:t xml:space="preserve"> </w:t>
      </w:r>
      <w:r w:rsidR="0026194D" w:rsidRPr="00063D62">
        <w:rPr>
          <w:rFonts w:eastAsiaTheme="minorEastAsia"/>
          <w:sz w:val="22"/>
          <w:szCs w:val="22"/>
          <w:lang w:val="en-US"/>
        </w:rPr>
        <w:t xml:space="preserve">The problem that is not restricted in the spec </w:t>
      </w:r>
      <w:r w:rsidR="00DC38E8">
        <w:rPr>
          <w:rFonts w:eastAsiaTheme="minorEastAsia" w:hint="eastAsia"/>
          <w:sz w:val="22"/>
          <w:szCs w:val="22"/>
          <w:lang w:val="en-US"/>
        </w:rPr>
        <w:t xml:space="preserve">now </w:t>
      </w:r>
      <w:r w:rsidR="0026194D" w:rsidRPr="00063D62">
        <w:rPr>
          <w:rFonts w:eastAsiaTheme="minorEastAsia"/>
          <w:sz w:val="22"/>
          <w:szCs w:val="22"/>
          <w:lang w:val="en-US"/>
        </w:rPr>
        <w:t>can be avoided or minimized by NW implementation</w:t>
      </w:r>
      <w:r w:rsidR="001061FF">
        <w:rPr>
          <w:rFonts w:eastAsiaTheme="minorEastAsia" w:hint="eastAsia"/>
          <w:sz w:val="22"/>
          <w:szCs w:val="22"/>
          <w:lang w:val="en-US"/>
        </w:rPr>
        <w:t xml:space="preserve">, e.g., </w:t>
      </w:r>
      <w:r w:rsidR="003D552C">
        <w:rPr>
          <w:rFonts w:eastAsiaTheme="minorEastAsia"/>
          <w:sz w:val="22"/>
          <w:szCs w:val="22"/>
          <w:lang w:val="en-US"/>
        </w:rPr>
        <w:t xml:space="preserve">by setting the cell as </w:t>
      </w:r>
      <w:r w:rsidR="003D552C" w:rsidRPr="00232219">
        <w:rPr>
          <w:rFonts w:eastAsiaTheme="minorEastAsia"/>
          <w:sz w:val="22"/>
          <w:szCs w:val="22"/>
          <w:lang w:val="en-US"/>
        </w:rPr>
        <w:t>cell barred</w:t>
      </w:r>
      <w:r w:rsidR="007723C8">
        <w:rPr>
          <w:rFonts w:eastAsiaTheme="minorEastAsia" w:hint="eastAsia"/>
          <w:sz w:val="22"/>
          <w:szCs w:val="22"/>
          <w:lang w:val="en-US"/>
        </w:rPr>
        <w:t xml:space="preserve">. </w:t>
      </w:r>
    </w:p>
    <w:p w14:paraId="64BE128A" w14:textId="742315C0" w:rsidR="00C15831" w:rsidRDefault="007723C8" w:rsidP="00AA2587">
      <w:pPr>
        <w:spacing w:afterLines="50" w:after="120"/>
        <w:ind w:firstLineChars="50" w:firstLine="110"/>
        <w:rPr>
          <w:rFonts w:eastAsiaTheme="minorEastAsia"/>
          <w:sz w:val="22"/>
          <w:szCs w:val="22"/>
          <w:lang w:val="en-US"/>
        </w:rPr>
      </w:pPr>
      <w:r>
        <w:rPr>
          <w:rFonts w:eastAsiaTheme="minorEastAsia" w:hint="eastAsia"/>
          <w:sz w:val="22"/>
          <w:szCs w:val="22"/>
          <w:lang w:val="en-US"/>
        </w:rPr>
        <w:t xml:space="preserve">This would be a typical SCell operation </w:t>
      </w:r>
      <w:r w:rsidR="005D420C">
        <w:rPr>
          <w:rFonts w:eastAsiaTheme="minorEastAsia" w:hint="eastAsia"/>
          <w:sz w:val="22"/>
          <w:szCs w:val="22"/>
          <w:lang w:val="en-US"/>
        </w:rPr>
        <w:t xml:space="preserve">where </w:t>
      </w:r>
      <w:r w:rsidR="00FC73C2">
        <w:rPr>
          <w:rFonts w:eastAsiaTheme="minorEastAsia" w:hint="eastAsia"/>
          <w:sz w:val="22"/>
          <w:szCs w:val="22"/>
          <w:lang w:val="en-US"/>
        </w:rPr>
        <w:t xml:space="preserve">the </w:t>
      </w:r>
      <w:r w:rsidR="005D420C">
        <w:rPr>
          <w:rFonts w:eastAsiaTheme="minorEastAsia" w:hint="eastAsia"/>
          <w:sz w:val="22"/>
          <w:szCs w:val="22"/>
          <w:lang w:val="en-US"/>
        </w:rPr>
        <w:t>SSB re</w:t>
      </w:r>
      <w:r w:rsidR="00FC73C2">
        <w:rPr>
          <w:rFonts w:eastAsiaTheme="minorEastAsia" w:hint="eastAsia"/>
          <w:sz w:val="22"/>
          <w:szCs w:val="22"/>
          <w:lang w:val="en-US"/>
        </w:rPr>
        <w:t>g</w:t>
      </w:r>
      <w:r w:rsidR="005D420C">
        <w:rPr>
          <w:rFonts w:eastAsiaTheme="minorEastAsia" w:hint="eastAsia"/>
          <w:sz w:val="22"/>
          <w:szCs w:val="22"/>
          <w:lang w:val="en-US"/>
        </w:rPr>
        <w:t>ardless of cell-defining or not</w:t>
      </w:r>
      <w:r w:rsidR="00FC73C2">
        <w:rPr>
          <w:rFonts w:eastAsiaTheme="minorEastAsia" w:hint="eastAsia"/>
          <w:sz w:val="22"/>
          <w:szCs w:val="22"/>
          <w:lang w:val="en-US"/>
        </w:rPr>
        <w:t xml:space="preserve"> is configured with periodicity</w:t>
      </w:r>
      <w:r w:rsidR="00A65DE1">
        <w:rPr>
          <w:rFonts w:eastAsiaTheme="minorEastAsia" w:hint="eastAsia"/>
          <w:sz w:val="22"/>
          <w:szCs w:val="22"/>
          <w:lang w:val="en-US"/>
        </w:rPr>
        <w:t xml:space="preserve"> &gt; </w:t>
      </w:r>
      <w:r w:rsidR="704EBDA5" w:rsidRPr="31410D5D">
        <w:rPr>
          <w:rFonts w:eastAsiaTheme="minorEastAsia"/>
          <w:sz w:val="22"/>
          <w:szCs w:val="22"/>
          <w:lang w:val="en-US"/>
        </w:rPr>
        <w:t>20</w:t>
      </w:r>
      <w:r w:rsidR="3FBD114D" w:rsidRPr="31410D5D">
        <w:rPr>
          <w:rFonts w:eastAsiaTheme="minorEastAsia"/>
          <w:sz w:val="22"/>
          <w:szCs w:val="22"/>
          <w:lang w:val="en-US"/>
        </w:rPr>
        <w:t xml:space="preserve"> </w:t>
      </w:r>
      <w:r w:rsidR="704EBDA5" w:rsidRPr="31410D5D">
        <w:rPr>
          <w:rFonts w:eastAsiaTheme="minorEastAsia"/>
          <w:sz w:val="22"/>
          <w:szCs w:val="22"/>
          <w:lang w:val="en-US"/>
        </w:rPr>
        <w:t>ms</w:t>
      </w:r>
      <w:r w:rsidR="00A65DE1">
        <w:rPr>
          <w:rFonts w:eastAsiaTheme="minorEastAsia" w:hint="eastAsia"/>
          <w:sz w:val="22"/>
          <w:szCs w:val="22"/>
          <w:lang w:val="en-US"/>
        </w:rPr>
        <w:t xml:space="preserve"> </w:t>
      </w:r>
      <w:r>
        <w:rPr>
          <w:rFonts w:eastAsiaTheme="minorEastAsia" w:hint="eastAsia"/>
          <w:sz w:val="22"/>
          <w:szCs w:val="22"/>
          <w:lang w:val="en-US"/>
        </w:rPr>
        <w:t xml:space="preserve">in the real </w:t>
      </w:r>
      <w:r w:rsidR="007D399D">
        <w:rPr>
          <w:rFonts w:eastAsiaTheme="minorEastAsia" w:hint="eastAsia"/>
          <w:sz w:val="22"/>
          <w:szCs w:val="22"/>
          <w:lang w:val="en-US"/>
        </w:rPr>
        <w:t>deployment</w:t>
      </w:r>
      <w:r>
        <w:rPr>
          <w:rFonts w:eastAsiaTheme="minorEastAsia" w:hint="eastAsia"/>
          <w:sz w:val="22"/>
          <w:szCs w:val="22"/>
          <w:lang w:val="en-US"/>
        </w:rPr>
        <w:t>.</w:t>
      </w:r>
      <w:r w:rsidR="00BF14EE">
        <w:rPr>
          <w:rFonts w:eastAsiaTheme="minorEastAsia" w:hint="eastAsia"/>
          <w:sz w:val="22"/>
          <w:szCs w:val="22"/>
          <w:lang w:val="en-US"/>
        </w:rPr>
        <w:t xml:space="preserve"> </w:t>
      </w:r>
      <w:r w:rsidR="0026194D">
        <w:rPr>
          <w:rFonts w:eastAsiaTheme="minorEastAsia" w:hint="eastAsia"/>
          <w:sz w:val="22"/>
          <w:szCs w:val="22"/>
          <w:lang w:val="en-US"/>
        </w:rPr>
        <w:t xml:space="preserve">Therefore, </w:t>
      </w:r>
      <w:r w:rsidR="00662433">
        <w:rPr>
          <w:rFonts w:eastAsiaTheme="minorEastAsia" w:hint="eastAsia"/>
          <w:sz w:val="22"/>
          <w:szCs w:val="22"/>
          <w:lang w:val="en-US"/>
        </w:rPr>
        <w:t xml:space="preserve">there is no reason to prevent from supporting </w:t>
      </w:r>
      <w:r w:rsidR="006B15A9">
        <w:rPr>
          <w:rFonts w:eastAsiaTheme="minorEastAsia"/>
          <w:sz w:val="22"/>
          <w:szCs w:val="22"/>
          <w:lang w:val="en-US"/>
        </w:rPr>
        <w:t>adaptation</w:t>
      </w:r>
      <w:r w:rsidR="00662433">
        <w:rPr>
          <w:rFonts w:eastAsiaTheme="minorEastAsia" w:hint="eastAsia"/>
          <w:sz w:val="22"/>
          <w:szCs w:val="22"/>
          <w:lang w:val="en-US"/>
        </w:rPr>
        <w:t xml:space="preserve"> of CD-SSB </w:t>
      </w:r>
      <w:r w:rsidR="005909B8">
        <w:rPr>
          <w:rFonts w:eastAsiaTheme="minorEastAsia" w:hint="eastAsia"/>
          <w:sz w:val="22"/>
          <w:szCs w:val="22"/>
          <w:lang w:val="en-US"/>
        </w:rPr>
        <w:t xml:space="preserve">on sync-raster </w:t>
      </w:r>
      <w:r w:rsidR="00662433">
        <w:rPr>
          <w:rFonts w:eastAsiaTheme="minorEastAsia" w:hint="eastAsia"/>
          <w:sz w:val="22"/>
          <w:szCs w:val="22"/>
          <w:lang w:val="en-US"/>
        </w:rPr>
        <w:t>on SCell.</w:t>
      </w:r>
    </w:p>
    <w:p w14:paraId="7E340884" w14:textId="01066010" w:rsidR="00F37FBC" w:rsidRPr="001406B9" w:rsidRDefault="00F37FBC" w:rsidP="00F37FBC">
      <w:pPr>
        <w:spacing w:afterLines="50" w:after="120"/>
        <w:rPr>
          <w:sz w:val="22"/>
          <w:szCs w:val="22"/>
          <w:lang w:val="en-US"/>
        </w:rPr>
      </w:pPr>
      <w:r w:rsidRPr="00A4481B">
        <w:rPr>
          <w:rFonts w:eastAsiaTheme="minorEastAsia"/>
          <w:b/>
          <w:sz w:val="22"/>
          <w:szCs w:val="22"/>
          <w:u w:val="single"/>
        </w:rPr>
        <w:t xml:space="preserve">Proposal </w:t>
      </w:r>
      <w:r w:rsidR="00E06FA0">
        <w:rPr>
          <w:rFonts w:eastAsiaTheme="minorEastAsia" w:hint="eastAsia"/>
          <w:b/>
          <w:sz w:val="22"/>
          <w:szCs w:val="22"/>
          <w:u w:val="single"/>
        </w:rPr>
        <w:t>1</w:t>
      </w:r>
      <w:r w:rsidRPr="00A4481B">
        <w:rPr>
          <w:rFonts w:eastAsiaTheme="minorEastAsia"/>
          <w:b/>
          <w:sz w:val="22"/>
          <w:szCs w:val="22"/>
          <w:u w:val="single"/>
        </w:rPr>
        <w:t>:</w:t>
      </w:r>
    </w:p>
    <w:p w14:paraId="69383EA5" w14:textId="65B18124" w:rsidR="00B01956" w:rsidRDefault="00F37FBC" w:rsidP="00AA2587">
      <w:pPr>
        <w:pStyle w:val="aff"/>
        <w:numPr>
          <w:ilvl w:val="0"/>
          <w:numId w:val="17"/>
        </w:numPr>
        <w:spacing w:after="50"/>
        <w:ind w:leftChars="0"/>
        <w:rPr>
          <w:rFonts w:eastAsiaTheme="minorEastAsia"/>
          <w:sz w:val="22"/>
          <w:szCs w:val="22"/>
          <w:lang w:val="en-US"/>
        </w:rPr>
      </w:pPr>
      <w:r>
        <w:rPr>
          <w:rFonts w:eastAsiaTheme="minorEastAsia" w:hint="eastAsia"/>
          <w:sz w:val="22"/>
          <w:szCs w:val="22"/>
          <w:lang w:val="en-US"/>
        </w:rPr>
        <w:t xml:space="preserve">Support </w:t>
      </w:r>
      <w:r w:rsidR="00ED610E">
        <w:rPr>
          <w:rFonts w:eastAsiaTheme="minorEastAsia" w:hint="eastAsia"/>
          <w:sz w:val="22"/>
          <w:szCs w:val="22"/>
          <w:lang w:val="en-US"/>
        </w:rPr>
        <w:t xml:space="preserve">adaptation of </w:t>
      </w:r>
      <w:r>
        <w:rPr>
          <w:rFonts w:eastAsiaTheme="minorEastAsia" w:hint="eastAsia"/>
          <w:sz w:val="22"/>
          <w:szCs w:val="22"/>
          <w:lang w:val="en-US"/>
        </w:rPr>
        <w:t>CD-SSB on sync-raster</w:t>
      </w:r>
      <w:r w:rsidR="00076DF2">
        <w:rPr>
          <w:rFonts w:eastAsiaTheme="minorEastAsia" w:hint="eastAsia"/>
          <w:sz w:val="22"/>
          <w:szCs w:val="22"/>
          <w:lang w:val="en-US"/>
        </w:rPr>
        <w:t xml:space="preserve"> in SCell</w:t>
      </w:r>
      <w:r w:rsidR="003F6D3B">
        <w:rPr>
          <w:rFonts w:eastAsiaTheme="minorEastAsia" w:hint="eastAsia"/>
          <w:sz w:val="22"/>
          <w:szCs w:val="22"/>
          <w:lang w:val="en-US"/>
        </w:rPr>
        <w:t xml:space="preserve"> (Option B1)</w:t>
      </w:r>
      <w:r w:rsidR="00ED610E">
        <w:rPr>
          <w:rFonts w:eastAsiaTheme="minorEastAsia" w:hint="eastAsia"/>
          <w:sz w:val="22"/>
          <w:szCs w:val="22"/>
          <w:lang w:val="en-US"/>
        </w:rPr>
        <w:t>.</w:t>
      </w:r>
    </w:p>
    <w:p w14:paraId="50C1C6F9" w14:textId="49F8F409" w:rsidR="0093562D" w:rsidRDefault="0093562D" w:rsidP="0093562D">
      <w:pPr>
        <w:pStyle w:val="3"/>
        <w:rPr>
          <w:rFonts w:eastAsiaTheme="minorEastAsia"/>
          <w:sz w:val="22"/>
          <w:szCs w:val="22"/>
          <w:lang w:val="en-US"/>
        </w:rPr>
      </w:pPr>
      <w:r w:rsidRPr="00D51BC6">
        <w:rPr>
          <w:rFonts w:eastAsia="DengXian"/>
          <w:b/>
          <w:szCs w:val="18"/>
          <w:lang w:val="en-US" w:eastAsia="zh-CN"/>
        </w:rPr>
        <w:lastRenderedPageBreak/>
        <w:t>2.1.</w:t>
      </w:r>
      <w:r w:rsidR="00562F58">
        <w:rPr>
          <w:rFonts w:eastAsiaTheme="minorEastAsia" w:hint="eastAsia"/>
          <w:b/>
          <w:szCs w:val="18"/>
          <w:lang w:val="en-US"/>
        </w:rPr>
        <w:t>2</w:t>
      </w:r>
      <w:r w:rsidRPr="00D51BC6">
        <w:rPr>
          <w:rFonts w:eastAsia="DengXian"/>
          <w:b/>
          <w:szCs w:val="18"/>
          <w:lang w:val="en-US" w:eastAsia="zh-CN"/>
        </w:rPr>
        <w:tab/>
      </w:r>
      <w:r w:rsidR="00CC4E59">
        <w:rPr>
          <w:rFonts w:eastAsiaTheme="minorEastAsia" w:hint="eastAsia"/>
          <w:b/>
          <w:szCs w:val="18"/>
          <w:lang w:val="en-US"/>
        </w:rPr>
        <w:t xml:space="preserve">SSB </w:t>
      </w:r>
      <w:r>
        <w:rPr>
          <w:rFonts w:eastAsiaTheme="minorEastAsia" w:hint="eastAsia"/>
          <w:b/>
          <w:szCs w:val="18"/>
          <w:lang w:val="en-US"/>
        </w:rPr>
        <w:t>adaptation mechanism</w:t>
      </w:r>
    </w:p>
    <w:tbl>
      <w:tblPr>
        <w:tblStyle w:val="afd"/>
        <w:tblW w:w="0" w:type="auto"/>
        <w:tblLook w:val="04A0" w:firstRow="1" w:lastRow="0" w:firstColumn="1" w:lastColumn="0" w:noHBand="0" w:noVBand="1"/>
      </w:tblPr>
      <w:tblGrid>
        <w:gridCol w:w="9962"/>
      </w:tblGrid>
      <w:tr w:rsidR="00F57621" w14:paraId="0C5B6983" w14:textId="77777777" w:rsidTr="00F57621">
        <w:tc>
          <w:tcPr>
            <w:tcW w:w="9962" w:type="dxa"/>
          </w:tcPr>
          <w:p w14:paraId="7F952C87" w14:textId="0720B5EB" w:rsidR="00D6494F" w:rsidRPr="00D6494F" w:rsidRDefault="00D6494F" w:rsidP="00D6494F">
            <w:pPr>
              <w:spacing w:after="0"/>
              <w:rPr>
                <w:rFonts w:eastAsiaTheme="minorEastAsia"/>
                <w:b/>
                <w:bCs/>
                <w:sz w:val="16"/>
                <w:szCs w:val="16"/>
                <w:lang w:val="en-US"/>
              </w:rPr>
            </w:pPr>
            <w:r w:rsidRPr="00D6494F">
              <w:rPr>
                <w:rFonts w:eastAsiaTheme="minorEastAsia"/>
                <w:b/>
                <w:bCs/>
                <w:sz w:val="16"/>
                <w:szCs w:val="16"/>
                <w:highlight w:val="green"/>
                <w:lang w:val="en-US"/>
              </w:rPr>
              <w:t>Agreement</w:t>
            </w:r>
            <w:r w:rsidRPr="00D6494F">
              <w:rPr>
                <w:rFonts w:eastAsiaTheme="minorEastAsia"/>
                <w:b/>
                <w:bCs/>
                <w:sz w:val="16"/>
                <w:szCs w:val="16"/>
                <w:lang w:val="en-US"/>
              </w:rPr>
              <w:t>@119</w:t>
            </w:r>
          </w:p>
          <w:p w14:paraId="18DA3E84"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Reply to Q1(What is the relation in terms of time location before and after SSB adaptation?):</w:t>
            </w:r>
          </w:p>
          <w:p w14:paraId="079D1105"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 xml:space="preserve">RAN1 agreed that at least SSB burst periodicity is adapted. </w:t>
            </w:r>
          </w:p>
          <w:p w14:paraId="2FA28FBC"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There are no RAN1 agreements to adapt the time location of the SSB burst other than the periodicity but RAN1 is still discussing other options.</w:t>
            </w:r>
          </w:p>
          <w:p w14:paraId="0A70EB81" w14:textId="77777777" w:rsidR="00D6494F" w:rsidRPr="00D6494F" w:rsidRDefault="00D6494F" w:rsidP="00D6494F">
            <w:pPr>
              <w:spacing w:after="0"/>
              <w:rPr>
                <w:rFonts w:eastAsiaTheme="minorEastAsia"/>
                <w:b/>
                <w:bCs/>
                <w:sz w:val="16"/>
                <w:szCs w:val="16"/>
                <w:lang w:val="en-US"/>
              </w:rPr>
            </w:pPr>
            <w:r w:rsidRPr="00D6494F">
              <w:rPr>
                <w:rFonts w:eastAsiaTheme="minorEastAsia"/>
                <w:b/>
                <w:bCs/>
                <w:sz w:val="16"/>
                <w:szCs w:val="16"/>
                <w:highlight w:val="green"/>
                <w:lang w:val="en-US"/>
              </w:rPr>
              <w:t>Agreement</w:t>
            </w:r>
            <w:r w:rsidRPr="00D6494F">
              <w:rPr>
                <w:rFonts w:eastAsiaTheme="minorEastAsia"/>
                <w:b/>
                <w:bCs/>
                <w:sz w:val="16"/>
                <w:szCs w:val="16"/>
                <w:lang w:val="en-US"/>
              </w:rPr>
              <w:t>@119</w:t>
            </w:r>
          </w:p>
          <w:p w14:paraId="29075CED"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Reply to Q2(What is the relation in terms of frequency location before and after SSB adaptation?):</w:t>
            </w:r>
          </w:p>
          <w:p w14:paraId="1A84B842"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The frequency location is same before and after SSB adaptation.</w:t>
            </w:r>
          </w:p>
          <w:p w14:paraId="709D6C61" w14:textId="77777777" w:rsidR="00D6494F" w:rsidRPr="00D6494F" w:rsidRDefault="00D6494F" w:rsidP="00D6494F">
            <w:pPr>
              <w:spacing w:after="0"/>
              <w:rPr>
                <w:rFonts w:eastAsiaTheme="minorEastAsia"/>
                <w:b/>
                <w:bCs/>
                <w:sz w:val="16"/>
                <w:szCs w:val="16"/>
                <w:lang w:val="en-US"/>
              </w:rPr>
            </w:pPr>
            <w:r w:rsidRPr="00D6494F">
              <w:rPr>
                <w:rFonts w:eastAsiaTheme="minorEastAsia"/>
                <w:b/>
                <w:bCs/>
                <w:sz w:val="16"/>
                <w:szCs w:val="16"/>
                <w:highlight w:val="green"/>
                <w:lang w:val="en-US"/>
              </w:rPr>
              <w:t>Agreement</w:t>
            </w:r>
            <w:r w:rsidRPr="00D6494F">
              <w:rPr>
                <w:rFonts w:eastAsiaTheme="minorEastAsia"/>
                <w:b/>
                <w:bCs/>
                <w:sz w:val="16"/>
                <w:szCs w:val="16"/>
                <w:lang w:val="en-US"/>
              </w:rPr>
              <w:t>@119</w:t>
            </w:r>
          </w:p>
          <w:p w14:paraId="6253AC1D"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Reply to Q3(What is the spatial relation before and after SSB adaptation?):</w:t>
            </w:r>
          </w:p>
          <w:p w14:paraId="3EFEBD83"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 xml:space="preserve">There is no change to spatial relation (in terms of QCL assumption) for the same SSB index before and after SSB adaptation. </w:t>
            </w:r>
          </w:p>
          <w:p w14:paraId="4DB9106C"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 xml:space="preserve">At least the case where there is no change to </w:t>
            </w:r>
            <w:proofErr w:type="gramStart"/>
            <w:r w:rsidRPr="00D6494F">
              <w:rPr>
                <w:rFonts w:eastAsiaTheme="minorEastAsia"/>
                <w:sz w:val="16"/>
                <w:szCs w:val="16"/>
                <w:lang w:val="en-US"/>
              </w:rPr>
              <w:t>actually transmitted</w:t>
            </w:r>
            <w:proofErr w:type="gramEnd"/>
            <w:r w:rsidRPr="00D6494F">
              <w:rPr>
                <w:rFonts w:eastAsiaTheme="minorEastAsia"/>
                <w:sz w:val="16"/>
                <w:szCs w:val="16"/>
                <w:lang w:val="en-US"/>
              </w:rPr>
              <w:t xml:space="preserve"> SSBs within a burst before and after SSB adaptation is supported.</w:t>
            </w:r>
          </w:p>
          <w:p w14:paraId="4FB7E42A"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Further update to be made based on RAN1#119 progress if any.</w:t>
            </w:r>
            <w:r w:rsidRPr="00D6494F">
              <w:rPr>
                <w:rFonts w:eastAsiaTheme="minorEastAsia"/>
                <w:sz w:val="16"/>
                <w:szCs w:val="16"/>
                <w:lang w:val="en-US"/>
              </w:rPr>
              <w:br/>
            </w:r>
          </w:p>
          <w:p w14:paraId="5CB8EC6F"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For adaptation of SSB in time-domain</w:t>
            </w:r>
          </w:p>
          <w:p w14:paraId="07B02A82" w14:textId="3D533B9C" w:rsidR="00F57621" w:rsidRPr="00D6494F" w:rsidRDefault="00D6494F" w:rsidP="00D6494F">
            <w:pPr>
              <w:spacing w:after="0"/>
              <w:rPr>
                <w:rFonts w:eastAsiaTheme="minorEastAsia"/>
                <w:sz w:val="22"/>
                <w:szCs w:val="22"/>
                <w:lang w:val="en-US"/>
              </w:rPr>
            </w:pPr>
            <w:r w:rsidRPr="00D6494F">
              <w:rPr>
                <w:rFonts w:eastAsiaTheme="minorEastAsia"/>
                <w:sz w:val="16"/>
                <w:szCs w:val="16"/>
                <w:lang w:val="en-US"/>
              </w:rPr>
              <w:t>- Details of adaptation mechanism adaptation i.e., based on switching configurations or based on two configurations (Option 2)?</w:t>
            </w:r>
          </w:p>
        </w:tc>
      </w:tr>
    </w:tbl>
    <w:p w14:paraId="021D3B11" w14:textId="5942D44C" w:rsidR="002A75FA" w:rsidRPr="00AA2587" w:rsidRDefault="00DE699D" w:rsidP="00AA2587">
      <w:pPr>
        <w:ind w:firstLineChars="50" w:firstLine="110"/>
        <w:rPr>
          <w:rFonts w:eastAsiaTheme="minorEastAsia"/>
          <w:bCs/>
          <w:sz w:val="22"/>
          <w:szCs w:val="22"/>
        </w:rPr>
      </w:pPr>
      <w:r w:rsidRPr="00AA2587">
        <w:rPr>
          <w:rFonts w:eastAsiaTheme="minorEastAsia"/>
          <w:bCs/>
          <w:sz w:val="22"/>
          <w:szCs w:val="22"/>
        </w:rPr>
        <w:t xml:space="preserve">In the previous meeting, </w:t>
      </w:r>
      <w:r w:rsidR="00BC25CF" w:rsidRPr="00AA2587">
        <w:rPr>
          <w:rFonts w:eastAsiaTheme="minorEastAsia"/>
          <w:bCs/>
          <w:sz w:val="22"/>
          <w:szCs w:val="22"/>
        </w:rPr>
        <w:t xml:space="preserve">adaptation </w:t>
      </w:r>
      <w:r w:rsidR="007035E1" w:rsidRPr="00AA2587">
        <w:rPr>
          <w:rFonts w:eastAsiaTheme="minorEastAsia"/>
          <w:bCs/>
          <w:sz w:val="22"/>
          <w:szCs w:val="22"/>
        </w:rPr>
        <w:t>targets</w:t>
      </w:r>
      <w:r w:rsidR="001E5BCB" w:rsidRPr="00AA2587">
        <w:rPr>
          <w:rFonts w:eastAsiaTheme="minorEastAsia"/>
          <w:bCs/>
          <w:sz w:val="22"/>
          <w:szCs w:val="22"/>
        </w:rPr>
        <w:t xml:space="preserve"> </w:t>
      </w:r>
      <w:r w:rsidR="00BC25CF" w:rsidRPr="00AA2587">
        <w:rPr>
          <w:rFonts w:eastAsiaTheme="minorEastAsia"/>
          <w:bCs/>
          <w:sz w:val="22"/>
          <w:szCs w:val="22"/>
        </w:rPr>
        <w:t xml:space="preserve">in terms of time/frequency/spatial point of view were discussed. </w:t>
      </w:r>
      <w:r w:rsidR="00257E43" w:rsidRPr="00AA2587">
        <w:rPr>
          <w:rFonts w:eastAsiaTheme="minorEastAsia"/>
          <w:bCs/>
          <w:sz w:val="22"/>
          <w:szCs w:val="22"/>
        </w:rPr>
        <w:t xml:space="preserve">Based on the agreements, </w:t>
      </w:r>
      <w:r w:rsidR="00FF4F84" w:rsidRPr="00AA2587">
        <w:rPr>
          <w:rFonts w:eastAsiaTheme="minorEastAsia"/>
          <w:bCs/>
          <w:sz w:val="22"/>
          <w:szCs w:val="22"/>
        </w:rPr>
        <w:t>adaptations of SSB can be done base</w:t>
      </w:r>
      <w:r w:rsidR="00187111" w:rsidRPr="00AA2587">
        <w:rPr>
          <w:rFonts w:eastAsiaTheme="minorEastAsia"/>
          <w:bCs/>
          <w:sz w:val="22"/>
          <w:szCs w:val="22"/>
        </w:rPr>
        <w:t>d</w:t>
      </w:r>
      <w:r w:rsidR="00052DF5" w:rsidRPr="00AA2587">
        <w:rPr>
          <w:rFonts w:eastAsiaTheme="minorEastAsia"/>
          <w:bCs/>
          <w:sz w:val="22"/>
          <w:szCs w:val="22"/>
        </w:rPr>
        <w:t xml:space="preserve"> on </w:t>
      </w:r>
      <w:r w:rsidR="0056490E" w:rsidRPr="00AA2587">
        <w:rPr>
          <w:rFonts w:eastAsiaTheme="minorEastAsia"/>
          <w:bCs/>
          <w:sz w:val="22"/>
          <w:szCs w:val="22"/>
        </w:rPr>
        <w:t>cha</w:t>
      </w:r>
      <w:r w:rsidR="001A3AE9" w:rsidRPr="00AA2587">
        <w:rPr>
          <w:rFonts w:eastAsiaTheme="minorEastAsia"/>
          <w:bCs/>
          <w:sz w:val="22"/>
          <w:szCs w:val="22"/>
        </w:rPr>
        <w:t>n</w:t>
      </w:r>
      <w:r w:rsidR="0056490E" w:rsidRPr="00AA2587">
        <w:rPr>
          <w:rFonts w:eastAsiaTheme="minorEastAsia"/>
          <w:bCs/>
          <w:sz w:val="22"/>
          <w:szCs w:val="22"/>
        </w:rPr>
        <w:t xml:space="preserve">ging </w:t>
      </w:r>
      <w:r w:rsidR="00052DF5" w:rsidRPr="00AA2587">
        <w:rPr>
          <w:rFonts w:eastAsiaTheme="minorEastAsia"/>
          <w:bCs/>
          <w:sz w:val="22"/>
          <w:szCs w:val="22"/>
        </w:rPr>
        <w:t xml:space="preserve">SSB burst periodicities with no </w:t>
      </w:r>
      <w:r w:rsidR="001A3AE9" w:rsidRPr="00AA2587">
        <w:rPr>
          <w:rFonts w:eastAsiaTheme="minorEastAsia"/>
          <w:bCs/>
          <w:sz w:val="22"/>
          <w:szCs w:val="22"/>
        </w:rPr>
        <w:t xml:space="preserve">change in </w:t>
      </w:r>
      <w:r w:rsidR="00052DF5" w:rsidRPr="00AA2587">
        <w:rPr>
          <w:rFonts w:eastAsiaTheme="minorEastAsia"/>
          <w:bCs/>
          <w:sz w:val="22"/>
          <w:szCs w:val="22"/>
        </w:rPr>
        <w:t xml:space="preserve">frequency </w:t>
      </w:r>
      <w:r w:rsidR="004F6CC8" w:rsidRPr="00AA2587">
        <w:rPr>
          <w:rFonts w:eastAsiaTheme="minorEastAsia"/>
          <w:bCs/>
          <w:sz w:val="22"/>
          <w:szCs w:val="22"/>
        </w:rPr>
        <w:t>and</w:t>
      </w:r>
      <w:r w:rsidR="00F90774" w:rsidRPr="00AA2587">
        <w:rPr>
          <w:rFonts w:eastAsiaTheme="minorEastAsia"/>
          <w:bCs/>
          <w:sz w:val="22"/>
          <w:szCs w:val="22"/>
        </w:rPr>
        <w:t xml:space="preserve"> spatial relation. </w:t>
      </w:r>
      <w:r w:rsidR="003545D0" w:rsidRPr="00AA2587">
        <w:rPr>
          <w:rFonts w:eastAsiaTheme="minorEastAsia"/>
          <w:bCs/>
          <w:sz w:val="22"/>
          <w:szCs w:val="22"/>
        </w:rPr>
        <w:t xml:space="preserve">Here, we discuss the other adaptation </w:t>
      </w:r>
      <w:r w:rsidR="3BCD779F" w:rsidRPr="00AA2587">
        <w:rPr>
          <w:rFonts w:eastAsiaTheme="minorEastAsia"/>
          <w:bCs/>
          <w:sz w:val="22"/>
          <w:szCs w:val="22"/>
        </w:rPr>
        <w:t>targets</w:t>
      </w:r>
      <w:r w:rsidR="002569EF" w:rsidRPr="00AA2587">
        <w:rPr>
          <w:rFonts w:eastAsiaTheme="minorEastAsia"/>
          <w:bCs/>
          <w:sz w:val="22"/>
          <w:szCs w:val="22"/>
        </w:rPr>
        <w:t>.</w:t>
      </w:r>
    </w:p>
    <w:p w14:paraId="7434DEE3" w14:textId="662987CE" w:rsidR="00554342" w:rsidRPr="000D7614" w:rsidRDefault="00187111" w:rsidP="00AA2587">
      <w:pPr>
        <w:spacing w:afterLines="50" w:after="120"/>
        <w:ind w:firstLineChars="50" w:firstLine="110"/>
        <w:rPr>
          <w:rFonts w:eastAsiaTheme="minorEastAsia"/>
          <w:b/>
          <w:bCs/>
          <w:sz w:val="22"/>
          <w:szCs w:val="22"/>
        </w:rPr>
      </w:pPr>
      <w:r w:rsidRPr="00AA2587">
        <w:rPr>
          <w:rFonts w:eastAsiaTheme="minorEastAsia"/>
          <w:bCs/>
          <w:sz w:val="22"/>
          <w:szCs w:val="22"/>
        </w:rPr>
        <w:t>W</w:t>
      </w:r>
      <w:r w:rsidR="008E404C" w:rsidRPr="00AA2587">
        <w:rPr>
          <w:rFonts w:eastAsiaTheme="minorEastAsia"/>
          <w:bCs/>
          <w:sz w:val="22"/>
          <w:szCs w:val="22"/>
        </w:rPr>
        <w:t xml:space="preserve">e support on </w:t>
      </w:r>
      <w:r w:rsidR="002709CC" w:rsidRPr="00AA2587">
        <w:rPr>
          <w:rFonts w:eastAsiaTheme="minorEastAsia"/>
          <w:bCs/>
          <w:sz w:val="22"/>
          <w:szCs w:val="22"/>
        </w:rPr>
        <w:t xml:space="preserve">adapting the SSB-index so that some SSB indices </w:t>
      </w:r>
      <w:r w:rsidR="00F55B17" w:rsidRPr="00AA2587">
        <w:rPr>
          <w:rFonts w:eastAsiaTheme="minorEastAsia"/>
          <w:bCs/>
          <w:sz w:val="22"/>
          <w:szCs w:val="22"/>
        </w:rPr>
        <w:t xml:space="preserve">should be </w:t>
      </w:r>
      <w:r w:rsidR="005B415B" w:rsidRPr="00AA2587">
        <w:rPr>
          <w:rFonts w:eastAsiaTheme="minorEastAsia"/>
          <w:bCs/>
          <w:sz w:val="22"/>
          <w:szCs w:val="22"/>
        </w:rPr>
        <w:t>turned off or on</w:t>
      </w:r>
      <w:r w:rsidR="005C400D" w:rsidRPr="00AA2587">
        <w:rPr>
          <w:rFonts w:eastAsiaTheme="minorEastAsia"/>
          <w:bCs/>
          <w:sz w:val="22"/>
          <w:szCs w:val="22"/>
        </w:rPr>
        <w:t xml:space="preserve"> according to situation</w:t>
      </w:r>
      <w:r w:rsidR="005632D8" w:rsidRPr="00AA2587">
        <w:rPr>
          <w:rFonts w:eastAsiaTheme="minorEastAsia"/>
          <w:bCs/>
          <w:sz w:val="22"/>
          <w:szCs w:val="22"/>
        </w:rPr>
        <w:t>.</w:t>
      </w:r>
      <w:r w:rsidR="00A66D28" w:rsidRPr="00AA2587">
        <w:rPr>
          <w:rFonts w:eastAsiaTheme="minorEastAsia"/>
          <w:bCs/>
          <w:sz w:val="22"/>
          <w:szCs w:val="22"/>
        </w:rPr>
        <w:t xml:space="preserve"> </w:t>
      </w:r>
      <w:r w:rsidR="00FB616B" w:rsidRPr="00AA2587">
        <w:rPr>
          <w:rFonts w:eastAsiaTheme="minorEastAsia"/>
          <w:bCs/>
          <w:sz w:val="22"/>
          <w:szCs w:val="22"/>
        </w:rPr>
        <w:t>Since e</w:t>
      </w:r>
      <w:r w:rsidR="00A66D28" w:rsidRPr="00AA2587">
        <w:rPr>
          <w:rFonts w:eastAsiaTheme="minorEastAsia"/>
          <w:bCs/>
          <w:sz w:val="22"/>
          <w:szCs w:val="22"/>
        </w:rPr>
        <w:t xml:space="preserve">ach SSB index is </w:t>
      </w:r>
      <w:r w:rsidR="00B2012B" w:rsidRPr="00AA2587">
        <w:rPr>
          <w:rFonts w:eastAsiaTheme="minorEastAsia"/>
          <w:bCs/>
          <w:sz w:val="22"/>
          <w:szCs w:val="22"/>
        </w:rPr>
        <w:t>typically</w:t>
      </w:r>
      <w:r w:rsidR="00A66D28" w:rsidRPr="00AA2587">
        <w:rPr>
          <w:rFonts w:eastAsiaTheme="minorEastAsia"/>
          <w:bCs/>
          <w:sz w:val="22"/>
          <w:szCs w:val="22"/>
        </w:rPr>
        <w:t xml:space="preserve"> </w:t>
      </w:r>
      <w:r w:rsidR="445887C3" w:rsidRPr="00AA2587">
        <w:rPr>
          <w:rFonts w:eastAsiaTheme="minorEastAsia"/>
          <w:bCs/>
          <w:sz w:val="22"/>
          <w:szCs w:val="22"/>
        </w:rPr>
        <w:t>covering a</w:t>
      </w:r>
      <w:r w:rsidR="7A10328A" w:rsidRPr="00AA2587">
        <w:rPr>
          <w:rFonts w:eastAsiaTheme="minorEastAsia"/>
          <w:bCs/>
          <w:sz w:val="22"/>
          <w:szCs w:val="22"/>
        </w:rPr>
        <w:t xml:space="preserve"> specific area </w:t>
      </w:r>
      <w:r w:rsidR="0055798F" w:rsidRPr="00AA2587">
        <w:rPr>
          <w:rFonts w:eastAsiaTheme="minorEastAsia"/>
          <w:bCs/>
          <w:sz w:val="22"/>
          <w:szCs w:val="22"/>
        </w:rPr>
        <w:t>w</w:t>
      </w:r>
      <w:r w:rsidR="00D2681B" w:rsidRPr="00AA2587">
        <w:rPr>
          <w:rFonts w:eastAsiaTheme="minorEastAsia"/>
          <w:bCs/>
          <w:sz w:val="22"/>
          <w:szCs w:val="22"/>
        </w:rPr>
        <w:t>ith</w:t>
      </w:r>
      <w:r w:rsidR="00A66D28" w:rsidRPr="00AA2587">
        <w:rPr>
          <w:rFonts w:eastAsiaTheme="minorEastAsia"/>
          <w:bCs/>
          <w:sz w:val="22"/>
          <w:szCs w:val="22"/>
        </w:rPr>
        <w:t>in a cell</w:t>
      </w:r>
      <w:r w:rsidR="007F3018" w:rsidRPr="00AA2587">
        <w:rPr>
          <w:rFonts w:eastAsiaTheme="minorEastAsia"/>
          <w:bCs/>
          <w:sz w:val="22"/>
          <w:szCs w:val="22"/>
        </w:rPr>
        <w:t xml:space="preserve">, </w:t>
      </w:r>
      <w:r w:rsidR="007B7544" w:rsidRPr="00AA2587">
        <w:rPr>
          <w:rFonts w:eastAsiaTheme="minorEastAsia"/>
          <w:bCs/>
          <w:sz w:val="22"/>
          <w:szCs w:val="22"/>
        </w:rPr>
        <w:t xml:space="preserve">some </w:t>
      </w:r>
      <w:r w:rsidR="007F3018" w:rsidRPr="00AA2587">
        <w:rPr>
          <w:rFonts w:eastAsiaTheme="minorEastAsia"/>
          <w:bCs/>
          <w:sz w:val="22"/>
          <w:szCs w:val="22"/>
        </w:rPr>
        <w:t xml:space="preserve">SSB </w:t>
      </w:r>
      <w:r w:rsidR="007B7544" w:rsidRPr="00AA2587">
        <w:rPr>
          <w:rFonts w:eastAsiaTheme="minorEastAsia"/>
          <w:bCs/>
          <w:sz w:val="22"/>
          <w:szCs w:val="22"/>
        </w:rPr>
        <w:t xml:space="preserve">indexes </w:t>
      </w:r>
      <w:r w:rsidR="007F3018" w:rsidRPr="00AA2587">
        <w:rPr>
          <w:rFonts w:eastAsiaTheme="minorEastAsia"/>
          <w:bCs/>
          <w:sz w:val="22"/>
          <w:szCs w:val="22"/>
        </w:rPr>
        <w:t xml:space="preserve">can be </w:t>
      </w:r>
      <w:r w:rsidR="002569EF" w:rsidRPr="00AA2587">
        <w:rPr>
          <w:rFonts w:eastAsiaTheme="minorEastAsia"/>
          <w:bCs/>
          <w:sz w:val="22"/>
          <w:szCs w:val="22"/>
        </w:rPr>
        <w:t>meaningless</w:t>
      </w:r>
      <w:r w:rsidR="007F3018" w:rsidRPr="00AA2587">
        <w:rPr>
          <w:rFonts w:eastAsiaTheme="minorEastAsia"/>
          <w:bCs/>
          <w:sz w:val="22"/>
          <w:szCs w:val="22"/>
        </w:rPr>
        <w:t xml:space="preserve"> if there are no UEs on </w:t>
      </w:r>
      <w:r w:rsidR="0056469D" w:rsidRPr="00AA2587">
        <w:rPr>
          <w:rFonts w:eastAsiaTheme="minorEastAsia"/>
          <w:bCs/>
          <w:sz w:val="22"/>
          <w:szCs w:val="22"/>
        </w:rPr>
        <w:t>a sub-</w:t>
      </w:r>
      <w:r w:rsidR="001C39CB" w:rsidRPr="00AA2587">
        <w:rPr>
          <w:rFonts w:eastAsiaTheme="minorEastAsia"/>
          <w:bCs/>
          <w:sz w:val="22"/>
          <w:szCs w:val="22"/>
        </w:rPr>
        <w:t>region. For such case, it is beneficial</w:t>
      </w:r>
      <w:r w:rsidR="00FB0F61" w:rsidRPr="00AA2587">
        <w:rPr>
          <w:rFonts w:eastAsiaTheme="minorEastAsia"/>
          <w:bCs/>
          <w:sz w:val="22"/>
          <w:szCs w:val="22"/>
        </w:rPr>
        <w:t xml:space="preserve"> to transmit only to the area where </w:t>
      </w:r>
      <w:r w:rsidR="00C510A4" w:rsidRPr="00AA2587">
        <w:rPr>
          <w:rFonts w:eastAsiaTheme="minorEastAsia"/>
          <w:bCs/>
          <w:sz w:val="22"/>
          <w:szCs w:val="22"/>
        </w:rPr>
        <w:t xml:space="preserve">applicable </w:t>
      </w:r>
      <w:r w:rsidR="00FB0F61" w:rsidRPr="00AA2587">
        <w:rPr>
          <w:rFonts w:eastAsiaTheme="minorEastAsia"/>
          <w:bCs/>
          <w:sz w:val="22"/>
          <w:szCs w:val="22"/>
        </w:rPr>
        <w:t>UE</w:t>
      </w:r>
      <w:r w:rsidR="00C510A4" w:rsidRPr="00AA2587">
        <w:rPr>
          <w:rFonts w:eastAsiaTheme="minorEastAsia"/>
          <w:bCs/>
          <w:sz w:val="22"/>
          <w:szCs w:val="22"/>
        </w:rPr>
        <w:t>s</w:t>
      </w:r>
      <w:r w:rsidR="00FB0F61" w:rsidRPr="00AA2587">
        <w:rPr>
          <w:rFonts w:eastAsiaTheme="minorEastAsia"/>
          <w:bCs/>
          <w:sz w:val="22"/>
          <w:szCs w:val="22"/>
        </w:rPr>
        <w:t xml:space="preserve"> exist.</w:t>
      </w:r>
      <w:r w:rsidR="00A67058" w:rsidRPr="00AA2587">
        <w:rPr>
          <w:rFonts w:eastAsiaTheme="minorEastAsia"/>
          <w:bCs/>
          <w:sz w:val="22"/>
          <w:szCs w:val="22"/>
        </w:rPr>
        <w:t xml:space="preserve"> </w:t>
      </w:r>
      <w:r w:rsidR="0029211D" w:rsidRPr="00AA2587">
        <w:rPr>
          <w:rFonts w:eastAsiaTheme="minorEastAsia"/>
          <w:bCs/>
          <w:sz w:val="22"/>
          <w:szCs w:val="22"/>
        </w:rPr>
        <w:t xml:space="preserve">Considering that SSB adaptation only happens at SCell, </w:t>
      </w:r>
      <w:r w:rsidR="005A70C1" w:rsidRPr="00AA2587">
        <w:rPr>
          <w:rFonts w:eastAsiaTheme="minorEastAsia"/>
          <w:bCs/>
          <w:sz w:val="22"/>
          <w:szCs w:val="22"/>
        </w:rPr>
        <w:t xml:space="preserve">it </w:t>
      </w:r>
      <w:r w:rsidR="0029211D" w:rsidRPr="00AA2587">
        <w:rPr>
          <w:rFonts w:eastAsiaTheme="minorEastAsia"/>
          <w:bCs/>
          <w:sz w:val="22"/>
          <w:szCs w:val="22"/>
        </w:rPr>
        <w:t xml:space="preserve">might be possible that no UEs will be camping on to the cell, so NW does not </w:t>
      </w:r>
      <w:r w:rsidR="00941608" w:rsidRPr="00AA2587">
        <w:rPr>
          <w:rFonts w:eastAsiaTheme="minorEastAsia"/>
          <w:bCs/>
          <w:sz w:val="22"/>
          <w:szCs w:val="22"/>
        </w:rPr>
        <w:t>have to assume the existence of</w:t>
      </w:r>
      <w:r w:rsidR="0029211D" w:rsidRPr="00AA2587">
        <w:rPr>
          <w:rFonts w:eastAsiaTheme="minorEastAsia"/>
          <w:bCs/>
          <w:sz w:val="22"/>
          <w:szCs w:val="22"/>
        </w:rPr>
        <w:t xml:space="preserve"> legacy UEs to </w:t>
      </w:r>
      <w:r w:rsidR="00A67058" w:rsidRPr="00AA2587">
        <w:rPr>
          <w:rFonts w:eastAsiaTheme="minorEastAsia"/>
          <w:bCs/>
          <w:sz w:val="22"/>
          <w:szCs w:val="22"/>
        </w:rPr>
        <w:t>camp</w:t>
      </w:r>
      <w:r w:rsidR="0029211D" w:rsidRPr="00AA2587">
        <w:rPr>
          <w:rFonts w:eastAsiaTheme="minorEastAsia"/>
          <w:bCs/>
          <w:sz w:val="22"/>
          <w:szCs w:val="22"/>
        </w:rPr>
        <w:t xml:space="preserve"> on.</w:t>
      </w:r>
      <w:r w:rsidR="00A67058" w:rsidRPr="00AA2587">
        <w:rPr>
          <w:rFonts w:eastAsiaTheme="minorEastAsia"/>
          <w:bCs/>
          <w:sz w:val="22"/>
          <w:szCs w:val="22"/>
        </w:rPr>
        <w:t xml:space="preserve"> </w:t>
      </w:r>
      <w:r w:rsidR="00FB0F61" w:rsidRPr="00AA2587">
        <w:rPr>
          <w:rFonts w:eastAsiaTheme="minorEastAsia"/>
          <w:bCs/>
          <w:sz w:val="22"/>
          <w:szCs w:val="22"/>
        </w:rPr>
        <w:t xml:space="preserve">For such </w:t>
      </w:r>
      <w:r w:rsidR="00FB0F61" w:rsidRPr="00AA2587">
        <w:rPr>
          <w:rFonts w:eastAsiaTheme="minorEastAsia"/>
          <w:sz w:val="22"/>
          <w:szCs w:val="22"/>
        </w:rPr>
        <w:t>reason</w:t>
      </w:r>
      <w:r w:rsidR="1B12F241" w:rsidRPr="68547840">
        <w:rPr>
          <w:rFonts w:eastAsiaTheme="minorEastAsia"/>
          <w:b/>
          <w:bCs/>
          <w:sz w:val="22"/>
          <w:szCs w:val="22"/>
        </w:rPr>
        <w:t>s</w:t>
      </w:r>
      <w:r w:rsidR="00FB0F61" w:rsidRPr="00AA2587">
        <w:rPr>
          <w:rFonts w:eastAsiaTheme="minorEastAsia"/>
          <w:bCs/>
          <w:sz w:val="22"/>
          <w:szCs w:val="22"/>
        </w:rPr>
        <w:t xml:space="preserve">, </w:t>
      </w:r>
      <w:r w:rsidR="00720777" w:rsidRPr="00AA2587">
        <w:rPr>
          <w:rFonts w:eastAsiaTheme="minorEastAsia"/>
          <w:bCs/>
          <w:sz w:val="22"/>
          <w:szCs w:val="22"/>
        </w:rPr>
        <w:t xml:space="preserve">SSB adaptation can also be made based on </w:t>
      </w:r>
      <w:r w:rsidR="0029211D" w:rsidRPr="00AA2587">
        <w:rPr>
          <w:rFonts w:eastAsiaTheme="minorEastAsia"/>
          <w:bCs/>
          <w:sz w:val="22"/>
          <w:szCs w:val="22"/>
        </w:rPr>
        <w:t xml:space="preserve">reducing SSB </w:t>
      </w:r>
      <w:r w:rsidR="007D5E15" w:rsidRPr="00AA2587">
        <w:rPr>
          <w:rFonts w:eastAsiaTheme="minorEastAsia"/>
          <w:bCs/>
          <w:sz w:val="22"/>
          <w:szCs w:val="22"/>
        </w:rPr>
        <w:t>indices</w:t>
      </w:r>
      <w:r w:rsidR="002569EF" w:rsidRPr="00AA2587">
        <w:rPr>
          <w:rFonts w:eastAsiaTheme="minorEastAsia"/>
          <w:bCs/>
          <w:sz w:val="22"/>
          <w:szCs w:val="22"/>
        </w:rPr>
        <w:t>.</w:t>
      </w:r>
    </w:p>
    <w:p w14:paraId="2A789BEF" w14:textId="4DE8A6C9" w:rsidR="00187111" w:rsidRPr="000D7614" w:rsidRDefault="00187111" w:rsidP="00187111">
      <w:pPr>
        <w:spacing w:afterLines="50" w:after="120"/>
        <w:rPr>
          <w:b/>
          <w:bCs/>
          <w:sz w:val="22"/>
          <w:szCs w:val="22"/>
          <w:lang w:val="en-US"/>
        </w:rPr>
      </w:pPr>
      <w:r w:rsidRPr="000D7614">
        <w:rPr>
          <w:rFonts w:eastAsiaTheme="minorEastAsia"/>
          <w:b/>
          <w:bCs/>
          <w:sz w:val="22"/>
          <w:szCs w:val="22"/>
          <w:u w:val="single"/>
        </w:rPr>
        <w:t xml:space="preserve">Proposal </w:t>
      </w:r>
      <w:r w:rsidR="00E06FA0">
        <w:rPr>
          <w:rFonts w:eastAsiaTheme="minorEastAsia" w:hint="eastAsia"/>
          <w:b/>
          <w:bCs/>
          <w:sz w:val="22"/>
          <w:szCs w:val="22"/>
          <w:u w:val="single"/>
        </w:rPr>
        <w:t>2</w:t>
      </w:r>
      <w:r w:rsidRPr="000D7614">
        <w:rPr>
          <w:rFonts w:eastAsiaTheme="minorEastAsia"/>
          <w:b/>
          <w:bCs/>
          <w:sz w:val="22"/>
          <w:szCs w:val="22"/>
          <w:u w:val="single"/>
        </w:rPr>
        <w:t>:</w:t>
      </w:r>
    </w:p>
    <w:p w14:paraId="7002D77E" w14:textId="06FB4081" w:rsidR="00187111" w:rsidRPr="00AA2587" w:rsidRDefault="00187111" w:rsidP="00AA2587">
      <w:pPr>
        <w:pStyle w:val="aff"/>
        <w:numPr>
          <w:ilvl w:val="0"/>
          <w:numId w:val="9"/>
        </w:numPr>
        <w:spacing w:after="50"/>
        <w:ind w:leftChars="0"/>
        <w:rPr>
          <w:rFonts w:eastAsiaTheme="minorEastAsia"/>
          <w:sz w:val="22"/>
          <w:szCs w:val="22"/>
        </w:rPr>
      </w:pPr>
      <w:r w:rsidRPr="00AA2587">
        <w:rPr>
          <w:rFonts w:eastAsiaTheme="minorEastAsia"/>
          <w:sz w:val="22"/>
          <w:szCs w:val="22"/>
        </w:rPr>
        <w:t xml:space="preserve">For adaptation mechanism, </w:t>
      </w:r>
    </w:p>
    <w:p w14:paraId="6090FC55" w14:textId="78652808" w:rsidR="00565139" w:rsidRPr="00AA2587" w:rsidRDefault="00187111" w:rsidP="00AA2587">
      <w:pPr>
        <w:pStyle w:val="aff"/>
        <w:numPr>
          <w:ilvl w:val="1"/>
          <w:numId w:val="9"/>
        </w:numPr>
        <w:spacing w:after="50"/>
        <w:ind w:leftChars="0"/>
        <w:rPr>
          <w:rFonts w:eastAsiaTheme="minorEastAsia"/>
          <w:sz w:val="22"/>
          <w:szCs w:val="22"/>
        </w:rPr>
      </w:pPr>
      <w:r w:rsidRPr="00AA2587">
        <w:rPr>
          <w:rFonts w:eastAsiaTheme="minorEastAsia"/>
          <w:sz w:val="22"/>
          <w:szCs w:val="22"/>
        </w:rPr>
        <w:t xml:space="preserve">We support to </w:t>
      </w:r>
      <w:r w:rsidR="0007301A" w:rsidRPr="00AA2587">
        <w:rPr>
          <w:rFonts w:eastAsiaTheme="minorEastAsia"/>
          <w:sz w:val="22"/>
          <w:szCs w:val="22"/>
        </w:rPr>
        <w:t>achieve adaptation of SSB-index</w:t>
      </w:r>
      <w:r w:rsidR="003162FC" w:rsidRPr="00AA2587">
        <w:rPr>
          <w:rFonts w:eastAsiaTheme="minorEastAsia"/>
          <w:sz w:val="22"/>
          <w:szCs w:val="22"/>
        </w:rPr>
        <w:t>.</w:t>
      </w:r>
    </w:p>
    <w:p w14:paraId="37C64B5A" w14:textId="796DA589" w:rsidR="002569EF" w:rsidRPr="00B32765" w:rsidRDefault="002569EF" w:rsidP="00AA2587">
      <w:pPr>
        <w:rPr>
          <w:lang w:val="en-US"/>
        </w:rPr>
      </w:pPr>
    </w:p>
    <w:tbl>
      <w:tblPr>
        <w:tblStyle w:val="afd"/>
        <w:tblW w:w="0" w:type="auto"/>
        <w:tblLook w:val="04A0" w:firstRow="1" w:lastRow="0" w:firstColumn="1" w:lastColumn="0" w:noHBand="0" w:noVBand="1"/>
      </w:tblPr>
      <w:tblGrid>
        <w:gridCol w:w="9962"/>
      </w:tblGrid>
      <w:tr w:rsidR="002569EF" w14:paraId="58F810F8" w14:textId="77777777" w:rsidTr="002569EF">
        <w:tc>
          <w:tcPr>
            <w:tcW w:w="9962" w:type="dxa"/>
          </w:tcPr>
          <w:p w14:paraId="339C33E1" w14:textId="77777777" w:rsidR="002569EF" w:rsidRPr="00D6494F" w:rsidRDefault="002569EF" w:rsidP="0089404A">
            <w:pPr>
              <w:spacing w:after="20"/>
              <w:rPr>
                <w:rFonts w:eastAsiaTheme="minorEastAsia"/>
                <w:sz w:val="16"/>
                <w:szCs w:val="16"/>
                <w:lang w:val="en-US"/>
              </w:rPr>
            </w:pPr>
            <w:r w:rsidRPr="00D6494F">
              <w:rPr>
                <w:rFonts w:eastAsiaTheme="minorEastAsia"/>
                <w:sz w:val="16"/>
                <w:szCs w:val="16"/>
                <w:lang w:val="en-US"/>
              </w:rPr>
              <w:t>For adaptation of SSB in time-domain</w:t>
            </w:r>
          </w:p>
          <w:p w14:paraId="43741FE3" w14:textId="57564CAF" w:rsidR="002569EF" w:rsidRPr="0089404A" w:rsidRDefault="002569EF" w:rsidP="0089404A">
            <w:pPr>
              <w:spacing w:after="20"/>
              <w:rPr>
                <w:rFonts w:eastAsiaTheme="minorEastAsia"/>
                <w:sz w:val="16"/>
                <w:szCs w:val="16"/>
                <w:lang w:val="en-US"/>
              </w:rPr>
            </w:pPr>
            <w:r w:rsidRPr="0089404A">
              <w:rPr>
                <w:rFonts w:eastAsiaTheme="minorEastAsia"/>
                <w:sz w:val="16"/>
                <w:szCs w:val="16"/>
                <w:lang w:val="en-US"/>
              </w:rPr>
              <w:t>- Details of adaptation mechanism adaptation i.e., based on switching configurations or based on two configurations (Option 2)?</w:t>
            </w:r>
          </w:p>
        </w:tc>
      </w:tr>
      <w:tr w:rsidR="0089404A" w14:paraId="2B007A83" w14:textId="77777777" w:rsidTr="002569EF">
        <w:tc>
          <w:tcPr>
            <w:tcW w:w="9962" w:type="dxa"/>
          </w:tcPr>
          <w:p w14:paraId="35BEB711" w14:textId="77777777" w:rsidR="0089404A" w:rsidRPr="0089404A" w:rsidRDefault="0089404A" w:rsidP="0089404A">
            <w:pPr>
              <w:spacing w:after="20"/>
              <w:rPr>
                <w:rFonts w:eastAsiaTheme="minorEastAsia"/>
                <w:sz w:val="16"/>
                <w:szCs w:val="16"/>
                <w:lang w:val="en-US"/>
              </w:rPr>
            </w:pPr>
            <w:r w:rsidRPr="0089404A">
              <w:rPr>
                <w:rFonts w:eastAsiaTheme="minorEastAsia"/>
                <w:sz w:val="16"/>
                <w:szCs w:val="16"/>
                <w:u w:val="single"/>
              </w:rPr>
              <w:t>For adaptation of SSB in time-domain</w:t>
            </w:r>
          </w:p>
          <w:p w14:paraId="1C6D5FCA" w14:textId="68D0F64A" w:rsidR="0089404A" w:rsidRPr="0089404A" w:rsidRDefault="0089404A" w:rsidP="0089404A">
            <w:pPr>
              <w:numPr>
                <w:ilvl w:val="0"/>
                <w:numId w:val="39"/>
              </w:numPr>
              <w:spacing w:after="20"/>
              <w:rPr>
                <w:rFonts w:eastAsiaTheme="minorEastAsia"/>
                <w:sz w:val="16"/>
                <w:szCs w:val="16"/>
                <w:lang w:val="en-US"/>
              </w:rPr>
            </w:pPr>
            <w:r w:rsidRPr="0089404A">
              <w:rPr>
                <w:rFonts w:eastAsiaTheme="minorEastAsia"/>
                <w:sz w:val="16"/>
                <w:szCs w:val="16"/>
              </w:rPr>
              <w:t>Mechanism for adaptation of SSB burst periodicity – MAC CE based?</w:t>
            </w:r>
          </w:p>
        </w:tc>
      </w:tr>
    </w:tbl>
    <w:p w14:paraId="58CEE609" w14:textId="291B64BE" w:rsidR="00DF0D14" w:rsidRPr="00AA2587" w:rsidRDefault="002569EF" w:rsidP="00AA2587">
      <w:pPr>
        <w:ind w:firstLineChars="50" w:firstLine="110"/>
        <w:rPr>
          <w:rFonts w:eastAsiaTheme="minorEastAsia"/>
          <w:sz w:val="22"/>
          <w:szCs w:val="22"/>
          <w:lang w:val="en-US"/>
        </w:rPr>
      </w:pPr>
      <w:r w:rsidRPr="00AA2587">
        <w:rPr>
          <w:rFonts w:eastAsiaTheme="minorEastAsia"/>
          <w:sz w:val="22"/>
          <w:szCs w:val="22"/>
          <w:lang w:val="en-US"/>
        </w:rPr>
        <w:t>In the last meeting, there was a discussion how to achieve adaptation of SSBs</w:t>
      </w:r>
      <w:r w:rsidR="008A747F" w:rsidRPr="00AA2587">
        <w:rPr>
          <w:rFonts w:eastAsiaTheme="minorEastAsia"/>
          <w:sz w:val="22"/>
          <w:szCs w:val="22"/>
          <w:lang w:val="en-US"/>
        </w:rPr>
        <w:t xml:space="preserve">. One of the approaches can be achieved </w:t>
      </w:r>
      <w:r w:rsidR="001C12AC" w:rsidRPr="00AA2587">
        <w:rPr>
          <w:rFonts w:eastAsiaTheme="minorEastAsia"/>
          <w:sz w:val="22"/>
          <w:szCs w:val="22"/>
          <w:lang w:val="en-US"/>
        </w:rPr>
        <w:t xml:space="preserve">by </w:t>
      </w:r>
      <w:r w:rsidR="00B83798" w:rsidRPr="00AA2587">
        <w:rPr>
          <w:rFonts w:eastAsiaTheme="minorEastAsia"/>
          <w:sz w:val="22"/>
          <w:szCs w:val="22"/>
          <w:lang w:val="en-US"/>
        </w:rPr>
        <w:t>configuring</w:t>
      </w:r>
      <w:r w:rsidR="003E0607" w:rsidRPr="00AA2587">
        <w:rPr>
          <w:rFonts w:eastAsiaTheme="minorEastAsia"/>
          <w:sz w:val="22"/>
          <w:szCs w:val="22"/>
          <w:lang w:val="en-US"/>
        </w:rPr>
        <w:t xml:space="preserve"> multiple settings related to SSB periodicities</w:t>
      </w:r>
      <w:r w:rsidR="00433412" w:rsidRPr="00AA2587">
        <w:rPr>
          <w:rFonts w:eastAsiaTheme="minorEastAsia"/>
          <w:sz w:val="22"/>
          <w:szCs w:val="22"/>
          <w:lang w:val="en-US"/>
        </w:rPr>
        <w:t xml:space="preserve"> </w:t>
      </w:r>
      <w:r w:rsidR="00217FAC" w:rsidRPr="00AA2587">
        <w:rPr>
          <w:rFonts w:eastAsiaTheme="minorEastAsia"/>
          <w:sz w:val="22"/>
          <w:szCs w:val="22"/>
          <w:lang w:val="en-US"/>
        </w:rPr>
        <w:t xml:space="preserve">through </w:t>
      </w:r>
      <w:r w:rsidR="00433412" w:rsidRPr="00AA2587">
        <w:rPr>
          <w:rFonts w:eastAsiaTheme="minorEastAsia"/>
          <w:sz w:val="22"/>
          <w:szCs w:val="22"/>
          <w:lang w:val="en-US"/>
        </w:rPr>
        <w:t>SCell addition by RRC</w:t>
      </w:r>
      <w:r w:rsidR="003E0607" w:rsidRPr="00AA2587">
        <w:rPr>
          <w:rFonts w:eastAsiaTheme="minorEastAsia"/>
          <w:sz w:val="22"/>
          <w:szCs w:val="22"/>
          <w:lang w:val="en-US"/>
        </w:rPr>
        <w:t xml:space="preserve"> and switch</w:t>
      </w:r>
      <w:r w:rsidR="00E54F1D" w:rsidRPr="00AA2587">
        <w:rPr>
          <w:rFonts w:eastAsiaTheme="minorEastAsia"/>
          <w:sz w:val="22"/>
          <w:szCs w:val="22"/>
          <w:lang w:val="en-US"/>
        </w:rPr>
        <w:t xml:space="preserve"> them</w:t>
      </w:r>
      <w:r w:rsidR="003E0607" w:rsidRPr="00AA2587">
        <w:rPr>
          <w:rFonts w:eastAsiaTheme="minorEastAsia"/>
          <w:sz w:val="22"/>
          <w:szCs w:val="22"/>
          <w:lang w:val="en-US"/>
        </w:rPr>
        <w:t xml:space="preserve"> based on </w:t>
      </w:r>
      <w:r w:rsidR="00A9039B" w:rsidRPr="00AA2587">
        <w:rPr>
          <w:rFonts w:eastAsiaTheme="minorEastAsia"/>
          <w:sz w:val="22"/>
          <w:szCs w:val="22"/>
          <w:lang w:val="en-US"/>
        </w:rPr>
        <w:t>a</w:t>
      </w:r>
      <w:r w:rsidR="00075DDD" w:rsidRPr="00AA2587">
        <w:rPr>
          <w:rFonts w:eastAsiaTheme="minorEastAsia"/>
          <w:sz w:val="22"/>
          <w:szCs w:val="22"/>
          <w:lang w:val="en-US"/>
        </w:rPr>
        <w:t>n indication</w:t>
      </w:r>
      <w:r w:rsidR="00A9039B" w:rsidRPr="00AA2587">
        <w:rPr>
          <w:rFonts w:eastAsiaTheme="minorEastAsia"/>
          <w:sz w:val="22"/>
          <w:szCs w:val="22"/>
          <w:lang w:val="en-US"/>
        </w:rPr>
        <w:t>. The other option can be achieved based on activating multiple SSBs at the same time</w:t>
      </w:r>
      <w:r w:rsidR="007508A1" w:rsidRPr="00AA2587">
        <w:rPr>
          <w:rFonts w:eastAsiaTheme="minorEastAsia"/>
          <w:sz w:val="22"/>
          <w:szCs w:val="22"/>
          <w:lang w:val="en-US"/>
        </w:rPr>
        <w:t xml:space="preserve">. Here we discuss our </w:t>
      </w:r>
      <w:r w:rsidR="00E56BBA" w:rsidRPr="00AA2587">
        <w:rPr>
          <w:rFonts w:eastAsiaTheme="minorEastAsia"/>
          <w:sz w:val="22"/>
          <w:szCs w:val="22"/>
          <w:lang w:val="en-US"/>
        </w:rPr>
        <w:t>views</w:t>
      </w:r>
      <w:r w:rsidR="007508A1" w:rsidRPr="00AA2587">
        <w:rPr>
          <w:rFonts w:eastAsiaTheme="minorEastAsia"/>
          <w:sz w:val="22"/>
          <w:szCs w:val="22"/>
          <w:lang w:val="en-US"/>
        </w:rPr>
        <w:t xml:space="preserve"> which approaches </w:t>
      </w:r>
      <w:r w:rsidR="005B7C81" w:rsidRPr="00AA2587">
        <w:rPr>
          <w:rFonts w:eastAsiaTheme="minorEastAsia"/>
          <w:sz w:val="22"/>
          <w:szCs w:val="22"/>
          <w:lang w:val="en-US"/>
        </w:rPr>
        <w:t>will be better one.</w:t>
      </w:r>
    </w:p>
    <w:p w14:paraId="3E558B8C" w14:textId="77777777" w:rsidR="002569EF" w:rsidRDefault="002569EF" w:rsidP="002A75FA">
      <w:pPr>
        <w:rPr>
          <w:rFonts w:eastAsiaTheme="minorEastAsia"/>
          <w:b/>
          <w:bCs/>
          <w:sz w:val="22"/>
          <w:szCs w:val="22"/>
          <w:lang w:val="en-US"/>
        </w:rPr>
      </w:pPr>
    </w:p>
    <w:p w14:paraId="7F777C4A" w14:textId="1E3E29FF" w:rsidR="002C31CF" w:rsidRPr="00AA2587" w:rsidRDefault="002C31CF" w:rsidP="002A75FA">
      <w:pPr>
        <w:rPr>
          <w:rFonts w:eastAsiaTheme="minorEastAsia"/>
          <w:sz w:val="22"/>
          <w:szCs w:val="22"/>
          <w:u w:val="single"/>
          <w:lang w:val="en-US"/>
        </w:rPr>
      </w:pPr>
      <w:r w:rsidRPr="00AA2587">
        <w:rPr>
          <w:rFonts w:eastAsiaTheme="minorEastAsia"/>
          <w:sz w:val="22"/>
          <w:szCs w:val="22"/>
          <w:u w:val="single"/>
          <w:lang w:val="en-US"/>
        </w:rPr>
        <w:t>Adaptation method based on two configurations</w:t>
      </w:r>
    </w:p>
    <w:p w14:paraId="6D3A567A" w14:textId="100CB7C0" w:rsidR="0019204A" w:rsidRPr="00AA2587" w:rsidRDefault="002C31CF" w:rsidP="00AA2587">
      <w:pPr>
        <w:ind w:firstLineChars="50" w:firstLine="110"/>
        <w:rPr>
          <w:rFonts w:eastAsiaTheme="minorEastAsia"/>
          <w:sz w:val="22"/>
          <w:szCs w:val="22"/>
        </w:rPr>
      </w:pPr>
      <w:r w:rsidRPr="00AA2587">
        <w:rPr>
          <w:rFonts w:eastAsiaTheme="minorEastAsia"/>
          <w:sz w:val="22"/>
          <w:szCs w:val="22"/>
        </w:rPr>
        <w:t>W</w:t>
      </w:r>
      <w:r w:rsidR="006636B5" w:rsidRPr="00AA2587">
        <w:rPr>
          <w:rFonts w:eastAsiaTheme="minorEastAsia"/>
          <w:sz w:val="22"/>
          <w:szCs w:val="22"/>
        </w:rPr>
        <w:t xml:space="preserve">e </w:t>
      </w:r>
      <w:r w:rsidR="00017C2C" w:rsidRPr="00AA2587">
        <w:rPr>
          <w:rFonts w:eastAsiaTheme="minorEastAsia"/>
          <w:sz w:val="22"/>
          <w:szCs w:val="22"/>
        </w:rPr>
        <w:t xml:space="preserve">do not support </w:t>
      </w:r>
      <w:r w:rsidR="00542AED" w:rsidRPr="00AA2587">
        <w:rPr>
          <w:rFonts w:eastAsiaTheme="minorEastAsia"/>
          <w:sz w:val="22"/>
          <w:szCs w:val="22"/>
        </w:rPr>
        <w:t>adaptation based on two configuration</w:t>
      </w:r>
      <w:r w:rsidR="002147F7" w:rsidRPr="00AA2587">
        <w:rPr>
          <w:rFonts w:eastAsiaTheme="minorEastAsia"/>
          <w:sz w:val="22"/>
          <w:szCs w:val="22"/>
        </w:rPr>
        <w:t>s</w:t>
      </w:r>
      <w:r w:rsidR="00071ED1" w:rsidRPr="00AA2587">
        <w:rPr>
          <w:rFonts w:eastAsiaTheme="minorEastAsia"/>
          <w:sz w:val="22"/>
          <w:szCs w:val="22"/>
        </w:rPr>
        <w:t xml:space="preserve"> since </w:t>
      </w:r>
      <w:r w:rsidR="00011319" w:rsidRPr="00AA2587">
        <w:rPr>
          <w:rFonts w:eastAsiaTheme="minorEastAsia"/>
          <w:sz w:val="22"/>
          <w:szCs w:val="22"/>
        </w:rPr>
        <w:t>this discussion is redundant</w:t>
      </w:r>
      <w:r w:rsidR="00D553AD" w:rsidRPr="00AA2587">
        <w:rPr>
          <w:rFonts w:eastAsiaTheme="minorEastAsia"/>
          <w:sz w:val="22"/>
          <w:szCs w:val="22"/>
        </w:rPr>
        <w:t xml:space="preserve">. Our understanding is that this method </w:t>
      </w:r>
      <w:r w:rsidR="000066D7" w:rsidRPr="00AA2587">
        <w:rPr>
          <w:rFonts w:eastAsiaTheme="minorEastAsia"/>
          <w:sz w:val="22"/>
          <w:szCs w:val="22"/>
        </w:rPr>
        <w:t xml:space="preserve">is </w:t>
      </w:r>
      <w:r w:rsidR="00342953" w:rsidRPr="00AA2587">
        <w:rPr>
          <w:rFonts w:eastAsiaTheme="minorEastAsia"/>
          <w:sz w:val="22"/>
          <w:szCs w:val="22"/>
        </w:rPr>
        <w:t xml:space="preserve">NW transmitting </w:t>
      </w:r>
      <w:r w:rsidR="00D961A1" w:rsidRPr="00AA2587">
        <w:rPr>
          <w:rFonts w:eastAsiaTheme="minorEastAsia"/>
          <w:sz w:val="22"/>
          <w:szCs w:val="22"/>
        </w:rPr>
        <w:t xml:space="preserve">two different SSBs both </w:t>
      </w:r>
      <w:r w:rsidR="000C7B50" w:rsidRPr="00AA2587">
        <w:rPr>
          <w:rFonts w:eastAsiaTheme="minorEastAsia"/>
          <w:sz w:val="22"/>
          <w:szCs w:val="22"/>
        </w:rPr>
        <w:t>having</w:t>
      </w:r>
      <w:r w:rsidR="00D961A1" w:rsidRPr="00AA2587">
        <w:rPr>
          <w:rFonts w:eastAsiaTheme="minorEastAsia"/>
          <w:sz w:val="22"/>
          <w:szCs w:val="22"/>
        </w:rPr>
        <w:t xml:space="preserve"> different periodicities.</w:t>
      </w:r>
      <w:r w:rsidR="00D66530" w:rsidRPr="00AA2587">
        <w:rPr>
          <w:rFonts w:eastAsiaTheme="minorEastAsia"/>
          <w:sz w:val="22"/>
          <w:szCs w:val="22"/>
        </w:rPr>
        <w:t xml:space="preserve"> If we regard one of SSBs to always-on SSB and the other to the on-demand SSB, </w:t>
      </w:r>
      <w:r w:rsidR="00692B1A" w:rsidRPr="00AA2587">
        <w:rPr>
          <w:rFonts w:eastAsiaTheme="minorEastAsia"/>
          <w:sz w:val="22"/>
          <w:szCs w:val="22"/>
        </w:rPr>
        <w:t xml:space="preserve">the discussion on this method </w:t>
      </w:r>
      <w:r w:rsidR="001E7D9D" w:rsidRPr="00AA2587">
        <w:rPr>
          <w:rFonts w:eastAsiaTheme="minorEastAsia"/>
          <w:sz w:val="22"/>
          <w:szCs w:val="22"/>
        </w:rPr>
        <w:t xml:space="preserve">aligns with the scope of on-demand SSB case </w:t>
      </w:r>
      <w:r w:rsidR="00AF43C0">
        <w:rPr>
          <w:rFonts w:eastAsiaTheme="minorEastAsia" w:hint="eastAsia"/>
          <w:sz w:val="22"/>
          <w:szCs w:val="22"/>
        </w:rPr>
        <w:t>#</w:t>
      </w:r>
      <w:r w:rsidR="001E7D9D" w:rsidRPr="00AA2587">
        <w:rPr>
          <w:rFonts w:eastAsiaTheme="minorEastAsia"/>
          <w:sz w:val="22"/>
          <w:szCs w:val="22"/>
        </w:rPr>
        <w:t xml:space="preserve">2 in 9.5.1 (object 1). </w:t>
      </w:r>
      <w:r w:rsidR="00793B0D" w:rsidRPr="00AA2587">
        <w:rPr>
          <w:rFonts w:eastAsiaTheme="minorEastAsia"/>
          <w:sz w:val="22"/>
          <w:szCs w:val="22"/>
        </w:rPr>
        <w:t>Therefore, d</w:t>
      </w:r>
      <w:r w:rsidR="007B127E" w:rsidRPr="00AA2587">
        <w:rPr>
          <w:rFonts w:eastAsiaTheme="minorEastAsia"/>
          <w:sz w:val="22"/>
          <w:szCs w:val="22"/>
        </w:rPr>
        <w:t xml:space="preserve">iscussing this topic may have </w:t>
      </w:r>
      <w:r w:rsidR="00221AC0" w:rsidRPr="00AA2587">
        <w:rPr>
          <w:rFonts w:eastAsiaTheme="minorEastAsia"/>
          <w:sz w:val="22"/>
          <w:szCs w:val="22"/>
        </w:rPr>
        <w:t>duplicate outcome</w:t>
      </w:r>
      <w:r w:rsidR="00793B0D" w:rsidRPr="00AA2587">
        <w:rPr>
          <w:rFonts w:eastAsiaTheme="minorEastAsia"/>
          <w:sz w:val="22"/>
          <w:szCs w:val="22"/>
        </w:rPr>
        <w:t xml:space="preserve"> as OD-SSB</w:t>
      </w:r>
      <w:r w:rsidR="001D40DC" w:rsidRPr="00AA2587">
        <w:rPr>
          <w:rFonts w:eastAsiaTheme="minorEastAsia"/>
          <w:sz w:val="22"/>
          <w:szCs w:val="22"/>
        </w:rPr>
        <w:t>,</w:t>
      </w:r>
      <w:r w:rsidR="00E8575C" w:rsidRPr="00AA2587">
        <w:rPr>
          <w:rFonts w:eastAsiaTheme="minorEastAsia"/>
          <w:sz w:val="22"/>
          <w:szCs w:val="22"/>
        </w:rPr>
        <w:t xml:space="preserve"> </w:t>
      </w:r>
      <w:r w:rsidR="00536FE6" w:rsidRPr="00AA2587">
        <w:rPr>
          <w:rFonts w:eastAsiaTheme="minorEastAsia"/>
          <w:sz w:val="22"/>
          <w:szCs w:val="22"/>
        </w:rPr>
        <w:t xml:space="preserve">so </w:t>
      </w:r>
      <w:r w:rsidR="00A51865" w:rsidRPr="00AA2587">
        <w:rPr>
          <w:rFonts w:eastAsiaTheme="minorEastAsia"/>
          <w:sz w:val="22"/>
          <w:szCs w:val="22"/>
        </w:rPr>
        <w:t xml:space="preserve">we do not support </w:t>
      </w:r>
      <w:r w:rsidR="00DA4026" w:rsidRPr="00AA2587">
        <w:rPr>
          <w:rFonts w:eastAsiaTheme="minorEastAsia"/>
          <w:sz w:val="22"/>
          <w:szCs w:val="22"/>
        </w:rPr>
        <w:t>working on adaptation method based on two configurations</w:t>
      </w:r>
      <w:r w:rsidR="00BA3EA5" w:rsidRPr="00AA2587">
        <w:rPr>
          <w:rFonts w:eastAsiaTheme="minorEastAsia"/>
          <w:sz w:val="22"/>
          <w:szCs w:val="22"/>
        </w:rPr>
        <w:t xml:space="preserve"> </w:t>
      </w:r>
      <w:r w:rsidR="00C102DD" w:rsidRPr="00AA2587">
        <w:rPr>
          <w:rFonts w:eastAsiaTheme="minorEastAsia"/>
          <w:sz w:val="22"/>
          <w:szCs w:val="22"/>
        </w:rPr>
        <w:t>here in this topic</w:t>
      </w:r>
      <w:r w:rsidR="00DA4026" w:rsidRPr="00AA2587">
        <w:rPr>
          <w:rFonts w:eastAsiaTheme="minorEastAsia"/>
          <w:sz w:val="22"/>
          <w:szCs w:val="22"/>
        </w:rPr>
        <w:t>.</w:t>
      </w:r>
    </w:p>
    <w:p w14:paraId="2EFFA8E8" w14:textId="77777777" w:rsidR="00050962" w:rsidRDefault="00050962" w:rsidP="002A75FA">
      <w:pPr>
        <w:rPr>
          <w:rFonts w:eastAsiaTheme="minorEastAsia"/>
          <w:b/>
          <w:bCs/>
          <w:sz w:val="22"/>
          <w:szCs w:val="22"/>
        </w:rPr>
      </w:pPr>
    </w:p>
    <w:p w14:paraId="0FD7D81A" w14:textId="4B4EC8A5" w:rsidR="00A952B6" w:rsidRPr="00AA2587" w:rsidRDefault="00A952B6" w:rsidP="002A75FA">
      <w:pPr>
        <w:rPr>
          <w:rFonts w:eastAsiaTheme="minorEastAsia"/>
          <w:sz w:val="22"/>
          <w:szCs w:val="22"/>
          <w:u w:val="single"/>
          <w:lang w:val="en-US"/>
        </w:rPr>
      </w:pPr>
      <w:r w:rsidRPr="00AA2587">
        <w:rPr>
          <w:rFonts w:eastAsiaTheme="minorEastAsia"/>
          <w:sz w:val="22"/>
          <w:szCs w:val="22"/>
          <w:u w:val="single"/>
          <w:lang w:val="en-US"/>
        </w:rPr>
        <w:t>Adaptation method based on switching configurations</w:t>
      </w:r>
    </w:p>
    <w:p w14:paraId="29171AC8" w14:textId="1FBE29AB" w:rsidR="000C7481" w:rsidRPr="00AA2587" w:rsidRDefault="00A952B6" w:rsidP="00AA2587">
      <w:pPr>
        <w:ind w:firstLineChars="50" w:firstLine="110"/>
        <w:rPr>
          <w:rFonts w:eastAsiaTheme="minorEastAsia"/>
          <w:sz w:val="22"/>
          <w:szCs w:val="22"/>
        </w:rPr>
      </w:pPr>
      <w:r w:rsidRPr="00AA2587">
        <w:rPr>
          <w:rFonts w:eastAsiaTheme="minorEastAsia"/>
          <w:sz w:val="22"/>
          <w:szCs w:val="22"/>
        </w:rPr>
        <w:t>W</w:t>
      </w:r>
      <w:r w:rsidR="007D4DEB" w:rsidRPr="00AA2587">
        <w:rPr>
          <w:rFonts w:eastAsiaTheme="minorEastAsia"/>
          <w:sz w:val="22"/>
          <w:szCs w:val="22"/>
        </w:rPr>
        <w:t xml:space="preserve">e support </w:t>
      </w:r>
      <w:r w:rsidR="001C0534" w:rsidRPr="00AA2587">
        <w:rPr>
          <w:rFonts w:eastAsiaTheme="minorEastAsia"/>
          <w:sz w:val="22"/>
          <w:szCs w:val="22"/>
        </w:rPr>
        <w:t>adaptation method based on switching configurations</w:t>
      </w:r>
      <w:r w:rsidR="00770AC2" w:rsidRPr="00AA2587">
        <w:rPr>
          <w:rFonts w:eastAsiaTheme="minorEastAsia"/>
          <w:sz w:val="22"/>
          <w:szCs w:val="22"/>
        </w:rPr>
        <w:t xml:space="preserve"> since this approach can achieve faster adaptation than the legacy SSB periodicity adaptation, where SSB periodicity change </w:t>
      </w:r>
      <w:r w:rsidR="511E841C" w:rsidRPr="00AA2587">
        <w:rPr>
          <w:rFonts w:eastAsiaTheme="minorEastAsia"/>
          <w:sz w:val="22"/>
          <w:szCs w:val="22"/>
        </w:rPr>
        <w:t xml:space="preserve">can be done based on reconfiguring the SCell. </w:t>
      </w:r>
      <w:r w:rsidR="007851DC" w:rsidRPr="00AA2587">
        <w:rPr>
          <w:rFonts w:eastAsiaTheme="minorEastAsia"/>
          <w:sz w:val="22"/>
          <w:szCs w:val="22"/>
        </w:rPr>
        <w:t xml:space="preserve">The </w:t>
      </w:r>
      <w:r w:rsidR="00597A99" w:rsidRPr="00AA2587">
        <w:rPr>
          <w:rFonts w:eastAsiaTheme="minorEastAsia"/>
          <w:sz w:val="22"/>
          <w:szCs w:val="22"/>
        </w:rPr>
        <w:t xml:space="preserve">RRC parameters to be configured should be SSB burst periodicity and SSB index. </w:t>
      </w:r>
      <w:r w:rsidR="001B05C6" w:rsidRPr="00AA2587">
        <w:rPr>
          <w:rFonts w:eastAsiaTheme="minorEastAsia"/>
          <w:sz w:val="22"/>
          <w:szCs w:val="22"/>
        </w:rPr>
        <w:t xml:space="preserve">In terms of signalling, we support at least MAC CE signalling </w:t>
      </w:r>
      <w:r w:rsidR="00B83DB9" w:rsidRPr="00AA2587">
        <w:rPr>
          <w:rFonts w:eastAsiaTheme="minorEastAsia"/>
          <w:sz w:val="22"/>
          <w:szCs w:val="22"/>
        </w:rPr>
        <w:t>which is also</w:t>
      </w:r>
      <w:r w:rsidR="001B05C6" w:rsidRPr="00AA2587">
        <w:rPr>
          <w:rFonts w:eastAsiaTheme="minorEastAsia"/>
          <w:sz w:val="22"/>
          <w:szCs w:val="22"/>
        </w:rPr>
        <w:t xml:space="preserve"> adopted to </w:t>
      </w:r>
      <w:r w:rsidR="007D39DB" w:rsidRPr="00AA2587">
        <w:rPr>
          <w:rFonts w:eastAsiaTheme="minorEastAsia"/>
          <w:sz w:val="22"/>
          <w:szCs w:val="22"/>
        </w:rPr>
        <w:t>OD-SSB</w:t>
      </w:r>
      <w:r w:rsidR="001B05C6" w:rsidRPr="00AA2587">
        <w:rPr>
          <w:rFonts w:eastAsiaTheme="minorEastAsia"/>
          <w:sz w:val="22"/>
          <w:szCs w:val="22"/>
        </w:rPr>
        <w:t xml:space="preserve"> transmission/deactivation indications</w:t>
      </w:r>
      <w:r w:rsidR="00820EB7" w:rsidRPr="00AA2587">
        <w:rPr>
          <w:rFonts w:eastAsiaTheme="minorEastAsia"/>
          <w:sz w:val="22"/>
          <w:szCs w:val="22"/>
        </w:rPr>
        <w:t xml:space="preserve">. With that signalling, </w:t>
      </w:r>
      <w:r w:rsidR="00A546AC" w:rsidRPr="00AA2587">
        <w:rPr>
          <w:rFonts w:eastAsiaTheme="minorEastAsia"/>
          <w:sz w:val="22"/>
          <w:szCs w:val="22"/>
        </w:rPr>
        <w:t>NW may be</w:t>
      </w:r>
      <w:r w:rsidR="00BA197F" w:rsidRPr="00AA2587">
        <w:rPr>
          <w:rFonts w:eastAsiaTheme="minorEastAsia"/>
          <w:sz w:val="22"/>
          <w:szCs w:val="22"/>
        </w:rPr>
        <w:t xml:space="preserve"> able to use single type of signalling to both indicating </w:t>
      </w:r>
      <w:r w:rsidR="004436DD" w:rsidRPr="00AA2587">
        <w:rPr>
          <w:rFonts w:eastAsiaTheme="minorEastAsia"/>
          <w:sz w:val="22"/>
          <w:szCs w:val="22"/>
        </w:rPr>
        <w:t>OD-SSB</w:t>
      </w:r>
      <w:r w:rsidR="009B130E" w:rsidRPr="00AA2587">
        <w:rPr>
          <w:rFonts w:eastAsiaTheme="minorEastAsia"/>
          <w:sz w:val="22"/>
          <w:szCs w:val="22"/>
        </w:rPr>
        <w:t xml:space="preserve"> related indications as well as adaptation of SSB related indications.</w:t>
      </w:r>
      <w:r w:rsidR="004436DD" w:rsidRPr="00AA2587">
        <w:rPr>
          <w:rFonts w:eastAsiaTheme="minorEastAsia"/>
          <w:sz w:val="22"/>
          <w:szCs w:val="22"/>
        </w:rPr>
        <w:t xml:space="preserve"> </w:t>
      </w:r>
    </w:p>
    <w:p w14:paraId="7D2A8C51" w14:textId="77777777" w:rsidR="00204F05" w:rsidRPr="000D7614" w:rsidRDefault="00204F05" w:rsidP="002A75FA">
      <w:pPr>
        <w:rPr>
          <w:rFonts w:eastAsiaTheme="minorEastAsia"/>
          <w:b/>
          <w:bCs/>
          <w:sz w:val="22"/>
          <w:szCs w:val="22"/>
        </w:rPr>
      </w:pPr>
    </w:p>
    <w:p w14:paraId="210BC4FB" w14:textId="2076E213" w:rsidR="0019204A" w:rsidRPr="000D7614" w:rsidRDefault="0019204A" w:rsidP="0019204A">
      <w:pPr>
        <w:spacing w:afterLines="50" w:after="120"/>
        <w:rPr>
          <w:b/>
          <w:bCs/>
          <w:sz w:val="22"/>
          <w:szCs w:val="22"/>
          <w:lang w:val="en-US"/>
        </w:rPr>
      </w:pPr>
      <w:r w:rsidRPr="000D7614">
        <w:rPr>
          <w:rFonts w:eastAsiaTheme="minorEastAsia"/>
          <w:b/>
          <w:bCs/>
          <w:sz w:val="22"/>
          <w:szCs w:val="22"/>
          <w:u w:val="single"/>
        </w:rPr>
        <w:t xml:space="preserve">Proposal </w:t>
      </w:r>
      <w:r w:rsidR="00E06FA0">
        <w:rPr>
          <w:rFonts w:eastAsiaTheme="minorEastAsia" w:hint="eastAsia"/>
          <w:b/>
          <w:bCs/>
          <w:sz w:val="22"/>
          <w:szCs w:val="22"/>
          <w:u w:val="single"/>
        </w:rPr>
        <w:t>3</w:t>
      </w:r>
      <w:r w:rsidRPr="000D7614">
        <w:rPr>
          <w:rFonts w:eastAsiaTheme="minorEastAsia"/>
          <w:b/>
          <w:bCs/>
          <w:sz w:val="22"/>
          <w:szCs w:val="22"/>
          <w:u w:val="single"/>
        </w:rPr>
        <w:t>:</w:t>
      </w:r>
    </w:p>
    <w:p w14:paraId="574E7EBD" w14:textId="22201037" w:rsidR="0019204A" w:rsidRPr="00AA2587" w:rsidRDefault="00F04FC5" w:rsidP="00AA2587">
      <w:pPr>
        <w:pStyle w:val="aff"/>
        <w:numPr>
          <w:ilvl w:val="0"/>
          <w:numId w:val="9"/>
        </w:numPr>
        <w:spacing w:after="50"/>
        <w:ind w:leftChars="0"/>
        <w:rPr>
          <w:rFonts w:eastAsiaTheme="minorEastAsia"/>
          <w:sz w:val="22"/>
          <w:szCs w:val="22"/>
        </w:rPr>
      </w:pPr>
      <w:r w:rsidRPr="00AA2587">
        <w:rPr>
          <w:rFonts w:eastAsiaTheme="minorEastAsia"/>
          <w:sz w:val="22"/>
          <w:szCs w:val="22"/>
        </w:rPr>
        <w:t xml:space="preserve">For </w:t>
      </w:r>
      <w:r w:rsidR="00A36C8E" w:rsidRPr="00AA2587">
        <w:rPr>
          <w:rFonts w:eastAsiaTheme="minorEastAsia"/>
          <w:sz w:val="22"/>
          <w:szCs w:val="22"/>
        </w:rPr>
        <w:t xml:space="preserve">SSB </w:t>
      </w:r>
      <w:r w:rsidRPr="00AA2587">
        <w:rPr>
          <w:rFonts w:eastAsiaTheme="minorEastAsia"/>
          <w:sz w:val="22"/>
          <w:szCs w:val="22"/>
        </w:rPr>
        <w:t xml:space="preserve">adaptation method details, </w:t>
      </w:r>
    </w:p>
    <w:p w14:paraId="10322956" w14:textId="77777777" w:rsidR="00310EA9" w:rsidRPr="006F4EFD" w:rsidRDefault="00310EA9" w:rsidP="00310EA9">
      <w:pPr>
        <w:pStyle w:val="aff"/>
        <w:numPr>
          <w:ilvl w:val="1"/>
          <w:numId w:val="9"/>
        </w:numPr>
        <w:spacing w:after="50"/>
        <w:ind w:leftChars="0"/>
        <w:rPr>
          <w:rFonts w:eastAsiaTheme="minorEastAsia"/>
          <w:sz w:val="22"/>
          <w:szCs w:val="22"/>
        </w:rPr>
      </w:pPr>
      <w:r w:rsidRPr="0087098F">
        <w:rPr>
          <w:rFonts w:eastAsiaTheme="minorEastAsia" w:hint="eastAsia"/>
          <w:sz w:val="22"/>
          <w:szCs w:val="22"/>
        </w:rPr>
        <w:t>S</w:t>
      </w:r>
      <w:r w:rsidRPr="006F4EFD">
        <w:rPr>
          <w:rFonts w:eastAsiaTheme="minorEastAsia"/>
          <w:sz w:val="22"/>
          <w:szCs w:val="22"/>
        </w:rPr>
        <w:t xml:space="preserve">upport on switching </w:t>
      </w:r>
      <w:r w:rsidRPr="0087098F">
        <w:rPr>
          <w:rFonts w:eastAsiaTheme="minorEastAsia" w:hint="eastAsia"/>
          <w:sz w:val="22"/>
          <w:szCs w:val="22"/>
        </w:rPr>
        <w:t xml:space="preserve">SSB </w:t>
      </w:r>
      <w:r w:rsidRPr="006F4EFD">
        <w:rPr>
          <w:rFonts w:eastAsiaTheme="minorEastAsia"/>
          <w:sz w:val="22"/>
          <w:szCs w:val="22"/>
        </w:rPr>
        <w:t>configurations with MAC CE signalling.</w:t>
      </w:r>
    </w:p>
    <w:p w14:paraId="703DFF5F" w14:textId="1F86BFBB" w:rsidR="0041593B" w:rsidRPr="00AA2587" w:rsidDel="00A36C8E" w:rsidRDefault="00AE21A1" w:rsidP="00AA2587">
      <w:pPr>
        <w:pStyle w:val="aff"/>
        <w:numPr>
          <w:ilvl w:val="1"/>
          <w:numId w:val="9"/>
        </w:numPr>
        <w:spacing w:after="50"/>
        <w:ind w:leftChars="0"/>
        <w:rPr>
          <w:rFonts w:eastAsiaTheme="minorEastAsia"/>
          <w:sz w:val="22"/>
          <w:szCs w:val="22"/>
        </w:rPr>
      </w:pPr>
      <w:r>
        <w:rPr>
          <w:rFonts w:eastAsiaTheme="minorEastAsia" w:hint="eastAsia"/>
          <w:sz w:val="22"/>
          <w:szCs w:val="22"/>
        </w:rPr>
        <w:lastRenderedPageBreak/>
        <w:t>Not</w:t>
      </w:r>
      <w:r w:rsidR="00F04FC5" w:rsidRPr="00AA2587" w:rsidDel="00A36C8E">
        <w:rPr>
          <w:rFonts w:eastAsiaTheme="minorEastAsia"/>
          <w:sz w:val="22"/>
          <w:szCs w:val="22"/>
        </w:rPr>
        <w:t xml:space="preserve"> support on discussing </w:t>
      </w:r>
      <w:r w:rsidR="004D1406" w:rsidRPr="00AA2587" w:rsidDel="00A36C8E">
        <w:rPr>
          <w:rFonts w:eastAsiaTheme="minorEastAsia"/>
          <w:sz w:val="22"/>
          <w:szCs w:val="22"/>
        </w:rPr>
        <w:t xml:space="preserve">method based on two configurations </w:t>
      </w:r>
      <w:r w:rsidR="0041593B" w:rsidRPr="00AA2587" w:rsidDel="00A36C8E">
        <w:rPr>
          <w:rFonts w:eastAsiaTheme="minorEastAsia"/>
          <w:sz w:val="22"/>
          <w:szCs w:val="22"/>
        </w:rPr>
        <w:t>since this discussion is redundant (</w:t>
      </w:r>
      <w:proofErr w:type="gramStart"/>
      <w:r w:rsidR="0041593B" w:rsidRPr="00AA2587" w:rsidDel="00A36C8E">
        <w:rPr>
          <w:rFonts w:eastAsiaTheme="minorEastAsia"/>
          <w:sz w:val="22"/>
          <w:szCs w:val="22"/>
        </w:rPr>
        <w:t>similar to</w:t>
      </w:r>
      <w:proofErr w:type="gramEnd"/>
      <w:r w:rsidR="0041593B" w:rsidRPr="00AA2587" w:rsidDel="00A36C8E">
        <w:rPr>
          <w:rFonts w:eastAsiaTheme="minorEastAsia"/>
          <w:sz w:val="22"/>
          <w:szCs w:val="22"/>
        </w:rPr>
        <w:t xml:space="preserve"> </w:t>
      </w:r>
      <w:r w:rsidR="00387DAE" w:rsidRPr="00AA2587" w:rsidDel="00A36C8E">
        <w:rPr>
          <w:rFonts w:eastAsiaTheme="minorEastAsia"/>
          <w:sz w:val="22"/>
          <w:szCs w:val="22"/>
        </w:rPr>
        <w:t xml:space="preserve">on-demand SSB case </w:t>
      </w:r>
      <w:r w:rsidR="00AF43C0">
        <w:rPr>
          <w:rFonts w:eastAsiaTheme="minorEastAsia" w:hint="eastAsia"/>
          <w:sz w:val="22"/>
          <w:szCs w:val="22"/>
        </w:rPr>
        <w:t>#</w:t>
      </w:r>
      <w:r w:rsidR="00387DAE" w:rsidRPr="00AA2587" w:rsidDel="00A36C8E">
        <w:rPr>
          <w:rFonts w:eastAsiaTheme="minorEastAsia"/>
          <w:sz w:val="22"/>
          <w:szCs w:val="22"/>
        </w:rPr>
        <w:t>2 in 9.5.1 (object 1)</w:t>
      </w:r>
      <w:r w:rsidR="003964E6" w:rsidRPr="00AA2587" w:rsidDel="00A36C8E">
        <w:rPr>
          <w:rFonts w:eastAsiaTheme="minorEastAsia"/>
          <w:sz w:val="22"/>
          <w:szCs w:val="22"/>
        </w:rPr>
        <w:t xml:space="preserve"> </w:t>
      </w:r>
      <w:r w:rsidR="0041593B" w:rsidRPr="00AA2587" w:rsidDel="00A36C8E">
        <w:rPr>
          <w:rFonts w:eastAsiaTheme="minorEastAsia"/>
          <w:sz w:val="22"/>
          <w:szCs w:val="22"/>
        </w:rPr>
        <w:t xml:space="preserve">and may cause </w:t>
      </w:r>
      <w:r w:rsidR="003964E6" w:rsidRPr="00AA2587" w:rsidDel="00A36C8E">
        <w:rPr>
          <w:rFonts w:eastAsiaTheme="minorEastAsia"/>
          <w:sz w:val="22"/>
          <w:szCs w:val="22"/>
        </w:rPr>
        <w:t>fragmentation</w:t>
      </w:r>
      <w:r w:rsidR="00387DAE" w:rsidRPr="00AA2587" w:rsidDel="00A36C8E">
        <w:rPr>
          <w:rFonts w:eastAsiaTheme="minorEastAsia"/>
          <w:sz w:val="22"/>
          <w:szCs w:val="22"/>
        </w:rPr>
        <w:t>.</w:t>
      </w:r>
    </w:p>
    <w:p w14:paraId="2DC82C24" w14:textId="54FEABA7" w:rsidR="00B01956" w:rsidRDefault="00B01956" w:rsidP="00AA2587">
      <w:pPr>
        <w:pStyle w:val="2"/>
        <w:spacing w:beforeLines="100" w:before="240" w:line="240" w:lineRule="auto"/>
        <w:rPr>
          <w:rFonts w:eastAsia="DengXian"/>
          <w:b/>
          <w:szCs w:val="18"/>
          <w:lang w:val="en-US" w:eastAsia="zh-CN"/>
        </w:rPr>
      </w:pPr>
      <w:r>
        <w:rPr>
          <w:rFonts w:eastAsia="DengXian"/>
          <w:b/>
          <w:szCs w:val="18"/>
          <w:lang w:val="en-US" w:eastAsia="zh-CN"/>
        </w:rPr>
        <w:t>2.</w:t>
      </w:r>
      <w:r>
        <w:rPr>
          <w:rFonts w:eastAsia="DengXian" w:hint="eastAsia"/>
          <w:b/>
          <w:szCs w:val="18"/>
          <w:lang w:val="en-US" w:eastAsia="zh-CN"/>
        </w:rPr>
        <w:t>2</w:t>
      </w:r>
      <w:r>
        <w:rPr>
          <w:rFonts w:eastAsia="DengXian"/>
          <w:b/>
          <w:szCs w:val="18"/>
          <w:lang w:val="en-US" w:eastAsia="zh-CN"/>
        </w:rPr>
        <w:t xml:space="preserve"> </w:t>
      </w:r>
      <w:r>
        <w:rPr>
          <w:rFonts w:eastAsia="DengXian" w:hint="eastAsia"/>
          <w:b/>
          <w:szCs w:val="18"/>
          <w:lang w:val="en-US" w:eastAsia="zh-CN"/>
        </w:rPr>
        <w:t xml:space="preserve">PRACH </w:t>
      </w:r>
      <w:r>
        <w:rPr>
          <w:rFonts w:eastAsiaTheme="minorEastAsia" w:hint="eastAsia"/>
          <w:b/>
          <w:szCs w:val="18"/>
          <w:lang w:val="en-US"/>
        </w:rPr>
        <w:t xml:space="preserve">adaptation </w:t>
      </w:r>
      <w:r>
        <w:rPr>
          <w:rFonts w:eastAsia="DengXian"/>
          <w:b/>
          <w:szCs w:val="18"/>
          <w:lang w:val="en-US" w:eastAsia="zh-CN"/>
        </w:rPr>
        <w:t>in time domain</w:t>
      </w:r>
    </w:p>
    <w:tbl>
      <w:tblPr>
        <w:tblStyle w:val="afd"/>
        <w:tblW w:w="0" w:type="auto"/>
        <w:tblLook w:val="04A0" w:firstRow="1" w:lastRow="0" w:firstColumn="1" w:lastColumn="0" w:noHBand="0" w:noVBand="1"/>
      </w:tblPr>
      <w:tblGrid>
        <w:gridCol w:w="9731"/>
      </w:tblGrid>
      <w:tr w:rsidR="00A70B8D" w:rsidRPr="00071F57" w14:paraId="22424A4C" w14:textId="77777777" w:rsidTr="00F57621">
        <w:tc>
          <w:tcPr>
            <w:tcW w:w="9731" w:type="dxa"/>
          </w:tcPr>
          <w:p w14:paraId="2D7A16A2" w14:textId="77777777" w:rsidR="00A70B8D" w:rsidRPr="00071F57" w:rsidRDefault="00A70B8D" w:rsidP="00E37E42">
            <w:pPr>
              <w:spacing w:after="0"/>
              <w:rPr>
                <w:b/>
                <w:bCs/>
                <w:sz w:val="16"/>
                <w:szCs w:val="16"/>
                <w:highlight w:val="green"/>
                <w:lang w:eastAsia="x-none"/>
              </w:rPr>
            </w:pPr>
            <w:r w:rsidRPr="00071F57">
              <w:rPr>
                <w:b/>
                <w:bCs/>
                <w:sz w:val="16"/>
                <w:szCs w:val="16"/>
                <w:highlight w:val="green"/>
                <w:lang w:eastAsia="x-none"/>
              </w:rPr>
              <w:t>Agreement</w:t>
            </w:r>
            <w:r w:rsidRPr="00071F57">
              <w:rPr>
                <w:b/>
                <w:bCs/>
                <w:sz w:val="16"/>
                <w:szCs w:val="16"/>
                <w:lang w:eastAsia="x-none"/>
              </w:rPr>
              <w:t>@116bis</w:t>
            </w:r>
          </w:p>
          <w:p w14:paraId="3FC2FF4C" w14:textId="77777777" w:rsidR="00A70B8D" w:rsidRPr="00071F57" w:rsidRDefault="00A70B8D" w:rsidP="00E37E42">
            <w:pPr>
              <w:pStyle w:val="a5"/>
              <w:spacing w:after="0"/>
              <w:rPr>
                <w:sz w:val="16"/>
                <w:szCs w:val="16"/>
              </w:rPr>
            </w:pPr>
            <w:r w:rsidRPr="00071F57">
              <w:rPr>
                <w:sz w:val="16"/>
                <w:szCs w:val="16"/>
              </w:rPr>
              <w:t xml:space="preserve">For adaptation of PRACH in time-domain, support at least the following: </w:t>
            </w:r>
          </w:p>
          <w:p w14:paraId="36C8D429" w14:textId="77777777" w:rsidR="00A70B8D" w:rsidRPr="00071F57" w:rsidRDefault="00A70B8D" w:rsidP="00A70B8D">
            <w:pPr>
              <w:pStyle w:val="a5"/>
              <w:numPr>
                <w:ilvl w:val="0"/>
                <w:numId w:val="11"/>
              </w:numPr>
              <w:spacing w:after="0"/>
              <w:rPr>
                <w:sz w:val="16"/>
                <w:szCs w:val="16"/>
              </w:rPr>
            </w:pPr>
            <w:r w:rsidRPr="00071F57">
              <w:rPr>
                <w:sz w:val="16"/>
                <w:szCs w:val="16"/>
              </w:rPr>
              <w:t>Adaptation based on additional PRACH resources for NES-capable UEs in addition to PRACH resources for legacy UEs (if any)</w:t>
            </w:r>
          </w:p>
          <w:p w14:paraId="518002A8" w14:textId="77777777" w:rsidR="00A70B8D" w:rsidRPr="00071F57" w:rsidRDefault="00A70B8D" w:rsidP="00A70B8D">
            <w:pPr>
              <w:pStyle w:val="a5"/>
              <w:numPr>
                <w:ilvl w:val="1"/>
                <w:numId w:val="10"/>
              </w:numPr>
              <w:spacing w:after="0"/>
              <w:rPr>
                <w:sz w:val="16"/>
                <w:szCs w:val="16"/>
              </w:rPr>
            </w:pPr>
            <w:r w:rsidRPr="00071F57">
              <w:rPr>
                <w:sz w:val="16"/>
                <w:szCs w:val="16"/>
              </w:rPr>
              <w:t>Note: NES-capable UEs can use both additional PRACH resources and PRACH resources for legacy UEs</w:t>
            </w:r>
          </w:p>
          <w:p w14:paraId="36F2D819" w14:textId="77777777" w:rsidR="00A70B8D" w:rsidRPr="00071F57" w:rsidRDefault="00A70B8D" w:rsidP="00A70B8D">
            <w:pPr>
              <w:pStyle w:val="a5"/>
              <w:numPr>
                <w:ilvl w:val="1"/>
                <w:numId w:val="10"/>
              </w:numPr>
              <w:spacing w:after="0"/>
              <w:rPr>
                <w:sz w:val="16"/>
                <w:szCs w:val="16"/>
              </w:rPr>
            </w:pPr>
            <w:r w:rsidRPr="00071F57">
              <w:rPr>
                <w:sz w:val="16"/>
                <w:szCs w:val="16"/>
              </w:rPr>
              <w:t>Configuration of additional PRACH resources is provided by semi-static signalling</w:t>
            </w:r>
          </w:p>
          <w:p w14:paraId="1D591498" w14:textId="77777777" w:rsidR="00A70B8D" w:rsidRPr="00071F57" w:rsidRDefault="00A70B8D" w:rsidP="00A70B8D">
            <w:pPr>
              <w:pStyle w:val="a5"/>
              <w:numPr>
                <w:ilvl w:val="2"/>
                <w:numId w:val="10"/>
              </w:numPr>
              <w:spacing w:after="0"/>
              <w:rPr>
                <w:sz w:val="16"/>
                <w:szCs w:val="16"/>
              </w:rPr>
            </w:pPr>
            <w:r w:rsidRPr="00071F57">
              <w:rPr>
                <w:sz w:val="16"/>
                <w:szCs w:val="16"/>
              </w:rPr>
              <w:t>FFS: details including whether there is overlap of additional PRACH resources and PRACH resources for legacy UEs</w:t>
            </w:r>
          </w:p>
          <w:p w14:paraId="7D77D911" w14:textId="77777777" w:rsidR="00A70B8D" w:rsidRPr="00071F57" w:rsidRDefault="00A70B8D" w:rsidP="00A70B8D">
            <w:pPr>
              <w:pStyle w:val="a5"/>
              <w:numPr>
                <w:ilvl w:val="1"/>
                <w:numId w:val="10"/>
              </w:numPr>
              <w:spacing w:after="0"/>
              <w:rPr>
                <w:sz w:val="16"/>
                <w:szCs w:val="16"/>
              </w:rPr>
            </w:pPr>
            <w:r w:rsidRPr="00071F57">
              <w:rPr>
                <w:sz w:val="16"/>
                <w:szCs w:val="16"/>
              </w:rPr>
              <w:t>FFS: adaptation mechanism for additional PRACH resources</w:t>
            </w:r>
          </w:p>
          <w:p w14:paraId="79CF56CF" w14:textId="77777777" w:rsidR="00A70B8D" w:rsidRPr="00071F57" w:rsidRDefault="00A70B8D" w:rsidP="00A70B8D">
            <w:pPr>
              <w:pStyle w:val="a5"/>
              <w:numPr>
                <w:ilvl w:val="1"/>
                <w:numId w:val="10"/>
              </w:numPr>
              <w:spacing w:after="0"/>
              <w:rPr>
                <w:sz w:val="16"/>
                <w:szCs w:val="16"/>
              </w:rPr>
            </w:pPr>
            <w:r w:rsidRPr="00071F57">
              <w:rPr>
                <w:sz w:val="16"/>
                <w:szCs w:val="16"/>
              </w:rPr>
              <w:t>Note: No change to the existing PRACH configuration tables in 38.211</w:t>
            </w:r>
          </w:p>
        </w:tc>
      </w:tr>
    </w:tbl>
    <w:p w14:paraId="64290C44" w14:textId="77777777" w:rsidR="00A70B8D" w:rsidRPr="00411909" w:rsidRDefault="00A70B8D" w:rsidP="00A70B8D">
      <w:pPr>
        <w:rPr>
          <w:sz w:val="22"/>
          <w:szCs w:val="22"/>
          <w:lang w:val="en-US"/>
        </w:rPr>
      </w:pPr>
      <w:r w:rsidRPr="00411909">
        <w:rPr>
          <w:sz w:val="22"/>
          <w:szCs w:val="22"/>
          <w:u w:val="single"/>
          <w:lang w:val="en-US"/>
        </w:rPr>
        <w:t>Motivation/use-case of additional PRACH in our view</w:t>
      </w:r>
    </w:p>
    <w:p w14:paraId="60A2BDE6" w14:textId="48BAA119" w:rsidR="00F165F4" w:rsidRDefault="00A70B8D" w:rsidP="00AA2587">
      <w:pPr>
        <w:ind w:firstLineChars="50" w:firstLine="110"/>
        <w:rPr>
          <w:sz w:val="22"/>
          <w:szCs w:val="22"/>
          <w:lang w:val="en-US"/>
        </w:rPr>
      </w:pPr>
      <w:r w:rsidRPr="00411909">
        <w:rPr>
          <w:rFonts w:eastAsiaTheme="minorEastAsia"/>
          <w:sz w:val="22"/>
          <w:szCs w:val="22"/>
          <w:lang w:val="en-US"/>
        </w:rPr>
        <w:t>On adaptation of PRACH in time domain, it was discussed and agreed that at least PRACH adaptation should be performed based on additional PRACH resources</w:t>
      </w:r>
      <w:r w:rsidRPr="00411909">
        <w:rPr>
          <w:rFonts w:eastAsiaTheme="minorEastAsia" w:hint="eastAsia"/>
          <w:sz w:val="22"/>
          <w:szCs w:val="22"/>
          <w:lang w:val="en-US"/>
        </w:rPr>
        <w:t xml:space="preserve">. </w:t>
      </w:r>
      <w:r>
        <w:rPr>
          <w:rFonts w:eastAsiaTheme="minorEastAsia" w:hint="eastAsia"/>
          <w:sz w:val="22"/>
          <w:szCs w:val="22"/>
          <w:lang w:val="en-US"/>
        </w:rPr>
        <w:t xml:space="preserve">We believe that </w:t>
      </w:r>
      <w:r w:rsidRPr="00411909">
        <w:rPr>
          <w:sz w:val="22"/>
          <w:szCs w:val="22"/>
          <w:lang w:val="en-US"/>
        </w:rPr>
        <w:t>Rel-19 additional PRACH is to improve RACH capacity and/or RACH latency for better communication performance during NES operation (while gNB is infrequent wake-up to monitor legacy PRACH resources by configuring less ROs or longer periodicity)</w:t>
      </w:r>
      <w:r>
        <w:rPr>
          <w:rFonts w:hint="eastAsia"/>
          <w:sz w:val="22"/>
          <w:szCs w:val="22"/>
          <w:lang w:val="en-US"/>
        </w:rPr>
        <w:t>.</w:t>
      </w:r>
    </w:p>
    <w:p w14:paraId="714F3E68" w14:textId="260166AB" w:rsidR="00B01956" w:rsidRPr="00A70B8D" w:rsidRDefault="00A70B8D" w:rsidP="00AA2587">
      <w:pPr>
        <w:ind w:firstLineChars="50" w:firstLine="110"/>
        <w:rPr>
          <w:rFonts w:eastAsiaTheme="minorEastAsia"/>
          <w:sz w:val="22"/>
          <w:szCs w:val="22"/>
          <w:lang w:val="en-US"/>
        </w:rPr>
      </w:pPr>
      <w:r>
        <w:rPr>
          <w:rFonts w:hint="eastAsia"/>
          <w:sz w:val="22"/>
          <w:szCs w:val="22"/>
          <w:lang w:val="en-US"/>
        </w:rPr>
        <w:t xml:space="preserve">The </w:t>
      </w:r>
      <w:r>
        <w:rPr>
          <w:sz w:val="22"/>
          <w:szCs w:val="22"/>
          <w:lang w:val="en-US"/>
        </w:rPr>
        <w:t>applicable</w:t>
      </w:r>
      <w:r>
        <w:rPr>
          <w:rFonts w:hint="eastAsia"/>
          <w:sz w:val="22"/>
          <w:szCs w:val="22"/>
          <w:lang w:val="en-US"/>
        </w:rPr>
        <w:t xml:space="preserve"> case would be that </w:t>
      </w:r>
      <w:r w:rsidRPr="00411909">
        <w:rPr>
          <w:sz w:val="22"/>
          <w:szCs w:val="22"/>
          <w:lang w:val="en-US"/>
        </w:rPr>
        <w:t>NW may configure</w:t>
      </w:r>
      <w:r>
        <w:rPr>
          <w:rFonts w:hint="eastAsia"/>
          <w:sz w:val="22"/>
          <w:szCs w:val="22"/>
          <w:lang w:val="en-US"/>
        </w:rPr>
        <w:t xml:space="preserve"> </w:t>
      </w:r>
      <w:r w:rsidRPr="00411909">
        <w:rPr>
          <w:sz w:val="22"/>
          <w:szCs w:val="22"/>
          <w:lang w:val="en-US"/>
        </w:rPr>
        <w:t xml:space="preserve">smaller </w:t>
      </w:r>
      <w:r>
        <w:rPr>
          <w:rFonts w:hint="eastAsia"/>
          <w:sz w:val="22"/>
          <w:szCs w:val="22"/>
          <w:lang w:val="en-US"/>
        </w:rPr>
        <w:t xml:space="preserve">number of </w:t>
      </w:r>
      <w:r w:rsidRPr="00411909">
        <w:rPr>
          <w:sz w:val="22"/>
          <w:szCs w:val="22"/>
          <w:lang w:val="en-US"/>
        </w:rPr>
        <w:t xml:space="preserve">ROs </w:t>
      </w:r>
      <w:r>
        <w:rPr>
          <w:rFonts w:hint="eastAsia"/>
          <w:sz w:val="22"/>
          <w:szCs w:val="22"/>
          <w:lang w:val="en-US"/>
        </w:rPr>
        <w:t xml:space="preserve">and/or longer RACH periodicity </w:t>
      </w:r>
      <w:r w:rsidRPr="00411909">
        <w:rPr>
          <w:sz w:val="22"/>
          <w:szCs w:val="22"/>
          <w:lang w:val="en-US"/>
        </w:rPr>
        <w:t xml:space="preserve">as </w:t>
      </w:r>
      <w:r>
        <w:rPr>
          <w:rFonts w:hint="eastAsia"/>
          <w:sz w:val="22"/>
          <w:szCs w:val="22"/>
          <w:lang w:val="en-US"/>
        </w:rPr>
        <w:t xml:space="preserve">a </w:t>
      </w:r>
      <w:r w:rsidRPr="00411909">
        <w:rPr>
          <w:sz w:val="22"/>
          <w:szCs w:val="22"/>
          <w:lang w:val="en-US"/>
        </w:rPr>
        <w:t xml:space="preserve">default </w:t>
      </w:r>
      <w:r>
        <w:rPr>
          <w:rFonts w:hint="eastAsia"/>
          <w:sz w:val="22"/>
          <w:szCs w:val="22"/>
          <w:lang w:val="en-US"/>
        </w:rPr>
        <w:t xml:space="preserve">for </w:t>
      </w:r>
      <w:r w:rsidRPr="00411909">
        <w:rPr>
          <w:sz w:val="22"/>
          <w:szCs w:val="22"/>
          <w:lang w:val="en-US"/>
        </w:rPr>
        <w:t xml:space="preserve">NES operation </w:t>
      </w:r>
      <w:r>
        <w:rPr>
          <w:rFonts w:hint="eastAsia"/>
          <w:sz w:val="22"/>
          <w:szCs w:val="22"/>
          <w:lang w:val="en-US"/>
        </w:rPr>
        <w:t xml:space="preserve">by reducing RO monitoring. </w:t>
      </w:r>
      <w:r>
        <w:rPr>
          <w:sz w:val="22"/>
          <w:szCs w:val="22"/>
          <w:lang w:val="en-US"/>
        </w:rPr>
        <w:t>Generally</w:t>
      </w:r>
      <w:r>
        <w:rPr>
          <w:rFonts w:hint="eastAsia"/>
          <w:sz w:val="22"/>
          <w:szCs w:val="22"/>
          <w:lang w:val="en-US"/>
        </w:rPr>
        <w:t xml:space="preserve">, NW may be able to expect the rough number of IDLE UEs, while cannot expect the probability of traffic </w:t>
      </w:r>
      <w:r>
        <w:rPr>
          <w:sz w:val="22"/>
          <w:szCs w:val="22"/>
          <w:lang w:val="en-US"/>
        </w:rPr>
        <w:t>occurrence</w:t>
      </w:r>
      <w:r>
        <w:rPr>
          <w:rFonts w:hint="eastAsia"/>
          <w:sz w:val="22"/>
          <w:szCs w:val="22"/>
          <w:lang w:val="en-US"/>
        </w:rPr>
        <w:t xml:space="preserve"> for each of IDLE UEs. Configuring many ROs for those IDLE UEs will cause inefficient NW energy usage due to unused ROs, but if only a limited number of ROs is configured while </w:t>
      </w:r>
      <w:r w:rsidRPr="00411909">
        <w:rPr>
          <w:sz w:val="22"/>
          <w:szCs w:val="22"/>
          <w:lang w:val="en-US"/>
        </w:rPr>
        <w:t>traffic occurs for many idle UEs, a lot of PRACH transmissions will occur within a cell, that exceeds with the R</w:t>
      </w:r>
      <w:r>
        <w:rPr>
          <w:rFonts w:hint="eastAsia"/>
          <w:sz w:val="22"/>
          <w:szCs w:val="22"/>
          <w:lang w:val="en-US"/>
        </w:rPr>
        <w:t xml:space="preserve">O capacity. </w:t>
      </w:r>
      <w:proofErr w:type="gramStart"/>
      <w:r w:rsidRPr="00411909">
        <w:rPr>
          <w:sz w:val="22"/>
          <w:szCs w:val="22"/>
          <w:lang w:val="en-US"/>
        </w:rPr>
        <w:t>In order to</w:t>
      </w:r>
      <w:proofErr w:type="gramEnd"/>
      <w:r w:rsidRPr="00411909">
        <w:rPr>
          <w:sz w:val="22"/>
          <w:szCs w:val="22"/>
          <w:lang w:val="en-US"/>
        </w:rPr>
        <w:t xml:space="preserve"> address this, additional PRACH resources can be indicated to new UEs which try to access a NES cell. </w:t>
      </w:r>
    </w:p>
    <w:p w14:paraId="64F99537" w14:textId="01E95764" w:rsidR="009F314C" w:rsidRDefault="005B289C" w:rsidP="00AA2587">
      <w:pPr>
        <w:pStyle w:val="3"/>
        <w:rPr>
          <w:lang w:val="en-US"/>
        </w:rPr>
      </w:pPr>
      <w:r w:rsidRPr="00D51BC6">
        <w:rPr>
          <w:rFonts w:eastAsia="DengXian"/>
          <w:b/>
          <w:szCs w:val="18"/>
          <w:lang w:val="en-US" w:eastAsia="zh-CN"/>
        </w:rPr>
        <w:t>2.</w:t>
      </w:r>
      <w:r>
        <w:rPr>
          <w:rFonts w:eastAsiaTheme="minorEastAsia" w:hint="eastAsia"/>
          <w:b/>
          <w:szCs w:val="18"/>
          <w:lang w:val="en-US"/>
        </w:rPr>
        <w:t>2</w:t>
      </w:r>
      <w:r w:rsidRPr="00D51BC6">
        <w:rPr>
          <w:rFonts w:eastAsia="DengXian"/>
          <w:b/>
          <w:szCs w:val="18"/>
          <w:lang w:val="en-US" w:eastAsia="zh-CN"/>
        </w:rPr>
        <w:t>.</w:t>
      </w:r>
      <w:r>
        <w:rPr>
          <w:rFonts w:eastAsiaTheme="minorEastAsia" w:hint="eastAsia"/>
          <w:b/>
          <w:szCs w:val="18"/>
          <w:lang w:val="en-US"/>
        </w:rPr>
        <w:t>1</w:t>
      </w:r>
      <w:r w:rsidRPr="00D51BC6">
        <w:rPr>
          <w:rFonts w:eastAsia="DengXian"/>
          <w:b/>
          <w:szCs w:val="18"/>
          <w:lang w:val="en-US" w:eastAsia="zh-CN"/>
        </w:rPr>
        <w:tab/>
      </w:r>
      <w:r w:rsidR="00753E95">
        <w:rPr>
          <w:rFonts w:eastAsiaTheme="minorEastAsia" w:hint="eastAsia"/>
          <w:b/>
          <w:szCs w:val="18"/>
          <w:lang w:val="en-US"/>
        </w:rPr>
        <w:t xml:space="preserve">Relationship between legacy </w:t>
      </w:r>
      <w:r w:rsidR="0057035F">
        <w:rPr>
          <w:rFonts w:eastAsiaTheme="minorEastAsia" w:hint="eastAsia"/>
          <w:b/>
          <w:szCs w:val="18"/>
          <w:lang w:val="en-US"/>
        </w:rPr>
        <w:t xml:space="preserve">and </w:t>
      </w:r>
      <w:r w:rsidR="00753E95">
        <w:rPr>
          <w:rFonts w:eastAsiaTheme="minorEastAsia" w:hint="eastAsia"/>
          <w:b/>
          <w:szCs w:val="18"/>
          <w:lang w:val="en-US"/>
        </w:rPr>
        <w:t>additional PRACH resources</w:t>
      </w:r>
    </w:p>
    <w:tbl>
      <w:tblPr>
        <w:tblStyle w:val="afd"/>
        <w:tblW w:w="0" w:type="auto"/>
        <w:tblLook w:val="04A0" w:firstRow="1" w:lastRow="0" w:firstColumn="1" w:lastColumn="0" w:noHBand="0" w:noVBand="1"/>
      </w:tblPr>
      <w:tblGrid>
        <w:gridCol w:w="9962"/>
      </w:tblGrid>
      <w:tr w:rsidR="00E950AF" w:rsidRPr="007A78D3" w14:paraId="4DC90FB2" w14:textId="77777777" w:rsidTr="00E950AF">
        <w:tc>
          <w:tcPr>
            <w:tcW w:w="9962" w:type="dxa"/>
          </w:tcPr>
          <w:p w14:paraId="303924C4" w14:textId="380F41F7" w:rsidR="00AD2E1D" w:rsidRPr="006871FD" w:rsidRDefault="00AD2E1D" w:rsidP="00AD2E1D">
            <w:pPr>
              <w:spacing w:after="0"/>
              <w:rPr>
                <w:rFonts w:ascii="ＭＳ Ｐゴシック" w:eastAsiaTheme="minorEastAsia" w:hAnsi="ＭＳ Ｐゴシック" w:cs="ＭＳ Ｐゴシック"/>
                <w:szCs w:val="24"/>
                <w:lang w:val="en-US"/>
              </w:rPr>
            </w:pPr>
            <w:r w:rsidRPr="00AD2E1D">
              <w:rPr>
                <w:rFonts w:ascii="Times" w:eastAsia="Batang" w:hAnsi="Times" w:cs="Times"/>
                <w:b/>
                <w:bCs/>
                <w:color w:val="000000"/>
                <w:kern w:val="24"/>
                <w:sz w:val="16"/>
                <w:szCs w:val="16"/>
                <w:highlight w:val="green"/>
                <w:lang w:val="en-US"/>
              </w:rPr>
              <w:t>Agreement</w:t>
            </w:r>
            <w:r w:rsidR="006871FD">
              <w:rPr>
                <w:rFonts w:ascii="Times" w:eastAsiaTheme="minorEastAsia" w:hAnsi="Times" w:cs="Times" w:hint="eastAsia"/>
                <w:b/>
                <w:bCs/>
                <w:color w:val="000000"/>
                <w:kern w:val="24"/>
                <w:sz w:val="16"/>
                <w:szCs w:val="16"/>
                <w:lang w:val="en-US"/>
              </w:rPr>
              <w:t>@117</w:t>
            </w:r>
          </w:p>
          <w:p w14:paraId="1B444FD1" w14:textId="77777777" w:rsidR="00AD2E1D" w:rsidRPr="00AD2E1D" w:rsidRDefault="00AD2E1D" w:rsidP="00AD2E1D">
            <w:pPr>
              <w:spacing w:after="0"/>
              <w:rPr>
                <w:rFonts w:ascii="ＭＳ Ｐゴシック" w:eastAsia="ＭＳ Ｐゴシック" w:hAnsi="ＭＳ Ｐゴシック" w:cs="ＭＳ Ｐゴシック"/>
                <w:szCs w:val="24"/>
                <w:lang w:val="en-US"/>
              </w:rPr>
            </w:pPr>
            <w:r w:rsidRPr="00AD2E1D">
              <w:rPr>
                <w:rFonts w:ascii="Times" w:eastAsia="Batang" w:hAnsi="Times" w:cs="Times"/>
                <w:color w:val="000000"/>
                <w:kern w:val="24"/>
                <w:sz w:val="16"/>
                <w:szCs w:val="16"/>
              </w:rPr>
              <w:t xml:space="preserve">For adaptation of PRACH in time-domain, support at least the following case(s) </w:t>
            </w:r>
          </w:p>
          <w:p w14:paraId="26B6CBE2" w14:textId="77777777" w:rsidR="00AD2E1D" w:rsidRPr="00AD2E1D" w:rsidRDefault="00AD2E1D" w:rsidP="00AD2E1D">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Case 1: no time-domain overlap between the additional PRACH resources for NES-capable UEs and the PRACH resources for legacy UEs</w:t>
            </w:r>
          </w:p>
          <w:p w14:paraId="4DB87777" w14:textId="77777777" w:rsidR="00AD2E1D" w:rsidRPr="00AD2E1D" w:rsidRDefault="00AD2E1D" w:rsidP="00AD2E1D">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Case 2: time-domain overlap but no overlap in frequency domain between the additional PRACH resources for NES-capable UEs and the PRACH resources for legacy UEs</w:t>
            </w:r>
          </w:p>
          <w:p w14:paraId="38CBEC51" w14:textId="77777777" w:rsidR="00AD2E1D" w:rsidRPr="00AD2E1D" w:rsidRDefault="00AD2E1D" w:rsidP="00AD2E1D">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Case 3: additional PRACH resources for NES-capable UEs and legacy PRACH resources overlap neither in time nor frequency domains</w:t>
            </w:r>
          </w:p>
          <w:p w14:paraId="0235C256" w14:textId="77777777" w:rsidR="00AD2E1D" w:rsidRPr="00AD2E1D" w:rsidRDefault="00AD2E1D" w:rsidP="00AD2E1D">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FFS: whether additional conditions are needed to support the above cases</w:t>
            </w:r>
          </w:p>
          <w:p w14:paraId="636D07BA" w14:textId="77777777" w:rsidR="00AD2E1D" w:rsidRPr="00AD2E1D" w:rsidRDefault="00AD2E1D" w:rsidP="00AD2E1D">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highlight w:val="yellow"/>
              </w:rPr>
              <w:t>FFS: Additional case whether full/partial overlap in both time and frequency is allowed</w:t>
            </w:r>
          </w:p>
          <w:p w14:paraId="68CE4409" w14:textId="77777777" w:rsidR="00AD2E1D" w:rsidRPr="00AD2E1D" w:rsidRDefault="00AD2E1D" w:rsidP="00AD2E1D">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Above does not preclude discussion for the case where the configuration for additional PRACH resources contains legacy PRACH resources</w:t>
            </w:r>
          </w:p>
          <w:p w14:paraId="4C14F977" w14:textId="7BFCECA7" w:rsidR="00AD2E1D" w:rsidRPr="006871FD" w:rsidRDefault="00AD2E1D" w:rsidP="00AD2E1D">
            <w:pPr>
              <w:spacing w:after="0"/>
              <w:jc w:val="both"/>
              <w:rPr>
                <w:rFonts w:ascii="ＭＳ Ｐゴシック" w:eastAsiaTheme="minorEastAsia" w:hAnsi="ＭＳ Ｐゴシック" w:cs="ＭＳ Ｐゴシック"/>
                <w:szCs w:val="24"/>
                <w:lang w:val="en-US"/>
              </w:rPr>
            </w:pPr>
            <w:r w:rsidRPr="00AD2E1D">
              <w:rPr>
                <w:rFonts w:ascii="Times" w:eastAsia="Times New Roman" w:hAnsi="Times" w:cs="Times"/>
                <w:b/>
                <w:bCs/>
                <w:color w:val="000000"/>
                <w:kern w:val="24"/>
                <w:sz w:val="16"/>
                <w:szCs w:val="16"/>
                <w:highlight w:val="green"/>
                <w:lang w:val="en-US"/>
              </w:rPr>
              <w:t>Agreement</w:t>
            </w:r>
            <w:r w:rsidR="006871FD">
              <w:rPr>
                <w:rFonts w:ascii="Times" w:eastAsiaTheme="minorEastAsia" w:hAnsi="Times" w:cs="Times" w:hint="eastAsia"/>
                <w:b/>
                <w:bCs/>
                <w:color w:val="000000"/>
                <w:kern w:val="24"/>
                <w:sz w:val="16"/>
                <w:szCs w:val="16"/>
                <w:lang w:val="en-US"/>
              </w:rPr>
              <w:t>@117</w:t>
            </w:r>
          </w:p>
          <w:p w14:paraId="5BB32F28" w14:textId="77777777" w:rsidR="00AD2E1D" w:rsidRPr="00AD2E1D" w:rsidRDefault="00AD2E1D" w:rsidP="00AD2E1D">
            <w:pPr>
              <w:spacing w:after="0"/>
              <w:jc w:val="both"/>
              <w:rPr>
                <w:rFonts w:ascii="ＭＳ Ｐゴシック" w:eastAsia="ＭＳ Ｐゴシック" w:hAnsi="ＭＳ Ｐゴシック" w:cs="ＭＳ Ｐゴシック"/>
                <w:szCs w:val="24"/>
                <w:lang w:val="en-US"/>
              </w:rPr>
            </w:pPr>
            <w:r w:rsidRPr="00AD2E1D">
              <w:rPr>
                <w:rFonts w:ascii="Times" w:eastAsia="Times New Roman" w:hAnsi="Times" w:cs="Times"/>
                <w:color w:val="000000"/>
                <w:kern w:val="24"/>
                <w:sz w:val="16"/>
                <w:szCs w:val="16"/>
              </w:rPr>
              <w:t>At least for the case where legacy ROs and additional ROs overlap in neither time nor frequency domain, for adaptation of PRACH in time-domain, the SSB-RO mapping rule for additional PRACH resources follows the legacy SSB-RO mapping rule.</w:t>
            </w:r>
          </w:p>
          <w:p w14:paraId="04250513" w14:textId="77777777" w:rsidR="00AD2E1D" w:rsidRPr="00AD2E1D" w:rsidRDefault="00AD2E1D" w:rsidP="00AD2E1D">
            <w:pPr>
              <w:numPr>
                <w:ilvl w:val="0"/>
                <w:numId w:val="27"/>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Times New Roman" w:hAnsi="Times" w:cs="Times"/>
                <w:color w:val="000000"/>
                <w:kern w:val="24"/>
                <w:sz w:val="16"/>
                <w:szCs w:val="16"/>
              </w:rPr>
              <w:t>Mapping SS/PBCH block indexes to valid additional PRACH occasions provided by semi-static signalling follows the legacy mapping order for preamble/time resource/frequency/PRACH slot indexes.</w:t>
            </w:r>
          </w:p>
          <w:p w14:paraId="1B4060D4" w14:textId="77777777" w:rsidR="00AD2E1D" w:rsidRPr="00AD2E1D" w:rsidRDefault="00AD2E1D" w:rsidP="00AD2E1D">
            <w:pPr>
              <w:numPr>
                <w:ilvl w:val="1"/>
                <w:numId w:val="27"/>
              </w:numPr>
              <w:spacing w:after="0"/>
              <w:ind w:left="2606"/>
              <w:contextualSpacing/>
              <w:rPr>
                <w:rFonts w:ascii="ＭＳ Ｐゴシック" w:eastAsia="ＭＳ Ｐゴシック" w:hAnsi="ＭＳ Ｐゴシック" w:cs="ＭＳ Ｐゴシック"/>
                <w:sz w:val="16"/>
                <w:szCs w:val="24"/>
                <w:lang w:val="en-US"/>
              </w:rPr>
            </w:pPr>
            <w:r w:rsidRPr="00AD2E1D">
              <w:rPr>
                <w:rFonts w:ascii="Times" w:eastAsia="Times New Roman" w:hAnsi="Times" w:cs="Times"/>
                <w:color w:val="000000"/>
                <w:kern w:val="24"/>
                <w:sz w:val="16"/>
                <w:szCs w:val="16"/>
              </w:rPr>
              <w:t>Note: This mapping is not impacted by time domain PRACH adaptation</w:t>
            </w:r>
          </w:p>
          <w:p w14:paraId="21548202" w14:textId="4A4B9F78" w:rsidR="00AD2E1D" w:rsidRPr="0040406D" w:rsidRDefault="00AD2E1D" w:rsidP="00AD2E1D">
            <w:pPr>
              <w:numPr>
                <w:ilvl w:val="0"/>
                <w:numId w:val="27"/>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Times New Roman" w:hAnsi="Times" w:cs="Times"/>
                <w:color w:val="000000"/>
                <w:kern w:val="24"/>
                <w:sz w:val="16"/>
                <w:szCs w:val="16"/>
              </w:rPr>
              <w:t>Validation rules for the additional PRACH resources follow the legacy validation rules for PRACH resources configured for legacy UEs.</w:t>
            </w:r>
          </w:p>
          <w:p w14:paraId="420C3FD2" w14:textId="42269B2C" w:rsidR="00AD2E1D" w:rsidRPr="0040406D" w:rsidRDefault="00AD2E1D" w:rsidP="00AD2E1D">
            <w:pPr>
              <w:spacing w:after="0"/>
              <w:rPr>
                <w:rFonts w:ascii="ＭＳ Ｐゴシック" w:eastAsiaTheme="minorEastAsia" w:hAnsi="ＭＳ Ｐゴシック" w:cs="ＭＳ Ｐゴシック"/>
                <w:szCs w:val="24"/>
                <w:lang w:val="en-US"/>
              </w:rPr>
            </w:pPr>
            <w:r w:rsidRPr="00AD2E1D">
              <w:rPr>
                <w:rFonts w:ascii="Times" w:eastAsia="Batang" w:hAnsi="Times" w:cs="Times"/>
                <w:b/>
                <w:bCs/>
                <w:color w:val="000000"/>
                <w:kern w:val="24"/>
                <w:sz w:val="16"/>
                <w:szCs w:val="16"/>
                <w:highlight w:val="green"/>
              </w:rPr>
              <w:t>Agreement</w:t>
            </w:r>
            <w:r w:rsidR="0040406D">
              <w:rPr>
                <w:rFonts w:ascii="Times" w:eastAsiaTheme="minorEastAsia" w:hAnsi="Times" w:cs="Times" w:hint="eastAsia"/>
                <w:b/>
                <w:bCs/>
                <w:color w:val="000000"/>
                <w:kern w:val="24"/>
                <w:sz w:val="16"/>
                <w:szCs w:val="16"/>
              </w:rPr>
              <w:t>@118</w:t>
            </w:r>
          </w:p>
          <w:p w14:paraId="6AF944DC" w14:textId="77777777" w:rsidR="00AD2E1D" w:rsidRPr="00AD2E1D" w:rsidRDefault="00AD2E1D" w:rsidP="00AD2E1D">
            <w:pPr>
              <w:spacing w:after="0"/>
              <w:rPr>
                <w:rFonts w:ascii="ＭＳ Ｐゴシック" w:eastAsia="ＭＳ Ｐゴシック" w:hAnsi="ＭＳ Ｐゴシック" w:cs="ＭＳ Ｐゴシック"/>
                <w:szCs w:val="24"/>
                <w:lang w:val="en-US"/>
              </w:rPr>
            </w:pPr>
            <w:r w:rsidRPr="00AD2E1D">
              <w:rPr>
                <w:rFonts w:ascii="Times" w:eastAsia="Batang" w:hAnsi="Times" w:cs="Times"/>
                <w:color w:val="000000"/>
                <w:kern w:val="24"/>
                <w:sz w:val="16"/>
                <w:szCs w:val="16"/>
              </w:rPr>
              <w:t xml:space="preserve">Extend the RAN1#117 agreement on SSB-RO mapping rule for additional PRACH resources to Case 1 </w:t>
            </w:r>
          </w:p>
          <w:p w14:paraId="77D3A980" w14:textId="77777777" w:rsidR="00AD2E1D" w:rsidRPr="00AD2E1D" w:rsidRDefault="00AD2E1D" w:rsidP="00AD2E1D">
            <w:pPr>
              <w:numPr>
                <w:ilvl w:val="0"/>
                <w:numId w:val="28"/>
              </w:numPr>
              <w:tabs>
                <w:tab w:val="left" w:pos="720"/>
              </w:tabs>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Case 1: no time-domain overlap between the additional PRACH resources for NES-capable UEs and the PRACH resources for legacy UEs</w:t>
            </w:r>
          </w:p>
          <w:p w14:paraId="0E1A7DD4" w14:textId="73C8DBCB" w:rsidR="00AD2E1D" w:rsidRPr="0040406D" w:rsidRDefault="00AD2E1D" w:rsidP="00AD2E1D">
            <w:pPr>
              <w:spacing w:after="0"/>
              <w:rPr>
                <w:rFonts w:ascii="ＭＳ Ｐゴシック" w:eastAsiaTheme="minorEastAsia" w:hAnsi="ＭＳ Ｐゴシック" w:cs="ＭＳ Ｐゴシック"/>
                <w:szCs w:val="24"/>
                <w:lang w:val="en-US"/>
              </w:rPr>
            </w:pPr>
            <w:r w:rsidRPr="00AD2E1D">
              <w:rPr>
                <w:rFonts w:ascii="Times" w:eastAsia="Batang" w:hAnsi="Times" w:cs="Times"/>
                <w:b/>
                <w:bCs/>
                <w:color w:val="000000"/>
                <w:kern w:val="24"/>
                <w:sz w:val="16"/>
                <w:szCs w:val="16"/>
                <w:highlight w:val="green"/>
              </w:rPr>
              <w:t>Agreement</w:t>
            </w:r>
            <w:r w:rsidR="0040406D">
              <w:rPr>
                <w:rFonts w:ascii="Times" w:eastAsiaTheme="minorEastAsia" w:hAnsi="Times" w:cs="Times" w:hint="eastAsia"/>
                <w:b/>
                <w:bCs/>
                <w:color w:val="000000"/>
                <w:kern w:val="24"/>
                <w:sz w:val="16"/>
                <w:szCs w:val="16"/>
              </w:rPr>
              <w:t>@118</w:t>
            </w:r>
          </w:p>
          <w:p w14:paraId="2959D7E7" w14:textId="77777777" w:rsidR="00AD2E1D" w:rsidRPr="00AD2E1D" w:rsidRDefault="00AD2E1D" w:rsidP="00AD2E1D">
            <w:pPr>
              <w:spacing w:after="0"/>
              <w:rPr>
                <w:rFonts w:ascii="ＭＳ Ｐゴシック" w:eastAsia="ＭＳ Ｐゴシック" w:hAnsi="ＭＳ Ｐゴシック" w:cs="ＭＳ Ｐゴシック"/>
                <w:szCs w:val="24"/>
                <w:lang w:val="en-US"/>
              </w:rPr>
            </w:pPr>
            <w:r w:rsidRPr="00AD2E1D">
              <w:rPr>
                <w:rFonts w:ascii="Times" w:eastAsia="Batang" w:hAnsi="Times" w:cs="Times"/>
                <w:color w:val="000000"/>
                <w:kern w:val="24"/>
                <w:sz w:val="16"/>
                <w:szCs w:val="16"/>
              </w:rPr>
              <w:t xml:space="preserve">For SSB-RO mapping rule for additional PRACH resources for Case 2. </w:t>
            </w:r>
          </w:p>
          <w:p w14:paraId="608AF43F" w14:textId="51A59BDC" w:rsidR="00E950AF" w:rsidRPr="007A78D3" w:rsidRDefault="00AD2E1D" w:rsidP="00AD2E1D">
            <w:pPr>
              <w:numPr>
                <w:ilvl w:val="0"/>
                <w:numId w:val="29"/>
              </w:numPr>
              <w:tabs>
                <w:tab w:val="left" w:pos="720"/>
              </w:tabs>
              <w:spacing w:after="0"/>
              <w:ind w:left="1267"/>
              <w:contextualSpacing/>
              <w:rPr>
                <w:rFonts w:eastAsiaTheme="minorEastAsia"/>
                <w:sz w:val="18"/>
                <w:szCs w:val="18"/>
                <w:lang w:val="en-US"/>
              </w:rPr>
            </w:pPr>
            <w:r w:rsidRPr="00AD2E1D">
              <w:rPr>
                <w:rFonts w:ascii="Times" w:eastAsia="Batang" w:hAnsi="Times" w:cs="Times"/>
                <w:color w:val="000000"/>
                <w:kern w:val="24"/>
                <w:sz w:val="16"/>
                <w:szCs w:val="16"/>
              </w:rPr>
              <w:t>Extend the RAN1#117 and RAN1#118 agreements on SSB-RO mapping</w:t>
            </w:r>
          </w:p>
        </w:tc>
      </w:tr>
    </w:tbl>
    <w:p w14:paraId="255DE77F" w14:textId="6F37884D" w:rsidR="00C4447D" w:rsidRDefault="00C62698" w:rsidP="00AA2587">
      <w:pPr>
        <w:ind w:firstLineChars="50" w:firstLine="110"/>
        <w:rPr>
          <w:rFonts w:eastAsiaTheme="minorEastAsia"/>
          <w:sz w:val="22"/>
          <w:szCs w:val="22"/>
          <w:lang w:val="en-US"/>
        </w:rPr>
      </w:pPr>
      <w:r w:rsidRPr="7AD4ADD6">
        <w:rPr>
          <w:rFonts w:eastAsiaTheme="minorEastAsia"/>
          <w:sz w:val="22"/>
          <w:szCs w:val="22"/>
          <w:lang w:val="en-US"/>
        </w:rPr>
        <w:t xml:space="preserve">For </w:t>
      </w:r>
      <w:r w:rsidR="797796A7" w:rsidRPr="7AD4ADD6">
        <w:rPr>
          <w:rFonts w:eastAsiaTheme="minorEastAsia"/>
          <w:sz w:val="22"/>
          <w:szCs w:val="22"/>
          <w:lang w:val="en-US"/>
        </w:rPr>
        <w:t>a potential</w:t>
      </w:r>
      <w:r>
        <w:rPr>
          <w:rFonts w:eastAsiaTheme="minorEastAsia"/>
          <w:sz w:val="22"/>
          <w:szCs w:val="22"/>
          <w:lang w:val="en-US"/>
        </w:rPr>
        <w:t xml:space="preserve"> overlapping between additional PRACH resources and legacy PRACH resources, we support</w:t>
      </w:r>
      <w:r w:rsidR="001A33ED">
        <w:rPr>
          <w:rFonts w:eastAsiaTheme="minorEastAsia" w:hint="eastAsia"/>
          <w:sz w:val="22"/>
          <w:szCs w:val="22"/>
          <w:lang w:val="en-US"/>
        </w:rPr>
        <w:t xml:space="preserve"> to introduce</w:t>
      </w:r>
      <w:r>
        <w:rPr>
          <w:rFonts w:eastAsiaTheme="minorEastAsia"/>
          <w:sz w:val="22"/>
          <w:szCs w:val="22"/>
          <w:lang w:val="en-US"/>
        </w:rPr>
        <w:t xml:space="preserve"> a mechanism of UE handling the overlap. </w:t>
      </w:r>
      <w:r w:rsidR="079EADB3" w:rsidRPr="7AD4ADD6">
        <w:rPr>
          <w:rFonts w:eastAsiaTheme="minorEastAsia"/>
          <w:sz w:val="22"/>
          <w:szCs w:val="22"/>
          <w:lang w:val="en-US"/>
        </w:rPr>
        <w:t xml:space="preserve">In our view, when additional PRACH resources (for Rel-19 adaptation) and legacy PRACH resource overlap in a single RO, gNB </w:t>
      </w:r>
      <w:proofErr w:type="gramStart"/>
      <w:r w:rsidR="079EADB3" w:rsidRPr="7AD4ADD6">
        <w:rPr>
          <w:rFonts w:eastAsiaTheme="minorEastAsia"/>
          <w:sz w:val="22"/>
          <w:szCs w:val="22"/>
          <w:lang w:val="en-US"/>
        </w:rPr>
        <w:t>has to</w:t>
      </w:r>
      <w:proofErr w:type="gramEnd"/>
      <w:r w:rsidR="079EADB3" w:rsidRPr="7AD4ADD6">
        <w:rPr>
          <w:rFonts w:eastAsiaTheme="minorEastAsia"/>
          <w:sz w:val="22"/>
          <w:szCs w:val="22"/>
          <w:lang w:val="en-US"/>
        </w:rPr>
        <w:t xml:space="preserve"> expect </w:t>
      </w:r>
      <w:r w:rsidR="3870ACDD" w:rsidRPr="7AD4ADD6">
        <w:rPr>
          <w:rFonts w:eastAsiaTheme="minorEastAsia"/>
          <w:sz w:val="22"/>
          <w:szCs w:val="22"/>
          <w:lang w:val="en-US"/>
        </w:rPr>
        <w:t>PRACH w</w:t>
      </w:r>
      <w:r w:rsidR="001125C0">
        <w:rPr>
          <w:rFonts w:eastAsiaTheme="minorEastAsia" w:hint="eastAsia"/>
          <w:sz w:val="22"/>
          <w:szCs w:val="22"/>
          <w:lang w:val="en-US"/>
        </w:rPr>
        <w:t>ith</w:t>
      </w:r>
      <w:r w:rsidR="3870ACDD" w:rsidRPr="7AD4ADD6">
        <w:rPr>
          <w:rFonts w:eastAsiaTheme="minorEastAsia"/>
          <w:sz w:val="22"/>
          <w:szCs w:val="22"/>
          <w:lang w:val="en-US"/>
        </w:rPr>
        <w:t xml:space="preserve"> corresponds to multiple different SSB beams. To avoid </w:t>
      </w:r>
      <w:r w:rsidR="34925D1F" w:rsidRPr="7AD4ADD6">
        <w:rPr>
          <w:rFonts w:eastAsiaTheme="minorEastAsia"/>
          <w:sz w:val="22"/>
          <w:szCs w:val="22"/>
          <w:lang w:val="en-US"/>
        </w:rPr>
        <w:t xml:space="preserve">the overlap, there </w:t>
      </w:r>
      <w:r w:rsidR="00D255ED">
        <w:rPr>
          <w:rFonts w:eastAsiaTheme="minorEastAsia" w:hint="eastAsia"/>
          <w:sz w:val="22"/>
          <w:szCs w:val="22"/>
          <w:lang w:val="en-US"/>
        </w:rPr>
        <w:t>can be</w:t>
      </w:r>
      <w:r w:rsidR="34925D1F" w:rsidRPr="7AD4ADD6">
        <w:rPr>
          <w:rFonts w:eastAsiaTheme="minorEastAsia"/>
          <w:sz w:val="22"/>
          <w:szCs w:val="22"/>
          <w:lang w:val="en-US"/>
        </w:rPr>
        <w:t xml:space="preserve"> two approaches: one is NW configuration ensures no</w:t>
      </w:r>
      <w:r w:rsidR="3FBBA6DE" w:rsidRPr="7AD4ADD6">
        <w:rPr>
          <w:rFonts w:eastAsiaTheme="minorEastAsia"/>
          <w:sz w:val="22"/>
          <w:szCs w:val="22"/>
          <w:lang w:val="en-US"/>
        </w:rPr>
        <w:t xml:space="preserve"> overlapping by its implementation, and the other is to </w:t>
      </w:r>
      <w:r w:rsidR="4CE2922D" w:rsidRPr="7AD4ADD6">
        <w:rPr>
          <w:rFonts w:eastAsiaTheme="minorEastAsia"/>
          <w:sz w:val="22"/>
          <w:szCs w:val="22"/>
          <w:lang w:val="en-US"/>
        </w:rPr>
        <w:t xml:space="preserve">let UE handle overlaps based on </w:t>
      </w:r>
      <w:proofErr w:type="gramStart"/>
      <w:r w:rsidR="4CE2922D" w:rsidRPr="7AD4ADD6">
        <w:rPr>
          <w:rFonts w:eastAsiaTheme="minorEastAsia"/>
          <w:sz w:val="22"/>
          <w:szCs w:val="22"/>
          <w:lang w:val="en-US"/>
        </w:rPr>
        <w:t>particular rule</w:t>
      </w:r>
      <w:r w:rsidR="00D31B61">
        <w:rPr>
          <w:rFonts w:eastAsiaTheme="minorEastAsia" w:hint="eastAsia"/>
          <w:sz w:val="22"/>
          <w:szCs w:val="22"/>
          <w:lang w:val="en-US"/>
        </w:rPr>
        <w:t>s</w:t>
      </w:r>
      <w:proofErr w:type="gramEnd"/>
      <w:r w:rsidR="4CE2922D" w:rsidRPr="7AD4ADD6">
        <w:rPr>
          <w:rFonts w:eastAsiaTheme="minorEastAsia"/>
          <w:sz w:val="22"/>
          <w:szCs w:val="22"/>
          <w:lang w:val="en-US"/>
        </w:rPr>
        <w:t xml:space="preserve">, e.g., similar to RO validation based on SSB and TDD configuration. </w:t>
      </w:r>
      <w:r>
        <w:rPr>
          <w:rFonts w:eastAsiaTheme="minorEastAsia"/>
          <w:sz w:val="22"/>
          <w:szCs w:val="22"/>
          <w:lang w:val="en-US"/>
        </w:rPr>
        <w:t xml:space="preserve">It is not desirable from NW operator’s perspective that gNB always </w:t>
      </w:r>
      <w:proofErr w:type="gramStart"/>
      <w:r>
        <w:rPr>
          <w:rFonts w:eastAsiaTheme="minorEastAsia"/>
          <w:sz w:val="22"/>
          <w:szCs w:val="22"/>
          <w:lang w:val="en-US"/>
        </w:rPr>
        <w:t>has to</w:t>
      </w:r>
      <w:proofErr w:type="gramEnd"/>
      <w:r>
        <w:rPr>
          <w:rFonts w:eastAsiaTheme="minorEastAsia"/>
          <w:sz w:val="22"/>
          <w:szCs w:val="22"/>
          <w:lang w:val="en-US"/>
        </w:rPr>
        <w:t xml:space="preserve"> </w:t>
      </w:r>
      <w:r w:rsidR="00EA0AA6">
        <w:rPr>
          <w:rFonts w:eastAsiaTheme="minorEastAsia" w:hint="eastAsia"/>
          <w:sz w:val="22"/>
          <w:szCs w:val="22"/>
          <w:lang w:val="en-US"/>
        </w:rPr>
        <w:t>configure</w:t>
      </w:r>
      <w:r w:rsidR="0013423F">
        <w:rPr>
          <w:rFonts w:eastAsiaTheme="minorEastAsia" w:hint="eastAsia"/>
          <w:sz w:val="22"/>
          <w:szCs w:val="22"/>
          <w:lang w:val="en-US"/>
        </w:rPr>
        <w:t xml:space="preserve"> additional PRACH resource such that it </w:t>
      </w:r>
      <w:r w:rsidR="00406B34">
        <w:rPr>
          <w:rFonts w:eastAsiaTheme="minorEastAsia" w:hint="eastAsia"/>
          <w:sz w:val="22"/>
          <w:szCs w:val="22"/>
          <w:lang w:val="en-US"/>
        </w:rPr>
        <w:t>does not overlap with any legacy PRACH resource at all</w:t>
      </w:r>
      <w:r w:rsidR="6CADC0B7" w:rsidRPr="7AD4ADD6">
        <w:rPr>
          <w:rFonts w:eastAsiaTheme="minorEastAsia"/>
          <w:sz w:val="22"/>
          <w:szCs w:val="22"/>
          <w:lang w:val="en-US"/>
        </w:rPr>
        <w:t>,</w:t>
      </w:r>
      <w:r>
        <w:rPr>
          <w:rFonts w:eastAsiaTheme="minorEastAsia"/>
          <w:sz w:val="22"/>
          <w:szCs w:val="22"/>
          <w:lang w:val="en-US"/>
        </w:rPr>
        <w:t xml:space="preserve"> i.e., </w:t>
      </w:r>
      <w:r w:rsidR="6608A238" w:rsidRPr="7AD4ADD6">
        <w:rPr>
          <w:rFonts w:eastAsiaTheme="minorEastAsia"/>
          <w:sz w:val="22"/>
          <w:szCs w:val="22"/>
          <w:lang w:val="en-US"/>
        </w:rPr>
        <w:t>UE-side handling for overlap</w:t>
      </w:r>
      <w:r w:rsidR="00F977CF">
        <w:rPr>
          <w:rFonts w:eastAsiaTheme="minorEastAsia" w:hint="eastAsia"/>
          <w:sz w:val="22"/>
          <w:szCs w:val="22"/>
          <w:lang w:val="en-US"/>
        </w:rPr>
        <w:t xml:space="preserve"> is preferred</w:t>
      </w:r>
      <w:r>
        <w:rPr>
          <w:rFonts w:eastAsiaTheme="minorEastAsia"/>
          <w:sz w:val="22"/>
          <w:szCs w:val="22"/>
          <w:lang w:val="en-US"/>
        </w:rPr>
        <w:t xml:space="preserve">. </w:t>
      </w:r>
      <w:r w:rsidR="39A8B91F" w:rsidRPr="7AD4ADD6">
        <w:rPr>
          <w:rFonts w:eastAsiaTheme="minorEastAsia"/>
          <w:sz w:val="22"/>
          <w:szCs w:val="22"/>
          <w:lang w:val="en-US"/>
        </w:rPr>
        <w:t xml:space="preserve">A possible </w:t>
      </w:r>
      <w:r w:rsidR="008A420D" w:rsidRPr="7AD4ADD6">
        <w:rPr>
          <w:rFonts w:eastAsiaTheme="minorEastAsia"/>
          <w:sz w:val="22"/>
          <w:szCs w:val="22"/>
          <w:lang w:val="en-US"/>
        </w:rPr>
        <w:t>argument</w:t>
      </w:r>
      <w:r w:rsidR="39A8B91F" w:rsidRPr="7AD4ADD6">
        <w:rPr>
          <w:rFonts w:eastAsiaTheme="minorEastAsia"/>
          <w:sz w:val="22"/>
          <w:szCs w:val="22"/>
          <w:lang w:val="en-US"/>
        </w:rPr>
        <w:t xml:space="preserve"> against UE-side handling may be that it may result in smaller number of valid ROs for additional PRACH resources, however we do not see this problematic. </w:t>
      </w:r>
      <w:r>
        <w:rPr>
          <w:rFonts w:eastAsiaTheme="minorEastAsia"/>
          <w:sz w:val="22"/>
          <w:szCs w:val="22"/>
          <w:lang w:val="en-US"/>
        </w:rPr>
        <w:t xml:space="preserve">Even for the legacy PRACH resources, not all configured resources will be </w:t>
      </w:r>
      <w:r>
        <w:rPr>
          <w:rFonts w:eastAsiaTheme="minorEastAsia"/>
          <w:sz w:val="22"/>
          <w:szCs w:val="22"/>
          <w:lang w:val="en-US"/>
        </w:rPr>
        <w:lastRenderedPageBreak/>
        <w:t xml:space="preserve">used or will be regarded as valid resources. For example, after SSB-RO mapping, there can be remaining PRACH resources that are not mapped to any SSB(s), or in TDD operation, some PRACH resources </w:t>
      </w:r>
      <w:r w:rsidRPr="00AB2D87">
        <w:rPr>
          <w:rFonts w:eastAsiaTheme="minorEastAsia"/>
          <w:sz w:val="22"/>
          <w:szCs w:val="22"/>
          <w:lang w:val="en-US"/>
        </w:rPr>
        <w:t>cannot be regarded as valid due to a lack of enough gap duration between SSB and PRACH resources.</w:t>
      </w:r>
    </w:p>
    <w:p w14:paraId="1BF3C5DA" w14:textId="208C94EC" w:rsidR="00237785" w:rsidRPr="00AB2D87" w:rsidRDefault="00C62698" w:rsidP="00C62698">
      <w:pPr>
        <w:spacing w:afterLines="50" w:after="120"/>
        <w:ind w:firstLineChars="50" w:firstLine="110"/>
        <w:rPr>
          <w:rFonts w:eastAsiaTheme="minorEastAsia"/>
          <w:sz w:val="22"/>
          <w:szCs w:val="22"/>
          <w:lang w:val="en-US"/>
        </w:rPr>
      </w:pPr>
      <w:r w:rsidRPr="00AB2D87">
        <w:rPr>
          <w:rFonts w:eastAsiaTheme="minorEastAsia" w:hint="eastAsia"/>
          <w:sz w:val="22"/>
          <w:szCs w:val="22"/>
          <w:lang w:val="en-US"/>
        </w:rPr>
        <w:t>I</w:t>
      </w:r>
      <w:r w:rsidRPr="00AB2D87">
        <w:rPr>
          <w:rFonts w:eastAsiaTheme="minorEastAsia"/>
          <w:sz w:val="22"/>
          <w:szCs w:val="22"/>
          <w:lang w:val="en-US"/>
        </w:rPr>
        <w:t>n addition, legacy PRACH resources should not be impacted by additional resources, and hence it is a natural way for Rel-19 UE to regard additional PRACH resources overlapping with legacy PRACH resources as invalid.</w:t>
      </w:r>
    </w:p>
    <w:p w14:paraId="0E1DA025" w14:textId="4C39DF8D" w:rsidR="00237785" w:rsidRPr="00AB2D87" w:rsidRDefault="00237785" w:rsidP="00237785">
      <w:pPr>
        <w:spacing w:afterLines="50" w:after="120"/>
        <w:rPr>
          <w:sz w:val="22"/>
          <w:szCs w:val="22"/>
          <w:lang w:val="en-US"/>
        </w:rPr>
      </w:pPr>
      <w:r w:rsidRPr="00AB2D87">
        <w:rPr>
          <w:rFonts w:eastAsiaTheme="minorEastAsia"/>
          <w:b/>
          <w:sz w:val="22"/>
          <w:szCs w:val="22"/>
          <w:u w:val="single"/>
        </w:rPr>
        <w:t xml:space="preserve">Proposal </w:t>
      </w:r>
      <w:r w:rsidR="00E06FA0">
        <w:rPr>
          <w:rFonts w:eastAsiaTheme="minorEastAsia" w:hint="eastAsia"/>
          <w:b/>
          <w:sz w:val="22"/>
          <w:szCs w:val="22"/>
          <w:u w:val="single"/>
        </w:rPr>
        <w:t>4</w:t>
      </w:r>
      <w:r w:rsidRPr="00AB2D87">
        <w:rPr>
          <w:rFonts w:eastAsiaTheme="minorEastAsia"/>
          <w:b/>
          <w:sz w:val="22"/>
          <w:szCs w:val="22"/>
          <w:u w:val="single"/>
        </w:rPr>
        <w:t>:</w:t>
      </w:r>
    </w:p>
    <w:p w14:paraId="21956A62" w14:textId="6100C181" w:rsidR="00237785" w:rsidRPr="00AB2D87" w:rsidRDefault="00140B9A" w:rsidP="00237785">
      <w:pPr>
        <w:pStyle w:val="aff"/>
        <w:numPr>
          <w:ilvl w:val="0"/>
          <w:numId w:val="9"/>
        </w:numPr>
        <w:spacing w:afterLines="50" w:after="120"/>
        <w:ind w:leftChars="0"/>
        <w:rPr>
          <w:rFonts w:eastAsiaTheme="minorEastAsia"/>
          <w:sz w:val="22"/>
          <w:szCs w:val="22"/>
        </w:rPr>
      </w:pPr>
      <w:r>
        <w:rPr>
          <w:rFonts w:eastAsiaTheme="minorEastAsia" w:hint="eastAsia"/>
          <w:sz w:val="22"/>
          <w:szCs w:val="22"/>
        </w:rPr>
        <w:t>At least</w:t>
      </w:r>
      <w:r w:rsidR="00D30800">
        <w:rPr>
          <w:rFonts w:eastAsiaTheme="minorEastAsia" w:hint="eastAsia"/>
          <w:sz w:val="22"/>
          <w:szCs w:val="22"/>
        </w:rPr>
        <w:t>,</w:t>
      </w:r>
      <w:r>
        <w:rPr>
          <w:rFonts w:eastAsiaTheme="minorEastAsia" w:hint="eastAsia"/>
          <w:sz w:val="22"/>
          <w:szCs w:val="22"/>
        </w:rPr>
        <w:t xml:space="preserve"> n</w:t>
      </w:r>
      <w:r w:rsidR="006C5E02" w:rsidRPr="006C5E02">
        <w:rPr>
          <w:rFonts w:eastAsiaTheme="minorEastAsia"/>
          <w:sz w:val="22"/>
          <w:szCs w:val="22"/>
        </w:rPr>
        <w:t>ot support specifying some configuration restriction on any overlap in both time and frequency, the following can be considered</w:t>
      </w:r>
      <w:r w:rsidR="00237785" w:rsidRPr="00AB2D87">
        <w:rPr>
          <w:rFonts w:eastAsiaTheme="minorEastAsia" w:hint="eastAsia"/>
          <w:sz w:val="22"/>
          <w:szCs w:val="22"/>
        </w:rPr>
        <w:t xml:space="preserve">, </w:t>
      </w:r>
    </w:p>
    <w:p w14:paraId="752BC213" w14:textId="0C85D1A4" w:rsidR="002A1005" w:rsidRPr="00191278" w:rsidRDefault="00191278" w:rsidP="00AA2587">
      <w:pPr>
        <w:pStyle w:val="aff"/>
        <w:numPr>
          <w:ilvl w:val="1"/>
          <w:numId w:val="9"/>
        </w:numPr>
        <w:spacing w:after="50"/>
        <w:ind w:leftChars="0"/>
        <w:rPr>
          <w:rFonts w:eastAsiaTheme="minorEastAsia"/>
          <w:sz w:val="22"/>
          <w:szCs w:val="22"/>
        </w:rPr>
      </w:pPr>
      <w:r w:rsidRPr="00191278">
        <w:rPr>
          <w:rFonts w:eastAsiaTheme="minorEastAsia"/>
          <w:sz w:val="22"/>
          <w:szCs w:val="22"/>
        </w:rPr>
        <w:t xml:space="preserve">The overlapped RO(s) of additional PRACH resources with legacy PRACH resources in both time and frequency domain are regarded as invalid RO which is not used for SSB-RO mapping for the additional PRACH resource. </w:t>
      </w:r>
    </w:p>
    <w:p w14:paraId="3457160A" w14:textId="6B2773F4" w:rsidR="007873E9" w:rsidRPr="005D2A7E" w:rsidRDefault="005D2A7E" w:rsidP="005D2A7E">
      <w:pPr>
        <w:pStyle w:val="3"/>
        <w:rPr>
          <w:rFonts w:eastAsiaTheme="minorEastAsia"/>
          <w:sz w:val="22"/>
          <w:szCs w:val="22"/>
          <w:lang w:val="en-US"/>
        </w:rPr>
      </w:pPr>
      <w:r w:rsidRPr="00D51BC6">
        <w:rPr>
          <w:rFonts w:eastAsia="DengXian"/>
          <w:b/>
          <w:szCs w:val="18"/>
          <w:lang w:val="en-US" w:eastAsia="zh-CN"/>
        </w:rPr>
        <w:t>2.</w:t>
      </w:r>
      <w:r>
        <w:rPr>
          <w:rFonts w:eastAsiaTheme="minorEastAsia" w:hint="eastAsia"/>
          <w:b/>
          <w:szCs w:val="18"/>
          <w:lang w:val="en-US"/>
        </w:rPr>
        <w:t>2</w:t>
      </w:r>
      <w:r w:rsidRPr="00D51BC6">
        <w:rPr>
          <w:rFonts w:eastAsia="DengXian"/>
          <w:b/>
          <w:szCs w:val="18"/>
          <w:lang w:val="en-US" w:eastAsia="zh-CN"/>
        </w:rPr>
        <w:t>.</w:t>
      </w:r>
      <w:r>
        <w:rPr>
          <w:rFonts w:eastAsiaTheme="minorEastAsia" w:hint="eastAsia"/>
          <w:b/>
          <w:szCs w:val="18"/>
          <w:lang w:val="en-US"/>
        </w:rPr>
        <w:t>2</w:t>
      </w:r>
      <w:r w:rsidRPr="00D51BC6">
        <w:rPr>
          <w:rFonts w:eastAsia="DengXian"/>
          <w:b/>
          <w:szCs w:val="18"/>
          <w:lang w:val="en-US" w:eastAsia="zh-CN"/>
        </w:rPr>
        <w:tab/>
      </w:r>
      <w:r w:rsidR="00802A07">
        <w:rPr>
          <w:rFonts w:eastAsiaTheme="minorEastAsia" w:hint="eastAsia"/>
          <w:b/>
          <w:szCs w:val="18"/>
          <w:lang w:val="en-US"/>
        </w:rPr>
        <w:t>Frequency domain parameters of additional PRACH</w:t>
      </w:r>
      <w:r w:rsidR="00802A07" w:rsidDel="00802A07">
        <w:rPr>
          <w:rFonts w:eastAsiaTheme="minorEastAsia" w:hint="eastAsia"/>
          <w:b/>
          <w:szCs w:val="18"/>
          <w:lang w:val="en-US"/>
        </w:rPr>
        <w:t xml:space="preserve"> </w:t>
      </w:r>
      <w:r>
        <w:rPr>
          <w:rFonts w:eastAsiaTheme="minorEastAsia" w:hint="eastAsia"/>
          <w:b/>
          <w:szCs w:val="18"/>
          <w:lang w:val="en-US"/>
        </w:rPr>
        <w:t xml:space="preserve"> </w:t>
      </w:r>
    </w:p>
    <w:tbl>
      <w:tblPr>
        <w:tblStyle w:val="afd"/>
        <w:tblW w:w="0" w:type="auto"/>
        <w:tblLook w:val="04A0" w:firstRow="1" w:lastRow="0" w:firstColumn="1" w:lastColumn="0" w:noHBand="0" w:noVBand="1"/>
      </w:tblPr>
      <w:tblGrid>
        <w:gridCol w:w="9962"/>
      </w:tblGrid>
      <w:tr w:rsidR="002A1005" w14:paraId="2C131DBD" w14:textId="77777777" w:rsidTr="002A1005">
        <w:tc>
          <w:tcPr>
            <w:tcW w:w="9962" w:type="dxa"/>
          </w:tcPr>
          <w:p w14:paraId="7F5274F3" w14:textId="77777777" w:rsidR="00100BE4" w:rsidRPr="00100BE4" w:rsidRDefault="00100BE4" w:rsidP="00E81BEB">
            <w:pPr>
              <w:spacing w:after="0"/>
              <w:jc w:val="both"/>
              <w:rPr>
                <w:b/>
                <w:bCs/>
                <w:sz w:val="16"/>
                <w:szCs w:val="16"/>
                <w:lang w:val="en-US"/>
              </w:rPr>
            </w:pPr>
            <w:r w:rsidRPr="00100BE4">
              <w:rPr>
                <w:b/>
                <w:bCs/>
                <w:sz w:val="16"/>
                <w:szCs w:val="16"/>
                <w:highlight w:val="green"/>
                <w:lang w:val="en-US"/>
              </w:rPr>
              <w:t>Agreement</w:t>
            </w:r>
            <w:r w:rsidRPr="00100BE4">
              <w:rPr>
                <w:b/>
                <w:bCs/>
                <w:sz w:val="16"/>
                <w:szCs w:val="16"/>
              </w:rPr>
              <w:t>@119</w:t>
            </w:r>
          </w:p>
          <w:p w14:paraId="195D9BE5" w14:textId="77777777" w:rsidR="00100BE4" w:rsidRPr="00100BE4" w:rsidRDefault="00100BE4" w:rsidP="00E81BEB">
            <w:pPr>
              <w:spacing w:after="0"/>
              <w:jc w:val="both"/>
              <w:rPr>
                <w:sz w:val="16"/>
                <w:szCs w:val="16"/>
                <w:lang w:val="en-US"/>
              </w:rPr>
            </w:pPr>
            <w:r w:rsidRPr="00100BE4">
              <w:rPr>
                <w:sz w:val="16"/>
                <w:szCs w:val="16"/>
              </w:rPr>
              <w:t>At least msg1-FrequencyStart can be configured separately for the additional PRACH resources at least for 4-step RACH.</w:t>
            </w:r>
          </w:p>
          <w:p w14:paraId="7F165FB2" w14:textId="77777777" w:rsidR="00100BE4" w:rsidRPr="00100BE4" w:rsidRDefault="00100BE4" w:rsidP="002A1005">
            <w:pPr>
              <w:spacing w:after="0"/>
              <w:jc w:val="both"/>
              <w:rPr>
                <w:b/>
                <w:bCs/>
                <w:sz w:val="16"/>
                <w:szCs w:val="16"/>
                <w:highlight w:val="green"/>
                <w:lang w:val="en-US"/>
              </w:rPr>
            </w:pPr>
          </w:p>
          <w:p w14:paraId="48C8C11D" w14:textId="5F0933D5" w:rsidR="002A1005" w:rsidRPr="00FA3CE2" w:rsidRDefault="002A1005" w:rsidP="002A1005">
            <w:pPr>
              <w:spacing w:after="0"/>
              <w:jc w:val="both"/>
              <w:rPr>
                <w:rFonts w:ascii="ＭＳ Ｐゴシック" w:eastAsia="ＭＳ Ｐゴシック" w:hAnsi="ＭＳ Ｐゴシック" w:cs="ＭＳ Ｐゴシック"/>
                <w:szCs w:val="24"/>
                <w:lang w:val="en-US"/>
              </w:rPr>
            </w:pPr>
            <w:r w:rsidRPr="002A1005">
              <w:rPr>
                <w:b/>
                <w:bCs/>
                <w:sz w:val="16"/>
                <w:szCs w:val="16"/>
                <w:highlight w:val="green"/>
                <w:lang w:val="en-US"/>
              </w:rPr>
              <w:t>Agreement</w:t>
            </w:r>
            <w:r w:rsidRPr="009B577E">
              <w:rPr>
                <w:b/>
                <w:bCs/>
                <w:sz w:val="16"/>
                <w:szCs w:val="16"/>
                <w:lang w:val="en-US"/>
              </w:rPr>
              <w:t>@118bis</w:t>
            </w:r>
            <w:r>
              <w:rPr>
                <w:b/>
                <w:bCs/>
                <w:sz w:val="16"/>
                <w:szCs w:val="16"/>
                <w:lang w:val="en-US"/>
              </w:rPr>
              <w:br/>
            </w:r>
            <w:r w:rsidRPr="002A1005">
              <w:rPr>
                <w:rFonts w:ascii="Times" w:eastAsia="Times New Roman" w:hAnsi="Times" w:cs="Times"/>
                <w:color w:val="000000"/>
                <w:kern w:val="24"/>
                <w:sz w:val="16"/>
                <w:szCs w:val="16"/>
              </w:rPr>
              <w:t>For adaptation of PRACH in time</w:t>
            </w:r>
            <w:r w:rsidRPr="00FA3CE2">
              <w:rPr>
                <w:rFonts w:ascii="Times" w:eastAsia="Times New Roman" w:hAnsi="Times" w:cs="Times"/>
                <w:color w:val="000000"/>
                <w:kern w:val="24"/>
                <w:sz w:val="16"/>
                <w:szCs w:val="16"/>
              </w:rPr>
              <w:t>-domain, the frequency domain resources for the additional PRACH resources and legacy PRACH resources can be same or different.</w:t>
            </w:r>
          </w:p>
          <w:p w14:paraId="78BE5499" w14:textId="4B09DB59" w:rsidR="002A1005" w:rsidRPr="00FA3CE2" w:rsidRDefault="002A1005" w:rsidP="002A1005">
            <w:pPr>
              <w:numPr>
                <w:ilvl w:val="0"/>
                <w:numId w:val="27"/>
              </w:numPr>
              <w:spacing w:after="0"/>
              <w:contextualSpacing/>
              <w:rPr>
                <w:rFonts w:eastAsia="ＭＳ Ｐゴシック"/>
                <w:sz w:val="16"/>
                <w:szCs w:val="24"/>
                <w:lang w:val="en-US"/>
              </w:rPr>
            </w:pPr>
            <w:r w:rsidRPr="00AA2587">
              <w:rPr>
                <w:sz w:val="16"/>
                <w:szCs w:val="16"/>
                <w:lang w:val="en-US"/>
              </w:rPr>
              <w:t>FFS: applicable case(s) (i.e. case(s) from the RAN1#117 agreement).</w:t>
            </w:r>
          </w:p>
          <w:p w14:paraId="5B497DFB" w14:textId="630CCFE3" w:rsidR="002A1005" w:rsidRPr="00FA3CE2" w:rsidRDefault="002A1005" w:rsidP="002A1005">
            <w:pPr>
              <w:numPr>
                <w:ilvl w:val="0"/>
                <w:numId w:val="27"/>
              </w:numPr>
              <w:spacing w:after="0"/>
              <w:contextualSpacing/>
              <w:rPr>
                <w:rFonts w:eastAsia="ＭＳ Ｐゴシック"/>
                <w:sz w:val="16"/>
                <w:szCs w:val="24"/>
                <w:lang w:val="en-US"/>
              </w:rPr>
            </w:pPr>
            <w:r w:rsidRPr="00FA3CE2">
              <w:rPr>
                <w:rFonts w:eastAsia="ＭＳ Ｐゴシック"/>
                <w:sz w:val="16"/>
                <w:szCs w:val="24"/>
                <w:lang w:val="en-US"/>
              </w:rPr>
              <w:t>Discuss further following options for signaling</w:t>
            </w:r>
          </w:p>
          <w:p w14:paraId="1B2D2A18" w14:textId="77777777" w:rsidR="002A1005" w:rsidRPr="00FA3CE2" w:rsidRDefault="002A1005" w:rsidP="002A1005">
            <w:pPr>
              <w:numPr>
                <w:ilvl w:val="1"/>
                <w:numId w:val="27"/>
              </w:numPr>
              <w:contextualSpacing/>
              <w:rPr>
                <w:rFonts w:eastAsia="ＭＳ Ｐゴシック"/>
                <w:sz w:val="16"/>
                <w:szCs w:val="24"/>
                <w:lang w:val="en-US"/>
              </w:rPr>
            </w:pPr>
            <w:r w:rsidRPr="00FA3CE2">
              <w:rPr>
                <w:rFonts w:eastAsia="ＭＳ Ｐゴシック"/>
                <w:sz w:val="16"/>
                <w:szCs w:val="24"/>
                <w:lang w:val="en-US"/>
              </w:rPr>
              <w:t>Option 1: at least the following parameter(s) can be configured separately for the additional PRACH resources.</w:t>
            </w:r>
          </w:p>
          <w:p w14:paraId="2EB48D86" w14:textId="77777777" w:rsidR="002A1005" w:rsidRPr="00FA3CE2" w:rsidRDefault="002A1005" w:rsidP="002A1005">
            <w:pPr>
              <w:numPr>
                <w:ilvl w:val="2"/>
                <w:numId w:val="27"/>
              </w:numPr>
              <w:contextualSpacing/>
              <w:rPr>
                <w:rFonts w:eastAsia="ＭＳ Ｐゴシック"/>
                <w:sz w:val="16"/>
                <w:szCs w:val="24"/>
                <w:lang w:val="en-US"/>
              </w:rPr>
            </w:pPr>
            <w:r w:rsidRPr="00FA3CE2">
              <w:rPr>
                <w:rFonts w:eastAsia="ＭＳ Ｐゴシック"/>
                <w:sz w:val="16"/>
                <w:szCs w:val="24"/>
                <w:lang w:val="en-US"/>
              </w:rPr>
              <w:t xml:space="preserve">msg1-FrequencyStart at least for 4-step RACH </w:t>
            </w:r>
          </w:p>
          <w:p w14:paraId="5FA60700" w14:textId="77777777" w:rsidR="002A1005" w:rsidRPr="002A1005" w:rsidRDefault="002A1005" w:rsidP="002A1005">
            <w:pPr>
              <w:numPr>
                <w:ilvl w:val="2"/>
                <w:numId w:val="27"/>
              </w:numPr>
              <w:contextualSpacing/>
              <w:rPr>
                <w:rFonts w:eastAsia="ＭＳ Ｐゴシック"/>
                <w:sz w:val="16"/>
                <w:szCs w:val="24"/>
                <w:lang w:val="en-US"/>
              </w:rPr>
            </w:pPr>
            <w:r w:rsidRPr="00FA3CE2">
              <w:rPr>
                <w:rFonts w:eastAsia="ＭＳ Ｐゴシック"/>
                <w:sz w:val="16"/>
                <w:szCs w:val="24"/>
                <w:lang w:val="en-US"/>
              </w:rPr>
              <w:t>FFS: other applicable lega</w:t>
            </w:r>
            <w:r w:rsidRPr="002A1005">
              <w:rPr>
                <w:rFonts w:eastAsia="ＭＳ Ｐゴシック"/>
                <w:sz w:val="16"/>
                <w:szCs w:val="24"/>
                <w:lang w:val="en-US"/>
              </w:rPr>
              <w:t>cy frequency domain parameter(s)</w:t>
            </w:r>
          </w:p>
          <w:p w14:paraId="658A9452" w14:textId="77777777" w:rsidR="002A1005" w:rsidRPr="002A1005" w:rsidRDefault="002A1005" w:rsidP="002A1005">
            <w:pPr>
              <w:numPr>
                <w:ilvl w:val="1"/>
                <w:numId w:val="27"/>
              </w:numPr>
              <w:contextualSpacing/>
              <w:rPr>
                <w:rFonts w:eastAsia="ＭＳ Ｐゴシック"/>
                <w:sz w:val="16"/>
                <w:szCs w:val="24"/>
                <w:lang w:val="en-US"/>
              </w:rPr>
            </w:pPr>
            <w:r w:rsidRPr="002A1005">
              <w:rPr>
                <w:rFonts w:eastAsia="ＭＳ Ｐゴシック"/>
                <w:sz w:val="16"/>
                <w:szCs w:val="24"/>
                <w:lang w:val="en-US"/>
              </w:rPr>
              <w:t>Option 2: Offset to legacy frequency domain parameter(s) are configured for the additional PRACH resources</w:t>
            </w:r>
          </w:p>
          <w:p w14:paraId="1068FCC3" w14:textId="77777777" w:rsidR="002A1005" w:rsidRPr="002A1005" w:rsidRDefault="002A1005" w:rsidP="002A1005">
            <w:pPr>
              <w:numPr>
                <w:ilvl w:val="2"/>
                <w:numId w:val="27"/>
              </w:numPr>
              <w:contextualSpacing/>
              <w:rPr>
                <w:rFonts w:eastAsia="ＭＳ Ｐゴシック"/>
                <w:sz w:val="16"/>
                <w:szCs w:val="24"/>
                <w:lang w:val="en-US"/>
              </w:rPr>
            </w:pPr>
            <w:r w:rsidRPr="002A1005">
              <w:rPr>
                <w:rFonts w:eastAsia="ＭＳ Ｐゴシック"/>
                <w:sz w:val="16"/>
                <w:szCs w:val="24"/>
                <w:lang w:val="en-US"/>
              </w:rPr>
              <w:t>Note: Offset to legacy frequency domain parameter(s) is a new parameter</w:t>
            </w:r>
          </w:p>
          <w:p w14:paraId="4336E59A" w14:textId="02FA0ACC" w:rsidR="006E7662" w:rsidRPr="009B577E" w:rsidRDefault="002A1005" w:rsidP="00AA2587">
            <w:pPr>
              <w:numPr>
                <w:ilvl w:val="2"/>
                <w:numId w:val="27"/>
              </w:numPr>
              <w:contextualSpacing/>
              <w:rPr>
                <w:rFonts w:ascii="ＭＳ Ｐゴシック" w:eastAsia="ＭＳ Ｐゴシック" w:hAnsi="ＭＳ Ｐゴシック" w:cs="ＭＳ Ｐゴシック"/>
                <w:sz w:val="16"/>
                <w:szCs w:val="24"/>
                <w:lang w:val="en-US"/>
              </w:rPr>
            </w:pPr>
            <w:r w:rsidRPr="002A1005">
              <w:rPr>
                <w:rFonts w:eastAsia="ＭＳ Ｐゴシック"/>
                <w:sz w:val="16"/>
                <w:szCs w:val="24"/>
                <w:lang w:val="en-US"/>
              </w:rPr>
              <w:t>FFS: applicable legacy frequency domain parameter(s)</w:t>
            </w:r>
          </w:p>
        </w:tc>
      </w:tr>
    </w:tbl>
    <w:p w14:paraId="4B8B8B83" w14:textId="48B99A9A" w:rsidR="000A3089" w:rsidRPr="00AA2587" w:rsidRDefault="00BC5C8B" w:rsidP="00BF75C6">
      <w:pPr>
        <w:ind w:firstLineChars="50" w:firstLine="110"/>
        <w:rPr>
          <w:sz w:val="22"/>
          <w:szCs w:val="22"/>
          <w:lang w:val="en-US"/>
        </w:rPr>
      </w:pPr>
      <w:r w:rsidRPr="00AA2587">
        <w:rPr>
          <w:sz w:val="22"/>
          <w:szCs w:val="22"/>
          <w:lang w:val="en-US"/>
        </w:rPr>
        <w:t xml:space="preserve">In the last meeting, </w:t>
      </w:r>
      <w:r w:rsidR="00F51975" w:rsidRPr="00AA2587">
        <w:rPr>
          <w:sz w:val="22"/>
          <w:szCs w:val="22"/>
          <w:lang w:val="en-US"/>
        </w:rPr>
        <w:t xml:space="preserve">it was agreed that </w:t>
      </w:r>
      <w:r w:rsidR="00551077" w:rsidRPr="00AA2587">
        <w:rPr>
          <w:sz w:val="22"/>
          <w:szCs w:val="22"/>
          <w:lang w:val="en-US"/>
        </w:rPr>
        <w:t xml:space="preserve">the </w:t>
      </w:r>
      <w:r w:rsidR="004D58A3" w:rsidRPr="00AA2587">
        <w:rPr>
          <w:sz w:val="22"/>
          <w:szCs w:val="22"/>
          <w:lang w:val="en-US"/>
        </w:rPr>
        <w:t xml:space="preserve">frequency </w:t>
      </w:r>
      <w:r w:rsidR="00551077" w:rsidRPr="00AA2587">
        <w:rPr>
          <w:sz w:val="22"/>
          <w:szCs w:val="22"/>
          <w:lang w:val="en-US"/>
        </w:rPr>
        <w:t>of additional PRACH can be set using msg1-FrequencyStart</w:t>
      </w:r>
      <w:r w:rsidR="00B4679D" w:rsidRPr="00AA2587">
        <w:rPr>
          <w:sz w:val="22"/>
          <w:szCs w:val="22"/>
          <w:lang w:val="en-US"/>
        </w:rPr>
        <w:t xml:space="preserve"> for 4-step RACH. </w:t>
      </w:r>
    </w:p>
    <w:p w14:paraId="562C0AB7" w14:textId="0AD8E270" w:rsidR="00A2397B" w:rsidRDefault="00687C8B" w:rsidP="00AA2587">
      <w:pPr>
        <w:spacing w:afterLines="50" w:after="120"/>
        <w:ind w:firstLineChars="50" w:firstLine="110"/>
        <w:rPr>
          <w:b/>
          <w:bCs/>
          <w:sz w:val="22"/>
          <w:szCs w:val="22"/>
          <w:lang w:val="en-US"/>
        </w:rPr>
      </w:pPr>
      <w:r w:rsidRPr="00AA2587">
        <w:rPr>
          <w:sz w:val="22"/>
          <w:szCs w:val="22"/>
          <w:lang w:val="en-US"/>
        </w:rPr>
        <w:t xml:space="preserve">We think that </w:t>
      </w:r>
      <w:r w:rsidR="00297A7F" w:rsidRPr="00AA2587">
        <w:rPr>
          <w:sz w:val="22"/>
          <w:szCs w:val="22"/>
          <w:lang w:val="en-US"/>
        </w:rPr>
        <w:t>msg1-FDM</w:t>
      </w:r>
      <w:r w:rsidR="00905029" w:rsidRPr="00AA2587">
        <w:rPr>
          <w:sz w:val="22"/>
          <w:szCs w:val="22"/>
          <w:lang w:val="en-US"/>
        </w:rPr>
        <w:t xml:space="preserve"> should</w:t>
      </w:r>
      <w:r w:rsidR="006F6104" w:rsidRPr="00AA2587">
        <w:rPr>
          <w:sz w:val="22"/>
          <w:szCs w:val="22"/>
          <w:lang w:val="en-US"/>
        </w:rPr>
        <w:t xml:space="preserve"> also be supported for PRACH adaptation</w:t>
      </w:r>
      <w:r w:rsidR="006763B2" w:rsidRPr="00AA2587">
        <w:rPr>
          <w:sz w:val="22"/>
          <w:szCs w:val="22"/>
          <w:lang w:val="en-US"/>
        </w:rPr>
        <w:t>. We also support</w:t>
      </w:r>
      <w:r w:rsidR="00293F72" w:rsidRPr="00AA2587">
        <w:rPr>
          <w:sz w:val="22"/>
          <w:szCs w:val="22"/>
          <w:lang w:val="en-US"/>
        </w:rPr>
        <w:t xml:space="preserve"> that it can be separately configured for </w:t>
      </w:r>
      <w:r w:rsidR="00695375" w:rsidRPr="00AA2587">
        <w:rPr>
          <w:sz w:val="22"/>
          <w:szCs w:val="22"/>
          <w:lang w:val="en-US"/>
        </w:rPr>
        <w:t>additional PRAC</w:t>
      </w:r>
      <w:r w:rsidR="00DA4D14" w:rsidRPr="00AA2587">
        <w:rPr>
          <w:sz w:val="22"/>
          <w:szCs w:val="22"/>
          <w:lang w:val="en-US"/>
        </w:rPr>
        <w:t>H</w:t>
      </w:r>
      <w:r w:rsidR="00695375" w:rsidRPr="00AA2587">
        <w:rPr>
          <w:sz w:val="22"/>
          <w:szCs w:val="22"/>
          <w:lang w:val="en-US"/>
        </w:rPr>
        <w:t xml:space="preserve"> resources</w:t>
      </w:r>
      <w:r w:rsidR="006763B2" w:rsidRPr="00AA2587">
        <w:rPr>
          <w:sz w:val="22"/>
          <w:szCs w:val="22"/>
          <w:lang w:val="en-US"/>
        </w:rPr>
        <w:t xml:space="preserve"> </w:t>
      </w:r>
      <w:r w:rsidR="0099706C" w:rsidRPr="00AA2587">
        <w:rPr>
          <w:sz w:val="22"/>
          <w:szCs w:val="22"/>
          <w:lang w:val="en-US"/>
        </w:rPr>
        <w:t xml:space="preserve">so that NW can freely configure </w:t>
      </w:r>
      <w:r w:rsidR="00A93BB0" w:rsidRPr="00AA2587">
        <w:rPr>
          <w:sz w:val="22"/>
          <w:szCs w:val="22"/>
          <w:lang w:val="en-US"/>
        </w:rPr>
        <w:t xml:space="preserve">how much ROs to be </w:t>
      </w:r>
      <w:r w:rsidR="00C64FCC" w:rsidRPr="00AA2587">
        <w:rPr>
          <w:sz w:val="22"/>
          <w:szCs w:val="22"/>
          <w:lang w:val="en-US"/>
        </w:rPr>
        <w:t>allocated</w:t>
      </w:r>
      <w:r w:rsidR="00A93BB0" w:rsidRPr="00AA2587">
        <w:rPr>
          <w:sz w:val="22"/>
          <w:szCs w:val="22"/>
          <w:lang w:val="en-US"/>
        </w:rPr>
        <w:t xml:space="preserve"> in the frequency domain</w:t>
      </w:r>
      <w:r w:rsidR="003D4C50" w:rsidRPr="00AA2587">
        <w:rPr>
          <w:sz w:val="22"/>
          <w:szCs w:val="22"/>
          <w:lang w:val="en-US"/>
        </w:rPr>
        <w:t xml:space="preserve">. </w:t>
      </w:r>
      <w:r w:rsidR="00CF07C8" w:rsidRPr="00AA2587">
        <w:rPr>
          <w:sz w:val="22"/>
          <w:szCs w:val="22"/>
          <w:lang w:val="en-US"/>
        </w:rPr>
        <w:t xml:space="preserve">It should be </w:t>
      </w:r>
      <w:r w:rsidR="007633EB">
        <w:rPr>
          <w:rFonts w:hint="eastAsia"/>
          <w:sz w:val="22"/>
          <w:szCs w:val="22"/>
          <w:lang w:val="en-US"/>
        </w:rPr>
        <w:t xml:space="preserve">up to </w:t>
      </w:r>
      <w:r w:rsidR="00CF07C8" w:rsidRPr="00AA2587">
        <w:rPr>
          <w:sz w:val="22"/>
          <w:szCs w:val="22"/>
          <w:lang w:val="en-US"/>
        </w:rPr>
        <w:t>NW</w:t>
      </w:r>
      <w:r w:rsidR="00C8057E" w:rsidRPr="00AA2587">
        <w:rPr>
          <w:sz w:val="22"/>
          <w:szCs w:val="22"/>
          <w:lang w:val="en-US"/>
        </w:rPr>
        <w:t xml:space="preserve"> implementation h</w:t>
      </w:r>
      <w:r w:rsidR="00CF07C8" w:rsidRPr="00AA2587">
        <w:rPr>
          <w:sz w:val="22"/>
          <w:szCs w:val="22"/>
          <w:lang w:val="en-US"/>
        </w:rPr>
        <w:t>ow the total frequency bandwidth of combination of legacy and additional PRACH resources</w:t>
      </w:r>
      <w:r w:rsidR="006C265E" w:rsidRPr="00AA2587">
        <w:rPr>
          <w:sz w:val="22"/>
          <w:szCs w:val="22"/>
          <w:lang w:val="en-US"/>
        </w:rPr>
        <w:t xml:space="preserve"> are </w:t>
      </w:r>
      <w:r w:rsidR="009F6A64" w:rsidRPr="00AA2587">
        <w:rPr>
          <w:sz w:val="22"/>
          <w:szCs w:val="22"/>
          <w:lang w:val="en-US"/>
        </w:rPr>
        <w:t xml:space="preserve">included in BWP, i.e., no restriction </w:t>
      </w:r>
      <w:r w:rsidR="00F300F2" w:rsidRPr="00AA2587">
        <w:rPr>
          <w:sz w:val="22"/>
          <w:szCs w:val="22"/>
          <w:lang w:val="en-US"/>
        </w:rPr>
        <w:t>of msg1-FDM</w:t>
      </w:r>
      <w:r w:rsidR="005B1707" w:rsidRPr="00AA2587">
        <w:rPr>
          <w:sz w:val="22"/>
          <w:szCs w:val="22"/>
          <w:lang w:val="en-US"/>
        </w:rPr>
        <w:t xml:space="preserve"> is needed.</w:t>
      </w:r>
    </w:p>
    <w:p w14:paraId="451EFBEA" w14:textId="3D7390B2" w:rsidR="00D87948" w:rsidRPr="00E94B5C" w:rsidRDefault="00D87948" w:rsidP="00D87948">
      <w:pPr>
        <w:spacing w:afterLines="50" w:after="120"/>
        <w:rPr>
          <w:b/>
          <w:sz w:val="22"/>
          <w:szCs w:val="22"/>
          <w:lang w:val="en-US"/>
        </w:rPr>
      </w:pPr>
      <w:r w:rsidRPr="00E94B5C">
        <w:rPr>
          <w:rFonts w:eastAsiaTheme="minorEastAsia"/>
          <w:b/>
          <w:sz w:val="22"/>
          <w:szCs w:val="22"/>
          <w:u w:val="single"/>
        </w:rPr>
        <w:t xml:space="preserve">Proposal </w:t>
      </w:r>
      <w:r w:rsidR="00E06FA0">
        <w:rPr>
          <w:rFonts w:eastAsiaTheme="minorEastAsia" w:hint="eastAsia"/>
          <w:b/>
          <w:sz w:val="22"/>
          <w:szCs w:val="22"/>
          <w:u w:val="single"/>
        </w:rPr>
        <w:t>5</w:t>
      </w:r>
      <w:r w:rsidRPr="00E94B5C">
        <w:rPr>
          <w:rFonts w:eastAsiaTheme="minorEastAsia"/>
          <w:b/>
          <w:sz w:val="22"/>
          <w:szCs w:val="22"/>
          <w:u w:val="single"/>
        </w:rPr>
        <w:t>:</w:t>
      </w:r>
    </w:p>
    <w:p w14:paraId="50B318DF" w14:textId="77777777" w:rsidR="00D87948" w:rsidRPr="00AA2587" w:rsidRDefault="00D87948" w:rsidP="00D87948">
      <w:pPr>
        <w:pStyle w:val="aff"/>
        <w:numPr>
          <w:ilvl w:val="0"/>
          <w:numId w:val="9"/>
        </w:numPr>
        <w:spacing w:afterLines="50" w:after="120"/>
        <w:ind w:leftChars="0"/>
        <w:rPr>
          <w:rFonts w:eastAsiaTheme="minorEastAsia"/>
          <w:bCs/>
          <w:sz w:val="22"/>
          <w:szCs w:val="22"/>
        </w:rPr>
      </w:pPr>
      <w:r w:rsidRPr="00AA2587">
        <w:rPr>
          <w:rFonts w:eastAsiaTheme="minorEastAsia"/>
          <w:bCs/>
          <w:sz w:val="22"/>
          <w:szCs w:val="22"/>
        </w:rPr>
        <w:t xml:space="preserve">For PRACH adaptation in time domain, </w:t>
      </w:r>
    </w:p>
    <w:p w14:paraId="75C66377" w14:textId="229B1B9F" w:rsidR="00AB5A67" w:rsidRPr="00410EA8" w:rsidRDefault="00D87948" w:rsidP="00AA2587">
      <w:pPr>
        <w:pStyle w:val="aff"/>
        <w:numPr>
          <w:ilvl w:val="1"/>
          <w:numId w:val="9"/>
        </w:numPr>
        <w:spacing w:after="50"/>
        <w:ind w:leftChars="0"/>
        <w:rPr>
          <w:b/>
          <w:sz w:val="22"/>
          <w:szCs w:val="22"/>
          <w:lang w:val="en-US"/>
        </w:rPr>
      </w:pPr>
      <w:r w:rsidRPr="00AA2587">
        <w:rPr>
          <w:rFonts w:eastAsiaTheme="minorEastAsia"/>
          <w:bCs/>
          <w:sz w:val="22"/>
          <w:szCs w:val="22"/>
        </w:rPr>
        <w:t xml:space="preserve">Support </w:t>
      </w:r>
      <w:r w:rsidR="00237091" w:rsidRPr="00AA2587">
        <w:rPr>
          <w:rFonts w:eastAsiaTheme="minorEastAsia"/>
          <w:bCs/>
          <w:sz w:val="22"/>
          <w:szCs w:val="22"/>
        </w:rPr>
        <w:t xml:space="preserve">the </w:t>
      </w:r>
      <w:r w:rsidRPr="00AA2587">
        <w:rPr>
          <w:rFonts w:eastAsiaTheme="minorEastAsia"/>
          <w:bCs/>
          <w:sz w:val="22"/>
          <w:szCs w:val="22"/>
        </w:rPr>
        <w:t>sep</w:t>
      </w:r>
      <w:r w:rsidR="006421FD" w:rsidRPr="00AA2587">
        <w:rPr>
          <w:rFonts w:eastAsiaTheme="minorEastAsia"/>
          <w:bCs/>
          <w:sz w:val="22"/>
          <w:szCs w:val="22"/>
        </w:rPr>
        <w:t>arate configuration of</w:t>
      </w:r>
      <w:r w:rsidRPr="00AA2587">
        <w:rPr>
          <w:rFonts w:eastAsiaTheme="minorEastAsia"/>
          <w:bCs/>
          <w:sz w:val="22"/>
          <w:szCs w:val="22"/>
        </w:rPr>
        <w:t xml:space="preserve"> msg1-FDM</w:t>
      </w:r>
      <w:r w:rsidR="006421FD" w:rsidRPr="00AA2587">
        <w:rPr>
          <w:rFonts w:eastAsiaTheme="minorEastAsia"/>
          <w:bCs/>
          <w:sz w:val="22"/>
          <w:szCs w:val="22"/>
        </w:rPr>
        <w:t xml:space="preserve"> for additional PRACH.</w:t>
      </w:r>
      <w:r w:rsidRPr="00AA2587">
        <w:rPr>
          <w:rFonts w:eastAsiaTheme="minorEastAsia"/>
          <w:bCs/>
          <w:sz w:val="22"/>
          <w:szCs w:val="22"/>
        </w:rPr>
        <w:t xml:space="preserve"> </w:t>
      </w:r>
    </w:p>
    <w:p w14:paraId="56638274" w14:textId="6D21D34D" w:rsidR="00C3295C" w:rsidRPr="00AA2587" w:rsidRDefault="00AB5A67" w:rsidP="00AA2587">
      <w:pPr>
        <w:spacing w:beforeLines="50" w:before="120"/>
        <w:ind w:firstLineChars="50" w:firstLine="110"/>
        <w:rPr>
          <w:sz w:val="22"/>
          <w:szCs w:val="22"/>
          <w:lang w:val="en-US"/>
        </w:rPr>
      </w:pPr>
      <w:r w:rsidRPr="00AA2587">
        <w:rPr>
          <w:sz w:val="22"/>
          <w:szCs w:val="22"/>
          <w:lang w:val="en-US"/>
        </w:rPr>
        <w:t>T</w:t>
      </w:r>
      <w:r w:rsidR="00125423" w:rsidRPr="00AA2587">
        <w:rPr>
          <w:sz w:val="22"/>
          <w:szCs w:val="22"/>
          <w:lang w:val="en-US"/>
        </w:rPr>
        <w:t>here is no argument</w:t>
      </w:r>
      <w:r w:rsidR="00AB5AC2" w:rsidRPr="00AA2587">
        <w:rPr>
          <w:sz w:val="22"/>
          <w:szCs w:val="22"/>
          <w:lang w:val="en-US"/>
        </w:rPr>
        <w:t xml:space="preserve"> on whether new parameters are introduced or not for the case of 2-step RACH. </w:t>
      </w:r>
      <w:r w:rsidR="00A03BEC" w:rsidRPr="00AA2587">
        <w:rPr>
          <w:sz w:val="22"/>
          <w:szCs w:val="22"/>
          <w:lang w:val="en-US"/>
        </w:rPr>
        <w:t>W</w:t>
      </w:r>
      <w:r w:rsidR="00F61529" w:rsidRPr="00AA2587">
        <w:rPr>
          <w:sz w:val="22"/>
          <w:szCs w:val="22"/>
          <w:lang w:val="en-US"/>
        </w:rPr>
        <w:t xml:space="preserve">e support PRACH adaptation for the case of 2-step RACH. </w:t>
      </w:r>
      <w:r w:rsidR="007A0185" w:rsidRPr="00AA2587">
        <w:rPr>
          <w:sz w:val="22"/>
          <w:szCs w:val="22"/>
          <w:lang w:val="en-US"/>
        </w:rPr>
        <w:t>In 2-step RACH,</w:t>
      </w:r>
      <w:r w:rsidR="00737944" w:rsidRPr="00AA2587">
        <w:rPr>
          <w:sz w:val="22"/>
          <w:szCs w:val="22"/>
          <w:lang w:val="en-US"/>
        </w:rPr>
        <w:t xml:space="preserve"> </w:t>
      </w:r>
      <w:r w:rsidR="00920203" w:rsidRPr="00AA2587">
        <w:rPr>
          <w:sz w:val="22"/>
          <w:szCs w:val="22"/>
          <w:lang w:val="en-US"/>
        </w:rPr>
        <w:t xml:space="preserve">NWs need to monitor </w:t>
      </w:r>
      <w:r w:rsidR="005D573F" w:rsidRPr="00AA2587">
        <w:rPr>
          <w:sz w:val="22"/>
          <w:szCs w:val="22"/>
          <w:lang w:val="en-US"/>
        </w:rPr>
        <w:t xml:space="preserve">both PUSCH and PRACH </w:t>
      </w:r>
      <w:r w:rsidR="00DE266F">
        <w:rPr>
          <w:rFonts w:hint="eastAsia"/>
          <w:sz w:val="22"/>
          <w:szCs w:val="22"/>
          <w:lang w:val="en-US"/>
        </w:rPr>
        <w:t>at the same step</w:t>
      </w:r>
      <w:r w:rsidR="005D573F" w:rsidRPr="00AA2587">
        <w:rPr>
          <w:sz w:val="22"/>
          <w:szCs w:val="22"/>
          <w:lang w:val="en-US"/>
        </w:rPr>
        <w:t>.</w:t>
      </w:r>
      <w:r w:rsidR="00C85510" w:rsidRPr="00AA2587">
        <w:rPr>
          <w:sz w:val="22"/>
          <w:szCs w:val="22"/>
          <w:lang w:val="en-US"/>
        </w:rPr>
        <w:t xml:space="preserve"> </w:t>
      </w:r>
      <w:r w:rsidR="00FD521F" w:rsidRPr="00AA2587">
        <w:rPr>
          <w:sz w:val="22"/>
          <w:szCs w:val="22"/>
          <w:lang w:val="en-US"/>
        </w:rPr>
        <w:t xml:space="preserve">Monitoring </w:t>
      </w:r>
      <w:r w:rsidR="00C85510" w:rsidRPr="00AA2587">
        <w:rPr>
          <w:sz w:val="22"/>
          <w:szCs w:val="22"/>
          <w:lang w:val="en-US"/>
        </w:rPr>
        <w:t xml:space="preserve">time </w:t>
      </w:r>
      <w:r w:rsidR="00BE0C94" w:rsidRPr="00AA2587">
        <w:rPr>
          <w:sz w:val="22"/>
          <w:szCs w:val="22"/>
          <w:lang w:val="en-US"/>
        </w:rPr>
        <w:t>may become</w:t>
      </w:r>
      <w:r w:rsidR="00BA41AF" w:rsidRPr="00AA2587">
        <w:rPr>
          <w:sz w:val="22"/>
          <w:szCs w:val="22"/>
          <w:lang w:val="en-US"/>
        </w:rPr>
        <w:t xml:space="preserve"> longer than 4-</w:t>
      </w:r>
      <w:r w:rsidR="00D5096E" w:rsidRPr="00AA2587">
        <w:rPr>
          <w:sz w:val="22"/>
          <w:szCs w:val="22"/>
          <w:lang w:val="en-US"/>
        </w:rPr>
        <w:t xml:space="preserve">step </w:t>
      </w:r>
      <w:r w:rsidR="00BA41AF" w:rsidRPr="00AA2587">
        <w:rPr>
          <w:sz w:val="22"/>
          <w:szCs w:val="22"/>
          <w:lang w:val="en-US"/>
        </w:rPr>
        <w:t>RACH case</w:t>
      </w:r>
      <w:r w:rsidR="00FD521F" w:rsidRPr="00AA2587">
        <w:rPr>
          <w:sz w:val="22"/>
          <w:szCs w:val="22"/>
          <w:lang w:val="en-US"/>
        </w:rPr>
        <w:t xml:space="preserve"> due to PUSCH occasions</w:t>
      </w:r>
      <w:r w:rsidR="00BA41AF" w:rsidRPr="00AA2587">
        <w:rPr>
          <w:sz w:val="22"/>
          <w:szCs w:val="22"/>
          <w:lang w:val="en-US"/>
        </w:rPr>
        <w:t xml:space="preserve">, which is energy consuming. </w:t>
      </w:r>
    </w:p>
    <w:p w14:paraId="6BC67E17" w14:textId="43EE2E64" w:rsidR="00AB5AC2" w:rsidRDefault="0084498A" w:rsidP="00AA2587">
      <w:pPr>
        <w:ind w:firstLineChars="50" w:firstLine="110"/>
        <w:rPr>
          <w:b/>
          <w:bCs/>
          <w:sz w:val="22"/>
          <w:szCs w:val="22"/>
          <w:lang w:val="en-US"/>
        </w:rPr>
      </w:pPr>
      <w:r w:rsidRPr="00AA2587">
        <w:rPr>
          <w:sz w:val="22"/>
          <w:szCs w:val="22"/>
          <w:lang w:val="en-US"/>
        </w:rPr>
        <w:t>By allocating additional PRACH resources</w:t>
      </w:r>
      <w:r w:rsidR="000324F9" w:rsidRPr="00AA2587">
        <w:rPr>
          <w:sz w:val="22"/>
          <w:szCs w:val="22"/>
          <w:lang w:val="en-US"/>
        </w:rPr>
        <w:t xml:space="preserve"> dynamically</w:t>
      </w:r>
      <w:r w:rsidRPr="00AA2587">
        <w:rPr>
          <w:sz w:val="22"/>
          <w:szCs w:val="22"/>
          <w:lang w:val="en-US"/>
        </w:rPr>
        <w:t>,</w:t>
      </w:r>
      <w:r w:rsidR="00954373" w:rsidRPr="00AA2587">
        <w:rPr>
          <w:sz w:val="22"/>
          <w:szCs w:val="22"/>
          <w:lang w:val="en-US"/>
        </w:rPr>
        <w:t xml:space="preserve"> </w:t>
      </w:r>
      <w:r w:rsidR="00346AC8" w:rsidRPr="00AA2587">
        <w:rPr>
          <w:sz w:val="22"/>
          <w:szCs w:val="22"/>
          <w:lang w:val="en-US"/>
        </w:rPr>
        <w:t xml:space="preserve">NW can </w:t>
      </w:r>
      <w:r w:rsidR="006B1589" w:rsidRPr="00AA2587">
        <w:rPr>
          <w:sz w:val="22"/>
          <w:szCs w:val="22"/>
          <w:lang w:val="en-US"/>
        </w:rPr>
        <w:t>accommodate large number of request</w:t>
      </w:r>
      <w:r w:rsidR="004D4B2B" w:rsidRPr="00AA2587">
        <w:rPr>
          <w:sz w:val="22"/>
          <w:szCs w:val="22"/>
          <w:lang w:val="en-US"/>
        </w:rPr>
        <w:t>s</w:t>
      </w:r>
      <w:r w:rsidR="006B1589" w:rsidRPr="00AA2587">
        <w:rPr>
          <w:sz w:val="22"/>
          <w:szCs w:val="22"/>
          <w:lang w:val="en-US"/>
        </w:rPr>
        <w:t xml:space="preserve"> from UEs within a short period of time</w:t>
      </w:r>
      <w:r w:rsidR="008F5AC0" w:rsidRPr="00AA2587">
        <w:rPr>
          <w:sz w:val="22"/>
          <w:szCs w:val="22"/>
          <w:lang w:val="en-US"/>
        </w:rPr>
        <w:t xml:space="preserve"> and can give NW </w:t>
      </w:r>
      <w:r w:rsidR="00AF1F20" w:rsidRPr="00AA2587">
        <w:rPr>
          <w:sz w:val="22"/>
          <w:szCs w:val="22"/>
          <w:lang w:val="en-US"/>
        </w:rPr>
        <w:t xml:space="preserve">time for </w:t>
      </w:r>
      <w:r w:rsidR="006258B3" w:rsidRPr="00AA2587">
        <w:rPr>
          <w:sz w:val="22"/>
          <w:szCs w:val="22"/>
          <w:lang w:val="en-US"/>
        </w:rPr>
        <w:t>longer sleep.</w:t>
      </w:r>
      <w:r w:rsidR="00726BD9" w:rsidRPr="00AA2587">
        <w:rPr>
          <w:sz w:val="22"/>
          <w:szCs w:val="22"/>
          <w:lang w:val="en-US"/>
        </w:rPr>
        <w:t xml:space="preserve"> It </w:t>
      </w:r>
      <w:r w:rsidR="006B4F49" w:rsidRPr="00AA2587">
        <w:rPr>
          <w:sz w:val="22"/>
          <w:szCs w:val="22"/>
          <w:lang w:val="en-US"/>
        </w:rPr>
        <w:t xml:space="preserve">seems </w:t>
      </w:r>
      <w:r w:rsidR="00CB108E">
        <w:rPr>
          <w:rFonts w:hint="eastAsia"/>
          <w:sz w:val="22"/>
          <w:szCs w:val="22"/>
          <w:lang w:val="en-US"/>
        </w:rPr>
        <w:t>there is</w:t>
      </w:r>
      <w:r w:rsidR="006B4F49">
        <w:rPr>
          <w:sz w:val="22"/>
          <w:szCs w:val="22"/>
          <w:lang w:val="en-US"/>
        </w:rPr>
        <w:t xml:space="preserve"> </w:t>
      </w:r>
      <w:r w:rsidR="006B4F49" w:rsidRPr="00AA2587">
        <w:rPr>
          <w:sz w:val="22"/>
          <w:szCs w:val="22"/>
          <w:lang w:val="en-US"/>
        </w:rPr>
        <w:t xml:space="preserve">no reason to exclude </w:t>
      </w:r>
      <w:r w:rsidR="00725D60" w:rsidRPr="00AA2587">
        <w:rPr>
          <w:sz w:val="22"/>
          <w:szCs w:val="22"/>
          <w:lang w:val="en-US"/>
        </w:rPr>
        <w:t>spec. support of s</w:t>
      </w:r>
      <w:r w:rsidR="00A01CF2" w:rsidRPr="00AA2587">
        <w:rPr>
          <w:sz w:val="22"/>
          <w:szCs w:val="22"/>
          <w:lang w:val="en-US"/>
        </w:rPr>
        <w:t>etting</w:t>
      </w:r>
      <w:r w:rsidR="00E8330B" w:rsidRPr="00AA2587">
        <w:rPr>
          <w:sz w:val="22"/>
          <w:szCs w:val="22"/>
          <w:lang w:val="en-US"/>
        </w:rPr>
        <w:t xml:space="preserve"> </w:t>
      </w:r>
      <w:proofErr w:type="spellStart"/>
      <w:r w:rsidR="006258B3" w:rsidRPr="00AA2587">
        <w:rPr>
          <w:sz w:val="22"/>
          <w:szCs w:val="22"/>
          <w:lang w:val="en-US"/>
        </w:rPr>
        <w:t>msgA-FrequencyStart</w:t>
      </w:r>
      <w:proofErr w:type="spellEnd"/>
      <w:r w:rsidR="006258B3" w:rsidRPr="00AA2587">
        <w:rPr>
          <w:sz w:val="22"/>
          <w:szCs w:val="22"/>
          <w:lang w:val="en-US"/>
        </w:rPr>
        <w:t xml:space="preserve"> </w:t>
      </w:r>
      <w:r w:rsidR="00725D60" w:rsidRPr="00AA2587">
        <w:rPr>
          <w:sz w:val="22"/>
          <w:szCs w:val="22"/>
          <w:lang w:val="en-US"/>
        </w:rPr>
        <w:t xml:space="preserve">and </w:t>
      </w:r>
      <w:proofErr w:type="spellStart"/>
      <w:r w:rsidR="00D353AC" w:rsidRPr="00AA2587">
        <w:rPr>
          <w:sz w:val="22"/>
          <w:szCs w:val="22"/>
          <w:lang w:val="en-US"/>
        </w:rPr>
        <w:t>msgA</w:t>
      </w:r>
      <w:proofErr w:type="spellEnd"/>
      <w:r w:rsidR="00D353AC" w:rsidRPr="00AA2587">
        <w:rPr>
          <w:sz w:val="22"/>
          <w:szCs w:val="22"/>
          <w:lang w:val="en-US"/>
        </w:rPr>
        <w:t>-RO-FDM</w:t>
      </w:r>
      <w:r w:rsidR="00E577F2" w:rsidRPr="00AA2587">
        <w:rPr>
          <w:sz w:val="22"/>
          <w:szCs w:val="22"/>
          <w:lang w:val="en-US"/>
        </w:rPr>
        <w:t xml:space="preserve"> </w:t>
      </w:r>
      <w:r w:rsidR="0072613D">
        <w:rPr>
          <w:rFonts w:hint="eastAsia"/>
          <w:sz w:val="22"/>
          <w:szCs w:val="22"/>
          <w:lang w:val="en-US"/>
        </w:rPr>
        <w:t>of</w:t>
      </w:r>
      <w:r w:rsidR="00725D60" w:rsidRPr="00AA2587">
        <w:rPr>
          <w:sz w:val="22"/>
          <w:szCs w:val="22"/>
          <w:lang w:val="en-US"/>
        </w:rPr>
        <w:t xml:space="preserve"> additional PRACH resources for 2-step RACH.</w:t>
      </w:r>
    </w:p>
    <w:p w14:paraId="140135DE" w14:textId="23768739" w:rsidR="007D6A53" w:rsidRPr="00E94B5C" w:rsidRDefault="007D6A53" w:rsidP="00AA2587">
      <w:pPr>
        <w:spacing w:beforeLines="50" w:before="120" w:afterLines="50" w:after="120"/>
        <w:rPr>
          <w:b/>
          <w:sz w:val="22"/>
          <w:szCs w:val="22"/>
          <w:lang w:val="en-US"/>
        </w:rPr>
      </w:pPr>
      <w:r w:rsidRPr="00E94B5C">
        <w:rPr>
          <w:rFonts w:eastAsiaTheme="minorEastAsia"/>
          <w:b/>
          <w:sz w:val="22"/>
          <w:szCs w:val="22"/>
          <w:u w:val="single"/>
        </w:rPr>
        <w:t xml:space="preserve">Proposal </w:t>
      </w:r>
      <w:r w:rsidR="00E06FA0">
        <w:rPr>
          <w:rFonts w:eastAsiaTheme="minorEastAsia" w:hint="eastAsia"/>
          <w:b/>
          <w:sz w:val="22"/>
          <w:szCs w:val="22"/>
          <w:u w:val="single"/>
        </w:rPr>
        <w:t>6</w:t>
      </w:r>
      <w:r w:rsidRPr="00E94B5C">
        <w:rPr>
          <w:rFonts w:eastAsiaTheme="minorEastAsia"/>
          <w:b/>
          <w:sz w:val="22"/>
          <w:szCs w:val="22"/>
          <w:u w:val="single"/>
        </w:rPr>
        <w:t>:</w:t>
      </w:r>
    </w:p>
    <w:p w14:paraId="0D7C4604" w14:textId="77923FEC" w:rsidR="007D6A53" w:rsidRPr="00AA2587" w:rsidRDefault="008A3967" w:rsidP="007D6A53">
      <w:pPr>
        <w:pStyle w:val="aff"/>
        <w:numPr>
          <w:ilvl w:val="0"/>
          <w:numId w:val="9"/>
        </w:numPr>
        <w:spacing w:afterLines="50" w:after="120"/>
        <w:ind w:leftChars="0"/>
        <w:rPr>
          <w:rFonts w:eastAsiaTheme="minorEastAsia"/>
          <w:bCs/>
          <w:sz w:val="22"/>
          <w:szCs w:val="22"/>
        </w:rPr>
      </w:pPr>
      <w:r w:rsidRPr="00AA2587">
        <w:rPr>
          <w:rFonts w:eastAsiaTheme="minorEastAsia"/>
          <w:bCs/>
          <w:sz w:val="22"/>
          <w:szCs w:val="22"/>
        </w:rPr>
        <w:t>For PRACH adaptation in time domain</w:t>
      </w:r>
      <w:r w:rsidR="007D6A53" w:rsidRPr="00AA2587">
        <w:rPr>
          <w:rFonts w:eastAsiaTheme="minorEastAsia"/>
          <w:bCs/>
          <w:sz w:val="22"/>
          <w:szCs w:val="22"/>
        </w:rPr>
        <w:t xml:space="preserve">, </w:t>
      </w:r>
    </w:p>
    <w:p w14:paraId="7396BC0D" w14:textId="33EA8473" w:rsidR="007D6A53" w:rsidRPr="00AA2587" w:rsidRDefault="00121D12" w:rsidP="00AA2587">
      <w:pPr>
        <w:pStyle w:val="aff"/>
        <w:numPr>
          <w:ilvl w:val="1"/>
          <w:numId w:val="9"/>
        </w:numPr>
        <w:spacing w:after="50"/>
        <w:ind w:leftChars="0"/>
        <w:rPr>
          <w:rFonts w:eastAsiaTheme="minorEastAsia"/>
          <w:bCs/>
          <w:sz w:val="22"/>
          <w:szCs w:val="22"/>
        </w:rPr>
      </w:pPr>
      <w:r w:rsidRPr="00AA2587">
        <w:rPr>
          <w:rFonts w:eastAsiaTheme="minorEastAsia"/>
          <w:bCs/>
          <w:sz w:val="22"/>
          <w:szCs w:val="22"/>
        </w:rPr>
        <w:t>S</w:t>
      </w:r>
      <w:r w:rsidR="008A3967" w:rsidRPr="00AA2587">
        <w:rPr>
          <w:rFonts w:eastAsiaTheme="minorEastAsia"/>
          <w:bCs/>
          <w:sz w:val="22"/>
          <w:szCs w:val="22"/>
        </w:rPr>
        <w:t xml:space="preserve">upport </w:t>
      </w:r>
      <w:r w:rsidR="00B8202B" w:rsidRPr="00AA2587">
        <w:rPr>
          <w:rFonts w:eastAsiaTheme="minorEastAsia"/>
          <w:bCs/>
          <w:sz w:val="22"/>
          <w:szCs w:val="22"/>
        </w:rPr>
        <w:t>adaptation of PRACH for 2-step RACH case</w:t>
      </w:r>
    </w:p>
    <w:p w14:paraId="1C9F59D7" w14:textId="4A9D86F0" w:rsidR="00C00B63" w:rsidRPr="00AA2587" w:rsidRDefault="00285D9A" w:rsidP="00AA2587">
      <w:pPr>
        <w:pStyle w:val="aff"/>
        <w:numPr>
          <w:ilvl w:val="1"/>
          <w:numId w:val="9"/>
        </w:numPr>
        <w:spacing w:after="50"/>
        <w:ind w:leftChars="0"/>
        <w:rPr>
          <w:rFonts w:eastAsiaTheme="minorEastAsia"/>
          <w:bCs/>
          <w:sz w:val="22"/>
          <w:szCs w:val="22"/>
        </w:rPr>
      </w:pPr>
      <w:r w:rsidRPr="00AA2587">
        <w:rPr>
          <w:rFonts w:eastAsiaTheme="minorEastAsia"/>
          <w:bCs/>
          <w:sz w:val="22"/>
          <w:szCs w:val="22"/>
        </w:rPr>
        <w:t>S</w:t>
      </w:r>
      <w:r w:rsidR="000142D4" w:rsidRPr="00AA2587">
        <w:rPr>
          <w:rFonts w:eastAsiaTheme="minorEastAsia"/>
          <w:bCs/>
          <w:sz w:val="22"/>
          <w:szCs w:val="22"/>
        </w:rPr>
        <w:t xml:space="preserve">upport </w:t>
      </w:r>
      <w:r w:rsidR="00A01CF2" w:rsidRPr="00AA2587">
        <w:rPr>
          <w:rFonts w:eastAsiaTheme="minorEastAsia"/>
          <w:bCs/>
          <w:sz w:val="22"/>
          <w:szCs w:val="22"/>
        </w:rPr>
        <w:t xml:space="preserve">setting </w:t>
      </w:r>
      <w:proofErr w:type="spellStart"/>
      <w:r w:rsidR="002344D2" w:rsidRPr="00AA2587">
        <w:rPr>
          <w:rFonts w:eastAsiaTheme="minorEastAsia"/>
          <w:bCs/>
          <w:sz w:val="22"/>
          <w:szCs w:val="22"/>
        </w:rPr>
        <w:t>msgA-FrequencyStart</w:t>
      </w:r>
      <w:proofErr w:type="spellEnd"/>
      <w:r w:rsidR="002344D2" w:rsidRPr="00AA2587">
        <w:rPr>
          <w:rFonts w:eastAsiaTheme="minorEastAsia"/>
          <w:bCs/>
          <w:sz w:val="22"/>
          <w:szCs w:val="22"/>
        </w:rPr>
        <w:t xml:space="preserve"> </w:t>
      </w:r>
      <w:r w:rsidR="005F4EFC">
        <w:rPr>
          <w:rFonts w:eastAsiaTheme="minorEastAsia" w:hint="eastAsia"/>
          <w:bCs/>
          <w:sz w:val="22"/>
          <w:szCs w:val="22"/>
        </w:rPr>
        <w:t xml:space="preserve">and </w:t>
      </w:r>
      <w:proofErr w:type="spellStart"/>
      <w:r w:rsidR="005F4EFC">
        <w:rPr>
          <w:rFonts w:eastAsiaTheme="minorEastAsia" w:hint="eastAsia"/>
          <w:bCs/>
          <w:sz w:val="22"/>
          <w:szCs w:val="22"/>
        </w:rPr>
        <w:t>msgA</w:t>
      </w:r>
      <w:proofErr w:type="spellEnd"/>
      <w:r w:rsidR="005F4EFC">
        <w:rPr>
          <w:rFonts w:eastAsiaTheme="minorEastAsia" w:hint="eastAsia"/>
          <w:bCs/>
          <w:sz w:val="22"/>
          <w:szCs w:val="22"/>
        </w:rPr>
        <w:t xml:space="preserve">-RO-FDM </w:t>
      </w:r>
      <w:r w:rsidR="000C6AF2">
        <w:rPr>
          <w:rFonts w:eastAsiaTheme="minorEastAsia" w:hint="eastAsia"/>
          <w:bCs/>
          <w:sz w:val="22"/>
          <w:szCs w:val="22"/>
        </w:rPr>
        <w:t xml:space="preserve">of </w:t>
      </w:r>
      <w:r w:rsidR="002344D2" w:rsidRPr="00AA2587">
        <w:rPr>
          <w:rFonts w:eastAsiaTheme="minorEastAsia"/>
          <w:bCs/>
          <w:sz w:val="22"/>
          <w:szCs w:val="22"/>
        </w:rPr>
        <w:t>additional PRACH resources</w:t>
      </w:r>
      <w:r w:rsidR="00CC10AF" w:rsidRPr="00AA2587">
        <w:rPr>
          <w:rFonts w:eastAsiaTheme="minorEastAsia"/>
          <w:bCs/>
          <w:sz w:val="22"/>
          <w:szCs w:val="22"/>
        </w:rPr>
        <w:t xml:space="preserve"> for 2-step RACH</w:t>
      </w:r>
      <w:r w:rsidR="00706F2B" w:rsidRPr="00AA2587">
        <w:rPr>
          <w:rFonts w:eastAsiaTheme="minorEastAsia"/>
          <w:bCs/>
          <w:sz w:val="22"/>
          <w:szCs w:val="22"/>
        </w:rPr>
        <w:t xml:space="preserve"> case</w:t>
      </w:r>
    </w:p>
    <w:p w14:paraId="06AAA815" w14:textId="77777777" w:rsidR="00B00479" w:rsidRPr="00B00479" w:rsidRDefault="00B00479" w:rsidP="00B00479">
      <w:pPr>
        <w:rPr>
          <w:lang w:val="en-US"/>
        </w:rPr>
      </w:pPr>
    </w:p>
    <w:p w14:paraId="4DCB7252" w14:textId="1DA316A0" w:rsidR="00C346D5" w:rsidRPr="005D2A7E" w:rsidRDefault="005D2A7E" w:rsidP="005D2A7E">
      <w:pPr>
        <w:pStyle w:val="3"/>
        <w:rPr>
          <w:rFonts w:eastAsiaTheme="minorEastAsia"/>
          <w:sz w:val="22"/>
          <w:szCs w:val="22"/>
          <w:lang w:val="en-US"/>
        </w:rPr>
      </w:pPr>
      <w:r w:rsidRPr="00D51BC6">
        <w:rPr>
          <w:rFonts w:eastAsia="DengXian"/>
          <w:b/>
          <w:szCs w:val="18"/>
          <w:lang w:val="en-US" w:eastAsia="zh-CN"/>
        </w:rPr>
        <w:lastRenderedPageBreak/>
        <w:t>2.</w:t>
      </w:r>
      <w:r>
        <w:rPr>
          <w:rFonts w:eastAsiaTheme="minorEastAsia" w:hint="eastAsia"/>
          <w:b/>
          <w:szCs w:val="18"/>
          <w:lang w:val="en-US"/>
        </w:rPr>
        <w:t>2</w:t>
      </w:r>
      <w:r w:rsidRPr="00D51BC6">
        <w:rPr>
          <w:rFonts w:eastAsia="DengXian"/>
          <w:b/>
          <w:szCs w:val="18"/>
          <w:lang w:val="en-US" w:eastAsia="zh-CN"/>
        </w:rPr>
        <w:t>.</w:t>
      </w:r>
      <w:r>
        <w:rPr>
          <w:rFonts w:eastAsiaTheme="minorEastAsia" w:hint="eastAsia"/>
          <w:b/>
          <w:szCs w:val="18"/>
          <w:lang w:val="en-US"/>
        </w:rPr>
        <w:t>3</w:t>
      </w:r>
      <w:r w:rsidRPr="00D51BC6">
        <w:rPr>
          <w:rFonts w:eastAsia="DengXian"/>
          <w:b/>
          <w:szCs w:val="18"/>
          <w:lang w:val="en-US" w:eastAsia="zh-CN"/>
        </w:rPr>
        <w:tab/>
      </w:r>
      <w:r w:rsidR="00633B22">
        <w:rPr>
          <w:rFonts w:eastAsiaTheme="minorEastAsia" w:hint="eastAsia"/>
          <w:b/>
          <w:szCs w:val="18"/>
          <w:lang w:val="en-US"/>
        </w:rPr>
        <w:t xml:space="preserve">Time domain parameters </w:t>
      </w:r>
      <w:r>
        <w:rPr>
          <w:rFonts w:eastAsiaTheme="minorEastAsia" w:hint="eastAsia"/>
          <w:b/>
          <w:szCs w:val="18"/>
          <w:lang w:val="en-US"/>
        </w:rPr>
        <w:t xml:space="preserve">of </w:t>
      </w:r>
      <w:r w:rsidR="00633B22">
        <w:rPr>
          <w:rFonts w:eastAsiaTheme="minorEastAsia" w:hint="eastAsia"/>
          <w:b/>
          <w:szCs w:val="18"/>
          <w:lang w:val="en-US"/>
        </w:rPr>
        <w:t>a</w:t>
      </w:r>
      <w:r>
        <w:rPr>
          <w:rFonts w:eastAsiaTheme="minorEastAsia" w:hint="eastAsia"/>
          <w:b/>
          <w:szCs w:val="18"/>
          <w:lang w:val="en-US"/>
        </w:rPr>
        <w:t>dditional PRACH</w:t>
      </w:r>
    </w:p>
    <w:tbl>
      <w:tblPr>
        <w:tblStyle w:val="afd"/>
        <w:tblW w:w="0" w:type="auto"/>
        <w:tblLook w:val="04A0" w:firstRow="1" w:lastRow="0" w:firstColumn="1" w:lastColumn="0" w:noHBand="0" w:noVBand="1"/>
      </w:tblPr>
      <w:tblGrid>
        <w:gridCol w:w="9962"/>
      </w:tblGrid>
      <w:tr w:rsidR="008C3FB6" w14:paraId="6248942F" w14:textId="77777777" w:rsidTr="008C3FB6">
        <w:tc>
          <w:tcPr>
            <w:tcW w:w="9962" w:type="dxa"/>
          </w:tcPr>
          <w:p w14:paraId="72C0E097" w14:textId="4A8D7B96" w:rsidR="00B671E8" w:rsidRDefault="00B671E8" w:rsidP="002C662F">
            <w:pPr>
              <w:pStyle w:val="a5"/>
              <w:spacing w:after="0"/>
              <w:rPr>
                <w:rFonts w:eastAsiaTheme="minorEastAsia"/>
                <w:b/>
                <w:sz w:val="16"/>
                <w:szCs w:val="16"/>
              </w:rPr>
            </w:pPr>
            <w:r w:rsidRPr="00B671E8">
              <w:rPr>
                <w:rFonts w:eastAsia="SimSun"/>
                <w:b/>
                <w:bCs/>
                <w:sz w:val="16"/>
                <w:szCs w:val="16"/>
                <w:highlight w:val="yellow"/>
                <w:lang w:eastAsia="zh-CN"/>
              </w:rPr>
              <w:t>FL proposal</w:t>
            </w:r>
            <w:r w:rsidRPr="00B671E8">
              <w:rPr>
                <w:rFonts w:eastAsia="SimSun"/>
                <w:b/>
                <w:bCs/>
                <w:sz w:val="16"/>
                <w:szCs w:val="16"/>
                <w:lang w:eastAsia="zh-CN"/>
              </w:rPr>
              <w:t>@119</w:t>
            </w:r>
          </w:p>
          <w:p w14:paraId="13173900" w14:textId="1ABAE90B" w:rsidR="00FA55FB" w:rsidRPr="00905D3B" w:rsidRDefault="00B671E8" w:rsidP="00FA55FB">
            <w:pPr>
              <w:pStyle w:val="a5"/>
              <w:numPr>
                <w:ilvl w:val="0"/>
                <w:numId w:val="14"/>
              </w:numPr>
              <w:spacing w:after="0"/>
              <w:rPr>
                <w:rFonts w:eastAsia="SimSun"/>
                <w:sz w:val="16"/>
                <w:szCs w:val="16"/>
                <w:lang w:val="en-US" w:eastAsia="zh-CN"/>
              </w:rPr>
            </w:pPr>
            <w:r w:rsidRPr="00B671E8">
              <w:rPr>
                <w:rFonts w:eastAsia="SimSun"/>
                <w:sz w:val="16"/>
                <w:szCs w:val="16"/>
                <w:lang w:val="en-US" w:eastAsia="zh-CN"/>
              </w:rPr>
              <w:t xml:space="preserve">For Alt 1 (same PRACH configuration index for additional and legacy PRACH resources) and Alt. </w:t>
            </w:r>
            <w:r w:rsidR="00FA55FB" w:rsidRPr="00B671E8">
              <w:rPr>
                <w:rFonts w:eastAsia="SimSun"/>
                <w:sz w:val="16"/>
                <w:szCs w:val="16"/>
                <w:lang w:val="en-US" w:eastAsia="zh-CN"/>
              </w:rPr>
              <w:t xml:space="preserve">2 (different PRACH configuration index for additional and legacy PRACH resources), select one or more of the following additional </w:t>
            </w:r>
            <w:proofErr w:type="gramStart"/>
            <w:r w:rsidR="00FA55FB" w:rsidRPr="00B671E8">
              <w:rPr>
                <w:rFonts w:eastAsia="SimSun"/>
                <w:sz w:val="16"/>
                <w:szCs w:val="16"/>
                <w:lang w:val="en-US" w:eastAsia="zh-CN"/>
              </w:rPr>
              <w:t>mechanism</w:t>
            </w:r>
            <w:proofErr w:type="gramEnd"/>
            <w:r w:rsidR="00FA55FB" w:rsidRPr="00B671E8">
              <w:rPr>
                <w:rFonts w:eastAsia="SimSun"/>
                <w:sz w:val="16"/>
                <w:szCs w:val="16"/>
                <w:lang w:val="en-US" w:eastAsia="zh-CN"/>
              </w:rPr>
              <w:t>(s),</w:t>
            </w:r>
            <w:r w:rsidR="00FA55FB" w:rsidRPr="00905D3B">
              <w:rPr>
                <w:rFonts w:eastAsia="SimSun"/>
                <w:sz w:val="16"/>
                <w:szCs w:val="16"/>
                <w:lang w:val="en-US" w:eastAsia="zh-CN"/>
              </w:rPr>
              <w:t xml:space="preserve"> </w:t>
            </w:r>
          </w:p>
          <w:p w14:paraId="7CF2628E" w14:textId="77777777" w:rsidR="00FA55FB" w:rsidRPr="00905D3B" w:rsidRDefault="00FA55FB" w:rsidP="00FA55FB">
            <w:pPr>
              <w:pStyle w:val="a5"/>
              <w:numPr>
                <w:ilvl w:val="1"/>
                <w:numId w:val="14"/>
              </w:numPr>
              <w:spacing w:after="0"/>
              <w:rPr>
                <w:rFonts w:eastAsia="SimSun"/>
                <w:sz w:val="16"/>
                <w:szCs w:val="16"/>
                <w:lang w:val="en-US" w:eastAsia="zh-CN"/>
              </w:rPr>
            </w:pPr>
            <w:proofErr w:type="spellStart"/>
            <w:r w:rsidRPr="00901C47">
              <w:rPr>
                <w:rFonts w:eastAsia="SimSun"/>
                <w:sz w:val="16"/>
                <w:szCs w:val="16"/>
                <w:lang w:eastAsia="zh-CN"/>
              </w:rPr>
              <w:t>Opt</w:t>
            </w:r>
            <w:proofErr w:type="spellEnd"/>
            <w:r w:rsidRPr="00901C47">
              <w:rPr>
                <w:rFonts w:eastAsia="SimSun"/>
                <w:sz w:val="16"/>
                <w:szCs w:val="16"/>
                <w:lang w:eastAsia="zh-CN"/>
              </w:rPr>
              <w:t xml:space="preserve"> 1-2a: up to N1 additional value(s) of (x, y)</w:t>
            </w:r>
          </w:p>
          <w:p w14:paraId="79BBCC35" w14:textId="77777777" w:rsidR="00FA55FB" w:rsidRPr="00905D3B" w:rsidRDefault="00FA55FB" w:rsidP="00FA55FB">
            <w:pPr>
              <w:pStyle w:val="a5"/>
              <w:numPr>
                <w:ilvl w:val="2"/>
                <w:numId w:val="14"/>
              </w:numPr>
              <w:spacing w:after="0"/>
              <w:rPr>
                <w:rFonts w:eastAsia="SimSun"/>
                <w:sz w:val="16"/>
                <w:szCs w:val="16"/>
                <w:lang w:val="en-US" w:eastAsia="zh-CN"/>
              </w:rPr>
            </w:pPr>
            <w:r w:rsidRPr="00901C47">
              <w:rPr>
                <w:rFonts w:eastAsia="SimSun"/>
                <w:sz w:val="16"/>
                <w:szCs w:val="16"/>
                <w:lang w:eastAsia="zh-CN"/>
              </w:rPr>
              <w:t>FFS: value of N1(&gt;=1)</w:t>
            </w:r>
            <w:r w:rsidRPr="00905D3B">
              <w:rPr>
                <w:rFonts w:eastAsia="SimSun"/>
                <w:sz w:val="16"/>
                <w:szCs w:val="16"/>
                <w:lang w:val="en-US" w:eastAsia="zh-CN"/>
              </w:rPr>
              <w:t xml:space="preserve"> </w:t>
            </w:r>
          </w:p>
          <w:p w14:paraId="3495F960" w14:textId="77777777" w:rsidR="00FA55FB" w:rsidRPr="00901C47" w:rsidRDefault="00FA55FB" w:rsidP="00FA55FB">
            <w:pPr>
              <w:pStyle w:val="a5"/>
              <w:numPr>
                <w:ilvl w:val="1"/>
                <w:numId w:val="14"/>
              </w:numPr>
              <w:spacing w:after="0"/>
              <w:rPr>
                <w:rFonts w:eastAsia="SimSun"/>
                <w:sz w:val="16"/>
                <w:szCs w:val="16"/>
                <w:lang w:val="en-US" w:eastAsia="zh-CN"/>
              </w:rPr>
            </w:pPr>
            <w:proofErr w:type="spellStart"/>
            <w:r w:rsidRPr="00901C47">
              <w:rPr>
                <w:rFonts w:eastAsia="SimSun"/>
                <w:sz w:val="16"/>
                <w:szCs w:val="16"/>
                <w:lang w:eastAsia="zh-CN"/>
              </w:rPr>
              <w:t>Opt</w:t>
            </w:r>
            <w:proofErr w:type="spellEnd"/>
            <w:r w:rsidRPr="00901C47">
              <w:rPr>
                <w:rFonts w:eastAsia="SimSun"/>
                <w:sz w:val="16"/>
                <w:szCs w:val="16"/>
                <w:lang w:eastAsia="zh-CN"/>
              </w:rPr>
              <w:t xml:space="preserve"> 1-2</w:t>
            </w:r>
            <w:r>
              <w:rPr>
                <w:rFonts w:eastAsiaTheme="minorEastAsia" w:hint="eastAsia"/>
                <w:sz w:val="16"/>
                <w:szCs w:val="16"/>
              </w:rPr>
              <w:t>b</w:t>
            </w:r>
            <w:r w:rsidRPr="00901C47">
              <w:rPr>
                <w:rFonts w:eastAsia="SimSun"/>
                <w:sz w:val="16"/>
                <w:szCs w:val="16"/>
                <w:lang w:eastAsia="zh-CN"/>
              </w:rPr>
              <w:t>: up to N</w:t>
            </w:r>
            <w:r>
              <w:rPr>
                <w:rFonts w:eastAsiaTheme="minorEastAsia" w:hint="eastAsia"/>
                <w:sz w:val="16"/>
                <w:szCs w:val="16"/>
              </w:rPr>
              <w:t>2</w:t>
            </w:r>
            <w:r w:rsidRPr="00901C47">
              <w:rPr>
                <w:rFonts w:eastAsia="SimSun"/>
                <w:sz w:val="16"/>
                <w:szCs w:val="16"/>
                <w:lang w:eastAsia="zh-CN"/>
              </w:rPr>
              <w:t xml:space="preserve"> additional value(s) of </w:t>
            </w:r>
            <w:r>
              <w:rPr>
                <w:rFonts w:eastAsiaTheme="minorEastAsia" w:hint="eastAsia"/>
                <w:sz w:val="16"/>
                <w:szCs w:val="16"/>
              </w:rPr>
              <w:t>y</w:t>
            </w:r>
          </w:p>
          <w:p w14:paraId="788CB5E8" w14:textId="77777777" w:rsidR="00FA55FB" w:rsidRPr="00901C47" w:rsidRDefault="00FA55FB" w:rsidP="00FA55FB">
            <w:pPr>
              <w:pStyle w:val="a5"/>
              <w:numPr>
                <w:ilvl w:val="2"/>
                <w:numId w:val="14"/>
              </w:numPr>
              <w:spacing w:after="0"/>
              <w:rPr>
                <w:rFonts w:eastAsia="SimSun"/>
                <w:sz w:val="16"/>
                <w:szCs w:val="16"/>
                <w:lang w:val="en-US" w:eastAsia="zh-CN"/>
              </w:rPr>
            </w:pPr>
            <w:r w:rsidRPr="00901C47">
              <w:rPr>
                <w:rFonts w:eastAsia="SimSun"/>
                <w:sz w:val="16"/>
                <w:szCs w:val="16"/>
                <w:lang w:eastAsia="zh-CN"/>
              </w:rPr>
              <w:t>FFS: value of N</w:t>
            </w:r>
            <w:r>
              <w:rPr>
                <w:rFonts w:eastAsiaTheme="minorEastAsia" w:hint="eastAsia"/>
                <w:sz w:val="16"/>
                <w:szCs w:val="16"/>
              </w:rPr>
              <w:t>2</w:t>
            </w:r>
            <w:r w:rsidRPr="00901C47">
              <w:rPr>
                <w:rFonts w:eastAsia="SimSun"/>
                <w:sz w:val="16"/>
                <w:szCs w:val="16"/>
                <w:lang w:eastAsia="zh-CN"/>
              </w:rPr>
              <w:t>(&gt;=1)</w:t>
            </w:r>
          </w:p>
          <w:p w14:paraId="492B83E9" w14:textId="2F3C053E" w:rsidR="00FA55FB" w:rsidRPr="00AA2587" w:rsidRDefault="00FA55FB" w:rsidP="00FA55FB">
            <w:pPr>
              <w:pStyle w:val="a5"/>
              <w:numPr>
                <w:ilvl w:val="1"/>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1-3: Muting/masking Ros</w:t>
            </w:r>
          </w:p>
          <w:p w14:paraId="39BFCF84" w14:textId="4BD9398E" w:rsidR="00FA55FB" w:rsidRPr="00AA2587" w:rsidRDefault="00FA55FB" w:rsidP="00FA55FB">
            <w:pPr>
              <w:pStyle w:val="a5"/>
              <w:numPr>
                <w:ilvl w:val="1"/>
                <w:numId w:val="14"/>
              </w:numPr>
              <w:spacing w:after="0"/>
              <w:rPr>
                <w:rFonts w:eastAsia="SimSun"/>
                <w:sz w:val="16"/>
                <w:szCs w:val="16"/>
                <w:lang w:val="en-US" w:eastAsia="zh-CN"/>
              </w:rPr>
            </w:pPr>
            <w:proofErr w:type="spellStart"/>
            <w:r w:rsidRPr="00B671E8">
              <w:rPr>
                <w:rFonts w:eastAsia="SimSun"/>
                <w:sz w:val="16"/>
                <w:szCs w:val="16"/>
                <w:lang w:val="en-US" w:eastAsia="zh-CN"/>
              </w:rPr>
              <w:t>Opt</w:t>
            </w:r>
            <w:proofErr w:type="spellEnd"/>
            <w:r w:rsidRPr="00B671E8">
              <w:rPr>
                <w:rFonts w:eastAsia="SimSun"/>
                <w:sz w:val="16"/>
                <w:szCs w:val="16"/>
                <w:lang w:val="en-US" w:eastAsia="zh-CN"/>
              </w:rPr>
              <w:t xml:space="preserve"> 1-4:</w:t>
            </w:r>
          </w:p>
          <w:p w14:paraId="0B0EDDAE" w14:textId="0A31BE0C" w:rsidR="00FA55FB" w:rsidRPr="00AA2587" w:rsidRDefault="00FA55FB" w:rsidP="00FA55FB">
            <w:pPr>
              <w:pStyle w:val="a5"/>
              <w:numPr>
                <w:ilvl w:val="2"/>
                <w:numId w:val="14"/>
              </w:numPr>
              <w:spacing w:after="0"/>
              <w:rPr>
                <w:rFonts w:eastAsia="SimSun"/>
                <w:sz w:val="16"/>
                <w:szCs w:val="16"/>
                <w:lang w:val="en-US" w:eastAsia="zh-CN"/>
              </w:rPr>
            </w:pPr>
            <w:r w:rsidRPr="00B671E8">
              <w:rPr>
                <w:rFonts w:eastAsia="SimSun"/>
                <w:sz w:val="16"/>
                <w:szCs w:val="16"/>
                <w:lang w:val="en-US" w:eastAsia="zh-CN"/>
              </w:rPr>
              <w:t>up to N4_1 additional timing offset(s) at frame-level</w:t>
            </w:r>
          </w:p>
          <w:p w14:paraId="5528C253" w14:textId="6215E336" w:rsidR="00FA55FB" w:rsidRPr="00AA2587" w:rsidRDefault="00FA55FB" w:rsidP="00FA55FB">
            <w:pPr>
              <w:pStyle w:val="a5"/>
              <w:numPr>
                <w:ilvl w:val="2"/>
                <w:numId w:val="14"/>
              </w:numPr>
              <w:spacing w:after="0"/>
              <w:rPr>
                <w:rFonts w:eastAsia="SimSun"/>
                <w:sz w:val="16"/>
                <w:szCs w:val="16"/>
                <w:lang w:val="en-US" w:eastAsia="zh-CN"/>
              </w:rPr>
            </w:pPr>
            <w:r w:rsidRPr="00B671E8">
              <w:rPr>
                <w:rFonts w:eastAsia="SimSun"/>
                <w:sz w:val="16"/>
                <w:szCs w:val="16"/>
                <w:lang w:val="en-US" w:eastAsia="zh-CN"/>
              </w:rPr>
              <w:t>up to N4_2 additional timing offset(s) at slot-level</w:t>
            </w:r>
          </w:p>
          <w:p w14:paraId="52E54D60" w14:textId="79BC9DA4" w:rsidR="00FA55FB" w:rsidRPr="00AA2587" w:rsidRDefault="00FA55FB" w:rsidP="00FA55FB">
            <w:pPr>
              <w:pStyle w:val="a5"/>
              <w:numPr>
                <w:ilvl w:val="2"/>
                <w:numId w:val="14"/>
              </w:numPr>
              <w:spacing w:after="0"/>
              <w:rPr>
                <w:rFonts w:eastAsia="SimSun"/>
                <w:sz w:val="16"/>
                <w:szCs w:val="16"/>
                <w:lang w:val="en-US" w:eastAsia="zh-CN"/>
              </w:rPr>
            </w:pPr>
            <w:r w:rsidRPr="00B671E8">
              <w:rPr>
                <w:rFonts w:eastAsia="SimSun"/>
                <w:sz w:val="16"/>
                <w:szCs w:val="16"/>
                <w:lang w:val="en-US" w:eastAsia="zh-CN"/>
              </w:rPr>
              <w:t>N4_1 = [1 or 2 or 3]</w:t>
            </w:r>
          </w:p>
          <w:p w14:paraId="3DAEB421" w14:textId="53AACC45" w:rsidR="00FA55FB" w:rsidRPr="00AA2587" w:rsidRDefault="00FA55FB" w:rsidP="00FA55FB">
            <w:pPr>
              <w:pStyle w:val="a5"/>
              <w:numPr>
                <w:ilvl w:val="2"/>
                <w:numId w:val="14"/>
              </w:numPr>
              <w:spacing w:after="0"/>
              <w:rPr>
                <w:rFonts w:eastAsia="SimSun"/>
                <w:sz w:val="16"/>
                <w:szCs w:val="16"/>
                <w:lang w:val="en-US" w:eastAsia="zh-CN"/>
              </w:rPr>
            </w:pPr>
            <w:r w:rsidRPr="00B671E8">
              <w:rPr>
                <w:rFonts w:eastAsia="SimSun"/>
                <w:sz w:val="16"/>
                <w:szCs w:val="16"/>
                <w:lang w:val="en-US" w:eastAsia="zh-CN"/>
              </w:rPr>
              <w:t>N4_2 = [1 or 2 or 3]</w:t>
            </w:r>
          </w:p>
          <w:p w14:paraId="52104CDC" w14:textId="4CB29B89" w:rsidR="00FA55FB" w:rsidRPr="00AA2587" w:rsidRDefault="00FA55FB" w:rsidP="00FA55FB">
            <w:pPr>
              <w:pStyle w:val="a5"/>
              <w:numPr>
                <w:ilvl w:val="1"/>
                <w:numId w:val="14"/>
              </w:numPr>
              <w:spacing w:after="0"/>
              <w:rPr>
                <w:rFonts w:eastAsia="SimSun"/>
                <w:sz w:val="16"/>
                <w:szCs w:val="16"/>
                <w:lang w:val="en-US" w:eastAsia="zh-CN"/>
              </w:rPr>
            </w:pPr>
            <w:proofErr w:type="spellStart"/>
            <w:r w:rsidRPr="00B671E8">
              <w:rPr>
                <w:rFonts w:eastAsia="SimSun"/>
                <w:sz w:val="16"/>
                <w:szCs w:val="16"/>
                <w:lang w:val="en-US" w:eastAsia="zh-CN"/>
              </w:rPr>
              <w:t>Opt</w:t>
            </w:r>
            <w:proofErr w:type="spellEnd"/>
            <w:r w:rsidRPr="00B671E8">
              <w:rPr>
                <w:rFonts w:eastAsia="SimSun"/>
                <w:sz w:val="16"/>
                <w:szCs w:val="16"/>
                <w:lang w:val="en-US" w:eastAsia="zh-CN"/>
              </w:rPr>
              <w:t xml:space="preserve"> 1-5: No additional mechanism is selected.</w:t>
            </w:r>
          </w:p>
          <w:p w14:paraId="5AAA8B53" w14:textId="5F05D286" w:rsidR="00FA55FB" w:rsidRPr="00AA2587" w:rsidRDefault="00FA55FB" w:rsidP="00FA55FB">
            <w:pPr>
              <w:pStyle w:val="a5"/>
              <w:numPr>
                <w:ilvl w:val="1"/>
                <w:numId w:val="14"/>
              </w:numPr>
              <w:spacing w:after="0"/>
              <w:rPr>
                <w:rFonts w:eastAsia="SimSun"/>
                <w:sz w:val="16"/>
                <w:szCs w:val="16"/>
                <w:lang w:val="en-US" w:eastAsia="zh-CN"/>
              </w:rPr>
            </w:pPr>
            <w:proofErr w:type="spellStart"/>
            <w:r w:rsidRPr="00B671E8">
              <w:rPr>
                <w:rFonts w:eastAsia="SimSun"/>
                <w:sz w:val="16"/>
                <w:szCs w:val="16"/>
                <w:lang w:eastAsia="zh-CN"/>
              </w:rPr>
              <w:t>Opt</w:t>
            </w:r>
            <w:proofErr w:type="spellEnd"/>
            <w:r w:rsidRPr="00B671E8">
              <w:rPr>
                <w:rFonts w:eastAsia="SimSun"/>
                <w:sz w:val="16"/>
                <w:szCs w:val="16"/>
                <w:lang w:eastAsia="zh-CN"/>
              </w:rPr>
              <w:t xml:space="preserve"> 1-6B: When an additional RO is overlapped with legacy RO in both time and frequency domain, the additional RO is invalid before the SSB-RO mapping</w:t>
            </w:r>
          </w:p>
          <w:p w14:paraId="0BEA6DD9" w14:textId="14402D06" w:rsidR="00E06FA0" w:rsidRPr="00AA2587" w:rsidRDefault="00FA55FB" w:rsidP="00AA2587">
            <w:pPr>
              <w:pStyle w:val="a5"/>
              <w:numPr>
                <w:ilvl w:val="2"/>
                <w:numId w:val="14"/>
              </w:numPr>
              <w:spacing w:after="0"/>
              <w:ind w:rightChars="100" w:right="240"/>
              <w:rPr>
                <w:rFonts w:eastAsiaTheme="minorEastAsia"/>
                <w:sz w:val="16"/>
                <w:szCs w:val="16"/>
                <w:lang w:val="en-US"/>
              </w:rPr>
            </w:pPr>
            <w:r w:rsidRPr="00B671E8">
              <w:rPr>
                <w:rFonts w:eastAsia="SimSun"/>
                <w:sz w:val="16"/>
                <w:szCs w:val="16"/>
                <w:lang w:eastAsia="zh-CN"/>
              </w:rPr>
              <w:t>Note: the overlapped RO for legacy resource is not impacted.</w:t>
            </w:r>
          </w:p>
          <w:p w14:paraId="7CC57B80" w14:textId="1FBB02ED" w:rsidR="002C662F" w:rsidRPr="002C662F" w:rsidRDefault="00E06FA0" w:rsidP="002C662F">
            <w:pPr>
              <w:pStyle w:val="a5"/>
              <w:spacing w:after="0"/>
              <w:rPr>
                <w:rFonts w:eastAsiaTheme="minorEastAsia"/>
                <w:sz w:val="16"/>
                <w:szCs w:val="16"/>
                <w:lang w:val="en-US"/>
              </w:rPr>
            </w:pPr>
            <w:r>
              <w:rPr>
                <w:rFonts w:eastAsiaTheme="minorEastAsia" w:hint="eastAsia"/>
                <w:sz w:val="16"/>
                <w:szCs w:val="16"/>
                <w:lang w:val="en-US"/>
              </w:rPr>
              <w:t xml:space="preserve">                           </w:t>
            </w:r>
            <w:r w:rsidR="00B671E8" w:rsidRPr="002C662F">
              <w:rPr>
                <w:rFonts w:eastAsia="SimSun"/>
                <w:sz w:val="16"/>
                <w:szCs w:val="16"/>
                <w:lang w:val="en-US" w:eastAsia="zh-CN"/>
              </w:rPr>
              <w:t>Note: x and y refer to the parameters from the random-access configuration tables (from 38.211)</w:t>
            </w:r>
          </w:p>
          <w:p w14:paraId="11B6903C" w14:textId="749243AC" w:rsidR="00901C47" w:rsidRPr="00905D3B" w:rsidRDefault="00901C47" w:rsidP="00B671E8">
            <w:pPr>
              <w:pStyle w:val="a5"/>
              <w:spacing w:after="0"/>
              <w:rPr>
                <w:rFonts w:eastAsiaTheme="minorEastAsia"/>
                <w:b/>
                <w:bCs/>
                <w:sz w:val="16"/>
                <w:szCs w:val="16"/>
                <w:highlight w:val="green"/>
                <w:lang w:val="en-US"/>
              </w:rPr>
            </w:pPr>
            <w:r w:rsidRPr="00905D3B">
              <w:rPr>
                <w:rFonts w:eastAsia="SimSun"/>
                <w:b/>
                <w:bCs/>
                <w:sz w:val="16"/>
                <w:szCs w:val="16"/>
                <w:highlight w:val="green"/>
                <w:lang w:eastAsia="zh-CN"/>
              </w:rPr>
              <w:t>Agreement</w:t>
            </w:r>
            <w:r w:rsidRPr="00905D3B">
              <w:rPr>
                <w:rFonts w:eastAsiaTheme="minorEastAsia" w:hint="eastAsia"/>
                <w:b/>
                <w:bCs/>
                <w:sz w:val="16"/>
                <w:szCs w:val="16"/>
                <w:highlight w:val="green"/>
              </w:rPr>
              <w:t>@</w:t>
            </w:r>
            <w:r w:rsidRPr="002C662F">
              <w:rPr>
                <w:rFonts w:eastAsiaTheme="minorEastAsia" w:hint="eastAsia"/>
                <w:b/>
                <w:bCs/>
                <w:sz w:val="16"/>
                <w:szCs w:val="16"/>
              </w:rPr>
              <w:t>118bis</w:t>
            </w:r>
          </w:p>
          <w:p w14:paraId="23C80432" w14:textId="490C6B3B" w:rsidR="00901C47" w:rsidRPr="00905D3B" w:rsidRDefault="00901C47" w:rsidP="00901C47">
            <w:pPr>
              <w:pStyle w:val="a5"/>
              <w:spacing w:after="0"/>
              <w:rPr>
                <w:rFonts w:eastAsia="SimSun"/>
                <w:sz w:val="16"/>
                <w:szCs w:val="16"/>
                <w:lang w:val="en-US" w:eastAsia="zh-CN"/>
              </w:rPr>
            </w:pPr>
            <w:r w:rsidRPr="00901C47">
              <w:rPr>
                <w:rFonts w:eastAsia="SimSun"/>
                <w:sz w:val="16"/>
                <w:szCs w:val="16"/>
                <w:lang w:eastAsia="zh-CN"/>
              </w:rPr>
              <w:t>For adaptation of PRACH in time-domain, for determining the additional PRACH resources in time-domain,</w:t>
            </w:r>
          </w:p>
          <w:p w14:paraId="4B55C70F" w14:textId="1B1C82AC" w:rsidR="00901C47" w:rsidRPr="00905D3B" w:rsidRDefault="00901C47" w:rsidP="00901C47">
            <w:pPr>
              <w:pStyle w:val="a5"/>
              <w:numPr>
                <w:ilvl w:val="0"/>
                <w:numId w:val="14"/>
              </w:numPr>
              <w:spacing w:after="0"/>
              <w:rPr>
                <w:rFonts w:eastAsia="SimSun"/>
                <w:sz w:val="16"/>
                <w:szCs w:val="16"/>
                <w:lang w:val="en-US" w:eastAsia="zh-CN"/>
              </w:rPr>
            </w:pPr>
            <w:r w:rsidRPr="00901C47">
              <w:rPr>
                <w:rFonts w:eastAsia="SimSun"/>
                <w:sz w:val="16"/>
                <w:szCs w:val="16"/>
                <w:lang w:eastAsia="zh-CN"/>
              </w:rPr>
              <w:t xml:space="preserve">For Alt 1 (same PRACH configuration index for additional and legacy PRACH resources), select one or more of the following additional </w:t>
            </w:r>
            <w:proofErr w:type="gramStart"/>
            <w:r w:rsidRPr="00901C47">
              <w:rPr>
                <w:rFonts w:eastAsia="SimSun"/>
                <w:sz w:val="16"/>
                <w:szCs w:val="16"/>
                <w:lang w:eastAsia="zh-CN"/>
              </w:rPr>
              <w:t>mechanism</w:t>
            </w:r>
            <w:proofErr w:type="gramEnd"/>
            <w:r w:rsidRPr="00901C47">
              <w:rPr>
                <w:rFonts w:eastAsia="SimSun"/>
                <w:sz w:val="16"/>
                <w:szCs w:val="16"/>
                <w:lang w:eastAsia="zh-CN"/>
              </w:rPr>
              <w:t>(s)</w:t>
            </w:r>
            <w:r>
              <w:rPr>
                <w:rFonts w:eastAsiaTheme="minorEastAsia" w:hint="eastAsia"/>
                <w:sz w:val="16"/>
                <w:szCs w:val="16"/>
                <w:lang w:val="en-US"/>
              </w:rPr>
              <w:t>,</w:t>
            </w:r>
            <w:r w:rsidRPr="00905D3B">
              <w:rPr>
                <w:rFonts w:eastAsia="SimSun"/>
                <w:sz w:val="16"/>
                <w:szCs w:val="16"/>
                <w:lang w:val="en-US" w:eastAsia="zh-CN"/>
              </w:rPr>
              <w:t xml:space="preserve"> </w:t>
            </w:r>
          </w:p>
          <w:p w14:paraId="34C25C92" w14:textId="1E74166C" w:rsidR="00901C47" w:rsidRPr="00905D3B" w:rsidRDefault="00901C47" w:rsidP="00901C47">
            <w:pPr>
              <w:pStyle w:val="a5"/>
              <w:numPr>
                <w:ilvl w:val="1"/>
                <w:numId w:val="14"/>
              </w:numPr>
              <w:spacing w:after="0"/>
              <w:rPr>
                <w:rFonts w:eastAsia="SimSun"/>
                <w:sz w:val="16"/>
                <w:szCs w:val="16"/>
                <w:lang w:val="en-US" w:eastAsia="zh-CN"/>
              </w:rPr>
            </w:pPr>
            <w:proofErr w:type="spellStart"/>
            <w:r w:rsidRPr="00901C47">
              <w:rPr>
                <w:rFonts w:eastAsia="SimSun"/>
                <w:sz w:val="16"/>
                <w:szCs w:val="16"/>
                <w:lang w:eastAsia="zh-CN"/>
              </w:rPr>
              <w:t>Opt</w:t>
            </w:r>
            <w:proofErr w:type="spellEnd"/>
            <w:r w:rsidRPr="00901C47">
              <w:rPr>
                <w:rFonts w:eastAsia="SimSun"/>
                <w:sz w:val="16"/>
                <w:szCs w:val="16"/>
                <w:lang w:eastAsia="zh-CN"/>
              </w:rPr>
              <w:t xml:space="preserve"> 1-2a: up to N1 additional value(s) of (x, y)</w:t>
            </w:r>
          </w:p>
          <w:p w14:paraId="1F6629E1" w14:textId="08D7688C" w:rsidR="00901C47" w:rsidRPr="00905D3B" w:rsidRDefault="00901C47" w:rsidP="00901C47">
            <w:pPr>
              <w:pStyle w:val="a5"/>
              <w:numPr>
                <w:ilvl w:val="2"/>
                <w:numId w:val="14"/>
              </w:numPr>
              <w:spacing w:after="0"/>
              <w:rPr>
                <w:rFonts w:eastAsia="SimSun"/>
                <w:sz w:val="16"/>
                <w:szCs w:val="16"/>
                <w:lang w:val="en-US" w:eastAsia="zh-CN"/>
              </w:rPr>
            </w:pPr>
            <w:r w:rsidRPr="00901C47">
              <w:rPr>
                <w:rFonts w:eastAsia="SimSun"/>
                <w:sz w:val="16"/>
                <w:szCs w:val="16"/>
                <w:lang w:eastAsia="zh-CN"/>
              </w:rPr>
              <w:t>FFS: value of N1(&gt;=1)</w:t>
            </w:r>
            <w:r w:rsidRPr="00905D3B">
              <w:rPr>
                <w:rFonts w:eastAsia="SimSun"/>
                <w:sz w:val="16"/>
                <w:szCs w:val="16"/>
                <w:lang w:val="en-US" w:eastAsia="zh-CN"/>
              </w:rPr>
              <w:t xml:space="preserve"> </w:t>
            </w:r>
          </w:p>
          <w:p w14:paraId="52D0A8C6" w14:textId="1848B52D" w:rsidR="00901C47" w:rsidRPr="00901C47" w:rsidRDefault="00901C47" w:rsidP="00901C47">
            <w:pPr>
              <w:pStyle w:val="a5"/>
              <w:numPr>
                <w:ilvl w:val="1"/>
                <w:numId w:val="14"/>
              </w:numPr>
              <w:spacing w:after="0"/>
              <w:rPr>
                <w:rFonts w:eastAsia="SimSun"/>
                <w:sz w:val="16"/>
                <w:szCs w:val="16"/>
                <w:lang w:val="en-US" w:eastAsia="zh-CN"/>
              </w:rPr>
            </w:pPr>
            <w:proofErr w:type="spellStart"/>
            <w:r w:rsidRPr="00901C47">
              <w:rPr>
                <w:rFonts w:eastAsia="SimSun"/>
                <w:sz w:val="16"/>
                <w:szCs w:val="16"/>
                <w:lang w:eastAsia="zh-CN"/>
              </w:rPr>
              <w:t>Opt</w:t>
            </w:r>
            <w:proofErr w:type="spellEnd"/>
            <w:r w:rsidRPr="00901C47">
              <w:rPr>
                <w:rFonts w:eastAsia="SimSun"/>
                <w:sz w:val="16"/>
                <w:szCs w:val="16"/>
                <w:lang w:eastAsia="zh-CN"/>
              </w:rPr>
              <w:t xml:space="preserve"> 1-2</w:t>
            </w:r>
            <w:r>
              <w:rPr>
                <w:rFonts w:eastAsiaTheme="minorEastAsia" w:hint="eastAsia"/>
                <w:sz w:val="16"/>
                <w:szCs w:val="16"/>
              </w:rPr>
              <w:t>b</w:t>
            </w:r>
            <w:r w:rsidRPr="00901C47">
              <w:rPr>
                <w:rFonts w:eastAsia="SimSun"/>
                <w:sz w:val="16"/>
                <w:szCs w:val="16"/>
                <w:lang w:eastAsia="zh-CN"/>
              </w:rPr>
              <w:t>: up to N</w:t>
            </w:r>
            <w:r>
              <w:rPr>
                <w:rFonts w:eastAsiaTheme="minorEastAsia" w:hint="eastAsia"/>
                <w:sz w:val="16"/>
                <w:szCs w:val="16"/>
              </w:rPr>
              <w:t>2</w:t>
            </w:r>
            <w:r w:rsidRPr="00901C47">
              <w:rPr>
                <w:rFonts w:eastAsia="SimSun"/>
                <w:sz w:val="16"/>
                <w:szCs w:val="16"/>
                <w:lang w:eastAsia="zh-CN"/>
              </w:rPr>
              <w:t xml:space="preserve"> additional value(s) of </w:t>
            </w:r>
            <w:r>
              <w:rPr>
                <w:rFonts w:eastAsiaTheme="minorEastAsia" w:hint="eastAsia"/>
                <w:sz w:val="16"/>
                <w:szCs w:val="16"/>
              </w:rPr>
              <w:t>y</w:t>
            </w:r>
          </w:p>
          <w:p w14:paraId="799EF21B" w14:textId="5AC4D6B2" w:rsidR="00901C47" w:rsidRPr="00901C47" w:rsidRDefault="00901C47" w:rsidP="00901C47">
            <w:pPr>
              <w:pStyle w:val="a5"/>
              <w:numPr>
                <w:ilvl w:val="2"/>
                <w:numId w:val="14"/>
              </w:numPr>
              <w:spacing w:after="0"/>
              <w:rPr>
                <w:rFonts w:eastAsia="SimSun"/>
                <w:sz w:val="16"/>
                <w:szCs w:val="16"/>
                <w:lang w:val="en-US" w:eastAsia="zh-CN"/>
              </w:rPr>
            </w:pPr>
            <w:r w:rsidRPr="00901C47">
              <w:rPr>
                <w:rFonts w:eastAsia="SimSun"/>
                <w:sz w:val="16"/>
                <w:szCs w:val="16"/>
                <w:lang w:eastAsia="zh-CN"/>
              </w:rPr>
              <w:t>FFS: value of N</w:t>
            </w:r>
            <w:r>
              <w:rPr>
                <w:rFonts w:eastAsiaTheme="minorEastAsia" w:hint="eastAsia"/>
                <w:sz w:val="16"/>
                <w:szCs w:val="16"/>
              </w:rPr>
              <w:t>2</w:t>
            </w:r>
            <w:r w:rsidRPr="00901C47">
              <w:rPr>
                <w:rFonts w:eastAsia="SimSun"/>
                <w:sz w:val="16"/>
                <w:szCs w:val="16"/>
                <w:lang w:eastAsia="zh-CN"/>
              </w:rPr>
              <w:t>(&gt;=1)</w:t>
            </w:r>
          </w:p>
          <w:p w14:paraId="099CBC2A" w14:textId="493461F6" w:rsidR="00901C47" w:rsidRPr="00905D3B" w:rsidRDefault="00901C47" w:rsidP="00901C47">
            <w:pPr>
              <w:pStyle w:val="a5"/>
              <w:numPr>
                <w:ilvl w:val="1"/>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1-3: Muting/masking ROs</w:t>
            </w:r>
          </w:p>
          <w:p w14:paraId="1B70466B" w14:textId="77777777" w:rsidR="00901C47" w:rsidRPr="00901C47" w:rsidRDefault="00901C47" w:rsidP="00901C47">
            <w:pPr>
              <w:pStyle w:val="a5"/>
              <w:numPr>
                <w:ilvl w:val="1"/>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1-4: </w:t>
            </w:r>
          </w:p>
          <w:p w14:paraId="5CEB4E1B" w14:textId="0422DF25" w:rsidR="00901C47" w:rsidRPr="00E14031" w:rsidRDefault="00E14031" w:rsidP="00901C47">
            <w:pPr>
              <w:pStyle w:val="a5"/>
              <w:numPr>
                <w:ilvl w:val="2"/>
                <w:numId w:val="14"/>
              </w:numPr>
              <w:spacing w:after="0"/>
              <w:rPr>
                <w:rFonts w:eastAsia="SimSun"/>
                <w:sz w:val="16"/>
                <w:szCs w:val="16"/>
                <w:lang w:val="en-US" w:eastAsia="zh-CN"/>
              </w:rPr>
            </w:pPr>
            <w:r w:rsidRPr="00E14031">
              <w:rPr>
                <w:rFonts w:eastAsia="SimSun"/>
                <w:sz w:val="16"/>
                <w:szCs w:val="16"/>
                <w:lang w:eastAsia="zh-CN"/>
              </w:rPr>
              <w:t>up to N4_1 additional timing offset(s) at frame-level</w:t>
            </w:r>
          </w:p>
          <w:p w14:paraId="306F893F" w14:textId="02B82EC1" w:rsidR="00E14031" w:rsidRPr="00E14031" w:rsidRDefault="00E14031" w:rsidP="00901C47">
            <w:pPr>
              <w:pStyle w:val="a5"/>
              <w:numPr>
                <w:ilvl w:val="2"/>
                <w:numId w:val="14"/>
              </w:numPr>
              <w:spacing w:after="0"/>
              <w:rPr>
                <w:rFonts w:eastAsia="SimSun"/>
                <w:sz w:val="16"/>
                <w:szCs w:val="16"/>
                <w:lang w:val="en-US" w:eastAsia="zh-CN"/>
              </w:rPr>
            </w:pPr>
            <w:r w:rsidRPr="00E14031">
              <w:rPr>
                <w:rFonts w:eastAsia="SimSun"/>
                <w:sz w:val="16"/>
                <w:szCs w:val="16"/>
                <w:lang w:eastAsia="zh-CN"/>
              </w:rPr>
              <w:t>up to N4_</w:t>
            </w:r>
            <w:r>
              <w:rPr>
                <w:rFonts w:eastAsiaTheme="minorEastAsia" w:hint="eastAsia"/>
                <w:sz w:val="16"/>
                <w:szCs w:val="16"/>
              </w:rPr>
              <w:t>2</w:t>
            </w:r>
            <w:r w:rsidRPr="00E14031">
              <w:rPr>
                <w:rFonts w:eastAsia="SimSun"/>
                <w:sz w:val="16"/>
                <w:szCs w:val="16"/>
                <w:lang w:eastAsia="zh-CN"/>
              </w:rPr>
              <w:t xml:space="preserve"> additional timing offset(s) at </w:t>
            </w:r>
            <w:r>
              <w:rPr>
                <w:rFonts w:eastAsiaTheme="minorEastAsia" w:hint="eastAsia"/>
                <w:sz w:val="16"/>
                <w:szCs w:val="16"/>
              </w:rPr>
              <w:t>slot</w:t>
            </w:r>
            <w:r w:rsidRPr="00E14031">
              <w:rPr>
                <w:rFonts w:eastAsia="SimSun"/>
                <w:sz w:val="16"/>
                <w:szCs w:val="16"/>
                <w:lang w:eastAsia="zh-CN"/>
              </w:rPr>
              <w:t>-level</w:t>
            </w:r>
          </w:p>
          <w:p w14:paraId="14298225" w14:textId="57F92D43" w:rsidR="00E14031" w:rsidRPr="00E14031" w:rsidRDefault="00E14031" w:rsidP="00901C47">
            <w:pPr>
              <w:pStyle w:val="a5"/>
              <w:numPr>
                <w:ilvl w:val="2"/>
                <w:numId w:val="14"/>
              </w:numPr>
              <w:spacing w:after="0"/>
              <w:rPr>
                <w:rFonts w:eastAsia="SimSun"/>
                <w:sz w:val="16"/>
                <w:szCs w:val="16"/>
                <w:lang w:val="en-US" w:eastAsia="zh-CN"/>
              </w:rPr>
            </w:pPr>
            <w:r>
              <w:rPr>
                <w:rFonts w:eastAsiaTheme="minorEastAsia" w:hint="eastAsia"/>
                <w:sz w:val="16"/>
                <w:szCs w:val="16"/>
                <w:lang w:val="en-US"/>
              </w:rPr>
              <w:t>FFS: values of N4_1(&gt;=1) and N4_2(&gt;=1)</w:t>
            </w:r>
          </w:p>
          <w:p w14:paraId="76EE3ECA" w14:textId="61736629" w:rsidR="00E14031" w:rsidRPr="00E14031" w:rsidRDefault="00E14031" w:rsidP="00E14031">
            <w:pPr>
              <w:pStyle w:val="a5"/>
              <w:numPr>
                <w:ilvl w:val="1"/>
                <w:numId w:val="14"/>
              </w:numPr>
              <w:spacing w:after="0"/>
              <w:rPr>
                <w:rFonts w:eastAsia="SimSun"/>
                <w:sz w:val="16"/>
                <w:szCs w:val="16"/>
                <w:lang w:val="en-US" w:eastAsia="zh-CN"/>
              </w:rPr>
            </w:pPr>
            <w:proofErr w:type="spellStart"/>
            <w:r w:rsidRPr="00E14031">
              <w:rPr>
                <w:rFonts w:eastAsia="SimSun"/>
                <w:sz w:val="16"/>
                <w:szCs w:val="16"/>
                <w:lang w:eastAsia="zh-CN"/>
              </w:rPr>
              <w:t>Opt</w:t>
            </w:r>
            <w:proofErr w:type="spellEnd"/>
            <w:r w:rsidRPr="00E14031">
              <w:rPr>
                <w:rFonts w:eastAsia="SimSun"/>
                <w:sz w:val="16"/>
                <w:szCs w:val="16"/>
                <w:lang w:eastAsia="zh-CN"/>
              </w:rPr>
              <w:t xml:space="preserve"> 1-5: No additional mechanism is selected</w:t>
            </w:r>
            <w:r>
              <w:rPr>
                <w:rFonts w:eastAsiaTheme="minorEastAsia" w:hint="eastAsia"/>
                <w:sz w:val="16"/>
                <w:szCs w:val="16"/>
              </w:rPr>
              <w:t>.</w:t>
            </w:r>
          </w:p>
          <w:p w14:paraId="16E24979" w14:textId="0450D814" w:rsidR="00E14031" w:rsidRPr="00E14031" w:rsidRDefault="00E14031" w:rsidP="00E14031">
            <w:pPr>
              <w:pStyle w:val="a5"/>
              <w:numPr>
                <w:ilvl w:val="1"/>
                <w:numId w:val="14"/>
              </w:numPr>
              <w:spacing w:after="0"/>
              <w:rPr>
                <w:rFonts w:eastAsia="SimSun"/>
                <w:sz w:val="16"/>
                <w:szCs w:val="16"/>
                <w:lang w:val="en-US" w:eastAsia="zh-CN"/>
              </w:rPr>
            </w:pPr>
            <w:r w:rsidRPr="00E14031">
              <w:rPr>
                <w:rFonts w:eastAsia="SimSun"/>
                <w:sz w:val="16"/>
                <w:szCs w:val="16"/>
                <w:lang w:eastAsia="zh-CN"/>
              </w:rPr>
              <w:t>Note: x and y refer to the parameters from the random-access configuration tables (from 38.211)</w:t>
            </w:r>
          </w:p>
          <w:p w14:paraId="71D558BF" w14:textId="021F8E67" w:rsidR="00E14031" w:rsidRPr="00905D3B" w:rsidRDefault="00E14031" w:rsidP="00E14031">
            <w:pPr>
              <w:pStyle w:val="a5"/>
              <w:numPr>
                <w:ilvl w:val="0"/>
                <w:numId w:val="14"/>
              </w:numPr>
              <w:spacing w:after="0"/>
              <w:rPr>
                <w:rFonts w:eastAsia="SimSun"/>
                <w:sz w:val="16"/>
                <w:szCs w:val="16"/>
                <w:lang w:val="en-US" w:eastAsia="zh-CN"/>
              </w:rPr>
            </w:pPr>
            <w:r w:rsidRPr="00901C47">
              <w:rPr>
                <w:rFonts w:eastAsia="SimSun"/>
                <w:sz w:val="16"/>
                <w:szCs w:val="16"/>
                <w:lang w:eastAsia="zh-CN"/>
              </w:rPr>
              <w:t xml:space="preserve">For Alt </w:t>
            </w:r>
            <w:r>
              <w:rPr>
                <w:rFonts w:eastAsiaTheme="minorEastAsia" w:hint="eastAsia"/>
                <w:sz w:val="16"/>
                <w:szCs w:val="16"/>
              </w:rPr>
              <w:t>2</w:t>
            </w:r>
            <w:r w:rsidRPr="00901C47">
              <w:rPr>
                <w:rFonts w:eastAsia="SimSun"/>
                <w:sz w:val="16"/>
                <w:szCs w:val="16"/>
                <w:lang w:eastAsia="zh-CN"/>
              </w:rPr>
              <w:t xml:space="preserve"> (</w:t>
            </w:r>
            <w:r>
              <w:rPr>
                <w:rFonts w:eastAsiaTheme="minorEastAsia" w:hint="eastAsia"/>
                <w:sz w:val="16"/>
                <w:szCs w:val="16"/>
              </w:rPr>
              <w:t>different</w:t>
            </w:r>
            <w:r w:rsidRPr="00901C47">
              <w:rPr>
                <w:rFonts w:eastAsia="SimSun"/>
                <w:sz w:val="16"/>
                <w:szCs w:val="16"/>
                <w:lang w:eastAsia="zh-CN"/>
              </w:rPr>
              <w:t xml:space="preserve"> PRACH configuration index for additional and legacy PRACH resources), select one or more of the following additional </w:t>
            </w:r>
            <w:proofErr w:type="gramStart"/>
            <w:r w:rsidRPr="00901C47">
              <w:rPr>
                <w:rFonts w:eastAsia="SimSun"/>
                <w:sz w:val="16"/>
                <w:szCs w:val="16"/>
                <w:lang w:eastAsia="zh-CN"/>
              </w:rPr>
              <w:t>mechanism</w:t>
            </w:r>
            <w:proofErr w:type="gramEnd"/>
            <w:r w:rsidRPr="00901C47">
              <w:rPr>
                <w:rFonts w:eastAsia="SimSun"/>
                <w:sz w:val="16"/>
                <w:szCs w:val="16"/>
                <w:lang w:eastAsia="zh-CN"/>
              </w:rPr>
              <w:t>(s)</w:t>
            </w:r>
            <w:r>
              <w:rPr>
                <w:rFonts w:eastAsiaTheme="minorEastAsia" w:hint="eastAsia"/>
                <w:sz w:val="16"/>
                <w:szCs w:val="16"/>
                <w:lang w:val="en-US"/>
              </w:rPr>
              <w:t>,</w:t>
            </w:r>
            <w:r w:rsidRPr="00905D3B">
              <w:rPr>
                <w:rFonts w:eastAsia="SimSun"/>
                <w:sz w:val="16"/>
                <w:szCs w:val="16"/>
                <w:lang w:val="en-US" w:eastAsia="zh-CN"/>
              </w:rPr>
              <w:t xml:space="preserve"> </w:t>
            </w:r>
          </w:p>
          <w:p w14:paraId="20BA89BB" w14:textId="77777777" w:rsidR="00E14031" w:rsidRPr="00905D3B" w:rsidRDefault="00E14031" w:rsidP="00E14031">
            <w:pPr>
              <w:pStyle w:val="a5"/>
              <w:numPr>
                <w:ilvl w:val="1"/>
                <w:numId w:val="14"/>
              </w:numPr>
              <w:spacing w:after="0"/>
              <w:rPr>
                <w:rFonts w:eastAsia="SimSun"/>
                <w:sz w:val="16"/>
                <w:szCs w:val="16"/>
                <w:lang w:val="en-US" w:eastAsia="zh-CN"/>
              </w:rPr>
            </w:pPr>
            <w:proofErr w:type="spellStart"/>
            <w:r w:rsidRPr="00901C47">
              <w:rPr>
                <w:rFonts w:eastAsia="SimSun"/>
                <w:sz w:val="16"/>
                <w:szCs w:val="16"/>
                <w:lang w:eastAsia="zh-CN"/>
              </w:rPr>
              <w:t>Opt</w:t>
            </w:r>
            <w:proofErr w:type="spellEnd"/>
            <w:r w:rsidRPr="00901C47">
              <w:rPr>
                <w:rFonts w:eastAsia="SimSun"/>
                <w:sz w:val="16"/>
                <w:szCs w:val="16"/>
                <w:lang w:eastAsia="zh-CN"/>
              </w:rPr>
              <w:t xml:space="preserve"> 1-2a: up to N1 additional value(s) of (x, y)</w:t>
            </w:r>
          </w:p>
          <w:p w14:paraId="2F42859B" w14:textId="77777777" w:rsidR="00E14031" w:rsidRPr="00905D3B" w:rsidRDefault="00E14031" w:rsidP="00E14031">
            <w:pPr>
              <w:pStyle w:val="a5"/>
              <w:numPr>
                <w:ilvl w:val="2"/>
                <w:numId w:val="14"/>
              </w:numPr>
              <w:spacing w:after="0"/>
              <w:rPr>
                <w:rFonts w:eastAsia="SimSun"/>
                <w:sz w:val="16"/>
                <w:szCs w:val="16"/>
                <w:lang w:val="en-US" w:eastAsia="zh-CN"/>
              </w:rPr>
            </w:pPr>
            <w:r w:rsidRPr="00901C47">
              <w:rPr>
                <w:rFonts w:eastAsia="SimSun"/>
                <w:sz w:val="16"/>
                <w:szCs w:val="16"/>
                <w:lang w:eastAsia="zh-CN"/>
              </w:rPr>
              <w:t>FFS: value of N1(&gt;=1)</w:t>
            </w:r>
            <w:r w:rsidRPr="00905D3B">
              <w:rPr>
                <w:rFonts w:eastAsia="SimSun"/>
                <w:sz w:val="16"/>
                <w:szCs w:val="16"/>
                <w:lang w:val="en-US" w:eastAsia="zh-CN"/>
              </w:rPr>
              <w:t xml:space="preserve"> </w:t>
            </w:r>
          </w:p>
          <w:p w14:paraId="260C4767" w14:textId="77777777" w:rsidR="00E14031" w:rsidRPr="00901C47" w:rsidRDefault="00E14031" w:rsidP="00E14031">
            <w:pPr>
              <w:pStyle w:val="a5"/>
              <w:numPr>
                <w:ilvl w:val="1"/>
                <w:numId w:val="14"/>
              </w:numPr>
              <w:spacing w:after="0"/>
              <w:rPr>
                <w:rFonts w:eastAsia="SimSun"/>
                <w:sz w:val="16"/>
                <w:szCs w:val="16"/>
                <w:lang w:val="en-US" w:eastAsia="zh-CN"/>
              </w:rPr>
            </w:pPr>
            <w:proofErr w:type="spellStart"/>
            <w:r w:rsidRPr="00901C47">
              <w:rPr>
                <w:rFonts w:eastAsia="SimSun"/>
                <w:sz w:val="16"/>
                <w:szCs w:val="16"/>
                <w:lang w:eastAsia="zh-CN"/>
              </w:rPr>
              <w:t>Opt</w:t>
            </w:r>
            <w:proofErr w:type="spellEnd"/>
            <w:r w:rsidRPr="00901C47">
              <w:rPr>
                <w:rFonts w:eastAsia="SimSun"/>
                <w:sz w:val="16"/>
                <w:szCs w:val="16"/>
                <w:lang w:eastAsia="zh-CN"/>
              </w:rPr>
              <w:t xml:space="preserve"> 1-2</w:t>
            </w:r>
            <w:r>
              <w:rPr>
                <w:rFonts w:eastAsiaTheme="minorEastAsia" w:hint="eastAsia"/>
                <w:sz w:val="16"/>
                <w:szCs w:val="16"/>
              </w:rPr>
              <w:t>b</w:t>
            </w:r>
            <w:r w:rsidRPr="00901C47">
              <w:rPr>
                <w:rFonts w:eastAsia="SimSun"/>
                <w:sz w:val="16"/>
                <w:szCs w:val="16"/>
                <w:lang w:eastAsia="zh-CN"/>
              </w:rPr>
              <w:t>: up to N</w:t>
            </w:r>
            <w:r>
              <w:rPr>
                <w:rFonts w:eastAsiaTheme="minorEastAsia" w:hint="eastAsia"/>
                <w:sz w:val="16"/>
                <w:szCs w:val="16"/>
              </w:rPr>
              <w:t>2</w:t>
            </w:r>
            <w:r w:rsidRPr="00901C47">
              <w:rPr>
                <w:rFonts w:eastAsia="SimSun"/>
                <w:sz w:val="16"/>
                <w:szCs w:val="16"/>
                <w:lang w:eastAsia="zh-CN"/>
              </w:rPr>
              <w:t xml:space="preserve"> additional value(s) of </w:t>
            </w:r>
            <w:r>
              <w:rPr>
                <w:rFonts w:eastAsiaTheme="minorEastAsia" w:hint="eastAsia"/>
                <w:sz w:val="16"/>
                <w:szCs w:val="16"/>
              </w:rPr>
              <w:t>y</w:t>
            </w:r>
          </w:p>
          <w:p w14:paraId="401C07D2" w14:textId="77777777" w:rsidR="00E14031" w:rsidRPr="00901C47" w:rsidRDefault="00E14031" w:rsidP="00E14031">
            <w:pPr>
              <w:pStyle w:val="a5"/>
              <w:numPr>
                <w:ilvl w:val="2"/>
                <w:numId w:val="14"/>
              </w:numPr>
              <w:spacing w:after="0"/>
              <w:rPr>
                <w:rFonts w:eastAsia="SimSun"/>
                <w:sz w:val="16"/>
                <w:szCs w:val="16"/>
                <w:lang w:val="en-US" w:eastAsia="zh-CN"/>
              </w:rPr>
            </w:pPr>
            <w:r w:rsidRPr="00901C47">
              <w:rPr>
                <w:rFonts w:eastAsia="SimSun"/>
                <w:sz w:val="16"/>
                <w:szCs w:val="16"/>
                <w:lang w:eastAsia="zh-CN"/>
              </w:rPr>
              <w:t>FFS: value of N</w:t>
            </w:r>
            <w:r>
              <w:rPr>
                <w:rFonts w:eastAsiaTheme="minorEastAsia" w:hint="eastAsia"/>
                <w:sz w:val="16"/>
                <w:szCs w:val="16"/>
              </w:rPr>
              <w:t>2</w:t>
            </w:r>
            <w:r w:rsidRPr="00901C47">
              <w:rPr>
                <w:rFonts w:eastAsia="SimSun"/>
                <w:sz w:val="16"/>
                <w:szCs w:val="16"/>
                <w:lang w:eastAsia="zh-CN"/>
              </w:rPr>
              <w:t>(&gt;=1)</w:t>
            </w:r>
          </w:p>
          <w:p w14:paraId="0E64CF1F" w14:textId="77777777" w:rsidR="00E14031" w:rsidRPr="00905D3B" w:rsidRDefault="00E14031" w:rsidP="00E14031">
            <w:pPr>
              <w:pStyle w:val="a5"/>
              <w:numPr>
                <w:ilvl w:val="1"/>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1-3: Muting/masking ROs</w:t>
            </w:r>
          </w:p>
          <w:p w14:paraId="4C6A84D8" w14:textId="77777777" w:rsidR="00E14031" w:rsidRPr="00901C47" w:rsidRDefault="00E14031" w:rsidP="00E14031">
            <w:pPr>
              <w:pStyle w:val="a5"/>
              <w:numPr>
                <w:ilvl w:val="1"/>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1-4: </w:t>
            </w:r>
          </w:p>
          <w:p w14:paraId="2D772F3B" w14:textId="77777777" w:rsidR="00E14031" w:rsidRPr="00E14031" w:rsidRDefault="00E14031" w:rsidP="00E14031">
            <w:pPr>
              <w:pStyle w:val="a5"/>
              <w:numPr>
                <w:ilvl w:val="2"/>
                <w:numId w:val="14"/>
              </w:numPr>
              <w:spacing w:after="0"/>
              <w:rPr>
                <w:rFonts w:eastAsia="SimSun"/>
                <w:sz w:val="16"/>
                <w:szCs w:val="16"/>
                <w:lang w:val="en-US" w:eastAsia="zh-CN"/>
              </w:rPr>
            </w:pPr>
            <w:r w:rsidRPr="00E14031">
              <w:rPr>
                <w:rFonts w:eastAsia="SimSun"/>
                <w:sz w:val="16"/>
                <w:szCs w:val="16"/>
                <w:lang w:eastAsia="zh-CN"/>
              </w:rPr>
              <w:t>up to N4_1 additional timing offset(s) at frame-level</w:t>
            </w:r>
          </w:p>
          <w:p w14:paraId="505BBF54" w14:textId="77777777" w:rsidR="00E14031" w:rsidRPr="00E14031" w:rsidRDefault="00E14031" w:rsidP="00E14031">
            <w:pPr>
              <w:pStyle w:val="a5"/>
              <w:numPr>
                <w:ilvl w:val="2"/>
                <w:numId w:val="14"/>
              </w:numPr>
              <w:spacing w:after="0"/>
              <w:rPr>
                <w:rFonts w:eastAsia="SimSun"/>
                <w:sz w:val="16"/>
                <w:szCs w:val="16"/>
                <w:lang w:val="en-US" w:eastAsia="zh-CN"/>
              </w:rPr>
            </w:pPr>
            <w:r w:rsidRPr="00E14031">
              <w:rPr>
                <w:rFonts w:eastAsia="SimSun"/>
                <w:sz w:val="16"/>
                <w:szCs w:val="16"/>
                <w:lang w:eastAsia="zh-CN"/>
              </w:rPr>
              <w:t>up to N4_</w:t>
            </w:r>
            <w:r>
              <w:rPr>
                <w:rFonts w:eastAsiaTheme="minorEastAsia" w:hint="eastAsia"/>
                <w:sz w:val="16"/>
                <w:szCs w:val="16"/>
              </w:rPr>
              <w:t>2</w:t>
            </w:r>
            <w:r w:rsidRPr="00E14031">
              <w:rPr>
                <w:rFonts w:eastAsia="SimSun"/>
                <w:sz w:val="16"/>
                <w:szCs w:val="16"/>
                <w:lang w:eastAsia="zh-CN"/>
              </w:rPr>
              <w:t xml:space="preserve"> additional timing offset(s) at </w:t>
            </w:r>
            <w:r>
              <w:rPr>
                <w:rFonts w:eastAsiaTheme="minorEastAsia" w:hint="eastAsia"/>
                <w:sz w:val="16"/>
                <w:szCs w:val="16"/>
              </w:rPr>
              <w:t>slot</w:t>
            </w:r>
            <w:r w:rsidRPr="00E14031">
              <w:rPr>
                <w:rFonts w:eastAsia="SimSun"/>
                <w:sz w:val="16"/>
                <w:szCs w:val="16"/>
                <w:lang w:eastAsia="zh-CN"/>
              </w:rPr>
              <w:t>-level</w:t>
            </w:r>
          </w:p>
          <w:p w14:paraId="6AC7CBA2" w14:textId="77777777" w:rsidR="00E14031" w:rsidRPr="00E14031" w:rsidRDefault="00E14031" w:rsidP="00E14031">
            <w:pPr>
              <w:pStyle w:val="a5"/>
              <w:numPr>
                <w:ilvl w:val="2"/>
                <w:numId w:val="14"/>
              </w:numPr>
              <w:spacing w:after="0"/>
              <w:rPr>
                <w:rFonts w:eastAsia="SimSun"/>
                <w:sz w:val="16"/>
                <w:szCs w:val="16"/>
                <w:lang w:val="en-US" w:eastAsia="zh-CN"/>
              </w:rPr>
            </w:pPr>
            <w:r>
              <w:rPr>
                <w:rFonts w:eastAsiaTheme="minorEastAsia" w:hint="eastAsia"/>
                <w:sz w:val="16"/>
                <w:szCs w:val="16"/>
                <w:lang w:val="en-US"/>
              </w:rPr>
              <w:t>FFS: values of N4_1(&gt;=1) and N4_2(&gt;=1)</w:t>
            </w:r>
          </w:p>
          <w:p w14:paraId="0DDC090E" w14:textId="77777777" w:rsidR="00E14031" w:rsidRPr="00E14031" w:rsidRDefault="00E14031" w:rsidP="00E14031">
            <w:pPr>
              <w:pStyle w:val="a5"/>
              <w:numPr>
                <w:ilvl w:val="1"/>
                <w:numId w:val="14"/>
              </w:numPr>
              <w:spacing w:after="0"/>
              <w:rPr>
                <w:rFonts w:eastAsia="SimSun"/>
                <w:sz w:val="16"/>
                <w:szCs w:val="16"/>
                <w:lang w:val="en-US" w:eastAsia="zh-CN"/>
              </w:rPr>
            </w:pPr>
            <w:proofErr w:type="spellStart"/>
            <w:r w:rsidRPr="00E14031">
              <w:rPr>
                <w:rFonts w:eastAsia="SimSun"/>
                <w:sz w:val="16"/>
                <w:szCs w:val="16"/>
                <w:lang w:eastAsia="zh-CN"/>
              </w:rPr>
              <w:t>Opt</w:t>
            </w:r>
            <w:proofErr w:type="spellEnd"/>
            <w:r w:rsidRPr="00E14031">
              <w:rPr>
                <w:rFonts w:eastAsia="SimSun"/>
                <w:sz w:val="16"/>
                <w:szCs w:val="16"/>
                <w:lang w:eastAsia="zh-CN"/>
              </w:rPr>
              <w:t xml:space="preserve"> 1-5: No additional mechanism is selected</w:t>
            </w:r>
            <w:r>
              <w:rPr>
                <w:rFonts w:eastAsiaTheme="minorEastAsia" w:hint="eastAsia"/>
                <w:sz w:val="16"/>
                <w:szCs w:val="16"/>
              </w:rPr>
              <w:t>.</w:t>
            </w:r>
          </w:p>
          <w:p w14:paraId="48C6130B" w14:textId="7853B9B3" w:rsidR="00E14031" w:rsidRPr="00E14031" w:rsidRDefault="00E14031" w:rsidP="00E14031">
            <w:pPr>
              <w:pStyle w:val="a5"/>
              <w:numPr>
                <w:ilvl w:val="1"/>
                <w:numId w:val="14"/>
              </w:numPr>
              <w:spacing w:after="0"/>
              <w:rPr>
                <w:rFonts w:eastAsia="SimSun"/>
                <w:sz w:val="16"/>
                <w:szCs w:val="16"/>
                <w:lang w:val="en-US" w:eastAsia="zh-CN"/>
              </w:rPr>
            </w:pPr>
            <w:r w:rsidRPr="00E14031">
              <w:rPr>
                <w:rFonts w:eastAsia="SimSun"/>
                <w:sz w:val="16"/>
                <w:szCs w:val="16"/>
                <w:lang w:eastAsia="zh-CN"/>
              </w:rPr>
              <w:t>Note: x and y refer to the parameters from the random-access configuration tables (from 38.211)</w:t>
            </w:r>
          </w:p>
          <w:p w14:paraId="0AA537A7" w14:textId="77777777" w:rsidR="00901C47" w:rsidRPr="00905D3B" w:rsidRDefault="00901C47" w:rsidP="00901C47">
            <w:pPr>
              <w:pStyle w:val="a5"/>
              <w:spacing w:after="0"/>
              <w:rPr>
                <w:rFonts w:eastAsiaTheme="minorEastAsia"/>
                <w:b/>
                <w:bCs/>
                <w:sz w:val="16"/>
                <w:szCs w:val="16"/>
                <w:highlight w:val="green"/>
                <w:lang w:val="en-US"/>
              </w:rPr>
            </w:pPr>
            <w:r w:rsidRPr="00905D3B">
              <w:rPr>
                <w:rFonts w:eastAsia="SimSun"/>
                <w:b/>
                <w:bCs/>
                <w:sz w:val="16"/>
                <w:szCs w:val="16"/>
                <w:highlight w:val="green"/>
                <w:lang w:eastAsia="zh-CN"/>
              </w:rPr>
              <w:t>Agreement</w:t>
            </w:r>
            <w:r w:rsidRPr="002C662F">
              <w:rPr>
                <w:rFonts w:eastAsiaTheme="minorEastAsia" w:hint="eastAsia"/>
                <w:b/>
                <w:bCs/>
                <w:sz w:val="16"/>
                <w:szCs w:val="16"/>
              </w:rPr>
              <w:t>@118</w:t>
            </w:r>
          </w:p>
          <w:p w14:paraId="7F54ABB3" w14:textId="77777777" w:rsidR="00901C47" w:rsidRPr="00905D3B" w:rsidRDefault="00901C47" w:rsidP="00901C47">
            <w:pPr>
              <w:pStyle w:val="a5"/>
              <w:spacing w:after="0"/>
              <w:rPr>
                <w:rFonts w:eastAsia="SimSun"/>
                <w:sz w:val="16"/>
                <w:szCs w:val="16"/>
                <w:lang w:val="en-US" w:eastAsia="zh-CN"/>
              </w:rPr>
            </w:pPr>
            <w:r w:rsidRPr="00905D3B">
              <w:rPr>
                <w:rFonts w:eastAsia="SimSun"/>
                <w:sz w:val="16"/>
                <w:szCs w:val="16"/>
                <w:lang w:eastAsia="zh-CN"/>
              </w:rPr>
              <w:t>For adaptation of PRACH in time-domain, select at least one from the following alternatives for configuration of the additional PRACH resources</w:t>
            </w:r>
          </w:p>
          <w:p w14:paraId="6E4BEE68" w14:textId="77777777" w:rsidR="00901C47" w:rsidRPr="00905D3B" w:rsidRDefault="00901C47" w:rsidP="00901C47">
            <w:pPr>
              <w:pStyle w:val="a5"/>
              <w:numPr>
                <w:ilvl w:val="0"/>
                <w:numId w:val="14"/>
              </w:numPr>
              <w:spacing w:after="0"/>
              <w:rPr>
                <w:rFonts w:eastAsia="SimSun"/>
                <w:sz w:val="16"/>
                <w:szCs w:val="16"/>
                <w:lang w:val="en-US" w:eastAsia="zh-CN"/>
              </w:rPr>
            </w:pPr>
            <w:r w:rsidRPr="00905D3B">
              <w:rPr>
                <w:rFonts w:eastAsia="SimSun"/>
                <w:sz w:val="16"/>
                <w:szCs w:val="16"/>
                <w:lang w:val="en-US" w:eastAsia="zh-CN"/>
              </w:rPr>
              <w:t xml:space="preserve">Alt 1: The PRACH configuration index for the additional PRACH resources is same as the PRACH configuration index for the legacy resources and </w:t>
            </w:r>
          </w:p>
          <w:p w14:paraId="7205F9B3" w14:textId="77777777" w:rsidR="00901C47" w:rsidRPr="00905D3B" w:rsidRDefault="00901C47" w:rsidP="00901C47">
            <w:pPr>
              <w:pStyle w:val="a5"/>
              <w:numPr>
                <w:ilvl w:val="1"/>
                <w:numId w:val="14"/>
              </w:numPr>
              <w:spacing w:after="0"/>
              <w:rPr>
                <w:rFonts w:eastAsia="SimSun"/>
                <w:sz w:val="16"/>
                <w:szCs w:val="16"/>
                <w:lang w:val="en-US" w:eastAsia="zh-CN"/>
              </w:rPr>
            </w:pPr>
            <w:r w:rsidRPr="00905D3B">
              <w:rPr>
                <w:rFonts w:eastAsia="SimSun"/>
                <w:sz w:val="16"/>
                <w:szCs w:val="16"/>
                <w:lang w:val="en-US" w:eastAsia="zh-CN"/>
              </w:rPr>
              <w:t>Discuss further additional mechanism(s) for determining the additional PRACH resources, e.g.</w:t>
            </w:r>
          </w:p>
          <w:p w14:paraId="6A4933D9" w14:textId="77777777" w:rsidR="00901C47" w:rsidRPr="00905D3B" w:rsidRDefault="00901C47" w:rsidP="00901C47">
            <w:pPr>
              <w:pStyle w:val="a5"/>
              <w:numPr>
                <w:ilvl w:val="2"/>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1-1: Scaled/adjusted PRACH configuration period </w:t>
            </w:r>
          </w:p>
          <w:p w14:paraId="1556F45C" w14:textId="77777777" w:rsidR="00901C47" w:rsidRPr="00905D3B" w:rsidRDefault="00901C47" w:rsidP="00901C47">
            <w:pPr>
              <w:pStyle w:val="a5"/>
              <w:numPr>
                <w:ilvl w:val="2"/>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1-2: Adjusting the parameters (e.g., (x, y) value and slot number) of the PRACH configuration</w:t>
            </w:r>
          </w:p>
          <w:p w14:paraId="43E92FCF" w14:textId="77777777" w:rsidR="00901C47" w:rsidRPr="00905D3B" w:rsidRDefault="00901C47" w:rsidP="00901C47">
            <w:pPr>
              <w:pStyle w:val="a5"/>
              <w:numPr>
                <w:ilvl w:val="2"/>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1-3: Muting/masking ROs</w:t>
            </w:r>
          </w:p>
          <w:p w14:paraId="63DBEF7D" w14:textId="77777777" w:rsidR="00901C47" w:rsidRPr="00905D3B" w:rsidRDefault="00901C47" w:rsidP="00901C47">
            <w:pPr>
              <w:pStyle w:val="a5"/>
              <w:numPr>
                <w:ilvl w:val="2"/>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1-4: additional timing offset(s)</w:t>
            </w:r>
          </w:p>
          <w:p w14:paraId="077F7FB5" w14:textId="77777777" w:rsidR="00901C47" w:rsidRPr="00905D3B" w:rsidRDefault="00901C47" w:rsidP="00901C47">
            <w:pPr>
              <w:pStyle w:val="a5"/>
              <w:numPr>
                <w:ilvl w:val="0"/>
                <w:numId w:val="14"/>
              </w:numPr>
              <w:spacing w:after="0"/>
              <w:rPr>
                <w:rFonts w:eastAsia="SimSun"/>
                <w:sz w:val="16"/>
                <w:szCs w:val="16"/>
                <w:lang w:val="en-US" w:eastAsia="zh-CN"/>
              </w:rPr>
            </w:pPr>
            <w:r w:rsidRPr="00905D3B">
              <w:rPr>
                <w:rFonts w:eastAsia="SimSun"/>
                <w:sz w:val="16"/>
                <w:szCs w:val="16"/>
                <w:lang w:val="en-US" w:eastAsia="zh-CN"/>
              </w:rPr>
              <w:t xml:space="preserve">Alt 2: The PRACH configuration index for the additional PRACH resources is different from the PRACH configuration index for the legacy resources, </w:t>
            </w:r>
          </w:p>
          <w:p w14:paraId="4152E871" w14:textId="77777777" w:rsidR="00901C47" w:rsidRPr="00905D3B" w:rsidRDefault="00901C47" w:rsidP="00901C47">
            <w:pPr>
              <w:pStyle w:val="a5"/>
              <w:numPr>
                <w:ilvl w:val="1"/>
                <w:numId w:val="14"/>
              </w:numPr>
              <w:spacing w:after="0"/>
              <w:rPr>
                <w:rFonts w:eastAsia="SimSun"/>
                <w:sz w:val="16"/>
                <w:szCs w:val="16"/>
                <w:lang w:val="en-US" w:eastAsia="zh-CN"/>
              </w:rPr>
            </w:pPr>
            <w:r w:rsidRPr="00905D3B">
              <w:rPr>
                <w:rFonts w:eastAsia="SimSun"/>
                <w:sz w:val="16"/>
                <w:szCs w:val="16"/>
                <w:lang w:val="en-US" w:eastAsia="zh-CN"/>
              </w:rPr>
              <w:t>Discuss further additional mechanism(s) for determining the additional PRACH resources, e.g.</w:t>
            </w:r>
          </w:p>
          <w:p w14:paraId="24AC1EE7" w14:textId="77777777" w:rsidR="00901C47" w:rsidRPr="00905D3B" w:rsidRDefault="00901C47" w:rsidP="00901C47">
            <w:pPr>
              <w:pStyle w:val="a5"/>
              <w:numPr>
                <w:ilvl w:val="2"/>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2-1: Muting/masking ROs (e.g. for the case when the PRACH configuration index for the additional PRACH resources contains legacy resources)</w:t>
            </w:r>
          </w:p>
          <w:p w14:paraId="7A2A5450" w14:textId="77777777" w:rsidR="00901C47" w:rsidRPr="00905D3B" w:rsidRDefault="00901C47" w:rsidP="00901C47">
            <w:pPr>
              <w:pStyle w:val="a5"/>
              <w:numPr>
                <w:ilvl w:val="2"/>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2-2: Additional timing offset(s)</w:t>
            </w:r>
          </w:p>
          <w:p w14:paraId="44F17D72" w14:textId="77777777" w:rsidR="00901C47" w:rsidRPr="00905D3B" w:rsidRDefault="00901C47" w:rsidP="00901C47">
            <w:pPr>
              <w:pStyle w:val="a5"/>
              <w:numPr>
                <w:ilvl w:val="0"/>
                <w:numId w:val="14"/>
              </w:numPr>
              <w:spacing w:after="0"/>
              <w:rPr>
                <w:rFonts w:eastAsia="SimSun"/>
                <w:sz w:val="16"/>
                <w:szCs w:val="16"/>
                <w:lang w:val="en-US" w:eastAsia="zh-CN"/>
              </w:rPr>
            </w:pPr>
            <w:r w:rsidRPr="00905D3B">
              <w:rPr>
                <w:rFonts w:eastAsia="SimSun"/>
                <w:sz w:val="16"/>
                <w:szCs w:val="16"/>
                <w:lang w:val="en-US" w:eastAsia="zh-CN"/>
              </w:rPr>
              <w:t>FFS: Additional parameters to facilitate condensed/cluster RACH resources in time-domain (including whether needed)</w:t>
            </w:r>
          </w:p>
          <w:p w14:paraId="2CE82E65" w14:textId="7F6645F8" w:rsidR="00901C47" w:rsidRPr="00901C47" w:rsidRDefault="00901C47" w:rsidP="00901C47">
            <w:pPr>
              <w:pStyle w:val="a5"/>
              <w:spacing w:after="0"/>
              <w:rPr>
                <w:rFonts w:eastAsiaTheme="minorEastAsia"/>
                <w:sz w:val="16"/>
                <w:szCs w:val="16"/>
                <w:lang w:val="en-US"/>
              </w:rPr>
            </w:pPr>
            <w:r w:rsidRPr="00905D3B">
              <w:rPr>
                <w:rFonts w:eastAsia="SimSun"/>
                <w:sz w:val="16"/>
                <w:szCs w:val="16"/>
                <w:lang w:val="en-US" w:eastAsia="zh-CN"/>
              </w:rPr>
              <w:t>FFS: Additional frequency domain parameter(s) (e.g., freq. starting offset)</w:t>
            </w:r>
          </w:p>
        </w:tc>
      </w:tr>
    </w:tbl>
    <w:p w14:paraId="4E9F1ABC" w14:textId="1E588C78" w:rsidR="00A07665" w:rsidRDefault="00DC16D9">
      <w:pPr>
        <w:ind w:firstLineChars="50" w:firstLine="110"/>
        <w:rPr>
          <w:bCs/>
          <w:sz w:val="22"/>
          <w:szCs w:val="22"/>
          <w:lang w:val="en-US"/>
        </w:rPr>
      </w:pPr>
      <w:r w:rsidRPr="00AA2587">
        <w:rPr>
          <w:bCs/>
          <w:sz w:val="22"/>
          <w:szCs w:val="22"/>
          <w:lang w:val="en-US"/>
        </w:rPr>
        <w:t xml:space="preserve">In the previous meeting, </w:t>
      </w:r>
      <w:r w:rsidR="00BD4C19" w:rsidRPr="00AA2587">
        <w:rPr>
          <w:bCs/>
          <w:sz w:val="22"/>
          <w:szCs w:val="22"/>
          <w:lang w:val="en-US"/>
        </w:rPr>
        <w:t xml:space="preserve">it was discussed whether </w:t>
      </w:r>
      <w:r w:rsidR="00E40DDD" w:rsidRPr="00AA2587">
        <w:rPr>
          <w:bCs/>
          <w:sz w:val="22"/>
          <w:szCs w:val="22"/>
          <w:lang w:val="en-US"/>
        </w:rPr>
        <w:t xml:space="preserve">timing </w:t>
      </w:r>
      <w:proofErr w:type="gramStart"/>
      <w:r w:rsidR="00E40DDD" w:rsidRPr="00AA2587">
        <w:rPr>
          <w:bCs/>
          <w:sz w:val="22"/>
          <w:szCs w:val="22"/>
          <w:lang w:val="en-US"/>
        </w:rPr>
        <w:t>offset</w:t>
      </w:r>
      <w:proofErr w:type="gramEnd"/>
      <w:r w:rsidR="00E40DDD" w:rsidRPr="00AA2587">
        <w:rPr>
          <w:bCs/>
          <w:sz w:val="22"/>
          <w:szCs w:val="22"/>
          <w:lang w:val="en-US"/>
        </w:rPr>
        <w:t xml:space="preserve"> and masking can be applied to </w:t>
      </w:r>
      <w:r w:rsidR="00245590" w:rsidRPr="00AA2587">
        <w:rPr>
          <w:bCs/>
          <w:sz w:val="22"/>
          <w:szCs w:val="22"/>
          <w:lang w:val="en-US"/>
        </w:rPr>
        <w:t>additional PRACH resources</w:t>
      </w:r>
      <w:r w:rsidR="00E40DDD" w:rsidRPr="00AA2587">
        <w:rPr>
          <w:bCs/>
          <w:sz w:val="22"/>
          <w:szCs w:val="22"/>
          <w:lang w:val="en-US"/>
        </w:rPr>
        <w:t xml:space="preserve">. In our view, </w:t>
      </w:r>
      <w:r w:rsidR="00465C0B" w:rsidRPr="00AA2587">
        <w:rPr>
          <w:bCs/>
          <w:sz w:val="22"/>
          <w:szCs w:val="22"/>
          <w:lang w:val="en-US"/>
        </w:rPr>
        <w:t>to</w:t>
      </w:r>
      <w:r w:rsidR="00BF1011" w:rsidRPr="00AA2587">
        <w:rPr>
          <w:bCs/>
          <w:sz w:val="22"/>
          <w:szCs w:val="22"/>
          <w:lang w:val="en-US"/>
        </w:rPr>
        <w:t xml:space="preserve"> </w:t>
      </w:r>
      <w:r w:rsidR="00F111B6" w:rsidRPr="00AA2587">
        <w:rPr>
          <w:bCs/>
          <w:sz w:val="22"/>
          <w:szCs w:val="22"/>
          <w:lang w:val="en-US"/>
        </w:rPr>
        <w:t>maximize the duration of RX sleep at NW side</w:t>
      </w:r>
      <w:r w:rsidR="00097A0D" w:rsidRPr="00AA2587">
        <w:rPr>
          <w:bCs/>
          <w:sz w:val="22"/>
          <w:szCs w:val="22"/>
          <w:lang w:val="en-US"/>
        </w:rPr>
        <w:t>,</w:t>
      </w:r>
      <w:r w:rsidR="00F111B6" w:rsidRPr="00AA2587">
        <w:rPr>
          <w:bCs/>
          <w:sz w:val="22"/>
          <w:szCs w:val="22"/>
          <w:lang w:val="en-US"/>
        </w:rPr>
        <w:t xml:space="preserve"> </w:t>
      </w:r>
      <w:r w:rsidR="0074381E" w:rsidRPr="00AA2587">
        <w:rPr>
          <w:bCs/>
          <w:sz w:val="22"/>
          <w:szCs w:val="22"/>
          <w:lang w:val="en-US"/>
        </w:rPr>
        <w:t xml:space="preserve">additional PRACH resources </w:t>
      </w:r>
      <w:r w:rsidR="00097A0D" w:rsidRPr="00AA2587">
        <w:rPr>
          <w:bCs/>
          <w:sz w:val="22"/>
          <w:szCs w:val="22"/>
          <w:lang w:val="en-US"/>
        </w:rPr>
        <w:t>should be</w:t>
      </w:r>
      <w:r w:rsidR="0074381E" w:rsidRPr="00AA2587">
        <w:rPr>
          <w:bCs/>
          <w:sz w:val="22"/>
          <w:szCs w:val="22"/>
          <w:lang w:val="en-US"/>
        </w:rPr>
        <w:t xml:space="preserve"> confined with legacy ones in time domain, i.e., additional and legacy PRACH resources can be close to each other as much as possible in time domain. </w:t>
      </w:r>
    </w:p>
    <w:p w14:paraId="1B45C6F5" w14:textId="4956E89A" w:rsidR="0096459E" w:rsidRPr="00AA2587" w:rsidRDefault="00097A0D" w:rsidP="00AA2587">
      <w:pPr>
        <w:ind w:firstLineChars="50" w:firstLine="110"/>
        <w:rPr>
          <w:sz w:val="22"/>
          <w:szCs w:val="22"/>
          <w:lang w:val="en-US"/>
        </w:rPr>
      </w:pPr>
      <w:r w:rsidRPr="00AA2587">
        <w:rPr>
          <w:sz w:val="22"/>
          <w:szCs w:val="22"/>
          <w:lang w:val="en-US"/>
        </w:rPr>
        <w:t xml:space="preserve">For </w:t>
      </w:r>
      <w:r w:rsidR="00BA0E97" w:rsidRPr="00AA2587">
        <w:rPr>
          <w:sz w:val="22"/>
          <w:szCs w:val="22"/>
          <w:lang w:val="en-US"/>
        </w:rPr>
        <w:t xml:space="preserve">this </w:t>
      </w:r>
      <w:r w:rsidRPr="00AA2587">
        <w:rPr>
          <w:sz w:val="22"/>
          <w:szCs w:val="22"/>
          <w:lang w:val="en-US"/>
        </w:rPr>
        <w:t xml:space="preserve">purpose, we have proposed to </w:t>
      </w:r>
      <w:r w:rsidR="0043463A" w:rsidRPr="00AA2587">
        <w:rPr>
          <w:sz w:val="22"/>
          <w:szCs w:val="22"/>
          <w:lang w:val="en-US"/>
        </w:rPr>
        <w:t>introduce both timing offset and masking</w:t>
      </w:r>
      <w:r w:rsidR="00BA0E97" w:rsidRPr="00AA2587">
        <w:rPr>
          <w:sz w:val="22"/>
          <w:szCs w:val="22"/>
          <w:lang w:val="en-US"/>
        </w:rPr>
        <w:t>, h</w:t>
      </w:r>
      <w:r w:rsidR="0074381E" w:rsidRPr="00AA2587">
        <w:rPr>
          <w:sz w:val="22"/>
          <w:szCs w:val="22"/>
          <w:lang w:val="en-US"/>
        </w:rPr>
        <w:t xml:space="preserve">owever, </w:t>
      </w:r>
      <w:r w:rsidR="00353884" w:rsidRPr="00AA2587">
        <w:rPr>
          <w:sz w:val="22"/>
          <w:szCs w:val="22"/>
          <w:lang w:val="en-US"/>
        </w:rPr>
        <w:t xml:space="preserve">considering the last </w:t>
      </w:r>
      <w:r w:rsidR="00E7252C" w:rsidRPr="00AA2587">
        <w:rPr>
          <w:sz w:val="22"/>
          <w:szCs w:val="22"/>
          <w:lang w:val="en-US"/>
        </w:rPr>
        <w:t xml:space="preserve">controversial discussion where </w:t>
      </w:r>
      <w:r w:rsidR="00EE4C13" w:rsidRPr="00AA2587">
        <w:rPr>
          <w:sz w:val="22"/>
          <w:szCs w:val="22"/>
          <w:lang w:val="en-US"/>
        </w:rPr>
        <w:t>different companies have different preferences and views</w:t>
      </w:r>
      <w:r w:rsidR="008218DB">
        <w:rPr>
          <w:rFonts w:hint="eastAsia"/>
          <w:sz w:val="22"/>
          <w:szCs w:val="22"/>
          <w:lang w:val="en-US"/>
        </w:rPr>
        <w:t xml:space="preserve"> on timing offset</w:t>
      </w:r>
      <w:r w:rsidR="00E7252C" w:rsidRPr="00AA2587">
        <w:rPr>
          <w:sz w:val="22"/>
          <w:szCs w:val="22"/>
          <w:lang w:val="en-US"/>
        </w:rPr>
        <w:t xml:space="preserve">, we </w:t>
      </w:r>
      <w:r w:rsidR="00270747" w:rsidRPr="00AA2587">
        <w:rPr>
          <w:sz w:val="22"/>
          <w:szCs w:val="22"/>
          <w:lang w:val="en-US"/>
        </w:rPr>
        <w:t xml:space="preserve">could </w:t>
      </w:r>
      <w:r w:rsidR="00EB5374" w:rsidRPr="00AA2587">
        <w:rPr>
          <w:sz w:val="22"/>
          <w:szCs w:val="22"/>
          <w:lang w:val="en-US"/>
        </w:rPr>
        <w:t xml:space="preserve">support </w:t>
      </w:r>
      <w:r w:rsidR="006259E3" w:rsidRPr="00AA2587">
        <w:rPr>
          <w:sz w:val="22"/>
          <w:szCs w:val="22"/>
          <w:lang w:val="en-US"/>
        </w:rPr>
        <w:t>opt. 1-6B</w:t>
      </w:r>
      <w:r w:rsidR="004C7DBF">
        <w:rPr>
          <w:rFonts w:hint="eastAsia"/>
          <w:sz w:val="22"/>
          <w:szCs w:val="22"/>
          <w:lang w:val="en-US"/>
        </w:rPr>
        <w:t xml:space="preserve"> as a compromise</w:t>
      </w:r>
      <w:r w:rsidR="004C5DC5" w:rsidRPr="00AA2587">
        <w:rPr>
          <w:sz w:val="22"/>
          <w:szCs w:val="22"/>
          <w:lang w:val="en-US"/>
        </w:rPr>
        <w:t>.</w:t>
      </w:r>
      <w:r w:rsidR="0073690E" w:rsidRPr="00AA2587">
        <w:rPr>
          <w:sz w:val="22"/>
          <w:szCs w:val="22"/>
          <w:lang w:val="en-US"/>
        </w:rPr>
        <w:t xml:space="preserve"> </w:t>
      </w:r>
      <w:r w:rsidR="00A00B27">
        <w:rPr>
          <w:rFonts w:hint="eastAsia"/>
          <w:sz w:val="22"/>
          <w:szCs w:val="22"/>
          <w:lang w:val="en-US"/>
        </w:rPr>
        <w:t>With opt.</w:t>
      </w:r>
      <w:r w:rsidR="006259E3">
        <w:rPr>
          <w:rFonts w:hint="eastAsia"/>
          <w:sz w:val="22"/>
          <w:szCs w:val="22"/>
          <w:lang w:val="en-US"/>
        </w:rPr>
        <w:t xml:space="preserve"> </w:t>
      </w:r>
      <w:r w:rsidR="00A00B27">
        <w:rPr>
          <w:rFonts w:hint="eastAsia"/>
          <w:sz w:val="22"/>
          <w:szCs w:val="22"/>
          <w:lang w:val="en-US"/>
        </w:rPr>
        <w:t>1-6B</w:t>
      </w:r>
      <w:r w:rsidR="002B2DED" w:rsidRPr="00AA2587">
        <w:rPr>
          <w:sz w:val="22"/>
          <w:szCs w:val="22"/>
          <w:lang w:val="en-US"/>
        </w:rPr>
        <w:t xml:space="preserve">, </w:t>
      </w:r>
      <w:r w:rsidR="00A94B1A" w:rsidRPr="00AA2587">
        <w:rPr>
          <w:sz w:val="22"/>
          <w:szCs w:val="22"/>
          <w:lang w:val="en-US"/>
        </w:rPr>
        <w:t xml:space="preserve">when legacy and additional PRACH resources </w:t>
      </w:r>
      <w:r w:rsidR="00A94B1A" w:rsidRPr="00AA2587">
        <w:rPr>
          <w:sz w:val="22"/>
          <w:szCs w:val="22"/>
          <w:lang w:val="en-US"/>
        </w:rPr>
        <w:lastRenderedPageBreak/>
        <w:t xml:space="preserve">overlap, </w:t>
      </w:r>
      <w:r w:rsidR="000B30C3" w:rsidRPr="00AA2587">
        <w:rPr>
          <w:sz w:val="22"/>
          <w:szCs w:val="22"/>
          <w:lang w:val="en-US"/>
        </w:rPr>
        <w:t xml:space="preserve">the resources of additional PRACH resources are regarded as invalid, which does not </w:t>
      </w:r>
      <w:r w:rsidR="000E719C" w:rsidRPr="00AA2587">
        <w:rPr>
          <w:sz w:val="22"/>
          <w:szCs w:val="22"/>
          <w:lang w:val="en-US"/>
        </w:rPr>
        <w:t xml:space="preserve">have </w:t>
      </w:r>
      <w:r w:rsidR="000B30C3" w:rsidRPr="00AA2587">
        <w:rPr>
          <w:sz w:val="22"/>
          <w:szCs w:val="22"/>
          <w:lang w:val="en-US"/>
        </w:rPr>
        <w:t>negative impact on legacy UE behaviors</w:t>
      </w:r>
      <w:r w:rsidR="00724E4F" w:rsidRPr="00AA2587">
        <w:rPr>
          <w:sz w:val="22"/>
          <w:szCs w:val="22"/>
          <w:lang w:val="en-US"/>
        </w:rPr>
        <w:t>, so we do not any technical issue by opt.</w:t>
      </w:r>
      <w:r w:rsidR="00863799">
        <w:rPr>
          <w:rFonts w:hint="eastAsia"/>
          <w:sz w:val="22"/>
          <w:szCs w:val="22"/>
          <w:lang w:val="en-US"/>
        </w:rPr>
        <w:t xml:space="preserve"> </w:t>
      </w:r>
      <w:r w:rsidR="00724E4F" w:rsidRPr="00AA2587">
        <w:rPr>
          <w:sz w:val="22"/>
          <w:szCs w:val="22"/>
          <w:lang w:val="en-US"/>
        </w:rPr>
        <w:t>1-6B.</w:t>
      </w:r>
    </w:p>
    <w:p w14:paraId="7AE1A00A" w14:textId="77777777" w:rsidR="0096459E" w:rsidRDefault="0096459E" w:rsidP="00DC16D9">
      <w:pPr>
        <w:rPr>
          <w:b/>
          <w:bCs/>
          <w:sz w:val="22"/>
          <w:szCs w:val="22"/>
          <w:lang w:val="en-US"/>
        </w:rPr>
      </w:pPr>
    </w:p>
    <w:p w14:paraId="215E6DB9" w14:textId="5878BCFE" w:rsidR="00633325" w:rsidRDefault="00860C21" w:rsidP="00AA2587">
      <w:pPr>
        <w:ind w:firstLineChars="50" w:firstLine="110"/>
        <w:rPr>
          <w:b/>
          <w:bCs/>
          <w:sz w:val="22"/>
          <w:szCs w:val="22"/>
          <w:lang w:val="en-US"/>
        </w:rPr>
      </w:pPr>
      <w:r w:rsidRPr="00AA2587">
        <w:rPr>
          <w:sz w:val="22"/>
          <w:szCs w:val="22"/>
          <w:lang w:val="en-US"/>
        </w:rPr>
        <w:t>On a</w:t>
      </w:r>
      <w:r w:rsidR="00040F4B" w:rsidRPr="00AA2587">
        <w:rPr>
          <w:sz w:val="22"/>
          <w:szCs w:val="22"/>
          <w:lang w:val="en-US"/>
        </w:rPr>
        <w:t xml:space="preserve">dditional mechanism to </w:t>
      </w:r>
      <w:r w:rsidRPr="00AA2587">
        <w:rPr>
          <w:sz w:val="22"/>
          <w:szCs w:val="22"/>
          <w:lang w:val="en-US"/>
        </w:rPr>
        <w:t xml:space="preserve">make additional PRACH more efficient, </w:t>
      </w:r>
      <w:r w:rsidR="00CF5462" w:rsidRPr="00AA2587">
        <w:rPr>
          <w:sz w:val="22"/>
          <w:szCs w:val="22"/>
          <w:lang w:val="en-US"/>
        </w:rPr>
        <w:t xml:space="preserve">we support to provide masking to </w:t>
      </w:r>
      <w:r w:rsidR="00AA00CA" w:rsidRPr="00AA2587">
        <w:rPr>
          <w:sz w:val="22"/>
          <w:szCs w:val="22"/>
          <w:lang w:val="en-US"/>
        </w:rPr>
        <w:t>activate</w:t>
      </w:r>
      <w:r w:rsidR="00CF5462" w:rsidRPr="00AA2587">
        <w:rPr>
          <w:sz w:val="22"/>
          <w:szCs w:val="22"/>
          <w:lang w:val="en-US"/>
        </w:rPr>
        <w:t xml:space="preserve"> </w:t>
      </w:r>
      <w:r w:rsidR="00C572B9" w:rsidRPr="00AA2587">
        <w:rPr>
          <w:sz w:val="22"/>
          <w:szCs w:val="22"/>
          <w:lang w:val="en-US"/>
        </w:rPr>
        <w:t>part of additional PRACH resources</w:t>
      </w:r>
      <w:r w:rsidR="001B390A" w:rsidRPr="00AA2587">
        <w:rPr>
          <w:sz w:val="22"/>
          <w:szCs w:val="22"/>
          <w:lang w:val="en-US"/>
        </w:rPr>
        <w:t xml:space="preserve"> </w:t>
      </w:r>
      <w:r w:rsidR="00A33E73" w:rsidRPr="00AA2587">
        <w:rPr>
          <w:sz w:val="22"/>
          <w:szCs w:val="22"/>
          <w:lang w:val="en-US"/>
        </w:rPr>
        <w:t>to reduce unnecessary allocation of ROs.</w:t>
      </w:r>
      <w:r w:rsidR="0086770C">
        <w:rPr>
          <w:rFonts w:hint="eastAsia"/>
          <w:sz w:val="22"/>
          <w:szCs w:val="22"/>
          <w:lang w:val="en-US"/>
        </w:rPr>
        <w:t xml:space="preserve"> The legacy PRACH mask </w:t>
      </w:r>
      <w:r w:rsidR="00C61960">
        <w:rPr>
          <w:rFonts w:hint="eastAsia"/>
          <w:sz w:val="22"/>
          <w:szCs w:val="22"/>
          <w:lang w:val="en-US"/>
        </w:rPr>
        <w:t>accounts for the case when</w:t>
      </w:r>
      <w:r w:rsidR="007A0C00">
        <w:rPr>
          <w:rFonts w:hint="eastAsia"/>
          <w:sz w:val="22"/>
          <w:szCs w:val="22"/>
          <w:lang w:val="en-US"/>
        </w:rPr>
        <w:t xml:space="preserve"> single SSB is </w:t>
      </w:r>
      <w:r w:rsidR="007A0C00">
        <w:rPr>
          <w:sz w:val="22"/>
          <w:szCs w:val="22"/>
          <w:lang w:val="en-US"/>
        </w:rPr>
        <w:t>mapped</w:t>
      </w:r>
      <w:r w:rsidR="007A0C00">
        <w:rPr>
          <w:rFonts w:hint="eastAsia"/>
          <w:sz w:val="22"/>
          <w:szCs w:val="22"/>
          <w:lang w:val="en-US"/>
        </w:rPr>
        <w:t xml:space="preserve"> to multiple R</w:t>
      </w:r>
      <w:r w:rsidR="00705690">
        <w:rPr>
          <w:rFonts w:hint="eastAsia"/>
          <w:sz w:val="22"/>
          <w:szCs w:val="22"/>
          <w:lang w:val="en-US"/>
        </w:rPr>
        <w:t>Os</w:t>
      </w:r>
      <w:r w:rsidR="00060BE1">
        <w:rPr>
          <w:rFonts w:hint="eastAsia"/>
          <w:sz w:val="22"/>
          <w:szCs w:val="22"/>
          <w:lang w:val="en-US"/>
        </w:rPr>
        <w:t xml:space="preserve">. At least, the legacy </w:t>
      </w:r>
      <w:r w:rsidR="00A755BD">
        <w:rPr>
          <w:rFonts w:hint="eastAsia"/>
          <w:sz w:val="22"/>
          <w:szCs w:val="22"/>
          <w:lang w:val="en-US"/>
        </w:rPr>
        <w:t xml:space="preserve">masking </w:t>
      </w:r>
      <w:r w:rsidR="00060BE1">
        <w:rPr>
          <w:rFonts w:hint="eastAsia"/>
          <w:sz w:val="22"/>
          <w:szCs w:val="22"/>
          <w:lang w:val="en-US"/>
        </w:rPr>
        <w:t xml:space="preserve">scheme can be supported </w:t>
      </w:r>
      <w:r w:rsidR="00D17448">
        <w:rPr>
          <w:rFonts w:hint="eastAsia"/>
          <w:sz w:val="22"/>
          <w:szCs w:val="22"/>
          <w:lang w:val="en-US"/>
        </w:rPr>
        <w:t xml:space="preserve">with minimum </w:t>
      </w:r>
      <w:r w:rsidR="00D17448">
        <w:rPr>
          <w:sz w:val="22"/>
          <w:szCs w:val="22"/>
          <w:lang w:val="en-US"/>
        </w:rPr>
        <w:t>specification</w:t>
      </w:r>
      <w:r w:rsidR="00D17448">
        <w:rPr>
          <w:rFonts w:hint="eastAsia"/>
          <w:sz w:val="22"/>
          <w:szCs w:val="22"/>
          <w:lang w:val="en-US"/>
        </w:rPr>
        <w:t xml:space="preserve"> impact. Also, we are open to considering </w:t>
      </w:r>
      <w:r w:rsidR="00EF73E3">
        <w:rPr>
          <w:rFonts w:hint="eastAsia"/>
          <w:sz w:val="22"/>
          <w:szCs w:val="22"/>
          <w:lang w:val="en-US"/>
        </w:rPr>
        <w:t xml:space="preserve">a new </w:t>
      </w:r>
      <w:r w:rsidR="000F0F19">
        <w:rPr>
          <w:rFonts w:hint="eastAsia"/>
          <w:sz w:val="22"/>
          <w:szCs w:val="22"/>
          <w:lang w:val="en-US"/>
        </w:rPr>
        <w:t>PRACH mask</w:t>
      </w:r>
      <w:r w:rsidR="00EF73E3">
        <w:rPr>
          <w:rFonts w:hint="eastAsia"/>
          <w:sz w:val="22"/>
          <w:szCs w:val="22"/>
          <w:lang w:val="en-US"/>
        </w:rPr>
        <w:t xml:space="preserve"> scheme </w:t>
      </w:r>
      <w:r w:rsidR="00EF73E3">
        <w:rPr>
          <w:sz w:val="22"/>
          <w:szCs w:val="22"/>
          <w:lang w:val="en-US"/>
        </w:rPr>
        <w:t>that</w:t>
      </w:r>
      <w:r w:rsidR="00EF73E3">
        <w:rPr>
          <w:rFonts w:hint="eastAsia"/>
          <w:sz w:val="22"/>
          <w:szCs w:val="22"/>
          <w:lang w:val="en-US"/>
        </w:rPr>
        <w:t xml:space="preserve"> can be applicable to other case, e.g., single SSB is mapped to </w:t>
      </w:r>
      <w:r w:rsidR="00671207">
        <w:rPr>
          <w:rFonts w:hint="eastAsia"/>
          <w:sz w:val="22"/>
          <w:szCs w:val="22"/>
          <w:lang w:val="en-US"/>
        </w:rPr>
        <w:t>less than one RO.</w:t>
      </w:r>
      <w:r w:rsidR="000F0F19">
        <w:rPr>
          <w:rFonts w:hint="eastAsia"/>
          <w:sz w:val="22"/>
          <w:szCs w:val="22"/>
          <w:lang w:val="en-US"/>
        </w:rPr>
        <w:t xml:space="preserve"> </w:t>
      </w:r>
    </w:p>
    <w:p w14:paraId="0ECB7AE7" w14:textId="2AF73C2F" w:rsidR="00633325" w:rsidRPr="008B66CA" w:rsidRDefault="00633325" w:rsidP="00AA2587">
      <w:pPr>
        <w:spacing w:beforeLines="50" w:before="120" w:afterLines="50" w:after="120"/>
        <w:rPr>
          <w:b/>
          <w:bCs/>
          <w:sz w:val="22"/>
          <w:szCs w:val="22"/>
          <w:lang w:val="en-US"/>
        </w:rPr>
      </w:pPr>
      <w:r>
        <w:rPr>
          <w:rFonts w:eastAsiaTheme="minorEastAsia" w:hint="eastAsia"/>
          <w:b/>
          <w:bCs/>
          <w:sz w:val="22"/>
          <w:szCs w:val="22"/>
          <w:u w:val="single"/>
        </w:rPr>
        <w:t>P</w:t>
      </w:r>
      <w:r w:rsidRPr="008B66CA">
        <w:rPr>
          <w:rFonts w:eastAsiaTheme="minorEastAsia"/>
          <w:b/>
          <w:bCs/>
          <w:sz w:val="22"/>
          <w:szCs w:val="22"/>
          <w:u w:val="single"/>
        </w:rPr>
        <w:t xml:space="preserve">roposal </w:t>
      </w:r>
      <w:r w:rsidR="00E06FA0">
        <w:rPr>
          <w:rFonts w:eastAsiaTheme="minorEastAsia" w:hint="eastAsia"/>
          <w:b/>
          <w:bCs/>
          <w:sz w:val="22"/>
          <w:szCs w:val="22"/>
          <w:u w:val="single"/>
        </w:rPr>
        <w:t>7</w:t>
      </w:r>
      <w:r w:rsidRPr="008B66CA">
        <w:rPr>
          <w:rFonts w:eastAsiaTheme="minorEastAsia"/>
          <w:b/>
          <w:bCs/>
          <w:sz w:val="22"/>
          <w:szCs w:val="22"/>
          <w:u w:val="single"/>
        </w:rPr>
        <w:t>:</w:t>
      </w:r>
    </w:p>
    <w:p w14:paraId="159CFE0A" w14:textId="26075858" w:rsidR="001B6755" w:rsidRPr="001B6755" w:rsidRDefault="00973909" w:rsidP="00AA2587">
      <w:pPr>
        <w:pStyle w:val="aff"/>
        <w:numPr>
          <w:ilvl w:val="0"/>
          <w:numId w:val="9"/>
        </w:numPr>
        <w:spacing w:afterLines="50" w:after="120"/>
        <w:ind w:leftChars="0"/>
        <w:rPr>
          <w:rFonts w:eastAsiaTheme="minorEastAsia"/>
        </w:rPr>
      </w:pPr>
      <w:r w:rsidRPr="00973909">
        <w:rPr>
          <w:rFonts w:eastAsiaTheme="minorEastAsia"/>
          <w:sz w:val="22"/>
          <w:szCs w:val="22"/>
        </w:rPr>
        <w:t xml:space="preserve">For </w:t>
      </w:r>
      <w:r w:rsidR="004E7A30">
        <w:rPr>
          <w:rFonts w:eastAsiaTheme="minorEastAsia" w:hint="eastAsia"/>
          <w:sz w:val="22"/>
          <w:szCs w:val="22"/>
        </w:rPr>
        <w:t xml:space="preserve">the </w:t>
      </w:r>
      <w:r w:rsidR="004E7A30">
        <w:rPr>
          <w:rFonts w:eastAsiaTheme="minorEastAsia"/>
          <w:sz w:val="22"/>
          <w:szCs w:val="22"/>
        </w:rPr>
        <w:t>mechanism</w:t>
      </w:r>
      <w:r w:rsidR="004E7A30">
        <w:rPr>
          <w:rFonts w:eastAsiaTheme="minorEastAsia" w:hint="eastAsia"/>
          <w:sz w:val="22"/>
          <w:szCs w:val="22"/>
        </w:rPr>
        <w:t xml:space="preserve"> of </w:t>
      </w:r>
      <w:r w:rsidRPr="00973909">
        <w:rPr>
          <w:rFonts w:eastAsiaTheme="minorEastAsia"/>
          <w:sz w:val="22"/>
          <w:szCs w:val="22"/>
        </w:rPr>
        <w:t>the additional PRACH resources for Alt</w:t>
      </w:r>
      <w:r w:rsidR="00DF498D">
        <w:rPr>
          <w:rFonts w:eastAsiaTheme="minorEastAsia" w:hint="eastAsia"/>
          <w:sz w:val="22"/>
          <w:szCs w:val="22"/>
        </w:rPr>
        <w:t>.</w:t>
      </w:r>
      <w:r w:rsidR="00572DD5">
        <w:rPr>
          <w:rFonts w:eastAsiaTheme="minorEastAsia" w:hint="eastAsia"/>
          <w:sz w:val="22"/>
          <w:szCs w:val="22"/>
        </w:rPr>
        <w:t xml:space="preserve"> </w:t>
      </w:r>
      <w:r w:rsidRPr="00973909">
        <w:rPr>
          <w:rFonts w:eastAsiaTheme="minorEastAsia"/>
          <w:sz w:val="22"/>
          <w:szCs w:val="22"/>
        </w:rPr>
        <w:t>1 and Alt.</w:t>
      </w:r>
      <w:r w:rsidR="00572DD5">
        <w:rPr>
          <w:rFonts w:eastAsiaTheme="minorEastAsia" w:hint="eastAsia"/>
          <w:sz w:val="22"/>
          <w:szCs w:val="22"/>
        </w:rPr>
        <w:t xml:space="preserve"> </w:t>
      </w:r>
      <w:r w:rsidRPr="00973909">
        <w:rPr>
          <w:rFonts w:eastAsiaTheme="minorEastAsia"/>
          <w:sz w:val="22"/>
          <w:szCs w:val="22"/>
        </w:rPr>
        <w:t>2</w:t>
      </w:r>
      <w:r w:rsidR="00633325" w:rsidRPr="00507587">
        <w:rPr>
          <w:rFonts w:eastAsiaTheme="minorEastAsia" w:hint="eastAsia"/>
          <w:sz w:val="22"/>
          <w:szCs w:val="22"/>
        </w:rPr>
        <w:t xml:space="preserve">, we support </w:t>
      </w:r>
      <w:r w:rsidR="008A0AD2">
        <w:rPr>
          <w:rFonts w:eastAsiaTheme="minorEastAsia" w:hint="eastAsia"/>
          <w:sz w:val="22"/>
          <w:szCs w:val="22"/>
        </w:rPr>
        <w:t>opt.</w:t>
      </w:r>
      <w:r w:rsidR="00572DD5">
        <w:rPr>
          <w:rFonts w:eastAsiaTheme="minorEastAsia" w:hint="eastAsia"/>
          <w:sz w:val="22"/>
          <w:szCs w:val="22"/>
        </w:rPr>
        <w:t xml:space="preserve"> </w:t>
      </w:r>
      <w:r w:rsidR="008A0AD2">
        <w:rPr>
          <w:rFonts w:eastAsiaTheme="minorEastAsia" w:hint="eastAsia"/>
          <w:sz w:val="22"/>
          <w:szCs w:val="22"/>
        </w:rPr>
        <w:t>1-6B</w:t>
      </w:r>
    </w:p>
    <w:p w14:paraId="3395D3F0" w14:textId="7370D3FC" w:rsidR="002754F2" w:rsidRPr="002754F2" w:rsidRDefault="002754F2" w:rsidP="002754F2">
      <w:pPr>
        <w:pStyle w:val="3"/>
        <w:rPr>
          <w:rFonts w:eastAsiaTheme="minorEastAsia"/>
          <w:sz w:val="22"/>
          <w:szCs w:val="22"/>
          <w:lang w:val="en-US"/>
        </w:rPr>
      </w:pPr>
      <w:r w:rsidRPr="00D51BC6">
        <w:rPr>
          <w:rFonts w:eastAsia="DengXian"/>
          <w:b/>
          <w:szCs w:val="18"/>
          <w:lang w:val="en-US" w:eastAsia="zh-CN"/>
        </w:rPr>
        <w:t>2.</w:t>
      </w:r>
      <w:r>
        <w:rPr>
          <w:rFonts w:eastAsiaTheme="minorEastAsia" w:hint="eastAsia"/>
          <w:b/>
          <w:szCs w:val="18"/>
          <w:lang w:val="en-US"/>
        </w:rPr>
        <w:t>2</w:t>
      </w:r>
      <w:r w:rsidRPr="00D51BC6">
        <w:rPr>
          <w:rFonts w:eastAsia="DengXian"/>
          <w:b/>
          <w:szCs w:val="18"/>
          <w:lang w:val="en-US" w:eastAsia="zh-CN"/>
        </w:rPr>
        <w:t>.</w:t>
      </w:r>
      <w:r w:rsidR="00F72605">
        <w:rPr>
          <w:rFonts w:eastAsiaTheme="minorEastAsia" w:hint="eastAsia"/>
          <w:b/>
          <w:szCs w:val="18"/>
          <w:lang w:val="en-US"/>
        </w:rPr>
        <w:t>4</w:t>
      </w:r>
      <w:r w:rsidRPr="00D51BC6">
        <w:rPr>
          <w:rFonts w:eastAsia="DengXian"/>
          <w:b/>
          <w:szCs w:val="18"/>
          <w:lang w:val="en-US" w:eastAsia="zh-CN"/>
        </w:rPr>
        <w:tab/>
      </w:r>
      <w:r w:rsidR="00455D47">
        <w:rPr>
          <w:rFonts w:eastAsiaTheme="minorEastAsia" w:hint="eastAsia"/>
          <w:b/>
          <w:szCs w:val="18"/>
          <w:lang w:val="en-US"/>
        </w:rPr>
        <w:t xml:space="preserve">Detail mechanisms of DCI </w:t>
      </w:r>
      <w:r w:rsidR="00F72605">
        <w:rPr>
          <w:rFonts w:eastAsiaTheme="minorEastAsia" w:hint="eastAsia"/>
          <w:b/>
          <w:szCs w:val="18"/>
          <w:lang w:val="en-US"/>
        </w:rPr>
        <w:t>indications</w:t>
      </w:r>
    </w:p>
    <w:tbl>
      <w:tblPr>
        <w:tblStyle w:val="afd"/>
        <w:tblW w:w="0" w:type="auto"/>
        <w:tblLook w:val="04A0" w:firstRow="1" w:lastRow="0" w:firstColumn="1" w:lastColumn="0" w:noHBand="0" w:noVBand="1"/>
      </w:tblPr>
      <w:tblGrid>
        <w:gridCol w:w="9962"/>
      </w:tblGrid>
      <w:tr w:rsidR="006E4FF1" w:rsidRPr="00755113" w14:paraId="293BBF30" w14:textId="77777777" w:rsidTr="006E4FF1">
        <w:tc>
          <w:tcPr>
            <w:tcW w:w="9962" w:type="dxa"/>
          </w:tcPr>
          <w:p w14:paraId="5C1158FB" w14:textId="77777777" w:rsidR="006E4FF1" w:rsidRPr="00AA2587" w:rsidRDefault="006E4FF1" w:rsidP="006E4FF1">
            <w:pPr>
              <w:spacing w:after="0"/>
              <w:rPr>
                <w:rFonts w:eastAsiaTheme="minorEastAsia"/>
                <w:sz w:val="16"/>
                <w:szCs w:val="16"/>
                <w:lang w:val="en-US"/>
              </w:rPr>
            </w:pPr>
            <w:r w:rsidRPr="00AA2587">
              <w:rPr>
                <w:rFonts w:eastAsiaTheme="minorEastAsia"/>
                <w:b/>
                <w:bCs/>
                <w:sz w:val="16"/>
                <w:szCs w:val="16"/>
                <w:highlight w:val="yellow"/>
              </w:rPr>
              <w:t>Working Assumption</w:t>
            </w:r>
            <w:r w:rsidRPr="00AA2587">
              <w:rPr>
                <w:rFonts w:eastAsiaTheme="minorEastAsia"/>
                <w:b/>
                <w:bCs/>
                <w:sz w:val="16"/>
                <w:szCs w:val="16"/>
              </w:rPr>
              <w:t>@119</w:t>
            </w:r>
          </w:p>
          <w:p w14:paraId="208F8DBF" w14:textId="77777777" w:rsidR="006E4FF1" w:rsidRPr="00AA2587" w:rsidRDefault="006E4FF1" w:rsidP="006E4FF1">
            <w:pPr>
              <w:spacing w:after="0"/>
              <w:rPr>
                <w:rFonts w:eastAsiaTheme="minorEastAsia"/>
                <w:sz w:val="16"/>
                <w:szCs w:val="16"/>
                <w:lang w:val="en-US"/>
              </w:rPr>
            </w:pPr>
            <w:r w:rsidRPr="00AA2587">
              <w:rPr>
                <w:rFonts w:eastAsiaTheme="minorEastAsia"/>
                <w:sz w:val="16"/>
                <w:szCs w:val="16"/>
              </w:rPr>
              <w:t xml:space="preserve">For DCI-based adaptation for additional PRACH resources, </w:t>
            </w:r>
          </w:p>
          <w:p w14:paraId="3E3D95D4" w14:textId="77777777" w:rsidR="006E4FF1" w:rsidRPr="00AA2587" w:rsidRDefault="006E4FF1" w:rsidP="006E4FF1">
            <w:pPr>
              <w:numPr>
                <w:ilvl w:val="0"/>
                <w:numId w:val="36"/>
              </w:numPr>
              <w:spacing w:after="0"/>
              <w:rPr>
                <w:rFonts w:eastAsiaTheme="minorEastAsia"/>
                <w:sz w:val="16"/>
                <w:szCs w:val="16"/>
                <w:lang w:val="en-US"/>
              </w:rPr>
            </w:pPr>
            <w:r w:rsidRPr="00AA2587">
              <w:rPr>
                <w:rFonts w:eastAsiaTheme="minorEastAsia"/>
                <w:sz w:val="16"/>
                <w:szCs w:val="16"/>
              </w:rPr>
              <w:t>Select from the following options for carrying the adaptation indication in DCI format 1_0 with P-RNTI</w:t>
            </w:r>
          </w:p>
          <w:p w14:paraId="5BA9BDC1" w14:textId="77777777" w:rsidR="006E4FF1" w:rsidRPr="00AA2587" w:rsidRDefault="006E4FF1" w:rsidP="006E4FF1">
            <w:pPr>
              <w:numPr>
                <w:ilvl w:val="0"/>
                <w:numId w:val="36"/>
              </w:numPr>
              <w:spacing w:after="0"/>
              <w:rPr>
                <w:rFonts w:eastAsiaTheme="minorEastAsia"/>
                <w:sz w:val="16"/>
                <w:szCs w:val="16"/>
                <w:lang w:val="en-US"/>
              </w:rPr>
            </w:pPr>
            <w:r w:rsidRPr="00AA2587">
              <w:rPr>
                <w:rFonts w:eastAsiaTheme="minorEastAsia"/>
                <w:sz w:val="16"/>
                <w:szCs w:val="16"/>
              </w:rPr>
              <w:t>Option 1: Use reserved bits in the DCI format</w:t>
            </w:r>
          </w:p>
          <w:p w14:paraId="19E189DB" w14:textId="77777777" w:rsidR="006E4FF1" w:rsidRPr="00AA2587" w:rsidRDefault="006E4FF1" w:rsidP="006E4FF1">
            <w:pPr>
              <w:numPr>
                <w:ilvl w:val="1"/>
                <w:numId w:val="36"/>
              </w:numPr>
              <w:spacing w:after="0"/>
              <w:rPr>
                <w:rFonts w:eastAsiaTheme="minorEastAsia"/>
                <w:sz w:val="16"/>
                <w:szCs w:val="16"/>
                <w:lang w:val="en-US"/>
              </w:rPr>
            </w:pPr>
            <w:r w:rsidRPr="00AA2587">
              <w:rPr>
                <w:rFonts w:eastAsiaTheme="minorEastAsia"/>
                <w:sz w:val="16"/>
                <w:szCs w:val="16"/>
              </w:rPr>
              <w:t xml:space="preserve">FFS: relation (if any) to TRS availability bits / short message indicator in the DCI format  </w:t>
            </w:r>
          </w:p>
          <w:p w14:paraId="7C7249E2" w14:textId="77777777" w:rsidR="006E4FF1" w:rsidRPr="00AA2587" w:rsidRDefault="006E4FF1" w:rsidP="006E4FF1">
            <w:pPr>
              <w:numPr>
                <w:ilvl w:val="0"/>
                <w:numId w:val="36"/>
              </w:numPr>
              <w:spacing w:after="0"/>
              <w:rPr>
                <w:rFonts w:eastAsiaTheme="minorEastAsia"/>
                <w:sz w:val="16"/>
                <w:szCs w:val="16"/>
                <w:lang w:val="en-US"/>
              </w:rPr>
            </w:pPr>
            <w:r w:rsidRPr="00AA2587">
              <w:rPr>
                <w:rFonts w:eastAsiaTheme="minorEastAsia"/>
                <w:sz w:val="16"/>
                <w:szCs w:val="16"/>
              </w:rPr>
              <w:t>Option 2: Use Bits 5-8 within the Short Message (from upper layers)</w:t>
            </w:r>
          </w:p>
          <w:p w14:paraId="47894D33" w14:textId="77777777" w:rsidR="006E4FF1" w:rsidRPr="00AA2587" w:rsidRDefault="006E4FF1" w:rsidP="006E4FF1">
            <w:pPr>
              <w:numPr>
                <w:ilvl w:val="1"/>
                <w:numId w:val="36"/>
              </w:numPr>
              <w:spacing w:after="0"/>
              <w:rPr>
                <w:rFonts w:eastAsiaTheme="minorEastAsia"/>
                <w:sz w:val="16"/>
                <w:szCs w:val="16"/>
                <w:lang w:val="en-US"/>
              </w:rPr>
            </w:pPr>
            <w:r w:rsidRPr="00AA2587">
              <w:rPr>
                <w:rFonts w:eastAsiaTheme="minorEastAsia"/>
                <w:sz w:val="16"/>
                <w:szCs w:val="16"/>
              </w:rPr>
              <w:t>Note: Availability should be confirmed by checking with RAN2.</w:t>
            </w:r>
          </w:p>
          <w:p w14:paraId="79637F28" w14:textId="77777777" w:rsidR="006E4FF1" w:rsidRPr="00AA2587" w:rsidRDefault="006E4FF1" w:rsidP="006E4FF1">
            <w:pPr>
              <w:numPr>
                <w:ilvl w:val="0"/>
                <w:numId w:val="36"/>
              </w:numPr>
              <w:spacing w:after="0"/>
              <w:rPr>
                <w:rFonts w:eastAsiaTheme="minorEastAsia"/>
                <w:sz w:val="16"/>
                <w:szCs w:val="16"/>
                <w:lang w:val="en-US"/>
              </w:rPr>
            </w:pPr>
            <w:r w:rsidRPr="00AA2587">
              <w:rPr>
                <w:rFonts w:eastAsiaTheme="minorEastAsia"/>
                <w:sz w:val="16"/>
                <w:szCs w:val="16"/>
              </w:rPr>
              <w:t>Option 3: Use bits available for both Option 1 and Option 2</w:t>
            </w:r>
          </w:p>
          <w:p w14:paraId="7912155E" w14:textId="77777777" w:rsidR="006E4FF1" w:rsidRPr="00AA2587" w:rsidRDefault="006E4FF1" w:rsidP="006E4FF1">
            <w:pPr>
              <w:spacing w:after="0"/>
              <w:rPr>
                <w:rFonts w:eastAsiaTheme="minorEastAsia"/>
                <w:sz w:val="16"/>
                <w:szCs w:val="16"/>
                <w:lang w:val="en-US"/>
              </w:rPr>
            </w:pPr>
            <w:r w:rsidRPr="00AA2587">
              <w:rPr>
                <w:rFonts w:eastAsiaTheme="minorEastAsia"/>
                <w:sz w:val="16"/>
                <w:szCs w:val="16"/>
              </w:rPr>
              <w:t>FFS: Payload size for adaptation for additional PRACH resources</w:t>
            </w:r>
          </w:p>
          <w:p w14:paraId="45CAB075" w14:textId="77777777" w:rsidR="006E4FF1" w:rsidRPr="00AA2587" w:rsidRDefault="006E4FF1" w:rsidP="006E4FF1">
            <w:pPr>
              <w:spacing w:after="0"/>
              <w:rPr>
                <w:rFonts w:eastAsiaTheme="minorEastAsia"/>
                <w:sz w:val="16"/>
                <w:szCs w:val="16"/>
                <w:lang w:val="en-US"/>
              </w:rPr>
            </w:pPr>
            <w:r w:rsidRPr="00AA2587">
              <w:rPr>
                <w:rFonts w:eastAsiaTheme="minorEastAsia"/>
                <w:sz w:val="16"/>
                <w:szCs w:val="16"/>
              </w:rPr>
              <w:t> </w:t>
            </w:r>
          </w:p>
          <w:p w14:paraId="0BE05558" w14:textId="77777777" w:rsidR="006E4FF1" w:rsidRPr="00AA2587" w:rsidRDefault="006E4FF1" w:rsidP="006E4FF1">
            <w:pPr>
              <w:spacing w:after="0"/>
              <w:rPr>
                <w:rFonts w:eastAsiaTheme="minorEastAsia"/>
                <w:sz w:val="16"/>
                <w:szCs w:val="16"/>
                <w:lang w:val="en-US"/>
              </w:rPr>
            </w:pPr>
            <w:r w:rsidRPr="00AA2587">
              <w:rPr>
                <w:rFonts w:eastAsiaTheme="minorEastAsia"/>
                <w:b/>
                <w:bCs/>
                <w:sz w:val="16"/>
                <w:szCs w:val="16"/>
                <w:highlight w:val="green"/>
                <w:lang w:val="en-US"/>
              </w:rPr>
              <w:t>Agreement</w:t>
            </w:r>
            <w:r w:rsidRPr="00AA2587">
              <w:rPr>
                <w:rFonts w:eastAsiaTheme="minorEastAsia"/>
                <w:b/>
                <w:bCs/>
                <w:sz w:val="16"/>
                <w:szCs w:val="16"/>
              </w:rPr>
              <w:t>@119</w:t>
            </w:r>
          </w:p>
          <w:p w14:paraId="3836C678" w14:textId="77777777" w:rsidR="006E4FF1" w:rsidRPr="00AA2587" w:rsidRDefault="006E4FF1" w:rsidP="006E4FF1">
            <w:pPr>
              <w:spacing w:after="0"/>
              <w:rPr>
                <w:rFonts w:eastAsiaTheme="minorEastAsia"/>
                <w:sz w:val="16"/>
                <w:szCs w:val="16"/>
                <w:lang w:val="en-US"/>
              </w:rPr>
            </w:pPr>
            <w:r w:rsidRPr="00AA2587">
              <w:rPr>
                <w:rFonts w:eastAsiaTheme="minorEastAsia"/>
                <w:sz w:val="16"/>
                <w:szCs w:val="16"/>
              </w:rPr>
              <w:t>For DCI-based adaptation for additional PRACH resources, select only from the following alternatives:</w:t>
            </w:r>
          </w:p>
          <w:p w14:paraId="2868B799" w14:textId="77777777" w:rsidR="006E4FF1" w:rsidRPr="00AA2587" w:rsidRDefault="006E4FF1" w:rsidP="006E4FF1">
            <w:pPr>
              <w:numPr>
                <w:ilvl w:val="0"/>
                <w:numId w:val="37"/>
              </w:numPr>
              <w:spacing w:after="0"/>
              <w:rPr>
                <w:rFonts w:eastAsiaTheme="minorEastAsia"/>
                <w:sz w:val="16"/>
                <w:szCs w:val="16"/>
                <w:lang w:val="en-US"/>
              </w:rPr>
            </w:pPr>
            <w:r w:rsidRPr="00AA2587">
              <w:rPr>
                <w:rFonts w:eastAsiaTheme="minorEastAsia"/>
                <w:sz w:val="16"/>
                <w:szCs w:val="16"/>
              </w:rPr>
              <w:t xml:space="preserve">Alt 1: DCI-based adaptation to indicate whether the additional PRACH resources provided by semi-static signalling are available or not </w:t>
            </w:r>
          </w:p>
          <w:p w14:paraId="54581F6E" w14:textId="77777777" w:rsidR="006E4FF1" w:rsidRPr="00AA2587" w:rsidRDefault="006E4FF1" w:rsidP="006E4FF1">
            <w:pPr>
              <w:numPr>
                <w:ilvl w:val="1"/>
                <w:numId w:val="37"/>
              </w:numPr>
              <w:spacing w:after="0"/>
              <w:rPr>
                <w:rFonts w:eastAsiaTheme="minorEastAsia"/>
                <w:sz w:val="16"/>
                <w:szCs w:val="16"/>
                <w:lang w:val="en-US"/>
              </w:rPr>
            </w:pPr>
            <w:r w:rsidRPr="00AA2587">
              <w:rPr>
                <w:rFonts w:eastAsiaTheme="minorEastAsia"/>
                <w:sz w:val="16"/>
                <w:szCs w:val="16"/>
              </w:rPr>
              <w:t>[DCI payload size = 1 bit]</w:t>
            </w:r>
          </w:p>
          <w:p w14:paraId="53BA974D" w14:textId="77777777" w:rsidR="006E4FF1" w:rsidRPr="00AA2587" w:rsidRDefault="006E4FF1" w:rsidP="006E4FF1">
            <w:pPr>
              <w:numPr>
                <w:ilvl w:val="1"/>
                <w:numId w:val="37"/>
              </w:numPr>
              <w:tabs>
                <w:tab w:val="clear" w:pos="1440"/>
              </w:tabs>
              <w:spacing w:after="0"/>
              <w:rPr>
                <w:rFonts w:eastAsiaTheme="minorEastAsia"/>
                <w:sz w:val="16"/>
                <w:szCs w:val="16"/>
                <w:lang w:val="en-US"/>
              </w:rPr>
            </w:pPr>
            <w:r w:rsidRPr="00AA2587">
              <w:rPr>
                <w:rFonts w:eastAsiaTheme="minorEastAsia"/>
                <w:sz w:val="16"/>
                <w:szCs w:val="16"/>
              </w:rPr>
              <w:t>FFS: A single PRACH mask provided by semi-static signalling is used to identify the subset of the additional PRACH resources</w:t>
            </w:r>
          </w:p>
          <w:p w14:paraId="384B44BB" w14:textId="77777777" w:rsidR="006E4FF1" w:rsidRPr="00AA2587" w:rsidRDefault="006E4FF1" w:rsidP="006E4FF1">
            <w:pPr>
              <w:numPr>
                <w:ilvl w:val="1"/>
                <w:numId w:val="37"/>
              </w:numPr>
              <w:spacing w:after="0"/>
              <w:rPr>
                <w:rFonts w:eastAsiaTheme="minorEastAsia"/>
                <w:sz w:val="16"/>
                <w:szCs w:val="16"/>
                <w:lang w:val="en-US"/>
              </w:rPr>
            </w:pPr>
            <w:r w:rsidRPr="00AA2587">
              <w:rPr>
                <w:rFonts w:eastAsiaTheme="minorEastAsia"/>
                <w:sz w:val="16"/>
                <w:szCs w:val="16"/>
              </w:rPr>
              <w:t>FFS: details</w:t>
            </w:r>
          </w:p>
          <w:p w14:paraId="3A989905" w14:textId="77777777" w:rsidR="006E4FF1" w:rsidRPr="00AA2587" w:rsidRDefault="006E4FF1" w:rsidP="006E4FF1">
            <w:pPr>
              <w:spacing w:after="0"/>
              <w:rPr>
                <w:rFonts w:eastAsiaTheme="minorEastAsia"/>
                <w:sz w:val="16"/>
                <w:szCs w:val="16"/>
                <w:lang w:val="en-US"/>
              </w:rPr>
            </w:pPr>
            <w:r w:rsidRPr="00AA2587">
              <w:rPr>
                <w:rFonts w:eastAsiaTheme="minorEastAsia"/>
                <w:b/>
                <w:bCs/>
                <w:sz w:val="16"/>
                <w:szCs w:val="16"/>
                <w:highlight w:val="green"/>
              </w:rPr>
              <w:t>Agreement</w:t>
            </w:r>
            <w:r w:rsidRPr="00AA2587">
              <w:rPr>
                <w:rFonts w:eastAsiaTheme="minorEastAsia"/>
                <w:b/>
                <w:bCs/>
                <w:sz w:val="16"/>
                <w:szCs w:val="16"/>
              </w:rPr>
              <w:t>@118</w:t>
            </w:r>
          </w:p>
          <w:p w14:paraId="0B331B8D" w14:textId="77777777" w:rsidR="006E4FF1" w:rsidRPr="00AA2587" w:rsidRDefault="006E4FF1" w:rsidP="006E4FF1">
            <w:pPr>
              <w:spacing w:after="0"/>
              <w:rPr>
                <w:rFonts w:eastAsiaTheme="minorEastAsia"/>
                <w:sz w:val="16"/>
                <w:szCs w:val="16"/>
                <w:lang w:val="en-US"/>
              </w:rPr>
            </w:pPr>
            <w:r w:rsidRPr="00AA2587">
              <w:rPr>
                <w:rFonts w:eastAsiaTheme="minorEastAsia"/>
                <w:sz w:val="16"/>
                <w:szCs w:val="16"/>
              </w:rPr>
              <w:t>For adaptation of PRACH in time-domain, select at least one from the following alternatives for configuration of the additional PRACH resources</w:t>
            </w:r>
          </w:p>
          <w:p w14:paraId="42B4B5AE" w14:textId="77777777" w:rsidR="006E4FF1" w:rsidRPr="00AA2587" w:rsidRDefault="006E4FF1" w:rsidP="006E4FF1">
            <w:pPr>
              <w:numPr>
                <w:ilvl w:val="0"/>
                <w:numId w:val="38"/>
              </w:numPr>
              <w:tabs>
                <w:tab w:val="left" w:pos="720"/>
              </w:tabs>
              <w:spacing w:after="0"/>
              <w:rPr>
                <w:rFonts w:eastAsiaTheme="minorEastAsia"/>
                <w:sz w:val="16"/>
                <w:szCs w:val="16"/>
                <w:lang w:val="en-US"/>
              </w:rPr>
            </w:pPr>
            <w:r w:rsidRPr="00AA2587">
              <w:rPr>
                <w:rFonts w:eastAsiaTheme="minorEastAsia"/>
                <w:sz w:val="16"/>
                <w:szCs w:val="16"/>
                <w:lang w:val="en-US"/>
              </w:rPr>
              <w:t xml:space="preserve">Alt 1: The PRACH configuration index for the additional PRACH resources is same as the PRACH configuration index for the legacy resources and </w:t>
            </w:r>
          </w:p>
          <w:p w14:paraId="29AABCAA" w14:textId="77777777" w:rsidR="006E4FF1" w:rsidRPr="00AA2587" w:rsidRDefault="006E4FF1" w:rsidP="006E4FF1">
            <w:pPr>
              <w:numPr>
                <w:ilvl w:val="1"/>
                <w:numId w:val="38"/>
              </w:numPr>
              <w:tabs>
                <w:tab w:val="clear" w:pos="1440"/>
              </w:tabs>
              <w:spacing w:after="0"/>
              <w:rPr>
                <w:rFonts w:eastAsiaTheme="minorEastAsia"/>
                <w:sz w:val="16"/>
                <w:szCs w:val="16"/>
                <w:lang w:val="en-US"/>
              </w:rPr>
            </w:pPr>
            <w:r w:rsidRPr="00AA2587">
              <w:rPr>
                <w:rFonts w:eastAsiaTheme="minorEastAsia"/>
                <w:sz w:val="16"/>
                <w:szCs w:val="16"/>
                <w:lang w:val="en-US"/>
              </w:rPr>
              <w:t>Discuss further additional mechanism(s) for determining the additional PRACH resources, e.g.</w:t>
            </w:r>
          </w:p>
          <w:p w14:paraId="1614812E" w14:textId="77777777" w:rsidR="006E4FF1" w:rsidRPr="00AA2587" w:rsidRDefault="006E4FF1" w:rsidP="006E4FF1">
            <w:pPr>
              <w:numPr>
                <w:ilvl w:val="2"/>
                <w:numId w:val="38"/>
              </w:numPr>
              <w:tabs>
                <w:tab w:val="clear" w:pos="2160"/>
              </w:tabs>
              <w:spacing w:after="0"/>
              <w:rPr>
                <w:rFonts w:eastAsiaTheme="minorEastAsia"/>
                <w:sz w:val="16"/>
                <w:szCs w:val="16"/>
                <w:lang w:val="en-US"/>
              </w:rPr>
            </w:pPr>
            <w:proofErr w:type="spellStart"/>
            <w:r w:rsidRPr="00AA2587">
              <w:rPr>
                <w:rFonts w:eastAsiaTheme="minorEastAsia"/>
                <w:sz w:val="16"/>
                <w:szCs w:val="16"/>
                <w:lang w:val="en-US"/>
              </w:rPr>
              <w:t>Opt</w:t>
            </w:r>
            <w:proofErr w:type="spellEnd"/>
            <w:r w:rsidRPr="00AA2587">
              <w:rPr>
                <w:rFonts w:eastAsiaTheme="minorEastAsia"/>
                <w:sz w:val="16"/>
                <w:szCs w:val="16"/>
                <w:lang w:val="en-US"/>
              </w:rPr>
              <w:t xml:space="preserve"> 1-1: Scaled/adjusted PRACH configuration period </w:t>
            </w:r>
          </w:p>
          <w:p w14:paraId="2BAC76C3" w14:textId="77777777" w:rsidR="006E4FF1" w:rsidRPr="00AA2587" w:rsidRDefault="006E4FF1" w:rsidP="006E4FF1">
            <w:pPr>
              <w:numPr>
                <w:ilvl w:val="2"/>
                <w:numId w:val="38"/>
              </w:numPr>
              <w:tabs>
                <w:tab w:val="clear" w:pos="2160"/>
              </w:tabs>
              <w:spacing w:after="0"/>
              <w:rPr>
                <w:rFonts w:eastAsiaTheme="minorEastAsia"/>
                <w:sz w:val="16"/>
                <w:szCs w:val="16"/>
                <w:lang w:val="en-US"/>
              </w:rPr>
            </w:pPr>
            <w:proofErr w:type="spellStart"/>
            <w:r w:rsidRPr="00AA2587">
              <w:rPr>
                <w:rFonts w:eastAsiaTheme="minorEastAsia"/>
                <w:sz w:val="16"/>
                <w:szCs w:val="16"/>
                <w:lang w:val="en-US"/>
              </w:rPr>
              <w:t>Opt</w:t>
            </w:r>
            <w:proofErr w:type="spellEnd"/>
            <w:r w:rsidRPr="00AA2587">
              <w:rPr>
                <w:rFonts w:eastAsiaTheme="minorEastAsia"/>
                <w:sz w:val="16"/>
                <w:szCs w:val="16"/>
                <w:lang w:val="en-US"/>
              </w:rPr>
              <w:t xml:space="preserve"> 1-2: Adjusting the parameters (e.g., (x, y) value and slot number) of the PRACH configuration</w:t>
            </w:r>
          </w:p>
          <w:p w14:paraId="1254E166" w14:textId="77777777" w:rsidR="006E4FF1" w:rsidRPr="00AA2587" w:rsidRDefault="006E4FF1" w:rsidP="006E4FF1">
            <w:pPr>
              <w:numPr>
                <w:ilvl w:val="2"/>
                <w:numId w:val="38"/>
              </w:numPr>
              <w:tabs>
                <w:tab w:val="clear" w:pos="2160"/>
              </w:tabs>
              <w:spacing w:after="0"/>
              <w:rPr>
                <w:rFonts w:eastAsiaTheme="minorEastAsia"/>
                <w:sz w:val="16"/>
                <w:szCs w:val="16"/>
                <w:lang w:val="en-US"/>
              </w:rPr>
            </w:pPr>
            <w:proofErr w:type="spellStart"/>
            <w:r w:rsidRPr="00AA2587">
              <w:rPr>
                <w:rFonts w:eastAsiaTheme="minorEastAsia"/>
                <w:sz w:val="16"/>
                <w:szCs w:val="16"/>
                <w:lang w:val="en-US"/>
              </w:rPr>
              <w:t>Opt</w:t>
            </w:r>
            <w:proofErr w:type="spellEnd"/>
            <w:r w:rsidRPr="00AA2587">
              <w:rPr>
                <w:rFonts w:eastAsiaTheme="minorEastAsia"/>
                <w:sz w:val="16"/>
                <w:szCs w:val="16"/>
                <w:lang w:val="en-US"/>
              </w:rPr>
              <w:t xml:space="preserve"> 1-3: Muting/masking ROs</w:t>
            </w:r>
          </w:p>
          <w:p w14:paraId="5D57AF44" w14:textId="77777777" w:rsidR="006E4FF1" w:rsidRPr="00AA2587" w:rsidRDefault="006E4FF1" w:rsidP="006E4FF1">
            <w:pPr>
              <w:numPr>
                <w:ilvl w:val="2"/>
                <w:numId w:val="38"/>
              </w:numPr>
              <w:tabs>
                <w:tab w:val="clear" w:pos="2160"/>
              </w:tabs>
              <w:spacing w:after="0"/>
              <w:rPr>
                <w:rFonts w:eastAsiaTheme="minorEastAsia"/>
                <w:sz w:val="16"/>
                <w:szCs w:val="16"/>
                <w:lang w:val="en-US"/>
              </w:rPr>
            </w:pPr>
            <w:proofErr w:type="spellStart"/>
            <w:r w:rsidRPr="00AA2587">
              <w:rPr>
                <w:rFonts w:eastAsiaTheme="minorEastAsia"/>
                <w:sz w:val="16"/>
                <w:szCs w:val="16"/>
                <w:lang w:val="en-US"/>
              </w:rPr>
              <w:t>Opt</w:t>
            </w:r>
            <w:proofErr w:type="spellEnd"/>
            <w:r w:rsidRPr="00AA2587">
              <w:rPr>
                <w:rFonts w:eastAsiaTheme="minorEastAsia"/>
                <w:sz w:val="16"/>
                <w:szCs w:val="16"/>
                <w:lang w:val="en-US"/>
              </w:rPr>
              <w:t xml:space="preserve"> 1-4: additional timing offset(s)</w:t>
            </w:r>
          </w:p>
          <w:p w14:paraId="07EB99CD" w14:textId="77777777" w:rsidR="006E4FF1" w:rsidRPr="00AA2587" w:rsidRDefault="006E4FF1" w:rsidP="006E4FF1">
            <w:pPr>
              <w:numPr>
                <w:ilvl w:val="0"/>
                <w:numId w:val="38"/>
              </w:numPr>
              <w:tabs>
                <w:tab w:val="left" w:pos="720"/>
              </w:tabs>
              <w:spacing w:after="0"/>
              <w:rPr>
                <w:rFonts w:eastAsiaTheme="minorEastAsia"/>
                <w:sz w:val="16"/>
                <w:szCs w:val="16"/>
                <w:lang w:val="en-US"/>
              </w:rPr>
            </w:pPr>
            <w:r w:rsidRPr="00AA2587">
              <w:rPr>
                <w:rFonts w:eastAsiaTheme="minorEastAsia"/>
                <w:sz w:val="16"/>
                <w:szCs w:val="16"/>
                <w:lang w:val="en-US"/>
              </w:rPr>
              <w:t xml:space="preserve">Alt 2: The PRACH configuration index for the additional PRACH resources is different from the PRACH configuration index for the legacy resources, </w:t>
            </w:r>
          </w:p>
          <w:p w14:paraId="7477F5A2" w14:textId="77777777" w:rsidR="006E4FF1" w:rsidRPr="00AA2587" w:rsidRDefault="006E4FF1" w:rsidP="006E4FF1">
            <w:pPr>
              <w:numPr>
                <w:ilvl w:val="1"/>
                <w:numId w:val="38"/>
              </w:numPr>
              <w:tabs>
                <w:tab w:val="clear" w:pos="1440"/>
              </w:tabs>
              <w:spacing w:after="0"/>
              <w:rPr>
                <w:rFonts w:eastAsiaTheme="minorEastAsia"/>
                <w:sz w:val="16"/>
                <w:szCs w:val="16"/>
                <w:lang w:val="en-US"/>
              </w:rPr>
            </w:pPr>
            <w:r w:rsidRPr="00AA2587">
              <w:rPr>
                <w:rFonts w:eastAsiaTheme="minorEastAsia"/>
                <w:sz w:val="16"/>
                <w:szCs w:val="16"/>
                <w:lang w:val="en-US"/>
              </w:rPr>
              <w:t>Discuss further additional mechanism(s) for determining the additional PRACH resources, e.g.</w:t>
            </w:r>
          </w:p>
          <w:p w14:paraId="39172F7A" w14:textId="77777777" w:rsidR="006E4FF1" w:rsidRPr="00AA2587" w:rsidRDefault="006E4FF1" w:rsidP="006E4FF1">
            <w:pPr>
              <w:numPr>
                <w:ilvl w:val="2"/>
                <w:numId w:val="38"/>
              </w:numPr>
              <w:tabs>
                <w:tab w:val="clear" w:pos="2160"/>
              </w:tabs>
              <w:spacing w:after="0"/>
              <w:rPr>
                <w:rFonts w:eastAsiaTheme="minorEastAsia"/>
                <w:sz w:val="16"/>
                <w:szCs w:val="16"/>
                <w:lang w:val="en-US"/>
              </w:rPr>
            </w:pPr>
            <w:proofErr w:type="spellStart"/>
            <w:r w:rsidRPr="00AA2587">
              <w:rPr>
                <w:rFonts w:eastAsiaTheme="minorEastAsia"/>
                <w:sz w:val="16"/>
                <w:szCs w:val="16"/>
                <w:lang w:val="en-US"/>
              </w:rPr>
              <w:t>Opt</w:t>
            </w:r>
            <w:proofErr w:type="spellEnd"/>
            <w:r w:rsidRPr="00AA2587">
              <w:rPr>
                <w:rFonts w:eastAsiaTheme="minorEastAsia"/>
                <w:sz w:val="16"/>
                <w:szCs w:val="16"/>
                <w:lang w:val="en-US"/>
              </w:rPr>
              <w:t xml:space="preserve"> 2-1: Muting/masking ROs (e.g. for the case when the PRACH configuration index for the additional PRACH resources contains legacy resources)</w:t>
            </w:r>
          </w:p>
          <w:p w14:paraId="49853D40" w14:textId="77777777" w:rsidR="006E4FF1" w:rsidRPr="00AA2587" w:rsidRDefault="006E4FF1" w:rsidP="006E4FF1">
            <w:pPr>
              <w:numPr>
                <w:ilvl w:val="2"/>
                <w:numId w:val="38"/>
              </w:numPr>
              <w:tabs>
                <w:tab w:val="clear" w:pos="2160"/>
              </w:tabs>
              <w:spacing w:after="0"/>
              <w:rPr>
                <w:rFonts w:eastAsiaTheme="minorEastAsia"/>
                <w:sz w:val="16"/>
                <w:szCs w:val="16"/>
                <w:lang w:val="en-US"/>
              </w:rPr>
            </w:pPr>
            <w:proofErr w:type="spellStart"/>
            <w:r w:rsidRPr="00AA2587">
              <w:rPr>
                <w:rFonts w:eastAsiaTheme="minorEastAsia"/>
                <w:sz w:val="16"/>
                <w:szCs w:val="16"/>
                <w:lang w:val="en-US"/>
              </w:rPr>
              <w:t>Opt</w:t>
            </w:r>
            <w:proofErr w:type="spellEnd"/>
            <w:r w:rsidRPr="00AA2587">
              <w:rPr>
                <w:rFonts w:eastAsiaTheme="minorEastAsia"/>
                <w:sz w:val="16"/>
                <w:szCs w:val="16"/>
                <w:lang w:val="en-US"/>
              </w:rPr>
              <w:t xml:space="preserve"> 2-2: Additional timing offset(s)</w:t>
            </w:r>
          </w:p>
          <w:p w14:paraId="178BA99A" w14:textId="77777777" w:rsidR="006E4FF1" w:rsidRPr="00AA2587" w:rsidRDefault="006E4FF1" w:rsidP="006E4FF1">
            <w:pPr>
              <w:numPr>
                <w:ilvl w:val="0"/>
                <w:numId w:val="38"/>
              </w:numPr>
              <w:tabs>
                <w:tab w:val="left" w:pos="720"/>
              </w:tabs>
              <w:spacing w:after="0"/>
              <w:rPr>
                <w:rFonts w:eastAsiaTheme="minorEastAsia"/>
                <w:sz w:val="16"/>
                <w:szCs w:val="16"/>
                <w:lang w:val="en-US"/>
              </w:rPr>
            </w:pPr>
            <w:r w:rsidRPr="00AA2587">
              <w:rPr>
                <w:rFonts w:eastAsiaTheme="minorEastAsia"/>
                <w:sz w:val="16"/>
                <w:szCs w:val="16"/>
                <w:lang w:val="en-US"/>
              </w:rPr>
              <w:t>FFS: Additional parameters to facilitate condensed/cluster RACH resources in time-domain (including whether needed)</w:t>
            </w:r>
          </w:p>
          <w:p w14:paraId="7B8E9D76" w14:textId="7C2B2693" w:rsidR="006E4FF1" w:rsidRPr="00AA2587" w:rsidRDefault="006E4FF1" w:rsidP="006E4FF1">
            <w:pPr>
              <w:spacing w:after="0"/>
              <w:rPr>
                <w:rFonts w:eastAsiaTheme="minorEastAsia"/>
                <w:sz w:val="16"/>
                <w:szCs w:val="16"/>
                <w:lang w:val="en-US"/>
              </w:rPr>
            </w:pPr>
            <w:r w:rsidRPr="00AA2587">
              <w:rPr>
                <w:rFonts w:eastAsiaTheme="minorEastAsia"/>
                <w:sz w:val="16"/>
                <w:szCs w:val="16"/>
                <w:lang w:val="en-US"/>
              </w:rPr>
              <w:t>FFS: Additional frequency domain parameter(s) (e.g., freq. starting offset)</w:t>
            </w:r>
          </w:p>
        </w:tc>
      </w:tr>
    </w:tbl>
    <w:p w14:paraId="30D2C398" w14:textId="3436BF70" w:rsidR="0015000A" w:rsidRPr="00AA2587" w:rsidRDefault="009260DA" w:rsidP="00AA2587">
      <w:pPr>
        <w:ind w:firstLineChars="50" w:firstLine="110"/>
        <w:rPr>
          <w:rFonts w:eastAsiaTheme="minorEastAsia"/>
          <w:sz w:val="22"/>
          <w:szCs w:val="22"/>
        </w:rPr>
      </w:pPr>
      <w:r w:rsidRPr="00AA2587">
        <w:rPr>
          <w:rFonts w:eastAsiaTheme="minorEastAsia"/>
          <w:sz w:val="22"/>
          <w:szCs w:val="22"/>
        </w:rPr>
        <w:t>T</w:t>
      </w:r>
      <w:r w:rsidR="00246025" w:rsidRPr="00AA2587">
        <w:rPr>
          <w:rFonts w:eastAsiaTheme="minorEastAsia"/>
          <w:sz w:val="22"/>
          <w:szCs w:val="22"/>
        </w:rPr>
        <w:t xml:space="preserve">here was a discussion on </w:t>
      </w:r>
      <w:r w:rsidR="00152EB5" w:rsidRPr="00AA2587">
        <w:rPr>
          <w:rFonts w:eastAsiaTheme="minorEastAsia"/>
          <w:sz w:val="22"/>
          <w:szCs w:val="22"/>
        </w:rPr>
        <w:t xml:space="preserve">the details of DCI indication mechanism for PRACH adaptation. </w:t>
      </w:r>
      <w:r w:rsidR="00935C8B" w:rsidRPr="00AA2587">
        <w:rPr>
          <w:rFonts w:eastAsiaTheme="minorEastAsia"/>
          <w:sz w:val="22"/>
          <w:szCs w:val="22"/>
        </w:rPr>
        <w:t xml:space="preserve">As a result, </w:t>
      </w:r>
      <w:r w:rsidR="006E4FF1" w:rsidRPr="00AA2587">
        <w:rPr>
          <w:rFonts w:eastAsiaTheme="minorEastAsia"/>
          <w:sz w:val="22"/>
          <w:szCs w:val="22"/>
        </w:rPr>
        <w:t xml:space="preserve">DCI-based adaptation </w:t>
      </w:r>
      <w:r w:rsidR="00935C8B" w:rsidRPr="00AA2587">
        <w:rPr>
          <w:rFonts w:eastAsiaTheme="minorEastAsia"/>
          <w:sz w:val="22"/>
          <w:szCs w:val="22"/>
        </w:rPr>
        <w:t>is used to</w:t>
      </w:r>
      <w:r w:rsidR="006E4FF1" w:rsidRPr="00AA2587">
        <w:rPr>
          <w:rFonts w:eastAsiaTheme="minorEastAsia"/>
          <w:sz w:val="22"/>
          <w:szCs w:val="22"/>
        </w:rPr>
        <w:t xml:space="preserve"> indicate whether the additional PRACH resources provided by semi-static signalling are available or not</w:t>
      </w:r>
      <w:r w:rsidR="00935C8B" w:rsidRPr="00AA2587">
        <w:rPr>
          <w:rFonts w:eastAsiaTheme="minorEastAsia"/>
          <w:sz w:val="22"/>
          <w:szCs w:val="22"/>
        </w:rPr>
        <w:t xml:space="preserve">. </w:t>
      </w:r>
      <w:r w:rsidR="00511DBF" w:rsidRPr="00AA2587">
        <w:rPr>
          <w:rFonts w:eastAsiaTheme="minorEastAsia"/>
          <w:sz w:val="22"/>
          <w:szCs w:val="22"/>
        </w:rPr>
        <w:t xml:space="preserve">However, there still needs to be discussed </w:t>
      </w:r>
      <w:r w:rsidR="00DD5A1E" w:rsidRPr="00AA2587">
        <w:rPr>
          <w:rFonts w:eastAsiaTheme="minorEastAsia"/>
          <w:sz w:val="22"/>
          <w:szCs w:val="22"/>
        </w:rPr>
        <w:t xml:space="preserve">whether to </w:t>
      </w:r>
      <w:r w:rsidR="00F015D1" w:rsidRPr="00AA2587">
        <w:rPr>
          <w:rFonts w:eastAsiaTheme="minorEastAsia"/>
          <w:sz w:val="22"/>
          <w:szCs w:val="22"/>
        </w:rPr>
        <w:t xml:space="preserve">indicate masking and how many bits to be allocated for PRACH adaptation indication. Here we discuss </w:t>
      </w:r>
      <w:r w:rsidR="00E6519D" w:rsidRPr="00AA2587">
        <w:rPr>
          <w:rFonts w:eastAsiaTheme="minorEastAsia"/>
          <w:sz w:val="22"/>
          <w:szCs w:val="22"/>
        </w:rPr>
        <w:t>those aspect.</w:t>
      </w:r>
    </w:p>
    <w:p w14:paraId="742E6BDF" w14:textId="77777777" w:rsidR="008A1971" w:rsidRPr="00AA2587" w:rsidRDefault="008A1971" w:rsidP="00AA2587">
      <w:pPr>
        <w:ind w:firstLineChars="50" w:firstLine="110"/>
        <w:rPr>
          <w:rFonts w:eastAsiaTheme="minorEastAsia"/>
          <w:sz w:val="22"/>
          <w:szCs w:val="22"/>
        </w:rPr>
      </w:pPr>
    </w:p>
    <w:p w14:paraId="15073888" w14:textId="6ECE361E" w:rsidR="00C70715" w:rsidRPr="00AA2587" w:rsidRDefault="00225434">
      <w:pPr>
        <w:ind w:firstLineChars="50" w:firstLine="110"/>
        <w:rPr>
          <w:rFonts w:eastAsiaTheme="minorEastAsia"/>
          <w:sz w:val="22"/>
          <w:szCs w:val="22"/>
        </w:rPr>
      </w:pPr>
      <w:r w:rsidRPr="00AA2587">
        <w:rPr>
          <w:rFonts w:eastAsiaTheme="minorEastAsia"/>
          <w:sz w:val="22"/>
          <w:szCs w:val="22"/>
        </w:rPr>
        <w:t>W</w:t>
      </w:r>
      <w:r w:rsidR="007E3605" w:rsidRPr="00AA2587">
        <w:rPr>
          <w:rFonts w:eastAsiaTheme="minorEastAsia"/>
          <w:sz w:val="22"/>
          <w:szCs w:val="22"/>
        </w:rPr>
        <w:t xml:space="preserve">e support a single PRACH mask provided by semi-static signalling is used to identify the subset of the additional PRACH resources. </w:t>
      </w:r>
      <w:r w:rsidR="001A7C82" w:rsidRPr="00AA2587">
        <w:rPr>
          <w:rFonts w:eastAsiaTheme="minorEastAsia"/>
          <w:sz w:val="22"/>
          <w:szCs w:val="22"/>
        </w:rPr>
        <w:t xml:space="preserve">By providing masking, it is possible to activate/deactivate additional PRACH resources, which can </w:t>
      </w:r>
      <w:r w:rsidR="007E3605" w:rsidRPr="00AA2587">
        <w:rPr>
          <w:rFonts w:eastAsiaTheme="minorEastAsia"/>
          <w:sz w:val="22"/>
          <w:szCs w:val="22"/>
        </w:rPr>
        <w:t>reduce the unnecessary additional PRACH resources</w:t>
      </w:r>
      <w:r w:rsidR="00E36B4E" w:rsidRPr="00AA2587">
        <w:rPr>
          <w:rFonts w:eastAsiaTheme="minorEastAsia"/>
          <w:sz w:val="22"/>
          <w:szCs w:val="22"/>
        </w:rPr>
        <w:t xml:space="preserve"> </w:t>
      </w:r>
      <w:r w:rsidR="003F63D3" w:rsidRPr="00AA2587">
        <w:rPr>
          <w:rFonts w:eastAsiaTheme="minorEastAsia"/>
          <w:sz w:val="22"/>
          <w:szCs w:val="22"/>
        </w:rPr>
        <w:t xml:space="preserve">as well as make longer </w:t>
      </w:r>
      <w:r w:rsidR="00EF528D" w:rsidRPr="00AA2587">
        <w:rPr>
          <w:rFonts w:eastAsiaTheme="minorEastAsia"/>
          <w:sz w:val="22"/>
          <w:szCs w:val="22"/>
        </w:rPr>
        <w:t>NW sleep time</w:t>
      </w:r>
      <w:r w:rsidR="00DF254E" w:rsidRPr="00AA2587">
        <w:rPr>
          <w:rFonts w:eastAsiaTheme="minorEastAsia"/>
          <w:sz w:val="22"/>
          <w:szCs w:val="22"/>
        </w:rPr>
        <w:t xml:space="preserve"> leading to saving</w:t>
      </w:r>
      <w:r w:rsidR="00E36B4E" w:rsidRPr="00AA2587">
        <w:rPr>
          <w:rFonts w:eastAsiaTheme="minorEastAsia"/>
          <w:sz w:val="22"/>
          <w:szCs w:val="22"/>
        </w:rPr>
        <w:t xml:space="preserve"> </w:t>
      </w:r>
      <w:r w:rsidR="007E3605" w:rsidRPr="00AA2587">
        <w:rPr>
          <w:rFonts w:eastAsiaTheme="minorEastAsia"/>
          <w:sz w:val="22"/>
          <w:szCs w:val="22"/>
        </w:rPr>
        <w:t xml:space="preserve">network energy </w:t>
      </w:r>
      <w:r w:rsidR="00E36B4E" w:rsidRPr="00AA2587">
        <w:rPr>
          <w:rFonts w:eastAsiaTheme="minorEastAsia"/>
          <w:sz w:val="22"/>
          <w:szCs w:val="22"/>
        </w:rPr>
        <w:t xml:space="preserve">consumption. </w:t>
      </w:r>
    </w:p>
    <w:p w14:paraId="2EAE68AC" w14:textId="77777777" w:rsidR="00C70715" w:rsidRPr="00AA2587" w:rsidRDefault="00C70715">
      <w:pPr>
        <w:ind w:firstLineChars="50" w:firstLine="110"/>
        <w:rPr>
          <w:rFonts w:eastAsiaTheme="minorEastAsia"/>
          <w:sz w:val="22"/>
          <w:szCs w:val="22"/>
        </w:rPr>
      </w:pPr>
    </w:p>
    <w:p w14:paraId="5053F7E4" w14:textId="77FEFD8E" w:rsidR="007E3605" w:rsidRPr="00AA2587" w:rsidRDefault="00C70715" w:rsidP="00AA2587">
      <w:pPr>
        <w:ind w:firstLineChars="50" w:firstLine="110"/>
        <w:rPr>
          <w:rFonts w:eastAsiaTheme="minorEastAsia"/>
          <w:sz w:val="22"/>
          <w:szCs w:val="22"/>
        </w:rPr>
      </w:pPr>
      <w:r w:rsidRPr="00AA2587">
        <w:rPr>
          <w:rFonts w:eastAsiaTheme="minorEastAsia"/>
          <w:sz w:val="22"/>
          <w:szCs w:val="22"/>
        </w:rPr>
        <w:t>W</w:t>
      </w:r>
      <w:r w:rsidR="007E3605" w:rsidRPr="00AA2587">
        <w:rPr>
          <w:rFonts w:eastAsiaTheme="minorEastAsia"/>
          <w:sz w:val="22"/>
          <w:szCs w:val="22"/>
        </w:rPr>
        <w:t>e support implicit deactivation mechanism</w:t>
      </w:r>
      <w:r w:rsidR="007B6039" w:rsidRPr="00AA2587">
        <w:rPr>
          <w:rFonts w:eastAsiaTheme="minorEastAsia"/>
          <w:sz w:val="22"/>
          <w:szCs w:val="22"/>
        </w:rPr>
        <w:t>. With implicit deactivation, it does not require additi</w:t>
      </w:r>
      <w:r w:rsidR="00483482" w:rsidRPr="00AA2587">
        <w:rPr>
          <w:rFonts w:eastAsiaTheme="minorEastAsia"/>
          <w:sz w:val="22"/>
          <w:szCs w:val="22"/>
        </w:rPr>
        <w:t>onal signalling</w:t>
      </w:r>
      <w:r w:rsidR="007E3605" w:rsidRPr="00AA2587">
        <w:rPr>
          <w:rFonts w:eastAsiaTheme="minorEastAsia"/>
          <w:sz w:val="22"/>
          <w:szCs w:val="22"/>
        </w:rPr>
        <w:t>.</w:t>
      </w:r>
    </w:p>
    <w:p w14:paraId="62E85163" w14:textId="77777777" w:rsidR="00253414" w:rsidRPr="00AA2587" w:rsidRDefault="00253414" w:rsidP="007E3605">
      <w:pPr>
        <w:rPr>
          <w:rFonts w:eastAsiaTheme="minorEastAsia"/>
          <w:sz w:val="22"/>
          <w:szCs w:val="22"/>
        </w:rPr>
      </w:pPr>
    </w:p>
    <w:p w14:paraId="7FE4BD74" w14:textId="2162EB66" w:rsidR="007E3605" w:rsidRPr="00AA2587" w:rsidRDefault="00253414" w:rsidP="00AA2587">
      <w:pPr>
        <w:ind w:firstLineChars="50" w:firstLine="110"/>
        <w:rPr>
          <w:rFonts w:eastAsiaTheme="minorEastAsia"/>
          <w:sz w:val="22"/>
          <w:szCs w:val="22"/>
        </w:rPr>
      </w:pPr>
      <w:r w:rsidRPr="00AA2587">
        <w:rPr>
          <w:rFonts w:eastAsiaTheme="minorEastAsia"/>
          <w:sz w:val="22"/>
          <w:szCs w:val="22"/>
        </w:rPr>
        <w:t>B</w:t>
      </w:r>
      <w:r w:rsidR="000B43B9" w:rsidRPr="00AA2587">
        <w:rPr>
          <w:rFonts w:eastAsiaTheme="minorEastAsia"/>
          <w:sz w:val="22"/>
          <w:szCs w:val="22"/>
        </w:rPr>
        <w:t xml:space="preserve">ased on the above discussion, we support </w:t>
      </w:r>
      <w:r w:rsidR="007E3605" w:rsidRPr="00AA2587">
        <w:rPr>
          <w:rFonts w:eastAsiaTheme="minorEastAsia"/>
          <w:sz w:val="22"/>
          <w:szCs w:val="22"/>
        </w:rPr>
        <w:t>1 bit allocation for adaptation of PRACH with DCI to deliver both mask and adaptation indications.</w:t>
      </w:r>
      <w:r w:rsidR="00DA0B9C" w:rsidRPr="00AA2587">
        <w:rPr>
          <w:rFonts w:eastAsiaTheme="minorEastAsia"/>
          <w:sz w:val="22"/>
          <w:szCs w:val="22"/>
        </w:rPr>
        <w:t xml:space="preserve"> F</w:t>
      </w:r>
      <w:r w:rsidR="007E3605" w:rsidRPr="00AA2587">
        <w:rPr>
          <w:rFonts w:eastAsiaTheme="minorEastAsia"/>
          <w:sz w:val="22"/>
          <w:szCs w:val="22"/>
        </w:rPr>
        <w:t>ollowing bit allocation can achieve PRACH adaptation to activate PRACH resource or masking.</w:t>
      </w:r>
    </w:p>
    <w:p w14:paraId="0544F671" w14:textId="77777777" w:rsidR="007E3605" w:rsidRPr="00AA2587" w:rsidRDefault="007E3605" w:rsidP="00CA4A7D">
      <w:pPr>
        <w:ind w:leftChars="100" w:left="240"/>
        <w:rPr>
          <w:rFonts w:eastAsiaTheme="minorEastAsia"/>
          <w:sz w:val="22"/>
          <w:szCs w:val="22"/>
        </w:rPr>
      </w:pPr>
      <w:r w:rsidRPr="00AA2587">
        <w:rPr>
          <w:rFonts w:eastAsiaTheme="minorEastAsia"/>
          <w:sz w:val="22"/>
          <w:szCs w:val="22"/>
        </w:rPr>
        <w:t>0: activation of additional PRACH resources</w:t>
      </w:r>
    </w:p>
    <w:p w14:paraId="2CE72174" w14:textId="30315BF1" w:rsidR="00CA4A7D" w:rsidRDefault="007E3605" w:rsidP="00AA2587">
      <w:pPr>
        <w:ind w:leftChars="100" w:left="240"/>
        <w:rPr>
          <w:rFonts w:eastAsiaTheme="minorEastAsia"/>
          <w:b/>
          <w:bCs/>
          <w:sz w:val="22"/>
          <w:szCs w:val="22"/>
        </w:rPr>
      </w:pPr>
      <w:r w:rsidRPr="00AA2587">
        <w:rPr>
          <w:rFonts w:eastAsiaTheme="minorEastAsia"/>
          <w:sz w:val="22"/>
          <w:szCs w:val="22"/>
        </w:rPr>
        <w:lastRenderedPageBreak/>
        <w:t>1: activation of additional PRACH resource with masking enabled.</w:t>
      </w:r>
    </w:p>
    <w:p w14:paraId="408EEE2E" w14:textId="70A0F920" w:rsidR="00CA4A7D" w:rsidRPr="008B66CA" w:rsidRDefault="00CA4A7D" w:rsidP="00AA2587">
      <w:pPr>
        <w:spacing w:beforeLines="50" w:before="120" w:afterLines="50" w:after="120"/>
        <w:rPr>
          <w:b/>
          <w:bCs/>
          <w:sz w:val="22"/>
          <w:szCs w:val="22"/>
          <w:lang w:val="en-US"/>
        </w:rPr>
      </w:pPr>
      <w:r w:rsidRPr="008B66CA">
        <w:rPr>
          <w:rFonts w:eastAsiaTheme="minorEastAsia"/>
          <w:b/>
          <w:bCs/>
          <w:sz w:val="22"/>
          <w:szCs w:val="22"/>
          <w:u w:val="single"/>
        </w:rPr>
        <w:t xml:space="preserve">Proposal </w:t>
      </w:r>
      <w:r w:rsidR="00E06FA0">
        <w:rPr>
          <w:rFonts w:eastAsiaTheme="minorEastAsia" w:hint="eastAsia"/>
          <w:b/>
          <w:bCs/>
          <w:sz w:val="22"/>
          <w:szCs w:val="22"/>
          <w:u w:val="single"/>
        </w:rPr>
        <w:t>8</w:t>
      </w:r>
      <w:r w:rsidRPr="008B66CA">
        <w:rPr>
          <w:rFonts w:eastAsiaTheme="minorEastAsia"/>
          <w:b/>
          <w:bCs/>
          <w:sz w:val="22"/>
          <w:szCs w:val="22"/>
          <w:u w:val="single"/>
        </w:rPr>
        <w:t>:</w:t>
      </w:r>
    </w:p>
    <w:p w14:paraId="5CB5AB2E" w14:textId="47E38DAE" w:rsidR="00783434" w:rsidRPr="00AA2587" w:rsidRDefault="001D1149" w:rsidP="00CA4A7D">
      <w:pPr>
        <w:pStyle w:val="aff"/>
        <w:numPr>
          <w:ilvl w:val="0"/>
          <w:numId w:val="9"/>
        </w:numPr>
        <w:spacing w:afterLines="50" w:after="120"/>
        <w:ind w:leftChars="0"/>
        <w:rPr>
          <w:rFonts w:eastAsiaTheme="minorEastAsia"/>
          <w:sz w:val="22"/>
          <w:szCs w:val="22"/>
        </w:rPr>
      </w:pPr>
      <w:r w:rsidRPr="00AA2587">
        <w:rPr>
          <w:rFonts w:eastAsiaTheme="minorEastAsia"/>
          <w:sz w:val="22"/>
          <w:szCs w:val="22"/>
        </w:rPr>
        <w:t xml:space="preserve">For </w:t>
      </w:r>
      <w:r w:rsidR="00CA4A7D" w:rsidRPr="00AA2587">
        <w:rPr>
          <w:rFonts w:eastAsiaTheme="minorEastAsia"/>
          <w:sz w:val="22"/>
          <w:szCs w:val="22"/>
        </w:rPr>
        <w:t xml:space="preserve">PRACH adaptation indication with DCI, </w:t>
      </w:r>
      <w:r w:rsidR="00304D4A" w:rsidRPr="00AA2587">
        <w:rPr>
          <w:rFonts w:eastAsiaTheme="minorEastAsia"/>
          <w:sz w:val="22"/>
          <w:szCs w:val="22"/>
        </w:rPr>
        <w:t>we support the followings:</w:t>
      </w:r>
    </w:p>
    <w:p w14:paraId="11D06823" w14:textId="6A8232E3" w:rsidR="00CA4A7D" w:rsidRPr="00AA2587" w:rsidRDefault="00783434" w:rsidP="00783434">
      <w:pPr>
        <w:pStyle w:val="aff"/>
        <w:numPr>
          <w:ilvl w:val="1"/>
          <w:numId w:val="9"/>
        </w:numPr>
        <w:spacing w:afterLines="50" w:after="120"/>
        <w:ind w:leftChars="0"/>
        <w:rPr>
          <w:rFonts w:eastAsiaTheme="minorEastAsia"/>
          <w:sz w:val="22"/>
          <w:szCs w:val="22"/>
        </w:rPr>
      </w:pPr>
      <w:r w:rsidRPr="00AA2587">
        <w:rPr>
          <w:rFonts w:eastAsiaTheme="minorEastAsia"/>
          <w:sz w:val="22"/>
          <w:szCs w:val="22"/>
        </w:rPr>
        <w:t>a single PRACH mask provided by semi-static signalling is used to identify the subset of the additional PRACH resources.</w:t>
      </w:r>
    </w:p>
    <w:p w14:paraId="60F67E47" w14:textId="14EE43EB" w:rsidR="00783434" w:rsidRPr="00AA2587" w:rsidRDefault="002B6BFA" w:rsidP="00783434">
      <w:pPr>
        <w:pStyle w:val="aff"/>
        <w:numPr>
          <w:ilvl w:val="1"/>
          <w:numId w:val="9"/>
        </w:numPr>
        <w:spacing w:afterLines="50" w:after="120"/>
        <w:ind w:leftChars="0"/>
        <w:rPr>
          <w:rFonts w:eastAsiaTheme="minorEastAsia"/>
          <w:sz w:val="22"/>
          <w:szCs w:val="22"/>
        </w:rPr>
      </w:pPr>
      <w:r w:rsidRPr="00AA2587">
        <w:rPr>
          <w:rFonts w:eastAsiaTheme="minorEastAsia"/>
          <w:sz w:val="22"/>
          <w:szCs w:val="22"/>
        </w:rPr>
        <w:t xml:space="preserve">Additional </w:t>
      </w:r>
      <w:r w:rsidR="00783434" w:rsidRPr="00AA2587">
        <w:rPr>
          <w:rFonts w:eastAsiaTheme="minorEastAsia"/>
          <w:sz w:val="22"/>
          <w:szCs w:val="22"/>
        </w:rPr>
        <w:t>PRACH</w:t>
      </w:r>
      <w:r w:rsidR="0089641D" w:rsidRPr="00AA2587">
        <w:rPr>
          <w:rFonts w:eastAsiaTheme="minorEastAsia"/>
          <w:sz w:val="22"/>
          <w:szCs w:val="22"/>
        </w:rPr>
        <w:t xml:space="preserve"> </w:t>
      </w:r>
      <w:r w:rsidRPr="00AA2587">
        <w:rPr>
          <w:rFonts w:eastAsiaTheme="minorEastAsia"/>
          <w:sz w:val="22"/>
          <w:szCs w:val="22"/>
        </w:rPr>
        <w:t xml:space="preserve">resources are </w:t>
      </w:r>
      <w:r w:rsidR="0089641D" w:rsidRPr="00AA2587">
        <w:rPr>
          <w:rFonts w:eastAsiaTheme="minorEastAsia"/>
          <w:sz w:val="22"/>
          <w:szCs w:val="22"/>
        </w:rPr>
        <w:t>deactiva</w:t>
      </w:r>
      <w:r w:rsidRPr="00AA2587">
        <w:rPr>
          <w:rFonts w:eastAsiaTheme="minorEastAsia"/>
          <w:sz w:val="22"/>
          <w:szCs w:val="22"/>
        </w:rPr>
        <w:t>ted in a</w:t>
      </w:r>
      <w:r w:rsidR="00FC7CBE" w:rsidRPr="00AA2587">
        <w:rPr>
          <w:rFonts w:eastAsiaTheme="minorEastAsia"/>
          <w:sz w:val="22"/>
          <w:szCs w:val="22"/>
        </w:rPr>
        <w:t>n</w:t>
      </w:r>
      <w:r w:rsidRPr="00AA2587">
        <w:rPr>
          <w:rFonts w:eastAsiaTheme="minorEastAsia"/>
          <w:sz w:val="22"/>
          <w:szCs w:val="22"/>
        </w:rPr>
        <w:t xml:space="preserve"> </w:t>
      </w:r>
      <w:r w:rsidR="0089641D" w:rsidRPr="00AA2587">
        <w:rPr>
          <w:rFonts w:eastAsiaTheme="minorEastAsia"/>
          <w:sz w:val="22"/>
          <w:szCs w:val="22"/>
        </w:rPr>
        <w:t>implicit manner.</w:t>
      </w:r>
    </w:p>
    <w:p w14:paraId="1CD78744" w14:textId="6420BB6C" w:rsidR="0089641D" w:rsidRPr="00AA2587" w:rsidRDefault="0089641D" w:rsidP="00783434">
      <w:pPr>
        <w:pStyle w:val="aff"/>
        <w:numPr>
          <w:ilvl w:val="1"/>
          <w:numId w:val="9"/>
        </w:numPr>
        <w:spacing w:afterLines="50" w:after="120"/>
        <w:ind w:leftChars="0"/>
        <w:rPr>
          <w:rFonts w:eastAsiaTheme="minorEastAsia"/>
          <w:sz w:val="22"/>
          <w:szCs w:val="22"/>
        </w:rPr>
      </w:pPr>
      <w:r w:rsidRPr="00AA2587">
        <w:rPr>
          <w:rFonts w:eastAsiaTheme="minorEastAsia"/>
          <w:sz w:val="22"/>
          <w:szCs w:val="22"/>
        </w:rPr>
        <w:t>1 bit allocation for adaptation of PRACH using DCI indication</w:t>
      </w:r>
      <w:r w:rsidR="00C97DB7" w:rsidRPr="00AA2587">
        <w:rPr>
          <w:rFonts w:eastAsiaTheme="minorEastAsia"/>
          <w:sz w:val="22"/>
          <w:szCs w:val="22"/>
        </w:rPr>
        <w:t>:</w:t>
      </w:r>
    </w:p>
    <w:p w14:paraId="4A09BA4B" w14:textId="77777777" w:rsidR="00C44ED1" w:rsidRPr="00AA2587" w:rsidRDefault="00C44ED1" w:rsidP="00C44ED1">
      <w:pPr>
        <w:pStyle w:val="aff"/>
        <w:numPr>
          <w:ilvl w:val="2"/>
          <w:numId w:val="9"/>
        </w:numPr>
        <w:spacing w:afterLines="50" w:after="120"/>
        <w:ind w:leftChars="0"/>
        <w:rPr>
          <w:rFonts w:eastAsiaTheme="minorEastAsia"/>
          <w:sz w:val="22"/>
          <w:szCs w:val="22"/>
        </w:rPr>
      </w:pPr>
      <w:r w:rsidRPr="00AA2587">
        <w:rPr>
          <w:rFonts w:eastAsiaTheme="minorEastAsia"/>
          <w:sz w:val="22"/>
          <w:szCs w:val="22"/>
        </w:rPr>
        <w:t>0: activation of additional PRACH resources</w:t>
      </w:r>
    </w:p>
    <w:p w14:paraId="5E02AF38" w14:textId="0E24E1BD" w:rsidR="001B6755" w:rsidRDefault="00C44ED1" w:rsidP="00AA2587">
      <w:pPr>
        <w:pStyle w:val="aff"/>
        <w:numPr>
          <w:ilvl w:val="2"/>
          <w:numId w:val="9"/>
        </w:numPr>
        <w:spacing w:afterLines="50" w:after="120"/>
        <w:ind w:leftChars="0"/>
        <w:rPr>
          <w:rFonts w:eastAsiaTheme="minorEastAsia"/>
          <w:b/>
          <w:bCs/>
          <w:sz w:val="22"/>
          <w:szCs w:val="22"/>
        </w:rPr>
      </w:pPr>
      <w:r w:rsidRPr="00AA2587">
        <w:rPr>
          <w:rFonts w:eastAsiaTheme="minorEastAsia"/>
          <w:sz w:val="22"/>
          <w:szCs w:val="22"/>
        </w:rPr>
        <w:t>1: activation of additional PRACH resource with masking enabled.</w:t>
      </w:r>
    </w:p>
    <w:p w14:paraId="02B3D34F" w14:textId="5D49E44E" w:rsidR="001B6755" w:rsidRPr="00F4638B" w:rsidRDefault="001B6755" w:rsidP="001B6755">
      <w:pPr>
        <w:pStyle w:val="3"/>
        <w:rPr>
          <w:rFonts w:eastAsiaTheme="minorEastAsia"/>
          <w:b/>
          <w:bCs/>
          <w:szCs w:val="22"/>
          <w:lang w:val="en-US"/>
        </w:rPr>
      </w:pPr>
      <w:r w:rsidRPr="008F0A29">
        <w:rPr>
          <w:rFonts w:eastAsia="DengXian"/>
          <w:b/>
          <w:bCs/>
          <w:lang w:val="en-US" w:eastAsia="zh-CN"/>
        </w:rPr>
        <w:t>2.</w:t>
      </w:r>
      <w:r w:rsidRPr="008F0A29">
        <w:rPr>
          <w:rFonts w:eastAsia="DengXian" w:hint="eastAsia"/>
          <w:b/>
          <w:bCs/>
          <w:lang w:val="en-US"/>
        </w:rPr>
        <w:t>2</w:t>
      </w:r>
      <w:r w:rsidRPr="008F0A29">
        <w:rPr>
          <w:rFonts w:eastAsia="DengXian"/>
          <w:b/>
          <w:bCs/>
          <w:lang w:val="en-US" w:eastAsia="zh-CN"/>
        </w:rPr>
        <w:t>.</w:t>
      </w:r>
      <w:r w:rsidR="00F72605">
        <w:rPr>
          <w:rFonts w:eastAsiaTheme="minorEastAsia" w:hint="eastAsia"/>
          <w:b/>
          <w:bCs/>
          <w:lang w:val="en-US"/>
        </w:rPr>
        <w:t>5</w:t>
      </w:r>
      <w:r w:rsidRPr="008F0A29">
        <w:rPr>
          <w:rFonts w:eastAsia="DengXian"/>
          <w:b/>
          <w:bCs/>
          <w:lang w:val="en-US" w:eastAsia="zh-CN"/>
        </w:rPr>
        <w:tab/>
      </w:r>
      <w:r w:rsidR="00F4638B">
        <w:rPr>
          <w:rFonts w:eastAsiaTheme="minorEastAsia" w:hint="eastAsia"/>
          <w:b/>
          <w:bCs/>
          <w:lang w:val="en-US"/>
        </w:rPr>
        <w:t xml:space="preserve">Paging DCI </w:t>
      </w:r>
      <w:r w:rsidR="00EE508F">
        <w:rPr>
          <w:rFonts w:eastAsiaTheme="minorEastAsia" w:hint="eastAsia"/>
          <w:b/>
          <w:bCs/>
          <w:lang w:val="en-US"/>
        </w:rPr>
        <w:t>E</w:t>
      </w:r>
      <w:r w:rsidR="00F4638B">
        <w:rPr>
          <w:rFonts w:eastAsiaTheme="minorEastAsia" w:hint="eastAsia"/>
          <w:b/>
          <w:bCs/>
          <w:lang w:val="en-US"/>
        </w:rPr>
        <w:t>xtension for PRACH adaptation indication</w:t>
      </w:r>
    </w:p>
    <w:tbl>
      <w:tblPr>
        <w:tblStyle w:val="afd"/>
        <w:tblW w:w="0" w:type="auto"/>
        <w:tblLook w:val="04A0" w:firstRow="1" w:lastRow="0" w:firstColumn="1" w:lastColumn="0" w:noHBand="0" w:noVBand="1"/>
      </w:tblPr>
      <w:tblGrid>
        <w:gridCol w:w="9962"/>
      </w:tblGrid>
      <w:tr w:rsidR="001B6755" w14:paraId="37FF415A" w14:textId="77777777" w:rsidTr="00C4447D">
        <w:tc>
          <w:tcPr>
            <w:tcW w:w="9962" w:type="dxa"/>
          </w:tcPr>
          <w:p w14:paraId="47BE4209" w14:textId="77777777" w:rsidR="001B6755" w:rsidRPr="000044E5" w:rsidRDefault="001B6755" w:rsidP="00C4447D">
            <w:pPr>
              <w:spacing w:after="0"/>
              <w:rPr>
                <w:rFonts w:eastAsiaTheme="minorEastAsia"/>
                <w:sz w:val="16"/>
                <w:szCs w:val="16"/>
                <w:lang w:val="en-US"/>
              </w:rPr>
            </w:pPr>
            <w:r w:rsidRPr="000044E5">
              <w:rPr>
                <w:rFonts w:eastAsiaTheme="minorEastAsia"/>
                <w:b/>
                <w:bCs/>
                <w:sz w:val="16"/>
                <w:szCs w:val="16"/>
                <w:highlight w:val="yellow"/>
                <w:lang w:val="en-US"/>
              </w:rPr>
              <w:t>Working Assumption</w:t>
            </w:r>
            <w:r w:rsidRPr="000044E5">
              <w:rPr>
                <w:rFonts w:eastAsiaTheme="minorEastAsia"/>
                <w:b/>
                <w:bCs/>
                <w:sz w:val="16"/>
                <w:szCs w:val="16"/>
                <w:lang w:val="en-US"/>
              </w:rPr>
              <w:t xml:space="preserve">@118bis / </w:t>
            </w:r>
            <w:r w:rsidRPr="000044E5">
              <w:rPr>
                <w:rFonts w:eastAsiaTheme="minorEastAsia"/>
                <w:b/>
                <w:bCs/>
                <w:sz w:val="16"/>
                <w:szCs w:val="16"/>
                <w:highlight w:val="green"/>
              </w:rPr>
              <w:t>Agreement</w:t>
            </w:r>
            <w:r w:rsidRPr="000044E5">
              <w:rPr>
                <w:rFonts w:eastAsiaTheme="minorEastAsia"/>
                <w:b/>
                <w:bCs/>
                <w:sz w:val="16"/>
                <w:szCs w:val="16"/>
                <w:lang w:val="en-US"/>
              </w:rPr>
              <w:t>@119</w:t>
            </w:r>
          </w:p>
          <w:p w14:paraId="68F81FEC" w14:textId="77777777" w:rsidR="001B6755" w:rsidRPr="000044E5" w:rsidRDefault="001B6755" w:rsidP="00C4447D">
            <w:pPr>
              <w:spacing w:after="0"/>
              <w:rPr>
                <w:rFonts w:eastAsiaTheme="minorEastAsia"/>
                <w:sz w:val="16"/>
                <w:szCs w:val="16"/>
                <w:lang w:val="en-US"/>
              </w:rPr>
            </w:pPr>
            <w:r w:rsidRPr="000044E5">
              <w:rPr>
                <w:rFonts w:eastAsiaTheme="minorEastAsia"/>
                <w:sz w:val="16"/>
                <w:szCs w:val="16"/>
                <w:lang w:val="en-US"/>
              </w:rPr>
              <w:t>For DCI-based adaptation for additional PRACH resources, at least DCI format 1_0 can carry the adaptation indication for UEs in idle/inactive and connected mode.</w:t>
            </w:r>
          </w:p>
          <w:p w14:paraId="11ED8A9C" w14:textId="77777777" w:rsidR="000044E5" w:rsidRPr="000044E5" w:rsidRDefault="000044E5" w:rsidP="00AA2587">
            <w:pPr>
              <w:numPr>
                <w:ilvl w:val="0"/>
                <w:numId w:val="41"/>
              </w:numPr>
              <w:spacing w:after="0"/>
              <w:rPr>
                <w:rFonts w:eastAsiaTheme="minorEastAsia"/>
                <w:sz w:val="16"/>
                <w:szCs w:val="16"/>
                <w:lang w:val="en-US"/>
              </w:rPr>
            </w:pPr>
            <w:r w:rsidRPr="000044E5">
              <w:rPr>
                <w:rFonts w:eastAsiaTheme="minorEastAsia"/>
                <w:sz w:val="16"/>
                <w:szCs w:val="16"/>
                <w:lang w:val="en-US"/>
              </w:rPr>
              <w:t>P-RNTI is used</w:t>
            </w:r>
          </w:p>
          <w:p w14:paraId="60EB4F66" w14:textId="77777777" w:rsidR="001B6755" w:rsidRPr="000044E5" w:rsidRDefault="001B6755" w:rsidP="00C4447D">
            <w:pPr>
              <w:spacing w:after="0"/>
              <w:rPr>
                <w:rFonts w:eastAsiaTheme="minorEastAsia"/>
                <w:sz w:val="16"/>
                <w:szCs w:val="16"/>
                <w:lang w:val="en-US"/>
              </w:rPr>
            </w:pPr>
            <w:r w:rsidRPr="000044E5">
              <w:rPr>
                <w:rFonts w:eastAsiaTheme="minorEastAsia"/>
                <w:b/>
                <w:bCs/>
                <w:sz w:val="16"/>
                <w:szCs w:val="16"/>
                <w:highlight w:val="green"/>
              </w:rPr>
              <w:t>Agreement</w:t>
            </w:r>
            <w:r w:rsidRPr="00955268">
              <w:rPr>
                <w:rFonts w:eastAsiaTheme="minorEastAsia" w:hint="eastAsia"/>
                <w:b/>
                <w:bCs/>
                <w:sz w:val="16"/>
                <w:szCs w:val="16"/>
              </w:rPr>
              <w:t>@</w:t>
            </w:r>
          </w:p>
          <w:p w14:paraId="3E51D5E5" w14:textId="77777777" w:rsidR="001B6755" w:rsidRPr="000044E5" w:rsidRDefault="001B6755" w:rsidP="00C4447D">
            <w:pPr>
              <w:spacing w:after="0"/>
              <w:rPr>
                <w:rFonts w:eastAsiaTheme="minorEastAsia"/>
                <w:sz w:val="16"/>
                <w:szCs w:val="16"/>
                <w:lang w:val="en-US"/>
              </w:rPr>
            </w:pPr>
            <w:r w:rsidRPr="000044E5">
              <w:rPr>
                <w:rFonts w:eastAsiaTheme="minorEastAsia"/>
                <w:sz w:val="16"/>
                <w:szCs w:val="16"/>
              </w:rPr>
              <w:t xml:space="preserve">For the adaptation mechanism for additional PRACH resources (for CONNECTED mode UE and IDLE/INACTIVE mode UE), </w:t>
            </w:r>
          </w:p>
          <w:p w14:paraId="648783DD" w14:textId="77777777" w:rsidR="000044E5" w:rsidRPr="000044E5" w:rsidRDefault="000044E5" w:rsidP="00C4447D">
            <w:pPr>
              <w:numPr>
                <w:ilvl w:val="0"/>
                <w:numId w:val="33"/>
              </w:numPr>
              <w:spacing w:after="0"/>
              <w:rPr>
                <w:rFonts w:eastAsiaTheme="minorEastAsia"/>
                <w:sz w:val="16"/>
                <w:szCs w:val="16"/>
                <w:lang w:val="en-US"/>
              </w:rPr>
            </w:pPr>
            <w:r w:rsidRPr="000044E5">
              <w:rPr>
                <w:rFonts w:eastAsiaTheme="minorEastAsia"/>
                <w:sz w:val="16"/>
                <w:szCs w:val="16"/>
              </w:rPr>
              <w:t>At least DCI based adaptation is supported. No introduction of new DCI format.</w:t>
            </w:r>
          </w:p>
          <w:p w14:paraId="3DDA8EAD" w14:textId="77777777" w:rsidR="001B6755" w:rsidRPr="000044E5" w:rsidRDefault="001B6755" w:rsidP="00C4447D">
            <w:pPr>
              <w:spacing w:after="0"/>
              <w:rPr>
                <w:rFonts w:eastAsiaTheme="minorEastAsia"/>
                <w:sz w:val="16"/>
                <w:szCs w:val="16"/>
                <w:lang w:val="en-US"/>
              </w:rPr>
            </w:pPr>
            <w:r w:rsidRPr="000044E5">
              <w:rPr>
                <w:rFonts w:eastAsiaTheme="minorEastAsia"/>
                <w:b/>
                <w:bCs/>
                <w:sz w:val="16"/>
                <w:szCs w:val="16"/>
                <w:highlight w:val="green"/>
              </w:rPr>
              <w:t>Agreement</w:t>
            </w:r>
            <w:r w:rsidRPr="00955268">
              <w:rPr>
                <w:rFonts w:eastAsiaTheme="minorEastAsia" w:hint="eastAsia"/>
                <w:b/>
                <w:bCs/>
                <w:sz w:val="16"/>
                <w:szCs w:val="16"/>
              </w:rPr>
              <w:t>@</w:t>
            </w:r>
          </w:p>
          <w:p w14:paraId="04A05114" w14:textId="77777777" w:rsidR="001B6755" w:rsidRPr="000044E5" w:rsidRDefault="001B6755" w:rsidP="00C4447D">
            <w:pPr>
              <w:spacing w:after="0"/>
              <w:rPr>
                <w:rFonts w:eastAsiaTheme="minorEastAsia"/>
                <w:sz w:val="16"/>
                <w:szCs w:val="16"/>
                <w:lang w:val="en-US"/>
              </w:rPr>
            </w:pPr>
            <w:r w:rsidRPr="000044E5">
              <w:rPr>
                <w:rFonts w:eastAsiaTheme="minorEastAsia"/>
                <w:sz w:val="16"/>
                <w:szCs w:val="16"/>
              </w:rPr>
              <w:t xml:space="preserve">For DCI-based adaptation for additional PRACH resources, </w:t>
            </w:r>
          </w:p>
          <w:p w14:paraId="155311A8" w14:textId="77777777" w:rsidR="000044E5" w:rsidRPr="000044E5" w:rsidRDefault="000044E5" w:rsidP="00C4447D">
            <w:pPr>
              <w:numPr>
                <w:ilvl w:val="0"/>
                <w:numId w:val="34"/>
              </w:numPr>
              <w:spacing w:after="0"/>
              <w:rPr>
                <w:rFonts w:eastAsiaTheme="minorEastAsia"/>
                <w:sz w:val="16"/>
                <w:szCs w:val="16"/>
                <w:lang w:val="en-US"/>
              </w:rPr>
            </w:pPr>
            <w:r w:rsidRPr="000044E5">
              <w:rPr>
                <w:rFonts w:eastAsiaTheme="minorEastAsia"/>
                <w:sz w:val="16"/>
                <w:szCs w:val="16"/>
              </w:rPr>
              <w:t xml:space="preserve">Select from the following DCI format(s) to carry the adaptation indication. </w:t>
            </w:r>
          </w:p>
          <w:p w14:paraId="2ED92603" w14:textId="77777777" w:rsidR="000044E5" w:rsidRPr="000044E5" w:rsidRDefault="000044E5" w:rsidP="00C4447D">
            <w:pPr>
              <w:numPr>
                <w:ilvl w:val="1"/>
                <w:numId w:val="34"/>
              </w:numPr>
              <w:spacing w:after="0"/>
              <w:rPr>
                <w:rFonts w:eastAsiaTheme="minorEastAsia"/>
                <w:sz w:val="16"/>
                <w:szCs w:val="16"/>
                <w:lang w:val="en-US"/>
              </w:rPr>
            </w:pPr>
            <w:r w:rsidRPr="000044E5">
              <w:rPr>
                <w:rFonts w:eastAsiaTheme="minorEastAsia"/>
                <w:sz w:val="16"/>
                <w:szCs w:val="16"/>
              </w:rPr>
              <w:t>DCI format 1_0</w:t>
            </w:r>
          </w:p>
          <w:p w14:paraId="5B93FB9C" w14:textId="77777777" w:rsidR="000044E5" w:rsidRPr="000044E5" w:rsidRDefault="000044E5" w:rsidP="00C4447D">
            <w:pPr>
              <w:numPr>
                <w:ilvl w:val="1"/>
                <w:numId w:val="34"/>
              </w:numPr>
              <w:spacing w:after="0"/>
              <w:rPr>
                <w:rFonts w:eastAsiaTheme="minorEastAsia"/>
                <w:sz w:val="16"/>
                <w:szCs w:val="16"/>
                <w:lang w:val="en-US"/>
              </w:rPr>
            </w:pPr>
            <w:r w:rsidRPr="000044E5">
              <w:rPr>
                <w:rFonts w:eastAsiaTheme="minorEastAsia"/>
                <w:sz w:val="16"/>
                <w:szCs w:val="16"/>
              </w:rPr>
              <w:t>DCI format 2_7</w:t>
            </w:r>
          </w:p>
          <w:p w14:paraId="57286431" w14:textId="77777777" w:rsidR="000044E5" w:rsidRPr="000044E5" w:rsidRDefault="000044E5" w:rsidP="00C4447D">
            <w:pPr>
              <w:numPr>
                <w:ilvl w:val="1"/>
                <w:numId w:val="34"/>
              </w:numPr>
              <w:spacing w:after="0"/>
              <w:rPr>
                <w:rFonts w:eastAsiaTheme="minorEastAsia"/>
                <w:sz w:val="16"/>
                <w:szCs w:val="16"/>
                <w:lang w:val="en-US"/>
              </w:rPr>
            </w:pPr>
            <w:r w:rsidRPr="000044E5">
              <w:rPr>
                <w:rFonts w:eastAsiaTheme="minorEastAsia"/>
                <w:sz w:val="16"/>
                <w:szCs w:val="16"/>
              </w:rPr>
              <w:t>DCI format 2_9</w:t>
            </w:r>
          </w:p>
          <w:p w14:paraId="43988172" w14:textId="77777777" w:rsidR="000044E5" w:rsidRPr="000044E5" w:rsidRDefault="000044E5" w:rsidP="00C4447D">
            <w:pPr>
              <w:numPr>
                <w:ilvl w:val="0"/>
                <w:numId w:val="34"/>
              </w:numPr>
              <w:spacing w:after="0"/>
              <w:rPr>
                <w:rFonts w:eastAsiaTheme="minorEastAsia"/>
                <w:sz w:val="16"/>
                <w:szCs w:val="16"/>
                <w:lang w:val="en-US"/>
              </w:rPr>
            </w:pPr>
            <w:r w:rsidRPr="000044E5">
              <w:rPr>
                <w:rFonts w:eastAsiaTheme="minorEastAsia"/>
                <w:sz w:val="16"/>
                <w:szCs w:val="16"/>
              </w:rPr>
              <w:t xml:space="preserve">FFS: existing (P-RNTI, SI-RNTI, </w:t>
            </w:r>
            <w:proofErr w:type="spellStart"/>
            <w:r w:rsidRPr="000044E5">
              <w:rPr>
                <w:rFonts w:eastAsiaTheme="minorEastAsia"/>
                <w:sz w:val="16"/>
                <w:szCs w:val="16"/>
              </w:rPr>
              <w:t>CellDTRX</w:t>
            </w:r>
            <w:proofErr w:type="spellEnd"/>
            <w:r w:rsidRPr="000044E5">
              <w:rPr>
                <w:rFonts w:eastAsiaTheme="minorEastAsia"/>
                <w:sz w:val="16"/>
                <w:szCs w:val="16"/>
              </w:rPr>
              <w:t>-RNTI, PEI-RNTI, C-RNTI) or new RNTI used for detecting the DCI format</w:t>
            </w:r>
          </w:p>
          <w:p w14:paraId="4CAABD7E" w14:textId="77777777" w:rsidR="001B6755" w:rsidRPr="000044E5" w:rsidRDefault="001B6755" w:rsidP="00C4447D">
            <w:pPr>
              <w:spacing w:after="0"/>
              <w:rPr>
                <w:rFonts w:eastAsiaTheme="minorEastAsia"/>
                <w:sz w:val="16"/>
                <w:szCs w:val="16"/>
                <w:lang w:val="en-US"/>
              </w:rPr>
            </w:pPr>
            <w:r w:rsidRPr="000044E5">
              <w:rPr>
                <w:rFonts w:eastAsiaTheme="minorEastAsia"/>
                <w:b/>
                <w:bCs/>
                <w:sz w:val="16"/>
                <w:szCs w:val="16"/>
                <w:highlight w:val="green"/>
              </w:rPr>
              <w:t>Agreement</w:t>
            </w:r>
            <w:r w:rsidRPr="00955268">
              <w:rPr>
                <w:rFonts w:eastAsiaTheme="minorEastAsia" w:hint="eastAsia"/>
                <w:b/>
                <w:bCs/>
                <w:sz w:val="16"/>
                <w:szCs w:val="16"/>
              </w:rPr>
              <w:t>@</w:t>
            </w:r>
          </w:p>
          <w:p w14:paraId="4D3464C3" w14:textId="77777777" w:rsidR="001B6755" w:rsidRPr="000044E5" w:rsidRDefault="001B6755" w:rsidP="00C4447D">
            <w:pPr>
              <w:spacing w:after="0"/>
              <w:rPr>
                <w:rFonts w:eastAsiaTheme="minorEastAsia"/>
                <w:sz w:val="16"/>
                <w:szCs w:val="16"/>
                <w:lang w:val="en-US"/>
              </w:rPr>
            </w:pPr>
            <w:r w:rsidRPr="000044E5">
              <w:rPr>
                <w:rFonts w:eastAsiaTheme="minorEastAsia"/>
                <w:sz w:val="16"/>
                <w:szCs w:val="16"/>
              </w:rPr>
              <w:t>For DCI-based adaptation for additional PRACH resources, select only from the following alternatives</w:t>
            </w:r>
          </w:p>
          <w:p w14:paraId="6E0A6C72" w14:textId="77777777" w:rsidR="000044E5" w:rsidRPr="000044E5" w:rsidRDefault="000044E5" w:rsidP="00C4447D">
            <w:pPr>
              <w:numPr>
                <w:ilvl w:val="0"/>
                <w:numId w:val="35"/>
              </w:numPr>
              <w:spacing w:after="0"/>
              <w:rPr>
                <w:rFonts w:eastAsiaTheme="minorEastAsia"/>
                <w:sz w:val="16"/>
                <w:szCs w:val="16"/>
                <w:lang w:val="en-US"/>
              </w:rPr>
            </w:pPr>
            <w:r w:rsidRPr="000044E5">
              <w:rPr>
                <w:rFonts w:eastAsiaTheme="minorEastAsia"/>
                <w:sz w:val="16"/>
                <w:szCs w:val="16"/>
              </w:rPr>
              <w:t>Alt 1: (PRACH resource configuration level) DCI-based adaptation to indicate whether the additional PRACH resources provided by semi-static signalling are available or not</w:t>
            </w:r>
          </w:p>
          <w:p w14:paraId="20EF48ED" w14:textId="77777777" w:rsidR="000044E5" w:rsidRPr="000044E5" w:rsidRDefault="000044E5" w:rsidP="00C4447D">
            <w:pPr>
              <w:numPr>
                <w:ilvl w:val="1"/>
                <w:numId w:val="35"/>
              </w:numPr>
              <w:spacing w:after="0"/>
              <w:rPr>
                <w:rFonts w:eastAsiaTheme="minorEastAsia"/>
                <w:sz w:val="16"/>
                <w:szCs w:val="16"/>
                <w:lang w:val="en-US"/>
              </w:rPr>
            </w:pPr>
            <w:r w:rsidRPr="000044E5">
              <w:rPr>
                <w:rFonts w:eastAsiaTheme="minorEastAsia"/>
                <w:sz w:val="16"/>
                <w:szCs w:val="16"/>
              </w:rPr>
              <w:t>FFS: details</w:t>
            </w:r>
          </w:p>
          <w:p w14:paraId="16CD7B26" w14:textId="77777777" w:rsidR="000044E5" w:rsidRPr="000044E5" w:rsidRDefault="000044E5" w:rsidP="00C4447D">
            <w:pPr>
              <w:numPr>
                <w:ilvl w:val="0"/>
                <w:numId w:val="35"/>
              </w:numPr>
              <w:spacing w:after="0"/>
              <w:rPr>
                <w:rFonts w:eastAsiaTheme="minorEastAsia"/>
                <w:sz w:val="16"/>
                <w:szCs w:val="16"/>
                <w:lang w:val="en-US"/>
              </w:rPr>
            </w:pPr>
            <w:r w:rsidRPr="000044E5">
              <w:rPr>
                <w:rFonts w:eastAsiaTheme="minorEastAsia"/>
                <w:sz w:val="16"/>
                <w:szCs w:val="16"/>
              </w:rPr>
              <w:t>Alt 2: (subset of PRACH resource level) DCI-based adaptation to indicate whether a subset of the additional PRACH resources provided by semi-static signalling are available or not</w:t>
            </w:r>
          </w:p>
          <w:p w14:paraId="63FA2C7B" w14:textId="77777777" w:rsidR="000044E5" w:rsidRPr="000044E5" w:rsidRDefault="000044E5" w:rsidP="00C4447D">
            <w:pPr>
              <w:numPr>
                <w:ilvl w:val="1"/>
                <w:numId w:val="35"/>
              </w:numPr>
              <w:spacing w:after="0"/>
              <w:rPr>
                <w:rFonts w:eastAsiaTheme="minorEastAsia"/>
                <w:sz w:val="16"/>
                <w:szCs w:val="16"/>
                <w:lang w:val="en-US"/>
              </w:rPr>
            </w:pPr>
            <w:r w:rsidRPr="000044E5">
              <w:rPr>
                <w:rFonts w:eastAsiaTheme="minorEastAsia"/>
                <w:sz w:val="16"/>
                <w:szCs w:val="16"/>
              </w:rPr>
              <w:t xml:space="preserve">FFS: whether the subset of the additional PRACH resources is in </w:t>
            </w:r>
          </w:p>
          <w:p w14:paraId="0F89560F" w14:textId="77777777" w:rsidR="000044E5" w:rsidRPr="000044E5" w:rsidRDefault="000044E5" w:rsidP="00C4447D">
            <w:pPr>
              <w:numPr>
                <w:ilvl w:val="2"/>
                <w:numId w:val="35"/>
              </w:numPr>
              <w:spacing w:after="0"/>
              <w:rPr>
                <w:rFonts w:eastAsiaTheme="minorEastAsia"/>
                <w:sz w:val="16"/>
                <w:szCs w:val="16"/>
                <w:lang w:val="en-US"/>
              </w:rPr>
            </w:pPr>
            <w:r w:rsidRPr="000044E5">
              <w:rPr>
                <w:rFonts w:eastAsiaTheme="minorEastAsia"/>
                <w:sz w:val="16"/>
                <w:szCs w:val="16"/>
              </w:rPr>
              <w:t>Alt 2-1: RO level per SSB</w:t>
            </w:r>
          </w:p>
          <w:p w14:paraId="22B73C17" w14:textId="77777777" w:rsidR="000044E5" w:rsidRPr="000044E5" w:rsidRDefault="000044E5" w:rsidP="00C4447D">
            <w:pPr>
              <w:numPr>
                <w:ilvl w:val="2"/>
                <w:numId w:val="35"/>
              </w:numPr>
              <w:spacing w:after="0"/>
              <w:rPr>
                <w:rFonts w:eastAsiaTheme="minorEastAsia"/>
                <w:sz w:val="16"/>
                <w:szCs w:val="16"/>
                <w:lang w:val="en-US"/>
              </w:rPr>
            </w:pPr>
            <w:r w:rsidRPr="000044E5">
              <w:rPr>
                <w:rFonts w:eastAsiaTheme="minorEastAsia"/>
                <w:sz w:val="16"/>
                <w:szCs w:val="16"/>
              </w:rPr>
              <w:t>Alt 2-2: SSB-to-RO mapping cycle level</w:t>
            </w:r>
          </w:p>
          <w:p w14:paraId="6A89127F" w14:textId="77777777" w:rsidR="000044E5" w:rsidRPr="000044E5" w:rsidRDefault="000044E5" w:rsidP="00C4447D">
            <w:pPr>
              <w:numPr>
                <w:ilvl w:val="2"/>
                <w:numId w:val="35"/>
              </w:numPr>
              <w:spacing w:after="0"/>
              <w:rPr>
                <w:rFonts w:eastAsiaTheme="minorEastAsia"/>
                <w:sz w:val="16"/>
                <w:szCs w:val="16"/>
                <w:lang w:val="en-US"/>
              </w:rPr>
            </w:pPr>
            <w:r w:rsidRPr="000044E5">
              <w:rPr>
                <w:rFonts w:eastAsiaTheme="minorEastAsia"/>
                <w:sz w:val="16"/>
                <w:szCs w:val="16"/>
              </w:rPr>
              <w:t>Alt 2-3: PRACH association period level</w:t>
            </w:r>
          </w:p>
          <w:p w14:paraId="279791AB" w14:textId="77777777" w:rsidR="000044E5" w:rsidRPr="000044E5" w:rsidRDefault="000044E5" w:rsidP="00C4447D">
            <w:pPr>
              <w:numPr>
                <w:ilvl w:val="2"/>
                <w:numId w:val="35"/>
              </w:numPr>
              <w:spacing w:after="0"/>
              <w:rPr>
                <w:rFonts w:eastAsiaTheme="minorEastAsia"/>
                <w:sz w:val="16"/>
                <w:szCs w:val="16"/>
                <w:lang w:val="en-US"/>
              </w:rPr>
            </w:pPr>
            <w:r w:rsidRPr="000044E5">
              <w:rPr>
                <w:rFonts w:eastAsiaTheme="minorEastAsia"/>
                <w:sz w:val="16"/>
                <w:szCs w:val="16"/>
              </w:rPr>
              <w:t>Alt 2-4: PRACH association pattern period level </w:t>
            </w:r>
          </w:p>
          <w:p w14:paraId="7CBC0670" w14:textId="77777777" w:rsidR="000044E5" w:rsidRPr="000044E5" w:rsidRDefault="000044E5" w:rsidP="00C4447D">
            <w:pPr>
              <w:numPr>
                <w:ilvl w:val="2"/>
                <w:numId w:val="35"/>
              </w:numPr>
              <w:spacing w:after="0"/>
              <w:rPr>
                <w:rFonts w:eastAsiaTheme="minorEastAsia"/>
                <w:sz w:val="16"/>
                <w:szCs w:val="16"/>
                <w:lang w:val="en-US"/>
              </w:rPr>
            </w:pPr>
            <w:r w:rsidRPr="000044E5">
              <w:rPr>
                <w:rFonts w:eastAsiaTheme="minorEastAsia"/>
                <w:sz w:val="16"/>
                <w:szCs w:val="16"/>
              </w:rPr>
              <w:t>Alt 2-5: SFN level</w:t>
            </w:r>
          </w:p>
          <w:p w14:paraId="544FF52A" w14:textId="77777777" w:rsidR="000044E5" w:rsidRPr="000044E5" w:rsidRDefault="000044E5" w:rsidP="00C4447D">
            <w:pPr>
              <w:numPr>
                <w:ilvl w:val="0"/>
                <w:numId w:val="35"/>
              </w:numPr>
              <w:spacing w:after="0"/>
              <w:rPr>
                <w:rFonts w:eastAsiaTheme="minorEastAsia"/>
                <w:sz w:val="16"/>
                <w:szCs w:val="16"/>
                <w:lang w:val="en-US"/>
              </w:rPr>
            </w:pPr>
            <w:r w:rsidRPr="000044E5">
              <w:rPr>
                <w:rFonts w:eastAsiaTheme="minorEastAsia"/>
                <w:sz w:val="16"/>
                <w:szCs w:val="16"/>
              </w:rPr>
              <w:t>Alt 3: DCI-based Enhanced/new Cell DRX to indicate whether the enhanced/new Cell DRX is activated or deactivated.</w:t>
            </w:r>
          </w:p>
          <w:p w14:paraId="1A7D3D7A" w14:textId="77777777" w:rsidR="000044E5" w:rsidRPr="000044E5" w:rsidRDefault="000044E5" w:rsidP="00C4447D">
            <w:pPr>
              <w:numPr>
                <w:ilvl w:val="1"/>
                <w:numId w:val="35"/>
              </w:numPr>
              <w:spacing w:after="0"/>
              <w:rPr>
                <w:rFonts w:eastAsiaTheme="minorEastAsia"/>
                <w:sz w:val="16"/>
                <w:szCs w:val="16"/>
                <w:lang w:val="en-US"/>
              </w:rPr>
            </w:pPr>
            <w:r w:rsidRPr="000044E5">
              <w:rPr>
                <w:rFonts w:eastAsiaTheme="minorEastAsia"/>
                <w:sz w:val="16"/>
                <w:szCs w:val="16"/>
              </w:rPr>
              <w:t>If activated, the additional configured PRACH provided by semi-static signalling within non-active period are not available.</w:t>
            </w:r>
          </w:p>
          <w:p w14:paraId="51AC3667" w14:textId="77777777" w:rsidR="000044E5" w:rsidRPr="000044E5" w:rsidRDefault="000044E5" w:rsidP="00C4447D">
            <w:pPr>
              <w:numPr>
                <w:ilvl w:val="1"/>
                <w:numId w:val="35"/>
              </w:numPr>
              <w:spacing w:after="0"/>
              <w:rPr>
                <w:rFonts w:eastAsiaTheme="minorEastAsia"/>
                <w:sz w:val="16"/>
                <w:szCs w:val="16"/>
                <w:lang w:val="en-US"/>
              </w:rPr>
            </w:pPr>
            <w:r w:rsidRPr="000044E5">
              <w:rPr>
                <w:rFonts w:eastAsiaTheme="minorEastAsia"/>
                <w:sz w:val="16"/>
                <w:szCs w:val="16"/>
              </w:rPr>
              <w:t>FFS: whether Alt 1 and/or Alt 2 can be applied to the active period</w:t>
            </w:r>
          </w:p>
          <w:p w14:paraId="56AFF963" w14:textId="77777777" w:rsidR="001B6755" w:rsidRDefault="001B6755" w:rsidP="00C4447D">
            <w:pPr>
              <w:spacing w:after="0"/>
              <w:rPr>
                <w:rFonts w:eastAsiaTheme="minorEastAsia"/>
                <w:sz w:val="22"/>
                <w:szCs w:val="22"/>
                <w:lang w:val="en-US"/>
              </w:rPr>
            </w:pPr>
            <w:r w:rsidRPr="00955268">
              <w:rPr>
                <w:rFonts w:eastAsiaTheme="minorEastAsia"/>
                <w:sz w:val="16"/>
                <w:szCs w:val="16"/>
              </w:rPr>
              <w:t>FFS: details</w:t>
            </w:r>
          </w:p>
        </w:tc>
      </w:tr>
    </w:tbl>
    <w:p w14:paraId="17E58439" w14:textId="77777777" w:rsidR="003D7F41" w:rsidRPr="00AA2587" w:rsidRDefault="001B6755">
      <w:pPr>
        <w:ind w:firstLineChars="50" w:firstLine="110"/>
        <w:rPr>
          <w:rFonts w:eastAsiaTheme="minorEastAsia"/>
          <w:sz w:val="22"/>
          <w:szCs w:val="22"/>
          <w:lang w:val="en-US"/>
        </w:rPr>
      </w:pPr>
      <w:r w:rsidRPr="00AA2587">
        <w:rPr>
          <w:rFonts w:eastAsiaTheme="minorEastAsia"/>
          <w:sz w:val="22"/>
          <w:szCs w:val="22"/>
          <w:lang w:val="en-US"/>
        </w:rPr>
        <w:t xml:space="preserve">In the previous meeting, DCI-based indication for additional PRACH resources were agreed so that at least DCI format 1_0 with CRC scrambled by P-RNTI can carry the adaptation indication for UEs in idle/inactive and connected mode. </w:t>
      </w:r>
    </w:p>
    <w:p w14:paraId="593DDF98" w14:textId="78AAE964" w:rsidR="00E857A9" w:rsidRPr="00AA2587" w:rsidRDefault="001B6755" w:rsidP="008E4FBF">
      <w:pPr>
        <w:ind w:firstLineChars="50" w:firstLine="110"/>
        <w:rPr>
          <w:rFonts w:eastAsiaTheme="minorEastAsia"/>
          <w:sz w:val="22"/>
          <w:szCs w:val="22"/>
          <w:lang w:val="en-US"/>
        </w:rPr>
      </w:pPr>
      <w:r w:rsidRPr="00AA2587">
        <w:rPr>
          <w:rFonts w:eastAsiaTheme="minorEastAsia"/>
          <w:sz w:val="22"/>
          <w:szCs w:val="22"/>
          <w:lang w:val="en-US"/>
        </w:rPr>
        <w:t xml:space="preserve">However, </w:t>
      </w:r>
      <w:r w:rsidR="00EE1B97">
        <w:rPr>
          <w:rFonts w:eastAsiaTheme="minorEastAsia" w:hint="eastAsia"/>
          <w:sz w:val="22"/>
          <w:szCs w:val="22"/>
          <w:lang w:val="en-US"/>
        </w:rPr>
        <w:t xml:space="preserve">if just following the legacy </w:t>
      </w:r>
      <w:r w:rsidR="00EE1B97">
        <w:rPr>
          <w:rFonts w:eastAsiaTheme="minorEastAsia"/>
          <w:sz w:val="22"/>
          <w:szCs w:val="22"/>
          <w:lang w:val="en-US"/>
        </w:rPr>
        <w:t>monitoring</w:t>
      </w:r>
      <w:r w:rsidR="00EE1B97">
        <w:rPr>
          <w:rFonts w:eastAsiaTheme="minorEastAsia" w:hint="eastAsia"/>
          <w:sz w:val="22"/>
          <w:szCs w:val="22"/>
          <w:lang w:val="en-US"/>
        </w:rPr>
        <w:t xml:space="preserve"> occasion on DCI with P-RNTI, we think </w:t>
      </w:r>
      <w:r w:rsidR="00406469">
        <w:rPr>
          <w:rFonts w:eastAsiaTheme="minorEastAsia" w:hint="eastAsia"/>
          <w:sz w:val="22"/>
          <w:szCs w:val="22"/>
          <w:lang w:val="en-US"/>
        </w:rPr>
        <w:t xml:space="preserve">one problem is </w:t>
      </w:r>
      <w:r w:rsidR="00244C19">
        <w:rPr>
          <w:rFonts w:eastAsiaTheme="minorEastAsia" w:hint="eastAsia"/>
          <w:sz w:val="22"/>
          <w:szCs w:val="22"/>
          <w:lang w:val="en-US"/>
        </w:rPr>
        <w:t xml:space="preserve">that PRACH adaptation indication </w:t>
      </w:r>
      <w:r w:rsidR="008D6FAC">
        <w:rPr>
          <w:rFonts w:eastAsiaTheme="minorEastAsia" w:hint="eastAsia"/>
          <w:sz w:val="22"/>
          <w:szCs w:val="22"/>
          <w:lang w:val="en-US"/>
        </w:rPr>
        <w:t xml:space="preserve">takes </w:t>
      </w:r>
      <w:r w:rsidRPr="00AA2587">
        <w:rPr>
          <w:rFonts w:eastAsiaTheme="minorEastAsia"/>
          <w:sz w:val="22"/>
          <w:szCs w:val="22"/>
          <w:lang w:val="en-US"/>
        </w:rPr>
        <w:t xml:space="preserve">time. </w:t>
      </w:r>
      <w:r w:rsidR="005A1705">
        <w:rPr>
          <w:rFonts w:eastAsiaTheme="minorEastAsia"/>
          <w:sz w:val="22"/>
          <w:szCs w:val="22"/>
          <w:lang w:val="en-US"/>
        </w:rPr>
        <w:t>I</w:t>
      </w:r>
      <w:r w:rsidR="005A1705">
        <w:rPr>
          <w:rFonts w:eastAsiaTheme="minorEastAsia" w:hint="eastAsia"/>
          <w:sz w:val="22"/>
          <w:szCs w:val="22"/>
          <w:lang w:val="en-US"/>
        </w:rPr>
        <w:t>n the end, this PRACH</w:t>
      </w:r>
      <w:r w:rsidRPr="00AA2587">
        <w:rPr>
          <w:rFonts w:eastAsiaTheme="minorEastAsia"/>
          <w:sz w:val="22"/>
          <w:szCs w:val="22"/>
          <w:lang w:val="en-US"/>
        </w:rPr>
        <w:t xml:space="preserve"> </w:t>
      </w:r>
      <w:r w:rsidR="00B344C8">
        <w:rPr>
          <w:rFonts w:eastAsiaTheme="minorEastAsia"/>
          <w:sz w:val="22"/>
          <w:szCs w:val="22"/>
          <w:lang w:val="en-US"/>
        </w:rPr>
        <w:t>adaptation</w:t>
      </w:r>
      <w:r w:rsidR="00B344C8">
        <w:rPr>
          <w:rFonts w:eastAsiaTheme="minorEastAsia" w:hint="eastAsia"/>
          <w:sz w:val="22"/>
          <w:szCs w:val="22"/>
          <w:lang w:val="en-US"/>
        </w:rPr>
        <w:t xml:space="preserve"> indication </w:t>
      </w:r>
      <w:r w:rsidR="005A1705">
        <w:rPr>
          <w:rFonts w:eastAsiaTheme="minorEastAsia" w:hint="eastAsia"/>
          <w:sz w:val="22"/>
          <w:szCs w:val="22"/>
          <w:lang w:val="en-US"/>
        </w:rPr>
        <w:t>with no enhancement</w:t>
      </w:r>
      <w:r w:rsidR="00672272">
        <w:rPr>
          <w:rFonts w:eastAsiaTheme="minorEastAsia" w:hint="eastAsia"/>
          <w:sz w:val="22"/>
          <w:szCs w:val="22"/>
          <w:lang w:val="en-US"/>
        </w:rPr>
        <w:t xml:space="preserve"> c</w:t>
      </w:r>
      <w:r w:rsidRPr="00AA2587">
        <w:rPr>
          <w:rFonts w:eastAsiaTheme="minorEastAsia"/>
          <w:sz w:val="22"/>
          <w:szCs w:val="22"/>
          <w:lang w:val="en-US"/>
        </w:rPr>
        <w:t xml:space="preserve">annot be better approach compared to the legacy behavior of just adapting the PRACH resources </w:t>
      </w:r>
      <w:r w:rsidR="002E08A8" w:rsidRPr="00AA2587">
        <w:rPr>
          <w:rFonts w:eastAsiaTheme="minorEastAsia"/>
          <w:sz w:val="22"/>
          <w:szCs w:val="22"/>
          <w:lang w:val="en-US"/>
        </w:rPr>
        <w:t xml:space="preserve">by </w:t>
      </w:r>
      <w:r w:rsidR="00D70371" w:rsidRPr="00AA2587">
        <w:rPr>
          <w:rFonts w:eastAsiaTheme="minorEastAsia"/>
          <w:sz w:val="22"/>
          <w:szCs w:val="22"/>
          <w:lang w:val="en-US"/>
        </w:rPr>
        <w:t>SIB1 update</w:t>
      </w:r>
      <w:r w:rsidRPr="00AA2587">
        <w:rPr>
          <w:rFonts w:eastAsiaTheme="minorEastAsia"/>
          <w:sz w:val="22"/>
          <w:szCs w:val="22"/>
          <w:lang w:val="en-US"/>
        </w:rPr>
        <w:t xml:space="preserve">. </w:t>
      </w:r>
    </w:p>
    <w:p w14:paraId="1987015E" w14:textId="448C88DE" w:rsidR="00D215ED" w:rsidRPr="00AA2587" w:rsidRDefault="001B6755" w:rsidP="003D7F41">
      <w:pPr>
        <w:ind w:firstLineChars="50" w:firstLine="110"/>
        <w:rPr>
          <w:rFonts w:eastAsiaTheme="minorEastAsia"/>
          <w:sz w:val="22"/>
          <w:szCs w:val="22"/>
          <w:lang w:val="en-US"/>
        </w:rPr>
      </w:pPr>
      <w:r w:rsidRPr="00AA2587">
        <w:rPr>
          <w:rFonts w:eastAsiaTheme="minorEastAsia"/>
          <w:sz w:val="22"/>
          <w:szCs w:val="22"/>
          <w:lang w:val="en-US"/>
        </w:rPr>
        <w:t xml:space="preserve">Thus, we pursue some </w:t>
      </w:r>
      <w:r w:rsidR="007D28A0" w:rsidRPr="00AA2587">
        <w:rPr>
          <w:rFonts w:eastAsiaTheme="minorEastAsia"/>
          <w:sz w:val="22"/>
          <w:szCs w:val="22"/>
          <w:lang w:val="en-US"/>
        </w:rPr>
        <w:t>enhancements</w:t>
      </w:r>
      <w:r w:rsidRPr="00AA2587">
        <w:rPr>
          <w:rFonts w:eastAsiaTheme="minorEastAsia"/>
          <w:sz w:val="22"/>
          <w:szCs w:val="22"/>
          <w:lang w:val="en-US"/>
        </w:rPr>
        <w:t xml:space="preserve"> to indicate PRACH adaptation much faster for connected mode UEs.</w:t>
      </w:r>
      <w:r w:rsidR="006F5325" w:rsidRPr="00AA2587">
        <w:rPr>
          <w:rFonts w:eastAsiaTheme="minorEastAsia"/>
          <w:sz w:val="22"/>
          <w:szCs w:val="22"/>
          <w:lang w:val="en-US"/>
        </w:rPr>
        <w:t xml:space="preserve"> </w:t>
      </w:r>
      <w:r w:rsidRPr="00AA2587">
        <w:rPr>
          <w:rFonts w:eastAsiaTheme="minorEastAsia"/>
          <w:sz w:val="22"/>
          <w:szCs w:val="22"/>
          <w:lang w:val="en-US"/>
        </w:rPr>
        <w:t xml:space="preserve">In the current operation, connected mode only read paging once at a SI-modification period where SI-modification period can be </w:t>
      </w:r>
      <w:proofErr w:type="gramStart"/>
      <w:r w:rsidRPr="00AA2587">
        <w:rPr>
          <w:rFonts w:eastAsiaTheme="minorEastAsia"/>
          <w:sz w:val="22"/>
          <w:szCs w:val="22"/>
          <w:lang w:val="en-US"/>
        </w:rPr>
        <w:t>default</w:t>
      </w:r>
      <w:proofErr w:type="gramEnd"/>
      <w:r w:rsidRPr="00AA2587">
        <w:rPr>
          <w:rFonts w:eastAsiaTheme="minorEastAsia"/>
          <w:sz w:val="22"/>
          <w:szCs w:val="22"/>
          <w:lang w:val="en-US"/>
        </w:rPr>
        <w:t xml:space="preserve"> paging occasion * {2, 4, 8, 16}. In our proposal, SI-modification period can take less than </w:t>
      </w:r>
      <w:r w:rsidR="1FEBBB41" w:rsidRPr="00AA2587">
        <w:rPr>
          <w:rFonts w:eastAsiaTheme="minorEastAsia"/>
          <w:sz w:val="22"/>
          <w:szCs w:val="22"/>
          <w:lang w:val="en-US"/>
        </w:rPr>
        <w:t>default paging occasion</w:t>
      </w:r>
      <w:r w:rsidRPr="00AA2587">
        <w:rPr>
          <w:rFonts w:eastAsiaTheme="minorEastAsia"/>
          <w:sz w:val="22"/>
          <w:szCs w:val="22"/>
          <w:lang w:val="en-US"/>
        </w:rPr>
        <w:t xml:space="preserve"> thereby connected mode UEs can have chances to look for paging more frequently. </w:t>
      </w:r>
    </w:p>
    <w:p w14:paraId="46857ACF" w14:textId="5B1ECEA1" w:rsidR="00862FE8" w:rsidRDefault="001B6755" w:rsidP="00AA2587">
      <w:pPr>
        <w:ind w:firstLineChars="50" w:firstLine="110"/>
        <w:rPr>
          <w:rFonts w:eastAsiaTheme="minorEastAsia"/>
          <w:b/>
          <w:bCs/>
          <w:sz w:val="22"/>
          <w:szCs w:val="22"/>
          <w:u w:val="single"/>
        </w:rPr>
      </w:pPr>
      <w:r w:rsidRPr="00AA2587">
        <w:rPr>
          <w:rFonts w:eastAsiaTheme="minorEastAsia"/>
          <w:sz w:val="22"/>
          <w:szCs w:val="22"/>
          <w:lang w:val="en-US"/>
        </w:rPr>
        <w:t>There is another option, e.g., to use DCI format 1_0 with CRC scrambled by C-RNTI. However</w:t>
      </w:r>
      <w:r w:rsidR="00B900B1" w:rsidRPr="00AA2587">
        <w:rPr>
          <w:rFonts w:eastAsiaTheme="minorEastAsia"/>
          <w:sz w:val="22"/>
          <w:szCs w:val="22"/>
          <w:lang w:val="en-US"/>
        </w:rPr>
        <w:t>,</w:t>
      </w:r>
      <w:r w:rsidRPr="00AA2587">
        <w:rPr>
          <w:rFonts w:eastAsiaTheme="minorEastAsia"/>
          <w:sz w:val="22"/>
          <w:szCs w:val="22"/>
          <w:lang w:val="en-US"/>
        </w:rPr>
        <w:t xml:space="preserve"> </w:t>
      </w:r>
      <w:r w:rsidR="00CE0AED" w:rsidRPr="00AA2587">
        <w:rPr>
          <w:rFonts w:eastAsiaTheme="minorEastAsia"/>
          <w:sz w:val="22"/>
          <w:szCs w:val="22"/>
          <w:lang w:val="en-US"/>
        </w:rPr>
        <w:t xml:space="preserve">using C-RNTI </w:t>
      </w:r>
      <w:r w:rsidR="001856F1" w:rsidRPr="00AA2587">
        <w:rPr>
          <w:rFonts w:eastAsiaTheme="minorEastAsia"/>
          <w:sz w:val="22"/>
          <w:szCs w:val="22"/>
          <w:lang w:val="en-US"/>
        </w:rPr>
        <w:t xml:space="preserve">can </w:t>
      </w:r>
      <w:r w:rsidRPr="00AA2587">
        <w:rPr>
          <w:rFonts w:eastAsiaTheme="minorEastAsia"/>
          <w:sz w:val="22"/>
          <w:szCs w:val="22"/>
          <w:lang w:val="en-US"/>
        </w:rPr>
        <w:t xml:space="preserve">only </w:t>
      </w:r>
      <w:r w:rsidR="001856F1" w:rsidRPr="00AA2587">
        <w:rPr>
          <w:rFonts w:eastAsiaTheme="minorEastAsia"/>
          <w:sz w:val="22"/>
          <w:szCs w:val="22"/>
          <w:lang w:val="en-US"/>
        </w:rPr>
        <w:t xml:space="preserve">realize </w:t>
      </w:r>
      <w:r w:rsidRPr="00AA2587">
        <w:rPr>
          <w:rFonts w:eastAsiaTheme="minorEastAsia"/>
          <w:sz w:val="22"/>
          <w:szCs w:val="22"/>
          <w:lang w:val="en-US"/>
        </w:rPr>
        <w:t xml:space="preserve">UE-specific </w:t>
      </w:r>
      <w:r w:rsidR="008B6A1A" w:rsidRPr="00AA2587">
        <w:rPr>
          <w:rFonts w:eastAsiaTheme="minorEastAsia"/>
          <w:sz w:val="22"/>
          <w:szCs w:val="22"/>
          <w:lang w:val="en-US"/>
        </w:rPr>
        <w:t>indication</w:t>
      </w:r>
      <w:r w:rsidRPr="00AA2587">
        <w:rPr>
          <w:rFonts w:eastAsiaTheme="minorEastAsia"/>
          <w:sz w:val="22"/>
          <w:szCs w:val="22"/>
          <w:lang w:val="en-US"/>
        </w:rPr>
        <w:t xml:space="preserve">, so we do not pursue on </w:t>
      </w:r>
      <w:r w:rsidR="00D33F3B" w:rsidRPr="00AA2587">
        <w:rPr>
          <w:rFonts w:eastAsiaTheme="minorEastAsia"/>
          <w:sz w:val="22"/>
          <w:szCs w:val="22"/>
          <w:lang w:val="en-US"/>
        </w:rPr>
        <w:t>DCI with C-RNTI</w:t>
      </w:r>
      <w:r w:rsidR="00FB7FBB" w:rsidRPr="00AA2587">
        <w:rPr>
          <w:rFonts w:eastAsiaTheme="minorEastAsia"/>
          <w:sz w:val="22"/>
          <w:szCs w:val="22"/>
          <w:lang w:val="en-US"/>
        </w:rPr>
        <w:t>.</w:t>
      </w:r>
    </w:p>
    <w:p w14:paraId="2D90C477" w14:textId="47E9D220" w:rsidR="001B6755" w:rsidRPr="008B66CA" w:rsidRDefault="001B6755" w:rsidP="001B6755">
      <w:pPr>
        <w:spacing w:afterLines="50" w:after="120"/>
        <w:rPr>
          <w:b/>
          <w:bCs/>
          <w:sz w:val="22"/>
          <w:szCs w:val="22"/>
          <w:lang w:val="en-US"/>
        </w:rPr>
      </w:pPr>
      <w:r w:rsidRPr="008B66CA">
        <w:rPr>
          <w:rFonts w:eastAsiaTheme="minorEastAsia"/>
          <w:b/>
          <w:bCs/>
          <w:sz w:val="22"/>
          <w:szCs w:val="22"/>
          <w:u w:val="single"/>
        </w:rPr>
        <w:t xml:space="preserve">Proposal </w:t>
      </w:r>
      <w:r w:rsidR="00E06FA0">
        <w:rPr>
          <w:rFonts w:eastAsiaTheme="minorEastAsia" w:hint="eastAsia"/>
          <w:b/>
          <w:bCs/>
          <w:sz w:val="22"/>
          <w:szCs w:val="22"/>
          <w:u w:val="single"/>
        </w:rPr>
        <w:t>9</w:t>
      </w:r>
      <w:r w:rsidRPr="008B66CA">
        <w:rPr>
          <w:rFonts w:eastAsiaTheme="minorEastAsia"/>
          <w:b/>
          <w:bCs/>
          <w:sz w:val="22"/>
          <w:szCs w:val="22"/>
          <w:u w:val="single"/>
        </w:rPr>
        <w:t>:</w:t>
      </w:r>
    </w:p>
    <w:p w14:paraId="25CDE312" w14:textId="708F24CE" w:rsidR="001B6755" w:rsidRPr="00AA2587" w:rsidRDefault="00F02C56" w:rsidP="001B6755">
      <w:pPr>
        <w:pStyle w:val="aff"/>
        <w:numPr>
          <w:ilvl w:val="0"/>
          <w:numId w:val="9"/>
        </w:numPr>
        <w:spacing w:afterLines="50" w:after="120"/>
        <w:ind w:leftChars="0"/>
        <w:rPr>
          <w:rFonts w:eastAsiaTheme="minorEastAsia"/>
          <w:sz w:val="22"/>
          <w:szCs w:val="22"/>
        </w:rPr>
      </w:pPr>
      <w:r w:rsidRPr="00AA2587">
        <w:rPr>
          <w:rFonts w:eastAsiaTheme="minorEastAsia"/>
          <w:sz w:val="22"/>
          <w:szCs w:val="22"/>
        </w:rPr>
        <w:t xml:space="preserve">For </w:t>
      </w:r>
      <w:r w:rsidR="001B6755" w:rsidRPr="00AA2587">
        <w:rPr>
          <w:rFonts w:eastAsiaTheme="minorEastAsia"/>
          <w:sz w:val="22"/>
          <w:szCs w:val="22"/>
        </w:rPr>
        <w:t xml:space="preserve">PRACH adaptation indication, </w:t>
      </w:r>
    </w:p>
    <w:p w14:paraId="0B1D9D26" w14:textId="1CA04001" w:rsidR="00352C21" w:rsidRPr="00AA2587" w:rsidRDefault="001B6755" w:rsidP="001B6755">
      <w:pPr>
        <w:pStyle w:val="aff"/>
        <w:numPr>
          <w:ilvl w:val="1"/>
          <w:numId w:val="9"/>
        </w:numPr>
        <w:spacing w:afterLines="50" w:after="120"/>
        <w:ind w:leftChars="0"/>
        <w:rPr>
          <w:rFonts w:eastAsiaTheme="minorEastAsia"/>
          <w:sz w:val="22"/>
          <w:szCs w:val="22"/>
        </w:rPr>
      </w:pPr>
      <w:r w:rsidRPr="00AA2587">
        <w:rPr>
          <w:rFonts w:eastAsiaTheme="minorEastAsia"/>
          <w:sz w:val="22"/>
          <w:szCs w:val="22"/>
        </w:rPr>
        <w:lastRenderedPageBreak/>
        <w:t xml:space="preserve">connected mode UEs </w:t>
      </w:r>
      <w:r w:rsidR="00C7140B" w:rsidRPr="00AA2587">
        <w:rPr>
          <w:rFonts w:eastAsiaTheme="minorEastAsia"/>
          <w:sz w:val="22"/>
          <w:szCs w:val="22"/>
        </w:rPr>
        <w:t xml:space="preserve">should </w:t>
      </w:r>
      <w:r w:rsidR="00B24847" w:rsidRPr="00AA2587">
        <w:rPr>
          <w:rFonts w:eastAsiaTheme="minorEastAsia"/>
          <w:sz w:val="22"/>
          <w:szCs w:val="22"/>
        </w:rPr>
        <w:t xml:space="preserve">be able to </w:t>
      </w:r>
      <w:r w:rsidRPr="00AA2587">
        <w:rPr>
          <w:rFonts w:eastAsiaTheme="minorEastAsia"/>
          <w:sz w:val="22"/>
          <w:szCs w:val="22"/>
        </w:rPr>
        <w:t xml:space="preserve">read </w:t>
      </w:r>
      <w:r w:rsidR="00352C21" w:rsidRPr="00AA2587">
        <w:rPr>
          <w:rFonts w:eastAsiaTheme="minorEastAsia"/>
          <w:sz w:val="22"/>
          <w:szCs w:val="22"/>
        </w:rPr>
        <w:t xml:space="preserve">DCI format 1_0 with CRC scrambled by P-RNTI </w:t>
      </w:r>
      <w:r w:rsidR="00FE5A1E" w:rsidRPr="00AA2587">
        <w:rPr>
          <w:rFonts w:eastAsiaTheme="minorEastAsia"/>
          <w:sz w:val="22"/>
          <w:szCs w:val="22"/>
        </w:rPr>
        <w:t xml:space="preserve">for </w:t>
      </w:r>
      <w:r w:rsidR="00585061" w:rsidRPr="00AA2587">
        <w:rPr>
          <w:rFonts w:eastAsiaTheme="minorEastAsia"/>
          <w:sz w:val="22"/>
          <w:szCs w:val="22"/>
        </w:rPr>
        <w:t>more dynamic PRACH adaptation</w:t>
      </w:r>
    </w:p>
    <w:p w14:paraId="0F77D1AF" w14:textId="1A2D774F" w:rsidR="001B6755" w:rsidRPr="00AA2587" w:rsidRDefault="00585061" w:rsidP="00AA2587">
      <w:pPr>
        <w:pStyle w:val="aff"/>
        <w:numPr>
          <w:ilvl w:val="2"/>
          <w:numId w:val="9"/>
        </w:numPr>
        <w:spacing w:afterLines="50" w:after="120"/>
        <w:ind w:leftChars="0"/>
        <w:rPr>
          <w:rFonts w:eastAsiaTheme="minorEastAsia"/>
          <w:b/>
          <w:bCs/>
          <w:sz w:val="22"/>
          <w:szCs w:val="22"/>
        </w:rPr>
      </w:pPr>
      <w:r w:rsidRPr="00AA2587">
        <w:rPr>
          <w:rFonts w:eastAsiaTheme="minorEastAsia"/>
          <w:sz w:val="22"/>
          <w:szCs w:val="22"/>
        </w:rPr>
        <w:t xml:space="preserve">E.g., </w:t>
      </w:r>
      <w:r w:rsidR="001B6755" w:rsidRPr="00AA2587">
        <w:rPr>
          <w:rFonts w:eastAsiaTheme="minorEastAsia"/>
          <w:sz w:val="22"/>
          <w:szCs w:val="22"/>
        </w:rPr>
        <w:t xml:space="preserve">by allowing SI-modification period to take shorter than 1 * </w:t>
      </w:r>
      <w:r w:rsidR="00F72605" w:rsidRPr="00AA2587">
        <w:rPr>
          <w:rFonts w:eastAsiaTheme="minorEastAsia"/>
          <w:sz w:val="22"/>
          <w:szCs w:val="22"/>
        </w:rPr>
        <w:t>default paging</w:t>
      </w:r>
      <w:r w:rsidR="001B6755" w:rsidRPr="00AA2587">
        <w:rPr>
          <w:rFonts w:eastAsiaTheme="minorEastAsia"/>
          <w:sz w:val="22"/>
          <w:szCs w:val="22"/>
        </w:rPr>
        <w:t xml:space="preserve"> cycle.</w:t>
      </w:r>
    </w:p>
    <w:p w14:paraId="50094B52" w14:textId="77777777" w:rsidR="00CC3557" w:rsidRPr="00787821" w:rsidRDefault="00CC3557" w:rsidP="0091231A">
      <w:pPr>
        <w:pStyle w:val="1"/>
        <w:numPr>
          <w:ilvl w:val="0"/>
          <w:numId w:val="6"/>
        </w:numPr>
        <w:spacing w:after="120"/>
        <w:rPr>
          <w:rFonts w:eastAsia="DengXian"/>
          <w:b/>
          <w:lang w:val="en-US" w:eastAsia="zh-CN"/>
        </w:rPr>
      </w:pPr>
      <w:r w:rsidRPr="00787821">
        <w:rPr>
          <w:rFonts w:eastAsia="DengXian"/>
          <w:b/>
          <w:lang w:val="en-US" w:eastAsia="zh-CN"/>
        </w:rPr>
        <w:t>Conclusion</w:t>
      </w:r>
    </w:p>
    <w:p w14:paraId="7EEABB4B" w14:textId="5362A9BC" w:rsidR="00A53DA3" w:rsidRDefault="00CC3557" w:rsidP="00A4481B">
      <w:pPr>
        <w:rPr>
          <w:rFonts w:eastAsiaTheme="minorEastAsia"/>
          <w:sz w:val="22"/>
          <w:szCs w:val="22"/>
          <w:lang w:val="en-US"/>
        </w:rPr>
      </w:pPr>
      <w:r w:rsidRPr="00B10A16">
        <w:rPr>
          <w:rFonts w:eastAsia="SimSun"/>
          <w:sz w:val="22"/>
          <w:szCs w:val="22"/>
          <w:lang w:val="en-US" w:eastAsia="zh-CN"/>
        </w:rPr>
        <w:t xml:space="preserve">In this contribution, we </w:t>
      </w:r>
      <w:r w:rsidR="009E6B63" w:rsidRPr="00B10A16">
        <w:rPr>
          <w:rFonts w:eastAsia="SimSun"/>
          <w:sz w:val="22"/>
          <w:szCs w:val="22"/>
          <w:lang w:val="en-US" w:eastAsia="zh-CN"/>
        </w:rPr>
        <w:t>pr</w:t>
      </w:r>
      <w:r w:rsidR="00CC7558" w:rsidRPr="00B10A16">
        <w:rPr>
          <w:rFonts w:eastAsia="SimSun"/>
          <w:sz w:val="22"/>
          <w:szCs w:val="22"/>
          <w:lang w:val="en-US" w:eastAsia="zh-CN"/>
        </w:rPr>
        <w:t>ovided</w:t>
      </w:r>
      <w:r w:rsidR="009E6B63" w:rsidRPr="00B10A16">
        <w:rPr>
          <w:rFonts w:eastAsia="SimSun"/>
          <w:sz w:val="22"/>
          <w:szCs w:val="22"/>
          <w:lang w:val="en-US" w:eastAsia="zh-CN"/>
        </w:rPr>
        <w:t xml:space="preserve"> the following </w:t>
      </w:r>
      <w:r w:rsidR="005312F1" w:rsidRPr="00B10A16">
        <w:rPr>
          <w:rFonts w:eastAsia="SimSun" w:hint="eastAsia"/>
          <w:sz w:val="22"/>
          <w:szCs w:val="22"/>
          <w:lang w:val="en-US" w:eastAsia="zh-CN"/>
        </w:rPr>
        <w:t>observations</w:t>
      </w:r>
      <w:r w:rsidR="005312F1" w:rsidRPr="00B10A16">
        <w:rPr>
          <w:rFonts w:eastAsia="SimSun"/>
          <w:sz w:val="22"/>
          <w:szCs w:val="22"/>
          <w:lang w:val="en-US" w:eastAsia="zh-CN"/>
        </w:rPr>
        <w:t xml:space="preserve"> </w:t>
      </w:r>
      <w:r w:rsidR="005312F1" w:rsidRPr="00B10A16">
        <w:rPr>
          <w:rFonts w:eastAsia="SimSun" w:hint="eastAsia"/>
          <w:sz w:val="22"/>
          <w:szCs w:val="22"/>
          <w:lang w:val="en-US" w:eastAsia="zh-CN"/>
        </w:rPr>
        <w:t>and</w:t>
      </w:r>
      <w:r w:rsidR="005312F1" w:rsidRPr="00B10A16">
        <w:rPr>
          <w:rFonts w:eastAsia="SimSun"/>
          <w:sz w:val="22"/>
          <w:szCs w:val="22"/>
          <w:lang w:val="en-US" w:eastAsia="zh-CN"/>
        </w:rPr>
        <w:t xml:space="preserve"> </w:t>
      </w:r>
      <w:r w:rsidR="009E6B63" w:rsidRPr="00B10A16">
        <w:rPr>
          <w:rFonts w:eastAsia="SimSun"/>
          <w:sz w:val="22"/>
          <w:szCs w:val="22"/>
          <w:lang w:val="en-US" w:eastAsia="zh-CN"/>
        </w:rPr>
        <w:t xml:space="preserve">proposals </w:t>
      </w:r>
      <w:r w:rsidR="005312F1" w:rsidRPr="00B10A16">
        <w:rPr>
          <w:rFonts w:eastAsia="SimSun"/>
          <w:sz w:val="22"/>
          <w:szCs w:val="22"/>
          <w:lang w:val="en-US" w:eastAsia="zh-CN"/>
        </w:rPr>
        <w:t xml:space="preserve">of </w:t>
      </w:r>
      <w:r w:rsidR="00CA3E63" w:rsidRPr="00B10A16">
        <w:rPr>
          <w:rFonts w:eastAsia="SimSun"/>
          <w:sz w:val="22"/>
          <w:szCs w:val="22"/>
          <w:lang w:val="en-US" w:eastAsia="zh-CN"/>
        </w:rPr>
        <w:t>adaptation of common signal/channel</w:t>
      </w:r>
      <w:r w:rsidR="00F450EF" w:rsidRPr="00B10A16">
        <w:rPr>
          <w:rFonts w:eastAsia="SimSun"/>
          <w:sz w:val="22"/>
          <w:szCs w:val="22"/>
          <w:lang w:val="en-US" w:eastAsia="zh-CN"/>
        </w:rPr>
        <w:t xml:space="preserve"> transmissions</w:t>
      </w:r>
      <w:r w:rsidR="00CA3E63" w:rsidRPr="00B10A16">
        <w:rPr>
          <w:rFonts w:eastAsia="SimSun"/>
          <w:sz w:val="22"/>
          <w:szCs w:val="22"/>
          <w:lang w:val="en-US" w:eastAsia="zh-CN"/>
        </w:rPr>
        <w:t xml:space="preserve"> </w:t>
      </w:r>
      <w:r w:rsidR="00303211" w:rsidRPr="00B10A16">
        <w:rPr>
          <w:rFonts w:eastAsia="SimSun"/>
          <w:sz w:val="22"/>
          <w:szCs w:val="22"/>
          <w:lang w:val="en-US" w:eastAsia="zh-CN"/>
        </w:rPr>
        <w:t>for network energy saving</w:t>
      </w:r>
      <w:r w:rsidR="00F92B3B" w:rsidRPr="00B10A16">
        <w:rPr>
          <w:rFonts w:eastAsia="SimSun" w:hint="eastAsia"/>
          <w:sz w:val="22"/>
          <w:szCs w:val="22"/>
          <w:lang w:val="en-US" w:eastAsia="zh-CN"/>
        </w:rPr>
        <w:t>.</w:t>
      </w:r>
    </w:p>
    <w:p w14:paraId="556F947D" w14:textId="77777777" w:rsidR="001F27F4" w:rsidRPr="00AA2587" w:rsidRDefault="001F27F4" w:rsidP="00A4481B">
      <w:pPr>
        <w:rPr>
          <w:rFonts w:eastAsiaTheme="minorEastAsia"/>
          <w:sz w:val="22"/>
          <w:szCs w:val="22"/>
          <w:lang w:val="en-US"/>
        </w:rPr>
      </w:pPr>
    </w:p>
    <w:p w14:paraId="707DBE4B" w14:textId="77777777" w:rsidR="00E06FA0" w:rsidRPr="001406B9" w:rsidRDefault="00E06FA0" w:rsidP="00572DD5">
      <w:pPr>
        <w:spacing w:afterLines="50" w:after="120"/>
        <w:rPr>
          <w:sz w:val="22"/>
          <w:szCs w:val="22"/>
          <w:lang w:val="en-US"/>
        </w:rPr>
      </w:pPr>
      <w:r>
        <w:rPr>
          <w:rFonts w:eastAsiaTheme="minorEastAsia"/>
          <w:b/>
          <w:sz w:val="22"/>
          <w:szCs w:val="22"/>
          <w:u w:val="single"/>
        </w:rPr>
        <w:t>Observation</w:t>
      </w:r>
      <w:r w:rsidRPr="00A4481B">
        <w:rPr>
          <w:rFonts w:eastAsiaTheme="minorEastAsia"/>
          <w:b/>
          <w:sz w:val="22"/>
          <w:szCs w:val="22"/>
          <w:u w:val="single"/>
        </w:rPr>
        <w:t xml:space="preserve"> </w:t>
      </w:r>
      <w:r>
        <w:rPr>
          <w:rFonts w:eastAsiaTheme="minorEastAsia" w:hint="eastAsia"/>
          <w:b/>
          <w:sz w:val="22"/>
          <w:szCs w:val="22"/>
          <w:u w:val="single"/>
        </w:rPr>
        <w:t>1</w:t>
      </w:r>
      <w:r w:rsidRPr="00A4481B">
        <w:rPr>
          <w:rFonts w:eastAsiaTheme="minorEastAsia"/>
          <w:b/>
          <w:sz w:val="22"/>
          <w:szCs w:val="22"/>
          <w:u w:val="single"/>
        </w:rPr>
        <w:t>:</w:t>
      </w:r>
    </w:p>
    <w:p w14:paraId="22FA246E" w14:textId="77777777" w:rsidR="00E06FA0" w:rsidRPr="0009472A" w:rsidRDefault="00E06FA0" w:rsidP="00AA2587">
      <w:pPr>
        <w:pStyle w:val="aff"/>
        <w:numPr>
          <w:ilvl w:val="0"/>
          <w:numId w:val="12"/>
        </w:numPr>
        <w:spacing w:after="50"/>
        <w:ind w:leftChars="0"/>
        <w:rPr>
          <w:rFonts w:eastAsia="SimSun"/>
          <w:sz w:val="22"/>
          <w:szCs w:val="22"/>
          <w:lang w:val="en-US" w:eastAsia="zh-CN"/>
        </w:rPr>
      </w:pPr>
      <w:r w:rsidRPr="00070373">
        <w:rPr>
          <w:rFonts w:eastAsia="SimSun"/>
          <w:sz w:val="22"/>
          <w:szCs w:val="22"/>
          <w:lang w:val="en-US" w:eastAsia="zh-CN"/>
        </w:rPr>
        <w:t>For adaptation of common signal/channel in NES operation, the following two approaches should be considered.</w:t>
      </w:r>
    </w:p>
    <w:p w14:paraId="71545A10" w14:textId="77777777" w:rsidR="00E06FA0" w:rsidRPr="007F177A" w:rsidRDefault="00E06FA0" w:rsidP="00AA2587">
      <w:pPr>
        <w:pStyle w:val="aff"/>
        <w:numPr>
          <w:ilvl w:val="1"/>
          <w:numId w:val="12"/>
        </w:numPr>
        <w:spacing w:after="50"/>
        <w:ind w:leftChars="0"/>
        <w:rPr>
          <w:rFonts w:eastAsiaTheme="minorEastAsia"/>
          <w:sz w:val="22"/>
          <w:szCs w:val="22"/>
          <w:lang w:val="en-US"/>
        </w:rPr>
      </w:pPr>
      <w:r w:rsidRPr="007F177A">
        <w:rPr>
          <w:sz w:val="22"/>
          <w:szCs w:val="22"/>
          <w:lang w:val="en-US"/>
        </w:rPr>
        <w:t xml:space="preserve">Introduce new properties/parameters to reduce the </w:t>
      </w:r>
      <w:r>
        <w:rPr>
          <w:sz w:val="22"/>
          <w:szCs w:val="22"/>
          <w:lang w:val="en-US"/>
        </w:rPr>
        <w:t xml:space="preserve">gNB </w:t>
      </w:r>
      <w:r w:rsidRPr="007F177A">
        <w:rPr>
          <w:sz w:val="22"/>
          <w:szCs w:val="22"/>
          <w:lang w:val="en-US"/>
        </w:rPr>
        <w:t>TX/RX occasion/duration in time domain.</w:t>
      </w:r>
    </w:p>
    <w:p w14:paraId="4C100A4D" w14:textId="77777777" w:rsidR="00E06FA0" w:rsidRPr="007F177A" w:rsidRDefault="00E06FA0" w:rsidP="00AA2587">
      <w:pPr>
        <w:pStyle w:val="aff"/>
        <w:numPr>
          <w:ilvl w:val="1"/>
          <w:numId w:val="12"/>
        </w:numPr>
        <w:spacing w:after="50"/>
        <w:ind w:leftChars="0"/>
        <w:rPr>
          <w:rFonts w:eastAsiaTheme="minorEastAsia"/>
          <w:sz w:val="22"/>
          <w:szCs w:val="22"/>
          <w:lang w:val="en-US"/>
        </w:rPr>
      </w:pPr>
      <w:r w:rsidRPr="007F177A">
        <w:rPr>
          <w:sz w:val="22"/>
          <w:szCs w:val="22"/>
          <w:lang w:val="en-US"/>
        </w:rPr>
        <w:t>Introduce more efficient/dynamic mechanism to change propert</w:t>
      </w:r>
      <w:r>
        <w:rPr>
          <w:sz w:val="22"/>
          <w:szCs w:val="22"/>
          <w:lang w:val="en-US"/>
        </w:rPr>
        <w:t xml:space="preserve">ies </w:t>
      </w:r>
      <w:r w:rsidRPr="007F177A">
        <w:rPr>
          <w:sz w:val="22"/>
          <w:szCs w:val="22"/>
          <w:lang w:val="en-US"/>
        </w:rPr>
        <w:t>of common signals/channels.</w:t>
      </w:r>
    </w:p>
    <w:p w14:paraId="212A8C70" w14:textId="77777777" w:rsidR="00E06FA0" w:rsidRPr="00AA2587" w:rsidRDefault="00E06FA0" w:rsidP="00AA2587">
      <w:pPr>
        <w:spacing w:afterLines="50" w:after="120"/>
        <w:rPr>
          <w:sz w:val="22"/>
          <w:szCs w:val="22"/>
          <w:lang w:val="en-US"/>
        </w:rPr>
      </w:pPr>
      <w:r w:rsidRPr="00AA2587">
        <w:rPr>
          <w:rFonts w:eastAsiaTheme="minorEastAsia"/>
          <w:b/>
          <w:sz w:val="22"/>
          <w:szCs w:val="22"/>
          <w:u w:val="single"/>
        </w:rPr>
        <w:t>Proposal 1:</w:t>
      </w:r>
    </w:p>
    <w:p w14:paraId="5105E8E5" w14:textId="785A6E6B" w:rsidR="00D47CC1" w:rsidRPr="00AA2587" w:rsidRDefault="00E06FA0" w:rsidP="00572DD5">
      <w:pPr>
        <w:pStyle w:val="aff"/>
        <w:numPr>
          <w:ilvl w:val="0"/>
          <w:numId w:val="12"/>
        </w:numPr>
        <w:spacing w:afterLines="50" w:after="120"/>
        <w:ind w:leftChars="0"/>
        <w:rPr>
          <w:rFonts w:eastAsiaTheme="minorEastAsia"/>
          <w:b/>
          <w:sz w:val="22"/>
          <w:szCs w:val="22"/>
          <w:u w:val="single"/>
          <w:lang w:val="en-US"/>
        </w:rPr>
      </w:pPr>
      <w:r w:rsidRPr="00E06FA0">
        <w:rPr>
          <w:rFonts w:eastAsiaTheme="minorEastAsia" w:hint="eastAsia"/>
          <w:sz w:val="22"/>
          <w:szCs w:val="22"/>
          <w:lang w:val="en-US"/>
        </w:rPr>
        <w:t>Support adaptation of CD-SSB on sync-raster in SCell (Option B1).</w:t>
      </w:r>
    </w:p>
    <w:p w14:paraId="5F3BEA71" w14:textId="77777777" w:rsidR="00E06FA0" w:rsidRPr="000D7614" w:rsidRDefault="00E06FA0" w:rsidP="00572DD5">
      <w:pPr>
        <w:spacing w:afterLines="50" w:after="120"/>
        <w:rPr>
          <w:b/>
          <w:bCs/>
          <w:sz w:val="22"/>
          <w:szCs w:val="22"/>
          <w:lang w:val="en-US"/>
        </w:rPr>
      </w:pPr>
      <w:r w:rsidRPr="000D7614">
        <w:rPr>
          <w:rFonts w:eastAsiaTheme="minorEastAsia"/>
          <w:b/>
          <w:bCs/>
          <w:sz w:val="22"/>
          <w:szCs w:val="22"/>
          <w:u w:val="single"/>
        </w:rPr>
        <w:t xml:space="preserve">Proposal </w:t>
      </w:r>
      <w:r>
        <w:rPr>
          <w:rFonts w:eastAsiaTheme="minorEastAsia" w:hint="eastAsia"/>
          <w:b/>
          <w:bCs/>
          <w:sz w:val="22"/>
          <w:szCs w:val="22"/>
          <w:u w:val="single"/>
        </w:rPr>
        <w:t>2</w:t>
      </w:r>
      <w:r w:rsidRPr="000D7614">
        <w:rPr>
          <w:rFonts w:eastAsiaTheme="minorEastAsia"/>
          <w:b/>
          <w:bCs/>
          <w:sz w:val="22"/>
          <w:szCs w:val="22"/>
          <w:u w:val="single"/>
        </w:rPr>
        <w:t>:</w:t>
      </w:r>
    </w:p>
    <w:p w14:paraId="189DE6EA" w14:textId="77777777" w:rsidR="00E06FA0" w:rsidRPr="00740C5C" w:rsidRDefault="00E06FA0" w:rsidP="00AA2587">
      <w:pPr>
        <w:pStyle w:val="aff"/>
        <w:numPr>
          <w:ilvl w:val="0"/>
          <w:numId w:val="9"/>
        </w:numPr>
        <w:spacing w:after="50"/>
        <w:ind w:leftChars="0"/>
        <w:rPr>
          <w:rFonts w:eastAsiaTheme="minorEastAsia"/>
          <w:sz w:val="22"/>
          <w:szCs w:val="22"/>
        </w:rPr>
      </w:pPr>
      <w:r w:rsidRPr="00740C5C">
        <w:rPr>
          <w:rFonts w:eastAsiaTheme="minorEastAsia" w:hint="eastAsia"/>
          <w:sz w:val="22"/>
          <w:szCs w:val="22"/>
        </w:rPr>
        <w:t xml:space="preserve">For adaptation mechanism, </w:t>
      </w:r>
    </w:p>
    <w:p w14:paraId="7CB06E21" w14:textId="77777777" w:rsidR="00E06FA0" w:rsidRPr="00740C5C" w:rsidRDefault="00E06FA0" w:rsidP="00AA2587">
      <w:pPr>
        <w:pStyle w:val="aff"/>
        <w:numPr>
          <w:ilvl w:val="1"/>
          <w:numId w:val="9"/>
        </w:numPr>
        <w:spacing w:after="50"/>
        <w:ind w:leftChars="0"/>
        <w:rPr>
          <w:rFonts w:eastAsiaTheme="minorEastAsia"/>
          <w:sz w:val="22"/>
          <w:szCs w:val="22"/>
        </w:rPr>
      </w:pPr>
      <w:r w:rsidRPr="00740C5C">
        <w:rPr>
          <w:rFonts w:eastAsiaTheme="minorEastAsia" w:hint="eastAsia"/>
          <w:sz w:val="22"/>
          <w:szCs w:val="22"/>
        </w:rPr>
        <w:t xml:space="preserve">We support to achieve </w:t>
      </w:r>
      <w:r w:rsidRPr="00740C5C">
        <w:rPr>
          <w:rFonts w:eastAsiaTheme="minorEastAsia"/>
          <w:sz w:val="22"/>
          <w:szCs w:val="22"/>
        </w:rPr>
        <w:t>adaptation</w:t>
      </w:r>
      <w:r w:rsidRPr="00740C5C">
        <w:rPr>
          <w:rFonts w:eastAsiaTheme="minorEastAsia" w:hint="eastAsia"/>
          <w:sz w:val="22"/>
          <w:szCs w:val="22"/>
        </w:rPr>
        <w:t xml:space="preserve"> of SSB-index.</w:t>
      </w:r>
    </w:p>
    <w:p w14:paraId="0EB6BD59" w14:textId="77777777" w:rsidR="001E7EFF" w:rsidRPr="000D7614" w:rsidRDefault="001E7EFF" w:rsidP="001E7EFF">
      <w:pPr>
        <w:spacing w:afterLines="50" w:after="120"/>
        <w:rPr>
          <w:b/>
          <w:bCs/>
          <w:sz w:val="22"/>
          <w:szCs w:val="22"/>
          <w:lang w:val="en-US"/>
        </w:rPr>
      </w:pPr>
      <w:r w:rsidRPr="000D7614">
        <w:rPr>
          <w:rFonts w:eastAsiaTheme="minorEastAsia"/>
          <w:b/>
          <w:bCs/>
          <w:sz w:val="22"/>
          <w:szCs w:val="22"/>
          <w:u w:val="single"/>
        </w:rPr>
        <w:t xml:space="preserve">Proposal </w:t>
      </w:r>
      <w:r>
        <w:rPr>
          <w:rFonts w:eastAsiaTheme="minorEastAsia" w:hint="eastAsia"/>
          <w:b/>
          <w:bCs/>
          <w:sz w:val="22"/>
          <w:szCs w:val="22"/>
          <w:u w:val="single"/>
        </w:rPr>
        <w:t>3</w:t>
      </w:r>
      <w:r w:rsidRPr="000D7614">
        <w:rPr>
          <w:rFonts w:eastAsiaTheme="minorEastAsia"/>
          <w:b/>
          <w:bCs/>
          <w:sz w:val="22"/>
          <w:szCs w:val="22"/>
          <w:u w:val="single"/>
        </w:rPr>
        <w:t>:</w:t>
      </w:r>
    </w:p>
    <w:p w14:paraId="138AB49C" w14:textId="77777777" w:rsidR="001E7EFF" w:rsidRPr="006F4EFD" w:rsidRDefault="001E7EFF" w:rsidP="001E7EFF">
      <w:pPr>
        <w:pStyle w:val="aff"/>
        <w:numPr>
          <w:ilvl w:val="0"/>
          <w:numId w:val="9"/>
        </w:numPr>
        <w:spacing w:after="50"/>
        <w:ind w:leftChars="0"/>
        <w:rPr>
          <w:rFonts w:eastAsiaTheme="minorEastAsia"/>
          <w:sz w:val="22"/>
          <w:szCs w:val="22"/>
        </w:rPr>
      </w:pPr>
      <w:r w:rsidRPr="006F4EFD">
        <w:rPr>
          <w:rFonts w:eastAsiaTheme="minorEastAsia"/>
          <w:sz w:val="22"/>
          <w:szCs w:val="22"/>
        </w:rPr>
        <w:t xml:space="preserve">For SSB adaptation method details, </w:t>
      </w:r>
    </w:p>
    <w:p w14:paraId="4B3F7DC4" w14:textId="77777777" w:rsidR="001E7EFF" w:rsidRPr="006F4EFD" w:rsidRDefault="001E7EFF" w:rsidP="001E7EFF">
      <w:pPr>
        <w:pStyle w:val="aff"/>
        <w:numPr>
          <w:ilvl w:val="1"/>
          <w:numId w:val="9"/>
        </w:numPr>
        <w:spacing w:after="50"/>
        <w:ind w:leftChars="0"/>
        <w:rPr>
          <w:rFonts w:eastAsiaTheme="minorEastAsia"/>
          <w:sz w:val="22"/>
          <w:szCs w:val="22"/>
        </w:rPr>
      </w:pPr>
      <w:r w:rsidRPr="0087098F">
        <w:rPr>
          <w:rFonts w:eastAsiaTheme="minorEastAsia" w:hint="eastAsia"/>
          <w:sz w:val="22"/>
          <w:szCs w:val="22"/>
        </w:rPr>
        <w:t>S</w:t>
      </w:r>
      <w:r w:rsidRPr="006F4EFD">
        <w:rPr>
          <w:rFonts w:eastAsiaTheme="minorEastAsia"/>
          <w:sz w:val="22"/>
          <w:szCs w:val="22"/>
        </w:rPr>
        <w:t xml:space="preserve">upport on switching </w:t>
      </w:r>
      <w:r w:rsidRPr="0087098F">
        <w:rPr>
          <w:rFonts w:eastAsiaTheme="minorEastAsia" w:hint="eastAsia"/>
          <w:sz w:val="22"/>
          <w:szCs w:val="22"/>
        </w:rPr>
        <w:t xml:space="preserve">SSB </w:t>
      </w:r>
      <w:r w:rsidRPr="006F4EFD">
        <w:rPr>
          <w:rFonts w:eastAsiaTheme="minorEastAsia"/>
          <w:sz w:val="22"/>
          <w:szCs w:val="22"/>
        </w:rPr>
        <w:t>configurations with MAC CE signalling.</w:t>
      </w:r>
    </w:p>
    <w:p w14:paraId="5DC8B1C7" w14:textId="77777777" w:rsidR="001E7EFF" w:rsidRPr="006F4EFD" w:rsidDel="00A36C8E" w:rsidRDefault="001E7EFF" w:rsidP="001E7EFF">
      <w:pPr>
        <w:pStyle w:val="aff"/>
        <w:numPr>
          <w:ilvl w:val="1"/>
          <w:numId w:val="9"/>
        </w:numPr>
        <w:spacing w:after="50"/>
        <w:ind w:leftChars="0"/>
        <w:rPr>
          <w:rFonts w:eastAsiaTheme="minorEastAsia"/>
          <w:sz w:val="22"/>
          <w:szCs w:val="22"/>
        </w:rPr>
      </w:pPr>
      <w:r>
        <w:rPr>
          <w:rFonts w:eastAsiaTheme="minorEastAsia" w:hint="eastAsia"/>
          <w:sz w:val="22"/>
          <w:szCs w:val="22"/>
        </w:rPr>
        <w:t>Not</w:t>
      </w:r>
      <w:r w:rsidRPr="006F4EFD" w:rsidDel="00A36C8E">
        <w:rPr>
          <w:rFonts w:eastAsiaTheme="minorEastAsia"/>
          <w:sz w:val="22"/>
          <w:szCs w:val="22"/>
        </w:rPr>
        <w:t xml:space="preserve"> support on discussing method based on two configurations since this discussion is redundant (</w:t>
      </w:r>
      <w:proofErr w:type="gramStart"/>
      <w:r w:rsidRPr="006F4EFD" w:rsidDel="00A36C8E">
        <w:rPr>
          <w:rFonts w:eastAsiaTheme="minorEastAsia"/>
          <w:sz w:val="22"/>
          <w:szCs w:val="22"/>
        </w:rPr>
        <w:t>similar to</w:t>
      </w:r>
      <w:proofErr w:type="gramEnd"/>
      <w:r w:rsidRPr="006F4EFD" w:rsidDel="00A36C8E">
        <w:rPr>
          <w:rFonts w:eastAsiaTheme="minorEastAsia"/>
          <w:sz w:val="22"/>
          <w:szCs w:val="22"/>
        </w:rPr>
        <w:t xml:space="preserve"> on-demand SSB case </w:t>
      </w:r>
      <w:r>
        <w:rPr>
          <w:rFonts w:eastAsiaTheme="minorEastAsia" w:hint="eastAsia"/>
          <w:sz w:val="22"/>
          <w:szCs w:val="22"/>
        </w:rPr>
        <w:t>#</w:t>
      </w:r>
      <w:r w:rsidRPr="006F4EFD" w:rsidDel="00A36C8E">
        <w:rPr>
          <w:rFonts w:eastAsiaTheme="minorEastAsia"/>
          <w:sz w:val="22"/>
          <w:szCs w:val="22"/>
        </w:rPr>
        <w:t>2 in 9.5.1 (object 1) and may cause fragmentation.</w:t>
      </w:r>
    </w:p>
    <w:p w14:paraId="27D330DE" w14:textId="77777777" w:rsidR="00E06FA0" w:rsidRPr="00AB2D87" w:rsidRDefault="00E06FA0" w:rsidP="00572DD5">
      <w:pPr>
        <w:spacing w:afterLines="50" w:after="120"/>
        <w:rPr>
          <w:sz w:val="22"/>
          <w:szCs w:val="22"/>
          <w:lang w:val="en-US"/>
        </w:rPr>
      </w:pPr>
      <w:r w:rsidRPr="00AB2D87">
        <w:rPr>
          <w:rFonts w:eastAsiaTheme="minorEastAsia"/>
          <w:b/>
          <w:sz w:val="22"/>
          <w:szCs w:val="22"/>
          <w:u w:val="single"/>
        </w:rPr>
        <w:t xml:space="preserve">Proposal </w:t>
      </w:r>
      <w:r>
        <w:rPr>
          <w:rFonts w:eastAsiaTheme="minorEastAsia" w:hint="eastAsia"/>
          <w:b/>
          <w:sz w:val="22"/>
          <w:szCs w:val="22"/>
          <w:u w:val="single"/>
        </w:rPr>
        <w:t>4</w:t>
      </w:r>
      <w:r w:rsidRPr="00AB2D87">
        <w:rPr>
          <w:rFonts w:eastAsiaTheme="minorEastAsia"/>
          <w:b/>
          <w:sz w:val="22"/>
          <w:szCs w:val="22"/>
          <w:u w:val="single"/>
        </w:rPr>
        <w:t>:</w:t>
      </w:r>
    </w:p>
    <w:p w14:paraId="6C0672E9" w14:textId="77777777" w:rsidR="00E06FA0" w:rsidRPr="00AB2D87" w:rsidRDefault="00E06FA0" w:rsidP="00572DD5">
      <w:pPr>
        <w:pStyle w:val="aff"/>
        <w:numPr>
          <w:ilvl w:val="0"/>
          <w:numId w:val="9"/>
        </w:numPr>
        <w:spacing w:afterLines="50" w:after="120"/>
        <w:ind w:leftChars="0"/>
        <w:rPr>
          <w:rFonts w:eastAsiaTheme="minorEastAsia"/>
          <w:sz w:val="22"/>
          <w:szCs w:val="22"/>
        </w:rPr>
      </w:pPr>
      <w:r>
        <w:rPr>
          <w:rFonts w:eastAsiaTheme="minorEastAsia" w:hint="eastAsia"/>
          <w:sz w:val="22"/>
          <w:szCs w:val="22"/>
        </w:rPr>
        <w:t>At least, n</w:t>
      </w:r>
      <w:r w:rsidRPr="006C5E02">
        <w:rPr>
          <w:rFonts w:eastAsiaTheme="minorEastAsia"/>
          <w:sz w:val="22"/>
          <w:szCs w:val="22"/>
        </w:rPr>
        <w:t>ot support specifying some configuration restriction on any overlap in both time and frequency, the following can be considered</w:t>
      </w:r>
      <w:r w:rsidRPr="00AB2D87">
        <w:rPr>
          <w:rFonts w:eastAsiaTheme="minorEastAsia" w:hint="eastAsia"/>
          <w:sz w:val="22"/>
          <w:szCs w:val="22"/>
        </w:rPr>
        <w:t xml:space="preserve">, </w:t>
      </w:r>
    </w:p>
    <w:p w14:paraId="4E7352AC" w14:textId="77777777" w:rsidR="00E06FA0" w:rsidRDefault="00E06FA0" w:rsidP="00AA2587">
      <w:pPr>
        <w:pStyle w:val="aff"/>
        <w:numPr>
          <w:ilvl w:val="1"/>
          <w:numId w:val="9"/>
        </w:numPr>
        <w:spacing w:after="50"/>
        <w:ind w:leftChars="0"/>
        <w:rPr>
          <w:rFonts w:eastAsiaTheme="minorEastAsia"/>
          <w:sz w:val="22"/>
          <w:szCs w:val="22"/>
        </w:rPr>
      </w:pPr>
      <w:r w:rsidRPr="00191278">
        <w:rPr>
          <w:rFonts w:eastAsiaTheme="minorEastAsia"/>
          <w:sz w:val="22"/>
          <w:szCs w:val="22"/>
        </w:rPr>
        <w:t xml:space="preserve">The overlapped RO(s) of additional PRACH resources with legacy PRACH resources in both time and frequency domain are regarded as invalid RO which is not used for SSB-RO mapping for the additional PRACH resource. </w:t>
      </w:r>
    </w:p>
    <w:p w14:paraId="33C555FA" w14:textId="77777777" w:rsidR="00E06FA0" w:rsidRPr="00E94B5C" w:rsidRDefault="00E06FA0" w:rsidP="00572DD5">
      <w:pPr>
        <w:spacing w:afterLines="50" w:after="120"/>
        <w:rPr>
          <w:b/>
          <w:sz w:val="22"/>
          <w:szCs w:val="22"/>
          <w:lang w:val="en-US"/>
        </w:rPr>
      </w:pPr>
      <w:r w:rsidRPr="00E94B5C">
        <w:rPr>
          <w:rFonts w:eastAsiaTheme="minorEastAsia"/>
          <w:b/>
          <w:sz w:val="22"/>
          <w:szCs w:val="22"/>
          <w:u w:val="single"/>
        </w:rPr>
        <w:t xml:space="preserve">Proposal </w:t>
      </w:r>
      <w:r>
        <w:rPr>
          <w:rFonts w:eastAsiaTheme="minorEastAsia" w:hint="eastAsia"/>
          <w:b/>
          <w:sz w:val="22"/>
          <w:szCs w:val="22"/>
          <w:u w:val="single"/>
        </w:rPr>
        <w:t>5</w:t>
      </w:r>
      <w:r w:rsidRPr="00E94B5C">
        <w:rPr>
          <w:rFonts w:eastAsiaTheme="minorEastAsia"/>
          <w:b/>
          <w:sz w:val="22"/>
          <w:szCs w:val="22"/>
          <w:u w:val="single"/>
        </w:rPr>
        <w:t>:</w:t>
      </w:r>
    </w:p>
    <w:p w14:paraId="34802CF1" w14:textId="77777777" w:rsidR="00E06FA0" w:rsidRPr="00740C5C" w:rsidRDefault="00E06FA0" w:rsidP="00572DD5">
      <w:pPr>
        <w:pStyle w:val="aff"/>
        <w:numPr>
          <w:ilvl w:val="0"/>
          <w:numId w:val="9"/>
        </w:numPr>
        <w:spacing w:afterLines="50" w:after="120"/>
        <w:ind w:leftChars="0"/>
        <w:rPr>
          <w:rFonts w:eastAsiaTheme="minorEastAsia"/>
          <w:bCs/>
          <w:sz w:val="22"/>
          <w:szCs w:val="22"/>
        </w:rPr>
      </w:pPr>
      <w:r w:rsidRPr="00740C5C">
        <w:rPr>
          <w:rFonts w:eastAsiaTheme="minorEastAsia"/>
          <w:bCs/>
          <w:sz w:val="22"/>
          <w:szCs w:val="22"/>
        </w:rPr>
        <w:t xml:space="preserve">For PRACH adaptation in time domain, </w:t>
      </w:r>
    </w:p>
    <w:p w14:paraId="3448DA37" w14:textId="77777777" w:rsidR="00E06FA0" w:rsidRPr="00740C5C" w:rsidRDefault="00E06FA0" w:rsidP="00AA2587">
      <w:pPr>
        <w:pStyle w:val="aff"/>
        <w:numPr>
          <w:ilvl w:val="1"/>
          <w:numId w:val="9"/>
        </w:numPr>
        <w:spacing w:after="50"/>
        <w:ind w:leftChars="0"/>
        <w:rPr>
          <w:rFonts w:eastAsiaTheme="minorEastAsia"/>
          <w:bCs/>
          <w:sz w:val="22"/>
          <w:szCs w:val="22"/>
        </w:rPr>
      </w:pPr>
      <w:r w:rsidRPr="00740C5C">
        <w:rPr>
          <w:rFonts w:eastAsiaTheme="minorEastAsia"/>
          <w:bCs/>
          <w:sz w:val="22"/>
          <w:szCs w:val="22"/>
        </w:rPr>
        <w:t xml:space="preserve">Support the separate configuration of msg1-FDM for additional PRACH. </w:t>
      </w:r>
    </w:p>
    <w:p w14:paraId="6593E72F" w14:textId="77777777" w:rsidR="009C12B5" w:rsidRPr="00E94B5C" w:rsidRDefault="009C12B5" w:rsidP="00572DD5">
      <w:pPr>
        <w:spacing w:afterLines="50" w:after="120"/>
        <w:rPr>
          <w:b/>
          <w:sz w:val="22"/>
          <w:szCs w:val="22"/>
          <w:lang w:val="en-US"/>
        </w:rPr>
      </w:pPr>
      <w:r w:rsidRPr="00E94B5C">
        <w:rPr>
          <w:rFonts w:eastAsiaTheme="minorEastAsia"/>
          <w:b/>
          <w:sz w:val="22"/>
          <w:szCs w:val="22"/>
          <w:u w:val="single"/>
        </w:rPr>
        <w:t xml:space="preserve">Proposal </w:t>
      </w:r>
      <w:r>
        <w:rPr>
          <w:rFonts w:eastAsiaTheme="minorEastAsia" w:hint="eastAsia"/>
          <w:b/>
          <w:sz w:val="22"/>
          <w:szCs w:val="22"/>
          <w:u w:val="single"/>
        </w:rPr>
        <w:t>6</w:t>
      </w:r>
      <w:r w:rsidRPr="00E94B5C">
        <w:rPr>
          <w:rFonts w:eastAsiaTheme="minorEastAsia"/>
          <w:b/>
          <w:sz w:val="22"/>
          <w:szCs w:val="22"/>
          <w:u w:val="single"/>
        </w:rPr>
        <w:t>:</w:t>
      </w:r>
    </w:p>
    <w:p w14:paraId="7618D741" w14:textId="77777777" w:rsidR="009C12B5" w:rsidRPr="00740C5C" w:rsidRDefault="009C12B5" w:rsidP="00572DD5">
      <w:pPr>
        <w:pStyle w:val="aff"/>
        <w:numPr>
          <w:ilvl w:val="0"/>
          <w:numId w:val="9"/>
        </w:numPr>
        <w:spacing w:afterLines="50" w:after="120"/>
        <w:ind w:leftChars="0"/>
        <w:rPr>
          <w:rFonts w:eastAsiaTheme="minorEastAsia"/>
          <w:sz w:val="22"/>
          <w:szCs w:val="22"/>
        </w:rPr>
      </w:pPr>
      <w:r w:rsidRPr="00740C5C">
        <w:rPr>
          <w:rFonts w:eastAsiaTheme="minorEastAsia" w:hint="eastAsia"/>
          <w:sz w:val="22"/>
          <w:szCs w:val="22"/>
        </w:rPr>
        <w:t xml:space="preserve">For PRACH adaptation in time domain, </w:t>
      </w:r>
    </w:p>
    <w:p w14:paraId="3206C902" w14:textId="77777777" w:rsidR="009C12B5" w:rsidRPr="00740C5C" w:rsidRDefault="009C12B5" w:rsidP="00AA2587">
      <w:pPr>
        <w:pStyle w:val="aff"/>
        <w:numPr>
          <w:ilvl w:val="1"/>
          <w:numId w:val="9"/>
        </w:numPr>
        <w:spacing w:after="50"/>
        <w:ind w:leftChars="0"/>
        <w:rPr>
          <w:rFonts w:eastAsiaTheme="minorEastAsia"/>
          <w:sz w:val="22"/>
          <w:szCs w:val="22"/>
        </w:rPr>
      </w:pPr>
      <w:r w:rsidRPr="00740C5C">
        <w:rPr>
          <w:rFonts w:eastAsiaTheme="minorEastAsia" w:hint="eastAsia"/>
          <w:sz w:val="22"/>
          <w:szCs w:val="22"/>
        </w:rPr>
        <w:t>Support adaptation of PRACH for 2-step RACH case</w:t>
      </w:r>
    </w:p>
    <w:p w14:paraId="495A16E3" w14:textId="77777777" w:rsidR="009C12B5" w:rsidRPr="00740C5C" w:rsidRDefault="009C12B5" w:rsidP="00AA2587">
      <w:pPr>
        <w:pStyle w:val="aff"/>
        <w:numPr>
          <w:ilvl w:val="1"/>
          <w:numId w:val="9"/>
        </w:numPr>
        <w:spacing w:after="50"/>
        <w:ind w:leftChars="0"/>
        <w:rPr>
          <w:rFonts w:eastAsiaTheme="minorEastAsia"/>
          <w:sz w:val="22"/>
          <w:szCs w:val="22"/>
        </w:rPr>
      </w:pPr>
      <w:r w:rsidRPr="00740C5C">
        <w:rPr>
          <w:rFonts w:eastAsiaTheme="minorEastAsia" w:hint="eastAsia"/>
          <w:sz w:val="22"/>
          <w:szCs w:val="22"/>
        </w:rPr>
        <w:t xml:space="preserve">Support setting </w:t>
      </w:r>
      <w:proofErr w:type="spellStart"/>
      <w:r w:rsidRPr="00740C5C">
        <w:rPr>
          <w:rFonts w:eastAsiaTheme="minorEastAsia" w:hint="eastAsia"/>
          <w:sz w:val="22"/>
          <w:szCs w:val="22"/>
        </w:rPr>
        <w:t>msgA-FrequencyStart</w:t>
      </w:r>
      <w:proofErr w:type="spellEnd"/>
      <w:r w:rsidRPr="00740C5C">
        <w:rPr>
          <w:rFonts w:eastAsiaTheme="minorEastAsia" w:hint="eastAsia"/>
          <w:sz w:val="22"/>
          <w:szCs w:val="22"/>
        </w:rPr>
        <w:t xml:space="preserve"> </w:t>
      </w:r>
      <w:r>
        <w:rPr>
          <w:rFonts w:eastAsiaTheme="minorEastAsia" w:hint="eastAsia"/>
          <w:bCs/>
          <w:sz w:val="22"/>
          <w:szCs w:val="22"/>
        </w:rPr>
        <w:t xml:space="preserve">and </w:t>
      </w:r>
      <w:proofErr w:type="spellStart"/>
      <w:r>
        <w:rPr>
          <w:rFonts w:eastAsiaTheme="minorEastAsia" w:hint="eastAsia"/>
          <w:bCs/>
          <w:sz w:val="22"/>
          <w:szCs w:val="22"/>
        </w:rPr>
        <w:t>msgA</w:t>
      </w:r>
      <w:proofErr w:type="spellEnd"/>
      <w:r>
        <w:rPr>
          <w:rFonts w:eastAsiaTheme="minorEastAsia" w:hint="eastAsia"/>
          <w:bCs/>
          <w:sz w:val="22"/>
          <w:szCs w:val="22"/>
        </w:rPr>
        <w:t xml:space="preserve">-RO-FDM of </w:t>
      </w:r>
      <w:r w:rsidRPr="00740C5C">
        <w:rPr>
          <w:rFonts w:eastAsiaTheme="minorEastAsia" w:hint="eastAsia"/>
          <w:sz w:val="22"/>
          <w:szCs w:val="22"/>
        </w:rPr>
        <w:t>additional PRACH resources for 2-step RACH case</w:t>
      </w:r>
    </w:p>
    <w:p w14:paraId="731D6EBE" w14:textId="77777777" w:rsidR="009C12B5" w:rsidRPr="008B66CA" w:rsidRDefault="009C12B5" w:rsidP="00572DD5">
      <w:pPr>
        <w:spacing w:afterLines="50" w:after="120"/>
        <w:rPr>
          <w:b/>
          <w:bCs/>
          <w:sz w:val="22"/>
          <w:szCs w:val="22"/>
          <w:lang w:val="en-US"/>
        </w:rPr>
      </w:pPr>
      <w:r>
        <w:rPr>
          <w:rFonts w:eastAsiaTheme="minorEastAsia" w:hint="eastAsia"/>
          <w:b/>
          <w:bCs/>
          <w:sz w:val="22"/>
          <w:szCs w:val="22"/>
          <w:u w:val="single"/>
        </w:rPr>
        <w:t>P</w:t>
      </w:r>
      <w:r w:rsidRPr="008B66CA">
        <w:rPr>
          <w:rFonts w:eastAsiaTheme="minorEastAsia"/>
          <w:b/>
          <w:bCs/>
          <w:sz w:val="22"/>
          <w:szCs w:val="22"/>
          <w:u w:val="single"/>
        </w:rPr>
        <w:t xml:space="preserve">roposal </w:t>
      </w:r>
      <w:r>
        <w:rPr>
          <w:rFonts w:eastAsiaTheme="minorEastAsia" w:hint="eastAsia"/>
          <w:b/>
          <w:bCs/>
          <w:sz w:val="22"/>
          <w:szCs w:val="22"/>
          <w:u w:val="single"/>
        </w:rPr>
        <w:t>7</w:t>
      </w:r>
      <w:r w:rsidRPr="008B66CA">
        <w:rPr>
          <w:rFonts w:eastAsiaTheme="minorEastAsia"/>
          <w:b/>
          <w:bCs/>
          <w:sz w:val="22"/>
          <w:szCs w:val="22"/>
          <w:u w:val="single"/>
        </w:rPr>
        <w:t>:</w:t>
      </w:r>
    </w:p>
    <w:p w14:paraId="4B2E5740" w14:textId="77777777" w:rsidR="009C12B5" w:rsidRPr="00507587" w:rsidRDefault="009C12B5" w:rsidP="00572DD5">
      <w:pPr>
        <w:pStyle w:val="aff"/>
        <w:numPr>
          <w:ilvl w:val="0"/>
          <w:numId w:val="9"/>
        </w:numPr>
        <w:spacing w:afterLines="50" w:after="120"/>
        <w:ind w:leftChars="0"/>
        <w:rPr>
          <w:rFonts w:eastAsiaTheme="minorEastAsia"/>
          <w:sz w:val="22"/>
          <w:szCs w:val="22"/>
        </w:rPr>
      </w:pPr>
      <w:r w:rsidRPr="00973909">
        <w:rPr>
          <w:rFonts w:eastAsiaTheme="minorEastAsia"/>
          <w:sz w:val="22"/>
          <w:szCs w:val="22"/>
        </w:rPr>
        <w:t xml:space="preserve">For </w:t>
      </w:r>
      <w:r>
        <w:rPr>
          <w:rFonts w:eastAsiaTheme="minorEastAsia" w:hint="eastAsia"/>
          <w:sz w:val="22"/>
          <w:szCs w:val="22"/>
        </w:rPr>
        <w:t xml:space="preserve">the </w:t>
      </w:r>
      <w:r>
        <w:rPr>
          <w:rFonts w:eastAsiaTheme="minorEastAsia"/>
          <w:sz w:val="22"/>
          <w:szCs w:val="22"/>
        </w:rPr>
        <w:t>mechanism</w:t>
      </w:r>
      <w:r>
        <w:rPr>
          <w:rFonts w:eastAsiaTheme="minorEastAsia" w:hint="eastAsia"/>
          <w:sz w:val="22"/>
          <w:szCs w:val="22"/>
        </w:rPr>
        <w:t xml:space="preserve"> of </w:t>
      </w:r>
      <w:r w:rsidRPr="00973909">
        <w:rPr>
          <w:rFonts w:eastAsiaTheme="minorEastAsia"/>
          <w:sz w:val="22"/>
          <w:szCs w:val="22"/>
        </w:rPr>
        <w:t>the additional PRACH resources for Alt</w:t>
      </w:r>
      <w:r>
        <w:rPr>
          <w:rFonts w:eastAsiaTheme="minorEastAsia" w:hint="eastAsia"/>
          <w:sz w:val="22"/>
          <w:szCs w:val="22"/>
        </w:rPr>
        <w:t>.</w:t>
      </w:r>
      <w:r w:rsidRPr="00973909">
        <w:rPr>
          <w:rFonts w:eastAsiaTheme="minorEastAsia"/>
          <w:sz w:val="22"/>
          <w:szCs w:val="22"/>
        </w:rPr>
        <w:t>1 and Alt.2</w:t>
      </w:r>
      <w:r w:rsidRPr="00507587">
        <w:rPr>
          <w:rFonts w:eastAsiaTheme="minorEastAsia" w:hint="eastAsia"/>
          <w:sz w:val="22"/>
          <w:szCs w:val="22"/>
        </w:rPr>
        <w:t xml:space="preserve">, we support </w:t>
      </w:r>
      <w:r>
        <w:rPr>
          <w:rFonts w:eastAsiaTheme="minorEastAsia" w:hint="eastAsia"/>
          <w:sz w:val="22"/>
          <w:szCs w:val="22"/>
        </w:rPr>
        <w:t>opt.1-6B</w:t>
      </w:r>
    </w:p>
    <w:p w14:paraId="14737104" w14:textId="77777777" w:rsidR="009C12B5" w:rsidRPr="008B66CA" w:rsidRDefault="009C12B5" w:rsidP="00572DD5">
      <w:pPr>
        <w:spacing w:afterLines="50" w:after="120"/>
        <w:rPr>
          <w:b/>
          <w:bCs/>
          <w:sz w:val="22"/>
          <w:szCs w:val="22"/>
          <w:lang w:val="en-US"/>
        </w:rPr>
      </w:pPr>
      <w:r w:rsidRPr="008B66CA">
        <w:rPr>
          <w:rFonts w:eastAsiaTheme="minorEastAsia"/>
          <w:b/>
          <w:bCs/>
          <w:sz w:val="22"/>
          <w:szCs w:val="22"/>
          <w:u w:val="single"/>
        </w:rPr>
        <w:t xml:space="preserve">Proposal </w:t>
      </w:r>
      <w:r>
        <w:rPr>
          <w:rFonts w:eastAsiaTheme="minorEastAsia" w:hint="eastAsia"/>
          <w:b/>
          <w:bCs/>
          <w:sz w:val="22"/>
          <w:szCs w:val="22"/>
          <w:u w:val="single"/>
        </w:rPr>
        <w:t>8</w:t>
      </w:r>
      <w:r w:rsidRPr="008B66CA">
        <w:rPr>
          <w:rFonts w:eastAsiaTheme="minorEastAsia"/>
          <w:b/>
          <w:bCs/>
          <w:sz w:val="22"/>
          <w:szCs w:val="22"/>
          <w:u w:val="single"/>
        </w:rPr>
        <w:t>:</w:t>
      </w:r>
    </w:p>
    <w:p w14:paraId="2BC364DF" w14:textId="77777777" w:rsidR="009C12B5" w:rsidRPr="00740C5C" w:rsidRDefault="009C12B5" w:rsidP="00572DD5">
      <w:pPr>
        <w:pStyle w:val="aff"/>
        <w:numPr>
          <w:ilvl w:val="0"/>
          <w:numId w:val="9"/>
        </w:numPr>
        <w:spacing w:afterLines="50" w:after="120"/>
        <w:ind w:leftChars="0"/>
        <w:rPr>
          <w:rFonts w:eastAsiaTheme="minorEastAsia"/>
          <w:sz w:val="22"/>
          <w:szCs w:val="22"/>
        </w:rPr>
      </w:pPr>
      <w:r w:rsidRPr="00740C5C">
        <w:rPr>
          <w:rFonts w:eastAsiaTheme="minorEastAsia" w:hint="eastAsia"/>
          <w:sz w:val="22"/>
          <w:szCs w:val="22"/>
        </w:rPr>
        <w:t>F</w:t>
      </w:r>
      <w:r w:rsidRPr="00740C5C">
        <w:rPr>
          <w:rFonts w:eastAsiaTheme="minorEastAsia"/>
          <w:sz w:val="22"/>
          <w:szCs w:val="22"/>
        </w:rPr>
        <w:t>o</w:t>
      </w:r>
      <w:r w:rsidRPr="00740C5C">
        <w:rPr>
          <w:rFonts w:eastAsiaTheme="minorEastAsia" w:hint="eastAsia"/>
          <w:sz w:val="22"/>
          <w:szCs w:val="22"/>
        </w:rPr>
        <w:t xml:space="preserve">r PRACH adaptation indication with DCI, </w:t>
      </w:r>
      <w:r w:rsidRPr="00740C5C">
        <w:rPr>
          <w:rFonts w:eastAsiaTheme="minorEastAsia"/>
          <w:sz w:val="22"/>
          <w:szCs w:val="22"/>
        </w:rPr>
        <w:t>we support the followings:</w:t>
      </w:r>
    </w:p>
    <w:p w14:paraId="02017E41" w14:textId="77777777" w:rsidR="009C12B5" w:rsidRPr="00740C5C" w:rsidRDefault="009C12B5" w:rsidP="00572DD5">
      <w:pPr>
        <w:pStyle w:val="aff"/>
        <w:numPr>
          <w:ilvl w:val="1"/>
          <w:numId w:val="9"/>
        </w:numPr>
        <w:spacing w:afterLines="50" w:after="120"/>
        <w:ind w:leftChars="0"/>
        <w:rPr>
          <w:rFonts w:eastAsiaTheme="minorEastAsia"/>
          <w:sz w:val="22"/>
          <w:szCs w:val="22"/>
        </w:rPr>
      </w:pPr>
      <w:r w:rsidRPr="00740C5C">
        <w:rPr>
          <w:rFonts w:eastAsiaTheme="minorEastAsia"/>
          <w:sz w:val="22"/>
          <w:szCs w:val="22"/>
        </w:rPr>
        <w:t>a single PRACH mask provided by semi-static signalling is used to identify the subset of the additional PRACH resources.</w:t>
      </w:r>
    </w:p>
    <w:p w14:paraId="0E5542C8" w14:textId="77777777" w:rsidR="009C12B5" w:rsidRPr="00740C5C" w:rsidRDefault="009C12B5" w:rsidP="00572DD5">
      <w:pPr>
        <w:pStyle w:val="aff"/>
        <w:numPr>
          <w:ilvl w:val="1"/>
          <w:numId w:val="9"/>
        </w:numPr>
        <w:spacing w:afterLines="50" w:after="120"/>
        <w:ind w:leftChars="0"/>
        <w:rPr>
          <w:rFonts w:eastAsiaTheme="minorEastAsia"/>
          <w:sz w:val="22"/>
          <w:szCs w:val="22"/>
        </w:rPr>
      </w:pPr>
      <w:r w:rsidRPr="00740C5C">
        <w:rPr>
          <w:rFonts w:eastAsiaTheme="minorEastAsia"/>
          <w:sz w:val="22"/>
          <w:szCs w:val="22"/>
        </w:rPr>
        <w:lastRenderedPageBreak/>
        <w:t xml:space="preserve">Additional </w:t>
      </w:r>
      <w:r w:rsidRPr="00740C5C">
        <w:rPr>
          <w:rFonts w:eastAsiaTheme="minorEastAsia" w:hint="eastAsia"/>
          <w:sz w:val="22"/>
          <w:szCs w:val="22"/>
        </w:rPr>
        <w:t xml:space="preserve">PRACH </w:t>
      </w:r>
      <w:r w:rsidRPr="00740C5C">
        <w:rPr>
          <w:rFonts w:eastAsiaTheme="minorEastAsia"/>
          <w:sz w:val="22"/>
          <w:szCs w:val="22"/>
        </w:rPr>
        <w:t xml:space="preserve">resources are deactivated in an </w:t>
      </w:r>
      <w:r w:rsidRPr="00740C5C">
        <w:rPr>
          <w:rFonts w:eastAsiaTheme="minorEastAsia" w:hint="eastAsia"/>
          <w:sz w:val="22"/>
          <w:szCs w:val="22"/>
        </w:rPr>
        <w:t>implicit manner.</w:t>
      </w:r>
    </w:p>
    <w:p w14:paraId="77EFAADA" w14:textId="77777777" w:rsidR="009C12B5" w:rsidRPr="00740C5C" w:rsidRDefault="009C12B5" w:rsidP="00572DD5">
      <w:pPr>
        <w:pStyle w:val="aff"/>
        <w:numPr>
          <w:ilvl w:val="1"/>
          <w:numId w:val="9"/>
        </w:numPr>
        <w:spacing w:afterLines="50" w:after="120"/>
        <w:ind w:leftChars="0"/>
        <w:rPr>
          <w:rFonts w:eastAsiaTheme="minorEastAsia"/>
          <w:sz w:val="22"/>
          <w:szCs w:val="22"/>
        </w:rPr>
      </w:pPr>
      <w:r w:rsidRPr="00740C5C">
        <w:rPr>
          <w:rFonts w:eastAsiaTheme="minorEastAsia" w:hint="eastAsia"/>
          <w:sz w:val="22"/>
          <w:szCs w:val="22"/>
        </w:rPr>
        <w:t xml:space="preserve">1 bit allocation for adaptation of PRACH using DCI </w:t>
      </w:r>
      <w:r w:rsidRPr="00740C5C">
        <w:rPr>
          <w:rFonts w:eastAsiaTheme="minorEastAsia"/>
          <w:sz w:val="22"/>
          <w:szCs w:val="22"/>
        </w:rPr>
        <w:t>indication:</w:t>
      </w:r>
    </w:p>
    <w:p w14:paraId="407A66E1" w14:textId="77777777" w:rsidR="009C12B5" w:rsidRPr="00740C5C" w:rsidRDefault="009C12B5" w:rsidP="00572DD5">
      <w:pPr>
        <w:pStyle w:val="aff"/>
        <w:numPr>
          <w:ilvl w:val="2"/>
          <w:numId w:val="9"/>
        </w:numPr>
        <w:spacing w:afterLines="50" w:after="120"/>
        <w:ind w:leftChars="0"/>
        <w:rPr>
          <w:rFonts w:eastAsiaTheme="minorEastAsia"/>
          <w:sz w:val="22"/>
          <w:szCs w:val="22"/>
        </w:rPr>
      </w:pPr>
      <w:r w:rsidRPr="00740C5C">
        <w:rPr>
          <w:rFonts w:eastAsiaTheme="minorEastAsia"/>
          <w:sz w:val="22"/>
          <w:szCs w:val="22"/>
        </w:rPr>
        <w:t>0: activation of additional PRACH resources</w:t>
      </w:r>
    </w:p>
    <w:p w14:paraId="32C99EFB" w14:textId="77777777" w:rsidR="009C12B5" w:rsidRPr="00740C5C" w:rsidRDefault="009C12B5" w:rsidP="00572DD5">
      <w:pPr>
        <w:pStyle w:val="aff"/>
        <w:numPr>
          <w:ilvl w:val="2"/>
          <w:numId w:val="9"/>
        </w:numPr>
        <w:spacing w:afterLines="50" w:after="120"/>
        <w:ind w:leftChars="0"/>
        <w:rPr>
          <w:rFonts w:eastAsiaTheme="minorEastAsia"/>
          <w:sz w:val="22"/>
          <w:szCs w:val="22"/>
        </w:rPr>
      </w:pPr>
      <w:r w:rsidRPr="00740C5C">
        <w:rPr>
          <w:rFonts w:eastAsiaTheme="minorEastAsia"/>
          <w:sz w:val="22"/>
          <w:szCs w:val="22"/>
        </w:rPr>
        <w:t>1: activation of additional PRACH resource with masking enabled.</w:t>
      </w:r>
    </w:p>
    <w:p w14:paraId="25A6CCDD" w14:textId="77777777" w:rsidR="009C12B5" w:rsidRPr="008B66CA" w:rsidRDefault="009C12B5" w:rsidP="00572DD5">
      <w:pPr>
        <w:spacing w:afterLines="50" w:after="120"/>
        <w:rPr>
          <w:b/>
          <w:bCs/>
          <w:sz w:val="22"/>
          <w:szCs w:val="22"/>
          <w:lang w:val="en-US"/>
        </w:rPr>
      </w:pPr>
      <w:r w:rsidRPr="008B66CA">
        <w:rPr>
          <w:rFonts w:eastAsiaTheme="minorEastAsia"/>
          <w:b/>
          <w:bCs/>
          <w:sz w:val="22"/>
          <w:szCs w:val="22"/>
          <w:u w:val="single"/>
        </w:rPr>
        <w:t xml:space="preserve">Proposal </w:t>
      </w:r>
      <w:r>
        <w:rPr>
          <w:rFonts w:eastAsiaTheme="minorEastAsia" w:hint="eastAsia"/>
          <w:b/>
          <w:bCs/>
          <w:sz w:val="22"/>
          <w:szCs w:val="22"/>
          <w:u w:val="single"/>
        </w:rPr>
        <w:t>9</w:t>
      </w:r>
      <w:r w:rsidRPr="008B66CA">
        <w:rPr>
          <w:rFonts w:eastAsiaTheme="minorEastAsia"/>
          <w:b/>
          <w:bCs/>
          <w:sz w:val="22"/>
          <w:szCs w:val="22"/>
          <w:u w:val="single"/>
        </w:rPr>
        <w:t>:</w:t>
      </w:r>
    </w:p>
    <w:p w14:paraId="0B0DF8EE" w14:textId="77777777" w:rsidR="009C12B5" w:rsidRPr="00740C5C" w:rsidRDefault="009C12B5" w:rsidP="00572DD5">
      <w:pPr>
        <w:pStyle w:val="aff"/>
        <w:numPr>
          <w:ilvl w:val="0"/>
          <w:numId w:val="9"/>
        </w:numPr>
        <w:spacing w:afterLines="50" w:after="120"/>
        <w:ind w:leftChars="0"/>
        <w:rPr>
          <w:rFonts w:eastAsiaTheme="minorEastAsia"/>
          <w:sz w:val="22"/>
          <w:szCs w:val="22"/>
        </w:rPr>
      </w:pPr>
      <w:r w:rsidRPr="00740C5C">
        <w:rPr>
          <w:rFonts w:eastAsiaTheme="minorEastAsia" w:hint="eastAsia"/>
          <w:sz w:val="22"/>
          <w:szCs w:val="22"/>
        </w:rPr>
        <w:t>F</w:t>
      </w:r>
      <w:r w:rsidRPr="00740C5C">
        <w:rPr>
          <w:rFonts w:eastAsiaTheme="minorEastAsia"/>
          <w:sz w:val="22"/>
          <w:szCs w:val="22"/>
        </w:rPr>
        <w:t>o</w:t>
      </w:r>
      <w:r w:rsidRPr="00740C5C">
        <w:rPr>
          <w:rFonts w:eastAsiaTheme="minorEastAsia" w:hint="eastAsia"/>
          <w:sz w:val="22"/>
          <w:szCs w:val="22"/>
        </w:rPr>
        <w:t xml:space="preserve">r PRACH adaptation indication, </w:t>
      </w:r>
    </w:p>
    <w:p w14:paraId="3213703E" w14:textId="77777777" w:rsidR="009C12B5" w:rsidRPr="00740C5C" w:rsidRDefault="009C12B5" w:rsidP="00572DD5">
      <w:pPr>
        <w:pStyle w:val="aff"/>
        <w:numPr>
          <w:ilvl w:val="1"/>
          <w:numId w:val="9"/>
        </w:numPr>
        <w:spacing w:afterLines="50" w:after="120"/>
        <w:ind w:leftChars="0"/>
        <w:rPr>
          <w:rFonts w:eastAsiaTheme="minorEastAsia"/>
          <w:sz w:val="22"/>
          <w:szCs w:val="22"/>
        </w:rPr>
      </w:pPr>
      <w:r w:rsidRPr="00740C5C">
        <w:rPr>
          <w:rFonts w:eastAsiaTheme="minorEastAsia" w:hint="eastAsia"/>
          <w:sz w:val="22"/>
          <w:szCs w:val="22"/>
        </w:rPr>
        <w:t xml:space="preserve">connected mode UEs </w:t>
      </w:r>
      <w:r w:rsidRPr="00740C5C">
        <w:rPr>
          <w:rFonts w:eastAsiaTheme="minorEastAsia"/>
          <w:sz w:val="22"/>
          <w:szCs w:val="22"/>
        </w:rPr>
        <w:t xml:space="preserve">should be able to </w:t>
      </w:r>
      <w:r w:rsidRPr="00740C5C">
        <w:rPr>
          <w:rFonts w:eastAsiaTheme="minorEastAsia" w:hint="eastAsia"/>
          <w:sz w:val="22"/>
          <w:szCs w:val="22"/>
        </w:rPr>
        <w:t xml:space="preserve">read </w:t>
      </w:r>
      <w:r w:rsidRPr="00740C5C">
        <w:rPr>
          <w:rFonts w:eastAsiaTheme="minorEastAsia"/>
          <w:sz w:val="22"/>
          <w:szCs w:val="22"/>
        </w:rPr>
        <w:t>DCI format 1_0 with CRC scrambled by P-RNTI for more dynamic PRACH adaptation</w:t>
      </w:r>
    </w:p>
    <w:p w14:paraId="496894E5" w14:textId="2CECE090" w:rsidR="00D47CC1" w:rsidRPr="00AA2587" w:rsidRDefault="009C12B5" w:rsidP="00AA2587">
      <w:pPr>
        <w:pStyle w:val="aff"/>
        <w:numPr>
          <w:ilvl w:val="2"/>
          <w:numId w:val="9"/>
        </w:numPr>
        <w:spacing w:afterLines="50" w:after="120"/>
        <w:ind w:leftChars="0"/>
        <w:rPr>
          <w:rFonts w:eastAsiaTheme="minorEastAsia"/>
          <w:sz w:val="22"/>
          <w:szCs w:val="22"/>
        </w:rPr>
      </w:pPr>
      <w:r w:rsidRPr="00740C5C">
        <w:rPr>
          <w:rFonts w:eastAsiaTheme="minorEastAsia"/>
          <w:sz w:val="22"/>
          <w:szCs w:val="22"/>
        </w:rPr>
        <w:t xml:space="preserve">E.g., </w:t>
      </w:r>
      <w:r w:rsidRPr="00740C5C">
        <w:rPr>
          <w:rFonts w:eastAsiaTheme="minorEastAsia" w:hint="eastAsia"/>
          <w:sz w:val="22"/>
          <w:szCs w:val="22"/>
        </w:rPr>
        <w:t xml:space="preserve">by allowing SI-modification period to take shorter </w:t>
      </w:r>
      <w:r w:rsidRPr="00740C5C">
        <w:rPr>
          <w:rFonts w:eastAsiaTheme="minorEastAsia"/>
          <w:sz w:val="22"/>
          <w:szCs w:val="22"/>
        </w:rPr>
        <w:t>than 1 * default paging cycle</w:t>
      </w:r>
      <w:r w:rsidRPr="00740C5C">
        <w:rPr>
          <w:rFonts w:eastAsiaTheme="minorEastAsia" w:hint="eastAsia"/>
          <w:sz w:val="22"/>
          <w:szCs w:val="22"/>
        </w:rPr>
        <w:t>.</w:t>
      </w:r>
    </w:p>
    <w:p w14:paraId="5134DDD9" w14:textId="77777777" w:rsidR="00E23DF0" w:rsidRPr="007B3BA0" w:rsidRDefault="00E23DF0" w:rsidP="0091231A">
      <w:pPr>
        <w:pStyle w:val="1"/>
        <w:spacing w:after="120"/>
        <w:rPr>
          <w:b/>
          <w:lang w:val="en-US"/>
        </w:rPr>
      </w:pPr>
      <w:r w:rsidRPr="007B3BA0">
        <w:rPr>
          <w:b/>
          <w:lang w:val="en-US"/>
        </w:rPr>
        <w:t>References</w:t>
      </w:r>
    </w:p>
    <w:p w14:paraId="7F8E05FD" w14:textId="68BD94F2" w:rsidR="00FF2C30" w:rsidRDefault="00EE1659" w:rsidP="0091231A">
      <w:pPr>
        <w:pStyle w:val="aff"/>
        <w:numPr>
          <w:ilvl w:val="0"/>
          <w:numId w:val="4"/>
        </w:numPr>
        <w:ind w:leftChars="0"/>
        <w:rPr>
          <w:bCs/>
        </w:rPr>
      </w:pPr>
      <w:r w:rsidRPr="002E3C47">
        <w:rPr>
          <w:rFonts w:eastAsia="SimSun"/>
          <w:sz w:val="22"/>
          <w:szCs w:val="22"/>
          <w:lang w:eastAsia="zh-CN"/>
        </w:rPr>
        <w:t>R</w:t>
      </w:r>
      <w:r w:rsidR="00624132" w:rsidRPr="002E3C47">
        <w:rPr>
          <w:rFonts w:eastAsia="SimSun"/>
          <w:sz w:val="22"/>
          <w:szCs w:val="22"/>
          <w:lang w:eastAsia="zh-CN"/>
        </w:rPr>
        <w:t>P</w:t>
      </w:r>
      <w:r w:rsidRPr="002E3C47">
        <w:rPr>
          <w:rFonts w:eastAsia="SimSun"/>
          <w:sz w:val="22"/>
          <w:szCs w:val="22"/>
          <w:lang w:eastAsia="zh-CN"/>
        </w:rPr>
        <w:t>-</w:t>
      </w:r>
      <w:r w:rsidR="00EF2F75" w:rsidRPr="002E3C47">
        <w:rPr>
          <w:rFonts w:eastAsia="SimSun"/>
          <w:sz w:val="22"/>
          <w:szCs w:val="22"/>
          <w:lang w:eastAsia="zh-CN"/>
        </w:rPr>
        <w:t>23</w:t>
      </w:r>
      <w:r w:rsidR="00F43F86" w:rsidRPr="002E3C47">
        <w:rPr>
          <w:rFonts w:eastAsia="SimSun"/>
          <w:sz w:val="22"/>
          <w:szCs w:val="22"/>
          <w:lang w:eastAsia="zh-CN"/>
        </w:rPr>
        <w:t>4065</w:t>
      </w:r>
      <w:r w:rsidR="00EF2F75" w:rsidRPr="002E3C47">
        <w:rPr>
          <w:rFonts w:eastAsia="SimSun"/>
          <w:sz w:val="22"/>
          <w:szCs w:val="22"/>
          <w:lang w:eastAsia="zh-CN"/>
        </w:rPr>
        <w:t xml:space="preserve">, </w:t>
      </w:r>
      <w:r w:rsidR="00060B2E" w:rsidRPr="002E3C47">
        <w:rPr>
          <w:rFonts w:eastAsia="SimSun"/>
          <w:sz w:val="22"/>
          <w:szCs w:val="22"/>
          <w:lang w:eastAsia="zh-CN"/>
        </w:rPr>
        <w:t xml:space="preserve">New WID: Enhancements of network energy savings for NR, </w:t>
      </w:r>
      <w:r w:rsidR="00C4574A" w:rsidRPr="002E3C47">
        <w:rPr>
          <w:rFonts w:eastAsia="SimSun"/>
          <w:sz w:val="22"/>
          <w:szCs w:val="22"/>
          <w:lang w:eastAsia="zh-CN"/>
        </w:rPr>
        <w:t xml:space="preserve">RAN Meeting #102, </w:t>
      </w:r>
      <w:r w:rsidR="002E3C47" w:rsidRPr="002E3C47">
        <w:rPr>
          <w:bCs/>
          <w:noProof/>
        </w:rPr>
        <w:t>December 11</w:t>
      </w:r>
      <w:r w:rsidR="002E3C47" w:rsidRPr="002E3C47">
        <w:rPr>
          <w:bCs/>
          <w:noProof/>
          <w:vertAlign w:val="superscript"/>
        </w:rPr>
        <w:t>th</w:t>
      </w:r>
      <w:r w:rsidR="002E3C47" w:rsidRPr="002E3C47">
        <w:rPr>
          <w:bCs/>
          <w:noProof/>
        </w:rPr>
        <w:t>-15</w:t>
      </w:r>
      <w:r w:rsidR="002E3C47" w:rsidRPr="002E3C47">
        <w:rPr>
          <w:bCs/>
          <w:noProof/>
          <w:vertAlign w:val="superscript"/>
        </w:rPr>
        <w:t>th</w:t>
      </w:r>
      <w:r w:rsidR="002E3C47" w:rsidRPr="002E3C47">
        <w:rPr>
          <w:bCs/>
          <w:noProof/>
        </w:rPr>
        <w:t>, 2023</w:t>
      </w:r>
      <w:r w:rsidR="002E3C47">
        <w:rPr>
          <w:bCs/>
          <w:noProof/>
        </w:rPr>
        <w:t xml:space="preserve">. </w:t>
      </w:r>
    </w:p>
    <w:p w14:paraId="014EF800" w14:textId="4ECF70B9" w:rsidR="00221B8B" w:rsidRPr="00043A14" w:rsidRDefault="00221B8B" w:rsidP="00221B8B">
      <w:pPr>
        <w:pStyle w:val="aff"/>
        <w:numPr>
          <w:ilvl w:val="0"/>
          <w:numId w:val="4"/>
        </w:numPr>
        <w:ind w:leftChars="0"/>
        <w:rPr>
          <w:rFonts w:eastAsia="ＭＳ 明朝"/>
          <w:sz w:val="22"/>
          <w:szCs w:val="22"/>
        </w:rPr>
      </w:pPr>
      <w:r w:rsidRPr="00762E02">
        <w:rPr>
          <w:rFonts w:eastAsia="ＭＳ 明朝"/>
          <w:sz w:val="22"/>
          <w:szCs w:val="22"/>
        </w:rPr>
        <w:t>3GPP, RAN1</w:t>
      </w:r>
      <w:r w:rsidR="009C3960">
        <w:rPr>
          <w:rFonts w:eastAsia="ＭＳ 明朝" w:hint="eastAsia"/>
          <w:sz w:val="22"/>
          <w:szCs w:val="22"/>
        </w:rPr>
        <w:t xml:space="preserve"> </w:t>
      </w:r>
      <w:r w:rsidRPr="00762E02">
        <w:rPr>
          <w:rFonts w:eastAsia="ＭＳ 明朝"/>
          <w:sz w:val="22"/>
          <w:szCs w:val="22"/>
        </w:rPr>
        <w:t>#11</w:t>
      </w:r>
      <w:r w:rsidR="00BF181D">
        <w:rPr>
          <w:rFonts w:eastAsiaTheme="minorEastAsia" w:hint="eastAsia"/>
          <w:sz w:val="22"/>
          <w:szCs w:val="22"/>
        </w:rPr>
        <w:t>9</w:t>
      </w:r>
      <w:r w:rsidRPr="00762E02">
        <w:rPr>
          <w:rFonts w:eastAsia="ＭＳ 明朝"/>
          <w:sz w:val="22"/>
          <w:szCs w:val="22"/>
        </w:rPr>
        <w:t xml:space="preserve"> meeting, Chairman’s notes</w:t>
      </w:r>
    </w:p>
    <w:sectPr w:rsidR="00221B8B" w:rsidRPr="00043A1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0A611" w14:textId="77777777" w:rsidR="00792434" w:rsidRDefault="00792434">
      <w:r>
        <w:separator/>
      </w:r>
    </w:p>
  </w:endnote>
  <w:endnote w:type="continuationSeparator" w:id="0">
    <w:p w14:paraId="448D6BB1" w14:textId="77777777" w:rsidR="00792434" w:rsidRDefault="00792434">
      <w:r>
        <w:continuationSeparator/>
      </w:r>
    </w:p>
  </w:endnote>
  <w:endnote w:type="continuationNotice" w:id="1">
    <w:p w14:paraId="5E18B73C" w14:textId="77777777" w:rsidR="00792434" w:rsidRDefault="00792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8D19E" w14:textId="77777777" w:rsidR="00792434" w:rsidRDefault="00792434">
      <w:r>
        <w:separator/>
      </w:r>
    </w:p>
  </w:footnote>
  <w:footnote w:type="continuationSeparator" w:id="0">
    <w:p w14:paraId="0AC3F048" w14:textId="77777777" w:rsidR="00792434" w:rsidRDefault="00792434">
      <w:r>
        <w:continuationSeparator/>
      </w:r>
    </w:p>
  </w:footnote>
  <w:footnote w:type="continuationNotice" w:id="1">
    <w:p w14:paraId="1C7F234D" w14:textId="77777777" w:rsidR="00792434" w:rsidRDefault="007924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237F54"/>
    <w:multiLevelType w:val="hybridMultilevel"/>
    <w:tmpl w:val="924E4A2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11588F"/>
    <w:multiLevelType w:val="hybridMultilevel"/>
    <w:tmpl w:val="275073A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487BEC"/>
    <w:multiLevelType w:val="hybridMultilevel"/>
    <w:tmpl w:val="B6B23A1E"/>
    <w:lvl w:ilvl="0" w:tplc="FB860B84">
      <w:start w:val="1"/>
      <w:numFmt w:val="bullet"/>
      <w:lvlText w:val=""/>
      <w:lvlJc w:val="left"/>
      <w:pPr>
        <w:tabs>
          <w:tab w:val="num" w:pos="720"/>
        </w:tabs>
        <w:ind w:left="720" w:hanging="360"/>
      </w:pPr>
      <w:rPr>
        <w:rFonts w:ascii="Symbol" w:hAnsi="Symbol" w:hint="default"/>
      </w:rPr>
    </w:lvl>
    <w:lvl w:ilvl="1" w:tplc="043000D4">
      <w:numFmt w:val="bullet"/>
      <w:lvlText w:val="o"/>
      <w:lvlJc w:val="left"/>
      <w:pPr>
        <w:tabs>
          <w:tab w:val="num" w:pos="1440"/>
        </w:tabs>
        <w:ind w:left="1440" w:hanging="360"/>
      </w:pPr>
      <w:rPr>
        <w:rFonts w:ascii="Courier New" w:hAnsi="Courier New" w:hint="default"/>
      </w:rPr>
    </w:lvl>
    <w:lvl w:ilvl="2" w:tplc="09B60CB2">
      <w:numFmt w:val="bullet"/>
      <w:lvlText w:val=""/>
      <w:lvlJc w:val="left"/>
      <w:pPr>
        <w:tabs>
          <w:tab w:val="num" w:pos="2160"/>
        </w:tabs>
        <w:ind w:left="2160" w:hanging="360"/>
      </w:pPr>
      <w:rPr>
        <w:rFonts w:ascii="Wingdings" w:hAnsi="Wingdings" w:hint="default"/>
      </w:rPr>
    </w:lvl>
    <w:lvl w:ilvl="3" w:tplc="7FA0B9E6" w:tentative="1">
      <w:start w:val="1"/>
      <w:numFmt w:val="bullet"/>
      <w:lvlText w:val=""/>
      <w:lvlJc w:val="left"/>
      <w:pPr>
        <w:tabs>
          <w:tab w:val="num" w:pos="2880"/>
        </w:tabs>
        <w:ind w:left="2880" w:hanging="360"/>
      </w:pPr>
      <w:rPr>
        <w:rFonts w:ascii="Symbol" w:hAnsi="Symbol" w:hint="default"/>
      </w:rPr>
    </w:lvl>
    <w:lvl w:ilvl="4" w:tplc="38ACAF02" w:tentative="1">
      <w:start w:val="1"/>
      <w:numFmt w:val="bullet"/>
      <w:lvlText w:val=""/>
      <w:lvlJc w:val="left"/>
      <w:pPr>
        <w:tabs>
          <w:tab w:val="num" w:pos="3600"/>
        </w:tabs>
        <w:ind w:left="3600" w:hanging="360"/>
      </w:pPr>
      <w:rPr>
        <w:rFonts w:ascii="Symbol" w:hAnsi="Symbol" w:hint="default"/>
      </w:rPr>
    </w:lvl>
    <w:lvl w:ilvl="5" w:tplc="6BC4DE88" w:tentative="1">
      <w:start w:val="1"/>
      <w:numFmt w:val="bullet"/>
      <w:lvlText w:val=""/>
      <w:lvlJc w:val="left"/>
      <w:pPr>
        <w:tabs>
          <w:tab w:val="num" w:pos="4320"/>
        </w:tabs>
        <w:ind w:left="4320" w:hanging="360"/>
      </w:pPr>
      <w:rPr>
        <w:rFonts w:ascii="Symbol" w:hAnsi="Symbol" w:hint="default"/>
      </w:rPr>
    </w:lvl>
    <w:lvl w:ilvl="6" w:tplc="C5A60C70" w:tentative="1">
      <w:start w:val="1"/>
      <w:numFmt w:val="bullet"/>
      <w:lvlText w:val=""/>
      <w:lvlJc w:val="left"/>
      <w:pPr>
        <w:tabs>
          <w:tab w:val="num" w:pos="5040"/>
        </w:tabs>
        <w:ind w:left="5040" w:hanging="360"/>
      </w:pPr>
      <w:rPr>
        <w:rFonts w:ascii="Symbol" w:hAnsi="Symbol" w:hint="default"/>
      </w:rPr>
    </w:lvl>
    <w:lvl w:ilvl="7" w:tplc="792ACB5C" w:tentative="1">
      <w:start w:val="1"/>
      <w:numFmt w:val="bullet"/>
      <w:lvlText w:val=""/>
      <w:lvlJc w:val="left"/>
      <w:pPr>
        <w:tabs>
          <w:tab w:val="num" w:pos="5760"/>
        </w:tabs>
        <w:ind w:left="5760" w:hanging="360"/>
      </w:pPr>
      <w:rPr>
        <w:rFonts w:ascii="Symbol" w:hAnsi="Symbol" w:hint="default"/>
      </w:rPr>
    </w:lvl>
    <w:lvl w:ilvl="8" w:tplc="2A601CC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3762"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975BB0"/>
    <w:multiLevelType w:val="hybridMultilevel"/>
    <w:tmpl w:val="4FE6AEF6"/>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F63933"/>
    <w:multiLevelType w:val="hybridMultilevel"/>
    <w:tmpl w:val="1714DD9A"/>
    <w:lvl w:ilvl="0" w:tplc="17600CA2">
      <w:start w:val="1"/>
      <w:numFmt w:val="bullet"/>
      <w:lvlText w:val=""/>
      <w:lvlJc w:val="left"/>
      <w:pPr>
        <w:tabs>
          <w:tab w:val="num" w:pos="346"/>
        </w:tabs>
        <w:ind w:left="346" w:hanging="360"/>
      </w:pPr>
      <w:rPr>
        <w:rFonts w:ascii="Symbol" w:hAnsi="Symbol" w:hint="default"/>
      </w:rPr>
    </w:lvl>
    <w:lvl w:ilvl="1" w:tplc="E4704E8C" w:tentative="1">
      <w:start w:val="1"/>
      <w:numFmt w:val="bullet"/>
      <w:lvlText w:val=""/>
      <w:lvlJc w:val="left"/>
      <w:pPr>
        <w:tabs>
          <w:tab w:val="num" w:pos="1066"/>
        </w:tabs>
        <w:ind w:left="1066" w:hanging="360"/>
      </w:pPr>
      <w:rPr>
        <w:rFonts w:ascii="Symbol" w:hAnsi="Symbol" w:hint="default"/>
      </w:rPr>
    </w:lvl>
    <w:lvl w:ilvl="2" w:tplc="BFC8E59C" w:tentative="1">
      <w:start w:val="1"/>
      <w:numFmt w:val="bullet"/>
      <w:lvlText w:val=""/>
      <w:lvlJc w:val="left"/>
      <w:pPr>
        <w:tabs>
          <w:tab w:val="num" w:pos="1786"/>
        </w:tabs>
        <w:ind w:left="1786" w:hanging="360"/>
      </w:pPr>
      <w:rPr>
        <w:rFonts w:ascii="Symbol" w:hAnsi="Symbol" w:hint="default"/>
      </w:rPr>
    </w:lvl>
    <w:lvl w:ilvl="3" w:tplc="2C785CDE" w:tentative="1">
      <w:start w:val="1"/>
      <w:numFmt w:val="bullet"/>
      <w:lvlText w:val=""/>
      <w:lvlJc w:val="left"/>
      <w:pPr>
        <w:tabs>
          <w:tab w:val="num" w:pos="2506"/>
        </w:tabs>
        <w:ind w:left="2506" w:hanging="360"/>
      </w:pPr>
      <w:rPr>
        <w:rFonts w:ascii="Symbol" w:hAnsi="Symbol" w:hint="default"/>
      </w:rPr>
    </w:lvl>
    <w:lvl w:ilvl="4" w:tplc="1C52ECF0" w:tentative="1">
      <w:start w:val="1"/>
      <w:numFmt w:val="bullet"/>
      <w:lvlText w:val=""/>
      <w:lvlJc w:val="left"/>
      <w:pPr>
        <w:tabs>
          <w:tab w:val="num" w:pos="3226"/>
        </w:tabs>
        <w:ind w:left="3226" w:hanging="360"/>
      </w:pPr>
      <w:rPr>
        <w:rFonts w:ascii="Symbol" w:hAnsi="Symbol" w:hint="default"/>
      </w:rPr>
    </w:lvl>
    <w:lvl w:ilvl="5" w:tplc="65EC8B94" w:tentative="1">
      <w:start w:val="1"/>
      <w:numFmt w:val="bullet"/>
      <w:lvlText w:val=""/>
      <w:lvlJc w:val="left"/>
      <w:pPr>
        <w:tabs>
          <w:tab w:val="num" w:pos="3946"/>
        </w:tabs>
        <w:ind w:left="3946" w:hanging="360"/>
      </w:pPr>
      <w:rPr>
        <w:rFonts w:ascii="Symbol" w:hAnsi="Symbol" w:hint="default"/>
      </w:rPr>
    </w:lvl>
    <w:lvl w:ilvl="6" w:tplc="1060786E" w:tentative="1">
      <w:start w:val="1"/>
      <w:numFmt w:val="bullet"/>
      <w:lvlText w:val=""/>
      <w:lvlJc w:val="left"/>
      <w:pPr>
        <w:tabs>
          <w:tab w:val="num" w:pos="4666"/>
        </w:tabs>
        <w:ind w:left="4666" w:hanging="360"/>
      </w:pPr>
      <w:rPr>
        <w:rFonts w:ascii="Symbol" w:hAnsi="Symbol" w:hint="default"/>
      </w:rPr>
    </w:lvl>
    <w:lvl w:ilvl="7" w:tplc="BAA27394" w:tentative="1">
      <w:start w:val="1"/>
      <w:numFmt w:val="bullet"/>
      <w:lvlText w:val=""/>
      <w:lvlJc w:val="left"/>
      <w:pPr>
        <w:tabs>
          <w:tab w:val="num" w:pos="5386"/>
        </w:tabs>
        <w:ind w:left="5386" w:hanging="360"/>
      </w:pPr>
      <w:rPr>
        <w:rFonts w:ascii="Symbol" w:hAnsi="Symbol" w:hint="default"/>
      </w:rPr>
    </w:lvl>
    <w:lvl w:ilvl="8" w:tplc="9304A5CE" w:tentative="1">
      <w:start w:val="1"/>
      <w:numFmt w:val="bullet"/>
      <w:lvlText w:val=""/>
      <w:lvlJc w:val="left"/>
      <w:pPr>
        <w:tabs>
          <w:tab w:val="num" w:pos="6106"/>
        </w:tabs>
        <w:ind w:left="6106" w:hanging="360"/>
      </w:pPr>
      <w:rPr>
        <w:rFonts w:ascii="Symbol" w:hAnsi="Symbol" w:hint="default"/>
      </w:rPr>
    </w:lvl>
  </w:abstractNum>
  <w:abstractNum w:abstractNumId="8" w15:restartNumberingAfterBreak="0">
    <w:nsid w:val="17BA6F25"/>
    <w:multiLevelType w:val="hybridMultilevel"/>
    <w:tmpl w:val="583C7CF6"/>
    <w:lvl w:ilvl="0" w:tplc="8A1E39AE">
      <w:start w:val="1"/>
      <w:numFmt w:val="bullet"/>
      <w:lvlText w:val=""/>
      <w:lvlJc w:val="left"/>
      <w:pPr>
        <w:tabs>
          <w:tab w:val="num" w:pos="720"/>
        </w:tabs>
        <w:ind w:left="720" w:hanging="360"/>
      </w:pPr>
      <w:rPr>
        <w:rFonts w:ascii="Symbol" w:hAnsi="Symbol" w:hint="default"/>
      </w:rPr>
    </w:lvl>
    <w:lvl w:ilvl="1" w:tplc="214A7294">
      <w:numFmt w:val="bullet"/>
      <w:lvlText w:val="o"/>
      <w:lvlJc w:val="left"/>
      <w:pPr>
        <w:tabs>
          <w:tab w:val="num" w:pos="1440"/>
        </w:tabs>
        <w:ind w:left="1440" w:hanging="360"/>
      </w:pPr>
      <w:rPr>
        <w:rFonts w:ascii="Courier New" w:hAnsi="Courier New" w:hint="default"/>
      </w:rPr>
    </w:lvl>
    <w:lvl w:ilvl="2" w:tplc="0AC0C206">
      <w:start w:val="1"/>
      <w:numFmt w:val="bullet"/>
      <w:lvlText w:val=""/>
      <w:lvlJc w:val="left"/>
      <w:pPr>
        <w:tabs>
          <w:tab w:val="num" w:pos="2160"/>
        </w:tabs>
        <w:ind w:left="2160" w:hanging="360"/>
      </w:pPr>
      <w:rPr>
        <w:rFonts w:ascii="Symbol" w:hAnsi="Symbol" w:hint="default"/>
      </w:rPr>
    </w:lvl>
    <w:lvl w:ilvl="3" w:tplc="F59AB364" w:tentative="1">
      <w:start w:val="1"/>
      <w:numFmt w:val="bullet"/>
      <w:lvlText w:val=""/>
      <w:lvlJc w:val="left"/>
      <w:pPr>
        <w:tabs>
          <w:tab w:val="num" w:pos="2880"/>
        </w:tabs>
        <w:ind w:left="2880" w:hanging="360"/>
      </w:pPr>
      <w:rPr>
        <w:rFonts w:ascii="Symbol" w:hAnsi="Symbol" w:hint="default"/>
      </w:rPr>
    </w:lvl>
    <w:lvl w:ilvl="4" w:tplc="9AFC3A4A" w:tentative="1">
      <w:start w:val="1"/>
      <w:numFmt w:val="bullet"/>
      <w:lvlText w:val=""/>
      <w:lvlJc w:val="left"/>
      <w:pPr>
        <w:tabs>
          <w:tab w:val="num" w:pos="3600"/>
        </w:tabs>
        <w:ind w:left="3600" w:hanging="360"/>
      </w:pPr>
      <w:rPr>
        <w:rFonts w:ascii="Symbol" w:hAnsi="Symbol" w:hint="default"/>
      </w:rPr>
    </w:lvl>
    <w:lvl w:ilvl="5" w:tplc="9F702EA6" w:tentative="1">
      <w:start w:val="1"/>
      <w:numFmt w:val="bullet"/>
      <w:lvlText w:val=""/>
      <w:lvlJc w:val="left"/>
      <w:pPr>
        <w:tabs>
          <w:tab w:val="num" w:pos="4320"/>
        </w:tabs>
        <w:ind w:left="4320" w:hanging="360"/>
      </w:pPr>
      <w:rPr>
        <w:rFonts w:ascii="Symbol" w:hAnsi="Symbol" w:hint="default"/>
      </w:rPr>
    </w:lvl>
    <w:lvl w:ilvl="6" w:tplc="157CAB72" w:tentative="1">
      <w:start w:val="1"/>
      <w:numFmt w:val="bullet"/>
      <w:lvlText w:val=""/>
      <w:lvlJc w:val="left"/>
      <w:pPr>
        <w:tabs>
          <w:tab w:val="num" w:pos="5040"/>
        </w:tabs>
        <w:ind w:left="5040" w:hanging="360"/>
      </w:pPr>
      <w:rPr>
        <w:rFonts w:ascii="Symbol" w:hAnsi="Symbol" w:hint="default"/>
      </w:rPr>
    </w:lvl>
    <w:lvl w:ilvl="7" w:tplc="C8C6DEAC" w:tentative="1">
      <w:start w:val="1"/>
      <w:numFmt w:val="bullet"/>
      <w:lvlText w:val=""/>
      <w:lvlJc w:val="left"/>
      <w:pPr>
        <w:tabs>
          <w:tab w:val="num" w:pos="5760"/>
        </w:tabs>
        <w:ind w:left="5760" w:hanging="360"/>
      </w:pPr>
      <w:rPr>
        <w:rFonts w:ascii="Symbol" w:hAnsi="Symbol" w:hint="default"/>
      </w:rPr>
    </w:lvl>
    <w:lvl w:ilvl="8" w:tplc="0842169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1E6603"/>
    <w:multiLevelType w:val="hybridMultilevel"/>
    <w:tmpl w:val="A394F02E"/>
    <w:lvl w:ilvl="0" w:tplc="C764E26C">
      <w:start w:val="1"/>
      <w:numFmt w:val="bullet"/>
      <w:lvlText w:val=""/>
      <w:lvlJc w:val="left"/>
      <w:pPr>
        <w:tabs>
          <w:tab w:val="num" w:pos="159"/>
        </w:tabs>
        <w:ind w:left="159" w:hanging="360"/>
      </w:pPr>
      <w:rPr>
        <w:rFonts w:ascii="Symbol" w:hAnsi="Symbol" w:hint="default"/>
      </w:rPr>
    </w:lvl>
    <w:lvl w:ilvl="1" w:tplc="D53E6704" w:tentative="1">
      <w:start w:val="1"/>
      <w:numFmt w:val="bullet"/>
      <w:lvlText w:val=""/>
      <w:lvlJc w:val="left"/>
      <w:pPr>
        <w:tabs>
          <w:tab w:val="num" w:pos="879"/>
        </w:tabs>
        <w:ind w:left="879" w:hanging="360"/>
      </w:pPr>
      <w:rPr>
        <w:rFonts w:ascii="Symbol" w:hAnsi="Symbol" w:hint="default"/>
      </w:rPr>
    </w:lvl>
    <w:lvl w:ilvl="2" w:tplc="96166C3E" w:tentative="1">
      <w:start w:val="1"/>
      <w:numFmt w:val="bullet"/>
      <w:lvlText w:val=""/>
      <w:lvlJc w:val="left"/>
      <w:pPr>
        <w:tabs>
          <w:tab w:val="num" w:pos="1599"/>
        </w:tabs>
        <w:ind w:left="1599" w:hanging="360"/>
      </w:pPr>
      <w:rPr>
        <w:rFonts w:ascii="Symbol" w:hAnsi="Symbol" w:hint="default"/>
      </w:rPr>
    </w:lvl>
    <w:lvl w:ilvl="3" w:tplc="E6583E92" w:tentative="1">
      <w:start w:val="1"/>
      <w:numFmt w:val="bullet"/>
      <w:lvlText w:val=""/>
      <w:lvlJc w:val="left"/>
      <w:pPr>
        <w:tabs>
          <w:tab w:val="num" w:pos="2319"/>
        </w:tabs>
        <w:ind w:left="2319" w:hanging="360"/>
      </w:pPr>
      <w:rPr>
        <w:rFonts w:ascii="Symbol" w:hAnsi="Symbol" w:hint="default"/>
      </w:rPr>
    </w:lvl>
    <w:lvl w:ilvl="4" w:tplc="E99CC5FA" w:tentative="1">
      <w:start w:val="1"/>
      <w:numFmt w:val="bullet"/>
      <w:lvlText w:val=""/>
      <w:lvlJc w:val="left"/>
      <w:pPr>
        <w:tabs>
          <w:tab w:val="num" w:pos="3039"/>
        </w:tabs>
        <w:ind w:left="3039" w:hanging="360"/>
      </w:pPr>
      <w:rPr>
        <w:rFonts w:ascii="Symbol" w:hAnsi="Symbol" w:hint="default"/>
      </w:rPr>
    </w:lvl>
    <w:lvl w:ilvl="5" w:tplc="87B24B7C" w:tentative="1">
      <w:start w:val="1"/>
      <w:numFmt w:val="bullet"/>
      <w:lvlText w:val=""/>
      <w:lvlJc w:val="left"/>
      <w:pPr>
        <w:tabs>
          <w:tab w:val="num" w:pos="3759"/>
        </w:tabs>
        <w:ind w:left="3759" w:hanging="360"/>
      </w:pPr>
      <w:rPr>
        <w:rFonts w:ascii="Symbol" w:hAnsi="Symbol" w:hint="default"/>
      </w:rPr>
    </w:lvl>
    <w:lvl w:ilvl="6" w:tplc="518E1814" w:tentative="1">
      <w:start w:val="1"/>
      <w:numFmt w:val="bullet"/>
      <w:lvlText w:val=""/>
      <w:lvlJc w:val="left"/>
      <w:pPr>
        <w:tabs>
          <w:tab w:val="num" w:pos="4479"/>
        </w:tabs>
        <w:ind w:left="4479" w:hanging="360"/>
      </w:pPr>
      <w:rPr>
        <w:rFonts w:ascii="Symbol" w:hAnsi="Symbol" w:hint="default"/>
      </w:rPr>
    </w:lvl>
    <w:lvl w:ilvl="7" w:tplc="267CCC8E" w:tentative="1">
      <w:start w:val="1"/>
      <w:numFmt w:val="bullet"/>
      <w:lvlText w:val=""/>
      <w:lvlJc w:val="left"/>
      <w:pPr>
        <w:tabs>
          <w:tab w:val="num" w:pos="5199"/>
        </w:tabs>
        <w:ind w:left="5199" w:hanging="360"/>
      </w:pPr>
      <w:rPr>
        <w:rFonts w:ascii="Symbol" w:hAnsi="Symbol" w:hint="default"/>
      </w:rPr>
    </w:lvl>
    <w:lvl w:ilvl="8" w:tplc="F618A852" w:tentative="1">
      <w:start w:val="1"/>
      <w:numFmt w:val="bullet"/>
      <w:lvlText w:val=""/>
      <w:lvlJc w:val="left"/>
      <w:pPr>
        <w:tabs>
          <w:tab w:val="num" w:pos="5919"/>
        </w:tabs>
        <w:ind w:left="5919" w:hanging="360"/>
      </w:pPr>
      <w:rPr>
        <w:rFonts w:ascii="Symbol" w:hAnsi="Symbol" w:hint="default"/>
      </w:rPr>
    </w:lvl>
  </w:abstractNum>
  <w:abstractNum w:abstractNumId="10" w15:restartNumberingAfterBreak="0">
    <w:nsid w:val="1D504F18"/>
    <w:multiLevelType w:val="hybridMultilevel"/>
    <w:tmpl w:val="2756931E"/>
    <w:lvl w:ilvl="0" w:tplc="8F1EDCBC">
      <w:start w:val="1"/>
      <w:numFmt w:val="bullet"/>
      <w:lvlText w:val=""/>
      <w:lvlJc w:val="left"/>
      <w:pPr>
        <w:tabs>
          <w:tab w:val="num" w:pos="720"/>
        </w:tabs>
        <w:ind w:left="720" w:hanging="360"/>
      </w:pPr>
      <w:rPr>
        <w:rFonts w:ascii="Symbol" w:hAnsi="Symbol" w:hint="default"/>
      </w:rPr>
    </w:lvl>
    <w:lvl w:ilvl="1" w:tplc="925435D8">
      <w:numFmt w:val="bullet"/>
      <w:lvlText w:val="o"/>
      <w:lvlJc w:val="left"/>
      <w:pPr>
        <w:tabs>
          <w:tab w:val="num" w:pos="1440"/>
        </w:tabs>
        <w:ind w:left="1440" w:hanging="360"/>
      </w:pPr>
      <w:rPr>
        <w:rFonts w:ascii="Courier New" w:hAnsi="Courier New" w:hint="default"/>
      </w:rPr>
    </w:lvl>
    <w:lvl w:ilvl="2" w:tplc="0AA24640" w:tentative="1">
      <w:start w:val="1"/>
      <w:numFmt w:val="bullet"/>
      <w:lvlText w:val=""/>
      <w:lvlJc w:val="left"/>
      <w:pPr>
        <w:tabs>
          <w:tab w:val="num" w:pos="2160"/>
        </w:tabs>
        <w:ind w:left="2160" w:hanging="360"/>
      </w:pPr>
      <w:rPr>
        <w:rFonts w:ascii="Symbol" w:hAnsi="Symbol" w:hint="default"/>
      </w:rPr>
    </w:lvl>
    <w:lvl w:ilvl="3" w:tplc="6CBA8AE0" w:tentative="1">
      <w:start w:val="1"/>
      <w:numFmt w:val="bullet"/>
      <w:lvlText w:val=""/>
      <w:lvlJc w:val="left"/>
      <w:pPr>
        <w:tabs>
          <w:tab w:val="num" w:pos="2880"/>
        </w:tabs>
        <w:ind w:left="2880" w:hanging="360"/>
      </w:pPr>
      <w:rPr>
        <w:rFonts w:ascii="Symbol" w:hAnsi="Symbol" w:hint="default"/>
      </w:rPr>
    </w:lvl>
    <w:lvl w:ilvl="4" w:tplc="1C2885D8" w:tentative="1">
      <w:start w:val="1"/>
      <w:numFmt w:val="bullet"/>
      <w:lvlText w:val=""/>
      <w:lvlJc w:val="left"/>
      <w:pPr>
        <w:tabs>
          <w:tab w:val="num" w:pos="3600"/>
        </w:tabs>
        <w:ind w:left="3600" w:hanging="360"/>
      </w:pPr>
      <w:rPr>
        <w:rFonts w:ascii="Symbol" w:hAnsi="Symbol" w:hint="default"/>
      </w:rPr>
    </w:lvl>
    <w:lvl w:ilvl="5" w:tplc="15129380" w:tentative="1">
      <w:start w:val="1"/>
      <w:numFmt w:val="bullet"/>
      <w:lvlText w:val=""/>
      <w:lvlJc w:val="left"/>
      <w:pPr>
        <w:tabs>
          <w:tab w:val="num" w:pos="4320"/>
        </w:tabs>
        <w:ind w:left="4320" w:hanging="360"/>
      </w:pPr>
      <w:rPr>
        <w:rFonts w:ascii="Symbol" w:hAnsi="Symbol" w:hint="default"/>
      </w:rPr>
    </w:lvl>
    <w:lvl w:ilvl="6" w:tplc="3BF23FAA" w:tentative="1">
      <w:start w:val="1"/>
      <w:numFmt w:val="bullet"/>
      <w:lvlText w:val=""/>
      <w:lvlJc w:val="left"/>
      <w:pPr>
        <w:tabs>
          <w:tab w:val="num" w:pos="5040"/>
        </w:tabs>
        <w:ind w:left="5040" w:hanging="360"/>
      </w:pPr>
      <w:rPr>
        <w:rFonts w:ascii="Symbol" w:hAnsi="Symbol" w:hint="default"/>
      </w:rPr>
    </w:lvl>
    <w:lvl w:ilvl="7" w:tplc="CA8CFA38" w:tentative="1">
      <w:start w:val="1"/>
      <w:numFmt w:val="bullet"/>
      <w:lvlText w:val=""/>
      <w:lvlJc w:val="left"/>
      <w:pPr>
        <w:tabs>
          <w:tab w:val="num" w:pos="5760"/>
        </w:tabs>
        <w:ind w:left="5760" w:hanging="360"/>
      </w:pPr>
      <w:rPr>
        <w:rFonts w:ascii="Symbol" w:hAnsi="Symbol" w:hint="default"/>
      </w:rPr>
    </w:lvl>
    <w:lvl w:ilvl="8" w:tplc="BAB8B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30504D"/>
    <w:multiLevelType w:val="hybridMultilevel"/>
    <w:tmpl w:val="E5963A30"/>
    <w:lvl w:ilvl="0" w:tplc="04090003">
      <w:start w:val="1"/>
      <w:numFmt w:val="bullet"/>
      <w:lvlText w:val="o"/>
      <w:lvlJc w:val="left"/>
      <w:pPr>
        <w:ind w:left="1160" w:hanging="440"/>
      </w:pPr>
      <w:rPr>
        <w:rFonts w:ascii="Courier New" w:hAnsi="Courier New" w:cs="Courier New"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3" w15:restartNumberingAfterBreak="0">
    <w:nsid w:val="28D51D46"/>
    <w:multiLevelType w:val="hybridMultilevel"/>
    <w:tmpl w:val="54AE14D0"/>
    <w:lvl w:ilvl="0" w:tplc="D18A496C">
      <w:start w:val="1"/>
      <w:numFmt w:val="bullet"/>
      <w:lvlText w:val=""/>
      <w:lvlJc w:val="left"/>
      <w:pPr>
        <w:tabs>
          <w:tab w:val="num" w:pos="720"/>
        </w:tabs>
        <w:ind w:left="720" w:hanging="360"/>
      </w:pPr>
      <w:rPr>
        <w:rFonts w:ascii="Wingdings" w:hAnsi="Wingdings" w:hint="default"/>
      </w:rPr>
    </w:lvl>
    <w:lvl w:ilvl="1" w:tplc="17F0CB6A">
      <w:numFmt w:val="bullet"/>
      <w:lvlText w:val=""/>
      <w:lvlJc w:val="left"/>
      <w:pPr>
        <w:tabs>
          <w:tab w:val="num" w:pos="1440"/>
        </w:tabs>
        <w:ind w:left="1440" w:hanging="360"/>
      </w:pPr>
      <w:rPr>
        <w:rFonts w:ascii="Wingdings" w:hAnsi="Wingdings" w:hint="default"/>
      </w:rPr>
    </w:lvl>
    <w:lvl w:ilvl="2" w:tplc="2B780848">
      <w:numFmt w:val="bullet"/>
      <w:lvlText w:val=""/>
      <w:lvlJc w:val="left"/>
      <w:pPr>
        <w:tabs>
          <w:tab w:val="num" w:pos="2160"/>
        </w:tabs>
        <w:ind w:left="2160" w:hanging="360"/>
      </w:pPr>
      <w:rPr>
        <w:rFonts w:ascii="Wingdings" w:hAnsi="Wingdings" w:hint="default"/>
      </w:rPr>
    </w:lvl>
    <w:lvl w:ilvl="3" w:tplc="2D941102" w:tentative="1">
      <w:start w:val="1"/>
      <w:numFmt w:val="bullet"/>
      <w:lvlText w:val=""/>
      <w:lvlJc w:val="left"/>
      <w:pPr>
        <w:tabs>
          <w:tab w:val="num" w:pos="2880"/>
        </w:tabs>
        <w:ind w:left="2880" w:hanging="360"/>
      </w:pPr>
      <w:rPr>
        <w:rFonts w:ascii="Wingdings" w:hAnsi="Wingdings" w:hint="default"/>
      </w:rPr>
    </w:lvl>
    <w:lvl w:ilvl="4" w:tplc="B6A08706" w:tentative="1">
      <w:start w:val="1"/>
      <w:numFmt w:val="bullet"/>
      <w:lvlText w:val=""/>
      <w:lvlJc w:val="left"/>
      <w:pPr>
        <w:tabs>
          <w:tab w:val="num" w:pos="3600"/>
        </w:tabs>
        <w:ind w:left="3600" w:hanging="360"/>
      </w:pPr>
      <w:rPr>
        <w:rFonts w:ascii="Wingdings" w:hAnsi="Wingdings" w:hint="default"/>
      </w:rPr>
    </w:lvl>
    <w:lvl w:ilvl="5" w:tplc="54DE2CE2" w:tentative="1">
      <w:start w:val="1"/>
      <w:numFmt w:val="bullet"/>
      <w:lvlText w:val=""/>
      <w:lvlJc w:val="left"/>
      <w:pPr>
        <w:tabs>
          <w:tab w:val="num" w:pos="4320"/>
        </w:tabs>
        <w:ind w:left="4320" w:hanging="360"/>
      </w:pPr>
      <w:rPr>
        <w:rFonts w:ascii="Wingdings" w:hAnsi="Wingdings" w:hint="default"/>
      </w:rPr>
    </w:lvl>
    <w:lvl w:ilvl="6" w:tplc="5E4021C0" w:tentative="1">
      <w:start w:val="1"/>
      <w:numFmt w:val="bullet"/>
      <w:lvlText w:val=""/>
      <w:lvlJc w:val="left"/>
      <w:pPr>
        <w:tabs>
          <w:tab w:val="num" w:pos="5040"/>
        </w:tabs>
        <w:ind w:left="5040" w:hanging="360"/>
      </w:pPr>
      <w:rPr>
        <w:rFonts w:ascii="Wingdings" w:hAnsi="Wingdings" w:hint="default"/>
      </w:rPr>
    </w:lvl>
    <w:lvl w:ilvl="7" w:tplc="0C18770E" w:tentative="1">
      <w:start w:val="1"/>
      <w:numFmt w:val="bullet"/>
      <w:lvlText w:val=""/>
      <w:lvlJc w:val="left"/>
      <w:pPr>
        <w:tabs>
          <w:tab w:val="num" w:pos="5760"/>
        </w:tabs>
        <w:ind w:left="5760" w:hanging="360"/>
      </w:pPr>
      <w:rPr>
        <w:rFonts w:ascii="Wingdings" w:hAnsi="Wingdings" w:hint="default"/>
      </w:rPr>
    </w:lvl>
    <w:lvl w:ilvl="8" w:tplc="CEF4ED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CD1214"/>
    <w:multiLevelType w:val="hybridMultilevel"/>
    <w:tmpl w:val="6CBCCABA"/>
    <w:lvl w:ilvl="0" w:tplc="EDE86272">
      <w:start w:val="1"/>
      <w:numFmt w:val="bullet"/>
      <w:lvlText w:val=""/>
      <w:lvlJc w:val="left"/>
      <w:pPr>
        <w:tabs>
          <w:tab w:val="num" w:pos="720"/>
        </w:tabs>
        <w:ind w:left="720" w:hanging="360"/>
      </w:pPr>
      <w:rPr>
        <w:rFonts w:ascii="Symbol" w:hAnsi="Symbol" w:hint="default"/>
      </w:rPr>
    </w:lvl>
    <w:lvl w:ilvl="1" w:tplc="3B86F1DA">
      <w:numFmt w:val="bullet"/>
      <w:lvlText w:val="o"/>
      <w:lvlJc w:val="left"/>
      <w:pPr>
        <w:tabs>
          <w:tab w:val="num" w:pos="1440"/>
        </w:tabs>
        <w:ind w:left="1440" w:hanging="360"/>
      </w:pPr>
      <w:rPr>
        <w:rFonts w:ascii="Courier New" w:hAnsi="Courier New" w:hint="default"/>
      </w:rPr>
    </w:lvl>
    <w:lvl w:ilvl="2" w:tplc="FDAC5C0A" w:tentative="1">
      <w:start w:val="1"/>
      <w:numFmt w:val="bullet"/>
      <w:lvlText w:val=""/>
      <w:lvlJc w:val="left"/>
      <w:pPr>
        <w:tabs>
          <w:tab w:val="num" w:pos="2160"/>
        </w:tabs>
        <w:ind w:left="2160" w:hanging="360"/>
      </w:pPr>
      <w:rPr>
        <w:rFonts w:ascii="Symbol" w:hAnsi="Symbol" w:hint="default"/>
      </w:rPr>
    </w:lvl>
    <w:lvl w:ilvl="3" w:tplc="80468F3C" w:tentative="1">
      <w:start w:val="1"/>
      <w:numFmt w:val="bullet"/>
      <w:lvlText w:val=""/>
      <w:lvlJc w:val="left"/>
      <w:pPr>
        <w:tabs>
          <w:tab w:val="num" w:pos="2880"/>
        </w:tabs>
        <w:ind w:left="2880" w:hanging="360"/>
      </w:pPr>
      <w:rPr>
        <w:rFonts w:ascii="Symbol" w:hAnsi="Symbol" w:hint="default"/>
      </w:rPr>
    </w:lvl>
    <w:lvl w:ilvl="4" w:tplc="75F6B900" w:tentative="1">
      <w:start w:val="1"/>
      <w:numFmt w:val="bullet"/>
      <w:lvlText w:val=""/>
      <w:lvlJc w:val="left"/>
      <w:pPr>
        <w:tabs>
          <w:tab w:val="num" w:pos="3600"/>
        </w:tabs>
        <w:ind w:left="3600" w:hanging="360"/>
      </w:pPr>
      <w:rPr>
        <w:rFonts w:ascii="Symbol" w:hAnsi="Symbol" w:hint="default"/>
      </w:rPr>
    </w:lvl>
    <w:lvl w:ilvl="5" w:tplc="C89202BC" w:tentative="1">
      <w:start w:val="1"/>
      <w:numFmt w:val="bullet"/>
      <w:lvlText w:val=""/>
      <w:lvlJc w:val="left"/>
      <w:pPr>
        <w:tabs>
          <w:tab w:val="num" w:pos="4320"/>
        </w:tabs>
        <w:ind w:left="4320" w:hanging="360"/>
      </w:pPr>
      <w:rPr>
        <w:rFonts w:ascii="Symbol" w:hAnsi="Symbol" w:hint="default"/>
      </w:rPr>
    </w:lvl>
    <w:lvl w:ilvl="6" w:tplc="456256EE" w:tentative="1">
      <w:start w:val="1"/>
      <w:numFmt w:val="bullet"/>
      <w:lvlText w:val=""/>
      <w:lvlJc w:val="left"/>
      <w:pPr>
        <w:tabs>
          <w:tab w:val="num" w:pos="5040"/>
        </w:tabs>
        <w:ind w:left="5040" w:hanging="360"/>
      </w:pPr>
      <w:rPr>
        <w:rFonts w:ascii="Symbol" w:hAnsi="Symbol" w:hint="default"/>
      </w:rPr>
    </w:lvl>
    <w:lvl w:ilvl="7" w:tplc="61D21FFA" w:tentative="1">
      <w:start w:val="1"/>
      <w:numFmt w:val="bullet"/>
      <w:lvlText w:val=""/>
      <w:lvlJc w:val="left"/>
      <w:pPr>
        <w:tabs>
          <w:tab w:val="num" w:pos="5760"/>
        </w:tabs>
        <w:ind w:left="5760" w:hanging="360"/>
      </w:pPr>
      <w:rPr>
        <w:rFonts w:ascii="Symbol" w:hAnsi="Symbol" w:hint="default"/>
      </w:rPr>
    </w:lvl>
    <w:lvl w:ilvl="8" w:tplc="0E82FC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0112A86"/>
    <w:multiLevelType w:val="hybridMultilevel"/>
    <w:tmpl w:val="2CC62E56"/>
    <w:lvl w:ilvl="0" w:tplc="DE04C454">
      <w:start w:val="1"/>
      <w:numFmt w:val="bullet"/>
      <w:lvlText w:val=""/>
      <w:lvlJc w:val="left"/>
      <w:pPr>
        <w:tabs>
          <w:tab w:val="num" w:pos="720"/>
        </w:tabs>
        <w:ind w:left="720" w:hanging="360"/>
      </w:pPr>
      <w:rPr>
        <w:rFonts w:ascii="Symbol" w:hAnsi="Symbol" w:hint="default"/>
      </w:rPr>
    </w:lvl>
    <w:lvl w:ilvl="1" w:tplc="6414E2BA" w:tentative="1">
      <w:start w:val="1"/>
      <w:numFmt w:val="bullet"/>
      <w:lvlText w:val=""/>
      <w:lvlJc w:val="left"/>
      <w:pPr>
        <w:tabs>
          <w:tab w:val="num" w:pos="1440"/>
        </w:tabs>
        <w:ind w:left="1440" w:hanging="360"/>
      </w:pPr>
      <w:rPr>
        <w:rFonts w:ascii="Symbol" w:hAnsi="Symbol" w:hint="default"/>
      </w:rPr>
    </w:lvl>
    <w:lvl w:ilvl="2" w:tplc="9F620BB2" w:tentative="1">
      <w:start w:val="1"/>
      <w:numFmt w:val="bullet"/>
      <w:lvlText w:val=""/>
      <w:lvlJc w:val="left"/>
      <w:pPr>
        <w:tabs>
          <w:tab w:val="num" w:pos="2160"/>
        </w:tabs>
        <w:ind w:left="2160" w:hanging="360"/>
      </w:pPr>
      <w:rPr>
        <w:rFonts w:ascii="Symbol" w:hAnsi="Symbol" w:hint="default"/>
      </w:rPr>
    </w:lvl>
    <w:lvl w:ilvl="3" w:tplc="120A4E54" w:tentative="1">
      <w:start w:val="1"/>
      <w:numFmt w:val="bullet"/>
      <w:lvlText w:val=""/>
      <w:lvlJc w:val="left"/>
      <w:pPr>
        <w:tabs>
          <w:tab w:val="num" w:pos="2880"/>
        </w:tabs>
        <w:ind w:left="2880" w:hanging="360"/>
      </w:pPr>
      <w:rPr>
        <w:rFonts w:ascii="Symbol" w:hAnsi="Symbol" w:hint="default"/>
      </w:rPr>
    </w:lvl>
    <w:lvl w:ilvl="4" w:tplc="5AF6FA18" w:tentative="1">
      <w:start w:val="1"/>
      <w:numFmt w:val="bullet"/>
      <w:lvlText w:val=""/>
      <w:lvlJc w:val="left"/>
      <w:pPr>
        <w:tabs>
          <w:tab w:val="num" w:pos="3600"/>
        </w:tabs>
        <w:ind w:left="3600" w:hanging="360"/>
      </w:pPr>
      <w:rPr>
        <w:rFonts w:ascii="Symbol" w:hAnsi="Symbol" w:hint="default"/>
      </w:rPr>
    </w:lvl>
    <w:lvl w:ilvl="5" w:tplc="2160C91A" w:tentative="1">
      <w:start w:val="1"/>
      <w:numFmt w:val="bullet"/>
      <w:lvlText w:val=""/>
      <w:lvlJc w:val="left"/>
      <w:pPr>
        <w:tabs>
          <w:tab w:val="num" w:pos="4320"/>
        </w:tabs>
        <w:ind w:left="4320" w:hanging="360"/>
      </w:pPr>
      <w:rPr>
        <w:rFonts w:ascii="Symbol" w:hAnsi="Symbol" w:hint="default"/>
      </w:rPr>
    </w:lvl>
    <w:lvl w:ilvl="6" w:tplc="73C49BC6" w:tentative="1">
      <w:start w:val="1"/>
      <w:numFmt w:val="bullet"/>
      <w:lvlText w:val=""/>
      <w:lvlJc w:val="left"/>
      <w:pPr>
        <w:tabs>
          <w:tab w:val="num" w:pos="5040"/>
        </w:tabs>
        <w:ind w:left="5040" w:hanging="360"/>
      </w:pPr>
      <w:rPr>
        <w:rFonts w:ascii="Symbol" w:hAnsi="Symbol" w:hint="default"/>
      </w:rPr>
    </w:lvl>
    <w:lvl w:ilvl="7" w:tplc="A4B64BA4" w:tentative="1">
      <w:start w:val="1"/>
      <w:numFmt w:val="bullet"/>
      <w:lvlText w:val=""/>
      <w:lvlJc w:val="left"/>
      <w:pPr>
        <w:tabs>
          <w:tab w:val="num" w:pos="5760"/>
        </w:tabs>
        <w:ind w:left="5760" w:hanging="360"/>
      </w:pPr>
      <w:rPr>
        <w:rFonts w:ascii="Symbol" w:hAnsi="Symbol" w:hint="default"/>
      </w:rPr>
    </w:lvl>
    <w:lvl w:ilvl="8" w:tplc="4900F44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1A950A8"/>
    <w:multiLevelType w:val="hybridMultilevel"/>
    <w:tmpl w:val="1216593A"/>
    <w:lvl w:ilvl="0" w:tplc="6C4C37CA">
      <w:start w:val="1"/>
      <w:numFmt w:val="bullet"/>
      <w:lvlText w:val=""/>
      <w:lvlJc w:val="left"/>
      <w:pPr>
        <w:tabs>
          <w:tab w:val="num" w:pos="720"/>
        </w:tabs>
        <w:ind w:left="720" w:hanging="360"/>
      </w:pPr>
      <w:rPr>
        <w:rFonts w:ascii="Symbol" w:hAnsi="Symbol" w:hint="default"/>
      </w:rPr>
    </w:lvl>
    <w:lvl w:ilvl="1" w:tplc="95322408">
      <w:numFmt w:val="bullet"/>
      <w:lvlText w:val="o"/>
      <w:lvlJc w:val="left"/>
      <w:pPr>
        <w:tabs>
          <w:tab w:val="num" w:pos="1440"/>
        </w:tabs>
        <w:ind w:left="1440" w:hanging="360"/>
      </w:pPr>
      <w:rPr>
        <w:rFonts w:ascii="Courier New" w:hAnsi="Courier New" w:hint="default"/>
      </w:rPr>
    </w:lvl>
    <w:lvl w:ilvl="2" w:tplc="BC8CFF44">
      <w:numFmt w:val="bullet"/>
      <w:lvlText w:val=""/>
      <w:lvlJc w:val="left"/>
      <w:pPr>
        <w:tabs>
          <w:tab w:val="num" w:pos="2160"/>
        </w:tabs>
        <w:ind w:left="2160" w:hanging="360"/>
      </w:pPr>
      <w:rPr>
        <w:rFonts w:ascii="Wingdings" w:hAnsi="Wingdings" w:hint="default"/>
      </w:rPr>
    </w:lvl>
    <w:lvl w:ilvl="3" w:tplc="92DCA3B6" w:tentative="1">
      <w:start w:val="1"/>
      <w:numFmt w:val="bullet"/>
      <w:lvlText w:val=""/>
      <w:lvlJc w:val="left"/>
      <w:pPr>
        <w:tabs>
          <w:tab w:val="num" w:pos="2880"/>
        </w:tabs>
        <w:ind w:left="2880" w:hanging="360"/>
      </w:pPr>
      <w:rPr>
        <w:rFonts w:ascii="Symbol" w:hAnsi="Symbol" w:hint="default"/>
      </w:rPr>
    </w:lvl>
    <w:lvl w:ilvl="4" w:tplc="20E2DC96" w:tentative="1">
      <w:start w:val="1"/>
      <w:numFmt w:val="bullet"/>
      <w:lvlText w:val=""/>
      <w:lvlJc w:val="left"/>
      <w:pPr>
        <w:tabs>
          <w:tab w:val="num" w:pos="3600"/>
        </w:tabs>
        <w:ind w:left="3600" w:hanging="360"/>
      </w:pPr>
      <w:rPr>
        <w:rFonts w:ascii="Symbol" w:hAnsi="Symbol" w:hint="default"/>
      </w:rPr>
    </w:lvl>
    <w:lvl w:ilvl="5" w:tplc="EBD85FC2" w:tentative="1">
      <w:start w:val="1"/>
      <w:numFmt w:val="bullet"/>
      <w:lvlText w:val=""/>
      <w:lvlJc w:val="left"/>
      <w:pPr>
        <w:tabs>
          <w:tab w:val="num" w:pos="4320"/>
        </w:tabs>
        <w:ind w:left="4320" w:hanging="360"/>
      </w:pPr>
      <w:rPr>
        <w:rFonts w:ascii="Symbol" w:hAnsi="Symbol" w:hint="default"/>
      </w:rPr>
    </w:lvl>
    <w:lvl w:ilvl="6" w:tplc="F65A62B6" w:tentative="1">
      <w:start w:val="1"/>
      <w:numFmt w:val="bullet"/>
      <w:lvlText w:val=""/>
      <w:lvlJc w:val="left"/>
      <w:pPr>
        <w:tabs>
          <w:tab w:val="num" w:pos="5040"/>
        </w:tabs>
        <w:ind w:left="5040" w:hanging="360"/>
      </w:pPr>
      <w:rPr>
        <w:rFonts w:ascii="Symbol" w:hAnsi="Symbol" w:hint="default"/>
      </w:rPr>
    </w:lvl>
    <w:lvl w:ilvl="7" w:tplc="386AB648" w:tentative="1">
      <w:start w:val="1"/>
      <w:numFmt w:val="bullet"/>
      <w:lvlText w:val=""/>
      <w:lvlJc w:val="left"/>
      <w:pPr>
        <w:tabs>
          <w:tab w:val="num" w:pos="5760"/>
        </w:tabs>
        <w:ind w:left="5760" w:hanging="360"/>
      </w:pPr>
      <w:rPr>
        <w:rFonts w:ascii="Symbol" w:hAnsi="Symbol" w:hint="default"/>
      </w:rPr>
    </w:lvl>
    <w:lvl w:ilvl="8" w:tplc="86E47EC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2AB7D25"/>
    <w:multiLevelType w:val="hybridMultilevel"/>
    <w:tmpl w:val="BBD440F4"/>
    <w:lvl w:ilvl="0" w:tplc="2826A390">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056D72"/>
    <w:multiLevelType w:val="hybridMultilevel"/>
    <w:tmpl w:val="11C8A0EA"/>
    <w:lvl w:ilvl="0" w:tplc="AFB099C6">
      <w:start w:val="1"/>
      <w:numFmt w:val="bullet"/>
      <w:lvlText w:val="•"/>
      <w:lvlJc w:val="left"/>
      <w:pPr>
        <w:tabs>
          <w:tab w:val="num" w:pos="720"/>
        </w:tabs>
        <w:ind w:left="720" w:hanging="360"/>
      </w:pPr>
      <w:rPr>
        <w:rFonts w:ascii="Arial" w:hAnsi="Arial" w:hint="default"/>
      </w:rPr>
    </w:lvl>
    <w:lvl w:ilvl="1" w:tplc="D37E18AA" w:tentative="1">
      <w:start w:val="1"/>
      <w:numFmt w:val="bullet"/>
      <w:lvlText w:val="•"/>
      <w:lvlJc w:val="left"/>
      <w:pPr>
        <w:tabs>
          <w:tab w:val="num" w:pos="1440"/>
        </w:tabs>
        <w:ind w:left="1440" w:hanging="360"/>
      </w:pPr>
      <w:rPr>
        <w:rFonts w:ascii="Arial" w:hAnsi="Arial" w:hint="default"/>
      </w:rPr>
    </w:lvl>
    <w:lvl w:ilvl="2" w:tplc="A642A8E6" w:tentative="1">
      <w:start w:val="1"/>
      <w:numFmt w:val="bullet"/>
      <w:lvlText w:val="•"/>
      <w:lvlJc w:val="left"/>
      <w:pPr>
        <w:tabs>
          <w:tab w:val="num" w:pos="2160"/>
        </w:tabs>
        <w:ind w:left="2160" w:hanging="360"/>
      </w:pPr>
      <w:rPr>
        <w:rFonts w:ascii="Arial" w:hAnsi="Arial" w:hint="default"/>
      </w:rPr>
    </w:lvl>
    <w:lvl w:ilvl="3" w:tplc="EF9481CA" w:tentative="1">
      <w:start w:val="1"/>
      <w:numFmt w:val="bullet"/>
      <w:lvlText w:val="•"/>
      <w:lvlJc w:val="left"/>
      <w:pPr>
        <w:tabs>
          <w:tab w:val="num" w:pos="2880"/>
        </w:tabs>
        <w:ind w:left="2880" w:hanging="360"/>
      </w:pPr>
      <w:rPr>
        <w:rFonts w:ascii="Arial" w:hAnsi="Arial" w:hint="default"/>
      </w:rPr>
    </w:lvl>
    <w:lvl w:ilvl="4" w:tplc="BA26CFE6" w:tentative="1">
      <w:start w:val="1"/>
      <w:numFmt w:val="bullet"/>
      <w:lvlText w:val="•"/>
      <w:lvlJc w:val="left"/>
      <w:pPr>
        <w:tabs>
          <w:tab w:val="num" w:pos="3600"/>
        </w:tabs>
        <w:ind w:left="3600" w:hanging="360"/>
      </w:pPr>
      <w:rPr>
        <w:rFonts w:ascii="Arial" w:hAnsi="Arial" w:hint="default"/>
      </w:rPr>
    </w:lvl>
    <w:lvl w:ilvl="5" w:tplc="5490A2CC" w:tentative="1">
      <w:start w:val="1"/>
      <w:numFmt w:val="bullet"/>
      <w:lvlText w:val="•"/>
      <w:lvlJc w:val="left"/>
      <w:pPr>
        <w:tabs>
          <w:tab w:val="num" w:pos="4320"/>
        </w:tabs>
        <w:ind w:left="4320" w:hanging="360"/>
      </w:pPr>
      <w:rPr>
        <w:rFonts w:ascii="Arial" w:hAnsi="Arial" w:hint="default"/>
      </w:rPr>
    </w:lvl>
    <w:lvl w:ilvl="6" w:tplc="F672FF3E" w:tentative="1">
      <w:start w:val="1"/>
      <w:numFmt w:val="bullet"/>
      <w:lvlText w:val="•"/>
      <w:lvlJc w:val="left"/>
      <w:pPr>
        <w:tabs>
          <w:tab w:val="num" w:pos="5040"/>
        </w:tabs>
        <w:ind w:left="5040" w:hanging="360"/>
      </w:pPr>
      <w:rPr>
        <w:rFonts w:ascii="Arial" w:hAnsi="Arial" w:hint="default"/>
      </w:rPr>
    </w:lvl>
    <w:lvl w:ilvl="7" w:tplc="708E86C4" w:tentative="1">
      <w:start w:val="1"/>
      <w:numFmt w:val="bullet"/>
      <w:lvlText w:val="•"/>
      <w:lvlJc w:val="left"/>
      <w:pPr>
        <w:tabs>
          <w:tab w:val="num" w:pos="5760"/>
        </w:tabs>
        <w:ind w:left="5760" w:hanging="360"/>
      </w:pPr>
      <w:rPr>
        <w:rFonts w:ascii="Arial" w:hAnsi="Arial" w:hint="default"/>
      </w:rPr>
    </w:lvl>
    <w:lvl w:ilvl="8" w:tplc="A1EC45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9653EB"/>
    <w:multiLevelType w:val="hybridMultilevel"/>
    <w:tmpl w:val="6616DB90"/>
    <w:lvl w:ilvl="0" w:tplc="A6C0C726">
      <w:start w:val="1"/>
      <w:numFmt w:val="bullet"/>
      <w:lvlText w:val=""/>
      <w:lvlJc w:val="left"/>
      <w:pPr>
        <w:tabs>
          <w:tab w:val="num" w:pos="720"/>
        </w:tabs>
        <w:ind w:left="720" w:hanging="360"/>
      </w:pPr>
      <w:rPr>
        <w:rFonts w:ascii="Symbol" w:hAnsi="Symbol" w:hint="default"/>
      </w:rPr>
    </w:lvl>
    <w:lvl w:ilvl="1" w:tplc="8C6C6E4E" w:tentative="1">
      <w:start w:val="1"/>
      <w:numFmt w:val="bullet"/>
      <w:lvlText w:val=""/>
      <w:lvlJc w:val="left"/>
      <w:pPr>
        <w:tabs>
          <w:tab w:val="num" w:pos="1440"/>
        </w:tabs>
        <w:ind w:left="1440" w:hanging="360"/>
      </w:pPr>
      <w:rPr>
        <w:rFonts w:ascii="Symbol" w:hAnsi="Symbol" w:hint="default"/>
      </w:rPr>
    </w:lvl>
    <w:lvl w:ilvl="2" w:tplc="3E02492E" w:tentative="1">
      <w:start w:val="1"/>
      <w:numFmt w:val="bullet"/>
      <w:lvlText w:val=""/>
      <w:lvlJc w:val="left"/>
      <w:pPr>
        <w:tabs>
          <w:tab w:val="num" w:pos="2160"/>
        </w:tabs>
        <w:ind w:left="2160" w:hanging="360"/>
      </w:pPr>
      <w:rPr>
        <w:rFonts w:ascii="Symbol" w:hAnsi="Symbol" w:hint="default"/>
      </w:rPr>
    </w:lvl>
    <w:lvl w:ilvl="3" w:tplc="F3049A52" w:tentative="1">
      <w:start w:val="1"/>
      <w:numFmt w:val="bullet"/>
      <w:lvlText w:val=""/>
      <w:lvlJc w:val="left"/>
      <w:pPr>
        <w:tabs>
          <w:tab w:val="num" w:pos="2880"/>
        </w:tabs>
        <w:ind w:left="2880" w:hanging="360"/>
      </w:pPr>
      <w:rPr>
        <w:rFonts w:ascii="Symbol" w:hAnsi="Symbol" w:hint="default"/>
      </w:rPr>
    </w:lvl>
    <w:lvl w:ilvl="4" w:tplc="DF183336" w:tentative="1">
      <w:start w:val="1"/>
      <w:numFmt w:val="bullet"/>
      <w:lvlText w:val=""/>
      <w:lvlJc w:val="left"/>
      <w:pPr>
        <w:tabs>
          <w:tab w:val="num" w:pos="3600"/>
        </w:tabs>
        <w:ind w:left="3600" w:hanging="360"/>
      </w:pPr>
      <w:rPr>
        <w:rFonts w:ascii="Symbol" w:hAnsi="Symbol" w:hint="default"/>
      </w:rPr>
    </w:lvl>
    <w:lvl w:ilvl="5" w:tplc="0B24E758" w:tentative="1">
      <w:start w:val="1"/>
      <w:numFmt w:val="bullet"/>
      <w:lvlText w:val=""/>
      <w:lvlJc w:val="left"/>
      <w:pPr>
        <w:tabs>
          <w:tab w:val="num" w:pos="4320"/>
        </w:tabs>
        <w:ind w:left="4320" w:hanging="360"/>
      </w:pPr>
      <w:rPr>
        <w:rFonts w:ascii="Symbol" w:hAnsi="Symbol" w:hint="default"/>
      </w:rPr>
    </w:lvl>
    <w:lvl w:ilvl="6" w:tplc="CB527EB8" w:tentative="1">
      <w:start w:val="1"/>
      <w:numFmt w:val="bullet"/>
      <w:lvlText w:val=""/>
      <w:lvlJc w:val="left"/>
      <w:pPr>
        <w:tabs>
          <w:tab w:val="num" w:pos="5040"/>
        </w:tabs>
        <w:ind w:left="5040" w:hanging="360"/>
      </w:pPr>
      <w:rPr>
        <w:rFonts w:ascii="Symbol" w:hAnsi="Symbol" w:hint="default"/>
      </w:rPr>
    </w:lvl>
    <w:lvl w:ilvl="7" w:tplc="B95476CE" w:tentative="1">
      <w:start w:val="1"/>
      <w:numFmt w:val="bullet"/>
      <w:lvlText w:val=""/>
      <w:lvlJc w:val="left"/>
      <w:pPr>
        <w:tabs>
          <w:tab w:val="num" w:pos="5760"/>
        </w:tabs>
        <w:ind w:left="5760" w:hanging="360"/>
      </w:pPr>
      <w:rPr>
        <w:rFonts w:ascii="Symbol" w:hAnsi="Symbol" w:hint="default"/>
      </w:rPr>
    </w:lvl>
    <w:lvl w:ilvl="8" w:tplc="58BEC54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D126E48"/>
    <w:multiLevelType w:val="hybridMultilevel"/>
    <w:tmpl w:val="3BD6FBBA"/>
    <w:lvl w:ilvl="0" w:tplc="CC1CE182">
      <w:start w:val="1"/>
      <w:numFmt w:val="bullet"/>
      <w:lvlText w:val=""/>
      <w:lvlJc w:val="left"/>
      <w:pPr>
        <w:tabs>
          <w:tab w:val="num" w:pos="720"/>
        </w:tabs>
        <w:ind w:left="720" w:hanging="360"/>
      </w:pPr>
      <w:rPr>
        <w:rFonts w:ascii="Symbol" w:hAnsi="Symbol" w:hint="default"/>
      </w:rPr>
    </w:lvl>
    <w:lvl w:ilvl="1" w:tplc="BDC6EE90" w:tentative="1">
      <w:start w:val="1"/>
      <w:numFmt w:val="bullet"/>
      <w:lvlText w:val=""/>
      <w:lvlJc w:val="left"/>
      <w:pPr>
        <w:tabs>
          <w:tab w:val="num" w:pos="1440"/>
        </w:tabs>
        <w:ind w:left="1440" w:hanging="360"/>
      </w:pPr>
      <w:rPr>
        <w:rFonts w:ascii="Symbol" w:hAnsi="Symbol" w:hint="default"/>
      </w:rPr>
    </w:lvl>
    <w:lvl w:ilvl="2" w:tplc="CE90FF22" w:tentative="1">
      <w:start w:val="1"/>
      <w:numFmt w:val="bullet"/>
      <w:lvlText w:val=""/>
      <w:lvlJc w:val="left"/>
      <w:pPr>
        <w:tabs>
          <w:tab w:val="num" w:pos="2160"/>
        </w:tabs>
        <w:ind w:left="2160" w:hanging="360"/>
      </w:pPr>
      <w:rPr>
        <w:rFonts w:ascii="Symbol" w:hAnsi="Symbol" w:hint="default"/>
      </w:rPr>
    </w:lvl>
    <w:lvl w:ilvl="3" w:tplc="6DF27A34" w:tentative="1">
      <w:start w:val="1"/>
      <w:numFmt w:val="bullet"/>
      <w:lvlText w:val=""/>
      <w:lvlJc w:val="left"/>
      <w:pPr>
        <w:tabs>
          <w:tab w:val="num" w:pos="2880"/>
        </w:tabs>
        <w:ind w:left="2880" w:hanging="360"/>
      </w:pPr>
      <w:rPr>
        <w:rFonts w:ascii="Symbol" w:hAnsi="Symbol" w:hint="default"/>
      </w:rPr>
    </w:lvl>
    <w:lvl w:ilvl="4" w:tplc="874ACA4E" w:tentative="1">
      <w:start w:val="1"/>
      <w:numFmt w:val="bullet"/>
      <w:lvlText w:val=""/>
      <w:lvlJc w:val="left"/>
      <w:pPr>
        <w:tabs>
          <w:tab w:val="num" w:pos="3600"/>
        </w:tabs>
        <w:ind w:left="3600" w:hanging="360"/>
      </w:pPr>
      <w:rPr>
        <w:rFonts w:ascii="Symbol" w:hAnsi="Symbol" w:hint="default"/>
      </w:rPr>
    </w:lvl>
    <w:lvl w:ilvl="5" w:tplc="89E82AD4" w:tentative="1">
      <w:start w:val="1"/>
      <w:numFmt w:val="bullet"/>
      <w:lvlText w:val=""/>
      <w:lvlJc w:val="left"/>
      <w:pPr>
        <w:tabs>
          <w:tab w:val="num" w:pos="4320"/>
        </w:tabs>
        <w:ind w:left="4320" w:hanging="360"/>
      </w:pPr>
      <w:rPr>
        <w:rFonts w:ascii="Symbol" w:hAnsi="Symbol" w:hint="default"/>
      </w:rPr>
    </w:lvl>
    <w:lvl w:ilvl="6" w:tplc="751E9516" w:tentative="1">
      <w:start w:val="1"/>
      <w:numFmt w:val="bullet"/>
      <w:lvlText w:val=""/>
      <w:lvlJc w:val="left"/>
      <w:pPr>
        <w:tabs>
          <w:tab w:val="num" w:pos="5040"/>
        </w:tabs>
        <w:ind w:left="5040" w:hanging="360"/>
      </w:pPr>
      <w:rPr>
        <w:rFonts w:ascii="Symbol" w:hAnsi="Symbol" w:hint="default"/>
      </w:rPr>
    </w:lvl>
    <w:lvl w:ilvl="7" w:tplc="D60E8A08" w:tentative="1">
      <w:start w:val="1"/>
      <w:numFmt w:val="bullet"/>
      <w:lvlText w:val=""/>
      <w:lvlJc w:val="left"/>
      <w:pPr>
        <w:tabs>
          <w:tab w:val="num" w:pos="5760"/>
        </w:tabs>
        <w:ind w:left="5760" w:hanging="360"/>
      </w:pPr>
      <w:rPr>
        <w:rFonts w:ascii="Symbol" w:hAnsi="Symbol" w:hint="default"/>
      </w:rPr>
    </w:lvl>
    <w:lvl w:ilvl="8" w:tplc="D8A2651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ED87256"/>
    <w:multiLevelType w:val="hybridMultilevel"/>
    <w:tmpl w:val="3180626C"/>
    <w:lvl w:ilvl="0" w:tplc="58F62678">
      <w:start w:val="1"/>
      <w:numFmt w:val="bullet"/>
      <w:lvlText w:val=""/>
      <w:lvlJc w:val="left"/>
      <w:pPr>
        <w:tabs>
          <w:tab w:val="num" w:pos="720"/>
        </w:tabs>
        <w:ind w:left="720" w:hanging="360"/>
      </w:pPr>
      <w:rPr>
        <w:rFonts w:ascii="Symbol" w:hAnsi="Symbol" w:hint="default"/>
      </w:rPr>
    </w:lvl>
    <w:lvl w:ilvl="1" w:tplc="26FC0FB2">
      <w:numFmt w:val="bullet"/>
      <w:lvlText w:val="o"/>
      <w:lvlJc w:val="left"/>
      <w:pPr>
        <w:tabs>
          <w:tab w:val="num" w:pos="1440"/>
        </w:tabs>
        <w:ind w:left="1440" w:hanging="360"/>
      </w:pPr>
      <w:rPr>
        <w:rFonts w:ascii="Courier New" w:hAnsi="Courier New" w:hint="default"/>
      </w:rPr>
    </w:lvl>
    <w:lvl w:ilvl="2" w:tplc="95F2EAD0">
      <w:numFmt w:val="bullet"/>
      <w:lvlText w:val=""/>
      <w:lvlJc w:val="left"/>
      <w:pPr>
        <w:tabs>
          <w:tab w:val="num" w:pos="2160"/>
        </w:tabs>
        <w:ind w:left="2160" w:hanging="360"/>
      </w:pPr>
      <w:rPr>
        <w:rFonts w:ascii="Wingdings" w:hAnsi="Wingdings" w:hint="default"/>
      </w:rPr>
    </w:lvl>
    <w:lvl w:ilvl="3" w:tplc="CE6239F8">
      <w:numFmt w:val="bullet"/>
      <w:lvlText w:val=""/>
      <w:lvlJc w:val="left"/>
      <w:pPr>
        <w:tabs>
          <w:tab w:val="num" w:pos="2880"/>
        </w:tabs>
        <w:ind w:left="2880" w:hanging="360"/>
      </w:pPr>
      <w:rPr>
        <w:rFonts w:ascii="Symbol" w:hAnsi="Symbol" w:hint="default"/>
      </w:rPr>
    </w:lvl>
    <w:lvl w:ilvl="4" w:tplc="65DACCC2" w:tentative="1">
      <w:start w:val="1"/>
      <w:numFmt w:val="bullet"/>
      <w:lvlText w:val=""/>
      <w:lvlJc w:val="left"/>
      <w:pPr>
        <w:tabs>
          <w:tab w:val="num" w:pos="3600"/>
        </w:tabs>
        <w:ind w:left="3600" w:hanging="360"/>
      </w:pPr>
      <w:rPr>
        <w:rFonts w:ascii="Symbol" w:hAnsi="Symbol" w:hint="default"/>
      </w:rPr>
    </w:lvl>
    <w:lvl w:ilvl="5" w:tplc="C43E0814" w:tentative="1">
      <w:start w:val="1"/>
      <w:numFmt w:val="bullet"/>
      <w:lvlText w:val=""/>
      <w:lvlJc w:val="left"/>
      <w:pPr>
        <w:tabs>
          <w:tab w:val="num" w:pos="4320"/>
        </w:tabs>
        <w:ind w:left="4320" w:hanging="360"/>
      </w:pPr>
      <w:rPr>
        <w:rFonts w:ascii="Symbol" w:hAnsi="Symbol" w:hint="default"/>
      </w:rPr>
    </w:lvl>
    <w:lvl w:ilvl="6" w:tplc="5A9221AC" w:tentative="1">
      <w:start w:val="1"/>
      <w:numFmt w:val="bullet"/>
      <w:lvlText w:val=""/>
      <w:lvlJc w:val="left"/>
      <w:pPr>
        <w:tabs>
          <w:tab w:val="num" w:pos="5040"/>
        </w:tabs>
        <w:ind w:left="5040" w:hanging="360"/>
      </w:pPr>
      <w:rPr>
        <w:rFonts w:ascii="Symbol" w:hAnsi="Symbol" w:hint="default"/>
      </w:rPr>
    </w:lvl>
    <w:lvl w:ilvl="7" w:tplc="36E0B296" w:tentative="1">
      <w:start w:val="1"/>
      <w:numFmt w:val="bullet"/>
      <w:lvlText w:val=""/>
      <w:lvlJc w:val="left"/>
      <w:pPr>
        <w:tabs>
          <w:tab w:val="num" w:pos="5760"/>
        </w:tabs>
        <w:ind w:left="5760" w:hanging="360"/>
      </w:pPr>
      <w:rPr>
        <w:rFonts w:ascii="Symbol" w:hAnsi="Symbol" w:hint="default"/>
      </w:rPr>
    </w:lvl>
    <w:lvl w:ilvl="8" w:tplc="997E031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140810"/>
    <w:multiLevelType w:val="hybridMultilevel"/>
    <w:tmpl w:val="017AEA04"/>
    <w:lvl w:ilvl="0" w:tplc="3B209D1E">
      <w:start w:val="1"/>
      <w:numFmt w:val="bullet"/>
      <w:lvlText w:val=""/>
      <w:lvlJc w:val="left"/>
      <w:pPr>
        <w:tabs>
          <w:tab w:val="num" w:pos="720"/>
        </w:tabs>
        <w:ind w:left="720" w:hanging="360"/>
      </w:pPr>
      <w:rPr>
        <w:rFonts w:ascii="Symbol" w:hAnsi="Symbol" w:hint="default"/>
      </w:rPr>
    </w:lvl>
    <w:lvl w:ilvl="1" w:tplc="2A22E2E8">
      <w:numFmt w:val="bullet"/>
      <w:lvlText w:val="o"/>
      <w:lvlJc w:val="left"/>
      <w:pPr>
        <w:tabs>
          <w:tab w:val="num" w:pos="1440"/>
        </w:tabs>
        <w:ind w:left="1440" w:hanging="360"/>
      </w:pPr>
      <w:rPr>
        <w:rFonts w:ascii="Courier New" w:hAnsi="Courier New" w:hint="default"/>
      </w:rPr>
    </w:lvl>
    <w:lvl w:ilvl="2" w:tplc="A4BE8CD4">
      <w:numFmt w:val="bullet"/>
      <w:lvlText w:val=""/>
      <w:lvlJc w:val="left"/>
      <w:pPr>
        <w:tabs>
          <w:tab w:val="num" w:pos="2160"/>
        </w:tabs>
        <w:ind w:left="2160" w:hanging="360"/>
      </w:pPr>
      <w:rPr>
        <w:rFonts w:ascii="Wingdings" w:hAnsi="Wingdings" w:hint="default"/>
      </w:rPr>
    </w:lvl>
    <w:lvl w:ilvl="3" w:tplc="41A0012C" w:tentative="1">
      <w:start w:val="1"/>
      <w:numFmt w:val="bullet"/>
      <w:lvlText w:val=""/>
      <w:lvlJc w:val="left"/>
      <w:pPr>
        <w:tabs>
          <w:tab w:val="num" w:pos="2880"/>
        </w:tabs>
        <w:ind w:left="2880" w:hanging="360"/>
      </w:pPr>
      <w:rPr>
        <w:rFonts w:ascii="Symbol" w:hAnsi="Symbol" w:hint="default"/>
      </w:rPr>
    </w:lvl>
    <w:lvl w:ilvl="4" w:tplc="30DA7E94" w:tentative="1">
      <w:start w:val="1"/>
      <w:numFmt w:val="bullet"/>
      <w:lvlText w:val=""/>
      <w:lvlJc w:val="left"/>
      <w:pPr>
        <w:tabs>
          <w:tab w:val="num" w:pos="3600"/>
        </w:tabs>
        <w:ind w:left="3600" w:hanging="360"/>
      </w:pPr>
      <w:rPr>
        <w:rFonts w:ascii="Symbol" w:hAnsi="Symbol" w:hint="default"/>
      </w:rPr>
    </w:lvl>
    <w:lvl w:ilvl="5" w:tplc="5E648706" w:tentative="1">
      <w:start w:val="1"/>
      <w:numFmt w:val="bullet"/>
      <w:lvlText w:val=""/>
      <w:lvlJc w:val="left"/>
      <w:pPr>
        <w:tabs>
          <w:tab w:val="num" w:pos="4320"/>
        </w:tabs>
        <w:ind w:left="4320" w:hanging="360"/>
      </w:pPr>
      <w:rPr>
        <w:rFonts w:ascii="Symbol" w:hAnsi="Symbol" w:hint="default"/>
      </w:rPr>
    </w:lvl>
    <w:lvl w:ilvl="6" w:tplc="5808B1F2" w:tentative="1">
      <w:start w:val="1"/>
      <w:numFmt w:val="bullet"/>
      <w:lvlText w:val=""/>
      <w:lvlJc w:val="left"/>
      <w:pPr>
        <w:tabs>
          <w:tab w:val="num" w:pos="5040"/>
        </w:tabs>
        <w:ind w:left="5040" w:hanging="360"/>
      </w:pPr>
      <w:rPr>
        <w:rFonts w:ascii="Symbol" w:hAnsi="Symbol" w:hint="default"/>
      </w:rPr>
    </w:lvl>
    <w:lvl w:ilvl="7" w:tplc="19F8A02C" w:tentative="1">
      <w:start w:val="1"/>
      <w:numFmt w:val="bullet"/>
      <w:lvlText w:val=""/>
      <w:lvlJc w:val="left"/>
      <w:pPr>
        <w:tabs>
          <w:tab w:val="num" w:pos="5760"/>
        </w:tabs>
        <w:ind w:left="5760" w:hanging="360"/>
      </w:pPr>
      <w:rPr>
        <w:rFonts w:ascii="Symbol" w:hAnsi="Symbol" w:hint="default"/>
      </w:rPr>
    </w:lvl>
    <w:lvl w:ilvl="8" w:tplc="501CA4F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C8471B0"/>
    <w:multiLevelType w:val="hybridMultilevel"/>
    <w:tmpl w:val="99DC07F8"/>
    <w:lvl w:ilvl="0" w:tplc="F2902A6E">
      <w:start w:val="1"/>
      <w:numFmt w:val="bullet"/>
      <w:lvlText w:val="-"/>
      <w:lvlJc w:val="left"/>
      <w:pPr>
        <w:tabs>
          <w:tab w:val="num" w:pos="720"/>
        </w:tabs>
        <w:ind w:left="720" w:hanging="360"/>
      </w:pPr>
      <w:rPr>
        <w:rFonts w:ascii="Times" w:hAnsi="Times" w:hint="default"/>
      </w:rPr>
    </w:lvl>
    <w:lvl w:ilvl="1" w:tplc="3E6E75D0" w:tentative="1">
      <w:start w:val="1"/>
      <w:numFmt w:val="bullet"/>
      <w:lvlText w:val="-"/>
      <w:lvlJc w:val="left"/>
      <w:pPr>
        <w:tabs>
          <w:tab w:val="num" w:pos="1440"/>
        </w:tabs>
        <w:ind w:left="1440" w:hanging="360"/>
      </w:pPr>
      <w:rPr>
        <w:rFonts w:ascii="Times" w:hAnsi="Times" w:hint="default"/>
      </w:rPr>
    </w:lvl>
    <w:lvl w:ilvl="2" w:tplc="1A3AA3A8" w:tentative="1">
      <w:start w:val="1"/>
      <w:numFmt w:val="bullet"/>
      <w:lvlText w:val="-"/>
      <w:lvlJc w:val="left"/>
      <w:pPr>
        <w:tabs>
          <w:tab w:val="num" w:pos="2160"/>
        </w:tabs>
        <w:ind w:left="2160" w:hanging="360"/>
      </w:pPr>
      <w:rPr>
        <w:rFonts w:ascii="Times" w:hAnsi="Times" w:hint="default"/>
      </w:rPr>
    </w:lvl>
    <w:lvl w:ilvl="3" w:tplc="CCA6A290" w:tentative="1">
      <w:start w:val="1"/>
      <w:numFmt w:val="bullet"/>
      <w:lvlText w:val="-"/>
      <w:lvlJc w:val="left"/>
      <w:pPr>
        <w:tabs>
          <w:tab w:val="num" w:pos="2880"/>
        </w:tabs>
        <w:ind w:left="2880" w:hanging="360"/>
      </w:pPr>
      <w:rPr>
        <w:rFonts w:ascii="Times" w:hAnsi="Times" w:hint="default"/>
      </w:rPr>
    </w:lvl>
    <w:lvl w:ilvl="4" w:tplc="1BA29250" w:tentative="1">
      <w:start w:val="1"/>
      <w:numFmt w:val="bullet"/>
      <w:lvlText w:val="-"/>
      <w:lvlJc w:val="left"/>
      <w:pPr>
        <w:tabs>
          <w:tab w:val="num" w:pos="3600"/>
        </w:tabs>
        <w:ind w:left="3600" w:hanging="360"/>
      </w:pPr>
      <w:rPr>
        <w:rFonts w:ascii="Times" w:hAnsi="Times" w:hint="default"/>
      </w:rPr>
    </w:lvl>
    <w:lvl w:ilvl="5" w:tplc="7DB87C7E" w:tentative="1">
      <w:start w:val="1"/>
      <w:numFmt w:val="bullet"/>
      <w:lvlText w:val="-"/>
      <w:lvlJc w:val="left"/>
      <w:pPr>
        <w:tabs>
          <w:tab w:val="num" w:pos="4320"/>
        </w:tabs>
        <w:ind w:left="4320" w:hanging="360"/>
      </w:pPr>
      <w:rPr>
        <w:rFonts w:ascii="Times" w:hAnsi="Times" w:hint="default"/>
      </w:rPr>
    </w:lvl>
    <w:lvl w:ilvl="6" w:tplc="86920412" w:tentative="1">
      <w:start w:val="1"/>
      <w:numFmt w:val="bullet"/>
      <w:lvlText w:val="-"/>
      <w:lvlJc w:val="left"/>
      <w:pPr>
        <w:tabs>
          <w:tab w:val="num" w:pos="5040"/>
        </w:tabs>
        <w:ind w:left="5040" w:hanging="360"/>
      </w:pPr>
      <w:rPr>
        <w:rFonts w:ascii="Times" w:hAnsi="Times" w:hint="default"/>
      </w:rPr>
    </w:lvl>
    <w:lvl w:ilvl="7" w:tplc="9236AF34" w:tentative="1">
      <w:start w:val="1"/>
      <w:numFmt w:val="bullet"/>
      <w:lvlText w:val="-"/>
      <w:lvlJc w:val="left"/>
      <w:pPr>
        <w:tabs>
          <w:tab w:val="num" w:pos="5760"/>
        </w:tabs>
        <w:ind w:left="5760" w:hanging="360"/>
      </w:pPr>
      <w:rPr>
        <w:rFonts w:ascii="Times" w:hAnsi="Times" w:hint="default"/>
      </w:rPr>
    </w:lvl>
    <w:lvl w:ilvl="8" w:tplc="F37EBD86"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5D49136A"/>
    <w:multiLevelType w:val="hybridMultilevel"/>
    <w:tmpl w:val="F83494F4"/>
    <w:lvl w:ilvl="0" w:tplc="EAAA3544">
      <w:start w:val="1"/>
      <w:numFmt w:val="bullet"/>
      <w:lvlText w:val=""/>
      <w:lvlJc w:val="left"/>
      <w:pPr>
        <w:tabs>
          <w:tab w:val="num" w:pos="720"/>
        </w:tabs>
        <w:ind w:left="720" w:hanging="360"/>
      </w:pPr>
      <w:rPr>
        <w:rFonts w:ascii="Symbol" w:hAnsi="Symbol" w:hint="default"/>
      </w:rPr>
    </w:lvl>
    <w:lvl w:ilvl="1" w:tplc="C570CF80" w:tentative="1">
      <w:start w:val="1"/>
      <w:numFmt w:val="bullet"/>
      <w:lvlText w:val=""/>
      <w:lvlJc w:val="left"/>
      <w:pPr>
        <w:tabs>
          <w:tab w:val="num" w:pos="1440"/>
        </w:tabs>
        <w:ind w:left="1440" w:hanging="360"/>
      </w:pPr>
      <w:rPr>
        <w:rFonts w:ascii="Symbol" w:hAnsi="Symbol" w:hint="default"/>
      </w:rPr>
    </w:lvl>
    <w:lvl w:ilvl="2" w:tplc="091822A0" w:tentative="1">
      <w:start w:val="1"/>
      <w:numFmt w:val="bullet"/>
      <w:lvlText w:val=""/>
      <w:lvlJc w:val="left"/>
      <w:pPr>
        <w:tabs>
          <w:tab w:val="num" w:pos="2160"/>
        </w:tabs>
        <w:ind w:left="2160" w:hanging="360"/>
      </w:pPr>
      <w:rPr>
        <w:rFonts w:ascii="Symbol" w:hAnsi="Symbol" w:hint="default"/>
      </w:rPr>
    </w:lvl>
    <w:lvl w:ilvl="3" w:tplc="B0427344" w:tentative="1">
      <w:start w:val="1"/>
      <w:numFmt w:val="bullet"/>
      <w:lvlText w:val=""/>
      <w:lvlJc w:val="left"/>
      <w:pPr>
        <w:tabs>
          <w:tab w:val="num" w:pos="2880"/>
        </w:tabs>
        <w:ind w:left="2880" w:hanging="360"/>
      </w:pPr>
      <w:rPr>
        <w:rFonts w:ascii="Symbol" w:hAnsi="Symbol" w:hint="default"/>
      </w:rPr>
    </w:lvl>
    <w:lvl w:ilvl="4" w:tplc="5BF08142" w:tentative="1">
      <w:start w:val="1"/>
      <w:numFmt w:val="bullet"/>
      <w:lvlText w:val=""/>
      <w:lvlJc w:val="left"/>
      <w:pPr>
        <w:tabs>
          <w:tab w:val="num" w:pos="3600"/>
        </w:tabs>
        <w:ind w:left="3600" w:hanging="360"/>
      </w:pPr>
      <w:rPr>
        <w:rFonts w:ascii="Symbol" w:hAnsi="Symbol" w:hint="default"/>
      </w:rPr>
    </w:lvl>
    <w:lvl w:ilvl="5" w:tplc="5B7E7E80" w:tentative="1">
      <w:start w:val="1"/>
      <w:numFmt w:val="bullet"/>
      <w:lvlText w:val=""/>
      <w:lvlJc w:val="left"/>
      <w:pPr>
        <w:tabs>
          <w:tab w:val="num" w:pos="4320"/>
        </w:tabs>
        <w:ind w:left="4320" w:hanging="360"/>
      </w:pPr>
      <w:rPr>
        <w:rFonts w:ascii="Symbol" w:hAnsi="Symbol" w:hint="default"/>
      </w:rPr>
    </w:lvl>
    <w:lvl w:ilvl="6" w:tplc="97D42428" w:tentative="1">
      <w:start w:val="1"/>
      <w:numFmt w:val="bullet"/>
      <w:lvlText w:val=""/>
      <w:lvlJc w:val="left"/>
      <w:pPr>
        <w:tabs>
          <w:tab w:val="num" w:pos="5040"/>
        </w:tabs>
        <w:ind w:left="5040" w:hanging="360"/>
      </w:pPr>
      <w:rPr>
        <w:rFonts w:ascii="Symbol" w:hAnsi="Symbol" w:hint="default"/>
      </w:rPr>
    </w:lvl>
    <w:lvl w:ilvl="7" w:tplc="6C709802" w:tentative="1">
      <w:start w:val="1"/>
      <w:numFmt w:val="bullet"/>
      <w:lvlText w:val=""/>
      <w:lvlJc w:val="left"/>
      <w:pPr>
        <w:tabs>
          <w:tab w:val="num" w:pos="5760"/>
        </w:tabs>
        <w:ind w:left="5760" w:hanging="360"/>
      </w:pPr>
      <w:rPr>
        <w:rFonts w:ascii="Symbol" w:hAnsi="Symbol" w:hint="default"/>
      </w:rPr>
    </w:lvl>
    <w:lvl w:ilvl="8" w:tplc="F69A337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1862B44"/>
    <w:multiLevelType w:val="hybridMultilevel"/>
    <w:tmpl w:val="37DC4AE2"/>
    <w:lvl w:ilvl="0" w:tplc="1682E2E8">
      <w:start w:val="1"/>
      <w:numFmt w:val="bullet"/>
      <w:lvlText w:val=""/>
      <w:lvlJc w:val="left"/>
      <w:pPr>
        <w:tabs>
          <w:tab w:val="num" w:pos="720"/>
        </w:tabs>
        <w:ind w:left="720" w:hanging="360"/>
      </w:pPr>
      <w:rPr>
        <w:rFonts w:ascii="Symbol" w:hAnsi="Symbol" w:hint="default"/>
      </w:rPr>
    </w:lvl>
    <w:lvl w:ilvl="1" w:tplc="7AF0E1D6">
      <w:numFmt w:val="bullet"/>
      <w:lvlText w:val="o"/>
      <w:lvlJc w:val="left"/>
      <w:pPr>
        <w:tabs>
          <w:tab w:val="num" w:pos="1440"/>
        </w:tabs>
        <w:ind w:left="1440" w:hanging="360"/>
      </w:pPr>
      <w:rPr>
        <w:rFonts w:ascii="Courier New" w:hAnsi="Courier New" w:hint="default"/>
      </w:rPr>
    </w:lvl>
    <w:lvl w:ilvl="2" w:tplc="95241550" w:tentative="1">
      <w:start w:val="1"/>
      <w:numFmt w:val="bullet"/>
      <w:lvlText w:val=""/>
      <w:lvlJc w:val="left"/>
      <w:pPr>
        <w:tabs>
          <w:tab w:val="num" w:pos="2160"/>
        </w:tabs>
        <w:ind w:left="2160" w:hanging="360"/>
      </w:pPr>
      <w:rPr>
        <w:rFonts w:ascii="Symbol" w:hAnsi="Symbol" w:hint="default"/>
      </w:rPr>
    </w:lvl>
    <w:lvl w:ilvl="3" w:tplc="022E0A4A" w:tentative="1">
      <w:start w:val="1"/>
      <w:numFmt w:val="bullet"/>
      <w:lvlText w:val=""/>
      <w:lvlJc w:val="left"/>
      <w:pPr>
        <w:tabs>
          <w:tab w:val="num" w:pos="2880"/>
        </w:tabs>
        <w:ind w:left="2880" w:hanging="360"/>
      </w:pPr>
      <w:rPr>
        <w:rFonts w:ascii="Symbol" w:hAnsi="Symbol" w:hint="default"/>
      </w:rPr>
    </w:lvl>
    <w:lvl w:ilvl="4" w:tplc="35C05666" w:tentative="1">
      <w:start w:val="1"/>
      <w:numFmt w:val="bullet"/>
      <w:lvlText w:val=""/>
      <w:lvlJc w:val="left"/>
      <w:pPr>
        <w:tabs>
          <w:tab w:val="num" w:pos="3600"/>
        </w:tabs>
        <w:ind w:left="3600" w:hanging="360"/>
      </w:pPr>
      <w:rPr>
        <w:rFonts w:ascii="Symbol" w:hAnsi="Symbol" w:hint="default"/>
      </w:rPr>
    </w:lvl>
    <w:lvl w:ilvl="5" w:tplc="DB42210A" w:tentative="1">
      <w:start w:val="1"/>
      <w:numFmt w:val="bullet"/>
      <w:lvlText w:val=""/>
      <w:lvlJc w:val="left"/>
      <w:pPr>
        <w:tabs>
          <w:tab w:val="num" w:pos="4320"/>
        </w:tabs>
        <w:ind w:left="4320" w:hanging="360"/>
      </w:pPr>
      <w:rPr>
        <w:rFonts w:ascii="Symbol" w:hAnsi="Symbol" w:hint="default"/>
      </w:rPr>
    </w:lvl>
    <w:lvl w:ilvl="6" w:tplc="E020E7B6" w:tentative="1">
      <w:start w:val="1"/>
      <w:numFmt w:val="bullet"/>
      <w:lvlText w:val=""/>
      <w:lvlJc w:val="left"/>
      <w:pPr>
        <w:tabs>
          <w:tab w:val="num" w:pos="5040"/>
        </w:tabs>
        <w:ind w:left="5040" w:hanging="360"/>
      </w:pPr>
      <w:rPr>
        <w:rFonts w:ascii="Symbol" w:hAnsi="Symbol" w:hint="default"/>
      </w:rPr>
    </w:lvl>
    <w:lvl w:ilvl="7" w:tplc="B8FE712A" w:tentative="1">
      <w:start w:val="1"/>
      <w:numFmt w:val="bullet"/>
      <w:lvlText w:val=""/>
      <w:lvlJc w:val="left"/>
      <w:pPr>
        <w:tabs>
          <w:tab w:val="num" w:pos="5760"/>
        </w:tabs>
        <w:ind w:left="5760" w:hanging="360"/>
      </w:pPr>
      <w:rPr>
        <w:rFonts w:ascii="Symbol" w:hAnsi="Symbol" w:hint="default"/>
      </w:rPr>
    </w:lvl>
    <w:lvl w:ilvl="8" w:tplc="C87CE11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3FD2D3D"/>
    <w:multiLevelType w:val="hybridMultilevel"/>
    <w:tmpl w:val="7084DD3C"/>
    <w:lvl w:ilvl="0" w:tplc="EEE2F4AC">
      <w:start w:val="1"/>
      <w:numFmt w:val="bullet"/>
      <w:lvlText w:val=""/>
      <w:lvlJc w:val="left"/>
      <w:pPr>
        <w:tabs>
          <w:tab w:val="num" w:pos="720"/>
        </w:tabs>
        <w:ind w:left="720" w:hanging="360"/>
      </w:pPr>
      <w:rPr>
        <w:rFonts w:ascii="Symbol" w:hAnsi="Symbol" w:hint="default"/>
      </w:rPr>
    </w:lvl>
    <w:lvl w:ilvl="1" w:tplc="22B87526">
      <w:numFmt w:val="bullet"/>
      <w:lvlText w:val="o"/>
      <w:lvlJc w:val="left"/>
      <w:pPr>
        <w:tabs>
          <w:tab w:val="num" w:pos="1440"/>
        </w:tabs>
        <w:ind w:left="1440" w:hanging="360"/>
      </w:pPr>
      <w:rPr>
        <w:rFonts w:ascii="Courier New" w:hAnsi="Courier New" w:hint="default"/>
      </w:rPr>
    </w:lvl>
    <w:lvl w:ilvl="2" w:tplc="97B201DA" w:tentative="1">
      <w:start w:val="1"/>
      <w:numFmt w:val="bullet"/>
      <w:lvlText w:val=""/>
      <w:lvlJc w:val="left"/>
      <w:pPr>
        <w:tabs>
          <w:tab w:val="num" w:pos="2160"/>
        </w:tabs>
        <w:ind w:left="2160" w:hanging="360"/>
      </w:pPr>
      <w:rPr>
        <w:rFonts w:ascii="Symbol" w:hAnsi="Symbol" w:hint="default"/>
      </w:rPr>
    </w:lvl>
    <w:lvl w:ilvl="3" w:tplc="88BAC1E4" w:tentative="1">
      <w:start w:val="1"/>
      <w:numFmt w:val="bullet"/>
      <w:lvlText w:val=""/>
      <w:lvlJc w:val="left"/>
      <w:pPr>
        <w:tabs>
          <w:tab w:val="num" w:pos="2880"/>
        </w:tabs>
        <w:ind w:left="2880" w:hanging="360"/>
      </w:pPr>
      <w:rPr>
        <w:rFonts w:ascii="Symbol" w:hAnsi="Symbol" w:hint="default"/>
      </w:rPr>
    </w:lvl>
    <w:lvl w:ilvl="4" w:tplc="D5D4ABD6" w:tentative="1">
      <w:start w:val="1"/>
      <w:numFmt w:val="bullet"/>
      <w:lvlText w:val=""/>
      <w:lvlJc w:val="left"/>
      <w:pPr>
        <w:tabs>
          <w:tab w:val="num" w:pos="3600"/>
        </w:tabs>
        <w:ind w:left="3600" w:hanging="360"/>
      </w:pPr>
      <w:rPr>
        <w:rFonts w:ascii="Symbol" w:hAnsi="Symbol" w:hint="default"/>
      </w:rPr>
    </w:lvl>
    <w:lvl w:ilvl="5" w:tplc="AB986036" w:tentative="1">
      <w:start w:val="1"/>
      <w:numFmt w:val="bullet"/>
      <w:lvlText w:val=""/>
      <w:lvlJc w:val="left"/>
      <w:pPr>
        <w:tabs>
          <w:tab w:val="num" w:pos="4320"/>
        </w:tabs>
        <w:ind w:left="4320" w:hanging="360"/>
      </w:pPr>
      <w:rPr>
        <w:rFonts w:ascii="Symbol" w:hAnsi="Symbol" w:hint="default"/>
      </w:rPr>
    </w:lvl>
    <w:lvl w:ilvl="6" w:tplc="93801C12" w:tentative="1">
      <w:start w:val="1"/>
      <w:numFmt w:val="bullet"/>
      <w:lvlText w:val=""/>
      <w:lvlJc w:val="left"/>
      <w:pPr>
        <w:tabs>
          <w:tab w:val="num" w:pos="5040"/>
        </w:tabs>
        <w:ind w:left="5040" w:hanging="360"/>
      </w:pPr>
      <w:rPr>
        <w:rFonts w:ascii="Symbol" w:hAnsi="Symbol" w:hint="default"/>
      </w:rPr>
    </w:lvl>
    <w:lvl w:ilvl="7" w:tplc="2A8EF8B0" w:tentative="1">
      <w:start w:val="1"/>
      <w:numFmt w:val="bullet"/>
      <w:lvlText w:val=""/>
      <w:lvlJc w:val="left"/>
      <w:pPr>
        <w:tabs>
          <w:tab w:val="num" w:pos="5760"/>
        </w:tabs>
        <w:ind w:left="5760" w:hanging="360"/>
      </w:pPr>
      <w:rPr>
        <w:rFonts w:ascii="Symbol" w:hAnsi="Symbol" w:hint="default"/>
      </w:rPr>
    </w:lvl>
    <w:lvl w:ilvl="8" w:tplc="1A7EAB5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6069D4"/>
    <w:multiLevelType w:val="hybridMultilevel"/>
    <w:tmpl w:val="6D4C73D2"/>
    <w:lvl w:ilvl="0" w:tplc="99084074">
      <w:start w:val="1"/>
      <w:numFmt w:val="bullet"/>
      <w:lvlText w:val=""/>
      <w:lvlJc w:val="left"/>
      <w:pPr>
        <w:tabs>
          <w:tab w:val="num" w:pos="720"/>
        </w:tabs>
        <w:ind w:left="720" w:hanging="360"/>
      </w:pPr>
      <w:rPr>
        <w:rFonts w:ascii="Symbol" w:hAnsi="Symbol" w:hint="default"/>
      </w:rPr>
    </w:lvl>
    <w:lvl w:ilvl="1" w:tplc="EB9A35FC" w:tentative="1">
      <w:start w:val="1"/>
      <w:numFmt w:val="bullet"/>
      <w:lvlText w:val=""/>
      <w:lvlJc w:val="left"/>
      <w:pPr>
        <w:tabs>
          <w:tab w:val="num" w:pos="1440"/>
        </w:tabs>
        <w:ind w:left="1440" w:hanging="360"/>
      </w:pPr>
      <w:rPr>
        <w:rFonts w:ascii="Symbol" w:hAnsi="Symbol" w:hint="default"/>
      </w:rPr>
    </w:lvl>
    <w:lvl w:ilvl="2" w:tplc="51BC26B8" w:tentative="1">
      <w:start w:val="1"/>
      <w:numFmt w:val="bullet"/>
      <w:lvlText w:val=""/>
      <w:lvlJc w:val="left"/>
      <w:pPr>
        <w:tabs>
          <w:tab w:val="num" w:pos="2160"/>
        </w:tabs>
        <w:ind w:left="2160" w:hanging="360"/>
      </w:pPr>
      <w:rPr>
        <w:rFonts w:ascii="Symbol" w:hAnsi="Symbol" w:hint="default"/>
      </w:rPr>
    </w:lvl>
    <w:lvl w:ilvl="3" w:tplc="D6CCC78E" w:tentative="1">
      <w:start w:val="1"/>
      <w:numFmt w:val="bullet"/>
      <w:lvlText w:val=""/>
      <w:lvlJc w:val="left"/>
      <w:pPr>
        <w:tabs>
          <w:tab w:val="num" w:pos="2880"/>
        </w:tabs>
        <w:ind w:left="2880" w:hanging="360"/>
      </w:pPr>
      <w:rPr>
        <w:rFonts w:ascii="Symbol" w:hAnsi="Symbol" w:hint="default"/>
      </w:rPr>
    </w:lvl>
    <w:lvl w:ilvl="4" w:tplc="089A715A" w:tentative="1">
      <w:start w:val="1"/>
      <w:numFmt w:val="bullet"/>
      <w:lvlText w:val=""/>
      <w:lvlJc w:val="left"/>
      <w:pPr>
        <w:tabs>
          <w:tab w:val="num" w:pos="3600"/>
        </w:tabs>
        <w:ind w:left="3600" w:hanging="360"/>
      </w:pPr>
      <w:rPr>
        <w:rFonts w:ascii="Symbol" w:hAnsi="Symbol" w:hint="default"/>
      </w:rPr>
    </w:lvl>
    <w:lvl w:ilvl="5" w:tplc="FEC8C7AC" w:tentative="1">
      <w:start w:val="1"/>
      <w:numFmt w:val="bullet"/>
      <w:lvlText w:val=""/>
      <w:lvlJc w:val="left"/>
      <w:pPr>
        <w:tabs>
          <w:tab w:val="num" w:pos="4320"/>
        </w:tabs>
        <w:ind w:left="4320" w:hanging="360"/>
      </w:pPr>
      <w:rPr>
        <w:rFonts w:ascii="Symbol" w:hAnsi="Symbol" w:hint="default"/>
      </w:rPr>
    </w:lvl>
    <w:lvl w:ilvl="6" w:tplc="BC7200AC" w:tentative="1">
      <w:start w:val="1"/>
      <w:numFmt w:val="bullet"/>
      <w:lvlText w:val=""/>
      <w:lvlJc w:val="left"/>
      <w:pPr>
        <w:tabs>
          <w:tab w:val="num" w:pos="5040"/>
        </w:tabs>
        <w:ind w:left="5040" w:hanging="360"/>
      </w:pPr>
      <w:rPr>
        <w:rFonts w:ascii="Symbol" w:hAnsi="Symbol" w:hint="default"/>
      </w:rPr>
    </w:lvl>
    <w:lvl w:ilvl="7" w:tplc="1452DB6E" w:tentative="1">
      <w:start w:val="1"/>
      <w:numFmt w:val="bullet"/>
      <w:lvlText w:val=""/>
      <w:lvlJc w:val="left"/>
      <w:pPr>
        <w:tabs>
          <w:tab w:val="num" w:pos="5760"/>
        </w:tabs>
        <w:ind w:left="5760" w:hanging="360"/>
      </w:pPr>
      <w:rPr>
        <w:rFonts w:ascii="Symbol" w:hAnsi="Symbol" w:hint="default"/>
      </w:rPr>
    </w:lvl>
    <w:lvl w:ilvl="8" w:tplc="C80AB0D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B2256F5"/>
    <w:multiLevelType w:val="hybridMultilevel"/>
    <w:tmpl w:val="9ECC61AA"/>
    <w:lvl w:ilvl="0" w:tplc="23BC474A">
      <w:start w:val="1"/>
      <w:numFmt w:val="bullet"/>
      <w:lvlText w:val=""/>
      <w:lvlJc w:val="left"/>
      <w:pPr>
        <w:tabs>
          <w:tab w:val="num" w:pos="720"/>
        </w:tabs>
        <w:ind w:left="720" w:hanging="360"/>
      </w:pPr>
      <w:rPr>
        <w:rFonts w:ascii="Symbol" w:hAnsi="Symbol" w:hint="default"/>
      </w:rPr>
    </w:lvl>
    <w:lvl w:ilvl="1" w:tplc="600C2538">
      <w:numFmt w:val="bullet"/>
      <w:lvlText w:val="o"/>
      <w:lvlJc w:val="left"/>
      <w:pPr>
        <w:tabs>
          <w:tab w:val="num" w:pos="1440"/>
        </w:tabs>
        <w:ind w:left="1440" w:hanging="360"/>
      </w:pPr>
      <w:rPr>
        <w:rFonts w:ascii="Courier New" w:hAnsi="Courier New" w:hint="default"/>
      </w:rPr>
    </w:lvl>
    <w:lvl w:ilvl="2" w:tplc="5A7A9672">
      <w:numFmt w:val="bullet"/>
      <w:lvlText w:val=""/>
      <w:lvlJc w:val="left"/>
      <w:pPr>
        <w:tabs>
          <w:tab w:val="num" w:pos="2160"/>
        </w:tabs>
        <w:ind w:left="2160" w:hanging="360"/>
      </w:pPr>
      <w:rPr>
        <w:rFonts w:ascii="Wingdings" w:hAnsi="Wingdings" w:hint="default"/>
      </w:rPr>
    </w:lvl>
    <w:lvl w:ilvl="3" w:tplc="34DADC56" w:tentative="1">
      <w:start w:val="1"/>
      <w:numFmt w:val="bullet"/>
      <w:lvlText w:val=""/>
      <w:lvlJc w:val="left"/>
      <w:pPr>
        <w:tabs>
          <w:tab w:val="num" w:pos="2880"/>
        </w:tabs>
        <w:ind w:left="2880" w:hanging="360"/>
      </w:pPr>
      <w:rPr>
        <w:rFonts w:ascii="Symbol" w:hAnsi="Symbol" w:hint="default"/>
      </w:rPr>
    </w:lvl>
    <w:lvl w:ilvl="4" w:tplc="83865030" w:tentative="1">
      <w:start w:val="1"/>
      <w:numFmt w:val="bullet"/>
      <w:lvlText w:val=""/>
      <w:lvlJc w:val="left"/>
      <w:pPr>
        <w:tabs>
          <w:tab w:val="num" w:pos="3600"/>
        </w:tabs>
        <w:ind w:left="3600" w:hanging="360"/>
      </w:pPr>
      <w:rPr>
        <w:rFonts w:ascii="Symbol" w:hAnsi="Symbol" w:hint="default"/>
      </w:rPr>
    </w:lvl>
    <w:lvl w:ilvl="5" w:tplc="90C8F410" w:tentative="1">
      <w:start w:val="1"/>
      <w:numFmt w:val="bullet"/>
      <w:lvlText w:val=""/>
      <w:lvlJc w:val="left"/>
      <w:pPr>
        <w:tabs>
          <w:tab w:val="num" w:pos="4320"/>
        </w:tabs>
        <w:ind w:left="4320" w:hanging="360"/>
      </w:pPr>
      <w:rPr>
        <w:rFonts w:ascii="Symbol" w:hAnsi="Symbol" w:hint="default"/>
      </w:rPr>
    </w:lvl>
    <w:lvl w:ilvl="6" w:tplc="98C2BD88" w:tentative="1">
      <w:start w:val="1"/>
      <w:numFmt w:val="bullet"/>
      <w:lvlText w:val=""/>
      <w:lvlJc w:val="left"/>
      <w:pPr>
        <w:tabs>
          <w:tab w:val="num" w:pos="5040"/>
        </w:tabs>
        <w:ind w:left="5040" w:hanging="360"/>
      </w:pPr>
      <w:rPr>
        <w:rFonts w:ascii="Symbol" w:hAnsi="Symbol" w:hint="default"/>
      </w:rPr>
    </w:lvl>
    <w:lvl w:ilvl="7" w:tplc="81984844" w:tentative="1">
      <w:start w:val="1"/>
      <w:numFmt w:val="bullet"/>
      <w:lvlText w:val=""/>
      <w:lvlJc w:val="left"/>
      <w:pPr>
        <w:tabs>
          <w:tab w:val="num" w:pos="5760"/>
        </w:tabs>
        <w:ind w:left="5760" w:hanging="360"/>
      </w:pPr>
      <w:rPr>
        <w:rFonts w:ascii="Symbol" w:hAnsi="Symbol" w:hint="default"/>
      </w:rPr>
    </w:lvl>
    <w:lvl w:ilvl="8" w:tplc="DB54B86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FD636E9"/>
    <w:multiLevelType w:val="hybridMultilevel"/>
    <w:tmpl w:val="9B7A3154"/>
    <w:lvl w:ilvl="0" w:tplc="E4A052A8">
      <w:start w:val="1"/>
      <w:numFmt w:val="bullet"/>
      <w:lvlText w:val=""/>
      <w:lvlJc w:val="left"/>
      <w:pPr>
        <w:tabs>
          <w:tab w:val="num" w:pos="720"/>
        </w:tabs>
        <w:ind w:left="720" w:hanging="360"/>
      </w:pPr>
      <w:rPr>
        <w:rFonts w:ascii="Symbol" w:hAnsi="Symbol" w:hint="default"/>
      </w:rPr>
    </w:lvl>
    <w:lvl w:ilvl="1" w:tplc="6BD8B1B6">
      <w:numFmt w:val="bullet"/>
      <w:lvlText w:val="o"/>
      <w:lvlJc w:val="left"/>
      <w:pPr>
        <w:tabs>
          <w:tab w:val="num" w:pos="1440"/>
        </w:tabs>
        <w:ind w:left="1440" w:hanging="360"/>
      </w:pPr>
      <w:rPr>
        <w:rFonts w:ascii="Courier New" w:hAnsi="Courier New" w:hint="default"/>
      </w:rPr>
    </w:lvl>
    <w:lvl w:ilvl="2" w:tplc="47D651F6">
      <w:numFmt w:val="bullet"/>
      <w:lvlText w:val=""/>
      <w:lvlJc w:val="left"/>
      <w:pPr>
        <w:tabs>
          <w:tab w:val="num" w:pos="2160"/>
        </w:tabs>
        <w:ind w:left="2160" w:hanging="360"/>
      </w:pPr>
      <w:rPr>
        <w:rFonts w:ascii="Wingdings" w:hAnsi="Wingdings" w:hint="default"/>
      </w:rPr>
    </w:lvl>
    <w:lvl w:ilvl="3" w:tplc="B8FE89C8" w:tentative="1">
      <w:start w:val="1"/>
      <w:numFmt w:val="bullet"/>
      <w:lvlText w:val=""/>
      <w:lvlJc w:val="left"/>
      <w:pPr>
        <w:tabs>
          <w:tab w:val="num" w:pos="2880"/>
        </w:tabs>
        <w:ind w:left="2880" w:hanging="360"/>
      </w:pPr>
      <w:rPr>
        <w:rFonts w:ascii="Symbol" w:hAnsi="Symbol" w:hint="default"/>
      </w:rPr>
    </w:lvl>
    <w:lvl w:ilvl="4" w:tplc="49B88CE2" w:tentative="1">
      <w:start w:val="1"/>
      <w:numFmt w:val="bullet"/>
      <w:lvlText w:val=""/>
      <w:lvlJc w:val="left"/>
      <w:pPr>
        <w:tabs>
          <w:tab w:val="num" w:pos="3600"/>
        </w:tabs>
        <w:ind w:left="3600" w:hanging="360"/>
      </w:pPr>
      <w:rPr>
        <w:rFonts w:ascii="Symbol" w:hAnsi="Symbol" w:hint="default"/>
      </w:rPr>
    </w:lvl>
    <w:lvl w:ilvl="5" w:tplc="5582BFA2" w:tentative="1">
      <w:start w:val="1"/>
      <w:numFmt w:val="bullet"/>
      <w:lvlText w:val=""/>
      <w:lvlJc w:val="left"/>
      <w:pPr>
        <w:tabs>
          <w:tab w:val="num" w:pos="4320"/>
        </w:tabs>
        <w:ind w:left="4320" w:hanging="360"/>
      </w:pPr>
      <w:rPr>
        <w:rFonts w:ascii="Symbol" w:hAnsi="Symbol" w:hint="default"/>
      </w:rPr>
    </w:lvl>
    <w:lvl w:ilvl="6" w:tplc="5BA644BC" w:tentative="1">
      <w:start w:val="1"/>
      <w:numFmt w:val="bullet"/>
      <w:lvlText w:val=""/>
      <w:lvlJc w:val="left"/>
      <w:pPr>
        <w:tabs>
          <w:tab w:val="num" w:pos="5040"/>
        </w:tabs>
        <w:ind w:left="5040" w:hanging="360"/>
      </w:pPr>
      <w:rPr>
        <w:rFonts w:ascii="Symbol" w:hAnsi="Symbol" w:hint="default"/>
      </w:rPr>
    </w:lvl>
    <w:lvl w:ilvl="7" w:tplc="6122DD2E" w:tentative="1">
      <w:start w:val="1"/>
      <w:numFmt w:val="bullet"/>
      <w:lvlText w:val=""/>
      <w:lvlJc w:val="left"/>
      <w:pPr>
        <w:tabs>
          <w:tab w:val="num" w:pos="5760"/>
        </w:tabs>
        <w:ind w:left="5760" w:hanging="360"/>
      </w:pPr>
      <w:rPr>
        <w:rFonts w:ascii="Symbol" w:hAnsi="Symbol" w:hint="default"/>
      </w:rPr>
    </w:lvl>
    <w:lvl w:ilvl="8" w:tplc="CF72FF5A"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1C148F7"/>
    <w:multiLevelType w:val="hybridMultilevel"/>
    <w:tmpl w:val="BECC22B8"/>
    <w:lvl w:ilvl="0" w:tplc="487C0A52">
      <w:start w:val="1"/>
      <w:numFmt w:val="bullet"/>
      <w:lvlText w:val="•"/>
      <w:lvlJc w:val="left"/>
      <w:pPr>
        <w:tabs>
          <w:tab w:val="num" w:pos="720"/>
        </w:tabs>
        <w:ind w:left="720" w:hanging="360"/>
      </w:pPr>
      <w:rPr>
        <w:rFonts w:ascii="Arial" w:hAnsi="Arial" w:hint="default"/>
      </w:rPr>
    </w:lvl>
    <w:lvl w:ilvl="1" w:tplc="43300666">
      <w:numFmt w:val="bullet"/>
      <w:lvlText w:val="•"/>
      <w:lvlJc w:val="left"/>
      <w:pPr>
        <w:tabs>
          <w:tab w:val="num" w:pos="1440"/>
        </w:tabs>
        <w:ind w:left="1440" w:hanging="360"/>
      </w:pPr>
      <w:rPr>
        <w:rFonts w:ascii="Arial" w:hAnsi="Arial" w:hint="default"/>
      </w:rPr>
    </w:lvl>
    <w:lvl w:ilvl="2" w:tplc="C47EBF8C">
      <w:numFmt w:val="bullet"/>
      <w:lvlText w:val="•"/>
      <w:lvlJc w:val="left"/>
      <w:pPr>
        <w:tabs>
          <w:tab w:val="num" w:pos="2160"/>
        </w:tabs>
        <w:ind w:left="2160" w:hanging="360"/>
      </w:pPr>
      <w:rPr>
        <w:rFonts w:ascii="Arial" w:hAnsi="Arial" w:hint="default"/>
      </w:rPr>
    </w:lvl>
    <w:lvl w:ilvl="3" w:tplc="175A36DE" w:tentative="1">
      <w:start w:val="1"/>
      <w:numFmt w:val="bullet"/>
      <w:lvlText w:val="•"/>
      <w:lvlJc w:val="left"/>
      <w:pPr>
        <w:tabs>
          <w:tab w:val="num" w:pos="2880"/>
        </w:tabs>
        <w:ind w:left="2880" w:hanging="360"/>
      </w:pPr>
      <w:rPr>
        <w:rFonts w:ascii="Arial" w:hAnsi="Arial" w:hint="default"/>
      </w:rPr>
    </w:lvl>
    <w:lvl w:ilvl="4" w:tplc="41001826" w:tentative="1">
      <w:start w:val="1"/>
      <w:numFmt w:val="bullet"/>
      <w:lvlText w:val="•"/>
      <w:lvlJc w:val="left"/>
      <w:pPr>
        <w:tabs>
          <w:tab w:val="num" w:pos="3600"/>
        </w:tabs>
        <w:ind w:left="3600" w:hanging="360"/>
      </w:pPr>
      <w:rPr>
        <w:rFonts w:ascii="Arial" w:hAnsi="Arial" w:hint="default"/>
      </w:rPr>
    </w:lvl>
    <w:lvl w:ilvl="5" w:tplc="A8160378" w:tentative="1">
      <w:start w:val="1"/>
      <w:numFmt w:val="bullet"/>
      <w:lvlText w:val="•"/>
      <w:lvlJc w:val="left"/>
      <w:pPr>
        <w:tabs>
          <w:tab w:val="num" w:pos="4320"/>
        </w:tabs>
        <w:ind w:left="4320" w:hanging="360"/>
      </w:pPr>
      <w:rPr>
        <w:rFonts w:ascii="Arial" w:hAnsi="Arial" w:hint="default"/>
      </w:rPr>
    </w:lvl>
    <w:lvl w:ilvl="6" w:tplc="8CFE8348" w:tentative="1">
      <w:start w:val="1"/>
      <w:numFmt w:val="bullet"/>
      <w:lvlText w:val="•"/>
      <w:lvlJc w:val="left"/>
      <w:pPr>
        <w:tabs>
          <w:tab w:val="num" w:pos="5040"/>
        </w:tabs>
        <w:ind w:left="5040" w:hanging="360"/>
      </w:pPr>
      <w:rPr>
        <w:rFonts w:ascii="Arial" w:hAnsi="Arial" w:hint="default"/>
      </w:rPr>
    </w:lvl>
    <w:lvl w:ilvl="7" w:tplc="C9A43434" w:tentative="1">
      <w:start w:val="1"/>
      <w:numFmt w:val="bullet"/>
      <w:lvlText w:val="•"/>
      <w:lvlJc w:val="left"/>
      <w:pPr>
        <w:tabs>
          <w:tab w:val="num" w:pos="5760"/>
        </w:tabs>
        <w:ind w:left="5760" w:hanging="360"/>
      </w:pPr>
      <w:rPr>
        <w:rFonts w:ascii="Arial" w:hAnsi="Arial" w:hint="default"/>
      </w:rPr>
    </w:lvl>
    <w:lvl w:ilvl="8" w:tplc="15B8BCF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482B4C"/>
    <w:multiLevelType w:val="hybridMultilevel"/>
    <w:tmpl w:val="787E0108"/>
    <w:lvl w:ilvl="0" w:tplc="D8B64E90">
      <w:start w:val="1"/>
      <w:numFmt w:val="bullet"/>
      <w:lvlText w:val=""/>
      <w:lvlJc w:val="left"/>
      <w:pPr>
        <w:tabs>
          <w:tab w:val="num" w:pos="720"/>
        </w:tabs>
        <w:ind w:left="720" w:hanging="360"/>
      </w:pPr>
      <w:rPr>
        <w:rFonts w:ascii="Symbol" w:hAnsi="Symbol" w:hint="default"/>
      </w:rPr>
    </w:lvl>
    <w:lvl w:ilvl="1" w:tplc="83F6149E">
      <w:numFmt w:val="bullet"/>
      <w:lvlText w:val="o"/>
      <w:lvlJc w:val="left"/>
      <w:pPr>
        <w:tabs>
          <w:tab w:val="num" w:pos="1440"/>
        </w:tabs>
        <w:ind w:left="1440" w:hanging="360"/>
      </w:pPr>
      <w:rPr>
        <w:rFonts w:ascii="Courier New" w:hAnsi="Courier New" w:hint="default"/>
      </w:rPr>
    </w:lvl>
    <w:lvl w:ilvl="2" w:tplc="6824AAEE" w:tentative="1">
      <w:start w:val="1"/>
      <w:numFmt w:val="bullet"/>
      <w:lvlText w:val=""/>
      <w:lvlJc w:val="left"/>
      <w:pPr>
        <w:tabs>
          <w:tab w:val="num" w:pos="2160"/>
        </w:tabs>
        <w:ind w:left="2160" w:hanging="360"/>
      </w:pPr>
      <w:rPr>
        <w:rFonts w:ascii="Symbol" w:hAnsi="Symbol" w:hint="default"/>
      </w:rPr>
    </w:lvl>
    <w:lvl w:ilvl="3" w:tplc="F7FAF01E" w:tentative="1">
      <w:start w:val="1"/>
      <w:numFmt w:val="bullet"/>
      <w:lvlText w:val=""/>
      <w:lvlJc w:val="left"/>
      <w:pPr>
        <w:tabs>
          <w:tab w:val="num" w:pos="2880"/>
        </w:tabs>
        <w:ind w:left="2880" w:hanging="360"/>
      </w:pPr>
      <w:rPr>
        <w:rFonts w:ascii="Symbol" w:hAnsi="Symbol" w:hint="default"/>
      </w:rPr>
    </w:lvl>
    <w:lvl w:ilvl="4" w:tplc="311ECEA6" w:tentative="1">
      <w:start w:val="1"/>
      <w:numFmt w:val="bullet"/>
      <w:lvlText w:val=""/>
      <w:lvlJc w:val="left"/>
      <w:pPr>
        <w:tabs>
          <w:tab w:val="num" w:pos="3600"/>
        </w:tabs>
        <w:ind w:left="3600" w:hanging="360"/>
      </w:pPr>
      <w:rPr>
        <w:rFonts w:ascii="Symbol" w:hAnsi="Symbol" w:hint="default"/>
      </w:rPr>
    </w:lvl>
    <w:lvl w:ilvl="5" w:tplc="3A624D84" w:tentative="1">
      <w:start w:val="1"/>
      <w:numFmt w:val="bullet"/>
      <w:lvlText w:val=""/>
      <w:lvlJc w:val="left"/>
      <w:pPr>
        <w:tabs>
          <w:tab w:val="num" w:pos="4320"/>
        </w:tabs>
        <w:ind w:left="4320" w:hanging="360"/>
      </w:pPr>
      <w:rPr>
        <w:rFonts w:ascii="Symbol" w:hAnsi="Symbol" w:hint="default"/>
      </w:rPr>
    </w:lvl>
    <w:lvl w:ilvl="6" w:tplc="4F2251EA" w:tentative="1">
      <w:start w:val="1"/>
      <w:numFmt w:val="bullet"/>
      <w:lvlText w:val=""/>
      <w:lvlJc w:val="left"/>
      <w:pPr>
        <w:tabs>
          <w:tab w:val="num" w:pos="5040"/>
        </w:tabs>
        <w:ind w:left="5040" w:hanging="360"/>
      </w:pPr>
      <w:rPr>
        <w:rFonts w:ascii="Symbol" w:hAnsi="Symbol" w:hint="default"/>
      </w:rPr>
    </w:lvl>
    <w:lvl w:ilvl="7" w:tplc="18585DEA" w:tentative="1">
      <w:start w:val="1"/>
      <w:numFmt w:val="bullet"/>
      <w:lvlText w:val=""/>
      <w:lvlJc w:val="left"/>
      <w:pPr>
        <w:tabs>
          <w:tab w:val="num" w:pos="5760"/>
        </w:tabs>
        <w:ind w:left="5760" w:hanging="360"/>
      </w:pPr>
      <w:rPr>
        <w:rFonts w:ascii="Symbol" w:hAnsi="Symbol" w:hint="default"/>
      </w:rPr>
    </w:lvl>
    <w:lvl w:ilvl="8" w:tplc="4C14058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8633E20"/>
    <w:multiLevelType w:val="hybridMultilevel"/>
    <w:tmpl w:val="32EA94DC"/>
    <w:lvl w:ilvl="0" w:tplc="3E9C386C">
      <w:start w:val="1"/>
      <w:numFmt w:val="bullet"/>
      <w:lvlText w:val=""/>
      <w:lvlJc w:val="left"/>
      <w:pPr>
        <w:tabs>
          <w:tab w:val="num" w:pos="720"/>
        </w:tabs>
        <w:ind w:left="720" w:hanging="360"/>
      </w:pPr>
      <w:rPr>
        <w:rFonts w:ascii="Symbol" w:hAnsi="Symbol" w:hint="default"/>
      </w:rPr>
    </w:lvl>
    <w:lvl w:ilvl="1" w:tplc="FB602B4E">
      <w:numFmt w:val="bullet"/>
      <w:lvlText w:val="o"/>
      <w:lvlJc w:val="left"/>
      <w:pPr>
        <w:tabs>
          <w:tab w:val="num" w:pos="1440"/>
        </w:tabs>
        <w:ind w:left="1440" w:hanging="360"/>
      </w:pPr>
      <w:rPr>
        <w:rFonts w:ascii="Courier New" w:hAnsi="Courier New" w:hint="default"/>
      </w:rPr>
    </w:lvl>
    <w:lvl w:ilvl="2" w:tplc="BEF08AC6">
      <w:numFmt w:val="bullet"/>
      <w:lvlText w:val=""/>
      <w:lvlJc w:val="left"/>
      <w:pPr>
        <w:tabs>
          <w:tab w:val="num" w:pos="2160"/>
        </w:tabs>
        <w:ind w:left="2160" w:hanging="360"/>
      </w:pPr>
      <w:rPr>
        <w:rFonts w:ascii="Wingdings" w:hAnsi="Wingdings" w:hint="default"/>
      </w:rPr>
    </w:lvl>
    <w:lvl w:ilvl="3" w:tplc="693CB9FC" w:tentative="1">
      <w:start w:val="1"/>
      <w:numFmt w:val="bullet"/>
      <w:lvlText w:val=""/>
      <w:lvlJc w:val="left"/>
      <w:pPr>
        <w:tabs>
          <w:tab w:val="num" w:pos="2880"/>
        </w:tabs>
        <w:ind w:left="2880" w:hanging="360"/>
      </w:pPr>
      <w:rPr>
        <w:rFonts w:ascii="Symbol" w:hAnsi="Symbol" w:hint="default"/>
      </w:rPr>
    </w:lvl>
    <w:lvl w:ilvl="4" w:tplc="AC1C41FE" w:tentative="1">
      <w:start w:val="1"/>
      <w:numFmt w:val="bullet"/>
      <w:lvlText w:val=""/>
      <w:lvlJc w:val="left"/>
      <w:pPr>
        <w:tabs>
          <w:tab w:val="num" w:pos="3600"/>
        </w:tabs>
        <w:ind w:left="3600" w:hanging="360"/>
      </w:pPr>
      <w:rPr>
        <w:rFonts w:ascii="Symbol" w:hAnsi="Symbol" w:hint="default"/>
      </w:rPr>
    </w:lvl>
    <w:lvl w:ilvl="5" w:tplc="42F29E10" w:tentative="1">
      <w:start w:val="1"/>
      <w:numFmt w:val="bullet"/>
      <w:lvlText w:val=""/>
      <w:lvlJc w:val="left"/>
      <w:pPr>
        <w:tabs>
          <w:tab w:val="num" w:pos="4320"/>
        </w:tabs>
        <w:ind w:left="4320" w:hanging="360"/>
      </w:pPr>
      <w:rPr>
        <w:rFonts w:ascii="Symbol" w:hAnsi="Symbol" w:hint="default"/>
      </w:rPr>
    </w:lvl>
    <w:lvl w:ilvl="6" w:tplc="408812C4" w:tentative="1">
      <w:start w:val="1"/>
      <w:numFmt w:val="bullet"/>
      <w:lvlText w:val=""/>
      <w:lvlJc w:val="left"/>
      <w:pPr>
        <w:tabs>
          <w:tab w:val="num" w:pos="5040"/>
        </w:tabs>
        <w:ind w:left="5040" w:hanging="360"/>
      </w:pPr>
      <w:rPr>
        <w:rFonts w:ascii="Symbol" w:hAnsi="Symbol" w:hint="default"/>
      </w:rPr>
    </w:lvl>
    <w:lvl w:ilvl="7" w:tplc="40160174" w:tentative="1">
      <w:start w:val="1"/>
      <w:numFmt w:val="bullet"/>
      <w:lvlText w:val=""/>
      <w:lvlJc w:val="left"/>
      <w:pPr>
        <w:tabs>
          <w:tab w:val="num" w:pos="5760"/>
        </w:tabs>
        <w:ind w:left="5760" w:hanging="360"/>
      </w:pPr>
      <w:rPr>
        <w:rFonts w:ascii="Symbol" w:hAnsi="Symbol" w:hint="default"/>
      </w:rPr>
    </w:lvl>
    <w:lvl w:ilvl="8" w:tplc="27F68D1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9174991"/>
    <w:multiLevelType w:val="hybridMultilevel"/>
    <w:tmpl w:val="F21495B4"/>
    <w:lvl w:ilvl="0" w:tplc="C1CE94B8">
      <w:start w:val="1"/>
      <w:numFmt w:val="bullet"/>
      <w:lvlText w:val=""/>
      <w:lvlJc w:val="left"/>
      <w:pPr>
        <w:tabs>
          <w:tab w:val="num" w:pos="720"/>
        </w:tabs>
        <w:ind w:left="720" w:hanging="360"/>
      </w:pPr>
      <w:rPr>
        <w:rFonts w:ascii="Symbol" w:hAnsi="Symbol" w:hint="default"/>
      </w:rPr>
    </w:lvl>
    <w:lvl w:ilvl="1" w:tplc="0436C718">
      <w:numFmt w:val="bullet"/>
      <w:lvlText w:val="o"/>
      <w:lvlJc w:val="left"/>
      <w:pPr>
        <w:tabs>
          <w:tab w:val="num" w:pos="1440"/>
        </w:tabs>
        <w:ind w:left="1440" w:hanging="360"/>
      </w:pPr>
      <w:rPr>
        <w:rFonts w:ascii="Courier New" w:hAnsi="Courier New" w:hint="default"/>
      </w:rPr>
    </w:lvl>
    <w:lvl w:ilvl="2" w:tplc="75ACEBCE">
      <w:numFmt w:val="bullet"/>
      <w:lvlText w:val=""/>
      <w:lvlJc w:val="left"/>
      <w:pPr>
        <w:tabs>
          <w:tab w:val="num" w:pos="2160"/>
        </w:tabs>
        <w:ind w:left="2160" w:hanging="360"/>
      </w:pPr>
      <w:rPr>
        <w:rFonts w:ascii="Wingdings" w:hAnsi="Wingdings" w:hint="default"/>
      </w:rPr>
    </w:lvl>
    <w:lvl w:ilvl="3" w:tplc="CFB6F896" w:tentative="1">
      <w:start w:val="1"/>
      <w:numFmt w:val="bullet"/>
      <w:lvlText w:val=""/>
      <w:lvlJc w:val="left"/>
      <w:pPr>
        <w:tabs>
          <w:tab w:val="num" w:pos="2880"/>
        </w:tabs>
        <w:ind w:left="2880" w:hanging="360"/>
      </w:pPr>
      <w:rPr>
        <w:rFonts w:ascii="Symbol" w:hAnsi="Symbol" w:hint="default"/>
      </w:rPr>
    </w:lvl>
    <w:lvl w:ilvl="4" w:tplc="1AB6103E" w:tentative="1">
      <w:start w:val="1"/>
      <w:numFmt w:val="bullet"/>
      <w:lvlText w:val=""/>
      <w:lvlJc w:val="left"/>
      <w:pPr>
        <w:tabs>
          <w:tab w:val="num" w:pos="3600"/>
        </w:tabs>
        <w:ind w:left="3600" w:hanging="360"/>
      </w:pPr>
      <w:rPr>
        <w:rFonts w:ascii="Symbol" w:hAnsi="Symbol" w:hint="default"/>
      </w:rPr>
    </w:lvl>
    <w:lvl w:ilvl="5" w:tplc="A01E2A8A" w:tentative="1">
      <w:start w:val="1"/>
      <w:numFmt w:val="bullet"/>
      <w:lvlText w:val=""/>
      <w:lvlJc w:val="left"/>
      <w:pPr>
        <w:tabs>
          <w:tab w:val="num" w:pos="4320"/>
        </w:tabs>
        <w:ind w:left="4320" w:hanging="360"/>
      </w:pPr>
      <w:rPr>
        <w:rFonts w:ascii="Symbol" w:hAnsi="Symbol" w:hint="default"/>
      </w:rPr>
    </w:lvl>
    <w:lvl w:ilvl="6" w:tplc="3E1C338C" w:tentative="1">
      <w:start w:val="1"/>
      <w:numFmt w:val="bullet"/>
      <w:lvlText w:val=""/>
      <w:lvlJc w:val="left"/>
      <w:pPr>
        <w:tabs>
          <w:tab w:val="num" w:pos="5040"/>
        </w:tabs>
        <w:ind w:left="5040" w:hanging="360"/>
      </w:pPr>
      <w:rPr>
        <w:rFonts w:ascii="Symbol" w:hAnsi="Symbol" w:hint="default"/>
      </w:rPr>
    </w:lvl>
    <w:lvl w:ilvl="7" w:tplc="F4643E38" w:tentative="1">
      <w:start w:val="1"/>
      <w:numFmt w:val="bullet"/>
      <w:lvlText w:val=""/>
      <w:lvlJc w:val="left"/>
      <w:pPr>
        <w:tabs>
          <w:tab w:val="num" w:pos="5760"/>
        </w:tabs>
        <w:ind w:left="5760" w:hanging="360"/>
      </w:pPr>
      <w:rPr>
        <w:rFonts w:ascii="Symbol" w:hAnsi="Symbol" w:hint="default"/>
      </w:rPr>
    </w:lvl>
    <w:lvl w:ilvl="8" w:tplc="6010A8BA"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A4557"/>
    <w:multiLevelType w:val="hybridMultilevel"/>
    <w:tmpl w:val="D430BDA0"/>
    <w:lvl w:ilvl="0" w:tplc="26560B6E">
      <w:start w:val="1"/>
      <w:numFmt w:val="bullet"/>
      <w:lvlText w:val=""/>
      <w:lvlJc w:val="left"/>
      <w:pPr>
        <w:tabs>
          <w:tab w:val="num" w:pos="720"/>
        </w:tabs>
        <w:ind w:left="720" w:hanging="360"/>
      </w:pPr>
      <w:rPr>
        <w:rFonts w:ascii="Symbol" w:hAnsi="Symbol" w:hint="default"/>
      </w:rPr>
    </w:lvl>
    <w:lvl w:ilvl="1" w:tplc="FC063C46" w:tentative="1">
      <w:start w:val="1"/>
      <w:numFmt w:val="bullet"/>
      <w:lvlText w:val=""/>
      <w:lvlJc w:val="left"/>
      <w:pPr>
        <w:tabs>
          <w:tab w:val="num" w:pos="1440"/>
        </w:tabs>
        <w:ind w:left="1440" w:hanging="360"/>
      </w:pPr>
      <w:rPr>
        <w:rFonts w:ascii="Symbol" w:hAnsi="Symbol" w:hint="default"/>
      </w:rPr>
    </w:lvl>
    <w:lvl w:ilvl="2" w:tplc="C164D3F4" w:tentative="1">
      <w:start w:val="1"/>
      <w:numFmt w:val="bullet"/>
      <w:lvlText w:val=""/>
      <w:lvlJc w:val="left"/>
      <w:pPr>
        <w:tabs>
          <w:tab w:val="num" w:pos="2160"/>
        </w:tabs>
        <w:ind w:left="2160" w:hanging="360"/>
      </w:pPr>
      <w:rPr>
        <w:rFonts w:ascii="Symbol" w:hAnsi="Symbol" w:hint="default"/>
      </w:rPr>
    </w:lvl>
    <w:lvl w:ilvl="3" w:tplc="E020DCF0" w:tentative="1">
      <w:start w:val="1"/>
      <w:numFmt w:val="bullet"/>
      <w:lvlText w:val=""/>
      <w:lvlJc w:val="left"/>
      <w:pPr>
        <w:tabs>
          <w:tab w:val="num" w:pos="2880"/>
        </w:tabs>
        <w:ind w:left="2880" w:hanging="360"/>
      </w:pPr>
      <w:rPr>
        <w:rFonts w:ascii="Symbol" w:hAnsi="Symbol" w:hint="default"/>
      </w:rPr>
    </w:lvl>
    <w:lvl w:ilvl="4" w:tplc="7C88F698" w:tentative="1">
      <w:start w:val="1"/>
      <w:numFmt w:val="bullet"/>
      <w:lvlText w:val=""/>
      <w:lvlJc w:val="left"/>
      <w:pPr>
        <w:tabs>
          <w:tab w:val="num" w:pos="3600"/>
        </w:tabs>
        <w:ind w:left="3600" w:hanging="360"/>
      </w:pPr>
      <w:rPr>
        <w:rFonts w:ascii="Symbol" w:hAnsi="Symbol" w:hint="default"/>
      </w:rPr>
    </w:lvl>
    <w:lvl w:ilvl="5" w:tplc="EF08A204" w:tentative="1">
      <w:start w:val="1"/>
      <w:numFmt w:val="bullet"/>
      <w:lvlText w:val=""/>
      <w:lvlJc w:val="left"/>
      <w:pPr>
        <w:tabs>
          <w:tab w:val="num" w:pos="4320"/>
        </w:tabs>
        <w:ind w:left="4320" w:hanging="360"/>
      </w:pPr>
      <w:rPr>
        <w:rFonts w:ascii="Symbol" w:hAnsi="Symbol" w:hint="default"/>
      </w:rPr>
    </w:lvl>
    <w:lvl w:ilvl="6" w:tplc="207A741E" w:tentative="1">
      <w:start w:val="1"/>
      <w:numFmt w:val="bullet"/>
      <w:lvlText w:val=""/>
      <w:lvlJc w:val="left"/>
      <w:pPr>
        <w:tabs>
          <w:tab w:val="num" w:pos="5040"/>
        </w:tabs>
        <w:ind w:left="5040" w:hanging="360"/>
      </w:pPr>
      <w:rPr>
        <w:rFonts w:ascii="Symbol" w:hAnsi="Symbol" w:hint="default"/>
      </w:rPr>
    </w:lvl>
    <w:lvl w:ilvl="7" w:tplc="05D4087A" w:tentative="1">
      <w:start w:val="1"/>
      <w:numFmt w:val="bullet"/>
      <w:lvlText w:val=""/>
      <w:lvlJc w:val="left"/>
      <w:pPr>
        <w:tabs>
          <w:tab w:val="num" w:pos="5760"/>
        </w:tabs>
        <w:ind w:left="5760" w:hanging="360"/>
      </w:pPr>
      <w:rPr>
        <w:rFonts w:ascii="Symbol" w:hAnsi="Symbol" w:hint="default"/>
      </w:rPr>
    </w:lvl>
    <w:lvl w:ilvl="8" w:tplc="79226BE4" w:tentative="1">
      <w:start w:val="1"/>
      <w:numFmt w:val="bullet"/>
      <w:lvlText w:val=""/>
      <w:lvlJc w:val="left"/>
      <w:pPr>
        <w:tabs>
          <w:tab w:val="num" w:pos="6480"/>
        </w:tabs>
        <w:ind w:left="6480" w:hanging="360"/>
      </w:pPr>
      <w:rPr>
        <w:rFonts w:ascii="Symbol" w:hAnsi="Symbol" w:hint="default"/>
      </w:rPr>
    </w:lvl>
  </w:abstractNum>
  <w:num w:numId="1" w16cid:durableId="187257442">
    <w:abstractNumId w:val="0"/>
  </w:num>
  <w:num w:numId="2" w16cid:durableId="1886864725">
    <w:abstractNumId w:val="31"/>
  </w:num>
  <w:num w:numId="3" w16cid:durableId="168713440">
    <w:abstractNumId w:val="20"/>
  </w:num>
  <w:num w:numId="4" w16cid:durableId="296450079">
    <w:abstractNumId w:val="11"/>
  </w:num>
  <w:num w:numId="5" w16cid:durableId="1874270697">
    <w:abstractNumId w:val="39"/>
  </w:num>
  <w:num w:numId="6" w16cid:durableId="666442764">
    <w:abstractNumId w:val="25"/>
  </w:num>
  <w:num w:numId="7" w16cid:durableId="1266424677">
    <w:abstractNumId w:val="14"/>
  </w:num>
  <w:num w:numId="8" w16cid:durableId="268782519">
    <w:abstractNumId w:val="3"/>
  </w:num>
  <w:num w:numId="9" w16cid:durableId="2047098098">
    <w:abstractNumId w:val="19"/>
  </w:num>
  <w:num w:numId="10" w16cid:durableId="1484273601">
    <w:abstractNumId w:val="5"/>
  </w:num>
  <w:num w:numId="11" w16cid:durableId="1740009130">
    <w:abstractNumId w:val="15"/>
  </w:num>
  <w:num w:numId="12" w16cid:durableId="1154448251">
    <w:abstractNumId w:val="1"/>
  </w:num>
  <w:num w:numId="13" w16cid:durableId="1942837465">
    <w:abstractNumId w:val="29"/>
  </w:num>
  <w:num w:numId="14" w16cid:durableId="183062529">
    <w:abstractNumId w:val="37"/>
  </w:num>
  <w:num w:numId="15" w16cid:durableId="731125981">
    <w:abstractNumId w:val="17"/>
  </w:num>
  <w:num w:numId="16" w16cid:durableId="1755054413">
    <w:abstractNumId w:val="26"/>
  </w:num>
  <w:num w:numId="17" w16cid:durableId="991757378">
    <w:abstractNumId w:val="2"/>
  </w:num>
  <w:num w:numId="18" w16cid:durableId="568000984">
    <w:abstractNumId w:val="27"/>
  </w:num>
  <w:num w:numId="19" w16cid:durableId="1588685567">
    <w:abstractNumId w:val="24"/>
  </w:num>
  <w:num w:numId="20" w16cid:durableId="1959992555">
    <w:abstractNumId w:val="34"/>
  </w:num>
  <w:num w:numId="21" w16cid:durableId="265582379">
    <w:abstractNumId w:val="33"/>
  </w:num>
  <w:num w:numId="22" w16cid:durableId="1772235563">
    <w:abstractNumId w:val="32"/>
  </w:num>
  <w:num w:numId="23" w16cid:durableId="1791165493">
    <w:abstractNumId w:val="9"/>
  </w:num>
  <w:num w:numId="24" w16cid:durableId="1889758960">
    <w:abstractNumId w:val="36"/>
  </w:num>
  <w:num w:numId="25" w16cid:durableId="48461050">
    <w:abstractNumId w:val="4"/>
  </w:num>
  <w:num w:numId="26" w16cid:durableId="1009715643">
    <w:abstractNumId w:val="7"/>
  </w:num>
  <w:num w:numId="27" w16cid:durableId="313796148">
    <w:abstractNumId w:val="8"/>
  </w:num>
  <w:num w:numId="28" w16cid:durableId="1853954162">
    <w:abstractNumId w:val="28"/>
  </w:num>
  <w:num w:numId="29" w16cid:durableId="1137063440">
    <w:abstractNumId w:val="23"/>
  </w:num>
  <w:num w:numId="30" w16cid:durableId="1685940959">
    <w:abstractNumId w:val="35"/>
  </w:num>
  <w:num w:numId="31" w16cid:durableId="699087362">
    <w:abstractNumId w:val="13"/>
  </w:num>
  <w:num w:numId="32" w16cid:durableId="1114010951">
    <w:abstractNumId w:val="21"/>
  </w:num>
  <w:num w:numId="33" w16cid:durableId="648706013">
    <w:abstractNumId w:val="22"/>
  </w:num>
  <w:num w:numId="34" w16cid:durableId="1062174671">
    <w:abstractNumId w:val="16"/>
  </w:num>
  <w:num w:numId="35" w16cid:durableId="1262373231">
    <w:abstractNumId w:val="38"/>
  </w:num>
  <w:num w:numId="36" w16cid:durableId="1658849617">
    <w:abstractNumId w:val="30"/>
  </w:num>
  <w:num w:numId="37" w16cid:durableId="435558605">
    <w:abstractNumId w:val="10"/>
  </w:num>
  <w:num w:numId="38" w16cid:durableId="1146706157">
    <w:abstractNumId w:val="18"/>
  </w:num>
  <w:num w:numId="39" w16cid:durableId="880022579">
    <w:abstractNumId w:val="40"/>
  </w:num>
  <w:num w:numId="40" w16cid:durableId="74597357">
    <w:abstractNumId w:val="12"/>
  </w:num>
  <w:num w:numId="41" w16cid:durableId="788671701">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06A"/>
    <w:rsid w:val="000000AB"/>
    <w:rsid w:val="00000156"/>
    <w:rsid w:val="00000204"/>
    <w:rsid w:val="0000022B"/>
    <w:rsid w:val="000004A4"/>
    <w:rsid w:val="00000594"/>
    <w:rsid w:val="0000087C"/>
    <w:rsid w:val="00000924"/>
    <w:rsid w:val="00000C0E"/>
    <w:rsid w:val="00000D49"/>
    <w:rsid w:val="000010AD"/>
    <w:rsid w:val="000011F7"/>
    <w:rsid w:val="000013C7"/>
    <w:rsid w:val="00001837"/>
    <w:rsid w:val="00001A1F"/>
    <w:rsid w:val="00001ADC"/>
    <w:rsid w:val="00001BCB"/>
    <w:rsid w:val="00001BF1"/>
    <w:rsid w:val="00001F3A"/>
    <w:rsid w:val="00002003"/>
    <w:rsid w:val="0000200F"/>
    <w:rsid w:val="0000228E"/>
    <w:rsid w:val="00002536"/>
    <w:rsid w:val="0000255B"/>
    <w:rsid w:val="0000269E"/>
    <w:rsid w:val="000029F9"/>
    <w:rsid w:val="00002AB5"/>
    <w:rsid w:val="00002AFC"/>
    <w:rsid w:val="00002D05"/>
    <w:rsid w:val="00002F24"/>
    <w:rsid w:val="00003973"/>
    <w:rsid w:val="00003A56"/>
    <w:rsid w:val="00003BE4"/>
    <w:rsid w:val="00003C04"/>
    <w:rsid w:val="00003CDE"/>
    <w:rsid w:val="00003D12"/>
    <w:rsid w:val="00003D20"/>
    <w:rsid w:val="00003F7F"/>
    <w:rsid w:val="00003F8E"/>
    <w:rsid w:val="0000408B"/>
    <w:rsid w:val="000040C3"/>
    <w:rsid w:val="000041B5"/>
    <w:rsid w:val="0000424E"/>
    <w:rsid w:val="000044B4"/>
    <w:rsid w:val="000044E5"/>
    <w:rsid w:val="000045D3"/>
    <w:rsid w:val="00004899"/>
    <w:rsid w:val="00004995"/>
    <w:rsid w:val="00004C0D"/>
    <w:rsid w:val="00004C7C"/>
    <w:rsid w:val="00004DDA"/>
    <w:rsid w:val="00004DFC"/>
    <w:rsid w:val="00005072"/>
    <w:rsid w:val="0000522B"/>
    <w:rsid w:val="0000530F"/>
    <w:rsid w:val="00005401"/>
    <w:rsid w:val="0000544E"/>
    <w:rsid w:val="0000546F"/>
    <w:rsid w:val="000055D6"/>
    <w:rsid w:val="00005B74"/>
    <w:rsid w:val="00005C60"/>
    <w:rsid w:val="00005E3D"/>
    <w:rsid w:val="00005F0F"/>
    <w:rsid w:val="0000600D"/>
    <w:rsid w:val="00006066"/>
    <w:rsid w:val="00006164"/>
    <w:rsid w:val="00006218"/>
    <w:rsid w:val="00006645"/>
    <w:rsid w:val="000066D7"/>
    <w:rsid w:val="0000690C"/>
    <w:rsid w:val="00006D37"/>
    <w:rsid w:val="00006ED3"/>
    <w:rsid w:val="00007326"/>
    <w:rsid w:val="00007533"/>
    <w:rsid w:val="00007729"/>
    <w:rsid w:val="00007889"/>
    <w:rsid w:val="000079DC"/>
    <w:rsid w:val="00007AD6"/>
    <w:rsid w:val="00007AE0"/>
    <w:rsid w:val="00007F10"/>
    <w:rsid w:val="00007F20"/>
    <w:rsid w:val="00007F8B"/>
    <w:rsid w:val="0001012D"/>
    <w:rsid w:val="0001038D"/>
    <w:rsid w:val="0001055A"/>
    <w:rsid w:val="00010621"/>
    <w:rsid w:val="00010845"/>
    <w:rsid w:val="00010B6C"/>
    <w:rsid w:val="00011319"/>
    <w:rsid w:val="00011941"/>
    <w:rsid w:val="00011BEA"/>
    <w:rsid w:val="00011C86"/>
    <w:rsid w:val="00011E5B"/>
    <w:rsid w:val="000120DA"/>
    <w:rsid w:val="000121DD"/>
    <w:rsid w:val="0001241A"/>
    <w:rsid w:val="0001243E"/>
    <w:rsid w:val="0001251B"/>
    <w:rsid w:val="00012537"/>
    <w:rsid w:val="00012966"/>
    <w:rsid w:val="0001297C"/>
    <w:rsid w:val="00012C0A"/>
    <w:rsid w:val="00012DFF"/>
    <w:rsid w:val="00012E98"/>
    <w:rsid w:val="00013204"/>
    <w:rsid w:val="0001320C"/>
    <w:rsid w:val="00013611"/>
    <w:rsid w:val="000139A9"/>
    <w:rsid w:val="00013B31"/>
    <w:rsid w:val="00013BE3"/>
    <w:rsid w:val="00013E51"/>
    <w:rsid w:val="00013E82"/>
    <w:rsid w:val="00014140"/>
    <w:rsid w:val="000141A7"/>
    <w:rsid w:val="000142A2"/>
    <w:rsid w:val="000142D4"/>
    <w:rsid w:val="00014623"/>
    <w:rsid w:val="00014688"/>
    <w:rsid w:val="000147C7"/>
    <w:rsid w:val="00014803"/>
    <w:rsid w:val="00014FF7"/>
    <w:rsid w:val="00015001"/>
    <w:rsid w:val="000153FF"/>
    <w:rsid w:val="00015509"/>
    <w:rsid w:val="00015511"/>
    <w:rsid w:val="00015753"/>
    <w:rsid w:val="00015A94"/>
    <w:rsid w:val="00015B3B"/>
    <w:rsid w:val="00016090"/>
    <w:rsid w:val="0001618B"/>
    <w:rsid w:val="00016305"/>
    <w:rsid w:val="00016341"/>
    <w:rsid w:val="000164FB"/>
    <w:rsid w:val="00016629"/>
    <w:rsid w:val="0001678B"/>
    <w:rsid w:val="000167D6"/>
    <w:rsid w:val="00016820"/>
    <w:rsid w:val="00016846"/>
    <w:rsid w:val="0001687D"/>
    <w:rsid w:val="00016BE7"/>
    <w:rsid w:val="00016CBF"/>
    <w:rsid w:val="0001734F"/>
    <w:rsid w:val="000173ED"/>
    <w:rsid w:val="00017453"/>
    <w:rsid w:val="00017503"/>
    <w:rsid w:val="00017929"/>
    <w:rsid w:val="00017C2C"/>
    <w:rsid w:val="00017C75"/>
    <w:rsid w:val="00020194"/>
    <w:rsid w:val="0002038B"/>
    <w:rsid w:val="0002073B"/>
    <w:rsid w:val="000207C3"/>
    <w:rsid w:val="000208F2"/>
    <w:rsid w:val="00020D76"/>
    <w:rsid w:val="00021004"/>
    <w:rsid w:val="00021251"/>
    <w:rsid w:val="00021300"/>
    <w:rsid w:val="00021469"/>
    <w:rsid w:val="00021545"/>
    <w:rsid w:val="000216AC"/>
    <w:rsid w:val="000216F1"/>
    <w:rsid w:val="0002172F"/>
    <w:rsid w:val="000219CD"/>
    <w:rsid w:val="00021AF7"/>
    <w:rsid w:val="00021EB7"/>
    <w:rsid w:val="00021F88"/>
    <w:rsid w:val="000228E2"/>
    <w:rsid w:val="00022ADD"/>
    <w:rsid w:val="00022BA2"/>
    <w:rsid w:val="00022E12"/>
    <w:rsid w:val="00022E9C"/>
    <w:rsid w:val="0002332F"/>
    <w:rsid w:val="000233B7"/>
    <w:rsid w:val="00023880"/>
    <w:rsid w:val="00023C75"/>
    <w:rsid w:val="00023DBB"/>
    <w:rsid w:val="00024132"/>
    <w:rsid w:val="00024367"/>
    <w:rsid w:val="000243FB"/>
    <w:rsid w:val="00024474"/>
    <w:rsid w:val="0002447B"/>
    <w:rsid w:val="000249D7"/>
    <w:rsid w:val="00024E18"/>
    <w:rsid w:val="0002500D"/>
    <w:rsid w:val="000251D1"/>
    <w:rsid w:val="00025658"/>
    <w:rsid w:val="00025696"/>
    <w:rsid w:val="00025B78"/>
    <w:rsid w:val="00025D34"/>
    <w:rsid w:val="00025D3B"/>
    <w:rsid w:val="00025D4B"/>
    <w:rsid w:val="00025F10"/>
    <w:rsid w:val="00025F9F"/>
    <w:rsid w:val="00026680"/>
    <w:rsid w:val="00026C58"/>
    <w:rsid w:val="00026EEF"/>
    <w:rsid w:val="00027061"/>
    <w:rsid w:val="000270CA"/>
    <w:rsid w:val="0002724D"/>
    <w:rsid w:val="000274E4"/>
    <w:rsid w:val="00027509"/>
    <w:rsid w:val="000275C1"/>
    <w:rsid w:val="00027777"/>
    <w:rsid w:val="00027824"/>
    <w:rsid w:val="0002786C"/>
    <w:rsid w:val="00027A3C"/>
    <w:rsid w:val="00027F93"/>
    <w:rsid w:val="0003016F"/>
    <w:rsid w:val="0003024D"/>
    <w:rsid w:val="00030326"/>
    <w:rsid w:val="0003080D"/>
    <w:rsid w:val="000309CC"/>
    <w:rsid w:val="00030CA0"/>
    <w:rsid w:val="00030E3E"/>
    <w:rsid w:val="000312E2"/>
    <w:rsid w:val="000313F7"/>
    <w:rsid w:val="00031738"/>
    <w:rsid w:val="000319C0"/>
    <w:rsid w:val="000319C2"/>
    <w:rsid w:val="00031A54"/>
    <w:rsid w:val="00031B5C"/>
    <w:rsid w:val="00031B8A"/>
    <w:rsid w:val="00031D3A"/>
    <w:rsid w:val="00031DC7"/>
    <w:rsid w:val="00031EDA"/>
    <w:rsid w:val="000322B6"/>
    <w:rsid w:val="00032415"/>
    <w:rsid w:val="000324F9"/>
    <w:rsid w:val="00032526"/>
    <w:rsid w:val="000325C5"/>
    <w:rsid w:val="000325D4"/>
    <w:rsid w:val="00032A0C"/>
    <w:rsid w:val="00032E59"/>
    <w:rsid w:val="00032EBC"/>
    <w:rsid w:val="0003348F"/>
    <w:rsid w:val="00033641"/>
    <w:rsid w:val="000339FC"/>
    <w:rsid w:val="00033AEC"/>
    <w:rsid w:val="00033E6D"/>
    <w:rsid w:val="00033F1B"/>
    <w:rsid w:val="000342CD"/>
    <w:rsid w:val="000342F9"/>
    <w:rsid w:val="0003452B"/>
    <w:rsid w:val="0003455B"/>
    <w:rsid w:val="00034594"/>
    <w:rsid w:val="000349FA"/>
    <w:rsid w:val="00034A93"/>
    <w:rsid w:val="00034DAA"/>
    <w:rsid w:val="00034E72"/>
    <w:rsid w:val="00035038"/>
    <w:rsid w:val="0003518B"/>
    <w:rsid w:val="00035205"/>
    <w:rsid w:val="000353D1"/>
    <w:rsid w:val="0003561A"/>
    <w:rsid w:val="00035722"/>
    <w:rsid w:val="00035725"/>
    <w:rsid w:val="00035844"/>
    <w:rsid w:val="000358BD"/>
    <w:rsid w:val="0003602B"/>
    <w:rsid w:val="000364EA"/>
    <w:rsid w:val="00036894"/>
    <w:rsid w:val="00036917"/>
    <w:rsid w:val="000369AF"/>
    <w:rsid w:val="00036B8B"/>
    <w:rsid w:val="00036DA7"/>
    <w:rsid w:val="00036F2E"/>
    <w:rsid w:val="00036FA9"/>
    <w:rsid w:val="000370EC"/>
    <w:rsid w:val="000373FB"/>
    <w:rsid w:val="0003786D"/>
    <w:rsid w:val="0003793A"/>
    <w:rsid w:val="00037A12"/>
    <w:rsid w:val="00037AAB"/>
    <w:rsid w:val="00037BEB"/>
    <w:rsid w:val="00037CA9"/>
    <w:rsid w:val="00037CE3"/>
    <w:rsid w:val="00037D1C"/>
    <w:rsid w:val="00037D20"/>
    <w:rsid w:val="00037E51"/>
    <w:rsid w:val="00037E7B"/>
    <w:rsid w:val="00037F4E"/>
    <w:rsid w:val="000403DE"/>
    <w:rsid w:val="000403E5"/>
    <w:rsid w:val="0004042E"/>
    <w:rsid w:val="000404A6"/>
    <w:rsid w:val="00040F4B"/>
    <w:rsid w:val="00040F87"/>
    <w:rsid w:val="0004140D"/>
    <w:rsid w:val="000414D2"/>
    <w:rsid w:val="00041699"/>
    <w:rsid w:val="000416C5"/>
    <w:rsid w:val="00041715"/>
    <w:rsid w:val="00041B9A"/>
    <w:rsid w:val="00041C5B"/>
    <w:rsid w:val="000420AE"/>
    <w:rsid w:val="0004228D"/>
    <w:rsid w:val="000429E4"/>
    <w:rsid w:val="00042B98"/>
    <w:rsid w:val="00042D8D"/>
    <w:rsid w:val="00042D90"/>
    <w:rsid w:val="00043080"/>
    <w:rsid w:val="00043237"/>
    <w:rsid w:val="000432C1"/>
    <w:rsid w:val="00043365"/>
    <w:rsid w:val="00043727"/>
    <w:rsid w:val="00043A14"/>
    <w:rsid w:val="00043CE6"/>
    <w:rsid w:val="00043E23"/>
    <w:rsid w:val="00043E91"/>
    <w:rsid w:val="000441FE"/>
    <w:rsid w:val="0004443D"/>
    <w:rsid w:val="000445C0"/>
    <w:rsid w:val="0004496E"/>
    <w:rsid w:val="000449B4"/>
    <w:rsid w:val="00044B96"/>
    <w:rsid w:val="00044DA0"/>
    <w:rsid w:val="00045269"/>
    <w:rsid w:val="000456E0"/>
    <w:rsid w:val="00045994"/>
    <w:rsid w:val="00045E79"/>
    <w:rsid w:val="0004617F"/>
    <w:rsid w:val="0004620F"/>
    <w:rsid w:val="0004640A"/>
    <w:rsid w:val="00046576"/>
    <w:rsid w:val="000466B4"/>
    <w:rsid w:val="00046BD6"/>
    <w:rsid w:val="00046C36"/>
    <w:rsid w:val="00046EA3"/>
    <w:rsid w:val="000473AF"/>
    <w:rsid w:val="000474F1"/>
    <w:rsid w:val="00047C54"/>
    <w:rsid w:val="00047DC7"/>
    <w:rsid w:val="00047DF7"/>
    <w:rsid w:val="00047E01"/>
    <w:rsid w:val="00047EB1"/>
    <w:rsid w:val="00047FDC"/>
    <w:rsid w:val="000501EB"/>
    <w:rsid w:val="000503D2"/>
    <w:rsid w:val="0005051B"/>
    <w:rsid w:val="000507A0"/>
    <w:rsid w:val="000507E8"/>
    <w:rsid w:val="00050962"/>
    <w:rsid w:val="00050A61"/>
    <w:rsid w:val="00050BAA"/>
    <w:rsid w:val="00050C4B"/>
    <w:rsid w:val="00051485"/>
    <w:rsid w:val="000514EA"/>
    <w:rsid w:val="0005190B"/>
    <w:rsid w:val="00051EC4"/>
    <w:rsid w:val="00051FC2"/>
    <w:rsid w:val="0005222A"/>
    <w:rsid w:val="00052387"/>
    <w:rsid w:val="00052465"/>
    <w:rsid w:val="000526C9"/>
    <w:rsid w:val="00052B80"/>
    <w:rsid w:val="00052BE7"/>
    <w:rsid w:val="00052D2F"/>
    <w:rsid w:val="00052D3C"/>
    <w:rsid w:val="00052D5A"/>
    <w:rsid w:val="00052DF5"/>
    <w:rsid w:val="00052F1A"/>
    <w:rsid w:val="00053095"/>
    <w:rsid w:val="0005360B"/>
    <w:rsid w:val="00053725"/>
    <w:rsid w:val="000537E0"/>
    <w:rsid w:val="0005380A"/>
    <w:rsid w:val="00053AB7"/>
    <w:rsid w:val="00053AC4"/>
    <w:rsid w:val="00053B11"/>
    <w:rsid w:val="00053CA0"/>
    <w:rsid w:val="00054622"/>
    <w:rsid w:val="000548F1"/>
    <w:rsid w:val="00054CED"/>
    <w:rsid w:val="00055087"/>
    <w:rsid w:val="000550B8"/>
    <w:rsid w:val="00055353"/>
    <w:rsid w:val="000553DE"/>
    <w:rsid w:val="00055727"/>
    <w:rsid w:val="00055942"/>
    <w:rsid w:val="00055B02"/>
    <w:rsid w:val="00055F29"/>
    <w:rsid w:val="00055F7E"/>
    <w:rsid w:val="000560A4"/>
    <w:rsid w:val="000560D2"/>
    <w:rsid w:val="000565CC"/>
    <w:rsid w:val="000565D2"/>
    <w:rsid w:val="00056631"/>
    <w:rsid w:val="00056DEF"/>
    <w:rsid w:val="00056ECA"/>
    <w:rsid w:val="0005703C"/>
    <w:rsid w:val="000572B0"/>
    <w:rsid w:val="00057481"/>
    <w:rsid w:val="00057896"/>
    <w:rsid w:val="000578A9"/>
    <w:rsid w:val="000578B8"/>
    <w:rsid w:val="00057A56"/>
    <w:rsid w:val="00057C70"/>
    <w:rsid w:val="00057D3E"/>
    <w:rsid w:val="00057D89"/>
    <w:rsid w:val="00057EBA"/>
    <w:rsid w:val="00057F1C"/>
    <w:rsid w:val="00057F42"/>
    <w:rsid w:val="0006001B"/>
    <w:rsid w:val="0006006F"/>
    <w:rsid w:val="0006030B"/>
    <w:rsid w:val="000603C9"/>
    <w:rsid w:val="00060523"/>
    <w:rsid w:val="00060915"/>
    <w:rsid w:val="0006091A"/>
    <w:rsid w:val="00060B2E"/>
    <w:rsid w:val="00060B82"/>
    <w:rsid w:val="00060BE1"/>
    <w:rsid w:val="00060D05"/>
    <w:rsid w:val="00060F19"/>
    <w:rsid w:val="0006106B"/>
    <w:rsid w:val="00061140"/>
    <w:rsid w:val="000616EA"/>
    <w:rsid w:val="000617AF"/>
    <w:rsid w:val="00061A23"/>
    <w:rsid w:val="00061E84"/>
    <w:rsid w:val="00061F2C"/>
    <w:rsid w:val="00061F78"/>
    <w:rsid w:val="00062229"/>
    <w:rsid w:val="00062297"/>
    <w:rsid w:val="00062517"/>
    <w:rsid w:val="00062606"/>
    <w:rsid w:val="00062642"/>
    <w:rsid w:val="00062C50"/>
    <w:rsid w:val="00062DD3"/>
    <w:rsid w:val="00062E39"/>
    <w:rsid w:val="00062E9D"/>
    <w:rsid w:val="00063334"/>
    <w:rsid w:val="0006373D"/>
    <w:rsid w:val="00063776"/>
    <w:rsid w:val="00063798"/>
    <w:rsid w:val="00063841"/>
    <w:rsid w:val="00063876"/>
    <w:rsid w:val="00063894"/>
    <w:rsid w:val="0006398D"/>
    <w:rsid w:val="00063997"/>
    <w:rsid w:val="00063F9C"/>
    <w:rsid w:val="000640D4"/>
    <w:rsid w:val="000641BB"/>
    <w:rsid w:val="000641DE"/>
    <w:rsid w:val="00064E44"/>
    <w:rsid w:val="0006502B"/>
    <w:rsid w:val="00065379"/>
    <w:rsid w:val="00065E11"/>
    <w:rsid w:val="0006602B"/>
    <w:rsid w:val="0006658D"/>
    <w:rsid w:val="00066590"/>
    <w:rsid w:val="000666D5"/>
    <w:rsid w:val="00066C0C"/>
    <w:rsid w:val="00066EA6"/>
    <w:rsid w:val="00066FD7"/>
    <w:rsid w:val="000670EF"/>
    <w:rsid w:val="00067AD3"/>
    <w:rsid w:val="00067B66"/>
    <w:rsid w:val="00067C0A"/>
    <w:rsid w:val="00067F9A"/>
    <w:rsid w:val="00070223"/>
    <w:rsid w:val="00070322"/>
    <w:rsid w:val="00070323"/>
    <w:rsid w:val="00070373"/>
    <w:rsid w:val="0007067A"/>
    <w:rsid w:val="000706A5"/>
    <w:rsid w:val="000706B3"/>
    <w:rsid w:val="00070793"/>
    <w:rsid w:val="00070A8F"/>
    <w:rsid w:val="00070BD1"/>
    <w:rsid w:val="00070EF8"/>
    <w:rsid w:val="000711E9"/>
    <w:rsid w:val="000712AE"/>
    <w:rsid w:val="00071382"/>
    <w:rsid w:val="00071724"/>
    <w:rsid w:val="00071987"/>
    <w:rsid w:val="00071BDB"/>
    <w:rsid w:val="00071BE3"/>
    <w:rsid w:val="00071D02"/>
    <w:rsid w:val="00071D9C"/>
    <w:rsid w:val="00071ED1"/>
    <w:rsid w:val="00071F57"/>
    <w:rsid w:val="0007212C"/>
    <w:rsid w:val="0007213C"/>
    <w:rsid w:val="00072457"/>
    <w:rsid w:val="0007253E"/>
    <w:rsid w:val="000725F2"/>
    <w:rsid w:val="00072998"/>
    <w:rsid w:val="00072BE4"/>
    <w:rsid w:val="00072C7E"/>
    <w:rsid w:val="00072D04"/>
    <w:rsid w:val="0007301A"/>
    <w:rsid w:val="00073046"/>
    <w:rsid w:val="000733C3"/>
    <w:rsid w:val="00073590"/>
    <w:rsid w:val="00073775"/>
    <w:rsid w:val="00073891"/>
    <w:rsid w:val="0007396D"/>
    <w:rsid w:val="00073B94"/>
    <w:rsid w:val="00073C77"/>
    <w:rsid w:val="00073EB8"/>
    <w:rsid w:val="00073F6B"/>
    <w:rsid w:val="00074417"/>
    <w:rsid w:val="000744C4"/>
    <w:rsid w:val="000744DC"/>
    <w:rsid w:val="000745D6"/>
    <w:rsid w:val="00074D2D"/>
    <w:rsid w:val="00074EBC"/>
    <w:rsid w:val="00075211"/>
    <w:rsid w:val="0007521D"/>
    <w:rsid w:val="00075498"/>
    <w:rsid w:val="0007585B"/>
    <w:rsid w:val="00075C87"/>
    <w:rsid w:val="00075DDD"/>
    <w:rsid w:val="00075E63"/>
    <w:rsid w:val="0007603A"/>
    <w:rsid w:val="000761E9"/>
    <w:rsid w:val="00076824"/>
    <w:rsid w:val="00076DF2"/>
    <w:rsid w:val="000774D6"/>
    <w:rsid w:val="0007769A"/>
    <w:rsid w:val="000778BF"/>
    <w:rsid w:val="0007793C"/>
    <w:rsid w:val="000779A9"/>
    <w:rsid w:val="00077AF5"/>
    <w:rsid w:val="00077C4A"/>
    <w:rsid w:val="00077D42"/>
    <w:rsid w:val="00077DAA"/>
    <w:rsid w:val="00077EC7"/>
    <w:rsid w:val="00077FFC"/>
    <w:rsid w:val="0008012E"/>
    <w:rsid w:val="0008054D"/>
    <w:rsid w:val="00080840"/>
    <w:rsid w:val="000808D4"/>
    <w:rsid w:val="00080955"/>
    <w:rsid w:val="00080976"/>
    <w:rsid w:val="00080A74"/>
    <w:rsid w:val="00080B64"/>
    <w:rsid w:val="00080DDF"/>
    <w:rsid w:val="00080EC6"/>
    <w:rsid w:val="00080FD5"/>
    <w:rsid w:val="00081005"/>
    <w:rsid w:val="00081532"/>
    <w:rsid w:val="00081697"/>
    <w:rsid w:val="00081C3F"/>
    <w:rsid w:val="00081C52"/>
    <w:rsid w:val="00081C54"/>
    <w:rsid w:val="00081DDC"/>
    <w:rsid w:val="00081DF3"/>
    <w:rsid w:val="0008201A"/>
    <w:rsid w:val="000821E6"/>
    <w:rsid w:val="00082281"/>
    <w:rsid w:val="00082778"/>
    <w:rsid w:val="00082A22"/>
    <w:rsid w:val="00082C00"/>
    <w:rsid w:val="00082CAC"/>
    <w:rsid w:val="00082E43"/>
    <w:rsid w:val="00082E51"/>
    <w:rsid w:val="0008329C"/>
    <w:rsid w:val="00083382"/>
    <w:rsid w:val="000834F3"/>
    <w:rsid w:val="00083549"/>
    <w:rsid w:val="000837EE"/>
    <w:rsid w:val="0008390F"/>
    <w:rsid w:val="00083986"/>
    <w:rsid w:val="00083A11"/>
    <w:rsid w:val="00083A43"/>
    <w:rsid w:val="00083DE3"/>
    <w:rsid w:val="00083F7C"/>
    <w:rsid w:val="000840C3"/>
    <w:rsid w:val="0008443F"/>
    <w:rsid w:val="000845B6"/>
    <w:rsid w:val="000848F9"/>
    <w:rsid w:val="00084ADF"/>
    <w:rsid w:val="00084B36"/>
    <w:rsid w:val="00084BBC"/>
    <w:rsid w:val="00084E65"/>
    <w:rsid w:val="00084EA6"/>
    <w:rsid w:val="00084FF3"/>
    <w:rsid w:val="000850E1"/>
    <w:rsid w:val="000854BC"/>
    <w:rsid w:val="00085601"/>
    <w:rsid w:val="0008578C"/>
    <w:rsid w:val="00085A7E"/>
    <w:rsid w:val="00085AEE"/>
    <w:rsid w:val="00085BD4"/>
    <w:rsid w:val="00085C27"/>
    <w:rsid w:val="0008617D"/>
    <w:rsid w:val="00086246"/>
    <w:rsid w:val="00086269"/>
    <w:rsid w:val="000865C7"/>
    <w:rsid w:val="00086C10"/>
    <w:rsid w:val="00086D89"/>
    <w:rsid w:val="00086E70"/>
    <w:rsid w:val="00086EFE"/>
    <w:rsid w:val="00087061"/>
    <w:rsid w:val="000872B9"/>
    <w:rsid w:val="000875EC"/>
    <w:rsid w:val="000875FB"/>
    <w:rsid w:val="0008771A"/>
    <w:rsid w:val="00087A63"/>
    <w:rsid w:val="00087A7A"/>
    <w:rsid w:val="00087C6A"/>
    <w:rsid w:val="00087D70"/>
    <w:rsid w:val="00087E54"/>
    <w:rsid w:val="00087F5E"/>
    <w:rsid w:val="000900C9"/>
    <w:rsid w:val="000902DA"/>
    <w:rsid w:val="000903B7"/>
    <w:rsid w:val="0009044C"/>
    <w:rsid w:val="0009065C"/>
    <w:rsid w:val="00090984"/>
    <w:rsid w:val="000909EB"/>
    <w:rsid w:val="00090DD6"/>
    <w:rsid w:val="000910C5"/>
    <w:rsid w:val="00091355"/>
    <w:rsid w:val="00091419"/>
    <w:rsid w:val="00091584"/>
    <w:rsid w:val="00091586"/>
    <w:rsid w:val="00091715"/>
    <w:rsid w:val="0009182E"/>
    <w:rsid w:val="0009193A"/>
    <w:rsid w:val="00091952"/>
    <w:rsid w:val="00091A61"/>
    <w:rsid w:val="00091CB8"/>
    <w:rsid w:val="000921FC"/>
    <w:rsid w:val="00092268"/>
    <w:rsid w:val="000922AB"/>
    <w:rsid w:val="00092647"/>
    <w:rsid w:val="00092920"/>
    <w:rsid w:val="00092963"/>
    <w:rsid w:val="00092A88"/>
    <w:rsid w:val="00092B51"/>
    <w:rsid w:val="00092BE4"/>
    <w:rsid w:val="00092C56"/>
    <w:rsid w:val="00092D77"/>
    <w:rsid w:val="0009338C"/>
    <w:rsid w:val="000934B5"/>
    <w:rsid w:val="000937C7"/>
    <w:rsid w:val="000938BD"/>
    <w:rsid w:val="00093955"/>
    <w:rsid w:val="00093A6C"/>
    <w:rsid w:val="00093C10"/>
    <w:rsid w:val="00093E83"/>
    <w:rsid w:val="00093EFE"/>
    <w:rsid w:val="00093F84"/>
    <w:rsid w:val="0009424D"/>
    <w:rsid w:val="000942F8"/>
    <w:rsid w:val="00094378"/>
    <w:rsid w:val="000944E5"/>
    <w:rsid w:val="000945DA"/>
    <w:rsid w:val="00094631"/>
    <w:rsid w:val="0009472A"/>
    <w:rsid w:val="00094903"/>
    <w:rsid w:val="0009490A"/>
    <w:rsid w:val="00094AD4"/>
    <w:rsid w:val="00094CA2"/>
    <w:rsid w:val="000950BF"/>
    <w:rsid w:val="00095181"/>
    <w:rsid w:val="0009523E"/>
    <w:rsid w:val="000955A9"/>
    <w:rsid w:val="00095639"/>
    <w:rsid w:val="000956CC"/>
    <w:rsid w:val="000959BB"/>
    <w:rsid w:val="00095A32"/>
    <w:rsid w:val="00095A69"/>
    <w:rsid w:val="00095AF4"/>
    <w:rsid w:val="00095B63"/>
    <w:rsid w:val="00095BCF"/>
    <w:rsid w:val="00095DBC"/>
    <w:rsid w:val="000961F5"/>
    <w:rsid w:val="00096225"/>
    <w:rsid w:val="00096312"/>
    <w:rsid w:val="000963EB"/>
    <w:rsid w:val="000966A3"/>
    <w:rsid w:val="00096785"/>
    <w:rsid w:val="0009682B"/>
    <w:rsid w:val="00096C08"/>
    <w:rsid w:val="00096DC7"/>
    <w:rsid w:val="00096E6F"/>
    <w:rsid w:val="00097021"/>
    <w:rsid w:val="00097152"/>
    <w:rsid w:val="000973E8"/>
    <w:rsid w:val="0009742F"/>
    <w:rsid w:val="0009747A"/>
    <w:rsid w:val="000974C5"/>
    <w:rsid w:val="00097721"/>
    <w:rsid w:val="00097A0D"/>
    <w:rsid w:val="00097E0F"/>
    <w:rsid w:val="000A0165"/>
    <w:rsid w:val="000A0315"/>
    <w:rsid w:val="000A033B"/>
    <w:rsid w:val="000A0465"/>
    <w:rsid w:val="000A0493"/>
    <w:rsid w:val="000A053B"/>
    <w:rsid w:val="000A07F6"/>
    <w:rsid w:val="000A0907"/>
    <w:rsid w:val="000A0A9C"/>
    <w:rsid w:val="000A0C1E"/>
    <w:rsid w:val="000A0C59"/>
    <w:rsid w:val="000A0D90"/>
    <w:rsid w:val="000A0F1E"/>
    <w:rsid w:val="000A101B"/>
    <w:rsid w:val="000A104D"/>
    <w:rsid w:val="000A15CA"/>
    <w:rsid w:val="000A1841"/>
    <w:rsid w:val="000A184D"/>
    <w:rsid w:val="000A1A30"/>
    <w:rsid w:val="000A1D04"/>
    <w:rsid w:val="000A1EC8"/>
    <w:rsid w:val="000A1F07"/>
    <w:rsid w:val="000A1FAE"/>
    <w:rsid w:val="000A22AF"/>
    <w:rsid w:val="000A2306"/>
    <w:rsid w:val="000A24A6"/>
    <w:rsid w:val="000A2589"/>
    <w:rsid w:val="000A2919"/>
    <w:rsid w:val="000A2C89"/>
    <w:rsid w:val="000A2C8C"/>
    <w:rsid w:val="000A2E47"/>
    <w:rsid w:val="000A3089"/>
    <w:rsid w:val="000A356A"/>
    <w:rsid w:val="000A35A9"/>
    <w:rsid w:val="000A35EA"/>
    <w:rsid w:val="000A3672"/>
    <w:rsid w:val="000A3E50"/>
    <w:rsid w:val="000A4F30"/>
    <w:rsid w:val="000A51B5"/>
    <w:rsid w:val="000A557D"/>
    <w:rsid w:val="000A5826"/>
    <w:rsid w:val="000A5863"/>
    <w:rsid w:val="000A5948"/>
    <w:rsid w:val="000A5A1D"/>
    <w:rsid w:val="000A5B26"/>
    <w:rsid w:val="000A5BA3"/>
    <w:rsid w:val="000A62D0"/>
    <w:rsid w:val="000A638D"/>
    <w:rsid w:val="000A6DE8"/>
    <w:rsid w:val="000A7054"/>
    <w:rsid w:val="000A7200"/>
    <w:rsid w:val="000A73B9"/>
    <w:rsid w:val="000A74DA"/>
    <w:rsid w:val="000A7564"/>
    <w:rsid w:val="000A75A2"/>
    <w:rsid w:val="000A769E"/>
    <w:rsid w:val="000A76FF"/>
    <w:rsid w:val="000A77AA"/>
    <w:rsid w:val="000A77E8"/>
    <w:rsid w:val="000A7920"/>
    <w:rsid w:val="000A7B5C"/>
    <w:rsid w:val="000A7CC2"/>
    <w:rsid w:val="000A7CF2"/>
    <w:rsid w:val="000A7ECF"/>
    <w:rsid w:val="000B01E5"/>
    <w:rsid w:val="000B055A"/>
    <w:rsid w:val="000B0925"/>
    <w:rsid w:val="000B09C2"/>
    <w:rsid w:val="000B1083"/>
    <w:rsid w:val="000B1298"/>
    <w:rsid w:val="000B1415"/>
    <w:rsid w:val="000B161F"/>
    <w:rsid w:val="000B16EB"/>
    <w:rsid w:val="000B1BDB"/>
    <w:rsid w:val="000B223F"/>
    <w:rsid w:val="000B244F"/>
    <w:rsid w:val="000B265B"/>
    <w:rsid w:val="000B2B16"/>
    <w:rsid w:val="000B2CC3"/>
    <w:rsid w:val="000B2F7A"/>
    <w:rsid w:val="000B2FF9"/>
    <w:rsid w:val="000B3096"/>
    <w:rsid w:val="000B30C3"/>
    <w:rsid w:val="000B31EE"/>
    <w:rsid w:val="000B33AD"/>
    <w:rsid w:val="000B34B1"/>
    <w:rsid w:val="000B3542"/>
    <w:rsid w:val="000B3D2E"/>
    <w:rsid w:val="000B4059"/>
    <w:rsid w:val="000B4184"/>
    <w:rsid w:val="000B43B9"/>
    <w:rsid w:val="000B442C"/>
    <w:rsid w:val="000B45B7"/>
    <w:rsid w:val="000B46A2"/>
    <w:rsid w:val="000B473A"/>
    <w:rsid w:val="000B4943"/>
    <w:rsid w:val="000B4E07"/>
    <w:rsid w:val="000B4FEF"/>
    <w:rsid w:val="000B50D3"/>
    <w:rsid w:val="000B5311"/>
    <w:rsid w:val="000B540E"/>
    <w:rsid w:val="000B542D"/>
    <w:rsid w:val="000B5557"/>
    <w:rsid w:val="000B5623"/>
    <w:rsid w:val="000B5631"/>
    <w:rsid w:val="000B56EA"/>
    <w:rsid w:val="000B5715"/>
    <w:rsid w:val="000B57BE"/>
    <w:rsid w:val="000B608F"/>
    <w:rsid w:val="000B63F5"/>
    <w:rsid w:val="000B6737"/>
    <w:rsid w:val="000B74E3"/>
    <w:rsid w:val="000B750E"/>
    <w:rsid w:val="000B756C"/>
    <w:rsid w:val="000B7660"/>
    <w:rsid w:val="000B77CA"/>
    <w:rsid w:val="000B7A17"/>
    <w:rsid w:val="000B7BD6"/>
    <w:rsid w:val="000B7DA5"/>
    <w:rsid w:val="000B7F6F"/>
    <w:rsid w:val="000B7F7A"/>
    <w:rsid w:val="000C0010"/>
    <w:rsid w:val="000C01E9"/>
    <w:rsid w:val="000C02AD"/>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B6D"/>
    <w:rsid w:val="000C2BBB"/>
    <w:rsid w:val="000C2E07"/>
    <w:rsid w:val="000C3177"/>
    <w:rsid w:val="000C3236"/>
    <w:rsid w:val="000C3265"/>
    <w:rsid w:val="000C37E1"/>
    <w:rsid w:val="000C37F8"/>
    <w:rsid w:val="000C389A"/>
    <w:rsid w:val="000C3DF3"/>
    <w:rsid w:val="000C4118"/>
    <w:rsid w:val="000C418C"/>
    <w:rsid w:val="000C43A5"/>
    <w:rsid w:val="000C4489"/>
    <w:rsid w:val="000C4535"/>
    <w:rsid w:val="000C4841"/>
    <w:rsid w:val="000C4931"/>
    <w:rsid w:val="000C49BD"/>
    <w:rsid w:val="000C4A2F"/>
    <w:rsid w:val="000C4DA8"/>
    <w:rsid w:val="000C51B1"/>
    <w:rsid w:val="000C51F8"/>
    <w:rsid w:val="000C5284"/>
    <w:rsid w:val="000C52F3"/>
    <w:rsid w:val="000C54DC"/>
    <w:rsid w:val="000C5588"/>
    <w:rsid w:val="000C55FD"/>
    <w:rsid w:val="000C5850"/>
    <w:rsid w:val="000C58B9"/>
    <w:rsid w:val="000C5ACF"/>
    <w:rsid w:val="000C5F42"/>
    <w:rsid w:val="000C625B"/>
    <w:rsid w:val="000C664F"/>
    <w:rsid w:val="000C6981"/>
    <w:rsid w:val="000C69B9"/>
    <w:rsid w:val="000C6AF2"/>
    <w:rsid w:val="000C6ECB"/>
    <w:rsid w:val="000C735F"/>
    <w:rsid w:val="000C7446"/>
    <w:rsid w:val="000C7481"/>
    <w:rsid w:val="000C7600"/>
    <w:rsid w:val="000C76AD"/>
    <w:rsid w:val="000C7705"/>
    <w:rsid w:val="000C7B50"/>
    <w:rsid w:val="000D00B7"/>
    <w:rsid w:val="000D0184"/>
    <w:rsid w:val="000D01A9"/>
    <w:rsid w:val="000D0461"/>
    <w:rsid w:val="000D0465"/>
    <w:rsid w:val="000D05B2"/>
    <w:rsid w:val="000D0D2A"/>
    <w:rsid w:val="000D0F6A"/>
    <w:rsid w:val="000D11BF"/>
    <w:rsid w:val="000D135A"/>
    <w:rsid w:val="000D143B"/>
    <w:rsid w:val="000D1543"/>
    <w:rsid w:val="000D15AB"/>
    <w:rsid w:val="000D1A8F"/>
    <w:rsid w:val="000D1C4A"/>
    <w:rsid w:val="000D1DAB"/>
    <w:rsid w:val="000D1EDE"/>
    <w:rsid w:val="000D21B9"/>
    <w:rsid w:val="000D243E"/>
    <w:rsid w:val="000D2449"/>
    <w:rsid w:val="000D26B1"/>
    <w:rsid w:val="000D2B3D"/>
    <w:rsid w:val="000D2BBB"/>
    <w:rsid w:val="000D2C6C"/>
    <w:rsid w:val="000D2E2D"/>
    <w:rsid w:val="000D2EA7"/>
    <w:rsid w:val="000D3567"/>
    <w:rsid w:val="000D37AD"/>
    <w:rsid w:val="000D39A3"/>
    <w:rsid w:val="000D3C4A"/>
    <w:rsid w:val="000D3C58"/>
    <w:rsid w:val="000D415F"/>
    <w:rsid w:val="000D4560"/>
    <w:rsid w:val="000D4832"/>
    <w:rsid w:val="000D49EE"/>
    <w:rsid w:val="000D4A5E"/>
    <w:rsid w:val="000D4A77"/>
    <w:rsid w:val="000D4E5A"/>
    <w:rsid w:val="000D4F4F"/>
    <w:rsid w:val="000D50C6"/>
    <w:rsid w:val="000D54AA"/>
    <w:rsid w:val="000D571C"/>
    <w:rsid w:val="000D5734"/>
    <w:rsid w:val="000D577F"/>
    <w:rsid w:val="000D5A23"/>
    <w:rsid w:val="000D5AE4"/>
    <w:rsid w:val="000D5B4B"/>
    <w:rsid w:val="000D5DC4"/>
    <w:rsid w:val="000D5EAB"/>
    <w:rsid w:val="000D6004"/>
    <w:rsid w:val="000D611A"/>
    <w:rsid w:val="000D62E8"/>
    <w:rsid w:val="000D6509"/>
    <w:rsid w:val="000D6548"/>
    <w:rsid w:val="000D6B81"/>
    <w:rsid w:val="000D6CD7"/>
    <w:rsid w:val="000D6FD8"/>
    <w:rsid w:val="000D745F"/>
    <w:rsid w:val="000D74C0"/>
    <w:rsid w:val="000D7614"/>
    <w:rsid w:val="000D7993"/>
    <w:rsid w:val="000D7AA0"/>
    <w:rsid w:val="000D7D6C"/>
    <w:rsid w:val="000D7E41"/>
    <w:rsid w:val="000D7EAE"/>
    <w:rsid w:val="000E009E"/>
    <w:rsid w:val="000E0145"/>
    <w:rsid w:val="000E051C"/>
    <w:rsid w:val="000E0529"/>
    <w:rsid w:val="000E056E"/>
    <w:rsid w:val="000E070C"/>
    <w:rsid w:val="000E0751"/>
    <w:rsid w:val="000E095E"/>
    <w:rsid w:val="000E0A17"/>
    <w:rsid w:val="000E1120"/>
    <w:rsid w:val="000E1331"/>
    <w:rsid w:val="000E1673"/>
    <w:rsid w:val="000E1B84"/>
    <w:rsid w:val="000E1E77"/>
    <w:rsid w:val="000E207F"/>
    <w:rsid w:val="000E2243"/>
    <w:rsid w:val="000E2408"/>
    <w:rsid w:val="000E2538"/>
    <w:rsid w:val="000E263F"/>
    <w:rsid w:val="000E2F84"/>
    <w:rsid w:val="000E31E6"/>
    <w:rsid w:val="000E3422"/>
    <w:rsid w:val="000E3A75"/>
    <w:rsid w:val="000E3C68"/>
    <w:rsid w:val="000E3D18"/>
    <w:rsid w:val="000E3EFB"/>
    <w:rsid w:val="000E3F97"/>
    <w:rsid w:val="000E416E"/>
    <w:rsid w:val="000E44C6"/>
    <w:rsid w:val="000E453F"/>
    <w:rsid w:val="000E4567"/>
    <w:rsid w:val="000E45AE"/>
    <w:rsid w:val="000E483A"/>
    <w:rsid w:val="000E4C7B"/>
    <w:rsid w:val="000E4CA8"/>
    <w:rsid w:val="000E502E"/>
    <w:rsid w:val="000E506E"/>
    <w:rsid w:val="000E50BF"/>
    <w:rsid w:val="000E50FE"/>
    <w:rsid w:val="000E5298"/>
    <w:rsid w:val="000E56FF"/>
    <w:rsid w:val="000E5796"/>
    <w:rsid w:val="000E58B4"/>
    <w:rsid w:val="000E598D"/>
    <w:rsid w:val="000E5AA1"/>
    <w:rsid w:val="000E6119"/>
    <w:rsid w:val="000E620A"/>
    <w:rsid w:val="000E6432"/>
    <w:rsid w:val="000E6571"/>
    <w:rsid w:val="000E6653"/>
    <w:rsid w:val="000E690D"/>
    <w:rsid w:val="000E719C"/>
    <w:rsid w:val="000E78AB"/>
    <w:rsid w:val="000E7975"/>
    <w:rsid w:val="000E7DF8"/>
    <w:rsid w:val="000F0059"/>
    <w:rsid w:val="000F0148"/>
    <w:rsid w:val="000F01EC"/>
    <w:rsid w:val="000F04D8"/>
    <w:rsid w:val="000F0687"/>
    <w:rsid w:val="000F095C"/>
    <w:rsid w:val="000F0B03"/>
    <w:rsid w:val="000F0CDF"/>
    <w:rsid w:val="000F0F19"/>
    <w:rsid w:val="000F0F36"/>
    <w:rsid w:val="000F1266"/>
    <w:rsid w:val="000F1367"/>
    <w:rsid w:val="000F14DB"/>
    <w:rsid w:val="000F1628"/>
    <w:rsid w:val="000F1962"/>
    <w:rsid w:val="000F1C51"/>
    <w:rsid w:val="000F1EBD"/>
    <w:rsid w:val="000F1FA9"/>
    <w:rsid w:val="000F1FD3"/>
    <w:rsid w:val="000F233C"/>
    <w:rsid w:val="000F247E"/>
    <w:rsid w:val="000F2569"/>
    <w:rsid w:val="000F256C"/>
    <w:rsid w:val="000F27F8"/>
    <w:rsid w:val="000F2C7F"/>
    <w:rsid w:val="000F2C9D"/>
    <w:rsid w:val="000F2E02"/>
    <w:rsid w:val="000F2E42"/>
    <w:rsid w:val="000F3037"/>
    <w:rsid w:val="000F3221"/>
    <w:rsid w:val="000F336B"/>
    <w:rsid w:val="000F3658"/>
    <w:rsid w:val="000F3787"/>
    <w:rsid w:val="000F37BF"/>
    <w:rsid w:val="000F3A3D"/>
    <w:rsid w:val="000F3A57"/>
    <w:rsid w:val="000F3AA9"/>
    <w:rsid w:val="000F3F41"/>
    <w:rsid w:val="000F4501"/>
    <w:rsid w:val="000F45A0"/>
    <w:rsid w:val="000F4662"/>
    <w:rsid w:val="000F470C"/>
    <w:rsid w:val="000F4A86"/>
    <w:rsid w:val="000F4D77"/>
    <w:rsid w:val="000F4DE2"/>
    <w:rsid w:val="000F4E23"/>
    <w:rsid w:val="000F4EA6"/>
    <w:rsid w:val="000F4EFA"/>
    <w:rsid w:val="000F4F62"/>
    <w:rsid w:val="000F51B0"/>
    <w:rsid w:val="000F5A25"/>
    <w:rsid w:val="000F5AF3"/>
    <w:rsid w:val="000F61A9"/>
    <w:rsid w:val="000F63BD"/>
    <w:rsid w:val="000F649A"/>
    <w:rsid w:val="000F64C4"/>
    <w:rsid w:val="000F6598"/>
    <w:rsid w:val="000F6A09"/>
    <w:rsid w:val="000F6D14"/>
    <w:rsid w:val="000F706B"/>
    <w:rsid w:val="000F76BC"/>
    <w:rsid w:val="000F7912"/>
    <w:rsid w:val="000F7DCE"/>
    <w:rsid w:val="00100102"/>
    <w:rsid w:val="0010015A"/>
    <w:rsid w:val="00100391"/>
    <w:rsid w:val="00100431"/>
    <w:rsid w:val="0010045C"/>
    <w:rsid w:val="0010049D"/>
    <w:rsid w:val="00100655"/>
    <w:rsid w:val="00100728"/>
    <w:rsid w:val="00100937"/>
    <w:rsid w:val="0010099E"/>
    <w:rsid w:val="00100A29"/>
    <w:rsid w:val="00100B00"/>
    <w:rsid w:val="00100BE4"/>
    <w:rsid w:val="00100DD9"/>
    <w:rsid w:val="001012E9"/>
    <w:rsid w:val="00101465"/>
    <w:rsid w:val="00101BE2"/>
    <w:rsid w:val="00101C7A"/>
    <w:rsid w:val="00101CFD"/>
    <w:rsid w:val="00101D88"/>
    <w:rsid w:val="00101E3D"/>
    <w:rsid w:val="00102047"/>
    <w:rsid w:val="0010204C"/>
    <w:rsid w:val="00102067"/>
    <w:rsid w:val="001023EE"/>
    <w:rsid w:val="001024DA"/>
    <w:rsid w:val="00102A44"/>
    <w:rsid w:val="00102AFD"/>
    <w:rsid w:val="00102EFF"/>
    <w:rsid w:val="00103103"/>
    <w:rsid w:val="001033ED"/>
    <w:rsid w:val="00103437"/>
    <w:rsid w:val="0010354E"/>
    <w:rsid w:val="001038FC"/>
    <w:rsid w:val="0010395C"/>
    <w:rsid w:val="00103BE0"/>
    <w:rsid w:val="00103D0C"/>
    <w:rsid w:val="00103D3A"/>
    <w:rsid w:val="00104275"/>
    <w:rsid w:val="00104416"/>
    <w:rsid w:val="00104435"/>
    <w:rsid w:val="00104555"/>
    <w:rsid w:val="001048FC"/>
    <w:rsid w:val="00104AC5"/>
    <w:rsid w:val="00104AC6"/>
    <w:rsid w:val="001050BD"/>
    <w:rsid w:val="00105BA8"/>
    <w:rsid w:val="00105BC6"/>
    <w:rsid w:val="00105DCF"/>
    <w:rsid w:val="00105E3E"/>
    <w:rsid w:val="001061FF"/>
    <w:rsid w:val="00106394"/>
    <w:rsid w:val="001065FB"/>
    <w:rsid w:val="00106746"/>
    <w:rsid w:val="001067AF"/>
    <w:rsid w:val="00106A25"/>
    <w:rsid w:val="00106A3B"/>
    <w:rsid w:val="00106A97"/>
    <w:rsid w:val="00106CF8"/>
    <w:rsid w:val="00107259"/>
    <w:rsid w:val="0010732C"/>
    <w:rsid w:val="00107357"/>
    <w:rsid w:val="001076C0"/>
    <w:rsid w:val="00107726"/>
    <w:rsid w:val="0010778F"/>
    <w:rsid w:val="0010789B"/>
    <w:rsid w:val="001078B7"/>
    <w:rsid w:val="00107934"/>
    <w:rsid w:val="00107C51"/>
    <w:rsid w:val="00110019"/>
    <w:rsid w:val="0011024A"/>
    <w:rsid w:val="001102C8"/>
    <w:rsid w:val="00110808"/>
    <w:rsid w:val="001113E5"/>
    <w:rsid w:val="00111420"/>
    <w:rsid w:val="00111506"/>
    <w:rsid w:val="001117C5"/>
    <w:rsid w:val="00111916"/>
    <w:rsid w:val="00111A25"/>
    <w:rsid w:val="00111B38"/>
    <w:rsid w:val="00111B99"/>
    <w:rsid w:val="00111DB2"/>
    <w:rsid w:val="00111EF2"/>
    <w:rsid w:val="001120E4"/>
    <w:rsid w:val="00112138"/>
    <w:rsid w:val="0011220C"/>
    <w:rsid w:val="001122B9"/>
    <w:rsid w:val="0011237B"/>
    <w:rsid w:val="00112476"/>
    <w:rsid w:val="001125A4"/>
    <w:rsid w:val="001125C0"/>
    <w:rsid w:val="001126B2"/>
    <w:rsid w:val="00112926"/>
    <w:rsid w:val="00112BD9"/>
    <w:rsid w:val="00113664"/>
    <w:rsid w:val="0011368E"/>
    <w:rsid w:val="00113830"/>
    <w:rsid w:val="00113B73"/>
    <w:rsid w:val="00113C86"/>
    <w:rsid w:val="00113CA5"/>
    <w:rsid w:val="00113CC8"/>
    <w:rsid w:val="00113D0A"/>
    <w:rsid w:val="00114820"/>
    <w:rsid w:val="0011487C"/>
    <w:rsid w:val="00114F13"/>
    <w:rsid w:val="001150D2"/>
    <w:rsid w:val="00115186"/>
    <w:rsid w:val="001152D7"/>
    <w:rsid w:val="001153EA"/>
    <w:rsid w:val="001153FA"/>
    <w:rsid w:val="00115471"/>
    <w:rsid w:val="00115854"/>
    <w:rsid w:val="00115D74"/>
    <w:rsid w:val="00115E85"/>
    <w:rsid w:val="00115EAD"/>
    <w:rsid w:val="001160A6"/>
    <w:rsid w:val="0011618B"/>
    <w:rsid w:val="0011674F"/>
    <w:rsid w:val="001167BC"/>
    <w:rsid w:val="00116848"/>
    <w:rsid w:val="00116FA1"/>
    <w:rsid w:val="00117394"/>
    <w:rsid w:val="00117681"/>
    <w:rsid w:val="001176AD"/>
    <w:rsid w:val="00117705"/>
    <w:rsid w:val="00117C5D"/>
    <w:rsid w:val="00117FE0"/>
    <w:rsid w:val="001201AD"/>
    <w:rsid w:val="00120630"/>
    <w:rsid w:val="001206DB"/>
    <w:rsid w:val="001208A7"/>
    <w:rsid w:val="00120A55"/>
    <w:rsid w:val="00120A5F"/>
    <w:rsid w:val="00121252"/>
    <w:rsid w:val="001214D6"/>
    <w:rsid w:val="00121ABE"/>
    <w:rsid w:val="00121D12"/>
    <w:rsid w:val="00121D92"/>
    <w:rsid w:val="00121E2B"/>
    <w:rsid w:val="00122527"/>
    <w:rsid w:val="00122626"/>
    <w:rsid w:val="001226CB"/>
    <w:rsid w:val="00122B79"/>
    <w:rsid w:val="00122EB6"/>
    <w:rsid w:val="00123120"/>
    <w:rsid w:val="00123696"/>
    <w:rsid w:val="00123871"/>
    <w:rsid w:val="00123A36"/>
    <w:rsid w:val="00123AFF"/>
    <w:rsid w:val="00123D7D"/>
    <w:rsid w:val="00123F7D"/>
    <w:rsid w:val="0012405B"/>
    <w:rsid w:val="001242F4"/>
    <w:rsid w:val="0012467C"/>
    <w:rsid w:val="001246B6"/>
    <w:rsid w:val="00124B11"/>
    <w:rsid w:val="00124B18"/>
    <w:rsid w:val="00124F04"/>
    <w:rsid w:val="001251F2"/>
    <w:rsid w:val="00125423"/>
    <w:rsid w:val="001254F0"/>
    <w:rsid w:val="00125670"/>
    <w:rsid w:val="001257F8"/>
    <w:rsid w:val="0012597B"/>
    <w:rsid w:val="00126021"/>
    <w:rsid w:val="00126085"/>
    <w:rsid w:val="001261AD"/>
    <w:rsid w:val="0012641E"/>
    <w:rsid w:val="001264B5"/>
    <w:rsid w:val="001266F4"/>
    <w:rsid w:val="00126811"/>
    <w:rsid w:val="001269A6"/>
    <w:rsid w:val="00126AD4"/>
    <w:rsid w:val="00126B9F"/>
    <w:rsid w:val="00126CA3"/>
    <w:rsid w:val="001273BB"/>
    <w:rsid w:val="0012757C"/>
    <w:rsid w:val="0012758D"/>
    <w:rsid w:val="00127795"/>
    <w:rsid w:val="001277D7"/>
    <w:rsid w:val="00127C8F"/>
    <w:rsid w:val="00127D04"/>
    <w:rsid w:val="00127E53"/>
    <w:rsid w:val="00127FE2"/>
    <w:rsid w:val="001300D8"/>
    <w:rsid w:val="0013021E"/>
    <w:rsid w:val="0013027E"/>
    <w:rsid w:val="001302E2"/>
    <w:rsid w:val="001302E3"/>
    <w:rsid w:val="00130593"/>
    <w:rsid w:val="00130616"/>
    <w:rsid w:val="00130934"/>
    <w:rsid w:val="00130B4D"/>
    <w:rsid w:val="00130F5D"/>
    <w:rsid w:val="00131087"/>
    <w:rsid w:val="00131429"/>
    <w:rsid w:val="0013159C"/>
    <w:rsid w:val="0013174D"/>
    <w:rsid w:val="00131838"/>
    <w:rsid w:val="00131A24"/>
    <w:rsid w:val="00131D85"/>
    <w:rsid w:val="001321E2"/>
    <w:rsid w:val="001321FF"/>
    <w:rsid w:val="00132299"/>
    <w:rsid w:val="00132390"/>
    <w:rsid w:val="00132904"/>
    <w:rsid w:val="00132A02"/>
    <w:rsid w:val="00132A91"/>
    <w:rsid w:val="00132B84"/>
    <w:rsid w:val="00132BDE"/>
    <w:rsid w:val="00132C75"/>
    <w:rsid w:val="00132CE9"/>
    <w:rsid w:val="001331DC"/>
    <w:rsid w:val="001333CC"/>
    <w:rsid w:val="0013345D"/>
    <w:rsid w:val="0013355F"/>
    <w:rsid w:val="001338B3"/>
    <w:rsid w:val="001338CD"/>
    <w:rsid w:val="00133F70"/>
    <w:rsid w:val="0013423F"/>
    <w:rsid w:val="00134721"/>
    <w:rsid w:val="00134C08"/>
    <w:rsid w:val="00134E7A"/>
    <w:rsid w:val="001353C2"/>
    <w:rsid w:val="00135767"/>
    <w:rsid w:val="00135802"/>
    <w:rsid w:val="00135851"/>
    <w:rsid w:val="00135852"/>
    <w:rsid w:val="001359E4"/>
    <w:rsid w:val="00135AA9"/>
    <w:rsid w:val="00135B02"/>
    <w:rsid w:val="00135D80"/>
    <w:rsid w:val="00135E98"/>
    <w:rsid w:val="00135EED"/>
    <w:rsid w:val="00135F39"/>
    <w:rsid w:val="00135F7A"/>
    <w:rsid w:val="00136322"/>
    <w:rsid w:val="00136378"/>
    <w:rsid w:val="0013659A"/>
    <w:rsid w:val="00136640"/>
    <w:rsid w:val="00136A69"/>
    <w:rsid w:val="00136B6C"/>
    <w:rsid w:val="00136B79"/>
    <w:rsid w:val="00136DDD"/>
    <w:rsid w:val="0013725F"/>
    <w:rsid w:val="0013756A"/>
    <w:rsid w:val="0013788C"/>
    <w:rsid w:val="00137BDD"/>
    <w:rsid w:val="00137E66"/>
    <w:rsid w:val="0014009D"/>
    <w:rsid w:val="001400B5"/>
    <w:rsid w:val="0014040B"/>
    <w:rsid w:val="001406B9"/>
    <w:rsid w:val="00140B2B"/>
    <w:rsid w:val="00140B9A"/>
    <w:rsid w:val="00140CF9"/>
    <w:rsid w:val="00141234"/>
    <w:rsid w:val="001412CD"/>
    <w:rsid w:val="001412F3"/>
    <w:rsid w:val="00141602"/>
    <w:rsid w:val="0014168E"/>
    <w:rsid w:val="0014168F"/>
    <w:rsid w:val="001416B6"/>
    <w:rsid w:val="00141717"/>
    <w:rsid w:val="00141980"/>
    <w:rsid w:val="001419E7"/>
    <w:rsid w:val="00141CC8"/>
    <w:rsid w:val="00141FB9"/>
    <w:rsid w:val="00142016"/>
    <w:rsid w:val="00142540"/>
    <w:rsid w:val="00142757"/>
    <w:rsid w:val="0014288A"/>
    <w:rsid w:val="00142A40"/>
    <w:rsid w:val="00142AD2"/>
    <w:rsid w:val="00142D40"/>
    <w:rsid w:val="00142D5B"/>
    <w:rsid w:val="00142E78"/>
    <w:rsid w:val="00142F39"/>
    <w:rsid w:val="00143023"/>
    <w:rsid w:val="001433A1"/>
    <w:rsid w:val="00143669"/>
    <w:rsid w:val="0014396D"/>
    <w:rsid w:val="00143DBE"/>
    <w:rsid w:val="00143E6B"/>
    <w:rsid w:val="00144294"/>
    <w:rsid w:val="001447B0"/>
    <w:rsid w:val="0014491B"/>
    <w:rsid w:val="001449EE"/>
    <w:rsid w:val="00144C85"/>
    <w:rsid w:val="00144D68"/>
    <w:rsid w:val="00144E06"/>
    <w:rsid w:val="00144EE2"/>
    <w:rsid w:val="0014501E"/>
    <w:rsid w:val="00145072"/>
    <w:rsid w:val="001450AD"/>
    <w:rsid w:val="0014520C"/>
    <w:rsid w:val="0014521E"/>
    <w:rsid w:val="00145824"/>
    <w:rsid w:val="001458F3"/>
    <w:rsid w:val="00145F02"/>
    <w:rsid w:val="0014629B"/>
    <w:rsid w:val="001462F7"/>
    <w:rsid w:val="001463A1"/>
    <w:rsid w:val="0014669F"/>
    <w:rsid w:val="001467AD"/>
    <w:rsid w:val="00146823"/>
    <w:rsid w:val="00146B2E"/>
    <w:rsid w:val="00146BB7"/>
    <w:rsid w:val="00146CA8"/>
    <w:rsid w:val="00146CA9"/>
    <w:rsid w:val="00146D8A"/>
    <w:rsid w:val="00146E6C"/>
    <w:rsid w:val="00146F5C"/>
    <w:rsid w:val="00147025"/>
    <w:rsid w:val="00147200"/>
    <w:rsid w:val="0014745F"/>
    <w:rsid w:val="001479DF"/>
    <w:rsid w:val="00147B0F"/>
    <w:rsid w:val="00147BE5"/>
    <w:rsid w:val="00147D0B"/>
    <w:rsid w:val="0015000A"/>
    <w:rsid w:val="00150033"/>
    <w:rsid w:val="0015016B"/>
    <w:rsid w:val="001501F7"/>
    <w:rsid w:val="0015038B"/>
    <w:rsid w:val="0015047A"/>
    <w:rsid w:val="0015049C"/>
    <w:rsid w:val="00150709"/>
    <w:rsid w:val="00150C74"/>
    <w:rsid w:val="00150C9B"/>
    <w:rsid w:val="00150CED"/>
    <w:rsid w:val="00150EF9"/>
    <w:rsid w:val="00150F69"/>
    <w:rsid w:val="00151023"/>
    <w:rsid w:val="001511E4"/>
    <w:rsid w:val="00151667"/>
    <w:rsid w:val="00151A8D"/>
    <w:rsid w:val="00151B40"/>
    <w:rsid w:val="00151BE5"/>
    <w:rsid w:val="00151D1D"/>
    <w:rsid w:val="00151E0D"/>
    <w:rsid w:val="00151FC5"/>
    <w:rsid w:val="00152004"/>
    <w:rsid w:val="0015215C"/>
    <w:rsid w:val="0015268A"/>
    <w:rsid w:val="00152705"/>
    <w:rsid w:val="00152AC2"/>
    <w:rsid w:val="00152B89"/>
    <w:rsid w:val="00152C8F"/>
    <w:rsid w:val="00152E24"/>
    <w:rsid w:val="00152EB5"/>
    <w:rsid w:val="00153067"/>
    <w:rsid w:val="001532DD"/>
    <w:rsid w:val="0015346E"/>
    <w:rsid w:val="00153490"/>
    <w:rsid w:val="0015349C"/>
    <w:rsid w:val="0015365F"/>
    <w:rsid w:val="00153A03"/>
    <w:rsid w:val="00153DAA"/>
    <w:rsid w:val="00153E6F"/>
    <w:rsid w:val="00154194"/>
    <w:rsid w:val="001542DB"/>
    <w:rsid w:val="0015439F"/>
    <w:rsid w:val="001544D4"/>
    <w:rsid w:val="001545B1"/>
    <w:rsid w:val="001547FA"/>
    <w:rsid w:val="001548FB"/>
    <w:rsid w:val="001549C1"/>
    <w:rsid w:val="001549D4"/>
    <w:rsid w:val="00154AD1"/>
    <w:rsid w:val="00154BDC"/>
    <w:rsid w:val="00154C6A"/>
    <w:rsid w:val="00154DBC"/>
    <w:rsid w:val="00154DC3"/>
    <w:rsid w:val="00154ECF"/>
    <w:rsid w:val="00155027"/>
    <w:rsid w:val="001551D0"/>
    <w:rsid w:val="00155242"/>
    <w:rsid w:val="00155544"/>
    <w:rsid w:val="00155549"/>
    <w:rsid w:val="0015568E"/>
    <w:rsid w:val="00155694"/>
    <w:rsid w:val="001556A3"/>
    <w:rsid w:val="00155907"/>
    <w:rsid w:val="00155A36"/>
    <w:rsid w:val="00155C25"/>
    <w:rsid w:val="00155D0F"/>
    <w:rsid w:val="001561E4"/>
    <w:rsid w:val="00156214"/>
    <w:rsid w:val="001567D6"/>
    <w:rsid w:val="00156842"/>
    <w:rsid w:val="0015737C"/>
    <w:rsid w:val="00157421"/>
    <w:rsid w:val="00157426"/>
    <w:rsid w:val="0015784C"/>
    <w:rsid w:val="001578CE"/>
    <w:rsid w:val="0015795A"/>
    <w:rsid w:val="00157A6B"/>
    <w:rsid w:val="00157BA9"/>
    <w:rsid w:val="00157D0D"/>
    <w:rsid w:val="001600EB"/>
    <w:rsid w:val="0016011B"/>
    <w:rsid w:val="001606A8"/>
    <w:rsid w:val="00160971"/>
    <w:rsid w:val="00160B67"/>
    <w:rsid w:val="00160C5E"/>
    <w:rsid w:val="00160E1D"/>
    <w:rsid w:val="00161061"/>
    <w:rsid w:val="0016146D"/>
    <w:rsid w:val="001615CA"/>
    <w:rsid w:val="00161649"/>
    <w:rsid w:val="0016174F"/>
    <w:rsid w:val="00161937"/>
    <w:rsid w:val="001619E6"/>
    <w:rsid w:val="00161AD8"/>
    <w:rsid w:val="00161B93"/>
    <w:rsid w:val="00161C92"/>
    <w:rsid w:val="00162050"/>
    <w:rsid w:val="00162382"/>
    <w:rsid w:val="00162718"/>
    <w:rsid w:val="0016275C"/>
    <w:rsid w:val="001627F6"/>
    <w:rsid w:val="00162932"/>
    <w:rsid w:val="00162C38"/>
    <w:rsid w:val="00162DB2"/>
    <w:rsid w:val="00162F99"/>
    <w:rsid w:val="00163176"/>
    <w:rsid w:val="0016345B"/>
    <w:rsid w:val="00163495"/>
    <w:rsid w:val="001635AE"/>
    <w:rsid w:val="00163ACD"/>
    <w:rsid w:val="00163BDD"/>
    <w:rsid w:val="00163DB9"/>
    <w:rsid w:val="00163E28"/>
    <w:rsid w:val="00163EBB"/>
    <w:rsid w:val="00163F77"/>
    <w:rsid w:val="00163F8B"/>
    <w:rsid w:val="00164234"/>
    <w:rsid w:val="001642BF"/>
    <w:rsid w:val="0016434F"/>
    <w:rsid w:val="0016438F"/>
    <w:rsid w:val="00164694"/>
    <w:rsid w:val="00164A47"/>
    <w:rsid w:val="00164DBC"/>
    <w:rsid w:val="00164F69"/>
    <w:rsid w:val="00164F75"/>
    <w:rsid w:val="00165322"/>
    <w:rsid w:val="00165389"/>
    <w:rsid w:val="0016574B"/>
    <w:rsid w:val="001659D6"/>
    <w:rsid w:val="00165B39"/>
    <w:rsid w:val="00165DE5"/>
    <w:rsid w:val="00165DE9"/>
    <w:rsid w:val="00166136"/>
    <w:rsid w:val="00166205"/>
    <w:rsid w:val="00166303"/>
    <w:rsid w:val="001663E3"/>
    <w:rsid w:val="00166480"/>
    <w:rsid w:val="001664E7"/>
    <w:rsid w:val="001666DE"/>
    <w:rsid w:val="001668B0"/>
    <w:rsid w:val="00166A44"/>
    <w:rsid w:val="00166AFB"/>
    <w:rsid w:val="00166B1C"/>
    <w:rsid w:val="00166EAE"/>
    <w:rsid w:val="00167253"/>
    <w:rsid w:val="001672AF"/>
    <w:rsid w:val="0016730E"/>
    <w:rsid w:val="00167622"/>
    <w:rsid w:val="00167655"/>
    <w:rsid w:val="0016784E"/>
    <w:rsid w:val="001679B2"/>
    <w:rsid w:val="00167CDF"/>
    <w:rsid w:val="00167E4F"/>
    <w:rsid w:val="00167F8D"/>
    <w:rsid w:val="00167FD8"/>
    <w:rsid w:val="00170154"/>
    <w:rsid w:val="00170578"/>
    <w:rsid w:val="00170A3D"/>
    <w:rsid w:val="00170C03"/>
    <w:rsid w:val="00170D3C"/>
    <w:rsid w:val="00171266"/>
    <w:rsid w:val="00171579"/>
    <w:rsid w:val="00171DF5"/>
    <w:rsid w:val="00171EFF"/>
    <w:rsid w:val="00171FD6"/>
    <w:rsid w:val="001720FF"/>
    <w:rsid w:val="001724ED"/>
    <w:rsid w:val="00172511"/>
    <w:rsid w:val="00172612"/>
    <w:rsid w:val="00172665"/>
    <w:rsid w:val="001726CC"/>
    <w:rsid w:val="00172908"/>
    <w:rsid w:val="0017290D"/>
    <w:rsid w:val="0017291A"/>
    <w:rsid w:val="0017298D"/>
    <w:rsid w:val="00172B5B"/>
    <w:rsid w:val="00172BBC"/>
    <w:rsid w:val="00172C21"/>
    <w:rsid w:val="00172CA9"/>
    <w:rsid w:val="00172DB4"/>
    <w:rsid w:val="00172F43"/>
    <w:rsid w:val="001731B5"/>
    <w:rsid w:val="001733B0"/>
    <w:rsid w:val="001736A5"/>
    <w:rsid w:val="00173AA0"/>
    <w:rsid w:val="00173CFF"/>
    <w:rsid w:val="00173ECD"/>
    <w:rsid w:val="00173F53"/>
    <w:rsid w:val="00174461"/>
    <w:rsid w:val="00174548"/>
    <w:rsid w:val="00174734"/>
    <w:rsid w:val="001751EB"/>
    <w:rsid w:val="00175255"/>
    <w:rsid w:val="001752B4"/>
    <w:rsid w:val="0017542B"/>
    <w:rsid w:val="00175630"/>
    <w:rsid w:val="001756BE"/>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6F1B"/>
    <w:rsid w:val="001770D7"/>
    <w:rsid w:val="0017722F"/>
    <w:rsid w:val="0017732C"/>
    <w:rsid w:val="00177556"/>
    <w:rsid w:val="001775E1"/>
    <w:rsid w:val="001776AD"/>
    <w:rsid w:val="001776AF"/>
    <w:rsid w:val="00177784"/>
    <w:rsid w:val="001777E1"/>
    <w:rsid w:val="00177A60"/>
    <w:rsid w:val="00177D10"/>
    <w:rsid w:val="00177D8A"/>
    <w:rsid w:val="00180048"/>
    <w:rsid w:val="001800E6"/>
    <w:rsid w:val="001800FB"/>
    <w:rsid w:val="0018042B"/>
    <w:rsid w:val="0018052D"/>
    <w:rsid w:val="00180562"/>
    <w:rsid w:val="0018064D"/>
    <w:rsid w:val="00180729"/>
    <w:rsid w:val="00180A15"/>
    <w:rsid w:val="00180BAA"/>
    <w:rsid w:val="00180C7A"/>
    <w:rsid w:val="00180CE0"/>
    <w:rsid w:val="001816C2"/>
    <w:rsid w:val="001817E4"/>
    <w:rsid w:val="00181847"/>
    <w:rsid w:val="00181977"/>
    <w:rsid w:val="00181AD8"/>
    <w:rsid w:val="00181F0E"/>
    <w:rsid w:val="00181F80"/>
    <w:rsid w:val="00182096"/>
    <w:rsid w:val="0018216A"/>
    <w:rsid w:val="001823CF"/>
    <w:rsid w:val="001823F5"/>
    <w:rsid w:val="0018272D"/>
    <w:rsid w:val="0018281E"/>
    <w:rsid w:val="0018284C"/>
    <w:rsid w:val="001829B9"/>
    <w:rsid w:val="001829F1"/>
    <w:rsid w:val="00182B6D"/>
    <w:rsid w:val="00182BC3"/>
    <w:rsid w:val="00182EE7"/>
    <w:rsid w:val="00182EF0"/>
    <w:rsid w:val="00183516"/>
    <w:rsid w:val="00183771"/>
    <w:rsid w:val="001837DF"/>
    <w:rsid w:val="00183975"/>
    <w:rsid w:val="00183CEA"/>
    <w:rsid w:val="001840F4"/>
    <w:rsid w:val="00184115"/>
    <w:rsid w:val="0018422E"/>
    <w:rsid w:val="00184388"/>
    <w:rsid w:val="00184392"/>
    <w:rsid w:val="00184FBC"/>
    <w:rsid w:val="00185012"/>
    <w:rsid w:val="00185178"/>
    <w:rsid w:val="0018534F"/>
    <w:rsid w:val="00185456"/>
    <w:rsid w:val="001856F1"/>
    <w:rsid w:val="00185969"/>
    <w:rsid w:val="00185A3F"/>
    <w:rsid w:val="00185D80"/>
    <w:rsid w:val="0018637D"/>
    <w:rsid w:val="00186403"/>
    <w:rsid w:val="0018651C"/>
    <w:rsid w:val="001867ED"/>
    <w:rsid w:val="00186895"/>
    <w:rsid w:val="001869A6"/>
    <w:rsid w:val="00186AE7"/>
    <w:rsid w:val="00186B2E"/>
    <w:rsid w:val="00186B71"/>
    <w:rsid w:val="00186C04"/>
    <w:rsid w:val="00186CF0"/>
    <w:rsid w:val="00187086"/>
    <w:rsid w:val="00187111"/>
    <w:rsid w:val="001871E5"/>
    <w:rsid w:val="001874D5"/>
    <w:rsid w:val="00187509"/>
    <w:rsid w:val="001875AD"/>
    <w:rsid w:val="001875EA"/>
    <w:rsid w:val="00187C19"/>
    <w:rsid w:val="00187C2A"/>
    <w:rsid w:val="00187E66"/>
    <w:rsid w:val="00187EBF"/>
    <w:rsid w:val="00187ED4"/>
    <w:rsid w:val="00187EE3"/>
    <w:rsid w:val="00190124"/>
    <w:rsid w:val="0019013E"/>
    <w:rsid w:val="0019020C"/>
    <w:rsid w:val="001904A4"/>
    <w:rsid w:val="00190580"/>
    <w:rsid w:val="00190C8B"/>
    <w:rsid w:val="00190D29"/>
    <w:rsid w:val="00190D83"/>
    <w:rsid w:val="00190F7C"/>
    <w:rsid w:val="00190F80"/>
    <w:rsid w:val="00191031"/>
    <w:rsid w:val="00191278"/>
    <w:rsid w:val="001912DD"/>
    <w:rsid w:val="001914D1"/>
    <w:rsid w:val="00191569"/>
    <w:rsid w:val="00191698"/>
    <w:rsid w:val="00191CCE"/>
    <w:rsid w:val="00191DC0"/>
    <w:rsid w:val="00191E78"/>
    <w:rsid w:val="0019204A"/>
    <w:rsid w:val="0019222C"/>
    <w:rsid w:val="00192397"/>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E0B"/>
    <w:rsid w:val="00193F6F"/>
    <w:rsid w:val="00193F93"/>
    <w:rsid w:val="00194674"/>
    <w:rsid w:val="0019489E"/>
    <w:rsid w:val="00194F9B"/>
    <w:rsid w:val="00195004"/>
    <w:rsid w:val="00195253"/>
    <w:rsid w:val="0019533E"/>
    <w:rsid w:val="00195944"/>
    <w:rsid w:val="001959C3"/>
    <w:rsid w:val="00195A73"/>
    <w:rsid w:val="00195B75"/>
    <w:rsid w:val="0019606F"/>
    <w:rsid w:val="001965F0"/>
    <w:rsid w:val="0019687F"/>
    <w:rsid w:val="00196C86"/>
    <w:rsid w:val="00196F1E"/>
    <w:rsid w:val="0019703A"/>
    <w:rsid w:val="00197332"/>
    <w:rsid w:val="0019736B"/>
    <w:rsid w:val="0019782D"/>
    <w:rsid w:val="00197862"/>
    <w:rsid w:val="00197BA5"/>
    <w:rsid w:val="00197DF9"/>
    <w:rsid w:val="00197E3A"/>
    <w:rsid w:val="00197F89"/>
    <w:rsid w:val="001A0056"/>
    <w:rsid w:val="001A01FA"/>
    <w:rsid w:val="001A0223"/>
    <w:rsid w:val="001A0419"/>
    <w:rsid w:val="001A05F9"/>
    <w:rsid w:val="001A07A7"/>
    <w:rsid w:val="001A0852"/>
    <w:rsid w:val="001A0AA2"/>
    <w:rsid w:val="001A0D10"/>
    <w:rsid w:val="001A0D98"/>
    <w:rsid w:val="001A0F54"/>
    <w:rsid w:val="001A0FDA"/>
    <w:rsid w:val="001A130B"/>
    <w:rsid w:val="001A19DB"/>
    <w:rsid w:val="001A1A27"/>
    <w:rsid w:val="001A204D"/>
    <w:rsid w:val="001A21FA"/>
    <w:rsid w:val="001A221E"/>
    <w:rsid w:val="001A22FB"/>
    <w:rsid w:val="001A2590"/>
    <w:rsid w:val="001A2C68"/>
    <w:rsid w:val="001A2CE1"/>
    <w:rsid w:val="001A2DE5"/>
    <w:rsid w:val="001A2F38"/>
    <w:rsid w:val="001A311E"/>
    <w:rsid w:val="001A32DA"/>
    <w:rsid w:val="001A33ED"/>
    <w:rsid w:val="001A34EA"/>
    <w:rsid w:val="001A35DB"/>
    <w:rsid w:val="001A3881"/>
    <w:rsid w:val="001A3993"/>
    <w:rsid w:val="001A3AC1"/>
    <w:rsid w:val="001A3AE9"/>
    <w:rsid w:val="001A3C40"/>
    <w:rsid w:val="001A3D2D"/>
    <w:rsid w:val="001A3D54"/>
    <w:rsid w:val="001A3E1C"/>
    <w:rsid w:val="001A3E2A"/>
    <w:rsid w:val="001A3ED6"/>
    <w:rsid w:val="001A40D9"/>
    <w:rsid w:val="001A41CB"/>
    <w:rsid w:val="001A487D"/>
    <w:rsid w:val="001A4B2A"/>
    <w:rsid w:val="001A4B90"/>
    <w:rsid w:val="001A4CD7"/>
    <w:rsid w:val="001A4DF3"/>
    <w:rsid w:val="001A50A5"/>
    <w:rsid w:val="001A51BA"/>
    <w:rsid w:val="001A51DA"/>
    <w:rsid w:val="001A5393"/>
    <w:rsid w:val="001A5448"/>
    <w:rsid w:val="001A547B"/>
    <w:rsid w:val="001A5E21"/>
    <w:rsid w:val="001A5FDD"/>
    <w:rsid w:val="001A606C"/>
    <w:rsid w:val="001A62CC"/>
    <w:rsid w:val="001A65A8"/>
    <w:rsid w:val="001A6B61"/>
    <w:rsid w:val="001A6BC6"/>
    <w:rsid w:val="001A6C54"/>
    <w:rsid w:val="001A7254"/>
    <w:rsid w:val="001A73D3"/>
    <w:rsid w:val="001A74FB"/>
    <w:rsid w:val="001A75AB"/>
    <w:rsid w:val="001A7781"/>
    <w:rsid w:val="001A7AA8"/>
    <w:rsid w:val="001A7B56"/>
    <w:rsid w:val="001A7C67"/>
    <w:rsid w:val="001A7C82"/>
    <w:rsid w:val="001A7F5D"/>
    <w:rsid w:val="001B0139"/>
    <w:rsid w:val="001B014D"/>
    <w:rsid w:val="001B02AB"/>
    <w:rsid w:val="001B05C6"/>
    <w:rsid w:val="001B06C8"/>
    <w:rsid w:val="001B0BAC"/>
    <w:rsid w:val="001B0C96"/>
    <w:rsid w:val="001B0E99"/>
    <w:rsid w:val="001B10FB"/>
    <w:rsid w:val="001B123E"/>
    <w:rsid w:val="001B12DB"/>
    <w:rsid w:val="001B13FB"/>
    <w:rsid w:val="001B173E"/>
    <w:rsid w:val="001B1B39"/>
    <w:rsid w:val="001B1B66"/>
    <w:rsid w:val="001B1BEF"/>
    <w:rsid w:val="001B1FE2"/>
    <w:rsid w:val="001B20F1"/>
    <w:rsid w:val="001B2201"/>
    <w:rsid w:val="001B2572"/>
    <w:rsid w:val="001B25FD"/>
    <w:rsid w:val="001B277A"/>
    <w:rsid w:val="001B2992"/>
    <w:rsid w:val="001B2AEB"/>
    <w:rsid w:val="001B2BB4"/>
    <w:rsid w:val="001B2C3D"/>
    <w:rsid w:val="001B2D8D"/>
    <w:rsid w:val="001B30CC"/>
    <w:rsid w:val="001B3262"/>
    <w:rsid w:val="001B34B6"/>
    <w:rsid w:val="001B362E"/>
    <w:rsid w:val="001B366E"/>
    <w:rsid w:val="001B38B3"/>
    <w:rsid w:val="001B390A"/>
    <w:rsid w:val="001B3C04"/>
    <w:rsid w:val="001B3E1F"/>
    <w:rsid w:val="001B4036"/>
    <w:rsid w:val="001B4373"/>
    <w:rsid w:val="001B446A"/>
    <w:rsid w:val="001B4A2F"/>
    <w:rsid w:val="001B4B43"/>
    <w:rsid w:val="001B4BC2"/>
    <w:rsid w:val="001B4D8D"/>
    <w:rsid w:val="001B4DAE"/>
    <w:rsid w:val="001B512E"/>
    <w:rsid w:val="001B5188"/>
    <w:rsid w:val="001B57EF"/>
    <w:rsid w:val="001B5974"/>
    <w:rsid w:val="001B5A8F"/>
    <w:rsid w:val="001B5B73"/>
    <w:rsid w:val="001B5B80"/>
    <w:rsid w:val="001B6499"/>
    <w:rsid w:val="001B65E6"/>
    <w:rsid w:val="001B6625"/>
    <w:rsid w:val="001B6755"/>
    <w:rsid w:val="001B6924"/>
    <w:rsid w:val="001B6F97"/>
    <w:rsid w:val="001B6FAA"/>
    <w:rsid w:val="001B703A"/>
    <w:rsid w:val="001B70CE"/>
    <w:rsid w:val="001B7187"/>
    <w:rsid w:val="001B71B9"/>
    <w:rsid w:val="001B730A"/>
    <w:rsid w:val="001B7508"/>
    <w:rsid w:val="001B756F"/>
    <w:rsid w:val="001B771F"/>
    <w:rsid w:val="001B775C"/>
    <w:rsid w:val="001B7768"/>
    <w:rsid w:val="001B7806"/>
    <w:rsid w:val="001B789C"/>
    <w:rsid w:val="001B7AFA"/>
    <w:rsid w:val="001C00A4"/>
    <w:rsid w:val="001C0534"/>
    <w:rsid w:val="001C06AE"/>
    <w:rsid w:val="001C0756"/>
    <w:rsid w:val="001C084D"/>
    <w:rsid w:val="001C0992"/>
    <w:rsid w:val="001C09A6"/>
    <w:rsid w:val="001C0BA7"/>
    <w:rsid w:val="001C1293"/>
    <w:rsid w:val="001C12AC"/>
    <w:rsid w:val="001C148D"/>
    <w:rsid w:val="001C158D"/>
    <w:rsid w:val="001C1607"/>
    <w:rsid w:val="001C16FD"/>
    <w:rsid w:val="001C1937"/>
    <w:rsid w:val="001C1A08"/>
    <w:rsid w:val="001C1B20"/>
    <w:rsid w:val="001C1BC1"/>
    <w:rsid w:val="001C1BDD"/>
    <w:rsid w:val="001C1DB1"/>
    <w:rsid w:val="001C1E03"/>
    <w:rsid w:val="001C1FE0"/>
    <w:rsid w:val="001C2628"/>
    <w:rsid w:val="001C2655"/>
    <w:rsid w:val="001C2718"/>
    <w:rsid w:val="001C285B"/>
    <w:rsid w:val="001C2AB7"/>
    <w:rsid w:val="001C2ADC"/>
    <w:rsid w:val="001C2D37"/>
    <w:rsid w:val="001C3134"/>
    <w:rsid w:val="001C3240"/>
    <w:rsid w:val="001C380E"/>
    <w:rsid w:val="001C3870"/>
    <w:rsid w:val="001C394C"/>
    <w:rsid w:val="001C39CB"/>
    <w:rsid w:val="001C3AAE"/>
    <w:rsid w:val="001C3CFB"/>
    <w:rsid w:val="001C3E8B"/>
    <w:rsid w:val="001C4033"/>
    <w:rsid w:val="001C41D3"/>
    <w:rsid w:val="001C4334"/>
    <w:rsid w:val="001C4835"/>
    <w:rsid w:val="001C48FB"/>
    <w:rsid w:val="001C49E4"/>
    <w:rsid w:val="001C4A0B"/>
    <w:rsid w:val="001C4ED8"/>
    <w:rsid w:val="001C524F"/>
    <w:rsid w:val="001C5504"/>
    <w:rsid w:val="001C558B"/>
    <w:rsid w:val="001C5930"/>
    <w:rsid w:val="001C5AF3"/>
    <w:rsid w:val="001C5B20"/>
    <w:rsid w:val="001C5B42"/>
    <w:rsid w:val="001C5CC8"/>
    <w:rsid w:val="001C5DD2"/>
    <w:rsid w:val="001C5F7B"/>
    <w:rsid w:val="001C5F83"/>
    <w:rsid w:val="001C639B"/>
    <w:rsid w:val="001C63C7"/>
    <w:rsid w:val="001C648D"/>
    <w:rsid w:val="001C654B"/>
    <w:rsid w:val="001C6656"/>
    <w:rsid w:val="001C68C7"/>
    <w:rsid w:val="001C6C80"/>
    <w:rsid w:val="001C6D9E"/>
    <w:rsid w:val="001C6DBC"/>
    <w:rsid w:val="001C6F5A"/>
    <w:rsid w:val="001C6F7E"/>
    <w:rsid w:val="001C72D6"/>
    <w:rsid w:val="001C74C9"/>
    <w:rsid w:val="001C7809"/>
    <w:rsid w:val="001C79C1"/>
    <w:rsid w:val="001C7D65"/>
    <w:rsid w:val="001D02E1"/>
    <w:rsid w:val="001D044F"/>
    <w:rsid w:val="001D04CB"/>
    <w:rsid w:val="001D07FA"/>
    <w:rsid w:val="001D0BC1"/>
    <w:rsid w:val="001D0CEA"/>
    <w:rsid w:val="001D0E1B"/>
    <w:rsid w:val="001D0EFD"/>
    <w:rsid w:val="001D1149"/>
    <w:rsid w:val="001D135C"/>
    <w:rsid w:val="001D17A0"/>
    <w:rsid w:val="001D1A10"/>
    <w:rsid w:val="001D1B2D"/>
    <w:rsid w:val="001D1B4D"/>
    <w:rsid w:val="001D1B8B"/>
    <w:rsid w:val="001D1BB4"/>
    <w:rsid w:val="001D1C92"/>
    <w:rsid w:val="001D1D55"/>
    <w:rsid w:val="001D1EC6"/>
    <w:rsid w:val="001D260E"/>
    <w:rsid w:val="001D2788"/>
    <w:rsid w:val="001D27C2"/>
    <w:rsid w:val="001D28C6"/>
    <w:rsid w:val="001D28D4"/>
    <w:rsid w:val="001D2919"/>
    <w:rsid w:val="001D2A61"/>
    <w:rsid w:val="001D2B86"/>
    <w:rsid w:val="001D3163"/>
    <w:rsid w:val="001D33EB"/>
    <w:rsid w:val="001D3478"/>
    <w:rsid w:val="001D360B"/>
    <w:rsid w:val="001D3657"/>
    <w:rsid w:val="001D371A"/>
    <w:rsid w:val="001D377F"/>
    <w:rsid w:val="001D3BFB"/>
    <w:rsid w:val="001D3C37"/>
    <w:rsid w:val="001D3C7D"/>
    <w:rsid w:val="001D3D33"/>
    <w:rsid w:val="001D3DDA"/>
    <w:rsid w:val="001D3DEF"/>
    <w:rsid w:val="001D3F03"/>
    <w:rsid w:val="001D4097"/>
    <w:rsid w:val="001D40DC"/>
    <w:rsid w:val="001D4843"/>
    <w:rsid w:val="001D491E"/>
    <w:rsid w:val="001D4921"/>
    <w:rsid w:val="001D4A8E"/>
    <w:rsid w:val="001D4B3F"/>
    <w:rsid w:val="001D5150"/>
    <w:rsid w:val="001D5190"/>
    <w:rsid w:val="001D51DF"/>
    <w:rsid w:val="001D51ED"/>
    <w:rsid w:val="001D5267"/>
    <w:rsid w:val="001D54A0"/>
    <w:rsid w:val="001D5655"/>
    <w:rsid w:val="001D59AA"/>
    <w:rsid w:val="001D5A30"/>
    <w:rsid w:val="001D5B2A"/>
    <w:rsid w:val="001D5E24"/>
    <w:rsid w:val="001D5EB7"/>
    <w:rsid w:val="001D5F76"/>
    <w:rsid w:val="001D62EA"/>
    <w:rsid w:val="001D644B"/>
    <w:rsid w:val="001D64AD"/>
    <w:rsid w:val="001D68B0"/>
    <w:rsid w:val="001D68F7"/>
    <w:rsid w:val="001D6C5A"/>
    <w:rsid w:val="001D6E4F"/>
    <w:rsid w:val="001D6E91"/>
    <w:rsid w:val="001D6F0E"/>
    <w:rsid w:val="001D6FCC"/>
    <w:rsid w:val="001D6FD0"/>
    <w:rsid w:val="001D71E5"/>
    <w:rsid w:val="001D7203"/>
    <w:rsid w:val="001D78C4"/>
    <w:rsid w:val="001D78D8"/>
    <w:rsid w:val="001D7A2F"/>
    <w:rsid w:val="001D7A80"/>
    <w:rsid w:val="001D7B0C"/>
    <w:rsid w:val="001D7C92"/>
    <w:rsid w:val="001E0168"/>
    <w:rsid w:val="001E0334"/>
    <w:rsid w:val="001E046F"/>
    <w:rsid w:val="001E07DC"/>
    <w:rsid w:val="001E082B"/>
    <w:rsid w:val="001E098A"/>
    <w:rsid w:val="001E0A89"/>
    <w:rsid w:val="001E0E1E"/>
    <w:rsid w:val="001E125A"/>
    <w:rsid w:val="001E1372"/>
    <w:rsid w:val="001E1A59"/>
    <w:rsid w:val="001E1A5F"/>
    <w:rsid w:val="001E1ACD"/>
    <w:rsid w:val="001E1CCF"/>
    <w:rsid w:val="001E1F36"/>
    <w:rsid w:val="001E202F"/>
    <w:rsid w:val="001E296C"/>
    <w:rsid w:val="001E2AD4"/>
    <w:rsid w:val="001E2C3E"/>
    <w:rsid w:val="001E2F26"/>
    <w:rsid w:val="001E3054"/>
    <w:rsid w:val="001E319D"/>
    <w:rsid w:val="001E3260"/>
    <w:rsid w:val="001E3448"/>
    <w:rsid w:val="001E3670"/>
    <w:rsid w:val="001E3D5A"/>
    <w:rsid w:val="001E3ECD"/>
    <w:rsid w:val="001E4197"/>
    <w:rsid w:val="001E421A"/>
    <w:rsid w:val="001E4282"/>
    <w:rsid w:val="001E42AC"/>
    <w:rsid w:val="001E42D7"/>
    <w:rsid w:val="001E4340"/>
    <w:rsid w:val="001E46AC"/>
    <w:rsid w:val="001E4AB6"/>
    <w:rsid w:val="001E4B78"/>
    <w:rsid w:val="001E4D53"/>
    <w:rsid w:val="001E4F6D"/>
    <w:rsid w:val="001E50E2"/>
    <w:rsid w:val="001E5822"/>
    <w:rsid w:val="001E598E"/>
    <w:rsid w:val="001E5B82"/>
    <w:rsid w:val="001E5BCB"/>
    <w:rsid w:val="001E5CCE"/>
    <w:rsid w:val="001E620C"/>
    <w:rsid w:val="001E6B63"/>
    <w:rsid w:val="001E6BB3"/>
    <w:rsid w:val="001E6C70"/>
    <w:rsid w:val="001E6FC3"/>
    <w:rsid w:val="001E703B"/>
    <w:rsid w:val="001E71B9"/>
    <w:rsid w:val="001E71FD"/>
    <w:rsid w:val="001E763D"/>
    <w:rsid w:val="001E7814"/>
    <w:rsid w:val="001E78AD"/>
    <w:rsid w:val="001E7A9D"/>
    <w:rsid w:val="001E7D41"/>
    <w:rsid w:val="001E7D9D"/>
    <w:rsid w:val="001E7DE7"/>
    <w:rsid w:val="001E7ECC"/>
    <w:rsid w:val="001E7EFF"/>
    <w:rsid w:val="001E7F94"/>
    <w:rsid w:val="001F014D"/>
    <w:rsid w:val="001F030E"/>
    <w:rsid w:val="001F03C9"/>
    <w:rsid w:val="001F0515"/>
    <w:rsid w:val="001F051E"/>
    <w:rsid w:val="001F0615"/>
    <w:rsid w:val="001F085F"/>
    <w:rsid w:val="001F089D"/>
    <w:rsid w:val="001F0B5E"/>
    <w:rsid w:val="001F0B67"/>
    <w:rsid w:val="001F104F"/>
    <w:rsid w:val="001F1154"/>
    <w:rsid w:val="001F1353"/>
    <w:rsid w:val="001F15D5"/>
    <w:rsid w:val="001F1610"/>
    <w:rsid w:val="001F1A26"/>
    <w:rsid w:val="001F1D3C"/>
    <w:rsid w:val="001F207D"/>
    <w:rsid w:val="001F2376"/>
    <w:rsid w:val="001F23E9"/>
    <w:rsid w:val="001F27F4"/>
    <w:rsid w:val="001F2869"/>
    <w:rsid w:val="001F29D1"/>
    <w:rsid w:val="001F2A2F"/>
    <w:rsid w:val="001F2D7A"/>
    <w:rsid w:val="001F2DFC"/>
    <w:rsid w:val="001F2E31"/>
    <w:rsid w:val="001F2F17"/>
    <w:rsid w:val="001F316B"/>
    <w:rsid w:val="001F330C"/>
    <w:rsid w:val="001F3943"/>
    <w:rsid w:val="001F39F5"/>
    <w:rsid w:val="001F3C1C"/>
    <w:rsid w:val="001F3F86"/>
    <w:rsid w:val="001F40AA"/>
    <w:rsid w:val="001F40F2"/>
    <w:rsid w:val="001F41B8"/>
    <w:rsid w:val="001F42EE"/>
    <w:rsid w:val="001F442F"/>
    <w:rsid w:val="001F4561"/>
    <w:rsid w:val="001F4856"/>
    <w:rsid w:val="001F4BF2"/>
    <w:rsid w:val="001F4D32"/>
    <w:rsid w:val="001F4D91"/>
    <w:rsid w:val="001F4E4D"/>
    <w:rsid w:val="001F4F93"/>
    <w:rsid w:val="001F4FF5"/>
    <w:rsid w:val="001F5054"/>
    <w:rsid w:val="001F53FC"/>
    <w:rsid w:val="001F552D"/>
    <w:rsid w:val="001F55BE"/>
    <w:rsid w:val="001F56DC"/>
    <w:rsid w:val="001F58AB"/>
    <w:rsid w:val="001F59AC"/>
    <w:rsid w:val="001F5EBF"/>
    <w:rsid w:val="001F5EF6"/>
    <w:rsid w:val="001F605E"/>
    <w:rsid w:val="001F6067"/>
    <w:rsid w:val="001F6129"/>
    <w:rsid w:val="001F61AC"/>
    <w:rsid w:val="001F61AE"/>
    <w:rsid w:val="001F6213"/>
    <w:rsid w:val="001F6291"/>
    <w:rsid w:val="001F64A5"/>
    <w:rsid w:val="001F655A"/>
    <w:rsid w:val="001F6750"/>
    <w:rsid w:val="001F67E2"/>
    <w:rsid w:val="001F687E"/>
    <w:rsid w:val="001F694E"/>
    <w:rsid w:val="001F6A3C"/>
    <w:rsid w:val="001F6A62"/>
    <w:rsid w:val="001F6A9F"/>
    <w:rsid w:val="001F6DC8"/>
    <w:rsid w:val="001F71D3"/>
    <w:rsid w:val="001F7468"/>
    <w:rsid w:val="001F7604"/>
    <w:rsid w:val="001F7720"/>
    <w:rsid w:val="001F79E8"/>
    <w:rsid w:val="001F7C1E"/>
    <w:rsid w:val="00200717"/>
    <w:rsid w:val="00200AFA"/>
    <w:rsid w:val="00200B05"/>
    <w:rsid w:val="00200BCA"/>
    <w:rsid w:val="00200C79"/>
    <w:rsid w:val="00200C81"/>
    <w:rsid w:val="00200CB3"/>
    <w:rsid w:val="00200E01"/>
    <w:rsid w:val="00200E54"/>
    <w:rsid w:val="00200EA2"/>
    <w:rsid w:val="00200F55"/>
    <w:rsid w:val="0020144E"/>
    <w:rsid w:val="00201465"/>
    <w:rsid w:val="0020165E"/>
    <w:rsid w:val="00201943"/>
    <w:rsid w:val="00201A55"/>
    <w:rsid w:val="00201C38"/>
    <w:rsid w:val="00202090"/>
    <w:rsid w:val="00202373"/>
    <w:rsid w:val="002024AD"/>
    <w:rsid w:val="002024C7"/>
    <w:rsid w:val="002027EA"/>
    <w:rsid w:val="00202BAD"/>
    <w:rsid w:val="00202C01"/>
    <w:rsid w:val="00202F55"/>
    <w:rsid w:val="0020327C"/>
    <w:rsid w:val="002032E7"/>
    <w:rsid w:val="0020348B"/>
    <w:rsid w:val="002034DB"/>
    <w:rsid w:val="0020377B"/>
    <w:rsid w:val="002038D1"/>
    <w:rsid w:val="00203A0C"/>
    <w:rsid w:val="00203ACF"/>
    <w:rsid w:val="00203AFB"/>
    <w:rsid w:val="00203C2A"/>
    <w:rsid w:val="00203F84"/>
    <w:rsid w:val="00204064"/>
    <w:rsid w:val="002041A0"/>
    <w:rsid w:val="002041ED"/>
    <w:rsid w:val="002042EE"/>
    <w:rsid w:val="002043A5"/>
    <w:rsid w:val="002049D5"/>
    <w:rsid w:val="00204B06"/>
    <w:rsid w:val="00204D02"/>
    <w:rsid w:val="00204DB2"/>
    <w:rsid w:val="00204F05"/>
    <w:rsid w:val="00205223"/>
    <w:rsid w:val="0020538A"/>
    <w:rsid w:val="00205940"/>
    <w:rsid w:val="00205AC1"/>
    <w:rsid w:val="00205BAC"/>
    <w:rsid w:val="00205C47"/>
    <w:rsid w:val="00205DBE"/>
    <w:rsid w:val="00205F99"/>
    <w:rsid w:val="00205F9F"/>
    <w:rsid w:val="0020609E"/>
    <w:rsid w:val="00206217"/>
    <w:rsid w:val="0020637C"/>
    <w:rsid w:val="00206406"/>
    <w:rsid w:val="00206A7F"/>
    <w:rsid w:val="00206C10"/>
    <w:rsid w:val="0020744F"/>
    <w:rsid w:val="0020746F"/>
    <w:rsid w:val="002074D5"/>
    <w:rsid w:val="00207591"/>
    <w:rsid w:val="002077C0"/>
    <w:rsid w:val="00207A0C"/>
    <w:rsid w:val="00207B54"/>
    <w:rsid w:val="00207C49"/>
    <w:rsid w:val="00207E64"/>
    <w:rsid w:val="002105F4"/>
    <w:rsid w:val="00210671"/>
    <w:rsid w:val="0021080D"/>
    <w:rsid w:val="00210B76"/>
    <w:rsid w:val="0021156E"/>
    <w:rsid w:val="002116FE"/>
    <w:rsid w:val="00211AC3"/>
    <w:rsid w:val="00211BE5"/>
    <w:rsid w:val="00211F6E"/>
    <w:rsid w:val="002123E7"/>
    <w:rsid w:val="0021241C"/>
    <w:rsid w:val="00212447"/>
    <w:rsid w:val="002126E1"/>
    <w:rsid w:val="00212F5C"/>
    <w:rsid w:val="00213797"/>
    <w:rsid w:val="00213E22"/>
    <w:rsid w:val="00214005"/>
    <w:rsid w:val="0021460B"/>
    <w:rsid w:val="002147F7"/>
    <w:rsid w:val="00214A8F"/>
    <w:rsid w:val="00214B9C"/>
    <w:rsid w:val="0021506F"/>
    <w:rsid w:val="00215106"/>
    <w:rsid w:val="0021546A"/>
    <w:rsid w:val="002154CD"/>
    <w:rsid w:val="002155C0"/>
    <w:rsid w:val="002155FA"/>
    <w:rsid w:val="00215643"/>
    <w:rsid w:val="0021564B"/>
    <w:rsid w:val="0021592A"/>
    <w:rsid w:val="00215945"/>
    <w:rsid w:val="00215A03"/>
    <w:rsid w:val="00216615"/>
    <w:rsid w:val="002167FA"/>
    <w:rsid w:val="0021680A"/>
    <w:rsid w:val="0021681A"/>
    <w:rsid w:val="00216A57"/>
    <w:rsid w:val="00216BF3"/>
    <w:rsid w:val="00216E6E"/>
    <w:rsid w:val="002170E2"/>
    <w:rsid w:val="002170F8"/>
    <w:rsid w:val="00217288"/>
    <w:rsid w:val="002177DF"/>
    <w:rsid w:val="002179D5"/>
    <w:rsid w:val="00217B9A"/>
    <w:rsid w:val="00217C6D"/>
    <w:rsid w:val="00217D09"/>
    <w:rsid w:val="00217D0F"/>
    <w:rsid w:val="00217E0D"/>
    <w:rsid w:val="00217FAC"/>
    <w:rsid w:val="00220406"/>
    <w:rsid w:val="00220533"/>
    <w:rsid w:val="00220828"/>
    <w:rsid w:val="00221139"/>
    <w:rsid w:val="00221A81"/>
    <w:rsid w:val="00221AC0"/>
    <w:rsid w:val="00221B76"/>
    <w:rsid w:val="00221B8B"/>
    <w:rsid w:val="00221C10"/>
    <w:rsid w:val="0022207C"/>
    <w:rsid w:val="0022259A"/>
    <w:rsid w:val="00222A2D"/>
    <w:rsid w:val="00222B70"/>
    <w:rsid w:val="00222E2F"/>
    <w:rsid w:val="00222FC0"/>
    <w:rsid w:val="0022304D"/>
    <w:rsid w:val="002231BC"/>
    <w:rsid w:val="0022338F"/>
    <w:rsid w:val="00223894"/>
    <w:rsid w:val="002239CD"/>
    <w:rsid w:val="00223A02"/>
    <w:rsid w:val="00223A0C"/>
    <w:rsid w:val="00223C0A"/>
    <w:rsid w:val="00223C80"/>
    <w:rsid w:val="00224402"/>
    <w:rsid w:val="00224566"/>
    <w:rsid w:val="00224793"/>
    <w:rsid w:val="00224907"/>
    <w:rsid w:val="0022496E"/>
    <w:rsid w:val="00224AFD"/>
    <w:rsid w:val="00224CCC"/>
    <w:rsid w:val="0022528D"/>
    <w:rsid w:val="002252F2"/>
    <w:rsid w:val="0022536A"/>
    <w:rsid w:val="00225434"/>
    <w:rsid w:val="002254CB"/>
    <w:rsid w:val="00225B2E"/>
    <w:rsid w:val="00225D61"/>
    <w:rsid w:val="0022678C"/>
    <w:rsid w:val="0022679C"/>
    <w:rsid w:val="00226B0D"/>
    <w:rsid w:val="00226BB1"/>
    <w:rsid w:val="00226BF4"/>
    <w:rsid w:val="00226FF2"/>
    <w:rsid w:val="00227266"/>
    <w:rsid w:val="002273D4"/>
    <w:rsid w:val="00227736"/>
    <w:rsid w:val="002279F2"/>
    <w:rsid w:val="00227BB4"/>
    <w:rsid w:val="00227C51"/>
    <w:rsid w:val="00227FDC"/>
    <w:rsid w:val="0023003F"/>
    <w:rsid w:val="00230192"/>
    <w:rsid w:val="00230696"/>
    <w:rsid w:val="00230D88"/>
    <w:rsid w:val="00230ED1"/>
    <w:rsid w:val="00230F56"/>
    <w:rsid w:val="00230FD0"/>
    <w:rsid w:val="00231259"/>
    <w:rsid w:val="00231363"/>
    <w:rsid w:val="002317E2"/>
    <w:rsid w:val="002318EF"/>
    <w:rsid w:val="00231BE1"/>
    <w:rsid w:val="00231C91"/>
    <w:rsid w:val="00231CBD"/>
    <w:rsid w:val="00231D85"/>
    <w:rsid w:val="00231D95"/>
    <w:rsid w:val="00231E77"/>
    <w:rsid w:val="00231ECB"/>
    <w:rsid w:val="00232477"/>
    <w:rsid w:val="00232FB9"/>
    <w:rsid w:val="00232FD4"/>
    <w:rsid w:val="002332E2"/>
    <w:rsid w:val="002332EC"/>
    <w:rsid w:val="00233533"/>
    <w:rsid w:val="0023354D"/>
    <w:rsid w:val="00233553"/>
    <w:rsid w:val="002335C0"/>
    <w:rsid w:val="00233E8A"/>
    <w:rsid w:val="0023430D"/>
    <w:rsid w:val="002343D8"/>
    <w:rsid w:val="002344D2"/>
    <w:rsid w:val="00234A40"/>
    <w:rsid w:val="00234A97"/>
    <w:rsid w:val="00234C3E"/>
    <w:rsid w:val="00234D14"/>
    <w:rsid w:val="00234D18"/>
    <w:rsid w:val="0023517F"/>
    <w:rsid w:val="002351F9"/>
    <w:rsid w:val="002352CD"/>
    <w:rsid w:val="002355BC"/>
    <w:rsid w:val="002355F0"/>
    <w:rsid w:val="00235619"/>
    <w:rsid w:val="00235DC4"/>
    <w:rsid w:val="00235EA3"/>
    <w:rsid w:val="00235F47"/>
    <w:rsid w:val="002360C8"/>
    <w:rsid w:val="002361AC"/>
    <w:rsid w:val="00236316"/>
    <w:rsid w:val="0023638C"/>
    <w:rsid w:val="00236559"/>
    <w:rsid w:val="00236902"/>
    <w:rsid w:val="00236C6C"/>
    <w:rsid w:val="00236FC2"/>
    <w:rsid w:val="0023703D"/>
    <w:rsid w:val="00237091"/>
    <w:rsid w:val="00237107"/>
    <w:rsid w:val="0023726C"/>
    <w:rsid w:val="00237785"/>
    <w:rsid w:val="00237821"/>
    <w:rsid w:val="00237999"/>
    <w:rsid w:val="002379AF"/>
    <w:rsid w:val="00237DAA"/>
    <w:rsid w:val="00240318"/>
    <w:rsid w:val="00240345"/>
    <w:rsid w:val="002403FA"/>
    <w:rsid w:val="00240AB3"/>
    <w:rsid w:val="00240AF6"/>
    <w:rsid w:val="00240BBB"/>
    <w:rsid w:val="00240D1F"/>
    <w:rsid w:val="00240D9C"/>
    <w:rsid w:val="00241005"/>
    <w:rsid w:val="0024107A"/>
    <w:rsid w:val="00241396"/>
    <w:rsid w:val="002414F8"/>
    <w:rsid w:val="002415C7"/>
    <w:rsid w:val="0024171A"/>
    <w:rsid w:val="002417C5"/>
    <w:rsid w:val="0024185F"/>
    <w:rsid w:val="00241AD3"/>
    <w:rsid w:val="00241F42"/>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2F6"/>
    <w:rsid w:val="002435B9"/>
    <w:rsid w:val="002435CD"/>
    <w:rsid w:val="00243639"/>
    <w:rsid w:val="00243A41"/>
    <w:rsid w:val="00243A66"/>
    <w:rsid w:val="002442A2"/>
    <w:rsid w:val="00244300"/>
    <w:rsid w:val="00244335"/>
    <w:rsid w:val="00244358"/>
    <w:rsid w:val="00244404"/>
    <w:rsid w:val="00244477"/>
    <w:rsid w:val="0024468B"/>
    <w:rsid w:val="002448C7"/>
    <w:rsid w:val="00244A1A"/>
    <w:rsid w:val="00244A46"/>
    <w:rsid w:val="00244C19"/>
    <w:rsid w:val="002450BE"/>
    <w:rsid w:val="00245590"/>
    <w:rsid w:val="002455B8"/>
    <w:rsid w:val="00245BDF"/>
    <w:rsid w:val="00245C48"/>
    <w:rsid w:val="00245DF1"/>
    <w:rsid w:val="00245FDE"/>
    <w:rsid w:val="00246025"/>
    <w:rsid w:val="00246535"/>
    <w:rsid w:val="00246630"/>
    <w:rsid w:val="0024663E"/>
    <w:rsid w:val="00246673"/>
    <w:rsid w:val="00246757"/>
    <w:rsid w:val="00246937"/>
    <w:rsid w:val="00246BC3"/>
    <w:rsid w:val="00246CBE"/>
    <w:rsid w:val="00246D3C"/>
    <w:rsid w:val="00246E7C"/>
    <w:rsid w:val="0024704C"/>
    <w:rsid w:val="002470F4"/>
    <w:rsid w:val="002471F3"/>
    <w:rsid w:val="00247478"/>
    <w:rsid w:val="002475D6"/>
    <w:rsid w:val="00247712"/>
    <w:rsid w:val="00247870"/>
    <w:rsid w:val="002479A4"/>
    <w:rsid w:val="002479A6"/>
    <w:rsid w:val="00247B15"/>
    <w:rsid w:val="00247BE8"/>
    <w:rsid w:val="00247D0B"/>
    <w:rsid w:val="00247E74"/>
    <w:rsid w:val="002500C1"/>
    <w:rsid w:val="00250978"/>
    <w:rsid w:val="00250C74"/>
    <w:rsid w:val="00250D9B"/>
    <w:rsid w:val="00250DF9"/>
    <w:rsid w:val="0025101E"/>
    <w:rsid w:val="00251940"/>
    <w:rsid w:val="00251B01"/>
    <w:rsid w:val="00251B86"/>
    <w:rsid w:val="00251C20"/>
    <w:rsid w:val="00251FEE"/>
    <w:rsid w:val="002520AF"/>
    <w:rsid w:val="0025219D"/>
    <w:rsid w:val="002524D9"/>
    <w:rsid w:val="002524E9"/>
    <w:rsid w:val="00252625"/>
    <w:rsid w:val="002528CA"/>
    <w:rsid w:val="00252AFB"/>
    <w:rsid w:val="00252CB0"/>
    <w:rsid w:val="00252CEA"/>
    <w:rsid w:val="00253019"/>
    <w:rsid w:val="0025307B"/>
    <w:rsid w:val="002532D7"/>
    <w:rsid w:val="00253414"/>
    <w:rsid w:val="00253601"/>
    <w:rsid w:val="002536B4"/>
    <w:rsid w:val="0025371A"/>
    <w:rsid w:val="00253833"/>
    <w:rsid w:val="00253AD2"/>
    <w:rsid w:val="00253C43"/>
    <w:rsid w:val="00253DD7"/>
    <w:rsid w:val="0025405A"/>
    <w:rsid w:val="0025409D"/>
    <w:rsid w:val="0025480C"/>
    <w:rsid w:val="00254973"/>
    <w:rsid w:val="00254ABE"/>
    <w:rsid w:val="00254AEB"/>
    <w:rsid w:val="00254B50"/>
    <w:rsid w:val="00254B57"/>
    <w:rsid w:val="00254B9D"/>
    <w:rsid w:val="00254D16"/>
    <w:rsid w:val="00254F50"/>
    <w:rsid w:val="00255084"/>
    <w:rsid w:val="002554AD"/>
    <w:rsid w:val="002554D0"/>
    <w:rsid w:val="00255674"/>
    <w:rsid w:val="00255795"/>
    <w:rsid w:val="0025590A"/>
    <w:rsid w:val="00255A0A"/>
    <w:rsid w:val="00255BFC"/>
    <w:rsid w:val="00255FE6"/>
    <w:rsid w:val="00256175"/>
    <w:rsid w:val="002561D9"/>
    <w:rsid w:val="002563CC"/>
    <w:rsid w:val="002564BA"/>
    <w:rsid w:val="002569EF"/>
    <w:rsid w:val="00256A4F"/>
    <w:rsid w:val="00256A5E"/>
    <w:rsid w:val="00256A78"/>
    <w:rsid w:val="00256DC7"/>
    <w:rsid w:val="00256F01"/>
    <w:rsid w:val="00256FA5"/>
    <w:rsid w:val="002571AC"/>
    <w:rsid w:val="0025734C"/>
    <w:rsid w:val="00257482"/>
    <w:rsid w:val="00257558"/>
    <w:rsid w:val="00257645"/>
    <w:rsid w:val="002576FB"/>
    <w:rsid w:val="00257B28"/>
    <w:rsid w:val="00257D86"/>
    <w:rsid w:val="00257E43"/>
    <w:rsid w:val="00257EDF"/>
    <w:rsid w:val="00260195"/>
    <w:rsid w:val="002601AD"/>
    <w:rsid w:val="002602CE"/>
    <w:rsid w:val="002603EF"/>
    <w:rsid w:val="002606A0"/>
    <w:rsid w:val="002607B8"/>
    <w:rsid w:val="002609EE"/>
    <w:rsid w:val="00260A45"/>
    <w:rsid w:val="00260D05"/>
    <w:rsid w:val="00260D10"/>
    <w:rsid w:val="00261131"/>
    <w:rsid w:val="00261633"/>
    <w:rsid w:val="0026173F"/>
    <w:rsid w:val="0026194D"/>
    <w:rsid w:val="00261AAE"/>
    <w:rsid w:val="00261AED"/>
    <w:rsid w:val="00261CC8"/>
    <w:rsid w:val="00261EDD"/>
    <w:rsid w:val="00261EF5"/>
    <w:rsid w:val="00262223"/>
    <w:rsid w:val="0026224F"/>
    <w:rsid w:val="0026226F"/>
    <w:rsid w:val="00262442"/>
    <w:rsid w:val="00262565"/>
    <w:rsid w:val="0026270B"/>
    <w:rsid w:val="00262A48"/>
    <w:rsid w:val="00262B2C"/>
    <w:rsid w:val="00262C02"/>
    <w:rsid w:val="00263027"/>
    <w:rsid w:val="002630BC"/>
    <w:rsid w:val="002632C3"/>
    <w:rsid w:val="00263555"/>
    <w:rsid w:val="0026372F"/>
    <w:rsid w:val="00263776"/>
    <w:rsid w:val="00263D64"/>
    <w:rsid w:val="00263F5B"/>
    <w:rsid w:val="002640D0"/>
    <w:rsid w:val="002642B1"/>
    <w:rsid w:val="002644F5"/>
    <w:rsid w:val="0026473B"/>
    <w:rsid w:val="002647B0"/>
    <w:rsid w:val="0026490D"/>
    <w:rsid w:val="0026498A"/>
    <w:rsid w:val="00264B0C"/>
    <w:rsid w:val="00264C47"/>
    <w:rsid w:val="00264C93"/>
    <w:rsid w:val="00264CC2"/>
    <w:rsid w:val="00264F4A"/>
    <w:rsid w:val="00264F4B"/>
    <w:rsid w:val="00265288"/>
    <w:rsid w:val="002653A3"/>
    <w:rsid w:val="00265451"/>
    <w:rsid w:val="0026556D"/>
    <w:rsid w:val="002656A1"/>
    <w:rsid w:val="0026571B"/>
    <w:rsid w:val="00265741"/>
    <w:rsid w:val="00265934"/>
    <w:rsid w:val="00265A26"/>
    <w:rsid w:val="00265C83"/>
    <w:rsid w:val="00265E72"/>
    <w:rsid w:val="00265F6D"/>
    <w:rsid w:val="00266122"/>
    <w:rsid w:val="00266186"/>
    <w:rsid w:val="0026627D"/>
    <w:rsid w:val="002667ED"/>
    <w:rsid w:val="00266ACB"/>
    <w:rsid w:val="00266D09"/>
    <w:rsid w:val="00266F8C"/>
    <w:rsid w:val="0026755C"/>
    <w:rsid w:val="002676D5"/>
    <w:rsid w:val="002676D7"/>
    <w:rsid w:val="00267977"/>
    <w:rsid w:val="00267A5C"/>
    <w:rsid w:val="00267D63"/>
    <w:rsid w:val="00267F74"/>
    <w:rsid w:val="0027008D"/>
    <w:rsid w:val="00270747"/>
    <w:rsid w:val="0027082D"/>
    <w:rsid w:val="002709CC"/>
    <w:rsid w:val="00270C17"/>
    <w:rsid w:val="00270DCD"/>
    <w:rsid w:val="00270F7B"/>
    <w:rsid w:val="00270FC5"/>
    <w:rsid w:val="0027102D"/>
    <w:rsid w:val="00271113"/>
    <w:rsid w:val="0027117B"/>
    <w:rsid w:val="002712A1"/>
    <w:rsid w:val="002713AE"/>
    <w:rsid w:val="00271638"/>
    <w:rsid w:val="00271751"/>
    <w:rsid w:val="002717D9"/>
    <w:rsid w:val="002718B4"/>
    <w:rsid w:val="00271B16"/>
    <w:rsid w:val="00271C24"/>
    <w:rsid w:val="002723F9"/>
    <w:rsid w:val="002727C4"/>
    <w:rsid w:val="00272AB8"/>
    <w:rsid w:val="00272CA8"/>
    <w:rsid w:val="00272DEC"/>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201"/>
    <w:rsid w:val="00275354"/>
    <w:rsid w:val="0027548D"/>
    <w:rsid w:val="002754F2"/>
    <w:rsid w:val="00275533"/>
    <w:rsid w:val="0027572A"/>
    <w:rsid w:val="00275802"/>
    <w:rsid w:val="00275A3C"/>
    <w:rsid w:val="00275A49"/>
    <w:rsid w:val="00275D61"/>
    <w:rsid w:val="00275FB1"/>
    <w:rsid w:val="00276028"/>
    <w:rsid w:val="0027609B"/>
    <w:rsid w:val="002766F3"/>
    <w:rsid w:val="002769B4"/>
    <w:rsid w:val="002769DB"/>
    <w:rsid w:val="00276A9D"/>
    <w:rsid w:val="00276E74"/>
    <w:rsid w:val="0027728B"/>
    <w:rsid w:val="002775FC"/>
    <w:rsid w:val="00277802"/>
    <w:rsid w:val="00277862"/>
    <w:rsid w:val="00277ABA"/>
    <w:rsid w:val="0028001E"/>
    <w:rsid w:val="00280600"/>
    <w:rsid w:val="0028064C"/>
    <w:rsid w:val="002806A4"/>
    <w:rsid w:val="002808E2"/>
    <w:rsid w:val="002808E4"/>
    <w:rsid w:val="002809EC"/>
    <w:rsid w:val="00280D1E"/>
    <w:rsid w:val="0028122E"/>
    <w:rsid w:val="00281321"/>
    <w:rsid w:val="00281845"/>
    <w:rsid w:val="00281925"/>
    <w:rsid w:val="00281DC7"/>
    <w:rsid w:val="00281FDC"/>
    <w:rsid w:val="002822E8"/>
    <w:rsid w:val="002824E0"/>
    <w:rsid w:val="00282519"/>
    <w:rsid w:val="0028270E"/>
    <w:rsid w:val="002828DA"/>
    <w:rsid w:val="00282932"/>
    <w:rsid w:val="0028296B"/>
    <w:rsid w:val="00282B4B"/>
    <w:rsid w:val="002831C2"/>
    <w:rsid w:val="00283683"/>
    <w:rsid w:val="00283725"/>
    <w:rsid w:val="00283873"/>
    <w:rsid w:val="00283960"/>
    <w:rsid w:val="00283CE9"/>
    <w:rsid w:val="00283D26"/>
    <w:rsid w:val="00283EF9"/>
    <w:rsid w:val="00283F01"/>
    <w:rsid w:val="00283F3E"/>
    <w:rsid w:val="00283F63"/>
    <w:rsid w:val="00284134"/>
    <w:rsid w:val="002842D2"/>
    <w:rsid w:val="00284378"/>
    <w:rsid w:val="00284484"/>
    <w:rsid w:val="00284580"/>
    <w:rsid w:val="002845F9"/>
    <w:rsid w:val="00284A1E"/>
    <w:rsid w:val="00284CB7"/>
    <w:rsid w:val="00284D12"/>
    <w:rsid w:val="002850C8"/>
    <w:rsid w:val="00285135"/>
    <w:rsid w:val="00285500"/>
    <w:rsid w:val="00285564"/>
    <w:rsid w:val="00285A72"/>
    <w:rsid w:val="00285C5B"/>
    <w:rsid w:val="00285C5E"/>
    <w:rsid w:val="00285D9A"/>
    <w:rsid w:val="00286450"/>
    <w:rsid w:val="0028665B"/>
    <w:rsid w:val="0028682C"/>
    <w:rsid w:val="00286A2C"/>
    <w:rsid w:val="00286AB3"/>
    <w:rsid w:val="00286AEA"/>
    <w:rsid w:val="0028701A"/>
    <w:rsid w:val="00287736"/>
    <w:rsid w:val="00287742"/>
    <w:rsid w:val="002878F8"/>
    <w:rsid w:val="00287BEA"/>
    <w:rsid w:val="00287CA4"/>
    <w:rsid w:val="00287CCC"/>
    <w:rsid w:val="00287DFB"/>
    <w:rsid w:val="00287EFB"/>
    <w:rsid w:val="0029095B"/>
    <w:rsid w:val="00290B39"/>
    <w:rsid w:val="00291205"/>
    <w:rsid w:val="00291422"/>
    <w:rsid w:val="0029154E"/>
    <w:rsid w:val="00291607"/>
    <w:rsid w:val="00291632"/>
    <w:rsid w:val="0029189B"/>
    <w:rsid w:val="002919BF"/>
    <w:rsid w:val="002919C2"/>
    <w:rsid w:val="00291B1F"/>
    <w:rsid w:val="00291B85"/>
    <w:rsid w:val="0029211D"/>
    <w:rsid w:val="002921E1"/>
    <w:rsid w:val="002924A3"/>
    <w:rsid w:val="002925A0"/>
    <w:rsid w:val="002929D4"/>
    <w:rsid w:val="002930D5"/>
    <w:rsid w:val="002930FB"/>
    <w:rsid w:val="0029318A"/>
    <w:rsid w:val="002937E0"/>
    <w:rsid w:val="00293863"/>
    <w:rsid w:val="002939C5"/>
    <w:rsid w:val="00293DCC"/>
    <w:rsid w:val="00293F72"/>
    <w:rsid w:val="00293F93"/>
    <w:rsid w:val="00294080"/>
    <w:rsid w:val="002940A5"/>
    <w:rsid w:val="0029413D"/>
    <w:rsid w:val="00294506"/>
    <w:rsid w:val="00294758"/>
    <w:rsid w:val="00294B85"/>
    <w:rsid w:val="00294BC6"/>
    <w:rsid w:val="00294E9A"/>
    <w:rsid w:val="0029524E"/>
    <w:rsid w:val="00295402"/>
    <w:rsid w:val="002955C6"/>
    <w:rsid w:val="002957B9"/>
    <w:rsid w:val="00295C66"/>
    <w:rsid w:val="00295E60"/>
    <w:rsid w:val="00295E9E"/>
    <w:rsid w:val="00295F09"/>
    <w:rsid w:val="00296254"/>
    <w:rsid w:val="002963B5"/>
    <w:rsid w:val="002964D0"/>
    <w:rsid w:val="00296764"/>
    <w:rsid w:val="00296AA3"/>
    <w:rsid w:val="00296B72"/>
    <w:rsid w:val="00296BD3"/>
    <w:rsid w:val="00296F24"/>
    <w:rsid w:val="00297214"/>
    <w:rsid w:val="00297250"/>
    <w:rsid w:val="00297333"/>
    <w:rsid w:val="0029733C"/>
    <w:rsid w:val="0029746C"/>
    <w:rsid w:val="0029748C"/>
    <w:rsid w:val="0029751C"/>
    <w:rsid w:val="00297552"/>
    <w:rsid w:val="002976F0"/>
    <w:rsid w:val="00297788"/>
    <w:rsid w:val="00297954"/>
    <w:rsid w:val="00297A7F"/>
    <w:rsid w:val="00297B1C"/>
    <w:rsid w:val="00297C19"/>
    <w:rsid w:val="00297E34"/>
    <w:rsid w:val="00297E63"/>
    <w:rsid w:val="002A0193"/>
    <w:rsid w:val="002A037C"/>
    <w:rsid w:val="002A0417"/>
    <w:rsid w:val="002A0F03"/>
    <w:rsid w:val="002A1005"/>
    <w:rsid w:val="002A1678"/>
    <w:rsid w:val="002A16ED"/>
    <w:rsid w:val="002A18EE"/>
    <w:rsid w:val="002A1A23"/>
    <w:rsid w:val="002A1C9F"/>
    <w:rsid w:val="002A25B1"/>
    <w:rsid w:val="002A268B"/>
    <w:rsid w:val="002A2CE3"/>
    <w:rsid w:val="002A2F34"/>
    <w:rsid w:val="002A3087"/>
    <w:rsid w:val="002A309B"/>
    <w:rsid w:val="002A3366"/>
    <w:rsid w:val="002A3A48"/>
    <w:rsid w:val="002A3DD2"/>
    <w:rsid w:val="002A3EAB"/>
    <w:rsid w:val="002A3ED8"/>
    <w:rsid w:val="002A3F6C"/>
    <w:rsid w:val="002A4172"/>
    <w:rsid w:val="002A422C"/>
    <w:rsid w:val="002A425C"/>
    <w:rsid w:val="002A43E9"/>
    <w:rsid w:val="002A44E4"/>
    <w:rsid w:val="002A4CDC"/>
    <w:rsid w:val="002A4F08"/>
    <w:rsid w:val="002A5330"/>
    <w:rsid w:val="002A55B9"/>
    <w:rsid w:val="002A5620"/>
    <w:rsid w:val="002A5734"/>
    <w:rsid w:val="002A5937"/>
    <w:rsid w:val="002A5B3B"/>
    <w:rsid w:val="002A5B74"/>
    <w:rsid w:val="002A5BC9"/>
    <w:rsid w:val="002A5CA0"/>
    <w:rsid w:val="002A5F51"/>
    <w:rsid w:val="002A5F88"/>
    <w:rsid w:val="002A6035"/>
    <w:rsid w:val="002A6291"/>
    <w:rsid w:val="002A62E3"/>
    <w:rsid w:val="002A6336"/>
    <w:rsid w:val="002A63B1"/>
    <w:rsid w:val="002A641A"/>
    <w:rsid w:val="002A65CB"/>
    <w:rsid w:val="002A6656"/>
    <w:rsid w:val="002A6715"/>
    <w:rsid w:val="002A6B63"/>
    <w:rsid w:val="002A6EA0"/>
    <w:rsid w:val="002A703C"/>
    <w:rsid w:val="002A7255"/>
    <w:rsid w:val="002A7555"/>
    <w:rsid w:val="002A758B"/>
    <w:rsid w:val="002A75FA"/>
    <w:rsid w:val="002A793F"/>
    <w:rsid w:val="002A7D3A"/>
    <w:rsid w:val="002A7ECA"/>
    <w:rsid w:val="002A7FA3"/>
    <w:rsid w:val="002B0207"/>
    <w:rsid w:val="002B0222"/>
    <w:rsid w:val="002B0374"/>
    <w:rsid w:val="002B096F"/>
    <w:rsid w:val="002B0A4A"/>
    <w:rsid w:val="002B0A76"/>
    <w:rsid w:val="002B0F4C"/>
    <w:rsid w:val="002B1254"/>
    <w:rsid w:val="002B1321"/>
    <w:rsid w:val="002B1518"/>
    <w:rsid w:val="002B1756"/>
    <w:rsid w:val="002B18EA"/>
    <w:rsid w:val="002B1DCF"/>
    <w:rsid w:val="002B2035"/>
    <w:rsid w:val="002B2210"/>
    <w:rsid w:val="002B2385"/>
    <w:rsid w:val="002B23BC"/>
    <w:rsid w:val="002B26D9"/>
    <w:rsid w:val="002B2968"/>
    <w:rsid w:val="002B29C6"/>
    <w:rsid w:val="002B2A43"/>
    <w:rsid w:val="002B2DED"/>
    <w:rsid w:val="002B2EA2"/>
    <w:rsid w:val="002B2F02"/>
    <w:rsid w:val="002B2F10"/>
    <w:rsid w:val="002B2F47"/>
    <w:rsid w:val="002B32CF"/>
    <w:rsid w:val="002B33E7"/>
    <w:rsid w:val="002B3502"/>
    <w:rsid w:val="002B375F"/>
    <w:rsid w:val="002B3B75"/>
    <w:rsid w:val="002B3C18"/>
    <w:rsid w:val="002B3CFC"/>
    <w:rsid w:val="002B3DC1"/>
    <w:rsid w:val="002B3E74"/>
    <w:rsid w:val="002B4423"/>
    <w:rsid w:val="002B448E"/>
    <w:rsid w:val="002B465B"/>
    <w:rsid w:val="002B4699"/>
    <w:rsid w:val="002B4772"/>
    <w:rsid w:val="002B48FA"/>
    <w:rsid w:val="002B4B59"/>
    <w:rsid w:val="002B4F16"/>
    <w:rsid w:val="002B4F2B"/>
    <w:rsid w:val="002B58EE"/>
    <w:rsid w:val="002B5919"/>
    <w:rsid w:val="002B5CEE"/>
    <w:rsid w:val="002B5D37"/>
    <w:rsid w:val="002B5F72"/>
    <w:rsid w:val="002B5F7F"/>
    <w:rsid w:val="002B640B"/>
    <w:rsid w:val="002B658C"/>
    <w:rsid w:val="002B661D"/>
    <w:rsid w:val="002B67C5"/>
    <w:rsid w:val="002B681F"/>
    <w:rsid w:val="002B6AA9"/>
    <w:rsid w:val="002B6B5F"/>
    <w:rsid w:val="002B6BFA"/>
    <w:rsid w:val="002B6D4C"/>
    <w:rsid w:val="002B6F00"/>
    <w:rsid w:val="002B7268"/>
    <w:rsid w:val="002B76D9"/>
    <w:rsid w:val="002B798A"/>
    <w:rsid w:val="002B7E18"/>
    <w:rsid w:val="002B7F7A"/>
    <w:rsid w:val="002C03AA"/>
    <w:rsid w:val="002C04D1"/>
    <w:rsid w:val="002C05A6"/>
    <w:rsid w:val="002C0878"/>
    <w:rsid w:val="002C109C"/>
    <w:rsid w:val="002C1132"/>
    <w:rsid w:val="002C135E"/>
    <w:rsid w:val="002C1402"/>
    <w:rsid w:val="002C1406"/>
    <w:rsid w:val="002C1A96"/>
    <w:rsid w:val="002C1BF7"/>
    <w:rsid w:val="002C1F0F"/>
    <w:rsid w:val="002C1F7F"/>
    <w:rsid w:val="002C1FC5"/>
    <w:rsid w:val="002C20D4"/>
    <w:rsid w:val="002C24ED"/>
    <w:rsid w:val="002C28C3"/>
    <w:rsid w:val="002C2B75"/>
    <w:rsid w:val="002C2B98"/>
    <w:rsid w:val="002C2CB8"/>
    <w:rsid w:val="002C2D78"/>
    <w:rsid w:val="002C30D2"/>
    <w:rsid w:val="002C31C2"/>
    <w:rsid w:val="002C31CF"/>
    <w:rsid w:val="002C35CD"/>
    <w:rsid w:val="002C39C8"/>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ECA"/>
    <w:rsid w:val="002C4F34"/>
    <w:rsid w:val="002C4F5A"/>
    <w:rsid w:val="002C4FE6"/>
    <w:rsid w:val="002C5049"/>
    <w:rsid w:val="002C50C0"/>
    <w:rsid w:val="002C52E2"/>
    <w:rsid w:val="002C54C0"/>
    <w:rsid w:val="002C5590"/>
    <w:rsid w:val="002C55F1"/>
    <w:rsid w:val="002C56A2"/>
    <w:rsid w:val="002C570C"/>
    <w:rsid w:val="002C579F"/>
    <w:rsid w:val="002C5B97"/>
    <w:rsid w:val="002C5E75"/>
    <w:rsid w:val="002C6088"/>
    <w:rsid w:val="002C64AB"/>
    <w:rsid w:val="002C662F"/>
    <w:rsid w:val="002C6703"/>
    <w:rsid w:val="002C670E"/>
    <w:rsid w:val="002C6836"/>
    <w:rsid w:val="002C6ADE"/>
    <w:rsid w:val="002C6BEF"/>
    <w:rsid w:val="002C6D00"/>
    <w:rsid w:val="002C6D87"/>
    <w:rsid w:val="002C73C0"/>
    <w:rsid w:val="002C7800"/>
    <w:rsid w:val="002C7C1A"/>
    <w:rsid w:val="002D0029"/>
    <w:rsid w:val="002D02B2"/>
    <w:rsid w:val="002D052D"/>
    <w:rsid w:val="002D05B0"/>
    <w:rsid w:val="002D06B2"/>
    <w:rsid w:val="002D07FE"/>
    <w:rsid w:val="002D083A"/>
    <w:rsid w:val="002D0A71"/>
    <w:rsid w:val="002D0AB5"/>
    <w:rsid w:val="002D0CAF"/>
    <w:rsid w:val="002D122B"/>
    <w:rsid w:val="002D166B"/>
    <w:rsid w:val="002D172E"/>
    <w:rsid w:val="002D188F"/>
    <w:rsid w:val="002D1AB2"/>
    <w:rsid w:val="002D1C2D"/>
    <w:rsid w:val="002D2056"/>
    <w:rsid w:val="002D217F"/>
    <w:rsid w:val="002D260C"/>
    <w:rsid w:val="002D261B"/>
    <w:rsid w:val="002D275F"/>
    <w:rsid w:val="002D2798"/>
    <w:rsid w:val="002D288A"/>
    <w:rsid w:val="002D2A6C"/>
    <w:rsid w:val="002D2A81"/>
    <w:rsid w:val="002D2D99"/>
    <w:rsid w:val="002D2E76"/>
    <w:rsid w:val="002D2EB1"/>
    <w:rsid w:val="002D2FF4"/>
    <w:rsid w:val="002D3079"/>
    <w:rsid w:val="002D30EE"/>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246"/>
    <w:rsid w:val="002D45DF"/>
    <w:rsid w:val="002D473B"/>
    <w:rsid w:val="002D4A96"/>
    <w:rsid w:val="002D4D11"/>
    <w:rsid w:val="002D4D55"/>
    <w:rsid w:val="002D4F96"/>
    <w:rsid w:val="002D52AB"/>
    <w:rsid w:val="002D545E"/>
    <w:rsid w:val="002D5999"/>
    <w:rsid w:val="002D5A14"/>
    <w:rsid w:val="002D5ADB"/>
    <w:rsid w:val="002D5EA0"/>
    <w:rsid w:val="002D61F0"/>
    <w:rsid w:val="002D66E8"/>
    <w:rsid w:val="002D6725"/>
    <w:rsid w:val="002D67F9"/>
    <w:rsid w:val="002D6A2F"/>
    <w:rsid w:val="002D6D72"/>
    <w:rsid w:val="002D719D"/>
    <w:rsid w:val="002D7290"/>
    <w:rsid w:val="002D7306"/>
    <w:rsid w:val="002D730D"/>
    <w:rsid w:val="002D734A"/>
    <w:rsid w:val="002D7391"/>
    <w:rsid w:val="002D7510"/>
    <w:rsid w:val="002D75D9"/>
    <w:rsid w:val="002D7689"/>
    <w:rsid w:val="002D77F1"/>
    <w:rsid w:val="002D7916"/>
    <w:rsid w:val="002D7D4F"/>
    <w:rsid w:val="002D7E37"/>
    <w:rsid w:val="002E018D"/>
    <w:rsid w:val="002E02FC"/>
    <w:rsid w:val="002E08A8"/>
    <w:rsid w:val="002E0955"/>
    <w:rsid w:val="002E0AFA"/>
    <w:rsid w:val="002E0B4B"/>
    <w:rsid w:val="002E0D33"/>
    <w:rsid w:val="002E12FC"/>
    <w:rsid w:val="002E1577"/>
    <w:rsid w:val="002E1751"/>
    <w:rsid w:val="002E176B"/>
    <w:rsid w:val="002E1BFD"/>
    <w:rsid w:val="002E1DF1"/>
    <w:rsid w:val="002E1EB1"/>
    <w:rsid w:val="002E1EDE"/>
    <w:rsid w:val="002E20A1"/>
    <w:rsid w:val="002E22C3"/>
    <w:rsid w:val="002E23F2"/>
    <w:rsid w:val="002E24BE"/>
    <w:rsid w:val="002E2813"/>
    <w:rsid w:val="002E2859"/>
    <w:rsid w:val="002E297B"/>
    <w:rsid w:val="002E2C23"/>
    <w:rsid w:val="002E2C71"/>
    <w:rsid w:val="002E31D5"/>
    <w:rsid w:val="002E33A5"/>
    <w:rsid w:val="002E3480"/>
    <w:rsid w:val="002E37CB"/>
    <w:rsid w:val="002E3AF8"/>
    <w:rsid w:val="002E3C17"/>
    <w:rsid w:val="002E3C47"/>
    <w:rsid w:val="002E3C6C"/>
    <w:rsid w:val="002E47FB"/>
    <w:rsid w:val="002E48B5"/>
    <w:rsid w:val="002E4ABB"/>
    <w:rsid w:val="002E4B62"/>
    <w:rsid w:val="002E4C5E"/>
    <w:rsid w:val="002E4FE8"/>
    <w:rsid w:val="002E508A"/>
    <w:rsid w:val="002E548F"/>
    <w:rsid w:val="002E56E8"/>
    <w:rsid w:val="002E5758"/>
    <w:rsid w:val="002E5A14"/>
    <w:rsid w:val="002E5BF8"/>
    <w:rsid w:val="002E5DEC"/>
    <w:rsid w:val="002E5E24"/>
    <w:rsid w:val="002E5EC3"/>
    <w:rsid w:val="002E5F67"/>
    <w:rsid w:val="002E63C8"/>
    <w:rsid w:val="002E648C"/>
    <w:rsid w:val="002E66A6"/>
    <w:rsid w:val="002E6741"/>
    <w:rsid w:val="002E6948"/>
    <w:rsid w:val="002E6A65"/>
    <w:rsid w:val="002E6B75"/>
    <w:rsid w:val="002E6DA8"/>
    <w:rsid w:val="002E6E1D"/>
    <w:rsid w:val="002E6F91"/>
    <w:rsid w:val="002E7312"/>
    <w:rsid w:val="002E73CD"/>
    <w:rsid w:val="002E762B"/>
    <w:rsid w:val="002E77CC"/>
    <w:rsid w:val="002E79A7"/>
    <w:rsid w:val="002E7A2A"/>
    <w:rsid w:val="002E7E9F"/>
    <w:rsid w:val="002F0253"/>
    <w:rsid w:val="002F07CF"/>
    <w:rsid w:val="002F0BA5"/>
    <w:rsid w:val="002F1069"/>
    <w:rsid w:val="002F113A"/>
    <w:rsid w:val="002F1439"/>
    <w:rsid w:val="002F15B9"/>
    <w:rsid w:val="002F15E7"/>
    <w:rsid w:val="002F1630"/>
    <w:rsid w:val="002F1796"/>
    <w:rsid w:val="002F181F"/>
    <w:rsid w:val="002F1DEE"/>
    <w:rsid w:val="002F1FB1"/>
    <w:rsid w:val="002F24B4"/>
    <w:rsid w:val="002F263B"/>
    <w:rsid w:val="002F27ED"/>
    <w:rsid w:val="002F2882"/>
    <w:rsid w:val="002F29D3"/>
    <w:rsid w:val="002F2E22"/>
    <w:rsid w:val="002F2E38"/>
    <w:rsid w:val="002F2FF3"/>
    <w:rsid w:val="002F330D"/>
    <w:rsid w:val="002F33D1"/>
    <w:rsid w:val="002F3404"/>
    <w:rsid w:val="002F36CA"/>
    <w:rsid w:val="002F39DC"/>
    <w:rsid w:val="002F3DD6"/>
    <w:rsid w:val="002F4541"/>
    <w:rsid w:val="002F4A7D"/>
    <w:rsid w:val="002F4AB3"/>
    <w:rsid w:val="002F4F09"/>
    <w:rsid w:val="002F4F4E"/>
    <w:rsid w:val="002F4F7E"/>
    <w:rsid w:val="002F4F8C"/>
    <w:rsid w:val="002F51D2"/>
    <w:rsid w:val="002F57F3"/>
    <w:rsid w:val="002F57FA"/>
    <w:rsid w:val="002F587B"/>
    <w:rsid w:val="002F591D"/>
    <w:rsid w:val="002F6001"/>
    <w:rsid w:val="002F6234"/>
    <w:rsid w:val="002F63DA"/>
    <w:rsid w:val="002F65D7"/>
    <w:rsid w:val="002F6717"/>
    <w:rsid w:val="002F6B38"/>
    <w:rsid w:val="002F6B8B"/>
    <w:rsid w:val="002F6FDD"/>
    <w:rsid w:val="002F7259"/>
    <w:rsid w:val="002F779A"/>
    <w:rsid w:val="002F7890"/>
    <w:rsid w:val="002F7955"/>
    <w:rsid w:val="002F7C4A"/>
    <w:rsid w:val="003004D5"/>
    <w:rsid w:val="003006AD"/>
    <w:rsid w:val="00300A60"/>
    <w:rsid w:val="00300A77"/>
    <w:rsid w:val="00300AC9"/>
    <w:rsid w:val="00300CF6"/>
    <w:rsid w:val="00300D1B"/>
    <w:rsid w:val="00300E0F"/>
    <w:rsid w:val="0030114F"/>
    <w:rsid w:val="00301155"/>
    <w:rsid w:val="00301199"/>
    <w:rsid w:val="0030141A"/>
    <w:rsid w:val="00301727"/>
    <w:rsid w:val="00301A35"/>
    <w:rsid w:val="00301A6B"/>
    <w:rsid w:val="00301E84"/>
    <w:rsid w:val="003020D5"/>
    <w:rsid w:val="00302104"/>
    <w:rsid w:val="0030227F"/>
    <w:rsid w:val="003023A6"/>
    <w:rsid w:val="00302595"/>
    <w:rsid w:val="003029D7"/>
    <w:rsid w:val="003029F9"/>
    <w:rsid w:val="00302B0E"/>
    <w:rsid w:val="00302BA1"/>
    <w:rsid w:val="00302D8C"/>
    <w:rsid w:val="00302DEF"/>
    <w:rsid w:val="00303010"/>
    <w:rsid w:val="00303070"/>
    <w:rsid w:val="003030A8"/>
    <w:rsid w:val="00303211"/>
    <w:rsid w:val="00303298"/>
    <w:rsid w:val="003032AD"/>
    <w:rsid w:val="00303316"/>
    <w:rsid w:val="0030361D"/>
    <w:rsid w:val="00303765"/>
    <w:rsid w:val="003039C4"/>
    <w:rsid w:val="003039E2"/>
    <w:rsid w:val="00303AFA"/>
    <w:rsid w:val="00303E27"/>
    <w:rsid w:val="00303E7C"/>
    <w:rsid w:val="00304199"/>
    <w:rsid w:val="003046B9"/>
    <w:rsid w:val="00304ADB"/>
    <w:rsid w:val="00304B92"/>
    <w:rsid w:val="00304D4A"/>
    <w:rsid w:val="00304E15"/>
    <w:rsid w:val="00305303"/>
    <w:rsid w:val="0030578F"/>
    <w:rsid w:val="003058CC"/>
    <w:rsid w:val="00305AD0"/>
    <w:rsid w:val="00305C70"/>
    <w:rsid w:val="00305DF2"/>
    <w:rsid w:val="003061A5"/>
    <w:rsid w:val="003066B2"/>
    <w:rsid w:val="003068C4"/>
    <w:rsid w:val="00306EFA"/>
    <w:rsid w:val="003072BE"/>
    <w:rsid w:val="003073D5"/>
    <w:rsid w:val="0030751C"/>
    <w:rsid w:val="003075B3"/>
    <w:rsid w:val="003075D0"/>
    <w:rsid w:val="00307A64"/>
    <w:rsid w:val="00307BCE"/>
    <w:rsid w:val="003106E4"/>
    <w:rsid w:val="00310797"/>
    <w:rsid w:val="00310C89"/>
    <w:rsid w:val="00310CB5"/>
    <w:rsid w:val="00310EA9"/>
    <w:rsid w:val="003111A3"/>
    <w:rsid w:val="00311610"/>
    <w:rsid w:val="00311635"/>
    <w:rsid w:val="00311649"/>
    <w:rsid w:val="0031165C"/>
    <w:rsid w:val="0031179F"/>
    <w:rsid w:val="00311FDA"/>
    <w:rsid w:val="00312028"/>
    <w:rsid w:val="003122BF"/>
    <w:rsid w:val="003122E5"/>
    <w:rsid w:val="0031289A"/>
    <w:rsid w:val="00312A35"/>
    <w:rsid w:val="00312A3C"/>
    <w:rsid w:val="00312AF0"/>
    <w:rsid w:val="00312C11"/>
    <w:rsid w:val="00312D3C"/>
    <w:rsid w:val="00312F00"/>
    <w:rsid w:val="003134A5"/>
    <w:rsid w:val="0031373F"/>
    <w:rsid w:val="00313784"/>
    <w:rsid w:val="0031388E"/>
    <w:rsid w:val="00313919"/>
    <w:rsid w:val="00313AA4"/>
    <w:rsid w:val="00313B61"/>
    <w:rsid w:val="00313E92"/>
    <w:rsid w:val="00313EA9"/>
    <w:rsid w:val="003143ED"/>
    <w:rsid w:val="00314527"/>
    <w:rsid w:val="003145CA"/>
    <w:rsid w:val="00314A5F"/>
    <w:rsid w:val="00314FA9"/>
    <w:rsid w:val="00314FC2"/>
    <w:rsid w:val="00315502"/>
    <w:rsid w:val="00315CBB"/>
    <w:rsid w:val="00315E4B"/>
    <w:rsid w:val="00315E54"/>
    <w:rsid w:val="00316007"/>
    <w:rsid w:val="003162B6"/>
    <w:rsid w:val="003162FC"/>
    <w:rsid w:val="00316448"/>
    <w:rsid w:val="00316768"/>
    <w:rsid w:val="00316917"/>
    <w:rsid w:val="00316A7D"/>
    <w:rsid w:val="00316ABF"/>
    <w:rsid w:val="00316B1F"/>
    <w:rsid w:val="00316B41"/>
    <w:rsid w:val="00316F41"/>
    <w:rsid w:val="00317174"/>
    <w:rsid w:val="003174D8"/>
    <w:rsid w:val="0031753C"/>
    <w:rsid w:val="0031753D"/>
    <w:rsid w:val="00317865"/>
    <w:rsid w:val="003178CA"/>
    <w:rsid w:val="0031792D"/>
    <w:rsid w:val="00317A16"/>
    <w:rsid w:val="00317A1C"/>
    <w:rsid w:val="00317A49"/>
    <w:rsid w:val="00317C43"/>
    <w:rsid w:val="00317D70"/>
    <w:rsid w:val="00317FB1"/>
    <w:rsid w:val="0032004B"/>
    <w:rsid w:val="0032056F"/>
    <w:rsid w:val="00320995"/>
    <w:rsid w:val="00320A48"/>
    <w:rsid w:val="00320C55"/>
    <w:rsid w:val="00320F43"/>
    <w:rsid w:val="00321008"/>
    <w:rsid w:val="00321383"/>
    <w:rsid w:val="00321544"/>
    <w:rsid w:val="003216A6"/>
    <w:rsid w:val="00321949"/>
    <w:rsid w:val="003220A7"/>
    <w:rsid w:val="00322549"/>
    <w:rsid w:val="00322977"/>
    <w:rsid w:val="00322994"/>
    <w:rsid w:val="003229B4"/>
    <w:rsid w:val="00322A7C"/>
    <w:rsid w:val="00322E57"/>
    <w:rsid w:val="003232AC"/>
    <w:rsid w:val="003233C2"/>
    <w:rsid w:val="0032358C"/>
    <w:rsid w:val="00323A47"/>
    <w:rsid w:val="00323AAF"/>
    <w:rsid w:val="00323C81"/>
    <w:rsid w:val="00323D79"/>
    <w:rsid w:val="00323F54"/>
    <w:rsid w:val="00324168"/>
    <w:rsid w:val="0032419D"/>
    <w:rsid w:val="003242C7"/>
    <w:rsid w:val="003246E1"/>
    <w:rsid w:val="003248F8"/>
    <w:rsid w:val="00324CF1"/>
    <w:rsid w:val="00324E28"/>
    <w:rsid w:val="00325214"/>
    <w:rsid w:val="003253E0"/>
    <w:rsid w:val="0032556F"/>
    <w:rsid w:val="00325742"/>
    <w:rsid w:val="00325762"/>
    <w:rsid w:val="00325781"/>
    <w:rsid w:val="00325BD1"/>
    <w:rsid w:val="00325BF4"/>
    <w:rsid w:val="00325DBA"/>
    <w:rsid w:val="00325FA0"/>
    <w:rsid w:val="00326195"/>
    <w:rsid w:val="00326307"/>
    <w:rsid w:val="0032646A"/>
    <w:rsid w:val="00326A65"/>
    <w:rsid w:val="00326D46"/>
    <w:rsid w:val="00326FAF"/>
    <w:rsid w:val="00326FF5"/>
    <w:rsid w:val="00327250"/>
    <w:rsid w:val="0032744B"/>
    <w:rsid w:val="00327554"/>
    <w:rsid w:val="0032796E"/>
    <w:rsid w:val="0032799F"/>
    <w:rsid w:val="00327BFA"/>
    <w:rsid w:val="00327C77"/>
    <w:rsid w:val="00327D7E"/>
    <w:rsid w:val="00327E3F"/>
    <w:rsid w:val="003302D9"/>
    <w:rsid w:val="00330417"/>
    <w:rsid w:val="00330484"/>
    <w:rsid w:val="00330705"/>
    <w:rsid w:val="00330722"/>
    <w:rsid w:val="00330749"/>
    <w:rsid w:val="003308E6"/>
    <w:rsid w:val="00330E94"/>
    <w:rsid w:val="00330F77"/>
    <w:rsid w:val="00331111"/>
    <w:rsid w:val="003311FE"/>
    <w:rsid w:val="00331302"/>
    <w:rsid w:val="0033191F"/>
    <w:rsid w:val="00331B6A"/>
    <w:rsid w:val="00331B77"/>
    <w:rsid w:val="00331C24"/>
    <w:rsid w:val="00331DB7"/>
    <w:rsid w:val="00331EFF"/>
    <w:rsid w:val="00331F1C"/>
    <w:rsid w:val="003321B2"/>
    <w:rsid w:val="003323C2"/>
    <w:rsid w:val="003325C4"/>
    <w:rsid w:val="00332667"/>
    <w:rsid w:val="0033290C"/>
    <w:rsid w:val="00332B61"/>
    <w:rsid w:val="00332BCF"/>
    <w:rsid w:val="00332E05"/>
    <w:rsid w:val="00332E4D"/>
    <w:rsid w:val="00333064"/>
    <w:rsid w:val="00333219"/>
    <w:rsid w:val="00333250"/>
    <w:rsid w:val="003333DA"/>
    <w:rsid w:val="003334E1"/>
    <w:rsid w:val="00333547"/>
    <w:rsid w:val="00333759"/>
    <w:rsid w:val="00333CC4"/>
    <w:rsid w:val="00333FDD"/>
    <w:rsid w:val="00333FDF"/>
    <w:rsid w:val="003340E6"/>
    <w:rsid w:val="003341DD"/>
    <w:rsid w:val="0033423E"/>
    <w:rsid w:val="003343F5"/>
    <w:rsid w:val="003345ED"/>
    <w:rsid w:val="003347FB"/>
    <w:rsid w:val="003349EA"/>
    <w:rsid w:val="00334F2E"/>
    <w:rsid w:val="00335098"/>
    <w:rsid w:val="00335372"/>
    <w:rsid w:val="0033554D"/>
    <w:rsid w:val="0033571F"/>
    <w:rsid w:val="00335986"/>
    <w:rsid w:val="00336AD6"/>
    <w:rsid w:val="00337209"/>
    <w:rsid w:val="003372D4"/>
    <w:rsid w:val="00337408"/>
    <w:rsid w:val="00337454"/>
    <w:rsid w:val="00337549"/>
    <w:rsid w:val="003378EF"/>
    <w:rsid w:val="003378FA"/>
    <w:rsid w:val="00337E9E"/>
    <w:rsid w:val="00337EFA"/>
    <w:rsid w:val="003402FD"/>
    <w:rsid w:val="0034084C"/>
    <w:rsid w:val="00340C21"/>
    <w:rsid w:val="00340FAA"/>
    <w:rsid w:val="00341384"/>
    <w:rsid w:val="00341864"/>
    <w:rsid w:val="00341A13"/>
    <w:rsid w:val="00341A1F"/>
    <w:rsid w:val="00341A4F"/>
    <w:rsid w:val="00341FA9"/>
    <w:rsid w:val="00341FDA"/>
    <w:rsid w:val="003421B1"/>
    <w:rsid w:val="0034243F"/>
    <w:rsid w:val="003425CA"/>
    <w:rsid w:val="00342691"/>
    <w:rsid w:val="003428FB"/>
    <w:rsid w:val="00342953"/>
    <w:rsid w:val="00342C28"/>
    <w:rsid w:val="00343093"/>
    <w:rsid w:val="003430E8"/>
    <w:rsid w:val="00343368"/>
    <w:rsid w:val="00343454"/>
    <w:rsid w:val="003437C5"/>
    <w:rsid w:val="00343A6E"/>
    <w:rsid w:val="00343FD4"/>
    <w:rsid w:val="00344149"/>
    <w:rsid w:val="003442F3"/>
    <w:rsid w:val="00344430"/>
    <w:rsid w:val="00344864"/>
    <w:rsid w:val="00344B14"/>
    <w:rsid w:val="00344BB9"/>
    <w:rsid w:val="00344DA7"/>
    <w:rsid w:val="003455EE"/>
    <w:rsid w:val="0034587C"/>
    <w:rsid w:val="00345B92"/>
    <w:rsid w:val="00345D0E"/>
    <w:rsid w:val="0034614A"/>
    <w:rsid w:val="0034668A"/>
    <w:rsid w:val="003468D0"/>
    <w:rsid w:val="00346A39"/>
    <w:rsid w:val="00346A98"/>
    <w:rsid w:val="00346AAB"/>
    <w:rsid w:val="00346AC8"/>
    <w:rsid w:val="00346BDE"/>
    <w:rsid w:val="00346D9F"/>
    <w:rsid w:val="00346F18"/>
    <w:rsid w:val="00346FF3"/>
    <w:rsid w:val="003473B1"/>
    <w:rsid w:val="00347427"/>
    <w:rsid w:val="00347467"/>
    <w:rsid w:val="0034746F"/>
    <w:rsid w:val="00347853"/>
    <w:rsid w:val="00347A17"/>
    <w:rsid w:val="00347AD0"/>
    <w:rsid w:val="00347B13"/>
    <w:rsid w:val="00347C19"/>
    <w:rsid w:val="00347CF1"/>
    <w:rsid w:val="00350480"/>
    <w:rsid w:val="00350487"/>
    <w:rsid w:val="003505EE"/>
    <w:rsid w:val="00350666"/>
    <w:rsid w:val="00350941"/>
    <w:rsid w:val="003509D9"/>
    <w:rsid w:val="00350BDB"/>
    <w:rsid w:val="00350C5D"/>
    <w:rsid w:val="00350C64"/>
    <w:rsid w:val="00350CE0"/>
    <w:rsid w:val="00350D3A"/>
    <w:rsid w:val="00350E3B"/>
    <w:rsid w:val="00350E5E"/>
    <w:rsid w:val="00350ED0"/>
    <w:rsid w:val="00351282"/>
    <w:rsid w:val="0035167E"/>
    <w:rsid w:val="003518D6"/>
    <w:rsid w:val="00351D3A"/>
    <w:rsid w:val="00351F1D"/>
    <w:rsid w:val="00351FD6"/>
    <w:rsid w:val="0035277E"/>
    <w:rsid w:val="003528E2"/>
    <w:rsid w:val="00352989"/>
    <w:rsid w:val="00352BB0"/>
    <w:rsid w:val="00352BB1"/>
    <w:rsid w:val="00352C21"/>
    <w:rsid w:val="00352DD3"/>
    <w:rsid w:val="00353053"/>
    <w:rsid w:val="003533CA"/>
    <w:rsid w:val="003534CB"/>
    <w:rsid w:val="00353678"/>
    <w:rsid w:val="0035372B"/>
    <w:rsid w:val="00353884"/>
    <w:rsid w:val="00353F91"/>
    <w:rsid w:val="003543EF"/>
    <w:rsid w:val="00354500"/>
    <w:rsid w:val="003545D0"/>
    <w:rsid w:val="003546C6"/>
    <w:rsid w:val="00354B9A"/>
    <w:rsid w:val="00354BC7"/>
    <w:rsid w:val="00354D50"/>
    <w:rsid w:val="00354FB8"/>
    <w:rsid w:val="00355347"/>
    <w:rsid w:val="003557A2"/>
    <w:rsid w:val="00355914"/>
    <w:rsid w:val="00355982"/>
    <w:rsid w:val="00355AB9"/>
    <w:rsid w:val="00355AEB"/>
    <w:rsid w:val="00355D7C"/>
    <w:rsid w:val="0035636D"/>
    <w:rsid w:val="003567D6"/>
    <w:rsid w:val="00356823"/>
    <w:rsid w:val="003569FA"/>
    <w:rsid w:val="00356DA4"/>
    <w:rsid w:val="00356E3D"/>
    <w:rsid w:val="00357300"/>
    <w:rsid w:val="00357494"/>
    <w:rsid w:val="003574E9"/>
    <w:rsid w:val="003575AA"/>
    <w:rsid w:val="0035761F"/>
    <w:rsid w:val="0035775C"/>
    <w:rsid w:val="00357CA6"/>
    <w:rsid w:val="00357D95"/>
    <w:rsid w:val="00357DCB"/>
    <w:rsid w:val="003601A0"/>
    <w:rsid w:val="00360C83"/>
    <w:rsid w:val="00360C93"/>
    <w:rsid w:val="00360D94"/>
    <w:rsid w:val="0036115F"/>
    <w:rsid w:val="0036158F"/>
    <w:rsid w:val="00361766"/>
    <w:rsid w:val="00361816"/>
    <w:rsid w:val="00361862"/>
    <w:rsid w:val="0036189E"/>
    <w:rsid w:val="00361ADA"/>
    <w:rsid w:val="00361AFF"/>
    <w:rsid w:val="00361B1E"/>
    <w:rsid w:val="00361B26"/>
    <w:rsid w:val="00361CB0"/>
    <w:rsid w:val="00361E5F"/>
    <w:rsid w:val="00361E76"/>
    <w:rsid w:val="003624C4"/>
    <w:rsid w:val="00362555"/>
    <w:rsid w:val="00362A68"/>
    <w:rsid w:val="00362EF3"/>
    <w:rsid w:val="003633C9"/>
    <w:rsid w:val="0036346B"/>
    <w:rsid w:val="00363503"/>
    <w:rsid w:val="003636AB"/>
    <w:rsid w:val="00363783"/>
    <w:rsid w:val="0036417C"/>
    <w:rsid w:val="0036440B"/>
    <w:rsid w:val="00364414"/>
    <w:rsid w:val="003644D5"/>
    <w:rsid w:val="003645E2"/>
    <w:rsid w:val="003645F4"/>
    <w:rsid w:val="0036482F"/>
    <w:rsid w:val="00364890"/>
    <w:rsid w:val="00364962"/>
    <w:rsid w:val="00364BD5"/>
    <w:rsid w:val="00364CD0"/>
    <w:rsid w:val="0036506C"/>
    <w:rsid w:val="00365082"/>
    <w:rsid w:val="00365397"/>
    <w:rsid w:val="003654B4"/>
    <w:rsid w:val="003655E6"/>
    <w:rsid w:val="00365829"/>
    <w:rsid w:val="003658FE"/>
    <w:rsid w:val="00365982"/>
    <w:rsid w:val="00365A34"/>
    <w:rsid w:val="00365CAB"/>
    <w:rsid w:val="00365EB3"/>
    <w:rsid w:val="00366431"/>
    <w:rsid w:val="003666A0"/>
    <w:rsid w:val="003667C4"/>
    <w:rsid w:val="003668FD"/>
    <w:rsid w:val="00367495"/>
    <w:rsid w:val="0036752F"/>
    <w:rsid w:val="003677DA"/>
    <w:rsid w:val="00367A35"/>
    <w:rsid w:val="00367B17"/>
    <w:rsid w:val="00367F2E"/>
    <w:rsid w:val="00367F97"/>
    <w:rsid w:val="0037006B"/>
    <w:rsid w:val="0037012B"/>
    <w:rsid w:val="0037081F"/>
    <w:rsid w:val="003708F8"/>
    <w:rsid w:val="00370901"/>
    <w:rsid w:val="00370A7B"/>
    <w:rsid w:val="00370BC7"/>
    <w:rsid w:val="00371085"/>
    <w:rsid w:val="0037114B"/>
    <w:rsid w:val="0037116F"/>
    <w:rsid w:val="00371214"/>
    <w:rsid w:val="0037134A"/>
    <w:rsid w:val="00371561"/>
    <w:rsid w:val="00371615"/>
    <w:rsid w:val="00371937"/>
    <w:rsid w:val="00371998"/>
    <w:rsid w:val="00371C35"/>
    <w:rsid w:val="00371D3A"/>
    <w:rsid w:val="00371E0C"/>
    <w:rsid w:val="00371FFA"/>
    <w:rsid w:val="0037216D"/>
    <w:rsid w:val="0037232D"/>
    <w:rsid w:val="0037242D"/>
    <w:rsid w:val="00372505"/>
    <w:rsid w:val="003726B8"/>
    <w:rsid w:val="003728AE"/>
    <w:rsid w:val="00372A66"/>
    <w:rsid w:val="00372B94"/>
    <w:rsid w:val="00372FDD"/>
    <w:rsid w:val="00373138"/>
    <w:rsid w:val="00373170"/>
    <w:rsid w:val="0037323F"/>
    <w:rsid w:val="0037382E"/>
    <w:rsid w:val="00373A0F"/>
    <w:rsid w:val="00373B32"/>
    <w:rsid w:val="00373BB4"/>
    <w:rsid w:val="00374346"/>
    <w:rsid w:val="003744A8"/>
    <w:rsid w:val="0037486D"/>
    <w:rsid w:val="00374A8B"/>
    <w:rsid w:val="00374D99"/>
    <w:rsid w:val="00374EDD"/>
    <w:rsid w:val="00374F49"/>
    <w:rsid w:val="00375014"/>
    <w:rsid w:val="00375148"/>
    <w:rsid w:val="003755A6"/>
    <w:rsid w:val="00375707"/>
    <w:rsid w:val="00375709"/>
    <w:rsid w:val="00375872"/>
    <w:rsid w:val="00375BFF"/>
    <w:rsid w:val="00375C89"/>
    <w:rsid w:val="00376029"/>
    <w:rsid w:val="003760DD"/>
    <w:rsid w:val="00376123"/>
    <w:rsid w:val="0037676D"/>
    <w:rsid w:val="003769C5"/>
    <w:rsid w:val="00376A26"/>
    <w:rsid w:val="00376EB0"/>
    <w:rsid w:val="00376FA8"/>
    <w:rsid w:val="0037713F"/>
    <w:rsid w:val="0037742E"/>
    <w:rsid w:val="00377569"/>
    <w:rsid w:val="00377BCA"/>
    <w:rsid w:val="00377DAA"/>
    <w:rsid w:val="00377DB1"/>
    <w:rsid w:val="00377F9D"/>
    <w:rsid w:val="00377FA6"/>
    <w:rsid w:val="003801E8"/>
    <w:rsid w:val="00380463"/>
    <w:rsid w:val="003807AC"/>
    <w:rsid w:val="003807EE"/>
    <w:rsid w:val="0038099F"/>
    <w:rsid w:val="00380C89"/>
    <w:rsid w:val="0038105E"/>
    <w:rsid w:val="003810E2"/>
    <w:rsid w:val="0038128B"/>
    <w:rsid w:val="00381558"/>
    <w:rsid w:val="003816E2"/>
    <w:rsid w:val="003817DE"/>
    <w:rsid w:val="00381A10"/>
    <w:rsid w:val="00381A9F"/>
    <w:rsid w:val="00381ABB"/>
    <w:rsid w:val="00381D2F"/>
    <w:rsid w:val="00381F11"/>
    <w:rsid w:val="00382089"/>
    <w:rsid w:val="00382604"/>
    <w:rsid w:val="00382996"/>
    <w:rsid w:val="003832DF"/>
    <w:rsid w:val="00383E36"/>
    <w:rsid w:val="0038455F"/>
    <w:rsid w:val="0038465F"/>
    <w:rsid w:val="003846AA"/>
    <w:rsid w:val="00384ABA"/>
    <w:rsid w:val="00384EE7"/>
    <w:rsid w:val="00385455"/>
    <w:rsid w:val="003855C4"/>
    <w:rsid w:val="00385C0E"/>
    <w:rsid w:val="00385C2F"/>
    <w:rsid w:val="00385F23"/>
    <w:rsid w:val="00385FAB"/>
    <w:rsid w:val="00386025"/>
    <w:rsid w:val="00386062"/>
    <w:rsid w:val="003860AA"/>
    <w:rsid w:val="003860C8"/>
    <w:rsid w:val="00386457"/>
    <w:rsid w:val="00386BA0"/>
    <w:rsid w:val="00386D3B"/>
    <w:rsid w:val="00387021"/>
    <w:rsid w:val="00387320"/>
    <w:rsid w:val="0038735A"/>
    <w:rsid w:val="003873B7"/>
    <w:rsid w:val="0038787C"/>
    <w:rsid w:val="00387DAE"/>
    <w:rsid w:val="00387E45"/>
    <w:rsid w:val="00387E8A"/>
    <w:rsid w:val="00387F99"/>
    <w:rsid w:val="00387FA8"/>
    <w:rsid w:val="003900CE"/>
    <w:rsid w:val="003901AE"/>
    <w:rsid w:val="003904F0"/>
    <w:rsid w:val="003908F9"/>
    <w:rsid w:val="00390D0A"/>
    <w:rsid w:val="00390F0A"/>
    <w:rsid w:val="00390F69"/>
    <w:rsid w:val="003911A2"/>
    <w:rsid w:val="00391265"/>
    <w:rsid w:val="00391327"/>
    <w:rsid w:val="0039146B"/>
    <w:rsid w:val="0039150C"/>
    <w:rsid w:val="0039158F"/>
    <w:rsid w:val="003915DF"/>
    <w:rsid w:val="00391842"/>
    <w:rsid w:val="0039187C"/>
    <w:rsid w:val="003918DD"/>
    <w:rsid w:val="003918E5"/>
    <w:rsid w:val="00391AD7"/>
    <w:rsid w:val="00391AFF"/>
    <w:rsid w:val="00391B1D"/>
    <w:rsid w:val="00391C24"/>
    <w:rsid w:val="00391DEE"/>
    <w:rsid w:val="00391EAA"/>
    <w:rsid w:val="0039264B"/>
    <w:rsid w:val="00392FB5"/>
    <w:rsid w:val="00393033"/>
    <w:rsid w:val="00393326"/>
    <w:rsid w:val="00393A2B"/>
    <w:rsid w:val="00393A83"/>
    <w:rsid w:val="00393B65"/>
    <w:rsid w:val="00393C12"/>
    <w:rsid w:val="00393D2B"/>
    <w:rsid w:val="00393DFD"/>
    <w:rsid w:val="00393E42"/>
    <w:rsid w:val="00394069"/>
    <w:rsid w:val="003943F9"/>
    <w:rsid w:val="0039478C"/>
    <w:rsid w:val="003948B8"/>
    <w:rsid w:val="00394B4F"/>
    <w:rsid w:val="00394DE8"/>
    <w:rsid w:val="003951C5"/>
    <w:rsid w:val="0039530E"/>
    <w:rsid w:val="0039566C"/>
    <w:rsid w:val="0039588F"/>
    <w:rsid w:val="00395942"/>
    <w:rsid w:val="00395959"/>
    <w:rsid w:val="00395AF5"/>
    <w:rsid w:val="00395CB6"/>
    <w:rsid w:val="00395CFE"/>
    <w:rsid w:val="00395D0B"/>
    <w:rsid w:val="00395D67"/>
    <w:rsid w:val="003960D5"/>
    <w:rsid w:val="003960DB"/>
    <w:rsid w:val="003964E6"/>
    <w:rsid w:val="003964EC"/>
    <w:rsid w:val="0039654E"/>
    <w:rsid w:val="003968C9"/>
    <w:rsid w:val="00396A6B"/>
    <w:rsid w:val="00396AAD"/>
    <w:rsid w:val="00396CBD"/>
    <w:rsid w:val="00396FBB"/>
    <w:rsid w:val="00397182"/>
    <w:rsid w:val="003973FC"/>
    <w:rsid w:val="00397758"/>
    <w:rsid w:val="00397C67"/>
    <w:rsid w:val="00397E27"/>
    <w:rsid w:val="003A00C7"/>
    <w:rsid w:val="003A051E"/>
    <w:rsid w:val="003A087B"/>
    <w:rsid w:val="003A099B"/>
    <w:rsid w:val="003A09AA"/>
    <w:rsid w:val="003A09CC"/>
    <w:rsid w:val="003A0BD6"/>
    <w:rsid w:val="003A0BD9"/>
    <w:rsid w:val="003A0C77"/>
    <w:rsid w:val="003A0DD8"/>
    <w:rsid w:val="003A0E74"/>
    <w:rsid w:val="003A0F1E"/>
    <w:rsid w:val="003A0FFB"/>
    <w:rsid w:val="003A108D"/>
    <w:rsid w:val="003A10AB"/>
    <w:rsid w:val="003A11DB"/>
    <w:rsid w:val="003A1348"/>
    <w:rsid w:val="003A22C4"/>
    <w:rsid w:val="003A239A"/>
    <w:rsid w:val="003A2461"/>
    <w:rsid w:val="003A2800"/>
    <w:rsid w:val="003A2867"/>
    <w:rsid w:val="003A286B"/>
    <w:rsid w:val="003A28D8"/>
    <w:rsid w:val="003A2AA3"/>
    <w:rsid w:val="003A2D8F"/>
    <w:rsid w:val="003A2DB4"/>
    <w:rsid w:val="003A2EFB"/>
    <w:rsid w:val="003A3355"/>
    <w:rsid w:val="003A37E1"/>
    <w:rsid w:val="003A3812"/>
    <w:rsid w:val="003A3938"/>
    <w:rsid w:val="003A3DE2"/>
    <w:rsid w:val="003A3E5B"/>
    <w:rsid w:val="003A4246"/>
    <w:rsid w:val="003A42C9"/>
    <w:rsid w:val="003A4455"/>
    <w:rsid w:val="003A445F"/>
    <w:rsid w:val="003A4469"/>
    <w:rsid w:val="003A4670"/>
    <w:rsid w:val="003A4A4E"/>
    <w:rsid w:val="003A4D3C"/>
    <w:rsid w:val="003A51B0"/>
    <w:rsid w:val="003A5F8F"/>
    <w:rsid w:val="003A5FEA"/>
    <w:rsid w:val="003A6131"/>
    <w:rsid w:val="003A6211"/>
    <w:rsid w:val="003A6356"/>
    <w:rsid w:val="003A65B0"/>
    <w:rsid w:val="003A674A"/>
    <w:rsid w:val="003A677F"/>
    <w:rsid w:val="003A68D7"/>
    <w:rsid w:val="003A6997"/>
    <w:rsid w:val="003A6BAB"/>
    <w:rsid w:val="003A6FDE"/>
    <w:rsid w:val="003A7117"/>
    <w:rsid w:val="003A7533"/>
    <w:rsid w:val="003A753E"/>
    <w:rsid w:val="003A7948"/>
    <w:rsid w:val="003A7B53"/>
    <w:rsid w:val="003A7FC8"/>
    <w:rsid w:val="003B002F"/>
    <w:rsid w:val="003B024F"/>
    <w:rsid w:val="003B02E7"/>
    <w:rsid w:val="003B086D"/>
    <w:rsid w:val="003B0B44"/>
    <w:rsid w:val="003B0F11"/>
    <w:rsid w:val="003B12DF"/>
    <w:rsid w:val="003B131E"/>
    <w:rsid w:val="003B1373"/>
    <w:rsid w:val="003B13AB"/>
    <w:rsid w:val="003B16AD"/>
    <w:rsid w:val="003B1883"/>
    <w:rsid w:val="003B199A"/>
    <w:rsid w:val="003B1C04"/>
    <w:rsid w:val="003B1C92"/>
    <w:rsid w:val="003B1DF1"/>
    <w:rsid w:val="003B215F"/>
    <w:rsid w:val="003B23BC"/>
    <w:rsid w:val="003B2573"/>
    <w:rsid w:val="003B269C"/>
    <w:rsid w:val="003B277C"/>
    <w:rsid w:val="003B2B70"/>
    <w:rsid w:val="003B2BDA"/>
    <w:rsid w:val="003B2D5F"/>
    <w:rsid w:val="003B2F69"/>
    <w:rsid w:val="003B2FBF"/>
    <w:rsid w:val="003B33B7"/>
    <w:rsid w:val="003B3418"/>
    <w:rsid w:val="003B348C"/>
    <w:rsid w:val="003B35AA"/>
    <w:rsid w:val="003B35C2"/>
    <w:rsid w:val="003B37EB"/>
    <w:rsid w:val="003B3BCE"/>
    <w:rsid w:val="003B3CF7"/>
    <w:rsid w:val="003B4130"/>
    <w:rsid w:val="003B41A3"/>
    <w:rsid w:val="003B42C3"/>
    <w:rsid w:val="003B44B2"/>
    <w:rsid w:val="003B4641"/>
    <w:rsid w:val="003B48B5"/>
    <w:rsid w:val="003B48F9"/>
    <w:rsid w:val="003B4A8F"/>
    <w:rsid w:val="003B4B7A"/>
    <w:rsid w:val="003B4BC4"/>
    <w:rsid w:val="003B4BE3"/>
    <w:rsid w:val="003B4D0D"/>
    <w:rsid w:val="003B4D58"/>
    <w:rsid w:val="003B4E88"/>
    <w:rsid w:val="003B50CB"/>
    <w:rsid w:val="003B5534"/>
    <w:rsid w:val="003B560C"/>
    <w:rsid w:val="003B5756"/>
    <w:rsid w:val="003B5A73"/>
    <w:rsid w:val="003B5D94"/>
    <w:rsid w:val="003B5EB1"/>
    <w:rsid w:val="003B5EC0"/>
    <w:rsid w:val="003B606B"/>
    <w:rsid w:val="003B60BB"/>
    <w:rsid w:val="003B63AD"/>
    <w:rsid w:val="003B6413"/>
    <w:rsid w:val="003B64D9"/>
    <w:rsid w:val="003B6599"/>
    <w:rsid w:val="003B6DC9"/>
    <w:rsid w:val="003B6FC8"/>
    <w:rsid w:val="003B729E"/>
    <w:rsid w:val="003B7431"/>
    <w:rsid w:val="003B7B03"/>
    <w:rsid w:val="003C000B"/>
    <w:rsid w:val="003C00A1"/>
    <w:rsid w:val="003C0563"/>
    <w:rsid w:val="003C096E"/>
    <w:rsid w:val="003C0A28"/>
    <w:rsid w:val="003C0C82"/>
    <w:rsid w:val="003C0DBD"/>
    <w:rsid w:val="003C0FCF"/>
    <w:rsid w:val="003C1058"/>
    <w:rsid w:val="003C13F1"/>
    <w:rsid w:val="003C13F3"/>
    <w:rsid w:val="003C1433"/>
    <w:rsid w:val="003C145A"/>
    <w:rsid w:val="003C145F"/>
    <w:rsid w:val="003C179E"/>
    <w:rsid w:val="003C19CE"/>
    <w:rsid w:val="003C1C86"/>
    <w:rsid w:val="003C208F"/>
    <w:rsid w:val="003C21DA"/>
    <w:rsid w:val="003C22A3"/>
    <w:rsid w:val="003C239B"/>
    <w:rsid w:val="003C2693"/>
    <w:rsid w:val="003C2C0A"/>
    <w:rsid w:val="003C301F"/>
    <w:rsid w:val="003C314B"/>
    <w:rsid w:val="003C35C1"/>
    <w:rsid w:val="003C36A9"/>
    <w:rsid w:val="003C3888"/>
    <w:rsid w:val="003C3975"/>
    <w:rsid w:val="003C3A50"/>
    <w:rsid w:val="003C3D3C"/>
    <w:rsid w:val="003C3F78"/>
    <w:rsid w:val="003C42F9"/>
    <w:rsid w:val="003C43A9"/>
    <w:rsid w:val="003C46E2"/>
    <w:rsid w:val="003C4A75"/>
    <w:rsid w:val="003C4F71"/>
    <w:rsid w:val="003C4FCB"/>
    <w:rsid w:val="003C50BC"/>
    <w:rsid w:val="003C520B"/>
    <w:rsid w:val="003C5339"/>
    <w:rsid w:val="003C5BBD"/>
    <w:rsid w:val="003C5C8A"/>
    <w:rsid w:val="003C5CE7"/>
    <w:rsid w:val="003C5D9F"/>
    <w:rsid w:val="003C5F69"/>
    <w:rsid w:val="003C5F71"/>
    <w:rsid w:val="003C6371"/>
    <w:rsid w:val="003C6380"/>
    <w:rsid w:val="003C6537"/>
    <w:rsid w:val="003C66D0"/>
    <w:rsid w:val="003C6833"/>
    <w:rsid w:val="003C69AF"/>
    <w:rsid w:val="003C6CA3"/>
    <w:rsid w:val="003C6EBE"/>
    <w:rsid w:val="003C72A6"/>
    <w:rsid w:val="003C738F"/>
    <w:rsid w:val="003C73CD"/>
    <w:rsid w:val="003C74DA"/>
    <w:rsid w:val="003C751D"/>
    <w:rsid w:val="003C77B8"/>
    <w:rsid w:val="003C7B58"/>
    <w:rsid w:val="003C7C90"/>
    <w:rsid w:val="003D00C3"/>
    <w:rsid w:val="003D015C"/>
    <w:rsid w:val="003D04E5"/>
    <w:rsid w:val="003D0546"/>
    <w:rsid w:val="003D08FC"/>
    <w:rsid w:val="003D0A41"/>
    <w:rsid w:val="003D0AB6"/>
    <w:rsid w:val="003D0BC5"/>
    <w:rsid w:val="003D0D65"/>
    <w:rsid w:val="003D0DA2"/>
    <w:rsid w:val="003D0E89"/>
    <w:rsid w:val="003D1166"/>
    <w:rsid w:val="003D1243"/>
    <w:rsid w:val="003D13CE"/>
    <w:rsid w:val="003D159F"/>
    <w:rsid w:val="003D1601"/>
    <w:rsid w:val="003D179B"/>
    <w:rsid w:val="003D1852"/>
    <w:rsid w:val="003D1B92"/>
    <w:rsid w:val="003D1BFA"/>
    <w:rsid w:val="003D1C36"/>
    <w:rsid w:val="003D1C44"/>
    <w:rsid w:val="003D1C8F"/>
    <w:rsid w:val="003D2077"/>
    <w:rsid w:val="003D2275"/>
    <w:rsid w:val="003D2333"/>
    <w:rsid w:val="003D2520"/>
    <w:rsid w:val="003D293C"/>
    <w:rsid w:val="003D2AC2"/>
    <w:rsid w:val="003D2BF2"/>
    <w:rsid w:val="003D2E3C"/>
    <w:rsid w:val="003D2F06"/>
    <w:rsid w:val="003D2FC4"/>
    <w:rsid w:val="003D300F"/>
    <w:rsid w:val="003D31C8"/>
    <w:rsid w:val="003D350C"/>
    <w:rsid w:val="003D352C"/>
    <w:rsid w:val="003D3782"/>
    <w:rsid w:val="003D3A2C"/>
    <w:rsid w:val="003D3A43"/>
    <w:rsid w:val="003D3AE8"/>
    <w:rsid w:val="003D3B3E"/>
    <w:rsid w:val="003D3DD3"/>
    <w:rsid w:val="003D3EF0"/>
    <w:rsid w:val="003D421C"/>
    <w:rsid w:val="003D4265"/>
    <w:rsid w:val="003D4351"/>
    <w:rsid w:val="003D43CF"/>
    <w:rsid w:val="003D4486"/>
    <w:rsid w:val="003D4548"/>
    <w:rsid w:val="003D46C3"/>
    <w:rsid w:val="003D4862"/>
    <w:rsid w:val="003D488A"/>
    <w:rsid w:val="003D48CB"/>
    <w:rsid w:val="003D4BCF"/>
    <w:rsid w:val="003D4C50"/>
    <w:rsid w:val="003D4FC1"/>
    <w:rsid w:val="003D513E"/>
    <w:rsid w:val="003D52A9"/>
    <w:rsid w:val="003D5484"/>
    <w:rsid w:val="003D5486"/>
    <w:rsid w:val="003D549C"/>
    <w:rsid w:val="003D552C"/>
    <w:rsid w:val="003D586D"/>
    <w:rsid w:val="003D5873"/>
    <w:rsid w:val="003D5BEA"/>
    <w:rsid w:val="003D5DF1"/>
    <w:rsid w:val="003D5FD6"/>
    <w:rsid w:val="003D6459"/>
    <w:rsid w:val="003D6955"/>
    <w:rsid w:val="003D69D7"/>
    <w:rsid w:val="003D6AF4"/>
    <w:rsid w:val="003D6C68"/>
    <w:rsid w:val="003D6CE7"/>
    <w:rsid w:val="003D6D5E"/>
    <w:rsid w:val="003D6D9B"/>
    <w:rsid w:val="003D7134"/>
    <w:rsid w:val="003D715F"/>
    <w:rsid w:val="003D72C8"/>
    <w:rsid w:val="003D7437"/>
    <w:rsid w:val="003D76AB"/>
    <w:rsid w:val="003D7A7A"/>
    <w:rsid w:val="003D7BBE"/>
    <w:rsid w:val="003D7E76"/>
    <w:rsid w:val="003D7F41"/>
    <w:rsid w:val="003E038E"/>
    <w:rsid w:val="003E03AC"/>
    <w:rsid w:val="003E0607"/>
    <w:rsid w:val="003E07EC"/>
    <w:rsid w:val="003E0AC3"/>
    <w:rsid w:val="003E0C6D"/>
    <w:rsid w:val="003E0DD3"/>
    <w:rsid w:val="003E0F85"/>
    <w:rsid w:val="003E10AF"/>
    <w:rsid w:val="003E1279"/>
    <w:rsid w:val="003E13DF"/>
    <w:rsid w:val="003E1688"/>
    <w:rsid w:val="003E172C"/>
    <w:rsid w:val="003E17F1"/>
    <w:rsid w:val="003E184D"/>
    <w:rsid w:val="003E1887"/>
    <w:rsid w:val="003E19A4"/>
    <w:rsid w:val="003E19C9"/>
    <w:rsid w:val="003E1CBF"/>
    <w:rsid w:val="003E1D9F"/>
    <w:rsid w:val="003E2227"/>
    <w:rsid w:val="003E227B"/>
    <w:rsid w:val="003E2920"/>
    <w:rsid w:val="003E2EDA"/>
    <w:rsid w:val="003E3206"/>
    <w:rsid w:val="003E33FB"/>
    <w:rsid w:val="003E354D"/>
    <w:rsid w:val="003E35B0"/>
    <w:rsid w:val="003E37F5"/>
    <w:rsid w:val="003E39FC"/>
    <w:rsid w:val="003E3A8F"/>
    <w:rsid w:val="003E3D8F"/>
    <w:rsid w:val="003E3F3C"/>
    <w:rsid w:val="003E4083"/>
    <w:rsid w:val="003E44AF"/>
    <w:rsid w:val="003E456B"/>
    <w:rsid w:val="003E45E0"/>
    <w:rsid w:val="003E4B40"/>
    <w:rsid w:val="003E4C21"/>
    <w:rsid w:val="003E4CF7"/>
    <w:rsid w:val="003E50AC"/>
    <w:rsid w:val="003E558F"/>
    <w:rsid w:val="003E5827"/>
    <w:rsid w:val="003E58D8"/>
    <w:rsid w:val="003E5A2C"/>
    <w:rsid w:val="003E5A9F"/>
    <w:rsid w:val="003E5CEB"/>
    <w:rsid w:val="003E63C8"/>
    <w:rsid w:val="003E6494"/>
    <w:rsid w:val="003E671B"/>
    <w:rsid w:val="003E6878"/>
    <w:rsid w:val="003E6E2D"/>
    <w:rsid w:val="003E736B"/>
    <w:rsid w:val="003E739C"/>
    <w:rsid w:val="003E746D"/>
    <w:rsid w:val="003E762F"/>
    <w:rsid w:val="003E782F"/>
    <w:rsid w:val="003E7DA1"/>
    <w:rsid w:val="003E7DDE"/>
    <w:rsid w:val="003E7E08"/>
    <w:rsid w:val="003F01AE"/>
    <w:rsid w:val="003F01FB"/>
    <w:rsid w:val="003F0885"/>
    <w:rsid w:val="003F08ED"/>
    <w:rsid w:val="003F098B"/>
    <w:rsid w:val="003F0A58"/>
    <w:rsid w:val="003F0E1A"/>
    <w:rsid w:val="003F0E72"/>
    <w:rsid w:val="003F0F4D"/>
    <w:rsid w:val="003F139F"/>
    <w:rsid w:val="003F1432"/>
    <w:rsid w:val="003F148C"/>
    <w:rsid w:val="003F17F0"/>
    <w:rsid w:val="003F18BB"/>
    <w:rsid w:val="003F1BA3"/>
    <w:rsid w:val="003F1DB8"/>
    <w:rsid w:val="003F1E22"/>
    <w:rsid w:val="003F1E84"/>
    <w:rsid w:val="003F265C"/>
    <w:rsid w:val="003F2A47"/>
    <w:rsid w:val="003F2DB8"/>
    <w:rsid w:val="003F2E8F"/>
    <w:rsid w:val="003F2E99"/>
    <w:rsid w:val="003F3021"/>
    <w:rsid w:val="003F369D"/>
    <w:rsid w:val="003F3762"/>
    <w:rsid w:val="003F376E"/>
    <w:rsid w:val="003F3A8E"/>
    <w:rsid w:val="003F3BF3"/>
    <w:rsid w:val="003F3DF9"/>
    <w:rsid w:val="003F42D6"/>
    <w:rsid w:val="003F42FE"/>
    <w:rsid w:val="003F4CA0"/>
    <w:rsid w:val="003F4D05"/>
    <w:rsid w:val="003F4D1B"/>
    <w:rsid w:val="003F4D3E"/>
    <w:rsid w:val="003F4D75"/>
    <w:rsid w:val="003F51B5"/>
    <w:rsid w:val="003F5482"/>
    <w:rsid w:val="003F5614"/>
    <w:rsid w:val="003F56A8"/>
    <w:rsid w:val="003F57D4"/>
    <w:rsid w:val="003F5922"/>
    <w:rsid w:val="003F5D1D"/>
    <w:rsid w:val="003F60EA"/>
    <w:rsid w:val="003F616A"/>
    <w:rsid w:val="003F6184"/>
    <w:rsid w:val="003F6365"/>
    <w:rsid w:val="003F63D3"/>
    <w:rsid w:val="003F63F4"/>
    <w:rsid w:val="003F64A2"/>
    <w:rsid w:val="003F6745"/>
    <w:rsid w:val="003F6934"/>
    <w:rsid w:val="003F6D3B"/>
    <w:rsid w:val="003F7188"/>
    <w:rsid w:val="003F7230"/>
    <w:rsid w:val="003F7291"/>
    <w:rsid w:val="003F72E0"/>
    <w:rsid w:val="003F736C"/>
    <w:rsid w:val="003F73E8"/>
    <w:rsid w:val="003F752E"/>
    <w:rsid w:val="003F7783"/>
    <w:rsid w:val="003F7789"/>
    <w:rsid w:val="003F77BC"/>
    <w:rsid w:val="003F7995"/>
    <w:rsid w:val="003F7A9E"/>
    <w:rsid w:val="003F7C29"/>
    <w:rsid w:val="003F7DDF"/>
    <w:rsid w:val="003F7EFA"/>
    <w:rsid w:val="003F7F73"/>
    <w:rsid w:val="003F7F88"/>
    <w:rsid w:val="004002C0"/>
    <w:rsid w:val="00400B38"/>
    <w:rsid w:val="00400EC3"/>
    <w:rsid w:val="00401701"/>
    <w:rsid w:val="0040179F"/>
    <w:rsid w:val="004017EE"/>
    <w:rsid w:val="0040183C"/>
    <w:rsid w:val="0040187A"/>
    <w:rsid w:val="004019AA"/>
    <w:rsid w:val="004019C8"/>
    <w:rsid w:val="00401A30"/>
    <w:rsid w:val="00401EE9"/>
    <w:rsid w:val="004020C5"/>
    <w:rsid w:val="0040244D"/>
    <w:rsid w:val="00402814"/>
    <w:rsid w:val="004028A9"/>
    <w:rsid w:val="00402A6F"/>
    <w:rsid w:val="00402BB1"/>
    <w:rsid w:val="00402E0C"/>
    <w:rsid w:val="00402E91"/>
    <w:rsid w:val="004030CE"/>
    <w:rsid w:val="004031FD"/>
    <w:rsid w:val="004034AA"/>
    <w:rsid w:val="0040362E"/>
    <w:rsid w:val="00403910"/>
    <w:rsid w:val="00403926"/>
    <w:rsid w:val="0040398A"/>
    <w:rsid w:val="00403A38"/>
    <w:rsid w:val="00403A96"/>
    <w:rsid w:val="00403AFD"/>
    <w:rsid w:val="00403EA7"/>
    <w:rsid w:val="00403ED6"/>
    <w:rsid w:val="0040406D"/>
    <w:rsid w:val="00404111"/>
    <w:rsid w:val="00404287"/>
    <w:rsid w:val="00404548"/>
    <w:rsid w:val="00404722"/>
    <w:rsid w:val="004047FF"/>
    <w:rsid w:val="00404C2C"/>
    <w:rsid w:val="00404C88"/>
    <w:rsid w:val="00404E66"/>
    <w:rsid w:val="00404E8F"/>
    <w:rsid w:val="00404FEF"/>
    <w:rsid w:val="004053E7"/>
    <w:rsid w:val="00405464"/>
    <w:rsid w:val="0040546A"/>
    <w:rsid w:val="0040549D"/>
    <w:rsid w:val="0040565E"/>
    <w:rsid w:val="0040578C"/>
    <w:rsid w:val="004059B7"/>
    <w:rsid w:val="00405C7F"/>
    <w:rsid w:val="00406179"/>
    <w:rsid w:val="004062E1"/>
    <w:rsid w:val="0040643B"/>
    <w:rsid w:val="00406469"/>
    <w:rsid w:val="00406943"/>
    <w:rsid w:val="00406B34"/>
    <w:rsid w:val="00406CBF"/>
    <w:rsid w:val="00407198"/>
    <w:rsid w:val="00407364"/>
    <w:rsid w:val="004074BC"/>
    <w:rsid w:val="00407B55"/>
    <w:rsid w:val="00407C61"/>
    <w:rsid w:val="00407FDF"/>
    <w:rsid w:val="004100A9"/>
    <w:rsid w:val="00410481"/>
    <w:rsid w:val="00410511"/>
    <w:rsid w:val="0041059D"/>
    <w:rsid w:val="004107FE"/>
    <w:rsid w:val="004108C9"/>
    <w:rsid w:val="00410BD0"/>
    <w:rsid w:val="00410C35"/>
    <w:rsid w:val="00410DEE"/>
    <w:rsid w:val="00410E1F"/>
    <w:rsid w:val="00410EA8"/>
    <w:rsid w:val="004110E7"/>
    <w:rsid w:val="00411239"/>
    <w:rsid w:val="004112B9"/>
    <w:rsid w:val="00411518"/>
    <w:rsid w:val="00411909"/>
    <w:rsid w:val="00411CA3"/>
    <w:rsid w:val="00411CF2"/>
    <w:rsid w:val="00411E93"/>
    <w:rsid w:val="00411EF6"/>
    <w:rsid w:val="00412316"/>
    <w:rsid w:val="0041239D"/>
    <w:rsid w:val="00412478"/>
    <w:rsid w:val="0041251F"/>
    <w:rsid w:val="00412791"/>
    <w:rsid w:val="00412B61"/>
    <w:rsid w:val="00412BD7"/>
    <w:rsid w:val="004130BB"/>
    <w:rsid w:val="004139A0"/>
    <w:rsid w:val="004139A1"/>
    <w:rsid w:val="00413A00"/>
    <w:rsid w:val="00413B0D"/>
    <w:rsid w:val="00413CDA"/>
    <w:rsid w:val="00413D43"/>
    <w:rsid w:val="00414112"/>
    <w:rsid w:val="004141A4"/>
    <w:rsid w:val="00414361"/>
    <w:rsid w:val="00414421"/>
    <w:rsid w:val="004147DB"/>
    <w:rsid w:val="00414CD5"/>
    <w:rsid w:val="00414E84"/>
    <w:rsid w:val="00414E96"/>
    <w:rsid w:val="0041553F"/>
    <w:rsid w:val="00415545"/>
    <w:rsid w:val="004158F8"/>
    <w:rsid w:val="0041593B"/>
    <w:rsid w:val="00415FCB"/>
    <w:rsid w:val="004160F7"/>
    <w:rsid w:val="0041630A"/>
    <w:rsid w:val="0041686E"/>
    <w:rsid w:val="00416908"/>
    <w:rsid w:val="00416E15"/>
    <w:rsid w:val="0041733C"/>
    <w:rsid w:val="004173AB"/>
    <w:rsid w:val="004173AC"/>
    <w:rsid w:val="004173DE"/>
    <w:rsid w:val="004175A4"/>
    <w:rsid w:val="00417620"/>
    <w:rsid w:val="004176CE"/>
    <w:rsid w:val="004177A2"/>
    <w:rsid w:val="00417996"/>
    <w:rsid w:val="00417BF7"/>
    <w:rsid w:val="00417D78"/>
    <w:rsid w:val="004200A4"/>
    <w:rsid w:val="0042022F"/>
    <w:rsid w:val="0042037A"/>
    <w:rsid w:val="00420A02"/>
    <w:rsid w:val="00420A8B"/>
    <w:rsid w:val="00420BA7"/>
    <w:rsid w:val="00420C76"/>
    <w:rsid w:val="004213BA"/>
    <w:rsid w:val="00421524"/>
    <w:rsid w:val="0042158B"/>
    <w:rsid w:val="00421638"/>
    <w:rsid w:val="004216BB"/>
    <w:rsid w:val="004216D1"/>
    <w:rsid w:val="0042197B"/>
    <w:rsid w:val="00421A60"/>
    <w:rsid w:val="00421A98"/>
    <w:rsid w:val="004220E4"/>
    <w:rsid w:val="004221DA"/>
    <w:rsid w:val="004222B7"/>
    <w:rsid w:val="004223B6"/>
    <w:rsid w:val="00422655"/>
    <w:rsid w:val="004226F8"/>
    <w:rsid w:val="00422743"/>
    <w:rsid w:val="00422E43"/>
    <w:rsid w:val="00422F00"/>
    <w:rsid w:val="0042318D"/>
    <w:rsid w:val="004233B6"/>
    <w:rsid w:val="004235FB"/>
    <w:rsid w:val="00423704"/>
    <w:rsid w:val="00423878"/>
    <w:rsid w:val="00423896"/>
    <w:rsid w:val="00423A23"/>
    <w:rsid w:val="00423C95"/>
    <w:rsid w:val="00423E62"/>
    <w:rsid w:val="00423F86"/>
    <w:rsid w:val="00424029"/>
    <w:rsid w:val="00424057"/>
    <w:rsid w:val="00424281"/>
    <w:rsid w:val="0042430B"/>
    <w:rsid w:val="004243F4"/>
    <w:rsid w:val="0042449F"/>
    <w:rsid w:val="00424607"/>
    <w:rsid w:val="00424640"/>
    <w:rsid w:val="00424842"/>
    <w:rsid w:val="004248D1"/>
    <w:rsid w:val="004249B9"/>
    <w:rsid w:val="004249EC"/>
    <w:rsid w:val="00424BB9"/>
    <w:rsid w:val="00424D77"/>
    <w:rsid w:val="00424E89"/>
    <w:rsid w:val="00425000"/>
    <w:rsid w:val="00425044"/>
    <w:rsid w:val="0042531E"/>
    <w:rsid w:val="004254C1"/>
    <w:rsid w:val="00425783"/>
    <w:rsid w:val="00425892"/>
    <w:rsid w:val="00425925"/>
    <w:rsid w:val="00425B69"/>
    <w:rsid w:val="00425E04"/>
    <w:rsid w:val="00426011"/>
    <w:rsid w:val="0042602F"/>
    <w:rsid w:val="00426119"/>
    <w:rsid w:val="00426552"/>
    <w:rsid w:val="0042669E"/>
    <w:rsid w:val="004267A7"/>
    <w:rsid w:val="00426B2A"/>
    <w:rsid w:val="0042710E"/>
    <w:rsid w:val="0042743A"/>
    <w:rsid w:val="00427656"/>
    <w:rsid w:val="00427729"/>
    <w:rsid w:val="0042775E"/>
    <w:rsid w:val="0042799D"/>
    <w:rsid w:val="00427A7A"/>
    <w:rsid w:val="00427D73"/>
    <w:rsid w:val="00427E4E"/>
    <w:rsid w:val="0043054C"/>
    <w:rsid w:val="0043089C"/>
    <w:rsid w:val="00430D21"/>
    <w:rsid w:val="0043111E"/>
    <w:rsid w:val="00431129"/>
    <w:rsid w:val="0043115F"/>
    <w:rsid w:val="00431189"/>
    <w:rsid w:val="004312D7"/>
    <w:rsid w:val="004312E5"/>
    <w:rsid w:val="004313CE"/>
    <w:rsid w:val="0043153F"/>
    <w:rsid w:val="00431689"/>
    <w:rsid w:val="004316B7"/>
    <w:rsid w:val="00431798"/>
    <w:rsid w:val="004318F7"/>
    <w:rsid w:val="00431C91"/>
    <w:rsid w:val="00431DDF"/>
    <w:rsid w:val="00431FC5"/>
    <w:rsid w:val="00432319"/>
    <w:rsid w:val="00432353"/>
    <w:rsid w:val="00432455"/>
    <w:rsid w:val="00432533"/>
    <w:rsid w:val="004326BF"/>
    <w:rsid w:val="00432757"/>
    <w:rsid w:val="0043284D"/>
    <w:rsid w:val="0043288A"/>
    <w:rsid w:val="00432971"/>
    <w:rsid w:val="00432E0A"/>
    <w:rsid w:val="00432F2B"/>
    <w:rsid w:val="0043330D"/>
    <w:rsid w:val="00433412"/>
    <w:rsid w:val="0043364E"/>
    <w:rsid w:val="0043375B"/>
    <w:rsid w:val="00433A22"/>
    <w:rsid w:val="00433AE4"/>
    <w:rsid w:val="00433E8F"/>
    <w:rsid w:val="004340CC"/>
    <w:rsid w:val="004340F5"/>
    <w:rsid w:val="00434193"/>
    <w:rsid w:val="004343FF"/>
    <w:rsid w:val="0043441C"/>
    <w:rsid w:val="004345CF"/>
    <w:rsid w:val="0043463A"/>
    <w:rsid w:val="00434782"/>
    <w:rsid w:val="004347E4"/>
    <w:rsid w:val="00435062"/>
    <w:rsid w:val="00435262"/>
    <w:rsid w:val="004355AD"/>
    <w:rsid w:val="004356B7"/>
    <w:rsid w:val="0043570C"/>
    <w:rsid w:val="004357AB"/>
    <w:rsid w:val="0043587F"/>
    <w:rsid w:val="00435B2E"/>
    <w:rsid w:val="00435E4A"/>
    <w:rsid w:val="0043609F"/>
    <w:rsid w:val="0043612E"/>
    <w:rsid w:val="004363D6"/>
    <w:rsid w:val="004364F2"/>
    <w:rsid w:val="004364F7"/>
    <w:rsid w:val="00436572"/>
    <w:rsid w:val="004365AB"/>
    <w:rsid w:val="004369C9"/>
    <w:rsid w:val="004369DA"/>
    <w:rsid w:val="004369DD"/>
    <w:rsid w:val="00436BD5"/>
    <w:rsid w:val="00436EE9"/>
    <w:rsid w:val="00437122"/>
    <w:rsid w:val="0043729D"/>
    <w:rsid w:val="00437396"/>
    <w:rsid w:val="0043754F"/>
    <w:rsid w:val="0043785F"/>
    <w:rsid w:val="00437A96"/>
    <w:rsid w:val="00437CF8"/>
    <w:rsid w:val="00440324"/>
    <w:rsid w:val="00440361"/>
    <w:rsid w:val="004404A6"/>
    <w:rsid w:val="004405CB"/>
    <w:rsid w:val="004405D4"/>
    <w:rsid w:val="004406EA"/>
    <w:rsid w:val="00440778"/>
    <w:rsid w:val="00440E94"/>
    <w:rsid w:val="00440FCD"/>
    <w:rsid w:val="004411D9"/>
    <w:rsid w:val="00441223"/>
    <w:rsid w:val="00441324"/>
    <w:rsid w:val="004414B8"/>
    <w:rsid w:val="004416F6"/>
    <w:rsid w:val="004417DC"/>
    <w:rsid w:val="00441857"/>
    <w:rsid w:val="00441A74"/>
    <w:rsid w:val="00441C71"/>
    <w:rsid w:val="00441D9E"/>
    <w:rsid w:val="00441F3B"/>
    <w:rsid w:val="00442750"/>
    <w:rsid w:val="004428C7"/>
    <w:rsid w:val="00442A34"/>
    <w:rsid w:val="00442AAE"/>
    <w:rsid w:val="00442D10"/>
    <w:rsid w:val="00442E0F"/>
    <w:rsid w:val="00442F61"/>
    <w:rsid w:val="0044313B"/>
    <w:rsid w:val="0044330C"/>
    <w:rsid w:val="00443356"/>
    <w:rsid w:val="004436DA"/>
    <w:rsid w:val="004436DD"/>
    <w:rsid w:val="00443B32"/>
    <w:rsid w:val="00443CD6"/>
    <w:rsid w:val="0044406B"/>
    <w:rsid w:val="0044427E"/>
    <w:rsid w:val="0044450B"/>
    <w:rsid w:val="00444784"/>
    <w:rsid w:val="004449F7"/>
    <w:rsid w:val="00444AB9"/>
    <w:rsid w:val="00444F81"/>
    <w:rsid w:val="00445322"/>
    <w:rsid w:val="0044567A"/>
    <w:rsid w:val="004456A4"/>
    <w:rsid w:val="00445846"/>
    <w:rsid w:val="00445CC5"/>
    <w:rsid w:val="004463D9"/>
    <w:rsid w:val="0044651C"/>
    <w:rsid w:val="00446545"/>
    <w:rsid w:val="00446549"/>
    <w:rsid w:val="00446632"/>
    <w:rsid w:val="0044684B"/>
    <w:rsid w:val="004468E9"/>
    <w:rsid w:val="00446BD6"/>
    <w:rsid w:val="00446FA5"/>
    <w:rsid w:val="004470C3"/>
    <w:rsid w:val="004474E5"/>
    <w:rsid w:val="0044750F"/>
    <w:rsid w:val="00447E57"/>
    <w:rsid w:val="00450239"/>
    <w:rsid w:val="004503B3"/>
    <w:rsid w:val="00450542"/>
    <w:rsid w:val="00450C13"/>
    <w:rsid w:val="00450EA8"/>
    <w:rsid w:val="00450EC1"/>
    <w:rsid w:val="00450FC6"/>
    <w:rsid w:val="00451147"/>
    <w:rsid w:val="00451261"/>
    <w:rsid w:val="00451638"/>
    <w:rsid w:val="0045168C"/>
    <w:rsid w:val="004519FB"/>
    <w:rsid w:val="00452041"/>
    <w:rsid w:val="004521AF"/>
    <w:rsid w:val="00452209"/>
    <w:rsid w:val="00452316"/>
    <w:rsid w:val="00452683"/>
    <w:rsid w:val="00452C2F"/>
    <w:rsid w:val="00452F7A"/>
    <w:rsid w:val="004530E5"/>
    <w:rsid w:val="00453182"/>
    <w:rsid w:val="0045324C"/>
    <w:rsid w:val="00453306"/>
    <w:rsid w:val="00453486"/>
    <w:rsid w:val="0045362C"/>
    <w:rsid w:val="004537DE"/>
    <w:rsid w:val="004537F5"/>
    <w:rsid w:val="00453837"/>
    <w:rsid w:val="00453BA2"/>
    <w:rsid w:val="00453C0B"/>
    <w:rsid w:val="00453E6E"/>
    <w:rsid w:val="004542D3"/>
    <w:rsid w:val="004544FD"/>
    <w:rsid w:val="0045458A"/>
    <w:rsid w:val="00454599"/>
    <w:rsid w:val="004548D6"/>
    <w:rsid w:val="00454995"/>
    <w:rsid w:val="00454A22"/>
    <w:rsid w:val="00454C71"/>
    <w:rsid w:val="00454D42"/>
    <w:rsid w:val="00454DCE"/>
    <w:rsid w:val="004558F4"/>
    <w:rsid w:val="0045599B"/>
    <w:rsid w:val="004559B7"/>
    <w:rsid w:val="004559CD"/>
    <w:rsid w:val="00455D47"/>
    <w:rsid w:val="00455D96"/>
    <w:rsid w:val="00455FC1"/>
    <w:rsid w:val="0045659F"/>
    <w:rsid w:val="00456853"/>
    <w:rsid w:val="00456BA3"/>
    <w:rsid w:val="00456C32"/>
    <w:rsid w:val="00456F09"/>
    <w:rsid w:val="00457041"/>
    <w:rsid w:val="0045716B"/>
    <w:rsid w:val="004575BD"/>
    <w:rsid w:val="0045766D"/>
    <w:rsid w:val="00457699"/>
    <w:rsid w:val="004577AA"/>
    <w:rsid w:val="004579F1"/>
    <w:rsid w:val="00457B21"/>
    <w:rsid w:val="00457B4B"/>
    <w:rsid w:val="00457B95"/>
    <w:rsid w:val="00460556"/>
    <w:rsid w:val="00460997"/>
    <w:rsid w:val="00460B09"/>
    <w:rsid w:val="00460B11"/>
    <w:rsid w:val="00460C46"/>
    <w:rsid w:val="00460D9B"/>
    <w:rsid w:val="00460EE8"/>
    <w:rsid w:val="004611C8"/>
    <w:rsid w:val="0046178E"/>
    <w:rsid w:val="004619A6"/>
    <w:rsid w:val="00461A3C"/>
    <w:rsid w:val="00461CF4"/>
    <w:rsid w:val="00461EA3"/>
    <w:rsid w:val="00461FD2"/>
    <w:rsid w:val="00462373"/>
    <w:rsid w:val="004626A7"/>
    <w:rsid w:val="00462BDA"/>
    <w:rsid w:val="004631DD"/>
    <w:rsid w:val="00463418"/>
    <w:rsid w:val="0046343E"/>
    <w:rsid w:val="00463717"/>
    <w:rsid w:val="00463740"/>
    <w:rsid w:val="00463764"/>
    <w:rsid w:val="00463946"/>
    <w:rsid w:val="00463D7D"/>
    <w:rsid w:val="004640E3"/>
    <w:rsid w:val="00464281"/>
    <w:rsid w:val="0046434A"/>
    <w:rsid w:val="0046453A"/>
    <w:rsid w:val="00464554"/>
    <w:rsid w:val="00464592"/>
    <w:rsid w:val="00464642"/>
    <w:rsid w:val="004647DE"/>
    <w:rsid w:val="004647FC"/>
    <w:rsid w:val="00464848"/>
    <w:rsid w:val="004649DF"/>
    <w:rsid w:val="00464AA9"/>
    <w:rsid w:val="00464D57"/>
    <w:rsid w:val="00464E80"/>
    <w:rsid w:val="00464FAA"/>
    <w:rsid w:val="00464FDC"/>
    <w:rsid w:val="00465118"/>
    <w:rsid w:val="00465136"/>
    <w:rsid w:val="00465422"/>
    <w:rsid w:val="00465A15"/>
    <w:rsid w:val="00465C0B"/>
    <w:rsid w:val="00465E5F"/>
    <w:rsid w:val="00465F0A"/>
    <w:rsid w:val="0046665B"/>
    <w:rsid w:val="00466786"/>
    <w:rsid w:val="00466FA9"/>
    <w:rsid w:val="00467039"/>
    <w:rsid w:val="00467A8B"/>
    <w:rsid w:val="00467AB5"/>
    <w:rsid w:val="00467AFF"/>
    <w:rsid w:val="00467BA4"/>
    <w:rsid w:val="00467C54"/>
    <w:rsid w:val="00467D69"/>
    <w:rsid w:val="00467FBD"/>
    <w:rsid w:val="00470235"/>
    <w:rsid w:val="00470535"/>
    <w:rsid w:val="0047094C"/>
    <w:rsid w:val="00470957"/>
    <w:rsid w:val="00470A83"/>
    <w:rsid w:val="00470C44"/>
    <w:rsid w:val="00470C5C"/>
    <w:rsid w:val="00470DAE"/>
    <w:rsid w:val="00470EAD"/>
    <w:rsid w:val="00471055"/>
    <w:rsid w:val="004711D9"/>
    <w:rsid w:val="00471681"/>
    <w:rsid w:val="0047196B"/>
    <w:rsid w:val="00471BBC"/>
    <w:rsid w:val="00471BCF"/>
    <w:rsid w:val="00471C34"/>
    <w:rsid w:val="00471C63"/>
    <w:rsid w:val="00471F99"/>
    <w:rsid w:val="00472139"/>
    <w:rsid w:val="00472327"/>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96"/>
    <w:rsid w:val="00473CBF"/>
    <w:rsid w:val="00474694"/>
    <w:rsid w:val="004748DE"/>
    <w:rsid w:val="00474979"/>
    <w:rsid w:val="00474C9A"/>
    <w:rsid w:val="00475023"/>
    <w:rsid w:val="0047510A"/>
    <w:rsid w:val="0047546B"/>
    <w:rsid w:val="0047588E"/>
    <w:rsid w:val="004760BF"/>
    <w:rsid w:val="0047666F"/>
    <w:rsid w:val="00476692"/>
    <w:rsid w:val="004769F9"/>
    <w:rsid w:val="00476B17"/>
    <w:rsid w:val="00476D56"/>
    <w:rsid w:val="00476F3E"/>
    <w:rsid w:val="004776C5"/>
    <w:rsid w:val="00477C9F"/>
    <w:rsid w:val="00477FDC"/>
    <w:rsid w:val="00480000"/>
    <w:rsid w:val="00480306"/>
    <w:rsid w:val="00480726"/>
    <w:rsid w:val="00480795"/>
    <w:rsid w:val="00480953"/>
    <w:rsid w:val="00480A00"/>
    <w:rsid w:val="00481171"/>
    <w:rsid w:val="0048125C"/>
    <w:rsid w:val="004813E0"/>
    <w:rsid w:val="0048149F"/>
    <w:rsid w:val="004814A6"/>
    <w:rsid w:val="00481562"/>
    <w:rsid w:val="00481915"/>
    <w:rsid w:val="004819E5"/>
    <w:rsid w:val="00481D24"/>
    <w:rsid w:val="00481EFE"/>
    <w:rsid w:val="00481FE9"/>
    <w:rsid w:val="00482041"/>
    <w:rsid w:val="00482146"/>
    <w:rsid w:val="00482414"/>
    <w:rsid w:val="0048253F"/>
    <w:rsid w:val="004826C7"/>
    <w:rsid w:val="0048285E"/>
    <w:rsid w:val="00482A0A"/>
    <w:rsid w:val="00482BA8"/>
    <w:rsid w:val="00482E72"/>
    <w:rsid w:val="00482FEA"/>
    <w:rsid w:val="004832F2"/>
    <w:rsid w:val="004833B7"/>
    <w:rsid w:val="00483482"/>
    <w:rsid w:val="004834B6"/>
    <w:rsid w:val="0048351B"/>
    <w:rsid w:val="00483533"/>
    <w:rsid w:val="00483680"/>
    <w:rsid w:val="004836F0"/>
    <w:rsid w:val="00483947"/>
    <w:rsid w:val="00483AB5"/>
    <w:rsid w:val="00483ABF"/>
    <w:rsid w:val="00483D5C"/>
    <w:rsid w:val="00483D8E"/>
    <w:rsid w:val="00483F38"/>
    <w:rsid w:val="0048430D"/>
    <w:rsid w:val="0048444B"/>
    <w:rsid w:val="004846A1"/>
    <w:rsid w:val="00484920"/>
    <w:rsid w:val="00484A2E"/>
    <w:rsid w:val="00484B74"/>
    <w:rsid w:val="00484E2A"/>
    <w:rsid w:val="00485046"/>
    <w:rsid w:val="004850D8"/>
    <w:rsid w:val="0048518D"/>
    <w:rsid w:val="0048527F"/>
    <w:rsid w:val="0048528B"/>
    <w:rsid w:val="0048553F"/>
    <w:rsid w:val="00485566"/>
    <w:rsid w:val="00485A25"/>
    <w:rsid w:val="00485AA9"/>
    <w:rsid w:val="00485B60"/>
    <w:rsid w:val="00485B9E"/>
    <w:rsid w:val="00486042"/>
    <w:rsid w:val="004860E7"/>
    <w:rsid w:val="004861BF"/>
    <w:rsid w:val="004862E6"/>
    <w:rsid w:val="004862EE"/>
    <w:rsid w:val="00486311"/>
    <w:rsid w:val="004864EA"/>
    <w:rsid w:val="004867B8"/>
    <w:rsid w:val="00486858"/>
    <w:rsid w:val="00486A98"/>
    <w:rsid w:val="00486AAC"/>
    <w:rsid w:val="00486BBB"/>
    <w:rsid w:val="00486F48"/>
    <w:rsid w:val="00486FCA"/>
    <w:rsid w:val="004874DD"/>
    <w:rsid w:val="00487507"/>
    <w:rsid w:val="00487605"/>
    <w:rsid w:val="00487CFB"/>
    <w:rsid w:val="00487F4B"/>
    <w:rsid w:val="00490150"/>
    <w:rsid w:val="004901AC"/>
    <w:rsid w:val="004902B6"/>
    <w:rsid w:val="00490353"/>
    <w:rsid w:val="0049040B"/>
    <w:rsid w:val="00490747"/>
    <w:rsid w:val="00490AA3"/>
    <w:rsid w:val="00490C67"/>
    <w:rsid w:val="00490DE3"/>
    <w:rsid w:val="00490F90"/>
    <w:rsid w:val="00490FEE"/>
    <w:rsid w:val="00491266"/>
    <w:rsid w:val="00491799"/>
    <w:rsid w:val="00491836"/>
    <w:rsid w:val="004919E9"/>
    <w:rsid w:val="00491A90"/>
    <w:rsid w:val="00491B93"/>
    <w:rsid w:val="00491BC9"/>
    <w:rsid w:val="004923C4"/>
    <w:rsid w:val="004923ED"/>
    <w:rsid w:val="0049266F"/>
    <w:rsid w:val="004929EC"/>
    <w:rsid w:val="00492F27"/>
    <w:rsid w:val="004933D4"/>
    <w:rsid w:val="00493726"/>
    <w:rsid w:val="004939E1"/>
    <w:rsid w:val="00493A15"/>
    <w:rsid w:val="00493C92"/>
    <w:rsid w:val="00493E11"/>
    <w:rsid w:val="00493E41"/>
    <w:rsid w:val="00494025"/>
    <w:rsid w:val="004942BE"/>
    <w:rsid w:val="0049469F"/>
    <w:rsid w:val="00494802"/>
    <w:rsid w:val="00494922"/>
    <w:rsid w:val="00494C2B"/>
    <w:rsid w:val="00494C2F"/>
    <w:rsid w:val="00494E1D"/>
    <w:rsid w:val="00494E3E"/>
    <w:rsid w:val="004950CF"/>
    <w:rsid w:val="004950F6"/>
    <w:rsid w:val="004956F0"/>
    <w:rsid w:val="00495841"/>
    <w:rsid w:val="00495ADE"/>
    <w:rsid w:val="00495F02"/>
    <w:rsid w:val="00496505"/>
    <w:rsid w:val="00496626"/>
    <w:rsid w:val="00496792"/>
    <w:rsid w:val="004967BA"/>
    <w:rsid w:val="00496B54"/>
    <w:rsid w:val="00496C12"/>
    <w:rsid w:val="00496D1E"/>
    <w:rsid w:val="00496E79"/>
    <w:rsid w:val="00496F34"/>
    <w:rsid w:val="00497152"/>
    <w:rsid w:val="00497161"/>
    <w:rsid w:val="004974D9"/>
    <w:rsid w:val="004975D6"/>
    <w:rsid w:val="00497BE3"/>
    <w:rsid w:val="00497D86"/>
    <w:rsid w:val="00497E16"/>
    <w:rsid w:val="00497EDD"/>
    <w:rsid w:val="004A00C9"/>
    <w:rsid w:val="004A04BF"/>
    <w:rsid w:val="004A0754"/>
    <w:rsid w:val="004A0774"/>
    <w:rsid w:val="004A0CC0"/>
    <w:rsid w:val="004A0FAC"/>
    <w:rsid w:val="004A1201"/>
    <w:rsid w:val="004A146C"/>
    <w:rsid w:val="004A1474"/>
    <w:rsid w:val="004A1486"/>
    <w:rsid w:val="004A156D"/>
    <w:rsid w:val="004A16FC"/>
    <w:rsid w:val="004A17EE"/>
    <w:rsid w:val="004A1A26"/>
    <w:rsid w:val="004A1C6D"/>
    <w:rsid w:val="004A1D0B"/>
    <w:rsid w:val="004A1DE8"/>
    <w:rsid w:val="004A1E67"/>
    <w:rsid w:val="004A1FC5"/>
    <w:rsid w:val="004A2125"/>
    <w:rsid w:val="004A21E9"/>
    <w:rsid w:val="004A245B"/>
    <w:rsid w:val="004A2530"/>
    <w:rsid w:val="004A2778"/>
    <w:rsid w:val="004A2AC1"/>
    <w:rsid w:val="004A2BB2"/>
    <w:rsid w:val="004A2C21"/>
    <w:rsid w:val="004A2C22"/>
    <w:rsid w:val="004A2C32"/>
    <w:rsid w:val="004A2F75"/>
    <w:rsid w:val="004A30F0"/>
    <w:rsid w:val="004A311F"/>
    <w:rsid w:val="004A3383"/>
    <w:rsid w:val="004A359D"/>
    <w:rsid w:val="004A35F1"/>
    <w:rsid w:val="004A396A"/>
    <w:rsid w:val="004A3BD4"/>
    <w:rsid w:val="004A3D77"/>
    <w:rsid w:val="004A40BF"/>
    <w:rsid w:val="004A4385"/>
    <w:rsid w:val="004A44D2"/>
    <w:rsid w:val="004A4904"/>
    <w:rsid w:val="004A492E"/>
    <w:rsid w:val="004A496B"/>
    <w:rsid w:val="004A4A26"/>
    <w:rsid w:val="004A4BD0"/>
    <w:rsid w:val="004A4BF6"/>
    <w:rsid w:val="004A4D29"/>
    <w:rsid w:val="004A4F86"/>
    <w:rsid w:val="004A5073"/>
    <w:rsid w:val="004A52F3"/>
    <w:rsid w:val="004A554B"/>
    <w:rsid w:val="004A5C9B"/>
    <w:rsid w:val="004A5CE0"/>
    <w:rsid w:val="004A5ED2"/>
    <w:rsid w:val="004A5F24"/>
    <w:rsid w:val="004A5FF1"/>
    <w:rsid w:val="004A627A"/>
    <w:rsid w:val="004A6315"/>
    <w:rsid w:val="004A63D3"/>
    <w:rsid w:val="004A6999"/>
    <w:rsid w:val="004A6C02"/>
    <w:rsid w:val="004A6C32"/>
    <w:rsid w:val="004A71C3"/>
    <w:rsid w:val="004A7291"/>
    <w:rsid w:val="004A74F2"/>
    <w:rsid w:val="004A75DC"/>
    <w:rsid w:val="004A76FF"/>
    <w:rsid w:val="004A7729"/>
    <w:rsid w:val="004A792D"/>
    <w:rsid w:val="004A7C9F"/>
    <w:rsid w:val="004B015F"/>
    <w:rsid w:val="004B017C"/>
    <w:rsid w:val="004B01CA"/>
    <w:rsid w:val="004B0294"/>
    <w:rsid w:val="004B05A9"/>
    <w:rsid w:val="004B06A7"/>
    <w:rsid w:val="004B06E9"/>
    <w:rsid w:val="004B082D"/>
    <w:rsid w:val="004B09EB"/>
    <w:rsid w:val="004B0CE9"/>
    <w:rsid w:val="004B0E21"/>
    <w:rsid w:val="004B100A"/>
    <w:rsid w:val="004B117E"/>
    <w:rsid w:val="004B1616"/>
    <w:rsid w:val="004B189D"/>
    <w:rsid w:val="004B18CA"/>
    <w:rsid w:val="004B1B12"/>
    <w:rsid w:val="004B1B87"/>
    <w:rsid w:val="004B1BA2"/>
    <w:rsid w:val="004B1BF3"/>
    <w:rsid w:val="004B1F99"/>
    <w:rsid w:val="004B2418"/>
    <w:rsid w:val="004B2515"/>
    <w:rsid w:val="004B26B2"/>
    <w:rsid w:val="004B2731"/>
    <w:rsid w:val="004B28FD"/>
    <w:rsid w:val="004B29BB"/>
    <w:rsid w:val="004B2B3F"/>
    <w:rsid w:val="004B2C0E"/>
    <w:rsid w:val="004B2F1E"/>
    <w:rsid w:val="004B2F3B"/>
    <w:rsid w:val="004B3027"/>
    <w:rsid w:val="004B3118"/>
    <w:rsid w:val="004B31BB"/>
    <w:rsid w:val="004B329D"/>
    <w:rsid w:val="004B34C3"/>
    <w:rsid w:val="004B3CC7"/>
    <w:rsid w:val="004B3E9E"/>
    <w:rsid w:val="004B4230"/>
    <w:rsid w:val="004B42E0"/>
    <w:rsid w:val="004B4307"/>
    <w:rsid w:val="004B446E"/>
    <w:rsid w:val="004B44F4"/>
    <w:rsid w:val="004B45DB"/>
    <w:rsid w:val="004B483C"/>
    <w:rsid w:val="004B4911"/>
    <w:rsid w:val="004B494A"/>
    <w:rsid w:val="004B49E0"/>
    <w:rsid w:val="004B4D37"/>
    <w:rsid w:val="004B4D4D"/>
    <w:rsid w:val="004B4E73"/>
    <w:rsid w:val="004B4EFD"/>
    <w:rsid w:val="004B4F33"/>
    <w:rsid w:val="004B4FF0"/>
    <w:rsid w:val="004B5028"/>
    <w:rsid w:val="004B55D0"/>
    <w:rsid w:val="004B5658"/>
    <w:rsid w:val="004B56BA"/>
    <w:rsid w:val="004B5715"/>
    <w:rsid w:val="004B5C41"/>
    <w:rsid w:val="004B5C69"/>
    <w:rsid w:val="004B5FF7"/>
    <w:rsid w:val="004B641D"/>
    <w:rsid w:val="004B6500"/>
    <w:rsid w:val="004B66EB"/>
    <w:rsid w:val="004B6AF5"/>
    <w:rsid w:val="004B6D6A"/>
    <w:rsid w:val="004B6DFA"/>
    <w:rsid w:val="004B6F28"/>
    <w:rsid w:val="004B7209"/>
    <w:rsid w:val="004B7264"/>
    <w:rsid w:val="004B73C8"/>
    <w:rsid w:val="004B77D1"/>
    <w:rsid w:val="004B7863"/>
    <w:rsid w:val="004B7922"/>
    <w:rsid w:val="004B7B0D"/>
    <w:rsid w:val="004B7BE5"/>
    <w:rsid w:val="004B7CC5"/>
    <w:rsid w:val="004B7E91"/>
    <w:rsid w:val="004B7EED"/>
    <w:rsid w:val="004C0255"/>
    <w:rsid w:val="004C04F6"/>
    <w:rsid w:val="004C05D0"/>
    <w:rsid w:val="004C0C24"/>
    <w:rsid w:val="004C0E17"/>
    <w:rsid w:val="004C0E1F"/>
    <w:rsid w:val="004C119F"/>
    <w:rsid w:val="004C129A"/>
    <w:rsid w:val="004C168B"/>
    <w:rsid w:val="004C1712"/>
    <w:rsid w:val="004C1962"/>
    <w:rsid w:val="004C1984"/>
    <w:rsid w:val="004C1A19"/>
    <w:rsid w:val="004C1A58"/>
    <w:rsid w:val="004C1B07"/>
    <w:rsid w:val="004C1BDB"/>
    <w:rsid w:val="004C1C7B"/>
    <w:rsid w:val="004C1E30"/>
    <w:rsid w:val="004C1F24"/>
    <w:rsid w:val="004C252D"/>
    <w:rsid w:val="004C2592"/>
    <w:rsid w:val="004C28C6"/>
    <w:rsid w:val="004C2BF7"/>
    <w:rsid w:val="004C3677"/>
    <w:rsid w:val="004C386B"/>
    <w:rsid w:val="004C3C2C"/>
    <w:rsid w:val="004C3D75"/>
    <w:rsid w:val="004C3D98"/>
    <w:rsid w:val="004C4065"/>
    <w:rsid w:val="004C414A"/>
    <w:rsid w:val="004C4247"/>
    <w:rsid w:val="004C42FF"/>
    <w:rsid w:val="004C4363"/>
    <w:rsid w:val="004C460F"/>
    <w:rsid w:val="004C476B"/>
    <w:rsid w:val="004C4BDE"/>
    <w:rsid w:val="004C4E63"/>
    <w:rsid w:val="004C4FDC"/>
    <w:rsid w:val="004C5287"/>
    <w:rsid w:val="004C5DC5"/>
    <w:rsid w:val="004C5DE4"/>
    <w:rsid w:val="004C5F38"/>
    <w:rsid w:val="004C5F88"/>
    <w:rsid w:val="004C620E"/>
    <w:rsid w:val="004C666C"/>
    <w:rsid w:val="004C69C5"/>
    <w:rsid w:val="004C6A1D"/>
    <w:rsid w:val="004C6D03"/>
    <w:rsid w:val="004C6DAC"/>
    <w:rsid w:val="004C6F46"/>
    <w:rsid w:val="004C7321"/>
    <w:rsid w:val="004C74E8"/>
    <w:rsid w:val="004C7740"/>
    <w:rsid w:val="004C7870"/>
    <w:rsid w:val="004C79AF"/>
    <w:rsid w:val="004C7AC7"/>
    <w:rsid w:val="004C7C66"/>
    <w:rsid w:val="004C7CD9"/>
    <w:rsid w:val="004C7D9C"/>
    <w:rsid w:val="004C7DBF"/>
    <w:rsid w:val="004C7DF0"/>
    <w:rsid w:val="004C7E20"/>
    <w:rsid w:val="004C7F1E"/>
    <w:rsid w:val="004C7FD6"/>
    <w:rsid w:val="004D0C43"/>
    <w:rsid w:val="004D0E3F"/>
    <w:rsid w:val="004D112C"/>
    <w:rsid w:val="004D11D8"/>
    <w:rsid w:val="004D11EA"/>
    <w:rsid w:val="004D1406"/>
    <w:rsid w:val="004D170F"/>
    <w:rsid w:val="004D1903"/>
    <w:rsid w:val="004D1E7F"/>
    <w:rsid w:val="004D211C"/>
    <w:rsid w:val="004D228D"/>
    <w:rsid w:val="004D23CE"/>
    <w:rsid w:val="004D24DE"/>
    <w:rsid w:val="004D2597"/>
    <w:rsid w:val="004D279C"/>
    <w:rsid w:val="004D2A1E"/>
    <w:rsid w:val="004D2AA6"/>
    <w:rsid w:val="004D2C41"/>
    <w:rsid w:val="004D306C"/>
    <w:rsid w:val="004D30DA"/>
    <w:rsid w:val="004D323F"/>
    <w:rsid w:val="004D33F6"/>
    <w:rsid w:val="004D367A"/>
    <w:rsid w:val="004D3760"/>
    <w:rsid w:val="004D3E8E"/>
    <w:rsid w:val="004D417E"/>
    <w:rsid w:val="004D41CE"/>
    <w:rsid w:val="004D4359"/>
    <w:rsid w:val="004D4488"/>
    <w:rsid w:val="004D46F3"/>
    <w:rsid w:val="004D48DA"/>
    <w:rsid w:val="004D4B2B"/>
    <w:rsid w:val="004D4BD9"/>
    <w:rsid w:val="004D4EB2"/>
    <w:rsid w:val="004D5131"/>
    <w:rsid w:val="004D527C"/>
    <w:rsid w:val="004D54D2"/>
    <w:rsid w:val="004D5509"/>
    <w:rsid w:val="004D58A3"/>
    <w:rsid w:val="004D58CF"/>
    <w:rsid w:val="004D59D4"/>
    <w:rsid w:val="004D5B95"/>
    <w:rsid w:val="004D5BB7"/>
    <w:rsid w:val="004D5F07"/>
    <w:rsid w:val="004D60F2"/>
    <w:rsid w:val="004D6194"/>
    <w:rsid w:val="004D6354"/>
    <w:rsid w:val="004D6381"/>
    <w:rsid w:val="004D64DD"/>
    <w:rsid w:val="004D655C"/>
    <w:rsid w:val="004D6594"/>
    <w:rsid w:val="004D6882"/>
    <w:rsid w:val="004D697B"/>
    <w:rsid w:val="004D6E4F"/>
    <w:rsid w:val="004D6EA5"/>
    <w:rsid w:val="004D71BA"/>
    <w:rsid w:val="004D7A19"/>
    <w:rsid w:val="004D7B40"/>
    <w:rsid w:val="004D7C36"/>
    <w:rsid w:val="004E0150"/>
    <w:rsid w:val="004E0414"/>
    <w:rsid w:val="004E05E0"/>
    <w:rsid w:val="004E0785"/>
    <w:rsid w:val="004E0806"/>
    <w:rsid w:val="004E0888"/>
    <w:rsid w:val="004E0A0A"/>
    <w:rsid w:val="004E0C81"/>
    <w:rsid w:val="004E0DA1"/>
    <w:rsid w:val="004E1093"/>
    <w:rsid w:val="004E1558"/>
    <w:rsid w:val="004E15F8"/>
    <w:rsid w:val="004E1838"/>
    <w:rsid w:val="004E1A3E"/>
    <w:rsid w:val="004E1E3A"/>
    <w:rsid w:val="004E215B"/>
    <w:rsid w:val="004E2381"/>
    <w:rsid w:val="004E2582"/>
    <w:rsid w:val="004E2624"/>
    <w:rsid w:val="004E28FC"/>
    <w:rsid w:val="004E29B6"/>
    <w:rsid w:val="004E2BEA"/>
    <w:rsid w:val="004E2C9F"/>
    <w:rsid w:val="004E2E84"/>
    <w:rsid w:val="004E304F"/>
    <w:rsid w:val="004E3274"/>
    <w:rsid w:val="004E33DC"/>
    <w:rsid w:val="004E3645"/>
    <w:rsid w:val="004E38C5"/>
    <w:rsid w:val="004E396F"/>
    <w:rsid w:val="004E3A6E"/>
    <w:rsid w:val="004E3CF6"/>
    <w:rsid w:val="004E3D88"/>
    <w:rsid w:val="004E3E77"/>
    <w:rsid w:val="004E3EB9"/>
    <w:rsid w:val="004E3EBA"/>
    <w:rsid w:val="004E4441"/>
    <w:rsid w:val="004E47EB"/>
    <w:rsid w:val="004E4ADE"/>
    <w:rsid w:val="004E4D21"/>
    <w:rsid w:val="004E54EC"/>
    <w:rsid w:val="004E551B"/>
    <w:rsid w:val="004E57C2"/>
    <w:rsid w:val="004E59F8"/>
    <w:rsid w:val="004E5B0C"/>
    <w:rsid w:val="004E5D9D"/>
    <w:rsid w:val="004E5F17"/>
    <w:rsid w:val="004E5FB6"/>
    <w:rsid w:val="004E60BF"/>
    <w:rsid w:val="004E62B7"/>
    <w:rsid w:val="004E63DF"/>
    <w:rsid w:val="004E68EC"/>
    <w:rsid w:val="004E6A7C"/>
    <w:rsid w:val="004E6C45"/>
    <w:rsid w:val="004E724C"/>
    <w:rsid w:val="004E729F"/>
    <w:rsid w:val="004E74CE"/>
    <w:rsid w:val="004E761B"/>
    <w:rsid w:val="004E7A30"/>
    <w:rsid w:val="004E7A96"/>
    <w:rsid w:val="004E7AFD"/>
    <w:rsid w:val="004E7D05"/>
    <w:rsid w:val="004E7D7C"/>
    <w:rsid w:val="004E7DA8"/>
    <w:rsid w:val="004E7E4A"/>
    <w:rsid w:val="004F00A6"/>
    <w:rsid w:val="004F034E"/>
    <w:rsid w:val="004F0423"/>
    <w:rsid w:val="004F0424"/>
    <w:rsid w:val="004F04B2"/>
    <w:rsid w:val="004F07A2"/>
    <w:rsid w:val="004F07D2"/>
    <w:rsid w:val="004F12C0"/>
    <w:rsid w:val="004F1327"/>
    <w:rsid w:val="004F1523"/>
    <w:rsid w:val="004F160F"/>
    <w:rsid w:val="004F1918"/>
    <w:rsid w:val="004F1A80"/>
    <w:rsid w:val="004F1C1A"/>
    <w:rsid w:val="004F1DF0"/>
    <w:rsid w:val="004F1EA5"/>
    <w:rsid w:val="004F1EB5"/>
    <w:rsid w:val="004F1FA7"/>
    <w:rsid w:val="004F244C"/>
    <w:rsid w:val="004F24D1"/>
    <w:rsid w:val="004F24EA"/>
    <w:rsid w:val="004F2526"/>
    <w:rsid w:val="004F26D5"/>
    <w:rsid w:val="004F2744"/>
    <w:rsid w:val="004F28E8"/>
    <w:rsid w:val="004F2A53"/>
    <w:rsid w:val="004F2C45"/>
    <w:rsid w:val="004F2CB5"/>
    <w:rsid w:val="004F2F40"/>
    <w:rsid w:val="004F3056"/>
    <w:rsid w:val="004F306C"/>
    <w:rsid w:val="004F3087"/>
    <w:rsid w:val="004F30F9"/>
    <w:rsid w:val="004F32A1"/>
    <w:rsid w:val="004F348D"/>
    <w:rsid w:val="004F3538"/>
    <w:rsid w:val="004F3850"/>
    <w:rsid w:val="004F3912"/>
    <w:rsid w:val="004F3A8E"/>
    <w:rsid w:val="004F3CFB"/>
    <w:rsid w:val="004F4050"/>
    <w:rsid w:val="004F414E"/>
    <w:rsid w:val="004F41F1"/>
    <w:rsid w:val="004F4233"/>
    <w:rsid w:val="004F42ED"/>
    <w:rsid w:val="004F4A4B"/>
    <w:rsid w:val="004F4C01"/>
    <w:rsid w:val="004F4C35"/>
    <w:rsid w:val="004F4CEA"/>
    <w:rsid w:val="004F50B5"/>
    <w:rsid w:val="004F5291"/>
    <w:rsid w:val="004F53CF"/>
    <w:rsid w:val="004F5484"/>
    <w:rsid w:val="004F54FB"/>
    <w:rsid w:val="004F5CEC"/>
    <w:rsid w:val="004F5DCE"/>
    <w:rsid w:val="004F5DE9"/>
    <w:rsid w:val="004F5DFE"/>
    <w:rsid w:val="004F5EDE"/>
    <w:rsid w:val="004F5F14"/>
    <w:rsid w:val="004F61F1"/>
    <w:rsid w:val="004F6299"/>
    <w:rsid w:val="004F6395"/>
    <w:rsid w:val="004F641C"/>
    <w:rsid w:val="004F6530"/>
    <w:rsid w:val="004F6840"/>
    <w:rsid w:val="004F6B2B"/>
    <w:rsid w:val="004F6B63"/>
    <w:rsid w:val="004F6BCE"/>
    <w:rsid w:val="004F6CC8"/>
    <w:rsid w:val="004F7086"/>
    <w:rsid w:val="004F75C8"/>
    <w:rsid w:val="004F7810"/>
    <w:rsid w:val="004F7F65"/>
    <w:rsid w:val="005001AA"/>
    <w:rsid w:val="00500455"/>
    <w:rsid w:val="005004CC"/>
    <w:rsid w:val="0050055A"/>
    <w:rsid w:val="00500961"/>
    <w:rsid w:val="00500B9D"/>
    <w:rsid w:val="00500F4A"/>
    <w:rsid w:val="005015E9"/>
    <w:rsid w:val="0050193A"/>
    <w:rsid w:val="00501AD7"/>
    <w:rsid w:val="00501AF5"/>
    <w:rsid w:val="00501F83"/>
    <w:rsid w:val="005028CB"/>
    <w:rsid w:val="00502A8D"/>
    <w:rsid w:val="00502C82"/>
    <w:rsid w:val="00502CB0"/>
    <w:rsid w:val="00502E1D"/>
    <w:rsid w:val="00502F85"/>
    <w:rsid w:val="0050306B"/>
    <w:rsid w:val="0050323F"/>
    <w:rsid w:val="00503455"/>
    <w:rsid w:val="00503593"/>
    <w:rsid w:val="005035CC"/>
    <w:rsid w:val="00503775"/>
    <w:rsid w:val="00503849"/>
    <w:rsid w:val="00503CF7"/>
    <w:rsid w:val="00503D8A"/>
    <w:rsid w:val="00503E22"/>
    <w:rsid w:val="005040AE"/>
    <w:rsid w:val="00504151"/>
    <w:rsid w:val="00504258"/>
    <w:rsid w:val="00504317"/>
    <w:rsid w:val="0050451D"/>
    <w:rsid w:val="00504B4E"/>
    <w:rsid w:val="00504E35"/>
    <w:rsid w:val="00504E4E"/>
    <w:rsid w:val="00504F14"/>
    <w:rsid w:val="005054C5"/>
    <w:rsid w:val="00505553"/>
    <w:rsid w:val="005056A0"/>
    <w:rsid w:val="00505E96"/>
    <w:rsid w:val="00506395"/>
    <w:rsid w:val="0050672D"/>
    <w:rsid w:val="0050684C"/>
    <w:rsid w:val="0050698C"/>
    <w:rsid w:val="00506A2A"/>
    <w:rsid w:val="00506B61"/>
    <w:rsid w:val="00506BF3"/>
    <w:rsid w:val="00506BFC"/>
    <w:rsid w:val="00506C22"/>
    <w:rsid w:val="00506DF6"/>
    <w:rsid w:val="00506F05"/>
    <w:rsid w:val="005076A1"/>
    <w:rsid w:val="0050789B"/>
    <w:rsid w:val="00507A98"/>
    <w:rsid w:val="00507B20"/>
    <w:rsid w:val="00507CC5"/>
    <w:rsid w:val="00507CFE"/>
    <w:rsid w:val="00507D65"/>
    <w:rsid w:val="00507DDA"/>
    <w:rsid w:val="00507F2F"/>
    <w:rsid w:val="00510018"/>
    <w:rsid w:val="00510073"/>
    <w:rsid w:val="005100E7"/>
    <w:rsid w:val="0051023D"/>
    <w:rsid w:val="00510326"/>
    <w:rsid w:val="00510E7B"/>
    <w:rsid w:val="00511411"/>
    <w:rsid w:val="005116D2"/>
    <w:rsid w:val="0051181D"/>
    <w:rsid w:val="00511A6D"/>
    <w:rsid w:val="00511B5E"/>
    <w:rsid w:val="00511CEE"/>
    <w:rsid w:val="00511DBF"/>
    <w:rsid w:val="00511EC1"/>
    <w:rsid w:val="0051209D"/>
    <w:rsid w:val="00512685"/>
    <w:rsid w:val="005127E4"/>
    <w:rsid w:val="005127F2"/>
    <w:rsid w:val="0051285D"/>
    <w:rsid w:val="00512931"/>
    <w:rsid w:val="00512969"/>
    <w:rsid w:val="00512A99"/>
    <w:rsid w:val="00512AB2"/>
    <w:rsid w:val="00512FCF"/>
    <w:rsid w:val="005134C1"/>
    <w:rsid w:val="00513832"/>
    <w:rsid w:val="005139F5"/>
    <w:rsid w:val="00513A4E"/>
    <w:rsid w:val="00513BC6"/>
    <w:rsid w:val="00513FF6"/>
    <w:rsid w:val="005141D2"/>
    <w:rsid w:val="0051421E"/>
    <w:rsid w:val="005142C6"/>
    <w:rsid w:val="00514302"/>
    <w:rsid w:val="00514529"/>
    <w:rsid w:val="00514885"/>
    <w:rsid w:val="00514AA9"/>
    <w:rsid w:val="00514B8A"/>
    <w:rsid w:val="00514C1C"/>
    <w:rsid w:val="00514C2A"/>
    <w:rsid w:val="00514C68"/>
    <w:rsid w:val="00514E95"/>
    <w:rsid w:val="00514EC2"/>
    <w:rsid w:val="0051524D"/>
    <w:rsid w:val="00515311"/>
    <w:rsid w:val="005155C6"/>
    <w:rsid w:val="005157CC"/>
    <w:rsid w:val="005157F9"/>
    <w:rsid w:val="00516077"/>
    <w:rsid w:val="0051621A"/>
    <w:rsid w:val="0051628D"/>
    <w:rsid w:val="0051635C"/>
    <w:rsid w:val="0051661A"/>
    <w:rsid w:val="0051676B"/>
    <w:rsid w:val="005167EB"/>
    <w:rsid w:val="00516C63"/>
    <w:rsid w:val="00516C85"/>
    <w:rsid w:val="00516D44"/>
    <w:rsid w:val="0051715D"/>
    <w:rsid w:val="00517278"/>
    <w:rsid w:val="00517418"/>
    <w:rsid w:val="005175F7"/>
    <w:rsid w:val="00517900"/>
    <w:rsid w:val="005179E8"/>
    <w:rsid w:val="00517A52"/>
    <w:rsid w:val="00517D7B"/>
    <w:rsid w:val="00517EFB"/>
    <w:rsid w:val="005203BE"/>
    <w:rsid w:val="005204AD"/>
    <w:rsid w:val="005204E6"/>
    <w:rsid w:val="00520695"/>
    <w:rsid w:val="00520736"/>
    <w:rsid w:val="005207B3"/>
    <w:rsid w:val="00520AB7"/>
    <w:rsid w:val="00520AF9"/>
    <w:rsid w:val="00520BE8"/>
    <w:rsid w:val="005210BB"/>
    <w:rsid w:val="00521278"/>
    <w:rsid w:val="00521673"/>
    <w:rsid w:val="005220FE"/>
    <w:rsid w:val="005221B9"/>
    <w:rsid w:val="0052221E"/>
    <w:rsid w:val="00522258"/>
    <w:rsid w:val="00522459"/>
    <w:rsid w:val="00522951"/>
    <w:rsid w:val="005234A1"/>
    <w:rsid w:val="0052356D"/>
    <w:rsid w:val="00523644"/>
    <w:rsid w:val="005237CD"/>
    <w:rsid w:val="005237E4"/>
    <w:rsid w:val="005237EC"/>
    <w:rsid w:val="0052387E"/>
    <w:rsid w:val="00523BBA"/>
    <w:rsid w:val="00523E60"/>
    <w:rsid w:val="005240A3"/>
    <w:rsid w:val="005240BC"/>
    <w:rsid w:val="0052485C"/>
    <w:rsid w:val="0052492B"/>
    <w:rsid w:val="005249B0"/>
    <w:rsid w:val="00524A65"/>
    <w:rsid w:val="00524CC4"/>
    <w:rsid w:val="00524D60"/>
    <w:rsid w:val="00524F06"/>
    <w:rsid w:val="005250D1"/>
    <w:rsid w:val="00525164"/>
    <w:rsid w:val="005253B3"/>
    <w:rsid w:val="00525D66"/>
    <w:rsid w:val="00525F21"/>
    <w:rsid w:val="00525FC2"/>
    <w:rsid w:val="005262DE"/>
    <w:rsid w:val="00526368"/>
    <w:rsid w:val="00526C12"/>
    <w:rsid w:val="00526FCF"/>
    <w:rsid w:val="00527079"/>
    <w:rsid w:val="005270A8"/>
    <w:rsid w:val="005270B6"/>
    <w:rsid w:val="0052718A"/>
    <w:rsid w:val="00527194"/>
    <w:rsid w:val="005272A2"/>
    <w:rsid w:val="0052744F"/>
    <w:rsid w:val="005276DD"/>
    <w:rsid w:val="0052774E"/>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2F1"/>
    <w:rsid w:val="00531309"/>
    <w:rsid w:val="00531342"/>
    <w:rsid w:val="005313D1"/>
    <w:rsid w:val="005318FF"/>
    <w:rsid w:val="005319BD"/>
    <w:rsid w:val="00531B64"/>
    <w:rsid w:val="00531BD9"/>
    <w:rsid w:val="00531C4B"/>
    <w:rsid w:val="00531E29"/>
    <w:rsid w:val="00531E6A"/>
    <w:rsid w:val="005320E2"/>
    <w:rsid w:val="005321FB"/>
    <w:rsid w:val="005322EC"/>
    <w:rsid w:val="00532316"/>
    <w:rsid w:val="005323EC"/>
    <w:rsid w:val="005326D3"/>
    <w:rsid w:val="0053270E"/>
    <w:rsid w:val="005327DD"/>
    <w:rsid w:val="00532876"/>
    <w:rsid w:val="00532DA8"/>
    <w:rsid w:val="00533043"/>
    <w:rsid w:val="00533157"/>
    <w:rsid w:val="00533587"/>
    <w:rsid w:val="00533882"/>
    <w:rsid w:val="005338E5"/>
    <w:rsid w:val="00533A59"/>
    <w:rsid w:val="00534351"/>
    <w:rsid w:val="00534656"/>
    <w:rsid w:val="00534A43"/>
    <w:rsid w:val="00534AEC"/>
    <w:rsid w:val="00534B73"/>
    <w:rsid w:val="00534D2F"/>
    <w:rsid w:val="00534D96"/>
    <w:rsid w:val="00535013"/>
    <w:rsid w:val="00535083"/>
    <w:rsid w:val="0053519D"/>
    <w:rsid w:val="0053561D"/>
    <w:rsid w:val="00535832"/>
    <w:rsid w:val="005358DC"/>
    <w:rsid w:val="0053597C"/>
    <w:rsid w:val="005359D5"/>
    <w:rsid w:val="00535C8F"/>
    <w:rsid w:val="00535DB1"/>
    <w:rsid w:val="00535DC2"/>
    <w:rsid w:val="0053612A"/>
    <w:rsid w:val="005362CD"/>
    <w:rsid w:val="005364F1"/>
    <w:rsid w:val="00536512"/>
    <w:rsid w:val="00536936"/>
    <w:rsid w:val="00536DEF"/>
    <w:rsid w:val="00536FE6"/>
    <w:rsid w:val="0053726F"/>
    <w:rsid w:val="005373CB"/>
    <w:rsid w:val="005375C9"/>
    <w:rsid w:val="00537971"/>
    <w:rsid w:val="005379AD"/>
    <w:rsid w:val="005379DF"/>
    <w:rsid w:val="00537A09"/>
    <w:rsid w:val="00537B5D"/>
    <w:rsid w:val="00537C33"/>
    <w:rsid w:val="00537CD2"/>
    <w:rsid w:val="00537D7A"/>
    <w:rsid w:val="00537FC7"/>
    <w:rsid w:val="0054013B"/>
    <w:rsid w:val="00540140"/>
    <w:rsid w:val="00540415"/>
    <w:rsid w:val="00540495"/>
    <w:rsid w:val="005404D9"/>
    <w:rsid w:val="005408E2"/>
    <w:rsid w:val="005409E6"/>
    <w:rsid w:val="00540CCF"/>
    <w:rsid w:val="00540E5F"/>
    <w:rsid w:val="0054134C"/>
    <w:rsid w:val="005413DD"/>
    <w:rsid w:val="00541618"/>
    <w:rsid w:val="0054167F"/>
    <w:rsid w:val="005418EA"/>
    <w:rsid w:val="00541B2D"/>
    <w:rsid w:val="00541D17"/>
    <w:rsid w:val="00541F0A"/>
    <w:rsid w:val="00542434"/>
    <w:rsid w:val="005424EB"/>
    <w:rsid w:val="0054292B"/>
    <w:rsid w:val="00542949"/>
    <w:rsid w:val="00542AED"/>
    <w:rsid w:val="00543032"/>
    <w:rsid w:val="00543229"/>
    <w:rsid w:val="00543370"/>
    <w:rsid w:val="0054350C"/>
    <w:rsid w:val="00543578"/>
    <w:rsid w:val="00543719"/>
    <w:rsid w:val="005438DB"/>
    <w:rsid w:val="00543970"/>
    <w:rsid w:val="00543AC7"/>
    <w:rsid w:val="00543EF0"/>
    <w:rsid w:val="005440A2"/>
    <w:rsid w:val="005442DD"/>
    <w:rsid w:val="005445AE"/>
    <w:rsid w:val="00544610"/>
    <w:rsid w:val="005447CD"/>
    <w:rsid w:val="005447F4"/>
    <w:rsid w:val="00544C2F"/>
    <w:rsid w:val="00545072"/>
    <w:rsid w:val="005450D6"/>
    <w:rsid w:val="005450FD"/>
    <w:rsid w:val="005451FD"/>
    <w:rsid w:val="0054521F"/>
    <w:rsid w:val="00545653"/>
    <w:rsid w:val="0054566B"/>
    <w:rsid w:val="005458C5"/>
    <w:rsid w:val="00546163"/>
    <w:rsid w:val="00546183"/>
    <w:rsid w:val="00546256"/>
    <w:rsid w:val="0054630B"/>
    <w:rsid w:val="005463AA"/>
    <w:rsid w:val="005469AB"/>
    <w:rsid w:val="00546CD7"/>
    <w:rsid w:val="00546E2C"/>
    <w:rsid w:val="00546E6B"/>
    <w:rsid w:val="005471B1"/>
    <w:rsid w:val="005473C9"/>
    <w:rsid w:val="00547452"/>
    <w:rsid w:val="0054786D"/>
    <w:rsid w:val="00547902"/>
    <w:rsid w:val="00547921"/>
    <w:rsid w:val="00547BD0"/>
    <w:rsid w:val="00547BF0"/>
    <w:rsid w:val="00547E27"/>
    <w:rsid w:val="00547ECE"/>
    <w:rsid w:val="005500BC"/>
    <w:rsid w:val="0055032A"/>
    <w:rsid w:val="005504D9"/>
    <w:rsid w:val="005504FA"/>
    <w:rsid w:val="00550501"/>
    <w:rsid w:val="005505DE"/>
    <w:rsid w:val="00550781"/>
    <w:rsid w:val="00550B26"/>
    <w:rsid w:val="00550E6E"/>
    <w:rsid w:val="00551077"/>
    <w:rsid w:val="00551383"/>
    <w:rsid w:val="0055140A"/>
    <w:rsid w:val="00551555"/>
    <w:rsid w:val="00551748"/>
    <w:rsid w:val="00551852"/>
    <w:rsid w:val="00551872"/>
    <w:rsid w:val="00551B1A"/>
    <w:rsid w:val="00551BE8"/>
    <w:rsid w:val="00551D4B"/>
    <w:rsid w:val="00551E11"/>
    <w:rsid w:val="00551FEF"/>
    <w:rsid w:val="0055225F"/>
    <w:rsid w:val="0055234F"/>
    <w:rsid w:val="005523E8"/>
    <w:rsid w:val="005527D1"/>
    <w:rsid w:val="00552A9A"/>
    <w:rsid w:val="00552BD8"/>
    <w:rsid w:val="00552D9F"/>
    <w:rsid w:val="00552E7E"/>
    <w:rsid w:val="00552ED9"/>
    <w:rsid w:val="00552F27"/>
    <w:rsid w:val="00552F56"/>
    <w:rsid w:val="005531D1"/>
    <w:rsid w:val="005533FB"/>
    <w:rsid w:val="00553496"/>
    <w:rsid w:val="00553582"/>
    <w:rsid w:val="00553586"/>
    <w:rsid w:val="00553634"/>
    <w:rsid w:val="005536F6"/>
    <w:rsid w:val="00553A29"/>
    <w:rsid w:val="00553D48"/>
    <w:rsid w:val="005541B3"/>
    <w:rsid w:val="00554242"/>
    <w:rsid w:val="0055426A"/>
    <w:rsid w:val="0055427B"/>
    <w:rsid w:val="00554298"/>
    <w:rsid w:val="00554334"/>
    <w:rsid w:val="00554342"/>
    <w:rsid w:val="005543CD"/>
    <w:rsid w:val="0055465D"/>
    <w:rsid w:val="0055488F"/>
    <w:rsid w:val="005548D9"/>
    <w:rsid w:val="00554945"/>
    <w:rsid w:val="00555035"/>
    <w:rsid w:val="00555237"/>
    <w:rsid w:val="005552F2"/>
    <w:rsid w:val="00555775"/>
    <w:rsid w:val="00555922"/>
    <w:rsid w:val="00555A6A"/>
    <w:rsid w:val="00555A8C"/>
    <w:rsid w:val="00555B33"/>
    <w:rsid w:val="00555D8F"/>
    <w:rsid w:val="00555D94"/>
    <w:rsid w:val="00555FBD"/>
    <w:rsid w:val="00556320"/>
    <w:rsid w:val="0055643E"/>
    <w:rsid w:val="00556678"/>
    <w:rsid w:val="005568EB"/>
    <w:rsid w:val="0055698E"/>
    <w:rsid w:val="00556B05"/>
    <w:rsid w:val="00556BE6"/>
    <w:rsid w:val="00556C46"/>
    <w:rsid w:val="00556D9A"/>
    <w:rsid w:val="00556DB8"/>
    <w:rsid w:val="005572C4"/>
    <w:rsid w:val="00557343"/>
    <w:rsid w:val="00557593"/>
    <w:rsid w:val="0055798F"/>
    <w:rsid w:val="00557C40"/>
    <w:rsid w:val="00557E47"/>
    <w:rsid w:val="005601E9"/>
    <w:rsid w:val="005603C3"/>
    <w:rsid w:val="005606C2"/>
    <w:rsid w:val="00560BC4"/>
    <w:rsid w:val="00560EF2"/>
    <w:rsid w:val="00561094"/>
    <w:rsid w:val="005613A8"/>
    <w:rsid w:val="0056163E"/>
    <w:rsid w:val="00561771"/>
    <w:rsid w:val="00561A3B"/>
    <w:rsid w:val="00561A4C"/>
    <w:rsid w:val="00561A7B"/>
    <w:rsid w:val="00561BDB"/>
    <w:rsid w:val="00561DB2"/>
    <w:rsid w:val="00562031"/>
    <w:rsid w:val="005621F0"/>
    <w:rsid w:val="00562721"/>
    <w:rsid w:val="0056294B"/>
    <w:rsid w:val="00562C59"/>
    <w:rsid w:val="00562DB0"/>
    <w:rsid w:val="00562F58"/>
    <w:rsid w:val="005632D8"/>
    <w:rsid w:val="005632F7"/>
    <w:rsid w:val="005633F7"/>
    <w:rsid w:val="00563630"/>
    <w:rsid w:val="00563AB2"/>
    <w:rsid w:val="00563C53"/>
    <w:rsid w:val="00563CC1"/>
    <w:rsid w:val="00563EE7"/>
    <w:rsid w:val="00564170"/>
    <w:rsid w:val="00564302"/>
    <w:rsid w:val="00564459"/>
    <w:rsid w:val="0056454F"/>
    <w:rsid w:val="0056469D"/>
    <w:rsid w:val="005648C6"/>
    <w:rsid w:val="005648D1"/>
    <w:rsid w:val="0056490E"/>
    <w:rsid w:val="0056499F"/>
    <w:rsid w:val="00564A6B"/>
    <w:rsid w:val="00564B63"/>
    <w:rsid w:val="00564E3D"/>
    <w:rsid w:val="00565128"/>
    <w:rsid w:val="00565139"/>
    <w:rsid w:val="00565367"/>
    <w:rsid w:val="00565703"/>
    <w:rsid w:val="00565922"/>
    <w:rsid w:val="00565B0C"/>
    <w:rsid w:val="00565E39"/>
    <w:rsid w:val="00565E5C"/>
    <w:rsid w:val="00566319"/>
    <w:rsid w:val="0056636F"/>
    <w:rsid w:val="00566A87"/>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23B"/>
    <w:rsid w:val="0057035F"/>
    <w:rsid w:val="005707F2"/>
    <w:rsid w:val="00570C77"/>
    <w:rsid w:val="00570F1B"/>
    <w:rsid w:val="00570F3F"/>
    <w:rsid w:val="0057111F"/>
    <w:rsid w:val="00571411"/>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1A"/>
    <w:rsid w:val="00572B2A"/>
    <w:rsid w:val="00572BCE"/>
    <w:rsid w:val="00572C9F"/>
    <w:rsid w:val="00572DD5"/>
    <w:rsid w:val="00572EE9"/>
    <w:rsid w:val="00572FEC"/>
    <w:rsid w:val="0057341A"/>
    <w:rsid w:val="00573513"/>
    <w:rsid w:val="00573666"/>
    <w:rsid w:val="005736B8"/>
    <w:rsid w:val="005736F6"/>
    <w:rsid w:val="00573935"/>
    <w:rsid w:val="00573DA3"/>
    <w:rsid w:val="00573F85"/>
    <w:rsid w:val="00574087"/>
    <w:rsid w:val="0057420B"/>
    <w:rsid w:val="00574306"/>
    <w:rsid w:val="005744FE"/>
    <w:rsid w:val="005745A5"/>
    <w:rsid w:val="00574679"/>
    <w:rsid w:val="00574725"/>
    <w:rsid w:val="00574853"/>
    <w:rsid w:val="005748C5"/>
    <w:rsid w:val="00574B0F"/>
    <w:rsid w:val="00574CA3"/>
    <w:rsid w:val="00575248"/>
    <w:rsid w:val="005752D1"/>
    <w:rsid w:val="005753D5"/>
    <w:rsid w:val="005755D5"/>
    <w:rsid w:val="00575AB1"/>
    <w:rsid w:val="00575F40"/>
    <w:rsid w:val="00576015"/>
    <w:rsid w:val="00576258"/>
    <w:rsid w:val="00576278"/>
    <w:rsid w:val="0057651B"/>
    <w:rsid w:val="00576782"/>
    <w:rsid w:val="00576844"/>
    <w:rsid w:val="00576A3C"/>
    <w:rsid w:val="00576AB1"/>
    <w:rsid w:val="00576B84"/>
    <w:rsid w:val="00576C0F"/>
    <w:rsid w:val="00576DAD"/>
    <w:rsid w:val="00576E4B"/>
    <w:rsid w:val="00576E5B"/>
    <w:rsid w:val="00576F3B"/>
    <w:rsid w:val="0057733F"/>
    <w:rsid w:val="00577381"/>
    <w:rsid w:val="005773A3"/>
    <w:rsid w:val="0057761D"/>
    <w:rsid w:val="0057791D"/>
    <w:rsid w:val="00577A9C"/>
    <w:rsid w:val="00577B87"/>
    <w:rsid w:val="00577F17"/>
    <w:rsid w:val="005801D3"/>
    <w:rsid w:val="00580674"/>
    <w:rsid w:val="00580846"/>
    <w:rsid w:val="00580948"/>
    <w:rsid w:val="00580B9C"/>
    <w:rsid w:val="00580E22"/>
    <w:rsid w:val="005813D6"/>
    <w:rsid w:val="00581440"/>
    <w:rsid w:val="005815C5"/>
    <w:rsid w:val="005816EB"/>
    <w:rsid w:val="005819D6"/>
    <w:rsid w:val="00581C17"/>
    <w:rsid w:val="00581D34"/>
    <w:rsid w:val="00581F73"/>
    <w:rsid w:val="00581FA5"/>
    <w:rsid w:val="0058212E"/>
    <w:rsid w:val="005821B6"/>
    <w:rsid w:val="00582394"/>
    <w:rsid w:val="0058274A"/>
    <w:rsid w:val="005828D0"/>
    <w:rsid w:val="00582AD8"/>
    <w:rsid w:val="00582E0A"/>
    <w:rsid w:val="00582ED1"/>
    <w:rsid w:val="00583038"/>
    <w:rsid w:val="005831D1"/>
    <w:rsid w:val="005831F3"/>
    <w:rsid w:val="00583201"/>
    <w:rsid w:val="00583211"/>
    <w:rsid w:val="0058363F"/>
    <w:rsid w:val="005837FC"/>
    <w:rsid w:val="00583820"/>
    <w:rsid w:val="0058383C"/>
    <w:rsid w:val="005838E8"/>
    <w:rsid w:val="00583B3A"/>
    <w:rsid w:val="00583DCA"/>
    <w:rsid w:val="00583F6E"/>
    <w:rsid w:val="0058412F"/>
    <w:rsid w:val="0058433B"/>
    <w:rsid w:val="005847EE"/>
    <w:rsid w:val="00584905"/>
    <w:rsid w:val="005849CD"/>
    <w:rsid w:val="00584B23"/>
    <w:rsid w:val="00584B68"/>
    <w:rsid w:val="00584B85"/>
    <w:rsid w:val="00584E18"/>
    <w:rsid w:val="00585061"/>
    <w:rsid w:val="00585798"/>
    <w:rsid w:val="005858E1"/>
    <w:rsid w:val="00585957"/>
    <w:rsid w:val="00585BCB"/>
    <w:rsid w:val="00585C57"/>
    <w:rsid w:val="00585E75"/>
    <w:rsid w:val="00585EC7"/>
    <w:rsid w:val="00586109"/>
    <w:rsid w:val="0058620C"/>
    <w:rsid w:val="0058623A"/>
    <w:rsid w:val="005866AC"/>
    <w:rsid w:val="0058690C"/>
    <w:rsid w:val="005869AC"/>
    <w:rsid w:val="00586B17"/>
    <w:rsid w:val="00586B37"/>
    <w:rsid w:val="00586B4A"/>
    <w:rsid w:val="00586C37"/>
    <w:rsid w:val="00586DB6"/>
    <w:rsid w:val="00586ECE"/>
    <w:rsid w:val="00586FF1"/>
    <w:rsid w:val="00587134"/>
    <w:rsid w:val="00587876"/>
    <w:rsid w:val="00587A73"/>
    <w:rsid w:val="00587AE4"/>
    <w:rsid w:val="00587F3E"/>
    <w:rsid w:val="005900AA"/>
    <w:rsid w:val="00590136"/>
    <w:rsid w:val="005903DC"/>
    <w:rsid w:val="005904F1"/>
    <w:rsid w:val="00590634"/>
    <w:rsid w:val="00590939"/>
    <w:rsid w:val="005909B8"/>
    <w:rsid w:val="00590A3A"/>
    <w:rsid w:val="00590D84"/>
    <w:rsid w:val="00590E08"/>
    <w:rsid w:val="00590E98"/>
    <w:rsid w:val="005910DD"/>
    <w:rsid w:val="00591153"/>
    <w:rsid w:val="0059119C"/>
    <w:rsid w:val="0059119E"/>
    <w:rsid w:val="0059132D"/>
    <w:rsid w:val="005914DE"/>
    <w:rsid w:val="005916C3"/>
    <w:rsid w:val="00591790"/>
    <w:rsid w:val="00591D30"/>
    <w:rsid w:val="005923DA"/>
    <w:rsid w:val="005926F3"/>
    <w:rsid w:val="0059272C"/>
    <w:rsid w:val="005929B4"/>
    <w:rsid w:val="005929C5"/>
    <w:rsid w:val="00592ABA"/>
    <w:rsid w:val="00592C48"/>
    <w:rsid w:val="00592CE3"/>
    <w:rsid w:val="00592D72"/>
    <w:rsid w:val="00592E5D"/>
    <w:rsid w:val="0059312A"/>
    <w:rsid w:val="005931AC"/>
    <w:rsid w:val="005934E0"/>
    <w:rsid w:val="00593595"/>
    <w:rsid w:val="005937DA"/>
    <w:rsid w:val="00593D5F"/>
    <w:rsid w:val="00593E6C"/>
    <w:rsid w:val="00593EC4"/>
    <w:rsid w:val="00594683"/>
    <w:rsid w:val="00594A8C"/>
    <w:rsid w:val="00594A8F"/>
    <w:rsid w:val="00594AEE"/>
    <w:rsid w:val="00594B13"/>
    <w:rsid w:val="00594BF5"/>
    <w:rsid w:val="00594E86"/>
    <w:rsid w:val="00594FBA"/>
    <w:rsid w:val="005953E2"/>
    <w:rsid w:val="0059541C"/>
    <w:rsid w:val="0059571F"/>
    <w:rsid w:val="00595AC8"/>
    <w:rsid w:val="00595C9B"/>
    <w:rsid w:val="00595EA4"/>
    <w:rsid w:val="00596038"/>
    <w:rsid w:val="0059633E"/>
    <w:rsid w:val="00596755"/>
    <w:rsid w:val="00596D90"/>
    <w:rsid w:val="00596EF7"/>
    <w:rsid w:val="00596F6B"/>
    <w:rsid w:val="00596FB3"/>
    <w:rsid w:val="00597256"/>
    <w:rsid w:val="005976D3"/>
    <w:rsid w:val="005976ED"/>
    <w:rsid w:val="00597772"/>
    <w:rsid w:val="005979E9"/>
    <w:rsid w:val="00597A36"/>
    <w:rsid w:val="00597A99"/>
    <w:rsid w:val="00597B7E"/>
    <w:rsid w:val="00597D83"/>
    <w:rsid w:val="00597E89"/>
    <w:rsid w:val="005A044F"/>
    <w:rsid w:val="005A04D5"/>
    <w:rsid w:val="005A05C1"/>
    <w:rsid w:val="005A0A90"/>
    <w:rsid w:val="005A0BD8"/>
    <w:rsid w:val="005A0C92"/>
    <w:rsid w:val="005A1413"/>
    <w:rsid w:val="005A1601"/>
    <w:rsid w:val="005A1604"/>
    <w:rsid w:val="005A1705"/>
    <w:rsid w:val="005A1AB5"/>
    <w:rsid w:val="005A1B04"/>
    <w:rsid w:val="005A1CFF"/>
    <w:rsid w:val="005A1ECE"/>
    <w:rsid w:val="005A1ECF"/>
    <w:rsid w:val="005A2099"/>
    <w:rsid w:val="005A2748"/>
    <w:rsid w:val="005A2830"/>
    <w:rsid w:val="005A28A7"/>
    <w:rsid w:val="005A2A2E"/>
    <w:rsid w:val="005A33C2"/>
    <w:rsid w:val="005A369B"/>
    <w:rsid w:val="005A3757"/>
    <w:rsid w:val="005A3938"/>
    <w:rsid w:val="005A3960"/>
    <w:rsid w:val="005A3A27"/>
    <w:rsid w:val="005A3A4B"/>
    <w:rsid w:val="005A3D10"/>
    <w:rsid w:val="005A3D7A"/>
    <w:rsid w:val="005A3E9E"/>
    <w:rsid w:val="005A3F39"/>
    <w:rsid w:val="005A4339"/>
    <w:rsid w:val="005A43DA"/>
    <w:rsid w:val="005A4741"/>
    <w:rsid w:val="005A4B91"/>
    <w:rsid w:val="005A4D9C"/>
    <w:rsid w:val="005A4F7F"/>
    <w:rsid w:val="005A5143"/>
    <w:rsid w:val="005A52CD"/>
    <w:rsid w:val="005A533E"/>
    <w:rsid w:val="005A542D"/>
    <w:rsid w:val="005A54F8"/>
    <w:rsid w:val="005A550D"/>
    <w:rsid w:val="005A5671"/>
    <w:rsid w:val="005A58E7"/>
    <w:rsid w:val="005A5A76"/>
    <w:rsid w:val="005A5B5E"/>
    <w:rsid w:val="005A5B62"/>
    <w:rsid w:val="005A5D06"/>
    <w:rsid w:val="005A5E03"/>
    <w:rsid w:val="005A6566"/>
    <w:rsid w:val="005A65D6"/>
    <w:rsid w:val="005A69AB"/>
    <w:rsid w:val="005A6D85"/>
    <w:rsid w:val="005A6FC3"/>
    <w:rsid w:val="005A70C1"/>
    <w:rsid w:val="005A70CA"/>
    <w:rsid w:val="005A79AE"/>
    <w:rsid w:val="005A7AA5"/>
    <w:rsid w:val="005A7B9E"/>
    <w:rsid w:val="005A7E2D"/>
    <w:rsid w:val="005A7E35"/>
    <w:rsid w:val="005A7E6B"/>
    <w:rsid w:val="005B0012"/>
    <w:rsid w:val="005B0056"/>
    <w:rsid w:val="005B023E"/>
    <w:rsid w:val="005B02E2"/>
    <w:rsid w:val="005B038C"/>
    <w:rsid w:val="005B09A7"/>
    <w:rsid w:val="005B0BF3"/>
    <w:rsid w:val="005B0F14"/>
    <w:rsid w:val="005B10D0"/>
    <w:rsid w:val="005B1108"/>
    <w:rsid w:val="005B1396"/>
    <w:rsid w:val="005B13C7"/>
    <w:rsid w:val="005B145F"/>
    <w:rsid w:val="005B147C"/>
    <w:rsid w:val="005B16DD"/>
    <w:rsid w:val="005B1707"/>
    <w:rsid w:val="005B2100"/>
    <w:rsid w:val="005B2115"/>
    <w:rsid w:val="005B2290"/>
    <w:rsid w:val="005B2474"/>
    <w:rsid w:val="005B24D1"/>
    <w:rsid w:val="005B289C"/>
    <w:rsid w:val="005B2A01"/>
    <w:rsid w:val="005B2D1B"/>
    <w:rsid w:val="005B2DD8"/>
    <w:rsid w:val="005B33C2"/>
    <w:rsid w:val="005B36B5"/>
    <w:rsid w:val="005B3734"/>
    <w:rsid w:val="005B38ED"/>
    <w:rsid w:val="005B3ADD"/>
    <w:rsid w:val="005B3B61"/>
    <w:rsid w:val="005B3CD6"/>
    <w:rsid w:val="005B3F52"/>
    <w:rsid w:val="005B413C"/>
    <w:rsid w:val="005B414D"/>
    <w:rsid w:val="005B415B"/>
    <w:rsid w:val="005B456F"/>
    <w:rsid w:val="005B487F"/>
    <w:rsid w:val="005B4A02"/>
    <w:rsid w:val="005B4A5F"/>
    <w:rsid w:val="005B4A74"/>
    <w:rsid w:val="005B4E13"/>
    <w:rsid w:val="005B4F8D"/>
    <w:rsid w:val="005B5288"/>
    <w:rsid w:val="005B5354"/>
    <w:rsid w:val="005B57A3"/>
    <w:rsid w:val="005B5879"/>
    <w:rsid w:val="005B58AC"/>
    <w:rsid w:val="005B5BAC"/>
    <w:rsid w:val="005B5D75"/>
    <w:rsid w:val="005B5E66"/>
    <w:rsid w:val="005B5E6F"/>
    <w:rsid w:val="005B695E"/>
    <w:rsid w:val="005B69BE"/>
    <w:rsid w:val="005B6BFF"/>
    <w:rsid w:val="005B6CB2"/>
    <w:rsid w:val="005B6CF7"/>
    <w:rsid w:val="005B6EF7"/>
    <w:rsid w:val="005B7260"/>
    <w:rsid w:val="005B7261"/>
    <w:rsid w:val="005B734F"/>
    <w:rsid w:val="005B775C"/>
    <w:rsid w:val="005B7955"/>
    <w:rsid w:val="005B7BAA"/>
    <w:rsid w:val="005B7BD8"/>
    <w:rsid w:val="005B7BEA"/>
    <w:rsid w:val="005B7C81"/>
    <w:rsid w:val="005B7E30"/>
    <w:rsid w:val="005C00BD"/>
    <w:rsid w:val="005C042F"/>
    <w:rsid w:val="005C05AD"/>
    <w:rsid w:val="005C0725"/>
    <w:rsid w:val="005C07ED"/>
    <w:rsid w:val="005C094D"/>
    <w:rsid w:val="005C0E17"/>
    <w:rsid w:val="005C0E50"/>
    <w:rsid w:val="005C1120"/>
    <w:rsid w:val="005C192A"/>
    <w:rsid w:val="005C1C98"/>
    <w:rsid w:val="005C1D11"/>
    <w:rsid w:val="005C1F51"/>
    <w:rsid w:val="005C20FF"/>
    <w:rsid w:val="005C2193"/>
    <w:rsid w:val="005C255F"/>
    <w:rsid w:val="005C2708"/>
    <w:rsid w:val="005C28B2"/>
    <w:rsid w:val="005C29BD"/>
    <w:rsid w:val="005C2ABD"/>
    <w:rsid w:val="005C305B"/>
    <w:rsid w:val="005C35F5"/>
    <w:rsid w:val="005C38A7"/>
    <w:rsid w:val="005C38BB"/>
    <w:rsid w:val="005C38C3"/>
    <w:rsid w:val="005C3AC3"/>
    <w:rsid w:val="005C3CAF"/>
    <w:rsid w:val="005C3F7F"/>
    <w:rsid w:val="005C400D"/>
    <w:rsid w:val="005C40FE"/>
    <w:rsid w:val="005C440F"/>
    <w:rsid w:val="005C4413"/>
    <w:rsid w:val="005C4581"/>
    <w:rsid w:val="005C464C"/>
    <w:rsid w:val="005C4776"/>
    <w:rsid w:val="005C47C9"/>
    <w:rsid w:val="005C4B96"/>
    <w:rsid w:val="005C4F45"/>
    <w:rsid w:val="005C509C"/>
    <w:rsid w:val="005C50D3"/>
    <w:rsid w:val="005C50E3"/>
    <w:rsid w:val="005C51A8"/>
    <w:rsid w:val="005C5355"/>
    <w:rsid w:val="005C5390"/>
    <w:rsid w:val="005C544E"/>
    <w:rsid w:val="005C5BD3"/>
    <w:rsid w:val="005C5FF5"/>
    <w:rsid w:val="005C61E1"/>
    <w:rsid w:val="005C65B5"/>
    <w:rsid w:val="005C67B6"/>
    <w:rsid w:val="005C6883"/>
    <w:rsid w:val="005C6950"/>
    <w:rsid w:val="005C6A14"/>
    <w:rsid w:val="005C6AD0"/>
    <w:rsid w:val="005C6C29"/>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1"/>
    <w:rsid w:val="005D07D3"/>
    <w:rsid w:val="005D0A69"/>
    <w:rsid w:val="005D0BB9"/>
    <w:rsid w:val="005D0D75"/>
    <w:rsid w:val="005D0E9A"/>
    <w:rsid w:val="005D13D3"/>
    <w:rsid w:val="005D144B"/>
    <w:rsid w:val="005D1597"/>
    <w:rsid w:val="005D1638"/>
    <w:rsid w:val="005D17A3"/>
    <w:rsid w:val="005D17CE"/>
    <w:rsid w:val="005D1D42"/>
    <w:rsid w:val="005D1EE5"/>
    <w:rsid w:val="005D2171"/>
    <w:rsid w:val="005D2283"/>
    <w:rsid w:val="005D270E"/>
    <w:rsid w:val="005D271D"/>
    <w:rsid w:val="005D27A7"/>
    <w:rsid w:val="005D27C8"/>
    <w:rsid w:val="005D2A7E"/>
    <w:rsid w:val="005D2AD6"/>
    <w:rsid w:val="005D2F0B"/>
    <w:rsid w:val="005D2F15"/>
    <w:rsid w:val="005D2FE5"/>
    <w:rsid w:val="005D3100"/>
    <w:rsid w:val="005D318D"/>
    <w:rsid w:val="005D34AB"/>
    <w:rsid w:val="005D34CF"/>
    <w:rsid w:val="005D352F"/>
    <w:rsid w:val="005D356B"/>
    <w:rsid w:val="005D358B"/>
    <w:rsid w:val="005D37EC"/>
    <w:rsid w:val="005D3AF3"/>
    <w:rsid w:val="005D3BD6"/>
    <w:rsid w:val="005D3ED8"/>
    <w:rsid w:val="005D420C"/>
    <w:rsid w:val="005D45FF"/>
    <w:rsid w:val="005D4D0D"/>
    <w:rsid w:val="005D4D50"/>
    <w:rsid w:val="005D4D5A"/>
    <w:rsid w:val="005D4F69"/>
    <w:rsid w:val="005D53C7"/>
    <w:rsid w:val="005D5525"/>
    <w:rsid w:val="005D573F"/>
    <w:rsid w:val="005D5892"/>
    <w:rsid w:val="005D59DA"/>
    <w:rsid w:val="005D59FA"/>
    <w:rsid w:val="005D5A31"/>
    <w:rsid w:val="005D5C74"/>
    <w:rsid w:val="005D5FF5"/>
    <w:rsid w:val="005D654E"/>
    <w:rsid w:val="005D66BB"/>
    <w:rsid w:val="005D68A1"/>
    <w:rsid w:val="005D6997"/>
    <w:rsid w:val="005D699C"/>
    <w:rsid w:val="005D6A0A"/>
    <w:rsid w:val="005D6A37"/>
    <w:rsid w:val="005D6B61"/>
    <w:rsid w:val="005D7585"/>
    <w:rsid w:val="005D75A9"/>
    <w:rsid w:val="005D762A"/>
    <w:rsid w:val="005D79AA"/>
    <w:rsid w:val="005D7DBF"/>
    <w:rsid w:val="005D7F1F"/>
    <w:rsid w:val="005E09B0"/>
    <w:rsid w:val="005E0B50"/>
    <w:rsid w:val="005E0F80"/>
    <w:rsid w:val="005E111A"/>
    <w:rsid w:val="005E14F0"/>
    <w:rsid w:val="005E152D"/>
    <w:rsid w:val="005E16FF"/>
    <w:rsid w:val="005E1D1F"/>
    <w:rsid w:val="005E1F31"/>
    <w:rsid w:val="005E1FCC"/>
    <w:rsid w:val="005E2517"/>
    <w:rsid w:val="005E258D"/>
    <w:rsid w:val="005E26B2"/>
    <w:rsid w:val="005E26F9"/>
    <w:rsid w:val="005E279A"/>
    <w:rsid w:val="005E27FE"/>
    <w:rsid w:val="005E299F"/>
    <w:rsid w:val="005E2A24"/>
    <w:rsid w:val="005E2D1D"/>
    <w:rsid w:val="005E3392"/>
    <w:rsid w:val="005E35CB"/>
    <w:rsid w:val="005E367E"/>
    <w:rsid w:val="005E36D0"/>
    <w:rsid w:val="005E3763"/>
    <w:rsid w:val="005E37E1"/>
    <w:rsid w:val="005E3CAA"/>
    <w:rsid w:val="005E3D80"/>
    <w:rsid w:val="005E4024"/>
    <w:rsid w:val="005E4185"/>
    <w:rsid w:val="005E4192"/>
    <w:rsid w:val="005E4255"/>
    <w:rsid w:val="005E42A2"/>
    <w:rsid w:val="005E4589"/>
    <w:rsid w:val="005E4A90"/>
    <w:rsid w:val="005E4C23"/>
    <w:rsid w:val="005E4D97"/>
    <w:rsid w:val="005E4E3F"/>
    <w:rsid w:val="005E4EF2"/>
    <w:rsid w:val="005E4FD3"/>
    <w:rsid w:val="005E5038"/>
    <w:rsid w:val="005E553C"/>
    <w:rsid w:val="005E572F"/>
    <w:rsid w:val="005E5ACE"/>
    <w:rsid w:val="005E5C36"/>
    <w:rsid w:val="005E5CB1"/>
    <w:rsid w:val="005E5EBB"/>
    <w:rsid w:val="005E5EEB"/>
    <w:rsid w:val="005E6050"/>
    <w:rsid w:val="005E67F6"/>
    <w:rsid w:val="005E6947"/>
    <w:rsid w:val="005E6A8D"/>
    <w:rsid w:val="005E6B4F"/>
    <w:rsid w:val="005E6FB9"/>
    <w:rsid w:val="005E72D4"/>
    <w:rsid w:val="005E749E"/>
    <w:rsid w:val="005E757E"/>
    <w:rsid w:val="005E76F0"/>
    <w:rsid w:val="005E7A52"/>
    <w:rsid w:val="005E7B4E"/>
    <w:rsid w:val="005E7DA6"/>
    <w:rsid w:val="005F03EE"/>
    <w:rsid w:val="005F041D"/>
    <w:rsid w:val="005F07DA"/>
    <w:rsid w:val="005F082E"/>
    <w:rsid w:val="005F0890"/>
    <w:rsid w:val="005F0DDD"/>
    <w:rsid w:val="005F13DA"/>
    <w:rsid w:val="005F1555"/>
    <w:rsid w:val="005F1A0E"/>
    <w:rsid w:val="005F1DF6"/>
    <w:rsid w:val="005F1E27"/>
    <w:rsid w:val="005F1FED"/>
    <w:rsid w:val="005F2063"/>
    <w:rsid w:val="005F2521"/>
    <w:rsid w:val="005F275F"/>
    <w:rsid w:val="005F2891"/>
    <w:rsid w:val="005F293D"/>
    <w:rsid w:val="005F2942"/>
    <w:rsid w:val="005F2AA7"/>
    <w:rsid w:val="005F2B51"/>
    <w:rsid w:val="005F2E08"/>
    <w:rsid w:val="005F3443"/>
    <w:rsid w:val="005F3448"/>
    <w:rsid w:val="005F35F9"/>
    <w:rsid w:val="005F36DC"/>
    <w:rsid w:val="005F3806"/>
    <w:rsid w:val="005F392C"/>
    <w:rsid w:val="005F3A61"/>
    <w:rsid w:val="005F3BB8"/>
    <w:rsid w:val="005F3D64"/>
    <w:rsid w:val="005F3D68"/>
    <w:rsid w:val="005F3F4C"/>
    <w:rsid w:val="005F3FF2"/>
    <w:rsid w:val="005F4000"/>
    <w:rsid w:val="005F4071"/>
    <w:rsid w:val="005F4085"/>
    <w:rsid w:val="005F411E"/>
    <w:rsid w:val="005F4241"/>
    <w:rsid w:val="005F451D"/>
    <w:rsid w:val="005F459C"/>
    <w:rsid w:val="005F463E"/>
    <w:rsid w:val="005F46D9"/>
    <w:rsid w:val="005F4864"/>
    <w:rsid w:val="005F4879"/>
    <w:rsid w:val="005F4C39"/>
    <w:rsid w:val="005F4D25"/>
    <w:rsid w:val="005F4EFC"/>
    <w:rsid w:val="005F4F33"/>
    <w:rsid w:val="005F4F35"/>
    <w:rsid w:val="005F5032"/>
    <w:rsid w:val="005F50C3"/>
    <w:rsid w:val="005F50F6"/>
    <w:rsid w:val="005F5109"/>
    <w:rsid w:val="005F523B"/>
    <w:rsid w:val="005F57A9"/>
    <w:rsid w:val="005F591F"/>
    <w:rsid w:val="005F5A3D"/>
    <w:rsid w:val="005F5A9C"/>
    <w:rsid w:val="005F5ACA"/>
    <w:rsid w:val="005F5CE1"/>
    <w:rsid w:val="005F61D8"/>
    <w:rsid w:val="005F63CE"/>
    <w:rsid w:val="005F64A2"/>
    <w:rsid w:val="005F6793"/>
    <w:rsid w:val="005F687D"/>
    <w:rsid w:val="005F6A6E"/>
    <w:rsid w:val="005F6C64"/>
    <w:rsid w:val="005F6D50"/>
    <w:rsid w:val="005F72DA"/>
    <w:rsid w:val="005F769E"/>
    <w:rsid w:val="005F790E"/>
    <w:rsid w:val="005F792D"/>
    <w:rsid w:val="005F7BDA"/>
    <w:rsid w:val="005F7C74"/>
    <w:rsid w:val="005F7D32"/>
    <w:rsid w:val="006000F1"/>
    <w:rsid w:val="006001DB"/>
    <w:rsid w:val="006001E2"/>
    <w:rsid w:val="006002DF"/>
    <w:rsid w:val="006005EF"/>
    <w:rsid w:val="006005F4"/>
    <w:rsid w:val="0060075D"/>
    <w:rsid w:val="00600A19"/>
    <w:rsid w:val="00600BA0"/>
    <w:rsid w:val="00600C1A"/>
    <w:rsid w:val="00600F2B"/>
    <w:rsid w:val="0060136B"/>
    <w:rsid w:val="0060144A"/>
    <w:rsid w:val="006015C6"/>
    <w:rsid w:val="00601605"/>
    <w:rsid w:val="006017EF"/>
    <w:rsid w:val="00601998"/>
    <w:rsid w:val="00601B56"/>
    <w:rsid w:val="00601D29"/>
    <w:rsid w:val="00601E7C"/>
    <w:rsid w:val="00601FB3"/>
    <w:rsid w:val="0060234C"/>
    <w:rsid w:val="006024D6"/>
    <w:rsid w:val="0060264F"/>
    <w:rsid w:val="0060286D"/>
    <w:rsid w:val="006028B3"/>
    <w:rsid w:val="00602AC2"/>
    <w:rsid w:val="00602AC6"/>
    <w:rsid w:val="00602BD5"/>
    <w:rsid w:val="006033D6"/>
    <w:rsid w:val="006033EE"/>
    <w:rsid w:val="00603632"/>
    <w:rsid w:val="00603B74"/>
    <w:rsid w:val="00603CCE"/>
    <w:rsid w:val="00603DEA"/>
    <w:rsid w:val="00603F71"/>
    <w:rsid w:val="00604180"/>
    <w:rsid w:val="006041DC"/>
    <w:rsid w:val="0060440F"/>
    <w:rsid w:val="00604467"/>
    <w:rsid w:val="006044F2"/>
    <w:rsid w:val="006046DD"/>
    <w:rsid w:val="00604D91"/>
    <w:rsid w:val="00604DAD"/>
    <w:rsid w:val="00605392"/>
    <w:rsid w:val="0060553E"/>
    <w:rsid w:val="0060574E"/>
    <w:rsid w:val="00605760"/>
    <w:rsid w:val="00605791"/>
    <w:rsid w:val="0060597D"/>
    <w:rsid w:val="006059C9"/>
    <w:rsid w:val="00605B5C"/>
    <w:rsid w:val="00605DEE"/>
    <w:rsid w:val="00605E9F"/>
    <w:rsid w:val="00605F52"/>
    <w:rsid w:val="00606002"/>
    <w:rsid w:val="0060625C"/>
    <w:rsid w:val="006062F6"/>
    <w:rsid w:val="00606513"/>
    <w:rsid w:val="00606635"/>
    <w:rsid w:val="006067F8"/>
    <w:rsid w:val="006068FE"/>
    <w:rsid w:val="00606AA5"/>
    <w:rsid w:val="00606B1A"/>
    <w:rsid w:val="00606BAC"/>
    <w:rsid w:val="00606DC5"/>
    <w:rsid w:val="00607067"/>
    <w:rsid w:val="006073F6"/>
    <w:rsid w:val="0060757A"/>
    <w:rsid w:val="00607695"/>
    <w:rsid w:val="006078FA"/>
    <w:rsid w:val="00607A73"/>
    <w:rsid w:val="00607B57"/>
    <w:rsid w:val="00607C44"/>
    <w:rsid w:val="00610766"/>
    <w:rsid w:val="0061088A"/>
    <w:rsid w:val="00610C62"/>
    <w:rsid w:val="00610DDD"/>
    <w:rsid w:val="00610E8C"/>
    <w:rsid w:val="00610EAC"/>
    <w:rsid w:val="00610EFC"/>
    <w:rsid w:val="006112B5"/>
    <w:rsid w:val="00611434"/>
    <w:rsid w:val="0061151D"/>
    <w:rsid w:val="00611970"/>
    <w:rsid w:val="00611BCD"/>
    <w:rsid w:val="00611BEF"/>
    <w:rsid w:val="00611D89"/>
    <w:rsid w:val="00611DEE"/>
    <w:rsid w:val="00611FBF"/>
    <w:rsid w:val="00612172"/>
    <w:rsid w:val="00612191"/>
    <w:rsid w:val="0061226D"/>
    <w:rsid w:val="006122D2"/>
    <w:rsid w:val="006125C4"/>
    <w:rsid w:val="00612B58"/>
    <w:rsid w:val="00612D40"/>
    <w:rsid w:val="00612D80"/>
    <w:rsid w:val="00612F6E"/>
    <w:rsid w:val="0061340B"/>
    <w:rsid w:val="006134C8"/>
    <w:rsid w:val="0061359A"/>
    <w:rsid w:val="0061372F"/>
    <w:rsid w:val="006138C4"/>
    <w:rsid w:val="006139A4"/>
    <w:rsid w:val="00613A75"/>
    <w:rsid w:val="00613A94"/>
    <w:rsid w:val="006141A7"/>
    <w:rsid w:val="00614759"/>
    <w:rsid w:val="00614770"/>
    <w:rsid w:val="00614808"/>
    <w:rsid w:val="0061498C"/>
    <w:rsid w:val="00614B91"/>
    <w:rsid w:val="00614E58"/>
    <w:rsid w:val="00614EEA"/>
    <w:rsid w:val="006150B2"/>
    <w:rsid w:val="00615149"/>
    <w:rsid w:val="006152EE"/>
    <w:rsid w:val="00615820"/>
    <w:rsid w:val="006159BB"/>
    <w:rsid w:val="00615CAF"/>
    <w:rsid w:val="00615D9A"/>
    <w:rsid w:val="00615E68"/>
    <w:rsid w:val="006164DC"/>
    <w:rsid w:val="006166E0"/>
    <w:rsid w:val="006168FF"/>
    <w:rsid w:val="00616972"/>
    <w:rsid w:val="006169D5"/>
    <w:rsid w:val="00616B11"/>
    <w:rsid w:val="00616D5E"/>
    <w:rsid w:val="006172F0"/>
    <w:rsid w:val="00617487"/>
    <w:rsid w:val="00617961"/>
    <w:rsid w:val="00617BE9"/>
    <w:rsid w:val="006200CB"/>
    <w:rsid w:val="00620103"/>
    <w:rsid w:val="006201AF"/>
    <w:rsid w:val="006203AD"/>
    <w:rsid w:val="006204B9"/>
    <w:rsid w:val="0062055B"/>
    <w:rsid w:val="0062071D"/>
    <w:rsid w:val="0062080A"/>
    <w:rsid w:val="00620F59"/>
    <w:rsid w:val="00620FAC"/>
    <w:rsid w:val="006214C6"/>
    <w:rsid w:val="00621705"/>
    <w:rsid w:val="00621803"/>
    <w:rsid w:val="0062189F"/>
    <w:rsid w:val="00621ACF"/>
    <w:rsid w:val="00621B6F"/>
    <w:rsid w:val="00621C6F"/>
    <w:rsid w:val="00621DFC"/>
    <w:rsid w:val="00621ED5"/>
    <w:rsid w:val="00622244"/>
    <w:rsid w:val="0062235A"/>
    <w:rsid w:val="006223A6"/>
    <w:rsid w:val="0062274C"/>
    <w:rsid w:val="00622823"/>
    <w:rsid w:val="00622BBC"/>
    <w:rsid w:val="00622F9A"/>
    <w:rsid w:val="0062302D"/>
    <w:rsid w:val="006230FA"/>
    <w:rsid w:val="00623410"/>
    <w:rsid w:val="006237D8"/>
    <w:rsid w:val="0062388D"/>
    <w:rsid w:val="006238D2"/>
    <w:rsid w:val="006239CB"/>
    <w:rsid w:val="00623B7D"/>
    <w:rsid w:val="00623BA4"/>
    <w:rsid w:val="00623CDF"/>
    <w:rsid w:val="00623CE8"/>
    <w:rsid w:val="00623E8F"/>
    <w:rsid w:val="00623ECE"/>
    <w:rsid w:val="00624129"/>
    <w:rsid w:val="00624132"/>
    <w:rsid w:val="006242AE"/>
    <w:rsid w:val="0062432F"/>
    <w:rsid w:val="006243F5"/>
    <w:rsid w:val="006244B8"/>
    <w:rsid w:val="00624524"/>
    <w:rsid w:val="006246E5"/>
    <w:rsid w:val="00624786"/>
    <w:rsid w:val="00624CF5"/>
    <w:rsid w:val="00624E85"/>
    <w:rsid w:val="00624E99"/>
    <w:rsid w:val="00624F62"/>
    <w:rsid w:val="00624FEC"/>
    <w:rsid w:val="006251ED"/>
    <w:rsid w:val="006253C7"/>
    <w:rsid w:val="00625434"/>
    <w:rsid w:val="00625543"/>
    <w:rsid w:val="00625762"/>
    <w:rsid w:val="00625896"/>
    <w:rsid w:val="006258B3"/>
    <w:rsid w:val="00625973"/>
    <w:rsid w:val="006259E3"/>
    <w:rsid w:val="00625A4A"/>
    <w:rsid w:val="00625AE4"/>
    <w:rsid w:val="00625BC9"/>
    <w:rsid w:val="00625C41"/>
    <w:rsid w:val="00625F76"/>
    <w:rsid w:val="00625FE7"/>
    <w:rsid w:val="00626377"/>
    <w:rsid w:val="00626532"/>
    <w:rsid w:val="00626B8F"/>
    <w:rsid w:val="00626F65"/>
    <w:rsid w:val="00626F91"/>
    <w:rsid w:val="00626FB1"/>
    <w:rsid w:val="0062711E"/>
    <w:rsid w:val="006272EA"/>
    <w:rsid w:val="006272FE"/>
    <w:rsid w:val="006273EC"/>
    <w:rsid w:val="006278A8"/>
    <w:rsid w:val="00627F3D"/>
    <w:rsid w:val="00630219"/>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2108"/>
    <w:rsid w:val="006321E1"/>
    <w:rsid w:val="00632225"/>
    <w:rsid w:val="00632289"/>
    <w:rsid w:val="00632754"/>
    <w:rsid w:val="006328FB"/>
    <w:rsid w:val="00632940"/>
    <w:rsid w:val="0063297B"/>
    <w:rsid w:val="00632E2E"/>
    <w:rsid w:val="00632EA6"/>
    <w:rsid w:val="006330A4"/>
    <w:rsid w:val="0063329E"/>
    <w:rsid w:val="0063330A"/>
    <w:rsid w:val="00633325"/>
    <w:rsid w:val="006335EB"/>
    <w:rsid w:val="006337E4"/>
    <w:rsid w:val="00633948"/>
    <w:rsid w:val="00633AC7"/>
    <w:rsid w:val="00633B22"/>
    <w:rsid w:val="00633B3A"/>
    <w:rsid w:val="00633D18"/>
    <w:rsid w:val="00633DD1"/>
    <w:rsid w:val="00633E7D"/>
    <w:rsid w:val="00633F3E"/>
    <w:rsid w:val="00633F6F"/>
    <w:rsid w:val="00634037"/>
    <w:rsid w:val="006340ED"/>
    <w:rsid w:val="006341DA"/>
    <w:rsid w:val="00634207"/>
    <w:rsid w:val="00634755"/>
    <w:rsid w:val="0063497C"/>
    <w:rsid w:val="00634A8E"/>
    <w:rsid w:val="00634B70"/>
    <w:rsid w:val="00634D3D"/>
    <w:rsid w:val="00634E50"/>
    <w:rsid w:val="00634F15"/>
    <w:rsid w:val="00634F20"/>
    <w:rsid w:val="00634F32"/>
    <w:rsid w:val="00635080"/>
    <w:rsid w:val="00635FA8"/>
    <w:rsid w:val="00636217"/>
    <w:rsid w:val="00636464"/>
    <w:rsid w:val="006364C7"/>
    <w:rsid w:val="00636780"/>
    <w:rsid w:val="00636A27"/>
    <w:rsid w:val="00637276"/>
    <w:rsid w:val="006372B6"/>
    <w:rsid w:val="006374A1"/>
    <w:rsid w:val="00637669"/>
    <w:rsid w:val="006377C8"/>
    <w:rsid w:val="006379E9"/>
    <w:rsid w:val="00637BE1"/>
    <w:rsid w:val="00637ED0"/>
    <w:rsid w:val="0064040E"/>
    <w:rsid w:val="0064060A"/>
    <w:rsid w:val="006406A9"/>
    <w:rsid w:val="0064090A"/>
    <w:rsid w:val="006409B2"/>
    <w:rsid w:val="00640AAD"/>
    <w:rsid w:val="00640AF2"/>
    <w:rsid w:val="0064111F"/>
    <w:rsid w:val="00641456"/>
    <w:rsid w:val="00641686"/>
    <w:rsid w:val="0064171E"/>
    <w:rsid w:val="00641865"/>
    <w:rsid w:val="0064195D"/>
    <w:rsid w:val="00641A1E"/>
    <w:rsid w:val="00641D0C"/>
    <w:rsid w:val="00641F2E"/>
    <w:rsid w:val="006421FD"/>
    <w:rsid w:val="0064233B"/>
    <w:rsid w:val="006425FC"/>
    <w:rsid w:val="0064276D"/>
    <w:rsid w:val="006428AF"/>
    <w:rsid w:val="0064294C"/>
    <w:rsid w:val="0064297A"/>
    <w:rsid w:val="00642996"/>
    <w:rsid w:val="006429CC"/>
    <w:rsid w:val="00642A8B"/>
    <w:rsid w:val="00642AEA"/>
    <w:rsid w:val="00642BB4"/>
    <w:rsid w:val="00642E4B"/>
    <w:rsid w:val="00643034"/>
    <w:rsid w:val="00643179"/>
    <w:rsid w:val="006431DF"/>
    <w:rsid w:val="006435DD"/>
    <w:rsid w:val="006439BD"/>
    <w:rsid w:val="00643A89"/>
    <w:rsid w:val="006440E1"/>
    <w:rsid w:val="006444C3"/>
    <w:rsid w:val="00644602"/>
    <w:rsid w:val="006446FC"/>
    <w:rsid w:val="00644850"/>
    <w:rsid w:val="00644FFB"/>
    <w:rsid w:val="0064507B"/>
    <w:rsid w:val="00645305"/>
    <w:rsid w:val="006454B8"/>
    <w:rsid w:val="00645609"/>
    <w:rsid w:val="006456A3"/>
    <w:rsid w:val="0064571D"/>
    <w:rsid w:val="00645896"/>
    <w:rsid w:val="00645960"/>
    <w:rsid w:val="00645E72"/>
    <w:rsid w:val="0064662C"/>
    <w:rsid w:val="00646647"/>
    <w:rsid w:val="00646AC7"/>
    <w:rsid w:val="00646AFE"/>
    <w:rsid w:val="00646BD2"/>
    <w:rsid w:val="00646DD9"/>
    <w:rsid w:val="00646E8E"/>
    <w:rsid w:val="00646F0A"/>
    <w:rsid w:val="006471AA"/>
    <w:rsid w:val="006472B8"/>
    <w:rsid w:val="0064733D"/>
    <w:rsid w:val="0064751C"/>
    <w:rsid w:val="006478C8"/>
    <w:rsid w:val="00647B56"/>
    <w:rsid w:val="00647B80"/>
    <w:rsid w:val="00647D2F"/>
    <w:rsid w:val="00647D5E"/>
    <w:rsid w:val="00647F84"/>
    <w:rsid w:val="00650221"/>
    <w:rsid w:val="006502F0"/>
    <w:rsid w:val="00650473"/>
    <w:rsid w:val="00650B6D"/>
    <w:rsid w:val="00650BCC"/>
    <w:rsid w:val="00650CB8"/>
    <w:rsid w:val="00650E46"/>
    <w:rsid w:val="00650F05"/>
    <w:rsid w:val="006515C8"/>
    <w:rsid w:val="006515F7"/>
    <w:rsid w:val="006516D9"/>
    <w:rsid w:val="006517F7"/>
    <w:rsid w:val="00651827"/>
    <w:rsid w:val="006518B5"/>
    <w:rsid w:val="0065191D"/>
    <w:rsid w:val="00651C3B"/>
    <w:rsid w:val="00651D10"/>
    <w:rsid w:val="00651E7C"/>
    <w:rsid w:val="0065210E"/>
    <w:rsid w:val="0065223C"/>
    <w:rsid w:val="00652451"/>
    <w:rsid w:val="006525E6"/>
    <w:rsid w:val="00652613"/>
    <w:rsid w:val="00652671"/>
    <w:rsid w:val="006527FC"/>
    <w:rsid w:val="006529BF"/>
    <w:rsid w:val="00652A24"/>
    <w:rsid w:val="00652D50"/>
    <w:rsid w:val="00653040"/>
    <w:rsid w:val="00653050"/>
    <w:rsid w:val="0065315D"/>
    <w:rsid w:val="0065317C"/>
    <w:rsid w:val="006531CD"/>
    <w:rsid w:val="006532B5"/>
    <w:rsid w:val="00653545"/>
    <w:rsid w:val="006537BD"/>
    <w:rsid w:val="006537CB"/>
    <w:rsid w:val="00653A37"/>
    <w:rsid w:val="00653A6C"/>
    <w:rsid w:val="00653AD8"/>
    <w:rsid w:val="00653CEF"/>
    <w:rsid w:val="00653D57"/>
    <w:rsid w:val="00654A5C"/>
    <w:rsid w:val="00654E54"/>
    <w:rsid w:val="00654E59"/>
    <w:rsid w:val="00654EFB"/>
    <w:rsid w:val="00654F16"/>
    <w:rsid w:val="00655140"/>
    <w:rsid w:val="006551BD"/>
    <w:rsid w:val="00655270"/>
    <w:rsid w:val="0065529F"/>
    <w:rsid w:val="00655621"/>
    <w:rsid w:val="00655645"/>
    <w:rsid w:val="00655A53"/>
    <w:rsid w:val="00655E57"/>
    <w:rsid w:val="00655F97"/>
    <w:rsid w:val="00656031"/>
    <w:rsid w:val="006560AB"/>
    <w:rsid w:val="00656155"/>
    <w:rsid w:val="00656176"/>
    <w:rsid w:val="006562A8"/>
    <w:rsid w:val="006562CB"/>
    <w:rsid w:val="006562EA"/>
    <w:rsid w:val="0065655D"/>
    <w:rsid w:val="0065663E"/>
    <w:rsid w:val="00656A7F"/>
    <w:rsid w:val="00656B2B"/>
    <w:rsid w:val="00656F95"/>
    <w:rsid w:val="00657010"/>
    <w:rsid w:val="00657019"/>
    <w:rsid w:val="00657065"/>
    <w:rsid w:val="006574DD"/>
    <w:rsid w:val="00657591"/>
    <w:rsid w:val="0065769A"/>
    <w:rsid w:val="006576DC"/>
    <w:rsid w:val="0065774A"/>
    <w:rsid w:val="0065793B"/>
    <w:rsid w:val="00657A52"/>
    <w:rsid w:val="00657C5D"/>
    <w:rsid w:val="00657D0D"/>
    <w:rsid w:val="00657E49"/>
    <w:rsid w:val="00660037"/>
    <w:rsid w:val="0066020C"/>
    <w:rsid w:val="0066047B"/>
    <w:rsid w:val="006605B0"/>
    <w:rsid w:val="00660BE6"/>
    <w:rsid w:val="00660CC6"/>
    <w:rsid w:val="00661018"/>
    <w:rsid w:val="00661925"/>
    <w:rsid w:val="00661C14"/>
    <w:rsid w:val="00661C17"/>
    <w:rsid w:val="00661E6D"/>
    <w:rsid w:val="00661E8E"/>
    <w:rsid w:val="00661E9E"/>
    <w:rsid w:val="006622C1"/>
    <w:rsid w:val="00662323"/>
    <w:rsid w:val="00662433"/>
    <w:rsid w:val="006625FA"/>
    <w:rsid w:val="00662BF7"/>
    <w:rsid w:val="00663044"/>
    <w:rsid w:val="00663428"/>
    <w:rsid w:val="00663629"/>
    <w:rsid w:val="006636B5"/>
    <w:rsid w:val="00663A44"/>
    <w:rsid w:val="00663BFA"/>
    <w:rsid w:val="00663C0F"/>
    <w:rsid w:val="006645DA"/>
    <w:rsid w:val="006646BF"/>
    <w:rsid w:val="006648ED"/>
    <w:rsid w:val="00664922"/>
    <w:rsid w:val="00664A43"/>
    <w:rsid w:val="00664BA5"/>
    <w:rsid w:val="00664D51"/>
    <w:rsid w:val="00664D93"/>
    <w:rsid w:val="00664F6B"/>
    <w:rsid w:val="0066513D"/>
    <w:rsid w:val="006656CE"/>
    <w:rsid w:val="00665967"/>
    <w:rsid w:val="00665ABF"/>
    <w:rsid w:val="00665B5B"/>
    <w:rsid w:val="00666CD4"/>
    <w:rsid w:val="00666DF1"/>
    <w:rsid w:val="00666E74"/>
    <w:rsid w:val="00666FE1"/>
    <w:rsid w:val="006671D3"/>
    <w:rsid w:val="00667289"/>
    <w:rsid w:val="006672F6"/>
    <w:rsid w:val="00667379"/>
    <w:rsid w:val="00667433"/>
    <w:rsid w:val="0066771D"/>
    <w:rsid w:val="00667A41"/>
    <w:rsid w:val="00667A64"/>
    <w:rsid w:val="00667B99"/>
    <w:rsid w:val="00667E0A"/>
    <w:rsid w:val="00667EB2"/>
    <w:rsid w:val="00667FF1"/>
    <w:rsid w:val="00670241"/>
    <w:rsid w:val="00670306"/>
    <w:rsid w:val="0067062C"/>
    <w:rsid w:val="006706EA"/>
    <w:rsid w:val="006707E1"/>
    <w:rsid w:val="0067087D"/>
    <w:rsid w:val="00670892"/>
    <w:rsid w:val="00670A73"/>
    <w:rsid w:val="00670D1E"/>
    <w:rsid w:val="00670F82"/>
    <w:rsid w:val="00671105"/>
    <w:rsid w:val="00671168"/>
    <w:rsid w:val="006711CB"/>
    <w:rsid w:val="00671207"/>
    <w:rsid w:val="006712B2"/>
    <w:rsid w:val="00671755"/>
    <w:rsid w:val="006717FD"/>
    <w:rsid w:val="006719D5"/>
    <w:rsid w:val="00671B43"/>
    <w:rsid w:val="00671BD4"/>
    <w:rsid w:val="00671D4A"/>
    <w:rsid w:val="00671F10"/>
    <w:rsid w:val="00671F24"/>
    <w:rsid w:val="006720A0"/>
    <w:rsid w:val="0067215E"/>
    <w:rsid w:val="00672272"/>
    <w:rsid w:val="0067259C"/>
    <w:rsid w:val="0067262E"/>
    <w:rsid w:val="006726A7"/>
    <w:rsid w:val="00672B43"/>
    <w:rsid w:val="00672D73"/>
    <w:rsid w:val="00673178"/>
    <w:rsid w:val="006733AE"/>
    <w:rsid w:val="0067342E"/>
    <w:rsid w:val="006734D3"/>
    <w:rsid w:val="00673554"/>
    <w:rsid w:val="006738E8"/>
    <w:rsid w:val="00673CF5"/>
    <w:rsid w:val="006740A5"/>
    <w:rsid w:val="00674818"/>
    <w:rsid w:val="006749D1"/>
    <w:rsid w:val="00674F3B"/>
    <w:rsid w:val="00675064"/>
    <w:rsid w:val="00675087"/>
    <w:rsid w:val="0067525E"/>
    <w:rsid w:val="006753C3"/>
    <w:rsid w:val="006754F5"/>
    <w:rsid w:val="00675DFE"/>
    <w:rsid w:val="00676034"/>
    <w:rsid w:val="006763B2"/>
    <w:rsid w:val="00676554"/>
    <w:rsid w:val="00676BD1"/>
    <w:rsid w:val="00676D00"/>
    <w:rsid w:val="00676FCB"/>
    <w:rsid w:val="006772D2"/>
    <w:rsid w:val="00677747"/>
    <w:rsid w:val="00677A5A"/>
    <w:rsid w:val="00677C29"/>
    <w:rsid w:val="00677F21"/>
    <w:rsid w:val="00677F24"/>
    <w:rsid w:val="006804FF"/>
    <w:rsid w:val="00680567"/>
    <w:rsid w:val="00680951"/>
    <w:rsid w:val="00680979"/>
    <w:rsid w:val="00680B1E"/>
    <w:rsid w:val="00680EF7"/>
    <w:rsid w:val="00681088"/>
    <w:rsid w:val="0068108D"/>
    <w:rsid w:val="006810ED"/>
    <w:rsid w:val="006811CB"/>
    <w:rsid w:val="00681468"/>
    <w:rsid w:val="00681606"/>
    <w:rsid w:val="00681660"/>
    <w:rsid w:val="00681781"/>
    <w:rsid w:val="006817C5"/>
    <w:rsid w:val="00681BF6"/>
    <w:rsid w:val="00681E12"/>
    <w:rsid w:val="00681E96"/>
    <w:rsid w:val="00681F72"/>
    <w:rsid w:val="00682023"/>
    <w:rsid w:val="00682107"/>
    <w:rsid w:val="00682281"/>
    <w:rsid w:val="006823AF"/>
    <w:rsid w:val="0068247A"/>
    <w:rsid w:val="0068267F"/>
    <w:rsid w:val="00682808"/>
    <w:rsid w:val="00682942"/>
    <w:rsid w:val="006829A8"/>
    <w:rsid w:val="00682A28"/>
    <w:rsid w:val="00682A73"/>
    <w:rsid w:val="00682AA5"/>
    <w:rsid w:val="00682C67"/>
    <w:rsid w:val="00682D67"/>
    <w:rsid w:val="00682E36"/>
    <w:rsid w:val="006831A2"/>
    <w:rsid w:val="00683424"/>
    <w:rsid w:val="0068363E"/>
    <w:rsid w:val="00683700"/>
    <w:rsid w:val="006837DD"/>
    <w:rsid w:val="00683867"/>
    <w:rsid w:val="0068399C"/>
    <w:rsid w:val="00683C13"/>
    <w:rsid w:val="00683CB1"/>
    <w:rsid w:val="006840C0"/>
    <w:rsid w:val="0068415F"/>
    <w:rsid w:val="00684214"/>
    <w:rsid w:val="006842DB"/>
    <w:rsid w:val="00684491"/>
    <w:rsid w:val="00684586"/>
    <w:rsid w:val="00684854"/>
    <w:rsid w:val="00684C03"/>
    <w:rsid w:val="00684CE2"/>
    <w:rsid w:val="00685245"/>
    <w:rsid w:val="006852E0"/>
    <w:rsid w:val="00685534"/>
    <w:rsid w:val="00685560"/>
    <w:rsid w:val="00685D24"/>
    <w:rsid w:val="00685F40"/>
    <w:rsid w:val="00686185"/>
    <w:rsid w:val="0068628E"/>
    <w:rsid w:val="0068648F"/>
    <w:rsid w:val="006864BD"/>
    <w:rsid w:val="0068652A"/>
    <w:rsid w:val="006865F2"/>
    <w:rsid w:val="006868F7"/>
    <w:rsid w:val="00686999"/>
    <w:rsid w:val="006870AD"/>
    <w:rsid w:val="006871FD"/>
    <w:rsid w:val="006873EE"/>
    <w:rsid w:val="006874C0"/>
    <w:rsid w:val="0068787E"/>
    <w:rsid w:val="00687881"/>
    <w:rsid w:val="0068793F"/>
    <w:rsid w:val="00687958"/>
    <w:rsid w:val="0068796D"/>
    <w:rsid w:val="006879A4"/>
    <w:rsid w:val="00687A85"/>
    <w:rsid w:val="00687C8B"/>
    <w:rsid w:val="00687D19"/>
    <w:rsid w:val="00687FD6"/>
    <w:rsid w:val="006900C5"/>
    <w:rsid w:val="00690180"/>
    <w:rsid w:val="0069049A"/>
    <w:rsid w:val="00690577"/>
    <w:rsid w:val="006908AF"/>
    <w:rsid w:val="006908F2"/>
    <w:rsid w:val="00690E27"/>
    <w:rsid w:val="00690F58"/>
    <w:rsid w:val="0069183B"/>
    <w:rsid w:val="00691894"/>
    <w:rsid w:val="00691A15"/>
    <w:rsid w:val="006920B1"/>
    <w:rsid w:val="00692224"/>
    <w:rsid w:val="0069267F"/>
    <w:rsid w:val="006927D8"/>
    <w:rsid w:val="00692B1A"/>
    <w:rsid w:val="00692D6C"/>
    <w:rsid w:val="00692D81"/>
    <w:rsid w:val="00692E2F"/>
    <w:rsid w:val="00692F2F"/>
    <w:rsid w:val="00692FEE"/>
    <w:rsid w:val="00693031"/>
    <w:rsid w:val="00693102"/>
    <w:rsid w:val="00693666"/>
    <w:rsid w:val="006936EB"/>
    <w:rsid w:val="006936EF"/>
    <w:rsid w:val="006936FD"/>
    <w:rsid w:val="00693704"/>
    <w:rsid w:val="006937A3"/>
    <w:rsid w:val="00693805"/>
    <w:rsid w:val="00693864"/>
    <w:rsid w:val="006939A6"/>
    <w:rsid w:val="00693BA8"/>
    <w:rsid w:val="00693D09"/>
    <w:rsid w:val="00693D84"/>
    <w:rsid w:val="00693E38"/>
    <w:rsid w:val="00693E54"/>
    <w:rsid w:val="00693ED2"/>
    <w:rsid w:val="0069426C"/>
    <w:rsid w:val="0069439D"/>
    <w:rsid w:val="006943C0"/>
    <w:rsid w:val="00694693"/>
    <w:rsid w:val="00694BCF"/>
    <w:rsid w:val="00694E16"/>
    <w:rsid w:val="00694E62"/>
    <w:rsid w:val="00694E84"/>
    <w:rsid w:val="00694F8B"/>
    <w:rsid w:val="00695011"/>
    <w:rsid w:val="00695133"/>
    <w:rsid w:val="00695375"/>
    <w:rsid w:val="006955E4"/>
    <w:rsid w:val="006955FE"/>
    <w:rsid w:val="0069564B"/>
    <w:rsid w:val="006963B2"/>
    <w:rsid w:val="0069641F"/>
    <w:rsid w:val="006964E1"/>
    <w:rsid w:val="006965DB"/>
    <w:rsid w:val="0069660A"/>
    <w:rsid w:val="00696873"/>
    <w:rsid w:val="00696AC8"/>
    <w:rsid w:val="006970A0"/>
    <w:rsid w:val="00697127"/>
    <w:rsid w:val="006974D8"/>
    <w:rsid w:val="0069751C"/>
    <w:rsid w:val="00697797"/>
    <w:rsid w:val="00697D26"/>
    <w:rsid w:val="00697D49"/>
    <w:rsid w:val="00697FD6"/>
    <w:rsid w:val="006A0015"/>
    <w:rsid w:val="006A01BC"/>
    <w:rsid w:val="006A05DD"/>
    <w:rsid w:val="006A067A"/>
    <w:rsid w:val="006A0723"/>
    <w:rsid w:val="006A0740"/>
    <w:rsid w:val="006A0A52"/>
    <w:rsid w:val="006A0BD5"/>
    <w:rsid w:val="006A0E8D"/>
    <w:rsid w:val="006A0F0F"/>
    <w:rsid w:val="006A0F35"/>
    <w:rsid w:val="006A11EF"/>
    <w:rsid w:val="006A12AB"/>
    <w:rsid w:val="006A13F0"/>
    <w:rsid w:val="006A152D"/>
    <w:rsid w:val="006A153B"/>
    <w:rsid w:val="006A1952"/>
    <w:rsid w:val="006A1A50"/>
    <w:rsid w:val="006A1DB4"/>
    <w:rsid w:val="006A1E3D"/>
    <w:rsid w:val="006A2056"/>
    <w:rsid w:val="006A21B0"/>
    <w:rsid w:val="006A2381"/>
    <w:rsid w:val="006A27DB"/>
    <w:rsid w:val="006A2DFD"/>
    <w:rsid w:val="006A2EF1"/>
    <w:rsid w:val="006A2F0F"/>
    <w:rsid w:val="006A2FDA"/>
    <w:rsid w:val="006A3113"/>
    <w:rsid w:val="006A3162"/>
    <w:rsid w:val="006A3193"/>
    <w:rsid w:val="006A347A"/>
    <w:rsid w:val="006A34EF"/>
    <w:rsid w:val="006A35AE"/>
    <w:rsid w:val="006A3733"/>
    <w:rsid w:val="006A3862"/>
    <w:rsid w:val="006A3A6A"/>
    <w:rsid w:val="006A4338"/>
    <w:rsid w:val="006A4679"/>
    <w:rsid w:val="006A47D4"/>
    <w:rsid w:val="006A480F"/>
    <w:rsid w:val="006A489E"/>
    <w:rsid w:val="006A4B8E"/>
    <w:rsid w:val="006A4C70"/>
    <w:rsid w:val="006A50C3"/>
    <w:rsid w:val="006A5214"/>
    <w:rsid w:val="006A5216"/>
    <w:rsid w:val="006A52D0"/>
    <w:rsid w:val="006A52FF"/>
    <w:rsid w:val="006A5534"/>
    <w:rsid w:val="006A5681"/>
    <w:rsid w:val="006A5B12"/>
    <w:rsid w:val="006A5C6E"/>
    <w:rsid w:val="006A5D32"/>
    <w:rsid w:val="006A6073"/>
    <w:rsid w:val="006A62C2"/>
    <w:rsid w:val="006A62C6"/>
    <w:rsid w:val="006A62F1"/>
    <w:rsid w:val="006A63C2"/>
    <w:rsid w:val="006A6496"/>
    <w:rsid w:val="006A64CD"/>
    <w:rsid w:val="006A64F4"/>
    <w:rsid w:val="006A661A"/>
    <w:rsid w:val="006A6783"/>
    <w:rsid w:val="006A6C18"/>
    <w:rsid w:val="006A6DDF"/>
    <w:rsid w:val="006A6E37"/>
    <w:rsid w:val="006A7463"/>
    <w:rsid w:val="006A7508"/>
    <w:rsid w:val="006A7703"/>
    <w:rsid w:val="006A7804"/>
    <w:rsid w:val="006A7828"/>
    <w:rsid w:val="006A7D20"/>
    <w:rsid w:val="006A7D5A"/>
    <w:rsid w:val="006A7D83"/>
    <w:rsid w:val="006A7DCD"/>
    <w:rsid w:val="006B006F"/>
    <w:rsid w:val="006B03E5"/>
    <w:rsid w:val="006B04A0"/>
    <w:rsid w:val="006B05F7"/>
    <w:rsid w:val="006B0634"/>
    <w:rsid w:val="006B08E9"/>
    <w:rsid w:val="006B09DD"/>
    <w:rsid w:val="006B0BF4"/>
    <w:rsid w:val="006B0D1A"/>
    <w:rsid w:val="006B0EDA"/>
    <w:rsid w:val="006B1185"/>
    <w:rsid w:val="006B124B"/>
    <w:rsid w:val="006B12FC"/>
    <w:rsid w:val="006B139A"/>
    <w:rsid w:val="006B1589"/>
    <w:rsid w:val="006B15A9"/>
    <w:rsid w:val="006B1C2E"/>
    <w:rsid w:val="006B1DB1"/>
    <w:rsid w:val="006B1E3D"/>
    <w:rsid w:val="006B2052"/>
    <w:rsid w:val="006B216E"/>
    <w:rsid w:val="006B228E"/>
    <w:rsid w:val="006B2593"/>
    <w:rsid w:val="006B26D5"/>
    <w:rsid w:val="006B2703"/>
    <w:rsid w:val="006B28CB"/>
    <w:rsid w:val="006B292E"/>
    <w:rsid w:val="006B2A33"/>
    <w:rsid w:val="006B2AAF"/>
    <w:rsid w:val="006B2CCB"/>
    <w:rsid w:val="006B2F5C"/>
    <w:rsid w:val="006B31A8"/>
    <w:rsid w:val="006B31CD"/>
    <w:rsid w:val="006B3318"/>
    <w:rsid w:val="006B3460"/>
    <w:rsid w:val="006B3683"/>
    <w:rsid w:val="006B3749"/>
    <w:rsid w:val="006B3B6C"/>
    <w:rsid w:val="006B3C9C"/>
    <w:rsid w:val="006B3DA8"/>
    <w:rsid w:val="006B3EFF"/>
    <w:rsid w:val="006B3F31"/>
    <w:rsid w:val="006B4086"/>
    <w:rsid w:val="006B4128"/>
    <w:rsid w:val="006B414A"/>
    <w:rsid w:val="006B48FA"/>
    <w:rsid w:val="006B4B28"/>
    <w:rsid w:val="006B4F49"/>
    <w:rsid w:val="006B555E"/>
    <w:rsid w:val="006B5818"/>
    <w:rsid w:val="006B588E"/>
    <w:rsid w:val="006B5AAD"/>
    <w:rsid w:val="006B5B12"/>
    <w:rsid w:val="006B5FCF"/>
    <w:rsid w:val="006B5FF5"/>
    <w:rsid w:val="006B61C5"/>
    <w:rsid w:val="006B6438"/>
    <w:rsid w:val="006B6634"/>
    <w:rsid w:val="006B6911"/>
    <w:rsid w:val="006B6CFE"/>
    <w:rsid w:val="006B6D45"/>
    <w:rsid w:val="006B7009"/>
    <w:rsid w:val="006B7498"/>
    <w:rsid w:val="006B75A9"/>
    <w:rsid w:val="006B75CD"/>
    <w:rsid w:val="006B7AAD"/>
    <w:rsid w:val="006B7B33"/>
    <w:rsid w:val="006B7B5E"/>
    <w:rsid w:val="006B7B9A"/>
    <w:rsid w:val="006B7FE2"/>
    <w:rsid w:val="006C02A7"/>
    <w:rsid w:val="006C03EB"/>
    <w:rsid w:val="006C0516"/>
    <w:rsid w:val="006C062F"/>
    <w:rsid w:val="006C063F"/>
    <w:rsid w:val="006C064B"/>
    <w:rsid w:val="006C0697"/>
    <w:rsid w:val="006C0A14"/>
    <w:rsid w:val="006C0AEA"/>
    <w:rsid w:val="006C114D"/>
    <w:rsid w:val="006C13B0"/>
    <w:rsid w:val="006C1419"/>
    <w:rsid w:val="006C1583"/>
    <w:rsid w:val="006C15B5"/>
    <w:rsid w:val="006C1A33"/>
    <w:rsid w:val="006C1B5E"/>
    <w:rsid w:val="006C1D78"/>
    <w:rsid w:val="006C2059"/>
    <w:rsid w:val="006C215D"/>
    <w:rsid w:val="006C2420"/>
    <w:rsid w:val="006C265E"/>
    <w:rsid w:val="006C26D8"/>
    <w:rsid w:val="006C29A2"/>
    <w:rsid w:val="006C2F6F"/>
    <w:rsid w:val="006C317E"/>
    <w:rsid w:val="006C372D"/>
    <w:rsid w:val="006C3777"/>
    <w:rsid w:val="006C3B9E"/>
    <w:rsid w:val="006C3C9D"/>
    <w:rsid w:val="006C3CEB"/>
    <w:rsid w:val="006C3EF9"/>
    <w:rsid w:val="006C421A"/>
    <w:rsid w:val="006C42A7"/>
    <w:rsid w:val="006C4458"/>
    <w:rsid w:val="006C4580"/>
    <w:rsid w:val="006C4BC8"/>
    <w:rsid w:val="006C4CEB"/>
    <w:rsid w:val="006C4E7E"/>
    <w:rsid w:val="006C4E85"/>
    <w:rsid w:val="006C510E"/>
    <w:rsid w:val="006C54B6"/>
    <w:rsid w:val="006C54E4"/>
    <w:rsid w:val="006C574F"/>
    <w:rsid w:val="006C57B9"/>
    <w:rsid w:val="006C581D"/>
    <w:rsid w:val="006C5C57"/>
    <w:rsid w:val="006C5E02"/>
    <w:rsid w:val="006C605A"/>
    <w:rsid w:val="006C61AB"/>
    <w:rsid w:val="006C6444"/>
    <w:rsid w:val="006C65B9"/>
    <w:rsid w:val="006C6A3B"/>
    <w:rsid w:val="006C6A7B"/>
    <w:rsid w:val="006C6D11"/>
    <w:rsid w:val="006C6D22"/>
    <w:rsid w:val="006C7329"/>
    <w:rsid w:val="006C76B3"/>
    <w:rsid w:val="006C79BF"/>
    <w:rsid w:val="006C7B6C"/>
    <w:rsid w:val="006C7D59"/>
    <w:rsid w:val="006D02B9"/>
    <w:rsid w:val="006D02BC"/>
    <w:rsid w:val="006D033C"/>
    <w:rsid w:val="006D035A"/>
    <w:rsid w:val="006D03D3"/>
    <w:rsid w:val="006D0477"/>
    <w:rsid w:val="006D04B6"/>
    <w:rsid w:val="006D06EE"/>
    <w:rsid w:val="006D07B9"/>
    <w:rsid w:val="006D07DD"/>
    <w:rsid w:val="006D0D24"/>
    <w:rsid w:val="006D11C0"/>
    <w:rsid w:val="006D124D"/>
    <w:rsid w:val="006D133D"/>
    <w:rsid w:val="006D1375"/>
    <w:rsid w:val="006D13E5"/>
    <w:rsid w:val="006D161F"/>
    <w:rsid w:val="006D16B0"/>
    <w:rsid w:val="006D189D"/>
    <w:rsid w:val="006D1983"/>
    <w:rsid w:val="006D1B7E"/>
    <w:rsid w:val="006D1DA0"/>
    <w:rsid w:val="006D1E4E"/>
    <w:rsid w:val="006D213B"/>
    <w:rsid w:val="006D252B"/>
    <w:rsid w:val="006D2C32"/>
    <w:rsid w:val="006D2D40"/>
    <w:rsid w:val="006D2FE6"/>
    <w:rsid w:val="006D3839"/>
    <w:rsid w:val="006D389E"/>
    <w:rsid w:val="006D3C6D"/>
    <w:rsid w:val="006D3E0B"/>
    <w:rsid w:val="006D3FCB"/>
    <w:rsid w:val="006D434B"/>
    <w:rsid w:val="006D436D"/>
    <w:rsid w:val="006D4609"/>
    <w:rsid w:val="006D461B"/>
    <w:rsid w:val="006D4AC1"/>
    <w:rsid w:val="006D4CA4"/>
    <w:rsid w:val="006D4CA5"/>
    <w:rsid w:val="006D4D6B"/>
    <w:rsid w:val="006D5515"/>
    <w:rsid w:val="006D5547"/>
    <w:rsid w:val="006D56B2"/>
    <w:rsid w:val="006D5725"/>
    <w:rsid w:val="006D5D32"/>
    <w:rsid w:val="006D5D7C"/>
    <w:rsid w:val="006D5E62"/>
    <w:rsid w:val="006D605B"/>
    <w:rsid w:val="006D61C5"/>
    <w:rsid w:val="006D62C5"/>
    <w:rsid w:val="006D639C"/>
    <w:rsid w:val="006D65AD"/>
    <w:rsid w:val="006D6863"/>
    <w:rsid w:val="006D6A67"/>
    <w:rsid w:val="006D6A9A"/>
    <w:rsid w:val="006D6C4C"/>
    <w:rsid w:val="006D70A5"/>
    <w:rsid w:val="006D7564"/>
    <w:rsid w:val="006D7655"/>
    <w:rsid w:val="006D7786"/>
    <w:rsid w:val="006D7969"/>
    <w:rsid w:val="006D7C0B"/>
    <w:rsid w:val="006E0108"/>
    <w:rsid w:val="006E023F"/>
    <w:rsid w:val="006E033D"/>
    <w:rsid w:val="006E035B"/>
    <w:rsid w:val="006E037A"/>
    <w:rsid w:val="006E056D"/>
    <w:rsid w:val="006E069E"/>
    <w:rsid w:val="006E092E"/>
    <w:rsid w:val="006E0BF0"/>
    <w:rsid w:val="006E115B"/>
    <w:rsid w:val="006E1226"/>
    <w:rsid w:val="006E1261"/>
    <w:rsid w:val="006E1450"/>
    <w:rsid w:val="006E1675"/>
    <w:rsid w:val="006E1683"/>
    <w:rsid w:val="006E1C24"/>
    <w:rsid w:val="006E1D1B"/>
    <w:rsid w:val="006E1E59"/>
    <w:rsid w:val="006E1E7D"/>
    <w:rsid w:val="006E1E7F"/>
    <w:rsid w:val="006E1F69"/>
    <w:rsid w:val="006E20C1"/>
    <w:rsid w:val="006E21D0"/>
    <w:rsid w:val="006E21FF"/>
    <w:rsid w:val="006E22B4"/>
    <w:rsid w:val="006E2442"/>
    <w:rsid w:val="006E275A"/>
    <w:rsid w:val="006E2A37"/>
    <w:rsid w:val="006E2BCA"/>
    <w:rsid w:val="006E2BD8"/>
    <w:rsid w:val="006E2C0E"/>
    <w:rsid w:val="006E2C96"/>
    <w:rsid w:val="006E2EEC"/>
    <w:rsid w:val="006E2FC3"/>
    <w:rsid w:val="006E332A"/>
    <w:rsid w:val="006E3366"/>
    <w:rsid w:val="006E3655"/>
    <w:rsid w:val="006E36C9"/>
    <w:rsid w:val="006E38C0"/>
    <w:rsid w:val="006E399E"/>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EC9"/>
    <w:rsid w:val="006E4F12"/>
    <w:rsid w:val="006E4FE9"/>
    <w:rsid w:val="006E4FF1"/>
    <w:rsid w:val="006E5487"/>
    <w:rsid w:val="006E551F"/>
    <w:rsid w:val="006E562A"/>
    <w:rsid w:val="006E59D7"/>
    <w:rsid w:val="006E5F91"/>
    <w:rsid w:val="006E6188"/>
    <w:rsid w:val="006E61ED"/>
    <w:rsid w:val="006E62AC"/>
    <w:rsid w:val="006E640F"/>
    <w:rsid w:val="006E6587"/>
    <w:rsid w:val="006E665A"/>
    <w:rsid w:val="006E704E"/>
    <w:rsid w:val="006E7050"/>
    <w:rsid w:val="006E717F"/>
    <w:rsid w:val="006E7458"/>
    <w:rsid w:val="006E75B7"/>
    <w:rsid w:val="006E7662"/>
    <w:rsid w:val="006E77AB"/>
    <w:rsid w:val="006E79AB"/>
    <w:rsid w:val="006E7C92"/>
    <w:rsid w:val="006F004E"/>
    <w:rsid w:val="006F024D"/>
    <w:rsid w:val="006F02FB"/>
    <w:rsid w:val="006F0411"/>
    <w:rsid w:val="006F0BAF"/>
    <w:rsid w:val="006F0FBA"/>
    <w:rsid w:val="006F11CB"/>
    <w:rsid w:val="006F136E"/>
    <w:rsid w:val="006F1475"/>
    <w:rsid w:val="006F1A6F"/>
    <w:rsid w:val="006F1D99"/>
    <w:rsid w:val="006F1D9A"/>
    <w:rsid w:val="006F208E"/>
    <w:rsid w:val="006F21B2"/>
    <w:rsid w:val="006F226F"/>
    <w:rsid w:val="006F229E"/>
    <w:rsid w:val="006F23FC"/>
    <w:rsid w:val="006F2472"/>
    <w:rsid w:val="006F29E5"/>
    <w:rsid w:val="006F2EA1"/>
    <w:rsid w:val="006F31B3"/>
    <w:rsid w:val="006F3247"/>
    <w:rsid w:val="006F32D8"/>
    <w:rsid w:val="006F33E4"/>
    <w:rsid w:val="006F347B"/>
    <w:rsid w:val="006F3515"/>
    <w:rsid w:val="006F379C"/>
    <w:rsid w:val="006F3848"/>
    <w:rsid w:val="006F3865"/>
    <w:rsid w:val="006F390C"/>
    <w:rsid w:val="006F39CF"/>
    <w:rsid w:val="006F3CE5"/>
    <w:rsid w:val="006F3E12"/>
    <w:rsid w:val="006F4074"/>
    <w:rsid w:val="006F4519"/>
    <w:rsid w:val="006F465B"/>
    <w:rsid w:val="006F4706"/>
    <w:rsid w:val="006F4803"/>
    <w:rsid w:val="006F4B24"/>
    <w:rsid w:val="006F4DD6"/>
    <w:rsid w:val="006F50A1"/>
    <w:rsid w:val="006F5325"/>
    <w:rsid w:val="006F5661"/>
    <w:rsid w:val="006F57B4"/>
    <w:rsid w:val="006F5963"/>
    <w:rsid w:val="006F6059"/>
    <w:rsid w:val="006F6104"/>
    <w:rsid w:val="006F6218"/>
    <w:rsid w:val="006F623A"/>
    <w:rsid w:val="006F62F9"/>
    <w:rsid w:val="006F66AF"/>
    <w:rsid w:val="006F682C"/>
    <w:rsid w:val="006F6A72"/>
    <w:rsid w:val="006F6B00"/>
    <w:rsid w:val="006F70D3"/>
    <w:rsid w:val="006F71FF"/>
    <w:rsid w:val="006F79EE"/>
    <w:rsid w:val="006F7D1F"/>
    <w:rsid w:val="007002FD"/>
    <w:rsid w:val="007003EA"/>
    <w:rsid w:val="00700404"/>
    <w:rsid w:val="0070051F"/>
    <w:rsid w:val="00700A95"/>
    <w:rsid w:val="00700AD5"/>
    <w:rsid w:val="00700B12"/>
    <w:rsid w:val="00700C0D"/>
    <w:rsid w:val="00700CBF"/>
    <w:rsid w:val="007010E8"/>
    <w:rsid w:val="00701356"/>
    <w:rsid w:val="00701BA9"/>
    <w:rsid w:val="00701EBC"/>
    <w:rsid w:val="00702877"/>
    <w:rsid w:val="00702ACD"/>
    <w:rsid w:val="00703368"/>
    <w:rsid w:val="007035E1"/>
    <w:rsid w:val="00703932"/>
    <w:rsid w:val="00703AEE"/>
    <w:rsid w:val="00703FB6"/>
    <w:rsid w:val="0070402E"/>
    <w:rsid w:val="00704263"/>
    <w:rsid w:val="0070442F"/>
    <w:rsid w:val="00704626"/>
    <w:rsid w:val="00704992"/>
    <w:rsid w:val="00704A70"/>
    <w:rsid w:val="00704D4A"/>
    <w:rsid w:val="00704E9A"/>
    <w:rsid w:val="007051C1"/>
    <w:rsid w:val="00705690"/>
    <w:rsid w:val="00705813"/>
    <w:rsid w:val="00705A46"/>
    <w:rsid w:val="00705A50"/>
    <w:rsid w:val="00705BA8"/>
    <w:rsid w:val="00705C9C"/>
    <w:rsid w:val="00705CB5"/>
    <w:rsid w:val="00706005"/>
    <w:rsid w:val="007062B7"/>
    <w:rsid w:val="007063E1"/>
    <w:rsid w:val="007066AC"/>
    <w:rsid w:val="00706741"/>
    <w:rsid w:val="00706DC1"/>
    <w:rsid w:val="00706F2B"/>
    <w:rsid w:val="00707034"/>
    <w:rsid w:val="00707583"/>
    <w:rsid w:val="0070787C"/>
    <w:rsid w:val="0070793A"/>
    <w:rsid w:val="0070793C"/>
    <w:rsid w:val="007079B5"/>
    <w:rsid w:val="007079BA"/>
    <w:rsid w:val="00707A88"/>
    <w:rsid w:val="00707AE3"/>
    <w:rsid w:val="00707D6D"/>
    <w:rsid w:val="0071045B"/>
    <w:rsid w:val="00710545"/>
    <w:rsid w:val="00710559"/>
    <w:rsid w:val="007105C8"/>
    <w:rsid w:val="00710659"/>
    <w:rsid w:val="00710A0A"/>
    <w:rsid w:val="00710A7E"/>
    <w:rsid w:val="00710BE9"/>
    <w:rsid w:val="007111B8"/>
    <w:rsid w:val="0071154A"/>
    <w:rsid w:val="007116E4"/>
    <w:rsid w:val="00711859"/>
    <w:rsid w:val="00711B9F"/>
    <w:rsid w:val="00711CDE"/>
    <w:rsid w:val="00711CE4"/>
    <w:rsid w:val="00711E7D"/>
    <w:rsid w:val="00711F7F"/>
    <w:rsid w:val="007122F9"/>
    <w:rsid w:val="0071230B"/>
    <w:rsid w:val="007123E7"/>
    <w:rsid w:val="007124DC"/>
    <w:rsid w:val="00712A89"/>
    <w:rsid w:val="00712F81"/>
    <w:rsid w:val="00713074"/>
    <w:rsid w:val="007130E7"/>
    <w:rsid w:val="00713213"/>
    <w:rsid w:val="00713413"/>
    <w:rsid w:val="007136EF"/>
    <w:rsid w:val="00713767"/>
    <w:rsid w:val="0071382C"/>
    <w:rsid w:val="00713CA4"/>
    <w:rsid w:val="00713CE3"/>
    <w:rsid w:val="00713D53"/>
    <w:rsid w:val="00713DA7"/>
    <w:rsid w:val="00713E3C"/>
    <w:rsid w:val="00713EBC"/>
    <w:rsid w:val="00713ECC"/>
    <w:rsid w:val="0071419F"/>
    <w:rsid w:val="00714C4C"/>
    <w:rsid w:val="00714E8D"/>
    <w:rsid w:val="00714FB6"/>
    <w:rsid w:val="007151AF"/>
    <w:rsid w:val="007152DA"/>
    <w:rsid w:val="0071531E"/>
    <w:rsid w:val="007154D8"/>
    <w:rsid w:val="00715620"/>
    <w:rsid w:val="007156A5"/>
    <w:rsid w:val="0071581D"/>
    <w:rsid w:val="0071583F"/>
    <w:rsid w:val="0071585C"/>
    <w:rsid w:val="00715AB0"/>
    <w:rsid w:val="00715AC1"/>
    <w:rsid w:val="00715DF5"/>
    <w:rsid w:val="007162AA"/>
    <w:rsid w:val="007164C4"/>
    <w:rsid w:val="0071672E"/>
    <w:rsid w:val="00716E35"/>
    <w:rsid w:val="007170A9"/>
    <w:rsid w:val="007172A3"/>
    <w:rsid w:val="007173BF"/>
    <w:rsid w:val="007176C2"/>
    <w:rsid w:val="007176F2"/>
    <w:rsid w:val="0071775A"/>
    <w:rsid w:val="00717DEA"/>
    <w:rsid w:val="00717E58"/>
    <w:rsid w:val="00717E63"/>
    <w:rsid w:val="00717F25"/>
    <w:rsid w:val="0072006D"/>
    <w:rsid w:val="00720777"/>
    <w:rsid w:val="00720CE7"/>
    <w:rsid w:val="007211CA"/>
    <w:rsid w:val="007211F4"/>
    <w:rsid w:val="0072124C"/>
    <w:rsid w:val="007216D1"/>
    <w:rsid w:val="007216E6"/>
    <w:rsid w:val="00721BE3"/>
    <w:rsid w:val="00721BE5"/>
    <w:rsid w:val="00721CFC"/>
    <w:rsid w:val="00721D77"/>
    <w:rsid w:val="00722218"/>
    <w:rsid w:val="007224D6"/>
    <w:rsid w:val="00722756"/>
    <w:rsid w:val="00722948"/>
    <w:rsid w:val="00722B85"/>
    <w:rsid w:val="00722F8A"/>
    <w:rsid w:val="007230B5"/>
    <w:rsid w:val="00723219"/>
    <w:rsid w:val="00723392"/>
    <w:rsid w:val="007233B0"/>
    <w:rsid w:val="007235A7"/>
    <w:rsid w:val="00723D0C"/>
    <w:rsid w:val="00723EA4"/>
    <w:rsid w:val="0072459D"/>
    <w:rsid w:val="007245B7"/>
    <w:rsid w:val="0072496E"/>
    <w:rsid w:val="00724A44"/>
    <w:rsid w:val="00724A83"/>
    <w:rsid w:val="00724C01"/>
    <w:rsid w:val="00724E4A"/>
    <w:rsid w:val="00724E4F"/>
    <w:rsid w:val="007255AE"/>
    <w:rsid w:val="0072561F"/>
    <w:rsid w:val="00725639"/>
    <w:rsid w:val="007256F4"/>
    <w:rsid w:val="00725815"/>
    <w:rsid w:val="00725D55"/>
    <w:rsid w:val="00725D60"/>
    <w:rsid w:val="00725F33"/>
    <w:rsid w:val="00725F60"/>
    <w:rsid w:val="00726099"/>
    <w:rsid w:val="0072613D"/>
    <w:rsid w:val="007263D1"/>
    <w:rsid w:val="007263D7"/>
    <w:rsid w:val="00726475"/>
    <w:rsid w:val="007266E5"/>
    <w:rsid w:val="00726ADD"/>
    <w:rsid w:val="00726BD9"/>
    <w:rsid w:val="00726CC4"/>
    <w:rsid w:val="00726F7D"/>
    <w:rsid w:val="00726FDF"/>
    <w:rsid w:val="00727101"/>
    <w:rsid w:val="00727444"/>
    <w:rsid w:val="007276D5"/>
    <w:rsid w:val="0072788A"/>
    <w:rsid w:val="0072791E"/>
    <w:rsid w:val="00727B67"/>
    <w:rsid w:val="0073013F"/>
    <w:rsid w:val="0073025B"/>
    <w:rsid w:val="007306C4"/>
    <w:rsid w:val="00730710"/>
    <w:rsid w:val="007307E6"/>
    <w:rsid w:val="00730821"/>
    <w:rsid w:val="0073083B"/>
    <w:rsid w:val="00730892"/>
    <w:rsid w:val="00730AC0"/>
    <w:rsid w:val="00730D00"/>
    <w:rsid w:val="00730DC1"/>
    <w:rsid w:val="00731099"/>
    <w:rsid w:val="0073110E"/>
    <w:rsid w:val="007312C7"/>
    <w:rsid w:val="007316EB"/>
    <w:rsid w:val="00731910"/>
    <w:rsid w:val="00731B34"/>
    <w:rsid w:val="00731D5B"/>
    <w:rsid w:val="00731E7C"/>
    <w:rsid w:val="00731E9C"/>
    <w:rsid w:val="00731EFD"/>
    <w:rsid w:val="00731F7E"/>
    <w:rsid w:val="0073209D"/>
    <w:rsid w:val="00732545"/>
    <w:rsid w:val="007326BF"/>
    <w:rsid w:val="00732883"/>
    <w:rsid w:val="00732A96"/>
    <w:rsid w:val="00732EA2"/>
    <w:rsid w:val="00733069"/>
    <w:rsid w:val="00733189"/>
    <w:rsid w:val="00733219"/>
    <w:rsid w:val="007332BB"/>
    <w:rsid w:val="00733391"/>
    <w:rsid w:val="007334A3"/>
    <w:rsid w:val="007334C5"/>
    <w:rsid w:val="00733BE4"/>
    <w:rsid w:val="0073418F"/>
    <w:rsid w:val="007349F9"/>
    <w:rsid w:val="00734A5A"/>
    <w:rsid w:val="00734B26"/>
    <w:rsid w:val="00734B43"/>
    <w:rsid w:val="00734D12"/>
    <w:rsid w:val="007352C7"/>
    <w:rsid w:val="007353C9"/>
    <w:rsid w:val="0073543A"/>
    <w:rsid w:val="00735A37"/>
    <w:rsid w:val="00735AF7"/>
    <w:rsid w:val="00735E69"/>
    <w:rsid w:val="00735FAE"/>
    <w:rsid w:val="007362F6"/>
    <w:rsid w:val="00736540"/>
    <w:rsid w:val="00736871"/>
    <w:rsid w:val="007368C8"/>
    <w:rsid w:val="0073690E"/>
    <w:rsid w:val="00736B55"/>
    <w:rsid w:val="00736CC6"/>
    <w:rsid w:val="00736F31"/>
    <w:rsid w:val="00736F51"/>
    <w:rsid w:val="0073708D"/>
    <w:rsid w:val="007371AA"/>
    <w:rsid w:val="00737341"/>
    <w:rsid w:val="007375B7"/>
    <w:rsid w:val="0073776A"/>
    <w:rsid w:val="007378E1"/>
    <w:rsid w:val="00737940"/>
    <w:rsid w:val="00737944"/>
    <w:rsid w:val="00737F39"/>
    <w:rsid w:val="00740008"/>
    <w:rsid w:val="00740178"/>
    <w:rsid w:val="007401BB"/>
    <w:rsid w:val="007402BF"/>
    <w:rsid w:val="00740538"/>
    <w:rsid w:val="007407F5"/>
    <w:rsid w:val="007409C7"/>
    <w:rsid w:val="00740B91"/>
    <w:rsid w:val="00740D77"/>
    <w:rsid w:val="0074119D"/>
    <w:rsid w:val="0074192A"/>
    <w:rsid w:val="00741B0C"/>
    <w:rsid w:val="00741B34"/>
    <w:rsid w:val="00741DCC"/>
    <w:rsid w:val="00742263"/>
    <w:rsid w:val="00742341"/>
    <w:rsid w:val="00742A5E"/>
    <w:rsid w:val="00742C97"/>
    <w:rsid w:val="00742CC8"/>
    <w:rsid w:val="00742DD0"/>
    <w:rsid w:val="0074319A"/>
    <w:rsid w:val="00743209"/>
    <w:rsid w:val="007433F3"/>
    <w:rsid w:val="007434F7"/>
    <w:rsid w:val="0074365E"/>
    <w:rsid w:val="0074381E"/>
    <w:rsid w:val="00743A35"/>
    <w:rsid w:val="00743FEB"/>
    <w:rsid w:val="007440E8"/>
    <w:rsid w:val="0074458C"/>
    <w:rsid w:val="0074471E"/>
    <w:rsid w:val="0074473B"/>
    <w:rsid w:val="00744A19"/>
    <w:rsid w:val="00744A3F"/>
    <w:rsid w:val="00744BA2"/>
    <w:rsid w:val="00744E56"/>
    <w:rsid w:val="007452EF"/>
    <w:rsid w:val="0074548A"/>
    <w:rsid w:val="00745577"/>
    <w:rsid w:val="007455DC"/>
    <w:rsid w:val="00745622"/>
    <w:rsid w:val="0074578C"/>
    <w:rsid w:val="007457A4"/>
    <w:rsid w:val="0074590F"/>
    <w:rsid w:val="00745EFF"/>
    <w:rsid w:val="007466F1"/>
    <w:rsid w:val="0074697E"/>
    <w:rsid w:val="007469C7"/>
    <w:rsid w:val="00746A2C"/>
    <w:rsid w:val="00746A93"/>
    <w:rsid w:val="00746A9C"/>
    <w:rsid w:val="00746CA4"/>
    <w:rsid w:val="00746EE5"/>
    <w:rsid w:val="00746F62"/>
    <w:rsid w:val="00746F69"/>
    <w:rsid w:val="0074737A"/>
    <w:rsid w:val="007473CF"/>
    <w:rsid w:val="0074743B"/>
    <w:rsid w:val="00747527"/>
    <w:rsid w:val="00747D69"/>
    <w:rsid w:val="00747DC3"/>
    <w:rsid w:val="00747E87"/>
    <w:rsid w:val="00750667"/>
    <w:rsid w:val="007506DB"/>
    <w:rsid w:val="007508A1"/>
    <w:rsid w:val="00750AA0"/>
    <w:rsid w:val="00750AC5"/>
    <w:rsid w:val="00750E7B"/>
    <w:rsid w:val="00751061"/>
    <w:rsid w:val="007513F2"/>
    <w:rsid w:val="007516CC"/>
    <w:rsid w:val="00751A22"/>
    <w:rsid w:val="00751ACF"/>
    <w:rsid w:val="00751CC0"/>
    <w:rsid w:val="00751D3D"/>
    <w:rsid w:val="00751DC4"/>
    <w:rsid w:val="00751F25"/>
    <w:rsid w:val="007521D1"/>
    <w:rsid w:val="0075239A"/>
    <w:rsid w:val="00752553"/>
    <w:rsid w:val="007529C9"/>
    <w:rsid w:val="00752A22"/>
    <w:rsid w:val="00752F7C"/>
    <w:rsid w:val="007530EB"/>
    <w:rsid w:val="00753312"/>
    <w:rsid w:val="00753562"/>
    <w:rsid w:val="00753D58"/>
    <w:rsid w:val="00753E95"/>
    <w:rsid w:val="007540F0"/>
    <w:rsid w:val="00754349"/>
    <w:rsid w:val="0075437C"/>
    <w:rsid w:val="00754657"/>
    <w:rsid w:val="007546B5"/>
    <w:rsid w:val="00754AA2"/>
    <w:rsid w:val="00754C3B"/>
    <w:rsid w:val="00754DCC"/>
    <w:rsid w:val="00754DF4"/>
    <w:rsid w:val="00754F12"/>
    <w:rsid w:val="00755113"/>
    <w:rsid w:val="00755136"/>
    <w:rsid w:val="0075524F"/>
    <w:rsid w:val="00755481"/>
    <w:rsid w:val="00755B12"/>
    <w:rsid w:val="00755B54"/>
    <w:rsid w:val="00755C16"/>
    <w:rsid w:val="00755EB6"/>
    <w:rsid w:val="007563E6"/>
    <w:rsid w:val="0075647B"/>
    <w:rsid w:val="00756638"/>
    <w:rsid w:val="00756B13"/>
    <w:rsid w:val="00756F1D"/>
    <w:rsid w:val="00757074"/>
    <w:rsid w:val="007571E4"/>
    <w:rsid w:val="007575F3"/>
    <w:rsid w:val="007577A7"/>
    <w:rsid w:val="00757B0D"/>
    <w:rsid w:val="00757C16"/>
    <w:rsid w:val="00757FBC"/>
    <w:rsid w:val="00760573"/>
    <w:rsid w:val="0076057F"/>
    <w:rsid w:val="007605B5"/>
    <w:rsid w:val="00760701"/>
    <w:rsid w:val="007608BA"/>
    <w:rsid w:val="00760A0D"/>
    <w:rsid w:val="00760AA7"/>
    <w:rsid w:val="00760B08"/>
    <w:rsid w:val="00760D09"/>
    <w:rsid w:val="00760D12"/>
    <w:rsid w:val="00760D91"/>
    <w:rsid w:val="00760D9F"/>
    <w:rsid w:val="007610F5"/>
    <w:rsid w:val="0076153C"/>
    <w:rsid w:val="00761673"/>
    <w:rsid w:val="00761695"/>
    <w:rsid w:val="007617E4"/>
    <w:rsid w:val="00761804"/>
    <w:rsid w:val="0076181E"/>
    <w:rsid w:val="0076182F"/>
    <w:rsid w:val="00761863"/>
    <w:rsid w:val="00761983"/>
    <w:rsid w:val="00761A66"/>
    <w:rsid w:val="00761FA3"/>
    <w:rsid w:val="00762044"/>
    <w:rsid w:val="0076229B"/>
    <w:rsid w:val="0076255C"/>
    <w:rsid w:val="0076264C"/>
    <w:rsid w:val="00762B25"/>
    <w:rsid w:val="00762B8D"/>
    <w:rsid w:val="00762C2C"/>
    <w:rsid w:val="00762E02"/>
    <w:rsid w:val="0076319A"/>
    <w:rsid w:val="007633EB"/>
    <w:rsid w:val="007634D9"/>
    <w:rsid w:val="00763572"/>
    <w:rsid w:val="007636AE"/>
    <w:rsid w:val="0076385A"/>
    <w:rsid w:val="00763F46"/>
    <w:rsid w:val="00763FE2"/>
    <w:rsid w:val="007640F4"/>
    <w:rsid w:val="0076415A"/>
    <w:rsid w:val="00764267"/>
    <w:rsid w:val="00764288"/>
    <w:rsid w:val="007642E8"/>
    <w:rsid w:val="007643CE"/>
    <w:rsid w:val="007646B3"/>
    <w:rsid w:val="007647F1"/>
    <w:rsid w:val="00764845"/>
    <w:rsid w:val="0076486C"/>
    <w:rsid w:val="00764C38"/>
    <w:rsid w:val="00764D55"/>
    <w:rsid w:val="00765098"/>
    <w:rsid w:val="00765636"/>
    <w:rsid w:val="00765637"/>
    <w:rsid w:val="00765768"/>
    <w:rsid w:val="007658B7"/>
    <w:rsid w:val="00765A76"/>
    <w:rsid w:val="00765BF8"/>
    <w:rsid w:val="00765CFA"/>
    <w:rsid w:val="00766352"/>
    <w:rsid w:val="007665D3"/>
    <w:rsid w:val="00766662"/>
    <w:rsid w:val="007667C0"/>
    <w:rsid w:val="0076698B"/>
    <w:rsid w:val="0076699B"/>
    <w:rsid w:val="00766E9A"/>
    <w:rsid w:val="00766FDF"/>
    <w:rsid w:val="007672A2"/>
    <w:rsid w:val="007679E9"/>
    <w:rsid w:val="00767A23"/>
    <w:rsid w:val="00767ABA"/>
    <w:rsid w:val="00767C59"/>
    <w:rsid w:val="00767D13"/>
    <w:rsid w:val="0077007E"/>
    <w:rsid w:val="007700FC"/>
    <w:rsid w:val="00770125"/>
    <w:rsid w:val="007704D5"/>
    <w:rsid w:val="007704F9"/>
    <w:rsid w:val="0077071D"/>
    <w:rsid w:val="00770982"/>
    <w:rsid w:val="00770A54"/>
    <w:rsid w:val="00770AC2"/>
    <w:rsid w:val="00770FD4"/>
    <w:rsid w:val="00771003"/>
    <w:rsid w:val="00771176"/>
    <w:rsid w:val="007712E7"/>
    <w:rsid w:val="00771861"/>
    <w:rsid w:val="00771CBB"/>
    <w:rsid w:val="00771D27"/>
    <w:rsid w:val="00771FEB"/>
    <w:rsid w:val="007721C8"/>
    <w:rsid w:val="007723C8"/>
    <w:rsid w:val="0077278F"/>
    <w:rsid w:val="00772810"/>
    <w:rsid w:val="00772A16"/>
    <w:rsid w:val="00772ADF"/>
    <w:rsid w:val="00772FFD"/>
    <w:rsid w:val="00773053"/>
    <w:rsid w:val="007730D8"/>
    <w:rsid w:val="00773366"/>
    <w:rsid w:val="00773385"/>
    <w:rsid w:val="007735EB"/>
    <w:rsid w:val="00773643"/>
    <w:rsid w:val="0077377F"/>
    <w:rsid w:val="00774365"/>
    <w:rsid w:val="00774458"/>
    <w:rsid w:val="007748CB"/>
    <w:rsid w:val="00774AB4"/>
    <w:rsid w:val="00774BC1"/>
    <w:rsid w:val="00774DF4"/>
    <w:rsid w:val="00774EDA"/>
    <w:rsid w:val="00774F4C"/>
    <w:rsid w:val="007752EE"/>
    <w:rsid w:val="00775328"/>
    <w:rsid w:val="007755C6"/>
    <w:rsid w:val="0077582B"/>
    <w:rsid w:val="00775838"/>
    <w:rsid w:val="00775ACA"/>
    <w:rsid w:val="007762AC"/>
    <w:rsid w:val="0077639F"/>
    <w:rsid w:val="007767C0"/>
    <w:rsid w:val="007769CC"/>
    <w:rsid w:val="00776A58"/>
    <w:rsid w:val="00776E9C"/>
    <w:rsid w:val="0077708A"/>
    <w:rsid w:val="0077748C"/>
    <w:rsid w:val="007774CF"/>
    <w:rsid w:val="00777594"/>
    <w:rsid w:val="00777633"/>
    <w:rsid w:val="007776B9"/>
    <w:rsid w:val="007776D6"/>
    <w:rsid w:val="00777A0F"/>
    <w:rsid w:val="00777A79"/>
    <w:rsid w:val="00777FAD"/>
    <w:rsid w:val="007803D8"/>
    <w:rsid w:val="0078040D"/>
    <w:rsid w:val="00780445"/>
    <w:rsid w:val="007804E7"/>
    <w:rsid w:val="007804F3"/>
    <w:rsid w:val="007805A8"/>
    <w:rsid w:val="0078070E"/>
    <w:rsid w:val="00780B79"/>
    <w:rsid w:val="00780BD5"/>
    <w:rsid w:val="0078104A"/>
    <w:rsid w:val="00781116"/>
    <w:rsid w:val="00781283"/>
    <w:rsid w:val="00781337"/>
    <w:rsid w:val="00781631"/>
    <w:rsid w:val="007816E7"/>
    <w:rsid w:val="00781988"/>
    <w:rsid w:val="00781ADE"/>
    <w:rsid w:val="00781F9D"/>
    <w:rsid w:val="0078200F"/>
    <w:rsid w:val="00782083"/>
    <w:rsid w:val="0078225A"/>
    <w:rsid w:val="0078255E"/>
    <w:rsid w:val="007826C3"/>
    <w:rsid w:val="00782878"/>
    <w:rsid w:val="00782A54"/>
    <w:rsid w:val="00782B29"/>
    <w:rsid w:val="00782D0D"/>
    <w:rsid w:val="00782D8D"/>
    <w:rsid w:val="00783434"/>
    <w:rsid w:val="00783631"/>
    <w:rsid w:val="0078381E"/>
    <w:rsid w:val="00783846"/>
    <w:rsid w:val="00783E7C"/>
    <w:rsid w:val="007841CA"/>
    <w:rsid w:val="00784276"/>
    <w:rsid w:val="007842B0"/>
    <w:rsid w:val="00784318"/>
    <w:rsid w:val="007846A8"/>
    <w:rsid w:val="007847D8"/>
    <w:rsid w:val="00784896"/>
    <w:rsid w:val="007848A0"/>
    <w:rsid w:val="007848A5"/>
    <w:rsid w:val="00784B7A"/>
    <w:rsid w:val="00784BEF"/>
    <w:rsid w:val="007850EF"/>
    <w:rsid w:val="0078514E"/>
    <w:rsid w:val="007851DC"/>
    <w:rsid w:val="00785358"/>
    <w:rsid w:val="0078548B"/>
    <w:rsid w:val="007855E6"/>
    <w:rsid w:val="00785703"/>
    <w:rsid w:val="0078589E"/>
    <w:rsid w:val="00785A88"/>
    <w:rsid w:val="00785F68"/>
    <w:rsid w:val="0078628F"/>
    <w:rsid w:val="007863B1"/>
    <w:rsid w:val="0078663A"/>
    <w:rsid w:val="00786A4D"/>
    <w:rsid w:val="00786CB3"/>
    <w:rsid w:val="00786D76"/>
    <w:rsid w:val="00786FD3"/>
    <w:rsid w:val="007872A7"/>
    <w:rsid w:val="007873E9"/>
    <w:rsid w:val="00787821"/>
    <w:rsid w:val="007879EC"/>
    <w:rsid w:val="00787C52"/>
    <w:rsid w:val="00787F43"/>
    <w:rsid w:val="007900D8"/>
    <w:rsid w:val="007900EF"/>
    <w:rsid w:val="00790183"/>
    <w:rsid w:val="007903FF"/>
    <w:rsid w:val="0079040E"/>
    <w:rsid w:val="0079044A"/>
    <w:rsid w:val="007904D5"/>
    <w:rsid w:val="00790AA5"/>
    <w:rsid w:val="0079107B"/>
    <w:rsid w:val="007910D4"/>
    <w:rsid w:val="00791181"/>
    <w:rsid w:val="00791450"/>
    <w:rsid w:val="00791555"/>
    <w:rsid w:val="007915D1"/>
    <w:rsid w:val="00791A8C"/>
    <w:rsid w:val="00791B2B"/>
    <w:rsid w:val="00791C28"/>
    <w:rsid w:val="00791D6B"/>
    <w:rsid w:val="00791DEF"/>
    <w:rsid w:val="00792233"/>
    <w:rsid w:val="00792434"/>
    <w:rsid w:val="007924BD"/>
    <w:rsid w:val="007925EB"/>
    <w:rsid w:val="007927DA"/>
    <w:rsid w:val="007929E5"/>
    <w:rsid w:val="00792C4E"/>
    <w:rsid w:val="00792F13"/>
    <w:rsid w:val="00793202"/>
    <w:rsid w:val="00793453"/>
    <w:rsid w:val="007935E7"/>
    <w:rsid w:val="0079368D"/>
    <w:rsid w:val="00793898"/>
    <w:rsid w:val="00793B0D"/>
    <w:rsid w:val="00793B5C"/>
    <w:rsid w:val="00793C52"/>
    <w:rsid w:val="00793CA3"/>
    <w:rsid w:val="00793DD6"/>
    <w:rsid w:val="00793E04"/>
    <w:rsid w:val="00793EC8"/>
    <w:rsid w:val="00793F05"/>
    <w:rsid w:val="00793F73"/>
    <w:rsid w:val="0079441E"/>
    <w:rsid w:val="00794690"/>
    <w:rsid w:val="00794755"/>
    <w:rsid w:val="00794823"/>
    <w:rsid w:val="00794D0D"/>
    <w:rsid w:val="00794DA5"/>
    <w:rsid w:val="00794DDF"/>
    <w:rsid w:val="00794FAA"/>
    <w:rsid w:val="00795182"/>
    <w:rsid w:val="00795191"/>
    <w:rsid w:val="007952AB"/>
    <w:rsid w:val="007955F5"/>
    <w:rsid w:val="007955FA"/>
    <w:rsid w:val="007957A5"/>
    <w:rsid w:val="0079580F"/>
    <w:rsid w:val="00795BB4"/>
    <w:rsid w:val="00795CBD"/>
    <w:rsid w:val="007964BC"/>
    <w:rsid w:val="0079658C"/>
    <w:rsid w:val="0079660D"/>
    <w:rsid w:val="007966C7"/>
    <w:rsid w:val="00796E45"/>
    <w:rsid w:val="0079771F"/>
    <w:rsid w:val="0079782C"/>
    <w:rsid w:val="0079795D"/>
    <w:rsid w:val="00797EE6"/>
    <w:rsid w:val="007A0185"/>
    <w:rsid w:val="007A0461"/>
    <w:rsid w:val="007A04D0"/>
    <w:rsid w:val="007A0644"/>
    <w:rsid w:val="007A0661"/>
    <w:rsid w:val="007A0903"/>
    <w:rsid w:val="007A0A24"/>
    <w:rsid w:val="007A0AA3"/>
    <w:rsid w:val="007A0C00"/>
    <w:rsid w:val="007A0C37"/>
    <w:rsid w:val="007A0F9A"/>
    <w:rsid w:val="007A11E8"/>
    <w:rsid w:val="007A1610"/>
    <w:rsid w:val="007A1630"/>
    <w:rsid w:val="007A1BA3"/>
    <w:rsid w:val="007A1BB5"/>
    <w:rsid w:val="007A1E35"/>
    <w:rsid w:val="007A2064"/>
    <w:rsid w:val="007A22C8"/>
    <w:rsid w:val="007A26B7"/>
    <w:rsid w:val="007A29D2"/>
    <w:rsid w:val="007A2A53"/>
    <w:rsid w:val="007A2F99"/>
    <w:rsid w:val="007A3259"/>
    <w:rsid w:val="007A32A3"/>
    <w:rsid w:val="007A32FF"/>
    <w:rsid w:val="007A337D"/>
    <w:rsid w:val="007A33BE"/>
    <w:rsid w:val="007A342A"/>
    <w:rsid w:val="007A35D5"/>
    <w:rsid w:val="007A3963"/>
    <w:rsid w:val="007A3CDD"/>
    <w:rsid w:val="007A3E5F"/>
    <w:rsid w:val="007A411E"/>
    <w:rsid w:val="007A49EC"/>
    <w:rsid w:val="007A4A8E"/>
    <w:rsid w:val="007A4D69"/>
    <w:rsid w:val="007A4FDF"/>
    <w:rsid w:val="007A51B4"/>
    <w:rsid w:val="007A51DF"/>
    <w:rsid w:val="007A5363"/>
    <w:rsid w:val="007A55CA"/>
    <w:rsid w:val="007A5B9C"/>
    <w:rsid w:val="007A5BD1"/>
    <w:rsid w:val="007A5C73"/>
    <w:rsid w:val="007A5C7E"/>
    <w:rsid w:val="007A5D77"/>
    <w:rsid w:val="007A5F5F"/>
    <w:rsid w:val="007A5FDE"/>
    <w:rsid w:val="007A609B"/>
    <w:rsid w:val="007A6177"/>
    <w:rsid w:val="007A6505"/>
    <w:rsid w:val="007A6B78"/>
    <w:rsid w:val="007A6CB4"/>
    <w:rsid w:val="007A6D63"/>
    <w:rsid w:val="007A6E4F"/>
    <w:rsid w:val="007A6E59"/>
    <w:rsid w:val="007A7271"/>
    <w:rsid w:val="007A72B2"/>
    <w:rsid w:val="007A7590"/>
    <w:rsid w:val="007A78D3"/>
    <w:rsid w:val="007A7BE8"/>
    <w:rsid w:val="007A7CFD"/>
    <w:rsid w:val="007A7E09"/>
    <w:rsid w:val="007A7E61"/>
    <w:rsid w:val="007A7E75"/>
    <w:rsid w:val="007A7EF5"/>
    <w:rsid w:val="007A7F3D"/>
    <w:rsid w:val="007B026D"/>
    <w:rsid w:val="007B02EC"/>
    <w:rsid w:val="007B0459"/>
    <w:rsid w:val="007B046B"/>
    <w:rsid w:val="007B04ED"/>
    <w:rsid w:val="007B094D"/>
    <w:rsid w:val="007B0A63"/>
    <w:rsid w:val="007B0B13"/>
    <w:rsid w:val="007B0C7D"/>
    <w:rsid w:val="007B126C"/>
    <w:rsid w:val="007B127E"/>
    <w:rsid w:val="007B14DE"/>
    <w:rsid w:val="007B156B"/>
    <w:rsid w:val="007B16BD"/>
    <w:rsid w:val="007B1865"/>
    <w:rsid w:val="007B1A9A"/>
    <w:rsid w:val="007B1CAA"/>
    <w:rsid w:val="007B211F"/>
    <w:rsid w:val="007B234D"/>
    <w:rsid w:val="007B236A"/>
    <w:rsid w:val="007B2719"/>
    <w:rsid w:val="007B2B08"/>
    <w:rsid w:val="007B2B26"/>
    <w:rsid w:val="007B2C0C"/>
    <w:rsid w:val="007B2C70"/>
    <w:rsid w:val="007B2CD9"/>
    <w:rsid w:val="007B2CFF"/>
    <w:rsid w:val="007B2D17"/>
    <w:rsid w:val="007B2F82"/>
    <w:rsid w:val="007B323A"/>
    <w:rsid w:val="007B323E"/>
    <w:rsid w:val="007B341E"/>
    <w:rsid w:val="007B34B0"/>
    <w:rsid w:val="007B362D"/>
    <w:rsid w:val="007B3BA0"/>
    <w:rsid w:val="007B3BDB"/>
    <w:rsid w:val="007B4000"/>
    <w:rsid w:val="007B4192"/>
    <w:rsid w:val="007B42A2"/>
    <w:rsid w:val="007B42F9"/>
    <w:rsid w:val="007B4357"/>
    <w:rsid w:val="007B45B1"/>
    <w:rsid w:val="007B4639"/>
    <w:rsid w:val="007B4B2C"/>
    <w:rsid w:val="007B4C2C"/>
    <w:rsid w:val="007B4DCB"/>
    <w:rsid w:val="007B4F0A"/>
    <w:rsid w:val="007B4F25"/>
    <w:rsid w:val="007B4F65"/>
    <w:rsid w:val="007B4F7F"/>
    <w:rsid w:val="007B5073"/>
    <w:rsid w:val="007B5213"/>
    <w:rsid w:val="007B533C"/>
    <w:rsid w:val="007B53C1"/>
    <w:rsid w:val="007B5403"/>
    <w:rsid w:val="007B5437"/>
    <w:rsid w:val="007B55EF"/>
    <w:rsid w:val="007B5880"/>
    <w:rsid w:val="007B595A"/>
    <w:rsid w:val="007B5C08"/>
    <w:rsid w:val="007B5E4C"/>
    <w:rsid w:val="007B5F13"/>
    <w:rsid w:val="007B6039"/>
    <w:rsid w:val="007B6077"/>
    <w:rsid w:val="007B612B"/>
    <w:rsid w:val="007B6214"/>
    <w:rsid w:val="007B639C"/>
    <w:rsid w:val="007B644B"/>
    <w:rsid w:val="007B6557"/>
    <w:rsid w:val="007B6A4B"/>
    <w:rsid w:val="007B6B9A"/>
    <w:rsid w:val="007B6DA6"/>
    <w:rsid w:val="007B6F01"/>
    <w:rsid w:val="007B7102"/>
    <w:rsid w:val="007B7492"/>
    <w:rsid w:val="007B7544"/>
    <w:rsid w:val="007C019D"/>
    <w:rsid w:val="007C045C"/>
    <w:rsid w:val="007C0619"/>
    <w:rsid w:val="007C0700"/>
    <w:rsid w:val="007C086D"/>
    <w:rsid w:val="007C0976"/>
    <w:rsid w:val="007C0A20"/>
    <w:rsid w:val="007C0C5A"/>
    <w:rsid w:val="007C0C70"/>
    <w:rsid w:val="007C0D4C"/>
    <w:rsid w:val="007C109D"/>
    <w:rsid w:val="007C115B"/>
    <w:rsid w:val="007C1209"/>
    <w:rsid w:val="007C1299"/>
    <w:rsid w:val="007C1905"/>
    <w:rsid w:val="007C1974"/>
    <w:rsid w:val="007C1F01"/>
    <w:rsid w:val="007C21BE"/>
    <w:rsid w:val="007C228B"/>
    <w:rsid w:val="007C23C5"/>
    <w:rsid w:val="007C2465"/>
    <w:rsid w:val="007C2541"/>
    <w:rsid w:val="007C26B1"/>
    <w:rsid w:val="007C26F4"/>
    <w:rsid w:val="007C2D6F"/>
    <w:rsid w:val="007C2E0E"/>
    <w:rsid w:val="007C2ED4"/>
    <w:rsid w:val="007C2FE6"/>
    <w:rsid w:val="007C3134"/>
    <w:rsid w:val="007C3300"/>
    <w:rsid w:val="007C3396"/>
    <w:rsid w:val="007C3409"/>
    <w:rsid w:val="007C3494"/>
    <w:rsid w:val="007C385F"/>
    <w:rsid w:val="007C3863"/>
    <w:rsid w:val="007C3902"/>
    <w:rsid w:val="007C3A72"/>
    <w:rsid w:val="007C3B90"/>
    <w:rsid w:val="007C3F4C"/>
    <w:rsid w:val="007C4053"/>
    <w:rsid w:val="007C4131"/>
    <w:rsid w:val="007C4449"/>
    <w:rsid w:val="007C4538"/>
    <w:rsid w:val="007C457C"/>
    <w:rsid w:val="007C4D1C"/>
    <w:rsid w:val="007C4DDB"/>
    <w:rsid w:val="007C4F32"/>
    <w:rsid w:val="007C5076"/>
    <w:rsid w:val="007C513F"/>
    <w:rsid w:val="007C51EF"/>
    <w:rsid w:val="007C527F"/>
    <w:rsid w:val="007C52CE"/>
    <w:rsid w:val="007C532C"/>
    <w:rsid w:val="007C53D6"/>
    <w:rsid w:val="007C5419"/>
    <w:rsid w:val="007C5658"/>
    <w:rsid w:val="007C57C7"/>
    <w:rsid w:val="007C58D8"/>
    <w:rsid w:val="007C5B79"/>
    <w:rsid w:val="007C5B85"/>
    <w:rsid w:val="007C5EB6"/>
    <w:rsid w:val="007C5FAF"/>
    <w:rsid w:val="007C633A"/>
    <w:rsid w:val="007C63E7"/>
    <w:rsid w:val="007C65D4"/>
    <w:rsid w:val="007C660A"/>
    <w:rsid w:val="007C68E3"/>
    <w:rsid w:val="007C6968"/>
    <w:rsid w:val="007C69C7"/>
    <w:rsid w:val="007C6A40"/>
    <w:rsid w:val="007C6D89"/>
    <w:rsid w:val="007C6DA8"/>
    <w:rsid w:val="007C6F56"/>
    <w:rsid w:val="007C7011"/>
    <w:rsid w:val="007C7043"/>
    <w:rsid w:val="007C71B2"/>
    <w:rsid w:val="007C7803"/>
    <w:rsid w:val="007C78EF"/>
    <w:rsid w:val="007C79BC"/>
    <w:rsid w:val="007C7D96"/>
    <w:rsid w:val="007C7F2A"/>
    <w:rsid w:val="007C7F82"/>
    <w:rsid w:val="007D0E61"/>
    <w:rsid w:val="007D0F7C"/>
    <w:rsid w:val="007D0FF3"/>
    <w:rsid w:val="007D1685"/>
    <w:rsid w:val="007D1938"/>
    <w:rsid w:val="007D199F"/>
    <w:rsid w:val="007D1BCB"/>
    <w:rsid w:val="007D1C3C"/>
    <w:rsid w:val="007D201A"/>
    <w:rsid w:val="007D2282"/>
    <w:rsid w:val="007D23DF"/>
    <w:rsid w:val="007D253F"/>
    <w:rsid w:val="007D27EC"/>
    <w:rsid w:val="007D28A0"/>
    <w:rsid w:val="007D2AA4"/>
    <w:rsid w:val="007D2EA2"/>
    <w:rsid w:val="007D30A3"/>
    <w:rsid w:val="007D3592"/>
    <w:rsid w:val="007D3897"/>
    <w:rsid w:val="007D399D"/>
    <w:rsid w:val="007D39DB"/>
    <w:rsid w:val="007D3AA8"/>
    <w:rsid w:val="007D3D27"/>
    <w:rsid w:val="007D3DFC"/>
    <w:rsid w:val="007D42DC"/>
    <w:rsid w:val="007D42EF"/>
    <w:rsid w:val="007D448C"/>
    <w:rsid w:val="007D44F6"/>
    <w:rsid w:val="007D4543"/>
    <w:rsid w:val="007D4669"/>
    <w:rsid w:val="007D4DEB"/>
    <w:rsid w:val="007D5201"/>
    <w:rsid w:val="007D5353"/>
    <w:rsid w:val="007D53D4"/>
    <w:rsid w:val="007D5B27"/>
    <w:rsid w:val="007D5BA5"/>
    <w:rsid w:val="007D5D0B"/>
    <w:rsid w:val="007D5E15"/>
    <w:rsid w:val="007D5E4D"/>
    <w:rsid w:val="007D5F5E"/>
    <w:rsid w:val="007D5F66"/>
    <w:rsid w:val="007D5F94"/>
    <w:rsid w:val="007D64FE"/>
    <w:rsid w:val="007D651D"/>
    <w:rsid w:val="007D6609"/>
    <w:rsid w:val="007D667A"/>
    <w:rsid w:val="007D6692"/>
    <w:rsid w:val="007D69B1"/>
    <w:rsid w:val="007D6A53"/>
    <w:rsid w:val="007D6C80"/>
    <w:rsid w:val="007D6D51"/>
    <w:rsid w:val="007D7200"/>
    <w:rsid w:val="007D7373"/>
    <w:rsid w:val="007D73A7"/>
    <w:rsid w:val="007D73EC"/>
    <w:rsid w:val="007D74A9"/>
    <w:rsid w:val="007D7689"/>
    <w:rsid w:val="007D773E"/>
    <w:rsid w:val="007D77FD"/>
    <w:rsid w:val="007D7A1E"/>
    <w:rsid w:val="007D7AD8"/>
    <w:rsid w:val="007D7AF1"/>
    <w:rsid w:val="007D7BFA"/>
    <w:rsid w:val="007D7DB9"/>
    <w:rsid w:val="007D7E03"/>
    <w:rsid w:val="007E00A9"/>
    <w:rsid w:val="007E0189"/>
    <w:rsid w:val="007E03FF"/>
    <w:rsid w:val="007E04DD"/>
    <w:rsid w:val="007E0871"/>
    <w:rsid w:val="007E0999"/>
    <w:rsid w:val="007E0A59"/>
    <w:rsid w:val="007E0AC3"/>
    <w:rsid w:val="007E0EF6"/>
    <w:rsid w:val="007E0FD7"/>
    <w:rsid w:val="007E1592"/>
    <w:rsid w:val="007E1868"/>
    <w:rsid w:val="007E1935"/>
    <w:rsid w:val="007E1B0B"/>
    <w:rsid w:val="007E1D96"/>
    <w:rsid w:val="007E2012"/>
    <w:rsid w:val="007E21A0"/>
    <w:rsid w:val="007E2200"/>
    <w:rsid w:val="007E24DF"/>
    <w:rsid w:val="007E25DF"/>
    <w:rsid w:val="007E27C2"/>
    <w:rsid w:val="007E27CC"/>
    <w:rsid w:val="007E29D6"/>
    <w:rsid w:val="007E2B23"/>
    <w:rsid w:val="007E2CE1"/>
    <w:rsid w:val="007E2D69"/>
    <w:rsid w:val="007E2F31"/>
    <w:rsid w:val="007E2FA1"/>
    <w:rsid w:val="007E2FE5"/>
    <w:rsid w:val="007E34CE"/>
    <w:rsid w:val="007E3605"/>
    <w:rsid w:val="007E3740"/>
    <w:rsid w:val="007E3A27"/>
    <w:rsid w:val="007E3A62"/>
    <w:rsid w:val="007E3C06"/>
    <w:rsid w:val="007E3CE1"/>
    <w:rsid w:val="007E3DBB"/>
    <w:rsid w:val="007E3ED4"/>
    <w:rsid w:val="007E4000"/>
    <w:rsid w:val="007E466D"/>
    <w:rsid w:val="007E498B"/>
    <w:rsid w:val="007E49B5"/>
    <w:rsid w:val="007E4A56"/>
    <w:rsid w:val="007E4ABD"/>
    <w:rsid w:val="007E4B39"/>
    <w:rsid w:val="007E4C04"/>
    <w:rsid w:val="007E4D2A"/>
    <w:rsid w:val="007E4EF5"/>
    <w:rsid w:val="007E4FC4"/>
    <w:rsid w:val="007E50C5"/>
    <w:rsid w:val="007E5144"/>
    <w:rsid w:val="007E5171"/>
    <w:rsid w:val="007E52CD"/>
    <w:rsid w:val="007E539B"/>
    <w:rsid w:val="007E554D"/>
    <w:rsid w:val="007E55D5"/>
    <w:rsid w:val="007E5661"/>
    <w:rsid w:val="007E575F"/>
    <w:rsid w:val="007E57C2"/>
    <w:rsid w:val="007E59E1"/>
    <w:rsid w:val="007E5A0E"/>
    <w:rsid w:val="007E5A1D"/>
    <w:rsid w:val="007E5DE1"/>
    <w:rsid w:val="007E5F30"/>
    <w:rsid w:val="007E60A6"/>
    <w:rsid w:val="007E60B8"/>
    <w:rsid w:val="007E6205"/>
    <w:rsid w:val="007E6457"/>
    <w:rsid w:val="007E6540"/>
    <w:rsid w:val="007E69FE"/>
    <w:rsid w:val="007E6C15"/>
    <w:rsid w:val="007E6CE5"/>
    <w:rsid w:val="007E70FA"/>
    <w:rsid w:val="007E72D9"/>
    <w:rsid w:val="007E73FC"/>
    <w:rsid w:val="007E755B"/>
    <w:rsid w:val="007E7583"/>
    <w:rsid w:val="007E7873"/>
    <w:rsid w:val="007E7B56"/>
    <w:rsid w:val="007E7C52"/>
    <w:rsid w:val="007F0182"/>
    <w:rsid w:val="007F0305"/>
    <w:rsid w:val="007F04E4"/>
    <w:rsid w:val="007F056B"/>
    <w:rsid w:val="007F072F"/>
    <w:rsid w:val="007F0772"/>
    <w:rsid w:val="007F09C9"/>
    <w:rsid w:val="007F0A20"/>
    <w:rsid w:val="007F0A99"/>
    <w:rsid w:val="007F0AD8"/>
    <w:rsid w:val="007F0AEC"/>
    <w:rsid w:val="007F0B38"/>
    <w:rsid w:val="007F105C"/>
    <w:rsid w:val="007F1150"/>
    <w:rsid w:val="007F1499"/>
    <w:rsid w:val="007F15C8"/>
    <w:rsid w:val="007F177A"/>
    <w:rsid w:val="007F18FE"/>
    <w:rsid w:val="007F1909"/>
    <w:rsid w:val="007F1A7F"/>
    <w:rsid w:val="007F1CBA"/>
    <w:rsid w:val="007F1E83"/>
    <w:rsid w:val="007F2149"/>
    <w:rsid w:val="007F22B3"/>
    <w:rsid w:val="007F246D"/>
    <w:rsid w:val="007F2971"/>
    <w:rsid w:val="007F2A1A"/>
    <w:rsid w:val="007F2A38"/>
    <w:rsid w:val="007F2CA8"/>
    <w:rsid w:val="007F3014"/>
    <w:rsid w:val="007F3018"/>
    <w:rsid w:val="007F31DE"/>
    <w:rsid w:val="007F33D4"/>
    <w:rsid w:val="007F33F1"/>
    <w:rsid w:val="007F3427"/>
    <w:rsid w:val="007F34FC"/>
    <w:rsid w:val="007F3535"/>
    <w:rsid w:val="007F36A1"/>
    <w:rsid w:val="007F396B"/>
    <w:rsid w:val="007F3B2F"/>
    <w:rsid w:val="007F3D81"/>
    <w:rsid w:val="007F3F96"/>
    <w:rsid w:val="007F4176"/>
    <w:rsid w:val="007F4682"/>
    <w:rsid w:val="007F4C11"/>
    <w:rsid w:val="007F4C4F"/>
    <w:rsid w:val="007F4E92"/>
    <w:rsid w:val="007F5048"/>
    <w:rsid w:val="007F50FD"/>
    <w:rsid w:val="007F5406"/>
    <w:rsid w:val="007F555E"/>
    <w:rsid w:val="007F598D"/>
    <w:rsid w:val="007F5B5C"/>
    <w:rsid w:val="007F5DC5"/>
    <w:rsid w:val="007F5DC6"/>
    <w:rsid w:val="007F5EAE"/>
    <w:rsid w:val="007F6001"/>
    <w:rsid w:val="007F611D"/>
    <w:rsid w:val="007F6763"/>
    <w:rsid w:val="007F6818"/>
    <w:rsid w:val="007F695B"/>
    <w:rsid w:val="007F747F"/>
    <w:rsid w:val="007F75BA"/>
    <w:rsid w:val="007F75BD"/>
    <w:rsid w:val="007F7CAD"/>
    <w:rsid w:val="007F7E83"/>
    <w:rsid w:val="007F7F62"/>
    <w:rsid w:val="00800317"/>
    <w:rsid w:val="008003AC"/>
    <w:rsid w:val="008006E6"/>
    <w:rsid w:val="008006ED"/>
    <w:rsid w:val="00800969"/>
    <w:rsid w:val="00800B1D"/>
    <w:rsid w:val="00800CEC"/>
    <w:rsid w:val="00800DD1"/>
    <w:rsid w:val="00800DE0"/>
    <w:rsid w:val="00800E5D"/>
    <w:rsid w:val="00801229"/>
    <w:rsid w:val="0080127C"/>
    <w:rsid w:val="00801328"/>
    <w:rsid w:val="00801562"/>
    <w:rsid w:val="00801727"/>
    <w:rsid w:val="00801764"/>
    <w:rsid w:val="0080199B"/>
    <w:rsid w:val="00801BBD"/>
    <w:rsid w:val="00801D1D"/>
    <w:rsid w:val="00801EA0"/>
    <w:rsid w:val="00801EEF"/>
    <w:rsid w:val="00801F61"/>
    <w:rsid w:val="00802061"/>
    <w:rsid w:val="008022C2"/>
    <w:rsid w:val="00802371"/>
    <w:rsid w:val="008023E4"/>
    <w:rsid w:val="0080250D"/>
    <w:rsid w:val="00802A07"/>
    <w:rsid w:val="00802A22"/>
    <w:rsid w:val="00802B64"/>
    <w:rsid w:val="00802BCC"/>
    <w:rsid w:val="00802D90"/>
    <w:rsid w:val="008033F6"/>
    <w:rsid w:val="0080349B"/>
    <w:rsid w:val="008039C0"/>
    <w:rsid w:val="008045ED"/>
    <w:rsid w:val="008047C7"/>
    <w:rsid w:val="00804A63"/>
    <w:rsid w:val="00804CA2"/>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C2C"/>
    <w:rsid w:val="00807D9F"/>
    <w:rsid w:val="00807DEB"/>
    <w:rsid w:val="00810309"/>
    <w:rsid w:val="008103DD"/>
    <w:rsid w:val="008104AE"/>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1FE"/>
    <w:rsid w:val="008112CB"/>
    <w:rsid w:val="00811432"/>
    <w:rsid w:val="00811550"/>
    <w:rsid w:val="00811591"/>
    <w:rsid w:val="00811B6D"/>
    <w:rsid w:val="00811CCD"/>
    <w:rsid w:val="008120B9"/>
    <w:rsid w:val="00812138"/>
    <w:rsid w:val="00812424"/>
    <w:rsid w:val="00812540"/>
    <w:rsid w:val="00812762"/>
    <w:rsid w:val="0081288C"/>
    <w:rsid w:val="008128DD"/>
    <w:rsid w:val="0081290B"/>
    <w:rsid w:val="0081291C"/>
    <w:rsid w:val="00812E91"/>
    <w:rsid w:val="00812EDB"/>
    <w:rsid w:val="00812F54"/>
    <w:rsid w:val="00813000"/>
    <w:rsid w:val="0081301B"/>
    <w:rsid w:val="0081325C"/>
    <w:rsid w:val="0081336D"/>
    <w:rsid w:val="0081353E"/>
    <w:rsid w:val="00813674"/>
    <w:rsid w:val="00813744"/>
    <w:rsid w:val="00813C53"/>
    <w:rsid w:val="00813E0F"/>
    <w:rsid w:val="00813F91"/>
    <w:rsid w:val="00814136"/>
    <w:rsid w:val="008142AB"/>
    <w:rsid w:val="00814341"/>
    <w:rsid w:val="0081472C"/>
    <w:rsid w:val="0081487E"/>
    <w:rsid w:val="008148EE"/>
    <w:rsid w:val="00814C65"/>
    <w:rsid w:val="00814C70"/>
    <w:rsid w:val="00814E02"/>
    <w:rsid w:val="00814FA2"/>
    <w:rsid w:val="008151FF"/>
    <w:rsid w:val="0081522D"/>
    <w:rsid w:val="00815238"/>
    <w:rsid w:val="008152DB"/>
    <w:rsid w:val="008152F4"/>
    <w:rsid w:val="00815517"/>
    <w:rsid w:val="00815584"/>
    <w:rsid w:val="008158FD"/>
    <w:rsid w:val="00815A10"/>
    <w:rsid w:val="00815E2E"/>
    <w:rsid w:val="00815EFF"/>
    <w:rsid w:val="00816082"/>
    <w:rsid w:val="0081618D"/>
    <w:rsid w:val="00816310"/>
    <w:rsid w:val="008163F4"/>
    <w:rsid w:val="0081657B"/>
    <w:rsid w:val="008165C7"/>
    <w:rsid w:val="00816848"/>
    <w:rsid w:val="008168B3"/>
    <w:rsid w:val="00816BCA"/>
    <w:rsid w:val="00816BF2"/>
    <w:rsid w:val="00816D7A"/>
    <w:rsid w:val="00816FB5"/>
    <w:rsid w:val="0081704B"/>
    <w:rsid w:val="00817154"/>
    <w:rsid w:val="00817327"/>
    <w:rsid w:val="00817500"/>
    <w:rsid w:val="00817658"/>
    <w:rsid w:val="008176D2"/>
    <w:rsid w:val="00817910"/>
    <w:rsid w:val="008179B6"/>
    <w:rsid w:val="00817E34"/>
    <w:rsid w:val="00817EB9"/>
    <w:rsid w:val="00817F0B"/>
    <w:rsid w:val="00817FCE"/>
    <w:rsid w:val="00820315"/>
    <w:rsid w:val="00820B6D"/>
    <w:rsid w:val="00820C08"/>
    <w:rsid w:val="00820D12"/>
    <w:rsid w:val="00820E5B"/>
    <w:rsid w:val="00820EB7"/>
    <w:rsid w:val="00820F7C"/>
    <w:rsid w:val="00820FD7"/>
    <w:rsid w:val="0082100A"/>
    <w:rsid w:val="00821049"/>
    <w:rsid w:val="008210B7"/>
    <w:rsid w:val="008212E4"/>
    <w:rsid w:val="00821602"/>
    <w:rsid w:val="008218DB"/>
    <w:rsid w:val="0082225B"/>
    <w:rsid w:val="008223E4"/>
    <w:rsid w:val="008227E2"/>
    <w:rsid w:val="0082292D"/>
    <w:rsid w:val="00822A42"/>
    <w:rsid w:val="00822EE9"/>
    <w:rsid w:val="0082303F"/>
    <w:rsid w:val="008235AD"/>
    <w:rsid w:val="00823965"/>
    <w:rsid w:val="00823BA3"/>
    <w:rsid w:val="00823FBC"/>
    <w:rsid w:val="00824023"/>
    <w:rsid w:val="00824306"/>
    <w:rsid w:val="008243CE"/>
    <w:rsid w:val="00824547"/>
    <w:rsid w:val="00824EB2"/>
    <w:rsid w:val="00824F86"/>
    <w:rsid w:val="0082548D"/>
    <w:rsid w:val="00825C8F"/>
    <w:rsid w:val="00825FBF"/>
    <w:rsid w:val="008260DE"/>
    <w:rsid w:val="00826163"/>
    <w:rsid w:val="00826562"/>
    <w:rsid w:val="00826BAC"/>
    <w:rsid w:val="00826FBC"/>
    <w:rsid w:val="008271D4"/>
    <w:rsid w:val="008275B3"/>
    <w:rsid w:val="00827762"/>
    <w:rsid w:val="00827A15"/>
    <w:rsid w:val="00827B4F"/>
    <w:rsid w:val="00827FE7"/>
    <w:rsid w:val="008302CB"/>
    <w:rsid w:val="008303D4"/>
    <w:rsid w:val="008305C6"/>
    <w:rsid w:val="00830A77"/>
    <w:rsid w:val="00830B71"/>
    <w:rsid w:val="00830CEB"/>
    <w:rsid w:val="008311B3"/>
    <w:rsid w:val="008312CB"/>
    <w:rsid w:val="008314A1"/>
    <w:rsid w:val="008314C1"/>
    <w:rsid w:val="0083150E"/>
    <w:rsid w:val="00831674"/>
    <w:rsid w:val="008317AF"/>
    <w:rsid w:val="00831925"/>
    <w:rsid w:val="008320B3"/>
    <w:rsid w:val="00832197"/>
    <w:rsid w:val="008322AA"/>
    <w:rsid w:val="0083237D"/>
    <w:rsid w:val="00832494"/>
    <w:rsid w:val="00832698"/>
    <w:rsid w:val="008326C1"/>
    <w:rsid w:val="008326D8"/>
    <w:rsid w:val="00832705"/>
    <w:rsid w:val="00832803"/>
    <w:rsid w:val="008328E8"/>
    <w:rsid w:val="00832A27"/>
    <w:rsid w:val="00833B5D"/>
    <w:rsid w:val="00833DB9"/>
    <w:rsid w:val="00833EAF"/>
    <w:rsid w:val="00833F84"/>
    <w:rsid w:val="008340C9"/>
    <w:rsid w:val="008340F5"/>
    <w:rsid w:val="00834434"/>
    <w:rsid w:val="00834483"/>
    <w:rsid w:val="00834C69"/>
    <w:rsid w:val="00834C7C"/>
    <w:rsid w:val="00834F47"/>
    <w:rsid w:val="00835184"/>
    <w:rsid w:val="008351F7"/>
    <w:rsid w:val="00835607"/>
    <w:rsid w:val="00835663"/>
    <w:rsid w:val="008358C2"/>
    <w:rsid w:val="008359B6"/>
    <w:rsid w:val="00835BEE"/>
    <w:rsid w:val="00835C78"/>
    <w:rsid w:val="00835D7B"/>
    <w:rsid w:val="00836097"/>
    <w:rsid w:val="00836377"/>
    <w:rsid w:val="0083649B"/>
    <w:rsid w:val="0083653A"/>
    <w:rsid w:val="008365FC"/>
    <w:rsid w:val="008365FF"/>
    <w:rsid w:val="008366F8"/>
    <w:rsid w:val="008367A8"/>
    <w:rsid w:val="008369A1"/>
    <w:rsid w:val="00836C67"/>
    <w:rsid w:val="00837381"/>
    <w:rsid w:val="0083739D"/>
    <w:rsid w:val="00837446"/>
    <w:rsid w:val="00837483"/>
    <w:rsid w:val="0083757B"/>
    <w:rsid w:val="00837AC9"/>
    <w:rsid w:val="00837B78"/>
    <w:rsid w:val="00840208"/>
    <w:rsid w:val="008402B2"/>
    <w:rsid w:val="00840696"/>
    <w:rsid w:val="008406C7"/>
    <w:rsid w:val="0084089A"/>
    <w:rsid w:val="00840950"/>
    <w:rsid w:val="00840C6F"/>
    <w:rsid w:val="00840D2E"/>
    <w:rsid w:val="00840E65"/>
    <w:rsid w:val="00841011"/>
    <w:rsid w:val="0084128E"/>
    <w:rsid w:val="00841462"/>
    <w:rsid w:val="00841737"/>
    <w:rsid w:val="008417B8"/>
    <w:rsid w:val="008418A5"/>
    <w:rsid w:val="0084198E"/>
    <w:rsid w:val="00841AFD"/>
    <w:rsid w:val="00841B9D"/>
    <w:rsid w:val="008429C7"/>
    <w:rsid w:val="00842DB3"/>
    <w:rsid w:val="00843058"/>
    <w:rsid w:val="008433BB"/>
    <w:rsid w:val="0084340E"/>
    <w:rsid w:val="00843607"/>
    <w:rsid w:val="00843888"/>
    <w:rsid w:val="00843938"/>
    <w:rsid w:val="00843959"/>
    <w:rsid w:val="00843970"/>
    <w:rsid w:val="008439C9"/>
    <w:rsid w:val="00844209"/>
    <w:rsid w:val="0084420C"/>
    <w:rsid w:val="0084466C"/>
    <w:rsid w:val="0084498A"/>
    <w:rsid w:val="008451C6"/>
    <w:rsid w:val="00845439"/>
    <w:rsid w:val="00845502"/>
    <w:rsid w:val="0084555B"/>
    <w:rsid w:val="008455D7"/>
    <w:rsid w:val="0084562C"/>
    <w:rsid w:val="00845B30"/>
    <w:rsid w:val="00845D6E"/>
    <w:rsid w:val="00845DC7"/>
    <w:rsid w:val="00845EAC"/>
    <w:rsid w:val="00845F12"/>
    <w:rsid w:val="0084607E"/>
    <w:rsid w:val="00846242"/>
    <w:rsid w:val="00846430"/>
    <w:rsid w:val="00846539"/>
    <w:rsid w:val="00846585"/>
    <w:rsid w:val="00846A6B"/>
    <w:rsid w:val="00846B59"/>
    <w:rsid w:val="00846BA7"/>
    <w:rsid w:val="00846CFE"/>
    <w:rsid w:val="00846DD0"/>
    <w:rsid w:val="00846E2D"/>
    <w:rsid w:val="008470F2"/>
    <w:rsid w:val="00847370"/>
    <w:rsid w:val="0084751E"/>
    <w:rsid w:val="00847883"/>
    <w:rsid w:val="00847DC6"/>
    <w:rsid w:val="00847F36"/>
    <w:rsid w:val="008503FB"/>
    <w:rsid w:val="00850518"/>
    <w:rsid w:val="008505F1"/>
    <w:rsid w:val="00850757"/>
    <w:rsid w:val="008508FE"/>
    <w:rsid w:val="00850DA7"/>
    <w:rsid w:val="00850E40"/>
    <w:rsid w:val="00851246"/>
    <w:rsid w:val="008512EC"/>
    <w:rsid w:val="00851413"/>
    <w:rsid w:val="0085145F"/>
    <w:rsid w:val="00851817"/>
    <w:rsid w:val="008519F1"/>
    <w:rsid w:val="00851A29"/>
    <w:rsid w:val="00851C8D"/>
    <w:rsid w:val="00851D0E"/>
    <w:rsid w:val="00851D8C"/>
    <w:rsid w:val="00851DB5"/>
    <w:rsid w:val="00851E28"/>
    <w:rsid w:val="00851EA1"/>
    <w:rsid w:val="00852395"/>
    <w:rsid w:val="0085248F"/>
    <w:rsid w:val="008525B3"/>
    <w:rsid w:val="0085275A"/>
    <w:rsid w:val="0085275D"/>
    <w:rsid w:val="0085278B"/>
    <w:rsid w:val="00852950"/>
    <w:rsid w:val="00852A96"/>
    <w:rsid w:val="00852C14"/>
    <w:rsid w:val="00852D51"/>
    <w:rsid w:val="00852DD0"/>
    <w:rsid w:val="00852F12"/>
    <w:rsid w:val="00853049"/>
    <w:rsid w:val="00853173"/>
    <w:rsid w:val="00853320"/>
    <w:rsid w:val="008533E6"/>
    <w:rsid w:val="00853536"/>
    <w:rsid w:val="00853620"/>
    <w:rsid w:val="008536B3"/>
    <w:rsid w:val="00853ACA"/>
    <w:rsid w:val="00853AEA"/>
    <w:rsid w:val="00853DE4"/>
    <w:rsid w:val="008540A3"/>
    <w:rsid w:val="008540C9"/>
    <w:rsid w:val="0085429C"/>
    <w:rsid w:val="008545DC"/>
    <w:rsid w:val="0085460A"/>
    <w:rsid w:val="00854683"/>
    <w:rsid w:val="00854873"/>
    <w:rsid w:val="00854CE2"/>
    <w:rsid w:val="00854D92"/>
    <w:rsid w:val="00854DCA"/>
    <w:rsid w:val="00854F1D"/>
    <w:rsid w:val="00854F5B"/>
    <w:rsid w:val="008550E1"/>
    <w:rsid w:val="0085538F"/>
    <w:rsid w:val="00855680"/>
    <w:rsid w:val="00855886"/>
    <w:rsid w:val="008559C0"/>
    <w:rsid w:val="00855BCF"/>
    <w:rsid w:val="00856070"/>
    <w:rsid w:val="008561B3"/>
    <w:rsid w:val="00856989"/>
    <w:rsid w:val="00856BBD"/>
    <w:rsid w:val="00856DCF"/>
    <w:rsid w:val="00856DD8"/>
    <w:rsid w:val="00856FA1"/>
    <w:rsid w:val="00857157"/>
    <w:rsid w:val="0085718D"/>
    <w:rsid w:val="00857412"/>
    <w:rsid w:val="0085793E"/>
    <w:rsid w:val="00857A47"/>
    <w:rsid w:val="00857AFB"/>
    <w:rsid w:val="00857B5A"/>
    <w:rsid w:val="00857C9A"/>
    <w:rsid w:val="00857F0B"/>
    <w:rsid w:val="00860040"/>
    <w:rsid w:val="008609BF"/>
    <w:rsid w:val="00860A65"/>
    <w:rsid w:val="00860A68"/>
    <w:rsid w:val="00860B0F"/>
    <w:rsid w:val="00860C21"/>
    <w:rsid w:val="00860C24"/>
    <w:rsid w:val="00860ED6"/>
    <w:rsid w:val="00860F77"/>
    <w:rsid w:val="00861050"/>
    <w:rsid w:val="008610C1"/>
    <w:rsid w:val="00861273"/>
    <w:rsid w:val="008612E3"/>
    <w:rsid w:val="0086154F"/>
    <w:rsid w:val="00861A2F"/>
    <w:rsid w:val="00861C42"/>
    <w:rsid w:val="00861D89"/>
    <w:rsid w:val="00861E2D"/>
    <w:rsid w:val="0086236F"/>
    <w:rsid w:val="00862390"/>
    <w:rsid w:val="008623C6"/>
    <w:rsid w:val="00862664"/>
    <w:rsid w:val="00862B9A"/>
    <w:rsid w:val="00862C27"/>
    <w:rsid w:val="00862D31"/>
    <w:rsid w:val="00862DA8"/>
    <w:rsid w:val="00862E40"/>
    <w:rsid w:val="00862EB7"/>
    <w:rsid w:val="00862F17"/>
    <w:rsid w:val="00862F75"/>
    <w:rsid w:val="00862FE8"/>
    <w:rsid w:val="0086330B"/>
    <w:rsid w:val="00863398"/>
    <w:rsid w:val="0086344A"/>
    <w:rsid w:val="00863729"/>
    <w:rsid w:val="00863752"/>
    <w:rsid w:val="00863799"/>
    <w:rsid w:val="008638DE"/>
    <w:rsid w:val="00863949"/>
    <w:rsid w:val="00863A19"/>
    <w:rsid w:val="00863C78"/>
    <w:rsid w:val="00864043"/>
    <w:rsid w:val="008645D6"/>
    <w:rsid w:val="00864662"/>
    <w:rsid w:val="0086477E"/>
    <w:rsid w:val="00864A86"/>
    <w:rsid w:val="00864DD2"/>
    <w:rsid w:val="00864FA6"/>
    <w:rsid w:val="008650FF"/>
    <w:rsid w:val="00865163"/>
    <w:rsid w:val="0086519C"/>
    <w:rsid w:val="00865637"/>
    <w:rsid w:val="008656D2"/>
    <w:rsid w:val="008657AB"/>
    <w:rsid w:val="008658A5"/>
    <w:rsid w:val="00865C05"/>
    <w:rsid w:val="00865DA2"/>
    <w:rsid w:val="00866406"/>
    <w:rsid w:val="0086665A"/>
    <w:rsid w:val="0086693C"/>
    <w:rsid w:val="00866D5F"/>
    <w:rsid w:val="00866E26"/>
    <w:rsid w:val="008670C1"/>
    <w:rsid w:val="008670CD"/>
    <w:rsid w:val="008674F0"/>
    <w:rsid w:val="0086770C"/>
    <w:rsid w:val="0086777C"/>
    <w:rsid w:val="0086780A"/>
    <w:rsid w:val="00867941"/>
    <w:rsid w:val="00867A03"/>
    <w:rsid w:val="00867E56"/>
    <w:rsid w:val="008701D9"/>
    <w:rsid w:val="008703CF"/>
    <w:rsid w:val="00870512"/>
    <w:rsid w:val="00870612"/>
    <w:rsid w:val="00870666"/>
    <w:rsid w:val="00870820"/>
    <w:rsid w:val="0087098F"/>
    <w:rsid w:val="00870CAA"/>
    <w:rsid w:val="00870D78"/>
    <w:rsid w:val="00870E5F"/>
    <w:rsid w:val="00870E64"/>
    <w:rsid w:val="00871116"/>
    <w:rsid w:val="00871157"/>
    <w:rsid w:val="008711FB"/>
    <w:rsid w:val="008712F6"/>
    <w:rsid w:val="00871323"/>
    <w:rsid w:val="00871521"/>
    <w:rsid w:val="00871955"/>
    <w:rsid w:val="00871C98"/>
    <w:rsid w:val="00871D45"/>
    <w:rsid w:val="00872142"/>
    <w:rsid w:val="0087231D"/>
    <w:rsid w:val="008723BC"/>
    <w:rsid w:val="008723E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51A"/>
    <w:rsid w:val="00874822"/>
    <w:rsid w:val="0087482C"/>
    <w:rsid w:val="0087486F"/>
    <w:rsid w:val="008748CD"/>
    <w:rsid w:val="00874997"/>
    <w:rsid w:val="00874A6C"/>
    <w:rsid w:val="00874AD9"/>
    <w:rsid w:val="00874DCF"/>
    <w:rsid w:val="00874FD8"/>
    <w:rsid w:val="00875408"/>
    <w:rsid w:val="008755B4"/>
    <w:rsid w:val="00875798"/>
    <w:rsid w:val="008759B8"/>
    <w:rsid w:val="00875B3B"/>
    <w:rsid w:val="00875C53"/>
    <w:rsid w:val="00875ED7"/>
    <w:rsid w:val="00875FC2"/>
    <w:rsid w:val="008760CD"/>
    <w:rsid w:val="00876162"/>
    <w:rsid w:val="008762A8"/>
    <w:rsid w:val="0087667B"/>
    <w:rsid w:val="00876808"/>
    <w:rsid w:val="00876B1F"/>
    <w:rsid w:val="00876B97"/>
    <w:rsid w:val="00876BA5"/>
    <w:rsid w:val="008770F5"/>
    <w:rsid w:val="008771A1"/>
    <w:rsid w:val="008771DC"/>
    <w:rsid w:val="00877275"/>
    <w:rsid w:val="00877296"/>
    <w:rsid w:val="0087731A"/>
    <w:rsid w:val="0087782F"/>
    <w:rsid w:val="00877926"/>
    <w:rsid w:val="00877979"/>
    <w:rsid w:val="00877BEF"/>
    <w:rsid w:val="00877BFC"/>
    <w:rsid w:val="00877EE5"/>
    <w:rsid w:val="00877F63"/>
    <w:rsid w:val="00877FC0"/>
    <w:rsid w:val="008800D4"/>
    <w:rsid w:val="00880ECF"/>
    <w:rsid w:val="00881292"/>
    <w:rsid w:val="0088129D"/>
    <w:rsid w:val="00881371"/>
    <w:rsid w:val="008814FB"/>
    <w:rsid w:val="008816C1"/>
    <w:rsid w:val="00881793"/>
    <w:rsid w:val="00881D64"/>
    <w:rsid w:val="00881F15"/>
    <w:rsid w:val="00881F1A"/>
    <w:rsid w:val="00881FFA"/>
    <w:rsid w:val="008822D4"/>
    <w:rsid w:val="0088249A"/>
    <w:rsid w:val="00882578"/>
    <w:rsid w:val="008828DD"/>
    <w:rsid w:val="008828EC"/>
    <w:rsid w:val="00882C58"/>
    <w:rsid w:val="00882CB4"/>
    <w:rsid w:val="00882EBD"/>
    <w:rsid w:val="008832F4"/>
    <w:rsid w:val="008833DA"/>
    <w:rsid w:val="00883447"/>
    <w:rsid w:val="00883643"/>
    <w:rsid w:val="00883A43"/>
    <w:rsid w:val="00883CE3"/>
    <w:rsid w:val="00883D02"/>
    <w:rsid w:val="00884117"/>
    <w:rsid w:val="008844B2"/>
    <w:rsid w:val="00884596"/>
    <w:rsid w:val="00884762"/>
    <w:rsid w:val="0088479B"/>
    <w:rsid w:val="008849BE"/>
    <w:rsid w:val="00884A6F"/>
    <w:rsid w:val="00884A90"/>
    <w:rsid w:val="00884C5A"/>
    <w:rsid w:val="00884D1F"/>
    <w:rsid w:val="00884ED0"/>
    <w:rsid w:val="00884EDB"/>
    <w:rsid w:val="0088507A"/>
    <w:rsid w:val="0088547B"/>
    <w:rsid w:val="008856FE"/>
    <w:rsid w:val="00885780"/>
    <w:rsid w:val="008857A8"/>
    <w:rsid w:val="00885ADC"/>
    <w:rsid w:val="00885F24"/>
    <w:rsid w:val="00886157"/>
    <w:rsid w:val="00886489"/>
    <w:rsid w:val="00886903"/>
    <w:rsid w:val="00886D21"/>
    <w:rsid w:val="008870AF"/>
    <w:rsid w:val="00887251"/>
    <w:rsid w:val="008872BD"/>
    <w:rsid w:val="008872C9"/>
    <w:rsid w:val="00887F51"/>
    <w:rsid w:val="0089017F"/>
    <w:rsid w:val="0089043D"/>
    <w:rsid w:val="008906F0"/>
    <w:rsid w:val="00890A3B"/>
    <w:rsid w:val="00890A41"/>
    <w:rsid w:val="00890C19"/>
    <w:rsid w:val="00890D4D"/>
    <w:rsid w:val="00891026"/>
    <w:rsid w:val="00891033"/>
    <w:rsid w:val="008911D5"/>
    <w:rsid w:val="00891234"/>
    <w:rsid w:val="008912D7"/>
    <w:rsid w:val="00891B2F"/>
    <w:rsid w:val="00892539"/>
    <w:rsid w:val="0089273A"/>
    <w:rsid w:val="00892744"/>
    <w:rsid w:val="00892856"/>
    <w:rsid w:val="00893007"/>
    <w:rsid w:val="0089319A"/>
    <w:rsid w:val="00893658"/>
    <w:rsid w:val="008938C5"/>
    <w:rsid w:val="00893964"/>
    <w:rsid w:val="00893C94"/>
    <w:rsid w:val="0089404A"/>
    <w:rsid w:val="0089456A"/>
    <w:rsid w:val="0089464B"/>
    <w:rsid w:val="00894C01"/>
    <w:rsid w:val="008955E3"/>
    <w:rsid w:val="008958CB"/>
    <w:rsid w:val="008959B4"/>
    <w:rsid w:val="00895A9B"/>
    <w:rsid w:val="00895BF0"/>
    <w:rsid w:val="00895DB4"/>
    <w:rsid w:val="00895EE9"/>
    <w:rsid w:val="008962DC"/>
    <w:rsid w:val="0089639B"/>
    <w:rsid w:val="0089641D"/>
    <w:rsid w:val="00896452"/>
    <w:rsid w:val="008964F3"/>
    <w:rsid w:val="0089663F"/>
    <w:rsid w:val="00896701"/>
    <w:rsid w:val="00896A12"/>
    <w:rsid w:val="00896F59"/>
    <w:rsid w:val="00896F72"/>
    <w:rsid w:val="00897024"/>
    <w:rsid w:val="00897105"/>
    <w:rsid w:val="008972B5"/>
    <w:rsid w:val="00897505"/>
    <w:rsid w:val="008976C1"/>
    <w:rsid w:val="008978B9"/>
    <w:rsid w:val="00897B36"/>
    <w:rsid w:val="00897CB8"/>
    <w:rsid w:val="00897D00"/>
    <w:rsid w:val="00897D88"/>
    <w:rsid w:val="008A042F"/>
    <w:rsid w:val="008A046C"/>
    <w:rsid w:val="008A05B6"/>
    <w:rsid w:val="008A05F6"/>
    <w:rsid w:val="008A06A7"/>
    <w:rsid w:val="008A071B"/>
    <w:rsid w:val="008A0AD2"/>
    <w:rsid w:val="008A0BFC"/>
    <w:rsid w:val="008A0D60"/>
    <w:rsid w:val="008A0DC3"/>
    <w:rsid w:val="008A1431"/>
    <w:rsid w:val="008A1597"/>
    <w:rsid w:val="008A1692"/>
    <w:rsid w:val="008A1971"/>
    <w:rsid w:val="008A1B96"/>
    <w:rsid w:val="008A1C4F"/>
    <w:rsid w:val="008A1D54"/>
    <w:rsid w:val="008A1E99"/>
    <w:rsid w:val="008A22C4"/>
    <w:rsid w:val="008A2363"/>
    <w:rsid w:val="008A24AA"/>
    <w:rsid w:val="008A26DE"/>
    <w:rsid w:val="008A26EA"/>
    <w:rsid w:val="008A2910"/>
    <w:rsid w:val="008A3125"/>
    <w:rsid w:val="008A31D2"/>
    <w:rsid w:val="008A352D"/>
    <w:rsid w:val="008A373B"/>
    <w:rsid w:val="008A38F4"/>
    <w:rsid w:val="008A3967"/>
    <w:rsid w:val="008A39D3"/>
    <w:rsid w:val="008A3A03"/>
    <w:rsid w:val="008A3A97"/>
    <w:rsid w:val="008A3B91"/>
    <w:rsid w:val="008A3E01"/>
    <w:rsid w:val="008A3FEB"/>
    <w:rsid w:val="008A420D"/>
    <w:rsid w:val="008A4278"/>
    <w:rsid w:val="008A4689"/>
    <w:rsid w:val="008A4710"/>
    <w:rsid w:val="008A4B78"/>
    <w:rsid w:val="008A4E03"/>
    <w:rsid w:val="008A562C"/>
    <w:rsid w:val="008A571C"/>
    <w:rsid w:val="008A5843"/>
    <w:rsid w:val="008A5D10"/>
    <w:rsid w:val="008A6001"/>
    <w:rsid w:val="008A61CC"/>
    <w:rsid w:val="008A6353"/>
    <w:rsid w:val="008A6684"/>
    <w:rsid w:val="008A6717"/>
    <w:rsid w:val="008A68A8"/>
    <w:rsid w:val="008A6B87"/>
    <w:rsid w:val="008A6B8C"/>
    <w:rsid w:val="008A7059"/>
    <w:rsid w:val="008A71CE"/>
    <w:rsid w:val="008A71EB"/>
    <w:rsid w:val="008A747F"/>
    <w:rsid w:val="008A7713"/>
    <w:rsid w:val="008A7A3A"/>
    <w:rsid w:val="008A7B67"/>
    <w:rsid w:val="008A7D1B"/>
    <w:rsid w:val="008A7F10"/>
    <w:rsid w:val="008A7FC6"/>
    <w:rsid w:val="008B0027"/>
    <w:rsid w:val="008B0120"/>
    <w:rsid w:val="008B09BF"/>
    <w:rsid w:val="008B0AA0"/>
    <w:rsid w:val="008B0F36"/>
    <w:rsid w:val="008B0F5E"/>
    <w:rsid w:val="008B10E5"/>
    <w:rsid w:val="008B1241"/>
    <w:rsid w:val="008B1359"/>
    <w:rsid w:val="008B1758"/>
    <w:rsid w:val="008B1AF5"/>
    <w:rsid w:val="008B1FCB"/>
    <w:rsid w:val="008B2341"/>
    <w:rsid w:val="008B23B5"/>
    <w:rsid w:val="008B270C"/>
    <w:rsid w:val="008B2DC4"/>
    <w:rsid w:val="008B2E1F"/>
    <w:rsid w:val="008B2EC8"/>
    <w:rsid w:val="008B2F2D"/>
    <w:rsid w:val="008B304A"/>
    <w:rsid w:val="008B3132"/>
    <w:rsid w:val="008B36E1"/>
    <w:rsid w:val="008B3765"/>
    <w:rsid w:val="008B3938"/>
    <w:rsid w:val="008B3A45"/>
    <w:rsid w:val="008B3B8E"/>
    <w:rsid w:val="008B3C1C"/>
    <w:rsid w:val="008B3E26"/>
    <w:rsid w:val="008B4227"/>
    <w:rsid w:val="008B4C55"/>
    <w:rsid w:val="008B4D3E"/>
    <w:rsid w:val="008B4D4D"/>
    <w:rsid w:val="008B4D69"/>
    <w:rsid w:val="008B4D9D"/>
    <w:rsid w:val="008B4DE7"/>
    <w:rsid w:val="008B4E9F"/>
    <w:rsid w:val="008B502E"/>
    <w:rsid w:val="008B552B"/>
    <w:rsid w:val="008B5701"/>
    <w:rsid w:val="008B59CB"/>
    <w:rsid w:val="008B6087"/>
    <w:rsid w:val="008B62BE"/>
    <w:rsid w:val="008B63FE"/>
    <w:rsid w:val="008B647B"/>
    <w:rsid w:val="008B66BF"/>
    <w:rsid w:val="008B66CA"/>
    <w:rsid w:val="008B6A1A"/>
    <w:rsid w:val="008B6A29"/>
    <w:rsid w:val="008B6C18"/>
    <w:rsid w:val="008B6C52"/>
    <w:rsid w:val="008B6E53"/>
    <w:rsid w:val="008B7102"/>
    <w:rsid w:val="008B7309"/>
    <w:rsid w:val="008B73A1"/>
    <w:rsid w:val="008B747D"/>
    <w:rsid w:val="008B768D"/>
    <w:rsid w:val="008B7ADC"/>
    <w:rsid w:val="008B7C8A"/>
    <w:rsid w:val="008C03BD"/>
    <w:rsid w:val="008C055D"/>
    <w:rsid w:val="008C0885"/>
    <w:rsid w:val="008C0D77"/>
    <w:rsid w:val="008C0D7E"/>
    <w:rsid w:val="008C0DEC"/>
    <w:rsid w:val="008C0DFC"/>
    <w:rsid w:val="008C0E4D"/>
    <w:rsid w:val="008C0ECB"/>
    <w:rsid w:val="008C1104"/>
    <w:rsid w:val="008C1321"/>
    <w:rsid w:val="008C14B7"/>
    <w:rsid w:val="008C150E"/>
    <w:rsid w:val="008C1860"/>
    <w:rsid w:val="008C1862"/>
    <w:rsid w:val="008C1A01"/>
    <w:rsid w:val="008C1CF9"/>
    <w:rsid w:val="008C1DC6"/>
    <w:rsid w:val="008C1DDE"/>
    <w:rsid w:val="008C1E46"/>
    <w:rsid w:val="008C1E5D"/>
    <w:rsid w:val="008C1E9A"/>
    <w:rsid w:val="008C2019"/>
    <w:rsid w:val="008C207C"/>
    <w:rsid w:val="008C27F0"/>
    <w:rsid w:val="008C28EB"/>
    <w:rsid w:val="008C2AD0"/>
    <w:rsid w:val="008C3289"/>
    <w:rsid w:val="008C3521"/>
    <w:rsid w:val="008C35FE"/>
    <w:rsid w:val="008C36C1"/>
    <w:rsid w:val="008C380C"/>
    <w:rsid w:val="008C3A7D"/>
    <w:rsid w:val="008C3B93"/>
    <w:rsid w:val="008C3E33"/>
    <w:rsid w:val="008C3FB6"/>
    <w:rsid w:val="008C4076"/>
    <w:rsid w:val="008C4139"/>
    <w:rsid w:val="008C4151"/>
    <w:rsid w:val="008C43D0"/>
    <w:rsid w:val="008C466C"/>
    <w:rsid w:val="008C47C1"/>
    <w:rsid w:val="008C4928"/>
    <w:rsid w:val="008C4A3D"/>
    <w:rsid w:val="008C4D55"/>
    <w:rsid w:val="008C4F6B"/>
    <w:rsid w:val="008C4FAE"/>
    <w:rsid w:val="008C508A"/>
    <w:rsid w:val="008C564A"/>
    <w:rsid w:val="008C5682"/>
    <w:rsid w:val="008C581E"/>
    <w:rsid w:val="008C582E"/>
    <w:rsid w:val="008C5C0F"/>
    <w:rsid w:val="008C5EEA"/>
    <w:rsid w:val="008C6063"/>
    <w:rsid w:val="008C61B2"/>
    <w:rsid w:val="008C62EE"/>
    <w:rsid w:val="008C648F"/>
    <w:rsid w:val="008C6562"/>
    <w:rsid w:val="008C6824"/>
    <w:rsid w:val="008C69F0"/>
    <w:rsid w:val="008C6B2B"/>
    <w:rsid w:val="008C6B89"/>
    <w:rsid w:val="008C6BBC"/>
    <w:rsid w:val="008C6F95"/>
    <w:rsid w:val="008C73F9"/>
    <w:rsid w:val="008C75B9"/>
    <w:rsid w:val="008C7991"/>
    <w:rsid w:val="008C7A27"/>
    <w:rsid w:val="008C7B0F"/>
    <w:rsid w:val="008C7BCF"/>
    <w:rsid w:val="008C7BD2"/>
    <w:rsid w:val="008C7BD5"/>
    <w:rsid w:val="008C7C2A"/>
    <w:rsid w:val="008C7F40"/>
    <w:rsid w:val="008C7F76"/>
    <w:rsid w:val="008D00D2"/>
    <w:rsid w:val="008D014E"/>
    <w:rsid w:val="008D0198"/>
    <w:rsid w:val="008D035E"/>
    <w:rsid w:val="008D0521"/>
    <w:rsid w:val="008D0729"/>
    <w:rsid w:val="008D084F"/>
    <w:rsid w:val="008D0AA7"/>
    <w:rsid w:val="008D0B2C"/>
    <w:rsid w:val="008D0E87"/>
    <w:rsid w:val="008D0EE5"/>
    <w:rsid w:val="008D111D"/>
    <w:rsid w:val="008D11B4"/>
    <w:rsid w:val="008D12CC"/>
    <w:rsid w:val="008D12E9"/>
    <w:rsid w:val="008D14F8"/>
    <w:rsid w:val="008D1502"/>
    <w:rsid w:val="008D162C"/>
    <w:rsid w:val="008D1986"/>
    <w:rsid w:val="008D1A4E"/>
    <w:rsid w:val="008D1BFB"/>
    <w:rsid w:val="008D1EFC"/>
    <w:rsid w:val="008D1F09"/>
    <w:rsid w:val="008D2080"/>
    <w:rsid w:val="008D24A5"/>
    <w:rsid w:val="008D2665"/>
    <w:rsid w:val="008D28D8"/>
    <w:rsid w:val="008D29EF"/>
    <w:rsid w:val="008D30DE"/>
    <w:rsid w:val="008D31AA"/>
    <w:rsid w:val="008D32DB"/>
    <w:rsid w:val="008D3419"/>
    <w:rsid w:val="008D355C"/>
    <w:rsid w:val="008D360C"/>
    <w:rsid w:val="008D3F61"/>
    <w:rsid w:val="008D400B"/>
    <w:rsid w:val="008D41B7"/>
    <w:rsid w:val="008D41D7"/>
    <w:rsid w:val="008D427F"/>
    <w:rsid w:val="008D433B"/>
    <w:rsid w:val="008D486F"/>
    <w:rsid w:val="008D48D0"/>
    <w:rsid w:val="008D4AAF"/>
    <w:rsid w:val="008D4AD9"/>
    <w:rsid w:val="008D4B36"/>
    <w:rsid w:val="008D4D56"/>
    <w:rsid w:val="008D4DB4"/>
    <w:rsid w:val="008D4F89"/>
    <w:rsid w:val="008D50A3"/>
    <w:rsid w:val="008D512B"/>
    <w:rsid w:val="008D5204"/>
    <w:rsid w:val="008D5259"/>
    <w:rsid w:val="008D5845"/>
    <w:rsid w:val="008D58CA"/>
    <w:rsid w:val="008D58EC"/>
    <w:rsid w:val="008D5A31"/>
    <w:rsid w:val="008D5DBF"/>
    <w:rsid w:val="008D5F81"/>
    <w:rsid w:val="008D6050"/>
    <w:rsid w:val="008D61FA"/>
    <w:rsid w:val="008D67C0"/>
    <w:rsid w:val="008D680F"/>
    <w:rsid w:val="008D6918"/>
    <w:rsid w:val="008D6A85"/>
    <w:rsid w:val="008D6C16"/>
    <w:rsid w:val="008D6C18"/>
    <w:rsid w:val="008D6C35"/>
    <w:rsid w:val="008D6CFE"/>
    <w:rsid w:val="008D6FAC"/>
    <w:rsid w:val="008D7298"/>
    <w:rsid w:val="008D7378"/>
    <w:rsid w:val="008D756D"/>
    <w:rsid w:val="008D7789"/>
    <w:rsid w:val="008D78BC"/>
    <w:rsid w:val="008D791C"/>
    <w:rsid w:val="008D7973"/>
    <w:rsid w:val="008D7A2B"/>
    <w:rsid w:val="008D7B3F"/>
    <w:rsid w:val="008D7BC2"/>
    <w:rsid w:val="008D7EC4"/>
    <w:rsid w:val="008D7F25"/>
    <w:rsid w:val="008D7F7C"/>
    <w:rsid w:val="008E019D"/>
    <w:rsid w:val="008E01DB"/>
    <w:rsid w:val="008E03BF"/>
    <w:rsid w:val="008E0612"/>
    <w:rsid w:val="008E06BF"/>
    <w:rsid w:val="008E0889"/>
    <w:rsid w:val="008E0917"/>
    <w:rsid w:val="008E0B81"/>
    <w:rsid w:val="008E0CC8"/>
    <w:rsid w:val="008E0DB1"/>
    <w:rsid w:val="008E0DE1"/>
    <w:rsid w:val="008E101E"/>
    <w:rsid w:val="008E1035"/>
    <w:rsid w:val="008E10FE"/>
    <w:rsid w:val="008E12C0"/>
    <w:rsid w:val="008E1552"/>
    <w:rsid w:val="008E17F4"/>
    <w:rsid w:val="008E1B00"/>
    <w:rsid w:val="008E1EF9"/>
    <w:rsid w:val="008E25DF"/>
    <w:rsid w:val="008E263A"/>
    <w:rsid w:val="008E26C8"/>
    <w:rsid w:val="008E29E4"/>
    <w:rsid w:val="008E2E40"/>
    <w:rsid w:val="008E2ED7"/>
    <w:rsid w:val="008E3023"/>
    <w:rsid w:val="008E3576"/>
    <w:rsid w:val="008E35DC"/>
    <w:rsid w:val="008E396B"/>
    <w:rsid w:val="008E3A6B"/>
    <w:rsid w:val="008E3AB4"/>
    <w:rsid w:val="008E3F41"/>
    <w:rsid w:val="008E3FC0"/>
    <w:rsid w:val="008E404C"/>
    <w:rsid w:val="008E4060"/>
    <w:rsid w:val="008E4266"/>
    <w:rsid w:val="008E4321"/>
    <w:rsid w:val="008E4375"/>
    <w:rsid w:val="008E474B"/>
    <w:rsid w:val="008E482A"/>
    <w:rsid w:val="008E4B83"/>
    <w:rsid w:val="008E4B8B"/>
    <w:rsid w:val="008E4BDE"/>
    <w:rsid w:val="008E4DA5"/>
    <w:rsid w:val="008E4E11"/>
    <w:rsid w:val="008E4E99"/>
    <w:rsid w:val="008E4EC3"/>
    <w:rsid w:val="008E4FBF"/>
    <w:rsid w:val="008E508E"/>
    <w:rsid w:val="008E50D6"/>
    <w:rsid w:val="008E5378"/>
    <w:rsid w:val="008E537F"/>
    <w:rsid w:val="008E53A6"/>
    <w:rsid w:val="008E5515"/>
    <w:rsid w:val="008E5680"/>
    <w:rsid w:val="008E5B13"/>
    <w:rsid w:val="008E5D2F"/>
    <w:rsid w:val="008E5D37"/>
    <w:rsid w:val="008E5FCF"/>
    <w:rsid w:val="008E600C"/>
    <w:rsid w:val="008E64BB"/>
    <w:rsid w:val="008E654A"/>
    <w:rsid w:val="008E65F8"/>
    <w:rsid w:val="008E6907"/>
    <w:rsid w:val="008E6956"/>
    <w:rsid w:val="008E6A06"/>
    <w:rsid w:val="008E6B79"/>
    <w:rsid w:val="008E714A"/>
    <w:rsid w:val="008E7169"/>
    <w:rsid w:val="008E73F4"/>
    <w:rsid w:val="008E7512"/>
    <w:rsid w:val="008E771A"/>
    <w:rsid w:val="008E784A"/>
    <w:rsid w:val="008E79FF"/>
    <w:rsid w:val="008F0023"/>
    <w:rsid w:val="008F043A"/>
    <w:rsid w:val="008F0A29"/>
    <w:rsid w:val="008F0A82"/>
    <w:rsid w:val="008F0D6B"/>
    <w:rsid w:val="008F1196"/>
    <w:rsid w:val="008F12DB"/>
    <w:rsid w:val="008F1AE0"/>
    <w:rsid w:val="008F1E25"/>
    <w:rsid w:val="008F1E8B"/>
    <w:rsid w:val="008F25D7"/>
    <w:rsid w:val="008F26C8"/>
    <w:rsid w:val="008F2BFF"/>
    <w:rsid w:val="008F2C2F"/>
    <w:rsid w:val="008F2C7C"/>
    <w:rsid w:val="008F2D07"/>
    <w:rsid w:val="008F2DB0"/>
    <w:rsid w:val="008F3009"/>
    <w:rsid w:val="008F315B"/>
    <w:rsid w:val="008F3184"/>
    <w:rsid w:val="008F34F1"/>
    <w:rsid w:val="008F34F6"/>
    <w:rsid w:val="008F3661"/>
    <w:rsid w:val="008F39BF"/>
    <w:rsid w:val="008F3D9E"/>
    <w:rsid w:val="008F4364"/>
    <w:rsid w:val="008F4505"/>
    <w:rsid w:val="008F4615"/>
    <w:rsid w:val="008F4637"/>
    <w:rsid w:val="008F4A2D"/>
    <w:rsid w:val="008F5335"/>
    <w:rsid w:val="008F54D0"/>
    <w:rsid w:val="008F5AB1"/>
    <w:rsid w:val="008F5AC0"/>
    <w:rsid w:val="008F5D60"/>
    <w:rsid w:val="008F64FF"/>
    <w:rsid w:val="008F6592"/>
    <w:rsid w:val="008F6957"/>
    <w:rsid w:val="008F6974"/>
    <w:rsid w:val="008F69DD"/>
    <w:rsid w:val="008F6D62"/>
    <w:rsid w:val="008F7041"/>
    <w:rsid w:val="008F704E"/>
    <w:rsid w:val="008F722F"/>
    <w:rsid w:val="008F7380"/>
    <w:rsid w:val="008F7412"/>
    <w:rsid w:val="008F750C"/>
    <w:rsid w:val="008F7610"/>
    <w:rsid w:val="008F764B"/>
    <w:rsid w:val="0090023E"/>
    <w:rsid w:val="00900472"/>
    <w:rsid w:val="00900510"/>
    <w:rsid w:val="00900887"/>
    <w:rsid w:val="009008D0"/>
    <w:rsid w:val="009009DE"/>
    <w:rsid w:val="00900B85"/>
    <w:rsid w:val="00900C98"/>
    <w:rsid w:val="00900D3D"/>
    <w:rsid w:val="00900DAE"/>
    <w:rsid w:val="00900EE2"/>
    <w:rsid w:val="009014B8"/>
    <w:rsid w:val="00901632"/>
    <w:rsid w:val="0090191E"/>
    <w:rsid w:val="00901A01"/>
    <w:rsid w:val="00901C08"/>
    <w:rsid w:val="00901C14"/>
    <w:rsid w:val="00901C47"/>
    <w:rsid w:val="00901C75"/>
    <w:rsid w:val="00901D52"/>
    <w:rsid w:val="00901E1D"/>
    <w:rsid w:val="00901E2C"/>
    <w:rsid w:val="0090206D"/>
    <w:rsid w:val="009021CC"/>
    <w:rsid w:val="0090254C"/>
    <w:rsid w:val="00902C00"/>
    <w:rsid w:val="00902C1C"/>
    <w:rsid w:val="00902C5C"/>
    <w:rsid w:val="00902CAE"/>
    <w:rsid w:val="00902E40"/>
    <w:rsid w:val="0090302A"/>
    <w:rsid w:val="00903320"/>
    <w:rsid w:val="0090338D"/>
    <w:rsid w:val="00903405"/>
    <w:rsid w:val="009034FE"/>
    <w:rsid w:val="009039C7"/>
    <w:rsid w:val="00903B39"/>
    <w:rsid w:val="009041B6"/>
    <w:rsid w:val="0090421C"/>
    <w:rsid w:val="0090435E"/>
    <w:rsid w:val="009043A0"/>
    <w:rsid w:val="0090470D"/>
    <w:rsid w:val="00905029"/>
    <w:rsid w:val="0090562E"/>
    <w:rsid w:val="009056FB"/>
    <w:rsid w:val="009058D2"/>
    <w:rsid w:val="00905D3B"/>
    <w:rsid w:val="00905FDA"/>
    <w:rsid w:val="00906180"/>
    <w:rsid w:val="009061BE"/>
    <w:rsid w:val="009062D5"/>
    <w:rsid w:val="00906411"/>
    <w:rsid w:val="00906578"/>
    <w:rsid w:val="00906821"/>
    <w:rsid w:val="00906ADF"/>
    <w:rsid w:val="00906CB1"/>
    <w:rsid w:val="00907207"/>
    <w:rsid w:val="0090730C"/>
    <w:rsid w:val="00907520"/>
    <w:rsid w:val="0090763E"/>
    <w:rsid w:val="009076A4"/>
    <w:rsid w:val="00907725"/>
    <w:rsid w:val="00907819"/>
    <w:rsid w:val="009078DD"/>
    <w:rsid w:val="00907F2C"/>
    <w:rsid w:val="00907FA6"/>
    <w:rsid w:val="00910450"/>
    <w:rsid w:val="00910494"/>
    <w:rsid w:val="009104D8"/>
    <w:rsid w:val="009105EC"/>
    <w:rsid w:val="009108E9"/>
    <w:rsid w:val="00910AD8"/>
    <w:rsid w:val="00911485"/>
    <w:rsid w:val="00911712"/>
    <w:rsid w:val="00911AE5"/>
    <w:rsid w:val="00911B7A"/>
    <w:rsid w:val="00911D5E"/>
    <w:rsid w:val="0091230A"/>
    <w:rsid w:val="0091231A"/>
    <w:rsid w:val="0091239B"/>
    <w:rsid w:val="009123ED"/>
    <w:rsid w:val="00912498"/>
    <w:rsid w:val="00912604"/>
    <w:rsid w:val="009129B3"/>
    <w:rsid w:val="00912A91"/>
    <w:rsid w:val="00912E8D"/>
    <w:rsid w:val="0091306D"/>
    <w:rsid w:val="00913097"/>
    <w:rsid w:val="009135C6"/>
    <w:rsid w:val="00913622"/>
    <w:rsid w:val="00913759"/>
    <w:rsid w:val="00913B4C"/>
    <w:rsid w:val="00913D29"/>
    <w:rsid w:val="00913D5D"/>
    <w:rsid w:val="00914023"/>
    <w:rsid w:val="00914199"/>
    <w:rsid w:val="009142BA"/>
    <w:rsid w:val="0091438E"/>
    <w:rsid w:val="0091452D"/>
    <w:rsid w:val="0091464F"/>
    <w:rsid w:val="009146A8"/>
    <w:rsid w:val="00915411"/>
    <w:rsid w:val="00915513"/>
    <w:rsid w:val="00915AEE"/>
    <w:rsid w:val="00915B22"/>
    <w:rsid w:val="00915FB9"/>
    <w:rsid w:val="00915FF0"/>
    <w:rsid w:val="00916170"/>
    <w:rsid w:val="00916596"/>
    <w:rsid w:val="009166B3"/>
    <w:rsid w:val="009166D5"/>
    <w:rsid w:val="009166EC"/>
    <w:rsid w:val="00916BD8"/>
    <w:rsid w:val="00916EF2"/>
    <w:rsid w:val="009171A6"/>
    <w:rsid w:val="009175D1"/>
    <w:rsid w:val="00917658"/>
    <w:rsid w:val="009178C8"/>
    <w:rsid w:val="009178CE"/>
    <w:rsid w:val="00920203"/>
    <w:rsid w:val="009202B7"/>
    <w:rsid w:val="0092031D"/>
    <w:rsid w:val="00920527"/>
    <w:rsid w:val="009205B2"/>
    <w:rsid w:val="0092064F"/>
    <w:rsid w:val="00920802"/>
    <w:rsid w:val="00920D88"/>
    <w:rsid w:val="00920E65"/>
    <w:rsid w:val="00920E7C"/>
    <w:rsid w:val="00920E7D"/>
    <w:rsid w:val="00920FDC"/>
    <w:rsid w:val="0092126F"/>
    <w:rsid w:val="009214FF"/>
    <w:rsid w:val="00921879"/>
    <w:rsid w:val="00921B8C"/>
    <w:rsid w:val="00921D3C"/>
    <w:rsid w:val="00921E67"/>
    <w:rsid w:val="009220B7"/>
    <w:rsid w:val="0092226C"/>
    <w:rsid w:val="00922303"/>
    <w:rsid w:val="00922373"/>
    <w:rsid w:val="00922378"/>
    <w:rsid w:val="009225BA"/>
    <w:rsid w:val="0092261D"/>
    <w:rsid w:val="009226A4"/>
    <w:rsid w:val="0092273E"/>
    <w:rsid w:val="00922989"/>
    <w:rsid w:val="009229B1"/>
    <w:rsid w:val="00922A12"/>
    <w:rsid w:val="00922A5F"/>
    <w:rsid w:val="00922F12"/>
    <w:rsid w:val="0092311C"/>
    <w:rsid w:val="00923450"/>
    <w:rsid w:val="0092368D"/>
    <w:rsid w:val="00923742"/>
    <w:rsid w:val="00923827"/>
    <w:rsid w:val="00923B97"/>
    <w:rsid w:val="00923C5D"/>
    <w:rsid w:val="00923EFF"/>
    <w:rsid w:val="00923F55"/>
    <w:rsid w:val="00924005"/>
    <w:rsid w:val="0092417C"/>
    <w:rsid w:val="00924321"/>
    <w:rsid w:val="00924468"/>
    <w:rsid w:val="009247A6"/>
    <w:rsid w:val="00924896"/>
    <w:rsid w:val="00924A23"/>
    <w:rsid w:val="00924AE8"/>
    <w:rsid w:val="00925063"/>
    <w:rsid w:val="00925447"/>
    <w:rsid w:val="00925499"/>
    <w:rsid w:val="0092574F"/>
    <w:rsid w:val="0092583D"/>
    <w:rsid w:val="00925AF1"/>
    <w:rsid w:val="00925B96"/>
    <w:rsid w:val="00925CC4"/>
    <w:rsid w:val="00925D5D"/>
    <w:rsid w:val="00926073"/>
    <w:rsid w:val="009260DA"/>
    <w:rsid w:val="00926191"/>
    <w:rsid w:val="009261A5"/>
    <w:rsid w:val="0092662C"/>
    <w:rsid w:val="009267CF"/>
    <w:rsid w:val="00926806"/>
    <w:rsid w:val="009268FB"/>
    <w:rsid w:val="009269EC"/>
    <w:rsid w:val="00926A9B"/>
    <w:rsid w:val="00926B59"/>
    <w:rsid w:val="00926D76"/>
    <w:rsid w:val="009270AF"/>
    <w:rsid w:val="009273D9"/>
    <w:rsid w:val="009273EC"/>
    <w:rsid w:val="009274CF"/>
    <w:rsid w:val="00927659"/>
    <w:rsid w:val="00927782"/>
    <w:rsid w:val="009277F5"/>
    <w:rsid w:val="00927877"/>
    <w:rsid w:val="00927BBF"/>
    <w:rsid w:val="00927CB3"/>
    <w:rsid w:val="00927D48"/>
    <w:rsid w:val="00927F75"/>
    <w:rsid w:val="00930044"/>
    <w:rsid w:val="009300DC"/>
    <w:rsid w:val="0093017B"/>
    <w:rsid w:val="009302A0"/>
    <w:rsid w:val="0093057F"/>
    <w:rsid w:val="0093083B"/>
    <w:rsid w:val="00930AB6"/>
    <w:rsid w:val="00930AFA"/>
    <w:rsid w:val="009312E0"/>
    <w:rsid w:val="009315D5"/>
    <w:rsid w:val="00931921"/>
    <w:rsid w:val="00931C3D"/>
    <w:rsid w:val="00931CE1"/>
    <w:rsid w:val="00932047"/>
    <w:rsid w:val="0093204B"/>
    <w:rsid w:val="009322DE"/>
    <w:rsid w:val="0093235F"/>
    <w:rsid w:val="0093241D"/>
    <w:rsid w:val="0093256F"/>
    <w:rsid w:val="009327FC"/>
    <w:rsid w:val="009329B6"/>
    <w:rsid w:val="00932B22"/>
    <w:rsid w:val="00932E83"/>
    <w:rsid w:val="009330AB"/>
    <w:rsid w:val="00933173"/>
    <w:rsid w:val="009334A5"/>
    <w:rsid w:val="00933878"/>
    <w:rsid w:val="00933C1C"/>
    <w:rsid w:val="00933C49"/>
    <w:rsid w:val="00933CF6"/>
    <w:rsid w:val="00933D21"/>
    <w:rsid w:val="00933F34"/>
    <w:rsid w:val="0093400F"/>
    <w:rsid w:val="00934072"/>
    <w:rsid w:val="009341A5"/>
    <w:rsid w:val="009341B2"/>
    <w:rsid w:val="00934277"/>
    <w:rsid w:val="00934345"/>
    <w:rsid w:val="0093459C"/>
    <w:rsid w:val="009348C1"/>
    <w:rsid w:val="00934AA0"/>
    <w:rsid w:val="00934E9D"/>
    <w:rsid w:val="00934EBE"/>
    <w:rsid w:val="0093525C"/>
    <w:rsid w:val="00935506"/>
    <w:rsid w:val="0093562D"/>
    <w:rsid w:val="00935689"/>
    <w:rsid w:val="0093576E"/>
    <w:rsid w:val="009357BF"/>
    <w:rsid w:val="00935A55"/>
    <w:rsid w:val="00935C8B"/>
    <w:rsid w:val="00935CAC"/>
    <w:rsid w:val="00935CC9"/>
    <w:rsid w:val="00935E44"/>
    <w:rsid w:val="00936069"/>
    <w:rsid w:val="009361CA"/>
    <w:rsid w:val="00936236"/>
    <w:rsid w:val="009362F1"/>
    <w:rsid w:val="00936400"/>
    <w:rsid w:val="0093682F"/>
    <w:rsid w:val="0093691D"/>
    <w:rsid w:val="00936A04"/>
    <w:rsid w:val="00936D01"/>
    <w:rsid w:val="00936DE5"/>
    <w:rsid w:val="0093709B"/>
    <w:rsid w:val="009371A8"/>
    <w:rsid w:val="0093734F"/>
    <w:rsid w:val="00937716"/>
    <w:rsid w:val="00937749"/>
    <w:rsid w:val="009377F8"/>
    <w:rsid w:val="00937F23"/>
    <w:rsid w:val="009400F4"/>
    <w:rsid w:val="0094015D"/>
    <w:rsid w:val="00940299"/>
    <w:rsid w:val="009403BD"/>
    <w:rsid w:val="009404EA"/>
    <w:rsid w:val="00940CA3"/>
    <w:rsid w:val="00940D5B"/>
    <w:rsid w:val="00940D71"/>
    <w:rsid w:val="00940DC6"/>
    <w:rsid w:val="00940F24"/>
    <w:rsid w:val="00940FFE"/>
    <w:rsid w:val="009411A4"/>
    <w:rsid w:val="009412B1"/>
    <w:rsid w:val="00941608"/>
    <w:rsid w:val="00941687"/>
    <w:rsid w:val="009417BA"/>
    <w:rsid w:val="00941C46"/>
    <w:rsid w:val="00941D46"/>
    <w:rsid w:val="00941F11"/>
    <w:rsid w:val="00941FD2"/>
    <w:rsid w:val="009422DA"/>
    <w:rsid w:val="00942462"/>
    <w:rsid w:val="009426EB"/>
    <w:rsid w:val="0094280D"/>
    <w:rsid w:val="009429F9"/>
    <w:rsid w:val="00942AAD"/>
    <w:rsid w:val="00942B8B"/>
    <w:rsid w:val="00943076"/>
    <w:rsid w:val="00943209"/>
    <w:rsid w:val="00943970"/>
    <w:rsid w:val="00943A68"/>
    <w:rsid w:val="00943CE5"/>
    <w:rsid w:val="00943D10"/>
    <w:rsid w:val="00943E96"/>
    <w:rsid w:val="00943F28"/>
    <w:rsid w:val="00943F80"/>
    <w:rsid w:val="00944067"/>
    <w:rsid w:val="0094446C"/>
    <w:rsid w:val="0094465B"/>
    <w:rsid w:val="009448F7"/>
    <w:rsid w:val="0094495A"/>
    <w:rsid w:val="009449C6"/>
    <w:rsid w:val="00944ADF"/>
    <w:rsid w:val="00944DA5"/>
    <w:rsid w:val="00945347"/>
    <w:rsid w:val="00945D40"/>
    <w:rsid w:val="00945D54"/>
    <w:rsid w:val="00945E13"/>
    <w:rsid w:val="00945ED2"/>
    <w:rsid w:val="00945F1F"/>
    <w:rsid w:val="0094600B"/>
    <w:rsid w:val="00946090"/>
    <w:rsid w:val="00946369"/>
    <w:rsid w:val="00946428"/>
    <w:rsid w:val="0094659F"/>
    <w:rsid w:val="009465F2"/>
    <w:rsid w:val="00946898"/>
    <w:rsid w:val="00946B07"/>
    <w:rsid w:val="00946B79"/>
    <w:rsid w:val="00946E3F"/>
    <w:rsid w:val="00947083"/>
    <w:rsid w:val="009473CE"/>
    <w:rsid w:val="0094749B"/>
    <w:rsid w:val="009474DA"/>
    <w:rsid w:val="0094754E"/>
    <w:rsid w:val="00947679"/>
    <w:rsid w:val="009478FE"/>
    <w:rsid w:val="00947CF4"/>
    <w:rsid w:val="00947FCF"/>
    <w:rsid w:val="00950050"/>
    <w:rsid w:val="0095009B"/>
    <w:rsid w:val="009500A2"/>
    <w:rsid w:val="0095086A"/>
    <w:rsid w:val="0095087C"/>
    <w:rsid w:val="009510F4"/>
    <w:rsid w:val="0095112A"/>
    <w:rsid w:val="0095115B"/>
    <w:rsid w:val="0095166F"/>
    <w:rsid w:val="00951DC7"/>
    <w:rsid w:val="00951EB6"/>
    <w:rsid w:val="00951ECB"/>
    <w:rsid w:val="00951EE4"/>
    <w:rsid w:val="0095209F"/>
    <w:rsid w:val="00952138"/>
    <w:rsid w:val="009523DF"/>
    <w:rsid w:val="00952442"/>
    <w:rsid w:val="009524E6"/>
    <w:rsid w:val="009525A6"/>
    <w:rsid w:val="0095273C"/>
    <w:rsid w:val="009528CA"/>
    <w:rsid w:val="009529AA"/>
    <w:rsid w:val="00952D06"/>
    <w:rsid w:val="009531D8"/>
    <w:rsid w:val="00953278"/>
    <w:rsid w:val="009532B3"/>
    <w:rsid w:val="00953321"/>
    <w:rsid w:val="00953434"/>
    <w:rsid w:val="0095346F"/>
    <w:rsid w:val="0095394D"/>
    <w:rsid w:val="00953B4F"/>
    <w:rsid w:val="00953C2C"/>
    <w:rsid w:val="00953E69"/>
    <w:rsid w:val="00953F76"/>
    <w:rsid w:val="00954373"/>
    <w:rsid w:val="00954473"/>
    <w:rsid w:val="0095468D"/>
    <w:rsid w:val="00954692"/>
    <w:rsid w:val="009548DA"/>
    <w:rsid w:val="0095494C"/>
    <w:rsid w:val="00954BF8"/>
    <w:rsid w:val="00954CC2"/>
    <w:rsid w:val="00954DAE"/>
    <w:rsid w:val="00954F88"/>
    <w:rsid w:val="009551A8"/>
    <w:rsid w:val="009551F7"/>
    <w:rsid w:val="00955268"/>
    <w:rsid w:val="00955312"/>
    <w:rsid w:val="009553AC"/>
    <w:rsid w:val="0095541A"/>
    <w:rsid w:val="00955764"/>
    <w:rsid w:val="00955B46"/>
    <w:rsid w:val="00955B99"/>
    <w:rsid w:val="00955DBD"/>
    <w:rsid w:val="00955DBE"/>
    <w:rsid w:val="00955FEE"/>
    <w:rsid w:val="00956000"/>
    <w:rsid w:val="009560A8"/>
    <w:rsid w:val="009560DC"/>
    <w:rsid w:val="00956166"/>
    <w:rsid w:val="009561BA"/>
    <w:rsid w:val="00956689"/>
    <w:rsid w:val="00956856"/>
    <w:rsid w:val="00956D94"/>
    <w:rsid w:val="00957263"/>
    <w:rsid w:val="00957574"/>
    <w:rsid w:val="00957C4A"/>
    <w:rsid w:val="0096009D"/>
    <w:rsid w:val="00960282"/>
    <w:rsid w:val="009606A5"/>
    <w:rsid w:val="00960991"/>
    <w:rsid w:val="00960AC5"/>
    <w:rsid w:val="00960B06"/>
    <w:rsid w:val="00960D7B"/>
    <w:rsid w:val="00960DCC"/>
    <w:rsid w:val="00960F20"/>
    <w:rsid w:val="009613AC"/>
    <w:rsid w:val="009613D2"/>
    <w:rsid w:val="009614BD"/>
    <w:rsid w:val="009616D9"/>
    <w:rsid w:val="0096174C"/>
    <w:rsid w:val="009617BF"/>
    <w:rsid w:val="00961887"/>
    <w:rsid w:val="00961AEA"/>
    <w:rsid w:val="00961B2C"/>
    <w:rsid w:val="00961C21"/>
    <w:rsid w:val="00961E4F"/>
    <w:rsid w:val="0096208B"/>
    <w:rsid w:val="0096234D"/>
    <w:rsid w:val="00962568"/>
    <w:rsid w:val="0096264D"/>
    <w:rsid w:val="00962683"/>
    <w:rsid w:val="00962A8A"/>
    <w:rsid w:val="0096310D"/>
    <w:rsid w:val="00963113"/>
    <w:rsid w:val="00963376"/>
    <w:rsid w:val="0096347D"/>
    <w:rsid w:val="009636E4"/>
    <w:rsid w:val="009638A2"/>
    <w:rsid w:val="00963916"/>
    <w:rsid w:val="0096394E"/>
    <w:rsid w:val="00963A2A"/>
    <w:rsid w:val="00963B67"/>
    <w:rsid w:val="00963BBF"/>
    <w:rsid w:val="00963D5F"/>
    <w:rsid w:val="00964037"/>
    <w:rsid w:val="00964388"/>
    <w:rsid w:val="0096459E"/>
    <w:rsid w:val="00964693"/>
    <w:rsid w:val="009646C5"/>
    <w:rsid w:val="00964755"/>
    <w:rsid w:val="00964886"/>
    <w:rsid w:val="009649F1"/>
    <w:rsid w:val="00964A54"/>
    <w:rsid w:val="00964B22"/>
    <w:rsid w:val="00965164"/>
    <w:rsid w:val="009652BD"/>
    <w:rsid w:val="009653C5"/>
    <w:rsid w:val="00965568"/>
    <w:rsid w:val="00965839"/>
    <w:rsid w:val="00965930"/>
    <w:rsid w:val="00965A4E"/>
    <w:rsid w:val="00965A79"/>
    <w:rsid w:val="00965D5A"/>
    <w:rsid w:val="00965E26"/>
    <w:rsid w:val="00965FED"/>
    <w:rsid w:val="00965FFC"/>
    <w:rsid w:val="009660D4"/>
    <w:rsid w:val="0096618C"/>
    <w:rsid w:val="009662CF"/>
    <w:rsid w:val="009666B3"/>
    <w:rsid w:val="00966B1C"/>
    <w:rsid w:val="00966DF5"/>
    <w:rsid w:val="00966E25"/>
    <w:rsid w:val="00966F29"/>
    <w:rsid w:val="009670D5"/>
    <w:rsid w:val="0096714C"/>
    <w:rsid w:val="009671CA"/>
    <w:rsid w:val="009671DE"/>
    <w:rsid w:val="00967339"/>
    <w:rsid w:val="009673CD"/>
    <w:rsid w:val="009676F3"/>
    <w:rsid w:val="00967B3E"/>
    <w:rsid w:val="00967C5E"/>
    <w:rsid w:val="00967CAE"/>
    <w:rsid w:val="00967F51"/>
    <w:rsid w:val="009704A6"/>
    <w:rsid w:val="00970701"/>
    <w:rsid w:val="00970A4F"/>
    <w:rsid w:val="00970B8B"/>
    <w:rsid w:val="00970C01"/>
    <w:rsid w:val="00970F6E"/>
    <w:rsid w:val="0097165A"/>
    <w:rsid w:val="009717AA"/>
    <w:rsid w:val="0097194C"/>
    <w:rsid w:val="00971BAE"/>
    <w:rsid w:val="00971D1B"/>
    <w:rsid w:val="00971D61"/>
    <w:rsid w:val="00971EAE"/>
    <w:rsid w:val="00971EB7"/>
    <w:rsid w:val="00971EEC"/>
    <w:rsid w:val="009724C5"/>
    <w:rsid w:val="00972A19"/>
    <w:rsid w:val="00972A42"/>
    <w:rsid w:val="00972C4A"/>
    <w:rsid w:val="00972DB6"/>
    <w:rsid w:val="009732AD"/>
    <w:rsid w:val="00973388"/>
    <w:rsid w:val="0097374F"/>
    <w:rsid w:val="00973909"/>
    <w:rsid w:val="00973974"/>
    <w:rsid w:val="00973BD0"/>
    <w:rsid w:val="00973D0A"/>
    <w:rsid w:val="00973E18"/>
    <w:rsid w:val="00974479"/>
    <w:rsid w:val="00974488"/>
    <w:rsid w:val="009746FD"/>
    <w:rsid w:val="009748D3"/>
    <w:rsid w:val="00974B19"/>
    <w:rsid w:val="00974BC8"/>
    <w:rsid w:val="00974CF9"/>
    <w:rsid w:val="00974E72"/>
    <w:rsid w:val="00975218"/>
    <w:rsid w:val="00975256"/>
    <w:rsid w:val="0097558D"/>
    <w:rsid w:val="009755BE"/>
    <w:rsid w:val="00975768"/>
    <w:rsid w:val="009757EF"/>
    <w:rsid w:val="009758A5"/>
    <w:rsid w:val="009759C0"/>
    <w:rsid w:val="00975A60"/>
    <w:rsid w:val="00975AAE"/>
    <w:rsid w:val="00975B40"/>
    <w:rsid w:val="00975C71"/>
    <w:rsid w:val="00975EFD"/>
    <w:rsid w:val="00975F5F"/>
    <w:rsid w:val="009761A0"/>
    <w:rsid w:val="009764FD"/>
    <w:rsid w:val="0097670B"/>
    <w:rsid w:val="009768BF"/>
    <w:rsid w:val="00976AC6"/>
    <w:rsid w:val="00976BCF"/>
    <w:rsid w:val="00976C83"/>
    <w:rsid w:val="00976F73"/>
    <w:rsid w:val="00977535"/>
    <w:rsid w:val="0097773E"/>
    <w:rsid w:val="009777B7"/>
    <w:rsid w:val="0097799F"/>
    <w:rsid w:val="00977D9D"/>
    <w:rsid w:val="009804BE"/>
    <w:rsid w:val="0098059A"/>
    <w:rsid w:val="00980834"/>
    <w:rsid w:val="009809E7"/>
    <w:rsid w:val="00980B7F"/>
    <w:rsid w:val="00980D83"/>
    <w:rsid w:val="009814E3"/>
    <w:rsid w:val="00981555"/>
    <w:rsid w:val="009816C8"/>
    <w:rsid w:val="009816D9"/>
    <w:rsid w:val="009818FC"/>
    <w:rsid w:val="00981BEC"/>
    <w:rsid w:val="00981DFA"/>
    <w:rsid w:val="00982396"/>
    <w:rsid w:val="009826B9"/>
    <w:rsid w:val="009827D3"/>
    <w:rsid w:val="00982B3F"/>
    <w:rsid w:val="00982C58"/>
    <w:rsid w:val="00983780"/>
    <w:rsid w:val="00983879"/>
    <w:rsid w:val="00983961"/>
    <w:rsid w:val="00983C93"/>
    <w:rsid w:val="00983F36"/>
    <w:rsid w:val="00984052"/>
    <w:rsid w:val="00984201"/>
    <w:rsid w:val="009846AF"/>
    <w:rsid w:val="00984787"/>
    <w:rsid w:val="0098487E"/>
    <w:rsid w:val="00984A89"/>
    <w:rsid w:val="00984AED"/>
    <w:rsid w:val="00984B51"/>
    <w:rsid w:val="00984C69"/>
    <w:rsid w:val="00984CA7"/>
    <w:rsid w:val="00984E6C"/>
    <w:rsid w:val="00984EDF"/>
    <w:rsid w:val="00984F12"/>
    <w:rsid w:val="00984F91"/>
    <w:rsid w:val="0098512C"/>
    <w:rsid w:val="00985174"/>
    <w:rsid w:val="009853CE"/>
    <w:rsid w:val="0098544E"/>
    <w:rsid w:val="0098571A"/>
    <w:rsid w:val="00985C29"/>
    <w:rsid w:val="00985E97"/>
    <w:rsid w:val="009862C9"/>
    <w:rsid w:val="009863DE"/>
    <w:rsid w:val="009864A5"/>
    <w:rsid w:val="00986551"/>
    <w:rsid w:val="00986553"/>
    <w:rsid w:val="00986565"/>
    <w:rsid w:val="0098658A"/>
    <w:rsid w:val="009865C3"/>
    <w:rsid w:val="00986B52"/>
    <w:rsid w:val="00986EB9"/>
    <w:rsid w:val="00986ECA"/>
    <w:rsid w:val="00986F77"/>
    <w:rsid w:val="00987120"/>
    <w:rsid w:val="00987189"/>
    <w:rsid w:val="009871C2"/>
    <w:rsid w:val="009873A3"/>
    <w:rsid w:val="0098742B"/>
    <w:rsid w:val="009874E9"/>
    <w:rsid w:val="00987923"/>
    <w:rsid w:val="00987B15"/>
    <w:rsid w:val="00987C4D"/>
    <w:rsid w:val="00990113"/>
    <w:rsid w:val="00990218"/>
    <w:rsid w:val="009902A8"/>
    <w:rsid w:val="009903A4"/>
    <w:rsid w:val="0099047E"/>
    <w:rsid w:val="00990563"/>
    <w:rsid w:val="009905A5"/>
    <w:rsid w:val="009907E6"/>
    <w:rsid w:val="0099099E"/>
    <w:rsid w:val="00990CA5"/>
    <w:rsid w:val="00990DAF"/>
    <w:rsid w:val="009911A4"/>
    <w:rsid w:val="00991287"/>
    <w:rsid w:val="00991370"/>
    <w:rsid w:val="00991577"/>
    <w:rsid w:val="00991695"/>
    <w:rsid w:val="0099183F"/>
    <w:rsid w:val="0099184E"/>
    <w:rsid w:val="00991B5F"/>
    <w:rsid w:val="00991BA0"/>
    <w:rsid w:val="009921A8"/>
    <w:rsid w:val="0099261B"/>
    <w:rsid w:val="00992727"/>
    <w:rsid w:val="009927F0"/>
    <w:rsid w:val="00992BF0"/>
    <w:rsid w:val="00992D91"/>
    <w:rsid w:val="00992F02"/>
    <w:rsid w:val="0099305D"/>
    <w:rsid w:val="0099326C"/>
    <w:rsid w:val="00993463"/>
    <w:rsid w:val="0099373B"/>
    <w:rsid w:val="00993908"/>
    <w:rsid w:val="0099394B"/>
    <w:rsid w:val="00993971"/>
    <w:rsid w:val="00993A62"/>
    <w:rsid w:val="00993A72"/>
    <w:rsid w:val="00993BA4"/>
    <w:rsid w:val="00994033"/>
    <w:rsid w:val="00994254"/>
    <w:rsid w:val="0099431B"/>
    <w:rsid w:val="0099480F"/>
    <w:rsid w:val="00994852"/>
    <w:rsid w:val="0099495F"/>
    <w:rsid w:val="00994A2E"/>
    <w:rsid w:val="00994A77"/>
    <w:rsid w:val="00994D63"/>
    <w:rsid w:val="00995012"/>
    <w:rsid w:val="0099517D"/>
    <w:rsid w:val="009954B8"/>
    <w:rsid w:val="00995584"/>
    <w:rsid w:val="009957B7"/>
    <w:rsid w:val="009959E6"/>
    <w:rsid w:val="00995A11"/>
    <w:rsid w:val="00995A48"/>
    <w:rsid w:val="00995AB2"/>
    <w:rsid w:val="00995E19"/>
    <w:rsid w:val="00995F06"/>
    <w:rsid w:val="0099617F"/>
    <w:rsid w:val="0099619E"/>
    <w:rsid w:val="00996239"/>
    <w:rsid w:val="00996265"/>
    <w:rsid w:val="0099644D"/>
    <w:rsid w:val="0099664D"/>
    <w:rsid w:val="009967D4"/>
    <w:rsid w:val="0099682A"/>
    <w:rsid w:val="0099699A"/>
    <w:rsid w:val="0099706C"/>
    <w:rsid w:val="0099727A"/>
    <w:rsid w:val="00997405"/>
    <w:rsid w:val="009974CA"/>
    <w:rsid w:val="009975AD"/>
    <w:rsid w:val="00997746"/>
    <w:rsid w:val="00997FB8"/>
    <w:rsid w:val="009A02CB"/>
    <w:rsid w:val="009A07CA"/>
    <w:rsid w:val="009A08F4"/>
    <w:rsid w:val="009A0AC6"/>
    <w:rsid w:val="009A0DA2"/>
    <w:rsid w:val="009A0E8D"/>
    <w:rsid w:val="009A10D8"/>
    <w:rsid w:val="009A10DA"/>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1D08"/>
    <w:rsid w:val="009A2201"/>
    <w:rsid w:val="009A222E"/>
    <w:rsid w:val="009A22C7"/>
    <w:rsid w:val="009A244B"/>
    <w:rsid w:val="009A24C3"/>
    <w:rsid w:val="009A285B"/>
    <w:rsid w:val="009A2BD8"/>
    <w:rsid w:val="009A2EC6"/>
    <w:rsid w:val="009A2FDA"/>
    <w:rsid w:val="009A2FE1"/>
    <w:rsid w:val="009A3310"/>
    <w:rsid w:val="009A341F"/>
    <w:rsid w:val="009A36D9"/>
    <w:rsid w:val="009A37B0"/>
    <w:rsid w:val="009A3981"/>
    <w:rsid w:val="009A3B6D"/>
    <w:rsid w:val="009A3BD6"/>
    <w:rsid w:val="009A3C47"/>
    <w:rsid w:val="009A3D84"/>
    <w:rsid w:val="009A4012"/>
    <w:rsid w:val="009A4024"/>
    <w:rsid w:val="009A416D"/>
    <w:rsid w:val="009A4263"/>
    <w:rsid w:val="009A455A"/>
    <w:rsid w:val="009A4B50"/>
    <w:rsid w:val="009A4C15"/>
    <w:rsid w:val="009A4F42"/>
    <w:rsid w:val="009A57C5"/>
    <w:rsid w:val="009A5AE0"/>
    <w:rsid w:val="009A5BF0"/>
    <w:rsid w:val="009A5EC0"/>
    <w:rsid w:val="009A6242"/>
    <w:rsid w:val="009A62ED"/>
    <w:rsid w:val="009A635C"/>
    <w:rsid w:val="009A6653"/>
    <w:rsid w:val="009A6A7A"/>
    <w:rsid w:val="009A7539"/>
    <w:rsid w:val="009A7688"/>
    <w:rsid w:val="009A77DC"/>
    <w:rsid w:val="009A78A4"/>
    <w:rsid w:val="009B00A3"/>
    <w:rsid w:val="009B0126"/>
    <w:rsid w:val="009B013F"/>
    <w:rsid w:val="009B06F9"/>
    <w:rsid w:val="009B0760"/>
    <w:rsid w:val="009B08B8"/>
    <w:rsid w:val="009B0BA4"/>
    <w:rsid w:val="009B106D"/>
    <w:rsid w:val="009B119F"/>
    <w:rsid w:val="009B125B"/>
    <w:rsid w:val="009B12B2"/>
    <w:rsid w:val="009B130E"/>
    <w:rsid w:val="009B1438"/>
    <w:rsid w:val="009B15E2"/>
    <w:rsid w:val="009B19B3"/>
    <w:rsid w:val="009B19C2"/>
    <w:rsid w:val="009B19FE"/>
    <w:rsid w:val="009B1EC0"/>
    <w:rsid w:val="009B2107"/>
    <w:rsid w:val="009B21D9"/>
    <w:rsid w:val="009B21FC"/>
    <w:rsid w:val="009B24ED"/>
    <w:rsid w:val="009B253C"/>
    <w:rsid w:val="009B271F"/>
    <w:rsid w:val="009B2A6A"/>
    <w:rsid w:val="009B2C51"/>
    <w:rsid w:val="009B2C69"/>
    <w:rsid w:val="009B2D9A"/>
    <w:rsid w:val="009B2EDA"/>
    <w:rsid w:val="009B31FD"/>
    <w:rsid w:val="009B327B"/>
    <w:rsid w:val="009B32EE"/>
    <w:rsid w:val="009B3354"/>
    <w:rsid w:val="009B3503"/>
    <w:rsid w:val="009B39C1"/>
    <w:rsid w:val="009B4062"/>
    <w:rsid w:val="009B47FB"/>
    <w:rsid w:val="009B49BE"/>
    <w:rsid w:val="009B4AF4"/>
    <w:rsid w:val="009B4B10"/>
    <w:rsid w:val="009B4D6D"/>
    <w:rsid w:val="009B4E40"/>
    <w:rsid w:val="009B56A5"/>
    <w:rsid w:val="009B577E"/>
    <w:rsid w:val="009B57FD"/>
    <w:rsid w:val="009B5957"/>
    <w:rsid w:val="009B5E11"/>
    <w:rsid w:val="009B60F5"/>
    <w:rsid w:val="009B6177"/>
    <w:rsid w:val="009B6518"/>
    <w:rsid w:val="009B65C0"/>
    <w:rsid w:val="009B6646"/>
    <w:rsid w:val="009B66E9"/>
    <w:rsid w:val="009B6926"/>
    <w:rsid w:val="009B6A4A"/>
    <w:rsid w:val="009B6AB8"/>
    <w:rsid w:val="009B6FE9"/>
    <w:rsid w:val="009B702A"/>
    <w:rsid w:val="009B708E"/>
    <w:rsid w:val="009B70D3"/>
    <w:rsid w:val="009B70E7"/>
    <w:rsid w:val="009B76B4"/>
    <w:rsid w:val="009B76E0"/>
    <w:rsid w:val="009B7A8B"/>
    <w:rsid w:val="009B7B7C"/>
    <w:rsid w:val="009B7E86"/>
    <w:rsid w:val="009B7FA6"/>
    <w:rsid w:val="009C0157"/>
    <w:rsid w:val="009C027F"/>
    <w:rsid w:val="009C0565"/>
    <w:rsid w:val="009C08A8"/>
    <w:rsid w:val="009C0B7C"/>
    <w:rsid w:val="009C0BC4"/>
    <w:rsid w:val="009C0DA7"/>
    <w:rsid w:val="009C10FD"/>
    <w:rsid w:val="009C1272"/>
    <w:rsid w:val="009C12B5"/>
    <w:rsid w:val="009C160E"/>
    <w:rsid w:val="009C167D"/>
    <w:rsid w:val="009C1771"/>
    <w:rsid w:val="009C1B5B"/>
    <w:rsid w:val="009C1CDC"/>
    <w:rsid w:val="009C1D5E"/>
    <w:rsid w:val="009C2006"/>
    <w:rsid w:val="009C2071"/>
    <w:rsid w:val="009C2073"/>
    <w:rsid w:val="009C22D0"/>
    <w:rsid w:val="009C2458"/>
    <w:rsid w:val="009C2775"/>
    <w:rsid w:val="009C27FA"/>
    <w:rsid w:val="009C2AE3"/>
    <w:rsid w:val="009C2E3E"/>
    <w:rsid w:val="009C3174"/>
    <w:rsid w:val="009C31EC"/>
    <w:rsid w:val="009C34CC"/>
    <w:rsid w:val="009C3530"/>
    <w:rsid w:val="009C385E"/>
    <w:rsid w:val="009C3960"/>
    <w:rsid w:val="009C3DDB"/>
    <w:rsid w:val="009C3E2A"/>
    <w:rsid w:val="009C407A"/>
    <w:rsid w:val="009C40CB"/>
    <w:rsid w:val="009C414A"/>
    <w:rsid w:val="009C4194"/>
    <w:rsid w:val="009C4485"/>
    <w:rsid w:val="009C494B"/>
    <w:rsid w:val="009C496A"/>
    <w:rsid w:val="009C4BB6"/>
    <w:rsid w:val="009C4C13"/>
    <w:rsid w:val="009C51F3"/>
    <w:rsid w:val="009C529E"/>
    <w:rsid w:val="009C53D1"/>
    <w:rsid w:val="009C5AC6"/>
    <w:rsid w:val="009C5B93"/>
    <w:rsid w:val="009C5E31"/>
    <w:rsid w:val="009C5EB3"/>
    <w:rsid w:val="009C5FC7"/>
    <w:rsid w:val="009C60AA"/>
    <w:rsid w:val="009C6483"/>
    <w:rsid w:val="009C65AA"/>
    <w:rsid w:val="009C676A"/>
    <w:rsid w:val="009C6797"/>
    <w:rsid w:val="009C67BD"/>
    <w:rsid w:val="009C6D57"/>
    <w:rsid w:val="009C6DAA"/>
    <w:rsid w:val="009C6F43"/>
    <w:rsid w:val="009C6F55"/>
    <w:rsid w:val="009C7184"/>
    <w:rsid w:val="009C71E3"/>
    <w:rsid w:val="009C723A"/>
    <w:rsid w:val="009C75BD"/>
    <w:rsid w:val="009C7607"/>
    <w:rsid w:val="009C76AA"/>
    <w:rsid w:val="009C77F7"/>
    <w:rsid w:val="009C7900"/>
    <w:rsid w:val="009C7BF0"/>
    <w:rsid w:val="009C7D88"/>
    <w:rsid w:val="009D00F6"/>
    <w:rsid w:val="009D028A"/>
    <w:rsid w:val="009D03DE"/>
    <w:rsid w:val="009D063E"/>
    <w:rsid w:val="009D0E09"/>
    <w:rsid w:val="009D0E49"/>
    <w:rsid w:val="009D0E8C"/>
    <w:rsid w:val="009D1070"/>
    <w:rsid w:val="009D10A2"/>
    <w:rsid w:val="009D12FE"/>
    <w:rsid w:val="009D148F"/>
    <w:rsid w:val="009D1662"/>
    <w:rsid w:val="009D1772"/>
    <w:rsid w:val="009D17D5"/>
    <w:rsid w:val="009D18AF"/>
    <w:rsid w:val="009D1A32"/>
    <w:rsid w:val="009D1AB3"/>
    <w:rsid w:val="009D2340"/>
    <w:rsid w:val="009D2989"/>
    <w:rsid w:val="009D299F"/>
    <w:rsid w:val="009D2BC4"/>
    <w:rsid w:val="009D2C28"/>
    <w:rsid w:val="009D2C3A"/>
    <w:rsid w:val="009D2D11"/>
    <w:rsid w:val="009D31CC"/>
    <w:rsid w:val="009D3413"/>
    <w:rsid w:val="009D3F3E"/>
    <w:rsid w:val="009D3FC1"/>
    <w:rsid w:val="009D409F"/>
    <w:rsid w:val="009D40FB"/>
    <w:rsid w:val="009D43C3"/>
    <w:rsid w:val="009D45AD"/>
    <w:rsid w:val="009D45FD"/>
    <w:rsid w:val="009D4652"/>
    <w:rsid w:val="009D490B"/>
    <w:rsid w:val="009D4978"/>
    <w:rsid w:val="009D4B40"/>
    <w:rsid w:val="009D504E"/>
    <w:rsid w:val="009D5318"/>
    <w:rsid w:val="009D5380"/>
    <w:rsid w:val="009D5576"/>
    <w:rsid w:val="009D5F81"/>
    <w:rsid w:val="009D651C"/>
    <w:rsid w:val="009D68B3"/>
    <w:rsid w:val="009D6914"/>
    <w:rsid w:val="009D6E75"/>
    <w:rsid w:val="009D6E94"/>
    <w:rsid w:val="009D6FE0"/>
    <w:rsid w:val="009D7520"/>
    <w:rsid w:val="009D75F6"/>
    <w:rsid w:val="009D79F1"/>
    <w:rsid w:val="009D7B9B"/>
    <w:rsid w:val="009E003C"/>
    <w:rsid w:val="009E0072"/>
    <w:rsid w:val="009E015A"/>
    <w:rsid w:val="009E0232"/>
    <w:rsid w:val="009E04DB"/>
    <w:rsid w:val="009E09C9"/>
    <w:rsid w:val="009E0E4D"/>
    <w:rsid w:val="009E12BE"/>
    <w:rsid w:val="009E14A2"/>
    <w:rsid w:val="009E14A4"/>
    <w:rsid w:val="009E18B4"/>
    <w:rsid w:val="009E1900"/>
    <w:rsid w:val="009E191D"/>
    <w:rsid w:val="009E19B0"/>
    <w:rsid w:val="009E19B3"/>
    <w:rsid w:val="009E1AE7"/>
    <w:rsid w:val="009E1B63"/>
    <w:rsid w:val="009E1B72"/>
    <w:rsid w:val="009E21D8"/>
    <w:rsid w:val="009E22EA"/>
    <w:rsid w:val="009E257C"/>
    <w:rsid w:val="009E2765"/>
    <w:rsid w:val="009E2D06"/>
    <w:rsid w:val="009E2FCD"/>
    <w:rsid w:val="009E3421"/>
    <w:rsid w:val="009E374C"/>
    <w:rsid w:val="009E38AB"/>
    <w:rsid w:val="009E39B5"/>
    <w:rsid w:val="009E3ABD"/>
    <w:rsid w:val="009E3AF9"/>
    <w:rsid w:val="009E3BFC"/>
    <w:rsid w:val="009E3D5F"/>
    <w:rsid w:val="009E3DC7"/>
    <w:rsid w:val="009E3EAB"/>
    <w:rsid w:val="009E4011"/>
    <w:rsid w:val="009E43CE"/>
    <w:rsid w:val="009E4586"/>
    <w:rsid w:val="009E4634"/>
    <w:rsid w:val="009E46D3"/>
    <w:rsid w:val="009E4772"/>
    <w:rsid w:val="009E4815"/>
    <w:rsid w:val="009E4859"/>
    <w:rsid w:val="009E4950"/>
    <w:rsid w:val="009E4EDB"/>
    <w:rsid w:val="009E5431"/>
    <w:rsid w:val="009E57A7"/>
    <w:rsid w:val="009E58A0"/>
    <w:rsid w:val="009E5A2F"/>
    <w:rsid w:val="009E5A86"/>
    <w:rsid w:val="009E5AA2"/>
    <w:rsid w:val="009E615A"/>
    <w:rsid w:val="009E62EF"/>
    <w:rsid w:val="009E63D5"/>
    <w:rsid w:val="009E6449"/>
    <w:rsid w:val="009E6865"/>
    <w:rsid w:val="009E68B4"/>
    <w:rsid w:val="009E696F"/>
    <w:rsid w:val="009E6B63"/>
    <w:rsid w:val="009E6E98"/>
    <w:rsid w:val="009E6E9B"/>
    <w:rsid w:val="009E70F0"/>
    <w:rsid w:val="009E71A3"/>
    <w:rsid w:val="009E71EA"/>
    <w:rsid w:val="009E72DF"/>
    <w:rsid w:val="009E74C1"/>
    <w:rsid w:val="009E74D2"/>
    <w:rsid w:val="009E773E"/>
    <w:rsid w:val="009E792E"/>
    <w:rsid w:val="009F00A4"/>
    <w:rsid w:val="009F038B"/>
    <w:rsid w:val="009F04F7"/>
    <w:rsid w:val="009F062A"/>
    <w:rsid w:val="009F0BDB"/>
    <w:rsid w:val="009F135B"/>
    <w:rsid w:val="009F151B"/>
    <w:rsid w:val="009F1526"/>
    <w:rsid w:val="009F1553"/>
    <w:rsid w:val="009F1726"/>
    <w:rsid w:val="009F1990"/>
    <w:rsid w:val="009F1D93"/>
    <w:rsid w:val="009F220A"/>
    <w:rsid w:val="009F22E4"/>
    <w:rsid w:val="009F232D"/>
    <w:rsid w:val="009F23CF"/>
    <w:rsid w:val="009F2642"/>
    <w:rsid w:val="009F29F3"/>
    <w:rsid w:val="009F2E7D"/>
    <w:rsid w:val="009F314C"/>
    <w:rsid w:val="009F37E3"/>
    <w:rsid w:val="009F401A"/>
    <w:rsid w:val="009F40BC"/>
    <w:rsid w:val="009F4417"/>
    <w:rsid w:val="009F44C9"/>
    <w:rsid w:val="009F4CFE"/>
    <w:rsid w:val="009F4D33"/>
    <w:rsid w:val="009F4F97"/>
    <w:rsid w:val="009F5283"/>
    <w:rsid w:val="009F532C"/>
    <w:rsid w:val="009F53ED"/>
    <w:rsid w:val="009F541B"/>
    <w:rsid w:val="009F5883"/>
    <w:rsid w:val="009F58A5"/>
    <w:rsid w:val="009F5B7F"/>
    <w:rsid w:val="009F5E7A"/>
    <w:rsid w:val="009F6196"/>
    <w:rsid w:val="009F66FC"/>
    <w:rsid w:val="009F6A64"/>
    <w:rsid w:val="009F6CA4"/>
    <w:rsid w:val="009F6E82"/>
    <w:rsid w:val="009F6E85"/>
    <w:rsid w:val="009F717D"/>
    <w:rsid w:val="009F720B"/>
    <w:rsid w:val="009F7309"/>
    <w:rsid w:val="009F73F1"/>
    <w:rsid w:val="009F7577"/>
    <w:rsid w:val="009F77ED"/>
    <w:rsid w:val="009F77F0"/>
    <w:rsid w:val="009F7D5A"/>
    <w:rsid w:val="00A00361"/>
    <w:rsid w:val="00A00830"/>
    <w:rsid w:val="00A00961"/>
    <w:rsid w:val="00A00B27"/>
    <w:rsid w:val="00A00D6C"/>
    <w:rsid w:val="00A00DFE"/>
    <w:rsid w:val="00A01018"/>
    <w:rsid w:val="00A0105D"/>
    <w:rsid w:val="00A0123B"/>
    <w:rsid w:val="00A01652"/>
    <w:rsid w:val="00A01A07"/>
    <w:rsid w:val="00A01A84"/>
    <w:rsid w:val="00A01AD7"/>
    <w:rsid w:val="00A01AE4"/>
    <w:rsid w:val="00A01C6C"/>
    <w:rsid w:val="00A01CA6"/>
    <w:rsid w:val="00A01CF2"/>
    <w:rsid w:val="00A01FD2"/>
    <w:rsid w:val="00A020BD"/>
    <w:rsid w:val="00A0212B"/>
    <w:rsid w:val="00A021EE"/>
    <w:rsid w:val="00A0257B"/>
    <w:rsid w:val="00A026CC"/>
    <w:rsid w:val="00A0278B"/>
    <w:rsid w:val="00A02894"/>
    <w:rsid w:val="00A0289C"/>
    <w:rsid w:val="00A02C60"/>
    <w:rsid w:val="00A0300D"/>
    <w:rsid w:val="00A03352"/>
    <w:rsid w:val="00A03693"/>
    <w:rsid w:val="00A03842"/>
    <w:rsid w:val="00A038B5"/>
    <w:rsid w:val="00A03BEC"/>
    <w:rsid w:val="00A03E4C"/>
    <w:rsid w:val="00A0414F"/>
    <w:rsid w:val="00A042E1"/>
    <w:rsid w:val="00A048C3"/>
    <w:rsid w:val="00A04926"/>
    <w:rsid w:val="00A04A7B"/>
    <w:rsid w:val="00A04F6D"/>
    <w:rsid w:val="00A05087"/>
    <w:rsid w:val="00A0550C"/>
    <w:rsid w:val="00A05578"/>
    <w:rsid w:val="00A05705"/>
    <w:rsid w:val="00A0580C"/>
    <w:rsid w:val="00A0595D"/>
    <w:rsid w:val="00A05B57"/>
    <w:rsid w:val="00A06522"/>
    <w:rsid w:val="00A065B4"/>
    <w:rsid w:val="00A06710"/>
    <w:rsid w:val="00A068E2"/>
    <w:rsid w:val="00A06910"/>
    <w:rsid w:val="00A06AC6"/>
    <w:rsid w:val="00A06D7E"/>
    <w:rsid w:val="00A06DD8"/>
    <w:rsid w:val="00A06E41"/>
    <w:rsid w:val="00A06E60"/>
    <w:rsid w:val="00A06FE9"/>
    <w:rsid w:val="00A073FE"/>
    <w:rsid w:val="00A07515"/>
    <w:rsid w:val="00A07665"/>
    <w:rsid w:val="00A07816"/>
    <w:rsid w:val="00A07833"/>
    <w:rsid w:val="00A0794E"/>
    <w:rsid w:val="00A07CE3"/>
    <w:rsid w:val="00A10318"/>
    <w:rsid w:val="00A1035F"/>
    <w:rsid w:val="00A104FF"/>
    <w:rsid w:val="00A10A86"/>
    <w:rsid w:val="00A10E09"/>
    <w:rsid w:val="00A1129C"/>
    <w:rsid w:val="00A113BD"/>
    <w:rsid w:val="00A113F1"/>
    <w:rsid w:val="00A116D6"/>
    <w:rsid w:val="00A117F0"/>
    <w:rsid w:val="00A11B19"/>
    <w:rsid w:val="00A11BC0"/>
    <w:rsid w:val="00A11C07"/>
    <w:rsid w:val="00A11C15"/>
    <w:rsid w:val="00A11DAD"/>
    <w:rsid w:val="00A11F8F"/>
    <w:rsid w:val="00A1205F"/>
    <w:rsid w:val="00A12118"/>
    <w:rsid w:val="00A1231C"/>
    <w:rsid w:val="00A1241B"/>
    <w:rsid w:val="00A1265D"/>
    <w:rsid w:val="00A12686"/>
    <w:rsid w:val="00A126F1"/>
    <w:rsid w:val="00A127AF"/>
    <w:rsid w:val="00A128E7"/>
    <w:rsid w:val="00A129E9"/>
    <w:rsid w:val="00A12D86"/>
    <w:rsid w:val="00A12D95"/>
    <w:rsid w:val="00A1305F"/>
    <w:rsid w:val="00A13088"/>
    <w:rsid w:val="00A13258"/>
    <w:rsid w:val="00A13279"/>
    <w:rsid w:val="00A1344C"/>
    <w:rsid w:val="00A1362C"/>
    <w:rsid w:val="00A136D7"/>
    <w:rsid w:val="00A137D0"/>
    <w:rsid w:val="00A13924"/>
    <w:rsid w:val="00A143AB"/>
    <w:rsid w:val="00A1462B"/>
    <w:rsid w:val="00A14682"/>
    <w:rsid w:val="00A148C5"/>
    <w:rsid w:val="00A149A2"/>
    <w:rsid w:val="00A149B5"/>
    <w:rsid w:val="00A14A39"/>
    <w:rsid w:val="00A14A99"/>
    <w:rsid w:val="00A15026"/>
    <w:rsid w:val="00A150EC"/>
    <w:rsid w:val="00A152BB"/>
    <w:rsid w:val="00A15420"/>
    <w:rsid w:val="00A15578"/>
    <w:rsid w:val="00A15749"/>
    <w:rsid w:val="00A15AFA"/>
    <w:rsid w:val="00A15CDC"/>
    <w:rsid w:val="00A15CFA"/>
    <w:rsid w:val="00A15F4B"/>
    <w:rsid w:val="00A15F4F"/>
    <w:rsid w:val="00A1615F"/>
    <w:rsid w:val="00A16785"/>
    <w:rsid w:val="00A16A49"/>
    <w:rsid w:val="00A16A71"/>
    <w:rsid w:val="00A16BCC"/>
    <w:rsid w:val="00A16CB4"/>
    <w:rsid w:val="00A16EBA"/>
    <w:rsid w:val="00A17205"/>
    <w:rsid w:val="00A17736"/>
    <w:rsid w:val="00A178B3"/>
    <w:rsid w:val="00A17E50"/>
    <w:rsid w:val="00A2013C"/>
    <w:rsid w:val="00A203F9"/>
    <w:rsid w:val="00A2054D"/>
    <w:rsid w:val="00A205BB"/>
    <w:rsid w:val="00A20616"/>
    <w:rsid w:val="00A2066F"/>
    <w:rsid w:val="00A208F0"/>
    <w:rsid w:val="00A20C4A"/>
    <w:rsid w:val="00A20D0E"/>
    <w:rsid w:val="00A20D38"/>
    <w:rsid w:val="00A211EA"/>
    <w:rsid w:val="00A21836"/>
    <w:rsid w:val="00A2184D"/>
    <w:rsid w:val="00A2194D"/>
    <w:rsid w:val="00A221F1"/>
    <w:rsid w:val="00A22253"/>
    <w:rsid w:val="00A2229A"/>
    <w:rsid w:val="00A222AF"/>
    <w:rsid w:val="00A22A2D"/>
    <w:rsid w:val="00A22C3A"/>
    <w:rsid w:val="00A22D92"/>
    <w:rsid w:val="00A22FE7"/>
    <w:rsid w:val="00A23059"/>
    <w:rsid w:val="00A231E5"/>
    <w:rsid w:val="00A231F8"/>
    <w:rsid w:val="00A234B5"/>
    <w:rsid w:val="00A237AD"/>
    <w:rsid w:val="00A2397B"/>
    <w:rsid w:val="00A23BBB"/>
    <w:rsid w:val="00A23FC9"/>
    <w:rsid w:val="00A240A5"/>
    <w:rsid w:val="00A24462"/>
    <w:rsid w:val="00A24649"/>
    <w:rsid w:val="00A249EA"/>
    <w:rsid w:val="00A24A8B"/>
    <w:rsid w:val="00A24AAC"/>
    <w:rsid w:val="00A24ACD"/>
    <w:rsid w:val="00A24C20"/>
    <w:rsid w:val="00A24C79"/>
    <w:rsid w:val="00A24D1E"/>
    <w:rsid w:val="00A24DDF"/>
    <w:rsid w:val="00A24F0E"/>
    <w:rsid w:val="00A24FB1"/>
    <w:rsid w:val="00A25024"/>
    <w:rsid w:val="00A251D5"/>
    <w:rsid w:val="00A2533F"/>
    <w:rsid w:val="00A255CF"/>
    <w:rsid w:val="00A25822"/>
    <w:rsid w:val="00A25910"/>
    <w:rsid w:val="00A261CE"/>
    <w:rsid w:val="00A262DC"/>
    <w:rsid w:val="00A262F2"/>
    <w:rsid w:val="00A2648E"/>
    <w:rsid w:val="00A2657B"/>
    <w:rsid w:val="00A265E1"/>
    <w:rsid w:val="00A26658"/>
    <w:rsid w:val="00A2666D"/>
    <w:rsid w:val="00A26698"/>
    <w:rsid w:val="00A26718"/>
    <w:rsid w:val="00A26892"/>
    <w:rsid w:val="00A268DA"/>
    <w:rsid w:val="00A26D50"/>
    <w:rsid w:val="00A26E86"/>
    <w:rsid w:val="00A26E88"/>
    <w:rsid w:val="00A27416"/>
    <w:rsid w:val="00A27447"/>
    <w:rsid w:val="00A2761E"/>
    <w:rsid w:val="00A276B7"/>
    <w:rsid w:val="00A276E4"/>
    <w:rsid w:val="00A27763"/>
    <w:rsid w:val="00A279ED"/>
    <w:rsid w:val="00A27D1C"/>
    <w:rsid w:val="00A27EA5"/>
    <w:rsid w:val="00A27FAD"/>
    <w:rsid w:val="00A30013"/>
    <w:rsid w:val="00A302BB"/>
    <w:rsid w:val="00A308A5"/>
    <w:rsid w:val="00A30A78"/>
    <w:rsid w:val="00A30B36"/>
    <w:rsid w:val="00A3122E"/>
    <w:rsid w:val="00A31269"/>
    <w:rsid w:val="00A313B3"/>
    <w:rsid w:val="00A31440"/>
    <w:rsid w:val="00A317CF"/>
    <w:rsid w:val="00A3183D"/>
    <w:rsid w:val="00A3193D"/>
    <w:rsid w:val="00A31ABC"/>
    <w:rsid w:val="00A31B9D"/>
    <w:rsid w:val="00A31D26"/>
    <w:rsid w:val="00A31FF1"/>
    <w:rsid w:val="00A3225C"/>
    <w:rsid w:val="00A32B28"/>
    <w:rsid w:val="00A32C6E"/>
    <w:rsid w:val="00A32FCF"/>
    <w:rsid w:val="00A33015"/>
    <w:rsid w:val="00A33164"/>
    <w:rsid w:val="00A333A2"/>
    <w:rsid w:val="00A333BC"/>
    <w:rsid w:val="00A334EF"/>
    <w:rsid w:val="00A3351C"/>
    <w:rsid w:val="00A336C3"/>
    <w:rsid w:val="00A337CF"/>
    <w:rsid w:val="00A33A5E"/>
    <w:rsid w:val="00A33CB2"/>
    <w:rsid w:val="00A33E73"/>
    <w:rsid w:val="00A33F3F"/>
    <w:rsid w:val="00A33F54"/>
    <w:rsid w:val="00A34006"/>
    <w:rsid w:val="00A3409B"/>
    <w:rsid w:val="00A34229"/>
    <w:rsid w:val="00A342C5"/>
    <w:rsid w:val="00A343BB"/>
    <w:rsid w:val="00A34432"/>
    <w:rsid w:val="00A346CC"/>
    <w:rsid w:val="00A347DA"/>
    <w:rsid w:val="00A349A1"/>
    <w:rsid w:val="00A34B21"/>
    <w:rsid w:val="00A350B1"/>
    <w:rsid w:val="00A35281"/>
    <w:rsid w:val="00A35606"/>
    <w:rsid w:val="00A3563E"/>
    <w:rsid w:val="00A35647"/>
    <w:rsid w:val="00A35BB8"/>
    <w:rsid w:val="00A35BD7"/>
    <w:rsid w:val="00A35EBF"/>
    <w:rsid w:val="00A3625B"/>
    <w:rsid w:val="00A3627E"/>
    <w:rsid w:val="00A362F4"/>
    <w:rsid w:val="00A366B4"/>
    <w:rsid w:val="00A366E9"/>
    <w:rsid w:val="00A36752"/>
    <w:rsid w:val="00A367A8"/>
    <w:rsid w:val="00A36820"/>
    <w:rsid w:val="00A36C8E"/>
    <w:rsid w:val="00A36CD5"/>
    <w:rsid w:val="00A371AA"/>
    <w:rsid w:val="00A37569"/>
    <w:rsid w:val="00A375AD"/>
    <w:rsid w:val="00A37634"/>
    <w:rsid w:val="00A377F2"/>
    <w:rsid w:val="00A378CB"/>
    <w:rsid w:val="00A379EE"/>
    <w:rsid w:val="00A37C27"/>
    <w:rsid w:val="00A40022"/>
    <w:rsid w:val="00A400C4"/>
    <w:rsid w:val="00A400DB"/>
    <w:rsid w:val="00A40166"/>
    <w:rsid w:val="00A40187"/>
    <w:rsid w:val="00A40371"/>
    <w:rsid w:val="00A40474"/>
    <w:rsid w:val="00A409E1"/>
    <w:rsid w:val="00A40DA8"/>
    <w:rsid w:val="00A40F95"/>
    <w:rsid w:val="00A4104C"/>
    <w:rsid w:val="00A41237"/>
    <w:rsid w:val="00A4135C"/>
    <w:rsid w:val="00A41851"/>
    <w:rsid w:val="00A4190F"/>
    <w:rsid w:val="00A41984"/>
    <w:rsid w:val="00A41A12"/>
    <w:rsid w:val="00A41C93"/>
    <w:rsid w:val="00A41EDA"/>
    <w:rsid w:val="00A42087"/>
    <w:rsid w:val="00A421AC"/>
    <w:rsid w:val="00A42646"/>
    <w:rsid w:val="00A426CA"/>
    <w:rsid w:val="00A42D9C"/>
    <w:rsid w:val="00A42EE8"/>
    <w:rsid w:val="00A42F67"/>
    <w:rsid w:val="00A4334F"/>
    <w:rsid w:val="00A433A5"/>
    <w:rsid w:val="00A43472"/>
    <w:rsid w:val="00A4395F"/>
    <w:rsid w:val="00A43ADA"/>
    <w:rsid w:val="00A43B56"/>
    <w:rsid w:val="00A43D9C"/>
    <w:rsid w:val="00A43E39"/>
    <w:rsid w:val="00A4405D"/>
    <w:rsid w:val="00A4421B"/>
    <w:rsid w:val="00A44385"/>
    <w:rsid w:val="00A446CA"/>
    <w:rsid w:val="00A44762"/>
    <w:rsid w:val="00A44808"/>
    <w:rsid w:val="00A4481B"/>
    <w:rsid w:val="00A44BA6"/>
    <w:rsid w:val="00A44C4E"/>
    <w:rsid w:val="00A45013"/>
    <w:rsid w:val="00A452ED"/>
    <w:rsid w:val="00A45496"/>
    <w:rsid w:val="00A4596F"/>
    <w:rsid w:val="00A45996"/>
    <w:rsid w:val="00A45C16"/>
    <w:rsid w:val="00A467D4"/>
    <w:rsid w:val="00A467FD"/>
    <w:rsid w:val="00A4681F"/>
    <w:rsid w:val="00A46A87"/>
    <w:rsid w:val="00A46BBC"/>
    <w:rsid w:val="00A471AF"/>
    <w:rsid w:val="00A47776"/>
    <w:rsid w:val="00A4796C"/>
    <w:rsid w:val="00A479E4"/>
    <w:rsid w:val="00A479FE"/>
    <w:rsid w:val="00A47A2F"/>
    <w:rsid w:val="00A47C74"/>
    <w:rsid w:val="00A47E18"/>
    <w:rsid w:val="00A47E74"/>
    <w:rsid w:val="00A5014C"/>
    <w:rsid w:val="00A501C9"/>
    <w:rsid w:val="00A5028B"/>
    <w:rsid w:val="00A502FE"/>
    <w:rsid w:val="00A5030F"/>
    <w:rsid w:val="00A503FB"/>
    <w:rsid w:val="00A5082B"/>
    <w:rsid w:val="00A50B6B"/>
    <w:rsid w:val="00A50E75"/>
    <w:rsid w:val="00A50FE6"/>
    <w:rsid w:val="00A51044"/>
    <w:rsid w:val="00A51357"/>
    <w:rsid w:val="00A51462"/>
    <w:rsid w:val="00A5184F"/>
    <w:rsid w:val="00A51865"/>
    <w:rsid w:val="00A51887"/>
    <w:rsid w:val="00A51D2D"/>
    <w:rsid w:val="00A51E6C"/>
    <w:rsid w:val="00A5245C"/>
    <w:rsid w:val="00A52685"/>
    <w:rsid w:val="00A52733"/>
    <w:rsid w:val="00A5295E"/>
    <w:rsid w:val="00A52D2E"/>
    <w:rsid w:val="00A52E25"/>
    <w:rsid w:val="00A53165"/>
    <w:rsid w:val="00A53209"/>
    <w:rsid w:val="00A53579"/>
    <w:rsid w:val="00A537A9"/>
    <w:rsid w:val="00A53C98"/>
    <w:rsid w:val="00A53DA3"/>
    <w:rsid w:val="00A54103"/>
    <w:rsid w:val="00A541ED"/>
    <w:rsid w:val="00A54652"/>
    <w:rsid w:val="00A546AC"/>
    <w:rsid w:val="00A5475A"/>
    <w:rsid w:val="00A54CDE"/>
    <w:rsid w:val="00A54F6B"/>
    <w:rsid w:val="00A54F6F"/>
    <w:rsid w:val="00A54FBA"/>
    <w:rsid w:val="00A5508C"/>
    <w:rsid w:val="00A550CE"/>
    <w:rsid w:val="00A55119"/>
    <w:rsid w:val="00A555FA"/>
    <w:rsid w:val="00A55836"/>
    <w:rsid w:val="00A55AC2"/>
    <w:rsid w:val="00A55CC2"/>
    <w:rsid w:val="00A55D93"/>
    <w:rsid w:val="00A55ED5"/>
    <w:rsid w:val="00A56027"/>
    <w:rsid w:val="00A560AF"/>
    <w:rsid w:val="00A561AB"/>
    <w:rsid w:val="00A56487"/>
    <w:rsid w:val="00A5658F"/>
    <w:rsid w:val="00A565A7"/>
    <w:rsid w:val="00A56674"/>
    <w:rsid w:val="00A566B2"/>
    <w:rsid w:val="00A56BE5"/>
    <w:rsid w:val="00A57069"/>
    <w:rsid w:val="00A5716E"/>
    <w:rsid w:val="00A5756F"/>
    <w:rsid w:val="00A578B7"/>
    <w:rsid w:val="00A57F4D"/>
    <w:rsid w:val="00A6003E"/>
    <w:rsid w:val="00A6018E"/>
    <w:rsid w:val="00A6019D"/>
    <w:rsid w:val="00A6045E"/>
    <w:rsid w:val="00A607C2"/>
    <w:rsid w:val="00A60C94"/>
    <w:rsid w:val="00A6165D"/>
    <w:rsid w:val="00A618F7"/>
    <w:rsid w:val="00A61B1D"/>
    <w:rsid w:val="00A62017"/>
    <w:rsid w:val="00A62180"/>
    <w:rsid w:val="00A621C3"/>
    <w:rsid w:val="00A62255"/>
    <w:rsid w:val="00A62547"/>
    <w:rsid w:val="00A62892"/>
    <w:rsid w:val="00A62AA0"/>
    <w:rsid w:val="00A62CD7"/>
    <w:rsid w:val="00A62EB4"/>
    <w:rsid w:val="00A62EF9"/>
    <w:rsid w:val="00A6304A"/>
    <w:rsid w:val="00A63054"/>
    <w:rsid w:val="00A63149"/>
    <w:rsid w:val="00A63180"/>
    <w:rsid w:val="00A63217"/>
    <w:rsid w:val="00A63920"/>
    <w:rsid w:val="00A63ABF"/>
    <w:rsid w:val="00A63C59"/>
    <w:rsid w:val="00A63CA0"/>
    <w:rsid w:val="00A63E55"/>
    <w:rsid w:val="00A63EA9"/>
    <w:rsid w:val="00A63F37"/>
    <w:rsid w:val="00A6443A"/>
    <w:rsid w:val="00A649D9"/>
    <w:rsid w:val="00A64A03"/>
    <w:rsid w:val="00A64B7B"/>
    <w:rsid w:val="00A64F1A"/>
    <w:rsid w:val="00A6508D"/>
    <w:rsid w:val="00A656C1"/>
    <w:rsid w:val="00A65930"/>
    <w:rsid w:val="00A65B56"/>
    <w:rsid w:val="00A65C3E"/>
    <w:rsid w:val="00A65DE1"/>
    <w:rsid w:val="00A65F3D"/>
    <w:rsid w:val="00A66056"/>
    <w:rsid w:val="00A66198"/>
    <w:rsid w:val="00A661F2"/>
    <w:rsid w:val="00A663AF"/>
    <w:rsid w:val="00A66569"/>
    <w:rsid w:val="00A667AC"/>
    <w:rsid w:val="00A66AB9"/>
    <w:rsid w:val="00A66AD4"/>
    <w:rsid w:val="00A66D28"/>
    <w:rsid w:val="00A66D7C"/>
    <w:rsid w:val="00A66D94"/>
    <w:rsid w:val="00A67058"/>
    <w:rsid w:val="00A67109"/>
    <w:rsid w:val="00A67211"/>
    <w:rsid w:val="00A6732F"/>
    <w:rsid w:val="00A675FC"/>
    <w:rsid w:val="00A67C8B"/>
    <w:rsid w:val="00A7005A"/>
    <w:rsid w:val="00A70206"/>
    <w:rsid w:val="00A70233"/>
    <w:rsid w:val="00A70303"/>
    <w:rsid w:val="00A70B8D"/>
    <w:rsid w:val="00A70D6B"/>
    <w:rsid w:val="00A70E4B"/>
    <w:rsid w:val="00A70FB9"/>
    <w:rsid w:val="00A710E2"/>
    <w:rsid w:val="00A710F0"/>
    <w:rsid w:val="00A713E1"/>
    <w:rsid w:val="00A715B2"/>
    <w:rsid w:val="00A71653"/>
    <w:rsid w:val="00A7189E"/>
    <w:rsid w:val="00A71AFB"/>
    <w:rsid w:val="00A71E14"/>
    <w:rsid w:val="00A71E2C"/>
    <w:rsid w:val="00A72098"/>
    <w:rsid w:val="00A7241F"/>
    <w:rsid w:val="00A7249B"/>
    <w:rsid w:val="00A72891"/>
    <w:rsid w:val="00A728C3"/>
    <w:rsid w:val="00A7293B"/>
    <w:rsid w:val="00A72940"/>
    <w:rsid w:val="00A72DBF"/>
    <w:rsid w:val="00A73023"/>
    <w:rsid w:val="00A7304F"/>
    <w:rsid w:val="00A730A7"/>
    <w:rsid w:val="00A73761"/>
    <w:rsid w:val="00A737D1"/>
    <w:rsid w:val="00A73872"/>
    <w:rsid w:val="00A739F1"/>
    <w:rsid w:val="00A73A06"/>
    <w:rsid w:val="00A73A52"/>
    <w:rsid w:val="00A73AE0"/>
    <w:rsid w:val="00A73C61"/>
    <w:rsid w:val="00A73D05"/>
    <w:rsid w:val="00A73E5E"/>
    <w:rsid w:val="00A73F61"/>
    <w:rsid w:val="00A7409B"/>
    <w:rsid w:val="00A743C4"/>
    <w:rsid w:val="00A743D8"/>
    <w:rsid w:val="00A743EF"/>
    <w:rsid w:val="00A7495A"/>
    <w:rsid w:val="00A74960"/>
    <w:rsid w:val="00A74B06"/>
    <w:rsid w:val="00A74B8E"/>
    <w:rsid w:val="00A74D1B"/>
    <w:rsid w:val="00A74DD2"/>
    <w:rsid w:val="00A74E43"/>
    <w:rsid w:val="00A74E9A"/>
    <w:rsid w:val="00A752C7"/>
    <w:rsid w:val="00A755BD"/>
    <w:rsid w:val="00A7561D"/>
    <w:rsid w:val="00A75655"/>
    <w:rsid w:val="00A75A74"/>
    <w:rsid w:val="00A75C50"/>
    <w:rsid w:val="00A75E65"/>
    <w:rsid w:val="00A7622D"/>
    <w:rsid w:val="00A7624D"/>
    <w:rsid w:val="00A7626D"/>
    <w:rsid w:val="00A762DC"/>
    <w:rsid w:val="00A763A2"/>
    <w:rsid w:val="00A764A6"/>
    <w:rsid w:val="00A76522"/>
    <w:rsid w:val="00A76CC0"/>
    <w:rsid w:val="00A77416"/>
    <w:rsid w:val="00A77468"/>
    <w:rsid w:val="00A7755F"/>
    <w:rsid w:val="00A77878"/>
    <w:rsid w:val="00A778A2"/>
    <w:rsid w:val="00A77979"/>
    <w:rsid w:val="00A77BD8"/>
    <w:rsid w:val="00A77D54"/>
    <w:rsid w:val="00A77F76"/>
    <w:rsid w:val="00A802A0"/>
    <w:rsid w:val="00A8061D"/>
    <w:rsid w:val="00A8063F"/>
    <w:rsid w:val="00A806E1"/>
    <w:rsid w:val="00A80B7E"/>
    <w:rsid w:val="00A80B93"/>
    <w:rsid w:val="00A80E3A"/>
    <w:rsid w:val="00A80E84"/>
    <w:rsid w:val="00A8116B"/>
    <w:rsid w:val="00A813CD"/>
    <w:rsid w:val="00A8167F"/>
    <w:rsid w:val="00A81865"/>
    <w:rsid w:val="00A81897"/>
    <w:rsid w:val="00A818D0"/>
    <w:rsid w:val="00A81B95"/>
    <w:rsid w:val="00A820C5"/>
    <w:rsid w:val="00A821EE"/>
    <w:rsid w:val="00A82465"/>
    <w:rsid w:val="00A82B23"/>
    <w:rsid w:val="00A82CFB"/>
    <w:rsid w:val="00A82F56"/>
    <w:rsid w:val="00A83128"/>
    <w:rsid w:val="00A831C6"/>
    <w:rsid w:val="00A831F3"/>
    <w:rsid w:val="00A83213"/>
    <w:rsid w:val="00A833D8"/>
    <w:rsid w:val="00A833DF"/>
    <w:rsid w:val="00A83790"/>
    <w:rsid w:val="00A83E41"/>
    <w:rsid w:val="00A83E4A"/>
    <w:rsid w:val="00A843AD"/>
    <w:rsid w:val="00A84A29"/>
    <w:rsid w:val="00A84BED"/>
    <w:rsid w:val="00A84F57"/>
    <w:rsid w:val="00A85094"/>
    <w:rsid w:val="00A850BC"/>
    <w:rsid w:val="00A85131"/>
    <w:rsid w:val="00A856D5"/>
    <w:rsid w:val="00A8589A"/>
    <w:rsid w:val="00A85946"/>
    <w:rsid w:val="00A85B77"/>
    <w:rsid w:val="00A85C61"/>
    <w:rsid w:val="00A86030"/>
    <w:rsid w:val="00A86056"/>
    <w:rsid w:val="00A8649E"/>
    <w:rsid w:val="00A864FD"/>
    <w:rsid w:val="00A8651A"/>
    <w:rsid w:val="00A8651E"/>
    <w:rsid w:val="00A86AA2"/>
    <w:rsid w:val="00A86AF1"/>
    <w:rsid w:val="00A86B1C"/>
    <w:rsid w:val="00A8700A"/>
    <w:rsid w:val="00A870AA"/>
    <w:rsid w:val="00A870D8"/>
    <w:rsid w:val="00A871D7"/>
    <w:rsid w:val="00A8723B"/>
    <w:rsid w:val="00A87307"/>
    <w:rsid w:val="00A87AD3"/>
    <w:rsid w:val="00A87C4C"/>
    <w:rsid w:val="00A87C84"/>
    <w:rsid w:val="00A87D09"/>
    <w:rsid w:val="00A87D1E"/>
    <w:rsid w:val="00A87EA7"/>
    <w:rsid w:val="00A9039B"/>
    <w:rsid w:val="00A90432"/>
    <w:rsid w:val="00A90444"/>
    <w:rsid w:val="00A90662"/>
    <w:rsid w:val="00A906EA"/>
    <w:rsid w:val="00A90BA5"/>
    <w:rsid w:val="00A90CA2"/>
    <w:rsid w:val="00A90CF8"/>
    <w:rsid w:val="00A90DE2"/>
    <w:rsid w:val="00A90F70"/>
    <w:rsid w:val="00A910D5"/>
    <w:rsid w:val="00A9122B"/>
    <w:rsid w:val="00A914B7"/>
    <w:rsid w:val="00A91575"/>
    <w:rsid w:val="00A917C3"/>
    <w:rsid w:val="00A91A44"/>
    <w:rsid w:val="00A91A6E"/>
    <w:rsid w:val="00A91AF3"/>
    <w:rsid w:val="00A91C20"/>
    <w:rsid w:val="00A91E4E"/>
    <w:rsid w:val="00A92090"/>
    <w:rsid w:val="00A92DC1"/>
    <w:rsid w:val="00A93140"/>
    <w:rsid w:val="00A937B8"/>
    <w:rsid w:val="00A937DB"/>
    <w:rsid w:val="00A938CF"/>
    <w:rsid w:val="00A93B73"/>
    <w:rsid w:val="00A93BB0"/>
    <w:rsid w:val="00A93D50"/>
    <w:rsid w:val="00A93E15"/>
    <w:rsid w:val="00A93EBD"/>
    <w:rsid w:val="00A9402B"/>
    <w:rsid w:val="00A940F4"/>
    <w:rsid w:val="00A943B1"/>
    <w:rsid w:val="00A944F2"/>
    <w:rsid w:val="00A94529"/>
    <w:rsid w:val="00A94635"/>
    <w:rsid w:val="00A94649"/>
    <w:rsid w:val="00A947A5"/>
    <w:rsid w:val="00A94916"/>
    <w:rsid w:val="00A949C3"/>
    <w:rsid w:val="00A94A3C"/>
    <w:rsid w:val="00A94B1A"/>
    <w:rsid w:val="00A94EC8"/>
    <w:rsid w:val="00A951CD"/>
    <w:rsid w:val="00A95201"/>
    <w:rsid w:val="00A9522B"/>
    <w:rsid w:val="00A952B6"/>
    <w:rsid w:val="00A95461"/>
    <w:rsid w:val="00A95487"/>
    <w:rsid w:val="00A954D3"/>
    <w:rsid w:val="00A95527"/>
    <w:rsid w:val="00A9557A"/>
    <w:rsid w:val="00A956C8"/>
    <w:rsid w:val="00A9593D"/>
    <w:rsid w:val="00A95A4C"/>
    <w:rsid w:val="00A95AD2"/>
    <w:rsid w:val="00A95FDF"/>
    <w:rsid w:val="00A96540"/>
    <w:rsid w:val="00A966B0"/>
    <w:rsid w:val="00A966EC"/>
    <w:rsid w:val="00A969ED"/>
    <w:rsid w:val="00A96D95"/>
    <w:rsid w:val="00A971CD"/>
    <w:rsid w:val="00A971EA"/>
    <w:rsid w:val="00A97416"/>
    <w:rsid w:val="00A97565"/>
    <w:rsid w:val="00A976FE"/>
    <w:rsid w:val="00A979C2"/>
    <w:rsid w:val="00A97AAF"/>
    <w:rsid w:val="00A97B45"/>
    <w:rsid w:val="00A97F91"/>
    <w:rsid w:val="00AA00CA"/>
    <w:rsid w:val="00AA02A7"/>
    <w:rsid w:val="00AA03E5"/>
    <w:rsid w:val="00AA07EC"/>
    <w:rsid w:val="00AA08D9"/>
    <w:rsid w:val="00AA0B06"/>
    <w:rsid w:val="00AA0C27"/>
    <w:rsid w:val="00AA0DF2"/>
    <w:rsid w:val="00AA0ECC"/>
    <w:rsid w:val="00AA10EB"/>
    <w:rsid w:val="00AA18C0"/>
    <w:rsid w:val="00AA19FA"/>
    <w:rsid w:val="00AA1A8D"/>
    <w:rsid w:val="00AA1AD9"/>
    <w:rsid w:val="00AA1B30"/>
    <w:rsid w:val="00AA1C83"/>
    <w:rsid w:val="00AA1DC0"/>
    <w:rsid w:val="00AA1DF8"/>
    <w:rsid w:val="00AA226D"/>
    <w:rsid w:val="00AA2317"/>
    <w:rsid w:val="00AA2587"/>
    <w:rsid w:val="00AA2A02"/>
    <w:rsid w:val="00AA2AB2"/>
    <w:rsid w:val="00AA2E0F"/>
    <w:rsid w:val="00AA30A5"/>
    <w:rsid w:val="00AA33A3"/>
    <w:rsid w:val="00AA3420"/>
    <w:rsid w:val="00AA343A"/>
    <w:rsid w:val="00AA353A"/>
    <w:rsid w:val="00AA3569"/>
    <w:rsid w:val="00AA3D8E"/>
    <w:rsid w:val="00AA4089"/>
    <w:rsid w:val="00AA4521"/>
    <w:rsid w:val="00AA45B3"/>
    <w:rsid w:val="00AA46ED"/>
    <w:rsid w:val="00AA49D7"/>
    <w:rsid w:val="00AA4EB6"/>
    <w:rsid w:val="00AA5560"/>
    <w:rsid w:val="00AA5636"/>
    <w:rsid w:val="00AA57AF"/>
    <w:rsid w:val="00AA582C"/>
    <w:rsid w:val="00AA59F5"/>
    <w:rsid w:val="00AA62DE"/>
    <w:rsid w:val="00AA6361"/>
    <w:rsid w:val="00AA6514"/>
    <w:rsid w:val="00AA68B1"/>
    <w:rsid w:val="00AA69C3"/>
    <w:rsid w:val="00AA69E8"/>
    <w:rsid w:val="00AA6B73"/>
    <w:rsid w:val="00AA6E1E"/>
    <w:rsid w:val="00AA6EC4"/>
    <w:rsid w:val="00AA7124"/>
    <w:rsid w:val="00AA716D"/>
    <w:rsid w:val="00AA7C8F"/>
    <w:rsid w:val="00AA7D37"/>
    <w:rsid w:val="00AA7E33"/>
    <w:rsid w:val="00AB0B65"/>
    <w:rsid w:val="00AB0BC6"/>
    <w:rsid w:val="00AB0C9F"/>
    <w:rsid w:val="00AB0E94"/>
    <w:rsid w:val="00AB11FC"/>
    <w:rsid w:val="00AB1888"/>
    <w:rsid w:val="00AB18B2"/>
    <w:rsid w:val="00AB1A44"/>
    <w:rsid w:val="00AB1BAC"/>
    <w:rsid w:val="00AB1D66"/>
    <w:rsid w:val="00AB1FF1"/>
    <w:rsid w:val="00AB2119"/>
    <w:rsid w:val="00AB26A6"/>
    <w:rsid w:val="00AB2D87"/>
    <w:rsid w:val="00AB2DE2"/>
    <w:rsid w:val="00AB2F38"/>
    <w:rsid w:val="00AB3145"/>
    <w:rsid w:val="00AB35D9"/>
    <w:rsid w:val="00AB3709"/>
    <w:rsid w:val="00AB38CB"/>
    <w:rsid w:val="00AB3A84"/>
    <w:rsid w:val="00AB3B3F"/>
    <w:rsid w:val="00AB3E0A"/>
    <w:rsid w:val="00AB45BF"/>
    <w:rsid w:val="00AB4A0E"/>
    <w:rsid w:val="00AB4C90"/>
    <w:rsid w:val="00AB4D51"/>
    <w:rsid w:val="00AB4ED6"/>
    <w:rsid w:val="00AB5157"/>
    <w:rsid w:val="00AB536D"/>
    <w:rsid w:val="00AB542E"/>
    <w:rsid w:val="00AB55AD"/>
    <w:rsid w:val="00AB5A67"/>
    <w:rsid w:val="00AB5AC2"/>
    <w:rsid w:val="00AB5D7A"/>
    <w:rsid w:val="00AB5E67"/>
    <w:rsid w:val="00AB5F49"/>
    <w:rsid w:val="00AB6076"/>
    <w:rsid w:val="00AB61D6"/>
    <w:rsid w:val="00AB62E9"/>
    <w:rsid w:val="00AB6361"/>
    <w:rsid w:val="00AB6366"/>
    <w:rsid w:val="00AB63E9"/>
    <w:rsid w:val="00AB649F"/>
    <w:rsid w:val="00AB6808"/>
    <w:rsid w:val="00AB6B48"/>
    <w:rsid w:val="00AB6BF1"/>
    <w:rsid w:val="00AB6C80"/>
    <w:rsid w:val="00AB6C81"/>
    <w:rsid w:val="00AB6F42"/>
    <w:rsid w:val="00AB6F76"/>
    <w:rsid w:val="00AB7042"/>
    <w:rsid w:val="00AB7697"/>
    <w:rsid w:val="00AB7757"/>
    <w:rsid w:val="00AB77A7"/>
    <w:rsid w:val="00AB78E4"/>
    <w:rsid w:val="00AB7A8E"/>
    <w:rsid w:val="00AB7A90"/>
    <w:rsid w:val="00AB7AF7"/>
    <w:rsid w:val="00AC04A9"/>
    <w:rsid w:val="00AC0B92"/>
    <w:rsid w:val="00AC0CE2"/>
    <w:rsid w:val="00AC10FA"/>
    <w:rsid w:val="00AC1406"/>
    <w:rsid w:val="00AC16D5"/>
    <w:rsid w:val="00AC1A55"/>
    <w:rsid w:val="00AC1B58"/>
    <w:rsid w:val="00AC1BC2"/>
    <w:rsid w:val="00AC1E62"/>
    <w:rsid w:val="00AC1E78"/>
    <w:rsid w:val="00AC1ED2"/>
    <w:rsid w:val="00AC1EE4"/>
    <w:rsid w:val="00AC1FFE"/>
    <w:rsid w:val="00AC22CA"/>
    <w:rsid w:val="00AC2423"/>
    <w:rsid w:val="00AC266E"/>
    <w:rsid w:val="00AC2834"/>
    <w:rsid w:val="00AC2DF2"/>
    <w:rsid w:val="00AC2DFE"/>
    <w:rsid w:val="00AC2E69"/>
    <w:rsid w:val="00AC30EE"/>
    <w:rsid w:val="00AC337B"/>
    <w:rsid w:val="00AC36A8"/>
    <w:rsid w:val="00AC36F1"/>
    <w:rsid w:val="00AC37D5"/>
    <w:rsid w:val="00AC3894"/>
    <w:rsid w:val="00AC3EFF"/>
    <w:rsid w:val="00AC438F"/>
    <w:rsid w:val="00AC51A5"/>
    <w:rsid w:val="00AC525C"/>
    <w:rsid w:val="00AC5276"/>
    <w:rsid w:val="00AC52A2"/>
    <w:rsid w:val="00AC52AD"/>
    <w:rsid w:val="00AC536F"/>
    <w:rsid w:val="00AC563B"/>
    <w:rsid w:val="00AC57BC"/>
    <w:rsid w:val="00AC58E4"/>
    <w:rsid w:val="00AC5D4F"/>
    <w:rsid w:val="00AC5DD1"/>
    <w:rsid w:val="00AC5F2E"/>
    <w:rsid w:val="00AC6052"/>
    <w:rsid w:val="00AC60FC"/>
    <w:rsid w:val="00AC6375"/>
    <w:rsid w:val="00AC693D"/>
    <w:rsid w:val="00AC6A5A"/>
    <w:rsid w:val="00AC6BB1"/>
    <w:rsid w:val="00AC6CE7"/>
    <w:rsid w:val="00AC6EA0"/>
    <w:rsid w:val="00AC6FF3"/>
    <w:rsid w:val="00AC71BF"/>
    <w:rsid w:val="00AC7721"/>
    <w:rsid w:val="00AC794C"/>
    <w:rsid w:val="00AC7962"/>
    <w:rsid w:val="00AC7BC0"/>
    <w:rsid w:val="00AC7E51"/>
    <w:rsid w:val="00AC7EB2"/>
    <w:rsid w:val="00AD0242"/>
    <w:rsid w:val="00AD0312"/>
    <w:rsid w:val="00AD0318"/>
    <w:rsid w:val="00AD0372"/>
    <w:rsid w:val="00AD04DF"/>
    <w:rsid w:val="00AD0554"/>
    <w:rsid w:val="00AD08DE"/>
    <w:rsid w:val="00AD0B02"/>
    <w:rsid w:val="00AD0B48"/>
    <w:rsid w:val="00AD0DDB"/>
    <w:rsid w:val="00AD0E48"/>
    <w:rsid w:val="00AD107C"/>
    <w:rsid w:val="00AD13CA"/>
    <w:rsid w:val="00AD151A"/>
    <w:rsid w:val="00AD174A"/>
    <w:rsid w:val="00AD1816"/>
    <w:rsid w:val="00AD186C"/>
    <w:rsid w:val="00AD19B7"/>
    <w:rsid w:val="00AD1A64"/>
    <w:rsid w:val="00AD1DF9"/>
    <w:rsid w:val="00AD1EA8"/>
    <w:rsid w:val="00AD2100"/>
    <w:rsid w:val="00AD2280"/>
    <w:rsid w:val="00AD2371"/>
    <w:rsid w:val="00AD256B"/>
    <w:rsid w:val="00AD265A"/>
    <w:rsid w:val="00AD26E3"/>
    <w:rsid w:val="00AD26FD"/>
    <w:rsid w:val="00AD2977"/>
    <w:rsid w:val="00AD2CF6"/>
    <w:rsid w:val="00AD2E1D"/>
    <w:rsid w:val="00AD2FAD"/>
    <w:rsid w:val="00AD3083"/>
    <w:rsid w:val="00AD30D3"/>
    <w:rsid w:val="00AD3641"/>
    <w:rsid w:val="00AD36EA"/>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AF8"/>
    <w:rsid w:val="00AD5BB5"/>
    <w:rsid w:val="00AD6110"/>
    <w:rsid w:val="00AD622D"/>
    <w:rsid w:val="00AD6262"/>
    <w:rsid w:val="00AD6465"/>
    <w:rsid w:val="00AD6493"/>
    <w:rsid w:val="00AD64D1"/>
    <w:rsid w:val="00AD653A"/>
    <w:rsid w:val="00AD661B"/>
    <w:rsid w:val="00AD67BF"/>
    <w:rsid w:val="00AD6AE1"/>
    <w:rsid w:val="00AD71B9"/>
    <w:rsid w:val="00AD72C6"/>
    <w:rsid w:val="00AD738E"/>
    <w:rsid w:val="00AD744A"/>
    <w:rsid w:val="00AD7951"/>
    <w:rsid w:val="00AD7A04"/>
    <w:rsid w:val="00AD7AFD"/>
    <w:rsid w:val="00AD7BB9"/>
    <w:rsid w:val="00AD7DAC"/>
    <w:rsid w:val="00AD7DF4"/>
    <w:rsid w:val="00AE0457"/>
    <w:rsid w:val="00AE047E"/>
    <w:rsid w:val="00AE04BD"/>
    <w:rsid w:val="00AE0552"/>
    <w:rsid w:val="00AE0599"/>
    <w:rsid w:val="00AE05FE"/>
    <w:rsid w:val="00AE0659"/>
    <w:rsid w:val="00AE0A3D"/>
    <w:rsid w:val="00AE0A44"/>
    <w:rsid w:val="00AE0D01"/>
    <w:rsid w:val="00AE14E5"/>
    <w:rsid w:val="00AE181C"/>
    <w:rsid w:val="00AE1980"/>
    <w:rsid w:val="00AE1A8C"/>
    <w:rsid w:val="00AE1DBC"/>
    <w:rsid w:val="00AE1E17"/>
    <w:rsid w:val="00AE1E29"/>
    <w:rsid w:val="00AE1EB5"/>
    <w:rsid w:val="00AE2042"/>
    <w:rsid w:val="00AE21A1"/>
    <w:rsid w:val="00AE227F"/>
    <w:rsid w:val="00AE23BD"/>
    <w:rsid w:val="00AE24B9"/>
    <w:rsid w:val="00AE2CC9"/>
    <w:rsid w:val="00AE31C2"/>
    <w:rsid w:val="00AE3251"/>
    <w:rsid w:val="00AE387B"/>
    <w:rsid w:val="00AE3D51"/>
    <w:rsid w:val="00AE3F92"/>
    <w:rsid w:val="00AE48E3"/>
    <w:rsid w:val="00AE4903"/>
    <w:rsid w:val="00AE4B12"/>
    <w:rsid w:val="00AE504D"/>
    <w:rsid w:val="00AE5346"/>
    <w:rsid w:val="00AE54D5"/>
    <w:rsid w:val="00AE54FE"/>
    <w:rsid w:val="00AE5716"/>
    <w:rsid w:val="00AE593B"/>
    <w:rsid w:val="00AE5A37"/>
    <w:rsid w:val="00AE5A59"/>
    <w:rsid w:val="00AE5B2A"/>
    <w:rsid w:val="00AE5E0C"/>
    <w:rsid w:val="00AE6600"/>
    <w:rsid w:val="00AE66B9"/>
    <w:rsid w:val="00AE67BB"/>
    <w:rsid w:val="00AE68DD"/>
    <w:rsid w:val="00AE69BA"/>
    <w:rsid w:val="00AE69F7"/>
    <w:rsid w:val="00AE6B19"/>
    <w:rsid w:val="00AE6B73"/>
    <w:rsid w:val="00AE6BB1"/>
    <w:rsid w:val="00AE6E22"/>
    <w:rsid w:val="00AE6F57"/>
    <w:rsid w:val="00AE7094"/>
    <w:rsid w:val="00AE70D3"/>
    <w:rsid w:val="00AE70F5"/>
    <w:rsid w:val="00AE723B"/>
    <w:rsid w:val="00AE7765"/>
    <w:rsid w:val="00AE7916"/>
    <w:rsid w:val="00AE7959"/>
    <w:rsid w:val="00AE79C1"/>
    <w:rsid w:val="00AE7A62"/>
    <w:rsid w:val="00AE7D2B"/>
    <w:rsid w:val="00AE7EE8"/>
    <w:rsid w:val="00AF015E"/>
    <w:rsid w:val="00AF01A6"/>
    <w:rsid w:val="00AF02DF"/>
    <w:rsid w:val="00AF0402"/>
    <w:rsid w:val="00AF0726"/>
    <w:rsid w:val="00AF075F"/>
    <w:rsid w:val="00AF0F6E"/>
    <w:rsid w:val="00AF0F7F"/>
    <w:rsid w:val="00AF0FE1"/>
    <w:rsid w:val="00AF14B8"/>
    <w:rsid w:val="00AF16CB"/>
    <w:rsid w:val="00AF1A46"/>
    <w:rsid w:val="00AF1D07"/>
    <w:rsid w:val="00AF1DEF"/>
    <w:rsid w:val="00AF1F20"/>
    <w:rsid w:val="00AF1F6F"/>
    <w:rsid w:val="00AF1F75"/>
    <w:rsid w:val="00AF1FE7"/>
    <w:rsid w:val="00AF202C"/>
    <w:rsid w:val="00AF20B5"/>
    <w:rsid w:val="00AF2124"/>
    <w:rsid w:val="00AF218B"/>
    <w:rsid w:val="00AF2224"/>
    <w:rsid w:val="00AF2352"/>
    <w:rsid w:val="00AF247E"/>
    <w:rsid w:val="00AF270A"/>
    <w:rsid w:val="00AF2732"/>
    <w:rsid w:val="00AF2867"/>
    <w:rsid w:val="00AF2A63"/>
    <w:rsid w:val="00AF2B98"/>
    <w:rsid w:val="00AF2F31"/>
    <w:rsid w:val="00AF310F"/>
    <w:rsid w:val="00AF346A"/>
    <w:rsid w:val="00AF3639"/>
    <w:rsid w:val="00AF36C7"/>
    <w:rsid w:val="00AF3769"/>
    <w:rsid w:val="00AF380C"/>
    <w:rsid w:val="00AF39BC"/>
    <w:rsid w:val="00AF3AB8"/>
    <w:rsid w:val="00AF3BDB"/>
    <w:rsid w:val="00AF3CEB"/>
    <w:rsid w:val="00AF3CF3"/>
    <w:rsid w:val="00AF3E67"/>
    <w:rsid w:val="00AF40C9"/>
    <w:rsid w:val="00AF4105"/>
    <w:rsid w:val="00AF43A5"/>
    <w:rsid w:val="00AF43C0"/>
    <w:rsid w:val="00AF453D"/>
    <w:rsid w:val="00AF4601"/>
    <w:rsid w:val="00AF469D"/>
    <w:rsid w:val="00AF47ED"/>
    <w:rsid w:val="00AF48F6"/>
    <w:rsid w:val="00AF4BA5"/>
    <w:rsid w:val="00AF501E"/>
    <w:rsid w:val="00AF5159"/>
    <w:rsid w:val="00AF52BD"/>
    <w:rsid w:val="00AF535D"/>
    <w:rsid w:val="00AF538C"/>
    <w:rsid w:val="00AF546E"/>
    <w:rsid w:val="00AF54B8"/>
    <w:rsid w:val="00AF5549"/>
    <w:rsid w:val="00AF5941"/>
    <w:rsid w:val="00AF5A5C"/>
    <w:rsid w:val="00AF5E6B"/>
    <w:rsid w:val="00AF642E"/>
    <w:rsid w:val="00AF681B"/>
    <w:rsid w:val="00AF6FCD"/>
    <w:rsid w:val="00AF7251"/>
    <w:rsid w:val="00AF73DC"/>
    <w:rsid w:val="00AF795C"/>
    <w:rsid w:val="00AF7A42"/>
    <w:rsid w:val="00AF7BAF"/>
    <w:rsid w:val="00AF7C6C"/>
    <w:rsid w:val="00AF7F81"/>
    <w:rsid w:val="00AF7FD4"/>
    <w:rsid w:val="00B0004F"/>
    <w:rsid w:val="00B003D8"/>
    <w:rsid w:val="00B00479"/>
    <w:rsid w:val="00B004DA"/>
    <w:rsid w:val="00B0082B"/>
    <w:rsid w:val="00B00847"/>
    <w:rsid w:val="00B01057"/>
    <w:rsid w:val="00B01145"/>
    <w:rsid w:val="00B013E1"/>
    <w:rsid w:val="00B017FB"/>
    <w:rsid w:val="00B01854"/>
    <w:rsid w:val="00B01956"/>
    <w:rsid w:val="00B01DCB"/>
    <w:rsid w:val="00B01EBC"/>
    <w:rsid w:val="00B023A9"/>
    <w:rsid w:val="00B0270D"/>
    <w:rsid w:val="00B0274B"/>
    <w:rsid w:val="00B02B28"/>
    <w:rsid w:val="00B02CF5"/>
    <w:rsid w:val="00B02DA1"/>
    <w:rsid w:val="00B02EF5"/>
    <w:rsid w:val="00B030E7"/>
    <w:rsid w:val="00B031DC"/>
    <w:rsid w:val="00B038B4"/>
    <w:rsid w:val="00B0391D"/>
    <w:rsid w:val="00B03976"/>
    <w:rsid w:val="00B0404F"/>
    <w:rsid w:val="00B0414C"/>
    <w:rsid w:val="00B04175"/>
    <w:rsid w:val="00B04279"/>
    <w:rsid w:val="00B04507"/>
    <w:rsid w:val="00B04777"/>
    <w:rsid w:val="00B047F0"/>
    <w:rsid w:val="00B04B1A"/>
    <w:rsid w:val="00B04C1E"/>
    <w:rsid w:val="00B04E55"/>
    <w:rsid w:val="00B04F62"/>
    <w:rsid w:val="00B050C4"/>
    <w:rsid w:val="00B051D9"/>
    <w:rsid w:val="00B0526C"/>
    <w:rsid w:val="00B054F6"/>
    <w:rsid w:val="00B05874"/>
    <w:rsid w:val="00B05A03"/>
    <w:rsid w:val="00B05A46"/>
    <w:rsid w:val="00B060F4"/>
    <w:rsid w:val="00B06477"/>
    <w:rsid w:val="00B065BA"/>
    <w:rsid w:val="00B068BB"/>
    <w:rsid w:val="00B06AC6"/>
    <w:rsid w:val="00B06C94"/>
    <w:rsid w:val="00B06D6D"/>
    <w:rsid w:val="00B075F6"/>
    <w:rsid w:val="00B07639"/>
    <w:rsid w:val="00B07709"/>
    <w:rsid w:val="00B0797F"/>
    <w:rsid w:val="00B07B10"/>
    <w:rsid w:val="00B07B2B"/>
    <w:rsid w:val="00B07D28"/>
    <w:rsid w:val="00B07DBC"/>
    <w:rsid w:val="00B102AD"/>
    <w:rsid w:val="00B1032A"/>
    <w:rsid w:val="00B103AA"/>
    <w:rsid w:val="00B10496"/>
    <w:rsid w:val="00B108D1"/>
    <w:rsid w:val="00B10A16"/>
    <w:rsid w:val="00B10A1C"/>
    <w:rsid w:val="00B10F35"/>
    <w:rsid w:val="00B10F51"/>
    <w:rsid w:val="00B111C1"/>
    <w:rsid w:val="00B111D5"/>
    <w:rsid w:val="00B11238"/>
    <w:rsid w:val="00B113B5"/>
    <w:rsid w:val="00B115CC"/>
    <w:rsid w:val="00B1189A"/>
    <w:rsid w:val="00B11A63"/>
    <w:rsid w:val="00B11B29"/>
    <w:rsid w:val="00B11B6C"/>
    <w:rsid w:val="00B11F09"/>
    <w:rsid w:val="00B121E1"/>
    <w:rsid w:val="00B12393"/>
    <w:rsid w:val="00B1239F"/>
    <w:rsid w:val="00B123F8"/>
    <w:rsid w:val="00B124A9"/>
    <w:rsid w:val="00B1255B"/>
    <w:rsid w:val="00B1267F"/>
    <w:rsid w:val="00B126C5"/>
    <w:rsid w:val="00B1290C"/>
    <w:rsid w:val="00B12E99"/>
    <w:rsid w:val="00B12EB8"/>
    <w:rsid w:val="00B135D4"/>
    <w:rsid w:val="00B13624"/>
    <w:rsid w:val="00B138F3"/>
    <w:rsid w:val="00B13A2B"/>
    <w:rsid w:val="00B13C5B"/>
    <w:rsid w:val="00B13CDD"/>
    <w:rsid w:val="00B13D8F"/>
    <w:rsid w:val="00B13F22"/>
    <w:rsid w:val="00B13FF5"/>
    <w:rsid w:val="00B14064"/>
    <w:rsid w:val="00B1454F"/>
    <w:rsid w:val="00B1461C"/>
    <w:rsid w:val="00B14797"/>
    <w:rsid w:val="00B14C55"/>
    <w:rsid w:val="00B14C58"/>
    <w:rsid w:val="00B14D8A"/>
    <w:rsid w:val="00B14E48"/>
    <w:rsid w:val="00B14EF0"/>
    <w:rsid w:val="00B1516D"/>
    <w:rsid w:val="00B1518B"/>
    <w:rsid w:val="00B15324"/>
    <w:rsid w:val="00B1589B"/>
    <w:rsid w:val="00B15A67"/>
    <w:rsid w:val="00B15AA1"/>
    <w:rsid w:val="00B15D4D"/>
    <w:rsid w:val="00B16046"/>
    <w:rsid w:val="00B16084"/>
    <w:rsid w:val="00B166A8"/>
    <w:rsid w:val="00B16978"/>
    <w:rsid w:val="00B16A51"/>
    <w:rsid w:val="00B16B2C"/>
    <w:rsid w:val="00B16C06"/>
    <w:rsid w:val="00B16D41"/>
    <w:rsid w:val="00B1715A"/>
    <w:rsid w:val="00B17260"/>
    <w:rsid w:val="00B17446"/>
    <w:rsid w:val="00B1744B"/>
    <w:rsid w:val="00B17581"/>
    <w:rsid w:val="00B17939"/>
    <w:rsid w:val="00B17AC0"/>
    <w:rsid w:val="00B17DE2"/>
    <w:rsid w:val="00B17EF8"/>
    <w:rsid w:val="00B17FF9"/>
    <w:rsid w:val="00B2012B"/>
    <w:rsid w:val="00B20142"/>
    <w:rsid w:val="00B2020D"/>
    <w:rsid w:val="00B202AF"/>
    <w:rsid w:val="00B202CD"/>
    <w:rsid w:val="00B20333"/>
    <w:rsid w:val="00B20475"/>
    <w:rsid w:val="00B20541"/>
    <w:rsid w:val="00B20575"/>
    <w:rsid w:val="00B20628"/>
    <w:rsid w:val="00B20AD4"/>
    <w:rsid w:val="00B20E18"/>
    <w:rsid w:val="00B21200"/>
    <w:rsid w:val="00B2128F"/>
    <w:rsid w:val="00B2158C"/>
    <w:rsid w:val="00B2184F"/>
    <w:rsid w:val="00B21854"/>
    <w:rsid w:val="00B2192D"/>
    <w:rsid w:val="00B219B2"/>
    <w:rsid w:val="00B21CA4"/>
    <w:rsid w:val="00B2214A"/>
    <w:rsid w:val="00B2216B"/>
    <w:rsid w:val="00B221BB"/>
    <w:rsid w:val="00B2220A"/>
    <w:rsid w:val="00B226B2"/>
    <w:rsid w:val="00B229DB"/>
    <w:rsid w:val="00B22BC9"/>
    <w:rsid w:val="00B22E48"/>
    <w:rsid w:val="00B23032"/>
    <w:rsid w:val="00B2319A"/>
    <w:rsid w:val="00B232C5"/>
    <w:rsid w:val="00B233F6"/>
    <w:rsid w:val="00B236B5"/>
    <w:rsid w:val="00B23C44"/>
    <w:rsid w:val="00B23CDE"/>
    <w:rsid w:val="00B23D23"/>
    <w:rsid w:val="00B23F4A"/>
    <w:rsid w:val="00B23FA6"/>
    <w:rsid w:val="00B241B8"/>
    <w:rsid w:val="00B243BC"/>
    <w:rsid w:val="00B246AD"/>
    <w:rsid w:val="00B24735"/>
    <w:rsid w:val="00B24847"/>
    <w:rsid w:val="00B24BE6"/>
    <w:rsid w:val="00B24D5E"/>
    <w:rsid w:val="00B24DC1"/>
    <w:rsid w:val="00B250BC"/>
    <w:rsid w:val="00B25226"/>
    <w:rsid w:val="00B2569C"/>
    <w:rsid w:val="00B258F9"/>
    <w:rsid w:val="00B2599C"/>
    <w:rsid w:val="00B25D9E"/>
    <w:rsid w:val="00B261FE"/>
    <w:rsid w:val="00B262B9"/>
    <w:rsid w:val="00B26549"/>
    <w:rsid w:val="00B26A2F"/>
    <w:rsid w:val="00B26B77"/>
    <w:rsid w:val="00B2729A"/>
    <w:rsid w:val="00B27620"/>
    <w:rsid w:val="00B276AD"/>
    <w:rsid w:val="00B276C8"/>
    <w:rsid w:val="00B2771B"/>
    <w:rsid w:val="00B277F6"/>
    <w:rsid w:val="00B27821"/>
    <w:rsid w:val="00B27873"/>
    <w:rsid w:val="00B27E35"/>
    <w:rsid w:val="00B30020"/>
    <w:rsid w:val="00B30197"/>
    <w:rsid w:val="00B30252"/>
    <w:rsid w:val="00B305B7"/>
    <w:rsid w:val="00B30913"/>
    <w:rsid w:val="00B30B26"/>
    <w:rsid w:val="00B30D1E"/>
    <w:rsid w:val="00B31067"/>
    <w:rsid w:val="00B31224"/>
    <w:rsid w:val="00B31620"/>
    <w:rsid w:val="00B31816"/>
    <w:rsid w:val="00B31951"/>
    <w:rsid w:val="00B31F1E"/>
    <w:rsid w:val="00B31FA6"/>
    <w:rsid w:val="00B3203A"/>
    <w:rsid w:val="00B32087"/>
    <w:rsid w:val="00B320F3"/>
    <w:rsid w:val="00B3224A"/>
    <w:rsid w:val="00B3239A"/>
    <w:rsid w:val="00B326AB"/>
    <w:rsid w:val="00B32765"/>
    <w:rsid w:val="00B32C08"/>
    <w:rsid w:val="00B32CF2"/>
    <w:rsid w:val="00B32DC5"/>
    <w:rsid w:val="00B32DE9"/>
    <w:rsid w:val="00B32E44"/>
    <w:rsid w:val="00B3301C"/>
    <w:rsid w:val="00B33106"/>
    <w:rsid w:val="00B33122"/>
    <w:rsid w:val="00B3357A"/>
    <w:rsid w:val="00B338BD"/>
    <w:rsid w:val="00B33A01"/>
    <w:rsid w:val="00B33A64"/>
    <w:rsid w:val="00B33B0D"/>
    <w:rsid w:val="00B33BB6"/>
    <w:rsid w:val="00B33BCB"/>
    <w:rsid w:val="00B33C13"/>
    <w:rsid w:val="00B33EEC"/>
    <w:rsid w:val="00B33F01"/>
    <w:rsid w:val="00B3404C"/>
    <w:rsid w:val="00B344C8"/>
    <w:rsid w:val="00B3464D"/>
    <w:rsid w:val="00B3483A"/>
    <w:rsid w:val="00B34AAA"/>
    <w:rsid w:val="00B34B4C"/>
    <w:rsid w:val="00B34BB6"/>
    <w:rsid w:val="00B34BBB"/>
    <w:rsid w:val="00B34C10"/>
    <w:rsid w:val="00B34F4F"/>
    <w:rsid w:val="00B35A35"/>
    <w:rsid w:val="00B35AA3"/>
    <w:rsid w:val="00B35C69"/>
    <w:rsid w:val="00B362BB"/>
    <w:rsid w:val="00B36517"/>
    <w:rsid w:val="00B36586"/>
    <w:rsid w:val="00B36817"/>
    <w:rsid w:val="00B36A7D"/>
    <w:rsid w:val="00B36BBD"/>
    <w:rsid w:val="00B36DEE"/>
    <w:rsid w:val="00B372E7"/>
    <w:rsid w:val="00B376AD"/>
    <w:rsid w:val="00B37878"/>
    <w:rsid w:val="00B37CC1"/>
    <w:rsid w:val="00B37E64"/>
    <w:rsid w:val="00B40A5C"/>
    <w:rsid w:val="00B40E14"/>
    <w:rsid w:val="00B40F2C"/>
    <w:rsid w:val="00B41645"/>
    <w:rsid w:val="00B416B8"/>
    <w:rsid w:val="00B41712"/>
    <w:rsid w:val="00B41A0C"/>
    <w:rsid w:val="00B42477"/>
    <w:rsid w:val="00B424FF"/>
    <w:rsid w:val="00B425FB"/>
    <w:rsid w:val="00B42E75"/>
    <w:rsid w:val="00B432E1"/>
    <w:rsid w:val="00B43415"/>
    <w:rsid w:val="00B435B7"/>
    <w:rsid w:val="00B437C5"/>
    <w:rsid w:val="00B43951"/>
    <w:rsid w:val="00B439EC"/>
    <w:rsid w:val="00B43C1B"/>
    <w:rsid w:val="00B43DC1"/>
    <w:rsid w:val="00B43DFD"/>
    <w:rsid w:val="00B43F79"/>
    <w:rsid w:val="00B441A6"/>
    <w:rsid w:val="00B44449"/>
    <w:rsid w:val="00B446C7"/>
    <w:rsid w:val="00B4488A"/>
    <w:rsid w:val="00B44B36"/>
    <w:rsid w:val="00B44BC2"/>
    <w:rsid w:val="00B44C9C"/>
    <w:rsid w:val="00B44D32"/>
    <w:rsid w:val="00B45026"/>
    <w:rsid w:val="00B451F2"/>
    <w:rsid w:val="00B4538D"/>
    <w:rsid w:val="00B453E8"/>
    <w:rsid w:val="00B459F8"/>
    <w:rsid w:val="00B45ABF"/>
    <w:rsid w:val="00B45BED"/>
    <w:rsid w:val="00B45C54"/>
    <w:rsid w:val="00B45D25"/>
    <w:rsid w:val="00B45E03"/>
    <w:rsid w:val="00B45E2D"/>
    <w:rsid w:val="00B45FDB"/>
    <w:rsid w:val="00B45FF8"/>
    <w:rsid w:val="00B46488"/>
    <w:rsid w:val="00B4666F"/>
    <w:rsid w:val="00B4679D"/>
    <w:rsid w:val="00B4684B"/>
    <w:rsid w:val="00B468D1"/>
    <w:rsid w:val="00B46C93"/>
    <w:rsid w:val="00B4736B"/>
    <w:rsid w:val="00B475DF"/>
    <w:rsid w:val="00B47719"/>
    <w:rsid w:val="00B47836"/>
    <w:rsid w:val="00B47D06"/>
    <w:rsid w:val="00B47D2C"/>
    <w:rsid w:val="00B47D5F"/>
    <w:rsid w:val="00B47E27"/>
    <w:rsid w:val="00B47E96"/>
    <w:rsid w:val="00B47FF9"/>
    <w:rsid w:val="00B5029F"/>
    <w:rsid w:val="00B50409"/>
    <w:rsid w:val="00B50595"/>
    <w:rsid w:val="00B5070E"/>
    <w:rsid w:val="00B50877"/>
    <w:rsid w:val="00B5087E"/>
    <w:rsid w:val="00B50C7A"/>
    <w:rsid w:val="00B51298"/>
    <w:rsid w:val="00B51519"/>
    <w:rsid w:val="00B51B53"/>
    <w:rsid w:val="00B51CCB"/>
    <w:rsid w:val="00B51D38"/>
    <w:rsid w:val="00B51DAD"/>
    <w:rsid w:val="00B51E7A"/>
    <w:rsid w:val="00B52056"/>
    <w:rsid w:val="00B5224D"/>
    <w:rsid w:val="00B52486"/>
    <w:rsid w:val="00B52797"/>
    <w:rsid w:val="00B52A00"/>
    <w:rsid w:val="00B52B74"/>
    <w:rsid w:val="00B52F2C"/>
    <w:rsid w:val="00B52FB9"/>
    <w:rsid w:val="00B53211"/>
    <w:rsid w:val="00B5326C"/>
    <w:rsid w:val="00B532C5"/>
    <w:rsid w:val="00B533B6"/>
    <w:rsid w:val="00B53502"/>
    <w:rsid w:val="00B5358A"/>
    <w:rsid w:val="00B535A2"/>
    <w:rsid w:val="00B538A6"/>
    <w:rsid w:val="00B5393F"/>
    <w:rsid w:val="00B53BB4"/>
    <w:rsid w:val="00B53BDF"/>
    <w:rsid w:val="00B53CAB"/>
    <w:rsid w:val="00B540C4"/>
    <w:rsid w:val="00B542A3"/>
    <w:rsid w:val="00B54731"/>
    <w:rsid w:val="00B54C1C"/>
    <w:rsid w:val="00B54C5F"/>
    <w:rsid w:val="00B54C95"/>
    <w:rsid w:val="00B54CC3"/>
    <w:rsid w:val="00B54E01"/>
    <w:rsid w:val="00B54F05"/>
    <w:rsid w:val="00B550E7"/>
    <w:rsid w:val="00B55215"/>
    <w:rsid w:val="00B554E2"/>
    <w:rsid w:val="00B554F6"/>
    <w:rsid w:val="00B5576F"/>
    <w:rsid w:val="00B558B4"/>
    <w:rsid w:val="00B558CC"/>
    <w:rsid w:val="00B55DE7"/>
    <w:rsid w:val="00B55EC8"/>
    <w:rsid w:val="00B565FF"/>
    <w:rsid w:val="00B56608"/>
    <w:rsid w:val="00B56A97"/>
    <w:rsid w:val="00B56B38"/>
    <w:rsid w:val="00B56DD5"/>
    <w:rsid w:val="00B56E6B"/>
    <w:rsid w:val="00B56F81"/>
    <w:rsid w:val="00B56FC9"/>
    <w:rsid w:val="00B57059"/>
    <w:rsid w:val="00B57087"/>
    <w:rsid w:val="00B574C0"/>
    <w:rsid w:val="00B60085"/>
    <w:rsid w:val="00B60424"/>
    <w:rsid w:val="00B60550"/>
    <w:rsid w:val="00B606FA"/>
    <w:rsid w:val="00B6084E"/>
    <w:rsid w:val="00B60894"/>
    <w:rsid w:val="00B6095F"/>
    <w:rsid w:val="00B60B2B"/>
    <w:rsid w:val="00B60C2E"/>
    <w:rsid w:val="00B60C3A"/>
    <w:rsid w:val="00B60D18"/>
    <w:rsid w:val="00B61208"/>
    <w:rsid w:val="00B614BC"/>
    <w:rsid w:val="00B619F7"/>
    <w:rsid w:val="00B61CB8"/>
    <w:rsid w:val="00B61DD7"/>
    <w:rsid w:val="00B61DDC"/>
    <w:rsid w:val="00B621F0"/>
    <w:rsid w:val="00B62B72"/>
    <w:rsid w:val="00B62F7D"/>
    <w:rsid w:val="00B631A6"/>
    <w:rsid w:val="00B63207"/>
    <w:rsid w:val="00B63613"/>
    <w:rsid w:val="00B638F6"/>
    <w:rsid w:val="00B63DD6"/>
    <w:rsid w:val="00B63E0F"/>
    <w:rsid w:val="00B64075"/>
    <w:rsid w:val="00B6447C"/>
    <w:rsid w:val="00B64971"/>
    <w:rsid w:val="00B651AB"/>
    <w:rsid w:val="00B6538D"/>
    <w:rsid w:val="00B65605"/>
    <w:rsid w:val="00B65738"/>
    <w:rsid w:val="00B65B1B"/>
    <w:rsid w:val="00B65B63"/>
    <w:rsid w:val="00B65D1D"/>
    <w:rsid w:val="00B65D84"/>
    <w:rsid w:val="00B65DCF"/>
    <w:rsid w:val="00B65DFB"/>
    <w:rsid w:val="00B66023"/>
    <w:rsid w:val="00B66026"/>
    <w:rsid w:val="00B6628C"/>
    <w:rsid w:val="00B664A4"/>
    <w:rsid w:val="00B66861"/>
    <w:rsid w:val="00B66BE7"/>
    <w:rsid w:val="00B66D92"/>
    <w:rsid w:val="00B66DBD"/>
    <w:rsid w:val="00B66DE8"/>
    <w:rsid w:val="00B670BD"/>
    <w:rsid w:val="00B671E8"/>
    <w:rsid w:val="00B677AD"/>
    <w:rsid w:val="00B677FC"/>
    <w:rsid w:val="00B6785E"/>
    <w:rsid w:val="00B679CF"/>
    <w:rsid w:val="00B67A1B"/>
    <w:rsid w:val="00B67D81"/>
    <w:rsid w:val="00B67F4A"/>
    <w:rsid w:val="00B701E0"/>
    <w:rsid w:val="00B7023A"/>
    <w:rsid w:val="00B705D6"/>
    <w:rsid w:val="00B7089F"/>
    <w:rsid w:val="00B708E3"/>
    <w:rsid w:val="00B70948"/>
    <w:rsid w:val="00B709E9"/>
    <w:rsid w:val="00B70E53"/>
    <w:rsid w:val="00B71007"/>
    <w:rsid w:val="00B710C0"/>
    <w:rsid w:val="00B7147E"/>
    <w:rsid w:val="00B71D69"/>
    <w:rsid w:val="00B71DC2"/>
    <w:rsid w:val="00B71E8C"/>
    <w:rsid w:val="00B71FAC"/>
    <w:rsid w:val="00B72008"/>
    <w:rsid w:val="00B720BD"/>
    <w:rsid w:val="00B7223E"/>
    <w:rsid w:val="00B72388"/>
    <w:rsid w:val="00B72423"/>
    <w:rsid w:val="00B72602"/>
    <w:rsid w:val="00B727CB"/>
    <w:rsid w:val="00B7295F"/>
    <w:rsid w:val="00B72A8C"/>
    <w:rsid w:val="00B72D20"/>
    <w:rsid w:val="00B72F5E"/>
    <w:rsid w:val="00B72F98"/>
    <w:rsid w:val="00B731E9"/>
    <w:rsid w:val="00B735B5"/>
    <w:rsid w:val="00B737CC"/>
    <w:rsid w:val="00B73CBB"/>
    <w:rsid w:val="00B73EA1"/>
    <w:rsid w:val="00B73F00"/>
    <w:rsid w:val="00B73F7A"/>
    <w:rsid w:val="00B741DC"/>
    <w:rsid w:val="00B7422B"/>
    <w:rsid w:val="00B742BD"/>
    <w:rsid w:val="00B74407"/>
    <w:rsid w:val="00B7451A"/>
    <w:rsid w:val="00B749E1"/>
    <w:rsid w:val="00B7508F"/>
    <w:rsid w:val="00B753C8"/>
    <w:rsid w:val="00B755A6"/>
    <w:rsid w:val="00B757D7"/>
    <w:rsid w:val="00B75C54"/>
    <w:rsid w:val="00B75DED"/>
    <w:rsid w:val="00B75F10"/>
    <w:rsid w:val="00B760B1"/>
    <w:rsid w:val="00B7646A"/>
    <w:rsid w:val="00B76617"/>
    <w:rsid w:val="00B7672A"/>
    <w:rsid w:val="00B76882"/>
    <w:rsid w:val="00B76CDE"/>
    <w:rsid w:val="00B76DD1"/>
    <w:rsid w:val="00B76E3B"/>
    <w:rsid w:val="00B76F51"/>
    <w:rsid w:val="00B76F96"/>
    <w:rsid w:val="00B77494"/>
    <w:rsid w:val="00B7756A"/>
    <w:rsid w:val="00B77725"/>
    <w:rsid w:val="00B77881"/>
    <w:rsid w:val="00B77916"/>
    <w:rsid w:val="00B801AB"/>
    <w:rsid w:val="00B803A4"/>
    <w:rsid w:val="00B804AE"/>
    <w:rsid w:val="00B8054A"/>
    <w:rsid w:val="00B80772"/>
    <w:rsid w:val="00B80992"/>
    <w:rsid w:val="00B80BDF"/>
    <w:rsid w:val="00B810AA"/>
    <w:rsid w:val="00B81366"/>
    <w:rsid w:val="00B814F9"/>
    <w:rsid w:val="00B81583"/>
    <w:rsid w:val="00B816A7"/>
    <w:rsid w:val="00B81C67"/>
    <w:rsid w:val="00B8202B"/>
    <w:rsid w:val="00B8229F"/>
    <w:rsid w:val="00B825A9"/>
    <w:rsid w:val="00B82661"/>
    <w:rsid w:val="00B826C4"/>
    <w:rsid w:val="00B8290A"/>
    <w:rsid w:val="00B82983"/>
    <w:rsid w:val="00B82CF4"/>
    <w:rsid w:val="00B831D6"/>
    <w:rsid w:val="00B83247"/>
    <w:rsid w:val="00B83397"/>
    <w:rsid w:val="00B83445"/>
    <w:rsid w:val="00B83536"/>
    <w:rsid w:val="00B835B5"/>
    <w:rsid w:val="00B83798"/>
    <w:rsid w:val="00B838C3"/>
    <w:rsid w:val="00B83BF5"/>
    <w:rsid w:val="00B83D88"/>
    <w:rsid w:val="00B83DB9"/>
    <w:rsid w:val="00B841BD"/>
    <w:rsid w:val="00B84308"/>
    <w:rsid w:val="00B84429"/>
    <w:rsid w:val="00B84573"/>
    <w:rsid w:val="00B84687"/>
    <w:rsid w:val="00B847F6"/>
    <w:rsid w:val="00B848E4"/>
    <w:rsid w:val="00B84B44"/>
    <w:rsid w:val="00B8500F"/>
    <w:rsid w:val="00B85899"/>
    <w:rsid w:val="00B85CE0"/>
    <w:rsid w:val="00B85E39"/>
    <w:rsid w:val="00B8600A"/>
    <w:rsid w:val="00B860C0"/>
    <w:rsid w:val="00B861A3"/>
    <w:rsid w:val="00B8622C"/>
    <w:rsid w:val="00B86295"/>
    <w:rsid w:val="00B865FD"/>
    <w:rsid w:val="00B86886"/>
    <w:rsid w:val="00B86978"/>
    <w:rsid w:val="00B86ABC"/>
    <w:rsid w:val="00B86B0E"/>
    <w:rsid w:val="00B86BF4"/>
    <w:rsid w:val="00B86C2A"/>
    <w:rsid w:val="00B86CD9"/>
    <w:rsid w:val="00B86E9A"/>
    <w:rsid w:val="00B8706B"/>
    <w:rsid w:val="00B870B1"/>
    <w:rsid w:val="00B870DA"/>
    <w:rsid w:val="00B872B6"/>
    <w:rsid w:val="00B874DF"/>
    <w:rsid w:val="00B875B5"/>
    <w:rsid w:val="00B87839"/>
    <w:rsid w:val="00B8796E"/>
    <w:rsid w:val="00B87ADF"/>
    <w:rsid w:val="00B87B5A"/>
    <w:rsid w:val="00B87C7B"/>
    <w:rsid w:val="00B87CA7"/>
    <w:rsid w:val="00B87DCD"/>
    <w:rsid w:val="00B87F26"/>
    <w:rsid w:val="00B87FB3"/>
    <w:rsid w:val="00B90051"/>
    <w:rsid w:val="00B900B1"/>
    <w:rsid w:val="00B90265"/>
    <w:rsid w:val="00B90375"/>
    <w:rsid w:val="00B9056B"/>
    <w:rsid w:val="00B905E8"/>
    <w:rsid w:val="00B909C8"/>
    <w:rsid w:val="00B909E2"/>
    <w:rsid w:val="00B90A24"/>
    <w:rsid w:val="00B90D77"/>
    <w:rsid w:val="00B91102"/>
    <w:rsid w:val="00B911AF"/>
    <w:rsid w:val="00B91374"/>
    <w:rsid w:val="00B91375"/>
    <w:rsid w:val="00B91594"/>
    <w:rsid w:val="00B91878"/>
    <w:rsid w:val="00B91D40"/>
    <w:rsid w:val="00B91D6D"/>
    <w:rsid w:val="00B91E66"/>
    <w:rsid w:val="00B920C5"/>
    <w:rsid w:val="00B92207"/>
    <w:rsid w:val="00B9228A"/>
    <w:rsid w:val="00B92503"/>
    <w:rsid w:val="00B927A3"/>
    <w:rsid w:val="00B927E9"/>
    <w:rsid w:val="00B92B97"/>
    <w:rsid w:val="00B930E5"/>
    <w:rsid w:val="00B9320C"/>
    <w:rsid w:val="00B93661"/>
    <w:rsid w:val="00B93A54"/>
    <w:rsid w:val="00B93BFE"/>
    <w:rsid w:val="00B940CA"/>
    <w:rsid w:val="00B94183"/>
    <w:rsid w:val="00B941C1"/>
    <w:rsid w:val="00B94228"/>
    <w:rsid w:val="00B9432A"/>
    <w:rsid w:val="00B94376"/>
    <w:rsid w:val="00B947D0"/>
    <w:rsid w:val="00B94B4F"/>
    <w:rsid w:val="00B94D32"/>
    <w:rsid w:val="00B94D42"/>
    <w:rsid w:val="00B94EFA"/>
    <w:rsid w:val="00B952C7"/>
    <w:rsid w:val="00B95304"/>
    <w:rsid w:val="00B95535"/>
    <w:rsid w:val="00B95554"/>
    <w:rsid w:val="00B95689"/>
    <w:rsid w:val="00B9578C"/>
    <w:rsid w:val="00B957BC"/>
    <w:rsid w:val="00B95814"/>
    <w:rsid w:val="00B9584D"/>
    <w:rsid w:val="00B95BE8"/>
    <w:rsid w:val="00B95CE6"/>
    <w:rsid w:val="00B95D2B"/>
    <w:rsid w:val="00B95DBF"/>
    <w:rsid w:val="00B96088"/>
    <w:rsid w:val="00B9636F"/>
    <w:rsid w:val="00B96444"/>
    <w:rsid w:val="00B96654"/>
    <w:rsid w:val="00B96B2C"/>
    <w:rsid w:val="00B96E6D"/>
    <w:rsid w:val="00B9747E"/>
    <w:rsid w:val="00B974C5"/>
    <w:rsid w:val="00B9772B"/>
    <w:rsid w:val="00B978B6"/>
    <w:rsid w:val="00B97A46"/>
    <w:rsid w:val="00B97D8E"/>
    <w:rsid w:val="00B97E83"/>
    <w:rsid w:val="00BA0372"/>
    <w:rsid w:val="00BA0688"/>
    <w:rsid w:val="00BA06FE"/>
    <w:rsid w:val="00BA073A"/>
    <w:rsid w:val="00BA0B4E"/>
    <w:rsid w:val="00BA0D4C"/>
    <w:rsid w:val="00BA0DE8"/>
    <w:rsid w:val="00BA0E5F"/>
    <w:rsid w:val="00BA0E97"/>
    <w:rsid w:val="00BA0EE8"/>
    <w:rsid w:val="00BA10FA"/>
    <w:rsid w:val="00BA123E"/>
    <w:rsid w:val="00BA1513"/>
    <w:rsid w:val="00BA1568"/>
    <w:rsid w:val="00BA1828"/>
    <w:rsid w:val="00BA197F"/>
    <w:rsid w:val="00BA1985"/>
    <w:rsid w:val="00BA1ACB"/>
    <w:rsid w:val="00BA1DE2"/>
    <w:rsid w:val="00BA1F2E"/>
    <w:rsid w:val="00BA1F77"/>
    <w:rsid w:val="00BA23DE"/>
    <w:rsid w:val="00BA24BA"/>
    <w:rsid w:val="00BA2534"/>
    <w:rsid w:val="00BA26D6"/>
    <w:rsid w:val="00BA294A"/>
    <w:rsid w:val="00BA2B98"/>
    <w:rsid w:val="00BA2D96"/>
    <w:rsid w:val="00BA2F32"/>
    <w:rsid w:val="00BA2FC5"/>
    <w:rsid w:val="00BA316D"/>
    <w:rsid w:val="00BA35C7"/>
    <w:rsid w:val="00BA384B"/>
    <w:rsid w:val="00BA3897"/>
    <w:rsid w:val="00BA3C44"/>
    <w:rsid w:val="00BA3DE3"/>
    <w:rsid w:val="00BA3E04"/>
    <w:rsid w:val="00BA3EA5"/>
    <w:rsid w:val="00BA405E"/>
    <w:rsid w:val="00BA41AF"/>
    <w:rsid w:val="00BA41E0"/>
    <w:rsid w:val="00BA4258"/>
    <w:rsid w:val="00BA436D"/>
    <w:rsid w:val="00BA43D0"/>
    <w:rsid w:val="00BA45D0"/>
    <w:rsid w:val="00BA4886"/>
    <w:rsid w:val="00BA4B5B"/>
    <w:rsid w:val="00BA4D72"/>
    <w:rsid w:val="00BA5005"/>
    <w:rsid w:val="00BA56FA"/>
    <w:rsid w:val="00BA5738"/>
    <w:rsid w:val="00BA5BFF"/>
    <w:rsid w:val="00BA5D1B"/>
    <w:rsid w:val="00BA6629"/>
    <w:rsid w:val="00BA66E2"/>
    <w:rsid w:val="00BA66FE"/>
    <w:rsid w:val="00BA67C2"/>
    <w:rsid w:val="00BA6C38"/>
    <w:rsid w:val="00BA7181"/>
    <w:rsid w:val="00BA730C"/>
    <w:rsid w:val="00BA7831"/>
    <w:rsid w:val="00BA78D7"/>
    <w:rsid w:val="00BA7994"/>
    <w:rsid w:val="00BA79F2"/>
    <w:rsid w:val="00BA7C75"/>
    <w:rsid w:val="00BA7E16"/>
    <w:rsid w:val="00BA7E7D"/>
    <w:rsid w:val="00BA7EB4"/>
    <w:rsid w:val="00BA7EFA"/>
    <w:rsid w:val="00BA7F2E"/>
    <w:rsid w:val="00BB0325"/>
    <w:rsid w:val="00BB04E4"/>
    <w:rsid w:val="00BB0580"/>
    <w:rsid w:val="00BB09E7"/>
    <w:rsid w:val="00BB0A01"/>
    <w:rsid w:val="00BB0E3F"/>
    <w:rsid w:val="00BB0F61"/>
    <w:rsid w:val="00BB116D"/>
    <w:rsid w:val="00BB117E"/>
    <w:rsid w:val="00BB128C"/>
    <w:rsid w:val="00BB159C"/>
    <w:rsid w:val="00BB15DA"/>
    <w:rsid w:val="00BB1638"/>
    <w:rsid w:val="00BB1828"/>
    <w:rsid w:val="00BB1947"/>
    <w:rsid w:val="00BB1EB5"/>
    <w:rsid w:val="00BB1EBA"/>
    <w:rsid w:val="00BB2030"/>
    <w:rsid w:val="00BB21EB"/>
    <w:rsid w:val="00BB21F6"/>
    <w:rsid w:val="00BB2578"/>
    <w:rsid w:val="00BB29D7"/>
    <w:rsid w:val="00BB2A8C"/>
    <w:rsid w:val="00BB2A93"/>
    <w:rsid w:val="00BB2BF6"/>
    <w:rsid w:val="00BB2C93"/>
    <w:rsid w:val="00BB2D73"/>
    <w:rsid w:val="00BB30B2"/>
    <w:rsid w:val="00BB32EC"/>
    <w:rsid w:val="00BB346B"/>
    <w:rsid w:val="00BB371C"/>
    <w:rsid w:val="00BB3A6D"/>
    <w:rsid w:val="00BB3C9E"/>
    <w:rsid w:val="00BB3CFB"/>
    <w:rsid w:val="00BB4546"/>
    <w:rsid w:val="00BB4556"/>
    <w:rsid w:val="00BB4838"/>
    <w:rsid w:val="00BB494D"/>
    <w:rsid w:val="00BB49B4"/>
    <w:rsid w:val="00BB4AFE"/>
    <w:rsid w:val="00BB4B15"/>
    <w:rsid w:val="00BB4B2B"/>
    <w:rsid w:val="00BB4D0B"/>
    <w:rsid w:val="00BB53CB"/>
    <w:rsid w:val="00BB5419"/>
    <w:rsid w:val="00BB5696"/>
    <w:rsid w:val="00BB5A22"/>
    <w:rsid w:val="00BB5B4D"/>
    <w:rsid w:val="00BB5C99"/>
    <w:rsid w:val="00BB63B8"/>
    <w:rsid w:val="00BB648A"/>
    <w:rsid w:val="00BB65F0"/>
    <w:rsid w:val="00BB661F"/>
    <w:rsid w:val="00BB6658"/>
    <w:rsid w:val="00BB6C9C"/>
    <w:rsid w:val="00BB6CE7"/>
    <w:rsid w:val="00BB7126"/>
    <w:rsid w:val="00BB7388"/>
    <w:rsid w:val="00BB74BA"/>
    <w:rsid w:val="00BB750C"/>
    <w:rsid w:val="00BB75AC"/>
    <w:rsid w:val="00BB7720"/>
    <w:rsid w:val="00BB7733"/>
    <w:rsid w:val="00BB7833"/>
    <w:rsid w:val="00BB7919"/>
    <w:rsid w:val="00BB7A4A"/>
    <w:rsid w:val="00BB7AE3"/>
    <w:rsid w:val="00BB7AE6"/>
    <w:rsid w:val="00BC0079"/>
    <w:rsid w:val="00BC008F"/>
    <w:rsid w:val="00BC0172"/>
    <w:rsid w:val="00BC020A"/>
    <w:rsid w:val="00BC083C"/>
    <w:rsid w:val="00BC0A37"/>
    <w:rsid w:val="00BC0AEB"/>
    <w:rsid w:val="00BC0EAC"/>
    <w:rsid w:val="00BC1556"/>
    <w:rsid w:val="00BC15B7"/>
    <w:rsid w:val="00BC16C6"/>
    <w:rsid w:val="00BC1967"/>
    <w:rsid w:val="00BC1B4D"/>
    <w:rsid w:val="00BC2162"/>
    <w:rsid w:val="00BC25CF"/>
    <w:rsid w:val="00BC2606"/>
    <w:rsid w:val="00BC292B"/>
    <w:rsid w:val="00BC2968"/>
    <w:rsid w:val="00BC2A77"/>
    <w:rsid w:val="00BC2A82"/>
    <w:rsid w:val="00BC30B7"/>
    <w:rsid w:val="00BC3587"/>
    <w:rsid w:val="00BC36CD"/>
    <w:rsid w:val="00BC370F"/>
    <w:rsid w:val="00BC3761"/>
    <w:rsid w:val="00BC40A2"/>
    <w:rsid w:val="00BC41A0"/>
    <w:rsid w:val="00BC4424"/>
    <w:rsid w:val="00BC45AD"/>
    <w:rsid w:val="00BC4ED4"/>
    <w:rsid w:val="00BC4EFA"/>
    <w:rsid w:val="00BC560C"/>
    <w:rsid w:val="00BC5C8B"/>
    <w:rsid w:val="00BC6026"/>
    <w:rsid w:val="00BC60F5"/>
    <w:rsid w:val="00BC6129"/>
    <w:rsid w:val="00BC6133"/>
    <w:rsid w:val="00BC657B"/>
    <w:rsid w:val="00BC67B6"/>
    <w:rsid w:val="00BC6AED"/>
    <w:rsid w:val="00BC7175"/>
    <w:rsid w:val="00BC72F0"/>
    <w:rsid w:val="00BC77CB"/>
    <w:rsid w:val="00BC787F"/>
    <w:rsid w:val="00BC78BE"/>
    <w:rsid w:val="00BC7B23"/>
    <w:rsid w:val="00BC7D42"/>
    <w:rsid w:val="00BC7F14"/>
    <w:rsid w:val="00BC7F50"/>
    <w:rsid w:val="00BD00C2"/>
    <w:rsid w:val="00BD017D"/>
    <w:rsid w:val="00BD0200"/>
    <w:rsid w:val="00BD068A"/>
    <w:rsid w:val="00BD0857"/>
    <w:rsid w:val="00BD0B22"/>
    <w:rsid w:val="00BD0C22"/>
    <w:rsid w:val="00BD0E12"/>
    <w:rsid w:val="00BD0F8B"/>
    <w:rsid w:val="00BD0F92"/>
    <w:rsid w:val="00BD1236"/>
    <w:rsid w:val="00BD1349"/>
    <w:rsid w:val="00BD1594"/>
    <w:rsid w:val="00BD1776"/>
    <w:rsid w:val="00BD1BF6"/>
    <w:rsid w:val="00BD1ECB"/>
    <w:rsid w:val="00BD22E9"/>
    <w:rsid w:val="00BD2336"/>
    <w:rsid w:val="00BD24C4"/>
    <w:rsid w:val="00BD2677"/>
    <w:rsid w:val="00BD2B57"/>
    <w:rsid w:val="00BD30D3"/>
    <w:rsid w:val="00BD3537"/>
    <w:rsid w:val="00BD39EA"/>
    <w:rsid w:val="00BD3E2B"/>
    <w:rsid w:val="00BD3E95"/>
    <w:rsid w:val="00BD401D"/>
    <w:rsid w:val="00BD463F"/>
    <w:rsid w:val="00BD49DB"/>
    <w:rsid w:val="00BD4B28"/>
    <w:rsid w:val="00BD4C19"/>
    <w:rsid w:val="00BD4FC6"/>
    <w:rsid w:val="00BD5042"/>
    <w:rsid w:val="00BD55E0"/>
    <w:rsid w:val="00BD5C52"/>
    <w:rsid w:val="00BD5D36"/>
    <w:rsid w:val="00BD5E4D"/>
    <w:rsid w:val="00BD5FAB"/>
    <w:rsid w:val="00BD6052"/>
    <w:rsid w:val="00BD62C8"/>
    <w:rsid w:val="00BD634A"/>
    <w:rsid w:val="00BD680F"/>
    <w:rsid w:val="00BD6A4F"/>
    <w:rsid w:val="00BD6C3E"/>
    <w:rsid w:val="00BD6D92"/>
    <w:rsid w:val="00BD71D2"/>
    <w:rsid w:val="00BD727E"/>
    <w:rsid w:val="00BD72B9"/>
    <w:rsid w:val="00BD7446"/>
    <w:rsid w:val="00BD7466"/>
    <w:rsid w:val="00BD7754"/>
    <w:rsid w:val="00BD779E"/>
    <w:rsid w:val="00BD7AD6"/>
    <w:rsid w:val="00BD7AEB"/>
    <w:rsid w:val="00BD7E12"/>
    <w:rsid w:val="00BE02D1"/>
    <w:rsid w:val="00BE04FF"/>
    <w:rsid w:val="00BE0582"/>
    <w:rsid w:val="00BE06FF"/>
    <w:rsid w:val="00BE0C94"/>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1DF8"/>
    <w:rsid w:val="00BE2023"/>
    <w:rsid w:val="00BE210A"/>
    <w:rsid w:val="00BE230C"/>
    <w:rsid w:val="00BE232F"/>
    <w:rsid w:val="00BE236A"/>
    <w:rsid w:val="00BE2385"/>
    <w:rsid w:val="00BE2A81"/>
    <w:rsid w:val="00BE2BE2"/>
    <w:rsid w:val="00BE2D7B"/>
    <w:rsid w:val="00BE2FEA"/>
    <w:rsid w:val="00BE30F6"/>
    <w:rsid w:val="00BE34B1"/>
    <w:rsid w:val="00BE34B8"/>
    <w:rsid w:val="00BE3B49"/>
    <w:rsid w:val="00BE3B4D"/>
    <w:rsid w:val="00BE3E86"/>
    <w:rsid w:val="00BE3F78"/>
    <w:rsid w:val="00BE3F9A"/>
    <w:rsid w:val="00BE3FE9"/>
    <w:rsid w:val="00BE42DA"/>
    <w:rsid w:val="00BE43DD"/>
    <w:rsid w:val="00BE4715"/>
    <w:rsid w:val="00BE4A89"/>
    <w:rsid w:val="00BE4EBA"/>
    <w:rsid w:val="00BE508E"/>
    <w:rsid w:val="00BE5413"/>
    <w:rsid w:val="00BE574F"/>
    <w:rsid w:val="00BE57AC"/>
    <w:rsid w:val="00BE58AC"/>
    <w:rsid w:val="00BE5AC5"/>
    <w:rsid w:val="00BE5B85"/>
    <w:rsid w:val="00BE5BE1"/>
    <w:rsid w:val="00BE5C85"/>
    <w:rsid w:val="00BE5D11"/>
    <w:rsid w:val="00BE5ECB"/>
    <w:rsid w:val="00BE5F77"/>
    <w:rsid w:val="00BE6383"/>
    <w:rsid w:val="00BE6590"/>
    <w:rsid w:val="00BE6643"/>
    <w:rsid w:val="00BE66D0"/>
    <w:rsid w:val="00BE6B96"/>
    <w:rsid w:val="00BE6CBF"/>
    <w:rsid w:val="00BE701B"/>
    <w:rsid w:val="00BE704D"/>
    <w:rsid w:val="00BE7073"/>
    <w:rsid w:val="00BE70CE"/>
    <w:rsid w:val="00BE7242"/>
    <w:rsid w:val="00BE734C"/>
    <w:rsid w:val="00BE75FB"/>
    <w:rsid w:val="00BE7797"/>
    <w:rsid w:val="00BE77C6"/>
    <w:rsid w:val="00BE7D7E"/>
    <w:rsid w:val="00BF035D"/>
    <w:rsid w:val="00BF03A3"/>
    <w:rsid w:val="00BF03E0"/>
    <w:rsid w:val="00BF06D7"/>
    <w:rsid w:val="00BF0C9C"/>
    <w:rsid w:val="00BF1011"/>
    <w:rsid w:val="00BF10B0"/>
    <w:rsid w:val="00BF132E"/>
    <w:rsid w:val="00BF133F"/>
    <w:rsid w:val="00BF14EE"/>
    <w:rsid w:val="00BF1743"/>
    <w:rsid w:val="00BF181D"/>
    <w:rsid w:val="00BF19D4"/>
    <w:rsid w:val="00BF1C25"/>
    <w:rsid w:val="00BF1DFE"/>
    <w:rsid w:val="00BF2217"/>
    <w:rsid w:val="00BF2258"/>
    <w:rsid w:val="00BF29B9"/>
    <w:rsid w:val="00BF2B7C"/>
    <w:rsid w:val="00BF2E16"/>
    <w:rsid w:val="00BF3090"/>
    <w:rsid w:val="00BF31A4"/>
    <w:rsid w:val="00BF3303"/>
    <w:rsid w:val="00BF3386"/>
    <w:rsid w:val="00BF338E"/>
    <w:rsid w:val="00BF3C08"/>
    <w:rsid w:val="00BF3C58"/>
    <w:rsid w:val="00BF3CDD"/>
    <w:rsid w:val="00BF3EB4"/>
    <w:rsid w:val="00BF3EE5"/>
    <w:rsid w:val="00BF41D0"/>
    <w:rsid w:val="00BF4354"/>
    <w:rsid w:val="00BF474F"/>
    <w:rsid w:val="00BF485A"/>
    <w:rsid w:val="00BF4923"/>
    <w:rsid w:val="00BF4A2D"/>
    <w:rsid w:val="00BF4AC4"/>
    <w:rsid w:val="00BF4CF0"/>
    <w:rsid w:val="00BF4D05"/>
    <w:rsid w:val="00BF4E41"/>
    <w:rsid w:val="00BF5252"/>
    <w:rsid w:val="00BF55C9"/>
    <w:rsid w:val="00BF5BEB"/>
    <w:rsid w:val="00BF5C77"/>
    <w:rsid w:val="00BF626B"/>
    <w:rsid w:val="00BF62EF"/>
    <w:rsid w:val="00BF650B"/>
    <w:rsid w:val="00BF65DB"/>
    <w:rsid w:val="00BF65F3"/>
    <w:rsid w:val="00BF67F8"/>
    <w:rsid w:val="00BF6807"/>
    <w:rsid w:val="00BF688B"/>
    <w:rsid w:val="00BF6A07"/>
    <w:rsid w:val="00BF6C00"/>
    <w:rsid w:val="00BF6C11"/>
    <w:rsid w:val="00BF6D80"/>
    <w:rsid w:val="00BF7134"/>
    <w:rsid w:val="00BF72FA"/>
    <w:rsid w:val="00BF7354"/>
    <w:rsid w:val="00BF75C6"/>
    <w:rsid w:val="00BF7615"/>
    <w:rsid w:val="00BF7879"/>
    <w:rsid w:val="00BF7909"/>
    <w:rsid w:val="00BF7B80"/>
    <w:rsid w:val="00BF7C37"/>
    <w:rsid w:val="00BF7EB6"/>
    <w:rsid w:val="00BF7F5E"/>
    <w:rsid w:val="00BF7F82"/>
    <w:rsid w:val="00C007D5"/>
    <w:rsid w:val="00C00847"/>
    <w:rsid w:val="00C0087D"/>
    <w:rsid w:val="00C00B19"/>
    <w:rsid w:val="00C00B43"/>
    <w:rsid w:val="00C00B63"/>
    <w:rsid w:val="00C00C73"/>
    <w:rsid w:val="00C00C91"/>
    <w:rsid w:val="00C00CBA"/>
    <w:rsid w:val="00C0117D"/>
    <w:rsid w:val="00C014A8"/>
    <w:rsid w:val="00C014BE"/>
    <w:rsid w:val="00C01A18"/>
    <w:rsid w:val="00C01EC5"/>
    <w:rsid w:val="00C01FDA"/>
    <w:rsid w:val="00C024AC"/>
    <w:rsid w:val="00C024C6"/>
    <w:rsid w:val="00C02772"/>
    <w:rsid w:val="00C02815"/>
    <w:rsid w:val="00C028A2"/>
    <w:rsid w:val="00C028D7"/>
    <w:rsid w:val="00C02958"/>
    <w:rsid w:val="00C02C8E"/>
    <w:rsid w:val="00C02CF2"/>
    <w:rsid w:val="00C02EBF"/>
    <w:rsid w:val="00C02F65"/>
    <w:rsid w:val="00C02FC0"/>
    <w:rsid w:val="00C03058"/>
    <w:rsid w:val="00C030C2"/>
    <w:rsid w:val="00C0336D"/>
    <w:rsid w:val="00C034AA"/>
    <w:rsid w:val="00C03CD0"/>
    <w:rsid w:val="00C03DB0"/>
    <w:rsid w:val="00C04002"/>
    <w:rsid w:val="00C041AB"/>
    <w:rsid w:val="00C04394"/>
    <w:rsid w:val="00C04459"/>
    <w:rsid w:val="00C04626"/>
    <w:rsid w:val="00C047EF"/>
    <w:rsid w:val="00C048D7"/>
    <w:rsid w:val="00C05179"/>
    <w:rsid w:val="00C052B6"/>
    <w:rsid w:val="00C058A3"/>
    <w:rsid w:val="00C05B99"/>
    <w:rsid w:val="00C05BC7"/>
    <w:rsid w:val="00C05CED"/>
    <w:rsid w:val="00C05D6C"/>
    <w:rsid w:val="00C05F02"/>
    <w:rsid w:val="00C062FF"/>
    <w:rsid w:val="00C063D9"/>
    <w:rsid w:val="00C064E7"/>
    <w:rsid w:val="00C066E3"/>
    <w:rsid w:val="00C069C6"/>
    <w:rsid w:val="00C06BA7"/>
    <w:rsid w:val="00C07243"/>
    <w:rsid w:val="00C07258"/>
    <w:rsid w:val="00C07336"/>
    <w:rsid w:val="00C075F4"/>
    <w:rsid w:val="00C07760"/>
    <w:rsid w:val="00C07952"/>
    <w:rsid w:val="00C0796B"/>
    <w:rsid w:val="00C07B9E"/>
    <w:rsid w:val="00C07C3B"/>
    <w:rsid w:val="00C07C90"/>
    <w:rsid w:val="00C07DC8"/>
    <w:rsid w:val="00C07EF5"/>
    <w:rsid w:val="00C07FBB"/>
    <w:rsid w:val="00C1005A"/>
    <w:rsid w:val="00C10240"/>
    <w:rsid w:val="00C102DD"/>
    <w:rsid w:val="00C10507"/>
    <w:rsid w:val="00C1058D"/>
    <w:rsid w:val="00C10605"/>
    <w:rsid w:val="00C1071D"/>
    <w:rsid w:val="00C10749"/>
    <w:rsid w:val="00C108C7"/>
    <w:rsid w:val="00C108F0"/>
    <w:rsid w:val="00C10CFD"/>
    <w:rsid w:val="00C10D42"/>
    <w:rsid w:val="00C10D4A"/>
    <w:rsid w:val="00C10DD3"/>
    <w:rsid w:val="00C10E23"/>
    <w:rsid w:val="00C10E48"/>
    <w:rsid w:val="00C10FA7"/>
    <w:rsid w:val="00C1100F"/>
    <w:rsid w:val="00C110A3"/>
    <w:rsid w:val="00C111AE"/>
    <w:rsid w:val="00C1136D"/>
    <w:rsid w:val="00C11567"/>
    <w:rsid w:val="00C11630"/>
    <w:rsid w:val="00C119B8"/>
    <w:rsid w:val="00C11B41"/>
    <w:rsid w:val="00C11C97"/>
    <w:rsid w:val="00C12185"/>
    <w:rsid w:val="00C1231C"/>
    <w:rsid w:val="00C125E7"/>
    <w:rsid w:val="00C12821"/>
    <w:rsid w:val="00C128E6"/>
    <w:rsid w:val="00C12986"/>
    <w:rsid w:val="00C12999"/>
    <w:rsid w:val="00C12A03"/>
    <w:rsid w:val="00C12D3D"/>
    <w:rsid w:val="00C12D8E"/>
    <w:rsid w:val="00C12EEC"/>
    <w:rsid w:val="00C13131"/>
    <w:rsid w:val="00C132B1"/>
    <w:rsid w:val="00C135D4"/>
    <w:rsid w:val="00C13643"/>
    <w:rsid w:val="00C13660"/>
    <w:rsid w:val="00C13680"/>
    <w:rsid w:val="00C137E4"/>
    <w:rsid w:val="00C13938"/>
    <w:rsid w:val="00C1395C"/>
    <w:rsid w:val="00C13A0A"/>
    <w:rsid w:val="00C13B9F"/>
    <w:rsid w:val="00C13CCC"/>
    <w:rsid w:val="00C13CD0"/>
    <w:rsid w:val="00C13E3E"/>
    <w:rsid w:val="00C144F9"/>
    <w:rsid w:val="00C1454F"/>
    <w:rsid w:val="00C14878"/>
    <w:rsid w:val="00C14881"/>
    <w:rsid w:val="00C14C0E"/>
    <w:rsid w:val="00C14CC7"/>
    <w:rsid w:val="00C15081"/>
    <w:rsid w:val="00C154BB"/>
    <w:rsid w:val="00C15750"/>
    <w:rsid w:val="00C15762"/>
    <w:rsid w:val="00C157BC"/>
    <w:rsid w:val="00C15831"/>
    <w:rsid w:val="00C15B81"/>
    <w:rsid w:val="00C15CBF"/>
    <w:rsid w:val="00C15F6E"/>
    <w:rsid w:val="00C15FDF"/>
    <w:rsid w:val="00C16381"/>
    <w:rsid w:val="00C16570"/>
    <w:rsid w:val="00C16623"/>
    <w:rsid w:val="00C1686F"/>
    <w:rsid w:val="00C16943"/>
    <w:rsid w:val="00C16CB9"/>
    <w:rsid w:val="00C16F54"/>
    <w:rsid w:val="00C1722D"/>
    <w:rsid w:val="00C1752F"/>
    <w:rsid w:val="00C175D6"/>
    <w:rsid w:val="00C17754"/>
    <w:rsid w:val="00C17C99"/>
    <w:rsid w:val="00C17CD5"/>
    <w:rsid w:val="00C17D65"/>
    <w:rsid w:val="00C17D83"/>
    <w:rsid w:val="00C17E7A"/>
    <w:rsid w:val="00C20205"/>
    <w:rsid w:val="00C20568"/>
    <w:rsid w:val="00C206AD"/>
    <w:rsid w:val="00C20793"/>
    <w:rsid w:val="00C207C5"/>
    <w:rsid w:val="00C209BF"/>
    <w:rsid w:val="00C20A15"/>
    <w:rsid w:val="00C20CF8"/>
    <w:rsid w:val="00C20FE7"/>
    <w:rsid w:val="00C210AA"/>
    <w:rsid w:val="00C21273"/>
    <w:rsid w:val="00C213D3"/>
    <w:rsid w:val="00C215D5"/>
    <w:rsid w:val="00C2165F"/>
    <w:rsid w:val="00C21BED"/>
    <w:rsid w:val="00C21D40"/>
    <w:rsid w:val="00C22392"/>
    <w:rsid w:val="00C22459"/>
    <w:rsid w:val="00C22ACE"/>
    <w:rsid w:val="00C22B29"/>
    <w:rsid w:val="00C22B79"/>
    <w:rsid w:val="00C22BF2"/>
    <w:rsid w:val="00C22BF7"/>
    <w:rsid w:val="00C230A2"/>
    <w:rsid w:val="00C230F3"/>
    <w:rsid w:val="00C231A2"/>
    <w:rsid w:val="00C232A2"/>
    <w:rsid w:val="00C23768"/>
    <w:rsid w:val="00C239EF"/>
    <w:rsid w:val="00C23A0B"/>
    <w:rsid w:val="00C23D15"/>
    <w:rsid w:val="00C23D43"/>
    <w:rsid w:val="00C23EBF"/>
    <w:rsid w:val="00C24209"/>
    <w:rsid w:val="00C2423E"/>
    <w:rsid w:val="00C242BC"/>
    <w:rsid w:val="00C242D2"/>
    <w:rsid w:val="00C2446A"/>
    <w:rsid w:val="00C24510"/>
    <w:rsid w:val="00C246AA"/>
    <w:rsid w:val="00C24EFF"/>
    <w:rsid w:val="00C24F49"/>
    <w:rsid w:val="00C24F7D"/>
    <w:rsid w:val="00C24FC7"/>
    <w:rsid w:val="00C24FE5"/>
    <w:rsid w:val="00C2508F"/>
    <w:rsid w:val="00C253A6"/>
    <w:rsid w:val="00C253DE"/>
    <w:rsid w:val="00C25406"/>
    <w:rsid w:val="00C25619"/>
    <w:rsid w:val="00C2588B"/>
    <w:rsid w:val="00C259C3"/>
    <w:rsid w:val="00C25FE6"/>
    <w:rsid w:val="00C26289"/>
    <w:rsid w:val="00C26313"/>
    <w:rsid w:val="00C26416"/>
    <w:rsid w:val="00C26699"/>
    <w:rsid w:val="00C26CD5"/>
    <w:rsid w:val="00C26FE5"/>
    <w:rsid w:val="00C2708F"/>
    <w:rsid w:val="00C27242"/>
    <w:rsid w:val="00C274F4"/>
    <w:rsid w:val="00C27715"/>
    <w:rsid w:val="00C30322"/>
    <w:rsid w:val="00C3060C"/>
    <w:rsid w:val="00C30872"/>
    <w:rsid w:val="00C308E4"/>
    <w:rsid w:val="00C30C06"/>
    <w:rsid w:val="00C30E3F"/>
    <w:rsid w:val="00C3163D"/>
    <w:rsid w:val="00C31880"/>
    <w:rsid w:val="00C31AEC"/>
    <w:rsid w:val="00C31B6A"/>
    <w:rsid w:val="00C31F59"/>
    <w:rsid w:val="00C31FB1"/>
    <w:rsid w:val="00C3211D"/>
    <w:rsid w:val="00C321D0"/>
    <w:rsid w:val="00C32800"/>
    <w:rsid w:val="00C3295C"/>
    <w:rsid w:val="00C32B17"/>
    <w:rsid w:val="00C32DFF"/>
    <w:rsid w:val="00C331F6"/>
    <w:rsid w:val="00C33384"/>
    <w:rsid w:val="00C3344E"/>
    <w:rsid w:val="00C33573"/>
    <w:rsid w:val="00C33812"/>
    <w:rsid w:val="00C33B28"/>
    <w:rsid w:val="00C33B2A"/>
    <w:rsid w:val="00C33DF8"/>
    <w:rsid w:val="00C3400D"/>
    <w:rsid w:val="00C342A5"/>
    <w:rsid w:val="00C34658"/>
    <w:rsid w:val="00C346D5"/>
    <w:rsid w:val="00C348ED"/>
    <w:rsid w:val="00C349C5"/>
    <w:rsid w:val="00C349E8"/>
    <w:rsid w:val="00C34CE7"/>
    <w:rsid w:val="00C34EC9"/>
    <w:rsid w:val="00C357B8"/>
    <w:rsid w:val="00C357D0"/>
    <w:rsid w:val="00C35F3A"/>
    <w:rsid w:val="00C360F2"/>
    <w:rsid w:val="00C3643C"/>
    <w:rsid w:val="00C3648C"/>
    <w:rsid w:val="00C365F9"/>
    <w:rsid w:val="00C367E7"/>
    <w:rsid w:val="00C368B8"/>
    <w:rsid w:val="00C368D2"/>
    <w:rsid w:val="00C36C13"/>
    <w:rsid w:val="00C3705B"/>
    <w:rsid w:val="00C3707D"/>
    <w:rsid w:val="00C37191"/>
    <w:rsid w:val="00C3730C"/>
    <w:rsid w:val="00C37379"/>
    <w:rsid w:val="00C3764E"/>
    <w:rsid w:val="00C3789A"/>
    <w:rsid w:val="00C37B4E"/>
    <w:rsid w:val="00C37C3D"/>
    <w:rsid w:val="00C37D65"/>
    <w:rsid w:val="00C37EA0"/>
    <w:rsid w:val="00C4010E"/>
    <w:rsid w:val="00C405B3"/>
    <w:rsid w:val="00C409FA"/>
    <w:rsid w:val="00C40B4B"/>
    <w:rsid w:val="00C40BA5"/>
    <w:rsid w:val="00C4100C"/>
    <w:rsid w:val="00C4123F"/>
    <w:rsid w:val="00C41282"/>
    <w:rsid w:val="00C4156A"/>
    <w:rsid w:val="00C4173B"/>
    <w:rsid w:val="00C41874"/>
    <w:rsid w:val="00C41A8C"/>
    <w:rsid w:val="00C41AEF"/>
    <w:rsid w:val="00C41D83"/>
    <w:rsid w:val="00C41D85"/>
    <w:rsid w:val="00C421DB"/>
    <w:rsid w:val="00C423D4"/>
    <w:rsid w:val="00C429A2"/>
    <w:rsid w:val="00C42DDD"/>
    <w:rsid w:val="00C432BA"/>
    <w:rsid w:val="00C4358E"/>
    <w:rsid w:val="00C437A8"/>
    <w:rsid w:val="00C437E2"/>
    <w:rsid w:val="00C438BD"/>
    <w:rsid w:val="00C43929"/>
    <w:rsid w:val="00C43B4B"/>
    <w:rsid w:val="00C43C23"/>
    <w:rsid w:val="00C43C70"/>
    <w:rsid w:val="00C43EFB"/>
    <w:rsid w:val="00C440DF"/>
    <w:rsid w:val="00C44148"/>
    <w:rsid w:val="00C44182"/>
    <w:rsid w:val="00C44331"/>
    <w:rsid w:val="00C4445B"/>
    <w:rsid w:val="00C4447D"/>
    <w:rsid w:val="00C444DF"/>
    <w:rsid w:val="00C445EB"/>
    <w:rsid w:val="00C44A46"/>
    <w:rsid w:val="00C44ED1"/>
    <w:rsid w:val="00C450CB"/>
    <w:rsid w:val="00C452E3"/>
    <w:rsid w:val="00C453B3"/>
    <w:rsid w:val="00C4540E"/>
    <w:rsid w:val="00C454A3"/>
    <w:rsid w:val="00C455CE"/>
    <w:rsid w:val="00C45633"/>
    <w:rsid w:val="00C45732"/>
    <w:rsid w:val="00C4574A"/>
    <w:rsid w:val="00C46277"/>
    <w:rsid w:val="00C462FB"/>
    <w:rsid w:val="00C4640B"/>
    <w:rsid w:val="00C4690C"/>
    <w:rsid w:val="00C46A82"/>
    <w:rsid w:val="00C46EE0"/>
    <w:rsid w:val="00C46EE5"/>
    <w:rsid w:val="00C4745D"/>
    <w:rsid w:val="00C4746A"/>
    <w:rsid w:val="00C4768F"/>
    <w:rsid w:val="00C478A6"/>
    <w:rsid w:val="00C47C00"/>
    <w:rsid w:val="00C5016E"/>
    <w:rsid w:val="00C5045A"/>
    <w:rsid w:val="00C50528"/>
    <w:rsid w:val="00C50AC9"/>
    <w:rsid w:val="00C50C38"/>
    <w:rsid w:val="00C5103D"/>
    <w:rsid w:val="00C5107F"/>
    <w:rsid w:val="00C510A4"/>
    <w:rsid w:val="00C51370"/>
    <w:rsid w:val="00C51775"/>
    <w:rsid w:val="00C518B6"/>
    <w:rsid w:val="00C51AD7"/>
    <w:rsid w:val="00C51BAE"/>
    <w:rsid w:val="00C51D5D"/>
    <w:rsid w:val="00C51D72"/>
    <w:rsid w:val="00C51DDF"/>
    <w:rsid w:val="00C51FF0"/>
    <w:rsid w:val="00C521EB"/>
    <w:rsid w:val="00C5230C"/>
    <w:rsid w:val="00C527C8"/>
    <w:rsid w:val="00C52824"/>
    <w:rsid w:val="00C52831"/>
    <w:rsid w:val="00C52E33"/>
    <w:rsid w:val="00C52F26"/>
    <w:rsid w:val="00C535A6"/>
    <w:rsid w:val="00C53738"/>
    <w:rsid w:val="00C53ADD"/>
    <w:rsid w:val="00C53BDD"/>
    <w:rsid w:val="00C53D31"/>
    <w:rsid w:val="00C53E05"/>
    <w:rsid w:val="00C54388"/>
    <w:rsid w:val="00C54714"/>
    <w:rsid w:val="00C548C8"/>
    <w:rsid w:val="00C54D47"/>
    <w:rsid w:val="00C54E30"/>
    <w:rsid w:val="00C54F5F"/>
    <w:rsid w:val="00C55275"/>
    <w:rsid w:val="00C553A0"/>
    <w:rsid w:val="00C55685"/>
    <w:rsid w:val="00C5568E"/>
    <w:rsid w:val="00C556A8"/>
    <w:rsid w:val="00C557EA"/>
    <w:rsid w:val="00C55A1E"/>
    <w:rsid w:val="00C55AA8"/>
    <w:rsid w:val="00C55AB9"/>
    <w:rsid w:val="00C55DBA"/>
    <w:rsid w:val="00C562CB"/>
    <w:rsid w:val="00C56881"/>
    <w:rsid w:val="00C56895"/>
    <w:rsid w:val="00C56AC8"/>
    <w:rsid w:val="00C56B46"/>
    <w:rsid w:val="00C56DFB"/>
    <w:rsid w:val="00C56EF1"/>
    <w:rsid w:val="00C572B9"/>
    <w:rsid w:val="00C57635"/>
    <w:rsid w:val="00C578B3"/>
    <w:rsid w:val="00C57ABF"/>
    <w:rsid w:val="00C57C8C"/>
    <w:rsid w:val="00C57D28"/>
    <w:rsid w:val="00C57D81"/>
    <w:rsid w:val="00C57F30"/>
    <w:rsid w:val="00C57FFD"/>
    <w:rsid w:val="00C601CB"/>
    <w:rsid w:val="00C6094D"/>
    <w:rsid w:val="00C60A1E"/>
    <w:rsid w:val="00C60BA6"/>
    <w:rsid w:val="00C60DBC"/>
    <w:rsid w:val="00C60ED5"/>
    <w:rsid w:val="00C60FD7"/>
    <w:rsid w:val="00C610DC"/>
    <w:rsid w:val="00C6146B"/>
    <w:rsid w:val="00C61559"/>
    <w:rsid w:val="00C616B3"/>
    <w:rsid w:val="00C61723"/>
    <w:rsid w:val="00C61960"/>
    <w:rsid w:val="00C61C1D"/>
    <w:rsid w:val="00C61CEE"/>
    <w:rsid w:val="00C62031"/>
    <w:rsid w:val="00C620E9"/>
    <w:rsid w:val="00C6219D"/>
    <w:rsid w:val="00C62698"/>
    <w:rsid w:val="00C62810"/>
    <w:rsid w:val="00C62BC8"/>
    <w:rsid w:val="00C62C82"/>
    <w:rsid w:val="00C63101"/>
    <w:rsid w:val="00C634A9"/>
    <w:rsid w:val="00C6362C"/>
    <w:rsid w:val="00C63720"/>
    <w:rsid w:val="00C63755"/>
    <w:rsid w:val="00C63798"/>
    <w:rsid w:val="00C63CE2"/>
    <w:rsid w:val="00C64287"/>
    <w:rsid w:val="00C6454B"/>
    <w:rsid w:val="00C64922"/>
    <w:rsid w:val="00C64A7E"/>
    <w:rsid w:val="00C64F3C"/>
    <w:rsid w:val="00C64FCC"/>
    <w:rsid w:val="00C65099"/>
    <w:rsid w:val="00C65183"/>
    <w:rsid w:val="00C652C2"/>
    <w:rsid w:val="00C65382"/>
    <w:rsid w:val="00C65AA3"/>
    <w:rsid w:val="00C65BA9"/>
    <w:rsid w:val="00C65BBC"/>
    <w:rsid w:val="00C65C53"/>
    <w:rsid w:val="00C66383"/>
    <w:rsid w:val="00C6638A"/>
    <w:rsid w:val="00C66525"/>
    <w:rsid w:val="00C666FD"/>
    <w:rsid w:val="00C66738"/>
    <w:rsid w:val="00C66751"/>
    <w:rsid w:val="00C66B54"/>
    <w:rsid w:val="00C6704E"/>
    <w:rsid w:val="00C672AA"/>
    <w:rsid w:val="00C674B9"/>
    <w:rsid w:val="00C67897"/>
    <w:rsid w:val="00C678C0"/>
    <w:rsid w:val="00C67955"/>
    <w:rsid w:val="00C705DB"/>
    <w:rsid w:val="00C70715"/>
    <w:rsid w:val="00C70720"/>
    <w:rsid w:val="00C70764"/>
    <w:rsid w:val="00C70BCB"/>
    <w:rsid w:val="00C70D9F"/>
    <w:rsid w:val="00C712ED"/>
    <w:rsid w:val="00C713C3"/>
    <w:rsid w:val="00C7140B"/>
    <w:rsid w:val="00C71516"/>
    <w:rsid w:val="00C71812"/>
    <w:rsid w:val="00C71855"/>
    <w:rsid w:val="00C71908"/>
    <w:rsid w:val="00C7199E"/>
    <w:rsid w:val="00C7202D"/>
    <w:rsid w:val="00C72221"/>
    <w:rsid w:val="00C727DD"/>
    <w:rsid w:val="00C729D9"/>
    <w:rsid w:val="00C729FE"/>
    <w:rsid w:val="00C72B13"/>
    <w:rsid w:val="00C72B29"/>
    <w:rsid w:val="00C72C4A"/>
    <w:rsid w:val="00C72FDE"/>
    <w:rsid w:val="00C73273"/>
    <w:rsid w:val="00C73374"/>
    <w:rsid w:val="00C7368C"/>
    <w:rsid w:val="00C73AC9"/>
    <w:rsid w:val="00C73BF2"/>
    <w:rsid w:val="00C73BFF"/>
    <w:rsid w:val="00C73F73"/>
    <w:rsid w:val="00C74396"/>
    <w:rsid w:val="00C74405"/>
    <w:rsid w:val="00C74B16"/>
    <w:rsid w:val="00C74BE0"/>
    <w:rsid w:val="00C74C43"/>
    <w:rsid w:val="00C74C8A"/>
    <w:rsid w:val="00C75002"/>
    <w:rsid w:val="00C7534A"/>
    <w:rsid w:val="00C753E7"/>
    <w:rsid w:val="00C754CA"/>
    <w:rsid w:val="00C7554E"/>
    <w:rsid w:val="00C7556A"/>
    <w:rsid w:val="00C755C7"/>
    <w:rsid w:val="00C75641"/>
    <w:rsid w:val="00C7575F"/>
    <w:rsid w:val="00C75970"/>
    <w:rsid w:val="00C75AF1"/>
    <w:rsid w:val="00C760FF"/>
    <w:rsid w:val="00C762D7"/>
    <w:rsid w:val="00C76384"/>
    <w:rsid w:val="00C76629"/>
    <w:rsid w:val="00C76B3F"/>
    <w:rsid w:val="00C76C02"/>
    <w:rsid w:val="00C76C57"/>
    <w:rsid w:val="00C76CF9"/>
    <w:rsid w:val="00C76F98"/>
    <w:rsid w:val="00C76FC8"/>
    <w:rsid w:val="00C7705E"/>
    <w:rsid w:val="00C772F7"/>
    <w:rsid w:val="00C7744E"/>
    <w:rsid w:val="00C777CB"/>
    <w:rsid w:val="00C7797D"/>
    <w:rsid w:val="00C77C88"/>
    <w:rsid w:val="00C77F95"/>
    <w:rsid w:val="00C8018C"/>
    <w:rsid w:val="00C802AF"/>
    <w:rsid w:val="00C804BD"/>
    <w:rsid w:val="00C8057E"/>
    <w:rsid w:val="00C808D3"/>
    <w:rsid w:val="00C80C24"/>
    <w:rsid w:val="00C80E40"/>
    <w:rsid w:val="00C81179"/>
    <w:rsid w:val="00C81315"/>
    <w:rsid w:val="00C8147F"/>
    <w:rsid w:val="00C814C3"/>
    <w:rsid w:val="00C814D8"/>
    <w:rsid w:val="00C818B2"/>
    <w:rsid w:val="00C81B05"/>
    <w:rsid w:val="00C81B2E"/>
    <w:rsid w:val="00C81EF5"/>
    <w:rsid w:val="00C82030"/>
    <w:rsid w:val="00C82055"/>
    <w:rsid w:val="00C8280E"/>
    <w:rsid w:val="00C828E1"/>
    <w:rsid w:val="00C82B95"/>
    <w:rsid w:val="00C82D07"/>
    <w:rsid w:val="00C834D3"/>
    <w:rsid w:val="00C83571"/>
    <w:rsid w:val="00C83A81"/>
    <w:rsid w:val="00C83DD5"/>
    <w:rsid w:val="00C83E8B"/>
    <w:rsid w:val="00C840AE"/>
    <w:rsid w:val="00C840E2"/>
    <w:rsid w:val="00C841F3"/>
    <w:rsid w:val="00C8435A"/>
    <w:rsid w:val="00C84428"/>
    <w:rsid w:val="00C84682"/>
    <w:rsid w:val="00C846DB"/>
    <w:rsid w:val="00C847AE"/>
    <w:rsid w:val="00C849DD"/>
    <w:rsid w:val="00C84AA1"/>
    <w:rsid w:val="00C84F68"/>
    <w:rsid w:val="00C85189"/>
    <w:rsid w:val="00C8519A"/>
    <w:rsid w:val="00C85510"/>
    <w:rsid w:val="00C85761"/>
    <w:rsid w:val="00C85829"/>
    <w:rsid w:val="00C85967"/>
    <w:rsid w:val="00C85B6A"/>
    <w:rsid w:val="00C85E57"/>
    <w:rsid w:val="00C860F2"/>
    <w:rsid w:val="00C861C6"/>
    <w:rsid w:val="00C862C8"/>
    <w:rsid w:val="00C862EA"/>
    <w:rsid w:val="00C863C1"/>
    <w:rsid w:val="00C86658"/>
    <w:rsid w:val="00C86A6C"/>
    <w:rsid w:val="00C86AA2"/>
    <w:rsid w:val="00C86DEB"/>
    <w:rsid w:val="00C86F13"/>
    <w:rsid w:val="00C871BA"/>
    <w:rsid w:val="00C87289"/>
    <w:rsid w:val="00C872B4"/>
    <w:rsid w:val="00C87404"/>
    <w:rsid w:val="00C874A6"/>
    <w:rsid w:val="00C875B2"/>
    <w:rsid w:val="00C877BD"/>
    <w:rsid w:val="00C87AAE"/>
    <w:rsid w:val="00C87ADB"/>
    <w:rsid w:val="00C87B43"/>
    <w:rsid w:val="00C90247"/>
    <w:rsid w:val="00C9072F"/>
    <w:rsid w:val="00C90B09"/>
    <w:rsid w:val="00C90D90"/>
    <w:rsid w:val="00C90E60"/>
    <w:rsid w:val="00C90F6A"/>
    <w:rsid w:val="00C91058"/>
    <w:rsid w:val="00C91253"/>
    <w:rsid w:val="00C91958"/>
    <w:rsid w:val="00C920BA"/>
    <w:rsid w:val="00C923D6"/>
    <w:rsid w:val="00C924C6"/>
    <w:rsid w:val="00C92612"/>
    <w:rsid w:val="00C9265D"/>
    <w:rsid w:val="00C92D88"/>
    <w:rsid w:val="00C92DB8"/>
    <w:rsid w:val="00C92EE9"/>
    <w:rsid w:val="00C931CD"/>
    <w:rsid w:val="00C932D2"/>
    <w:rsid w:val="00C9358E"/>
    <w:rsid w:val="00C93611"/>
    <w:rsid w:val="00C936A0"/>
    <w:rsid w:val="00C9370A"/>
    <w:rsid w:val="00C93889"/>
    <w:rsid w:val="00C93C8E"/>
    <w:rsid w:val="00C943EE"/>
    <w:rsid w:val="00C94812"/>
    <w:rsid w:val="00C948C4"/>
    <w:rsid w:val="00C94AFD"/>
    <w:rsid w:val="00C94D2C"/>
    <w:rsid w:val="00C95254"/>
    <w:rsid w:val="00C95903"/>
    <w:rsid w:val="00C95C61"/>
    <w:rsid w:val="00C95D32"/>
    <w:rsid w:val="00C95DDB"/>
    <w:rsid w:val="00C95FC5"/>
    <w:rsid w:val="00C96B4E"/>
    <w:rsid w:val="00C973B5"/>
    <w:rsid w:val="00C9761A"/>
    <w:rsid w:val="00C9778C"/>
    <w:rsid w:val="00C977CC"/>
    <w:rsid w:val="00C97989"/>
    <w:rsid w:val="00C97DB7"/>
    <w:rsid w:val="00C97EC5"/>
    <w:rsid w:val="00C97EF8"/>
    <w:rsid w:val="00C97FB1"/>
    <w:rsid w:val="00CA012A"/>
    <w:rsid w:val="00CA06EC"/>
    <w:rsid w:val="00CA0A67"/>
    <w:rsid w:val="00CA0A6E"/>
    <w:rsid w:val="00CA12B1"/>
    <w:rsid w:val="00CA12C1"/>
    <w:rsid w:val="00CA14FD"/>
    <w:rsid w:val="00CA1569"/>
    <w:rsid w:val="00CA19DB"/>
    <w:rsid w:val="00CA1B7E"/>
    <w:rsid w:val="00CA1B8D"/>
    <w:rsid w:val="00CA1BCC"/>
    <w:rsid w:val="00CA1D8A"/>
    <w:rsid w:val="00CA1E07"/>
    <w:rsid w:val="00CA1E52"/>
    <w:rsid w:val="00CA1EE7"/>
    <w:rsid w:val="00CA255B"/>
    <w:rsid w:val="00CA26A7"/>
    <w:rsid w:val="00CA2C96"/>
    <w:rsid w:val="00CA2D0C"/>
    <w:rsid w:val="00CA308E"/>
    <w:rsid w:val="00CA30D9"/>
    <w:rsid w:val="00CA332F"/>
    <w:rsid w:val="00CA3368"/>
    <w:rsid w:val="00CA336B"/>
    <w:rsid w:val="00CA34F9"/>
    <w:rsid w:val="00CA39BB"/>
    <w:rsid w:val="00CA3A1D"/>
    <w:rsid w:val="00CA3E63"/>
    <w:rsid w:val="00CA4371"/>
    <w:rsid w:val="00CA4721"/>
    <w:rsid w:val="00CA4990"/>
    <w:rsid w:val="00CA4A51"/>
    <w:rsid w:val="00CA4A7D"/>
    <w:rsid w:val="00CA4B8C"/>
    <w:rsid w:val="00CA4BB6"/>
    <w:rsid w:val="00CA4C47"/>
    <w:rsid w:val="00CA5097"/>
    <w:rsid w:val="00CA51A9"/>
    <w:rsid w:val="00CA53AB"/>
    <w:rsid w:val="00CA5644"/>
    <w:rsid w:val="00CA5900"/>
    <w:rsid w:val="00CA5C8A"/>
    <w:rsid w:val="00CA5E2B"/>
    <w:rsid w:val="00CA64F5"/>
    <w:rsid w:val="00CA670F"/>
    <w:rsid w:val="00CA6A9B"/>
    <w:rsid w:val="00CA6B7B"/>
    <w:rsid w:val="00CA6CC7"/>
    <w:rsid w:val="00CA6CDE"/>
    <w:rsid w:val="00CA6D2A"/>
    <w:rsid w:val="00CA7881"/>
    <w:rsid w:val="00CA7D3F"/>
    <w:rsid w:val="00CB02CC"/>
    <w:rsid w:val="00CB0335"/>
    <w:rsid w:val="00CB04A0"/>
    <w:rsid w:val="00CB0528"/>
    <w:rsid w:val="00CB0544"/>
    <w:rsid w:val="00CB09E2"/>
    <w:rsid w:val="00CB0D3B"/>
    <w:rsid w:val="00CB1070"/>
    <w:rsid w:val="00CB108E"/>
    <w:rsid w:val="00CB12D2"/>
    <w:rsid w:val="00CB12F0"/>
    <w:rsid w:val="00CB193A"/>
    <w:rsid w:val="00CB19F8"/>
    <w:rsid w:val="00CB1A1C"/>
    <w:rsid w:val="00CB1EF0"/>
    <w:rsid w:val="00CB22AD"/>
    <w:rsid w:val="00CB2A24"/>
    <w:rsid w:val="00CB2ADD"/>
    <w:rsid w:val="00CB2C1D"/>
    <w:rsid w:val="00CB2D42"/>
    <w:rsid w:val="00CB2D76"/>
    <w:rsid w:val="00CB2EC0"/>
    <w:rsid w:val="00CB2EDB"/>
    <w:rsid w:val="00CB2FC0"/>
    <w:rsid w:val="00CB313D"/>
    <w:rsid w:val="00CB316A"/>
    <w:rsid w:val="00CB3336"/>
    <w:rsid w:val="00CB3515"/>
    <w:rsid w:val="00CB3578"/>
    <w:rsid w:val="00CB35BF"/>
    <w:rsid w:val="00CB3785"/>
    <w:rsid w:val="00CB37D7"/>
    <w:rsid w:val="00CB3D7F"/>
    <w:rsid w:val="00CB3F5C"/>
    <w:rsid w:val="00CB3FD1"/>
    <w:rsid w:val="00CB4205"/>
    <w:rsid w:val="00CB48B9"/>
    <w:rsid w:val="00CB4C77"/>
    <w:rsid w:val="00CB4D5C"/>
    <w:rsid w:val="00CB4D9C"/>
    <w:rsid w:val="00CB4FE4"/>
    <w:rsid w:val="00CB5420"/>
    <w:rsid w:val="00CB5425"/>
    <w:rsid w:val="00CB5710"/>
    <w:rsid w:val="00CB5783"/>
    <w:rsid w:val="00CB5B21"/>
    <w:rsid w:val="00CB5EC7"/>
    <w:rsid w:val="00CB6592"/>
    <w:rsid w:val="00CB6620"/>
    <w:rsid w:val="00CB66DB"/>
    <w:rsid w:val="00CB6AFE"/>
    <w:rsid w:val="00CB6BB8"/>
    <w:rsid w:val="00CB6D96"/>
    <w:rsid w:val="00CB6E7A"/>
    <w:rsid w:val="00CB6EB6"/>
    <w:rsid w:val="00CB70D2"/>
    <w:rsid w:val="00CB714C"/>
    <w:rsid w:val="00CB72B2"/>
    <w:rsid w:val="00CB73B5"/>
    <w:rsid w:val="00CB7632"/>
    <w:rsid w:val="00CB76E2"/>
    <w:rsid w:val="00CB779D"/>
    <w:rsid w:val="00CB7939"/>
    <w:rsid w:val="00CB7A3B"/>
    <w:rsid w:val="00CC0271"/>
    <w:rsid w:val="00CC02E1"/>
    <w:rsid w:val="00CC04AE"/>
    <w:rsid w:val="00CC04C6"/>
    <w:rsid w:val="00CC051C"/>
    <w:rsid w:val="00CC0AD7"/>
    <w:rsid w:val="00CC0B1A"/>
    <w:rsid w:val="00CC0EF2"/>
    <w:rsid w:val="00CC1048"/>
    <w:rsid w:val="00CC10AF"/>
    <w:rsid w:val="00CC126E"/>
    <w:rsid w:val="00CC14DE"/>
    <w:rsid w:val="00CC1852"/>
    <w:rsid w:val="00CC1949"/>
    <w:rsid w:val="00CC1B75"/>
    <w:rsid w:val="00CC1B85"/>
    <w:rsid w:val="00CC1FF2"/>
    <w:rsid w:val="00CC2134"/>
    <w:rsid w:val="00CC2421"/>
    <w:rsid w:val="00CC26A4"/>
    <w:rsid w:val="00CC2913"/>
    <w:rsid w:val="00CC2B39"/>
    <w:rsid w:val="00CC2C55"/>
    <w:rsid w:val="00CC2FCC"/>
    <w:rsid w:val="00CC3092"/>
    <w:rsid w:val="00CC32FC"/>
    <w:rsid w:val="00CC3557"/>
    <w:rsid w:val="00CC3847"/>
    <w:rsid w:val="00CC39AE"/>
    <w:rsid w:val="00CC39D5"/>
    <w:rsid w:val="00CC39E6"/>
    <w:rsid w:val="00CC3A89"/>
    <w:rsid w:val="00CC3B4F"/>
    <w:rsid w:val="00CC3CD7"/>
    <w:rsid w:val="00CC419C"/>
    <w:rsid w:val="00CC465D"/>
    <w:rsid w:val="00CC4686"/>
    <w:rsid w:val="00CC4BD5"/>
    <w:rsid w:val="00CC4C49"/>
    <w:rsid w:val="00CC4D47"/>
    <w:rsid w:val="00CC4D54"/>
    <w:rsid w:val="00CC4E59"/>
    <w:rsid w:val="00CC4FD0"/>
    <w:rsid w:val="00CC5010"/>
    <w:rsid w:val="00CC5082"/>
    <w:rsid w:val="00CC5199"/>
    <w:rsid w:val="00CC52ED"/>
    <w:rsid w:val="00CC5685"/>
    <w:rsid w:val="00CC5787"/>
    <w:rsid w:val="00CC5D41"/>
    <w:rsid w:val="00CC5E8F"/>
    <w:rsid w:val="00CC5F7F"/>
    <w:rsid w:val="00CC612A"/>
    <w:rsid w:val="00CC639B"/>
    <w:rsid w:val="00CC63A9"/>
    <w:rsid w:val="00CC6430"/>
    <w:rsid w:val="00CC6441"/>
    <w:rsid w:val="00CC692E"/>
    <w:rsid w:val="00CC6E42"/>
    <w:rsid w:val="00CC7146"/>
    <w:rsid w:val="00CC7175"/>
    <w:rsid w:val="00CC7558"/>
    <w:rsid w:val="00CC7643"/>
    <w:rsid w:val="00CC79F2"/>
    <w:rsid w:val="00CC7F71"/>
    <w:rsid w:val="00CD0012"/>
    <w:rsid w:val="00CD013E"/>
    <w:rsid w:val="00CD01C9"/>
    <w:rsid w:val="00CD034D"/>
    <w:rsid w:val="00CD0496"/>
    <w:rsid w:val="00CD0A90"/>
    <w:rsid w:val="00CD0B39"/>
    <w:rsid w:val="00CD0F95"/>
    <w:rsid w:val="00CD1069"/>
    <w:rsid w:val="00CD10A0"/>
    <w:rsid w:val="00CD1284"/>
    <w:rsid w:val="00CD1287"/>
    <w:rsid w:val="00CD12B7"/>
    <w:rsid w:val="00CD187E"/>
    <w:rsid w:val="00CD19A1"/>
    <w:rsid w:val="00CD1B1F"/>
    <w:rsid w:val="00CD1B69"/>
    <w:rsid w:val="00CD1D47"/>
    <w:rsid w:val="00CD1DB0"/>
    <w:rsid w:val="00CD25AF"/>
    <w:rsid w:val="00CD265A"/>
    <w:rsid w:val="00CD288B"/>
    <w:rsid w:val="00CD289E"/>
    <w:rsid w:val="00CD2999"/>
    <w:rsid w:val="00CD2C17"/>
    <w:rsid w:val="00CD2D59"/>
    <w:rsid w:val="00CD2DF4"/>
    <w:rsid w:val="00CD3100"/>
    <w:rsid w:val="00CD37A2"/>
    <w:rsid w:val="00CD3B50"/>
    <w:rsid w:val="00CD3BD2"/>
    <w:rsid w:val="00CD3DEE"/>
    <w:rsid w:val="00CD4026"/>
    <w:rsid w:val="00CD435E"/>
    <w:rsid w:val="00CD4482"/>
    <w:rsid w:val="00CD4582"/>
    <w:rsid w:val="00CD4964"/>
    <w:rsid w:val="00CD4970"/>
    <w:rsid w:val="00CD4A55"/>
    <w:rsid w:val="00CD4A68"/>
    <w:rsid w:val="00CD4F28"/>
    <w:rsid w:val="00CD4FD4"/>
    <w:rsid w:val="00CD5243"/>
    <w:rsid w:val="00CD5261"/>
    <w:rsid w:val="00CD529B"/>
    <w:rsid w:val="00CD55D0"/>
    <w:rsid w:val="00CD5670"/>
    <w:rsid w:val="00CD5803"/>
    <w:rsid w:val="00CD591A"/>
    <w:rsid w:val="00CD5983"/>
    <w:rsid w:val="00CD59FE"/>
    <w:rsid w:val="00CD5AB4"/>
    <w:rsid w:val="00CD5F00"/>
    <w:rsid w:val="00CD6085"/>
    <w:rsid w:val="00CD60A9"/>
    <w:rsid w:val="00CD622A"/>
    <w:rsid w:val="00CD6339"/>
    <w:rsid w:val="00CD6491"/>
    <w:rsid w:val="00CD651A"/>
    <w:rsid w:val="00CD66C4"/>
    <w:rsid w:val="00CD66CB"/>
    <w:rsid w:val="00CD679D"/>
    <w:rsid w:val="00CD6AC9"/>
    <w:rsid w:val="00CD6D1E"/>
    <w:rsid w:val="00CD703E"/>
    <w:rsid w:val="00CD7708"/>
    <w:rsid w:val="00CD77F8"/>
    <w:rsid w:val="00CD7F8B"/>
    <w:rsid w:val="00CD7FA2"/>
    <w:rsid w:val="00CE0456"/>
    <w:rsid w:val="00CE04E1"/>
    <w:rsid w:val="00CE07DA"/>
    <w:rsid w:val="00CE0921"/>
    <w:rsid w:val="00CE0AED"/>
    <w:rsid w:val="00CE0B05"/>
    <w:rsid w:val="00CE0F03"/>
    <w:rsid w:val="00CE1010"/>
    <w:rsid w:val="00CE13C5"/>
    <w:rsid w:val="00CE1510"/>
    <w:rsid w:val="00CE176E"/>
    <w:rsid w:val="00CE1838"/>
    <w:rsid w:val="00CE19D6"/>
    <w:rsid w:val="00CE1F4B"/>
    <w:rsid w:val="00CE2133"/>
    <w:rsid w:val="00CE2298"/>
    <w:rsid w:val="00CE2952"/>
    <w:rsid w:val="00CE2AF9"/>
    <w:rsid w:val="00CE2B25"/>
    <w:rsid w:val="00CE2DA5"/>
    <w:rsid w:val="00CE2EC7"/>
    <w:rsid w:val="00CE3526"/>
    <w:rsid w:val="00CE38BD"/>
    <w:rsid w:val="00CE3A49"/>
    <w:rsid w:val="00CE41C5"/>
    <w:rsid w:val="00CE4228"/>
    <w:rsid w:val="00CE448F"/>
    <w:rsid w:val="00CE45B0"/>
    <w:rsid w:val="00CE48CE"/>
    <w:rsid w:val="00CE4F06"/>
    <w:rsid w:val="00CE50DD"/>
    <w:rsid w:val="00CE52A9"/>
    <w:rsid w:val="00CE5578"/>
    <w:rsid w:val="00CE560C"/>
    <w:rsid w:val="00CE5618"/>
    <w:rsid w:val="00CE5813"/>
    <w:rsid w:val="00CE5839"/>
    <w:rsid w:val="00CE5A15"/>
    <w:rsid w:val="00CE5DAA"/>
    <w:rsid w:val="00CE5E0A"/>
    <w:rsid w:val="00CE5E13"/>
    <w:rsid w:val="00CE5E91"/>
    <w:rsid w:val="00CE5F38"/>
    <w:rsid w:val="00CE5FE1"/>
    <w:rsid w:val="00CE60CF"/>
    <w:rsid w:val="00CE624D"/>
    <w:rsid w:val="00CE6273"/>
    <w:rsid w:val="00CE62BA"/>
    <w:rsid w:val="00CE65E3"/>
    <w:rsid w:val="00CE6852"/>
    <w:rsid w:val="00CE6B6F"/>
    <w:rsid w:val="00CE6D5C"/>
    <w:rsid w:val="00CE6D60"/>
    <w:rsid w:val="00CE6F04"/>
    <w:rsid w:val="00CE70D3"/>
    <w:rsid w:val="00CE73F4"/>
    <w:rsid w:val="00CE73FA"/>
    <w:rsid w:val="00CE75F8"/>
    <w:rsid w:val="00CE7866"/>
    <w:rsid w:val="00CE7EB0"/>
    <w:rsid w:val="00CE7EFD"/>
    <w:rsid w:val="00CF02EC"/>
    <w:rsid w:val="00CF07AB"/>
    <w:rsid w:val="00CF07C8"/>
    <w:rsid w:val="00CF07FC"/>
    <w:rsid w:val="00CF089F"/>
    <w:rsid w:val="00CF0B05"/>
    <w:rsid w:val="00CF0CE8"/>
    <w:rsid w:val="00CF0D83"/>
    <w:rsid w:val="00CF0D8D"/>
    <w:rsid w:val="00CF119F"/>
    <w:rsid w:val="00CF12FF"/>
    <w:rsid w:val="00CF154D"/>
    <w:rsid w:val="00CF16BF"/>
    <w:rsid w:val="00CF174D"/>
    <w:rsid w:val="00CF1761"/>
    <w:rsid w:val="00CF18FC"/>
    <w:rsid w:val="00CF1DB6"/>
    <w:rsid w:val="00CF22D7"/>
    <w:rsid w:val="00CF2308"/>
    <w:rsid w:val="00CF2396"/>
    <w:rsid w:val="00CF2426"/>
    <w:rsid w:val="00CF2573"/>
    <w:rsid w:val="00CF26C6"/>
    <w:rsid w:val="00CF2940"/>
    <w:rsid w:val="00CF299F"/>
    <w:rsid w:val="00CF29BC"/>
    <w:rsid w:val="00CF2DBA"/>
    <w:rsid w:val="00CF2E31"/>
    <w:rsid w:val="00CF340A"/>
    <w:rsid w:val="00CF35BC"/>
    <w:rsid w:val="00CF36B5"/>
    <w:rsid w:val="00CF3A35"/>
    <w:rsid w:val="00CF3A42"/>
    <w:rsid w:val="00CF3A9B"/>
    <w:rsid w:val="00CF3CB0"/>
    <w:rsid w:val="00CF3EDA"/>
    <w:rsid w:val="00CF4345"/>
    <w:rsid w:val="00CF43C4"/>
    <w:rsid w:val="00CF45B5"/>
    <w:rsid w:val="00CF47AC"/>
    <w:rsid w:val="00CF48F6"/>
    <w:rsid w:val="00CF4D2F"/>
    <w:rsid w:val="00CF5195"/>
    <w:rsid w:val="00CF51C1"/>
    <w:rsid w:val="00CF51F1"/>
    <w:rsid w:val="00CF5462"/>
    <w:rsid w:val="00CF54DA"/>
    <w:rsid w:val="00CF5944"/>
    <w:rsid w:val="00CF5988"/>
    <w:rsid w:val="00CF5BC5"/>
    <w:rsid w:val="00CF5F21"/>
    <w:rsid w:val="00CF6034"/>
    <w:rsid w:val="00CF61B8"/>
    <w:rsid w:val="00CF6305"/>
    <w:rsid w:val="00CF6427"/>
    <w:rsid w:val="00CF662C"/>
    <w:rsid w:val="00CF66E3"/>
    <w:rsid w:val="00CF67B6"/>
    <w:rsid w:val="00CF67DC"/>
    <w:rsid w:val="00CF68A6"/>
    <w:rsid w:val="00CF69A0"/>
    <w:rsid w:val="00CF6A57"/>
    <w:rsid w:val="00CF6C05"/>
    <w:rsid w:val="00CF6FCF"/>
    <w:rsid w:val="00CF72E9"/>
    <w:rsid w:val="00CF7319"/>
    <w:rsid w:val="00CF73E0"/>
    <w:rsid w:val="00CF7480"/>
    <w:rsid w:val="00CF7524"/>
    <w:rsid w:val="00CF7970"/>
    <w:rsid w:val="00CF79C9"/>
    <w:rsid w:val="00CF7AC5"/>
    <w:rsid w:val="00CF7D1F"/>
    <w:rsid w:val="00D000A6"/>
    <w:rsid w:val="00D004FB"/>
    <w:rsid w:val="00D007CE"/>
    <w:rsid w:val="00D00956"/>
    <w:rsid w:val="00D00AA7"/>
    <w:rsid w:val="00D00F15"/>
    <w:rsid w:val="00D010B0"/>
    <w:rsid w:val="00D01411"/>
    <w:rsid w:val="00D01A20"/>
    <w:rsid w:val="00D01AC7"/>
    <w:rsid w:val="00D01C9F"/>
    <w:rsid w:val="00D01EF0"/>
    <w:rsid w:val="00D01F0A"/>
    <w:rsid w:val="00D01FD9"/>
    <w:rsid w:val="00D020FF"/>
    <w:rsid w:val="00D02352"/>
    <w:rsid w:val="00D025CD"/>
    <w:rsid w:val="00D02688"/>
    <w:rsid w:val="00D02A3D"/>
    <w:rsid w:val="00D02B75"/>
    <w:rsid w:val="00D02C81"/>
    <w:rsid w:val="00D02C90"/>
    <w:rsid w:val="00D03544"/>
    <w:rsid w:val="00D03577"/>
    <w:rsid w:val="00D0393E"/>
    <w:rsid w:val="00D03CB6"/>
    <w:rsid w:val="00D03DA9"/>
    <w:rsid w:val="00D03F32"/>
    <w:rsid w:val="00D040A0"/>
    <w:rsid w:val="00D041A0"/>
    <w:rsid w:val="00D043BE"/>
    <w:rsid w:val="00D04488"/>
    <w:rsid w:val="00D044BF"/>
    <w:rsid w:val="00D04515"/>
    <w:rsid w:val="00D0454B"/>
    <w:rsid w:val="00D0470B"/>
    <w:rsid w:val="00D04A78"/>
    <w:rsid w:val="00D04B4E"/>
    <w:rsid w:val="00D04BFA"/>
    <w:rsid w:val="00D04CF6"/>
    <w:rsid w:val="00D04E15"/>
    <w:rsid w:val="00D0511B"/>
    <w:rsid w:val="00D0513A"/>
    <w:rsid w:val="00D051FC"/>
    <w:rsid w:val="00D0527B"/>
    <w:rsid w:val="00D0531F"/>
    <w:rsid w:val="00D05340"/>
    <w:rsid w:val="00D05348"/>
    <w:rsid w:val="00D0570A"/>
    <w:rsid w:val="00D058F0"/>
    <w:rsid w:val="00D059AF"/>
    <w:rsid w:val="00D05CF8"/>
    <w:rsid w:val="00D05E68"/>
    <w:rsid w:val="00D05F99"/>
    <w:rsid w:val="00D06055"/>
    <w:rsid w:val="00D06084"/>
    <w:rsid w:val="00D064DA"/>
    <w:rsid w:val="00D06506"/>
    <w:rsid w:val="00D06826"/>
    <w:rsid w:val="00D06963"/>
    <w:rsid w:val="00D06EBE"/>
    <w:rsid w:val="00D06EEE"/>
    <w:rsid w:val="00D070E5"/>
    <w:rsid w:val="00D07353"/>
    <w:rsid w:val="00D078C3"/>
    <w:rsid w:val="00D07A56"/>
    <w:rsid w:val="00D07AAA"/>
    <w:rsid w:val="00D07ACC"/>
    <w:rsid w:val="00D07DCF"/>
    <w:rsid w:val="00D07FB0"/>
    <w:rsid w:val="00D10206"/>
    <w:rsid w:val="00D1055D"/>
    <w:rsid w:val="00D10583"/>
    <w:rsid w:val="00D108AC"/>
    <w:rsid w:val="00D108B2"/>
    <w:rsid w:val="00D1099B"/>
    <w:rsid w:val="00D1099F"/>
    <w:rsid w:val="00D10B2A"/>
    <w:rsid w:val="00D10B3C"/>
    <w:rsid w:val="00D110A9"/>
    <w:rsid w:val="00D11104"/>
    <w:rsid w:val="00D1163E"/>
    <w:rsid w:val="00D11843"/>
    <w:rsid w:val="00D119E0"/>
    <w:rsid w:val="00D11A05"/>
    <w:rsid w:val="00D11C8F"/>
    <w:rsid w:val="00D120BA"/>
    <w:rsid w:val="00D122DB"/>
    <w:rsid w:val="00D12565"/>
    <w:rsid w:val="00D12702"/>
    <w:rsid w:val="00D127C7"/>
    <w:rsid w:val="00D127F1"/>
    <w:rsid w:val="00D129DB"/>
    <w:rsid w:val="00D12B06"/>
    <w:rsid w:val="00D131FA"/>
    <w:rsid w:val="00D13462"/>
    <w:rsid w:val="00D134B1"/>
    <w:rsid w:val="00D138D3"/>
    <w:rsid w:val="00D13C25"/>
    <w:rsid w:val="00D13DB5"/>
    <w:rsid w:val="00D13DFA"/>
    <w:rsid w:val="00D14044"/>
    <w:rsid w:val="00D140C0"/>
    <w:rsid w:val="00D14420"/>
    <w:rsid w:val="00D15104"/>
    <w:rsid w:val="00D154DD"/>
    <w:rsid w:val="00D15523"/>
    <w:rsid w:val="00D155F6"/>
    <w:rsid w:val="00D156BA"/>
    <w:rsid w:val="00D1587B"/>
    <w:rsid w:val="00D15BBE"/>
    <w:rsid w:val="00D15C1C"/>
    <w:rsid w:val="00D15D21"/>
    <w:rsid w:val="00D15DFB"/>
    <w:rsid w:val="00D160E9"/>
    <w:rsid w:val="00D16324"/>
    <w:rsid w:val="00D16540"/>
    <w:rsid w:val="00D165F4"/>
    <w:rsid w:val="00D166A0"/>
    <w:rsid w:val="00D16926"/>
    <w:rsid w:val="00D16C8C"/>
    <w:rsid w:val="00D16C8E"/>
    <w:rsid w:val="00D16F6C"/>
    <w:rsid w:val="00D1729E"/>
    <w:rsid w:val="00D172D5"/>
    <w:rsid w:val="00D173BD"/>
    <w:rsid w:val="00D17448"/>
    <w:rsid w:val="00D17495"/>
    <w:rsid w:val="00D17634"/>
    <w:rsid w:val="00D178F4"/>
    <w:rsid w:val="00D17B08"/>
    <w:rsid w:val="00D17CB3"/>
    <w:rsid w:val="00D17D34"/>
    <w:rsid w:val="00D17D43"/>
    <w:rsid w:val="00D17E14"/>
    <w:rsid w:val="00D17EB3"/>
    <w:rsid w:val="00D17FB5"/>
    <w:rsid w:val="00D17FEA"/>
    <w:rsid w:val="00D2016B"/>
    <w:rsid w:val="00D204BF"/>
    <w:rsid w:val="00D2066D"/>
    <w:rsid w:val="00D20B72"/>
    <w:rsid w:val="00D20C9F"/>
    <w:rsid w:val="00D20DE5"/>
    <w:rsid w:val="00D20E87"/>
    <w:rsid w:val="00D20F47"/>
    <w:rsid w:val="00D21028"/>
    <w:rsid w:val="00D21177"/>
    <w:rsid w:val="00D211F1"/>
    <w:rsid w:val="00D2120C"/>
    <w:rsid w:val="00D21272"/>
    <w:rsid w:val="00D212E6"/>
    <w:rsid w:val="00D212F5"/>
    <w:rsid w:val="00D213A6"/>
    <w:rsid w:val="00D215ED"/>
    <w:rsid w:val="00D21D3C"/>
    <w:rsid w:val="00D21D60"/>
    <w:rsid w:val="00D21DB4"/>
    <w:rsid w:val="00D21F90"/>
    <w:rsid w:val="00D2216F"/>
    <w:rsid w:val="00D2217A"/>
    <w:rsid w:val="00D224A1"/>
    <w:rsid w:val="00D22791"/>
    <w:rsid w:val="00D22AA1"/>
    <w:rsid w:val="00D22D76"/>
    <w:rsid w:val="00D22EEC"/>
    <w:rsid w:val="00D22F34"/>
    <w:rsid w:val="00D23204"/>
    <w:rsid w:val="00D23406"/>
    <w:rsid w:val="00D23612"/>
    <w:rsid w:val="00D237D0"/>
    <w:rsid w:val="00D23AB4"/>
    <w:rsid w:val="00D23B4A"/>
    <w:rsid w:val="00D23C58"/>
    <w:rsid w:val="00D23C5E"/>
    <w:rsid w:val="00D23CE5"/>
    <w:rsid w:val="00D23D07"/>
    <w:rsid w:val="00D241A7"/>
    <w:rsid w:val="00D242BD"/>
    <w:rsid w:val="00D24368"/>
    <w:rsid w:val="00D248E8"/>
    <w:rsid w:val="00D24A4A"/>
    <w:rsid w:val="00D24AB5"/>
    <w:rsid w:val="00D24DB6"/>
    <w:rsid w:val="00D24E9D"/>
    <w:rsid w:val="00D24F65"/>
    <w:rsid w:val="00D25328"/>
    <w:rsid w:val="00D25569"/>
    <w:rsid w:val="00D255BD"/>
    <w:rsid w:val="00D255ED"/>
    <w:rsid w:val="00D2563C"/>
    <w:rsid w:val="00D258E4"/>
    <w:rsid w:val="00D25BC0"/>
    <w:rsid w:val="00D25CA3"/>
    <w:rsid w:val="00D25E9A"/>
    <w:rsid w:val="00D2602A"/>
    <w:rsid w:val="00D261CB"/>
    <w:rsid w:val="00D26543"/>
    <w:rsid w:val="00D266F9"/>
    <w:rsid w:val="00D2681B"/>
    <w:rsid w:val="00D2685E"/>
    <w:rsid w:val="00D26B6F"/>
    <w:rsid w:val="00D27251"/>
    <w:rsid w:val="00D27429"/>
    <w:rsid w:val="00D279A1"/>
    <w:rsid w:val="00D279EE"/>
    <w:rsid w:val="00D27B96"/>
    <w:rsid w:val="00D27CC7"/>
    <w:rsid w:val="00D27E5F"/>
    <w:rsid w:val="00D27ECA"/>
    <w:rsid w:val="00D27F28"/>
    <w:rsid w:val="00D27F84"/>
    <w:rsid w:val="00D27FF3"/>
    <w:rsid w:val="00D3017D"/>
    <w:rsid w:val="00D3029E"/>
    <w:rsid w:val="00D30399"/>
    <w:rsid w:val="00D3056D"/>
    <w:rsid w:val="00D30616"/>
    <w:rsid w:val="00D30800"/>
    <w:rsid w:val="00D3094F"/>
    <w:rsid w:val="00D30D98"/>
    <w:rsid w:val="00D30FC3"/>
    <w:rsid w:val="00D315ED"/>
    <w:rsid w:val="00D317DB"/>
    <w:rsid w:val="00D3180F"/>
    <w:rsid w:val="00D31884"/>
    <w:rsid w:val="00D31923"/>
    <w:rsid w:val="00D31B61"/>
    <w:rsid w:val="00D31E74"/>
    <w:rsid w:val="00D31EB2"/>
    <w:rsid w:val="00D31F57"/>
    <w:rsid w:val="00D320CF"/>
    <w:rsid w:val="00D32407"/>
    <w:rsid w:val="00D328D2"/>
    <w:rsid w:val="00D3291D"/>
    <w:rsid w:val="00D32C7F"/>
    <w:rsid w:val="00D32D18"/>
    <w:rsid w:val="00D32D3C"/>
    <w:rsid w:val="00D32D5A"/>
    <w:rsid w:val="00D33442"/>
    <w:rsid w:val="00D33755"/>
    <w:rsid w:val="00D337C6"/>
    <w:rsid w:val="00D338F5"/>
    <w:rsid w:val="00D33B18"/>
    <w:rsid w:val="00D33C37"/>
    <w:rsid w:val="00D33EB7"/>
    <w:rsid w:val="00D33F3B"/>
    <w:rsid w:val="00D3402E"/>
    <w:rsid w:val="00D340C9"/>
    <w:rsid w:val="00D3418C"/>
    <w:rsid w:val="00D345B5"/>
    <w:rsid w:val="00D34AD3"/>
    <w:rsid w:val="00D34AEA"/>
    <w:rsid w:val="00D34BBF"/>
    <w:rsid w:val="00D351DA"/>
    <w:rsid w:val="00D3521C"/>
    <w:rsid w:val="00D35298"/>
    <w:rsid w:val="00D352E6"/>
    <w:rsid w:val="00D353AC"/>
    <w:rsid w:val="00D3553B"/>
    <w:rsid w:val="00D35738"/>
    <w:rsid w:val="00D3584E"/>
    <w:rsid w:val="00D359E2"/>
    <w:rsid w:val="00D35A57"/>
    <w:rsid w:val="00D35BCB"/>
    <w:rsid w:val="00D360B6"/>
    <w:rsid w:val="00D364F7"/>
    <w:rsid w:val="00D36800"/>
    <w:rsid w:val="00D36D52"/>
    <w:rsid w:val="00D36D9C"/>
    <w:rsid w:val="00D36F08"/>
    <w:rsid w:val="00D370C8"/>
    <w:rsid w:val="00D37397"/>
    <w:rsid w:val="00D374E0"/>
    <w:rsid w:val="00D375EF"/>
    <w:rsid w:val="00D376C4"/>
    <w:rsid w:val="00D37A8B"/>
    <w:rsid w:val="00D37AFE"/>
    <w:rsid w:val="00D37CEC"/>
    <w:rsid w:val="00D37DA8"/>
    <w:rsid w:val="00D37DD0"/>
    <w:rsid w:val="00D37DD7"/>
    <w:rsid w:val="00D37E71"/>
    <w:rsid w:val="00D37E86"/>
    <w:rsid w:val="00D37F18"/>
    <w:rsid w:val="00D400D1"/>
    <w:rsid w:val="00D40116"/>
    <w:rsid w:val="00D4031D"/>
    <w:rsid w:val="00D406F6"/>
    <w:rsid w:val="00D40745"/>
    <w:rsid w:val="00D40755"/>
    <w:rsid w:val="00D4091B"/>
    <w:rsid w:val="00D4092D"/>
    <w:rsid w:val="00D4096C"/>
    <w:rsid w:val="00D40ABD"/>
    <w:rsid w:val="00D40BE6"/>
    <w:rsid w:val="00D40F30"/>
    <w:rsid w:val="00D4121A"/>
    <w:rsid w:val="00D4160F"/>
    <w:rsid w:val="00D417E0"/>
    <w:rsid w:val="00D41DE4"/>
    <w:rsid w:val="00D4211F"/>
    <w:rsid w:val="00D42319"/>
    <w:rsid w:val="00D4233F"/>
    <w:rsid w:val="00D424AB"/>
    <w:rsid w:val="00D4250F"/>
    <w:rsid w:val="00D42747"/>
    <w:rsid w:val="00D42EF1"/>
    <w:rsid w:val="00D430FB"/>
    <w:rsid w:val="00D43347"/>
    <w:rsid w:val="00D433F2"/>
    <w:rsid w:val="00D436E4"/>
    <w:rsid w:val="00D43933"/>
    <w:rsid w:val="00D43AEA"/>
    <w:rsid w:val="00D43B2A"/>
    <w:rsid w:val="00D44011"/>
    <w:rsid w:val="00D442EC"/>
    <w:rsid w:val="00D44318"/>
    <w:rsid w:val="00D44367"/>
    <w:rsid w:val="00D443DF"/>
    <w:rsid w:val="00D44806"/>
    <w:rsid w:val="00D44B75"/>
    <w:rsid w:val="00D44CB2"/>
    <w:rsid w:val="00D451D8"/>
    <w:rsid w:val="00D45359"/>
    <w:rsid w:val="00D45502"/>
    <w:rsid w:val="00D456FD"/>
    <w:rsid w:val="00D4598B"/>
    <w:rsid w:val="00D45D02"/>
    <w:rsid w:val="00D45DEA"/>
    <w:rsid w:val="00D45F8E"/>
    <w:rsid w:val="00D46157"/>
    <w:rsid w:val="00D46275"/>
    <w:rsid w:val="00D462C7"/>
    <w:rsid w:val="00D46379"/>
    <w:rsid w:val="00D464A2"/>
    <w:rsid w:val="00D46558"/>
    <w:rsid w:val="00D465F8"/>
    <w:rsid w:val="00D46692"/>
    <w:rsid w:val="00D468C9"/>
    <w:rsid w:val="00D46931"/>
    <w:rsid w:val="00D46E9E"/>
    <w:rsid w:val="00D4727D"/>
    <w:rsid w:val="00D477CD"/>
    <w:rsid w:val="00D4785A"/>
    <w:rsid w:val="00D47870"/>
    <w:rsid w:val="00D47C87"/>
    <w:rsid w:val="00D47CC1"/>
    <w:rsid w:val="00D47D66"/>
    <w:rsid w:val="00D47EAA"/>
    <w:rsid w:val="00D47F48"/>
    <w:rsid w:val="00D5014F"/>
    <w:rsid w:val="00D50639"/>
    <w:rsid w:val="00D50836"/>
    <w:rsid w:val="00D5096E"/>
    <w:rsid w:val="00D5097E"/>
    <w:rsid w:val="00D50A12"/>
    <w:rsid w:val="00D50B3E"/>
    <w:rsid w:val="00D50DF9"/>
    <w:rsid w:val="00D50EB6"/>
    <w:rsid w:val="00D5166A"/>
    <w:rsid w:val="00D517BD"/>
    <w:rsid w:val="00D51938"/>
    <w:rsid w:val="00D5193F"/>
    <w:rsid w:val="00D51BC6"/>
    <w:rsid w:val="00D51D5C"/>
    <w:rsid w:val="00D51DBB"/>
    <w:rsid w:val="00D5232D"/>
    <w:rsid w:val="00D52761"/>
    <w:rsid w:val="00D527B7"/>
    <w:rsid w:val="00D52885"/>
    <w:rsid w:val="00D528B9"/>
    <w:rsid w:val="00D52921"/>
    <w:rsid w:val="00D5298D"/>
    <w:rsid w:val="00D52B44"/>
    <w:rsid w:val="00D52C35"/>
    <w:rsid w:val="00D52C4E"/>
    <w:rsid w:val="00D52D6E"/>
    <w:rsid w:val="00D52E12"/>
    <w:rsid w:val="00D52E65"/>
    <w:rsid w:val="00D531DA"/>
    <w:rsid w:val="00D53602"/>
    <w:rsid w:val="00D53611"/>
    <w:rsid w:val="00D5378A"/>
    <w:rsid w:val="00D53BC4"/>
    <w:rsid w:val="00D5413D"/>
    <w:rsid w:val="00D5460E"/>
    <w:rsid w:val="00D5475C"/>
    <w:rsid w:val="00D54BB2"/>
    <w:rsid w:val="00D54D76"/>
    <w:rsid w:val="00D54D81"/>
    <w:rsid w:val="00D54F1C"/>
    <w:rsid w:val="00D54F57"/>
    <w:rsid w:val="00D550AA"/>
    <w:rsid w:val="00D550AD"/>
    <w:rsid w:val="00D553AA"/>
    <w:rsid w:val="00D553AD"/>
    <w:rsid w:val="00D554F7"/>
    <w:rsid w:val="00D5563D"/>
    <w:rsid w:val="00D5599A"/>
    <w:rsid w:val="00D55DE5"/>
    <w:rsid w:val="00D55EE4"/>
    <w:rsid w:val="00D56077"/>
    <w:rsid w:val="00D560D0"/>
    <w:rsid w:val="00D561F0"/>
    <w:rsid w:val="00D563B3"/>
    <w:rsid w:val="00D56456"/>
    <w:rsid w:val="00D565C2"/>
    <w:rsid w:val="00D56C30"/>
    <w:rsid w:val="00D56C36"/>
    <w:rsid w:val="00D56E4E"/>
    <w:rsid w:val="00D56F0A"/>
    <w:rsid w:val="00D56FC2"/>
    <w:rsid w:val="00D5709E"/>
    <w:rsid w:val="00D57220"/>
    <w:rsid w:val="00D573DB"/>
    <w:rsid w:val="00D57778"/>
    <w:rsid w:val="00D578B3"/>
    <w:rsid w:val="00D57A6D"/>
    <w:rsid w:val="00D57B90"/>
    <w:rsid w:val="00D57DC7"/>
    <w:rsid w:val="00D60110"/>
    <w:rsid w:val="00D6019B"/>
    <w:rsid w:val="00D6021B"/>
    <w:rsid w:val="00D60263"/>
    <w:rsid w:val="00D6037D"/>
    <w:rsid w:val="00D603B8"/>
    <w:rsid w:val="00D605BB"/>
    <w:rsid w:val="00D60CA9"/>
    <w:rsid w:val="00D60E5E"/>
    <w:rsid w:val="00D60FAC"/>
    <w:rsid w:val="00D6120F"/>
    <w:rsid w:val="00D6121E"/>
    <w:rsid w:val="00D613BE"/>
    <w:rsid w:val="00D615AE"/>
    <w:rsid w:val="00D616B0"/>
    <w:rsid w:val="00D61926"/>
    <w:rsid w:val="00D61A00"/>
    <w:rsid w:val="00D61C53"/>
    <w:rsid w:val="00D61D5C"/>
    <w:rsid w:val="00D61ED7"/>
    <w:rsid w:val="00D61F1A"/>
    <w:rsid w:val="00D61F82"/>
    <w:rsid w:val="00D622E9"/>
    <w:rsid w:val="00D622F0"/>
    <w:rsid w:val="00D6280E"/>
    <w:rsid w:val="00D62850"/>
    <w:rsid w:val="00D6285B"/>
    <w:rsid w:val="00D629A8"/>
    <w:rsid w:val="00D62DDC"/>
    <w:rsid w:val="00D62DFB"/>
    <w:rsid w:val="00D62E23"/>
    <w:rsid w:val="00D62E66"/>
    <w:rsid w:val="00D630D6"/>
    <w:rsid w:val="00D63151"/>
    <w:rsid w:val="00D631AF"/>
    <w:rsid w:val="00D63595"/>
    <w:rsid w:val="00D63706"/>
    <w:rsid w:val="00D637C7"/>
    <w:rsid w:val="00D63B04"/>
    <w:rsid w:val="00D63EFC"/>
    <w:rsid w:val="00D63F00"/>
    <w:rsid w:val="00D640C6"/>
    <w:rsid w:val="00D64199"/>
    <w:rsid w:val="00D64314"/>
    <w:rsid w:val="00D64321"/>
    <w:rsid w:val="00D643E5"/>
    <w:rsid w:val="00D644FD"/>
    <w:rsid w:val="00D64837"/>
    <w:rsid w:val="00D6494F"/>
    <w:rsid w:val="00D649EA"/>
    <w:rsid w:val="00D64A7D"/>
    <w:rsid w:val="00D64B30"/>
    <w:rsid w:val="00D64B48"/>
    <w:rsid w:val="00D64C22"/>
    <w:rsid w:val="00D64C2A"/>
    <w:rsid w:val="00D64E34"/>
    <w:rsid w:val="00D64E5C"/>
    <w:rsid w:val="00D65105"/>
    <w:rsid w:val="00D65151"/>
    <w:rsid w:val="00D65218"/>
    <w:rsid w:val="00D658E5"/>
    <w:rsid w:val="00D65A51"/>
    <w:rsid w:val="00D65B0E"/>
    <w:rsid w:val="00D65FE7"/>
    <w:rsid w:val="00D662B6"/>
    <w:rsid w:val="00D66379"/>
    <w:rsid w:val="00D663F2"/>
    <w:rsid w:val="00D66530"/>
    <w:rsid w:val="00D666A5"/>
    <w:rsid w:val="00D66852"/>
    <w:rsid w:val="00D66959"/>
    <w:rsid w:val="00D66AE2"/>
    <w:rsid w:val="00D66C4A"/>
    <w:rsid w:val="00D66DF9"/>
    <w:rsid w:val="00D66EDE"/>
    <w:rsid w:val="00D67046"/>
    <w:rsid w:val="00D67113"/>
    <w:rsid w:val="00D6729A"/>
    <w:rsid w:val="00D672D9"/>
    <w:rsid w:val="00D67375"/>
    <w:rsid w:val="00D67480"/>
    <w:rsid w:val="00D675AA"/>
    <w:rsid w:val="00D675C2"/>
    <w:rsid w:val="00D676D2"/>
    <w:rsid w:val="00D677C4"/>
    <w:rsid w:val="00D677E0"/>
    <w:rsid w:val="00D6791E"/>
    <w:rsid w:val="00D67989"/>
    <w:rsid w:val="00D67A34"/>
    <w:rsid w:val="00D67A57"/>
    <w:rsid w:val="00D67B9A"/>
    <w:rsid w:val="00D70158"/>
    <w:rsid w:val="00D7018F"/>
    <w:rsid w:val="00D701B2"/>
    <w:rsid w:val="00D70371"/>
    <w:rsid w:val="00D704AB"/>
    <w:rsid w:val="00D704DF"/>
    <w:rsid w:val="00D70EFF"/>
    <w:rsid w:val="00D70F1B"/>
    <w:rsid w:val="00D71150"/>
    <w:rsid w:val="00D71161"/>
    <w:rsid w:val="00D7136C"/>
    <w:rsid w:val="00D713CE"/>
    <w:rsid w:val="00D71407"/>
    <w:rsid w:val="00D71778"/>
    <w:rsid w:val="00D71A53"/>
    <w:rsid w:val="00D71BAA"/>
    <w:rsid w:val="00D71C25"/>
    <w:rsid w:val="00D71C8D"/>
    <w:rsid w:val="00D71D2F"/>
    <w:rsid w:val="00D71E12"/>
    <w:rsid w:val="00D71EC7"/>
    <w:rsid w:val="00D72034"/>
    <w:rsid w:val="00D721D0"/>
    <w:rsid w:val="00D7243F"/>
    <w:rsid w:val="00D7250A"/>
    <w:rsid w:val="00D72522"/>
    <w:rsid w:val="00D726CF"/>
    <w:rsid w:val="00D726E9"/>
    <w:rsid w:val="00D7290B"/>
    <w:rsid w:val="00D72977"/>
    <w:rsid w:val="00D72D0E"/>
    <w:rsid w:val="00D72EA2"/>
    <w:rsid w:val="00D72ED2"/>
    <w:rsid w:val="00D731E7"/>
    <w:rsid w:val="00D734FF"/>
    <w:rsid w:val="00D73559"/>
    <w:rsid w:val="00D73891"/>
    <w:rsid w:val="00D73AD9"/>
    <w:rsid w:val="00D73F17"/>
    <w:rsid w:val="00D7413C"/>
    <w:rsid w:val="00D74158"/>
    <w:rsid w:val="00D7441F"/>
    <w:rsid w:val="00D744AC"/>
    <w:rsid w:val="00D7455E"/>
    <w:rsid w:val="00D74588"/>
    <w:rsid w:val="00D74691"/>
    <w:rsid w:val="00D747BB"/>
    <w:rsid w:val="00D749BB"/>
    <w:rsid w:val="00D749E8"/>
    <w:rsid w:val="00D74A5F"/>
    <w:rsid w:val="00D74B4A"/>
    <w:rsid w:val="00D74FBF"/>
    <w:rsid w:val="00D7500C"/>
    <w:rsid w:val="00D75586"/>
    <w:rsid w:val="00D757E5"/>
    <w:rsid w:val="00D760C0"/>
    <w:rsid w:val="00D76526"/>
    <w:rsid w:val="00D76979"/>
    <w:rsid w:val="00D76A92"/>
    <w:rsid w:val="00D76ACA"/>
    <w:rsid w:val="00D7707D"/>
    <w:rsid w:val="00D770BB"/>
    <w:rsid w:val="00D771A0"/>
    <w:rsid w:val="00D772AF"/>
    <w:rsid w:val="00D773D0"/>
    <w:rsid w:val="00D77523"/>
    <w:rsid w:val="00D7752F"/>
    <w:rsid w:val="00D776D9"/>
    <w:rsid w:val="00D77AD2"/>
    <w:rsid w:val="00D77E13"/>
    <w:rsid w:val="00D77E4A"/>
    <w:rsid w:val="00D77EF7"/>
    <w:rsid w:val="00D77FEE"/>
    <w:rsid w:val="00D8001F"/>
    <w:rsid w:val="00D8012D"/>
    <w:rsid w:val="00D802AE"/>
    <w:rsid w:val="00D807D9"/>
    <w:rsid w:val="00D8094E"/>
    <w:rsid w:val="00D80E31"/>
    <w:rsid w:val="00D80F4A"/>
    <w:rsid w:val="00D8113E"/>
    <w:rsid w:val="00D8115F"/>
    <w:rsid w:val="00D81365"/>
    <w:rsid w:val="00D814F3"/>
    <w:rsid w:val="00D816B9"/>
    <w:rsid w:val="00D817A0"/>
    <w:rsid w:val="00D81B04"/>
    <w:rsid w:val="00D820CB"/>
    <w:rsid w:val="00D821D6"/>
    <w:rsid w:val="00D82469"/>
    <w:rsid w:val="00D8250A"/>
    <w:rsid w:val="00D8265F"/>
    <w:rsid w:val="00D826EC"/>
    <w:rsid w:val="00D827FD"/>
    <w:rsid w:val="00D828AE"/>
    <w:rsid w:val="00D82A73"/>
    <w:rsid w:val="00D82B04"/>
    <w:rsid w:val="00D82B48"/>
    <w:rsid w:val="00D82CEE"/>
    <w:rsid w:val="00D82E4B"/>
    <w:rsid w:val="00D82F0D"/>
    <w:rsid w:val="00D82FD1"/>
    <w:rsid w:val="00D830FF"/>
    <w:rsid w:val="00D83214"/>
    <w:rsid w:val="00D832E4"/>
    <w:rsid w:val="00D83380"/>
    <w:rsid w:val="00D834E7"/>
    <w:rsid w:val="00D83507"/>
    <w:rsid w:val="00D8397C"/>
    <w:rsid w:val="00D83BF5"/>
    <w:rsid w:val="00D83E87"/>
    <w:rsid w:val="00D83EF4"/>
    <w:rsid w:val="00D83FBD"/>
    <w:rsid w:val="00D84563"/>
    <w:rsid w:val="00D849CE"/>
    <w:rsid w:val="00D849D9"/>
    <w:rsid w:val="00D84A15"/>
    <w:rsid w:val="00D84B94"/>
    <w:rsid w:val="00D851FC"/>
    <w:rsid w:val="00D85677"/>
    <w:rsid w:val="00D856D1"/>
    <w:rsid w:val="00D85727"/>
    <w:rsid w:val="00D85CA1"/>
    <w:rsid w:val="00D860E1"/>
    <w:rsid w:val="00D86220"/>
    <w:rsid w:val="00D86390"/>
    <w:rsid w:val="00D863CB"/>
    <w:rsid w:val="00D8676E"/>
    <w:rsid w:val="00D86911"/>
    <w:rsid w:val="00D86924"/>
    <w:rsid w:val="00D869A3"/>
    <w:rsid w:val="00D86BAC"/>
    <w:rsid w:val="00D86BC1"/>
    <w:rsid w:val="00D86C19"/>
    <w:rsid w:val="00D86D10"/>
    <w:rsid w:val="00D8700A"/>
    <w:rsid w:val="00D87183"/>
    <w:rsid w:val="00D87724"/>
    <w:rsid w:val="00D87948"/>
    <w:rsid w:val="00D87ADD"/>
    <w:rsid w:val="00D87C93"/>
    <w:rsid w:val="00D87DA9"/>
    <w:rsid w:val="00D901C6"/>
    <w:rsid w:val="00D90352"/>
    <w:rsid w:val="00D9093F"/>
    <w:rsid w:val="00D90A96"/>
    <w:rsid w:val="00D90BD5"/>
    <w:rsid w:val="00D90C3A"/>
    <w:rsid w:val="00D90D87"/>
    <w:rsid w:val="00D90DE2"/>
    <w:rsid w:val="00D90E06"/>
    <w:rsid w:val="00D91097"/>
    <w:rsid w:val="00D91151"/>
    <w:rsid w:val="00D911DC"/>
    <w:rsid w:val="00D9173B"/>
    <w:rsid w:val="00D918F2"/>
    <w:rsid w:val="00D91F86"/>
    <w:rsid w:val="00D92069"/>
    <w:rsid w:val="00D9206B"/>
    <w:rsid w:val="00D9208B"/>
    <w:rsid w:val="00D921AC"/>
    <w:rsid w:val="00D92213"/>
    <w:rsid w:val="00D9237E"/>
    <w:rsid w:val="00D9251B"/>
    <w:rsid w:val="00D92534"/>
    <w:rsid w:val="00D9290B"/>
    <w:rsid w:val="00D92CAA"/>
    <w:rsid w:val="00D92CF6"/>
    <w:rsid w:val="00D930C2"/>
    <w:rsid w:val="00D931D9"/>
    <w:rsid w:val="00D93320"/>
    <w:rsid w:val="00D93652"/>
    <w:rsid w:val="00D9366E"/>
    <w:rsid w:val="00D9381A"/>
    <w:rsid w:val="00D93A2C"/>
    <w:rsid w:val="00D93B67"/>
    <w:rsid w:val="00D93BA1"/>
    <w:rsid w:val="00D93C19"/>
    <w:rsid w:val="00D93CCC"/>
    <w:rsid w:val="00D93F26"/>
    <w:rsid w:val="00D9404E"/>
    <w:rsid w:val="00D94058"/>
    <w:rsid w:val="00D942F0"/>
    <w:rsid w:val="00D94352"/>
    <w:rsid w:val="00D9437F"/>
    <w:rsid w:val="00D943AA"/>
    <w:rsid w:val="00D9440F"/>
    <w:rsid w:val="00D94754"/>
    <w:rsid w:val="00D949B3"/>
    <w:rsid w:val="00D94A46"/>
    <w:rsid w:val="00D94BB2"/>
    <w:rsid w:val="00D94D1D"/>
    <w:rsid w:val="00D94FB8"/>
    <w:rsid w:val="00D9500C"/>
    <w:rsid w:val="00D950AB"/>
    <w:rsid w:val="00D95498"/>
    <w:rsid w:val="00D95679"/>
    <w:rsid w:val="00D95823"/>
    <w:rsid w:val="00D958A7"/>
    <w:rsid w:val="00D9593F"/>
    <w:rsid w:val="00D95B88"/>
    <w:rsid w:val="00D95D29"/>
    <w:rsid w:val="00D95F13"/>
    <w:rsid w:val="00D96111"/>
    <w:rsid w:val="00D961A1"/>
    <w:rsid w:val="00D96305"/>
    <w:rsid w:val="00D96338"/>
    <w:rsid w:val="00D96351"/>
    <w:rsid w:val="00D963B3"/>
    <w:rsid w:val="00D963B6"/>
    <w:rsid w:val="00D96646"/>
    <w:rsid w:val="00D9671D"/>
    <w:rsid w:val="00D96801"/>
    <w:rsid w:val="00D96C22"/>
    <w:rsid w:val="00D96C25"/>
    <w:rsid w:val="00D96C75"/>
    <w:rsid w:val="00D96CC8"/>
    <w:rsid w:val="00D96DF9"/>
    <w:rsid w:val="00D96E69"/>
    <w:rsid w:val="00D97080"/>
    <w:rsid w:val="00D97312"/>
    <w:rsid w:val="00D973C9"/>
    <w:rsid w:val="00D97528"/>
    <w:rsid w:val="00D976D6"/>
    <w:rsid w:val="00D977AF"/>
    <w:rsid w:val="00D97BDD"/>
    <w:rsid w:val="00D97C25"/>
    <w:rsid w:val="00D97D88"/>
    <w:rsid w:val="00DA0115"/>
    <w:rsid w:val="00DA068E"/>
    <w:rsid w:val="00DA0984"/>
    <w:rsid w:val="00DA09F9"/>
    <w:rsid w:val="00DA0B9C"/>
    <w:rsid w:val="00DA0D9C"/>
    <w:rsid w:val="00DA0EB9"/>
    <w:rsid w:val="00DA0F5A"/>
    <w:rsid w:val="00DA0FA3"/>
    <w:rsid w:val="00DA10C3"/>
    <w:rsid w:val="00DA11B8"/>
    <w:rsid w:val="00DA122D"/>
    <w:rsid w:val="00DA131C"/>
    <w:rsid w:val="00DA1377"/>
    <w:rsid w:val="00DA1422"/>
    <w:rsid w:val="00DA1B66"/>
    <w:rsid w:val="00DA1F8A"/>
    <w:rsid w:val="00DA21C4"/>
    <w:rsid w:val="00DA2354"/>
    <w:rsid w:val="00DA2516"/>
    <w:rsid w:val="00DA29A8"/>
    <w:rsid w:val="00DA2F52"/>
    <w:rsid w:val="00DA2FE5"/>
    <w:rsid w:val="00DA3417"/>
    <w:rsid w:val="00DA341B"/>
    <w:rsid w:val="00DA3647"/>
    <w:rsid w:val="00DA376E"/>
    <w:rsid w:val="00DA39D5"/>
    <w:rsid w:val="00DA3B01"/>
    <w:rsid w:val="00DA3FAD"/>
    <w:rsid w:val="00DA4026"/>
    <w:rsid w:val="00DA4029"/>
    <w:rsid w:val="00DA41BD"/>
    <w:rsid w:val="00DA4557"/>
    <w:rsid w:val="00DA455B"/>
    <w:rsid w:val="00DA469A"/>
    <w:rsid w:val="00DA4922"/>
    <w:rsid w:val="00DA4ADA"/>
    <w:rsid w:val="00DA4C24"/>
    <w:rsid w:val="00DA4D14"/>
    <w:rsid w:val="00DA4E1C"/>
    <w:rsid w:val="00DA4ECD"/>
    <w:rsid w:val="00DA4F55"/>
    <w:rsid w:val="00DA4F56"/>
    <w:rsid w:val="00DA52B3"/>
    <w:rsid w:val="00DA52C3"/>
    <w:rsid w:val="00DA52F0"/>
    <w:rsid w:val="00DA5370"/>
    <w:rsid w:val="00DA554C"/>
    <w:rsid w:val="00DA5765"/>
    <w:rsid w:val="00DA5C54"/>
    <w:rsid w:val="00DA5F26"/>
    <w:rsid w:val="00DA6337"/>
    <w:rsid w:val="00DA6936"/>
    <w:rsid w:val="00DA6D34"/>
    <w:rsid w:val="00DA7129"/>
    <w:rsid w:val="00DA713C"/>
    <w:rsid w:val="00DA73F1"/>
    <w:rsid w:val="00DA7881"/>
    <w:rsid w:val="00DA7885"/>
    <w:rsid w:val="00DA78E3"/>
    <w:rsid w:val="00DA7BDE"/>
    <w:rsid w:val="00DA7D52"/>
    <w:rsid w:val="00DA7F75"/>
    <w:rsid w:val="00DB038E"/>
    <w:rsid w:val="00DB045D"/>
    <w:rsid w:val="00DB071F"/>
    <w:rsid w:val="00DB0CB5"/>
    <w:rsid w:val="00DB101D"/>
    <w:rsid w:val="00DB1079"/>
    <w:rsid w:val="00DB10AC"/>
    <w:rsid w:val="00DB149A"/>
    <w:rsid w:val="00DB1AA5"/>
    <w:rsid w:val="00DB1F65"/>
    <w:rsid w:val="00DB1F6B"/>
    <w:rsid w:val="00DB29DA"/>
    <w:rsid w:val="00DB2A5A"/>
    <w:rsid w:val="00DB2AB8"/>
    <w:rsid w:val="00DB2D2D"/>
    <w:rsid w:val="00DB2E15"/>
    <w:rsid w:val="00DB2E69"/>
    <w:rsid w:val="00DB2E8C"/>
    <w:rsid w:val="00DB2F57"/>
    <w:rsid w:val="00DB3079"/>
    <w:rsid w:val="00DB3128"/>
    <w:rsid w:val="00DB3296"/>
    <w:rsid w:val="00DB3459"/>
    <w:rsid w:val="00DB35A5"/>
    <w:rsid w:val="00DB36EF"/>
    <w:rsid w:val="00DB385C"/>
    <w:rsid w:val="00DB3C1E"/>
    <w:rsid w:val="00DB3C87"/>
    <w:rsid w:val="00DB3D33"/>
    <w:rsid w:val="00DB3E42"/>
    <w:rsid w:val="00DB3E48"/>
    <w:rsid w:val="00DB40AE"/>
    <w:rsid w:val="00DB4111"/>
    <w:rsid w:val="00DB4563"/>
    <w:rsid w:val="00DB458F"/>
    <w:rsid w:val="00DB4807"/>
    <w:rsid w:val="00DB4EAC"/>
    <w:rsid w:val="00DB4FA1"/>
    <w:rsid w:val="00DB5149"/>
    <w:rsid w:val="00DB51E5"/>
    <w:rsid w:val="00DB5377"/>
    <w:rsid w:val="00DB538E"/>
    <w:rsid w:val="00DB53B7"/>
    <w:rsid w:val="00DB5549"/>
    <w:rsid w:val="00DB5A12"/>
    <w:rsid w:val="00DB5C3A"/>
    <w:rsid w:val="00DB5E10"/>
    <w:rsid w:val="00DB5E13"/>
    <w:rsid w:val="00DB5ED5"/>
    <w:rsid w:val="00DB60E6"/>
    <w:rsid w:val="00DB60F8"/>
    <w:rsid w:val="00DB60FE"/>
    <w:rsid w:val="00DB6284"/>
    <w:rsid w:val="00DB63BE"/>
    <w:rsid w:val="00DB6401"/>
    <w:rsid w:val="00DB6618"/>
    <w:rsid w:val="00DB663D"/>
    <w:rsid w:val="00DB67D6"/>
    <w:rsid w:val="00DB6859"/>
    <w:rsid w:val="00DB6983"/>
    <w:rsid w:val="00DB6D3B"/>
    <w:rsid w:val="00DB6D87"/>
    <w:rsid w:val="00DB6E52"/>
    <w:rsid w:val="00DB7240"/>
    <w:rsid w:val="00DB74BD"/>
    <w:rsid w:val="00DB77D6"/>
    <w:rsid w:val="00DB782C"/>
    <w:rsid w:val="00DB7949"/>
    <w:rsid w:val="00DB7C0F"/>
    <w:rsid w:val="00DC0653"/>
    <w:rsid w:val="00DC0657"/>
    <w:rsid w:val="00DC0898"/>
    <w:rsid w:val="00DC0BE2"/>
    <w:rsid w:val="00DC0FBA"/>
    <w:rsid w:val="00DC10E6"/>
    <w:rsid w:val="00DC11B1"/>
    <w:rsid w:val="00DC1347"/>
    <w:rsid w:val="00DC1450"/>
    <w:rsid w:val="00DC14F8"/>
    <w:rsid w:val="00DC16D9"/>
    <w:rsid w:val="00DC1715"/>
    <w:rsid w:val="00DC1A90"/>
    <w:rsid w:val="00DC1F58"/>
    <w:rsid w:val="00DC1FA3"/>
    <w:rsid w:val="00DC2180"/>
    <w:rsid w:val="00DC2462"/>
    <w:rsid w:val="00DC2961"/>
    <w:rsid w:val="00DC29DA"/>
    <w:rsid w:val="00DC2B07"/>
    <w:rsid w:val="00DC2BAE"/>
    <w:rsid w:val="00DC2DA9"/>
    <w:rsid w:val="00DC307D"/>
    <w:rsid w:val="00DC31EC"/>
    <w:rsid w:val="00DC320F"/>
    <w:rsid w:val="00DC3252"/>
    <w:rsid w:val="00DC330B"/>
    <w:rsid w:val="00DC3325"/>
    <w:rsid w:val="00DC335C"/>
    <w:rsid w:val="00DC35B8"/>
    <w:rsid w:val="00DC3800"/>
    <w:rsid w:val="00DC38E8"/>
    <w:rsid w:val="00DC39E1"/>
    <w:rsid w:val="00DC39FB"/>
    <w:rsid w:val="00DC3A14"/>
    <w:rsid w:val="00DC3AEE"/>
    <w:rsid w:val="00DC3E35"/>
    <w:rsid w:val="00DC3E98"/>
    <w:rsid w:val="00DC3FD1"/>
    <w:rsid w:val="00DC40F9"/>
    <w:rsid w:val="00DC4B0F"/>
    <w:rsid w:val="00DC5174"/>
    <w:rsid w:val="00DC5216"/>
    <w:rsid w:val="00DC5453"/>
    <w:rsid w:val="00DC54F2"/>
    <w:rsid w:val="00DC56BC"/>
    <w:rsid w:val="00DC5912"/>
    <w:rsid w:val="00DC59FF"/>
    <w:rsid w:val="00DC5A0D"/>
    <w:rsid w:val="00DC5F6D"/>
    <w:rsid w:val="00DC6197"/>
    <w:rsid w:val="00DC6460"/>
    <w:rsid w:val="00DC64EE"/>
    <w:rsid w:val="00DC6771"/>
    <w:rsid w:val="00DC6A3E"/>
    <w:rsid w:val="00DC6C1A"/>
    <w:rsid w:val="00DC6D47"/>
    <w:rsid w:val="00DC6E04"/>
    <w:rsid w:val="00DC7090"/>
    <w:rsid w:val="00DC7A5B"/>
    <w:rsid w:val="00DC7ADF"/>
    <w:rsid w:val="00DC7BC8"/>
    <w:rsid w:val="00DC7D24"/>
    <w:rsid w:val="00DC7E10"/>
    <w:rsid w:val="00DC7E6E"/>
    <w:rsid w:val="00DD00FC"/>
    <w:rsid w:val="00DD0121"/>
    <w:rsid w:val="00DD0272"/>
    <w:rsid w:val="00DD0664"/>
    <w:rsid w:val="00DD075D"/>
    <w:rsid w:val="00DD0888"/>
    <w:rsid w:val="00DD0A5B"/>
    <w:rsid w:val="00DD0B6C"/>
    <w:rsid w:val="00DD0B70"/>
    <w:rsid w:val="00DD0BF7"/>
    <w:rsid w:val="00DD0FC3"/>
    <w:rsid w:val="00DD1B94"/>
    <w:rsid w:val="00DD1BE6"/>
    <w:rsid w:val="00DD1F2B"/>
    <w:rsid w:val="00DD1F40"/>
    <w:rsid w:val="00DD2102"/>
    <w:rsid w:val="00DD261C"/>
    <w:rsid w:val="00DD2AAE"/>
    <w:rsid w:val="00DD2B55"/>
    <w:rsid w:val="00DD2B6B"/>
    <w:rsid w:val="00DD2D98"/>
    <w:rsid w:val="00DD328D"/>
    <w:rsid w:val="00DD34E6"/>
    <w:rsid w:val="00DD353C"/>
    <w:rsid w:val="00DD359D"/>
    <w:rsid w:val="00DD35CB"/>
    <w:rsid w:val="00DD3CD7"/>
    <w:rsid w:val="00DD3D46"/>
    <w:rsid w:val="00DD4109"/>
    <w:rsid w:val="00DD45AF"/>
    <w:rsid w:val="00DD475E"/>
    <w:rsid w:val="00DD4819"/>
    <w:rsid w:val="00DD4A63"/>
    <w:rsid w:val="00DD4ACF"/>
    <w:rsid w:val="00DD4BA6"/>
    <w:rsid w:val="00DD4BC5"/>
    <w:rsid w:val="00DD526A"/>
    <w:rsid w:val="00DD556D"/>
    <w:rsid w:val="00DD58CE"/>
    <w:rsid w:val="00DD5A1E"/>
    <w:rsid w:val="00DD5AB4"/>
    <w:rsid w:val="00DD5C21"/>
    <w:rsid w:val="00DD5D84"/>
    <w:rsid w:val="00DD5D86"/>
    <w:rsid w:val="00DD5E1B"/>
    <w:rsid w:val="00DD5EDB"/>
    <w:rsid w:val="00DD61DD"/>
    <w:rsid w:val="00DD624B"/>
    <w:rsid w:val="00DD6474"/>
    <w:rsid w:val="00DD6514"/>
    <w:rsid w:val="00DD65ED"/>
    <w:rsid w:val="00DD67D5"/>
    <w:rsid w:val="00DD6AF8"/>
    <w:rsid w:val="00DD6C77"/>
    <w:rsid w:val="00DD6DAF"/>
    <w:rsid w:val="00DD70A6"/>
    <w:rsid w:val="00DD7407"/>
    <w:rsid w:val="00DD7577"/>
    <w:rsid w:val="00DD76A8"/>
    <w:rsid w:val="00DD7909"/>
    <w:rsid w:val="00DD79C8"/>
    <w:rsid w:val="00DD7AB9"/>
    <w:rsid w:val="00DD7D86"/>
    <w:rsid w:val="00DE00E3"/>
    <w:rsid w:val="00DE0874"/>
    <w:rsid w:val="00DE08E8"/>
    <w:rsid w:val="00DE0A20"/>
    <w:rsid w:val="00DE1047"/>
    <w:rsid w:val="00DE11BC"/>
    <w:rsid w:val="00DE1353"/>
    <w:rsid w:val="00DE19A1"/>
    <w:rsid w:val="00DE19DB"/>
    <w:rsid w:val="00DE19DC"/>
    <w:rsid w:val="00DE1A02"/>
    <w:rsid w:val="00DE1A16"/>
    <w:rsid w:val="00DE2529"/>
    <w:rsid w:val="00DE266F"/>
    <w:rsid w:val="00DE2865"/>
    <w:rsid w:val="00DE2ABF"/>
    <w:rsid w:val="00DE2BDC"/>
    <w:rsid w:val="00DE2D53"/>
    <w:rsid w:val="00DE30AA"/>
    <w:rsid w:val="00DE347E"/>
    <w:rsid w:val="00DE34A4"/>
    <w:rsid w:val="00DE3694"/>
    <w:rsid w:val="00DE3C1B"/>
    <w:rsid w:val="00DE3D82"/>
    <w:rsid w:val="00DE3E8C"/>
    <w:rsid w:val="00DE3EE0"/>
    <w:rsid w:val="00DE416D"/>
    <w:rsid w:val="00DE42BE"/>
    <w:rsid w:val="00DE4323"/>
    <w:rsid w:val="00DE432B"/>
    <w:rsid w:val="00DE4D81"/>
    <w:rsid w:val="00DE52B3"/>
    <w:rsid w:val="00DE5378"/>
    <w:rsid w:val="00DE5545"/>
    <w:rsid w:val="00DE5606"/>
    <w:rsid w:val="00DE56A9"/>
    <w:rsid w:val="00DE59BE"/>
    <w:rsid w:val="00DE5A29"/>
    <w:rsid w:val="00DE5C63"/>
    <w:rsid w:val="00DE5EA9"/>
    <w:rsid w:val="00DE5FEE"/>
    <w:rsid w:val="00DE6139"/>
    <w:rsid w:val="00DE6345"/>
    <w:rsid w:val="00DE6543"/>
    <w:rsid w:val="00DE699D"/>
    <w:rsid w:val="00DE6A2D"/>
    <w:rsid w:val="00DE6CD9"/>
    <w:rsid w:val="00DE6D4A"/>
    <w:rsid w:val="00DE6D52"/>
    <w:rsid w:val="00DE6E28"/>
    <w:rsid w:val="00DE708A"/>
    <w:rsid w:val="00DE715E"/>
    <w:rsid w:val="00DE760F"/>
    <w:rsid w:val="00DE7B57"/>
    <w:rsid w:val="00DE7CEE"/>
    <w:rsid w:val="00DE7D68"/>
    <w:rsid w:val="00DF05EE"/>
    <w:rsid w:val="00DF08A8"/>
    <w:rsid w:val="00DF09A2"/>
    <w:rsid w:val="00DF0B89"/>
    <w:rsid w:val="00DF0D14"/>
    <w:rsid w:val="00DF0DAD"/>
    <w:rsid w:val="00DF0ED6"/>
    <w:rsid w:val="00DF1134"/>
    <w:rsid w:val="00DF1189"/>
    <w:rsid w:val="00DF125B"/>
    <w:rsid w:val="00DF17B5"/>
    <w:rsid w:val="00DF1DA2"/>
    <w:rsid w:val="00DF1FC6"/>
    <w:rsid w:val="00DF2331"/>
    <w:rsid w:val="00DF254E"/>
    <w:rsid w:val="00DF26C2"/>
    <w:rsid w:val="00DF2782"/>
    <w:rsid w:val="00DF2B58"/>
    <w:rsid w:val="00DF2FD9"/>
    <w:rsid w:val="00DF31F3"/>
    <w:rsid w:val="00DF3246"/>
    <w:rsid w:val="00DF3523"/>
    <w:rsid w:val="00DF3688"/>
    <w:rsid w:val="00DF3B25"/>
    <w:rsid w:val="00DF3D0E"/>
    <w:rsid w:val="00DF3DC6"/>
    <w:rsid w:val="00DF3E78"/>
    <w:rsid w:val="00DF3E8A"/>
    <w:rsid w:val="00DF4024"/>
    <w:rsid w:val="00DF41AB"/>
    <w:rsid w:val="00DF4217"/>
    <w:rsid w:val="00DF42CB"/>
    <w:rsid w:val="00DF4393"/>
    <w:rsid w:val="00DF46C3"/>
    <w:rsid w:val="00DF498D"/>
    <w:rsid w:val="00DF4A9B"/>
    <w:rsid w:val="00DF4B42"/>
    <w:rsid w:val="00DF4EF4"/>
    <w:rsid w:val="00DF52E5"/>
    <w:rsid w:val="00DF53D8"/>
    <w:rsid w:val="00DF53E6"/>
    <w:rsid w:val="00DF5421"/>
    <w:rsid w:val="00DF5429"/>
    <w:rsid w:val="00DF549B"/>
    <w:rsid w:val="00DF595C"/>
    <w:rsid w:val="00DF5D06"/>
    <w:rsid w:val="00DF62DE"/>
    <w:rsid w:val="00DF6415"/>
    <w:rsid w:val="00DF663D"/>
    <w:rsid w:val="00DF66C5"/>
    <w:rsid w:val="00DF66EF"/>
    <w:rsid w:val="00DF684F"/>
    <w:rsid w:val="00DF69C3"/>
    <w:rsid w:val="00DF6FEB"/>
    <w:rsid w:val="00DF74CD"/>
    <w:rsid w:val="00DF768E"/>
    <w:rsid w:val="00DF7849"/>
    <w:rsid w:val="00DF793D"/>
    <w:rsid w:val="00DF794B"/>
    <w:rsid w:val="00DF7CA7"/>
    <w:rsid w:val="00DF7E5F"/>
    <w:rsid w:val="00DF7E61"/>
    <w:rsid w:val="00DF7E9F"/>
    <w:rsid w:val="00DF7F55"/>
    <w:rsid w:val="00DF7F7C"/>
    <w:rsid w:val="00DF7FD3"/>
    <w:rsid w:val="00E0016C"/>
    <w:rsid w:val="00E001AE"/>
    <w:rsid w:val="00E00280"/>
    <w:rsid w:val="00E00308"/>
    <w:rsid w:val="00E00A96"/>
    <w:rsid w:val="00E00B6A"/>
    <w:rsid w:val="00E00C3A"/>
    <w:rsid w:val="00E00DAD"/>
    <w:rsid w:val="00E00DB2"/>
    <w:rsid w:val="00E00DE7"/>
    <w:rsid w:val="00E00ED0"/>
    <w:rsid w:val="00E01121"/>
    <w:rsid w:val="00E012DB"/>
    <w:rsid w:val="00E0136F"/>
    <w:rsid w:val="00E013A2"/>
    <w:rsid w:val="00E01460"/>
    <w:rsid w:val="00E01538"/>
    <w:rsid w:val="00E01688"/>
    <w:rsid w:val="00E01A0A"/>
    <w:rsid w:val="00E022D1"/>
    <w:rsid w:val="00E02356"/>
    <w:rsid w:val="00E02465"/>
    <w:rsid w:val="00E0271A"/>
    <w:rsid w:val="00E02749"/>
    <w:rsid w:val="00E0296E"/>
    <w:rsid w:val="00E02AE8"/>
    <w:rsid w:val="00E02B23"/>
    <w:rsid w:val="00E02B56"/>
    <w:rsid w:val="00E02C0F"/>
    <w:rsid w:val="00E02CE9"/>
    <w:rsid w:val="00E02E8E"/>
    <w:rsid w:val="00E02FBB"/>
    <w:rsid w:val="00E0312A"/>
    <w:rsid w:val="00E03300"/>
    <w:rsid w:val="00E036EB"/>
    <w:rsid w:val="00E0385A"/>
    <w:rsid w:val="00E0390A"/>
    <w:rsid w:val="00E03B3B"/>
    <w:rsid w:val="00E03C44"/>
    <w:rsid w:val="00E03D6B"/>
    <w:rsid w:val="00E03DC8"/>
    <w:rsid w:val="00E03E97"/>
    <w:rsid w:val="00E03EEE"/>
    <w:rsid w:val="00E04507"/>
    <w:rsid w:val="00E047B7"/>
    <w:rsid w:val="00E047ED"/>
    <w:rsid w:val="00E04827"/>
    <w:rsid w:val="00E04AA0"/>
    <w:rsid w:val="00E04B7F"/>
    <w:rsid w:val="00E04B94"/>
    <w:rsid w:val="00E04EC4"/>
    <w:rsid w:val="00E04F3B"/>
    <w:rsid w:val="00E0504D"/>
    <w:rsid w:val="00E05141"/>
    <w:rsid w:val="00E05220"/>
    <w:rsid w:val="00E052A4"/>
    <w:rsid w:val="00E0579D"/>
    <w:rsid w:val="00E05989"/>
    <w:rsid w:val="00E05D22"/>
    <w:rsid w:val="00E05E65"/>
    <w:rsid w:val="00E05E88"/>
    <w:rsid w:val="00E061D0"/>
    <w:rsid w:val="00E066B0"/>
    <w:rsid w:val="00E0678C"/>
    <w:rsid w:val="00E06C2B"/>
    <w:rsid w:val="00E06CA6"/>
    <w:rsid w:val="00E06F87"/>
    <w:rsid w:val="00E06FA0"/>
    <w:rsid w:val="00E0764F"/>
    <w:rsid w:val="00E07869"/>
    <w:rsid w:val="00E07AD3"/>
    <w:rsid w:val="00E07D02"/>
    <w:rsid w:val="00E07ED1"/>
    <w:rsid w:val="00E07F6A"/>
    <w:rsid w:val="00E07FC9"/>
    <w:rsid w:val="00E10152"/>
    <w:rsid w:val="00E1061E"/>
    <w:rsid w:val="00E1062A"/>
    <w:rsid w:val="00E1070B"/>
    <w:rsid w:val="00E10A0A"/>
    <w:rsid w:val="00E111C5"/>
    <w:rsid w:val="00E114FA"/>
    <w:rsid w:val="00E11B15"/>
    <w:rsid w:val="00E11E5F"/>
    <w:rsid w:val="00E11E9D"/>
    <w:rsid w:val="00E11ED9"/>
    <w:rsid w:val="00E11F92"/>
    <w:rsid w:val="00E12050"/>
    <w:rsid w:val="00E12295"/>
    <w:rsid w:val="00E123DC"/>
    <w:rsid w:val="00E125FF"/>
    <w:rsid w:val="00E12745"/>
    <w:rsid w:val="00E1287F"/>
    <w:rsid w:val="00E129B7"/>
    <w:rsid w:val="00E12BC6"/>
    <w:rsid w:val="00E131B8"/>
    <w:rsid w:val="00E132FF"/>
    <w:rsid w:val="00E136E7"/>
    <w:rsid w:val="00E139C0"/>
    <w:rsid w:val="00E139F6"/>
    <w:rsid w:val="00E13CCE"/>
    <w:rsid w:val="00E13D0F"/>
    <w:rsid w:val="00E13D7D"/>
    <w:rsid w:val="00E13DA2"/>
    <w:rsid w:val="00E13E2B"/>
    <w:rsid w:val="00E14031"/>
    <w:rsid w:val="00E1419B"/>
    <w:rsid w:val="00E144B4"/>
    <w:rsid w:val="00E1452B"/>
    <w:rsid w:val="00E146D5"/>
    <w:rsid w:val="00E148AB"/>
    <w:rsid w:val="00E148BD"/>
    <w:rsid w:val="00E1490E"/>
    <w:rsid w:val="00E14965"/>
    <w:rsid w:val="00E14B03"/>
    <w:rsid w:val="00E14B3D"/>
    <w:rsid w:val="00E14CFA"/>
    <w:rsid w:val="00E15064"/>
    <w:rsid w:val="00E151EC"/>
    <w:rsid w:val="00E152CE"/>
    <w:rsid w:val="00E1559C"/>
    <w:rsid w:val="00E1598A"/>
    <w:rsid w:val="00E15C1C"/>
    <w:rsid w:val="00E15DAC"/>
    <w:rsid w:val="00E15E92"/>
    <w:rsid w:val="00E15F0E"/>
    <w:rsid w:val="00E161B2"/>
    <w:rsid w:val="00E16259"/>
    <w:rsid w:val="00E16528"/>
    <w:rsid w:val="00E165E7"/>
    <w:rsid w:val="00E16621"/>
    <w:rsid w:val="00E1676D"/>
    <w:rsid w:val="00E167FD"/>
    <w:rsid w:val="00E16931"/>
    <w:rsid w:val="00E16932"/>
    <w:rsid w:val="00E16951"/>
    <w:rsid w:val="00E16A22"/>
    <w:rsid w:val="00E16B1D"/>
    <w:rsid w:val="00E16B3D"/>
    <w:rsid w:val="00E16C83"/>
    <w:rsid w:val="00E16CB6"/>
    <w:rsid w:val="00E16E3B"/>
    <w:rsid w:val="00E16F36"/>
    <w:rsid w:val="00E16F98"/>
    <w:rsid w:val="00E17034"/>
    <w:rsid w:val="00E170E4"/>
    <w:rsid w:val="00E171FC"/>
    <w:rsid w:val="00E172ED"/>
    <w:rsid w:val="00E17585"/>
    <w:rsid w:val="00E177E9"/>
    <w:rsid w:val="00E17AD2"/>
    <w:rsid w:val="00E17B1D"/>
    <w:rsid w:val="00E17B2E"/>
    <w:rsid w:val="00E17B6D"/>
    <w:rsid w:val="00E17EF5"/>
    <w:rsid w:val="00E2029F"/>
    <w:rsid w:val="00E209C2"/>
    <w:rsid w:val="00E209C7"/>
    <w:rsid w:val="00E20C09"/>
    <w:rsid w:val="00E20CE5"/>
    <w:rsid w:val="00E211A0"/>
    <w:rsid w:val="00E212F3"/>
    <w:rsid w:val="00E219A3"/>
    <w:rsid w:val="00E21C3C"/>
    <w:rsid w:val="00E21CD7"/>
    <w:rsid w:val="00E21EEB"/>
    <w:rsid w:val="00E21F99"/>
    <w:rsid w:val="00E22106"/>
    <w:rsid w:val="00E2294F"/>
    <w:rsid w:val="00E22A7E"/>
    <w:rsid w:val="00E22F3B"/>
    <w:rsid w:val="00E230AC"/>
    <w:rsid w:val="00E2332E"/>
    <w:rsid w:val="00E234CB"/>
    <w:rsid w:val="00E236AB"/>
    <w:rsid w:val="00E236F5"/>
    <w:rsid w:val="00E237B9"/>
    <w:rsid w:val="00E237F9"/>
    <w:rsid w:val="00E23A54"/>
    <w:rsid w:val="00E23B86"/>
    <w:rsid w:val="00E23DF0"/>
    <w:rsid w:val="00E23E7A"/>
    <w:rsid w:val="00E24088"/>
    <w:rsid w:val="00E242A7"/>
    <w:rsid w:val="00E2440E"/>
    <w:rsid w:val="00E24776"/>
    <w:rsid w:val="00E24998"/>
    <w:rsid w:val="00E249BB"/>
    <w:rsid w:val="00E249E9"/>
    <w:rsid w:val="00E251B4"/>
    <w:rsid w:val="00E253AB"/>
    <w:rsid w:val="00E2545B"/>
    <w:rsid w:val="00E25924"/>
    <w:rsid w:val="00E259C4"/>
    <w:rsid w:val="00E26014"/>
    <w:rsid w:val="00E26138"/>
    <w:rsid w:val="00E262BC"/>
    <w:rsid w:val="00E2636D"/>
    <w:rsid w:val="00E26379"/>
    <w:rsid w:val="00E265EB"/>
    <w:rsid w:val="00E2691A"/>
    <w:rsid w:val="00E2699A"/>
    <w:rsid w:val="00E269B4"/>
    <w:rsid w:val="00E26D14"/>
    <w:rsid w:val="00E26F2E"/>
    <w:rsid w:val="00E2707E"/>
    <w:rsid w:val="00E2780B"/>
    <w:rsid w:val="00E278B0"/>
    <w:rsid w:val="00E2791F"/>
    <w:rsid w:val="00E27BFA"/>
    <w:rsid w:val="00E27D17"/>
    <w:rsid w:val="00E30069"/>
    <w:rsid w:val="00E301A6"/>
    <w:rsid w:val="00E302C1"/>
    <w:rsid w:val="00E3033B"/>
    <w:rsid w:val="00E30454"/>
    <w:rsid w:val="00E30586"/>
    <w:rsid w:val="00E30C2D"/>
    <w:rsid w:val="00E30DD3"/>
    <w:rsid w:val="00E30E4D"/>
    <w:rsid w:val="00E311B9"/>
    <w:rsid w:val="00E3123E"/>
    <w:rsid w:val="00E312CA"/>
    <w:rsid w:val="00E312FF"/>
    <w:rsid w:val="00E318D7"/>
    <w:rsid w:val="00E3195A"/>
    <w:rsid w:val="00E31C72"/>
    <w:rsid w:val="00E31D0D"/>
    <w:rsid w:val="00E31DAC"/>
    <w:rsid w:val="00E32009"/>
    <w:rsid w:val="00E32317"/>
    <w:rsid w:val="00E32460"/>
    <w:rsid w:val="00E324DA"/>
    <w:rsid w:val="00E32582"/>
    <w:rsid w:val="00E32597"/>
    <w:rsid w:val="00E325C2"/>
    <w:rsid w:val="00E32A27"/>
    <w:rsid w:val="00E32C80"/>
    <w:rsid w:val="00E32D22"/>
    <w:rsid w:val="00E33398"/>
    <w:rsid w:val="00E33463"/>
    <w:rsid w:val="00E3349D"/>
    <w:rsid w:val="00E33602"/>
    <w:rsid w:val="00E33769"/>
    <w:rsid w:val="00E33784"/>
    <w:rsid w:val="00E3386C"/>
    <w:rsid w:val="00E33BCE"/>
    <w:rsid w:val="00E33CA8"/>
    <w:rsid w:val="00E33CE8"/>
    <w:rsid w:val="00E33D02"/>
    <w:rsid w:val="00E33D8B"/>
    <w:rsid w:val="00E33F3A"/>
    <w:rsid w:val="00E34266"/>
    <w:rsid w:val="00E342EC"/>
    <w:rsid w:val="00E34850"/>
    <w:rsid w:val="00E34B7A"/>
    <w:rsid w:val="00E356E5"/>
    <w:rsid w:val="00E358EB"/>
    <w:rsid w:val="00E35930"/>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B12"/>
    <w:rsid w:val="00E36B4E"/>
    <w:rsid w:val="00E36B7D"/>
    <w:rsid w:val="00E3719C"/>
    <w:rsid w:val="00E37263"/>
    <w:rsid w:val="00E37567"/>
    <w:rsid w:val="00E379E7"/>
    <w:rsid w:val="00E37AE1"/>
    <w:rsid w:val="00E37AFF"/>
    <w:rsid w:val="00E37C96"/>
    <w:rsid w:val="00E37E42"/>
    <w:rsid w:val="00E37E96"/>
    <w:rsid w:val="00E37FAA"/>
    <w:rsid w:val="00E40292"/>
    <w:rsid w:val="00E402E2"/>
    <w:rsid w:val="00E40334"/>
    <w:rsid w:val="00E404F7"/>
    <w:rsid w:val="00E40A7B"/>
    <w:rsid w:val="00E40AE5"/>
    <w:rsid w:val="00E40C70"/>
    <w:rsid w:val="00E40CEC"/>
    <w:rsid w:val="00E40DB8"/>
    <w:rsid w:val="00E40DD5"/>
    <w:rsid w:val="00E40DDD"/>
    <w:rsid w:val="00E40E38"/>
    <w:rsid w:val="00E4159E"/>
    <w:rsid w:val="00E416FF"/>
    <w:rsid w:val="00E41783"/>
    <w:rsid w:val="00E41EB0"/>
    <w:rsid w:val="00E4243C"/>
    <w:rsid w:val="00E42A43"/>
    <w:rsid w:val="00E42B5B"/>
    <w:rsid w:val="00E42F04"/>
    <w:rsid w:val="00E430DA"/>
    <w:rsid w:val="00E43771"/>
    <w:rsid w:val="00E4398A"/>
    <w:rsid w:val="00E439BD"/>
    <w:rsid w:val="00E43A3F"/>
    <w:rsid w:val="00E43DB0"/>
    <w:rsid w:val="00E43E7B"/>
    <w:rsid w:val="00E4413C"/>
    <w:rsid w:val="00E441AC"/>
    <w:rsid w:val="00E44357"/>
    <w:rsid w:val="00E4437A"/>
    <w:rsid w:val="00E44392"/>
    <w:rsid w:val="00E444A4"/>
    <w:rsid w:val="00E44668"/>
    <w:rsid w:val="00E44B08"/>
    <w:rsid w:val="00E44BDB"/>
    <w:rsid w:val="00E44C27"/>
    <w:rsid w:val="00E4538F"/>
    <w:rsid w:val="00E45392"/>
    <w:rsid w:val="00E453F3"/>
    <w:rsid w:val="00E454D0"/>
    <w:rsid w:val="00E45B78"/>
    <w:rsid w:val="00E45F01"/>
    <w:rsid w:val="00E460A9"/>
    <w:rsid w:val="00E46271"/>
    <w:rsid w:val="00E46380"/>
    <w:rsid w:val="00E4645C"/>
    <w:rsid w:val="00E46548"/>
    <w:rsid w:val="00E46579"/>
    <w:rsid w:val="00E46653"/>
    <w:rsid w:val="00E468B6"/>
    <w:rsid w:val="00E46999"/>
    <w:rsid w:val="00E46A4F"/>
    <w:rsid w:val="00E46FB0"/>
    <w:rsid w:val="00E47182"/>
    <w:rsid w:val="00E47312"/>
    <w:rsid w:val="00E4737F"/>
    <w:rsid w:val="00E47632"/>
    <w:rsid w:val="00E478C6"/>
    <w:rsid w:val="00E47ED9"/>
    <w:rsid w:val="00E47F63"/>
    <w:rsid w:val="00E501F8"/>
    <w:rsid w:val="00E502A7"/>
    <w:rsid w:val="00E502E2"/>
    <w:rsid w:val="00E505B3"/>
    <w:rsid w:val="00E505F4"/>
    <w:rsid w:val="00E506D1"/>
    <w:rsid w:val="00E509B7"/>
    <w:rsid w:val="00E50B4A"/>
    <w:rsid w:val="00E50C4B"/>
    <w:rsid w:val="00E50F46"/>
    <w:rsid w:val="00E50F79"/>
    <w:rsid w:val="00E51019"/>
    <w:rsid w:val="00E5127A"/>
    <w:rsid w:val="00E514DC"/>
    <w:rsid w:val="00E51945"/>
    <w:rsid w:val="00E51954"/>
    <w:rsid w:val="00E51A48"/>
    <w:rsid w:val="00E51EEB"/>
    <w:rsid w:val="00E51F12"/>
    <w:rsid w:val="00E52533"/>
    <w:rsid w:val="00E52B73"/>
    <w:rsid w:val="00E52C8E"/>
    <w:rsid w:val="00E52FA5"/>
    <w:rsid w:val="00E530C3"/>
    <w:rsid w:val="00E53394"/>
    <w:rsid w:val="00E53766"/>
    <w:rsid w:val="00E538E7"/>
    <w:rsid w:val="00E53A48"/>
    <w:rsid w:val="00E54A05"/>
    <w:rsid w:val="00E54A1A"/>
    <w:rsid w:val="00E54B7A"/>
    <w:rsid w:val="00E54C67"/>
    <w:rsid w:val="00E54F1D"/>
    <w:rsid w:val="00E54FAF"/>
    <w:rsid w:val="00E55396"/>
    <w:rsid w:val="00E55912"/>
    <w:rsid w:val="00E55A67"/>
    <w:rsid w:val="00E55DED"/>
    <w:rsid w:val="00E55E30"/>
    <w:rsid w:val="00E5668F"/>
    <w:rsid w:val="00E5672B"/>
    <w:rsid w:val="00E56829"/>
    <w:rsid w:val="00E56A82"/>
    <w:rsid w:val="00E56BBA"/>
    <w:rsid w:val="00E56CC7"/>
    <w:rsid w:val="00E56F01"/>
    <w:rsid w:val="00E57130"/>
    <w:rsid w:val="00E5776B"/>
    <w:rsid w:val="00E577F2"/>
    <w:rsid w:val="00E57EE5"/>
    <w:rsid w:val="00E57F86"/>
    <w:rsid w:val="00E603F7"/>
    <w:rsid w:val="00E605BF"/>
    <w:rsid w:val="00E60889"/>
    <w:rsid w:val="00E6097B"/>
    <w:rsid w:val="00E609E0"/>
    <w:rsid w:val="00E60C1A"/>
    <w:rsid w:val="00E60C25"/>
    <w:rsid w:val="00E6136F"/>
    <w:rsid w:val="00E6144C"/>
    <w:rsid w:val="00E6163E"/>
    <w:rsid w:val="00E619B8"/>
    <w:rsid w:val="00E61ADA"/>
    <w:rsid w:val="00E61B11"/>
    <w:rsid w:val="00E61BF3"/>
    <w:rsid w:val="00E61CC4"/>
    <w:rsid w:val="00E61EF5"/>
    <w:rsid w:val="00E61F27"/>
    <w:rsid w:val="00E61F45"/>
    <w:rsid w:val="00E62497"/>
    <w:rsid w:val="00E62526"/>
    <w:rsid w:val="00E6275B"/>
    <w:rsid w:val="00E628A7"/>
    <w:rsid w:val="00E62C01"/>
    <w:rsid w:val="00E630A2"/>
    <w:rsid w:val="00E633F3"/>
    <w:rsid w:val="00E63526"/>
    <w:rsid w:val="00E63D4A"/>
    <w:rsid w:val="00E63E20"/>
    <w:rsid w:val="00E6410F"/>
    <w:rsid w:val="00E64112"/>
    <w:rsid w:val="00E6416F"/>
    <w:rsid w:val="00E64337"/>
    <w:rsid w:val="00E643B5"/>
    <w:rsid w:val="00E64928"/>
    <w:rsid w:val="00E64A03"/>
    <w:rsid w:val="00E64A52"/>
    <w:rsid w:val="00E64AFC"/>
    <w:rsid w:val="00E64CAE"/>
    <w:rsid w:val="00E64CCD"/>
    <w:rsid w:val="00E64EDF"/>
    <w:rsid w:val="00E64EF8"/>
    <w:rsid w:val="00E6519D"/>
    <w:rsid w:val="00E652C9"/>
    <w:rsid w:val="00E65389"/>
    <w:rsid w:val="00E654DD"/>
    <w:rsid w:val="00E654FA"/>
    <w:rsid w:val="00E65651"/>
    <w:rsid w:val="00E6571F"/>
    <w:rsid w:val="00E6572A"/>
    <w:rsid w:val="00E658DB"/>
    <w:rsid w:val="00E659CF"/>
    <w:rsid w:val="00E65BCB"/>
    <w:rsid w:val="00E660F8"/>
    <w:rsid w:val="00E662D7"/>
    <w:rsid w:val="00E663F7"/>
    <w:rsid w:val="00E664AC"/>
    <w:rsid w:val="00E66577"/>
    <w:rsid w:val="00E66A2E"/>
    <w:rsid w:val="00E66F15"/>
    <w:rsid w:val="00E6729D"/>
    <w:rsid w:val="00E67485"/>
    <w:rsid w:val="00E67970"/>
    <w:rsid w:val="00E67AB7"/>
    <w:rsid w:val="00E67E12"/>
    <w:rsid w:val="00E67E7C"/>
    <w:rsid w:val="00E67ECD"/>
    <w:rsid w:val="00E70027"/>
    <w:rsid w:val="00E700FC"/>
    <w:rsid w:val="00E702DA"/>
    <w:rsid w:val="00E705FD"/>
    <w:rsid w:val="00E706B3"/>
    <w:rsid w:val="00E706F7"/>
    <w:rsid w:val="00E70BCC"/>
    <w:rsid w:val="00E70D8A"/>
    <w:rsid w:val="00E70E61"/>
    <w:rsid w:val="00E710B2"/>
    <w:rsid w:val="00E71260"/>
    <w:rsid w:val="00E71486"/>
    <w:rsid w:val="00E7151B"/>
    <w:rsid w:val="00E7157E"/>
    <w:rsid w:val="00E715BC"/>
    <w:rsid w:val="00E7160A"/>
    <w:rsid w:val="00E71789"/>
    <w:rsid w:val="00E718CF"/>
    <w:rsid w:val="00E71903"/>
    <w:rsid w:val="00E7190F"/>
    <w:rsid w:val="00E7199F"/>
    <w:rsid w:val="00E71A1E"/>
    <w:rsid w:val="00E71CCA"/>
    <w:rsid w:val="00E71D73"/>
    <w:rsid w:val="00E721BD"/>
    <w:rsid w:val="00E721C7"/>
    <w:rsid w:val="00E722F6"/>
    <w:rsid w:val="00E7239F"/>
    <w:rsid w:val="00E724CC"/>
    <w:rsid w:val="00E7252C"/>
    <w:rsid w:val="00E72682"/>
    <w:rsid w:val="00E72810"/>
    <w:rsid w:val="00E72BCF"/>
    <w:rsid w:val="00E72E63"/>
    <w:rsid w:val="00E7305C"/>
    <w:rsid w:val="00E7337C"/>
    <w:rsid w:val="00E733A5"/>
    <w:rsid w:val="00E73642"/>
    <w:rsid w:val="00E7385D"/>
    <w:rsid w:val="00E739E3"/>
    <w:rsid w:val="00E73C6D"/>
    <w:rsid w:val="00E740F7"/>
    <w:rsid w:val="00E741E3"/>
    <w:rsid w:val="00E742A5"/>
    <w:rsid w:val="00E74898"/>
    <w:rsid w:val="00E74C7E"/>
    <w:rsid w:val="00E74CC3"/>
    <w:rsid w:val="00E74D17"/>
    <w:rsid w:val="00E74F29"/>
    <w:rsid w:val="00E74F35"/>
    <w:rsid w:val="00E74F53"/>
    <w:rsid w:val="00E75049"/>
    <w:rsid w:val="00E75077"/>
    <w:rsid w:val="00E7513F"/>
    <w:rsid w:val="00E75176"/>
    <w:rsid w:val="00E75306"/>
    <w:rsid w:val="00E755B3"/>
    <w:rsid w:val="00E75772"/>
    <w:rsid w:val="00E757C8"/>
    <w:rsid w:val="00E758C3"/>
    <w:rsid w:val="00E75900"/>
    <w:rsid w:val="00E7608C"/>
    <w:rsid w:val="00E764CD"/>
    <w:rsid w:val="00E76A39"/>
    <w:rsid w:val="00E76B4B"/>
    <w:rsid w:val="00E770C5"/>
    <w:rsid w:val="00E77279"/>
    <w:rsid w:val="00E773A8"/>
    <w:rsid w:val="00E77955"/>
    <w:rsid w:val="00E77B38"/>
    <w:rsid w:val="00E77C16"/>
    <w:rsid w:val="00E77CA8"/>
    <w:rsid w:val="00E77D85"/>
    <w:rsid w:val="00E77DA8"/>
    <w:rsid w:val="00E77EA9"/>
    <w:rsid w:val="00E8004F"/>
    <w:rsid w:val="00E801EC"/>
    <w:rsid w:val="00E8031C"/>
    <w:rsid w:val="00E80358"/>
    <w:rsid w:val="00E8048D"/>
    <w:rsid w:val="00E8057E"/>
    <w:rsid w:val="00E80B0B"/>
    <w:rsid w:val="00E80B5D"/>
    <w:rsid w:val="00E80C29"/>
    <w:rsid w:val="00E80E24"/>
    <w:rsid w:val="00E80E67"/>
    <w:rsid w:val="00E80E86"/>
    <w:rsid w:val="00E80F90"/>
    <w:rsid w:val="00E8133F"/>
    <w:rsid w:val="00E81404"/>
    <w:rsid w:val="00E81BEB"/>
    <w:rsid w:val="00E820F6"/>
    <w:rsid w:val="00E82355"/>
    <w:rsid w:val="00E8244B"/>
    <w:rsid w:val="00E827C1"/>
    <w:rsid w:val="00E828F7"/>
    <w:rsid w:val="00E82913"/>
    <w:rsid w:val="00E82A9B"/>
    <w:rsid w:val="00E82D2F"/>
    <w:rsid w:val="00E82FE4"/>
    <w:rsid w:val="00E8325B"/>
    <w:rsid w:val="00E83279"/>
    <w:rsid w:val="00E8330B"/>
    <w:rsid w:val="00E83545"/>
    <w:rsid w:val="00E83573"/>
    <w:rsid w:val="00E838DE"/>
    <w:rsid w:val="00E83AE7"/>
    <w:rsid w:val="00E8408C"/>
    <w:rsid w:val="00E841B4"/>
    <w:rsid w:val="00E847CA"/>
    <w:rsid w:val="00E8489F"/>
    <w:rsid w:val="00E84A70"/>
    <w:rsid w:val="00E84CFD"/>
    <w:rsid w:val="00E84DDF"/>
    <w:rsid w:val="00E84E19"/>
    <w:rsid w:val="00E84E8C"/>
    <w:rsid w:val="00E84F13"/>
    <w:rsid w:val="00E8502D"/>
    <w:rsid w:val="00E85324"/>
    <w:rsid w:val="00E856B7"/>
    <w:rsid w:val="00E8575C"/>
    <w:rsid w:val="00E857A9"/>
    <w:rsid w:val="00E8599C"/>
    <w:rsid w:val="00E85C8D"/>
    <w:rsid w:val="00E85CEB"/>
    <w:rsid w:val="00E85F17"/>
    <w:rsid w:val="00E85F55"/>
    <w:rsid w:val="00E86031"/>
    <w:rsid w:val="00E86320"/>
    <w:rsid w:val="00E863BF"/>
    <w:rsid w:val="00E87042"/>
    <w:rsid w:val="00E87268"/>
    <w:rsid w:val="00E872DC"/>
    <w:rsid w:val="00E87470"/>
    <w:rsid w:val="00E87758"/>
    <w:rsid w:val="00E87864"/>
    <w:rsid w:val="00E878DE"/>
    <w:rsid w:val="00E87AD9"/>
    <w:rsid w:val="00E87CBB"/>
    <w:rsid w:val="00E903D2"/>
    <w:rsid w:val="00E905F0"/>
    <w:rsid w:val="00E90687"/>
    <w:rsid w:val="00E906AB"/>
    <w:rsid w:val="00E90B20"/>
    <w:rsid w:val="00E90B66"/>
    <w:rsid w:val="00E90DDC"/>
    <w:rsid w:val="00E91269"/>
    <w:rsid w:val="00E912B6"/>
    <w:rsid w:val="00E912E0"/>
    <w:rsid w:val="00E91399"/>
    <w:rsid w:val="00E91718"/>
    <w:rsid w:val="00E91B08"/>
    <w:rsid w:val="00E91C06"/>
    <w:rsid w:val="00E91D6D"/>
    <w:rsid w:val="00E9257A"/>
    <w:rsid w:val="00E9272B"/>
    <w:rsid w:val="00E929A4"/>
    <w:rsid w:val="00E93012"/>
    <w:rsid w:val="00E930A6"/>
    <w:rsid w:val="00E934FE"/>
    <w:rsid w:val="00E93579"/>
    <w:rsid w:val="00E93675"/>
    <w:rsid w:val="00E936DE"/>
    <w:rsid w:val="00E93848"/>
    <w:rsid w:val="00E938B1"/>
    <w:rsid w:val="00E93C43"/>
    <w:rsid w:val="00E9406D"/>
    <w:rsid w:val="00E940FC"/>
    <w:rsid w:val="00E943C1"/>
    <w:rsid w:val="00E943C2"/>
    <w:rsid w:val="00E94B5C"/>
    <w:rsid w:val="00E94BA3"/>
    <w:rsid w:val="00E94C74"/>
    <w:rsid w:val="00E94EBC"/>
    <w:rsid w:val="00E950AF"/>
    <w:rsid w:val="00E956EA"/>
    <w:rsid w:val="00E957E1"/>
    <w:rsid w:val="00E95A0E"/>
    <w:rsid w:val="00E95D12"/>
    <w:rsid w:val="00E95DFB"/>
    <w:rsid w:val="00E95EA8"/>
    <w:rsid w:val="00E963C2"/>
    <w:rsid w:val="00E96507"/>
    <w:rsid w:val="00E9688B"/>
    <w:rsid w:val="00E9695A"/>
    <w:rsid w:val="00E96CCE"/>
    <w:rsid w:val="00E96E00"/>
    <w:rsid w:val="00E96E72"/>
    <w:rsid w:val="00E96F50"/>
    <w:rsid w:val="00E97210"/>
    <w:rsid w:val="00EA0015"/>
    <w:rsid w:val="00EA0051"/>
    <w:rsid w:val="00EA01E1"/>
    <w:rsid w:val="00EA03E7"/>
    <w:rsid w:val="00EA0619"/>
    <w:rsid w:val="00EA0923"/>
    <w:rsid w:val="00EA0962"/>
    <w:rsid w:val="00EA0A6D"/>
    <w:rsid w:val="00EA0AA6"/>
    <w:rsid w:val="00EA0ADE"/>
    <w:rsid w:val="00EA1093"/>
    <w:rsid w:val="00EA1661"/>
    <w:rsid w:val="00EA1931"/>
    <w:rsid w:val="00EA1A5A"/>
    <w:rsid w:val="00EA211C"/>
    <w:rsid w:val="00EA22A9"/>
    <w:rsid w:val="00EA2C87"/>
    <w:rsid w:val="00EA2FDD"/>
    <w:rsid w:val="00EA32DA"/>
    <w:rsid w:val="00EA3443"/>
    <w:rsid w:val="00EA3454"/>
    <w:rsid w:val="00EA3A7C"/>
    <w:rsid w:val="00EA3D31"/>
    <w:rsid w:val="00EA3D4A"/>
    <w:rsid w:val="00EA3E61"/>
    <w:rsid w:val="00EA3FAA"/>
    <w:rsid w:val="00EA3FCE"/>
    <w:rsid w:val="00EA41C8"/>
    <w:rsid w:val="00EA4290"/>
    <w:rsid w:val="00EA42E6"/>
    <w:rsid w:val="00EA4361"/>
    <w:rsid w:val="00EA447C"/>
    <w:rsid w:val="00EA473C"/>
    <w:rsid w:val="00EA4748"/>
    <w:rsid w:val="00EA4A92"/>
    <w:rsid w:val="00EA4BA0"/>
    <w:rsid w:val="00EA4F15"/>
    <w:rsid w:val="00EA5296"/>
    <w:rsid w:val="00EA539C"/>
    <w:rsid w:val="00EA5636"/>
    <w:rsid w:val="00EA56E3"/>
    <w:rsid w:val="00EA572E"/>
    <w:rsid w:val="00EA5E38"/>
    <w:rsid w:val="00EA5EE9"/>
    <w:rsid w:val="00EA67A3"/>
    <w:rsid w:val="00EA6B06"/>
    <w:rsid w:val="00EA6CC4"/>
    <w:rsid w:val="00EA7121"/>
    <w:rsid w:val="00EA721D"/>
    <w:rsid w:val="00EA7248"/>
    <w:rsid w:val="00EA7401"/>
    <w:rsid w:val="00EA7461"/>
    <w:rsid w:val="00EA758A"/>
    <w:rsid w:val="00EA7655"/>
    <w:rsid w:val="00EA7753"/>
    <w:rsid w:val="00EA783C"/>
    <w:rsid w:val="00EA7BA9"/>
    <w:rsid w:val="00EA7DC7"/>
    <w:rsid w:val="00EA7FEC"/>
    <w:rsid w:val="00EB0088"/>
    <w:rsid w:val="00EB0818"/>
    <w:rsid w:val="00EB0DE7"/>
    <w:rsid w:val="00EB1282"/>
    <w:rsid w:val="00EB1333"/>
    <w:rsid w:val="00EB13D4"/>
    <w:rsid w:val="00EB14FD"/>
    <w:rsid w:val="00EB169F"/>
    <w:rsid w:val="00EB16C2"/>
    <w:rsid w:val="00EB16EC"/>
    <w:rsid w:val="00EB17CA"/>
    <w:rsid w:val="00EB18B1"/>
    <w:rsid w:val="00EB1A4E"/>
    <w:rsid w:val="00EB1B25"/>
    <w:rsid w:val="00EB1B54"/>
    <w:rsid w:val="00EB1BD5"/>
    <w:rsid w:val="00EB1C0F"/>
    <w:rsid w:val="00EB1C5F"/>
    <w:rsid w:val="00EB1C6E"/>
    <w:rsid w:val="00EB1D05"/>
    <w:rsid w:val="00EB205C"/>
    <w:rsid w:val="00EB2064"/>
    <w:rsid w:val="00EB21A3"/>
    <w:rsid w:val="00EB236A"/>
    <w:rsid w:val="00EB243E"/>
    <w:rsid w:val="00EB24C8"/>
    <w:rsid w:val="00EB25E0"/>
    <w:rsid w:val="00EB2A8A"/>
    <w:rsid w:val="00EB3012"/>
    <w:rsid w:val="00EB31C2"/>
    <w:rsid w:val="00EB3243"/>
    <w:rsid w:val="00EB36E9"/>
    <w:rsid w:val="00EB3836"/>
    <w:rsid w:val="00EB3A7C"/>
    <w:rsid w:val="00EB3F3D"/>
    <w:rsid w:val="00EB3FCA"/>
    <w:rsid w:val="00EB40A6"/>
    <w:rsid w:val="00EB4343"/>
    <w:rsid w:val="00EB4586"/>
    <w:rsid w:val="00EB4BD3"/>
    <w:rsid w:val="00EB4F0C"/>
    <w:rsid w:val="00EB51CA"/>
    <w:rsid w:val="00EB51D4"/>
    <w:rsid w:val="00EB51DA"/>
    <w:rsid w:val="00EB5374"/>
    <w:rsid w:val="00EB55B3"/>
    <w:rsid w:val="00EB568D"/>
    <w:rsid w:val="00EB57CF"/>
    <w:rsid w:val="00EB5CB2"/>
    <w:rsid w:val="00EB5CB9"/>
    <w:rsid w:val="00EB6215"/>
    <w:rsid w:val="00EB6245"/>
    <w:rsid w:val="00EB62E4"/>
    <w:rsid w:val="00EB630F"/>
    <w:rsid w:val="00EB63F2"/>
    <w:rsid w:val="00EB64DE"/>
    <w:rsid w:val="00EB6923"/>
    <w:rsid w:val="00EB6D31"/>
    <w:rsid w:val="00EB6E42"/>
    <w:rsid w:val="00EB7021"/>
    <w:rsid w:val="00EB7165"/>
    <w:rsid w:val="00EB72AD"/>
    <w:rsid w:val="00EB7300"/>
    <w:rsid w:val="00EB7484"/>
    <w:rsid w:val="00EB7576"/>
    <w:rsid w:val="00EB75DB"/>
    <w:rsid w:val="00EB782F"/>
    <w:rsid w:val="00EB792F"/>
    <w:rsid w:val="00EB7977"/>
    <w:rsid w:val="00EB7F22"/>
    <w:rsid w:val="00EC0004"/>
    <w:rsid w:val="00EC0150"/>
    <w:rsid w:val="00EC0333"/>
    <w:rsid w:val="00EC0423"/>
    <w:rsid w:val="00EC04DD"/>
    <w:rsid w:val="00EC052E"/>
    <w:rsid w:val="00EC0CBF"/>
    <w:rsid w:val="00EC0FC6"/>
    <w:rsid w:val="00EC1036"/>
    <w:rsid w:val="00EC110F"/>
    <w:rsid w:val="00EC1169"/>
    <w:rsid w:val="00EC1322"/>
    <w:rsid w:val="00EC13C3"/>
    <w:rsid w:val="00EC14EA"/>
    <w:rsid w:val="00EC15C2"/>
    <w:rsid w:val="00EC17BA"/>
    <w:rsid w:val="00EC1897"/>
    <w:rsid w:val="00EC1C35"/>
    <w:rsid w:val="00EC1C39"/>
    <w:rsid w:val="00EC1E18"/>
    <w:rsid w:val="00EC1EA8"/>
    <w:rsid w:val="00EC1F0A"/>
    <w:rsid w:val="00EC208E"/>
    <w:rsid w:val="00EC21F3"/>
    <w:rsid w:val="00EC24E9"/>
    <w:rsid w:val="00EC2502"/>
    <w:rsid w:val="00EC2575"/>
    <w:rsid w:val="00EC28A0"/>
    <w:rsid w:val="00EC2CED"/>
    <w:rsid w:val="00EC2DB8"/>
    <w:rsid w:val="00EC339C"/>
    <w:rsid w:val="00EC3413"/>
    <w:rsid w:val="00EC3517"/>
    <w:rsid w:val="00EC37DF"/>
    <w:rsid w:val="00EC3AA3"/>
    <w:rsid w:val="00EC3AC3"/>
    <w:rsid w:val="00EC3B3B"/>
    <w:rsid w:val="00EC3C52"/>
    <w:rsid w:val="00EC3D29"/>
    <w:rsid w:val="00EC3E9F"/>
    <w:rsid w:val="00EC4072"/>
    <w:rsid w:val="00EC4461"/>
    <w:rsid w:val="00EC4468"/>
    <w:rsid w:val="00EC448F"/>
    <w:rsid w:val="00EC4525"/>
    <w:rsid w:val="00EC4821"/>
    <w:rsid w:val="00EC4858"/>
    <w:rsid w:val="00EC488D"/>
    <w:rsid w:val="00EC48EE"/>
    <w:rsid w:val="00EC4AEA"/>
    <w:rsid w:val="00EC4D3C"/>
    <w:rsid w:val="00EC4E31"/>
    <w:rsid w:val="00EC517E"/>
    <w:rsid w:val="00EC51F3"/>
    <w:rsid w:val="00EC5225"/>
    <w:rsid w:val="00EC5423"/>
    <w:rsid w:val="00EC5583"/>
    <w:rsid w:val="00EC55BA"/>
    <w:rsid w:val="00EC5692"/>
    <w:rsid w:val="00EC5892"/>
    <w:rsid w:val="00EC59AE"/>
    <w:rsid w:val="00EC5ABE"/>
    <w:rsid w:val="00EC5C0F"/>
    <w:rsid w:val="00EC5D71"/>
    <w:rsid w:val="00EC60BB"/>
    <w:rsid w:val="00EC6233"/>
    <w:rsid w:val="00EC62E2"/>
    <w:rsid w:val="00EC62EC"/>
    <w:rsid w:val="00EC633F"/>
    <w:rsid w:val="00EC64BF"/>
    <w:rsid w:val="00EC6502"/>
    <w:rsid w:val="00EC6A10"/>
    <w:rsid w:val="00EC7021"/>
    <w:rsid w:val="00EC7398"/>
    <w:rsid w:val="00EC73E1"/>
    <w:rsid w:val="00EC7409"/>
    <w:rsid w:val="00EC75D0"/>
    <w:rsid w:val="00EC76E0"/>
    <w:rsid w:val="00EC7AA6"/>
    <w:rsid w:val="00EC7D0F"/>
    <w:rsid w:val="00EC7DBE"/>
    <w:rsid w:val="00ED002E"/>
    <w:rsid w:val="00ED0275"/>
    <w:rsid w:val="00ED035E"/>
    <w:rsid w:val="00ED0468"/>
    <w:rsid w:val="00ED04D1"/>
    <w:rsid w:val="00ED06EE"/>
    <w:rsid w:val="00ED0839"/>
    <w:rsid w:val="00ED093A"/>
    <w:rsid w:val="00ED0A5B"/>
    <w:rsid w:val="00ED0ED7"/>
    <w:rsid w:val="00ED0F48"/>
    <w:rsid w:val="00ED0F67"/>
    <w:rsid w:val="00ED0FC1"/>
    <w:rsid w:val="00ED12AE"/>
    <w:rsid w:val="00ED17B6"/>
    <w:rsid w:val="00ED1A2F"/>
    <w:rsid w:val="00ED1AF9"/>
    <w:rsid w:val="00ED1B9A"/>
    <w:rsid w:val="00ED1C7B"/>
    <w:rsid w:val="00ED1CFC"/>
    <w:rsid w:val="00ED20BB"/>
    <w:rsid w:val="00ED280B"/>
    <w:rsid w:val="00ED2A6C"/>
    <w:rsid w:val="00ED2ABE"/>
    <w:rsid w:val="00ED322A"/>
    <w:rsid w:val="00ED3714"/>
    <w:rsid w:val="00ED39DA"/>
    <w:rsid w:val="00ED4151"/>
    <w:rsid w:val="00ED43B8"/>
    <w:rsid w:val="00ED45E5"/>
    <w:rsid w:val="00ED461E"/>
    <w:rsid w:val="00ED4782"/>
    <w:rsid w:val="00ED4AED"/>
    <w:rsid w:val="00ED54A7"/>
    <w:rsid w:val="00ED5B5C"/>
    <w:rsid w:val="00ED5C21"/>
    <w:rsid w:val="00ED5EB7"/>
    <w:rsid w:val="00ED5F5C"/>
    <w:rsid w:val="00ED610E"/>
    <w:rsid w:val="00ED622C"/>
    <w:rsid w:val="00ED62DA"/>
    <w:rsid w:val="00ED62FC"/>
    <w:rsid w:val="00ED68D2"/>
    <w:rsid w:val="00ED6E45"/>
    <w:rsid w:val="00ED70B1"/>
    <w:rsid w:val="00ED7378"/>
    <w:rsid w:val="00ED742D"/>
    <w:rsid w:val="00ED768C"/>
    <w:rsid w:val="00ED769E"/>
    <w:rsid w:val="00ED78F2"/>
    <w:rsid w:val="00ED79E2"/>
    <w:rsid w:val="00ED7A2A"/>
    <w:rsid w:val="00ED7E0C"/>
    <w:rsid w:val="00EE02FE"/>
    <w:rsid w:val="00EE0447"/>
    <w:rsid w:val="00EE072B"/>
    <w:rsid w:val="00EE083D"/>
    <w:rsid w:val="00EE0A49"/>
    <w:rsid w:val="00EE0EF5"/>
    <w:rsid w:val="00EE0F4E"/>
    <w:rsid w:val="00EE107C"/>
    <w:rsid w:val="00EE153B"/>
    <w:rsid w:val="00EE1659"/>
    <w:rsid w:val="00EE182A"/>
    <w:rsid w:val="00EE1B97"/>
    <w:rsid w:val="00EE20FE"/>
    <w:rsid w:val="00EE2285"/>
    <w:rsid w:val="00EE22ED"/>
    <w:rsid w:val="00EE2315"/>
    <w:rsid w:val="00EE242C"/>
    <w:rsid w:val="00EE244A"/>
    <w:rsid w:val="00EE2512"/>
    <w:rsid w:val="00EE288A"/>
    <w:rsid w:val="00EE28C3"/>
    <w:rsid w:val="00EE28D1"/>
    <w:rsid w:val="00EE2D58"/>
    <w:rsid w:val="00EE2DD4"/>
    <w:rsid w:val="00EE2F9D"/>
    <w:rsid w:val="00EE3318"/>
    <w:rsid w:val="00EE333D"/>
    <w:rsid w:val="00EE387E"/>
    <w:rsid w:val="00EE3B4C"/>
    <w:rsid w:val="00EE3B88"/>
    <w:rsid w:val="00EE3D85"/>
    <w:rsid w:val="00EE3DF8"/>
    <w:rsid w:val="00EE3E89"/>
    <w:rsid w:val="00EE3F92"/>
    <w:rsid w:val="00EE44D1"/>
    <w:rsid w:val="00EE4680"/>
    <w:rsid w:val="00EE48F7"/>
    <w:rsid w:val="00EE4922"/>
    <w:rsid w:val="00EE4C13"/>
    <w:rsid w:val="00EE508F"/>
    <w:rsid w:val="00EE50D8"/>
    <w:rsid w:val="00EE52FE"/>
    <w:rsid w:val="00EE53CC"/>
    <w:rsid w:val="00EE5878"/>
    <w:rsid w:val="00EE59DC"/>
    <w:rsid w:val="00EE5A37"/>
    <w:rsid w:val="00EE5BF0"/>
    <w:rsid w:val="00EE5D04"/>
    <w:rsid w:val="00EE5ECF"/>
    <w:rsid w:val="00EE611E"/>
    <w:rsid w:val="00EE624E"/>
    <w:rsid w:val="00EE627E"/>
    <w:rsid w:val="00EE62A1"/>
    <w:rsid w:val="00EE64F0"/>
    <w:rsid w:val="00EE6825"/>
    <w:rsid w:val="00EE6849"/>
    <w:rsid w:val="00EE69C6"/>
    <w:rsid w:val="00EE6C21"/>
    <w:rsid w:val="00EE6DF6"/>
    <w:rsid w:val="00EE7117"/>
    <w:rsid w:val="00EE7282"/>
    <w:rsid w:val="00EE7408"/>
    <w:rsid w:val="00EE774E"/>
    <w:rsid w:val="00EE7C4B"/>
    <w:rsid w:val="00EE7CC6"/>
    <w:rsid w:val="00EE7CFF"/>
    <w:rsid w:val="00EE7E0F"/>
    <w:rsid w:val="00EE7F96"/>
    <w:rsid w:val="00EF013A"/>
    <w:rsid w:val="00EF0299"/>
    <w:rsid w:val="00EF072B"/>
    <w:rsid w:val="00EF0C65"/>
    <w:rsid w:val="00EF0D62"/>
    <w:rsid w:val="00EF1115"/>
    <w:rsid w:val="00EF126D"/>
    <w:rsid w:val="00EF1498"/>
    <w:rsid w:val="00EF1572"/>
    <w:rsid w:val="00EF15F6"/>
    <w:rsid w:val="00EF1627"/>
    <w:rsid w:val="00EF164C"/>
    <w:rsid w:val="00EF17D4"/>
    <w:rsid w:val="00EF18B1"/>
    <w:rsid w:val="00EF1BA3"/>
    <w:rsid w:val="00EF1C60"/>
    <w:rsid w:val="00EF1DDE"/>
    <w:rsid w:val="00EF1F7E"/>
    <w:rsid w:val="00EF20EF"/>
    <w:rsid w:val="00EF295D"/>
    <w:rsid w:val="00EF2D2B"/>
    <w:rsid w:val="00EF2F1F"/>
    <w:rsid w:val="00EF2F75"/>
    <w:rsid w:val="00EF3037"/>
    <w:rsid w:val="00EF376D"/>
    <w:rsid w:val="00EF3776"/>
    <w:rsid w:val="00EF38DF"/>
    <w:rsid w:val="00EF39A6"/>
    <w:rsid w:val="00EF3A66"/>
    <w:rsid w:val="00EF3F8D"/>
    <w:rsid w:val="00EF4125"/>
    <w:rsid w:val="00EF4154"/>
    <w:rsid w:val="00EF422A"/>
    <w:rsid w:val="00EF4313"/>
    <w:rsid w:val="00EF4620"/>
    <w:rsid w:val="00EF4694"/>
    <w:rsid w:val="00EF4B23"/>
    <w:rsid w:val="00EF4BFB"/>
    <w:rsid w:val="00EF4C8F"/>
    <w:rsid w:val="00EF4CDE"/>
    <w:rsid w:val="00EF4D4F"/>
    <w:rsid w:val="00EF4DD6"/>
    <w:rsid w:val="00EF4E14"/>
    <w:rsid w:val="00EF5135"/>
    <w:rsid w:val="00EF528D"/>
    <w:rsid w:val="00EF52C3"/>
    <w:rsid w:val="00EF53AD"/>
    <w:rsid w:val="00EF548E"/>
    <w:rsid w:val="00EF5608"/>
    <w:rsid w:val="00EF5AAF"/>
    <w:rsid w:val="00EF5B55"/>
    <w:rsid w:val="00EF5BE8"/>
    <w:rsid w:val="00EF5E3E"/>
    <w:rsid w:val="00EF621A"/>
    <w:rsid w:val="00EF636C"/>
    <w:rsid w:val="00EF649E"/>
    <w:rsid w:val="00EF672A"/>
    <w:rsid w:val="00EF69E5"/>
    <w:rsid w:val="00EF6AED"/>
    <w:rsid w:val="00EF6B0A"/>
    <w:rsid w:val="00EF6B2B"/>
    <w:rsid w:val="00EF6B5F"/>
    <w:rsid w:val="00EF714E"/>
    <w:rsid w:val="00EF7269"/>
    <w:rsid w:val="00EF73E3"/>
    <w:rsid w:val="00EF743F"/>
    <w:rsid w:val="00EF7648"/>
    <w:rsid w:val="00EF7794"/>
    <w:rsid w:val="00EF77CB"/>
    <w:rsid w:val="00EF7A26"/>
    <w:rsid w:val="00EF7C36"/>
    <w:rsid w:val="00EF7DDE"/>
    <w:rsid w:val="00F00017"/>
    <w:rsid w:val="00F00386"/>
    <w:rsid w:val="00F004AB"/>
    <w:rsid w:val="00F0098B"/>
    <w:rsid w:val="00F009E4"/>
    <w:rsid w:val="00F00C76"/>
    <w:rsid w:val="00F00DF1"/>
    <w:rsid w:val="00F00F8A"/>
    <w:rsid w:val="00F01219"/>
    <w:rsid w:val="00F014B2"/>
    <w:rsid w:val="00F01578"/>
    <w:rsid w:val="00F015D1"/>
    <w:rsid w:val="00F01879"/>
    <w:rsid w:val="00F01B3A"/>
    <w:rsid w:val="00F01B60"/>
    <w:rsid w:val="00F01B9D"/>
    <w:rsid w:val="00F01C5C"/>
    <w:rsid w:val="00F02758"/>
    <w:rsid w:val="00F028AB"/>
    <w:rsid w:val="00F02ABD"/>
    <w:rsid w:val="00F02C56"/>
    <w:rsid w:val="00F02FC1"/>
    <w:rsid w:val="00F03043"/>
    <w:rsid w:val="00F03094"/>
    <w:rsid w:val="00F03250"/>
    <w:rsid w:val="00F0377B"/>
    <w:rsid w:val="00F037E9"/>
    <w:rsid w:val="00F0390B"/>
    <w:rsid w:val="00F039DD"/>
    <w:rsid w:val="00F039F4"/>
    <w:rsid w:val="00F03A16"/>
    <w:rsid w:val="00F03CEE"/>
    <w:rsid w:val="00F03D5C"/>
    <w:rsid w:val="00F03E96"/>
    <w:rsid w:val="00F040FC"/>
    <w:rsid w:val="00F04249"/>
    <w:rsid w:val="00F044EC"/>
    <w:rsid w:val="00F04832"/>
    <w:rsid w:val="00F04846"/>
    <w:rsid w:val="00F04A47"/>
    <w:rsid w:val="00F04FC5"/>
    <w:rsid w:val="00F04FFD"/>
    <w:rsid w:val="00F0519C"/>
    <w:rsid w:val="00F0527D"/>
    <w:rsid w:val="00F05837"/>
    <w:rsid w:val="00F05869"/>
    <w:rsid w:val="00F05DA4"/>
    <w:rsid w:val="00F05E66"/>
    <w:rsid w:val="00F05FEB"/>
    <w:rsid w:val="00F06022"/>
    <w:rsid w:val="00F0611E"/>
    <w:rsid w:val="00F061FC"/>
    <w:rsid w:val="00F063BC"/>
    <w:rsid w:val="00F06613"/>
    <w:rsid w:val="00F06784"/>
    <w:rsid w:val="00F067AC"/>
    <w:rsid w:val="00F06832"/>
    <w:rsid w:val="00F06BA9"/>
    <w:rsid w:val="00F06CC8"/>
    <w:rsid w:val="00F06FEF"/>
    <w:rsid w:val="00F07359"/>
    <w:rsid w:val="00F0751B"/>
    <w:rsid w:val="00F07A22"/>
    <w:rsid w:val="00F07F9B"/>
    <w:rsid w:val="00F1001D"/>
    <w:rsid w:val="00F1008D"/>
    <w:rsid w:val="00F10243"/>
    <w:rsid w:val="00F102D0"/>
    <w:rsid w:val="00F1030E"/>
    <w:rsid w:val="00F103C0"/>
    <w:rsid w:val="00F1084C"/>
    <w:rsid w:val="00F1095B"/>
    <w:rsid w:val="00F109E4"/>
    <w:rsid w:val="00F10BEA"/>
    <w:rsid w:val="00F10C9D"/>
    <w:rsid w:val="00F10D3A"/>
    <w:rsid w:val="00F10E37"/>
    <w:rsid w:val="00F111B6"/>
    <w:rsid w:val="00F11387"/>
    <w:rsid w:val="00F114CA"/>
    <w:rsid w:val="00F11628"/>
    <w:rsid w:val="00F117FC"/>
    <w:rsid w:val="00F118AC"/>
    <w:rsid w:val="00F11AA7"/>
    <w:rsid w:val="00F11B85"/>
    <w:rsid w:val="00F11BD2"/>
    <w:rsid w:val="00F11E29"/>
    <w:rsid w:val="00F11E39"/>
    <w:rsid w:val="00F121EF"/>
    <w:rsid w:val="00F1240C"/>
    <w:rsid w:val="00F12564"/>
    <w:rsid w:val="00F1282D"/>
    <w:rsid w:val="00F1284E"/>
    <w:rsid w:val="00F12967"/>
    <w:rsid w:val="00F129C3"/>
    <w:rsid w:val="00F129D0"/>
    <w:rsid w:val="00F12B22"/>
    <w:rsid w:val="00F13047"/>
    <w:rsid w:val="00F13618"/>
    <w:rsid w:val="00F137BE"/>
    <w:rsid w:val="00F13996"/>
    <w:rsid w:val="00F139A1"/>
    <w:rsid w:val="00F13A94"/>
    <w:rsid w:val="00F13AE0"/>
    <w:rsid w:val="00F13CBC"/>
    <w:rsid w:val="00F13CBD"/>
    <w:rsid w:val="00F13CFE"/>
    <w:rsid w:val="00F13D5D"/>
    <w:rsid w:val="00F13E66"/>
    <w:rsid w:val="00F13ED6"/>
    <w:rsid w:val="00F14193"/>
    <w:rsid w:val="00F1439C"/>
    <w:rsid w:val="00F14654"/>
    <w:rsid w:val="00F14815"/>
    <w:rsid w:val="00F14842"/>
    <w:rsid w:val="00F14C53"/>
    <w:rsid w:val="00F14D9A"/>
    <w:rsid w:val="00F14DF0"/>
    <w:rsid w:val="00F15611"/>
    <w:rsid w:val="00F157E7"/>
    <w:rsid w:val="00F15B1B"/>
    <w:rsid w:val="00F15B22"/>
    <w:rsid w:val="00F15D38"/>
    <w:rsid w:val="00F15DA8"/>
    <w:rsid w:val="00F1606B"/>
    <w:rsid w:val="00F161ED"/>
    <w:rsid w:val="00F165F4"/>
    <w:rsid w:val="00F16966"/>
    <w:rsid w:val="00F16AE2"/>
    <w:rsid w:val="00F16CF6"/>
    <w:rsid w:val="00F16D6C"/>
    <w:rsid w:val="00F16F0B"/>
    <w:rsid w:val="00F170CA"/>
    <w:rsid w:val="00F171FC"/>
    <w:rsid w:val="00F17250"/>
    <w:rsid w:val="00F179D0"/>
    <w:rsid w:val="00F17CCF"/>
    <w:rsid w:val="00F17D7A"/>
    <w:rsid w:val="00F17E34"/>
    <w:rsid w:val="00F2011E"/>
    <w:rsid w:val="00F201C0"/>
    <w:rsid w:val="00F20707"/>
    <w:rsid w:val="00F20831"/>
    <w:rsid w:val="00F20D92"/>
    <w:rsid w:val="00F20F7B"/>
    <w:rsid w:val="00F21111"/>
    <w:rsid w:val="00F21251"/>
    <w:rsid w:val="00F213EE"/>
    <w:rsid w:val="00F21408"/>
    <w:rsid w:val="00F21435"/>
    <w:rsid w:val="00F21608"/>
    <w:rsid w:val="00F218CD"/>
    <w:rsid w:val="00F21CA2"/>
    <w:rsid w:val="00F21DA8"/>
    <w:rsid w:val="00F22082"/>
    <w:rsid w:val="00F22120"/>
    <w:rsid w:val="00F22128"/>
    <w:rsid w:val="00F2221C"/>
    <w:rsid w:val="00F223BB"/>
    <w:rsid w:val="00F22827"/>
    <w:rsid w:val="00F22B93"/>
    <w:rsid w:val="00F22CD2"/>
    <w:rsid w:val="00F22EE9"/>
    <w:rsid w:val="00F22EF0"/>
    <w:rsid w:val="00F23103"/>
    <w:rsid w:val="00F23258"/>
    <w:rsid w:val="00F232E1"/>
    <w:rsid w:val="00F23434"/>
    <w:rsid w:val="00F234E1"/>
    <w:rsid w:val="00F2388B"/>
    <w:rsid w:val="00F23BBC"/>
    <w:rsid w:val="00F23C03"/>
    <w:rsid w:val="00F23C60"/>
    <w:rsid w:val="00F245BF"/>
    <w:rsid w:val="00F248B1"/>
    <w:rsid w:val="00F25122"/>
    <w:rsid w:val="00F2546F"/>
    <w:rsid w:val="00F254AE"/>
    <w:rsid w:val="00F25C89"/>
    <w:rsid w:val="00F25E2C"/>
    <w:rsid w:val="00F25F23"/>
    <w:rsid w:val="00F26021"/>
    <w:rsid w:val="00F26878"/>
    <w:rsid w:val="00F26A4C"/>
    <w:rsid w:val="00F26A74"/>
    <w:rsid w:val="00F26BF0"/>
    <w:rsid w:val="00F26C8A"/>
    <w:rsid w:val="00F26CDD"/>
    <w:rsid w:val="00F2725A"/>
    <w:rsid w:val="00F274AE"/>
    <w:rsid w:val="00F277EA"/>
    <w:rsid w:val="00F278AD"/>
    <w:rsid w:val="00F27A86"/>
    <w:rsid w:val="00F27B19"/>
    <w:rsid w:val="00F27C2A"/>
    <w:rsid w:val="00F27D03"/>
    <w:rsid w:val="00F27EDF"/>
    <w:rsid w:val="00F300F2"/>
    <w:rsid w:val="00F30338"/>
    <w:rsid w:val="00F30A80"/>
    <w:rsid w:val="00F30B13"/>
    <w:rsid w:val="00F30C1D"/>
    <w:rsid w:val="00F30C3E"/>
    <w:rsid w:val="00F30C91"/>
    <w:rsid w:val="00F30CAC"/>
    <w:rsid w:val="00F30E56"/>
    <w:rsid w:val="00F30EA0"/>
    <w:rsid w:val="00F31169"/>
    <w:rsid w:val="00F31543"/>
    <w:rsid w:val="00F31662"/>
    <w:rsid w:val="00F3182F"/>
    <w:rsid w:val="00F31996"/>
    <w:rsid w:val="00F319AB"/>
    <w:rsid w:val="00F31C0F"/>
    <w:rsid w:val="00F31C51"/>
    <w:rsid w:val="00F31F59"/>
    <w:rsid w:val="00F31FDF"/>
    <w:rsid w:val="00F3214E"/>
    <w:rsid w:val="00F3230C"/>
    <w:rsid w:val="00F32483"/>
    <w:rsid w:val="00F326AB"/>
    <w:rsid w:val="00F32B3C"/>
    <w:rsid w:val="00F32B3F"/>
    <w:rsid w:val="00F32BFB"/>
    <w:rsid w:val="00F32D28"/>
    <w:rsid w:val="00F32D32"/>
    <w:rsid w:val="00F32D40"/>
    <w:rsid w:val="00F32D4B"/>
    <w:rsid w:val="00F33535"/>
    <w:rsid w:val="00F336B5"/>
    <w:rsid w:val="00F3391C"/>
    <w:rsid w:val="00F33A35"/>
    <w:rsid w:val="00F33A59"/>
    <w:rsid w:val="00F33AFF"/>
    <w:rsid w:val="00F33B44"/>
    <w:rsid w:val="00F33C4F"/>
    <w:rsid w:val="00F33E72"/>
    <w:rsid w:val="00F33EB9"/>
    <w:rsid w:val="00F34291"/>
    <w:rsid w:val="00F34551"/>
    <w:rsid w:val="00F345F9"/>
    <w:rsid w:val="00F34771"/>
    <w:rsid w:val="00F34A2C"/>
    <w:rsid w:val="00F34C1E"/>
    <w:rsid w:val="00F34CB0"/>
    <w:rsid w:val="00F34DED"/>
    <w:rsid w:val="00F34E35"/>
    <w:rsid w:val="00F34FC2"/>
    <w:rsid w:val="00F35367"/>
    <w:rsid w:val="00F35769"/>
    <w:rsid w:val="00F35965"/>
    <w:rsid w:val="00F35A00"/>
    <w:rsid w:val="00F35C3A"/>
    <w:rsid w:val="00F35DCD"/>
    <w:rsid w:val="00F360AE"/>
    <w:rsid w:val="00F362B9"/>
    <w:rsid w:val="00F36318"/>
    <w:rsid w:val="00F36709"/>
    <w:rsid w:val="00F36862"/>
    <w:rsid w:val="00F368CC"/>
    <w:rsid w:val="00F3691E"/>
    <w:rsid w:val="00F36F05"/>
    <w:rsid w:val="00F370DE"/>
    <w:rsid w:val="00F37116"/>
    <w:rsid w:val="00F3712E"/>
    <w:rsid w:val="00F37210"/>
    <w:rsid w:val="00F372DA"/>
    <w:rsid w:val="00F37343"/>
    <w:rsid w:val="00F3751A"/>
    <w:rsid w:val="00F37D41"/>
    <w:rsid w:val="00F37F06"/>
    <w:rsid w:val="00F37F87"/>
    <w:rsid w:val="00F37FBC"/>
    <w:rsid w:val="00F40206"/>
    <w:rsid w:val="00F40481"/>
    <w:rsid w:val="00F4083A"/>
    <w:rsid w:val="00F40958"/>
    <w:rsid w:val="00F40C96"/>
    <w:rsid w:val="00F40D4F"/>
    <w:rsid w:val="00F40D6D"/>
    <w:rsid w:val="00F40DAA"/>
    <w:rsid w:val="00F41259"/>
    <w:rsid w:val="00F415BA"/>
    <w:rsid w:val="00F41744"/>
    <w:rsid w:val="00F41E57"/>
    <w:rsid w:val="00F42495"/>
    <w:rsid w:val="00F42502"/>
    <w:rsid w:val="00F42AE2"/>
    <w:rsid w:val="00F42C77"/>
    <w:rsid w:val="00F42E03"/>
    <w:rsid w:val="00F42E12"/>
    <w:rsid w:val="00F42F27"/>
    <w:rsid w:val="00F42F55"/>
    <w:rsid w:val="00F430A5"/>
    <w:rsid w:val="00F430B1"/>
    <w:rsid w:val="00F43192"/>
    <w:rsid w:val="00F431B0"/>
    <w:rsid w:val="00F431B4"/>
    <w:rsid w:val="00F43691"/>
    <w:rsid w:val="00F436A8"/>
    <w:rsid w:val="00F437CB"/>
    <w:rsid w:val="00F4397D"/>
    <w:rsid w:val="00F43A64"/>
    <w:rsid w:val="00F43F86"/>
    <w:rsid w:val="00F443E9"/>
    <w:rsid w:val="00F44400"/>
    <w:rsid w:val="00F445F5"/>
    <w:rsid w:val="00F4478B"/>
    <w:rsid w:val="00F449AD"/>
    <w:rsid w:val="00F44AB6"/>
    <w:rsid w:val="00F44D0E"/>
    <w:rsid w:val="00F44E56"/>
    <w:rsid w:val="00F44FD8"/>
    <w:rsid w:val="00F450EF"/>
    <w:rsid w:val="00F45194"/>
    <w:rsid w:val="00F45301"/>
    <w:rsid w:val="00F45328"/>
    <w:rsid w:val="00F45476"/>
    <w:rsid w:val="00F455B8"/>
    <w:rsid w:val="00F45793"/>
    <w:rsid w:val="00F4582D"/>
    <w:rsid w:val="00F4596F"/>
    <w:rsid w:val="00F45AF8"/>
    <w:rsid w:val="00F45B92"/>
    <w:rsid w:val="00F45C65"/>
    <w:rsid w:val="00F45CF6"/>
    <w:rsid w:val="00F4638B"/>
    <w:rsid w:val="00F46BB8"/>
    <w:rsid w:val="00F46C88"/>
    <w:rsid w:val="00F4703A"/>
    <w:rsid w:val="00F4733E"/>
    <w:rsid w:val="00F4737E"/>
    <w:rsid w:val="00F47454"/>
    <w:rsid w:val="00F47690"/>
    <w:rsid w:val="00F4783C"/>
    <w:rsid w:val="00F4788F"/>
    <w:rsid w:val="00F47A1A"/>
    <w:rsid w:val="00F47A62"/>
    <w:rsid w:val="00F47D54"/>
    <w:rsid w:val="00F47E90"/>
    <w:rsid w:val="00F47F84"/>
    <w:rsid w:val="00F501B8"/>
    <w:rsid w:val="00F50209"/>
    <w:rsid w:val="00F5021C"/>
    <w:rsid w:val="00F50223"/>
    <w:rsid w:val="00F50367"/>
    <w:rsid w:val="00F50816"/>
    <w:rsid w:val="00F5085C"/>
    <w:rsid w:val="00F50C20"/>
    <w:rsid w:val="00F50DB7"/>
    <w:rsid w:val="00F5104F"/>
    <w:rsid w:val="00F51295"/>
    <w:rsid w:val="00F51356"/>
    <w:rsid w:val="00F51363"/>
    <w:rsid w:val="00F513E5"/>
    <w:rsid w:val="00F51744"/>
    <w:rsid w:val="00F51895"/>
    <w:rsid w:val="00F51975"/>
    <w:rsid w:val="00F519DF"/>
    <w:rsid w:val="00F51B63"/>
    <w:rsid w:val="00F51BE0"/>
    <w:rsid w:val="00F51D8D"/>
    <w:rsid w:val="00F51F93"/>
    <w:rsid w:val="00F5210E"/>
    <w:rsid w:val="00F526A4"/>
    <w:rsid w:val="00F527FA"/>
    <w:rsid w:val="00F52DBA"/>
    <w:rsid w:val="00F52DD5"/>
    <w:rsid w:val="00F53061"/>
    <w:rsid w:val="00F530BA"/>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3BF"/>
    <w:rsid w:val="00F5574E"/>
    <w:rsid w:val="00F55B17"/>
    <w:rsid w:val="00F55B7C"/>
    <w:rsid w:val="00F55CA2"/>
    <w:rsid w:val="00F56082"/>
    <w:rsid w:val="00F5646F"/>
    <w:rsid w:val="00F567EE"/>
    <w:rsid w:val="00F569F5"/>
    <w:rsid w:val="00F56FFE"/>
    <w:rsid w:val="00F570C9"/>
    <w:rsid w:val="00F573B0"/>
    <w:rsid w:val="00F57621"/>
    <w:rsid w:val="00F576AD"/>
    <w:rsid w:val="00F57702"/>
    <w:rsid w:val="00F57798"/>
    <w:rsid w:val="00F5787C"/>
    <w:rsid w:val="00F57A93"/>
    <w:rsid w:val="00F57AC8"/>
    <w:rsid w:val="00F57DD6"/>
    <w:rsid w:val="00F60123"/>
    <w:rsid w:val="00F60171"/>
    <w:rsid w:val="00F606C7"/>
    <w:rsid w:val="00F6086A"/>
    <w:rsid w:val="00F6087C"/>
    <w:rsid w:val="00F6091E"/>
    <w:rsid w:val="00F60C55"/>
    <w:rsid w:val="00F60DC2"/>
    <w:rsid w:val="00F61026"/>
    <w:rsid w:val="00F61384"/>
    <w:rsid w:val="00F61497"/>
    <w:rsid w:val="00F61529"/>
    <w:rsid w:val="00F61629"/>
    <w:rsid w:val="00F61641"/>
    <w:rsid w:val="00F6193D"/>
    <w:rsid w:val="00F61A95"/>
    <w:rsid w:val="00F61E4E"/>
    <w:rsid w:val="00F61EC0"/>
    <w:rsid w:val="00F6228B"/>
    <w:rsid w:val="00F62496"/>
    <w:rsid w:val="00F62500"/>
    <w:rsid w:val="00F62558"/>
    <w:rsid w:val="00F6263C"/>
    <w:rsid w:val="00F62AAA"/>
    <w:rsid w:val="00F62D4B"/>
    <w:rsid w:val="00F62D55"/>
    <w:rsid w:val="00F631C0"/>
    <w:rsid w:val="00F634C2"/>
    <w:rsid w:val="00F6354C"/>
    <w:rsid w:val="00F635E0"/>
    <w:rsid w:val="00F636CB"/>
    <w:rsid w:val="00F63996"/>
    <w:rsid w:val="00F640D0"/>
    <w:rsid w:val="00F64209"/>
    <w:rsid w:val="00F64E42"/>
    <w:rsid w:val="00F650D0"/>
    <w:rsid w:val="00F65197"/>
    <w:rsid w:val="00F65310"/>
    <w:rsid w:val="00F654A8"/>
    <w:rsid w:val="00F656A2"/>
    <w:rsid w:val="00F65A7B"/>
    <w:rsid w:val="00F65C72"/>
    <w:rsid w:val="00F65E61"/>
    <w:rsid w:val="00F65E68"/>
    <w:rsid w:val="00F65F9F"/>
    <w:rsid w:val="00F665F9"/>
    <w:rsid w:val="00F667B5"/>
    <w:rsid w:val="00F66CF1"/>
    <w:rsid w:val="00F66F4E"/>
    <w:rsid w:val="00F66F7C"/>
    <w:rsid w:val="00F673AA"/>
    <w:rsid w:val="00F677A7"/>
    <w:rsid w:val="00F67AB7"/>
    <w:rsid w:val="00F67B84"/>
    <w:rsid w:val="00F67C82"/>
    <w:rsid w:val="00F67CC4"/>
    <w:rsid w:val="00F67D0B"/>
    <w:rsid w:val="00F67D83"/>
    <w:rsid w:val="00F67DA1"/>
    <w:rsid w:val="00F67EF4"/>
    <w:rsid w:val="00F67FEC"/>
    <w:rsid w:val="00F70179"/>
    <w:rsid w:val="00F70210"/>
    <w:rsid w:val="00F703D9"/>
    <w:rsid w:val="00F70748"/>
    <w:rsid w:val="00F70895"/>
    <w:rsid w:val="00F7095E"/>
    <w:rsid w:val="00F70E4B"/>
    <w:rsid w:val="00F70E78"/>
    <w:rsid w:val="00F70F44"/>
    <w:rsid w:val="00F711B8"/>
    <w:rsid w:val="00F714F6"/>
    <w:rsid w:val="00F7180B"/>
    <w:rsid w:val="00F719ED"/>
    <w:rsid w:val="00F71A15"/>
    <w:rsid w:val="00F71AA2"/>
    <w:rsid w:val="00F71B15"/>
    <w:rsid w:val="00F71B56"/>
    <w:rsid w:val="00F71C7C"/>
    <w:rsid w:val="00F71D4F"/>
    <w:rsid w:val="00F71F92"/>
    <w:rsid w:val="00F721EA"/>
    <w:rsid w:val="00F725B6"/>
    <w:rsid w:val="00F72605"/>
    <w:rsid w:val="00F727CB"/>
    <w:rsid w:val="00F72C6D"/>
    <w:rsid w:val="00F72D49"/>
    <w:rsid w:val="00F72F46"/>
    <w:rsid w:val="00F72F5B"/>
    <w:rsid w:val="00F72F63"/>
    <w:rsid w:val="00F73345"/>
    <w:rsid w:val="00F73634"/>
    <w:rsid w:val="00F7364E"/>
    <w:rsid w:val="00F73AEC"/>
    <w:rsid w:val="00F73BB2"/>
    <w:rsid w:val="00F73F0A"/>
    <w:rsid w:val="00F74156"/>
    <w:rsid w:val="00F74B51"/>
    <w:rsid w:val="00F74BA7"/>
    <w:rsid w:val="00F74CE2"/>
    <w:rsid w:val="00F74CE9"/>
    <w:rsid w:val="00F75043"/>
    <w:rsid w:val="00F75233"/>
    <w:rsid w:val="00F7552A"/>
    <w:rsid w:val="00F75565"/>
    <w:rsid w:val="00F75767"/>
    <w:rsid w:val="00F757C9"/>
    <w:rsid w:val="00F75A05"/>
    <w:rsid w:val="00F75A6E"/>
    <w:rsid w:val="00F75BAB"/>
    <w:rsid w:val="00F75C37"/>
    <w:rsid w:val="00F75CFE"/>
    <w:rsid w:val="00F75EA7"/>
    <w:rsid w:val="00F75ED5"/>
    <w:rsid w:val="00F75F79"/>
    <w:rsid w:val="00F75FB2"/>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C5E"/>
    <w:rsid w:val="00F77DE0"/>
    <w:rsid w:val="00F80043"/>
    <w:rsid w:val="00F80161"/>
    <w:rsid w:val="00F801AF"/>
    <w:rsid w:val="00F801D9"/>
    <w:rsid w:val="00F80C08"/>
    <w:rsid w:val="00F81252"/>
    <w:rsid w:val="00F812F0"/>
    <w:rsid w:val="00F813AB"/>
    <w:rsid w:val="00F8159D"/>
    <w:rsid w:val="00F819D2"/>
    <w:rsid w:val="00F8210C"/>
    <w:rsid w:val="00F8220F"/>
    <w:rsid w:val="00F82487"/>
    <w:rsid w:val="00F82626"/>
    <w:rsid w:val="00F82959"/>
    <w:rsid w:val="00F82B8E"/>
    <w:rsid w:val="00F82FBC"/>
    <w:rsid w:val="00F832E7"/>
    <w:rsid w:val="00F83733"/>
    <w:rsid w:val="00F837C0"/>
    <w:rsid w:val="00F8384F"/>
    <w:rsid w:val="00F83877"/>
    <w:rsid w:val="00F83921"/>
    <w:rsid w:val="00F83A0E"/>
    <w:rsid w:val="00F83B22"/>
    <w:rsid w:val="00F83E8C"/>
    <w:rsid w:val="00F83FFA"/>
    <w:rsid w:val="00F8412C"/>
    <w:rsid w:val="00F8418F"/>
    <w:rsid w:val="00F84352"/>
    <w:rsid w:val="00F843AA"/>
    <w:rsid w:val="00F84512"/>
    <w:rsid w:val="00F84A00"/>
    <w:rsid w:val="00F84B7A"/>
    <w:rsid w:val="00F85203"/>
    <w:rsid w:val="00F853CD"/>
    <w:rsid w:val="00F85488"/>
    <w:rsid w:val="00F856B4"/>
    <w:rsid w:val="00F85788"/>
    <w:rsid w:val="00F85A2B"/>
    <w:rsid w:val="00F85A53"/>
    <w:rsid w:val="00F85C47"/>
    <w:rsid w:val="00F8605B"/>
    <w:rsid w:val="00F86173"/>
    <w:rsid w:val="00F86305"/>
    <w:rsid w:val="00F8656C"/>
    <w:rsid w:val="00F86C34"/>
    <w:rsid w:val="00F86D97"/>
    <w:rsid w:val="00F86DDF"/>
    <w:rsid w:val="00F86E47"/>
    <w:rsid w:val="00F8718A"/>
    <w:rsid w:val="00F87459"/>
    <w:rsid w:val="00F8755F"/>
    <w:rsid w:val="00F8757D"/>
    <w:rsid w:val="00F87819"/>
    <w:rsid w:val="00F87B0D"/>
    <w:rsid w:val="00F87BE6"/>
    <w:rsid w:val="00F87E5C"/>
    <w:rsid w:val="00F90167"/>
    <w:rsid w:val="00F90277"/>
    <w:rsid w:val="00F90774"/>
    <w:rsid w:val="00F90940"/>
    <w:rsid w:val="00F90A13"/>
    <w:rsid w:val="00F90D6A"/>
    <w:rsid w:val="00F91702"/>
    <w:rsid w:val="00F919CE"/>
    <w:rsid w:val="00F91A9D"/>
    <w:rsid w:val="00F91E12"/>
    <w:rsid w:val="00F9219A"/>
    <w:rsid w:val="00F92663"/>
    <w:rsid w:val="00F9270B"/>
    <w:rsid w:val="00F92727"/>
    <w:rsid w:val="00F92B3B"/>
    <w:rsid w:val="00F92E78"/>
    <w:rsid w:val="00F92E81"/>
    <w:rsid w:val="00F931BE"/>
    <w:rsid w:val="00F93427"/>
    <w:rsid w:val="00F93511"/>
    <w:rsid w:val="00F9366D"/>
    <w:rsid w:val="00F9389C"/>
    <w:rsid w:val="00F93909"/>
    <w:rsid w:val="00F93913"/>
    <w:rsid w:val="00F93AF3"/>
    <w:rsid w:val="00F941E9"/>
    <w:rsid w:val="00F94457"/>
    <w:rsid w:val="00F94522"/>
    <w:rsid w:val="00F948F4"/>
    <w:rsid w:val="00F9499C"/>
    <w:rsid w:val="00F94B97"/>
    <w:rsid w:val="00F94D5D"/>
    <w:rsid w:val="00F95083"/>
    <w:rsid w:val="00F9529E"/>
    <w:rsid w:val="00F95387"/>
    <w:rsid w:val="00F9563B"/>
    <w:rsid w:val="00F959E5"/>
    <w:rsid w:val="00F95DC0"/>
    <w:rsid w:val="00F95E6D"/>
    <w:rsid w:val="00F96019"/>
    <w:rsid w:val="00F962D9"/>
    <w:rsid w:val="00F96832"/>
    <w:rsid w:val="00F969C1"/>
    <w:rsid w:val="00F96A3A"/>
    <w:rsid w:val="00F96B1B"/>
    <w:rsid w:val="00F972D0"/>
    <w:rsid w:val="00F97390"/>
    <w:rsid w:val="00F97404"/>
    <w:rsid w:val="00F9743E"/>
    <w:rsid w:val="00F9752C"/>
    <w:rsid w:val="00F97638"/>
    <w:rsid w:val="00F976CE"/>
    <w:rsid w:val="00F9774C"/>
    <w:rsid w:val="00F977CF"/>
    <w:rsid w:val="00F97904"/>
    <w:rsid w:val="00F9790A"/>
    <w:rsid w:val="00F97ADB"/>
    <w:rsid w:val="00F97B14"/>
    <w:rsid w:val="00F97F7B"/>
    <w:rsid w:val="00F97FF5"/>
    <w:rsid w:val="00FA0046"/>
    <w:rsid w:val="00FA0243"/>
    <w:rsid w:val="00FA02C3"/>
    <w:rsid w:val="00FA030B"/>
    <w:rsid w:val="00FA04C6"/>
    <w:rsid w:val="00FA0572"/>
    <w:rsid w:val="00FA060D"/>
    <w:rsid w:val="00FA0972"/>
    <w:rsid w:val="00FA1766"/>
    <w:rsid w:val="00FA1A05"/>
    <w:rsid w:val="00FA1C41"/>
    <w:rsid w:val="00FA26D2"/>
    <w:rsid w:val="00FA2833"/>
    <w:rsid w:val="00FA29F6"/>
    <w:rsid w:val="00FA2AC4"/>
    <w:rsid w:val="00FA2B64"/>
    <w:rsid w:val="00FA2C4C"/>
    <w:rsid w:val="00FA2F92"/>
    <w:rsid w:val="00FA2FE7"/>
    <w:rsid w:val="00FA3059"/>
    <w:rsid w:val="00FA3081"/>
    <w:rsid w:val="00FA3395"/>
    <w:rsid w:val="00FA3528"/>
    <w:rsid w:val="00FA3595"/>
    <w:rsid w:val="00FA3714"/>
    <w:rsid w:val="00FA3731"/>
    <w:rsid w:val="00FA3B98"/>
    <w:rsid w:val="00FA3CE2"/>
    <w:rsid w:val="00FA4221"/>
    <w:rsid w:val="00FA430B"/>
    <w:rsid w:val="00FA488C"/>
    <w:rsid w:val="00FA4B6E"/>
    <w:rsid w:val="00FA4C46"/>
    <w:rsid w:val="00FA521E"/>
    <w:rsid w:val="00FA521F"/>
    <w:rsid w:val="00FA550B"/>
    <w:rsid w:val="00FA55FB"/>
    <w:rsid w:val="00FA5634"/>
    <w:rsid w:val="00FA566D"/>
    <w:rsid w:val="00FA574F"/>
    <w:rsid w:val="00FA57EC"/>
    <w:rsid w:val="00FA5912"/>
    <w:rsid w:val="00FA598C"/>
    <w:rsid w:val="00FA59C9"/>
    <w:rsid w:val="00FA5EA8"/>
    <w:rsid w:val="00FA5ED5"/>
    <w:rsid w:val="00FA5F01"/>
    <w:rsid w:val="00FA6122"/>
    <w:rsid w:val="00FA6414"/>
    <w:rsid w:val="00FA662E"/>
    <w:rsid w:val="00FA6630"/>
    <w:rsid w:val="00FA67AA"/>
    <w:rsid w:val="00FA6931"/>
    <w:rsid w:val="00FA693B"/>
    <w:rsid w:val="00FA71D3"/>
    <w:rsid w:val="00FA72C7"/>
    <w:rsid w:val="00FA7654"/>
    <w:rsid w:val="00FA768E"/>
    <w:rsid w:val="00FA78F8"/>
    <w:rsid w:val="00FA7A81"/>
    <w:rsid w:val="00FA7C72"/>
    <w:rsid w:val="00FB0059"/>
    <w:rsid w:val="00FB00E1"/>
    <w:rsid w:val="00FB0245"/>
    <w:rsid w:val="00FB02C6"/>
    <w:rsid w:val="00FB06D2"/>
    <w:rsid w:val="00FB0818"/>
    <w:rsid w:val="00FB0953"/>
    <w:rsid w:val="00FB0AB0"/>
    <w:rsid w:val="00FB0B7E"/>
    <w:rsid w:val="00FB0D91"/>
    <w:rsid w:val="00FB0DC2"/>
    <w:rsid w:val="00FB0F61"/>
    <w:rsid w:val="00FB11C7"/>
    <w:rsid w:val="00FB138E"/>
    <w:rsid w:val="00FB1408"/>
    <w:rsid w:val="00FB1438"/>
    <w:rsid w:val="00FB1C39"/>
    <w:rsid w:val="00FB1CEC"/>
    <w:rsid w:val="00FB1DC2"/>
    <w:rsid w:val="00FB1E3C"/>
    <w:rsid w:val="00FB238D"/>
    <w:rsid w:val="00FB243C"/>
    <w:rsid w:val="00FB267A"/>
    <w:rsid w:val="00FB28EE"/>
    <w:rsid w:val="00FB2C19"/>
    <w:rsid w:val="00FB2CF4"/>
    <w:rsid w:val="00FB2FAF"/>
    <w:rsid w:val="00FB3229"/>
    <w:rsid w:val="00FB322F"/>
    <w:rsid w:val="00FB32C2"/>
    <w:rsid w:val="00FB347C"/>
    <w:rsid w:val="00FB3553"/>
    <w:rsid w:val="00FB3907"/>
    <w:rsid w:val="00FB3923"/>
    <w:rsid w:val="00FB3C01"/>
    <w:rsid w:val="00FB3CB7"/>
    <w:rsid w:val="00FB44AD"/>
    <w:rsid w:val="00FB48DC"/>
    <w:rsid w:val="00FB5197"/>
    <w:rsid w:val="00FB55B3"/>
    <w:rsid w:val="00FB566E"/>
    <w:rsid w:val="00FB56C6"/>
    <w:rsid w:val="00FB57C3"/>
    <w:rsid w:val="00FB5A04"/>
    <w:rsid w:val="00FB5A0C"/>
    <w:rsid w:val="00FB5E2A"/>
    <w:rsid w:val="00FB610A"/>
    <w:rsid w:val="00FB616B"/>
    <w:rsid w:val="00FB63E7"/>
    <w:rsid w:val="00FB651D"/>
    <w:rsid w:val="00FB66FA"/>
    <w:rsid w:val="00FB6878"/>
    <w:rsid w:val="00FB698D"/>
    <w:rsid w:val="00FB6A3F"/>
    <w:rsid w:val="00FB6D69"/>
    <w:rsid w:val="00FB706D"/>
    <w:rsid w:val="00FB71FF"/>
    <w:rsid w:val="00FB748F"/>
    <w:rsid w:val="00FB7497"/>
    <w:rsid w:val="00FB74C9"/>
    <w:rsid w:val="00FB751A"/>
    <w:rsid w:val="00FB7919"/>
    <w:rsid w:val="00FB793C"/>
    <w:rsid w:val="00FB796E"/>
    <w:rsid w:val="00FB7A8C"/>
    <w:rsid w:val="00FB7AF2"/>
    <w:rsid w:val="00FB7B95"/>
    <w:rsid w:val="00FB7EEB"/>
    <w:rsid w:val="00FB7FBB"/>
    <w:rsid w:val="00FB7FC8"/>
    <w:rsid w:val="00FC00F6"/>
    <w:rsid w:val="00FC01A4"/>
    <w:rsid w:val="00FC0BD1"/>
    <w:rsid w:val="00FC0FEA"/>
    <w:rsid w:val="00FC122B"/>
    <w:rsid w:val="00FC15DD"/>
    <w:rsid w:val="00FC1695"/>
    <w:rsid w:val="00FC16CE"/>
    <w:rsid w:val="00FC1769"/>
    <w:rsid w:val="00FC1803"/>
    <w:rsid w:val="00FC18A9"/>
    <w:rsid w:val="00FC1A8D"/>
    <w:rsid w:val="00FC1E9E"/>
    <w:rsid w:val="00FC21A4"/>
    <w:rsid w:val="00FC224C"/>
    <w:rsid w:val="00FC2448"/>
    <w:rsid w:val="00FC2460"/>
    <w:rsid w:val="00FC2651"/>
    <w:rsid w:val="00FC266E"/>
    <w:rsid w:val="00FC26A8"/>
    <w:rsid w:val="00FC26D3"/>
    <w:rsid w:val="00FC2876"/>
    <w:rsid w:val="00FC2C22"/>
    <w:rsid w:val="00FC2D23"/>
    <w:rsid w:val="00FC2D29"/>
    <w:rsid w:val="00FC36BD"/>
    <w:rsid w:val="00FC3D75"/>
    <w:rsid w:val="00FC3F67"/>
    <w:rsid w:val="00FC418A"/>
    <w:rsid w:val="00FC43B1"/>
    <w:rsid w:val="00FC44DF"/>
    <w:rsid w:val="00FC4962"/>
    <w:rsid w:val="00FC4971"/>
    <w:rsid w:val="00FC4AF3"/>
    <w:rsid w:val="00FC4C3C"/>
    <w:rsid w:val="00FC4E3A"/>
    <w:rsid w:val="00FC50CE"/>
    <w:rsid w:val="00FC51D7"/>
    <w:rsid w:val="00FC5262"/>
    <w:rsid w:val="00FC52B1"/>
    <w:rsid w:val="00FC534D"/>
    <w:rsid w:val="00FC5518"/>
    <w:rsid w:val="00FC5749"/>
    <w:rsid w:val="00FC57F4"/>
    <w:rsid w:val="00FC59D3"/>
    <w:rsid w:val="00FC5A93"/>
    <w:rsid w:val="00FC5AF5"/>
    <w:rsid w:val="00FC5FEA"/>
    <w:rsid w:val="00FC601B"/>
    <w:rsid w:val="00FC60DD"/>
    <w:rsid w:val="00FC6616"/>
    <w:rsid w:val="00FC6BA8"/>
    <w:rsid w:val="00FC6D0F"/>
    <w:rsid w:val="00FC73C2"/>
    <w:rsid w:val="00FC73ED"/>
    <w:rsid w:val="00FC7465"/>
    <w:rsid w:val="00FC77F2"/>
    <w:rsid w:val="00FC7B86"/>
    <w:rsid w:val="00FC7BA7"/>
    <w:rsid w:val="00FC7C36"/>
    <w:rsid w:val="00FC7CBE"/>
    <w:rsid w:val="00FD020E"/>
    <w:rsid w:val="00FD0308"/>
    <w:rsid w:val="00FD0AF8"/>
    <w:rsid w:val="00FD0BD6"/>
    <w:rsid w:val="00FD0C81"/>
    <w:rsid w:val="00FD0E99"/>
    <w:rsid w:val="00FD0EBA"/>
    <w:rsid w:val="00FD108D"/>
    <w:rsid w:val="00FD11A1"/>
    <w:rsid w:val="00FD1379"/>
    <w:rsid w:val="00FD16D2"/>
    <w:rsid w:val="00FD1783"/>
    <w:rsid w:val="00FD184F"/>
    <w:rsid w:val="00FD1995"/>
    <w:rsid w:val="00FD1B66"/>
    <w:rsid w:val="00FD1BF8"/>
    <w:rsid w:val="00FD23C3"/>
    <w:rsid w:val="00FD2491"/>
    <w:rsid w:val="00FD2578"/>
    <w:rsid w:val="00FD26F1"/>
    <w:rsid w:val="00FD277A"/>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A7"/>
    <w:rsid w:val="00FD4709"/>
    <w:rsid w:val="00FD4A2A"/>
    <w:rsid w:val="00FD4D09"/>
    <w:rsid w:val="00FD4D80"/>
    <w:rsid w:val="00FD51AA"/>
    <w:rsid w:val="00FD521F"/>
    <w:rsid w:val="00FD52CC"/>
    <w:rsid w:val="00FD5729"/>
    <w:rsid w:val="00FD578E"/>
    <w:rsid w:val="00FD5D4E"/>
    <w:rsid w:val="00FD5FA4"/>
    <w:rsid w:val="00FD5FF2"/>
    <w:rsid w:val="00FD6081"/>
    <w:rsid w:val="00FD6088"/>
    <w:rsid w:val="00FD6138"/>
    <w:rsid w:val="00FD6272"/>
    <w:rsid w:val="00FD62FD"/>
    <w:rsid w:val="00FD63A1"/>
    <w:rsid w:val="00FD6463"/>
    <w:rsid w:val="00FD64CD"/>
    <w:rsid w:val="00FD65F6"/>
    <w:rsid w:val="00FD6839"/>
    <w:rsid w:val="00FD6BD7"/>
    <w:rsid w:val="00FD6C99"/>
    <w:rsid w:val="00FD722A"/>
    <w:rsid w:val="00FD727A"/>
    <w:rsid w:val="00FD732A"/>
    <w:rsid w:val="00FD73B4"/>
    <w:rsid w:val="00FD767D"/>
    <w:rsid w:val="00FD76FC"/>
    <w:rsid w:val="00FD778E"/>
    <w:rsid w:val="00FD7903"/>
    <w:rsid w:val="00FD7998"/>
    <w:rsid w:val="00FD7C5D"/>
    <w:rsid w:val="00FE0275"/>
    <w:rsid w:val="00FE033A"/>
    <w:rsid w:val="00FE04B7"/>
    <w:rsid w:val="00FE05A4"/>
    <w:rsid w:val="00FE09A2"/>
    <w:rsid w:val="00FE0AC9"/>
    <w:rsid w:val="00FE0C01"/>
    <w:rsid w:val="00FE0C9D"/>
    <w:rsid w:val="00FE104D"/>
    <w:rsid w:val="00FE108A"/>
    <w:rsid w:val="00FE137F"/>
    <w:rsid w:val="00FE143A"/>
    <w:rsid w:val="00FE1BE1"/>
    <w:rsid w:val="00FE1E56"/>
    <w:rsid w:val="00FE2115"/>
    <w:rsid w:val="00FE255B"/>
    <w:rsid w:val="00FE262C"/>
    <w:rsid w:val="00FE2932"/>
    <w:rsid w:val="00FE2EF6"/>
    <w:rsid w:val="00FE3055"/>
    <w:rsid w:val="00FE320B"/>
    <w:rsid w:val="00FE3282"/>
    <w:rsid w:val="00FE32E6"/>
    <w:rsid w:val="00FE34AE"/>
    <w:rsid w:val="00FE355C"/>
    <w:rsid w:val="00FE35A2"/>
    <w:rsid w:val="00FE3640"/>
    <w:rsid w:val="00FE3722"/>
    <w:rsid w:val="00FE39B5"/>
    <w:rsid w:val="00FE3A0A"/>
    <w:rsid w:val="00FE3B75"/>
    <w:rsid w:val="00FE3B92"/>
    <w:rsid w:val="00FE3D6C"/>
    <w:rsid w:val="00FE3FA9"/>
    <w:rsid w:val="00FE412B"/>
    <w:rsid w:val="00FE425A"/>
    <w:rsid w:val="00FE425B"/>
    <w:rsid w:val="00FE43EB"/>
    <w:rsid w:val="00FE4478"/>
    <w:rsid w:val="00FE44B5"/>
    <w:rsid w:val="00FE47EF"/>
    <w:rsid w:val="00FE4946"/>
    <w:rsid w:val="00FE499C"/>
    <w:rsid w:val="00FE4AC6"/>
    <w:rsid w:val="00FE4AD1"/>
    <w:rsid w:val="00FE5105"/>
    <w:rsid w:val="00FE546A"/>
    <w:rsid w:val="00FE57F3"/>
    <w:rsid w:val="00FE5804"/>
    <w:rsid w:val="00FE58D9"/>
    <w:rsid w:val="00FE5A1E"/>
    <w:rsid w:val="00FE5DBB"/>
    <w:rsid w:val="00FE5F6A"/>
    <w:rsid w:val="00FE61A5"/>
    <w:rsid w:val="00FE629A"/>
    <w:rsid w:val="00FE64F0"/>
    <w:rsid w:val="00FE65F6"/>
    <w:rsid w:val="00FE6639"/>
    <w:rsid w:val="00FE6788"/>
    <w:rsid w:val="00FE6835"/>
    <w:rsid w:val="00FE68DB"/>
    <w:rsid w:val="00FE6980"/>
    <w:rsid w:val="00FE6C52"/>
    <w:rsid w:val="00FE6C84"/>
    <w:rsid w:val="00FE6D4A"/>
    <w:rsid w:val="00FE709E"/>
    <w:rsid w:val="00FE70AF"/>
    <w:rsid w:val="00FE7213"/>
    <w:rsid w:val="00FE72CD"/>
    <w:rsid w:val="00FE7512"/>
    <w:rsid w:val="00FE7A16"/>
    <w:rsid w:val="00FE7AB0"/>
    <w:rsid w:val="00FE7AE6"/>
    <w:rsid w:val="00FE7CBC"/>
    <w:rsid w:val="00FE7D07"/>
    <w:rsid w:val="00FE7DFB"/>
    <w:rsid w:val="00FE7E0C"/>
    <w:rsid w:val="00FE7E73"/>
    <w:rsid w:val="00FE7EA6"/>
    <w:rsid w:val="00FE7F5E"/>
    <w:rsid w:val="00FF0150"/>
    <w:rsid w:val="00FF04CC"/>
    <w:rsid w:val="00FF059C"/>
    <w:rsid w:val="00FF05C0"/>
    <w:rsid w:val="00FF081E"/>
    <w:rsid w:val="00FF099E"/>
    <w:rsid w:val="00FF09A8"/>
    <w:rsid w:val="00FF0E8A"/>
    <w:rsid w:val="00FF0ECD"/>
    <w:rsid w:val="00FF0ED3"/>
    <w:rsid w:val="00FF100B"/>
    <w:rsid w:val="00FF113E"/>
    <w:rsid w:val="00FF12BF"/>
    <w:rsid w:val="00FF13BD"/>
    <w:rsid w:val="00FF1582"/>
    <w:rsid w:val="00FF1801"/>
    <w:rsid w:val="00FF1852"/>
    <w:rsid w:val="00FF19C2"/>
    <w:rsid w:val="00FF1F50"/>
    <w:rsid w:val="00FF2128"/>
    <w:rsid w:val="00FF2190"/>
    <w:rsid w:val="00FF2438"/>
    <w:rsid w:val="00FF273C"/>
    <w:rsid w:val="00FF29A8"/>
    <w:rsid w:val="00FF29B3"/>
    <w:rsid w:val="00FF2AE1"/>
    <w:rsid w:val="00FF2AE8"/>
    <w:rsid w:val="00FF2C30"/>
    <w:rsid w:val="00FF2D6F"/>
    <w:rsid w:val="00FF3171"/>
    <w:rsid w:val="00FF32C0"/>
    <w:rsid w:val="00FF341C"/>
    <w:rsid w:val="00FF37A5"/>
    <w:rsid w:val="00FF3851"/>
    <w:rsid w:val="00FF385E"/>
    <w:rsid w:val="00FF3910"/>
    <w:rsid w:val="00FF3A78"/>
    <w:rsid w:val="00FF3AE8"/>
    <w:rsid w:val="00FF3BEC"/>
    <w:rsid w:val="00FF3CF7"/>
    <w:rsid w:val="00FF3D63"/>
    <w:rsid w:val="00FF3E2A"/>
    <w:rsid w:val="00FF4164"/>
    <w:rsid w:val="00FF4517"/>
    <w:rsid w:val="00FF4518"/>
    <w:rsid w:val="00FF4A35"/>
    <w:rsid w:val="00FF4C23"/>
    <w:rsid w:val="00FF4F84"/>
    <w:rsid w:val="00FF4FFD"/>
    <w:rsid w:val="00FF513E"/>
    <w:rsid w:val="00FF5230"/>
    <w:rsid w:val="00FF540B"/>
    <w:rsid w:val="00FF5A22"/>
    <w:rsid w:val="00FF6253"/>
    <w:rsid w:val="00FF63A5"/>
    <w:rsid w:val="00FF63F2"/>
    <w:rsid w:val="00FF6418"/>
    <w:rsid w:val="00FF64D2"/>
    <w:rsid w:val="00FF6ADF"/>
    <w:rsid w:val="00FF6AEB"/>
    <w:rsid w:val="00FF6B5B"/>
    <w:rsid w:val="00FF6C28"/>
    <w:rsid w:val="00FF6D15"/>
    <w:rsid w:val="00FF6D9B"/>
    <w:rsid w:val="00FF70CB"/>
    <w:rsid w:val="00FF70EA"/>
    <w:rsid w:val="00FF76DC"/>
    <w:rsid w:val="00FF780B"/>
    <w:rsid w:val="00FF7992"/>
    <w:rsid w:val="00FF7A52"/>
    <w:rsid w:val="00FF7B17"/>
    <w:rsid w:val="00FF7D3B"/>
    <w:rsid w:val="00FF7EBA"/>
    <w:rsid w:val="00FF7F31"/>
    <w:rsid w:val="00FF7FBD"/>
    <w:rsid w:val="01A3F1D8"/>
    <w:rsid w:val="0208CB32"/>
    <w:rsid w:val="023C0CE2"/>
    <w:rsid w:val="02B24B5C"/>
    <w:rsid w:val="030E5E51"/>
    <w:rsid w:val="035255F1"/>
    <w:rsid w:val="0378B0D3"/>
    <w:rsid w:val="037F285E"/>
    <w:rsid w:val="04C3F0B9"/>
    <w:rsid w:val="04C91334"/>
    <w:rsid w:val="05F8F1D0"/>
    <w:rsid w:val="07275492"/>
    <w:rsid w:val="079EADB3"/>
    <w:rsid w:val="07A88158"/>
    <w:rsid w:val="0813FA1B"/>
    <w:rsid w:val="08948A09"/>
    <w:rsid w:val="08CE1048"/>
    <w:rsid w:val="0B529628"/>
    <w:rsid w:val="0BA3F3B7"/>
    <w:rsid w:val="0BFBB571"/>
    <w:rsid w:val="0C35A309"/>
    <w:rsid w:val="0CFC096F"/>
    <w:rsid w:val="0DC67987"/>
    <w:rsid w:val="0EE23A15"/>
    <w:rsid w:val="0EE64D76"/>
    <w:rsid w:val="0FB9F7CF"/>
    <w:rsid w:val="0FC8E798"/>
    <w:rsid w:val="1020E7AE"/>
    <w:rsid w:val="10B45E6C"/>
    <w:rsid w:val="10D96F49"/>
    <w:rsid w:val="128D9F6E"/>
    <w:rsid w:val="12FEB587"/>
    <w:rsid w:val="13282CBA"/>
    <w:rsid w:val="14A5E227"/>
    <w:rsid w:val="1501C44C"/>
    <w:rsid w:val="150CF1EE"/>
    <w:rsid w:val="15CD1FDE"/>
    <w:rsid w:val="1619A60E"/>
    <w:rsid w:val="161E7142"/>
    <w:rsid w:val="16246903"/>
    <w:rsid w:val="16BC401A"/>
    <w:rsid w:val="17D89447"/>
    <w:rsid w:val="17E3C4FB"/>
    <w:rsid w:val="199F564F"/>
    <w:rsid w:val="19D2AE08"/>
    <w:rsid w:val="1A02980C"/>
    <w:rsid w:val="1A12ACD1"/>
    <w:rsid w:val="1A4CC47F"/>
    <w:rsid w:val="1AA50061"/>
    <w:rsid w:val="1B12F241"/>
    <w:rsid w:val="1B1BEB52"/>
    <w:rsid w:val="1BACB128"/>
    <w:rsid w:val="1BF9C529"/>
    <w:rsid w:val="1CD34778"/>
    <w:rsid w:val="1D778833"/>
    <w:rsid w:val="1ECDC9AF"/>
    <w:rsid w:val="1F895323"/>
    <w:rsid w:val="1FCCD8F5"/>
    <w:rsid w:val="1FEBBB41"/>
    <w:rsid w:val="20447CF9"/>
    <w:rsid w:val="20BB413D"/>
    <w:rsid w:val="22A5746B"/>
    <w:rsid w:val="23270C60"/>
    <w:rsid w:val="24196B97"/>
    <w:rsid w:val="2447627D"/>
    <w:rsid w:val="252B0BDF"/>
    <w:rsid w:val="268D6657"/>
    <w:rsid w:val="273B3340"/>
    <w:rsid w:val="275BA003"/>
    <w:rsid w:val="279E2E06"/>
    <w:rsid w:val="27E83777"/>
    <w:rsid w:val="281251BA"/>
    <w:rsid w:val="2821B633"/>
    <w:rsid w:val="2823B206"/>
    <w:rsid w:val="287B744E"/>
    <w:rsid w:val="29983903"/>
    <w:rsid w:val="29EBE15A"/>
    <w:rsid w:val="2C6BD35E"/>
    <w:rsid w:val="2E943829"/>
    <w:rsid w:val="2EC0DD67"/>
    <w:rsid w:val="2FB7EBA3"/>
    <w:rsid w:val="30624F31"/>
    <w:rsid w:val="30664ACD"/>
    <w:rsid w:val="30929976"/>
    <w:rsid w:val="31410D5D"/>
    <w:rsid w:val="32BE903C"/>
    <w:rsid w:val="33C85FDC"/>
    <w:rsid w:val="3450A9DA"/>
    <w:rsid w:val="345CA287"/>
    <w:rsid w:val="34925D1F"/>
    <w:rsid w:val="34BF27DC"/>
    <w:rsid w:val="35218617"/>
    <w:rsid w:val="3556586D"/>
    <w:rsid w:val="3559D30B"/>
    <w:rsid w:val="35D83DBC"/>
    <w:rsid w:val="3638B163"/>
    <w:rsid w:val="37542FA9"/>
    <w:rsid w:val="37FE72B0"/>
    <w:rsid w:val="3870ACDD"/>
    <w:rsid w:val="396F7E07"/>
    <w:rsid w:val="39A8B91F"/>
    <w:rsid w:val="3A15A920"/>
    <w:rsid w:val="3B655657"/>
    <w:rsid w:val="3B7226C8"/>
    <w:rsid w:val="3BCD779F"/>
    <w:rsid w:val="3D06FDE1"/>
    <w:rsid w:val="3D99C75D"/>
    <w:rsid w:val="3DFCDDB9"/>
    <w:rsid w:val="3F4704E7"/>
    <w:rsid w:val="3FBBA6DE"/>
    <w:rsid w:val="3FBD114D"/>
    <w:rsid w:val="403913CC"/>
    <w:rsid w:val="40FD866A"/>
    <w:rsid w:val="416F8072"/>
    <w:rsid w:val="41AEEBC2"/>
    <w:rsid w:val="41E4DA86"/>
    <w:rsid w:val="4286B2C0"/>
    <w:rsid w:val="42F0162C"/>
    <w:rsid w:val="445887C3"/>
    <w:rsid w:val="44D75E5D"/>
    <w:rsid w:val="4606ED59"/>
    <w:rsid w:val="46DCBBCD"/>
    <w:rsid w:val="47BD9DF0"/>
    <w:rsid w:val="4830A92E"/>
    <w:rsid w:val="48719601"/>
    <w:rsid w:val="48ADA78E"/>
    <w:rsid w:val="48D178A0"/>
    <w:rsid w:val="49B716DC"/>
    <w:rsid w:val="4A82A9CF"/>
    <w:rsid w:val="4B12A854"/>
    <w:rsid w:val="4CE2922D"/>
    <w:rsid w:val="4DD83C7E"/>
    <w:rsid w:val="4E032F14"/>
    <w:rsid w:val="4E78F0BB"/>
    <w:rsid w:val="4F22FEF3"/>
    <w:rsid w:val="4F4D1BFE"/>
    <w:rsid w:val="4FE76715"/>
    <w:rsid w:val="50812910"/>
    <w:rsid w:val="508CAEDA"/>
    <w:rsid w:val="50AA3959"/>
    <w:rsid w:val="511E841C"/>
    <w:rsid w:val="5131E434"/>
    <w:rsid w:val="51AA8931"/>
    <w:rsid w:val="5248E8C5"/>
    <w:rsid w:val="52569822"/>
    <w:rsid w:val="527C536E"/>
    <w:rsid w:val="52DBC98B"/>
    <w:rsid w:val="53AF0393"/>
    <w:rsid w:val="55E2FBDF"/>
    <w:rsid w:val="56119DC1"/>
    <w:rsid w:val="56B46660"/>
    <w:rsid w:val="57F6F9A0"/>
    <w:rsid w:val="585DC4DE"/>
    <w:rsid w:val="58A19428"/>
    <w:rsid w:val="5902287B"/>
    <w:rsid w:val="596F7B14"/>
    <w:rsid w:val="598AAE98"/>
    <w:rsid w:val="59C01CF7"/>
    <w:rsid w:val="5A956B33"/>
    <w:rsid w:val="5CACDDE4"/>
    <w:rsid w:val="5CE0F307"/>
    <w:rsid w:val="5CF9F42F"/>
    <w:rsid w:val="5D449C8E"/>
    <w:rsid w:val="5E64BDB8"/>
    <w:rsid w:val="5E7F1D39"/>
    <w:rsid w:val="5F66FD6B"/>
    <w:rsid w:val="5FBFCAA2"/>
    <w:rsid w:val="5FCD1398"/>
    <w:rsid w:val="60E0DA79"/>
    <w:rsid w:val="60E262BD"/>
    <w:rsid w:val="6172A6E9"/>
    <w:rsid w:val="61E46163"/>
    <w:rsid w:val="62533ABE"/>
    <w:rsid w:val="628FC2EE"/>
    <w:rsid w:val="6450AC56"/>
    <w:rsid w:val="64D3C066"/>
    <w:rsid w:val="65107DF4"/>
    <w:rsid w:val="6556A723"/>
    <w:rsid w:val="6582F5BD"/>
    <w:rsid w:val="6608A238"/>
    <w:rsid w:val="66BC6E72"/>
    <w:rsid w:val="6798C165"/>
    <w:rsid w:val="68547840"/>
    <w:rsid w:val="6865F485"/>
    <w:rsid w:val="68EC4388"/>
    <w:rsid w:val="69B31B6C"/>
    <w:rsid w:val="69F8497D"/>
    <w:rsid w:val="6A02F657"/>
    <w:rsid w:val="6A98BACB"/>
    <w:rsid w:val="6AD1E3A7"/>
    <w:rsid w:val="6B359078"/>
    <w:rsid w:val="6B5C2535"/>
    <w:rsid w:val="6BA5FDE8"/>
    <w:rsid w:val="6BCB7628"/>
    <w:rsid w:val="6BEB3925"/>
    <w:rsid w:val="6C122A59"/>
    <w:rsid w:val="6CADC0B7"/>
    <w:rsid w:val="6D5C7CF7"/>
    <w:rsid w:val="6D83A1C5"/>
    <w:rsid w:val="6EA7B7BD"/>
    <w:rsid w:val="6EDF6FDE"/>
    <w:rsid w:val="6F0AEBED"/>
    <w:rsid w:val="6F45E059"/>
    <w:rsid w:val="6F917FE5"/>
    <w:rsid w:val="6FD6FBB6"/>
    <w:rsid w:val="704EBDA5"/>
    <w:rsid w:val="725FB9E8"/>
    <w:rsid w:val="746CFB69"/>
    <w:rsid w:val="75089E4B"/>
    <w:rsid w:val="760CFE3D"/>
    <w:rsid w:val="76416933"/>
    <w:rsid w:val="778952CA"/>
    <w:rsid w:val="77A048C7"/>
    <w:rsid w:val="788BE678"/>
    <w:rsid w:val="78ABC552"/>
    <w:rsid w:val="78AEFBA7"/>
    <w:rsid w:val="79301BE2"/>
    <w:rsid w:val="794276B9"/>
    <w:rsid w:val="797796A7"/>
    <w:rsid w:val="7A10328A"/>
    <w:rsid w:val="7A1EE486"/>
    <w:rsid w:val="7A59D35B"/>
    <w:rsid w:val="7AD4ADD6"/>
    <w:rsid w:val="7C0624F7"/>
    <w:rsid w:val="7C166763"/>
    <w:rsid w:val="7D16A9C3"/>
    <w:rsid w:val="7D430BE8"/>
    <w:rsid w:val="7D4F4FDB"/>
    <w:rsid w:val="7DE1EBAE"/>
    <w:rsid w:val="7E3485F6"/>
    <w:rsid w:val="7EA3F4A8"/>
    <w:rsid w:val="7F10EDFF"/>
    <w:rsid w:val="7F61EF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61FDFE2F-E974-4DA8-9ADE-B90D4E290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E7EF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table" w:styleId="5-1">
    <w:name w:val="Grid Table 5 Dark Accent 1"/>
    <w:basedOn w:val="a3"/>
    <w:uiPriority w:val="50"/>
    <w:rsid w:val="00115D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F87B0D"/>
    <w:rPr>
      <w:rFonts w:ascii="Arial" w:eastAsia="ＭＳ ゴシック" w:hAnsi="Arial"/>
      <w:i/>
      <w:sz w:val="24"/>
      <w:lang w:val="en-GB"/>
    </w:rPr>
  </w:style>
  <w:style w:type="character" w:customStyle="1" w:styleId="30">
    <w:name w:val="見出し 3 (文字)"/>
    <w:aliases w:val="Underrubrik2 (文字),H3 (文字),no break (文字),Memo Heading 3 (文字)"/>
    <w:basedOn w:val="a2"/>
    <w:link w:val="3"/>
    <w:rsid w:val="00D51BC6"/>
    <w:rPr>
      <w:rFonts w:ascii="Arial" w:eastAsia="ＭＳ ゴシック" w:hAnsi="Arial"/>
      <w:sz w:val="24"/>
      <w:lang w:val="en-GB"/>
    </w:rPr>
  </w:style>
  <w:style w:type="character" w:styleId="aff3">
    <w:name w:val="Mention"/>
    <w:basedOn w:val="a2"/>
    <w:uiPriority w:val="99"/>
    <w:unhideWhenUsed/>
    <w:rsid w:val="006B7B5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1343360">
      <w:bodyDiv w:val="1"/>
      <w:marLeft w:val="0"/>
      <w:marRight w:val="0"/>
      <w:marTop w:val="0"/>
      <w:marBottom w:val="0"/>
      <w:divBdr>
        <w:top w:val="none" w:sz="0" w:space="0" w:color="auto"/>
        <w:left w:val="none" w:sz="0" w:space="0" w:color="auto"/>
        <w:bottom w:val="none" w:sz="0" w:space="0" w:color="auto"/>
        <w:right w:val="none" w:sz="0" w:space="0" w:color="auto"/>
      </w:divBdr>
      <w:divsChild>
        <w:div w:id="96339655">
          <w:marLeft w:val="1800"/>
          <w:marRight w:val="0"/>
          <w:marTop w:val="0"/>
          <w:marBottom w:val="0"/>
          <w:divBdr>
            <w:top w:val="none" w:sz="0" w:space="0" w:color="auto"/>
            <w:left w:val="none" w:sz="0" w:space="0" w:color="auto"/>
            <w:bottom w:val="none" w:sz="0" w:space="0" w:color="auto"/>
            <w:right w:val="none" w:sz="0" w:space="0" w:color="auto"/>
          </w:divBdr>
        </w:div>
        <w:div w:id="292294321">
          <w:marLeft w:val="1166"/>
          <w:marRight w:val="0"/>
          <w:marTop w:val="0"/>
          <w:marBottom w:val="0"/>
          <w:divBdr>
            <w:top w:val="none" w:sz="0" w:space="0" w:color="auto"/>
            <w:left w:val="none" w:sz="0" w:space="0" w:color="auto"/>
            <w:bottom w:val="none" w:sz="0" w:space="0" w:color="auto"/>
            <w:right w:val="none" w:sz="0" w:space="0" w:color="auto"/>
          </w:divBdr>
        </w:div>
        <w:div w:id="298195482">
          <w:marLeft w:val="1166"/>
          <w:marRight w:val="0"/>
          <w:marTop w:val="0"/>
          <w:marBottom w:val="0"/>
          <w:divBdr>
            <w:top w:val="none" w:sz="0" w:space="0" w:color="auto"/>
            <w:left w:val="none" w:sz="0" w:space="0" w:color="auto"/>
            <w:bottom w:val="none" w:sz="0" w:space="0" w:color="auto"/>
            <w:right w:val="none" w:sz="0" w:space="0" w:color="auto"/>
          </w:divBdr>
        </w:div>
        <w:div w:id="517504460">
          <w:marLeft w:val="1166"/>
          <w:marRight w:val="0"/>
          <w:marTop w:val="0"/>
          <w:marBottom w:val="0"/>
          <w:divBdr>
            <w:top w:val="none" w:sz="0" w:space="0" w:color="auto"/>
            <w:left w:val="none" w:sz="0" w:space="0" w:color="auto"/>
            <w:bottom w:val="none" w:sz="0" w:space="0" w:color="auto"/>
            <w:right w:val="none" w:sz="0" w:space="0" w:color="auto"/>
          </w:divBdr>
        </w:div>
        <w:div w:id="562912884">
          <w:marLeft w:val="547"/>
          <w:marRight w:val="0"/>
          <w:marTop w:val="0"/>
          <w:marBottom w:val="0"/>
          <w:divBdr>
            <w:top w:val="none" w:sz="0" w:space="0" w:color="auto"/>
            <w:left w:val="none" w:sz="0" w:space="0" w:color="auto"/>
            <w:bottom w:val="none" w:sz="0" w:space="0" w:color="auto"/>
            <w:right w:val="none" w:sz="0" w:space="0" w:color="auto"/>
          </w:divBdr>
        </w:div>
        <w:div w:id="922302582">
          <w:marLeft w:val="1800"/>
          <w:marRight w:val="0"/>
          <w:marTop w:val="0"/>
          <w:marBottom w:val="0"/>
          <w:divBdr>
            <w:top w:val="none" w:sz="0" w:space="0" w:color="auto"/>
            <w:left w:val="none" w:sz="0" w:space="0" w:color="auto"/>
            <w:bottom w:val="none" w:sz="0" w:space="0" w:color="auto"/>
            <w:right w:val="none" w:sz="0" w:space="0" w:color="auto"/>
          </w:divBdr>
        </w:div>
        <w:div w:id="991330247">
          <w:marLeft w:val="547"/>
          <w:marRight w:val="0"/>
          <w:marTop w:val="0"/>
          <w:marBottom w:val="0"/>
          <w:divBdr>
            <w:top w:val="none" w:sz="0" w:space="0" w:color="auto"/>
            <w:left w:val="none" w:sz="0" w:space="0" w:color="auto"/>
            <w:bottom w:val="none" w:sz="0" w:space="0" w:color="auto"/>
            <w:right w:val="none" w:sz="0" w:space="0" w:color="auto"/>
          </w:divBdr>
        </w:div>
        <w:div w:id="1118717555">
          <w:marLeft w:val="547"/>
          <w:marRight w:val="0"/>
          <w:marTop w:val="0"/>
          <w:marBottom w:val="0"/>
          <w:divBdr>
            <w:top w:val="none" w:sz="0" w:space="0" w:color="auto"/>
            <w:left w:val="none" w:sz="0" w:space="0" w:color="auto"/>
            <w:bottom w:val="none" w:sz="0" w:space="0" w:color="auto"/>
            <w:right w:val="none" w:sz="0" w:space="0" w:color="auto"/>
          </w:divBdr>
        </w:div>
        <w:div w:id="1168441830">
          <w:marLeft w:val="1800"/>
          <w:marRight w:val="0"/>
          <w:marTop w:val="0"/>
          <w:marBottom w:val="0"/>
          <w:divBdr>
            <w:top w:val="none" w:sz="0" w:space="0" w:color="auto"/>
            <w:left w:val="none" w:sz="0" w:space="0" w:color="auto"/>
            <w:bottom w:val="none" w:sz="0" w:space="0" w:color="auto"/>
            <w:right w:val="none" w:sz="0" w:space="0" w:color="auto"/>
          </w:divBdr>
        </w:div>
        <w:div w:id="1426926245">
          <w:marLeft w:val="1166"/>
          <w:marRight w:val="0"/>
          <w:marTop w:val="0"/>
          <w:marBottom w:val="0"/>
          <w:divBdr>
            <w:top w:val="none" w:sz="0" w:space="0" w:color="auto"/>
            <w:left w:val="none" w:sz="0" w:space="0" w:color="auto"/>
            <w:bottom w:val="none" w:sz="0" w:space="0" w:color="auto"/>
            <w:right w:val="none" w:sz="0" w:space="0" w:color="auto"/>
          </w:divBdr>
        </w:div>
        <w:div w:id="1483548900">
          <w:marLeft w:val="547"/>
          <w:marRight w:val="0"/>
          <w:marTop w:val="0"/>
          <w:marBottom w:val="0"/>
          <w:divBdr>
            <w:top w:val="none" w:sz="0" w:space="0" w:color="auto"/>
            <w:left w:val="none" w:sz="0" w:space="0" w:color="auto"/>
            <w:bottom w:val="none" w:sz="0" w:space="0" w:color="auto"/>
            <w:right w:val="none" w:sz="0" w:space="0" w:color="auto"/>
          </w:divBdr>
        </w:div>
        <w:div w:id="1511677507">
          <w:marLeft w:val="1800"/>
          <w:marRight w:val="0"/>
          <w:marTop w:val="0"/>
          <w:marBottom w:val="0"/>
          <w:divBdr>
            <w:top w:val="none" w:sz="0" w:space="0" w:color="auto"/>
            <w:left w:val="none" w:sz="0" w:space="0" w:color="auto"/>
            <w:bottom w:val="none" w:sz="0" w:space="0" w:color="auto"/>
            <w:right w:val="none" w:sz="0" w:space="0" w:color="auto"/>
          </w:divBdr>
        </w:div>
        <w:div w:id="1628200126">
          <w:marLeft w:val="547"/>
          <w:marRight w:val="0"/>
          <w:marTop w:val="0"/>
          <w:marBottom w:val="0"/>
          <w:divBdr>
            <w:top w:val="none" w:sz="0" w:space="0" w:color="auto"/>
            <w:left w:val="none" w:sz="0" w:space="0" w:color="auto"/>
            <w:bottom w:val="none" w:sz="0" w:space="0" w:color="auto"/>
            <w:right w:val="none" w:sz="0" w:space="0" w:color="auto"/>
          </w:divBdr>
        </w:div>
        <w:div w:id="1711954033">
          <w:marLeft w:val="547"/>
          <w:marRight w:val="0"/>
          <w:marTop w:val="0"/>
          <w:marBottom w:val="0"/>
          <w:divBdr>
            <w:top w:val="none" w:sz="0" w:space="0" w:color="auto"/>
            <w:left w:val="none" w:sz="0" w:space="0" w:color="auto"/>
            <w:bottom w:val="none" w:sz="0" w:space="0" w:color="auto"/>
            <w:right w:val="none" w:sz="0" w:space="0" w:color="auto"/>
          </w:divBdr>
        </w:div>
        <w:div w:id="1717196792">
          <w:marLeft w:val="1166"/>
          <w:marRight w:val="0"/>
          <w:marTop w:val="0"/>
          <w:marBottom w:val="0"/>
          <w:divBdr>
            <w:top w:val="none" w:sz="0" w:space="0" w:color="auto"/>
            <w:left w:val="none" w:sz="0" w:space="0" w:color="auto"/>
            <w:bottom w:val="none" w:sz="0" w:space="0" w:color="auto"/>
            <w:right w:val="none" w:sz="0" w:space="0" w:color="auto"/>
          </w:divBdr>
        </w:div>
        <w:div w:id="1729263928">
          <w:marLeft w:val="1166"/>
          <w:marRight w:val="0"/>
          <w:marTop w:val="0"/>
          <w:marBottom w:val="0"/>
          <w:divBdr>
            <w:top w:val="none" w:sz="0" w:space="0" w:color="auto"/>
            <w:left w:val="none" w:sz="0" w:space="0" w:color="auto"/>
            <w:bottom w:val="none" w:sz="0" w:space="0" w:color="auto"/>
            <w:right w:val="none" w:sz="0" w:space="0" w:color="auto"/>
          </w:divBdr>
        </w:div>
        <w:div w:id="1807114726">
          <w:marLeft w:val="1800"/>
          <w:marRight w:val="0"/>
          <w:marTop w:val="0"/>
          <w:marBottom w:val="0"/>
          <w:divBdr>
            <w:top w:val="none" w:sz="0" w:space="0" w:color="auto"/>
            <w:left w:val="none" w:sz="0" w:space="0" w:color="auto"/>
            <w:bottom w:val="none" w:sz="0" w:space="0" w:color="auto"/>
            <w:right w:val="none" w:sz="0" w:space="0" w:color="auto"/>
          </w:divBdr>
        </w:div>
        <w:div w:id="2136555972">
          <w:marLeft w:val="1166"/>
          <w:marRight w:val="0"/>
          <w:marTop w:val="0"/>
          <w:marBottom w:val="0"/>
          <w:divBdr>
            <w:top w:val="none" w:sz="0" w:space="0" w:color="auto"/>
            <w:left w:val="none" w:sz="0" w:space="0" w:color="auto"/>
            <w:bottom w:val="none" w:sz="0" w:space="0" w:color="auto"/>
            <w:right w:val="none" w:sz="0" w:space="0" w:color="auto"/>
          </w:divBdr>
        </w:div>
        <w:div w:id="2142454453">
          <w:marLeft w:val="1166"/>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16534045">
      <w:bodyDiv w:val="1"/>
      <w:marLeft w:val="0"/>
      <w:marRight w:val="0"/>
      <w:marTop w:val="0"/>
      <w:marBottom w:val="0"/>
      <w:divBdr>
        <w:top w:val="none" w:sz="0" w:space="0" w:color="auto"/>
        <w:left w:val="none" w:sz="0" w:space="0" w:color="auto"/>
        <w:bottom w:val="none" w:sz="0" w:space="0" w:color="auto"/>
        <w:right w:val="none" w:sz="0" w:space="0" w:color="auto"/>
      </w:divBdr>
      <w:divsChild>
        <w:div w:id="46416386">
          <w:marLeft w:val="994"/>
          <w:marRight w:val="0"/>
          <w:marTop w:val="0"/>
          <w:marBottom w:val="0"/>
          <w:divBdr>
            <w:top w:val="none" w:sz="0" w:space="0" w:color="auto"/>
            <w:left w:val="none" w:sz="0" w:space="0" w:color="auto"/>
            <w:bottom w:val="none" w:sz="0" w:space="0" w:color="auto"/>
            <w:right w:val="none" w:sz="0" w:space="0" w:color="auto"/>
          </w:divBdr>
        </w:div>
        <w:div w:id="48890217">
          <w:marLeft w:val="274"/>
          <w:marRight w:val="0"/>
          <w:marTop w:val="0"/>
          <w:marBottom w:val="0"/>
          <w:divBdr>
            <w:top w:val="none" w:sz="0" w:space="0" w:color="auto"/>
            <w:left w:val="none" w:sz="0" w:space="0" w:color="auto"/>
            <w:bottom w:val="none" w:sz="0" w:space="0" w:color="auto"/>
            <w:right w:val="none" w:sz="0" w:space="0" w:color="auto"/>
          </w:divBdr>
        </w:div>
        <w:div w:id="136266690">
          <w:marLeft w:val="274"/>
          <w:marRight w:val="0"/>
          <w:marTop w:val="0"/>
          <w:marBottom w:val="0"/>
          <w:divBdr>
            <w:top w:val="none" w:sz="0" w:space="0" w:color="auto"/>
            <w:left w:val="none" w:sz="0" w:space="0" w:color="auto"/>
            <w:bottom w:val="none" w:sz="0" w:space="0" w:color="auto"/>
            <w:right w:val="none" w:sz="0" w:space="0" w:color="auto"/>
          </w:divBdr>
        </w:div>
        <w:div w:id="349458130">
          <w:marLeft w:val="274"/>
          <w:marRight w:val="0"/>
          <w:marTop w:val="0"/>
          <w:marBottom w:val="0"/>
          <w:divBdr>
            <w:top w:val="none" w:sz="0" w:space="0" w:color="auto"/>
            <w:left w:val="none" w:sz="0" w:space="0" w:color="auto"/>
            <w:bottom w:val="none" w:sz="0" w:space="0" w:color="auto"/>
            <w:right w:val="none" w:sz="0" w:space="0" w:color="auto"/>
          </w:divBdr>
        </w:div>
        <w:div w:id="473913889">
          <w:marLeft w:val="274"/>
          <w:marRight w:val="0"/>
          <w:marTop w:val="0"/>
          <w:marBottom w:val="0"/>
          <w:divBdr>
            <w:top w:val="none" w:sz="0" w:space="0" w:color="auto"/>
            <w:left w:val="none" w:sz="0" w:space="0" w:color="auto"/>
            <w:bottom w:val="none" w:sz="0" w:space="0" w:color="auto"/>
            <w:right w:val="none" w:sz="0" w:space="0" w:color="auto"/>
          </w:divBdr>
        </w:div>
        <w:div w:id="485631032">
          <w:marLeft w:val="274"/>
          <w:marRight w:val="0"/>
          <w:marTop w:val="0"/>
          <w:marBottom w:val="0"/>
          <w:divBdr>
            <w:top w:val="none" w:sz="0" w:space="0" w:color="auto"/>
            <w:left w:val="none" w:sz="0" w:space="0" w:color="auto"/>
            <w:bottom w:val="none" w:sz="0" w:space="0" w:color="auto"/>
            <w:right w:val="none" w:sz="0" w:space="0" w:color="auto"/>
          </w:divBdr>
        </w:div>
        <w:div w:id="501971810">
          <w:marLeft w:val="274"/>
          <w:marRight w:val="0"/>
          <w:marTop w:val="0"/>
          <w:marBottom w:val="0"/>
          <w:divBdr>
            <w:top w:val="none" w:sz="0" w:space="0" w:color="auto"/>
            <w:left w:val="none" w:sz="0" w:space="0" w:color="auto"/>
            <w:bottom w:val="none" w:sz="0" w:space="0" w:color="auto"/>
            <w:right w:val="none" w:sz="0" w:space="0" w:color="auto"/>
          </w:divBdr>
        </w:div>
        <w:div w:id="788743861">
          <w:marLeft w:val="994"/>
          <w:marRight w:val="0"/>
          <w:marTop w:val="0"/>
          <w:marBottom w:val="0"/>
          <w:divBdr>
            <w:top w:val="none" w:sz="0" w:space="0" w:color="auto"/>
            <w:left w:val="none" w:sz="0" w:space="0" w:color="auto"/>
            <w:bottom w:val="none" w:sz="0" w:space="0" w:color="auto"/>
            <w:right w:val="none" w:sz="0" w:space="0" w:color="auto"/>
          </w:divBdr>
        </w:div>
        <w:div w:id="948008980">
          <w:marLeft w:val="994"/>
          <w:marRight w:val="0"/>
          <w:marTop w:val="0"/>
          <w:marBottom w:val="0"/>
          <w:divBdr>
            <w:top w:val="none" w:sz="0" w:space="0" w:color="auto"/>
            <w:left w:val="none" w:sz="0" w:space="0" w:color="auto"/>
            <w:bottom w:val="none" w:sz="0" w:space="0" w:color="auto"/>
            <w:right w:val="none" w:sz="0" w:space="0" w:color="auto"/>
          </w:divBdr>
        </w:div>
        <w:div w:id="1104231291">
          <w:marLeft w:val="994"/>
          <w:marRight w:val="0"/>
          <w:marTop w:val="0"/>
          <w:marBottom w:val="0"/>
          <w:divBdr>
            <w:top w:val="none" w:sz="0" w:space="0" w:color="auto"/>
            <w:left w:val="none" w:sz="0" w:space="0" w:color="auto"/>
            <w:bottom w:val="none" w:sz="0" w:space="0" w:color="auto"/>
            <w:right w:val="none" w:sz="0" w:space="0" w:color="auto"/>
          </w:divBdr>
        </w:div>
        <w:div w:id="1161044723">
          <w:marLeft w:val="994"/>
          <w:marRight w:val="0"/>
          <w:marTop w:val="0"/>
          <w:marBottom w:val="0"/>
          <w:divBdr>
            <w:top w:val="none" w:sz="0" w:space="0" w:color="auto"/>
            <w:left w:val="none" w:sz="0" w:space="0" w:color="auto"/>
            <w:bottom w:val="none" w:sz="0" w:space="0" w:color="auto"/>
            <w:right w:val="none" w:sz="0" w:space="0" w:color="auto"/>
          </w:divBdr>
        </w:div>
        <w:div w:id="1214578989">
          <w:marLeft w:val="994"/>
          <w:marRight w:val="0"/>
          <w:marTop w:val="0"/>
          <w:marBottom w:val="0"/>
          <w:divBdr>
            <w:top w:val="none" w:sz="0" w:space="0" w:color="auto"/>
            <w:left w:val="none" w:sz="0" w:space="0" w:color="auto"/>
            <w:bottom w:val="none" w:sz="0" w:space="0" w:color="auto"/>
            <w:right w:val="none" w:sz="0" w:space="0" w:color="auto"/>
          </w:divBdr>
        </w:div>
        <w:div w:id="1266428512">
          <w:marLeft w:val="994"/>
          <w:marRight w:val="0"/>
          <w:marTop w:val="0"/>
          <w:marBottom w:val="0"/>
          <w:divBdr>
            <w:top w:val="none" w:sz="0" w:space="0" w:color="auto"/>
            <w:left w:val="none" w:sz="0" w:space="0" w:color="auto"/>
            <w:bottom w:val="none" w:sz="0" w:space="0" w:color="auto"/>
            <w:right w:val="none" w:sz="0" w:space="0" w:color="auto"/>
          </w:divBdr>
        </w:div>
        <w:div w:id="1412891122">
          <w:marLeft w:val="994"/>
          <w:marRight w:val="0"/>
          <w:marTop w:val="0"/>
          <w:marBottom w:val="0"/>
          <w:divBdr>
            <w:top w:val="none" w:sz="0" w:space="0" w:color="auto"/>
            <w:left w:val="none" w:sz="0" w:space="0" w:color="auto"/>
            <w:bottom w:val="none" w:sz="0" w:space="0" w:color="auto"/>
            <w:right w:val="none" w:sz="0" w:space="0" w:color="auto"/>
          </w:divBdr>
        </w:div>
        <w:div w:id="1549761839">
          <w:marLeft w:val="994"/>
          <w:marRight w:val="0"/>
          <w:marTop w:val="0"/>
          <w:marBottom w:val="0"/>
          <w:divBdr>
            <w:top w:val="none" w:sz="0" w:space="0" w:color="auto"/>
            <w:left w:val="none" w:sz="0" w:space="0" w:color="auto"/>
            <w:bottom w:val="none" w:sz="0" w:space="0" w:color="auto"/>
            <w:right w:val="none" w:sz="0" w:space="0" w:color="auto"/>
          </w:divBdr>
        </w:div>
        <w:div w:id="1908880617">
          <w:marLeft w:val="994"/>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26089">
      <w:bodyDiv w:val="1"/>
      <w:marLeft w:val="0"/>
      <w:marRight w:val="0"/>
      <w:marTop w:val="0"/>
      <w:marBottom w:val="0"/>
      <w:divBdr>
        <w:top w:val="none" w:sz="0" w:space="0" w:color="auto"/>
        <w:left w:val="none" w:sz="0" w:space="0" w:color="auto"/>
        <w:bottom w:val="none" w:sz="0" w:space="0" w:color="auto"/>
        <w:right w:val="none" w:sz="0" w:space="0" w:color="auto"/>
      </w:divBdr>
      <w:divsChild>
        <w:div w:id="103699882">
          <w:marLeft w:val="706"/>
          <w:marRight w:val="0"/>
          <w:marTop w:val="62"/>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2178822">
      <w:bodyDiv w:val="1"/>
      <w:marLeft w:val="0"/>
      <w:marRight w:val="0"/>
      <w:marTop w:val="0"/>
      <w:marBottom w:val="0"/>
      <w:divBdr>
        <w:top w:val="none" w:sz="0" w:space="0" w:color="auto"/>
        <w:left w:val="none" w:sz="0" w:space="0" w:color="auto"/>
        <w:bottom w:val="none" w:sz="0" w:space="0" w:color="auto"/>
        <w:right w:val="none" w:sz="0" w:space="0" w:color="auto"/>
      </w:divBdr>
      <w:divsChild>
        <w:div w:id="155922628">
          <w:marLeft w:val="547"/>
          <w:marRight w:val="0"/>
          <w:marTop w:val="0"/>
          <w:marBottom w:val="0"/>
          <w:divBdr>
            <w:top w:val="none" w:sz="0" w:space="0" w:color="auto"/>
            <w:left w:val="none" w:sz="0" w:space="0" w:color="auto"/>
            <w:bottom w:val="none" w:sz="0" w:space="0" w:color="auto"/>
            <w:right w:val="none" w:sz="0" w:space="0" w:color="auto"/>
          </w:divBdr>
        </w:div>
        <w:div w:id="383648875">
          <w:marLeft w:val="547"/>
          <w:marRight w:val="0"/>
          <w:marTop w:val="0"/>
          <w:marBottom w:val="0"/>
          <w:divBdr>
            <w:top w:val="none" w:sz="0" w:space="0" w:color="auto"/>
            <w:left w:val="none" w:sz="0" w:space="0" w:color="auto"/>
            <w:bottom w:val="none" w:sz="0" w:space="0" w:color="auto"/>
            <w:right w:val="none" w:sz="0" w:space="0" w:color="auto"/>
          </w:divBdr>
        </w:div>
        <w:div w:id="541137725">
          <w:marLeft w:val="547"/>
          <w:marRight w:val="0"/>
          <w:marTop w:val="0"/>
          <w:marBottom w:val="0"/>
          <w:divBdr>
            <w:top w:val="none" w:sz="0" w:space="0" w:color="auto"/>
            <w:left w:val="none" w:sz="0" w:space="0" w:color="auto"/>
            <w:bottom w:val="none" w:sz="0" w:space="0" w:color="auto"/>
            <w:right w:val="none" w:sz="0" w:space="0" w:color="auto"/>
          </w:divBdr>
        </w:div>
        <w:div w:id="733163675">
          <w:marLeft w:val="1166"/>
          <w:marRight w:val="0"/>
          <w:marTop w:val="0"/>
          <w:marBottom w:val="0"/>
          <w:divBdr>
            <w:top w:val="none" w:sz="0" w:space="0" w:color="auto"/>
            <w:left w:val="none" w:sz="0" w:space="0" w:color="auto"/>
            <w:bottom w:val="none" w:sz="0" w:space="0" w:color="auto"/>
            <w:right w:val="none" w:sz="0" w:space="0" w:color="auto"/>
          </w:divBdr>
        </w:div>
        <w:div w:id="767428020">
          <w:marLeft w:val="1166"/>
          <w:marRight w:val="0"/>
          <w:marTop w:val="0"/>
          <w:marBottom w:val="0"/>
          <w:divBdr>
            <w:top w:val="none" w:sz="0" w:space="0" w:color="auto"/>
            <w:left w:val="none" w:sz="0" w:space="0" w:color="auto"/>
            <w:bottom w:val="none" w:sz="0" w:space="0" w:color="auto"/>
            <w:right w:val="none" w:sz="0" w:space="0" w:color="auto"/>
          </w:divBdr>
        </w:div>
        <w:div w:id="951203354">
          <w:marLeft w:val="1166"/>
          <w:marRight w:val="0"/>
          <w:marTop w:val="0"/>
          <w:marBottom w:val="0"/>
          <w:divBdr>
            <w:top w:val="none" w:sz="0" w:space="0" w:color="auto"/>
            <w:left w:val="none" w:sz="0" w:space="0" w:color="auto"/>
            <w:bottom w:val="none" w:sz="0" w:space="0" w:color="auto"/>
            <w:right w:val="none" w:sz="0" w:space="0" w:color="auto"/>
          </w:divBdr>
        </w:div>
        <w:div w:id="1484005705">
          <w:marLeft w:val="1166"/>
          <w:marRight w:val="0"/>
          <w:marTop w:val="0"/>
          <w:marBottom w:val="0"/>
          <w:divBdr>
            <w:top w:val="none" w:sz="0" w:space="0" w:color="auto"/>
            <w:left w:val="none" w:sz="0" w:space="0" w:color="auto"/>
            <w:bottom w:val="none" w:sz="0" w:space="0" w:color="auto"/>
            <w:right w:val="none" w:sz="0" w:space="0" w:color="auto"/>
          </w:divBdr>
        </w:div>
        <w:div w:id="1497958226">
          <w:marLeft w:val="547"/>
          <w:marRight w:val="0"/>
          <w:marTop w:val="0"/>
          <w:marBottom w:val="0"/>
          <w:divBdr>
            <w:top w:val="none" w:sz="0" w:space="0" w:color="auto"/>
            <w:left w:val="none" w:sz="0" w:space="0" w:color="auto"/>
            <w:bottom w:val="none" w:sz="0" w:space="0" w:color="auto"/>
            <w:right w:val="none" w:sz="0" w:space="0" w:color="auto"/>
          </w:divBdr>
        </w:div>
        <w:div w:id="2061047494">
          <w:marLeft w:val="547"/>
          <w:marRight w:val="0"/>
          <w:marTop w:val="0"/>
          <w:marBottom w:val="0"/>
          <w:divBdr>
            <w:top w:val="none" w:sz="0" w:space="0" w:color="auto"/>
            <w:left w:val="none" w:sz="0" w:space="0" w:color="auto"/>
            <w:bottom w:val="none" w:sz="0" w:space="0" w:color="auto"/>
            <w:right w:val="none" w:sz="0" w:space="0" w:color="auto"/>
          </w:divBdr>
        </w:div>
        <w:div w:id="2104956850">
          <w:marLeft w:val="1166"/>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4561223">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346530">
      <w:bodyDiv w:val="1"/>
      <w:marLeft w:val="0"/>
      <w:marRight w:val="0"/>
      <w:marTop w:val="0"/>
      <w:marBottom w:val="0"/>
      <w:divBdr>
        <w:top w:val="none" w:sz="0" w:space="0" w:color="auto"/>
        <w:left w:val="none" w:sz="0" w:space="0" w:color="auto"/>
        <w:bottom w:val="none" w:sz="0" w:space="0" w:color="auto"/>
        <w:right w:val="none" w:sz="0" w:space="0" w:color="auto"/>
      </w:divBdr>
      <w:divsChild>
        <w:div w:id="1962035496">
          <w:marLeft w:val="547"/>
          <w:marRight w:val="0"/>
          <w:marTop w:val="0"/>
          <w:marBottom w:val="12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4019726">
      <w:bodyDiv w:val="1"/>
      <w:marLeft w:val="0"/>
      <w:marRight w:val="0"/>
      <w:marTop w:val="0"/>
      <w:marBottom w:val="0"/>
      <w:divBdr>
        <w:top w:val="none" w:sz="0" w:space="0" w:color="auto"/>
        <w:left w:val="none" w:sz="0" w:space="0" w:color="auto"/>
        <w:bottom w:val="none" w:sz="0" w:space="0" w:color="auto"/>
        <w:right w:val="none" w:sz="0" w:space="0" w:color="auto"/>
      </w:divBdr>
      <w:divsChild>
        <w:div w:id="861743562">
          <w:marLeft w:val="274"/>
          <w:marRight w:val="0"/>
          <w:marTop w:val="0"/>
          <w:marBottom w:val="0"/>
          <w:divBdr>
            <w:top w:val="none" w:sz="0" w:space="0" w:color="auto"/>
            <w:left w:val="none" w:sz="0" w:space="0" w:color="auto"/>
            <w:bottom w:val="none" w:sz="0" w:space="0" w:color="auto"/>
            <w:right w:val="none" w:sz="0" w:space="0" w:color="auto"/>
          </w:divBdr>
        </w:div>
        <w:div w:id="2108454737">
          <w:marLeft w:val="27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7321359">
      <w:bodyDiv w:val="1"/>
      <w:marLeft w:val="0"/>
      <w:marRight w:val="0"/>
      <w:marTop w:val="0"/>
      <w:marBottom w:val="0"/>
      <w:divBdr>
        <w:top w:val="none" w:sz="0" w:space="0" w:color="auto"/>
        <w:left w:val="none" w:sz="0" w:space="0" w:color="auto"/>
        <w:bottom w:val="none" w:sz="0" w:space="0" w:color="auto"/>
        <w:right w:val="none" w:sz="0" w:space="0" w:color="auto"/>
      </w:divBdr>
    </w:div>
    <w:div w:id="357781932">
      <w:bodyDiv w:val="1"/>
      <w:marLeft w:val="0"/>
      <w:marRight w:val="0"/>
      <w:marTop w:val="0"/>
      <w:marBottom w:val="0"/>
      <w:divBdr>
        <w:top w:val="none" w:sz="0" w:space="0" w:color="auto"/>
        <w:left w:val="none" w:sz="0" w:space="0" w:color="auto"/>
        <w:bottom w:val="none" w:sz="0" w:space="0" w:color="auto"/>
        <w:right w:val="none" w:sz="0" w:space="0" w:color="auto"/>
      </w:divBdr>
      <w:divsChild>
        <w:div w:id="438911183">
          <w:marLeft w:val="1267"/>
          <w:marRight w:val="0"/>
          <w:marTop w:val="53"/>
          <w:marBottom w:val="0"/>
          <w:divBdr>
            <w:top w:val="none" w:sz="0" w:space="0" w:color="auto"/>
            <w:left w:val="none" w:sz="0" w:space="0" w:color="auto"/>
            <w:bottom w:val="none" w:sz="0" w:space="0" w:color="auto"/>
            <w:right w:val="none" w:sz="0" w:space="0" w:color="auto"/>
          </w:divBdr>
        </w:div>
        <w:div w:id="575865276">
          <w:marLeft w:val="706"/>
          <w:marRight w:val="0"/>
          <w:marTop w:val="62"/>
          <w:marBottom w:val="0"/>
          <w:divBdr>
            <w:top w:val="none" w:sz="0" w:space="0" w:color="auto"/>
            <w:left w:val="none" w:sz="0" w:space="0" w:color="auto"/>
            <w:bottom w:val="none" w:sz="0" w:space="0" w:color="auto"/>
            <w:right w:val="none" w:sz="0" w:space="0" w:color="auto"/>
          </w:divBdr>
        </w:div>
        <w:div w:id="625743000">
          <w:marLeft w:val="979"/>
          <w:marRight w:val="0"/>
          <w:marTop w:val="58"/>
          <w:marBottom w:val="0"/>
          <w:divBdr>
            <w:top w:val="none" w:sz="0" w:space="0" w:color="auto"/>
            <w:left w:val="none" w:sz="0" w:space="0" w:color="auto"/>
            <w:bottom w:val="none" w:sz="0" w:space="0" w:color="auto"/>
            <w:right w:val="none" w:sz="0" w:space="0" w:color="auto"/>
          </w:divBdr>
        </w:div>
        <w:div w:id="714305938">
          <w:marLeft w:val="1267"/>
          <w:marRight w:val="0"/>
          <w:marTop w:val="53"/>
          <w:marBottom w:val="0"/>
          <w:divBdr>
            <w:top w:val="none" w:sz="0" w:space="0" w:color="auto"/>
            <w:left w:val="none" w:sz="0" w:space="0" w:color="auto"/>
            <w:bottom w:val="none" w:sz="0" w:space="0" w:color="auto"/>
            <w:right w:val="none" w:sz="0" w:space="0" w:color="auto"/>
          </w:divBdr>
        </w:div>
        <w:div w:id="1317028969">
          <w:marLeft w:val="706"/>
          <w:marRight w:val="0"/>
          <w:marTop w:val="62"/>
          <w:marBottom w:val="0"/>
          <w:divBdr>
            <w:top w:val="none" w:sz="0" w:space="0" w:color="auto"/>
            <w:left w:val="none" w:sz="0" w:space="0" w:color="auto"/>
            <w:bottom w:val="none" w:sz="0" w:space="0" w:color="auto"/>
            <w:right w:val="none" w:sz="0" w:space="0" w:color="auto"/>
          </w:divBdr>
        </w:div>
        <w:div w:id="1338849189">
          <w:marLeft w:val="979"/>
          <w:marRight w:val="0"/>
          <w:marTop w:val="58"/>
          <w:marBottom w:val="0"/>
          <w:divBdr>
            <w:top w:val="none" w:sz="0" w:space="0" w:color="auto"/>
            <w:left w:val="none" w:sz="0" w:space="0" w:color="auto"/>
            <w:bottom w:val="none" w:sz="0" w:space="0" w:color="auto"/>
            <w:right w:val="none" w:sz="0" w:space="0" w:color="auto"/>
          </w:divBdr>
        </w:div>
        <w:div w:id="1354723093">
          <w:marLeft w:val="979"/>
          <w:marRight w:val="0"/>
          <w:marTop w:val="58"/>
          <w:marBottom w:val="0"/>
          <w:divBdr>
            <w:top w:val="none" w:sz="0" w:space="0" w:color="auto"/>
            <w:left w:val="none" w:sz="0" w:space="0" w:color="auto"/>
            <w:bottom w:val="none" w:sz="0" w:space="0" w:color="auto"/>
            <w:right w:val="none" w:sz="0" w:space="0" w:color="auto"/>
          </w:divBdr>
        </w:div>
        <w:div w:id="2124575434">
          <w:marLeft w:val="1267"/>
          <w:marRight w:val="0"/>
          <w:marTop w:val="53"/>
          <w:marBottom w:val="0"/>
          <w:divBdr>
            <w:top w:val="none" w:sz="0" w:space="0" w:color="auto"/>
            <w:left w:val="none" w:sz="0" w:space="0" w:color="auto"/>
            <w:bottom w:val="none" w:sz="0" w:space="0" w:color="auto"/>
            <w:right w:val="none" w:sz="0" w:space="0" w:color="auto"/>
          </w:divBdr>
        </w:div>
        <w:div w:id="2132088366">
          <w:marLeft w:val="1267"/>
          <w:marRight w:val="0"/>
          <w:marTop w:val="53"/>
          <w:marBottom w:val="0"/>
          <w:divBdr>
            <w:top w:val="none" w:sz="0" w:space="0" w:color="auto"/>
            <w:left w:val="none" w:sz="0" w:space="0" w:color="auto"/>
            <w:bottom w:val="none" w:sz="0" w:space="0" w:color="auto"/>
            <w:right w:val="none" w:sz="0" w:space="0" w:color="auto"/>
          </w:divBdr>
        </w:div>
      </w:divsChild>
    </w:div>
    <w:div w:id="358362350">
      <w:bodyDiv w:val="1"/>
      <w:marLeft w:val="0"/>
      <w:marRight w:val="0"/>
      <w:marTop w:val="0"/>
      <w:marBottom w:val="0"/>
      <w:divBdr>
        <w:top w:val="none" w:sz="0" w:space="0" w:color="auto"/>
        <w:left w:val="none" w:sz="0" w:space="0" w:color="auto"/>
        <w:bottom w:val="none" w:sz="0" w:space="0" w:color="auto"/>
        <w:right w:val="none" w:sz="0" w:space="0" w:color="auto"/>
      </w:divBdr>
    </w:div>
    <w:div w:id="388459177">
      <w:bodyDiv w:val="1"/>
      <w:marLeft w:val="0"/>
      <w:marRight w:val="0"/>
      <w:marTop w:val="0"/>
      <w:marBottom w:val="0"/>
      <w:divBdr>
        <w:top w:val="none" w:sz="0" w:space="0" w:color="auto"/>
        <w:left w:val="none" w:sz="0" w:space="0" w:color="auto"/>
        <w:bottom w:val="none" w:sz="0" w:space="0" w:color="auto"/>
        <w:right w:val="none" w:sz="0" w:space="0" w:color="auto"/>
      </w:divBdr>
      <w:divsChild>
        <w:div w:id="52968931">
          <w:marLeft w:val="274"/>
          <w:marRight w:val="0"/>
          <w:marTop w:val="0"/>
          <w:marBottom w:val="0"/>
          <w:divBdr>
            <w:top w:val="none" w:sz="0" w:space="0" w:color="auto"/>
            <w:left w:val="none" w:sz="0" w:space="0" w:color="auto"/>
            <w:bottom w:val="none" w:sz="0" w:space="0" w:color="auto"/>
            <w:right w:val="none" w:sz="0" w:space="0" w:color="auto"/>
          </w:divBdr>
        </w:div>
        <w:div w:id="107166362">
          <w:marLeft w:val="274"/>
          <w:marRight w:val="0"/>
          <w:marTop w:val="0"/>
          <w:marBottom w:val="0"/>
          <w:divBdr>
            <w:top w:val="none" w:sz="0" w:space="0" w:color="auto"/>
            <w:left w:val="none" w:sz="0" w:space="0" w:color="auto"/>
            <w:bottom w:val="none" w:sz="0" w:space="0" w:color="auto"/>
            <w:right w:val="none" w:sz="0" w:space="0" w:color="auto"/>
          </w:divBdr>
        </w:div>
        <w:div w:id="287470698">
          <w:marLeft w:val="274"/>
          <w:marRight w:val="0"/>
          <w:marTop w:val="0"/>
          <w:marBottom w:val="0"/>
          <w:divBdr>
            <w:top w:val="none" w:sz="0" w:space="0" w:color="auto"/>
            <w:left w:val="none" w:sz="0" w:space="0" w:color="auto"/>
            <w:bottom w:val="none" w:sz="0" w:space="0" w:color="auto"/>
            <w:right w:val="none" w:sz="0" w:space="0" w:color="auto"/>
          </w:divBdr>
        </w:div>
        <w:div w:id="414279467">
          <w:marLeft w:val="274"/>
          <w:marRight w:val="0"/>
          <w:marTop w:val="0"/>
          <w:marBottom w:val="0"/>
          <w:divBdr>
            <w:top w:val="none" w:sz="0" w:space="0" w:color="auto"/>
            <w:left w:val="none" w:sz="0" w:space="0" w:color="auto"/>
            <w:bottom w:val="none" w:sz="0" w:space="0" w:color="auto"/>
            <w:right w:val="none" w:sz="0" w:space="0" w:color="auto"/>
          </w:divBdr>
        </w:div>
        <w:div w:id="415830954">
          <w:marLeft w:val="274"/>
          <w:marRight w:val="0"/>
          <w:marTop w:val="0"/>
          <w:marBottom w:val="0"/>
          <w:divBdr>
            <w:top w:val="none" w:sz="0" w:space="0" w:color="auto"/>
            <w:left w:val="none" w:sz="0" w:space="0" w:color="auto"/>
            <w:bottom w:val="none" w:sz="0" w:space="0" w:color="auto"/>
            <w:right w:val="none" w:sz="0" w:space="0" w:color="auto"/>
          </w:divBdr>
        </w:div>
        <w:div w:id="437064918">
          <w:marLeft w:val="994"/>
          <w:marRight w:val="0"/>
          <w:marTop w:val="0"/>
          <w:marBottom w:val="0"/>
          <w:divBdr>
            <w:top w:val="none" w:sz="0" w:space="0" w:color="auto"/>
            <w:left w:val="none" w:sz="0" w:space="0" w:color="auto"/>
            <w:bottom w:val="none" w:sz="0" w:space="0" w:color="auto"/>
            <w:right w:val="none" w:sz="0" w:space="0" w:color="auto"/>
          </w:divBdr>
        </w:div>
        <w:div w:id="543565823">
          <w:marLeft w:val="274"/>
          <w:marRight w:val="0"/>
          <w:marTop w:val="0"/>
          <w:marBottom w:val="0"/>
          <w:divBdr>
            <w:top w:val="none" w:sz="0" w:space="0" w:color="auto"/>
            <w:left w:val="none" w:sz="0" w:space="0" w:color="auto"/>
            <w:bottom w:val="none" w:sz="0" w:space="0" w:color="auto"/>
            <w:right w:val="none" w:sz="0" w:space="0" w:color="auto"/>
          </w:divBdr>
        </w:div>
        <w:div w:id="562835429">
          <w:marLeft w:val="274"/>
          <w:marRight w:val="0"/>
          <w:marTop w:val="0"/>
          <w:marBottom w:val="0"/>
          <w:divBdr>
            <w:top w:val="none" w:sz="0" w:space="0" w:color="auto"/>
            <w:left w:val="none" w:sz="0" w:space="0" w:color="auto"/>
            <w:bottom w:val="none" w:sz="0" w:space="0" w:color="auto"/>
            <w:right w:val="none" w:sz="0" w:space="0" w:color="auto"/>
          </w:divBdr>
        </w:div>
        <w:div w:id="1013343577">
          <w:marLeft w:val="274"/>
          <w:marRight w:val="0"/>
          <w:marTop w:val="0"/>
          <w:marBottom w:val="0"/>
          <w:divBdr>
            <w:top w:val="none" w:sz="0" w:space="0" w:color="auto"/>
            <w:left w:val="none" w:sz="0" w:space="0" w:color="auto"/>
            <w:bottom w:val="none" w:sz="0" w:space="0" w:color="auto"/>
            <w:right w:val="none" w:sz="0" w:space="0" w:color="auto"/>
          </w:divBdr>
        </w:div>
        <w:div w:id="1015694555">
          <w:marLeft w:val="274"/>
          <w:marRight w:val="0"/>
          <w:marTop w:val="0"/>
          <w:marBottom w:val="0"/>
          <w:divBdr>
            <w:top w:val="none" w:sz="0" w:space="0" w:color="auto"/>
            <w:left w:val="none" w:sz="0" w:space="0" w:color="auto"/>
            <w:bottom w:val="none" w:sz="0" w:space="0" w:color="auto"/>
            <w:right w:val="none" w:sz="0" w:space="0" w:color="auto"/>
          </w:divBdr>
        </w:div>
        <w:div w:id="1301183006">
          <w:marLeft w:val="994"/>
          <w:marRight w:val="0"/>
          <w:marTop w:val="0"/>
          <w:marBottom w:val="0"/>
          <w:divBdr>
            <w:top w:val="none" w:sz="0" w:space="0" w:color="auto"/>
            <w:left w:val="none" w:sz="0" w:space="0" w:color="auto"/>
            <w:bottom w:val="none" w:sz="0" w:space="0" w:color="auto"/>
            <w:right w:val="none" w:sz="0" w:space="0" w:color="auto"/>
          </w:divBdr>
        </w:div>
        <w:div w:id="1303118372">
          <w:marLeft w:val="274"/>
          <w:marRight w:val="0"/>
          <w:marTop w:val="0"/>
          <w:marBottom w:val="0"/>
          <w:divBdr>
            <w:top w:val="none" w:sz="0" w:space="0" w:color="auto"/>
            <w:left w:val="none" w:sz="0" w:space="0" w:color="auto"/>
            <w:bottom w:val="none" w:sz="0" w:space="0" w:color="auto"/>
            <w:right w:val="none" w:sz="0" w:space="0" w:color="auto"/>
          </w:divBdr>
        </w:div>
        <w:div w:id="1423450634">
          <w:marLeft w:val="274"/>
          <w:marRight w:val="0"/>
          <w:marTop w:val="0"/>
          <w:marBottom w:val="0"/>
          <w:divBdr>
            <w:top w:val="none" w:sz="0" w:space="0" w:color="auto"/>
            <w:left w:val="none" w:sz="0" w:space="0" w:color="auto"/>
            <w:bottom w:val="none" w:sz="0" w:space="0" w:color="auto"/>
            <w:right w:val="none" w:sz="0" w:space="0" w:color="auto"/>
          </w:divBdr>
        </w:div>
        <w:div w:id="1644311147">
          <w:marLeft w:val="274"/>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399788370">
      <w:bodyDiv w:val="1"/>
      <w:marLeft w:val="0"/>
      <w:marRight w:val="0"/>
      <w:marTop w:val="0"/>
      <w:marBottom w:val="0"/>
      <w:divBdr>
        <w:top w:val="none" w:sz="0" w:space="0" w:color="auto"/>
        <w:left w:val="none" w:sz="0" w:space="0" w:color="auto"/>
        <w:bottom w:val="none" w:sz="0" w:space="0" w:color="auto"/>
        <w:right w:val="none" w:sz="0" w:space="0" w:color="auto"/>
      </w:divBdr>
      <w:divsChild>
        <w:div w:id="78450419">
          <w:marLeft w:val="1800"/>
          <w:marRight w:val="0"/>
          <w:marTop w:val="0"/>
          <w:marBottom w:val="0"/>
          <w:divBdr>
            <w:top w:val="none" w:sz="0" w:space="0" w:color="auto"/>
            <w:left w:val="none" w:sz="0" w:space="0" w:color="auto"/>
            <w:bottom w:val="none" w:sz="0" w:space="0" w:color="auto"/>
            <w:right w:val="none" w:sz="0" w:space="0" w:color="auto"/>
          </w:divBdr>
        </w:div>
        <w:div w:id="112945994">
          <w:marLeft w:val="1166"/>
          <w:marRight w:val="0"/>
          <w:marTop w:val="0"/>
          <w:marBottom w:val="0"/>
          <w:divBdr>
            <w:top w:val="none" w:sz="0" w:space="0" w:color="auto"/>
            <w:left w:val="none" w:sz="0" w:space="0" w:color="auto"/>
            <w:bottom w:val="none" w:sz="0" w:space="0" w:color="auto"/>
            <w:right w:val="none" w:sz="0" w:space="0" w:color="auto"/>
          </w:divBdr>
        </w:div>
        <w:div w:id="290483823">
          <w:marLeft w:val="1800"/>
          <w:marRight w:val="0"/>
          <w:marTop w:val="0"/>
          <w:marBottom w:val="0"/>
          <w:divBdr>
            <w:top w:val="none" w:sz="0" w:space="0" w:color="auto"/>
            <w:left w:val="none" w:sz="0" w:space="0" w:color="auto"/>
            <w:bottom w:val="none" w:sz="0" w:space="0" w:color="auto"/>
            <w:right w:val="none" w:sz="0" w:space="0" w:color="auto"/>
          </w:divBdr>
        </w:div>
        <w:div w:id="406028069">
          <w:marLeft w:val="1800"/>
          <w:marRight w:val="0"/>
          <w:marTop w:val="0"/>
          <w:marBottom w:val="0"/>
          <w:divBdr>
            <w:top w:val="none" w:sz="0" w:space="0" w:color="auto"/>
            <w:left w:val="none" w:sz="0" w:space="0" w:color="auto"/>
            <w:bottom w:val="none" w:sz="0" w:space="0" w:color="auto"/>
            <w:right w:val="none" w:sz="0" w:space="0" w:color="auto"/>
          </w:divBdr>
        </w:div>
        <w:div w:id="507407632">
          <w:marLeft w:val="1166"/>
          <w:marRight w:val="0"/>
          <w:marTop w:val="0"/>
          <w:marBottom w:val="0"/>
          <w:divBdr>
            <w:top w:val="none" w:sz="0" w:space="0" w:color="auto"/>
            <w:left w:val="none" w:sz="0" w:space="0" w:color="auto"/>
            <w:bottom w:val="none" w:sz="0" w:space="0" w:color="auto"/>
            <w:right w:val="none" w:sz="0" w:space="0" w:color="auto"/>
          </w:divBdr>
        </w:div>
        <w:div w:id="513763594">
          <w:marLeft w:val="1166"/>
          <w:marRight w:val="0"/>
          <w:marTop w:val="0"/>
          <w:marBottom w:val="0"/>
          <w:divBdr>
            <w:top w:val="none" w:sz="0" w:space="0" w:color="auto"/>
            <w:left w:val="none" w:sz="0" w:space="0" w:color="auto"/>
            <w:bottom w:val="none" w:sz="0" w:space="0" w:color="auto"/>
            <w:right w:val="none" w:sz="0" w:space="0" w:color="auto"/>
          </w:divBdr>
        </w:div>
        <w:div w:id="679355708">
          <w:marLeft w:val="547"/>
          <w:marRight w:val="0"/>
          <w:marTop w:val="0"/>
          <w:marBottom w:val="0"/>
          <w:divBdr>
            <w:top w:val="none" w:sz="0" w:space="0" w:color="auto"/>
            <w:left w:val="none" w:sz="0" w:space="0" w:color="auto"/>
            <w:bottom w:val="none" w:sz="0" w:space="0" w:color="auto"/>
            <w:right w:val="none" w:sz="0" w:space="0" w:color="auto"/>
          </w:divBdr>
        </w:div>
        <w:div w:id="735469736">
          <w:marLeft w:val="1800"/>
          <w:marRight w:val="0"/>
          <w:marTop w:val="0"/>
          <w:marBottom w:val="0"/>
          <w:divBdr>
            <w:top w:val="none" w:sz="0" w:space="0" w:color="auto"/>
            <w:left w:val="none" w:sz="0" w:space="0" w:color="auto"/>
            <w:bottom w:val="none" w:sz="0" w:space="0" w:color="auto"/>
            <w:right w:val="none" w:sz="0" w:space="0" w:color="auto"/>
          </w:divBdr>
        </w:div>
        <w:div w:id="793056457">
          <w:marLeft w:val="547"/>
          <w:marRight w:val="0"/>
          <w:marTop w:val="0"/>
          <w:marBottom w:val="0"/>
          <w:divBdr>
            <w:top w:val="none" w:sz="0" w:space="0" w:color="auto"/>
            <w:left w:val="none" w:sz="0" w:space="0" w:color="auto"/>
            <w:bottom w:val="none" w:sz="0" w:space="0" w:color="auto"/>
            <w:right w:val="none" w:sz="0" w:space="0" w:color="auto"/>
          </w:divBdr>
        </w:div>
        <w:div w:id="849026130">
          <w:marLeft w:val="1166"/>
          <w:marRight w:val="0"/>
          <w:marTop w:val="0"/>
          <w:marBottom w:val="0"/>
          <w:divBdr>
            <w:top w:val="none" w:sz="0" w:space="0" w:color="auto"/>
            <w:left w:val="none" w:sz="0" w:space="0" w:color="auto"/>
            <w:bottom w:val="none" w:sz="0" w:space="0" w:color="auto"/>
            <w:right w:val="none" w:sz="0" w:space="0" w:color="auto"/>
          </w:divBdr>
        </w:div>
        <w:div w:id="923993227">
          <w:marLeft w:val="1166"/>
          <w:marRight w:val="0"/>
          <w:marTop w:val="0"/>
          <w:marBottom w:val="0"/>
          <w:divBdr>
            <w:top w:val="none" w:sz="0" w:space="0" w:color="auto"/>
            <w:left w:val="none" w:sz="0" w:space="0" w:color="auto"/>
            <w:bottom w:val="none" w:sz="0" w:space="0" w:color="auto"/>
            <w:right w:val="none" w:sz="0" w:space="0" w:color="auto"/>
          </w:divBdr>
        </w:div>
        <w:div w:id="1001355113">
          <w:marLeft w:val="1166"/>
          <w:marRight w:val="0"/>
          <w:marTop w:val="0"/>
          <w:marBottom w:val="0"/>
          <w:divBdr>
            <w:top w:val="none" w:sz="0" w:space="0" w:color="auto"/>
            <w:left w:val="none" w:sz="0" w:space="0" w:color="auto"/>
            <w:bottom w:val="none" w:sz="0" w:space="0" w:color="auto"/>
            <w:right w:val="none" w:sz="0" w:space="0" w:color="auto"/>
          </w:divBdr>
        </w:div>
        <w:div w:id="1081835472">
          <w:marLeft w:val="547"/>
          <w:marRight w:val="0"/>
          <w:marTop w:val="0"/>
          <w:marBottom w:val="0"/>
          <w:divBdr>
            <w:top w:val="none" w:sz="0" w:space="0" w:color="auto"/>
            <w:left w:val="none" w:sz="0" w:space="0" w:color="auto"/>
            <w:bottom w:val="none" w:sz="0" w:space="0" w:color="auto"/>
            <w:right w:val="none" w:sz="0" w:space="0" w:color="auto"/>
          </w:divBdr>
        </w:div>
        <w:div w:id="1137339815">
          <w:marLeft w:val="1800"/>
          <w:marRight w:val="0"/>
          <w:marTop w:val="0"/>
          <w:marBottom w:val="0"/>
          <w:divBdr>
            <w:top w:val="none" w:sz="0" w:space="0" w:color="auto"/>
            <w:left w:val="none" w:sz="0" w:space="0" w:color="auto"/>
            <w:bottom w:val="none" w:sz="0" w:space="0" w:color="auto"/>
            <w:right w:val="none" w:sz="0" w:space="0" w:color="auto"/>
          </w:divBdr>
        </w:div>
        <w:div w:id="1177964042">
          <w:marLeft w:val="547"/>
          <w:marRight w:val="0"/>
          <w:marTop w:val="0"/>
          <w:marBottom w:val="0"/>
          <w:divBdr>
            <w:top w:val="none" w:sz="0" w:space="0" w:color="auto"/>
            <w:left w:val="none" w:sz="0" w:space="0" w:color="auto"/>
            <w:bottom w:val="none" w:sz="0" w:space="0" w:color="auto"/>
            <w:right w:val="none" w:sz="0" w:space="0" w:color="auto"/>
          </w:divBdr>
        </w:div>
        <w:div w:id="1406757338">
          <w:marLeft w:val="547"/>
          <w:marRight w:val="0"/>
          <w:marTop w:val="0"/>
          <w:marBottom w:val="0"/>
          <w:divBdr>
            <w:top w:val="none" w:sz="0" w:space="0" w:color="auto"/>
            <w:left w:val="none" w:sz="0" w:space="0" w:color="auto"/>
            <w:bottom w:val="none" w:sz="0" w:space="0" w:color="auto"/>
            <w:right w:val="none" w:sz="0" w:space="0" w:color="auto"/>
          </w:divBdr>
        </w:div>
        <w:div w:id="1629975371">
          <w:marLeft w:val="1166"/>
          <w:marRight w:val="0"/>
          <w:marTop w:val="0"/>
          <w:marBottom w:val="0"/>
          <w:divBdr>
            <w:top w:val="none" w:sz="0" w:space="0" w:color="auto"/>
            <w:left w:val="none" w:sz="0" w:space="0" w:color="auto"/>
            <w:bottom w:val="none" w:sz="0" w:space="0" w:color="auto"/>
            <w:right w:val="none" w:sz="0" w:space="0" w:color="auto"/>
          </w:divBdr>
        </w:div>
        <w:div w:id="1845513551">
          <w:marLeft w:val="547"/>
          <w:marRight w:val="0"/>
          <w:marTop w:val="0"/>
          <w:marBottom w:val="0"/>
          <w:divBdr>
            <w:top w:val="none" w:sz="0" w:space="0" w:color="auto"/>
            <w:left w:val="none" w:sz="0" w:space="0" w:color="auto"/>
            <w:bottom w:val="none" w:sz="0" w:space="0" w:color="auto"/>
            <w:right w:val="none" w:sz="0" w:space="0" w:color="auto"/>
          </w:divBdr>
        </w:div>
        <w:div w:id="1884905354">
          <w:marLeft w:val="116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1704956">
      <w:bodyDiv w:val="1"/>
      <w:marLeft w:val="0"/>
      <w:marRight w:val="0"/>
      <w:marTop w:val="0"/>
      <w:marBottom w:val="0"/>
      <w:divBdr>
        <w:top w:val="none" w:sz="0" w:space="0" w:color="auto"/>
        <w:left w:val="none" w:sz="0" w:space="0" w:color="auto"/>
        <w:bottom w:val="none" w:sz="0" w:space="0" w:color="auto"/>
        <w:right w:val="none" w:sz="0" w:space="0" w:color="auto"/>
      </w:divBdr>
      <w:divsChild>
        <w:div w:id="179247297">
          <w:marLeft w:val="1166"/>
          <w:marRight w:val="0"/>
          <w:marTop w:val="0"/>
          <w:marBottom w:val="0"/>
          <w:divBdr>
            <w:top w:val="none" w:sz="0" w:space="0" w:color="auto"/>
            <w:left w:val="none" w:sz="0" w:space="0" w:color="auto"/>
            <w:bottom w:val="none" w:sz="0" w:space="0" w:color="auto"/>
            <w:right w:val="none" w:sz="0" w:space="0" w:color="auto"/>
          </w:divBdr>
        </w:div>
        <w:div w:id="373967749">
          <w:marLeft w:val="547"/>
          <w:marRight w:val="0"/>
          <w:marTop w:val="0"/>
          <w:marBottom w:val="0"/>
          <w:divBdr>
            <w:top w:val="none" w:sz="0" w:space="0" w:color="auto"/>
            <w:left w:val="none" w:sz="0" w:space="0" w:color="auto"/>
            <w:bottom w:val="none" w:sz="0" w:space="0" w:color="auto"/>
            <w:right w:val="none" w:sz="0" w:space="0" w:color="auto"/>
          </w:divBdr>
        </w:div>
        <w:div w:id="672147230">
          <w:marLeft w:val="547"/>
          <w:marRight w:val="0"/>
          <w:marTop w:val="0"/>
          <w:marBottom w:val="0"/>
          <w:divBdr>
            <w:top w:val="none" w:sz="0" w:space="0" w:color="auto"/>
            <w:left w:val="none" w:sz="0" w:space="0" w:color="auto"/>
            <w:bottom w:val="none" w:sz="0" w:space="0" w:color="auto"/>
            <w:right w:val="none" w:sz="0" w:space="0" w:color="auto"/>
          </w:divBdr>
        </w:div>
        <w:div w:id="777532136">
          <w:marLeft w:val="1800"/>
          <w:marRight w:val="0"/>
          <w:marTop w:val="0"/>
          <w:marBottom w:val="0"/>
          <w:divBdr>
            <w:top w:val="none" w:sz="0" w:space="0" w:color="auto"/>
            <w:left w:val="none" w:sz="0" w:space="0" w:color="auto"/>
            <w:bottom w:val="none" w:sz="0" w:space="0" w:color="auto"/>
            <w:right w:val="none" w:sz="0" w:space="0" w:color="auto"/>
          </w:divBdr>
        </w:div>
        <w:div w:id="860436572">
          <w:marLeft w:val="1166"/>
          <w:marRight w:val="0"/>
          <w:marTop w:val="0"/>
          <w:marBottom w:val="0"/>
          <w:divBdr>
            <w:top w:val="none" w:sz="0" w:space="0" w:color="auto"/>
            <w:left w:val="none" w:sz="0" w:space="0" w:color="auto"/>
            <w:bottom w:val="none" w:sz="0" w:space="0" w:color="auto"/>
            <w:right w:val="none" w:sz="0" w:space="0" w:color="auto"/>
          </w:divBdr>
        </w:div>
        <w:div w:id="1013801061">
          <w:marLeft w:val="547"/>
          <w:marRight w:val="0"/>
          <w:marTop w:val="0"/>
          <w:marBottom w:val="0"/>
          <w:divBdr>
            <w:top w:val="none" w:sz="0" w:space="0" w:color="auto"/>
            <w:left w:val="none" w:sz="0" w:space="0" w:color="auto"/>
            <w:bottom w:val="none" w:sz="0" w:space="0" w:color="auto"/>
            <w:right w:val="none" w:sz="0" w:space="0" w:color="auto"/>
          </w:divBdr>
        </w:div>
        <w:div w:id="1349599896">
          <w:marLeft w:val="1800"/>
          <w:marRight w:val="0"/>
          <w:marTop w:val="0"/>
          <w:marBottom w:val="0"/>
          <w:divBdr>
            <w:top w:val="none" w:sz="0" w:space="0" w:color="auto"/>
            <w:left w:val="none" w:sz="0" w:space="0" w:color="auto"/>
            <w:bottom w:val="none" w:sz="0" w:space="0" w:color="auto"/>
            <w:right w:val="none" w:sz="0" w:space="0" w:color="auto"/>
          </w:divBdr>
        </w:div>
        <w:div w:id="1559778178">
          <w:marLeft w:val="547"/>
          <w:marRight w:val="0"/>
          <w:marTop w:val="0"/>
          <w:marBottom w:val="0"/>
          <w:divBdr>
            <w:top w:val="none" w:sz="0" w:space="0" w:color="auto"/>
            <w:left w:val="none" w:sz="0" w:space="0" w:color="auto"/>
            <w:bottom w:val="none" w:sz="0" w:space="0" w:color="auto"/>
            <w:right w:val="none" w:sz="0" w:space="0" w:color="auto"/>
          </w:divBdr>
        </w:div>
        <w:div w:id="1675062021">
          <w:marLeft w:val="1800"/>
          <w:marRight w:val="0"/>
          <w:marTop w:val="0"/>
          <w:marBottom w:val="0"/>
          <w:divBdr>
            <w:top w:val="none" w:sz="0" w:space="0" w:color="auto"/>
            <w:left w:val="none" w:sz="0" w:space="0" w:color="auto"/>
            <w:bottom w:val="none" w:sz="0" w:space="0" w:color="auto"/>
            <w:right w:val="none" w:sz="0" w:space="0" w:color="auto"/>
          </w:divBdr>
        </w:div>
        <w:div w:id="1936404144">
          <w:marLeft w:val="547"/>
          <w:marRight w:val="0"/>
          <w:marTop w:val="0"/>
          <w:marBottom w:val="0"/>
          <w:divBdr>
            <w:top w:val="none" w:sz="0" w:space="0" w:color="auto"/>
            <w:left w:val="none" w:sz="0" w:space="0" w:color="auto"/>
            <w:bottom w:val="none" w:sz="0" w:space="0" w:color="auto"/>
            <w:right w:val="none" w:sz="0" w:space="0" w:color="auto"/>
          </w:divBdr>
        </w:div>
        <w:div w:id="2038659746">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996900">
      <w:bodyDiv w:val="1"/>
      <w:marLeft w:val="0"/>
      <w:marRight w:val="0"/>
      <w:marTop w:val="0"/>
      <w:marBottom w:val="0"/>
      <w:divBdr>
        <w:top w:val="none" w:sz="0" w:space="0" w:color="auto"/>
        <w:left w:val="none" w:sz="0" w:space="0" w:color="auto"/>
        <w:bottom w:val="none" w:sz="0" w:space="0" w:color="auto"/>
        <w:right w:val="none" w:sz="0" w:space="0" w:color="auto"/>
      </w:divBdr>
      <w:divsChild>
        <w:div w:id="1118136169">
          <w:marLeft w:val="547"/>
          <w:marRight w:val="0"/>
          <w:marTop w:val="0"/>
          <w:marBottom w:val="0"/>
          <w:divBdr>
            <w:top w:val="none" w:sz="0" w:space="0" w:color="auto"/>
            <w:left w:val="none" w:sz="0" w:space="0" w:color="auto"/>
            <w:bottom w:val="none" w:sz="0" w:space="0" w:color="auto"/>
            <w:right w:val="none" w:sz="0" w:space="0" w:color="auto"/>
          </w:divBdr>
        </w:div>
        <w:div w:id="1138495443">
          <w:marLeft w:val="1166"/>
          <w:marRight w:val="0"/>
          <w:marTop w:val="0"/>
          <w:marBottom w:val="0"/>
          <w:divBdr>
            <w:top w:val="none" w:sz="0" w:space="0" w:color="auto"/>
            <w:left w:val="none" w:sz="0" w:space="0" w:color="auto"/>
            <w:bottom w:val="none" w:sz="0" w:space="0" w:color="auto"/>
            <w:right w:val="none" w:sz="0" w:space="0" w:color="auto"/>
          </w:divBdr>
        </w:div>
        <w:div w:id="1240215342">
          <w:marLeft w:val="547"/>
          <w:marRight w:val="0"/>
          <w:marTop w:val="0"/>
          <w:marBottom w:val="0"/>
          <w:divBdr>
            <w:top w:val="none" w:sz="0" w:space="0" w:color="auto"/>
            <w:left w:val="none" w:sz="0" w:space="0" w:color="auto"/>
            <w:bottom w:val="none" w:sz="0" w:space="0" w:color="auto"/>
            <w:right w:val="none" w:sz="0" w:space="0" w:color="auto"/>
          </w:divBdr>
        </w:div>
        <w:div w:id="1304848811">
          <w:marLeft w:val="547"/>
          <w:marRight w:val="0"/>
          <w:marTop w:val="0"/>
          <w:marBottom w:val="0"/>
          <w:divBdr>
            <w:top w:val="none" w:sz="0" w:space="0" w:color="auto"/>
            <w:left w:val="none" w:sz="0" w:space="0" w:color="auto"/>
            <w:bottom w:val="none" w:sz="0" w:space="0" w:color="auto"/>
            <w:right w:val="none" w:sz="0" w:space="0" w:color="auto"/>
          </w:divBdr>
        </w:div>
        <w:div w:id="1412116952">
          <w:marLeft w:val="547"/>
          <w:marRight w:val="0"/>
          <w:marTop w:val="0"/>
          <w:marBottom w:val="0"/>
          <w:divBdr>
            <w:top w:val="none" w:sz="0" w:space="0" w:color="auto"/>
            <w:left w:val="none" w:sz="0" w:space="0" w:color="auto"/>
            <w:bottom w:val="none" w:sz="0" w:space="0" w:color="auto"/>
            <w:right w:val="none" w:sz="0" w:space="0" w:color="auto"/>
          </w:divBdr>
        </w:div>
        <w:div w:id="1420905963">
          <w:marLeft w:val="547"/>
          <w:marRight w:val="0"/>
          <w:marTop w:val="0"/>
          <w:marBottom w:val="0"/>
          <w:divBdr>
            <w:top w:val="none" w:sz="0" w:space="0" w:color="auto"/>
            <w:left w:val="none" w:sz="0" w:space="0" w:color="auto"/>
            <w:bottom w:val="none" w:sz="0" w:space="0" w:color="auto"/>
            <w:right w:val="none" w:sz="0" w:space="0" w:color="auto"/>
          </w:divBdr>
        </w:div>
        <w:div w:id="1432045504">
          <w:marLeft w:val="547"/>
          <w:marRight w:val="0"/>
          <w:marTop w:val="0"/>
          <w:marBottom w:val="0"/>
          <w:divBdr>
            <w:top w:val="none" w:sz="0" w:space="0" w:color="auto"/>
            <w:left w:val="none" w:sz="0" w:space="0" w:color="auto"/>
            <w:bottom w:val="none" w:sz="0" w:space="0" w:color="auto"/>
            <w:right w:val="none" w:sz="0" w:space="0" w:color="auto"/>
          </w:divBdr>
        </w:div>
        <w:div w:id="1689408691">
          <w:marLeft w:val="547"/>
          <w:marRight w:val="0"/>
          <w:marTop w:val="0"/>
          <w:marBottom w:val="0"/>
          <w:divBdr>
            <w:top w:val="none" w:sz="0" w:space="0" w:color="auto"/>
            <w:left w:val="none" w:sz="0" w:space="0" w:color="auto"/>
            <w:bottom w:val="none" w:sz="0" w:space="0" w:color="auto"/>
            <w:right w:val="none" w:sz="0" w:space="0" w:color="auto"/>
          </w:divBdr>
        </w:div>
        <w:div w:id="1825580747">
          <w:marLeft w:val="547"/>
          <w:marRight w:val="0"/>
          <w:marTop w:val="0"/>
          <w:marBottom w:val="0"/>
          <w:divBdr>
            <w:top w:val="none" w:sz="0" w:space="0" w:color="auto"/>
            <w:left w:val="none" w:sz="0" w:space="0" w:color="auto"/>
            <w:bottom w:val="none" w:sz="0" w:space="0" w:color="auto"/>
            <w:right w:val="none" w:sz="0" w:space="0" w:color="auto"/>
          </w:divBdr>
        </w:div>
        <w:div w:id="1972636790">
          <w:marLeft w:val="547"/>
          <w:marRight w:val="0"/>
          <w:marTop w:val="0"/>
          <w:marBottom w:val="0"/>
          <w:divBdr>
            <w:top w:val="none" w:sz="0" w:space="0" w:color="auto"/>
            <w:left w:val="none" w:sz="0" w:space="0" w:color="auto"/>
            <w:bottom w:val="none" w:sz="0" w:space="0" w:color="auto"/>
            <w:right w:val="none" w:sz="0" w:space="0" w:color="auto"/>
          </w:divBdr>
        </w:div>
        <w:div w:id="2061441574">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79032686">
      <w:bodyDiv w:val="1"/>
      <w:marLeft w:val="0"/>
      <w:marRight w:val="0"/>
      <w:marTop w:val="0"/>
      <w:marBottom w:val="0"/>
      <w:divBdr>
        <w:top w:val="none" w:sz="0" w:space="0" w:color="auto"/>
        <w:left w:val="none" w:sz="0" w:space="0" w:color="auto"/>
        <w:bottom w:val="none" w:sz="0" w:space="0" w:color="auto"/>
        <w:right w:val="none" w:sz="0" w:space="0" w:color="auto"/>
      </w:divBdr>
      <w:divsChild>
        <w:div w:id="550652880">
          <w:marLeft w:val="979"/>
          <w:marRight w:val="0"/>
          <w:marTop w:val="58"/>
          <w:marBottom w:val="0"/>
          <w:divBdr>
            <w:top w:val="none" w:sz="0" w:space="0" w:color="auto"/>
            <w:left w:val="none" w:sz="0" w:space="0" w:color="auto"/>
            <w:bottom w:val="none" w:sz="0" w:space="0" w:color="auto"/>
            <w:right w:val="none" w:sz="0" w:space="0" w:color="auto"/>
          </w:divBdr>
        </w:div>
        <w:div w:id="696782116">
          <w:marLeft w:val="1267"/>
          <w:marRight w:val="0"/>
          <w:marTop w:val="53"/>
          <w:marBottom w:val="0"/>
          <w:divBdr>
            <w:top w:val="none" w:sz="0" w:space="0" w:color="auto"/>
            <w:left w:val="none" w:sz="0" w:space="0" w:color="auto"/>
            <w:bottom w:val="none" w:sz="0" w:space="0" w:color="auto"/>
            <w:right w:val="none" w:sz="0" w:space="0" w:color="auto"/>
          </w:divBdr>
        </w:div>
        <w:div w:id="1985086125">
          <w:marLeft w:val="1267"/>
          <w:marRight w:val="0"/>
          <w:marTop w:val="53"/>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89353">
      <w:bodyDiv w:val="1"/>
      <w:marLeft w:val="0"/>
      <w:marRight w:val="0"/>
      <w:marTop w:val="0"/>
      <w:marBottom w:val="0"/>
      <w:divBdr>
        <w:top w:val="none" w:sz="0" w:space="0" w:color="auto"/>
        <w:left w:val="none" w:sz="0" w:space="0" w:color="auto"/>
        <w:bottom w:val="none" w:sz="0" w:space="0" w:color="auto"/>
        <w:right w:val="none" w:sz="0" w:space="0" w:color="auto"/>
      </w:divBdr>
    </w:div>
    <w:div w:id="525409480">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39711695">
      <w:bodyDiv w:val="1"/>
      <w:marLeft w:val="0"/>
      <w:marRight w:val="0"/>
      <w:marTop w:val="0"/>
      <w:marBottom w:val="0"/>
      <w:divBdr>
        <w:top w:val="none" w:sz="0" w:space="0" w:color="auto"/>
        <w:left w:val="none" w:sz="0" w:space="0" w:color="auto"/>
        <w:bottom w:val="none" w:sz="0" w:space="0" w:color="auto"/>
        <w:right w:val="none" w:sz="0" w:space="0" w:color="auto"/>
      </w:divBdr>
      <w:divsChild>
        <w:div w:id="479008480">
          <w:marLeft w:val="547"/>
          <w:marRight w:val="0"/>
          <w:marTop w:val="0"/>
          <w:marBottom w:val="0"/>
          <w:divBdr>
            <w:top w:val="none" w:sz="0" w:space="0" w:color="auto"/>
            <w:left w:val="none" w:sz="0" w:space="0" w:color="auto"/>
            <w:bottom w:val="none" w:sz="0" w:space="0" w:color="auto"/>
            <w:right w:val="none" w:sz="0" w:space="0" w:color="auto"/>
          </w:divBdr>
        </w:div>
        <w:div w:id="550919275">
          <w:marLeft w:val="547"/>
          <w:marRight w:val="0"/>
          <w:marTop w:val="0"/>
          <w:marBottom w:val="0"/>
          <w:divBdr>
            <w:top w:val="none" w:sz="0" w:space="0" w:color="auto"/>
            <w:left w:val="none" w:sz="0" w:space="0" w:color="auto"/>
            <w:bottom w:val="none" w:sz="0" w:space="0" w:color="auto"/>
            <w:right w:val="none" w:sz="0" w:space="0" w:color="auto"/>
          </w:divBdr>
        </w:div>
        <w:div w:id="892349134">
          <w:marLeft w:val="547"/>
          <w:marRight w:val="0"/>
          <w:marTop w:val="0"/>
          <w:marBottom w:val="0"/>
          <w:divBdr>
            <w:top w:val="none" w:sz="0" w:space="0" w:color="auto"/>
            <w:left w:val="none" w:sz="0" w:space="0" w:color="auto"/>
            <w:bottom w:val="none" w:sz="0" w:space="0" w:color="auto"/>
            <w:right w:val="none" w:sz="0" w:space="0" w:color="auto"/>
          </w:divBdr>
        </w:div>
        <w:div w:id="1090736505">
          <w:marLeft w:val="1800"/>
          <w:marRight w:val="0"/>
          <w:marTop w:val="0"/>
          <w:marBottom w:val="0"/>
          <w:divBdr>
            <w:top w:val="none" w:sz="0" w:space="0" w:color="auto"/>
            <w:left w:val="none" w:sz="0" w:space="0" w:color="auto"/>
            <w:bottom w:val="none" w:sz="0" w:space="0" w:color="auto"/>
            <w:right w:val="none" w:sz="0" w:space="0" w:color="auto"/>
          </w:divBdr>
        </w:div>
        <w:div w:id="1129397866">
          <w:marLeft w:val="1800"/>
          <w:marRight w:val="0"/>
          <w:marTop w:val="0"/>
          <w:marBottom w:val="0"/>
          <w:divBdr>
            <w:top w:val="none" w:sz="0" w:space="0" w:color="auto"/>
            <w:left w:val="none" w:sz="0" w:space="0" w:color="auto"/>
            <w:bottom w:val="none" w:sz="0" w:space="0" w:color="auto"/>
            <w:right w:val="none" w:sz="0" w:space="0" w:color="auto"/>
          </w:divBdr>
        </w:div>
        <w:div w:id="1192649587">
          <w:marLeft w:val="1800"/>
          <w:marRight w:val="0"/>
          <w:marTop w:val="0"/>
          <w:marBottom w:val="0"/>
          <w:divBdr>
            <w:top w:val="none" w:sz="0" w:space="0" w:color="auto"/>
            <w:left w:val="none" w:sz="0" w:space="0" w:color="auto"/>
            <w:bottom w:val="none" w:sz="0" w:space="0" w:color="auto"/>
            <w:right w:val="none" w:sz="0" w:space="0" w:color="auto"/>
          </w:divBdr>
        </w:div>
        <w:div w:id="1355575048">
          <w:marLeft w:val="1800"/>
          <w:marRight w:val="0"/>
          <w:marTop w:val="0"/>
          <w:marBottom w:val="0"/>
          <w:divBdr>
            <w:top w:val="none" w:sz="0" w:space="0" w:color="auto"/>
            <w:left w:val="none" w:sz="0" w:space="0" w:color="auto"/>
            <w:bottom w:val="none" w:sz="0" w:space="0" w:color="auto"/>
            <w:right w:val="none" w:sz="0" w:space="0" w:color="auto"/>
          </w:divBdr>
        </w:div>
        <w:div w:id="1687749197">
          <w:marLeft w:val="547"/>
          <w:marRight w:val="0"/>
          <w:marTop w:val="0"/>
          <w:marBottom w:val="0"/>
          <w:divBdr>
            <w:top w:val="none" w:sz="0" w:space="0" w:color="auto"/>
            <w:left w:val="none" w:sz="0" w:space="0" w:color="auto"/>
            <w:bottom w:val="none" w:sz="0" w:space="0" w:color="auto"/>
            <w:right w:val="none" w:sz="0" w:space="0" w:color="auto"/>
          </w:divBdr>
        </w:div>
        <w:div w:id="1839072704">
          <w:marLeft w:val="1166"/>
          <w:marRight w:val="0"/>
          <w:marTop w:val="0"/>
          <w:marBottom w:val="0"/>
          <w:divBdr>
            <w:top w:val="none" w:sz="0" w:space="0" w:color="auto"/>
            <w:left w:val="none" w:sz="0" w:space="0" w:color="auto"/>
            <w:bottom w:val="none" w:sz="0" w:space="0" w:color="auto"/>
            <w:right w:val="none" w:sz="0" w:space="0" w:color="auto"/>
          </w:divBdr>
        </w:div>
        <w:div w:id="1945960893">
          <w:marLeft w:val="1800"/>
          <w:marRight w:val="0"/>
          <w:marTop w:val="0"/>
          <w:marBottom w:val="0"/>
          <w:divBdr>
            <w:top w:val="none" w:sz="0" w:space="0" w:color="auto"/>
            <w:left w:val="none" w:sz="0" w:space="0" w:color="auto"/>
            <w:bottom w:val="none" w:sz="0" w:space="0" w:color="auto"/>
            <w:right w:val="none" w:sz="0" w:space="0" w:color="auto"/>
          </w:divBdr>
        </w:div>
        <w:div w:id="2059275392">
          <w:marLeft w:val="1800"/>
          <w:marRight w:val="0"/>
          <w:marTop w:val="0"/>
          <w:marBottom w:val="0"/>
          <w:divBdr>
            <w:top w:val="none" w:sz="0" w:space="0" w:color="auto"/>
            <w:left w:val="none" w:sz="0" w:space="0" w:color="auto"/>
            <w:bottom w:val="none" w:sz="0" w:space="0" w:color="auto"/>
            <w:right w:val="none" w:sz="0" w:space="0" w:color="auto"/>
          </w:divBdr>
        </w:div>
        <w:div w:id="2110194102">
          <w:marLeft w:val="1166"/>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6523676">
      <w:bodyDiv w:val="1"/>
      <w:marLeft w:val="0"/>
      <w:marRight w:val="0"/>
      <w:marTop w:val="0"/>
      <w:marBottom w:val="0"/>
      <w:divBdr>
        <w:top w:val="none" w:sz="0" w:space="0" w:color="auto"/>
        <w:left w:val="none" w:sz="0" w:space="0" w:color="auto"/>
        <w:bottom w:val="none" w:sz="0" w:space="0" w:color="auto"/>
        <w:right w:val="none" w:sz="0" w:space="0" w:color="auto"/>
      </w:divBdr>
      <w:divsChild>
        <w:div w:id="287397023">
          <w:marLeft w:val="274"/>
          <w:marRight w:val="0"/>
          <w:marTop w:val="0"/>
          <w:marBottom w:val="0"/>
          <w:divBdr>
            <w:top w:val="none" w:sz="0" w:space="0" w:color="auto"/>
            <w:left w:val="none" w:sz="0" w:space="0" w:color="auto"/>
            <w:bottom w:val="none" w:sz="0" w:space="0" w:color="auto"/>
            <w:right w:val="none" w:sz="0" w:space="0" w:color="auto"/>
          </w:divBdr>
        </w:div>
        <w:div w:id="327753712">
          <w:marLeft w:val="994"/>
          <w:marRight w:val="0"/>
          <w:marTop w:val="0"/>
          <w:marBottom w:val="0"/>
          <w:divBdr>
            <w:top w:val="none" w:sz="0" w:space="0" w:color="auto"/>
            <w:left w:val="none" w:sz="0" w:space="0" w:color="auto"/>
            <w:bottom w:val="none" w:sz="0" w:space="0" w:color="auto"/>
            <w:right w:val="none" w:sz="0" w:space="0" w:color="auto"/>
          </w:divBdr>
        </w:div>
        <w:div w:id="432479909">
          <w:marLeft w:val="1714"/>
          <w:marRight w:val="0"/>
          <w:marTop w:val="0"/>
          <w:marBottom w:val="0"/>
          <w:divBdr>
            <w:top w:val="none" w:sz="0" w:space="0" w:color="auto"/>
            <w:left w:val="none" w:sz="0" w:space="0" w:color="auto"/>
            <w:bottom w:val="none" w:sz="0" w:space="0" w:color="auto"/>
            <w:right w:val="none" w:sz="0" w:space="0" w:color="auto"/>
          </w:divBdr>
        </w:div>
        <w:div w:id="637610818">
          <w:marLeft w:val="1714"/>
          <w:marRight w:val="0"/>
          <w:marTop w:val="0"/>
          <w:marBottom w:val="0"/>
          <w:divBdr>
            <w:top w:val="none" w:sz="0" w:space="0" w:color="auto"/>
            <w:left w:val="none" w:sz="0" w:space="0" w:color="auto"/>
            <w:bottom w:val="none" w:sz="0" w:space="0" w:color="auto"/>
            <w:right w:val="none" w:sz="0" w:space="0" w:color="auto"/>
          </w:divBdr>
        </w:div>
        <w:div w:id="662927296">
          <w:marLeft w:val="1714"/>
          <w:marRight w:val="0"/>
          <w:marTop w:val="0"/>
          <w:marBottom w:val="0"/>
          <w:divBdr>
            <w:top w:val="none" w:sz="0" w:space="0" w:color="auto"/>
            <w:left w:val="none" w:sz="0" w:space="0" w:color="auto"/>
            <w:bottom w:val="none" w:sz="0" w:space="0" w:color="auto"/>
            <w:right w:val="none" w:sz="0" w:space="0" w:color="auto"/>
          </w:divBdr>
        </w:div>
        <w:div w:id="758133768">
          <w:marLeft w:val="1714"/>
          <w:marRight w:val="0"/>
          <w:marTop w:val="0"/>
          <w:marBottom w:val="0"/>
          <w:divBdr>
            <w:top w:val="none" w:sz="0" w:space="0" w:color="auto"/>
            <w:left w:val="none" w:sz="0" w:space="0" w:color="auto"/>
            <w:bottom w:val="none" w:sz="0" w:space="0" w:color="auto"/>
            <w:right w:val="none" w:sz="0" w:space="0" w:color="auto"/>
          </w:divBdr>
        </w:div>
        <w:div w:id="852381125">
          <w:marLeft w:val="994"/>
          <w:marRight w:val="0"/>
          <w:marTop w:val="0"/>
          <w:marBottom w:val="0"/>
          <w:divBdr>
            <w:top w:val="none" w:sz="0" w:space="0" w:color="auto"/>
            <w:left w:val="none" w:sz="0" w:space="0" w:color="auto"/>
            <w:bottom w:val="none" w:sz="0" w:space="0" w:color="auto"/>
            <w:right w:val="none" w:sz="0" w:space="0" w:color="auto"/>
          </w:divBdr>
        </w:div>
        <w:div w:id="880022763">
          <w:marLeft w:val="274"/>
          <w:marRight w:val="0"/>
          <w:marTop w:val="0"/>
          <w:marBottom w:val="0"/>
          <w:divBdr>
            <w:top w:val="none" w:sz="0" w:space="0" w:color="auto"/>
            <w:left w:val="none" w:sz="0" w:space="0" w:color="auto"/>
            <w:bottom w:val="none" w:sz="0" w:space="0" w:color="auto"/>
            <w:right w:val="none" w:sz="0" w:space="0" w:color="auto"/>
          </w:divBdr>
        </w:div>
      </w:divsChild>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9434547">
      <w:bodyDiv w:val="1"/>
      <w:marLeft w:val="0"/>
      <w:marRight w:val="0"/>
      <w:marTop w:val="0"/>
      <w:marBottom w:val="0"/>
      <w:divBdr>
        <w:top w:val="none" w:sz="0" w:space="0" w:color="auto"/>
        <w:left w:val="none" w:sz="0" w:space="0" w:color="auto"/>
        <w:bottom w:val="none" w:sz="0" w:space="0" w:color="auto"/>
        <w:right w:val="none" w:sz="0" w:space="0" w:color="auto"/>
      </w:divBdr>
      <w:divsChild>
        <w:div w:id="867717910">
          <w:marLeft w:val="1843"/>
          <w:marRight w:val="0"/>
          <w:marTop w:val="48"/>
          <w:marBottom w:val="0"/>
          <w:divBdr>
            <w:top w:val="none" w:sz="0" w:space="0" w:color="auto"/>
            <w:left w:val="none" w:sz="0" w:space="0" w:color="auto"/>
            <w:bottom w:val="none" w:sz="0" w:space="0" w:color="auto"/>
            <w:right w:val="none" w:sz="0" w:space="0" w:color="auto"/>
          </w:divBdr>
        </w:div>
        <w:div w:id="978606582">
          <w:marLeft w:val="1541"/>
          <w:marRight w:val="0"/>
          <w:marTop w:val="50"/>
          <w:marBottom w:val="0"/>
          <w:divBdr>
            <w:top w:val="none" w:sz="0" w:space="0" w:color="auto"/>
            <w:left w:val="none" w:sz="0" w:space="0" w:color="auto"/>
            <w:bottom w:val="none" w:sz="0" w:space="0" w:color="auto"/>
            <w:right w:val="none" w:sz="0" w:space="0" w:color="auto"/>
          </w:divBdr>
        </w:div>
        <w:div w:id="1177113668">
          <w:marLeft w:val="1267"/>
          <w:marRight w:val="0"/>
          <w:marTop w:val="5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718489">
      <w:bodyDiv w:val="1"/>
      <w:marLeft w:val="0"/>
      <w:marRight w:val="0"/>
      <w:marTop w:val="0"/>
      <w:marBottom w:val="0"/>
      <w:divBdr>
        <w:top w:val="none" w:sz="0" w:space="0" w:color="auto"/>
        <w:left w:val="none" w:sz="0" w:space="0" w:color="auto"/>
        <w:bottom w:val="none" w:sz="0" w:space="0" w:color="auto"/>
        <w:right w:val="none" w:sz="0" w:space="0" w:color="auto"/>
      </w:divBdr>
      <w:divsChild>
        <w:div w:id="14112351">
          <w:marLeft w:val="547"/>
          <w:marRight w:val="0"/>
          <w:marTop w:val="0"/>
          <w:marBottom w:val="0"/>
          <w:divBdr>
            <w:top w:val="none" w:sz="0" w:space="0" w:color="auto"/>
            <w:left w:val="none" w:sz="0" w:space="0" w:color="auto"/>
            <w:bottom w:val="none" w:sz="0" w:space="0" w:color="auto"/>
            <w:right w:val="none" w:sz="0" w:space="0" w:color="auto"/>
          </w:divBdr>
        </w:div>
        <w:div w:id="59446050">
          <w:marLeft w:val="1800"/>
          <w:marRight w:val="0"/>
          <w:marTop w:val="0"/>
          <w:marBottom w:val="0"/>
          <w:divBdr>
            <w:top w:val="none" w:sz="0" w:space="0" w:color="auto"/>
            <w:left w:val="none" w:sz="0" w:space="0" w:color="auto"/>
            <w:bottom w:val="none" w:sz="0" w:space="0" w:color="auto"/>
            <w:right w:val="none" w:sz="0" w:space="0" w:color="auto"/>
          </w:divBdr>
        </w:div>
        <w:div w:id="105541381">
          <w:marLeft w:val="547"/>
          <w:marRight w:val="0"/>
          <w:marTop w:val="0"/>
          <w:marBottom w:val="0"/>
          <w:divBdr>
            <w:top w:val="none" w:sz="0" w:space="0" w:color="auto"/>
            <w:left w:val="none" w:sz="0" w:space="0" w:color="auto"/>
            <w:bottom w:val="none" w:sz="0" w:space="0" w:color="auto"/>
            <w:right w:val="none" w:sz="0" w:space="0" w:color="auto"/>
          </w:divBdr>
        </w:div>
        <w:div w:id="220756110">
          <w:marLeft w:val="547"/>
          <w:marRight w:val="0"/>
          <w:marTop w:val="0"/>
          <w:marBottom w:val="0"/>
          <w:divBdr>
            <w:top w:val="none" w:sz="0" w:space="0" w:color="auto"/>
            <w:left w:val="none" w:sz="0" w:space="0" w:color="auto"/>
            <w:bottom w:val="none" w:sz="0" w:space="0" w:color="auto"/>
            <w:right w:val="none" w:sz="0" w:space="0" w:color="auto"/>
          </w:divBdr>
        </w:div>
        <w:div w:id="299967259">
          <w:marLeft w:val="1800"/>
          <w:marRight w:val="0"/>
          <w:marTop w:val="0"/>
          <w:marBottom w:val="0"/>
          <w:divBdr>
            <w:top w:val="none" w:sz="0" w:space="0" w:color="auto"/>
            <w:left w:val="none" w:sz="0" w:space="0" w:color="auto"/>
            <w:bottom w:val="none" w:sz="0" w:space="0" w:color="auto"/>
            <w:right w:val="none" w:sz="0" w:space="0" w:color="auto"/>
          </w:divBdr>
        </w:div>
        <w:div w:id="499581266">
          <w:marLeft w:val="1800"/>
          <w:marRight w:val="0"/>
          <w:marTop w:val="0"/>
          <w:marBottom w:val="0"/>
          <w:divBdr>
            <w:top w:val="none" w:sz="0" w:space="0" w:color="auto"/>
            <w:left w:val="none" w:sz="0" w:space="0" w:color="auto"/>
            <w:bottom w:val="none" w:sz="0" w:space="0" w:color="auto"/>
            <w:right w:val="none" w:sz="0" w:space="0" w:color="auto"/>
          </w:divBdr>
        </w:div>
        <w:div w:id="659429651">
          <w:marLeft w:val="1166"/>
          <w:marRight w:val="0"/>
          <w:marTop w:val="0"/>
          <w:marBottom w:val="0"/>
          <w:divBdr>
            <w:top w:val="none" w:sz="0" w:space="0" w:color="auto"/>
            <w:left w:val="none" w:sz="0" w:space="0" w:color="auto"/>
            <w:bottom w:val="none" w:sz="0" w:space="0" w:color="auto"/>
            <w:right w:val="none" w:sz="0" w:space="0" w:color="auto"/>
          </w:divBdr>
        </w:div>
        <w:div w:id="724717965">
          <w:marLeft w:val="1166"/>
          <w:marRight w:val="0"/>
          <w:marTop w:val="0"/>
          <w:marBottom w:val="0"/>
          <w:divBdr>
            <w:top w:val="none" w:sz="0" w:space="0" w:color="auto"/>
            <w:left w:val="none" w:sz="0" w:space="0" w:color="auto"/>
            <w:bottom w:val="none" w:sz="0" w:space="0" w:color="auto"/>
            <w:right w:val="none" w:sz="0" w:space="0" w:color="auto"/>
          </w:divBdr>
        </w:div>
        <w:div w:id="895165737">
          <w:marLeft w:val="1166"/>
          <w:marRight w:val="0"/>
          <w:marTop w:val="0"/>
          <w:marBottom w:val="0"/>
          <w:divBdr>
            <w:top w:val="none" w:sz="0" w:space="0" w:color="auto"/>
            <w:left w:val="none" w:sz="0" w:space="0" w:color="auto"/>
            <w:bottom w:val="none" w:sz="0" w:space="0" w:color="auto"/>
            <w:right w:val="none" w:sz="0" w:space="0" w:color="auto"/>
          </w:divBdr>
        </w:div>
        <w:div w:id="940837736">
          <w:marLeft w:val="1800"/>
          <w:marRight w:val="0"/>
          <w:marTop w:val="0"/>
          <w:marBottom w:val="0"/>
          <w:divBdr>
            <w:top w:val="none" w:sz="0" w:space="0" w:color="auto"/>
            <w:left w:val="none" w:sz="0" w:space="0" w:color="auto"/>
            <w:bottom w:val="none" w:sz="0" w:space="0" w:color="auto"/>
            <w:right w:val="none" w:sz="0" w:space="0" w:color="auto"/>
          </w:divBdr>
        </w:div>
        <w:div w:id="960963393">
          <w:marLeft w:val="547"/>
          <w:marRight w:val="0"/>
          <w:marTop w:val="0"/>
          <w:marBottom w:val="0"/>
          <w:divBdr>
            <w:top w:val="none" w:sz="0" w:space="0" w:color="auto"/>
            <w:left w:val="none" w:sz="0" w:space="0" w:color="auto"/>
            <w:bottom w:val="none" w:sz="0" w:space="0" w:color="auto"/>
            <w:right w:val="none" w:sz="0" w:space="0" w:color="auto"/>
          </w:divBdr>
        </w:div>
        <w:div w:id="974720330">
          <w:marLeft w:val="547"/>
          <w:marRight w:val="0"/>
          <w:marTop w:val="0"/>
          <w:marBottom w:val="0"/>
          <w:divBdr>
            <w:top w:val="none" w:sz="0" w:space="0" w:color="auto"/>
            <w:left w:val="none" w:sz="0" w:space="0" w:color="auto"/>
            <w:bottom w:val="none" w:sz="0" w:space="0" w:color="auto"/>
            <w:right w:val="none" w:sz="0" w:space="0" w:color="auto"/>
          </w:divBdr>
        </w:div>
        <w:div w:id="991834101">
          <w:marLeft w:val="547"/>
          <w:marRight w:val="0"/>
          <w:marTop w:val="0"/>
          <w:marBottom w:val="0"/>
          <w:divBdr>
            <w:top w:val="none" w:sz="0" w:space="0" w:color="auto"/>
            <w:left w:val="none" w:sz="0" w:space="0" w:color="auto"/>
            <w:bottom w:val="none" w:sz="0" w:space="0" w:color="auto"/>
            <w:right w:val="none" w:sz="0" w:space="0" w:color="auto"/>
          </w:divBdr>
        </w:div>
        <w:div w:id="1093362300">
          <w:marLeft w:val="1166"/>
          <w:marRight w:val="0"/>
          <w:marTop w:val="0"/>
          <w:marBottom w:val="0"/>
          <w:divBdr>
            <w:top w:val="none" w:sz="0" w:space="0" w:color="auto"/>
            <w:left w:val="none" w:sz="0" w:space="0" w:color="auto"/>
            <w:bottom w:val="none" w:sz="0" w:space="0" w:color="auto"/>
            <w:right w:val="none" w:sz="0" w:space="0" w:color="auto"/>
          </w:divBdr>
        </w:div>
        <w:div w:id="1214316849">
          <w:marLeft w:val="1166"/>
          <w:marRight w:val="0"/>
          <w:marTop w:val="0"/>
          <w:marBottom w:val="0"/>
          <w:divBdr>
            <w:top w:val="none" w:sz="0" w:space="0" w:color="auto"/>
            <w:left w:val="none" w:sz="0" w:space="0" w:color="auto"/>
            <w:bottom w:val="none" w:sz="0" w:space="0" w:color="auto"/>
            <w:right w:val="none" w:sz="0" w:space="0" w:color="auto"/>
          </w:divBdr>
        </w:div>
        <w:div w:id="1242570527">
          <w:marLeft w:val="1800"/>
          <w:marRight w:val="0"/>
          <w:marTop w:val="0"/>
          <w:marBottom w:val="0"/>
          <w:divBdr>
            <w:top w:val="none" w:sz="0" w:space="0" w:color="auto"/>
            <w:left w:val="none" w:sz="0" w:space="0" w:color="auto"/>
            <w:bottom w:val="none" w:sz="0" w:space="0" w:color="auto"/>
            <w:right w:val="none" w:sz="0" w:space="0" w:color="auto"/>
          </w:divBdr>
        </w:div>
        <w:div w:id="1325235846">
          <w:marLeft w:val="1166"/>
          <w:marRight w:val="0"/>
          <w:marTop w:val="0"/>
          <w:marBottom w:val="0"/>
          <w:divBdr>
            <w:top w:val="none" w:sz="0" w:space="0" w:color="auto"/>
            <w:left w:val="none" w:sz="0" w:space="0" w:color="auto"/>
            <w:bottom w:val="none" w:sz="0" w:space="0" w:color="auto"/>
            <w:right w:val="none" w:sz="0" w:space="0" w:color="auto"/>
          </w:divBdr>
        </w:div>
        <w:div w:id="1344239231">
          <w:marLeft w:val="1800"/>
          <w:marRight w:val="0"/>
          <w:marTop w:val="0"/>
          <w:marBottom w:val="0"/>
          <w:divBdr>
            <w:top w:val="none" w:sz="0" w:space="0" w:color="auto"/>
            <w:left w:val="none" w:sz="0" w:space="0" w:color="auto"/>
            <w:bottom w:val="none" w:sz="0" w:space="0" w:color="auto"/>
            <w:right w:val="none" w:sz="0" w:space="0" w:color="auto"/>
          </w:divBdr>
        </w:div>
        <w:div w:id="1464928149">
          <w:marLeft w:val="547"/>
          <w:marRight w:val="0"/>
          <w:marTop w:val="0"/>
          <w:marBottom w:val="0"/>
          <w:divBdr>
            <w:top w:val="none" w:sz="0" w:space="0" w:color="auto"/>
            <w:left w:val="none" w:sz="0" w:space="0" w:color="auto"/>
            <w:bottom w:val="none" w:sz="0" w:space="0" w:color="auto"/>
            <w:right w:val="none" w:sz="0" w:space="0" w:color="auto"/>
          </w:divBdr>
        </w:div>
        <w:div w:id="1507475810">
          <w:marLeft w:val="1166"/>
          <w:marRight w:val="0"/>
          <w:marTop w:val="0"/>
          <w:marBottom w:val="0"/>
          <w:divBdr>
            <w:top w:val="none" w:sz="0" w:space="0" w:color="auto"/>
            <w:left w:val="none" w:sz="0" w:space="0" w:color="auto"/>
            <w:bottom w:val="none" w:sz="0" w:space="0" w:color="auto"/>
            <w:right w:val="none" w:sz="0" w:space="0" w:color="auto"/>
          </w:divBdr>
        </w:div>
        <w:div w:id="2143378690">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37952599">
      <w:bodyDiv w:val="1"/>
      <w:marLeft w:val="0"/>
      <w:marRight w:val="0"/>
      <w:marTop w:val="0"/>
      <w:marBottom w:val="0"/>
      <w:divBdr>
        <w:top w:val="none" w:sz="0" w:space="0" w:color="auto"/>
        <w:left w:val="none" w:sz="0" w:space="0" w:color="auto"/>
        <w:bottom w:val="none" w:sz="0" w:space="0" w:color="auto"/>
        <w:right w:val="none" w:sz="0" w:space="0" w:color="auto"/>
      </w:divBdr>
      <w:divsChild>
        <w:div w:id="261644666">
          <w:marLeft w:val="547"/>
          <w:marRight w:val="0"/>
          <w:marTop w:val="0"/>
          <w:marBottom w:val="0"/>
          <w:divBdr>
            <w:top w:val="none" w:sz="0" w:space="0" w:color="auto"/>
            <w:left w:val="none" w:sz="0" w:space="0" w:color="auto"/>
            <w:bottom w:val="none" w:sz="0" w:space="0" w:color="auto"/>
            <w:right w:val="none" w:sz="0" w:space="0" w:color="auto"/>
          </w:divBdr>
        </w:div>
        <w:div w:id="513343694">
          <w:marLeft w:val="547"/>
          <w:marRight w:val="0"/>
          <w:marTop w:val="0"/>
          <w:marBottom w:val="0"/>
          <w:divBdr>
            <w:top w:val="none" w:sz="0" w:space="0" w:color="auto"/>
            <w:left w:val="none" w:sz="0" w:space="0" w:color="auto"/>
            <w:bottom w:val="none" w:sz="0" w:space="0" w:color="auto"/>
            <w:right w:val="none" w:sz="0" w:space="0" w:color="auto"/>
          </w:divBdr>
        </w:div>
        <w:div w:id="534853371">
          <w:marLeft w:val="547"/>
          <w:marRight w:val="0"/>
          <w:marTop w:val="0"/>
          <w:marBottom w:val="0"/>
          <w:divBdr>
            <w:top w:val="none" w:sz="0" w:space="0" w:color="auto"/>
            <w:left w:val="none" w:sz="0" w:space="0" w:color="auto"/>
            <w:bottom w:val="none" w:sz="0" w:space="0" w:color="auto"/>
            <w:right w:val="none" w:sz="0" w:space="0" w:color="auto"/>
          </w:divBdr>
        </w:div>
        <w:div w:id="627858468">
          <w:marLeft w:val="547"/>
          <w:marRight w:val="0"/>
          <w:marTop w:val="0"/>
          <w:marBottom w:val="0"/>
          <w:divBdr>
            <w:top w:val="none" w:sz="0" w:space="0" w:color="auto"/>
            <w:left w:val="none" w:sz="0" w:space="0" w:color="auto"/>
            <w:bottom w:val="none" w:sz="0" w:space="0" w:color="auto"/>
            <w:right w:val="none" w:sz="0" w:space="0" w:color="auto"/>
          </w:divBdr>
        </w:div>
        <w:div w:id="642199671">
          <w:marLeft w:val="1166"/>
          <w:marRight w:val="0"/>
          <w:marTop w:val="0"/>
          <w:marBottom w:val="0"/>
          <w:divBdr>
            <w:top w:val="none" w:sz="0" w:space="0" w:color="auto"/>
            <w:left w:val="none" w:sz="0" w:space="0" w:color="auto"/>
            <w:bottom w:val="none" w:sz="0" w:space="0" w:color="auto"/>
            <w:right w:val="none" w:sz="0" w:space="0" w:color="auto"/>
          </w:divBdr>
        </w:div>
        <w:div w:id="993798392">
          <w:marLeft w:val="547"/>
          <w:marRight w:val="0"/>
          <w:marTop w:val="0"/>
          <w:marBottom w:val="0"/>
          <w:divBdr>
            <w:top w:val="none" w:sz="0" w:space="0" w:color="auto"/>
            <w:left w:val="none" w:sz="0" w:space="0" w:color="auto"/>
            <w:bottom w:val="none" w:sz="0" w:space="0" w:color="auto"/>
            <w:right w:val="none" w:sz="0" w:space="0" w:color="auto"/>
          </w:divBdr>
        </w:div>
        <w:div w:id="1125656749">
          <w:marLeft w:val="547"/>
          <w:marRight w:val="0"/>
          <w:marTop w:val="0"/>
          <w:marBottom w:val="0"/>
          <w:divBdr>
            <w:top w:val="none" w:sz="0" w:space="0" w:color="auto"/>
            <w:left w:val="none" w:sz="0" w:space="0" w:color="auto"/>
            <w:bottom w:val="none" w:sz="0" w:space="0" w:color="auto"/>
            <w:right w:val="none" w:sz="0" w:space="0" w:color="auto"/>
          </w:divBdr>
        </w:div>
        <w:div w:id="1383748345">
          <w:marLeft w:val="547"/>
          <w:marRight w:val="0"/>
          <w:marTop w:val="0"/>
          <w:marBottom w:val="0"/>
          <w:divBdr>
            <w:top w:val="none" w:sz="0" w:space="0" w:color="auto"/>
            <w:left w:val="none" w:sz="0" w:space="0" w:color="auto"/>
            <w:bottom w:val="none" w:sz="0" w:space="0" w:color="auto"/>
            <w:right w:val="none" w:sz="0" w:space="0" w:color="auto"/>
          </w:divBdr>
        </w:div>
        <w:div w:id="1462843454">
          <w:marLeft w:val="547"/>
          <w:marRight w:val="0"/>
          <w:marTop w:val="0"/>
          <w:marBottom w:val="0"/>
          <w:divBdr>
            <w:top w:val="none" w:sz="0" w:space="0" w:color="auto"/>
            <w:left w:val="none" w:sz="0" w:space="0" w:color="auto"/>
            <w:bottom w:val="none" w:sz="0" w:space="0" w:color="auto"/>
            <w:right w:val="none" w:sz="0" w:space="0" w:color="auto"/>
          </w:divBdr>
        </w:div>
        <w:div w:id="1576042108">
          <w:marLeft w:val="547"/>
          <w:marRight w:val="0"/>
          <w:marTop w:val="0"/>
          <w:marBottom w:val="0"/>
          <w:divBdr>
            <w:top w:val="none" w:sz="0" w:space="0" w:color="auto"/>
            <w:left w:val="none" w:sz="0" w:space="0" w:color="auto"/>
            <w:bottom w:val="none" w:sz="0" w:space="0" w:color="auto"/>
            <w:right w:val="none" w:sz="0" w:space="0" w:color="auto"/>
          </w:divBdr>
        </w:div>
        <w:div w:id="1855849925">
          <w:marLeft w:val="547"/>
          <w:marRight w:val="0"/>
          <w:marTop w:val="0"/>
          <w:marBottom w:val="0"/>
          <w:divBdr>
            <w:top w:val="none" w:sz="0" w:space="0" w:color="auto"/>
            <w:left w:val="none" w:sz="0" w:space="0" w:color="auto"/>
            <w:bottom w:val="none" w:sz="0" w:space="0" w:color="auto"/>
            <w:right w:val="none" w:sz="0" w:space="0" w:color="auto"/>
          </w:divBdr>
        </w:div>
      </w:divsChild>
    </w:div>
    <w:div w:id="650644971">
      <w:bodyDiv w:val="1"/>
      <w:marLeft w:val="0"/>
      <w:marRight w:val="0"/>
      <w:marTop w:val="0"/>
      <w:marBottom w:val="0"/>
      <w:divBdr>
        <w:top w:val="none" w:sz="0" w:space="0" w:color="auto"/>
        <w:left w:val="none" w:sz="0" w:space="0" w:color="auto"/>
        <w:bottom w:val="none" w:sz="0" w:space="0" w:color="auto"/>
        <w:right w:val="none" w:sz="0" w:space="0" w:color="auto"/>
      </w:divBdr>
      <w:divsChild>
        <w:div w:id="1253398231">
          <w:marLeft w:val="1267"/>
          <w:marRight w:val="0"/>
          <w:marTop w:val="53"/>
          <w:marBottom w:val="0"/>
          <w:divBdr>
            <w:top w:val="none" w:sz="0" w:space="0" w:color="auto"/>
            <w:left w:val="none" w:sz="0" w:space="0" w:color="auto"/>
            <w:bottom w:val="none" w:sz="0" w:space="0" w:color="auto"/>
            <w:right w:val="none" w:sz="0" w:space="0" w:color="auto"/>
          </w:divBdr>
        </w:div>
        <w:div w:id="1479104047">
          <w:marLeft w:val="979"/>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011334">
      <w:bodyDiv w:val="1"/>
      <w:marLeft w:val="0"/>
      <w:marRight w:val="0"/>
      <w:marTop w:val="0"/>
      <w:marBottom w:val="0"/>
      <w:divBdr>
        <w:top w:val="none" w:sz="0" w:space="0" w:color="auto"/>
        <w:left w:val="none" w:sz="0" w:space="0" w:color="auto"/>
        <w:bottom w:val="none" w:sz="0" w:space="0" w:color="auto"/>
        <w:right w:val="none" w:sz="0" w:space="0" w:color="auto"/>
      </w:divBdr>
      <w:divsChild>
        <w:div w:id="1406684143">
          <w:marLeft w:val="274"/>
          <w:marRight w:val="0"/>
          <w:marTop w:val="0"/>
          <w:marBottom w:val="0"/>
          <w:divBdr>
            <w:top w:val="none" w:sz="0" w:space="0" w:color="auto"/>
            <w:left w:val="none" w:sz="0" w:space="0" w:color="auto"/>
            <w:bottom w:val="none" w:sz="0" w:space="0" w:color="auto"/>
            <w:right w:val="none" w:sz="0" w:space="0" w:color="auto"/>
          </w:divBdr>
        </w:div>
      </w:divsChild>
    </w:div>
    <w:div w:id="725377198">
      <w:bodyDiv w:val="1"/>
      <w:marLeft w:val="0"/>
      <w:marRight w:val="0"/>
      <w:marTop w:val="0"/>
      <w:marBottom w:val="0"/>
      <w:divBdr>
        <w:top w:val="none" w:sz="0" w:space="0" w:color="auto"/>
        <w:left w:val="none" w:sz="0" w:space="0" w:color="auto"/>
        <w:bottom w:val="none" w:sz="0" w:space="0" w:color="auto"/>
        <w:right w:val="none" w:sz="0" w:space="0" w:color="auto"/>
      </w:divBdr>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75174859">
      <w:bodyDiv w:val="1"/>
      <w:marLeft w:val="0"/>
      <w:marRight w:val="0"/>
      <w:marTop w:val="0"/>
      <w:marBottom w:val="0"/>
      <w:divBdr>
        <w:top w:val="none" w:sz="0" w:space="0" w:color="auto"/>
        <w:left w:val="none" w:sz="0" w:space="0" w:color="auto"/>
        <w:bottom w:val="none" w:sz="0" w:space="0" w:color="auto"/>
        <w:right w:val="none" w:sz="0" w:space="0" w:color="auto"/>
      </w:divBdr>
      <w:divsChild>
        <w:div w:id="185795082">
          <w:marLeft w:val="1800"/>
          <w:marRight w:val="0"/>
          <w:marTop w:val="0"/>
          <w:marBottom w:val="0"/>
          <w:divBdr>
            <w:top w:val="none" w:sz="0" w:space="0" w:color="auto"/>
            <w:left w:val="none" w:sz="0" w:space="0" w:color="auto"/>
            <w:bottom w:val="none" w:sz="0" w:space="0" w:color="auto"/>
            <w:right w:val="none" w:sz="0" w:space="0" w:color="auto"/>
          </w:divBdr>
        </w:div>
        <w:div w:id="436561983">
          <w:marLeft w:val="547"/>
          <w:marRight w:val="0"/>
          <w:marTop w:val="0"/>
          <w:marBottom w:val="0"/>
          <w:divBdr>
            <w:top w:val="none" w:sz="0" w:space="0" w:color="auto"/>
            <w:left w:val="none" w:sz="0" w:space="0" w:color="auto"/>
            <w:bottom w:val="none" w:sz="0" w:space="0" w:color="auto"/>
            <w:right w:val="none" w:sz="0" w:space="0" w:color="auto"/>
          </w:divBdr>
        </w:div>
        <w:div w:id="575744084">
          <w:marLeft w:val="1166"/>
          <w:marRight w:val="0"/>
          <w:marTop w:val="0"/>
          <w:marBottom w:val="0"/>
          <w:divBdr>
            <w:top w:val="none" w:sz="0" w:space="0" w:color="auto"/>
            <w:left w:val="none" w:sz="0" w:space="0" w:color="auto"/>
            <w:bottom w:val="none" w:sz="0" w:space="0" w:color="auto"/>
            <w:right w:val="none" w:sz="0" w:space="0" w:color="auto"/>
          </w:divBdr>
        </w:div>
        <w:div w:id="985089509">
          <w:marLeft w:val="547"/>
          <w:marRight w:val="0"/>
          <w:marTop w:val="0"/>
          <w:marBottom w:val="0"/>
          <w:divBdr>
            <w:top w:val="none" w:sz="0" w:space="0" w:color="auto"/>
            <w:left w:val="none" w:sz="0" w:space="0" w:color="auto"/>
            <w:bottom w:val="none" w:sz="0" w:space="0" w:color="auto"/>
            <w:right w:val="none" w:sz="0" w:space="0" w:color="auto"/>
          </w:divBdr>
        </w:div>
        <w:div w:id="990252214">
          <w:marLeft w:val="547"/>
          <w:marRight w:val="0"/>
          <w:marTop w:val="0"/>
          <w:marBottom w:val="0"/>
          <w:divBdr>
            <w:top w:val="none" w:sz="0" w:space="0" w:color="auto"/>
            <w:left w:val="none" w:sz="0" w:space="0" w:color="auto"/>
            <w:bottom w:val="none" w:sz="0" w:space="0" w:color="auto"/>
            <w:right w:val="none" w:sz="0" w:space="0" w:color="auto"/>
          </w:divBdr>
        </w:div>
        <w:div w:id="1011762484">
          <w:marLeft w:val="1800"/>
          <w:marRight w:val="0"/>
          <w:marTop w:val="0"/>
          <w:marBottom w:val="0"/>
          <w:divBdr>
            <w:top w:val="none" w:sz="0" w:space="0" w:color="auto"/>
            <w:left w:val="none" w:sz="0" w:space="0" w:color="auto"/>
            <w:bottom w:val="none" w:sz="0" w:space="0" w:color="auto"/>
            <w:right w:val="none" w:sz="0" w:space="0" w:color="auto"/>
          </w:divBdr>
        </w:div>
        <w:div w:id="1401902544">
          <w:marLeft w:val="547"/>
          <w:marRight w:val="0"/>
          <w:marTop w:val="0"/>
          <w:marBottom w:val="0"/>
          <w:divBdr>
            <w:top w:val="none" w:sz="0" w:space="0" w:color="auto"/>
            <w:left w:val="none" w:sz="0" w:space="0" w:color="auto"/>
            <w:bottom w:val="none" w:sz="0" w:space="0" w:color="auto"/>
            <w:right w:val="none" w:sz="0" w:space="0" w:color="auto"/>
          </w:divBdr>
        </w:div>
        <w:div w:id="1525437208">
          <w:marLeft w:val="1166"/>
          <w:marRight w:val="0"/>
          <w:marTop w:val="0"/>
          <w:marBottom w:val="0"/>
          <w:divBdr>
            <w:top w:val="none" w:sz="0" w:space="0" w:color="auto"/>
            <w:left w:val="none" w:sz="0" w:space="0" w:color="auto"/>
            <w:bottom w:val="none" w:sz="0" w:space="0" w:color="auto"/>
            <w:right w:val="none" w:sz="0" w:space="0" w:color="auto"/>
          </w:divBdr>
        </w:div>
        <w:div w:id="1549951555">
          <w:marLeft w:val="547"/>
          <w:marRight w:val="0"/>
          <w:marTop w:val="0"/>
          <w:marBottom w:val="0"/>
          <w:divBdr>
            <w:top w:val="none" w:sz="0" w:space="0" w:color="auto"/>
            <w:left w:val="none" w:sz="0" w:space="0" w:color="auto"/>
            <w:bottom w:val="none" w:sz="0" w:space="0" w:color="auto"/>
            <w:right w:val="none" w:sz="0" w:space="0" w:color="auto"/>
          </w:divBdr>
        </w:div>
        <w:div w:id="1564948799">
          <w:marLeft w:val="1166"/>
          <w:marRight w:val="0"/>
          <w:marTop w:val="0"/>
          <w:marBottom w:val="0"/>
          <w:divBdr>
            <w:top w:val="none" w:sz="0" w:space="0" w:color="auto"/>
            <w:left w:val="none" w:sz="0" w:space="0" w:color="auto"/>
            <w:bottom w:val="none" w:sz="0" w:space="0" w:color="auto"/>
            <w:right w:val="none" w:sz="0" w:space="0" w:color="auto"/>
          </w:divBdr>
        </w:div>
        <w:div w:id="1585412408">
          <w:marLeft w:val="180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30377">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7513447">
      <w:bodyDiv w:val="1"/>
      <w:marLeft w:val="0"/>
      <w:marRight w:val="0"/>
      <w:marTop w:val="0"/>
      <w:marBottom w:val="0"/>
      <w:divBdr>
        <w:top w:val="none" w:sz="0" w:space="0" w:color="auto"/>
        <w:left w:val="none" w:sz="0" w:space="0" w:color="auto"/>
        <w:bottom w:val="none" w:sz="0" w:space="0" w:color="auto"/>
        <w:right w:val="none" w:sz="0" w:space="0" w:color="auto"/>
      </w:divBdr>
      <w:divsChild>
        <w:div w:id="299118120">
          <w:marLeft w:val="1166"/>
          <w:marRight w:val="0"/>
          <w:marTop w:val="0"/>
          <w:marBottom w:val="0"/>
          <w:divBdr>
            <w:top w:val="none" w:sz="0" w:space="0" w:color="auto"/>
            <w:left w:val="none" w:sz="0" w:space="0" w:color="auto"/>
            <w:bottom w:val="none" w:sz="0" w:space="0" w:color="auto"/>
            <w:right w:val="none" w:sz="0" w:space="0" w:color="auto"/>
          </w:divBdr>
        </w:div>
        <w:div w:id="764500935">
          <w:marLeft w:val="547"/>
          <w:marRight w:val="0"/>
          <w:marTop w:val="0"/>
          <w:marBottom w:val="0"/>
          <w:divBdr>
            <w:top w:val="none" w:sz="0" w:space="0" w:color="auto"/>
            <w:left w:val="none" w:sz="0" w:space="0" w:color="auto"/>
            <w:bottom w:val="none" w:sz="0" w:space="0" w:color="auto"/>
            <w:right w:val="none" w:sz="0" w:space="0" w:color="auto"/>
          </w:divBdr>
        </w:div>
        <w:div w:id="772827262">
          <w:marLeft w:val="274"/>
          <w:marRight w:val="0"/>
          <w:marTop w:val="0"/>
          <w:marBottom w:val="0"/>
          <w:divBdr>
            <w:top w:val="none" w:sz="0" w:space="0" w:color="auto"/>
            <w:left w:val="none" w:sz="0" w:space="0" w:color="auto"/>
            <w:bottom w:val="none" w:sz="0" w:space="0" w:color="auto"/>
            <w:right w:val="none" w:sz="0" w:space="0" w:color="auto"/>
          </w:divBdr>
        </w:div>
        <w:div w:id="969163118">
          <w:marLeft w:val="1166"/>
          <w:marRight w:val="0"/>
          <w:marTop w:val="0"/>
          <w:marBottom w:val="0"/>
          <w:divBdr>
            <w:top w:val="none" w:sz="0" w:space="0" w:color="auto"/>
            <w:left w:val="none" w:sz="0" w:space="0" w:color="auto"/>
            <w:bottom w:val="none" w:sz="0" w:space="0" w:color="auto"/>
            <w:right w:val="none" w:sz="0" w:space="0" w:color="auto"/>
          </w:divBdr>
        </w:div>
        <w:div w:id="1022244458">
          <w:marLeft w:val="547"/>
          <w:marRight w:val="0"/>
          <w:marTop w:val="0"/>
          <w:marBottom w:val="0"/>
          <w:divBdr>
            <w:top w:val="none" w:sz="0" w:space="0" w:color="auto"/>
            <w:left w:val="none" w:sz="0" w:space="0" w:color="auto"/>
            <w:bottom w:val="none" w:sz="0" w:space="0" w:color="auto"/>
            <w:right w:val="none" w:sz="0" w:space="0" w:color="auto"/>
          </w:divBdr>
        </w:div>
        <w:div w:id="1137408000">
          <w:marLeft w:val="1800"/>
          <w:marRight w:val="0"/>
          <w:marTop w:val="0"/>
          <w:marBottom w:val="0"/>
          <w:divBdr>
            <w:top w:val="none" w:sz="0" w:space="0" w:color="auto"/>
            <w:left w:val="none" w:sz="0" w:space="0" w:color="auto"/>
            <w:bottom w:val="none" w:sz="0" w:space="0" w:color="auto"/>
            <w:right w:val="none" w:sz="0" w:space="0" w:color="auto"/>
          </w:divBdr>
        </w:div>
        <w:div w:id="1144004445">
          <w:marLeft w:val="547"/>
          <w:marRight w:val="0"/>
          <w:marTop w:val="0"/>
          <w:marBottom w:val="0"/>
          <w:divBdr>
            <w:top w:val="none" w:sz="0" w:space="0" w:color="auto"/>
            <w:left w:val="none" w:sz="0" w:space="0" w:color="auto"/>
            <w:bottom w:val="none" w:sz="0" w:space="0" w:color="auto"/>
            <w:right w:val="none" w:sz="0" w:space="0" w:color="auto"/>
          </w:divBdr>
        </w:div>
        <w:div w:id="1157527049">
          <w:marLeft w:val="1166"/>
          <w:marRight w:val="0"/>
          <w:marTop w:val="0"/>
          <w:marBottom w:val="0"/>
          <w:divBdr>
            <w:top w:val="none" w:sz="0" w:space="0" w:color="auto"/>
            <w:left w:val="none" w:sz="0" w:space="0" w:color="auto"/>
            <w:bottom w:val="none" w:sz="0" w:space="0" w:color="auto"/>
            <w:right w:val="none" w:sz="0" w:space="0" w:color="auto"/>
          </w:divBdr>
        </w:div>
        <w:div w:id="1311446431">
          <w:marLeft w:val="1166"/>
          <w:marRight w:val="0"/>
          <w:marTop w:val="0"/>
          <w:marBottom w:val="0"/>
          <w:divBdr>
            <w:top w:val="none" w:sz="0" w:space="0" w:color="auto"/>
            <w:left w:val="none" w:sz="0" w:space="0" w:color="auto"/>
            <w:bottom w:val="none" w:sz="0" w:space="0" w:color="auto"/>
            <w:right w:val="none" w:sz="0" w:space="0" w:color="auto"/>
          </w:divBdr>
        </w:div>
        <w:div w:id="1352486678">
          <w:marLeft w:val="547"/>
          <w:marRight w:val="0"/>
          <w:marTop w:val="0"/>
          <w:marBottom w:val="0"/>
          <w:divBdr>
            <w:top w:val="none" w:sz="0" w:space="0" w:color="auto"/>
            <w:left w:val="none" w:sz="0" w:space="0" w:color="auto"/>
            <w:bottom w:val="none" w:sz="0" w:space="0" w:color="auto"/>
            <w:right w:val="none" w:sz="0" w:space="0" w:color="auto"/>
          </w:divBdr>
        </w:div>
        <w:div w:id="1365248178">
          <w:marLeft w:val="547"/>
          <w:marRight w:val="0"/>
          <w:marTop w:val="0"/>
          <w:marBottom w:val="0"/>
          <w:divBdr>
            <w:top w:val="none" w:sz="0" w:space="0" w:color="auto"/>
            <w:left w:val="none" w:sz="0" w:space="0" w:color="auto"/>
            <w:bottom w:val="none" w:sz="0" w:space="0" w:color="auto"/>
            <w:right w:val="none" w:sz="0" w:space="0" w:color="auto"/>
          </w:divBdr>
        </w:div>
        <w:div w:id="1555658150">
          <w:marLeft w:val="1800"/>
          <w:marRight w:val="0"/>
          <w:marTop w:val="0"/>
          <w:marBottom w:val="0"/>
          <w:divBdr>
            <w:top w:val="none" w:sz="0" w:space="0" w:color="auto"/>
            <w:left w:val="none" w:sz="0" w:space="0" w:color="auto"/>
            <w:bottom w:val="none" w:sz="0" w:space="0" w:color="auto"/>
            <w:right w:val="none" w:sz="0" w:space="0" w:color="auto"/>
          </w:divBdr>
        </w:div>
        <w:div w:id="1673413764">
          <w:marLeft w:val="1800"/>
          <w:marRight w:val="0"/>
          <w:marTop w:val="0"/>
          <w:marBottom w:val="0"/>
          <w:divBdr>
            <w:top w:val="none" w:sz="0" w:space="0" w:color="auto"/>
            <w:left w:val="none" w:sz="0" w:space="0" w:color="auto"/>
            <w:bottom w:val="none" w:sz="0" w:space="0" w:color="auto"/>
            <w:right w:val="none" w:sz="0" w:space="0" w:color="auto"/>
          </w:divBdr>
        </w:div>
        <w:div w:id="1715471345">
          <w:marLeft w:val="1166"/>
          <w:marRight w:val="0"/>
          <w:marTop w:val="0"/>
          <w:marBottom w:val="0"/>
          <w:divBdr>
            <w:top w:val="none" w:sz="0" w:space="0" w:color="auto"/>
            <w:left w:val="none" w:sz="0" w:space="0" w:color="auto"/>
            <w:bottom w:val="none" w:sz="0" w:space="0" w:color="auto"/>
            <w:right w:val="none" w:sz="0" w:space="0" w:color="auto"/>
          </w:divBdr>
        </w:div>
        <w:div w:id="1812359304">
          <w:marLeft w:val="1800"/>
          <w:marRight w:val="0"/>
          <w:marTop w:val="0"/>
          <w:marBottom w:val="0"/>
          <w:divBdr>
            <w:top w:val="none" w:sz="0" w:space="0" w:color="auto"/>
            <w:left w:val="none" w:sz="0" w:space="0" w:color="auto"/>
            <w:bottom w:val="none" w:sz="0" w:space="0" w:color="auto"/>
            <w:right w:val="none" w:sz="0" w:space="0" w:color="auto"/>
          </w:divBdr>
        </w:div>
        <w:div w:id="1861695743">
          <w:marLeft w:val="547"/>
          <w:marRight w:val="0"/>
          <w:marTop w:val="0"/>
          <w:marBottom w:val="0"/>
          <w:divBdr>
            <w:top w:val="none" w:sz="0" w:space="0" w:color="auto"/>
            <w:left w:val="none" w:sz="0" w:space="0" w:color="auto"/>
            <w:bottom w:val="none" w:sz="0" w:space="0" w:color="auto"/>
            <w:right w:val="none" w:sz="0" w:space="0" w:color="auto"/>
          </w:divBdr>
        </w:div>
        <w:div w:id="1883899692">
          <w:marLeft w:val="1800"/>
          <w:marRight w:val="0"/>
          <w:marTop w:val="0"/>
          <w:marBottom w:val="0"/>
          <w:divBdr>
            <w:top w:val="none" w:sz="0" w:space="0" w:color="auto"/>
            <w:left w:val="none" w:sz="0" w:space="0" w:color="auto"/>
            <w:bottom w:val="none" w:sz="0" w:space="0" w:color="auto"/>
            <w:right w:val="none" w:sz="0" w:space="0" w:color="auto"/>
          </w:divBdr>
        </w:div>
        <w:div w:id="1894612650">
          <w:marLeft w:val="1166"/>
          <w:marRight w:val="0"/>
          <w:marTop w:val="0"/>
          <w:marBottom w:val="0"/>
          <w:divBdr>
            <w:top w:val="none" w:sz="0" w:space="0" w:color="auto"/>
            <w:left w:val="none" w:sz="0" w:space="0" w:color="auto"/>
            <w:bottom w:val="none" w:sz="0" w:space="0" w:color="auto"/>
            <w:right w:val="none" w:sz="0" w:space="0" w:color="auto"/>
          </w:divBdr>
        </w:div>
        <w:div w:id="1974090771">
          <w:marLeft w:val="1166"/>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4112167">
      <w:bodyDiv w:val="1"/>
      <w:marLeft w:val="0"/>
      <w:marRight w:val="0"/>
      <w:marTop w:val="0"/>
      <w:marBottom w:val="0"/>
      <w:divBdr>
        <w:top w:val="none" w:sz="0" w:space="0" w:color="auto"/>
        <w:left w:val="none" w:sz="0" w:space="0" w:color="auto"/>
        <w:bottom w:val="none" w:sz="0" w:space="0" w:color="auto"/>
        <w:right w:val="none" w:sz="0" w:space="0" w:color="auto"/>
      </w:divBdr>
      <w:divsChild>
        <w:div w:id="104467745">
          <w:marLeft w:val="1800"/>
          <w:marRight w:val="0"/>
          <w:marTop w:val="0"/>
          <w:marBottom w:val="0"/>
          <w:divBdr>
            <w:top w:val="none" w:sz="0" w:space="0" w:color="auto"/>
            <w:left w:val="none" w:sz="0" w:space="0" w:color="auto"/>
            <w:bottom w:val="none" w:sz="0" w:space="0" w:color="auto"/>
            <w:right w:val="none" w:sz="0" w:space="0" w:color="auto"/>
          </w:divBdr>
        </w:div>
        <w:div w:id="296568423">
          <w:marLeft w:val="1166"/>
          <w:marRight w:val="0"/>
          <w:marTop w:val="0"/>
          <w:marBottom w:val="0"/>
          <w:divBdr>
            <w:top w:val="none" w:sz="0" w:space="0" w:color="auto"/>
            <w:left w:val="none" w:sz="0" w:space="0" w:color="auto"/>
            <w:bottom w:val="none" w:sz="0" w:space="0" w:color="auto"/>
            <w:right w:val="none" w:sz="0" w:space="0" w:color="auto"/>
          </w:divBdr>
        </w:div>
        <w:div w:id="476995119">
          <w:marLeft w:val="1166"/>
          <w:marRight w:val="0"/>
          <w:marTop w:val="0"/>
          <w:marBottom w:val="0"/>
          <w:divBdr>
            <w:top w:val="none" w:sz="0" w:space="0" w:color="auto"/>
            <w:left w:val="none" w:sz="0" w:space="0" w:color="auto"/>
            <w:bottom w:val="none" w:sz="0" w:space="0" w:color="auto"/>
            <w:right w:val="none" w:sz="0" w:space="0" w:color="auto"/>
          </w:divBdr>
        </w:div>
        <w:div w:id="923337449">
          <w:marLeft w:val="547"/>
          <w:marRight w:val="0"/>
          <w:marTop w:val="0"/>
          <w:marBottom w:val="0"/>
          <w:divBdr>
            <w:top w:val="none" w:sz="0" w:space="0" w:color="auto"/>
            <w:left w:val="none" w:sz="0" w:space="0" w:color="auto"/>
            <w:bottom w:val="none" w:sz="0" w:space="0" w:color="auto"/>
            <w:right w:val="none" w:sz="0" w:space="0" w:color="auto"/>
          </w:divBdr>
        </w:div>
        <w:div w:id="1069885916">
          <w:marLeft w:val="547"/>
          <w:marRight w:val="0"/>
          <w:marTop w:val="0"/>
          <w:marBottom w:val="0"/>
          <w:divBdr>
            <w:top w:val="none" w:sz="0" w:space="0" w:color="auto"/>
            <w:left w:val="none" w:sz="0" w:space="0" w:color="auto"/>
            <w:bottom w:val="none" w:sz="0" w:space="0" w:color="auto"/>
            <w:right w:val="none" w:sz="0" w:space="0" w:color="auto"/>
          </w:divBdr>
        </w:div>
        <w:div w:id="1079979142">
          <w:marLeft w:val="1800"/>
          <w:marRight w:val="0"/>
          <w:marTop w:val="0"/>
          <w:marBottom w:val="0"/>
          <w:divBdr>
            <w:top w:val="none" w:sz="0" w:space="0" w:color="auto"/>
            <w:left w:val="none" w:sz="0" w:space="0" w:color="auto"/>
            <w:bottom w:val="none" w:sz="0" w:space="0" w:color="auto"/>
            <w:right w:val="none" w:sz="0" w:space="0" w:color="auto"/>
          </w:divBdr>
        </w:div>
        <w:div w:id="1315379496">
          <w:marLeft w:val="547"/>
          <w:marRight w:val="0"/>
          <w:marTop w:val="0"/>
          <w:marBottom w:val="0"/>
          <w:divBdr>
            <w:top w:val="none" w:sz="0" w:space="0" w:color="auto"/>
            <w:left w:val="none" w:sz="0" w:space="0" w:color="auto"/>
            <w:bottom w:val="none" w:sz="0" w:space="0" w:color="auto"/>
            <w:right w:val="none" w:sz="0" w:space="0" w:color="auto"/>
          </w:divBdr>
        </w:div>
        <w:div w:id="1399400619">
          <w:marLeft w:val="1800"/>
          <w:marRight w:val="0"/>
          <w:marTop w:val="0"/>
          <w:marBottom w:val="0"/>
          <w:divBdr>
            <w:top w:val="none" w:sz="0" w:space="0" w:color="auto"/>
            <w:left w:val="none" w:sz="0" w:space="0" w:color="auto"/>
            <w:bottom w:val="none" w:sz="0" w:space="0" w:color="auto"/>
            <w:right w:val="none" w:sz="0" w:space="0" w:color="auto"/>
          </w:divBdr>
        </w:div>
        <w:div w:id="1458797162">
          <w:marLeft w:val="1800"/>
          <w:marRight w:val="0"/>
          <w:marTop w:val="0"/>
          <w:marBottom w:val="0"/>
          <w:divBdr>
            <w:top w:val="none" w:sz="0" w:space="0" w:color="auto"/>
            <w:left w:val="none" w:sz="0" w:space="0" w:color="auto"/>
            <w:bottom w:val="none" w:sz="0" w:space="0" w:color="auto"/>
            <w:right w:val="none" w:sz="0" w:space="0" w:color="auto"/>
          </w:divBdr>
        </w:div>
        <w:div w:id="1476140381">
          <w:marLeft w:val="547"/>
          <w:marRight w:val="0"/>
          <w:marTop w:val="0"/>
          <w:marBottom w:val="0"/>
          <w:divBdr>
            <w:top w:val="none" w:sz="0" w:space="0" w:color="auto"/>
            <w:left w:val="none" w:sz="0" w:space="0" w:color="auto"/>
            <w:bottom w:val="none" w:sz="0" w:space="0" w:color="auto"/>
            <w:right w:val="none" w:sz="0" w:space="0" w:color="auto"/>
          </w:divBdr>
        </w:div>
        <w:div w:id="1509490860">
          <w:marLeft w:val="1800"/>
          <w:marRight w:val="0"/>
          <w:marTop w:val="0"/>
          <w:marBottom w:val="0"/>
          <w:divBdr>
            <w:top w:val="none" w:sz="0" w:space="0" w:color="auto"/>
            <w:left w:val="none" w:sz="0" w:space="0" w:color="auto"/>
            <w:bottom w:val="none" w:sz="0" w:space="0" w:color="auto"/>
            <w:right w:val="none" w:sz="0" w:space="0" w:color="auto"/>
          </w:divBdr>
        </w:div>
        <w:div w:id="1843662544">
          <w:marLeft w:val="547"/>
          <w:marRight w:val="0"/>
          <w:marTop w:val="0"/>
          <w:marBottom w:val="0"/>
          <w:divBdr>
            <w:top w:val="none" w:sz="0" w:space="0" w:color="auto"/>
            <w:left w:val="none" w:sz="0" w:space="0" w:color="auto"/>
            <w:bottom w:val="none" w:sz="0" w:space="0" w:color="auto"/>
            <w:right w:val="none" w:sz="0" w:space="0" w:color="auto"/>
          </w:divBdr>
        </w:div>
      </w:divsChild>
    </w:div>
    <w:div w:id="1039204695">
      <w:bodyDiv w:val="1"/>
      <w:marLeft w:val="0"/>
      <w:marRight w:val="0"/>
      <w:marTop w:val="0"/>
      <w:marBottom w:val="0"/>
      <w:divBdr>
        <w:top w:val="none" w:sz="0" w:space="0" w:color="auto"/>
        <w:left w:val="none" w:sz="0" w:space="0" w:color="auto"/>
        <w:bottom w:val="none" w:sz="0" w:space="0" w:color="auto"/>
        <w:right w:val="none" w:sz="0" w:space="0" w:color="auto"/>
      </w:divBdr>
      <w:divsChild>
        <w:div w:id="78331953">
          <w:marLeft w:val="274"/>
          <w:marRight w:val="0"/>
          <w:marTop w:val="0"/>
          <w:marBottom w:val="0"/>
          <w:divBdr>
            <w:top w:val="none" w:sz="0" w:space="0" w:color="auto"/>
            <w:left w:val="none" w:sz="0" w:space="0" w:color="auto"/>
            <w:bottom w:val="none" w:sz="0" w:space="0" w:color="auto"/>
            <w:right w:val="none" w:sz="0" w:space="0" w:color="auto"/>
          </w:divBdr>
        </w:div>
        <w:div w:id="234049192">
          <w:marLeft w:val="274"/>
          <w:marRight w:val="0"/>
          <w:marTop w:val="0"/>
          <w:marBottom w:val="0"/>
          <w:divBdr>
            <w:top w:val="none" w:sz="0" w:space="0" w:color="auto"/>
            <w:left w:val="none" w:sz="0" w:space="0" w:color="auto"/>
            <w:bottom w:val="none" w:sz="0" w:space="0" w:color="auto"/>
            <w:right w:val="none" w:sz="0" w:space="0" w:color="auto"/>
          </w:divBdr>
        </w:div>
        <w:div w:id="847796478">
          <w:marLeft w:val="274"/>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432174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89025347">
      <w:bodyDiv w:val="1"/>
      <w:marLeft w:val="0"/>
      <w:marRight w:val="0"/>
      <w:marTop w:val="0"/>
      <w:marBottom w:val="0"/>
      <w:divBdr>
        <w:top w:val="none" w:sz="0" w:space="0" w:color="auto"/>
        <w:left w:val="none" w:sz="0" w:space="0" w:color="auto"/>
        <w:bottom w:val="none" w:sz="0" w:space="0" w:color="auto"/>
        <w:right w:val="none" w:sz="0" w:space="0" w:color="auto"/>
      </w:divBdr>
      <w:divsChild>
        <w:div w:id="148327574">
          <w:marLeft w:val="979"/>
          <w:marRight w:val="0"/>
          <w:marTop w:val="58"/>
          <w:marBottom w:val="0"/>
          <w:divBdr>
            <w:top w:val="none" w:sz="0" w:space="0" w:color="auto"/>
            <w:left w:val="none" w:sz="0" w:space="0" w:color="auto"/>
            <w:bottom w:val="none" w:sz="0" w:space="0" w:color="auto"/>
            <w:right w:val="none" w:sz="0" w:space="0" w:color="auto"/>
          </w:divBdr>
        </w:div>
        <w:div w:id="665281004">
          <w:marLeft w:val="1267"/>
          <w:marRight w:val="0"/>
          <w:marTop w:val="53"/>
          <w:marBottom w:val="0"/>
          <w:divBdr>
            <w:top w:val="none" w:sz="0" w:space="0" w:color="auto"/>
            <w:left w:val="none" w:sz="0" w:space="0" w:color="auto"/>
            <w:bottom w:val="none" w:sz="0" w:space="0" w:color="auto"/>
            <w:right w:val="none" w:sz="0" w:space="0" w:color="auto"/>
          </w:divBdr>
        </w:div>
        <w:div w:id="745617237">
          <w:marLeft w:val="1267"/>
          <w:marRight w:val="0"/>
          <w:marTop w:val="53"/>
          <w:marBottom w:val="0"/>
          <w:divBdr>
            <w:top w:val="none" w:sz="0" w:space="0" w:color="auto"/>
            <w:left w:val="none" w:sz="0" w:space="0" w:color="auto"/>
            <w:bottom w:val="none" w:sz="0" w:space="0" w:color="auto"/>
            <w:right w:val="none" w:sz="0" w:space="0" w:color="auto"/>
          </w:divBdr>
        </w:div>
        <w:div w:id="836075382">
          <w:marLeft w:val="1267"/>
          <w:marRight w:val="0"/>
          <w:marTop w:val="53"/>
          <w:marBottom w:val="0"/>
          <w:divBdr>
            <w:top w:val="none" w:sz="0" w:space="0" w:color="auto"/>
            <w:left w:val="none" w:sz="0" w:space="0" w:color="auto"/>
            <w:bottom w:val="none" w:sz="0" w:space="0" w:color="auto"/>
            <w:right w:val="none" w:sz="0" w:space="0" w:color="auto"/>
          </w:divBdr>
        </w:div>
        <w:div w:id="1240139682">
          <w:marLeft w:val="706"/>
          <w:marRight w:val="0"/>
          <w:marTop w:val="62"/>
          <w:marBottom w:val="0"/>
          <w:divBdr>
            <w:top w:val="none" w:sz="0" w:space="0" w:color="auto"/>
            <w:left w:val="none" w:sz="0" w:space="0" w:color="auto"/>
            <w:bottom w:val="none" w:sz="0" w:space="0" w:color="auto"/>
            <w:right w:val="none" w:sz="0" w:space="0" w:color="auto"/>
          </w:divBdr>
        </w:div>
        <w:div w:id="1744797348">
          <w:marLeft w:val="1267"/>
          <w:marRight w:val="0"/>
          <w:marTop w:val="53"/>
          <w:marBottom w:val="0"/>
          <w:divBdr>
            <w:top w:val="none" w:sz="0" w:space="0" w:color="auto"/>
            <w:left w:val="none" w:sz="0" w:space="0" w:color="auto"/>
            <w:bottom w:val="none" w:sz="0" w:space="0" w:color="auto"/>
            <w:right w:val="none" w:sz="0" w:space="0" w:color="auto"/>
          </w:divBdr>
        </w:div>
        <w:div w:id="1806656958">
          <w:marLeft w:val="979"/>
          <w:marRight w:val="0"/>
          <w:marTop w:val="58"/>
          <w:marBottom w:val="0"/>
          <w:divBdr>
            <w:top w:val="none" w:sz="0" w:space="0" w:color="auto"/>
            <w:left w:val="none" w:sz="0" w:space="0" w:color="auto"/>
            <w:bottom w:val="none" w:sz="0" w:space="0" w:color="auto"/>
            <w:right w:val="none" w:sz="0" w:space="0" w:color="auto"/>
          </w:divBdr>
        </w:div>
      </w:divsChild>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9048267">
      <w:bodyDiv w:val="1"/>
      <w:marLeft w:val="0"/>
      <w:marRight w:val="0"/>
      <w:marTop w:val="0"/>
      <w:marBottom w:val="0"/>
      <w:divBdr>
        <w:top w:val="none" w:sz="0" w:space="0" w:color="auto"/>
        <w:left w:val="none" w:sz="0" w:space="0" w:color="auto"/>
        <w:bottom w:val="none" w:sz="0" w:space="0" w:color="auto"/>
        <w:right w:val="none" w:sz="0" w:space="0" w:color="auto"/>
      </w:divBdr>
      <w:divsChild>
        <w:div w:id="25106042">
          <w:marLeft w:val="1800"/>
          <w:marRight w:val="0"/>
          <w:marTop w:val="0"/>
          <w:marBottom w:val="0"/>
          <w:divBdr>
            <w:top w:val="none" w:sz="0" w:space="0" w:color="auto"/>
            <w:left w:val="none" w:sz="0" w:space="0" w:color="auto"/>
            <w:bottom w:val="none" w:sz="0" w:space="0" w:color="auto"/>
            <w:right w:val="none" w:sz="0" w:space="0" w:color="auto"/>
          </w:divBdr>
        </w:div>
        <w:div w:id="78018537">
          <w:marLeft w:val="547"/>
          <w:marRight w:val="0"/>
          <w:marTop w:val="0"/>
          <w:marBottom w:val="0"/>
          <w:divBdr>
            <w:top w:val="none" w:sz="0" w:space="0" w:color="auto"/>
            <w:left w:val="none" w:sz="0" w:space="0" w:color="auto"/>
            <w:bottom w:val="none" w:sz="0" w:space="0" w:color="auto"/>
            <w:right w:val="none" w:sz="0" w:space="0" w:color="auto"/>
          </w:divBdr>
        </w:div>
        <w:div w:id="134955696">
          <w:marLeft w:val="547"/>
          <w:marRight w:val="0"/>
          <w:marTop w:val="0"/>
          <w:marBottom w:val="0"/>
          <w:divBdr>
            <w:top w:val="none" w:sz="0" w:space="0" w:color="auto"/>
            <w:left w:val="none" w:sz="0" w:space="0" w:color="auto"/>
            <w:bottom w:val="none" w:sz="0" w:space="0" w:color="auto"/>
            <w:right w:val="none" w:sz="0" w:space="0" w:color="auto"/>
          </w:divBdr>
        </w:div>
        <w:div w:id="220142797">
          <w:marLeft w:val="547"/>
          <w:marRight w:val="0"/>
          <w:marTop w:val="0"/>
          <w:marBottom w:val="0"/>
          <w:divBdr>
            <w:top w:val="none" w:sz="0" w:space="0" w:color="auto"/>
            <w:left w:val="none" w:sz="0" w:space="0" w:color="auto"/>
            <w:bottom w:val="none" w:sz="0" w:space="0" w:color="auto"/>
            <w:right w:val="none" w:sz="0" w:space="0" w:color="auto"/>
          </w:divBdr>
        </w:div>
        <w:div w:id="270017847">
          <w:marLeft w:val="1166"/>
          <w:marRight w:val="0"/>
          <w:marTop w:val="0"/>
          <w:marBottom w:val="0"/>
          <w:divBdr>
            <w:top w:val="none" w:sz="0" w:space="0" w:color="auto"/>
            <w:left w:val="none" w:sz="0" w:space="0" w:color="auto"/>
            <w:bottom w:val="none" w:sz="0" w:space="0" w:color="auto"/>
            <w:right w:val="none" w:sz="0" w:space="0" w:color="auto"/>
          </w:divBdr>
        </w:div>
        <w:div w:id="467944120">
          <w:marLeft w:val="1800"/>
          <w:marRight w:val="0"/>
          <w:marTop w:val="0"/>
          <w:marBottom w:val="0"/>
          <w:divBdr>
            <w:top w:val="none" w:sz="0" w:space="0" w:color="auto"/>
            <w:left w:val="none" w:sz="0" w:space="0" w:color="auto"/>
            <w:bottom w:val="none" w:sz="0" w:space="0" w:color="auto"/>
            <w:right w:val="none" w:sz="0" w:space="0" w:color="auto"/>
          </w:divBdr>
        </w:div>
        <w:div w:id="944919627">
          <w:marLeft w:val="1800"/>
          <w:marRight w:val="0"/>
          <w:marTop w:val="0"/>
          <w:marBottom w:val="0"/>
          <w:divBdr>
            <w:top w:val="none" w:sz="0" w:space="0" w:color="auto"/>
            <w:left w:val="none" w:sz="0" w:space="0" w:color="auto"/>
            <w:bottom w:val="none" w:sz="0" w:space="0" w:color="auto"/>
            <w:right w:val="none" w:sz="0" w:space="0" w:color="auto"/>
          </w:divBdr>
        </w:div>
        <w:div w:id="1027023628">
          <w:marLeft w:val="1800"/>
          <w:marRight w:val="0"/>
          <w:marTop w:val="0"/>
          <w:marBottom w:val="0"/>
          <w:divBdr>
            <w:top w:val="none" w:sz="0" w:space="0" w:color="auto"/>
            <w:left w:val="none" w:sz="0" w:space="0" w:color="auto"/>
            <w:bottom w:val="none" w:sz="0" w:space="0" w:color="auto"/>
            <w:right w:val="none" w:sz="0" w:space="0" w:color="auto"/>
          </w:divBdr>
        </w:div>
        <w:div w:id="1578132759">
          <w:marLeft w:val="547"/>
          <w:marRight w:val="0"/>
          <w:marTop w:val="0"/>
          <w:marBottom w:val="0"/>
          <w:divBdr>
            <w:top w:val="none" w:sz="0" w:space="0" w:color="auto"/>
            <w:left w:val="none" w:sz="0" w:space="0" w:color="auto"/>
            <w:bottom w:val="none" w:sz="0" w:space="0" w:color="auto"/>
            <w:right w:val="none" w:sz="0" w:space="0" w:color="auto"/>
          </w:divBdr>
        </w:div>
        <w:div w:id="1643391610">
          <w:marLeft w:val="1800"/>
          <w:marRight w:val="0"/>
          <w:marTop w:val="0"/>
          <w:marBottom w:val="0"/>
          <w:divBdr>
            <w:top w:val="none" w:sz="0" w:space="0" w:color="auto"/>
            <w:left w:val="none" w:sz="0" w:space="0" w:color="auto"/>
            <w:bottom w:val="none" w:sz="0" w:space="0" w:color="auto"/>
            <w:right w:val="none" w:sz="0" w:space="0" w:color="auto"/>
          </w:divBdr>
        </w:div>
        <w:div w:id="1797016933">
          <w:marLeft w:val="1800"/>
          <w:marRight w:val="0"/>
          <w:marTop w:val="0"/>
          <w:marBottom w:val="0"/>
          <w:divBdr>
            <w:top w:val="none" w:sz="0" w:space="0" w:color="auto"/>
            <w:left w:val="none" w:sz="0" w:space="0" w:color="auto"/>
            <w:bottom w:val="none" w:sz="0" w:space="0" w:color="auto"/>
            <w:right w:val="none" w:sz="0" w:space="0" w:color="auto"/>
          </w:divBdr>
        </w:div>
        <w:div w:id="1910186643">
          <w:marLeft w:val="1166"/>
          <w:marRight w:val="0"/>
          <w:marTop w:val="0"/>
          <w:marBottom w:val="0"/>
          <w:divBdr>
            <w:top w:val="none" w:sz="0" w:space="0" w:color="auto"/>
            <w:left w:val="none" w:sz="0" w:space="0" w:color="auto"/>
            <w:bottom w:val="none" w:sz="0" w:space="0" w:color="auto"/>
            <w:right w:val="none" w:sz="0" w:space="0" w:color="auto"/>
          </w:divBdr>
        </w:div>
      </w:divsChild>
    </w:div>
    <w:div w:id="1281113219">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064856">
      <w:bodyDiv w:val="1"/>
      <w:marLeft w:val="0"/>
      <w:marRight w:val="0"/>
      <w:marTop w:val="0"/>
      <w:marBottom w:val="0"/>
      <w:divBdr>
        <w:top w:val="none" w:sz="0" w:space="0" w:color="auto"/>
        <w:left w:val="none" w:sz="0" w:space="0" w:color="auto"/>
        <w:bottom w:val="none" w:sz="0" w:space="0" w:color="auto"/>
        <w:right w:val="none" w:sz="0" w:space="0" w:color="auto"/>
      </w:divBdr>
      <w:divsChild>
        <w:div w:id="579825325">
          <w:marLeft w:val="979"/>
          <w:marRight w:val="0"/>
          <w:marTop w:val="58"/>
          <w:marBottom w:val="0"/>
          <w:divBdr>
            <w:top w:val="none" w:sz="0" w:space="0" w:color="auto"/>
            <w:left w:val="none" w:sz="0" w:space="0" w:color="auto"/>
            <w:bottom w:val="none" w:sz="0" w:space="0" w:color="auto"/>
            <w:right w:val="none" w:sz="0" w:space="0" w:color="auto"/>
          </w:divBdr>
        </w:div>
        <w:div w:id="780762898">
          <w:marLeft w:val="706"/>
          <w:marRight w:val="0"/>
          <w:marTop w:val="62"/>
          <w:marBottom w:val="0"/>
          <w:divBdr>
            <w:top w:val="none" w:sz="0" w:space="0" w:color="auto"/>
            <w:left w:val="none" w:sz="0" w:space="0" w:color="auto"/>
            <w:bottom w:val="none" w:sz="0" w:space="0" w:color="auto"/>
            <w:right w:val="none" w:sz="0" w:space="0" w:color="auto"/>
          </w:divBdr>
        </w:div>
        <w:div w:id="944848370">
          <w:marLeft w:val="1267"/>
          <w:marRight w:val="0"/>
          <w:marTop w:val="53"/>
          <w:marBottom w:val="0"/>
          <w:divBdr>
            <w:top w:val="none" w:sz="0" w:space="0" w:color="auto"/>
            <w:left w:val="none" w:sz="0" w:space="0" w:color="auto"/>
            <w:bottom w:val="none" w:sz="0" w:space="0" w:color="auto"/>
            <w:right w:val="none" w:sz="0" w:space="0" w:color="auto"/>
          </w:divBdr>
        </w:div>
        <w:div w:id="1498761298">
          <w:marLeft w:val="1267"/>
          <w:marRight w:val="0"/>
          <w:marTop w:val="53"/>
          <w:marBottom w:val="0"/>
          <w:divBdr>
            <w:top w:val="none" w:sz="0" w:space="0" w:color="auto"/>
            <w:left w:val="none" w:sz="0" w:space="0" w:color="auto"/>
            <w:bottom w:val="none" w:sz="0" w:space="0" w:color="auto"/>
            <w:right w:val="none" w:sz="0" w:space="0" w:color="auto"/>
          </w:divBdr>
        </w:div>
        <w:div w:id="1542520891">
          <w:marLeft w:val="2160"/>
          <w:marRight w:val="0"/>
          <w:marTop w:val="0"/>
          <w:marBottom w:val="0"/>
          <w:divBdr>
            <w:top w:val="none" w:sz="0" w:space="0" w:color="auto"/>
            <w:left w:val="none" w:sz="0" w:space="0" w:color="auto"/>
            <w:bottom w:val="none" w:sz="0" w:space="0" w:color="auto"/>
            <w:right w:val="none" w:sz="0" w:space="0" w:color="auto"/>
          </w:divBdr>
        </w:div>
        <w:div w:id="1568220797">
          <w:marLeft w:val="979"/>
          <w:marRight w:val="0"/>
          <w:marTop w:val="67"/>
          <w:marBottom w:val="0"/>
          <w:divBdr>
            <w:top w:val="none" w:sz="0" w:space="0" w:color="auto"/>
            <w:left w:val="none" w:sz="0" w:space="0" w:color="auto"/>
            <w:bottom w:val="none" w:sz="0" w:space="0" w:color="auto"/>
            <w:right w:val="none" w:sz="0" w:space="0" w:color="auto"/>
          </w:divBdr>
        </w:div>
        <w:div w:id="1655598582">
          <w:marLeft w:val="979"/>
          <w:marRight w:val="0"/>
          <w:marTop w:val="58"/>
          <w:marBottom w:val="0"/>
          <w:divBdr>
            <w:top w:val="none" w:sz="0" w:space="0" w:color="auto"/>
            <w:left w:val="none" w:sz="0" w:space="0" w:color="auto"/>
            <w:bottom w:val="none" w:sz="0" w:space="0" w:color="auto"/>
            <w:right w:val="none" w:sz="0" w:space="0" w:color="auto"/>
          </w:divBdr>
        </w:div>
        <w:div w:id="1725524986">
          <w:marLeft w:val="706"/>
          <w:marRight w:val="0"/>
          <w:marTop w:val="62"/>
          <w:marBottom w:val="0"/>
          <w:divBdr>
            <w:top w:val="none" w:sz="0" w:space="0" w:color="auto"/>
            <w:left w:val="none" w:sz="0" w:space="0" w:color="auto"/>
            <w:bottom w:val="none" w:sz="0" w:space="0" w:color="auto"/>
            <w:right w:val="none" w:sz="0" w:space="0" w:color="auto"/>
          </w:divBdr>
        </w:div>
        <w:div w:id="2054428875">
          <w:marLeft w:val="1267"/>
          <w:marRight w:val="0"/>
          <w:marTop w:val="53"/>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8046293">
      <w:bodyDiv w:val="1"/>
      <w:marLeft w:val="0"/>
      <w:marRight w:val="0"/>
      <w:marTop w:val="0"/>
      <w:marBottom w:val="0"/>
      <w:divBdr>
        <w:top w:val="none" w:sz="0" w:space="0" w:color="auto"/>
        <w:left w:val="none" w:sz="0" w:space="0" w:color="auto"/>
        <w:bottom w:val="none" w:sz="0" w:space="0" w:color="auto"/>
        <w:right w:val="none" w:sz="0" w:space="0" w:color="auto"/>
      </w:divBdr>
      <w:divsChild>
        <w:div w:id="1589121988">
          <w:marLeft w:val="274"/>
          <w:marRight w:val="0"/>
          <w:marTop w:val="0"/>
          <w:marBottom w:val="0"/>
          <w:divBdr>
            <w:top w:val="none" w:sz="0" w:space="0" w:color="auto"/>
            <w:left w:val="none" w:sz="0" w:space="0" w:color="auto"/>
            <w:bottom w:val="none" w:sz="0" w:space="0" w:color="auto"/>
            <w:right w:val="none" w:sz="0" w:space="0" w:color="auto"/>
          </w:divBdr>
        </w:div>
      </w:divsChild>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20378721">
      <w:bodyDiv w:val="1"/>
      <w:marLeft w:val="0"/>
      <w:marRight w:val="0"/>
      <w:marTop w:val="0"/>
      <w:marBottom w:val="0"/>
      <w:divBdr>
        <w:top w:val="none" w:sz="0" w:space="0" w:color="auto"/>
        <w:left w:val="none" w:sz="0" w:space="0" w:color="auto"/>
        <w:bottom w:val="none" w:sz="0" w:space="0" w:color="auto"/>
        <w:right w:val="none" w:sz="0" w:space="0" w:color="auto"/>
      </w:divBdr>
      <w:divsChild>
        <w:div w:id="166529550">
          <w:marLeft w:val="979"/>
          <w:marRight w:val="0"/>
          <w:marTop w:val="58"/>
          <w:marBottom w:val="0"/>
          <w:divBdr>
            <w:top w:val="none" w:sz="0" w:space="0" w:color="auto"/>
            <w:left w:val="none" w:sz="0" w:space="0" w:color="auto"/>
            <w:bottom w:val="none" w:sz="0" w:space="0" w:color="auto"/>
            <w:right w:val="none" w:sz="0" w:space="0" w:color="auto"/>
          </w:divBdr>
        </w:div>
      </w:divsChild>
    </w:div>
    <w:div w:id="1326518317">
      <w:bodyDiv w:val="1"/>
      <w:marLeft w:val="0"/>
      <w:marRight w:val="0"/>
      <w:marTop w:val="0"/>
      <w:marBottom w:val="0"/>
      <w:divBdr>
        <w:top w:val="none" w:sz="0" w:space="0" w:color="auto"/>
        <w:left w:val="none" w:sz="0" w:space="0" w:color="auto"/>
        <w:bottom w:val="none" w:sz="0" w:space="0" w:color="auto"/>
        <w:right w:val="none" w:sz="0" w:space="0" w:color="auto"/>
      </w:divBdr>
      <w:divsChild>
        <w:div w:id="28992164">
          <w:marLeft w:val="1267"/>
          <w:marRight w:val="0"/>
          <w:marTop w:val="53"/>
          <w:marBottom w:val="0"/>
          <w:divBdr>
            <w:top w:val="none" w:sz="0" w:space="0" w:color="auto"/>
            <w:left w:val="none" w:sz="0" w:space="0" w:color="auto"/>
            <w:bottom w:val="none" w:sz="0" w:space="0" w:color="auto"/>
            <w:right w:val="none" w:sz="0" w:space="0" w:color="auto"/>
          </w:divBdr>
        </w:div>
        <w:div w:id="139004173">
          <w:marLeft w:val="1843"/>
          <w:marRight w:val="0"/>
          <w:marTop w:val="48"/>
          <w:marBottom w:val="0"/>
          <w:divBdr>
            <w:top w:val="none" w:sz="0" w:space="0" w:color="auto"/>
            <w:left w:val="none" w:sz="0" w:space="0" w:color="auto"/>
            <w:bottom w:val="none" w:sz="0" w:space="0" w:color="auto"/>
            <w:right w:val="none" w:sz="0" w:space="0" w:color="auto"/>
          </w:divBdr>
        </w:div>
        <w:div w:id="243074872">
          <w:marLeft w:val="1541"/>
          <w:marRight w:val="0"/>
          <w:marTop w:val="50"/>
          <w:marBottom w:val="0"/>
          <w:divBdr>
            <w:top w:val="none" w:sz="0" w:space="0" w:color="auto"/>
            <w:left w:val="none" w:sz="0" w:space="0" w:color="auto"/>
            <w:bottom w:val="none" w:sz="0" w:space="0" w:color="auto"/>
            <w:right w:val="none" w:sz="0" w:space="0" w:color="auto"/>
          </w:divBdr>
        </w:div>
        <w:div w:id="1167282413">
          <w:marLeft w:val="1541"/>
          <w:marRight w:val="0"/>
          <w:marTop w:val="50"/>
          <w:marBottom w:val="0"/>
          <w:divBdr>
            <w:top w:val="none" w:sz="0" w:space="0" w:color="auto"/>
            <w:left w:val="none" w:sz="0" w:space="0" w:color="auto"/>
            <w:bottom w:val="none" w:sz="0" w:space="0" w:color="auto"/>
            <w:right w:val="none" w:sz="0" w:space="0" w:color="auto"/>
          </w:divBdr>
        </w:div>
        <w:div w:id="1711372057">
          <w:marLeft w:val="1843"/>
          <w:marRight w:val="0"/>
          <w:marTop w:val="48"/>
          <w:marBottom w:val="0"/>
          <w:divBdr>
            <w:top w:val="none" w:sz="0" w:space="0" w:color="auto"/>
            <w:left w:val="none" w:sz="0" w:space="0" w:color="auto"/>
            <w:bottom w:val="none" w:sz="0" w:space="0" w:color="auto"/>
            <w:right w:val="none" w:sz="0" w:space="0" w:color="auto"/>
          </w:divBdr>
        </w:div>
      </w:divsChild>
    </w:div>
    <w:div w:id="1334143294">
      <w:bodyDiv w:val="1"/>
      <w:marLeft w:val="0"/>
      <w:marRight w:val="0"/>
      <w:marTop w:val="0"/>
      <w:marBottom w:val="0"/>
      <w:divBdr>
        <w:top w:val="none" w:sz="0" w:space="0" w:color="auto"/>
        <w:left w:val="none" w:sz="0" w:space="0" w:color="auto"/>
        <w:bottom w:val="none" w:sz="0" w:space="0" w:color="auto"/>
        <w:right w:val="none" w:sz="0" w:space="0" w:color="auto"/>
      </w:divBdr>
      <w:divsChild>
        <w:div w:id="166361942">
          <w:marLeft w:val="1166"/>
          <w:marRight w:val="0"/>
          <w:marTop w:val="0"/>
          <w:marBottom w:val="0"/>
          <w:divBdr>
            <w:top w:val="none" w:sz="0" w:space="0" w:color="auto"/>
            <w:left w:val="none" w:sz="0" w:space="0" w:color="auto"/>
            <w:bottom w:val="none" w:sz="0" w:space="0" w:color="auto"/>
            <w:right w:val="none" w:sz="0" w:space="0" w:color="auto"/>
          </w:divBdr>
        </w:div>
        <w:div w:id="189151460">
          <w:marLeft w:val="1800"/>
          <w:marRight w:val="0"/>
          <w:marTop w:val="0"/>
          <w:marBottom w:val="0"/>
          <w:divBdr>
            <w:top w:val="none" w:sz="0" w:space="0" w:color="auto"/>
            <w:left w:val="none" w:sz="0" w:space="0" w:color="auto"/>
            <w:bottom w:val="none" w:sz="0" w:space="0" w:color="auto"/>
            <w:right w:val="none" w:sz="0" w:space="0" w:color="auto"/>
          </w:divBdr>
        </w:div>
        <w:div w:id="348677535">
          <w:marLeft w:val="1800"/>
          <w:marRight w:val="0"/>
          <w:marTop w:val="0"/>
          <w:marBottom w:val="0"/>
          <w:divBdr>
            <w:top w:val="none" w:sz="0" w:space="0" w:color="auto"/>
            <w:left w:val="none" w:sz="0" w:space="0" w:color="auto"/>
            <w:bottom w:val="none" w:sz="0" w:space="0" w:color="auto"/>
            <w:right w:val="none" w:sz="0" w:space="0" w:color="auto"/>
          </w:divBdr>
        </w:div>
        <w:div w:id="390809395">
          <w:marLeft w:val="547"/>
          <w:marRight w:val="0"/>
          <w:marTop w:val="0"/>
          <w:marBottom w:val="0"/>
          <w:divBdr>
            <w:top w:val="none" w:sz="0" w:space="0" w:color="auto"/>
            <w:left w:val="none" w:sz="0" w:space="0" w:color="auto"/>
            <w:bottom w:val="none" w:sz="0" w:space="0" w:color="auto"/>
            <w:right w:val="none" w:sz="0" w:space="0" w:color="auto"/>
          </w:divBdr>
        </w:div>
        <w:div w:id="457190997">
          <w:marLeft w:val="547"/>
          <w:marRight w:val="0"/>
          <w:marTop w:val="0"/>
          <w:marBottom w:val="0"/>
          <w:divBdr>
            <w:top w:val="none" w:sz="0" w:space="0" w:color="auto"/>
            <w:left w:val="none" w:sz="0" w:space="0" w:color="auto"/>
            <w:bottom w:val="none" w:sz="0" w:space="0" w:color="auto"/>
            <w:right w:val="none" w:sz="0" w:space="0" w:color="auto"/>
          </w:divBdr>
        </w:div>
        <w:div w:id="463930854">
          <w:marLeft w:val="547"/>
          <w:marRight w:val="0"/>
          <w:marTop w:val="0"/>
          <w:marBottom w:val="0"/>
          <w:divBdr>
            <w:top w:val="none" w:sz="0" w:space="0" w:color="auto"/>
            <w:left w:val="none" w:sz="0" w:space="0" w:color="auto"/>
            <w:bottom w:val="none" w:sz="0" w:space="0" w:color="auto"/>
            <w:right w:val="none" w:sz="0" w:space="0" w:color="auto"/>
          </w:divBdr>
        </w:div>
        <w:div w:id="631449745">
          <w:marLeft w:val="1166"/>
          <w:marRight w:val="0"/>
          <w:marTop w:val="0"/>
          <w:marBottom w:val="0"/>
          <w:divBdr>
            <w:top w:val="none" w:sz="0" w:space="0" w:color="auto"/>
            <w:left w:val="none" w:sz="0" w:space="0" w:color="auto"/>
            <w:bottom w:val="none" w:sz="0" w:space="0" w:color="auto"/>
            <w:right w:val="none" w:sz="0" w:space="0" w:color="auto"/>
          </w:divBdr>
        </w:div>
        <w:div w:id="688486469">
          <w:marLeft w:val="547"/>
          <w:marRight w:val="0"/>
          <w:marTop w:val="0"/>
          <w:marBottom w:val="0"/>
          <w:divBdr>
            <w:top w:val="none" w:sz="0" w:space="0" w:color="auto"/>
            <w:left w:val="none" w:sz="0" w:space="0" w:color="auto"/>
            <w:bottom w:val="none" w:sz="0" w:space="0" w:color="auto"/>
            <w:right w:val="none" w:sz="0" w:space="0" w:color="auto"/>
          </w:divBdr>
        </w:div>
        <w:div w:id="731584682">
          <w:marLeft w:val="547"/>
          <w:marRight w:val="0"/>
          <w:marTop w:val="0"/>
          <w:marBottom w:val="0"/>
          <w:divBdr>
            <w:top w:val="none" w:sz="0" w:space="0" w:color="auto"/>
            <w:left w:val="none" w:sz="0" w:space="0" w:color="auto"/>
            <w:bottom w:val="none" w:sz="0" w:space="0" w:color="auto"/>
            <w:right w:val="none" w:sz="0" w:space="0" w:color="auto"/>
          </w:divBdr>
        </w:div>
        <w:div w:id="778259492">
          <w:marLeft w:val="547"/>
          <w:marRight w:val="0"/>
          <w:marTop w:val="0"/>
          <w:marBottom w:val="0"/>
          <w:divBdr>
            <w:top w:val="none" w:sz="0" w:space="0" w:color="auto"/>
            <w:left w:val="none" w:sz="0" w:space="0" w:color="auto"/>
            <w:bottom w:val="none" w:sz="0" w:space="0" w:color="auto"/>
            <w:right w:val="none" w:sz="0" w:space="0" w:color="auto"/>
          </w:divBdr>
        </w:div>
        <w:div w:id="820342907">
          <w:marLeft w:val="1800"/>
          <w:marRight w:val="0"/>
          <w:marTop w:val="0"/>
          <w:marBottom w:val="0"/>
          <w:divBdr>
            <w:top w:val="none" w:sz="0" w:space="0" w:color="auto"/>
            <w:left w:val="none" w:sz="0" w:space="0" w:color="auto"/>
            <w:bottom w:val="none" w:sz="0" w:space="0" w:color="auto"/>
            <w:right w:val="none" w:sz="0" w:space="0" w:color="auto"/>
          </w:divBdr>
        </w:div>
        <w:div w:id="846559608">
          <w:marLeft w:val="1166"/>
          <w:marRight w:val="0"/>
          <w:marTop w:val="0"/>
          <w:marBottom w:val="0"/>
          <w:divBdr>
            <w:top w:val="none" w:sz="0" w:space="0" w:color="auto"/>
            <w:left w:val="none" w:sz="0" w:space="0" w:color="auto"/>
            <w:bottom w:val="none" w:sz="0" w:space="0" w:color="auto"/>
            <w:right w:val="none" w:sz="0" w:space="0" w:color="auto"/>
          </w:divBdr>
        </w:div>
        <w:div w:id="961418917">
          <w:marLeft w:val="1166"/>
          <w:marRight w:val="0"/>
          <w:marTop w:val="0"/>
          <w:marBottom w:val="0"/>
          <w:divBdr>
            <w:top w:val="none" w:sz="0" w:space="0" w:color="auto"/>
            <w:left w:val="none" w:sz="0" w:space="0" w:color="auto"/>
            <w:bottom w:val="none" w:sz="0" w:space="0" w:color="auto"/>
            <w:right w:val="none" w:sz="0" w:space="0" w:color="auto"/>
          </w:divBdr>
        </w:div>
        <w:div w:id="1085764783">
          <w:marLeft w:val="1166"/>
          <w:marRight w:val="0"/>
          <w:marTop w:val="0"/>
          <w:marBottom w:val="0"/>
          <w:divBdr>
            <w:top w:val="none" w:sz="0" w:space="0" w:color="auto"/>
            <w:left w:val="none" w:sz="0" w:space="0" w:color="auto"/>
            <w:bottom w:val="none" w:sz="0" w:space="0" w:color="auto"/>
            <w:right w:val="none" w:sz="0" w:space="0" w:color="auto"/>
          </w:divBdr>
        </w:div>
        <w:div w:id="1455712138">
          <w:marLeft w:val="1166"/>
          <w:marRight w:val="0"/>
          <w:marTop w:val="0"/>
          <w:marBottom w:val="0"/>
          <w:divBdr>
            <w:top w:val="none" w:sz="0" w:space="0" w:color="auto"/>
            <w:left w:val="none" w:sz="0" w:space="0" w:color="auto"/>
            <w:bottom w:val="none" w:sz="0" w:space="0" w:color="auto"/>
            <w:right w:val="none" w:sz="0" w:space="0" w:color="auto"/>
          </w:divBdr>
        </w:div>
        <w:div w:id="1471823823">
          <w:marLeft w:val="1800"/>
          <w:marRight w:val="0"/>
          <w:marTop w:val="0"/>
          <w:marBottom w:val="0"/>
          <w:divBdr>
            <w:top w:val="none" w:sz="0" w:space="0" w:color="auto"/>
            <w:left w:val="none" w:sz="0" w:space="0" w:color="auto"/>
            <w:bottom w:val="none" w:sz="0" w:space="0" w:color="auto"/>
            <w:right w:val="none" w:sz="0" w:space="0" w:color="auto"/>
          </w:divBdr>
        </w:div>
        <w:div w:id="1591229992">
          <w:marLeft w:val="547"/>
          <w:marRight w:val="0"/>
          <w:marTop w:val="0"/>
          <w:marBottom w:val="0"/>
          <w:divBdr>
            <w:top w:val="none" w:sz="0" w:space="0" w:color="auto"/>
            <w:left w:val="none" w:sz="0" w:space="0" w:color="auto"/>
            <w:bottom w:val="none" w:sz="0" w:space="0" w:color="auto"/>
            <w:right w:val="none" w:sz="0" w:space="0" w:color="auto"/>
          </w:divBdr>
        </w:div>
        <w:div w:id="1767386211">
          <w:marLeft w:val="1800"/>
          <w:marRight w:val="0"/>
          <w:marTop w:val="0"/>
          <w:marBottom w:val="0"/>
          <w:divBdr>
            <w:top w:val="none" w:sz="0" w:space="0" w:color="auto"/>
            <w:left w:val="none" w:sz="0" w:space="0" w:color="auto"/>
            <w:bottom w:val="none" w:sz="0" w:space="0" w:color="auto"/>
            <w:right w:val="none" w:sz="0" w:space="0" w:color="auto"/>
          </w:divBdr>
        </w:div>
        <w:div w:id="1775595259">
          <w:marLeft w:val="1166"/>
          <w:marRight w:val="0"/>
          <w:marTop w:val="0"/>
          <w:marBottom w:val="0"/>
          <w:divBdr>
            <w:top w:val="none" w:sz="0" w:space="0" w:color="auto"/>
            <w:left w:val="none" w:sz="0" w:space="0" w:color="auto"/>
            <w:bottom w:val="none" w:sz="0" w:space="0" w:color="auto"/>
            <w:right w:val="none" w:sz="0" w:space="0" w:color="auto"/>
          </w:divBdr>
        </w:div>
        <w:div w:id="2066683814">
          <w:marLeft w:val="1800"/>
          <w:marRight w:val="0"/>
          <w:marTop w:val="0"/>
          <w:marBottom w:val="0"/>
          <w:divBdr>
            <w:top w:val="none" w:sz="0" w:space="0" w:color="auto"/>
            <w:left w:val="none" w:sz="0" w:space="0" w:color="auto"/>
            <w:bottom w:val="none" w:sz="0" w:space="0" w:color="auto"/>
            <w:right w:val="none" w:sz="0" w:space="0" w:color="auto"/>
          </w:divBdr>
        </w:div>
        <w:div w:id="2086225454">
          <w:marLeft w:val="547"/>
          <w:marRight w:val="0"/>
          <w:marTop w:val="0"/>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3990373">
      <w:bodyDiv w:val="1"/>
      <w:marLeft w:val="0"/>
      <w:marRight w:val="0"/>
      <w:marTop w:val="0"/>
      <w:marBottom w:val="0"/>
      <w:divBdr>
        <w:top w:val="none" w:sz="0" w:space="0" w:color="auto"/>
        <w:left w:val="none" w:sz="0" w:space="0" w:color="auto"/>
        <w:bottom w:val="none" w:sz="0" w:space="0" w:color="auto"/>
        <w:right w:val="none" w:sz="0" w:space="0" w:color="auto"/>
      </w:divBdr>
      <w:divsChild>
        <w:div w:id="1984189204">
          <w:marLeft w:val="274"/>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2409884">
      <w:bodyDiv w:val="1"/>
      <w:marLeft w:val="0"/>
      <w:marRight w:val="0"/>
      <w:marTop w:val="0"/>
      <w:marBottom w:val="0"/>
      <w:divBdr>
        <w:top w:val="none" w:sz="0" w:space="0" w:color="auto"/>
        <w:left w:val="none" w:sz="0" w:space="0" w:color="auto"/>
        <w:bottom w:val="none" w:sz="0" w:space="0" w:color="auto"/>
        <w:right w:val="none" w:sz="0" w:space="0" w:color="auto"/>
      </w:divBdr>
    </w:div>
    <w:div w:id="1424181661">
      <w:bodyDiv w:val="1"/>
      <w:marLeft w:val="0"/>
      <w:marRight w:val="0"/>
      <w:marTop w:val="0"/>
      <w:marBottom w:val="0"/>
      <w:divBdr>
        <w:top w:val="none" w:sz="0" w:space="0" w:color="auto"/>
        <w:left w:val="none" w:sz="0" w:space="0" w:color="auto"/>
        <w:bottom w:val="none" w:sz="0" w:space="0" w:color="auto"/>
        <w:right w:val="none" w:sz="0" w:space="0" w:color="auto"/>
      </w:divBdr>
      <w:divsChild>
        <w:div w:id="20018470">
          <w:marLeft w:val="547"/>
          <w:marRight w:val="0"/>
          <w:marTop w:val="0"/>
          <w:marBottom w:val="0"/>
          <w:divBdr>
            <w:top w:val="none" w:sz="0" w:space="0" w:color="auto"/>
            <w:left w:val="none" w:sz="0" w:space="0" w:color="auto"/>
            <w:bottom w:val="none" w:sz="0" w:space="0" w:color="auto"/>
            <w:right w:val="none" w:sz="0" w:space="0" w:color="auto"/>
          </w:divBdr>
        </w:div>
        <w:div w:id="42759476">
          <w:marLeft w:val="1166"/>
          <w:marRight w:val="0"/>
          <w:marTop w:val="0"/>
          <w:marBottom w:val="0"/>
          <w:divBdr>
            <w:top w:val="none" w:sz="0" w:space="0" w:color="auto"/>
            <w:left w:val="none" w:sz="0" w:space="0" w:color="auto"/>
            <w:bottom w:val="none" w:sz="0" w:space="0" w:color="auto"/>
            <w:right w:val="none" w:sz="0" w:space="0" w:color="auto"/>
          </w:divBdr>
        </w:div>
        <w:div w:id="147015946">
          <w:marLeft w:val="2520"/>
          <w:marRight w:val="0"/>
          <w:marTop w:val="0"/>
          <w:marBottom w:val="0"/>
          <w:divBdr>
            <w:top w:val="none" w:sz="0" w:space="0" w:color="auto"/>
            <w:left w:val="none" w:sz="0" w:space="0" w:color="auto"/>
            <w:bottom w:val="none" w:sz="0" w:space="0" w:color="auto"/>
            <w:right w:val="none" w:sz="0" w:space="0" w:color="auto"/>
          </w:divBdr>
        </w:div>
        <w:div w:id="147939022">
          <w:marLeft w:val="2520"/>
          <w:marRight w:val="0"/>
          <w:marTop w:val="0"/>
          <w:marBottom w:val="0"/>
          <w:divBdr>
            <w:top w:val="none" w:sz="0" w:space="0" w:color="auto"/>
            <w:left w:val="none" w:sz="0" w:space="0" w:color="auto"/>
            <w:bottom w:val="none" w:sz="0" w:space="0" w:color="auto"/>
            <w:right w:val="none" w:sz="0" w:space="0" w:color="auto"/>
          </w:divBdr>
        </w:div>
        <w:div w:id="600113515">
          <w:marLeft w:val="1166"/>
          <w:marRight w:val="0"/>
          <w:marTop w:val="0"/>
          <w:marBottom w:val="0"/>
          <w:divBdr>
            <w:top w:val="none" w:sz="0" w:space="0" w:color="auto"/>
            <w:left w:val="none" w:sz="0" w:space="0" w:color="auto"/>
            <w:bottom w:val="none" w:sz="0" w:space="0" w:color="auto"/>
            <w:right w:val="none" w:sz="0" w:space="0" w:color="auto"/>
          </w:divBdr>
        </w:div>
        <w:div w:id="721951863">
          <w:marLeft w:val="1800"/>
          <w:marRight w:val="0"/>
          <w:marTop w:val="0"/>
          <w:marBottom w:val="0"/>
          <w:divBdr>
            <w:top w:val="none" w:sz="0" w:space="0" w:color="auto"/>
            <w:left w:val="none" w:sz="0" w:space="0" w:color="auto"/>
            <w:bottom w:val="none" w:sz="0" w:space="0" w:color="auto"/>
            <w:right w:val="none" w:sz="0" w:space="0" w:color="auto"/>
          </w:divBdr>
        </w:div>
        <w:div w:id="930552773">
          <w:marLeft w:val="547"/>
          <w:marRight w:val="0"/>
          <w:marTop w:val="0"/>
          <w:marBottom w:val="0"/>
          <w:divBdr>
            <w:top w:val="none" w:sz="0" w:space="0" w:color="auto"/>
            <w:left w:val="none" w:sz="0" w:space="0" w:color="auto"/>
            <w:bottom w:val="none" w:sz="0" w:space="0" w:color="auto"/>
            <w:right w:val="none" w:sz="0" w:space="0" w:color="auto"/>
          </w:divBdr>
        </w:div>
        <w:div w:id="939145853">
          <w:marLeft w:val="547"/>
          <w:marRight w:val="0"/>
          <w:marTop w:val="0"/>
          <w:marBottom w:val="0"/>
          <w:divBdr>
            <w:top w:val="none" w:sz="0" w:space="0" w:color="auto"/>
            <w:left w:val="none" w:sz="0" w:space="0" w:color="auto"/>
            <w:bottom w:val="none" w:sz="0" w:space="0" w:color="auto"/>
            <w:right w:val="none" w:sz="0" w:space="0" w:color="auto"/>
          </w:divBdr>
        </w:div>
        <w:div w:id="997540643">
          <w:marLeft w:val="2520"/>
          <w:marRight w:val="0"/>
          <w:marTop w:val="0"/>
          <w:marBottom w:val="0"/>
          <w:divBdr>
            <w:top w:val="none" w:sz="0" w:space="0" w:color="auto"/>
            <w:left w:val="none" w:sz="0" w:space="0" w:color="auto"/>
            <w:bottom w:val="none" w:sz="0" w:space="0" w:color="auto"/>
            <w:right w:val="none" w:sz="0" w:space="0" w:color="auto"/>
          </w:divBdr>
        </w:div>
        <w:div w:id="1055859756">
          <w:marLeft w:val="1166"/>
          <w:marRight w:val="0"/>
          <w:marTop w:val="0"/>
          <w:marBottom w:val="0"/>
          <w:divBdr>
            <w:top w:val="none" w:sz="0" w:space="0" w:color="auto"/>
            <w:left w:val="none" w:sz="0" w:space="0" w:color="auto"/>
            <w:bottom w:val="none" w:sz="0" w:space="0" w:color="auto"/>
            <w:right w:val="none" w:sz="0" w:space="0" w:color="auto"/>
          </w:divBdr>
        </w:div>
        <w:div w:id="1080909244">
          <w:marLeft w:val="1800"/>
          <w:marRight w:val="0"/>
          <w:marTop w:val="0"/>
          <w:marBottom w:val="0"/>
          <w:divBdr>
            <w:top w:val="none" w:sz="0" w:space="0" w:color="auto"/>
            <w:left w:val="none" w:sz="0" w:space="0" w:color="auto"/>
            <w:bottom w:val="none" w:sz="0" w:space="0" w:color="auto"/>
            <w:right w:val="none" w:sz="0" w:space="0" w:color="auto"/>
          </w:divBdr>
        </w:div>
        <w:div w:id="1125583728">
          <w:marLeft w:val="2520"/>
          <w:marRight w:val="0"/>
          <w:marTop w:val="0"/>
          <w:marBottom w:val="0"/>
          <w:divBdr>
            <w:top w:val="none" w:sz="0" w:space="0" w:color="auto"/>
            <w:left w:val="none" w:sz="0" w:space="0" w:color="auto"/>
            <w:bottom w:val="none" w:sz="0" w:space="0" w:color="auto"/>
            <w:right w:val="none" w:sz="0" w:space="0" w:color="auto"/>
          </w:divBdr>
        </w:div>
        <w:div w:id="1182628146">
          <w:marLeft w:val="547"/>
          <w:marRight w:val="0"/>
          <w:marTop w:val="0"/>
          <w:marBottom w:val="0"/>
          <w:divBdr>
            <w:top w:val="none" w:sz="0" w:space="0" w:color="auto"/>
            <w:left w:val="none" w:sz="0" w:space="0" w:color="auto"/>
            <w:bottom w:val="none" w:sz="0" w:space="0" w:color="auto"/>
            <w:right w:val="none" w:sz="0" w:space="0" w:color="auto"/>
          </w:divBdr>
        </w:div>
        <w:div w:id="1283264778">
          <w:marLeft w:val="2520"/>
          <w:marRight w:val="0"/>
          <w:marTop w:val="0"/>
          <w:marBottom w:val="0"/>
          <w:divBdr>
            <w:top w:val="none" w:sz="0" w:space="0" w:color="auto"/>
            <w:left w:val="none" w:sz="0" w:space="0" w:color="auto"/>
            <w:bottom w:val="none" w:sz="0" w:space="0" w:color="auto"/>
            <w:right w:val="none" w:sz="0" w:space="0" w:color="auto"/>
          </w:divBdr>
        </w:div>
        <w:div w:id="1296334539">
          <w:marLeft w:val="2520"/>
          <w:marRight w:val="0"/>
          <w:marTop w:val="0"/>
          <w:marBottom w:val="0"/>
          <w:divBdr>
            <w:top w:val="none" w:sz="0" w:space="0" w:color="auto"/>
            <w:left w:val="none" w:sz="0" w:space="0" w:color="auto"/>
            <w:bottom w:val="none" w:sz="0" w:space="0" w:color="auto"/>
            <w:right w:val="none" w:sz="0" w:space="0" w:color="auto"/>
          </w:divBdr>
        </w:div>
        <w:div w:id="1463159169">
          <w:marLeft w:val="1166"/>
          <w:marRight w:val="0"/>
          <w:marTop w:val="0"/>
          <w:marBottom w:val="0"/>
          <w:divBdr>
            <w:top w:val="none" w:sz="0" w:space="0" w:color="auto"/>
            <w:left w:val="none" w:sz="0" w:space="0" w:color="auto"/>
            <w:bottom w:val="none" w:sz="0" w:space="0" w:color="auto"/>
            <w:right w:val="none" w:sz="0" w:space="0" w:color="auto"/>
          </w:divBdr>
        </w:div>
        <w:div w:id="1510027238">
          <w:marLeft w:val="1800"/>
          <w:marRight w:val="0"/>
          <w:marTop w:val="0"/>
          <w:marBottom w:val="0"/>
          <w:divBdr>
            <w:top w:val="none" w:sz="0" w:space="0" w:color="auto"/>
            <w:left w:val="none" w:sz="0" w:space="0" w:color="auto"/>
            <w:bottom w:val="none" w:sz="0" w:space="0" w:color="auto"/>
            <w:right w:val="none" w:sz="0" w:space="0" w:color="auto"/>
          </w:divBdr>
        </w:div>
        <w:div w:id="1536582558">
          <w:marLeft w:val="547"/>
          <w:marRight w:val="0"/>
          <w:marTop w:val="0"/>
          <w:marBottom w:val="0"/>
          <w:divBdr>
            <w:top w:val="none" w:sz="0" w:space="0" w:color="auto"/>
            <w:left w:val="none" w:sz="0" w:space="0" w:color="auto"/>
            <w:bottom w:val="none" w:sz="0" w:space="0" w:color="auto"/>
            <w:right w:val="none" w:sz="0" w:space="0" w:color="auto"/>
          </w:divBdr>
        </w:div>
        <w:div w:id="1697805765">
          <w:marLeft w:val="547"/>
          <w:marRight w:val="0"/>
          <w:marTop w:val="0"/>
          <w:marBottom w:val="0"/>
          <w:divBdr>
            <w:top w:val="none" w:sz="0" w:space="0" w:color="auto"/>
            <w:left w:val="none" w:sz="0" w:space="0" w:color="auto"/>
            <w:bottom w:val="none" w:sz="0" w:space="0" w:color="auto"/>
            <w:right w:val="none" w:sz="0" w:space="0" w:color="auto"/>
          </w:divBdr>
        </w:div>
        <w:div w:id="2027704436">
          <w:marLeft w:val="547"/>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55209">
      <w:bodyDiv w:val="1"/>
      <w:marLeft w:val="0"/>
      <w:marRight w:val="0"/>
      <w:marTop w:val="0"/>
      <w:marBottom w:val="0"/>
      <w:divBdr>
        <w:top w:val="none" w:sz="0" w:space="0" w:color="auto"/>
        <w:left w:val="none" w:sz="0" w:space="0" w:color="auto"/>
        <w:bottom w:val="none" w:sz="0" w:space="0" w:color="auto"/>
        <w:right w:val="none" w:sz="0" w:space="0" w:color="auto"/>
      </w:divBdr>
      <w:divsChild>
        <w:div w:id="84110412">
          <w:marLeft w:val="547"/>
          <w:marRight w:val="0"/>
          <w:marTop w:val="0"/>
          <w:marBottom w:val="0"/>
          <w:divBdr>
            <w:top w:val="none" w:sz="0" w:space="0" w:color="auto"/>
            <w:left w:val="none" w:sz="0" w:space="0" w:color="auto"/>
            <w:bottom w:val="none" w:sz="0" w:space="0" w:color="auto"/>
            <w:right w:val="none" w:sz="0" w:space="0" w:color="auto"/>
          </w:divBdr>
        </w:div>
        <w:div w:id="153224849">
          <w:marLeft w:val="1166"/>
          <w:marRight w:val="0"/>
          <w:marTop w:val="0"/>
          <w:marBottom w:val="0"/>
          <w:divBdr>
            <w:top w:val="none" w:sz="0" w:space="0" w:color="auto"/>
            <w:left w:val="none" w:sz="0" w:space="0" w:color="auto"/>
            <w:bottom w:val="none" w:sz="0" w:space="0" w:color="auto"/>
            <w:right w:val="none" w:sz="0" w:space="0" w:color="auto"/>
          </w:divBdr>
        </w:div>
        <w:div w:id="230385088">
          <w:marLeft w:val="1800"/>
          <w:marRight w:val="0"/>
          <w:marTop w:val="0"/>
          <w:marBottom w:val="0"/>
          <w:divBdr>
            <w:top w:val="none" w:sz="0" w:space="0" w:color="auto"/>
            <w:left w:val="none" w:sz="0" w:space="0" w:color="auto"/>
            <w:bottom w:val="none" w:sz="0" w:space="0" w:color="auto"/>
            <w:right w:val="none" w:sz="0" w:space="0" w:color="auto"/>
          </w:divBdr>
        </w:div>
        <w:div w:id="355929984">
          <w:marLeft w:val="2520"/>
          <w:marRight w:val="0"/>
          <w:marTop w:val="0"/>
          <w:marBottom w:val="0"/>
          <w:divBdr>
            <w:top w:val="none" w:sz="0" w:space="0" w:color="auto"/>
            <w:left w:val="none" w:sz="0" w:space="0" w:color="auto"/>
            <w:bottom w:val="none" w:sz="0" w:space="0" w:color="auto"/>
            <w:right w:val="none" w:sz="0" w:space="0" w:color="auto"/>
          </w:divBdr>
        </w:div>
        <w:div w:id="806169055">
          <w:marLeft w:val="2520"/>
          <w:marRight w:val="0"/>
          <w:marTop w:val="0"/>
          <w:marBottom w:val="0"/>
          <w:divBdr>
            <w:top w:val="none" w:sz="0" w:space="0" w:color="auto"/>
            <w:left w:val="none" w:sz="0" w:space="0" w:color="auto"/>
            <w:bottom w:val="none" w:sz="0" w:space="0" w:color="auto"/>
            <w:right w:val="none" w:sz="0" w:space="0" w:color="auto"/>
          </w:divBdr>
        </w:div>
        <w:div w:id="850485321">
          <w:marLeft w:val="547"/>
          <w:marRight w:val="0"/>
          <w:marTop w:val="0"/>
          <w:marBottom w:val="0"/>
          <w:divBdr>
            <w:top w:val="none" w:sz="0" w:space="0" w:color="auto"/>
            <w:left w:val="none" w:sz="0" w:space="0" w:color="auto"/>
            <w:bottom w:val="none" w:sz="0" w:space="0" w:color="auto"/>
            <w:right w:val="none" w:sz="0" w:space="0" w:color="auto"/>
          </w:divBdr>
        </w:div>
        <w:div w:id="856508245">
          <w:marLeft w:val="1166"/>
          <w:marRight w:val="0"/>
          <w:marTop w:val="0"/>
          <w:marBottom w:val="0"/>
          <w:divBdr>
            <w:top w:val="none" w:sz="0" w:space="0" w:color="auto"/>
            <w:left w:val="none" w:sz="0" w:space="0" w:color="auto"/>
            <w:bottom w:val="none" w:sz="0" w:space="0" w:color="auto"/>
            <w:right w:val="none" w:sz="0" w:space="0" w:color="auto"/>
          </w:divBdr>
        </w:div>
        <w:div w:id="945308946">
          <w:marLeft w:val="1166"/>
          <w:marRight w:val="0"/>
          <w:marTop w:val="0"/>
          <w:marBottom w:val="0"/>
          <w:divBdr>
            <w:top w:val="none" w:sz="0" w:space="0" w:color="auto"/>
            <w:left w:val="none" w:sz="0" w:space="0" w:color="auto"/>
            <w:bottom w:val="none" w:sz="0" w:space="0" w:color="auto"/>
            <w:right w:val="none" w:sz="0" w:space="0" w:color="auto"/>
          </w:divBdr>
        </w:div>
        <w:div w:id="1101726568">
          <w:marLeft w:val="2520"/>
          <w:marRight w:val="0"/>
          <w:marTop w:val="0"/>
          <w:marBottom w:val="0"/>
          <w:divBdr>
            <w:top w:val="none" w:sz="0" w:space="0" w:color="auto"/>
            <w:left w:val="none" w:sz="0" w:space="0" w:color="auto"/>
            <w:bottom w:val="none" w:sz="0" w:space="0" w:color="auto"/>
            <w:right w:val="none" w:sz="0" w:space="0" w:color="auto"/>
          </w:divBdr>
        </w:div>
        <w:div w:id="1158767161">
          <w:marLeft w:val="547"/>
          <w:marRight w:val="0"/>
          <w:marTop w:val="0"/>
          <w:marBottom w:val="0"/>
          <w:divBdr>
            <w:top w:val="none" w:sz="0" w:space="0" w:color="auto"/>
            <w:left w:val="none" w:sz="0" w:space="0" w:color="auto"/>
            <w:bottom w:val="none" w:sz="0" w:space="0" w:color="auto"/>
            <w:right w:val="none" w:sz="0" w:space="0" w:color="auto"/>
          </w:divBdr>
        </w:div>
        <w:div w:id="1181315294">
          <w:marLeft w:val="1800"/>
          <w:marRight w:val="0"/>
          <w:marTop w:val="0"/>
          <w:marBottom w:val="0"/>
          <w:divBdr>
            <w:top w:val="none" w:sz="0" w:space="0" w:color="auto"/>
            <w:left w:val="none" w:sz="0" w:space="0" w:color="auto"/>
            <w:bottom w:val="none" w:sz="0" w:space="0" w:color="auto"/>
            <w:right w:val="none" w:sz="0" w:space="0" w:color="auto"/>
          </w:divBdr>
        </w:div>
        <w:div w:id="1680503404">
          <w:marLeft w:val="547"/>
          <w:marRight w:val="0"/>
          <w:marTop w:val="0"/>
          <w:marBottom w:val="0"/>
          <w:divBdr>
            <w:top w:val="none" w:sz="0" w:space="0" w:color="auto"/>
            <w:left w:val="none" w:sz="0" w:space="0" w:color="auto"/>
            <w:bottom w:val="none" w:sz="0" w:space="0" w:color="auto"/>
            <w:right w:val="none" w:sz="0" w:space="0" w:color="auto"/>
          </w:divBdr>
        </w:div>
        <w:div w:id="1707216660">
          <w:marLeft w:val="547"/>
          <w:marRight w:val="0"/>
          <w:marTop w:val="0"/>
          <w:marBottom w:val="0"/>
          <w:divBdr>
            <w:top w:val="none" w:sz="0" w:space="0" w:color="auto"/>
            <w:left w:val="none" w:sz="0" w:space="0" w:color="auto"/>
            <w:bottom w:val="none" w:sz="0" w:space="0" w:color="auto"/>
            <w:right w:val="none" w:sz="0" w:space="0" w:color="auto"/>
          </w:divBdr>
        </w:div>
        <w:div w:id="1744982859">
          <w:marLeft w:val="1800"/>
          <w:marRight w:val="0"/>
          <w:marTop w:val="0"/>
          <w:marBottom w:val="0"/>
          <w:divBdr>
            <w:top w:val="none" w:sz="0" w:space="0" w:color="auto"/>
            <w:left w:val="none" w:sz="0" w:space="0" w:color="auto"/>
            <w:bottom w:val="none" w:sz="0" w:space="0" w:color="auto"/>
            <w:right w:val="none" w:sz="0" w:space="0" w:color="auto"/>
          </w:divBdr>
        </w:div>
        <w:div w:id="1951275652">
          <w:marLeft w:val="2520"/>
          <w:marRight w:val="0"/>
          <w:marTop w:val="0"/>
          <w:marBottom w:val="0"/>
          <w:divBdr>
            <w:top w:val="none" w:sz="0" w:space="0" w:color="auto"/>
            <w:left w:val="none" w:sz="0" w:space="0" w:color="auto"/>
            <w:bottom w:val="none" w:sz="0" w:space="0" w:color="auto"/>
            <w:right w:val="none" w:sz="0" w:space="0" w:color="auto"/>
          </w:divBdr>
        </w:div>
        <w:div w:id="1977686043">
          <w:marLeft w:val="2520"/>
          <w:marRight w:val="0"/>
          <w:marTop w:val="0"/>
          <w:marBottom w:val="0"/>
          <w:divBdr>
            <w:top w:val="none" w:sz="0" w:space="0" w:color="auto"/>
            <w:left w:val="none" w:sz="0" w:space="0" w:color="auto"/>
            <w:bottom w:val="none" w:sz="0" w:space="0" w:color="auto"/>
            <w:right w:val="none" w:sz="0" w:space="0" w:color="auto"/>
          </w:divBdr>
        </w:div>
        <w:div w:id="1998537801">
          <w:marLeft w:val="1166"/>
          <w:marRight w:val="0"/>
          <w:marTop w:val="0"/>
          <w:marBottom w:val="0"/>
          <w:divBdr>
            <w:top w:val="none" w:sz="0" w:space="0" w:color="auto"/>
            <w:left w:val="none" w:sz="0" w:space="0" w:color="auto"/>
            <w:bottom w:val="none" w:sz="0" w:space="0" w:color="auto"/>
            <w:right w:val="none" w:sz="0" w:space="0" w:color="auto"/>
          </w:divBdr>
        </w:div>
        <w:div w:id="2013756180">
          <w:marLeft w:val="547"/>
          <w:marRight w:val="0"/>
          <w:marTop w:val="0"/>
          <w:marBottom w:val="0"/>
          <w:divBdr>
            <w:top w:val="none" w:sz="0" w:space="0" w:color="auto"/>
            <w:left w:val="none" w:sz="0" w:space="0" w:color="auto"/>
            <w:bottom w:val="none" w:sz="0" w:space="0" w:color="auto"/>
            <w:right w:val="none" w:sz="0" w:space="0" w:color="auto"/>
          </w:divBdr>
        </w:div>
        <w:div w:id="2108307080">
          <w:marLeft w:val="547"/>
          <w:marRight w:val="0"/>
          <w:marTop w:val="0"/>
          <w:marBottom w:val="0"/>
          <w:divBdr>
            <w:top w:val="none" w:sz="0" w:space="0" w:color="auto"/>
            <w:left w:val="none" w:sz="0" w:space="0" w:color="auto"/>
            <w:bottom w:val="none" w:sz="0" w:space="0" w:color="auto"/>
            <w:right w:val="none" w:sz="0" w:space="0" w:color="auto"/>
          </w:divBdr>
        </w:div>
        <w:div w:id="2120103610">
          <w:marLeft w:val="2520"/>
          <w:marRight w:val="0"/>
          <w:marTop w:val="0"/>
          <w:marBottom w:val="0"/>
          <w:divBdr>
            <w:top w:val="none" w:sz="0" w:space="0" w:color="auto"/>
            <w:left w:val="none" w:sz="0" w:space="0" w:color="auto"/>
            <w:bottom w:val="none" w:sz="0" w:space="0" w:color="auto"/>
            <w:right w:val="none" w:sz="0" w:space="0" w:color="auto"/>
          </w:divBdr>
        </w:div>
      </w:divsChild>
    </w:div>
    <w:div w:id="1448967772">
      <w:bodyDiv w:val="1"/>
      <w:marLeft w:val="0"/>
      <w:marRight w:val="0"/>
      <w:marTop w:val="0"/>
      <w:marBottom w:val="0"/>
      <w:divBdr>
        <w:top w:val="none" w:sz="0" w:space="0" w:color="auto"/>
        <w:left w:val="none" w:sz="0" w:space="0" w:color="auto"/>
        <w:bottom w:val="none" w:sz="0" w:space="0" w:color="auto"/>
        <w:right w:val="none" w:sz="0" w:space="0" w:color="auto"/>
      </w:divBdr>
      <w:divsChild>
        <w:div w:id="1878002030">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810728">
      <w:bodyDiv w:val="1"/>
      <w:marLeft w:val="0"/>
      <w:marRight w:val="0"/>
      <w:marTop w:val="0"/>
      <w:marBottom w:val="0"/>
      <w:divBdr>
        <w:top w:val="none" w:sz="0" w:space="0" w:color="auto"/>
        <w:left w:val="none" w:sz="0" w:space="0" w:color="auto"/>
        <w:bottom w:val="none" w:sz="0" w:space="0" w:color="auto"/>
        <w:right w:val="none" w:sz="0" w:space="0" w:color="auto"/>
      </w:divBdr>
      <w:divsChild>
        <w:div w:id="1456171725">
          <w:marLeft w:val="979"/>
          <w:marRight w:val="0"/>
          <w:marTop w:val="58"/>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1745840">
      <w:bodyDiv w:val="1"/>
      <w:marLeft w:val="0"/>
      <w:marRight w:val="0"/>
      <w:marTop w:val="0"/>
      <w:marBottom w:val="0"/>
      <w:divBdr>
        <w:top w:val="none" w:sz="0" w:space="0" w:color="auto"/>
        <w:left w:val="none" w:sz="0" w:space="0" w:color="auto"/>
        <w:bottom w:val="none" w:sz="0" w:space="0" w:color="auto"/>
        <w:right w:val="none" w:sz="0" w:space="0" w:color="auto"/>
      </w:divBdr>
      <w:divsChild>
        <w:div w:id="122387640">
          <w:marLeft w:val="547"/>
          <w:marRight w:val="0"/>
          <w:marTop w:val="0"/>
          <w:marBottom w:val="0"/>
          <w:divBdr>
            <w:top w:val="none" w:sz="0" w:space="0" w:color="auto"/>
            <w:left w:val="none" w:sz="0" w:space="0" w:color="auto"/>
            <w:bottom w:val="none" w:sz="0" w:space="0" w:color="auto"/>
            <w:right w:val="none" w:sz="0" w:space="0" w:color="auto"/>
          </w:divBdr>
        </w:div>
        <w:div w:id="825123315">
          <w:marLeft w:val="547"/>
          <w:marRight w:val="0"/>
          <w:marTop w:val="0"/>
          <w:marBottom w:val="0"/>
          <w:divBdr>
            <w:top w:val="none" w:sz="0" w:space="0" w:color="auto"/>
            <w:left w:val="none" w:sz="0" w:space="0" w:color="auto"/>
            <w:bottom w:val="none" w:sz="0" w:space="0" w:color="auto"/>
            <w:right w:val="none" w:sz="0" w:space="0" w:color="auto"/>
          </w:divBdr>
        </w:div>
        <w:div w:id="971179318">
          <w:marLeft w:val="547"/>
          <w:marRight w:val="0"/>
          <w:marTop w:val="0"/>
          <w:marBottom w:val="0"/>
          <w:divBdr>
            <w:top w:val="none" w:sz="0" w:space="0" w:color="auto"/>
            <w:left w:val="none" w:sz="0" w:space="0" w:color="auto"/>
            <w:bottom w:val="none" w:sz="0" w:space="0" w:color="auto"/>
            <w:right w:val="none" w:sz="0" w:space="0" w:color="auto"/>
          </w:divBdr>
        </w:div>
        <w:div w:id="1379746824">
          <w:marLeft w:val="547"/>
          <w:marRight w:val="0"/>
          <w:marTop w:val="0"/>
          <w:marBottom w:val="0"/>
          <w:divBdr>
            <w:top w:val="none" w:sz="0" w:space="0" w:color="auto"/>
            <w:left w:val="none" w:sz="0" w:space="0" w:color="auto"/>
            <w:bottom w:val="none" w:sz="0" w:space="0" w:color="auto"/>
            <w:right w:val="none" w:sz="0" w:space="0" w:color="auto"/>
          </w:divBdr>
        </w:div>
        <w:div w:id="1518811007">
          <w:marLeft w:val="547"/>
          <w:marRight w:val="0"/>
          <w:marTop w:val="0"/>
          <w:marBottom w:val="0"/>
          <w:divBdr>
            <w:top w:val="none" w:sz="0" w:space="0" w:color="auto"/>
            <w:left w:val="none" w:sz="0" w:space="0" w:color="auto"/>
            <w:bottom w:val="none" w:sz="0" w:space="0" w:color="auto"/>
            <w:right w:val="none" w:sz="0" w:space="0" w:color="auto"/>
          </w:divBdr>
        </w:div>
        <w:div w:id="1600261095">
          <w:marLeft w:val="547"/>
          <w:marRight w:val="0"/>
          <w:marTop w:val="0"/>
          <w:marBottom w:val="0"/>
          <w:divBdr>
            <w:top w:val="none" w:sz="0" w:space="0" w:color="auto"/>
            <w:left w:val="none" w:sz="0" w:space="0" w:color="auto"/>
            <w:bottom w:val="none" w:sz="0" w:space="0" w:color="auto"/>
            <w:right w:val="none" w:sz="0" w:space="0" w:color="auto"/>
          </w:divBdr>
        </w:div>
      </w:divsChild>
    </w:div>
    <w:div w:id="1551724061">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3953155">
      <w:bodyDiv w:val="1"/>
      <w:marLeft w:val="0"/>
      <w:marRight w:val="0"/>
      <w:marTop w:val="0"/>
      <w:marBottom w:val="0"/>
      <w:divBdr>
        <w:top w:val="none" w:sz="0" w:space="0" w:color="auto"/>
        <w:left w:val="none" w:sz="0" w:space="0" w:color="auto"/>
        <w:bottom w:val="none" w:sz="0" w:space="0" w:color="auto"/>
        <w:right w:val="none" w:sz="0" w:space="0" w:color="auto"/>
      </w:divBdr>
      <w:divsChild>
        <w:div w:id="105849817">
          <w:marLeft w:val="547"/>
          <w:marRight w:val="0"/>
          <w:marTop w:val="0"/>
          <w:marBottom w:val="0"/>
          <w:divBdr>
            <w:top w:val="none" w:sz="0" w:space="0" w:color="auto"/>
            <w:left w:val="none" w:sz="0" w:space="0" w:color="auto"/>
            <w:bottom w:val="none" w:sz="0" w:space="0" w:color="auto"/>
            <w:right w:val="none" w:sz="0" w:space="0" w:color="auto"/>
          </w:divBdr>
        </w:div>
        <w:div w:id="349569840">
          <w:marLeft w:val="2520"/>
          <w:marRight w:val="0"/>
          <w:marTop w:val="0"/>
          <w:marBottom w:val="0"/>
          <w:divBdr>
            <w:top w:val="none" w:sz="0" w:space="0" w:color="auto"/>
            <w:left w:val="none" w:sz="0" w:space="0" w:color="auto"/>
            <w:bottom w:val="none" w:sz="0" w:space="0" w:color="auto"/>
            <w:right w:val="none" w:sz="0" w:space="0" w:color="auto"/>
          </w:divBdr>
        </w:div>
        <w:div w:id="370694589">
          <w:marLeft w:val="1166"/>
          <w:marRight w:val="0"/>
          <w:marTop w:val="0"/>
          <w:marBottom w:val="0"/>
          <w:divBdr>
            <w:top w:val="none" w:sz="0" w:space="0" w:color="auto"/>
            <w:left w:val="none" w:sz="0" w:space="0" w:color="auto"/>
            <w:bottom w:val="none" w:sz="0" w:space="0" w:color="auto"/>
            <w:right w:val="none" w:sz="0" w:space="0" w:color="auto"/>
          </w:divBdr>
        </w:div>
        <w:div w:id="381296659">
          <w:marLeft w:val="2520"/>
          <w:marRight w:val="0"/>
          <w:marTop w:val="0"/>
          <w:marBottom w:val="0"/>
          <w:divBdr>
            <w:top w:val="none" w:sz="0" w:space="0" w:color="auto"/>
            <w:left w:val="none" w:sz="0" w:space="0" w:color="auto"/>
            <w:bottom w:val="none" w:sz="0" w:space="0" w:color="auto"/>
            <w:right w:val="none" w:sz="0" w:space="0" w:color="auto"/>
          </w:divBdr>
        </w:div>
        <w:div w:id="421342753">
          <w:marLeft w:val="2520"/>
          <w:marRight w:val="0"/>
          <w:marTop w:val="0"/>
          <w:marBottom w:val="0"/>
          <w:divBdr>
            <w:top w:val="none" w:sz="0" w:space="0" w:color="auto"/>
            <w:left w:val="none" w:sz="0" w:space="0" w:color="auto"/>
            <w:bottom w:val="none" w:sz="0" w:space="0" w:color="auto"/>
            <w:right w:val="none" w:sz="0" w:space="0" w:color="auto"/>
          </w:divBdr>
        </w:div>
        <w:div w:id="522209044">
          <w:marLeft w:val="1800"/>
          <w:marRight w:val="0"/>
          <w:marTop w:val="0"/>
          <w:marBottom w:val="0"/>
          <w:divBdr>
            <w:top w:val="none" w:sz="0" w:space="0" w:color="auto"/>
            <w:left w:val="none" w:sz="0" w:space="0" w:color="auto"/>
            <w:bottom w:val="none" w:sz="0" w:space="0" w:color="auto"/>
            <w:right w:val="none" w:sz="0" w:space="0" w:color="auto"/>
          </w:divBdr>
        </w:div>
        <w:div w:id="743912247">
          <w:marLeft w:val="547"/>
          <w:marRight w:val="0"/>
          <w:marTop w:val="0"/>
          <w:marBottom w:val="0"/>
          <w:divBdr>
            <w:top w:val="none" w:sz="0" w:space="0" w:color="auto"/>
            <w:left w:val="none" w:sz="0" w:space="0" w:color="auto"/>
            <w:bottom w:val="none" w:sz="0" w:space="0" w:color="auto"/>
            <w:right w:val="none" w:sz="0" w:space="0" w:color="auto"/>
          </w:divBdr>
        </w:div>
        <w:div w:id="792476452">
          <w:marLeft w:val="2520"/>
          <w:marRight w:val="0"/>
          <w:marTop w:val="0"/>
          <w:marBottom w:val="0"/>
          <w:divBdr>
            <w:top w:val="none" w:sz="0" w:space="0" w:color="auto"/>
            <w:left w:val="none" w:sz="0" w:space="0" w:color="auto"/>
            <w:bottom w:val="none" w:sz="0" w:space="0" w:color="auto"/>
            <w:right w:val="none" w:sz="0" w:space="0" w:color="auto"/>
          </w:divBdr>
        </w:div>
        <w:div w:id="1370952029">
          <w:marLeft w:val="2520"/>
          <w:marRight w:val="0"/>
          <w:marTop w:val="0"/>
          <w:marBottom w:val="0"/>
          <w:divBdr>
            <w:top w:val="none" w:sz="0" w:space="0" w:color="auto"/>
            <w:left w:val="none" w:sz="0" w:space="0" w:color="auto"/>
            <w:bottom w:val="none" w:sz="0" w:space="0" w:color="auto"/>
            <w:right w:val="none" w:sz="0" w:space="0" w:color="auto"/>
          </w:divBdr>
        </w:div>
        <w:div w:id="1460339259">
          <w:marLeft w:val="1800"/>
          <w:marRight w:val="0"/>
          <w:marTop w:val="0"/>
          <w:marBottom w:val="0"/>
          <w:divBdr>
            <w:top w:val="none" w:sz="0" w:space="0" w:color="auto"/>
            <w:left w:val="none" w:sz="0" w:space="0" w:color="auto"/>
            <w:bottom w:val="none" w:sz="0" w:space="0" w:color="auto"/>
            <w:right w:val="none" w:sz="0" w:space="0" w:color="auto"/>
          </w:divBdr>
        </w:div>
        <w:div w:id="1994941163">
          <w:marLeft w:val="1166"/>
          <w:marRight w:val="0"/>
          <w:marTop w:val="0"/>
          <w:marBottom w:val="0"/>
          <w:divBdr>
            <w:top w:val="none" w:sz="0" w:space="0" w:color="auto"/>
            <w:left w:val="none" w:sz="0" w:space="0" w:color="auto"/>
            <w:bottom w:val="none" w:sz="0" w:space="0" w:color="auto"/>
            <w:right w:val="none" w:sz="0" w:space="0" w:color="auto"/>
          </w:divBdr>
        </w:div>
        <w:div w:id="2011592438">
          <w:marLeft w:val="1166"/>
          <w:marRight w:val="0"/>
          <w:marTop w:val="0"/>
          <w:marBottom w:val="0"/>
          <w:divBdr>
            <w:top w:val="none" w:sz="0" w:space="0" w:color="auto"/>
            <w:left w:val="none" w:sz="0" w:space="0" w:color="auto"/>
            <w:bottom w:val="none" w:sz="0" w:space="0" w:color="auto"/>
            <w:right w:val="none" w:sz="0" w:space="0" w:color="auto"/>
          </w:divBdr>
        </w:div>
        <w:div w:id="2066368811">
          <w:marLeft w:val="252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3196488">
      <w:bodyDiv w:val="1"/>
      <w:marLeft w:val="0"/>
      <w:marRight w:val="0"/>
      <w:marTop w:val="0"/>
      <w:marBottom w:val="0"/>
      <w:divBdr>
        <w:top w:val="none" w:sz="0" w:space="0" w:color="auto"/>
        <w:left w:val="none" w:sz="0" w:space="0" w:color="auto"/>
        <w:bottom w:val="none" w:sz="0" w:space="0" w:color="auto"/>
        <w:right w:val="none" w:sz="0" w:space="0" w:color="auto"/>
      </w:divBdr>
      <w:divsChild>
        <w:div w:id="586502873">
          <w:marLeft w:val="979"/>
          <w:marRight w:val="0"/>
          <w:marTop w:val="58"/>
          <w:marBottom w:val="0"/>
          <w:divBdr>
            <w:top w:val="none" w:sz="0" w:space="0" w:color="auto"/>
            <w:left w:val="none" w:sz="0" w:space="0" w:color="auto"/>
            <w:bottom w:val="none" w:sz="0" w:space="0" w:color="auto"/>
            <w:right w:val="none" w:sz="0" w:space="0" w:color="auto"/>
          </w:divBdr>
        </w:div>
      </w:divsChild>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2908352">
      <w:bodyDiv w:val="1"/>
      <w:marLeft w:val="0"/>
      <w:marRight w:val="0"/>
      <w:marTop w:val="0"/>
      <w:marBottom w:val="0"/>
      <w:divBdr>
        <w:top w:val="none" w:sz="0" w:space="0" w:color="auto"/>
        <w:left w:val="none" w:sz="0" w:space="0" w:color="auto"/>
        <w:bottom w:val="none" w:sz="0" w:space="0" w:color="auto"/>
        <w:right w:val="none" w:sz="0" w:space="0" w:color="auto"/>
      </w:divBdr>
      <w:divsChild>
        <w:div w:id="12459863">
          <w:marLeft w:val="547"/>
          <w:marRight w:val="0"/>
          <w:marTop w:val="0"/>
          <w:marBottom w:val="0"/>
          <w:divBdr>
            <w:top w:val="none" w:sz="0" w:space="0" w:color="auto"/>
            <w:left w:val="none" w:sz="0" w:space="0" w:color="auto"/>
            <w:bottom w:val="none" w:sz="0" w:space="0" w:color="auto"/>
            <w:right w:val="none" w:sz="0" w:space="0" w:color="auto"/>
          </w:divBdr>
        </w:div>
        <w:div w:id="181894387">
          <w:marLeft w:val="547"/>
          <w:marRight w:val="0"/>
          <w:marTop w:val="0"/>
          <w:marBottom w:val="0"/>
          <w:divBdr>
            <w:top w:val="none" w:sz="0" w:space="0" w:color="auto"/>
            <w:left w:val="none" w:sz="0" w:space="0" w:color="auto"/>
            <w:bottom w:val="none" w:sz="0" w:space="0" w:color="auto"/>
            <w:right w:val="none" w:sz="0" w:space="0" w:color="auto"/>
          </w:divBdr>
        </w:div>
        <w:div w:id="354964103">
          <w:marLeft w:val="547"/>
          <w:marRight w:val="0"/>
          <w:marTop w:val="0"/>
          <w:marBottom w:val="0"/>
          <w:divBdr>
            <w:top w:val="none" w:sz="0" w:space="0" w:color="auto"/>
            <w:left w:val="none" w:sz="0" w:space="0" w:color="auto"/>
            <w:bottom w:val="none" w:sz="0" w:space="0" w:color="auto"/>
            <w:right w:val="none" w:sz="0" w:space="0" w:color="auto"/>
          </w:divBdr>
        </w:div>
        <w:div w:id="1676951749">
          <w:marLeft w:val="547"/>
          <w:marRight w:val="0"/>
          <w:marTop w:val="0"/>
          <w:marBottom w:val="0"/>
          <w:divBdr>
            <w:top w:val="none" w:sz="0" w:space="0" w:color="auto"/>
            <w:left w:val="none" w:sz="0" w:space="0" w:color="auto"/>
            <w:bottom w:val="none" w:sz="0" w:space="0" w:color="auto"/>
            <w:right w:val="none" w:sz="0" w:space="0" w:color="auto"/>
          </w:divBdr>
        </w:div>
        <w:div w:id="1755080904">
          <w:marLeft w:val="547"/>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272287">
      <w:bodyDiv w:val="1"/>
      <w:marLeft w:val="0"/>
      <w:marRight w:val="0"/>
      <w:marTop w:val="0"/>
      <w:marBottom w:val="0"/>
      <w:divBdr>
        <w:top w:val="none" w:sz="0" w:space="0" w:color="auto"/>
        <w:left w:val="none" w:sz="0" w:space="0" w:color="auto"/>
        <w:bottom w:val="none" w:sz="0" w:space="0" w:color="auto"/>
        <w:right w:val="none" w:sz="0" w:space="0" w:color="auto"/>
      </w:divBdr>
      <w:divsChild>
        <w:div w:id="453135975">
          <w:marLeft w:val="1541"/>
          <w:marRight w:val="0"/>
          <w:marTop w:val="50"/>
          <w:marBottom w:val="0"/>
          <w:divBdr>
            <w:top w:val="none" w:sz="0" w:space="0" w:color="auto"/>
            <w:left w:val="none" w:sz="0" w:space="0" w:color="auto"/>
            <w:bottom w:val="none" w:sz="0" w:space="0" w:color="auto"/>
            <w:right w:val="none" w:sz="0" w:space="0" w:color="auto"/>
          </w:divBdr>
        </w:div>
        <w:div w:id="667826257">
          <w:marLeft w:val="1541"/>
          <w:marRight w:val="0"/>
          <w:marTop w:val="50"/>
          <w:marBottom w:val="0"/>
          <w:divBdr>
            <w:top w:val="none" w:sz="0" w:space="0" w:color="auto"/>
            <w:left w:val="none" w:sz="0" w:space="0" w:color="auto"/>
            <w:bottom w:val="none" w:sz="0" w:space="0" w:color="auto"/>
            <w:right w:val="none" w:sz="0" w:space="0" w:color="auto"/>
          </w:divBdr>
        </w:div>
        <w:div w:id="1303537067">
          <w:marLeft w:val="1267"/>
          <w:marRight w:val="0"/>
          <w:marTop w:val="53"/>
          <w:marBottom w:val="0"/>
          <w:divBdr>
            <w:top w:val="none" w:sz="0" w:space="0" w:color="auto"/>
            <w:left w:val="none" w:sz="0" w:space="0" w:color="auto"/>
            <w:bottom w:val="none" w:sz="0" w:space="0" w:color="auto"/>
            <w:right w:val="none" w:sz="0" w:space="0" w:color="auto"/>
          </w:divBdr>
        </w:div>
        <w:div w:id="1314531691">
          <w:marLeft w:val="979"/>
          <w:marRight w:val="0"/>
          <w:marTop w:val="58"/>
          <w:marBottom w:val="0"/>
          <w:divBdr>
            <w:top w:val="none" w:sz="0" w:space="0" w:color="auto"/>
            <w:left w:val="none" w:sz="0" w:space="0" w:color="auto"/>
            <w:bottom w:val="none" w:sz="0" w:space="0" w:color="auto"/>
            <w:right w:val="none" w:sz="0" w:space="0" w:color="auto"/>
          </w:divBdr>
        </w:div>
        <w:div w:id="1541699641">
          <w:marLeft w:val="1267"/>
          <w:marRight w:val="0"/>
          <w:marTop w:val="53"/>
          <w:marBottom w:val="0"/>
          <w:divBdr>
            <w:top w:val="none" w:sz="0" w:space="0" w:color="auto"/>
            <w:left w:val="none" w:sz="0" w:space="0" w:color="auto"/>
            <w:bottom w:val="none" w:sz="0" w:space="0" w:color="auto"/>
            <w:right w:val="none" w:sz="0" w:space="0" w:color="auto"/>
          </w:divBdr>
        </w:div>
        <w:div w:id="1624072075">
          <w:marLeft w:val="979"/>
          <w:marRight w:val="0"/>
          <w:marTop w:val="58"/>
          <w:marBottom w:val="0"/>
          <w:divBdr>
            <w:top w:val="none" w:sz="0" w:space="0" w:color="auto"/>
            <w:left w:val="none" w:sz="0" w:space="0" w:color="auto"/>
            <w:bottom w:val="none" w:sz="0" w:space="0" w:color="auto"/>
            <w:right w:val="none" w:sz="0" w:space="0" w:color="auto"/>
          </w:divBdr>
        </w:div>
        <w:div w:id="1750422123">
          <w:marLeft w:val="1541"/>
          <w:marRight w:val="0"/>
          <w:marTop w:val="50"/>
          <w:marBottom w:val="0"/>
          <w:divBdr>
            <w:top w:val="none" w:sz="0" w:space="0" w:color="auto"/>
            <w:left w:val="none" w:sz="0" w:space="0" w:color="auto"/>
            <w:bottom w:val="none" w:sz="0" w:space="0" w:color="auto"/>
            <w:right w:val="none" w:sz="0" w:space="0" w:color="auto"/>
          </w:divBdr>
        </w:div>
        <w:div w:id="1750954875">
          <w:marLeft w:val="1267"/>
          <w:marRight w:val="0"/>
          <w:marTop w:val="53"/>
          <w:marBottom w:val="0"/>
          <w:divBdr>
            <w:top w:val="none" w:sz="0" w:space="0" w:color="auto"/>
            <w:left w:val="none" w:sz="0" w:space="0" w:color="auto"/>
            <w:bottom w:val="none" w:sz="0" w:space="0" w:color="auto"/>
            <w:right w:val="none" w:sz="0" w:space="0" w:color="auto"/>
          </w:divBdr>
        </w:div>
        <w:div w:id="1966807010">
          <w:marLeft w:val="706"/>
          <w:marRight w:val="0"/>
          <w:marTop w:val="62"/>
          <w:marBottom w:val="0"/>
          <w:divBdr>
            <w:top w:val="none" w:sz="0" w:space="0" w:color="auto"/>
            <w:left w:val="none" w:sz="0" w:space="0" w:color="auto"/>
            <w:bottom w:val="none" w:sz="0" w:space="0" w:color="auto"/>
            <w:right w:val="none" w:sz="0" w:space="0" w:color="auto"/>
          </w:divBdr>
        </w:div>
        <w:div w:id="2061903691">
          <w:marLeft w:val="1267"/>
          <w:marRight w:val="0"/>
          <w:marTop w:val="53"/>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9684695">
      <w:bodyDiv w:val="1"/>
      <w:marLeft w:val="0"/>
      <w:marRight w:val="0"/>
      <w:marTop w:val="0"/>
      <w:marBottom w:val="0"/>
      <w:divBdr>
        <w:top w:val="none" w:sz="0" w:space="0" w:color="auto"/>
        <w:left w:val="none" w:sz="0" w:space="0" w:color="auto"/>
        <w:bottom w:val="none" w:sz="0" w:space="0" w:color="auto"/>
        <w:right w:val="none" w:sz="0" w:space="0" w:color="auto"/>
      </w:divBdr>
      <w:divsChild>
        <w:div w:id="960376718">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0751926">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351061">
      <w:bodyDiv w:val="1"/>
      <w:marLeft w:val="0"/>
      <w:marRight w:val="0"/>
      <w:marTop w:val="0"/>
      <w:marBottom w:val="0"/>
      <w:divBdr>
        <w:top w:val="none" w:sz="0" w:space="0" w:color="auto"/>
        <w:left w:val="none" w:sz="0" w:space="0" w:color="auto"/>
        <w:bottom w:val="none" w:sz="0" w:space="0" w:color="auto"/>
        <w:right w:val="none" w:sz="0" w:space="0" w:color="auto"/>
      </w:divBdr>
      <w:divsChild>
        <w:div w:id="2143427372">
          <w:marLeft w:val="1267"/>
          <w:marRight w:val="0"/>
          <w:marTop w:val="53"/>
          <w:marBottom w:val="0"/>
          <w:divBdr>
            <w:top w:val="none" w:sz="0" w:space="0" w:color="auto"/>
            <w:left w:val="none" w:sz="0" w:space="0" w:color="auto"/>
            <w:bottom w:val="none" w:sz="0" w:space="0" w:color="auto"/>
            <w:right w:val="none" w:sz="0" w:space="0" w:color="auto"/>
          </w:divBdr>
        </w:div>
      </w:divsChild>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0704193">
      <w:bodyDiv w:val="1"/>
      <w:marLeft w:val="0"/>
      <w:marRight w:val="0"/>
      <w:marTop w:val="0"/>
      <w:marBottom w:val="0"/>
      <w:divBdr>
        <w:top w:val="none" w:sz="0" w:space="0" w:color="auto"/>
        <w:left w:val="none" w:sz="0" w:space="0" w:color="auto"/>
        <w:bottom w:val="none" w:sz="0" w:space="0" w:color="auto"/>
        <w:right w:val="none" w:sz="0" w:space="0" w:color="auto"/>
      </w:divBdr>
      <w:divsChild>
        <w:div w:id="83959261">
          <w:marLeft w:val="979"/>
          <w:marRight w:val="0"/>
          <w:marTop w:val="58"/>
          <w:marBottom w:val="0"/>
          <w:divBdr>
            <w:top w:val="none" w:sz="0" w:space="0" w:color="auto"/>
            <w:left w:val="none" w:sz="0" w:space="0" w:color="auto"/>
            <w:bottom w:val="none" w:sz="0" w:space="0" w:color="auto"/>
            <w:right w:val="none" w:sz="0" w:space="0" w:color="auto"/>
          </w:divBdr>
        </w:div>
        <w:div w:id="392579847">
          <w:marLeft w:val="1267"/>
          <w:marRight w:val="0"/>
          <w:marTop w:val="53"/>
          <w:marBottom w:val="0"/>
          <w:divBdr>
            <w:top w:val="none" w:sz="0" w:space="0" w:color="auto"/>
            <w:left w:val="none" w:sz="0" w:space="0" w:color="auto"/>
            <w:bottom w:val="none" w:sz="0" w:space="0" w:color="auto"/>
            <w:right w:val="none" w:sz="0" w:space="0" w:color="auto"/>
          </w:divBdr>
        </w:div>
        <w:div w:id="743071033">
          <w:marLeft w:val="1267"/>
          <w:marRight w:val="0"/>
          <w:marTop w:val="53"/>
          <w:marBottom w:val="0"/>
          <w:divBdr>
            <w:top w:val="none" w:sz="0" w:space="0" w:color="auto"/>
            <w:left w:val="none" w:sz="0" w:space="0" w:color="auto"/>
            <w:bottom w:val="none" w:sz="0" w:space="0" w:color="auto"/>
            <w:right w:val="none" w:sz="0" w:space="0" w:color="auto"/>
          </w:divBdr>
        </w:div>
        <w:div w:id="1613514373">
          <w:marLeft w:val="1267"/>
          <w:marRight w:val="0"/>
          <w:marTop w:val="53"/>
          <w:marBottom w:val="0"/>
          <w:divBdr>
            <w:top w:val="none" w:sz="0" w:space="0" w:color="auto"/>
            <w:left w:val="none" w:sz="0" w:space="0" w:color="auto"/>
            <w:bottom w:val="none" w:sz="0" w:space="0" w:color="auto"/>
            <w:right w:val="none" w:sz="0" w:space="0" w:color="auto"/>
          </w:divBdr>
        </w:div>
        <w:div w:id="1707874498">
          <w:marLeft w:val="706"/>
          <w:marRight w:val="0"/>
          <w:marTop w:val="62"/>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38900182">
      <w:bodyDiv w:val="1"/>
      <w:marLeft w:val="0"/>
      <w:marRight w:val="0"/>
      <w:marTop w:val="0"/>
      <w:marBottom w:val="0"/>
      <w:divBdr>
        <w:top w:val="none" w:sz="0" w:space="0" w:color="auto"/>
        <w:left w:val="none" w:sz="0" w:space="0" w:color="auto"/>
        <w:bottom w:val="none" w:sz="0" w:space="0" w:color="auto"/>
        <w:right w:val="none" w:sz="0" w:space="0" w:color="auto"/>
      </w:divBdr>
      <w:divsChild>
        <w:div w:id="250050850">
          <w:marLeft w:val="2520"/>
          <w:marRight w:val="0"/>
          <w:marTop w:val="0"/>
          <w:marBottom w:val="0"/>
          <w:divBdr>
            <w:top w:val="none" w:sz="0" w:space="0" w:color="auto"/>
            <w:left w:val="none" w:sz="0" w:space="0" w:color="auto"/>
            <w:bottom w:val="none" w:sz="0" w:space="0" w:color="auto"/>
            <w:right w:val="none" w:sz="0" w:space="0" w:color="auto"/>
          </w:divBdr>
        </w:div>
        <w:div w:id="293415045">
          <w:marLeft w:val="1166"/>
          <w:marRight w:val="0"/>
          <w:marTop w:val="0"/>
          <w:marBottom w:val="0"/>
          <w:divBdr>
            <w:top w:val="none" w:sz="0" w:space="0" w:color="auto"/>
            <w:left w:val="none" w:sz="0" w:space="0" w:color="auto"/>
            <w:bottom w:val="none" w:sz="0" w:space="0" w:color="auto"/>
            <w:right w:val="none" w:sz="0" w:space="0" w:color="auto"/>
          </w:divBdr>
        </w:div>
        <w:div w:id="383144718">
          <w:marLeft w:val="1166"/>
          <w:marRight w:val="0"/>
          <w:marTop w:val="0"/>
          <w:marBottom w:val="0"/>
          <w:divBdr>
            <w:top w:val="none" w:sz="0" w:space="0" w:color="auto"/>
            <w:left w:val="none" w:sz="0" w:space="0" w:color="auto"/>
            <w:bottom w:val="none" w:sz="0" w:space="0" w:color="auto"/>
            <w:right w:val="none" w:sz="0" w:space="0" w:color="auto"/>
          </w:divBdr>
        </w:div>
        <w:div w:id="426123961">
          <w:marLeft w:val="1800"/>
          <w:marRight w:val="0"/>
          <w:marTop w:val="0"/>
          <w:marBottom w:val="0"/>
          <w:divBdr>
            <w:top w:val="none" w:sz="0" w:space="0" w:color="auto"/>
            <w:left w:val="none" w:sz="0" w:space="0" w:color="auto"/>
            <w:bottom w:val="none" w:sz="0" w:space="0" w:color="auto"/>
            <w:right w:val="none" w:sz="0" w:space="0" w:color="auto"/>
          </w:divBdr>
        </w:div>
        <w:div w:id="572740539">
          <w:marLeft w:val="1800"/>
          <w:marRight w:val="0"/>
          <w:marTop w:val="0"/>
          <w:marBottom w:val="0"/>
          <w:divBdr>
            <w:top w:val="none" w:sz="0" w:space="0" w:color="auto"/>
            <w:left w:val="none" w:sz="0" w:space="0" w:color="auto"/>
            <w:bottom w:val="none" w:sz="0" w:space="0" w:color="auto"/>
            <w:right w:val="none" w:sz="0" w:space="0" w:color="auto"/>
          </w:divBdr>
        </w:div>
        <w:div w:id="804813068">
          <w:marLeft w:val="547"/>
          <w:marRight w:val="0"/>
          <w:marTop w:val="0"/>
          <w:marBottom w:val="0"/>
          <w:divBdr>
            <w:top w:val="none" w:sz="0" w:space="0" w:color="auto"/>
            <w:left w:val="none" w:sz="0" w:space="0" w:color="auto"/>
            <w:bottom w:val="none" w:sz="0" w:space="0" w:color="auto"/>
            <w:right w:val="none" w:sz="0" w:space="0" w:color="auto"/>
          </w:divBdr>
        </w:div>
        <w:div w:id="969093253">
          <w:marLeft w:val="2520"/>
          <w:marRight w:val="0"/>
          <w:marTop w:val="0"/>
          <w:marBottom w:val="0"/>
          <w:divBdr>
            <w:top w:val="none" w:sz="0" w:space="0" w:color="auto"/>
            <w:left w:val="none" w:sz="0" w:space="0" w:color="auto"/>
            <w:bottom w:val="none" w:sz="0" w:space="0" w:color="auto"/>
            <w:right w:val="none" w:sz="0" w:space="0" w:color="auto"/>
          </w:divBdr>
        </w:div>
        <w:div w:id="1061752546">
          <w:marLeft w:val="547"/>
          <w:marRight w:val="0"/>
          <w:marTop w:val="0"/>
          <w:marBottom w:val="0"/>
          <w:divBdr>
            <w:top w:val="none" w:sz="0" w:space="0" w:color="auto"/>
            <w:left w:val="none" w:sz="0" w:space="0" w:color="auto"/>
            <w:bottom w:val="none" w:sz="0" w:space="0" w:color="auto"/>
            <w:right w:val="none" w:sz="0" w:space="0" w:color="auto"/>
          </w:divBdr>
        </w:div>
        <w:div w:id="1083337985">
          <w:marLeft w:val="1166"/>
          <w:marRight w:val="0"/>
          <w:marTop w:val="0"/>
          <w:marBottom w:val="0"/>
          <w:divBdr>
            <w:top w:val="none" w:sz="0" w:space="0" w:color="auto"/>
            <w:left w:val="none" w:sz="0" w:space="0" w:color="auto"/>
            <w:bottom w:val="none" w:sz="0" w:space="0" w:color="auto"/>
            <w:right w:val="none" w:sz="0" w:space="0" w:color="auto"/>
          </w:divBdr>
        </w:div>
        <w:div w:id="1270089627">
          <w:marLeft w:val="2520"/>
          <w:marRight w:val="0"/>
          <w:marTop w:val="0"/>
          <w:marBottom w:val="0"/>
          <w:divBdr>
            <w:top w:val="none" w:sz="0" w:space="0" w:color="auto"/>
            <w:left w:val="none" w:sz="0" w:space="0" w:color="auto"/>
            <w:bottom w:val="none" w:sz="0" w:space="0" w:color="auto"/>
            <w:right w:val="none" w:sz="0" w:space="0" w:color="auto"/>
          </w:divBdr>
        </w:div>
        <w:div w:id="1576669640">
          <w:marLeft w:val="2520"/>
          <w:marRight w:val="0"/>
          <w:marTop w:val="0"/>
          <w:marBottom w:val="0"/>
          <w:divBdr>
            <w:top w:val="none" w:sz="0" w:space="0" w:color="auto"/>
            <w:left w:val="none" w:sz="0" w:space="0" w:color="auto"/>
            <w:bottom w:val="none" w:sz="0" w:space="0" w:color="auto"/>
            <w:right w:val="none" w:sz="0" w:space="0" w:color="auto"/>
          </w:divBdr>
        </w:div>
        <w:div w:id="1914852630">
          <w:marLeft w:val="2520"/>
          <w:marRight w:val="0"/>
          <w:marTop w:val="0"/>
          <w:marBottom w:val="0"/>
          <w:divBdr>
            <w:top w:val="none" w:sz="0" w:space="0" w:color="auto"/>
            <w:left w:val="none" w:sz="0" w:space="0" w:color="auto"/>
            <w:bottom w:val="none" w:sz="0" w:space="0" w:color="auto"/>
            <w:right w:val="none" w:sz="0" w:space="0" w:color="auto"/>
          </w:divBdr>
        </w:div>
        <w:div w:id="2139644596">
          <w:marLeft w:val="2520"/>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8294121">
      <w:bodyDiv w:val="1"/>
      <w:marLeft w:val="0"/>
      <w:marRight w:val="0"/>
      <w:marTop w:val="0"/>
      <w:marBottom w:val="0"/>
      <w:divBdr>
        <w:top w:val="none" w:sz="0" w:space="0" w:color="auto"/>
        <w:left w:val="none" w:sz="0" w:space="0" w:color="auto"/>
        <w:bottom w:val="none" w:sz="0" w:space="0" w:color="auto"/>
        <w:right w:val="none" w:sz="0" w:space="0" w:color="auto"/>
      </w:divBdr>
      <w:divsChild>
        <w:div w:id="1452163810">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7533524">
      <w:bodyDiv w:val="1"/>
      <w:marLeft w:val="0"/>
      <w:marRight w:val="0"/>
      <w:marTop w:val="0"/>
      <w:marBottom w:val="0"/>
      <w:divBdr>
        <w:top w:val="none" w:sz="0" w:space="0" w:color="auto"/>
        <w:left w:val="none" w:sz="0" w:space="0" w:color="auto"/>
        <w:bottom w:val="none" w:sz="0" w:space="0" w:color="auto"/>
        <w:right w:val="none" w:sz="0" w:space="0" w:color="auto"/>
      </w:divBdr>
      <w:divsChild>
        <w:div w:id="201090745">
          <w:marLeft w:val="547"/>
          <w:marRight w:val="0"/>
          <w:marTop w:val="0"/>
          <w:marBottom w:val="0"/>
          <w:divBdr>
            <w:top w:val="none" w:sz="0" w:space="0" w:color="auto"/>
            <w:left w:val="none" w:sz="0" w:space="0" w:color="auto"/>
            <w:bottom w:val="none" w:sz="0" w:space="0" w:color="auto"/>
            <w:right w:val="none" w:sz="0" w:space="0" w:color="auto"/>
          </w:divBdr>
        </w:div>
        <w:div w:id="262223622">
          <w:marLeft w:val="1166"/>
          <w:marRight w:val="0"/>
          <w:marTop w:val="0"/>
          <w:marBottom w:val="0"/>
          <w:divBdr>
            <w:top w:val="none" w:sz="0" w:space="0" w:color="auto"/>
            <w:left w:val="none" w:sz="0" w:space="0" w:color="auto"/>
            <w:bottom w:val="none" w:sz="0" w:space="0" w:color="auto"/>
            <w:right w:val="none" w:sz="0" w:space="0" w:color="auto"/>
          </w:divBdr>
        </w:div>
        <w:div w:id="399140098">
          <w:marLeft w:val="1800"/>
          <w:marRight w:val="0"/>
          <w:marTop w:val="0"/>
          <w:marBottom w:val="0"/>
          <w:divBdr>
            <w:top w:val="none" w:sz="0" w:space="0" w:color="auto"/>
            <w:left w:val="none" w:sz="0" w:space="0" w:color="auto"/>
            <w:bottom w:val="none" w:sz="0" w:space="0" w:color="auto"/>
            <w:right w:val="none" w:sz="0" w:space="0" w:color="auto"/>
          </w:divBdr>
        </w:div>
        <w:div w:id="478885649">
          <w:marLeft w:val="547"/>
          <w:marRight w:val="0"/>
          <w:marTop w:val="0"/>
          <w:marBottom w:val="0"/>
          <w:divBdr>
            <w:top w:val="none" w:sz="0" w:space="0" w:color="auto"/>
            <w:left w:val="none" w:sz="0" w:space="0" w:color="auto"/>
            <w:bottom w:val="none" w:sz="0" w:space="0" w:color="auto"/>
            <w:right w:val="none" w:sz="0" w:space="0" w:color="auto"/>
          </w:divBdr>
        </w:div>
        <w:div w:id="950235709">
          <w:marLeft w:val="547"/>
          <w:marRight w:val="0"/>
          <w:marTop w:val="0"/>
          <w:marBottom w:val="0"/>
          <w:divBdr>
            <w:top w:val="none" w:sz="0" w:space="0" w:color="auto"/>
            <w:left w:val="none" w:sz="0" w:space="0" w:color="auto"/>
            <w:bottom w:val="none" w:sz="0" w:space="0" w:color="auto"/>
            <w:right w:val="none" w:sz="0" w:space="0" w:color="auto"/>
          </w:divBdr>
        </w:div>
        <w:div w:id="1037970805">
          <w:marLeft w:val="547"/>
          <w:marRight w:val="0"/>
          <w:marTop w:val="0"/>
          <w:marBottom w:val="0"/>
          <w:divBdr>
            <w:top w:val="none" w:sz="0" w:space="0" w:color="auto"/>
            <w:left w:val="none" w:sz="0" w:space="0" w:color="auto"/>
            <w:bottom w:val="none" w:sz="0" w:space="0" w:color="auto"/>
            <w:right w:val="none" w:sz="0" w:space="0" w:color="auto"/>
          </w:divBdr>
        </w:div>
        <w:div w:id="1166941983">
          <w:marLeft w:val="1800"/>
          <w:marRight w:val="0"/>
          <w:marTop w:val="0"/>
          <w:marBottom w:val="0"/>
          <w:divBdr>
            <w:top w:val="none" w:sz="0" w:space="0" w:color="auto"/>
            <w:left w:val="none" w:sz="0" w:space="0" w:color="auto"/>
            <w:bottom w:val="none" w:sz="0" w:space="0" w:color="auto"/>
            <w:right w:val="none" w:sz="0" w:space="0" w:color="auto"/>
          </w:divBdr>
        </w:div>
        <w:div w:id="1443258815">
          <w:marLeft w:val="1166"/>
          <w:marRight w:val="0"/>
          <w:marTop w:val="0"/>
          <w:marBottom w:val="0"/>
          <w:divBdr>
            <w:top w:val="none" w:sz="0" w:space="0" w:color="auto"/>
            <w:left w:val="none" w:sz="0" w:space="0" w:color="auto"/>
            <w:bottom w:val="none" w:sz="0" w:space="0" w:color="auto"/>
            <w:right w:val="none" w:sz="0" w:space="0" w:color="auto"/>
          </w:divBdr>
        </w:div>
        <w:div w:id="1731466070">
          <w:marLeft w:val="1800"/>
          <w:marRight w:val="0"/>
          <w:marTop w:val="0"/>
          <w:marBottom w:val="0"/>
          <w:divBdr>
            <w:top w:val="none" w:sz="0" w:space="0" w:color="auto"/>
            <w:left w:val="none" w:sz="0" w:space="0" w:color="auto"/>
            <w:bottom w:val="none" w:sz="0" w:space="0" w:color="auto"/>
            <w:right w:val="none" w:sz="0" w:space="0" w:color="auto"/>
          </w:divBdr>
        </w:div>
        <w:div w:id="1800106649">
          <w:marLeft w:val="1800"/>
          <w:marRight w:val="0"/>
          <w:marTop w:val="0"/>
          <w:marBottom w:val="0"/>
          <w:divBdr>
            <w:top w:val="none" w:sz="0" w:space="0" w:color="auto"/>
            <w:left w:val="none" w:sz="0" w:space="0" w:color="auto"/>
            <w:bottom w:val="none" w:sz="0" w:space="0" w:color="auto"/>
            <w:right w:val="none" w:sz="0" w:space="0" w:color="auto"/>
          </w:divBdr>
        </w:div>
        <w:div w:id="1850367319">
          <w:marLeft w:val="1800"/>
          <w:marRight w:val="0"/>
          <w:marTop w:val="0"/>
          <w:marBottom w:val="0"/>
          <w:divBdr>
            <w:top w:val="none" w:sz="0" w:space="0" w:color="auto"/>
            <w:left w:val="none" w:sz="0" w:space="0" w:color="auto"/>
            <w:bottom w:val="none" w:sz="0" w:space="0" w:color="auto"/>
            <w:right w:val="none" w:sz="0" w:space="0" w:color="auto"/>
          </w:divBdr>
        </w:div>
        <w:div w:id="2004431070">
          <w:marLeft w:val="1800"/>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951533">
      <w:bodyDiv w:val="1"/>
      <w:marLeft w:val="0"/>
      <w:marRight w:val="0"/>
      <w:marTop w:val="0"/>
      <w:marBottom w:val="0"/>
      <w:divBdr>
        <w:top w:val="none" w:sz="0" w:space="0" w:color="auto"/>
        <w:left w:val="none" w:sz="0" w:space="0" w:color="auto"/>
        <w:bottom w:val="none" w:sz="0" w:space="0" w:color="auto"/>
        <w:right w:val="none" w:sz="0" w:space="0" w:color="auto"/>
      </w:divBdr>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2773276">
      <w:bodyDiv w:val="1"/>
      <w:marLeft w:val="0"/>
      <w:marRight w:val="0"/>
      <w:marTop w:val="0"/>
      <w:marBottom w:val="0"/>
      <w:divBdr>
        <w:top w:val="none" w:sz="0" w:space="0" w:color="auto"/>
        <w:left w:val="none" w:sz="0" w:space="0" w:color="auto"/>
        <w:bottom w:val="none" w:sz="0" w:space="0" w:color="auto"/>
        <w:right w:val="none" w:sz="0" w:space="0" w:color="auto"/>
      </w:divBdr>
      <w:divsChild>
        <w:div w:id="232160884">
          <w:marLeft w:val="1166"/>
          <w:marRight w:val="0"/>
          <w:marTop w:val="0"/>
          <w:marBottom w:val="0"/>
          <w:divBdr>
            <w:top w:val="none" w:sz="0" w:space="0" w:color="auto"/>
            <w:left w:val="none" w:sz="0" w:space="0" w:color="auto"/>
            <w:bottom w:val="none" w:sz="0" w:space="0" w:color="auto"/>
            <w:right w:val="none" w:sz="0" w:space="0" w:color="auto"/>
          </w:divBdr>
        </w:div>
        <w:div w:id="332538098">
          <w:marLeft w:val="1800"/>
          <w:marRight w:val="0"/>
          <w:marTop w:val="0"/>
          <w:marBottom w:val="0"/>
          <w:divBdr>
            <w:top w:val="none" w:sz="0" w:space="0" w:color="auto"/>
            <w:left w:val="none" w:sz="0" w:space="0" w:color="auto"/>
            <w:bottom w:val="none" w:sz="0" w:space="0" w:color="auto"/>
            <w:right w:val="none" w:sz="0" w:space="0" w:color="auto"/>
          </w:divBdr>
        </w:div>
        <w:div w:id="334191578">
          <w:marLeft w:val="1166"/>
          <w:marRight w:val="0"/>
          <w:marTop w:val="0"/>
          <w:marBottom w:val="0"/>
          <w:divBdr>
            <w:top w:val="none" w:sz="0" w:space="0" w:color="auto"/>
            <w:left w:val="none" w:sz="0" w:space="0" w:color="auto"/>
            <w:bottom w:val="none" w:sz="0" w:space="0" w:color="auto"/>
            <w:right w:val="none" w:sz="0" w:space="0" w:color="auto"/>
          </w:divBdr>
        </w:div>
        <w:div w:id="564412163">
          <w:marLeft w:val="1800"/>
          <w:marRight w:val="0"/>
          <w:marTop w:val="0"/>
          <w:marBottom w:val="0"/>
          <w:divBdr>
            <w:top w:val="none" w:sz="0" w:space="0" w:color="auto"/>
            <w:left w:val="none" w:sz="0" w:space="0" w:color="auto"/>
            <w:bottom w:val="none" w:sz="0" w:space="0" w:color="auto"/>
            <w:right w:val="none" w:sz="0" w:space="0" w:color="auto"/>
          </w:divBdr>
        </w:div>
        <w:div w:id="605118462">
          <w:marLeft w:val="1800"/>
          <w:marRight w:val="0"/>
          <w:marTop w:val="0"/>
          <w:marBottom w:val="0"/>
          <w:divBdr>
            <w:top w:val="none" w:sz="0" w:space="0" w:color="auto"/>
            <w:left w:val="none" w:sz="0" w:space="0" w:color="auto"/>
            <w:bottom w:val="none" w:sz="0" w:space="0" w:color="auto"/>
            <w:right w:val="none" w:sz="0" w:space="0" w:color="auto"/>
          </w:divBdr>
        </w:div>
        <w:div w:id="838234310">
          <w:marLeft w:val="1166"/>
          <w:marRight w:val="0"/>
          <w:marTop w:val="0"/>
          <w:marBottom w:val="0"/>
          <w:divBdr>
            <w:top w:val="none" w:sz="0" w:space="0" w:color="auto"/>
            <w:left w:val="none" w:sz="0" w:space="0" w:color="auto"/>
            <w:bottom w:val="none" w:sz="0" w:space="0" w:color="auto"/>
            <w:right w:val="none" w:sz="0" w:space="0" w:color="auto"/>
          </w:divBdr>
        </w:div>
        <w:div w:id="920139852">
          <w:marLeft w:val="1166"/>
          <w:marRight w:val="0"/>
          <w:marTop w:val="0"/>
          <w:marBottom w:val="120"/>
          <w:divBdr>
            <w:top w:val="none" w:sz="0" w:space="0" w:color="auto"/>
            <w:left w:val="none" w:sz="0" w:space="0" w:color="auto"/>
            <w:bottom w:val="none" w:sz="0" w:space="0" w:color="auto"/>
            <w:right w:val="none" w:sz="0" w:space="0" w:color="auto"/>
          </w:divBdr>
        </w:div>
        <w:div w:id="1040013749">
          <w:marLeft w:val="1166"/>
          <w:marRight w:val="0"/>
          <w:marTop w:val="0"/>
          <w:marBottom w:val="0"/>
          <w:divBdr>
            <w:top w:val="none" w:sz="0" w:space="0" w:color="auto"/>
            <w:left w:val="none" w:sz="0" w:space="0" w:color="auto"/>
            <w:bottom w:val="none" w:sz="0" w:space="0" w:color="auto"/>
            <w:right w:val="none" w:sz="0" w:space="0" w:color="auto"/>
          </w:divBdr>
        </w:div>
        <w:div w:id="1231887994">
          <w:marLeft w:val="547"/>
          <w:marRight w:val="0"/>
          <w:marTop w:val="0"/>
          <w:marBottom w:val="0"/>
          <w:divBdr>
            <w:top w:val="none" w:sz="0" w:space="0" w:color="auto"/>
            <w:left w:val="none" w:sz="0" w:space="0" w:color="auto"/>
            <w:bottom w:val="none" w:sz="0" w:space="0" w:color="auto"/>
            <w:right w:val="none" w:sz="0" w:space="0" w:color="auto"/>
          </w:divBdr>
        </w:div>
        <w:div w:id="1628316823">
          <w:marLeft w:val="1800"/>
          <w:marRight w:val="0"/>
          <w:marTop w:val="0"/>
          <w:marBottom w:val="0"/>
          <w:divBdr>
            <w:top w:val="none" w:sz="0" w:space="0" w:color="auto"/>
            <w:left w:val="none" w:sz="0" w:space="0" w:color="auto"/>
            <w:bottom w:val="none" w:sz="0" w:space="0" w:color="auto"/>
            <w:right w:val="none" w:sz="0" w:space="0" w:color="auto"/>
          </w:divBdr>
        </w:div>
        <w:div w:id="1689019129">
          <w:marLeft w:val="1800"/>
          <w:marRight w:val="0"/>
          <w:marTop w:val="0"/>
          <w:marBottom w:val="0"/>
          <w:divBdr>
            <w:top w:val="none" w:sz="0" w:space="0" w:color="auto"/>
            <w:left w:val="none" w:sz="0" w:space="0" w:color="auto"/>
            <w:bottom w:val="none" w:sz="0" w:space="0" w:color="auto"/>
            <w:right w:val="none" w:sz="0" w:space="0" w:color="auto"/>
          </w:divBdr>
        </w:div>
        <w:div w:id="1720323806">
          <w:marLeft w:val="1800"/>
          <w:marRight w:val="0"/>
          <w:marTop w:val="0"/>
          <w:marBottom w:val="0"/>
          <w:divBdr>
            <w:top w:val="none" w:sz="0" w:space="0" w:color="auto"/>
            <w:left w:val="none" w:sz="0" w:space="0" w:color="auto"/>
            <w:bottom w:val="none" w:sz="0" w:space="0" w:color="auto"/>
            <w:right w:val="none" w:sz="0" w:space="0" w:color="auto"/>
          </w:divBdr>
        </w:div>
        <w:div w:id="1882353049">
          <w:marLeft w:val="1166"/>
          <w:marRight w:val="144"/>
          <w:marTop w:val="0"/>
          <w:marBottom w:val="150"/>
          <w:divBdr>
            <w:top w:val="none" w:sz="0" w:space="0" w:color="auto"/>
            <w:left w:val="none" w:sz="0" w:space="0" w:color="auto"/>
            <w:bottom w:val="none" w:sz="0" w:space="0" w:color="auto"/>
            <w:right w:val="none" w:sz="0" w:space="0" w:color="auto"/>
          </w:divBdr>
        </w:div>
        <w:div w:id="1935630282">
          <w:marLeft w:val="1800"/>
          <w:marRight w:val="144"/>
          <w:marTop w:val="15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14326632">
      <w:bodyDiv w:val="1"/>
      <w:marLeft w:val="0"/>
      <w:marRight w:val="0"/>
      <w:marTop w:val="0"/>
      <w:marBottom w:val="0"/>
      <w:divBdr>
        <w:top w:val="none" w:sz="0" w:space="0" w:color="auto"/>
        <w:left w:val="none" w:sz="0" w:space="0" w:color="auto"/>
        <w:bottom w:val="none" w:sz="0" w:space="0" w:color="auto"/>
        <w:right w:val="none" w:sz="0" w:space="0" w:color="auto"/>
      </w:divBdr>
      <w:divsChild>
        <w:div w:id="575435307">
          <w:marLeft w:val="547"/>
          <w:marRight w:val="0"/>
          <w:marTop w:val="0"/>
          <w:marBottom w:val="0"/>
          <w:divBdr>
            <w:top w:val="none" w:sz="0" w:space="0" w:color="auto"/>
            <w:left w:val="none" w:sz="0" w:space="0" w:color="auto"/>
            <w:bottom w:val="none" w:sz="0" w:space="0" w:color="auto"/>
            <w:right w:val="none" w:sz="0" w:space="0" w:color="auto"/>
          </w:divBdr>
        </w:div>
        <w:div w:id="872032862">
          <w:marLeft w:val="1800"/>
          <w:marRight w:val="0"/>
          <w:marTop w:val="0"/>
          <w:marBottom w:val="0"/>
          <w:divBdr>
            <w:top w:val="none" w:sz="0" w:space="0" w:color="auto"/>
            <w:left w:val="none" w:sz="0" w:space="0" w:color="auto"/>
            <w:bottom w:val="none" w:sz="0" w:space="0" w:color="auto"/>
            <w:right w:val="none" w:sz="0" w:space="0" w:color="auto"/>
          </w:divBdr>
        </w:div>
        <w:div w:id="1656572328">
          <w:marLeft w:val="547"/>
          <w:marRight w:val="0"/>
          <w:marTop w:val="0"/>
          <w:marBottom w:val="0"/>
          <w:divBdr>
            <w:top w:val="none" w:sz="0" w:space="0" w:color="auto"/>
            <w:left w:val="none" w:sz="0" w:space="0" w:color="auto"/>
            <w:bottom w:val="none" w:sz="0" w:space="0" w:color="auto"/>
            <w:right w:val="none" w:sz="0" w:space="0" w:color="auto"/>
          </w:divBdr>
        </w:div>
        <w:div w:id="1750730625">
          <w:marLeft w:val="547"/>
          <w:marRight w:val="0"/>
          <w:marTop w:val="0"/>
          <w:marBottom w:val="0"/>
          <w:divBdr>
            <w:top w:val="none" w:sz="0" w:space="0" w:color="auto"/>
            <w:left w:val="none" w:sz="0" w:space="0" w:color="auto"/>
            <w:bottom w:val="none" w:sz="0" w:space="0" w:color="auto"/>
            <w:right w:val="none" w:sz="0" w:space="0" w:color="auto"/>
          </w:divBdr>
        </w:div>
        <w:div w:id="1938171938">
          <w:marLeft w:val="547"/>
          <w:marRight w:val="0"/>
          <w:marTop w:val="0"/>
          <w:marBottom w:val="0"/>
          <w:divBdr>
            <w:top w:val="none" w:sz="0" w:space="0" w:color="auto"/>
            <w:left w:val="none" w:sz="0" w:space="0" w:color="auto"/>
            <w:bottom w:val="none" w:sz="0" w:space="0" w:color="auto"/>
            <w:right w:val="none" w:sz="0" w:space="0" w:color="auto"/>
          </w:divBdr>
        </w:div>
        <w:div w:id="1981764377">
          <w:marLeft w:val="1166"/>
          <w:marRight w:val="0"/>
          <w:marTop w:val="0"/>
          <w:marBottom w:val="0"/>
          <w:divBdr>
            <w:top w:val="none" w:sz="0" w:space="0" w:color="auto"/>
            <w:left w:val="none" w:sz="0" w:space="0" w:color="auto"/>
            <w:bottom w:val="none" w:sz="0" w:space="0" w:color="auto"/>
            <w:right w:val="none" w:sz="0" w:space="0" w:color="auto"/>
          </w:divBdr>
        </w:div>
      </w:divsChild>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DC71D-A399-4A89-90B9-F1DC8F3AEF73}">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1CFC8239-4195-4458-B6E2-0D1ED51A0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E34EA9-1A99-4C67-B957-838AF12E3350}">
  <ds:schemaRefs>
    <ds:schemaRef ds:uri="http://schemas.microsoft.com/sharepoint/v3/contenttype/forms"/>
  </ds:schemaRefs>
</ds:datastoreItem>
</file>

<file path=customXml/itemProps4.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9</Pages>
  <Words>4558</Words>
  <Characters>25985</Characters>
  <Application>Microsoft Office Word</Application>
  <DocSecurity>0</DocSecurity>
  <Lines>216</Lines>
  <Paragraphs>60</Paragraphs>
  <ScaleCrop>false</ScaleCrop>
  <Company/>
  <LinksUpToDate>false</LinksUpToDate>
  <CharactersWithSpaces>30483</CharactersWithSpaces>
  <SharedDoc>false</SharedDoc>
  <HLinks>
    <vt:vector size="42" baseType="variant">
      <vt:variant>
        <vt:i4>1638449</vt:i4>
      </vt:variant>
      <vt:variant>
        <vt:i4>18</vt:i4>
      </vt:variant>
      <vt:variant>
        <vt:i4>0</vt:i4>
      </vt:variant>
      <vt:variant>
        <vt:i4>5</vt:i4>
      </vt:variant>
      <vt:variant>
        <vt:lpwstr>mailto:takashi.ikeuchi.gs@nttdocomo.com</vt:lpwstr>
      </vt:variant>
      <vt:variant>
        <vt:lpwstr/>
      </vt:variant>
      <vt:variant>
        <vt:i4>62</vt:i4>
      </vt:variant>
      <vt:variant>
        <vt:i4>15</vt:i4>
      </vt:variant>
      <vt:variant>
        <vt:i4>0</vt:i4>
      </vt:variant>
      <vt:variant>
        <vt:i4>5</vt:i4>
      </vt:variant>
      <vt:variant>
        <vt:lpwstr>mailto:taichi.shichijou.ma@nttdocomo.com</vt:lpwstr>
      </vt:variant>
      <vt:variant>
        <vt:lpwstr/>
      </vt:variant>
      <vt:variant>
        <vt:i4>1638449</vt:i4>
      </vt:variant>
      <vt:variant>
        <vt:i4>12</vt:i4>
      </vt:variant>
      <vt:variant>
        <vt:i4>0</vt:i4>
      </vt:variant>
      <vt:variant>
        <vt:i4>5</vt:i4>
      </vt:variant>
      <vt:variant>
        <vt:lpwstr>mailto:takashi.ikeuchi.gs@nttdocomo.com</vt:lpwstr>
      </vt:variant>
      <vt:variant>
        <vt:lpwstr/>
      </vt:variant>
      <vt:variant>
        <vt:i4>1638449</vt:i4>
      </vt:variant>
      <vt:variant>
        <vt:i4>9</vt:i4>
      </vt:variant>
      <vt:variant>
        <vt:i4>0</vt:i4>
      </vt:variant>
      <vt:variant>
        <vt:i4>5</vt:i4>
      </vt:variant>
      <vt:variant>
        <vt:lpwstr>mailto:takashi.ikeuchi.gs@nttdocomo.com</vt:lpwstr>
      </vt:variant>
      <vt:variant>
        <vt:lpwstr/>
      </vt:variant>
      <vt:variant>
        <vt:i4>1638449</vt:i4>
      </vt:variant>
      <vt:variant>
        <vt:i4>6</vt:i4>
      </vt:variant>
      <vt:variant>
        <vt:i4>0</vt:i4>
      </vt:variant>
      <vt:variant>
        <vt:i4>5</vt:i4>
      </vt:variant>
      <vt:variant>
        <vt:lpwstr>mailto:takashi.ikeuchi.gs@nttdocomo.com</vt:lpwstr>
      </vt:variant>
      <vt:variant>
        <vt:lpwstr/>
      </vt:variant>
      <vt:variant>
        <vt:i4>1638449</vt:i4>
      </vt:variant>
      <vt:variant>
        <vt:i4>3</vt:i4>
      </vt:variant>
      <vt:variant>
        <vt:i4>0</vt:i4>
      </vt:variant>
      <vt:variant>
        <vt:i4>5</vt:i4>
      </vt:variant>
      <vt:variant>
        <vt:lpwstr>mailto:takashi.ikeuchi.gs@nttdocomo.com</vt:lpwstr>
      </vt:variant>
      <vt:variant>
        <vt:lpwstr/>
      </vt:variant>
      <vt:variant>
        <vt:i4>62</vt:i4>
      </vt:variant>
      <vt:variant>
        <vt:i4>0</vt:i4>
      </vt:variant>
      <vt:variant>
        <vt:i4>0</vt:i4>
      </vt:variant>
      <vt:variant>
        <vt:i4>5</vt:i4>
      </vt:variant>
      <vt:variant>
        <vt:lpwstr>mailto:taichi.shichijou.ma@nttdocomo.com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888</cp:revision>
  <dcterms:created xsi:type="dcterms:W3CDTF">2024-11-10T08:47:00Z</dcterms:created>
  <dcterms:modified xsi:type="dcterms:W3CDTF">2025-02-07T08:32:00Z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2024-11-06T05:24:57Z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575ca8a7-3715-4ac7-82a1-dc69007ecee1</vt:lpwstr>
  </property>
  <property fmtid="{D5CDD505-2E9C-101B-9397-08002B2CF9AE}" pid="10" name="MSIP_Label_32ea9713-c968-4858-9aa6-4bad09b07315_ContentBits">
    <vt:lpwstr>0</vt:lpwstr>
  </property>
</Properties>
</file>