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72043" w14:textId="52471D8F" w:rsidR="00685507" w:rsidRPr="00144610" w:rsidRDefault="00685507" w:rsidP="00685507">
      <w:pPr>
        <w:pStyle w:val="a3"/>
        <w:tabs>
          <w:tab w:val="right" w:pos="10206"/>
        </w:tabs>
        <w:spacing w:after="0" w:afterAutospacing="0"/>
        <w:rPr>
          <w:rFonts w:cs="Arial"/>
          <w:noProof w:val="0"/>
          <w:sz w:val="28"/>
          <w:szCs w:val="28"/>
          <w:lang w:val="en-US" w:eastAsia="zh-TW"/>
        </w:rPr>
      </w:pPr>
      <w:bookmarkStart w:id="0" w:name="OLE_LINK3"/>
      <w:bookmarkStart w:id="1" w:name="_Hlk149574297"/>
      <w:bookmarkStart w:id="2" w:name="_Ref133120545"/>
      <w:r w:rsidRPr="00144610">
        <w:rPr>
          <w:rFonts w:cs="Arial"/>
          <w:noProof w:val="0"/>
          <w:sz w:val="28"/>
          <w:szCs w:val="28"/>
          <w:lang w:val="en-US"/>
        </w:rPr>
        <w:t>3GPP TSG RAN WG1 #</w:t>
      </w:r>
      <w:r w:rsidR="005E2076" w:rsidRPr="00144610">
        <w:rPr>
          <w:rFonts w:cs="Arial"/>
          <w:noProof w:val="0"/>
          <w:sz w:val="28"/>
          <w:szCs w:val="28"/>
          <w:lang w:val="en-US"/>
        </w:rPr>
        <w:t>1</w:t>
      </w:r>
      <w:r w:rsidR="003C7E00" w:rsidRPr="00144610">
        <w:rPr>
          <w:rFonts w:cs="Arial" w:hint="eastAsia"/>
          <w:noProof w:val="0"/>
          <w:sz w:val="28"/>
          <w:szCs w:val="28"/>
          <w:lang w:val="en-US"/>
        </w:rPr>
        <w:t>20</w:t>
      </w:r>
      <w:r w:rsidRPr="00144610">
        <w:rPr>
          <w:rFonts w:cs="Arial" w:hint="eastAsia"/>
          <w:noProof w:val="0"/>
          <w:sz w:val="28"/>
          <w:szCs w:val="28"/>
          <w:lang w:val="en-US" w:eastAsia="zh-TW"/>
        </w:rPr>
        <w:tab/>
      </w:r>
      <w:r w:rsidRPr="00144610">
        <w:rPr>
          <w:rFonts w:cs="Arial"/>
          <w:noProof w:val="0"/>
          <w:sz w:val="28"/>
          <w:szCs w:val="28"/>
          <w:lang w:val="en-US"/>
        </w:rPr>
        <w:t>R1-</w:t>
      </w:r>
      <w:bookmarkEnd w:id="0"/>
      <w:r w:rsidR="001574D2" w:rsidRPr="00144610">
        <w:rPr>
          <w:rFonts w:cs="Arial"/>
          <w:noProof w:val="0"/>
          <w:sz w:val="28"/>
          <w:szCs w:val="28"/>
          <w:lang w:val="en-US"/>
        </w:rPr>
        <w:t>2</w:t>
      </w:r>
      <w:r w:rsidR="00132CE6" w:rsidRPr="00144610">
        <w:rPr>
          <w:rFonts w:cs="Arial" w:hint="eastAsia"/>
          <w:noProof w:val="0"/>
          <w:sz w:val="28"/>
          <w:szCs w:val="28"/>
          <w:lang w:val="en-US"/>
        </w:rPr>
        <w:t>5</w:t>
      </w:r>
      <w:r w:rsidR="00132CE6" w:rsidRPr="00144610">
        <w:rPr>
          <w:rFonts w:cs="Arial"/>
          <w:noProof w:val="0"/>
          <w:sz w:val="28"/>
          <w:szCs w:val="28"/>
          <w:lang w:val="en-US"/>
        </w:rPr>
        <w:t>01121</w:t>
      </w:r>
    </w:p>
    <w:p w14:paraId="2A7EDA76" w14:textId="333AAC49" w:rsidR="00670515" w:rsidRDefault="00875D34" w:rsidP="00670515">
      <w:pPr>
        <w:pStyle w:val="a3"/>
        <w:rPr>
          <w:rFonts w:asciiTheme="majorHAnsi" w:eastAsia="SimSun" w:hAnsiTheme="majorHAnsi" w:cstheme="majorHAnsi"/>
          <w:sz w:val="28"/>
          <w:szCs w:val="28"/>
          <w:lang w:val="en-US" w:eastAsia="zh-CN"/>
        </w:rPr>
      </w:pPr>
      <w:r w:rsidRPr="00144610">
        <w:rPr>
          <w:rFonts w:asciiTheme="majorHAnsi" w:eastAsia="SimSun" w:hAnsiTheme="majorHAnsi" w:cstheme="majorHAnsi"/>
          <w:sz w:val="28"/>
          <w:szCs w:val="28"/>
          <w:lang w:val="en-US" w:eastAsia="zh-CN"/>
        </w:rPr>
        <w:t>Athens</w:t>
      </w:r>
      <w:r w:rsidR="00670515" w:rsidRPr="00144610">
        <w:rPr>
          <w:rFonts w:asciiTheme="majorHAnsi" w:eastAsia="SimSun" w:hAnsiTheme="majorHAnsi" w:cstheme="majorHAnsi"/>
          <w:sz w:val="28"/>
          <w:szCs w:val="28"/>
          <w:lang w:val="en-US" w:eastAsia="zh-CN"/>
        </w:rPr>
        <w:t xml:space="preserve">, </w:t>
      </w:r>
      <w:r w:rsidRPr="00144610">
        <w:rPr>
          <w:rFonts w:asciiTheme="majorHAnsi" w:eastAsia="SimSun" w:hAnsiTheme="majorHAnsi" w:cstheme="majorHAnsi"/>
          <w:sz w:val="28"/>
          <w:szCs w:val="28"/>
          <w:lang w:val="en-US" w:eastAsia="zh-CN"/>
        </w:rPr>
        <w:t>Greece</w:t>
      </w:r>
      <w:r w:rsidR="00670515" w:rsidRPr="00144610">
        <w:rPr>
          <w:rFonts w:asciiTheme="majorHAnsi" w:eastAsia="SimSun" w:hAnsiTheme="majorHAnsi" w:cstheme="majorHAnsi"/>
          <w:sz w:val="28"/>
          <w:szCs w:val="28"/>
          <w:lang w:val="en-US" w:eastAsia="zh-CN"/>
        </w:rPr>
        <w:t xml:space="preserve">, </w:t>
      </w:r>
      <w:r w:rsidRPr="00144610">
        <w:rPr>
          <w:rFonts w:asciiTheme="majorHAnsi" w:eastAsia="SimSun" w:hAnsiTheme="majorHAnsi" w:cstheme="majorHAnsi"/>
          <w:sz w:val="28"/>
          <w:szCs w:val="28"/>
          <w:lang w:val="en-US" w:eastAsia="zh-CN"/>
        </w:rPr>
        <w:t>February 17</w:t>
      </w:r>
      <w:r w:rsidRPr="00144610">
        <w:rPr>
          <w:rFonts w:asciiTheme="majorHAnsi" w:eastAsia="SimSun" w:hAnsiTheme="majorHAnsi" w:cstheme="majorHAnsi"/>
          <w:sz w:val="28"/>
          <w:szCs w:val="28"/>
          <w:vertAlign w:val="superscript"/>
          <w:lang w:val="en-US" w:eastAsia="zh-CN"/>
        </w:rPr>
        <w:t>th</w:t>
      </w:r>
      <w:r w:rsidRPr="00144610">
        <w:rPr>
          <w:rFonts w:asciiTheme="majorHAnsi" w:eastAsia="SimSun" w:hAnsiTheme="majorHAnsi" w:cstheme="majorHAnsi"/>
          <w:sz w:val="28"/>
          <w:szCs w:val="28"/>
          <w:lang w:val="en-US" w:eastAsia="zh-CN"/>
        </w:rPr>
        <w:t xml:space="preserve"> </w:t>
      </w:r>
      <w:r w:rsidR="00670515" w:rsidRPr="00144610">
        <w:rPr>
          <w:rFonts w:asciiTheme="majorHAnsi" w:eastAsia="SimSun" w:hAnsiTheme="majorHAnsi" w:cstheme="majorHAnsi"/>
          <w:sz w:val="28"/>
          <w:szCs w:val="28"/>
          <w:lang w:val="en-US" w:eastAsia="zh-CN"/>
        </w:rPr>
        <w:t xml:space="preserve">– </w:t>
      </w:r>
      <w:r w:rsidRPr="00144610">
        <w:rPr>
          <w:rFonts w:cs="Arial"/>
          <w:bCs/>
          <w:sz w:val="28"/>
        </w:rPr>
        <w:t>21</w:t>
      </w:r>
      <w:r w:rsidRPr="00144610">
        <w:rPr>
          <w:rFonts w:cs="Arial"/>
          <w:bCs/>
          <w:sz w:val="28"/>
          <w:vertAlign w:val="superscript"/>
        </w:rPr>
        <w:t>st</w:t>
      </w:r>
      <w:r w:rsidR="00670515" w:rsidRPr="00144610">
        <w:rPr>
          <w:rFonts w:asciiTheme="majorHAnsi" w:eastAsia="SimSun" w:hAnsiTheme="majorHAnsi" w:cstheme="majorHAnsi"/>
          <w:sz w:val="28"/>
          <w:szCs w:val="28"/>
          <w:lang w:val="en-US" w:eastAsia="zh-CN"/>
        </w:rPr>
        <w:t xml:space="preserve">, </w:t>
      </w:r>
      <w:bookmarkEnd w:id="1"/>
      <w:r w:rsidRPr="00144610">
        <w:rPr>
          <w:rFonts w:asciiTheme="majorHAnsi" w:eastAsia="SimSun" w:hAnsiTheme="majorHAnsi" w:cstheme="majorHAnsi"/>
          <w:sz w:val="28"/>
          <w:szCs w:val="28"/>
          <w:lang w:val="en-US" w:eastAsia="zh-CN"/>
        </w:rPr>
        <w:t>2025</w:t>
      </w:r>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 xml:space="preserve">Enhancement for </w:t>
      </w:r>
      <w:bookmarkStart w:id="3" w:name="_Hlk180155772"/>
      <w:r w:rsidR="0078686E" w:rsidRPr="0078686E">
        <w:rPr>
          <w:rFonts w:ascii="Arial" w:hAnsi="Arial" w:cs="Arial"/>
          <w:b/>
          <w:sz w:val="28"/>
          <w:szCs w:val="28"/>
          <w:lang w:val="en-US"/>
        </w:rPr>
        <w:t xml:space="preserve">asymmetric DL </w:t>
      </w:r>
      <w:proofErr w:type="spellStart"/>
      <w:r w:rsidR="0078686E" w:rsidRPr="0078686E">
        <w:rPr>
          <w:rFonts w:ascii="Arial" w:hAnsi="Arial" w:cs="Arial"/>
          <w:b/>
          <w:sz w:val="28"/>
          <w:szCs w:val="28"/>
          <w:lang w:val="en-US"/>
        </w:rPr>
        <w:t>sTRP</w:t>
      </w:r>
      <w:proofErr w:type="spellEnd"/>
      <w:r w:rsidR="0078686E" w:rsidRPr="0078686E">
        <w:rPr>
          <w:rFonts w:ascii="Arial" w:hAnsi="Arial" w:cs="Arial"/>
          <w:b/>
          <w:sz w:val="28"/>
          <w:szCs w:val="28"/>
          <w:lang w:val="en-US"/>
        </w:rPr>
        <w:t xml:space="preserve">/UL </w:t>
      </w:r>
      <w:proofErr w:type="spellStart"/>
      <w:r w:rsidR="0078686E" w:rsidRPr="0078686E">
        <w:rPr>
          <w:rFonts w:ascii="Arial" w:hAnsi="Arial" w:cs="Arial"/>
          <w:b/>
          <w:sz w:val="28"/>
          <w:szCs w:val="28"/>
          <w:lang w:val="en-US"/>
        </w:rPr>
        <w:t>mTRP</w:t>
      </w:r>
      <w:proofErr w:type="spellEnd"/>
      <w:r w:rsidR="0078686E" w:rsidRPr="0078686E">
        <w:rPr>
          <w:rFonts w:ascii="Arial" w:hAnsi="Arial" w:cs="Arial"/>
          <w:b/>
          <w:sz w:val="28"/>
          <w:szCs w:val="28"/>
          <w:lang w:val="en-US"/>
        </w:rPr>
        <w:t xml:space="preserve"> scenarios</w:t>
      </w:r>
      <w:bookmarkEnd w:id="3"/>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4" w:name="DocumentFor"/>
      <w:bookmarkEnd w:id="4"/>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2"/>
    <w:p w14:paraId="658F1927" w14:textId="1935F930" w:rsidR="00004B52" w:rsidRPr="00337C48" w:rsidRDefault="00D74DC6" w:rsidP="005544D4">
      <w:pPr>
        <w:pStyle w:val="10"/>
        <w:adjustRightInd w:val="0"/>
        <w:spacing w:before="100" w:beforeAutospacing="1" w:afterLines="0"/>
        <w:rPr>
          <w:lang w:val="en-US"/>
        </w:rPr>
      </w:pPr>
      <w:r w:rsidRPr="00337C48">
        <w:rPr>
          <w:lang w:val="en-US"/>
        </w:rPr>
        <w:t>Background</w:t>
      </w:r>
    </w:p>
    <w:p w14:paraId="157B8150" w14:textId="79FE94EA" w:rsidR="002378F2" w:rsidRDefault="002378F2" w:rsidP="002378F2">
      <w:pPr>
        <w:rPr>
          <w:sz w:val="22"/>
          <w:szCs w:val="18"/>
          <w:lang w:eastAsia="zh-TW"/>
        </w:rPr>
      </w:pPr>
      <w:r w:rsidRPr="002C3ADF">
        <w:rPr>
          <w:sz w:val="22"/>
          <w:szCs w:val="18"/>
          <w:lang w:val="en-US" w:eastAsia="zh-TW"/>
        </w:rPr>
        <w:t xml:space="preserve">In </w:t>
      </w:r>
      <w:r w:rsidRPr="002C3ADF">
        <w:rPr>
          <w:rFonts w:hint="eastAsia"/>
          <w:sz w:val="22"/>
          <w:szCs w:val="18"/>
          <w:lang w:eastAsia="zh-TW"/>
        </w:rPr>
        <w:t>R</w:t>
      </w:r>
      <w:r w:rsidRPr="002C3ADF">
        <w:rPr>
          <w:sz w:val="22"/>
          <w:szCs w:val="18"/>
        </w:rPr>
        <w:t>AN#</w:t>
      </w:r>
      <w:r w:rsidR="001574D2" w:rsidRPr="002C3ADF">
        <w:rPr>
          <w:sz w:val="22"/>
          <w:szCs w:val="18"/>
        </w:rPr>
        <w:t>10</w:t>
      </w:r>
      <w:r w:rsidR="001574D2">
        <w:rPr>
          <w:sz w:val="22"/>
          <w:szCs w:val="18"/>
        </w:rPr>
        <w:t>5</w:t>
      </w:r>
      <w:r w:rsidR="001574D2" w:rsidRPr="002C3ADF">
        <w:rPr>
          <w:sz w:val="22"/>
          <w:szCs w:val="18"/>
        </w:rPr>
        <w:t xml:space="preserve"> </w:t>
      </w:r>
      <w:r w:rsidRPr="002C3ADF">
        <w:rPr>
          <w:sz w:val="22"/>
          <w:szCs w:val="18"/>
        </w:rPr>
        <w:t xml:space="preserve">meeting, the Rel-19 WID on NR MIMO was </w:t>
      </w:r>
      <w:r w:rsidR="001574D2">
        <w:rPr>
          <w:sz w:val="22"/>
          <w:szCs w:val="18"/>
        </w:rPr>
        <w:t>revised</w:t>
      </w:r>
      <w:r w:rsidR="001574D2" w:rsidRPr="002C3ADF">
        <w:rPr>
          <w:sz w:val="22"/>
          <w:szCs w:val="18"/>
        </w:rPr>
        <w:t xml:space="preserve"> </w:t>
      </w:r>
      <w:r w:rsidRPr="002C3ADF">
        <w:rPr>
          <w:sz w:val="22"/>
          <w:szCs w:val="18"/>
        </w:rPr>
        <w:t xml:space="preserve">[1], which includes the following objective corresponding to the asymmetric DL </w:t>
      </w:r>
      <w:proofErr w:type="spellStart"/>
      <w:r w:rsidRPr="002C3ADF">
        <w:rPr>
          <w:sz w:val="22"/>
          <w:szCs w:val="18"/>
        </w:rPr>
        <w:t>sTRP</w:t>
      </w:r>
      <w:proofErr w:type="spellEnd"/>
      <w:r w:rsidRPr="002C3ADF">
        <w:rPr>
          <w:sz w:val="22"/>
          <w:szCs w:val="18"/>
        </w:rPr>
        <w:t xml:space="preserve">/UL </w:t>
      </w:r>
      <w:proofErr w:type="spellStart"/>
      <w:r w:rsidRPr="002C3ADF">
        <w:rPr>
          <w:sz w:val="22"/>
          <w:szCs w:val="18"/>
        </w:rPr>
        <w:t>mTRP</w:t>
      </w:r>
      <w:proofErr w:type="spellEnd"/>
      <w:r w:rsidRPr="002C3ADF">
        <w:rPr>
          <w:sz w:val="22"/>
          <w:szCs w:val="18"/>
        </w:rPr>
        <w:t xml:space="preserve"> scenarios:</w:t>
      </w:r>
    </w:p>
    <w:tbl>
      <w:tblPr>
        <w:tblStyle w:val="af0"/>
        <w:tblpPr w:leftFromText="180" w:rightFromText="180" w:vertAnchor="text" w:horzAnchor="margin" w:tblpY="-7"/>
        <w:tblW w:w="0" w:type="auto"/>
        <w:tblLook w:val="04A0" w:firstRow="1" w:lastRow="0" w:firstColumn="1" w:lastColumn="0" w:noHBand="0" w:noVBand="1"/>
      </w:tblPr>
      <w:tblGrid>
        <w:gridCol w:w="9954"/>
      </w:tblGrid>
      <w:tr w:rsidR="009E4B73" w14:paraId="115C69A4" w14:textId="77777777" w:rsidTr="009E4B73">
        <w:tc>
          <w:tcPr>
            <w:tcW w:w="9954" w:type="dxa"/>
          </w:tcPr>
          <w:p w14:paraId="2C6FAFAA" w14:textId="77777777" w:rsidR="009E4B73" w:rsidRPr="00200950" w:rsidRDefault="009E4B73" w:rsidP="009E4B73">
            <w:pPr>
              <w:pStyle w:val="aff5"/>
              <w:numPr>
                <w:ilvl w:val="0"/>
                <w:numId w:val="15"/>
              </w:numPr>
              <w:overflowPunct w:val="0"/>
              <w:autoSpaceDE w:val="0"/>
              <w:autoSpaceDN w:val="0"/>
              <w:adjustRightInd w:val="0"/>
              <w:snapToGrid/>
              <w:spacing w:after="0" w:afterAutospacing="0"/>
              <w:ind w:leftChars="0"/>
              <w:jc w:val="left"/>
              <w:rPr>
                <w:rFonts w:eastAsia="Times New Roman"/>
                <w:sz w:val="20"/>
                <w:szCs w:val="24"/>
                <w:lang w:val="en-US" w:eastAsia="en-US"/>
              </w:rPr>
            </w:pPr>
            <w:r w:rsidRPr="00200950">
              <w:rPr>
                <w:rFonts w:eastAsia="Times New Roman"/>
                <w:sz w:val="20"/>
                <w:szCs w:val="24"/>
                <w:lang w:val="en-US" w:eastAsia="en-US"/>
              </w:rPr>
              <w:t xml:space="preserve">Specify enhancement for asymmetric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/UL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deployment scenarios, assuming intra-band intra-DU non-co-located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scenarios, without changing existing cell definition or defining a new cell (e.g. UL-only cell), assuming the Rel-17/18 unified TCI framework</w:t>
            </w:r>
            <w:r w:rsidRPr="00200950">
              <w:rPr>
                <w:rFonts w:eastAsia="Times New Roman"/>
                <w:szCs w:val="24"/>
                <w:lang w:val="en-US" w:eastAsia="en-US"/>
              </w:rPr>
              <w:t xml:space="preserve"> </w:t>
            </w:r>
            <w:r w:rsidRPr="00200950">
              <w:rPr>
                <w:rFonts w:eastAsia="Times New Roman"/>
                <w:sz w:val="20"/>
                <w:szCs w:val="24"/>
                <w:lang w:val="en-US" w:eastAsia="en-US"/>
              </w:rPr>
              <w:t xml:space="preserve">and fully reusing the legacy QCL/UL spatial relation rules, targeting FR1 and FR2 </w:t>
            </w:r>
          </w:p>
          <w:p w14:paraId="53B2DBE2"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 </w:t>
            </w:r>
          </w:p>
          <w:p w14:paraId="0FAA3FC0"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eastAsia="en-US"/>
              </w:rPr>
              <w:t>Two TAs through reusing Rel-18 specification of two TAs for multi-DCI-based multi-TRP and removing the restriction that </w:t>
            </w:r>
            <w:proofErr w:type="spellStart"/>
            <w:r w:rsidRPr="00200950">
              <w:rPr>
                <w:rFonts w:eastAsia="Times New Roman"/>
                <w:i/>
                <w:iCs/>
                <w:sz w:val="20"/>
                <w:szCs w:val="24"/>
                <w:lang w:eastAsia="en-US"/>
              </w:rPr>
              <w:t>coresetPoolIndex</w:t>
            </w:r>
            <w:proofErr w:type="spellEnd"/>
            <w:r w:rsidRPr="00200950">
              <w:rPr>
                <w:rFonts w:eastAsia="Times New Roman"/>
                <w:i/>
                <w:iCs/>
                <w:sz w:val="20"/>
                <w:szCs w:val="24"/>
                <w:lang w:eastAsia="en-US"/>
              </w:rPr>
              <w:t xml:space="preserve"> </w:t>
            </w:r>
            <w:r w:rsidRPr="00200950">
              <w:rPr>
                <w:rFonts w:eastAsia="Times New Roman"/>
                <w:sz w:val="20"/>
                <w:szCs w:val="24"/>
                <w:lang w:eastAsia="en-US"/>
              </w:rPr>
              <w:t>needs to be configured, assuming legacy PRACH resources</w:t>
            </w:r>
          </w:p>
        </w:tc>
      </w:tr>
    </w:tbl>
    <w:p w14:paraId="099A5983" w14:textId="6BC97D55" w:rsidR="009E4B73" w:rsidRPr="009E4B73" w:rsidRDefault="009E4B73" w:rsidP="009E4B73">
      <w:pPr>
        <w:spacing w:beforeLines="50" w:before="180" w:after="0"/>
        <w:rPr>
          <w:sz w:val="22"/>
          <w:szCs w:val="18"/>
          <w:lang w:eastAsia="zh-TW"/>
        </w:rPr>
      </w:pPr>
      <w:r w:rsidRPr="00B74072">
        <w:rPr>
          <w:sz w:val="22"/>
          <w:szCs w:val="18"/>
        </w:rPr>
        <w:t xml:space="preserve">In asymmetric DL </w:t>
      </w:r>
      <w:proofErr w:type="spellStart"/>
      <w:r w:rsidRPr="00B74072">
        <w:rPr>
          <w:sz w:val="22"/>
          <w:szCs w:val="18"/>
        </w:rPr>
        <w:t>sTRP</w:t>
      </w:r>
      <w:proofErr w:type="spellEnd"/>
      <w:r w:rsidRPr="00B74072">
        <w:rPr>
          <w:sz w:val="22"/>
          <w:szCs w:val="18"/>
        </w:rPr>
        <w:t xml:space="preserve">/UL </w:t>
      </w:r>
      <w:proofErr w:type="spellStart"/>
      <w:r w:rsidRPr="00B74072">
        <w:rPr>
          <w:sz w:val="22"/>
          <w:szCs w:val="18"/>
        </w:rPr>
        <w:t>mTRP</w:t>
      </w:r>
      <w:proofErr w:type="spellEnd"/>
      <w:r w:rsidRPr="00B74072">
        <w:rPr>
          <w:sz w:val="22"/>
          <w:szCs w:val="18"/>
        </w:rPr>
        <w:t xml:space="preserve"> deployment scenarios, the UL TRP does not transmit any DL RSs (e.g., CSI-RS</w:t>
      </w:r>
      <w:r>
        <w:rPr>
          <w:sz w:val="22"/>
          <w:szCs w:val="18"/>
        </w:rPr>
        <w:t xml:space="preserve"> or SSB</w:t>
      </w:r>
      <w:r w:rsidRPr="00B74072">
        <w:rPr>
          <w:sz w:val="22"/>
          <w:szCs w:val="18"/>
        </w:rPr>
        <w:t>), which can result in potential information loss for the UE regarding channel variation and pathloss during UL transmission to the UL TRP. This contribution aims to present our considerations on</w:t>
      </w:r>
      <w:r>
        <w:rPr>
          <w:sz w:val="22"/>
          <w:szCs w:val="18"/>
        </w:rPr>
        <w:t xml:space="preserve"> SRS resource set</w:t>
      </w:r>
      <w:r w:rsidR="009150A0">
        <w:rPr>
          <w:sz w:val="22"/>
          <w:szCs w:val="18"/>
        </w:rPr>
        <w:t xml:space="preserve"> without TCI state</w:t>
      </w:r>
      <w:r>
        <w:rPr>
          <w:sz w:val="22"/>
          <w:szCs w:val="18"/>
        </w:rPr>
        <w:t>, Type 3 PHR,</w:t>
      </w:r>
      <w:r w:rsidR="00843044">
        <w:rPr>
          <w:sz w:val="22"/>
          <w:szCs w:val="18"/>
        </w:rPr>
        <w:t xml:space="preserve"> </w:t>
      </w:r>
      <w:r w:rsidR="00857E27">
        <w:rPr>
          <w:sz w:val="22"/>
          <w:szCs w:val="18"/>
        </w:rPr>
        <w:t xml:space="preserve">1-bit for PDCCH order, </w:t>
      </w:r>
      <w:r w:rsidR="00843044">
        <w:rPr>
          <w:sz w:val="22"/>
          <w:szCs w:val="18"/>
        </w:rPr>
        <w:t>DCI format 1_1</w:t>
      </w:r>
      <w:r>
        <w:rPr>
          <w:sz w:val="22"/>
          <w:szCs w:val="18"/>
        </w:rPr>
        <w:t>.</w:t>
      </w:r>
    </w:p>
    <w:p w14:paraId="694F488A" w14:textId="49348E82" w:rsidR="000F1A64" w:rsidRDefault="00C32C7C" w:rsidP="000F1A64">
      <w:pPr>
        <w:pStyle w:val="10"/>
        <w:spacing w:after="180"/>
      </w:pPr>
      <w:r>
        <w:t>D</w:t>
      </w:r>
      <w:r w:rsidR="002C2DE4">
        <w:t>iscussions</w:t>
      </w:r>
    </w:p>
    <w:p w14:paraId="29646978" w14:textId="4716A53E" w:rsidR="00223A70" w:rsidRDefault="0068036E" w:rsidP="00223A70">
      <w:pPr>
        <w:pStyle w:val="10"/>
        <w:numPr>
          <w:ilvl w:val="1"/>
          <w:numId w:val="1"/>
        </w:numPr>
        <w:spacing w:after="180"/>
        <w:rPr>
          <w:sz w:val="24"/>
          <w:szCs w:val="24"/>
        </w:rPr>
      </w:pPr>
      <w:r>
        <w:rPr>
          <w:sz w:val="24"/>
          <w:szCs w:val="24"/>
        </w:rPr>
        <w:t>Type-3</w:t>
      </w:r>
      <w:r w:rsidR="008D3577">
        <w:rPr>
          <w:sz w:val="24"/>
          <w:szCs w:val="24"/>
        </w:rPr>
        <w:t xml:space="preserve"> PHR</w:t>
      </w:r>
    </w:p>
    <w:p w14:paraId="3F7091E7" w14:textId="057FD24E" w:rsidR="00D70462" w:rsidRPr="002C3ADF" w:rsidRDefault="003E0679" w:rsidP="00D70462">
      <w:pPr>
        <w:rPr>
          <w:sz w:val="22"/>
          <w:szCs w:val="18"/>
        </w:rPr>
      </w:pPr>
      <w:r w:rsidRPr="002C3ADF">
        <w:rPr>
          <w:sz w:val="22"/>
          <w:szCs w:val="18"/>
        </w:rPr>
        <w:t xml:space="preserve">In </w:t>
      </w:r>
      <w:r w:rsidR="00EE0821" w:rsidRPr="002C3ADF">
        <w:rPr>
          <w:sz w:val="22"/>
          <w:szCs w:val="18"/>
        </w:rPr>
        <w:t xml:space="preserve">RAN1 </w:t>
      </w:r>
      <w:r w:rsidRPr="002C3ADF">
        <w:rPr>
          <w:sz w:val="22"/>
          <w:szCs w:val="18"/>
        </w:rPr>
        <w:t>#11</w:t>
      </w:r>
      <w:r w:rsidR="00213D9A">
        <w:rPr>
          <w:sz w:val="22"/>
          <w:szCs w:val="18"/>
        </w:rPr>
        <w:t>8</w:t>
      </w:r>
      <w:r w:rsidR="00DB2848">
        <w:rPr>
          <w:sz w:val="22"/>
          <w:szCs w:val="18"/>
        </w:rPr>
        <w:t>,</w:t>
      </w:r>
      <w:r w:rsidR="00E610B2">
        <w:rPr>
          <w:sz w:val="22"/>
          <w:szCs w:val="18"/>
        </w:rPr>
        <w:t xml:space="preserve"> 118bis</w:t>
      </w:r>
      <w:r w:rsidR="00DB2848">
        <w:rPr>
          <w:sz w:val="22"/>
          <w:szCs w:val="18"/>
        </w:rPr>
        <w:t xml:space="preserve"> and 119</w:t>
      </w:r>
      <w:r w:rsidRPr="002C3ADF">
        <w:rPr>
          <w:sz w:val="22"/>
          <w:szCs w:val="18"/>
        </w:rPr>
        <w:t xml:space="preserve"> meeting, the following agreement</w:t>
      </w:r>
      <w:r w:rsidR="00E610B2">
        <w:rPr>
          <w:sz w:val="22"/>
          <w:szCs w:val="18"/>
        </w:rPr>
        <w:t xml:space="preserve"> and proposal</w:t>
      </w:r>
      <w:r w:rsidR="00213D9A">
        <w:rPr>
          <w:sz w:val="22"/>
          <w:szCs w:val="18"/>
        </w:rPr>
        <w:t xml:space="preserve"> </w:t>
      </w:r>
      <w:r w:rsidR="00E610B2">
        <w:rPr>
          <w:sz w:val="22"/>
          <w:szCs w:val="18"/>
        </w:rPr>
        <w:t>are</w:t>
      </w:r>
      <w:r w:rsidRPr="002C3ADF">
        <w:rPr>
          <w:sz w:val="22"/>
          <w:szCs w:val="18"/>
        </w:rPr>
        <w:t xml:space="preserve"> made.</w:t>
      </w:r>
    </w:p>
    <w:tbl>
      <w:tblPr>
        <w:tblStyle w:val="af0"/>
        <w:tblW w:w="10038" w:type="dxa"/>
        <w:tblLook w:val="04A0" w:firstRow="1" w:lastRow="0" w:firstColumn="1" w:lastColumn="0" w:noHBand="0" w:noVBand="1"/>
      </w:tblPr>
      <w:tblGrid>
        <w:gridCol w:w="10038"/>
      </w:tblGrid>
      <w:tr w:rsidR="003E0679" w14:paraId="7D4780F8" w14:textId="77777777" w:rsidTr="0065761B">
        <w:trPr>
          <w:trHeight w:val="1266"/>
        </w:trPr>
        <w:tc>
          <w:tcPr>
            <w:tcW w:w="10038" w:type="dxa"/>
          </w:tcPr>
          <w:p w14:paraId="29BDFBCF" w14:textId="77777777" w:rsidR="00C86974" w:rsidRPr="0091719D" w:rsidRDefault="00C86974" w:rsidP="00C86974">
            <w:pPr>
              <w:snapToGrid/>
              <w:spacing w:after="0" w:afterAutospacing="0"/>
              <w:jc w:val="left"/>
              <w:rPr>
                <w:rFonts w:eastAsia="Batang"/>
                <w:b/>
                <w:bCs/>
                <w:sz w:val="20"/>
                <w:szCs w:val="24"/>
                <w:lang w:val="en-US" w:eastAsia="en-US"/>
              </w:rPr>
            </w:pPr>
            <w:r w:rsidRPr="0091719D">
              <w:rPr>
                <w:rFonts w:eastAsia="Batang"/>
                <w:b/>
                <w:bCs/>
                <w:sz w:val="20"/>
                <w:szCs w:val="24"/>
                <w:highlight w:val="green"/>
                <w:lang w:val="en-US" w:eastAsia="en-US"/>
              </w:rPr>
              <w:t>Agreement</w:t>
            </w:r>
          </w:p>
          <w:p w14:paraId="787205CB" w14:textId="77777777" w:rsidR="00C86974" w:rsidRPr="0091719D" w:rsidRDefault="00C86974" w:rsidP="00C86974">
            <w:pPr>
              <w:snapToGrid/>
              <w:spacing w:after="0" w:afterAutospacing="0"/>
              <w:jc w:val="left"/>
              <w:rPr>
                <w:rFonts w:eastAsia="DengXian"/>
                <w:sz w:val="20"/>
                <w:lang w:val="en-CA" w:eastAsia="en-US"/>
              </w:rPr>
            </w:pPr>
            <w:r w:rsidRPr="0091719D">
              <w:rPr>
                <w:rFonts w:eastAsia="DengXian"/>
                <w:sz w:val="20"/>
                <w:lang w:val="en-CA" w:eastAsia="en-US"/>
              </w:rPr>
              <w:t>Study whether to support Type 3 PHR reporting in a serving cell/BWP where the UE is configured with two separate SRS CLPC adjustment states.</w:t>
            </w:r>
          </w:p>
          <w:p w14:paraId="349FF183" w14:textId="77777777" w:rsidR="007628DA" w:rsidRPr="0091719D" w:rsidRDefault="00C86974" w:rsidP="00855CBF">
            <w:pPr>
              <w:pStyle w:val="aff5"/>
              <w:numPr>
                <w:ilvl w:val="0"/>
                <w:numId w:val="17"/>
              </w:numPr>
              <w:ind w:leftChars="0"/>
              <w:rPr>
                <w:rFonts w:eastAsia="DengXian"/>
                <w:sz w:val="20"/>
                <w:lang w:val="en-US" w:eastAsia="zh-CN"/>
              </w:rPr>
            </w:pPr>
            <w:r w:rsidRPr="0091719D">
              <w:rPr>
                <w:rFonts w:eastAsia="DengXian"/>
                <w:sz w:val="20"/>
                <w:lang w:val="en-CA" w:eastAsia="en-US"/>
              </w:rPr>
              <w:t>Continue to study whether to support including PL offset in the calculation of Type 3 PHR.</w:t>
            </w:r>
          </w:p>
          <w:p w14:paraId="29082CD5" w14:textId="77777777" w:rsidR="00E04796" w:rsidRPr="0091719D" w:rsidRDefault="00E04796" w:rsidP="00E04796">
            <w:pPr>
              <w:rPr>
                <w:rFonts w:eastAsia="DengXian"/>
                <w:b/>
                <w:bCs/>
                <w:sz w:val="20"/>
                <w:lang w:val="en-CA" w:eastAsia="en-US"/>
              </w:rPr>
            </w:pPr>
            <w:r w:rsidRPr="0091719D">
              <w:rPr>
                <w:rFonts w:eastAsia="DengXian"/>
                <w:b/>
                <w:bCs/>
                <w:sz w:val="20"/>
                <w:highlight w:val="yellow"/>
                <w:lang w:val="en-CA" w:eastAsia="en-US"/>
              </w:rPr>
              <w:t>Updated Proposal 1.4</w:t>
            </w:r>
          </w:p>
          <w:p w14:paraId="39ACBFF2" w14:textId="77777777" w:rsidR="00E04796" w:rsidRPr="0091719D" w:rsidRDefault="00E04796" w:rsidP="00E04796">
            <w:pPr>
              <w:pStyle w:val="0Maintext"/>
              <w:numPr>
                <w:ilvl w:val="0"/>
                <w:numId w:val="30"/>
              </w:numPr>
              <w:spacing w:after="0" w:line="240" w:lineRule="auto"/>
              <w:rPr>
                <w:rFonts w:eastAsiaTheme="minorEastAsia" w:cs="Times New Roman"/>
                <w:color w:val="000000" w:themeColor="text1"/>
                <w:lang w:eastAsia="zh-TW"/>
              </w:rPr>
            </w:pPr>
            <w:bookmarkStart w:id="5" w:name="_Hlk181035139"/>
            <w:r w:rsidRPr="0091719D">
              <w:rPr>
                <w:rFonts w:eastAsia="DengXian" w:cs="Times New Roman"/>
                <w:color w:val="000000" w:themeColor="text1"/>
                <w:lang w:val="en-CA"/>
              </w:rPr>
              <w:lastRenderedPageBreak/>
              <w:t>Support Type 3 PHR reporting in a serving cell/BWP where the UE is configured with two separate SRS CLPC adjustment state, for the case if only one UL carrier is configured in the serving cell and the UE is configured for PUSCH transmissions on the UL carrier</w:t>
            </w:r>
          </w:p>
          <w:bookmarkEnd w:id="5"/>
          <w:p w14:paraId="5294FC58" w14:textId="77777777" w:rsidR="00E04796" w:rsidRPr="00DB2848" w:rsidRDefault="00E04796" w:rsidP="00E04796">
            <w:pPr>
              <w:pStyle w:val="0Maintext"/>
              <w:numPr>
                <w:ilvl w:val="1"/>
                <w:numId w:val="30"/>
              </w:numPr>
              <w:spacing w:after="0" w:line="240" w:lineRule="auto"/>
              <w:rPr>
                <w:rFonts w:eastAsia="DengXian"/>
                <w:lang w:val="en-CA"/>
              </w:rPr>
            </w:pPr>
            <w:r w:rsidRPr="0091719D">
              <w:rPr>
                <w:rFonts w:eastAsia="DengXian" w:cs="Times New Roman"/>
                <w:color w:val="000000" w:themeColor="text1"/>
                <w:lang w:val="en-CA"/>
              </w:rPr>
              <w:t>FFS: How to report Type3 PHR and/or Type1 PHR</w:t>
            </w:r>
          </w:p>
          <w:p w14:paraId="3B486804" w14:textId="77777777" w:rsidR="00DB2848" w:rsidRPr="00DB2848" w:rsidRDefault="00DB2848" w:rsidP="00DB2848">
            <w:pPr>
              <w:snapToGrid/>
              <w:spacing w:after="0" w:afterAutospacing="0"/>
              <w:rPr>
                <w:rFonts w:eastAsia="DengXian" w:cs="Arial"/>
                <w:b/>
                <w:bCs/>
                <w:sz w:val="20"/>
                <w:lang w:val="en-US" w:eastAsia="zh-CN"/>
              </w:rPr>
            </w:pPr>
            <w:bookmarkStart w:id="6" w:name="_Hlk182917897"/>
            <w:r w:rsidRPr="00DB2848">
              <w:rPr>
                <w:rFonts w:eastAsia="DengXian" w:cs="Arial"/>
                <w:b/>
                <w:bCs/>
                <w:sz w:val="20"/>
                <w:highlight w:val="yellow"/>
                <w:lang w:val="en-US" w:eastAsia="zh-CN"/>
              </w:rPr>
              <w:t>Proposal 1.1:</w:t>
            </w:r>
            <w:r w:rsidRPr="00DB2848">
              <w:rPr>
                <w:rFonts w:eastAsia="DengXian" w:cs="Arial"/>
                <w:b/>
                <w:bCs/>
                <w:sz w:val="20"/>
                <w:lang w:val="en-US" w:eastAsia="zh-CN"/>
              </w:rPr>
              <w:t xml:space="preserve"> </w:t>
            </w:r>
          </w:p>
          <w:p w14:paraId="63CB311A" w14:textId="77777777" w:rsidR="00DB2848" w:rsidRPr="00DB2848" w:rsidRDefault="00DB2848" w:rsidP="00DB2848">
            <w:pPr>
              <w:snapToGrid/>
              <w:spacing w:after="0" w:afterAutospacing="0"/>
              <w:rPr>
                <w:rFonts w:eastAsia="DengXian" w:cs="Arial"/>
                <w:sz w:val="20"/>
                <w:lang w:val="en-US" w:eastAsia="zh-CN"/>
              </w:rPr>
            </w:pPr>
            <w:r w:rsidRPr="00DB2848">
              <w:rPr>
                <w:rFonts w:eastAsia="DengXian" w:cs="Arial"/>
                <w:sz w:val="20"/>
                <w:lang w:val="en-US" w:eastAsia="zh-CN"/>
              </w:rPr>
              <w:t xml:space="preserve">To facilitate the asymmetric DL </w:t>
            </w:r>
            <w:proofErr w:type="spellStart"/>
            <w:r w:rsidRPr="00DB2848">
              <w:rPr>
                <w:rFonts w:eastAsia="DengXian" w:cs="Arial"/>
                <w:sz w:val="20"/>
                <w:lang w:val="en-US" w:eastAsia="zh-CN"/>
              </w:rPr>
              <w:t>sTRP</w:t>
            </w:r>
            <w:proofErr w:type="spellEnd"/>
            <w:r w:rsidRPr="00DB2848">
              <w:rPr>
                <w:rFonts w:eastAsia="DengXian" w:cs="Arial"/>
                <w:sz w:val="20"/>
                <w:lang w:val="en-US" w:eastAsia="zh-CN"/>
              </w:rPr>
              <w:t xml:space="preserve">/UL </w:t>
            </w:r>
            <w:proofErr w:type="spellStart"/>
            <w:r w:rsidRPr="00DB2848">
              <w:rPr>
                <w:rFonts w:eastAsia="DengXian" w:cs="Arial"/>
                <w:sz w:val="20"/>
                <w:lang w:val="en-US" w:eastAsia="zh-CN"/>
              </w:rPr>
              <w:t>mTRP</w:t>
            </w:r>
            <w:proofErr w:type="spellEnd"/>
            <w:r w:rsidRPr="00DB2848">
              <w:rPr>
                <w:rFonts w:eastAsia="DengXian" w:cs="Arial"/>
                <w:sz w:val="20"/>
                <w:lang w:val="en-US" w:eastAsia="zh-CN"/>
              </w:rPr>
              <w:t xml:space="preserve"> deployment scenario, support both Type1 PHR and Type3 PHR for a serving cell configured with one UL carrier and two SRS CLPC adjustment states </w:t>
            </w:r>
          </w:p>
          <w:p w14:paraId="05278F83" w14:textId="77777777" w:rsidR="00DB2848" w:rsidRPr="00DB2848" w:rsidRDefault="00DB2848" w:rsidP="00DB2848">
            <w:pPr>
              <w:numPr>
                <w:ilvl w:val="0"/>
                <w:numId w:val="36"/>
              </w:numPr>
              <w:snapToGrid/>
              <w:spacing w:after="0" w:afterAutospacing="0"/>
              <w:rPr>
                <w:rFonts w:eastAsia="DengXian" w:cs="Arial"/>
                <w:sz w:val="20"/>
                <w:lang w:val="en-US" w:eastAsia="zh-CN"/>
              </w:rPr>
            </w:pPr>
            <w:r w:rsidRPr="00DB2848">
              <w:rPr>
                <w:rFonts w:eastAsia="DengXian" w:cs="Arial"/>
                <w:sz w:val="20"/>
                <w:lang w:val="en-US" w:eastAsia="zh-CN"/>
              </w:rPr>
              <w:t>UE provides the Type 1 power headroom report if both the Type 1 and Type 3 power headroom reports are based on respective actual transmissions or respective reference transmissions</w:t>
            </w:r>
          </w:p>
          <w:p w14:paraId="59B938A1" w14:textId="77777777" w:rsidR="00DB2848" w:rsidRPr="00DB2848" w:rsidRDefault="00DB2848" w:rsidP="00DB2848">
            <w:pPr>
              <w:numPr>
                <w:ilvl w:val="0"/>
                <w:numId w:val="36"/>
              </w:numPr>
              <w:snapToGrid/>
              <w:spacing w:after="0" w:afterAutospacing="0"/>
              <w:rPr>
                <w:rFonts w:eastAsia="DengXian" w:cs="Arial"/>
                <w:sz w:val="20"/>
                <w:lang w:val="en-US" w:eastAsia="zh-CN"/>
              </w:rPr>
            </w:pPr>
            <w:r w:rsidRPr="00DB2848">
              <w:rPr>
                <w:rFonts w:eastAsia="DengXian" w:cs="Arial"/>
                <w:sz w:val="20"/>
                <w:lang w:val="en-US" w:eastAsia="zh-CN"/>
              </w:rPr>
              <w:t>UE provides the power headroom report that is based on a respective actual transmission if either the Type 1 report or the Type 3 report is based on a respective reference transmission</w:t>
            </w:r>
          </w:p>
          <w:p w14:paraId="1D205AC9" w14:textId="0CD808B2" w:rsidR="00DB2848" w:rsidRPr="00DB2848" w:rsidRDefault="00DB2848" w:rsidP="00DB2848">
            <w:pPr>
              <w:numPr>
                <w:ilvl w:val="0"/>
                <w:numId w:val="36"/>
              </w:numPr>
              <w:snapToGrid/>
              <w:spacing w:after="0" w:afterAutospacing="0"/>
              <w:rPr>
                <w:rFonts w:eastAsia="DengXian" w:cs="Arial"/>
                <w:sz w:val="20"/>
                <w:lang w:val="en-US" w:eastAsia="zh-CN"/>
              </w:rPr>
            </w:pPr>
            <w:r w:rsidRPr="00DB2848">
              <w:rPr>
                <w:rFonts w:eastAsia="DengXian" w:cs="Arial"/>
                <w:sz w:val="20"/>
                <w:lang w:val="en-US" w:eastAsia="zh-CN"/>
              </w:rPr>
              <w:t>This is subject to separate UE capability</w:t>
            </w:r>
            <w:bookmarkEnd w:id="6"/>
          </w:p>
        </w:tc>
      </w:tr>
    </w:tbl>
    <w:p w14:paraId="479BA676" w14:textId="5557E990" w:rsidR="00D22C6C" w:rsidRPr="00D22C6C" w:rsidRDefault="00D22C6C" w:rsidP="009E4B73">
      <w:pPr>
        <w:spacing w:before="240"/>
        <w:rPr>
          <w:sz w:val="22"/>
          <w:szCs w:val="18"/>
          <w:lang w:eastAsia="zh-TW"/>
        </w:rPr>
      </w:pPr>
      <w:r w:rsidRPr="00D22C6C">
        <w:rPr>
          <w:sz w:val="22"/>
          <w:szCs w:val="18"/>
          <w:lang w:eastAsia="zh-TW"/>
        </w:rPr>
        <w:lastRenderedPageBreak/>
        <w:t xml:space="preserve">Type 3 PHR is primarily used for DL CA in TDD operations. However, without PHR, the network cannot accurately determine the SRS transmission power, especially in cases where a DCI containing a TPC command is dropped. Additionally, in asymmetric DL </w:t>
      </w:r>
      <w:proofErr w:type="spellStart"/>
      <w:r w:rsidRPr="00D22C6C">
        <w:rPr>
          <w:sz w:val="22"/>
          <w:szCs w:val="18"/>
          <w:lang w:eastAsia="zh-TW"/>
        </w:rPr>
        <w:t>sTRP</w:t>
      </w:r>
      <w:proofErr w:type="spellEnd"/>
      <w:r w:rsidRPr="00D22C6C">
        <w:rPr>
          <w:sz w:val="22"/>
          <w:szCs w:val="18"/>
          <w:lang w:eastAsia="zh-TW"/>
        </w:rPr>
        <w:t xml:space="preserve">/UL </w:t>
      </w:r>
      <w:proofErr w:type="spellStart"/>
      <w:r w:rsidRPr="00D22C6C">
        <w:rPr>
          <w:sz w:val="22"/>
          <w:szCs w:val="18"/>
          <w:lang w:eastAsia="zh-TW"/>
        </w:rPr>
        <w:t>mTRP</w:t>
      </w:r>
      <w:proofErr w:type="spellEnd"/>
      <w:r w:rsidRPr="00D22C6C">
        <w:rPr>
          <w:sz w:val="22"/>
          <w:szCs w:val="18"/>
          <w:lang w:eastAsia="zh-TW"/>
        </w:rPr>
        <w:t xml:space="preserve"> scenarios, Type 3 PHR provides valuable information to the gNB about the SRS transmission power directed toward the UL TRP. </w:t>
      </w:r>
      <w:r>
        <w:rPr>
          <w:sz w:val="22"/>
          <w:szCs w:val="18"/>
          <w:lang w:val="en-US" w:eastAsia="zh-TW"/>
        </w:rPr>
        <w:t>P</w:t>
      </w:r>
      <w:proofErr w:type="spellStart"/>
      <w:r w:rsidRPr="00D22C6C">
        <w:rPr>
          <w:rFonts w:hint="eastAsia"/>
          <w:sz w:val="22"/>
          <w:szCs w:val="18"/>
          <w:lang w:eastAsia="zh-TW"/>
        </w:rPr>
        <w:t>a</w:t>
      </w:r>
      <w:r w:rsidRPr="00D22C6C">
        <w:rPr>
          <w:sz w:val="22"/>
          <w:szCs w:val="18"/>
          <w:lang w:eastAsia="zh-TW"/>
        </w:rPr>
        <w:t>rticularly</w:t>
      </w:r>
      <w:proofErr w:type="spellEnd"/>
      <w:r>
        <w:rPr>
          <w:sz w:val="22"/>
          <w:szCs w:val="18"/>
          <w:lang w:eastAsia="zh-TW"/>
        </w:rPr>
        <w:t xml:space="preserve">, </w:t>
      </w:r>
      <w:r w:rsidRPr="00D22C6C">
        <w:rPr>
          <w:sz w:val="22"/>
          <w:szCs w:val="18"/>
          <w:lang w:eastAsia="zh-TW"/>
        </w:rPr>
        <w:t xml:space="preserve">when a serving cell configures two SRS CLPC adjustment states independently from PUSCH, Type 1 PHR </w:t>
      </w:r>
      <w:r>
        <w:rPr>
          <w:sz w:val="22"/>
          <w:szCs w:val="18"/>
          <w:lang w:eastAsia="zh-TW"/>
        </w:rPr>
        <w:t>cannot</w:t>
      </w:r>
      <w:r w:rsidRPr="00D22C6C">
        <w:rPr>
          <w:sz w:val="22"/>
          <w:szCs w:val="18"/>
          <w:lang w:eastAsia="zh-TW"/>
        </w:rPr>
        <w:t xml:space="preserve"> accurately reflect the power headroom for SRS transmission in such cases. Therefore, we believe that at a minimum, Type 3 PHR should be supported when the UE is configured with two separate SRS CLPC adjustment states.</w:t>
      </w:r>
    </w:p>
    <w:p w14:paraId="230C8E4A" w14:textId="5012625A" w:rsidR="00A35B2E" w:rsidRDefault="00A35B2E" w:rsidP="00CD4E71">
      <w:pPr>
        <w:snapToGrid/>
        <w:spacing w:after="240" w:afterAutospacing="0"/>
        <w:rPr>
          <w:rFonts w:eastAsia="PMingLiU"/>
          <w:b/>
          <w:bCs/>
          <w:sz w:val="22"/>
          <w:szCs w:val="18"/>
          <w:lang w:eastAsia="zh-TW"/>
        </w:rPr>
      </w:pPr>
      <w:bookmarkStart w:id="7" w:name="_Hlk181037417"/>
      <w:r>
        <w:rPr>
          <w:rFonts w:eastAsia="PMingLiU"/>
          <w:b/>
          <w:bCs/>
          <w:sz w:val="22"/>
          <w:szCs w:val="18"/>
          <w:lang w:eastAsia="zh-TW"/>
        </w:rPr>
        <w:t xml:space="preserve">Proposal </w:t>
      </w:r>
      <w:r w:rsidR="000C7838">
        <w:rPr>
          <w:rFonts w:eastAsia="PMingLiU"/>
          <w:b/>
          <w:bCs/>
          <w:sz w:val="22"/>
          <w:szCs w:val="18"/>
          <w:lang w:eastAsia="zh-TW"/>
        </w:rPr>
        <w:t>1</w:t>
      </w:r>
      <w:r>
        <w:rPr>
          <w:rFonts w:eastAsia="PMingLiU"/>
          <w:b/>
          <w:bCs/>
          <w:sz w:val="22"/>
          <w:szCs w:val="18"/>
          <w:lang w:eastAsia="zh-TW"/>
        </w:rPr>
        <w:t xml:space="preserve">: </w:t>
      </w:r>
      <w:r w:rsidRPr="005664A5">
        <w:rPr>
          <w:b/>
          <w:bCs/>
          <w:sz w:val="22"/>
          <w:szCs w:val="18"/>
        </w:rPr>
        <w:t>Support Type 3 PHR reporting in a serving cell/BWP where the UE is configured with two separate SRS CLPC adjustment state, for the case if only one UL carrier is configured in the serving cell and the UE is configured for PUSCH transmissions on the UL carrier</w:t>
      </w:r>
    </w:p>
    <w:bookmarkEnd w:id="7"/>
    <w:p w14:paraId="35D41AA8" w14:textId="0BE63B74" w:rsidR="009E4B73" w:rsidRDefault="00417A78" w:rsidP="001F1D28">
      <w:pPr>
        <w:spacing w:before="240"/>
        <w:rPr>
          <w:b/>
          <w:bCs/>
          <w:sz w:val="22"/>
          <w:szCs w:val="18"/>
          <w:lang w:eastAsia="zh-TW"/>
        </w:rPr>
      </w:pPr>
      <w:r w:rsidRPr="002C3ADF">
        <w:rPr>
          <w:rFonts w:hint="eastAsia"/>
          <w:sz w:val="22"/>
          <w:szCs w:val="18"/>
          <w:lang w:eastAsia="zh-TW"/>
        </w:rPr>
        <w:t>For Type 3 PHR based on actual SRS transmission,</w:t>
      </w:r>
      <w:r w:rsidR="008B18F7">
        <w:rPr>
          <w:sz w:val="22"/>
          <w:szCs w:val="18"/>
          <w:lang w:eastAsia="zh-TW"/>
        </w:rPr>
        <w:t xml:space="preserve"> </w:t>
      </w:r>
      <w:r w:rsidRPr="002C3ADF">
        <w:rPr>
          <w:rFonts w:hint="eastAsia"/>
          <w:sz w:val="22"/>
          <w:szCs w:val="18"/>
          <w:lang w:eastAsia="zh-TW"/>
        </w:rPr>
        <w:t xml:space="preserve">whether the PL offset is applied for PHR calculation </w:t>
      </w:r>
      <w:r w:rsidRPr="002C3ADF">
        <w:rPr>
          <w:sz w:val="22"/>
          <w:szCs w:val="18"/>
          <w:lang w:eastAsia="zh-TW"/>
        </w:rPr>
        <w:t>can</w:t>
      </w:r>
      <w:r w:rsidRPr="002C3ADF">
        <w:rPr>
          <w:rFonts w:hint="eastAsia"/>
          <w:sz w:val="22"/>
          <w:szCs w:val="18"/>
          <w:lang w:eastAsia="zh-TW"/>
        </w:rPr>
        <w:t xml:space="preserve"> be determined by the indicated UL/joint TCI state applied for the actual SRS transmission. </w:t>
      </w:r>
    </w:p>
    <w:p w14:paraId="615D5F92" w14:textId="6998FC73" w:rsidR="00417A78" w:rsidRPr="002C3ADF" w:rsidRDefault="00417A78" w:rsidP="00417A78">
      <w:pPr>
        <w:snapToGrid/>
        <w:spacing w:after="240" w:afterAutospacing="0"/>
        <w:rPr>
          <w:sz w:val="22"/>
          <w:szCs w:val="18"/>
          <w:lang w:eastAsia="zh-TW"/>
        </w:rPr>
      </w:pPr>
      <w:r w:rsidRPr="002C3ADF">
        <w:rPr>
          <w:rFonts w:hint="eastAsia"/>
          <w:b/>
          <w:bCs/>
          <w:sz w:val="22"/>
          <w:szCs w:val="18"/>
          <w:lang w:eastAsia="zh-TW"/>
        </w:rPr>
        <w:t xml:space="preserve">Proposal </w:t>
      </w:r>
      <w:r w:rsidR="000C7838">
        <w:rPr>
          <w:b/>
          <w:bCs/>
          <w:sz w:val="22"/>
          <w:szCs w:val="18"/>
          <w:lang w:eastAsia="zh-TW"/>
        </w:rPr>
        <w:t>2</w:t>
      </w:r>
      <w:r w:rsidRPr="002C3ADF">
        <w:rPr>
          <w:rFonts w:hint="eastAsia"/>
          <w:b/>
          <w:bCs/>
          <w:sz w:val="22"/>
          <w:szCs w:val="18"/>
          <w:lang w:eastAsia="zh-TW"/>
        </w:rPr>
        <w:t xml:space="preserve">: </w:t>
      </w:r>
      <w:r w:rsidR="00502957" w:rsidRPr="002C3ADF">
        <w:rPr>
          <w:rFonts w:hint="eastAsia"/>
          <w:b/>
          <w:bCs/>
          <w:sz w:val="22"/>
          <w:szCs w:val="18"/>
          <w:lang w:eastAsia="zh-TW"/>
        </w:rPr>
        <w:t xml:space="preserve">For Type 3 PHR based on actual SRS transmission, whether to apply PL offset for the PHR calculation is based on whether the indicated joint/UL TCI state is </w:t>
      </w:r>
      <w:r w:rsidR="00502957" w:rsidRPr="002C3ADF">
        <w:rPr>
          <w:b/>
          <w:bCs/>
          <w:sz w:val="22"/>
          <w:szCs w:val="18"/>
          <w:lang w:eastAsia="zh-TW"/>
        </w:rPr>
        <w:t>associated</w:t>
      </w:r>
      <w:r w:rsidR="00502957" w:rsidRPr="002C3ADF">
        <w:rPr>
          <w:rFonts w:hint="eastAsia"/>
          <w:b/>
          <w:bCs/>
          <w:sz w:val="22"/>
          <w:szCs w:val="18"/>
          <w:lang w:eastAsia="zh-TW"/>
        </w:rPr>
        <w:t xml:space="preserve"> with a PL offset.</w:t>
      </w:r>
    </w:p>
    <w:p w14:paraId="1BC14AC0" w14:textId="45A3F8E7" w:rsidR="00417A78" w:rsidRPr="002C3ADF" w:rsidRDefault="00417A78" w:rsidP="00502957">
      <w:pPr>
        <w:rPr>
          <w:sz w:val="22"/>
          <w:szCs w:val="18"/>
          <w:lang w:eastAsia="zh-TW"/>
        </w:rPr>
      </w:pPr>
      <w:r w:rsidRPr="002C3ADF">
        <w:rPr>
          <w:rFonts w:hint="eastAsia"/>
          <w:sz w:val="22"/>
          <w:szCs w:val="18"/>
          <w:lang w:eastAsia="zh-TW"/>
        </w:rPr>
        <w:t xml:space="preserve">For Type 3 PHR based on reference SRS transmission, the default </w:t>
      </w:r>
      <w:r w:rsidRPr="002C3ADF">
        <w:rPr>
          <w:sz w:val="22"/>
          <w:szCs w:val="18"/>
          <w:lang w:eastAsia="zh-TW"/>
        </w:rPr>
        <w:t>behavior</w:t>
      </w:r>
      <w:r w:rsidRPr="002C3ADF">
        <w:rPr>
          <w:rFonts w:hint="eastAsia"/>
          <w:sz w:val="22"/>
          <w:szCs w:val="18"/>
          <w:lang w:eastAsia="zh-TW"/>
        </w:rPr>
        <w:t xml:space="preserve"> will be applied to determine the PL RS used to calculate PHR. That is, </w:t>
      </w:r>
      <w:bookmarkStart w:id="8" w:name="_Hlk178605936"/>
      <w:r w:rsidRPr="002C3ADF">
        <w:rPr>
          <w:rFonts w:hint="eastAsia"/>
          <w:sz w:val="22"/>
          <w:szCs w:val="18"/>
          <w:lang w:eastAsia="zh-TW"/>
        </w:rPr>
        <w:t>the PL RS is obtained from the corresponding value</w:t>
      </w:r>
      <w:bookmarkEnd w:id="8"/>
      <w:r w:rsidRPr="002C3ADF">
        <w:rPr>
          <w:rFonts w:hint="eastAsia"/>
          <w:sz w:val="22"/>
          <w:szCs w:val="18"/>
          <w:lang w:eastAsia="zh-TW"/>
        </w:rPr>
        <w:t xml:space="preserve"> in the </w:t>
      </w:r>
      <w:r w:rsidRPr="002C3ADF">
        <w:rPr>
          <w:rFonts w:hint="eastAsia"/>
          <w:i/>
          <w:iCs/>
          <w:sz w:val="22"/>
          <w:szCs w:val="18"/>
          <w:lang w:eastAsia="zh-TW"/>
        </w:rPr>
        <w:t>SRS-</w:t>
      </w:r>
      <w:proofErr w:type="spellStart"/>
      <w:r w:rsidRPr="002C3ADF">
        <w:rPr>
          <w:rFonts w:hint="eastAsia"/>
          <w:i/>
          <w:iCs/>
          <w:sz w:val="22"/>
          <w:szCs w:val="18"/>
          <w:lang w:eastAsia="zh-TW"/>
        </w:rPr>
        <w:t>ResourceSetId</w:t>
      </w:r>
      <w:proofErr w:type="spellEnd"/>
      <w:r w:rsidRPr="002C3ADF">
        <w:rPr>
          <w:rFonts w:hint="eastAsia"/>
          <w:i/>
          <w:iCs/>
          <w:sz w:val="22"/>
          <w:szCs w:val="18"/>
          <w:lang w:eastAsia="zh-TW"/>
        </w:rPr>
        <w:t>-Id</w:t>
      </w:r>
      <w:r w:rsidRPr="002C3ADF">
        <w:rPr>
          <w:rFonts w:hint="eastAsia"/>
          <w:sz w:val="22"/>
          <w:szCs w:val="18"/>
          <w:lang w:eastAsia="zh-TW"/>
        </w:rPr>
        <w:t xml:space="preserve"> = 0. In this case, </w:t>
      </w:r>
      <w:r w:rsidRPr="002C3ADF">
        <w:rPr>
          <w:sz w:val="22"/>
          <w:szCs w:val="18"/>
          <w:lang w:eastAsia="zh-TW"/>
        </w:rPr>
        <w:t>applying</w:t>
      </w:r>
      <w:r w:rsidRPr="002C3ADF">
        <w:rPr>
          <w:rFonts w:hint="eastAsia"/>
          <w:sz w:val="22"/>
          <w:szCs w:val="18"/>
          <w:lang w:eastAsia="zh-TW"/>
        </w:rPr>
        <w:t xml:space="preserve"> pathloss offset to </w:t>
      </w:r>
      <w:r w:rsidRPr="002C3ADF">
        <w:rPr>
          <w:sz w:val="22"/>
          <w:szCs w:val="18"/>
          <w:lang w:eastAsia="zh-TW"/>
        </w:rPr>
        <w:t>calculate</w:t>
      </w:r>
      <w:r w:rsidRPr="002C3ADF">
        <w:rPr>
          <w:rFonts w:hint="eastAsia"/>
          <w:sz w:val="22"/>
          <w:szCs w:val="18"/>
          <w:lang w:eastAsia="zh-TW"/>
        </w:rPr>
        <w:t xml:space="preserve"> PHR may not be necessary.</w:t>
      </w:r>
    </w:p>
    <w:p w14:paraId="4B0775BA" w14:textId="7DCE7D6A" w:rsidR="00417A78" w:rsidRDefault="00417A78" w:rsidP="00417A78">
      <w:pPr>
        <w:snapToGrid/>
        <w:spacing w:after="240" w:afterAutospacing="0"/>
        <w:rPr>
          <w:b/>
          <w:bCs/>
          <w:sz w:val="22"/>
          <w:szCs w:val="18"/>
          <w:lang w:eastAsia="zh-TW"/>
        </w:rPr>
      </w:pPr>
      <w:r w:rsidRPr="002C3ADF">
        <w:rPr>
          <w:rFonts w:hint="eastAsia"/>
          <w:b/>
          <w:bCs/>
          <w:sz w:val="22"/>
          <w:szCs w:val="18"/>
          <w:lang w:eastAsia="zh-TW"/>
        </w:rPr>
        <w:t xml:space="preserve">Proposal </w:t>
      </w:r>
      <w:r w:rsidR="0047286A">
        <w:rPr>
          <w:b/>
          <w:bCs/>
          <w:sz w:val="22"/>
          <w:szCs w:val="18"/>
          <w:lang w:eastAsia="zh-TW"/>
        </w:rPr>
        <w:t>3</w:t>
      </w:r>
      <w:r w:rsidRPr="002C3ADF">
        <w:rPr>
          <w:rFonts w:hint="eastAsia"/>
          <w:b/>
          <w:bCs/>
          <w:sz w:val="22"/>
          <w:szCs w:val="18"/>
          <w:lang w:eastAsia="zh-TW"/>
        </w:rPr>
        <w:t xml:space="preserve">: For Type 3 PHR based on </w:t>
      </w:r>
      <w:r w:rsidR="00352ADF">
        <w:rPr>
          <w:rFonts w:hint="eastAsia"/>
          <w:b/>
          <w:bCs/>
          <w:sz w:val="22"/>
          <w:szCs w:val="18"/>
        </w:rPr>
        <w:t>r</w:t>
      </w:r>
      <w:r w:rsidR="00352ADF">
        <w:rPr>
          <w:b/>
          <w:bCs/>
          <w:sz w:val="22"/>
          <w:szCs w:val="18"/>
        </w:rPr>
        <w:t xml:space="preserve">eference </w:t>
      </w:r>
      <w:r w:rsidRPr="002C3ADF">
        <w:rPr>
          <w:rFonts w:hint="eastAsia"/>
          <w:b/>
          <w:bCs/>
          <w:sz w:val="22"/>
          <w:szCs w:val="18"/>
          <w:lang w:eastAsia="zh-TW"/>
        </w:rPr>
        <w:t xml:space="preserve">SRS transmission, the PHR is </w:t>
      </w:r>
      <w:r w:rsidRPr="002C3ADF">
        <w:rPr>
          <w:b/>
          <w:bCs/>
          <w:sz w:val="22"/>
          <w:szCs w:val="18"/>
          <w:lang w:eastAsia="zh-TW"/>
        </w:rPr>
        <w:t>calculated</w:t>
      </w:r>
      <w:r w:rsidRPr="002C3ADF">
        <w:rPr>
          <w:rFonts w:hint="eastAsia"/>
          <w:b/>
          <w:bCs/>
          <w:sz w:val="22"/>
          <w:szCs w:val="18"/>
          <w:lang w:eastAsia="zh-TW"/>
        </w:rPr>
        <w:t xml:space="preserve"> without PL offset</w:t>
      </w:r>
    </w:p>
    <w:p w14:paraId="381773D5" w14:textId="5BEDE55B" w:rsidR="0019372B" w:rsidRPr="00073206" w:rsidRDefault="0019372B" w:rsidP="0019372B">
      <w:pPr>
        <w:pStyle w:val="10"/>
        <w:numPr>
          <w:ilvl w:val="1"/>
          <w:numId w:val="1"/>
        </w:numPr>
        <w:spacing w:after="180"/>
        <w:rPr>
          <w:sz w:val="24"/>
        </w:rPr>
      </w:pPr>
      <w:r>
        <w:rPr>
          <w:sz w:val="24"/>
        </w:rPr>
        <w:t xml:space="preserve">1bit for </w:t>
      </w:r>
      <w:r>
        <w:rPr>
          <w:rFonts w:hint="eastAsia"/>
          <w:sz w:val="24"/>
        </w:rPr>
        <w:t>P</w:t>
      </w:r>
      <w:r>
        <w:rPr>
          <w:sz w:val="24"/>
        </w:rPr>
        <w:t>DCCH-order</w:t>
      </w:r>
    </w:p>
    <w:p w14:paraId="75AE3AEC" w14:textId="5BB8E281" w:rsidR="0019372B" w:rsidRDefault="00DB2848" w:rsidP="00417A78">
      <w:pPr>
        <w:snapToGrid/>
        <w:spacing w:after="240" w:afterAutospacing="0"/>
        <w:rPr>
          <w:rFonts w:eastAsia="PMingLiU"/>
          <w:bCs/>
          <w:sz w:val="22"/>
          <w:szCs w:val="18"/>
          <w:lang w:eastAsia="zh-TW"/>
        </w:rPr>
      </w:pPr>
      <w:r w:rsidRPr="00DB2848">
        <w:rPr>
          <w:rFonts w:eastAsia="PMingLiU"/>
          <w:bCs/>
          <w:sz w:val="22"/>
          <w:szCs w:val="18"/>
          <w:lang w:eastAsia="zh-TW"/>
        </w:rPr>
        <w:t xml:space="preserve">In RAN1 </w:t>
      </w:r>
      <w:r w:rsidR="00196054">
        <w:rPr>
          <w:rFonts w:eastAsia="PMingLiU"/>
          <w:bCs/>
          <w:sz w:val="22"/>
          <w:szCs w:val="18"/>
          <w:lang w:eastAsia="zh-TW"/>
        </w:rPr>
        <w:t xml:space="preserve">#118bis and </w:t>
      </w:r>
      <w:r w:rsidRPr="00DB2848">
        <w:rPr>
          <w:rFonts w:eastAsia="PMingLiU"/>
          <w:bCs/>
          <w:sz w:val="22"/>
          <w:szCs w:val="18"/>
          <w:lang w:eastAsia="zh-TW"/>
        </w:rPr>
        <w:t xml:space="preserve">#119 meeting, the following </w:t>
      </w:r>
      <w:r w:rsidR="00196054">
        <w:rPr>
          <w:rFonts w:eastAsia="PMingLiU"/>
          <w:bCs/>
          <w:sz w:val="22"/>
          <w:szCs w:val="18"/>
          <w:lang w:eastAsia="zh-TW"/>
        </w:rPr>
        <w:t xml:space="preserve">agreements and </w:t>
      </w:r>
      <w:r>
        <w:rPr>
          <w:rFonts w:eastAsia="PMingLiU"/>
          <w:bCs/>
          <w:sz w:val="22"/>
          <w:szCs w:val="18"/>
          <w:lang w:eastAsia="zh-TW"/>
        </w:rPr>
        <w:t>proposal</w:t>
      </w:r>
      <w:r w:rsidRPr="00DB2848">
        <w:rPr>
          <w:rFonts w:eastAsia="PMingLiU"/>
          <w:bCs/>
          <w:sz w:val="22"/>
          <w:szCs w:val="18"/>
          <w:lang w:eastAsia="zh-TW"/>
        </w:rPr>
        <w:t xml:space="preserve"> </w:t>
      </w:r>
      <w:r w:rsidR="00196054">
        <w:rPr>
          <w:rFonts w:eastAsia="PMingLiU"/>
          <w:bCs/>
          <w:sz w:val="22"/>
          <w:szCs w:val="18"/>
          <w:lang w:eastAsia="zh-TW"/>
        </w:rPr>
        <w:t>were</w:t>
      </w:r>
      <w:r w:rsidRPr="00DB2848">
        <w:rPr>
          <w:rFonts w:eastAsia="PMingLiU"/>
          <w:bCs/>
          <w:sz w:val="22"/>
          <w:szCs w:val="18"/>
          <w:lang w:eastAsia="zh-TW"/>
        </w:rPr>
        <w:t xml:space="preserve"> made.</w:t>
      </w:r>
    </w:p>
    <w:tbl>
      <w:tblPr>
        <w:tblStyle w:val="af0"/>
        <w:tblW w:w="0" w:type="auto"/>
        <w:tblLook w:val="04A0" w:firstRow="1" w:lastRow="0" w:firstColumn="1" w:lastColumn="0" w:noHBand="0" w:noVBand="1"/>
      </w:tblPr>
      <w:tblGrid>
        <w:gridCol w:w="9954"/>
      </w:tblGrid>
      <w:tr w:rsidR="00DB2848" w14:paraId="5C893E12" w14:textId="77777777" w:rsidTr="00DB2848">
        <w:tc>
          <w:tcPr>
            <w:tcW w:w="9954" w:type="dxa"/>
          </w:tcPr>
          <w:p w14:paraId="58DEBFB6" w14:textId="77777777" w:rsidR="00196054" w:rsidRPr="00196054" w:rsidRDefault="00196054" w:rsidP="00196054">
            <w:pPr>
              <w:spacing w:after="0" w:afterAutospacing="0"/>
              <w:rPr>
                <w:rFonts w:ascii="Times" w:eastAsia="Malgun Gothic" w:hAnsi="Times" w:cs="Times"/>
                <w:b/>
                <w:sz w:val="20"/>
                <w:lang w:eastAsia="ko-KR"/>
              </w:rPr>
            </w:pPr>
            <w:r w:rsidRPr="00196054">
              <w:rPr>
                <w:rFonts w:ascii="Times" w:eastAsia="Malgun Gothic" w:hAnsi="Times" w:cs="Times" w:hint="eastAsia"/>
                <w:b/>
                <w:sz w:val="20"/>
                <w:highlight w:val="green"/>
                <w:lang w:eastAsia="ko-KR"/>
              </w:rPr>
              <w:t>Agreement</w:t>
            </w:r>
          </w:p>
          <w:p w14:paraId="746D7C36" w14:textId="77777777" w:rsidR="00196054" w:rsidRPr="00196054" w:rsidRDefault="00196054" w:rsidP="00196054">
            <w:p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For indicating PL offset for PDCCH-order PRACH, introduce a new 1-bit DCI field in DCI format 1_0:</w:t>
            </w:r>
          </w:p>
          <w:p w14:paraId="27430E51" w14:textId="77777777" w:rsidR="00196054" w:rsidRPr="00196054" w:rsidRDefault="00196054" w:rsidP="00196054">
            <w:pPr>
              <w:numPr>
                <w:ilvl w:val="0"/>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lastRenderedPageBreak/>
              <w:t>This DCI field exists when the corresponding RRC parameter (which is a new RRC used to configure the presence of this 1-bit DCI field) is enabled and at least one TCI state is configured with PL offset.</w:t>
            </w:r>
          </w:p>
          <w:p w14:paraId="52890614" w14:textId="77777777" w:rsidR="00196054" w:rsidRPr="00196054" w:rsidRDefault="00196054" w:rsidP="00196054">
            <w:pPr>
              <w:numPr>
                <w:ilvl w:val="0"/>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When</w:t>
            </w:r>
            <w:bookmarkStart w:id="9" w:name="_Hlk187765340"/>
            <w:r w:rsidRPr="00196054">
              <w:rPr>
                <w:rFonts w:ascii="Times" w:eastAsia="DengXian" w:hAnsi="Times" w:cs="Arial"/>
                <w:sz w:val="20"/>
                <w:lang w:eastAsia="en-US"/>
              </w:rPr>
              <w:t xml:space="preserve"> one joint/UL TCI state is indicated in Rel-17 unified TCI</w:t>
            </w:r>
            <w:bookmarkEnd w:id="9"/>
            <w:r w:rsidRPr="00196054">
              <w:rPr>
                <w:rFonts w:ascii="Times" w:eastAsia="DengXian" w:hAnsi="Times" w:cs="Arial"/>
                <w:sz w:val="20"/>
                <w:lang w:eastAsia="en-US"/>
              </w:rPr>
              <w:t xml:space="preserve">, </w:t>
            </w:r>
          </w:p>
          <w:p w14:paraId="6DBB0022"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 xml:space="preserve">the bit field index 0 of this field indicates that PL offset is not included in the PRACH transmission power calculation </w:t>
            </w:r>
          </w:p>
          <w:p w14:paraId="3A011482"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9D1DE7">
              <w:rPr>
                <w:rFonts w:ascii="Times" w:eastAsia="DengXian" w:hAnsi="Times" w:cs="Arial"/>
                <w:sz w:val="20"/>
                <w:highlight w:val="cyan"/>
                <w:lang w:eastAsia="en-US"/>
              </w:rPr>
              <w:t xml:space="preserve">the bit field index 1 of this field indicates that </w:t>
            </w:r>
            <w:bookmarkStart w:id="10" w:name="_Hlk187771293"/>
            <w:r w:rsidRPr="009D1DE7">
              <w:rPr>
                <w:rFonts w:ascii="Times" w:eastAsia="DengXian" w:hAnsi="Times" w:cs="Arial"/>
                <w:sz w:val="20"/>
                <w:highlight w:val="cyan"/>
                <w:lang w:eastAsia="en-US"/>
              </w:rPr>
              <w:t>the PL offset associated with the indicated TCI state is included in the PRACH transmission power</w:t>
            </w:r>
            <w:bookmarkEnd w:id="10"/>
            <w:r w:rsidRPr="009D1DE7">
              <w:rPr>
                <w:rFonts w:ascii="Times" w:eastAsia="DengXian" w:hAnsi="Times" w:cs="Arial"/>
                <w:sz w:val="20"/>
                <w:highlight w:val="cyan"/>
                <w:lang w:eastAsia="en-US"/>
              </w:rPr>
              <w:t>.</w:t>
            </w:r>
          </w:p>
          <w:p w14:paraId="567C9851" w14:textId="77777777" w:rsidR="00196054" w:rsidRPr="00196054" w:rsidRDefault="00196054" w:rsidP="00196054">
            <w:pPr>
              <w:numPr>
                <w:ilvl w:val="0"/>
                <w:numId w:val="13"/>
              </w:numPr>
              <w:snapToGrid/>
              <w:spacing w:after="0" w:afterAutospacing="0"/>
              <w:jc w:val="left"/>
              <w:rPr>
                <w:rFonts w:ascii="Times" w:eastAsia="Batang" w:hAnsi="Times"/>
                <w:sz w:val="20"/>
                <w:szCs w:val="24"/>
                <w:lang w:eastAsia="zh-CN"/>
              </w:rPr>
            </w:pPr>
            <w:r w:rsidRPr="00196054">
              <w:rPr>
                <w:rFonts w:ascii="Times" w:eastAsia="DengXian" w:hAnsi="Times" w:cs="Arial"/>
                <w:sz w:val="20"/>
                <w:lang w:eastAsia="x-none"/>
              </w:rPr>
              <w:t>FFS: Whether the bit field can be used to indicate other information</w:t>
            </w:r>
          </w:p>
          <w:p w14:paraId="04EC3425" w14:textId="77777777" w:rsidR="00196054" w:rsidRPr="00196054" w:rsidRDefault="00196054" w:rsidP="00196054">
            <w:pPr>
              <w:numPr>
                <w:ilvl w:val="0"/>
                <w:numId w:val="13"/>
              </w:numPr>
              <w:snapToGrid/>
              <w:spacing w:after="0" w:afterAutospacing="0"/>
              <w:jc w:val="left"/>
              <w:rPr>
                <w:rFonts w:ascii="Times" w:eastAsia="Batang" w:hAnsi="Times"/>
                <w:sz w:val="20"/>
                <w:szCs w:val="24"/>
                <w:lang w:eastAsia="zh-CN"/>
              </w:rPr>
            </w:pPr>
            <w:r w:rsidRPr="00196054">
              <w:rPr>
                <w:rFonts w:ascii="Times" w:eastAsia="DengXian" w:hAnsi="Times" w:cs="Arial"/>
                <w:sz w:val="20"/>
                <w:lang w:eastAsia="x-none"/>
              </w:rPr>
              <w:t>FFS: When two joint/UL TCI states are indicated in Rel-18 unified TCI</w:t>
            </w:r>
          </w:p>
          <w:p w14:paraId="75B3486B" w14:textId="77777777" w:rsidR="00196054" w:rsidRPr="00196054" w:rsidRDefault="00196054" w:rsidP="00196054">
            <w:pPr>
              <w:spacing w:after="0" w:afterAutospacing="0"/>
              <w:rPr>
                <w:rFonts w:ascii="Times" w:eastAsia="Malgun Gothic" w:hAnsi="Times" w:cs="Times"/>
                <w:b/>
                <w:sz w:val="20"/>
                <w:lang w:eastAsia="ko-KR"/>
              </w:rPr>
            </w:pPr>
            <w:r w:rsidRPr="00196054">
              <w:rPr>
                <w:rFonts w:ascii="Times" w:eastAsia="Malgun Gothic" w:hAnsi="Times" w:cs="Times" w:hint="eastAsia"/>
                <w:b/>
                <w:sz w:val="20"/>
                <w:highlight w:val="green"/>
                <w:lang w:eastAsia="ko-KR"/>
              </w:rPr>
              <w:t>Agreement</w:t>
            </w:r>
          </w:p>
          <w:p w14:paraId="79EE1D24" w14:textId="77777777" w:rsidR="00196054" w:rsidRPr="00196054" w:rsidRDefault="00196054" w:rsidP="00196054">
            <w:p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3EE0DA0D" w14:textId="77777777" w:rsidR="00196054" w:rsidRPr="00196054" w:rsidRDefault="00196054" w:rsidP="00196054">
            <w:pPr>
              <w:numPr>
                <w:ilvl w:val="0"/>
                <w:numId w:val="13"/>
              </w:numPr>
              <w:snapToGrid/>
              <w:spacing w:after="0" w:afterAutospacing="0"/>
              <w:jc w:val="left"/>
              <w:rPr>
                <w:rFonts w:ascii="Times" w:eastAsia="DengXian" w:hAnsi="Times" w:cs="Arial"/>
                <w:sz w:val="20"/>
                <w:lang w:eastAsia="x-none"/>
              </w:rPr>
            </w:pPr>
            <w:r w:rsidRPr="00196054">
              <w:rPr>
                <w:rFonts w:ascii="Times" w:eastAsia="DengXian" w:hAnsi="Times" w:cs="Arial"/>
                <w:sz w:val="20"/>
                <w:lang w:eastAsia="x-none"/>
              </w:rPr>
              <w:t>Alt2:</w:t>
            </w:r>
          </w:p>
          <w:p w14:paraId="5319F4D2"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 xml:space="preserve">the bit field index 0 of this field indicates that the PL offset associated in the first indicated joint/UL TCI state is included in the PRACH transmission power calculation </w:t>
            </w:r>
          </w:p>
          <w:p w14:paraId="25D1FCCC"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the bit field index 1 of this field indicates that the PL offset associated in the second indicated joint/UL TCI state is included in the PRACH transmission power calculation.</w:t>
            </w:r>
          </w:p>
          <w:p w14:paraId="03DBF627"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FFS: Whether a restriction that only one of the indicated joint/UL TCI states can be configured with PL offset is needed.</w:t>
            </w:r>
          </w:p>
          <w:p w14:paraId="287EFA0E" w14:textId="77777777" w:rsidR="00196054" w:rsidRPr="00196054" w:rsidRDefault="00196054" w:rsidP="00196054">
            <w:p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FFS: If other information can be indicated by this same 1-bit DCI field for the PDCCH-order PRACH transmission</w:t>
            </w:r>
          </w:p>
          <w:p w14:paraId="05A6D925" w14:textId="36DBA4DB" w:rsidR="00DB2848" w:rsidRPr="00DB2848" w:rsidRDefault="00DB2848" w:rsidP="00DB2848">
            <w:pPr>
              <w:snapToGrid/>
              <w:spacing w:after="0" w:afterAutospacing="0"/>
              <w:rPr>
                <w:rFonts w:eastAsia="游明朝"/>
                <w:b/>
                <w:bCs/>
                <w:sz w:val="20"/>
                <w:lang w:val="en-US"/>
              </w:rPr>
            </w:pPr>
            <w:r w:rsidRPr="00DB2848">
              <w:rPr>
                <w:rFonts w:eastAsia="游明朝"/>
                <w:b/>
                <w:bCs/>
                <w:sz w:val="20"/>
                <w:highlight w:val="yellow"/>
                <w:lang w:val="en-US"/>
              </w:rPr>
              <w:t>Proposal 1.4a</w:t>
            </w:r>
          </w:p>
          <w:p w14:paraId="6CE5187C" w14:textId="77777777" w:rsidR="00DB2848" w:rsidRPr="00DB2848" w:rsidRDefault="00DB2848" w:rsidP="00DB2848">
            <w:pPr>
              <w:snapToGrid/>
              <w:spacing w:after="0" w:afterAutospacing="0"/>
              <w:rPr>
                <w:rFonts w:eastAsia="游明朝"/>
                <w:sz w:val="20"/>
                <w:lang w:val="en-US"/>
              </w:rPr>
            </w:pPr>
            <w:r w:rsidRPr="00DB2848">
              <w:rPr>
                <w:rFonts w:eastAsia="游明朝"/>
                <w:sz w:val="20"/>
                <w:lang w:val="en-US"/>
              </w:rPr>
              <w:t>The new 1-bit DCI field in DCI format 1_0 can be reused to indicate the PL RS for PDCCH order PRACH:</w:t>
            </w:r>
          </w:p>
          <w:p w14:paraId="2BE94828" w14:textId="77777777" w:rsidR="00DB2848" w:rsidRPr="00DB2848" w:rsidRDefault="00DB2848" w:rsidP="00DB2848">
            <w:pPr>
              <w:numPr>
                <w:ilvl w:val="0"/>
                <w:numId w:val="35"/>
              </w:numPr>
              <w:snapToGrid/>
              <w:spacing w:after="0" w:afterAutospacing="0"/>
              <w:contextualSpacing/>
              <w:jc w:val="left"/>
              <w:rPr>
                <w:rFonts w:eastAsia="Calibri"/>
                <w:sz w:val="20"/>
                <w:lang w:val="en-US"/>
              </w:rPr>
            </w:pPr>
            <w:r w:rsidRPr="00DB2848">
              <w:rPr>
                <w:rFonts w:eastAsia="Calibri"/>
                <w:sz w:val="20"/>
                <w:lang w:val="en-US"/>
              </w:rPr>
              <w:t>When there is one indicated joint/UL TCI states:</w:t>
            </w:r>
          </w:p>
          <w:p w14:paraId="2F81EACB" w14:textId="7A232A81" w:rsidR="00DB2848" w:rsidRPr="00DB2848" w:rsidRDefault="00DB2848" w:rsidP="00DB2848">
            <w:pPr>
              <w:numPr>
                <w:ilvl w:val="1"/>
                <w:numId w:val="35"/>
              </w:numPr>
              <w:snapToGrid/>
              <w:spacing w:after="0" w:afterAutospacing="0"/>
              <w:contextualSpacing/>
              <w:jc w:val="left"/>
              <w:rPr>
                <w:rFonts w:eastAsia="Calibri"/>
                <w:sz w:val="20"/>
                <w:lang w:val="en-US"/>
              </w:rPr>
            </w:pPr>
            <w:r w:rsidRPr="00DB2848">
              <w:rPr>
                <w:rFonts w:eastAsia="Calibri"/>
                <w:sz w:val="20"/>
                <w:lang w:val="en-US"/>
              </w:rPr>
              <w:t xml:space="preserve">The bit field index 0 of this field indicates the DL RS that DMRS of PDCCH order DCI is </w:t>
            </w:r>
            <w:proofErr w:type="spellStart"/>
            <w:r w:rsidRPr="00DB2848">
              <w:rPr>
                <w:rFonts w:eastAsia="Calibri"/>
                <w:sz w:val="20"/>
                <w:lang w:val="en-US"/>
              </w:rPr>
              <w:t>QCLed</w:t>
            </w:r>
            <w:proofErr w:type="spellEnd"/>
            <w:r w:rsidRPr="00DB2848">
              <w:rPr>
                <w:rFonts w:eastAsia="Calibri"/>
                <w:sz w:val="20"/>
                <w:lang w:val="en-US"/>
              </w:rPr>
              <w:t xml:space="preserve"> with is used as PL RS for PRACH</w:t>
            </w:r>
          </w:p>
          <w:p w14:paraId="2619336E" w14:textId="77777777" w:rsidR="00DB2848" w:rsidRPr="006612A2" w:rsidRDefault="00DB2848" w:rsidP="00DB2848">
            <w:pPr>
              <w:numPr>
                <w:ilvl w:val="1"/>
                <w:numId w:val="35"/>
              </w:numPr>
              <w:snapToGrid/>
              <w:spacing w:after="0" w:afterAutospacing="0"/>
              <w:contextualSpacing/>
              <w:jc w:val="left"/>
              <w:rPr>
                <w:rFonts w:eastAsia="Calibri"/>
                <w:sz w:val="20"/>
                <w:highlight w:val="cyan"/>
                <w:lang w:val="en-US"/>
              </w:rPr>
            </w:pPr>
            <w:r w:rsidRPr="006612A2">
              <w:rPr>
                <w:rFonts w:eastAsia="Calibri"/>
                <w:sz w:val="20"/>
                <w:highlight w:val="cyan"/>
                <w:lang w:val="en-US"/>
              </w:rPr>
              <w:t>The bit field index 1 of this field indicates that the PL RS associated with the indicated joint/UL TCI state is used as PL RS for PRACH power control</w:t>
            </w:r>
          </w:p>
          <w:p w14:paraId="2FD6D9F4" w14:textId="77777777" w:rsidR="00DB2848" w:rsidRPr="00DB2848" w:rsidRDefault="00DB2848" w:rsidP="00DB2848">
            <w:pPr>
              <w:numPr>
                <w:ilvl w:val="0"/>
                <w:numId w:val="35"/>
              </w:numPr>
              <w:snapToGrid/>
              <w:spacing w:after="0" w:afterAutospacing="0"/>
              <w:contextualSpacing/>
              <w:jc w:val="left"/>
              <w:rPr>
                <w:rFonts w:eastAsia="Calibri"/>
                <w:sz w:val="20"/>
                <w:lang w:val="en-US"/>
              </w:rPr>
            </w:pPr>
            <w:r w:rsidRPr="00DB2848">
              <w:rPr>
                <w:rFonts w:eastAsia="Calibri"/>
                <w:sz w:val="20"/>
                <w:lang w:val="en-US"/>
              </w:rPr>
              <w:t>When there are two indicated joint/UL TCI states:</w:t>
            </w:r>
          </w:p>
          <w:p w14:paraId="60743B0F" w14:textId="77777777" w:rsidR="00DB2848" w:rsidRPr="00DB2848" w:rsidRDefault="00DB2848" w:rsidP="00DB2848">
            <w:pPr>
              <w:numPr>
                <w:ilvl w:val="1"/>
                <w:numId w:val="35"/>
              </w:numPr>
              <w:snapToGrid/>
              <w:spacing w:after="0" w:afterAutospacing="0"/>
              <w:contextualSpacing/>
              <w:jc w:val="left"/>
              <w:rPr>
                <w:rFonts w:eastAsia="Calibri"/>
                <w:sz w:val="20"/>
                <w:lang w:val="en-CA"/>
              </w:rPr>
            </w:pPr>
            <w:r w:rsidRPr="00DB2848">
              <w:rPr>
                <w:rFonts w:eastAsia="Calibri"/>
                <w:sz w:val="20"/>
                <w:lang w:val="en-CA"/>
              </w:rPr>
              <w:t xml:space="preserve">The bit field index 0 of this field indicates that the PL RS associated with the first indicated joint/UL TCI state is used as PL RS for PRACH power control if this indicated joint/UL TCI state is associated with PL offset, otherwise the DL RS that DMRS of PDCCH order DCI is </w:t>
            </w:r>
            <w:proofErr w:type="spellStart"/>
            <w:r w:rsidRPr="00DB2848">
              <w:rPr>
                <w:rFonts w:eastAsia="Calibri"/>
                <w:sz w:val="20"/>
                <w:lang w:val="en-CA"/>
              </w:rPr>
              <w:t>QCLed</w:t>
            </w:r>
            <w:proofErr w:type="spellEnd"/>
            <w:r w:rsidRPr="00DB2848">
              <w:rPr>
                <w:rFonts w:eastAsia="Calibri"/>
                <w:sz w:val="20"/>
                <w:lang w:val="en-CA"/>
              </w:rPr>
              <w:t xml:space="preserve"> with is used as PL RS for PRACH power control;</w:t>
            </w:r>
          </w:p>
          <w:p w14:paraId="23E67E55" w14:textId="3D82CBE6" w:rsidR="00DB2848" w:rsidRPr="00DB2848" w:rsidRDefault="00DB2848" w:rsidP="00DB2848">
            <w:pPr>
              <w:numPr>
                <w:ilvl w:val="1"/>
                <w:numId w:val="35"/>
              </w:numPr>
              <w:snapToGrid/>
              <w:spacing w:after="0" w:afterAutospacing="0"/>
              <w:contextualSpacing/>
              <w:jc w:val="left"/>
              <w:rPr>
                <w:rFonts w:eastAsia="PMingLiU"/>
                <w:bCs/>
                <w:sz w:val="22"/>
                <w:szCs w:val="18"/>
                <w:lang w:val="en-CA" w:eastAsia="zh-TW"/>
              </w:rPr>
            </w:pPr>
            <w:r w:rsidRPr="00DB2848">
              <w:rPr>
                <w:rFonts w:eastAsia="Calibri"/>
                <w:sz w:val="20"/>
                <w:lang w:val="en-CA"/>
              </w:rPr>
              <w:t xml:space="preserve">The bit field index 1 of this field indicates that the PL RS associated with the second indicated joint/UL TCI state is used as PL RS for PRACH power control if this indicated joint/UL TCI state is associated with PL offset, otherwise the DL RS that DMRS of PDCCH order DCI is </w:t>
            </w:r>
            <w:proofErr w:type="spellStart"/>
            <w:r w:rsidRPr="00DB2848">
              <w:rPr>
                <w:rFonts w:eastAsia="Calibri"/>
                <w:sz w:val="20"/>
                <w:lang w:val="en-CA"/>
              </w:rPr>
              <w:t>QCLed</w:t>
            </w:r>
            <w:proofErr w:type="spellEnd"/>
            <w:r w:rsidRPr="00DB2848">
              <w:rPr>
                <w:rFonts w:eastAsia="Calibri"/>
                <w:sz w:val="20"/>
                <w:lang w:val="en-CA"/>
              </w:rPr>
              <w:t xml:space="preserve"> with is used as PL RS for PRACH power control.</w:t>
            </w:r>
          </w:p>
        </w:tc>
      </w:tr>
    </w:tbl>
    <w:p w14:paraId="3C1D5FC3" w14:textId="3F313586" w:rsidR="00A5426A" w:rsidRDefault="00C92933" w:rsidP="00BF2405">
      <w:pPr>
        <w:snapToGrid/>
        <w:spacing w:after="240" w:afterAutospacing="0"/>
        <w:rPr>
          <w:rFonts w:eastAsiaTheme="minorEastAsia"/>
          <w:bCs/>
          <w:sz w:val="22"/>
          <w:szCs w:val="18"/>
        </w:rPr>
      </w:pPr>
      <w:r>
        <w:rPr>
          <w:rFonts w:eastAsiaTheme="minorEastAsia"/>
          <w:bCs/>
          <w:sz w:val="22"/>
          <w:szCs w:val="18"/>
        </w:rPr>
        <w:lastRenderedPageBreak/>
        <w:t xml:space="preserve">For </w:t>
      </w:r>
      <w:r w:rsidRPr="00C92933">
        <w:rPr>
          <w:rFonts w:eastAsiaTheme="minorEastAsia"/>
          <w:bCs/>
          <w:sz w:val="22"/>
          <w:szCs w:val="18"/>
        </w:rPr>
        <w:t xml:space="preserve">indicating </w:t>
      </w:r>
      <w:r w:rsidR="00A5426A">
        <w:rPr>
          <w:rFonts w:eastAsiaTheme="minorEastAsia"/>
          <w:bCs/>
          <w:sz w:val="22"/>
          <w:szCs w:val="18"/>
        </w:rPr>
        <w:t xml:space="preserve">the </w:t>
      </w:r>
      <w:r w:rsidRPr="00C92933">
        <w:rPr>
          <w:rFonts w:eastAsiaTheme="minorEastAsia"/>
          <w:bCs/>
          <w:sz w:val="22"/>
          <w:szCs w:val="18"/>
        </w:rPr>
        <w:t>PL offset for PDCCH-order PRACH, introduc</w:t>
      </w:r>
      <w:r>
        <w:rPr>
          <w:rFonts w:eastAsiaTheme="minorEastAsia"/>
          <w:bCs/>
          <w:sz w:val="22"/>
          <w:szCs w:val="18"/>
        </w:rPr>
        <w:t>ing</w:t>
      </w:r>
      <w:r w:rsidRPr="00C92933">
        <w:rPr>
          <w:rFonts w:eastAsiaTheme="minorEastAsia"/>
          <w:bCs/>
          <w:sz w:val="22"/>
          <w:szCs w:val="18"/>
        </w:rPr>
        <w:t xml:space="preserve"> a new 1-bit DCI field in DCI format 1_0</w:t>
      </w:r>
      <w:r>
        <w:rPr>
          <w:rFonts w:eastAsiaTheme="minorEastAsia"/>
          <w:bCs/>
          <w:sz w:val="22"/>
          <w:szCs w:val="18"/>
        </w:rPr>
        <w:t xml:space="preserve"> was agreed in RAN1 #118bis meeting</w:t>
      </w:r>
      <w:r w:rsidR="004F2F91">
        <w:rPr>
          <w:rFonts w:eastAsiaTheme="minorEastAsia"/>
          <w:bCs/>
          <w:sz w:val="22"/>
          <w:szCs w:val="18"/>
        </w:rPr>
        <w:t>.</w:t>
      </w:r>
      <w:r w:rsidR="004F2F91" w:rsidRPr="004F2F91">
        <w:rPr>
          <w:rFonts w:eastAsiaTheme="minorEastAsia"/>
          <w:bCs/>
          <w:sz w:val="22"/>
          <w:szCs w:val="18"/>
        </w:rPr>
        <w:t xml:space="preserve"> </w:t>
      </w:r>
      <w:r w:rsidR="00A5426A">
        <w:rPr>
          <w:rFonts w:eastAsiaTheme="minorEastAsia"/>
          <w:bCs/>
          <w:sz w:val="22"/>
          <w:szCs w:val="18"/>
        </w:rPr>
        <w:t xml:space="preserve">In addition, enhancement </w:t>
      </w:r>
      <w:r w:rsidR="00715587">
        <w:rPr>
          <w:rFonts w:eastAsiaTheme="minorEastAsia"/>
          <w:bCs/>
          <w:sz w:val="22"/>
          <w:szCs w:val="18"/>
        </w:rPr>
        <w:t>related to</w:t>
      </w:r>
      <w:r w:rsidR="00A5426A">
        <w:rPr>
          <w:rFonts w:eastAsiaTheme="minorEastAsia"/>
          <w:bCs/>
          <w:sz w:val="22"/>
          <w:szCs w:val="18"/>
        </w:rPr>
        <w:t xml:space="preserve"> PL RS for PRACH power control was discussed in </w:t>
      </w:r>
      <w:r w:rsidR="00715587">
        <w:rPr>
          <w:rFonts w:eastAsiaTheme="minorEastAsia"/>
          <w:bCs/>
          <w:sz w:val="22"/>
          <w:szCs w:val="18"/>
        </w:rPr>
        <w:t>RAN1 #119 meeting.</w:t>
      </w:r>
    </w:p>
    <w:p w14:paraId="13C6B4DF" w14:textId="5650CCCA" w:rsidR="00165B5A" w:rsidRDefault="00B90CD6" w:rsidP="00BF2405">
      <w:pPr>
        <w:snapToGrid/>
        <w:spacing w:after="240" w:afterAutospacing="0"/>
        <w:rPr>
          <w:rFonts w:eastAsiaTheme="minorEastAsia"/>
          <w:bCs/>
          <w:sz w:val="22"/>
          <w:szCs w:val="18"/>
        </w:rPr>
      </w:pPr>
      <w:r>
        <w:rPr>
          <w:rFonts w:eastAsiaTheme="minorEastAsia"/>
          <w:bCs/>
          <w:sz w:val="22"/>
          <w:szCs w:val="18"/>
        </w:rPr>
        <w:t>A</w:t>
      </w:r>
      <w:r w:rsidR="009E60F1">
        <w:rPr>
          <w:rFonts w:eastAsiaTheme="minorEastAsia"/>
          <w:bCs/>
          <w:sz w:val="22"/>
          <w:szCs w:val="18"/>
        </w:rPr>
        <w:t>ccording to the current spec,</w:t>
      </w:r>
      <w:r w:rsidR="009E60F1" w:rsidRPr="00C92933">
        <w:rPr>
          <w:rFonts w:eastAsiaTheme="minorEastAsia"/>
          <w:bCs/>
          <w:sz w:val="22"/>
          <w:szCs w:val="18"/>
        </w:rPr>
        <w:t xml:space="preserve"> </w:t>
      </w:r>
      <w:r w:rsidR="00C92933" w:rsidRPr="00C92933">
        <w:rPr>
          <w:rFonts w:eastAsiaTheme="minorEastAsia"/>
          <w:bCs/>
          <w:sz w:val="22"/>
          <w:szCs w:val="18"/>
        </w:rPr>
        <w:t>the DL RS</w:t>
      </w:r>
      <w:r w:rsidR="00C92933" w:rsidRPr="00C92933">
        <w:rPr>
          <w:rFonts w:eastAsiaTheme="minorEastAsia" w:hint="eastAsia"/>
          <w:bCs/>
          <w:sz w:val="22"/>
          <w:szCs w:val="18"/>
          <w:lang w:eastAsia="zh-TW"/>
        </w:rPr>
        <w:t xml:space="preserve"> </w:t>
      </w:r>
      <w:r w:rsidR="00C92933" w:rsidRPr="00C92933">
        <w:rPr>
          <w:rFonts w:eastAsiaTheme="minorEastAsia"/>
          <w:bCs/>
          <w:sz w:val="22"/>
          <w:szCs w:val="18"/>
        </w:rPr>
        <w:t>that the DM-RS of the PDCCH order is quasi</w:t>
      </w:r>
      <w:r w:rsidR="00C92933">
        <w:rPr>
          <w:rFonts w:eastAsiaTheme="minorEastAsia"/>
          <w:bCs/>
          <w:sz w:val="22"/>
          <w:szCs w:val="18"/>
        </w:rPr>
        <w:t xml:space="preserve">-collocated with is </w:t>
      </w:r>
      <w:r w:rsidR="009E60F1">
        <w:rPr>
          <w:rFonts w:eastAsiaTheme="minorEastAsia"/>
          <w:bCs/>
          <w:sz w:val="22"/>
          <w:szCs w:val="18"/>
        </w:rPr>
        <w:t xml:space="preserve">used as </w:t>
      </w:r>
      <w:r w:rsidR="006E687B">
        <w:rPr>
          <w:rFonts w:eastAsiaTheme="minorEastAsia"/>
          <w:bCs/>
          <w:sz w:val="22"/>
          <w:szCs w:val="18"/>
        </w:rPr>
        <w:t xml:space="preserve">the </w:t>
      </w:r>
      <w:bookmarkStart w:id="11" w:name="_Hlk189241287"/>
      <w:r w:rsidR="009E60F1">
        <w:rPr>
          <w:rFonts w:eastAsiaTheme="minorEastAsia"/>
          <w:bCs/>
          <w:sz w:val="22"/>
          <w:szCs w:val="18"/>
        </w:rPr>
        <w:t>PL</w:t>
      </w:r>
      <w:r w:rsidR="00C40F22">
        <w:rPr>
          <w:rFonts w:eastAsiaTheme="minorEastAsia" w:hint="eastAsia"/>
          <w:bCs/>
          <w:sz w:val="22"/>
          <w:szCs w:val="18"/>
          <w:lang w:eastAsia="zh-TW"/>
        </w:rPr>
        <w:t xml:space="preserve"> </w:t>
      </w:r>
      <w:r w:rsidR="009E60F1">
        <w:rPr>
          <w:rFonts w:eastAsiaTheme="minorEastAsia"/>
          <w:bCs/>
          <w:sz w:val="22"/>
          <w:szCs w:val="18"/>
        </w:rPr>
        <w:t>RS for</w:t>
      </w:r>
      <w:r w:rsidR="00C92933">
        <w:rPr>
          <w:rFonts w:eastAsiaTheme="minorEastAsia"/>
          <w:bCs/>
          <w:sz w:val="22"/>
          <w:szCs w:val="18"/>
        </w:rPr>
        <w:t xml:space="preserve"> PDCCH-order PRACH</w:t>
      </w:r>
      <w:r w:rsidR="009E60F1">
        <w:rPr>
          <w:rFonts w:eastAsiaTheme="minorEastAsia"/>
          <w:bCs/>
          <w:sz w:val="22"/>
          <w:szCs w:val="18"/>
        </w:rPr>
        <w:t xml:space="preserve"> power control</w:t>
      </w:r>
      <w:bookmarkEnd w:id="11"/>
      <w:r w:rsidR="00307004">
        <w:rPr>
          <w:rFonts w:eastAsiaTheme="minorEastAsia"/>
          <w:bCs/>
          <w:sz w:val="22"/>
          <w:szCs w:val="18"/>
        </w:rPr>
        <w:t xml:space="preserve"> and the DL</w:t>
      </w:r>
      <w:r w:rsidR="00C40F22">
        <w:rPr>
          <w:rFonts w:eastAsiaTheme="minorEastAsia" w:hint="eastAsia"/>
          <w:bCs/>
          <w:sz w:val="22"/>
          <w:szCs w:val="18"/>
          <w:lang w:eastAsia="zh-TW"/>
        </w:rPr>
        <w:t xml:space="preserve"> </w:t>
      </w:r>
      <w:r w:rsidR="00307004">
        <w:rPr>
          <w:rFonts w:eastAsiaTheme="minorEastAsia"/>
          <w:bCs/>
          <w:sz w:val="22"/>
          <w:szCs w:val="18"/>
        </w:rPr>
        <w:t xml:space="preserve">RS is </w:t>
      </w:r>
      <w:r w:rsidR="003C013F">
        <w:rPr>
          <w:rFonts w:eastAsiaTheme="minorEastAsia"/>
          <w:bCs/>
          <w:sz w:val="22"/>
          <w:szCs w:val="18"/>
        </w:rPr>
        <w:t xml:space="preserve">the same as </w:t>
      </w:r>
      <w:r w:rsidR="00307004">
        <w:rPr>
          <w:rFonts w:eastAsiaTheme="minorEastAsia"/>
          <w:bCs/>
          <w:sz w:val="22"/>
          <w:szCs w:val="18"/>
        </w:rPr>
        <w:t xml:space="preserve">QCL </w:t>
      </w:r>
      <w:r w:rsidR="0028689F">
        <w:rPr>
          <w:rFonts w:eastAsiaTheme="minorEastAsia"/>
          <w:bCs/>
          <w:sz w:val="22"/>
          <w:szCs w:val="18"/>
        </w:rPr>
        <w:t xml:space="preserve">source </w:t>
      </w:r>
      <w:r w:rsidR="00307004">
        <w:rPr>
          <w:rFonts w:eastAsiaTheme="minorEastAsia"/>
          <w:bCs/>
          <w:sz w:val="22"/>
          <w:szCs w:val="18"/>
        </w:rPr>
        <w:t>RS in the indicated joint/UL TCI state</w:t>
      </w:r>
      <w:r w:rsidR="003C013F">
        <w:rPr>
          <w:rFonts w:eastAsiaTheme="minorEastAsia"/>
          <w:bCs/>
          <w:sz w:val="22"/>
          <w:szCs w:val="18"/>
        </w:rPr>
        <w:t xml:space="preserve"> applied to the PDCCH order</w:t>
      </w:r>
      <w:r w:rsidR="009E60F1">
        <w:rPr>
          <w:rFonts w:eastAsiaTheme="minorEastAsia"/>
          <w:bCs/>
          <w:sz w:val="22"/>
          <w:szCs w:val="18"/>
        </w:rPr>
        <w:t>.</w:t>
      </w:r>
      <w:r w:rsidR="00165B5A">
        <w:rPr>
          <w:rFonts w:eastAsiaTheme="minorEastAsia"/>
          <w:bCs/>
          <w:sz w:val="22"/>
          <w:szCs w:val="18"/>
        </w:rPr>
        <w:t xml:space="preserve"> I</w:t>
      </w:r>
      <w:r w:rsidR="00A5426A">
        <w:rPr>
          <w:rFonts w:eastAsiaTheme="minorEastAsia"/>
          <w:bCs/>
          <w:sz w:val="22"/>
          <w:szCs w:val="18"/>
        </w:rPr>
        <w:t xml:space="preserve">f </w:t>
      </w:r>
      <w:r>
        <w:rPr>
          <w:rFonts w:eastAsiaTheme="minorEastAsia"/>
          <w:bCs/>
          <w:sz w:val="22"/>
          <w:szCs w:val="18"/>
        </w:rPr>
        <w:t>there are</w:t>
      </w:r>
      <w:r w:rsidR="00A5426A">
        <w:rPr>
          <w:rFonts w:eastAsiaTheme="minorEastAsia"/>
          <w:bCs/>
          <w:sz w:val="22"/>
          <w:szCs w:val="18"/>
        </w:rPr>
        <w:t xml:space="preserve"> no enhancement</w:t>
      </w:r>
      <w:r w:rsidR="00715587">
        <w:rPr>
          <w:rFonts w:eastAsiaTheme="minorEastAsia"/>
          <w:bCs/>
          <w:sz w:val="22"/>
          <w:szCs w:val="18"/>
        </w:rPr>
        <w:t>s</w:t>
      </w:r>
      <w:r>
        <w:rPr>
          <w:rFonts w:eastAsiaTheme="minorEastAsia"/>
          <w:bCs/>
          <w:sz w:val="22"/>
          <w:szCs w:val="18"/>
        </w:rPr>
        <w:t xml:space="preserve"> for PL</w:t>
      </w:r>
      <w:r w:rsidR="00FE549A">
        <w:rPr>
          <w:rFonts w:eastAsiaTheme="minorEastAsia"/>
          <w:bCs/>
          <w:sz w:val="22"/>
          <w:szCs w:val="18"/>
        </w:rPr>
        <w:t xml:space="preserve"> </w:t>
      </w:r>
      <w:r>
        <w:rPr>
          <w:rFonts w:eastAsiaTheme="minorEastAsia"/>
          <w:bCs/>
          <w:sz w:val="22"/>
          <w:szCs w:val="18"/>
        </w:rPr>
        <w:t>RS</w:t>
      </w:r>
      <w:r w:rsidR="006E687B">
        <w:rPr>
          <w:rFonts w:eastAsiaTheme="minorEastAsia"/>
          <w:bCs/>
          <w:sz w:val="22"/>
          <w:szCs w:val="18"/>
        </w:rPr>
        <w:t>, th</w:t>
      </w:r>
      <w:r w:rsidR="003C013F">
        <w:rPr>
          <w:rFonts w:eastAsiaTheme="minorEastAsia"/>
          <w:bCs/>
          <w:sz w:val="22"/>
          <w:szCs w:val="18"/>
        </w:rPr>
        <w:t>is</w:t>
      </w:r>
      <w:r w:rsidR="006E687B">
        <w:rPr>
          <w:rFonts w:eastAsiaTheme="minorEastAsia"/>
          <w:bCs/>
          <w:sz w:val="22"/>
          <w:szCs w:val="18"/>
        </w:rPr>
        <w:t xml:space="preserve"> DL</w:t>
      </w:r>
      <w:r w:rsidR="00FE549A">
        <w:rPr>
          <w:rFonts w:eastAsiaTheme="minorEastAsia"/>
          <w:bCs/>
          <w:sz w:val="22"/>
          <w:szCs w:val="18"/>
        </w:rPr>
        <w:t xml:space="preserve"> </w:t>
      </w:r>
      <w:r w:rsidR="006E687B">
        <w:rPr>
          <w:rFonts w:eastAsiaTheme="minorEastAsia"/>
          <w:bCs/>
          <w:sz w:val="22"/>
          <w:szCs w:val="18"/>
        </w:rPr>
        <w:t>RS is used as the PL</w:t>
      </w:r>
      <w:r w:rsidR="00FE549A">
        <w:rPr>
          <w:rFonts w:eastAsiaTheme="minorEastAsia"/>
          <w:bCs/>
          <w:sz w:val="22"/>
          <w:szCs w:val="18"/>
        </w:rPr>
        <w:t xml:space="preserve"> </w:t>
      </w:r>
      <w:r w:rsidR="006E687B">
        <w:rPr>
          <w:rFonts w:eastAsiaTheme="minorEastAsia"/>
          <w:bCs/>
          <w:sz w:val="22"/>
          <w:szCs w:val="18"/>
        </w:rPr>
        <w:t xml:space="preserve">RS for PRACH </w:t>
      </w:r>
      <w:r w:rsidR="003C013F">
        <w:rPr>
          <w:rFonts w:eastAsiaTheme="minorEastAsia"/>
          <w:bCs/>
          <w:sz w:val="22"/>
          <w:szCs w:val="18"/>
        </w:rPr>
        <w:t xml:space="preserve">even </w:t>
      </w:r>
      <w:r w:rsidR="006E687B">
        <w:rPr>
          <w:rFonts w:eastAsiaTheme="minorEastAsia"/>
          <w:bCs/>
          <w:sz w:val="22"/>
          <w:szCs w:val="18"/>
        </w:rPr>
        <w:t>when PL</w:t>
      </w:r>
      <w:r w:rsidR="0003261D">
        <w:rPr>
          <w:rFonts w:eastAsiaTheme="minorEastAsia"/>
          <w:bCs/>
          <w:sz w:val="22"/>
          <w:szCs w:val="18"/>
        </w:rPr>
        <w:t xml:space="preserve"> </w:t>
      </w:r>
      <w:r w:rsidR="006E687B">
        <w:rPr>
          <w:rFonts w:eastAsiaTheme="minorEastAsia"/>
          <w:bCs/>
          <w:sz w:val="22"/>
          <w:szCs w:val="18"/>
        </w:rPr>
        <w:t xml:space="preserve">offset is </w:t>
      </w:r>
      <w:r w:rsidR="00601270">
        <w:rPr>
          <w:rFonts w:eastAsiaTheme="minorEastAsia"/>
          <w:bCs/>
          <w:sz w:val="22"/>
          <w:szCs w:val="18"/>
        </w:rPr>
        <w:t xml:space="preserve">applied to </w:t>
      </w:r>
      <w:r w:rsidR="006E687B">
        <w:rPr>
          <w:rFonts w:eastAsiaTheme="minorEastAsia"/>
          <w:bCs/>
          <w:sz w:val="22"/>
          <w:szCs w:val="18"/>
        </w:rPr>
        <w:t xml:space="preserve">the PRACH </w:t>
      </w:r>
      <w:r w:rsidR="00FE549A" w:rsidRPr="00FE549A">
        <w:rPr>
          <w:rFonts w:eastAsiaTheme="minorEastAsia"/>
          <w:bCs/>
          <w:sz w:val="22"/>
          <w:szCs w:val="18"/>
        </w:rPr>
        <w:t>power calculation</w:t>
      </w:r>
      <w:r w:rsidR="006E687B">
        <w:rPr>
          <w:rFonts w:eastAsiaTheme="minorEastAsia"/>
          <w:bCs/>
          <w:sz w:val="22"/>
          <w:szCs w:val="18"/>
        </w:rPr>
        <w:t xml:space="preserve"> (i.e., PL</w:t>
      </w:r>
      <w:r w:rsidR="0003261D">
        <w:rPr>
          <w:rFonts w:eastAsiaTheme="minorEastAsia"/>
          <w:bCs/>
          <w:sz w:val="22"/>
          <w:szCs w:val="18"/>
        </w:rPr>
        <w:t xml:space="preserve"> </w:t>
      </w:r>
      <w:r w:rsidR="006E687B">
        <w:rPr>
          <w:rFonts w:eastAsiaTheme="minorEastAsia"/>
          <w:bCs/>
          <w:sz w:val="22"/>
          <w:szCs w:val="18"/>
        </w:rPr>
        <w:t>offset</w:t>
      </w:r>
      <w:r w:rsidR="00785E4F" w:rsidRPr="00785E4F">
        <w:rPr>
          <w:rFonts w:eastAsiaTheme="minorEastAsia"/>
          <w:bCs/>
          <w:sz w:val="22"/>
          <w:szCs w:val="18"/>
        </w:rPr>
        <w:t xml:space="preserve"> </w:t>
      </w:r>
      <w:r w:rsidR="00785E4F">
        <w:rPr>
          <w:rFonts w:eastAsiaTheme="minorEastAsia"/>
          <w:bCs/>
          <w:sz w:val="22"/>
          <w:szCs w:val="18"/>
        </w:rPr>
        <w:t xml:space="preserve">+ </w:t>
      </w:r>
      <w:r w:rsidR="00307004">
        <w:rPr>
          <w:rFonts w:eastAsiaTheme="minorEastAsia"/>
          <w:bCs/>
          <w:sz w:val="22"/>
          <w:szCs w:val="18"/>
        </w:rPr>
        <w:t>QCL</w:t>
      </w:r>
      <w:r w:rsidR="0028689F" w:rsidRPr="0028689F">
        <w:rPr>
          <w:rFonts w:eastAsiaTheme="minorEastAsia"/>
          <w:bCs/>
          <w:sz w:val="22"/>
          <w:szCs w:val="18"/>
        </w:rPr>
        <w:t xml:space="preserve"> </w:t>
      </w:r>
      <w:r w:rsidR="0028689F">
        <w:rPr>
          <w:rFonts w:eastAsiaTheme="minorEastAsia"/>
          <w:bCs/>
          <w:sz w:val="22"/>
          <w:szCs w:val="18"/>
        </w:rPr>
        <w:t>source</w:t>
      </w:r>
      <w:r w:rsidR="00307004">
        <w:rPr>
          <w:rFonts w:eastAsiaTheme="minorEastAsia"/>
          <w:bCs/>
          <w:sz w:val="22"/>
          <w:szCs w:val="18"/>
        </w:rPr>
        <w:t xml:space="preserve"> RS in the indicated joint/UL TCI state</w:t>
      </w:r>
      <w:r w:rsidR="006E687B">
        <w:rPr>
          <w:rFonts w:eastAsiaTheme="minorEastAsia"/>
          <w:bCs/>
          <w:sz w:val="22"/>
          <w:szCs w:val="18"/>
        </w:rPr>
        <w:t xml:space="preserve">). </w:t>
      </w:r>
      <w:r w:rsidR="00165B5A">
        <w:rPr>
          <w:rFonts w:eastAsiaTheme="minorEastAsia"/>
          <w:bCs/>
          <w:sz w:val="22"/>
          <w:szCs w:val="18"/>
        </w:rPr>
        <w:t xml:space="preserve">Thus, </w:t>
      </w:r>
      <w:r w:rsidR="006E687B">
        <w:rPr>
          <w:rFonts w:eastAsiaTheme="minorEastAsia"/>
          <w:bCs/>
          <w:sz w:val="22"/>
          <w:szCs w:val="18"/>
        </w:rPr>
        <w:t xml:space="preserve">some companies proposed that </w:t>
      </w:r>
      <w:proofErr w:type="spellStart"/>
      <w:r w:rsidR="00A215D1">
        <w:rPr>
          <w:rFonts w:eastAsiaTheme="minorEastAsia"/>
          <w:bCs/>
          <w:sz w:val="22"/>
          <w:szCs w:val="18"/>
        </w:rPr>
        <w:t>pathlossreferenceRS</w:t>
      </w:r>
      <w:proofErr w:type="spellEnd"/>
      <w:r w:rsidR="00A215D1">
        <w:rPr>
          <w:rFonts w:eastAsiaTheme="minorEastAsia"/>
          <w:bCs/>
          <w:sz w:val="22"/>
          <w:szCs w:val="18"/>
        </w:rPr>
        <w:t xml:space="preserve"> in </w:t>
      </w:r>
      <w:r w:rsidR="00DC1889">
        <w:rPr>
          <w:rFonts w:eastAsiaTheme="minorEastAsia"/>
          <w:bCs/>
          <w:sz w:val="22"/>
          <w:szCs w:val="18"/>
        </w:rPr>
        <w:t xml:space="preserve">the indicated joint/UL </w:t>
      </w:r>
      <w:r w:rsidR="00A215D1">
        <w:rPr>
          <w:rFonts w:eastAsiaTheme="minorEastAsia"/>
          <w:bCs/>
          <w:sz w:val="22"/>
          <w:szCs w:val="18"/>
        </w:rPr>
        <w:t>TCI state</w:t>
      </w:r>
      <w:r w:rsidR="006E687B">
        <w:rPr>
          <w:rFonts w:eastAsiaTheme="minorEastAsia"/>
          <w:bCs/>
          <w:sz w:val="22"/>
          <w:szCs w:val="18"/>
        </w:rPr>
        <w:t xml:space="preserve"> </w:t>
      </w:r>
      <w:r w:rsidR="00A215D1">
        <w:rPr>
          <w:rFonts w:eastAsiaTheme="minorEastAsia"/>
          <w:bCs/>
          <w:sz w:val="22"/>
          <w:szCs w:val="18"/>
        </w:rPr>
        <w:t>should be used as PL</w:t>
      </w:r>
      <w:r w:rsidR="00FE549A">
        <w:rPr>
          <w:rFonts w:eastAsiaTheme="minorEastAsia"/>
          <w:bCs/>
          <w:sz w:val="22"/>
          <w:szCs w:val="18"/>
        </w:rPr>
        <w:t xml:space="preserve"> </w:t>
      </w:r>
      <w:r w:rsidR="00A215D1">
        <w:rPr>
          <w:rFonts w:eastAsiaTheme="minorEastAsia"/>
          <w:bCs/>
          <w:sz w:val="22"/>
          <w:szCs w:val="18"/>
        </w:rPr>
        <w:t>RS for the PRACH when the PL</w:t>
      </w:r>
      <w:r w:rsidR="0003261D">
        <w:rPr>
          <w:rFonts w:eastAsiaTheme="minorEastAsia"/>
          <w:bCs/>
          <w:sz w:val="22"/>
          <w:szCs w:val="18"/>
        </w:rPr>
        <w:t xml:space="preserve"> </w:t>
      </w:r>
      <w:r w:rsidR="00A215D1">
        <w:rPr>
          <w:rFonts w:eastAsiaTheme="minorEastAsia"/>
          <w:bCs/>
          <w:sz w:val="22"/>
          <w:szCs w:val="18"/>
        </w:rPr>
        <w:t xml:space="preserve">offset </w:t>
      </w:r>
      <w:r w:rsidR="00FE549A">
        <w:rPr>
          <w:rFonts w:eastAsiaTheme="minorEastAsia"/>
          <w:bCs/>
          <w:sz w:val="22"/>
          <w:szCs w:val="18"/>
        </w:rPr>
        <w:t xml:space="preserve">is applied to the PRACH </w:t>
      </w:r>
      <w:r w:rsidR="00FE549A" w:rsidRPr="00FE549A">
        <w:rPr>
          <w:rFonts w:eastAsiaTheme="minorEastAsia"/>
          <w:bCs/>
          <w:sz w:val="22"/>
          <w:szCs w:val="18"/>
        </w:rPr>
        <w:t>power calculation</w:t>
      </w:r>
      <w:r w:rsidR="00A215D1">
        <w:rPr>
          <w:rFonts w:eastAsiaTheme="minorEastAsia"/>
          <w:bCs/>
          <w:sz w:val="22"/>
          <w:szCs w:val="18"/>
        </w:rPr>
        <w:t xml:space="preserve"> </w:t>
      </w:r>
      <w:r w:rsidR="00785E4F">
        <w:rPr>
          <w:rFonts w:eastAsiaTheme="minorEastAsia"/>
          <w:bCs/>
          <w:sz w:val="22"/>
          <w:szCs w:val="18"/>
        </w:rPr>
        <w:t xml:space="preserve">(i.e., </w:t>
      </w:r>
      <w:r w:rsidR="00785E4F" w:rsidRPr="00785E4F">
        <w:rPr>
          <w:rFonts w:eastAsiaTheme="minorEastAsia"/>
          <w:bCs/>
          <w:sz w:val="22"/>
          <w:szCs w:val="18"/>
        </w:rPr>
        <w:t>PL</w:t>
      </w:r>
      <w:r w:rsidR="0003261D">
        <w:rPr>
          <w:rFonts w:eastAsiaTheme="minorEastAsia"/>
          <w:bCs/>
          <w:sz w:val="22"/>
          <w:szCs w:val="18"/>
        </w:rPr>
        <w:t xml:space="preserve"> </w:t>
      </w:r>
      <w:r w:rsidR="00785E4F" w:rsidRPr="00785E4F">
        <w:rPr>
          <w:rFonts w:eastAsiaTheme="minorEastAsia"/>
          <w:bCs/>
          <w:sz w:val="22"/>
          <w:szCs w:val="18"/>
        </w:rPr>
        <w:t xml:space="preserve">offset + </w:t>
      </w:r>
      <w:proofErr w:type="spellStart"/>
      <w:r w:rsidR="00785E4F" w:rsidRPr="00785E4F">
        <w:rPr>
          <w:rFonts w:eastAsiaTheme="minorEastAsia"/>
          <w:bCs/>
          <w:sz w:val="22"/>
          <w:szCs w:val="18"/>
        </w:rPr>
        <w:t>pathlossreferenceRS</w:t>
      </w:r>
      <w:proofErr w:type="spellEnd"/>
      <w:r w:rsidR="00307004" w:rsidRPr="00307004">
        <w:rPr>
          <w:rFonts w:eastAsiaTheme="minorEastAsia"/>
          <w:bCs/>
          <w:sz w:val="22"/>
          <w:szCs w:val="18"/>
        </w:rPr>
        <w:t xml:space="preserve"> </w:t>
      </w:r>
      <w:r w:rsidR="00307004">
        <w:rPr>
          <w:rFonts w:eastAsiaTheme="minorEastAsia"/>
          <w:bCs/>
          <w:sz w:val="22"/>
          <w:szCs w:val="18"/>
        </w:rPr>
        <w:t>in the indicated joint/UL TCI state</w:t>
      </w:r>
      <w:r w:rsidR="00785E4F">
        <w:rPr>
          <w:rFonts w:eastAsiaTheme="minorEastAsia"/>
          <w:bCs/>
          <w:sz w:val="22"/>
          <w:szCs w:val="18"/>
        </w:rPr>
        <w:t>)</w:t>
      </w:r>
      <w:r w:rsidR="006E687B">
        <w:rPr>
          <w:rFonts w:eastAsiaTheme="minorEastAsia"/>
          <w:bCs/>
          <w:sz w:val="22"/>
          <w:szCs w:val="18"/>
        </w:rPr>
        <w:t>.</w:t>
      </w:r>
    </w:p>
    <w:p w14:paraId="095BAB87" w14:textId="1EFFB827" w:rsidR="0081795D" w:rsidRDefault="00A6556A" w:rsidP="00BF2405">
      <w:pPr>
        <w:snapToGrid/>
        <w:spacing w:after="240" w:afterAutospacing="0"/>
        <w:rPr>
          <w:rFonts w:eastAsiaTheme="minorEastAsia"/>
          <w:bCs/>
          <w:sz w:val="22"/>
          <w:szCs w:val="18"/>
        </w:rPr>
      </w:pPr>
      <w:r>
        <w:rPr>
          <w:rFonts w:eastAsiaTheme="minorEastAsia"/>
          <w:bCs/>
          <w:sz w:val="22"/>
          <w:szCs w:val="18"/>
        </w:rPr>
        <w:t>W</w:t>
      </w:r>
      <w:r w:rsidR="00785E4F">
        <w:rPr>
          <w:rFonts w:eastAsiaTheme="minorEastAsia"/>
          <w:bCs/>
          <w:sz w:val="22"/>
          <w:szCs w:val="18"/>
        </w:rPr>
        <w:t>e have two options regarding</w:t>
      </w:r>
      <w:r w:rsidR="001670A3">
        <w:rPr>
          <w:rFonts w:eastAsiaTheme="minorEastAsia"/>
          <w:bCs/>
          <w:sz w:val="22"/>
          <w:szCs w:val="18"/>
        </w:rPr>
        <w:t xml:space="preserve"> the</w:t>
      </w:r>
      <w:r w:rsidR="00785E4F">
        <w:rPr>
          <w:rFonts w:eastAsiaTheme="minorEastAsia"/>
          <w:bCs/>
          <w:sz w:val="22"/>
          <w:szCs w:val="18"/>
        </w:rPr>
        <w:t xml:space="preserve"> </w:t>
      </w:r>
      <w:r w:rsidR="00785E4F" w:rsidRPr="00785E4F">
        <w:rPr>
          <w:rFonts w:eastAsiaTheme="minorEastAsia"/>
          <w:bCs/>
          <w:sz w:val="22"/>
          <w:szCs w:val="18"/>
        </w:rPr>
        <w:t>PL</w:t>
      </w:r>
      <w:r w:rsidR="0028689F">
        <w:rPr>
          <w:rFonts w:eastAsiaTheme="minorEastAsia"/>
          <w:bCs/>
          <w:sz w:val="22"/>
          <w:szCs w:val="18"/>
        </w:rPr>
        <w:t xml:space="preserve"> </w:t>
      </w:r>
      <w:r w:rsidR="00785E4F" w:rsidRPr="00785E4F">
        <w:rPr>
          <w:rFonts w:eastAsiaTheme="minorEastAsia"/>
          <w:bCs/>
          <w:sz w:val="22"/>
          <w:szCs w:val="18"/>
        </w:rPr>
        <w:t>RS for PDCCH-order PRACH power control</w:t>
      </w:r>
      <w:r w:rsidR="00785E4F">
        <w:rPr>
          <w:rFonts w:eastAsiaTheme="minorEastAsia"/>
          <w:bCs/>
          <w:sz w:val="22"/>
          <w:szCs w:val="18"/>
        </w:rPr>
        <w:t>.</w:t>
      </w:r>
    </w:p>
    <w:p w14:paraId="00788454" w14:textId="77C4717E" w:rsidR="00785E4F" w:rsidRDefault="00A215D1" w:rsidP="00095849">
      <w:pPr>
        <w:snapToGrid/>
        <w:spacing w:after="240" w:afterAutospacing="0"/>
        <w:rPr>
          <w:rFonts w:eastAsiaTheme="minorEastAsia"/>
          <w:b/>
          <w:bCs/>
          <w:sz w:val="22"/>
          <w:szCs w:val="18"/>
        </w:rPr>
      </w:pPr>
      <w:r w:rsidRPr="00A215D1">
        <w:rPr>
          <w:rFonts w:eastAsiaTheme="minorEastAsia" w:hint="eastAsia"/>
          <w:b/>
          <w:bCs/>
          <w:sz w:val="22"/>
          <w:szCs w:val="18"/>
        </w:rPr>
        <w:t>O</w:t>
      </w:r>
      <w:r w:rsidRPr="00A215D1">
        <w:rPr>
          <w:rFonts w:eastAsiaTheme="minorEastAsia"/>
          <w:b/>
          <w:bCs/>
          <w:sz w:val="22"/>
          <w:szCs w:val="18"/>
        </w:rPr>
        <w:t>bserv</w:t>
      </w:r>
      <w:r>
        <w:rPr>
          <w:rFonts w:eastAsiaTheme="minorEastAsia"/>
          <w:b/>
          <w:bCs/>
          <w:sz w:val="22"/>
          <w:szCs w:val="18"/>
        </w:rPr>
        <w:t>a</w:t>
      </w:r>
      <w:r w:rsidRPr="00A215D1">
        <w:rPr>
          <w:rFonts w:eastAsiaTheme="minorEastAsia" w:hint="eastAsia"/>
          <w:b/>
          <w:bCs/>
          <w:sz w:val="22"/>
          <w:szCs w:val="18"/>
        </w:rPr>
        <w:t>t</w:t>
      </w:r>
      <w:r w:rsidRPr="00A215D1">
        <w:rPr>
          <w:rFonts w:eastAsiaTheme="minorEastAsia"/>
          <w:b/>
          <w:bCs/>
          <w:sz w:val="22"/>
          <w:szCs w:val="18"/>
        </w:rPr>
        <w:t xml:space="preserve">ion </w:t>
      </w:r>
      <w:r w:rsidR="00100420">
        <w:rPr>
          <w:rFonts w:eastAsiaTheme="minorEastAsia" w:hint="eastAsia"/>
          <w:b/>
          <w:bCs/>
          <w:sz w:val="22"/>
          <w:szCs w:val="18"/>
        </w:rPr>
        <w:t>1</w:t>
      </w:r>
      <w:r>
        <w:rPr>
          <w:rFonts w:eastAsiaTheme="minorEastAsia"/>
          <w:b/>
          <w:bCs/>
          <w:sz w:val="22"/>
          <w:szCs w:val="18"/>
        </w:rPr>
        <w:t xml:space="preserve">: </w:t>
      </w:r>
      <w:r w:rsidR="008C02A2">
        <w:rPr>
          <w:rFonts w:eastAsiaTheme="minorEastAsia"/>
          <w:b/>
          <w:bCs/>
          <w:sz w:val="22"/>
          <w:szCs w:val="18"/>
        </w:rPr>
        <w:t>W</w:t>
      </w:r>
      <w:r w:rsidR="008C02A2" w:rsidRPr="008C02A2">
        <w:rPr>
          <w:rFonts w:eastAsiaTheme="minorEastAsia"/>
          <w:b/>
          <w:bCs/>
          <w:sz w:val="22"/>
          <w:szCs w:val="18"/>
        </w:rPr>
        <w:t>hen the PL</w:t>
      </w:r>
      <w:r w:rsidR="0028689F">
        <w:rPr>
          <w:rFonts w:eastAsiaTheme="minorEastAsia"/>
          <w:b/>
          <w:bCs/>
          <w:sz w:val="22"/>
          <w:szCs w:val="18"/>
        </w:rPr>
        <w:t xml:space="preserve"> </w:t>
      </w:r>
      <w:r w:rsidR="008C02A2" w:rsidRPr="008C02A2">
        <w:rPr>
          <w:rFonts w:eastAsiaTheme="minorEastAsia"/>
          <w:b/>
          <w:bCs/>
          <w:sz w:val="22"/>
          <w:szCs w:val="18"/>
        </w:rPr>
        <w:t xml:space="preserve">offset is </w:t>
      </w:r>
      <w:r w:rsidR="00FE549A">
        <w:rPr>
          <w:rFonts w:eastAsiaTheme="minorEastAsia"/>
          <w:b/>
          <w:bCs/>
          <w:sz w:val="22"/>
          <w:szCs w:val="18"/>
        </w:rPr>
        <w:t xml:space="preserve">applied to </w:t>
      </w:r>
      <w:r w:rsidR="008C02A2" w:rsidRPr="008C02A2">
        <w:rPr>
          <w:rFonts w:eastAsiaTheme="minorEastAsia"/>
          <w:b/>
          <w:bCs/>
          <w:sz w:val="22"/>
          <w:szCs w:val="18"/>
        </w:rPr>
        <w:t>the PRACH power calculation</w:t>
      </w:r>
      <w:r w:rsidR="00785E4F">
        <w:rPr>
          <w:rFonts w:eastAsiaTheme="minorEastAsia"/>
          <w:b/>
          <w:bCs/>
          <w:sz w:val="22"/>
          <w:szCs w:val="18"/>
        </w:rPr>
        <w:t>,</w:t>
      </w:r>
      <w:r>
        <w:rPr>
          <w:rFonts w:eastAsiaTheme="minorEastAsia"/>
          <w:b/>
          <w:bCs/>
          <w:sz w:val="22"/>
          <w:szCs w:val="18"/>
        </w:rPr>
        <w:t xml:space="preserve"> </w:t>
      </w:r>
      <w:bookmarkStart w:id="12" w:name="_Hlk189241709"/>
      <w:r w:rsidR="008C02A2" w:rsidRPr="00A215D1">
        <w:rPr>
          <w:rFonts w:eastAsiaTheme="minorEastAsia"/>
          <w:b/>
          <w:bCs/>
          <w:sz w:val="22"/>
          <w:szCs w:val="18"/>
        </w:rPr>
        <w:t>PL</w:t>
      </w:r>
      <w:r w:rsidR="0003261D">
        <w:rPr>
          <w:rFonts w:eastAsiaTheme="minorEastAsia"/>
          <w:b/>
          <w:bCs/>
          <w:sz w:val="22"/>
          <w:szCs w:val="18"/>
        </w:rPr>
        <w:t xml:space="preserve"> </w:t>
      </w:r>
      <w:r w:rsidR="008C02A2" w:rsidRPr="00A215D1">
        <w:rPr>
          <w:rFonts w:eastAsiaTheme="minorEastAsia"/>
          <w:b/>
          <w:bCs/>
          <w:sz w:val="22"/>
          <w:szCs w:val="18"/>
        </w:rPr>
        <w:t>RS for PDCCH-order PRACH power control</w:t>
      </w:r>
      <w:bookmarkEnd w:id="12"/>
      <w:r w:rsidR="008C02A2">
        <w:rPr>
          <w:rFonts w:eastAsiaTheme="minorEastAsia"/>
          <w:b/>
          <w:bCs/>
          <w:sz w:val="22"/>
          <w:szCs w:val="18"/>
        </w:rPr>
        <w:t xml:space="preserve"> has</w:t>
      </w:r>
      <w:r w:rsidR="00785E4F">
        <w:rPr>
          <w:rFonts w:eastAsiaTheme="minorEastAsia"/>
          <w:b/>
          <w:bCs/>
          <w:sz w:val="22"/>
          <w:szCs w:val="18"/>
        </w:rPr>
        <w:t xml:space="preserve"> </w:t>
      </w:r>
      <w:r>
        <w:rPr>
          <w:rFonts w:eastAsiaTheme="minorEastAsia"/>
          <w:b/>
          <w:bCs/>
          <w:sz w:val="22"/>
          <w:szCs w:val="18"/>
        </w:rPr>
        <w:t>following two options:</w:t>
      </w:r>
    </w:p>
    <w:p w14:paraId="07775485" w14:textId="2CD939DA" w:rsidR="00785E4F" w:rsidRDefault="00785E4F" w:rsidP="00785E4F">
      <w:pPr>
        <w:snapToGrid/>
        <w:spacing w:after="240" w:afterAutospacing="0"/>
        <w:ind w:firstLine="840"/>
        <w:rPr>
          <w:rFonts w:eastAsiaTheme="minorEastAsia"/>
          <w:b/>
          <w:bCs/>
          <w:sz w:val="22"/>
          <w:szCs w:val="18"/>
        </w:rPr>
      </w:pPr>
      <w:r>
        <w:rPr>
          <w:rFonts w:eastAsiaTheme="minorEastAsia"/>
          <w:b/>
          <w:bCs/>
          <w:sz w:val="22"/>
          <w:szCs w:val="18"/>
        </w:rPr>
        <w:t xml:space="preserve">Option 1: </w:t>
      </w:r>
      <w:r w:rsidRPr="00785E4F">
        <w:rPr>
          <w:rFonts w:eastAsiaTheme="minorEastAsia"/>
          <w:b/>
          <w:bCs/>
          <w:sz w:val="22"/>
          <w:szCs w:val="18"/>
        </w:rPr>
        <w:t>PL</w:t>
      </w:r>
      <w:r w:rsidR="0028689F">
        <w:rPr>
          <w:rFonts w:eastAsiaTheme="minorEastAsia"/>
          <w:b/>
          <w:bCs/>
          <w:sz w:val="22"/>
          <w:szCs w:val="18"/>
        </w:rPr>
        <w:t xml:space="preserve"> </w:t>
      </w:r>
      <w:r w:rsidRPr="00785E4F">
        <w:rPr>
          <w:rFonts w:eastAsiaTheme="minorEastAsia"/>
          <w:b/>
          <w:bCs/>
          <w:sz w:val="22"/>
          <w:szCs w:val="18"/>
        </w:rPr>
        <w:t xml:space="preserve">offset + </w:t>
      </w:r>
      <w:bookmarkStart w:id="13" w:name="_Hlk189681631"/>
      <w:r w:rsidR="00307004" w:rsidRPr="00307004">
        <w:rPr>
          <w:rFonts w:eastAsiaTheme="minorEastAsia"/>
          <w:b/>
          <w:bCs/>
          <w:sz w:val="22"/>
          <w:szCs w:val="18"/>
        </w:rPr>
        <w:t>QCL</w:t>
      </w:r>
      <w:r w:rsidR="0028689F">
        <w:rPr>
          <w:rFonts w:eastAsiaTheme="minorEastAsia"/>
          <w:b/>
          <w:bCs/>
          <w:sz w:val="22"/>
          <w:szCs w:val="18"/>
        </w:rPr>
        <w:t xml:space="preserve"> source</w:t>
      </w:r>
      <w:r w:rsidR="00307004" w:rsidRPr="00307004">
        <w:rPr>
          <w:rFonts w:eastAsiaTheme="minorEastAsia"/>
          <w:b/>
          <w:bCs/>
          <w:sz w:val="22"/>
          <w:szCs w:val="18"/>
        </w:rPr>
        <w:t xml:space="preserve"> RS in the indicated joint/UL TCI state</w:t>
      </w:r>
      <w:bookmarkEnd w:id="13"/>
      <w:r>
        <w:rPr>
          <w:rFonts w:eastAsiaTheme="minorEastAsia"/>
          <w:b/>
          <w:bCs/>
          <w:sz w:val="22"/>
          <w:szCs w:val="18"/>
        </w:rPr>
        <w:br/>
      </w:r>
      <w:r>
        <w:rPr>
          <w:rFonts w:eastAsiaTheme="minorEastAsia"/>
          <w:b/>
          <w:bCs/>
          <w:sz w:val="22"/>
          <w:szCs w:val="18"/>
        </w:rPr>
        <w:tab/>
        <w:t xml:space="preserve">Option 2: </w:t>
      </w:r>
      <w:r w:rsidRPr="00785E4F">
        <w:rPr>
          <w:rFonts w:eastAsiaTheme="minorEastAsia"/>
          <w:b/>
          <w:bCs/>
          <w:sz w:val="22"/>
          <w:szCs w:val="18"/>
        </w:rPr>
        <w:t>PL</w:t>
      </w:r>
      <w:r w:rsidR="0028689F">
        <w:rPr>
          <w:rFonts w:eastAsiaTheme="minorEastAsia"/>
          <w:b/>
          <w:bCs/>
          <w:sz w:val="22"/>
          <w:szCs w:val="18"/>
        </w:rPr>
        <w:t xml:space="preserve"> </w:t>
      </w:r>
      <w:r w:rsidRPr="00785E4F">
        <w:rPr>
          <w:rFonts w:eastAsiaTheme="minorEastAsia"/>
          <w:b/>
          <w:bCs/>
          <w:sz w:val="22"/>
          <w:szCs w:val="18"/>
        </w:rPr>
        <w:t xml:space="preserve">offset + </w:t>
      </w:r>
      <w:proofErr w:type="spellStart"/>
      <w:r w:rsidRPr="00785E4F">
        <w:rPr>
          <w:rFonts w:eastAsiaTheme="minorEastAsia"/>
          <w:b/>
          <w:bCs/>
          <w:sz w:val="22"/>
          <w:szCs w:val="18"/>
        </w:rPr>
        <w:t>pathlossreferenceRS</w:t>
      </w:r>
      <w:proofErr w:type="spellEnd"/>
      <w:r w:rsidRPr="00785E4F">
        <w:rPr>
          <w:rFonts w:eastAsiaTheme="minorEastAsia"/>
          <w:b/>
          <w:bCs/>
          <w:sz w:val="22"/>
          <w:szCs w:val="18"/>
        </w:rPr>
        <w:t xml:space="preserve"> in</w:t>
      </w:r>
      <w:r>
        <w:rPr>
          <w:rFonts w:eastAsiaTheme="minorEastAsia"/>
          <w:b/>
          <w:bCs/>
          <w:sz w:val="22"/>
          <w:szCs w:val="18"/>
        </w:rPr>
        <w:t xml:space="preserve"> the</w:t>
      </w:r>
      <w:r w:rsidR="00F73B23">
        <w:rPr>
          <w:rFonts w:eastAsiaTheme="minorEastAsia"/>
          <w:b/>
          <w:bCs/>
          <w:sz w:val="22"/>
          <w:szCs w:val="18"/>
        </w:rPr>
        <w:t xml:space="preserve"> indicated joint/UL</w:t>
      </w:r>
      <w:r w:rsidRPr="00785E4F">
        <w:rPr>
          <w:rFonts w:eastAsiaTheme="minorEastAsia"/>
          <w:b/>
          <w:bCs/>
          <w:sz w:val="22"/>
          <w:szCs w:val="18"/>
        </w:rPr>
        <w:t xml:space="preserve"> TCI</w:t>
      </w:r>
      <w:r>
        <w:rPr>
          <w:rFonts w:eastAsiaTheme="minorEastAsia"/>
          <w:b/>
          <w:bCs/>
          <w:sz w:val="22"/>
          <w:szCs w:val="18"/>
        </w:rPr>
        <w:t xml:space="preserve"> state</w:t>
      </w:r>
    </w:p>
    <w:p w14:paraId="6A04AA81" w14:textId="324844A6" w:rsidR="0004549E" w:rsidRDefault="00FE549A" w:rsidP="00DC1889">
      <w:pPr>
        <w:snapToGrid/>
        <w:spacing w:after="240" w:afterAutospacing="0"/>
        <w:rPr>
          <w:rFonts w:eastAsiaTheme="minorEastAsia"/>
          <w:bCs/>
          <w:sz w:val="22"/>
          <w:szCs w:val="18"/>
        </w:rPr>
      </w:pPr>
      <w:r>
        <w:rPr>
          <w:rFonts w:eastAsiaTheme="minorEastAsia"/>
          <w:bCs/>
          <w:sz w:val="22"/>
          <w:szCs w:val="18"/>
        </w:rPr>
        <w:t>Misalignment</w:t>
      </w:r>
      <w:r w:rsidR="0004549E">
        <w:rPr>
          <w:rFonts w:eastAsiaTheme="minorEastAsia"/>
          <w:bCs/>
          <w:sz w:val="22"/>
          <w:szCs w:val="18"/>
        </w:rPr>
        <w:t xml:space="preserve"> occur</w:t>
      </w:r>
      <w:r w:rsidR="00202E9E">
        <w:rPr>
          <w:rFonts w:eastAsiaTheme="minorEastAsia"/>
          <w:bCs/>
          <w:sz w:val="22"/>
          <w:szCs w:val="18"/>
        </w:rPr>
        <w:t>s</w:t>
      </w:r>
      <w:r w:rsidRPr="00FE549A">
        <w:rPr>
          <w:rFonts w:eastAsiaTheme="minorEastAsia"/>
          <w:bCs/>
          <w:sz w:val="22"/>
          <w:szCs w:val="22"/>
        </w:rPr>
        <w:t xml:space="preserve"> in Option1</w:t>
      </w:r>
      <w:r w:rsidRPr="00FE549A">
        <w:rPr>
          <w:rStyle w:val="a8"/>
          <w:sz w:val="22"/>
          <w:szCs w:val="22"/>
        </w:rPr>
        <w:t xml:space="preserve"> </w:t>
      </w:r>
      <w:r w:rsidR="007E33E0" w:rsidRPr="00FE549A">
        <w:rPr>
          <w:rFonts w:eastAsiaTheme="minorEastAsia"/>
          <w:bCs/>
          <w:sz w:val="22"/>
          <w:szCs w:val="22"/>
        </w:rPr>
        <w:t>between the PL</w:t>
      </w:r>
      <w:r w:rsidR="0003261D" w:rsidRPr="00FE549A">
        <w:rPr>
          <w:rFonts w:eastAsiaTheme="minorEastAsia"/>
          <w:bCs/>
          <w:sz w:val="22"/>
          <w:szCs w:val="22"/>
        </w:rPr>
        <w:t xml:space="preserve"> </w:t>
      </w:r>
      <w:r w:rsidR="007E33E0" w:rsidRPr="00FE549A">
        <w:rPr>
          <w:rFonts w:eastAsiaTheme="minorEastAsia"/>
          <w:bCs/>
          <w:sz w:val="22"/>
          <w:szCs w:val="22"/>
        </w:rPr>
        <w:t>RS and the PL</w:t>
      </w:r>
      <w:r w:rsidR="0028689F">
        <w:rPr>
          <w:rFonts w:eastAsiaTheme="minorEastAsia"/>
          <w:bCs/>
          <w:sz w:val="22"/>
          <w:szCs w:val="22"/>
        </w:rPr>
        <w:t xml:space="preserve"> </w:t>
      </w:r>
      <w:r w:rsidR="007E33E0" w:rsidRPr="00FE549A">
        <w:rPr>
          <w:rFonts w:eastAsiaTheme="minorEastAsia"/>
          <w:bCs/>
          <w:sz w:val="22"/>
          <w:szCs w:val="22"/>
        </w:rPr>
        <w:t>offset</w:t>
      </w:r>
      <w:r w:rsidR="007433F6" w:rsidRPr="00FE549A">
        <w:rPr>
          <w:rFonts w:eastAsiaTheme="minorEastAsia"/>
          <w:bCs/>
          <w:sz w:val="22"/>
          <w:szCs w:val="22"/>
        </w:rPr>
        <w:t xml:space="preserve"> when</w:t>
      </w:r>
      <w:r w:rsidR="00307004" w:rsidRPr="00FE549A">
        <w:rPr>
          <w:rFonts w:eastAsiaTheme="minorEastAsia"/>
          <w:bCs/>
          <w:sz w:val="22"/>
          <w:szCs w:val="22"/>
        </w:rPr>
        <w:t xml:space="preserve"> different RSs</w:t>
      </w:r>
      <w:r w:rsidR="00967705" w:rsidRPr="00FE549A">
        <w:rPr>
          <w:rFonts w:eastAsiaTheme="minorEastAsia"/>
          <w:bCs/>
          <w:sz w:val="22"/>
          <w:szCs w:val="22"/>
        </w:rPr>
        <w:t xml:space="preserve"> </w:t>
      </w:r>
      <w:r w:rsidR="00307004" w:rsidRPr="00FE549A">
        <w:rPr>
          <w:rFonts w:eastAsiaTheme="minorEastAsia"/>
          <w:bCs/>
          <w:sz w:val="22"/>
          <w:szCs w:val="22"/>
        </w:rPr>
        <w:t xml:space="preserve">are configured for QCL </w:t>
      </w:r>
      <w:r w:rsidR="0028689F">
        <w:rPr>
          <w:rFonts w:eastAsiaTheme="minorEastAsia"/>
          <w:bCs/>
          <w:sz w:val="22"/>
          <w:szCs w:val="18"/>
        </w:rPr>
        <w:t xml:space="preserve">source </w:t>
      </w:r>
      <w:r w:rsidR="00307004" w:rsidRPr="00FE549A">
        <w:rPr>
          <w:rFonts w:eastAsiaTheme="minorEastAsia"/>
          <w:bCs/>
          <w:sz w:val="22"/>
          <w:szCs w:val="22"/>
        </w:rPr>
        <w:t xml:space="preserve">RS </w:t>
      </w:r>
      <w:r w:rsidR="007433F6" w:rsidRPr="00FE549A">
        <w:rPr>
          <w:rFonts w:eastAsiaTheme="minorEastAsia"/>
          <w:bCs/>
          <w:sz w:val="22"/>
          <w:szCs w:val="22"/>
        </w:rPr>
        <w:t xml:space="preserve">and </w:t>
      </w:r>
      <w:proofErr w:type="spellStart"/>
      <w:r w:rsidR="007433F6" w:rsidRPr="00FE549A">
        <w:rPr>
          <w:rFonts w:eastAsiaTheme="minorEastAsia"/>
          <w:bCs/>
          <w:sz w:val="22"/>
          <w:szCs w:val="22"/>
        </w:rPr>
        <w:t>pathlossreferenceRS</w:t>
      </w:r>
      <w:proofErr w:type="spellEnd"/>
      <w:r w:rsidR="00967705" w:rsidRPr="00FE549A">
        <w:rPr>
          <w:rFonts w:eastAsiaTheme="minorEastAsia"/>
          <w:bCs/>
          <w:sz w:val="22"/>
          <w:szCs w:val="22"/>
        </w:rPr>
        <w:t xml:space="preserve"> in the indicated joint/UL TCI state </w:t>
      </w:r>
      <w:r w:rsidR="007433F6" w:rsidRPr="00FE549A">
        <w:rPr>
          <w:rFonts w:eastAsiaTheme="minorEastAsia"/>
          <w:bCs/>
          <w:sz w:val="22"/>
          <w:szCs w:val="22"/>
        </w:rPr>
        <w:t xml:space="preserve">because </w:t>
      </w:r>
      <w:r w:rsidR="00041295" w:rsidRPr="00FE549A">
        <w:rPr>
          <w:rFonts w:eastAsiaTheme="minorEastAsia"/>
          <w:bCs/>
          <w:sz w:val="22"/>
          <w:szCs w:val="22"/>
        </w:rPr>
        <w:t>the PL</w:t>
      </w:r>
      <w:r w:rsidR="0003261D" w:rsidRPr="00FE549A">
        <w:rPr>
          <w:rFonts w:eastAsiaTheme="minorEastAsia"/>
          <w:bCs/>
          <w:sz w:val="22"/>
          <w:szCs w:val="22"/>
        </w:rPr>
        <w:t xml:space="preserve"> </w:t>
      </w:r>
      <w:r w:rsidR="00041295" w:rsidRPr="00FE549A">
        <w:rPr>
          <w:rFonts w:eastAsiaTheme="minorEastAsia"/>
          <w:bCs/>
          <w:sz w:val="22"/>
          <w:szCs w:val="22"/>
        </w:rPr>
        <w:t>offset is</w:t>
      </w:r>
      <w:r w:rsidR="0028689F">
        <w:rPr>
          <w:rFonts w:eastAsiaTheme="minorEastAsia"/>
          <w:bCs/>
          <w:sz w:val="22"/>
          <w:szCs w:val="22"/>
        </w:rPr>
        <w:t xml:space="preserve"> </w:t>
      </w:r>
      <w:r w:rsidR="003C013F">
        <w:rPr>
          <w:rFonts w:eastAsiaTheme="minorEastAsia"/>
          <w:bCs/>
          <w:sz w:val="22"/>
          <w:szCs w:val="22"/>
        </w:rPr>
        <w:t xml:space="preserve">basically configured as </w:t>
      </w:r>
      <w:r w:rsidR="0028689F">
        <w:rPr>
          <w:rFonts w:eastAsiaTheme="minorEastAsia" w:hint="eastAsia"/>
          <w:bCs/>
          <w:sz w:val="22"/>
          <w:szCs w:val="22"/>
        </w:rPr>
        <w:t>a</w:t>
      </w:r>
      <w:r w:rsidR="0028689F">
        <w:rPr>
          <w:rFonts w:eastAsiaTheme="minorEastAsia"/>
          <w:bCs/>
          <w:sz w:val="22"/>
          <w:szCs w:val="22"/>
        </w:rPr>
        <w:t>n</w:t>
      </w:r>
      <w:r w:rsidR="00041295" w:rsidRPr="00FE549A">
        <w:rPr>
          <w:rFonts w:eastAsiaTheme="minorEastAsia"/>
          <w:bCs/>
          <w:sz w:val="22"/>
          <w:szCs w:val="22"/>
        </w:rPr>
        <w:t xml:space="preserve"> </w:t>
      </w:r>
      <w:r>
        <w:rPr>
          <w:rFonts w:eastAsiaTheme="minorEastAsia"/>
          <w:bCs/>
          <w:sz w:val="22"/>
          <w:szCs w:val="22"/>
        </w:rPr>
        <w:t xml:space="preserve">offset </w:t>
      </w:r>
      <w:r w:rsidR="003C013F">
        <w:rPr>
          <w:rFonts w:eastAsiaTheme="minorEastAsia"/>
          <w:bCs/>
          <w:sz w:val="22"/>
          <w:szCs w:val="22"/>
        </w:rPr>
        <w:t>to</w:t>
      </w:r>
      <w:r w:rsidR="00041295" w:rsidRPr="00FE549A">
        <w:rPr>
          <w:rFonts w:eastAsiaTheme="minorEastAsia"/>
          <w:bCs/>
          <w:sz w:val="22"/>
          <w:szCs w:val="22"/>
        </w:rPr>
        <w:t xml:space="preserve"> </w:t>
      </w:r>
      <w:proofErr w:type="spellStart"/>
      <w:r w:rsidR="00041295" w:rsidRPr="00FE549A">
        <w:rPr>
          <w:rFonts w:eastAsiaTheme="minorEastAsia"/>
          <w:bCs/>
          <w:sz w:val="22"/>
          <w:szCs w:val="22"/>
        </w:rPr>
        <w:t>pathlossreferenceRS</w:t>
      </w:r>
      <w:proofErr w:type="spellEnd"/>
      <w:r w:rsidR="00041295" w:rsidRPr="00FE549A">
        <w:rPr>
          <w:rFonts w:eastAsiaTheme="minorEastAsia"/>
          <w:bCs/>
          <w:sz w:val="22"/>
          <w:szCs w:val="22"/>
        </w:rPr>
        <w:t xml:space="preserve"> in the indicated joint/UL TCI state</w:t>
      </w:r>
      <w:r w:rsidR="00CA53F1" w:rsidRPr="00FE549A">
        <w:rPr>
          <w:rFonts w:eastAsiaTheme="minorEastAsia"/>
          <w:bCs/>
          <w:sz w:val="22"/>
          <w:szCs w:val="22"/>
        </w:rPr>
        <w:t>.</w:t>
      </w:r>
      <w:r w:rsidR="003C013F">
        <w:rPr>
          <w:rFonts w:eastAsiaTheme="minorEastAsia"/>
          <w:bCs/>
          <w:sz w:val="22"/>
          <w:szCs w:val="22"/>
        </w:rPr>
        <w:t xml:space="preserve"> Note that </w:t>
      </w:r>
      <w:r w:rsidR="00F026D1">
        <w:rPr>
          <w:rFonts w:eastAsiaTheme="minorEastAsia"/>
          <w:bCs/>
          <w:sz w:val="22"/>
          <w:szCs w:val="22"/>
        </w:rPr>
        <w:t xml:space="preserve">the </w:t>
      </w:r>
      <w:proofErr w:type="spellStart"/>
      <w:r w:rsidR="003C013F">
        <w:rPr>
          <w:rFonts w:eastAsiaTheme="minorEastAsia"/>
          <w:bCs/>
          <w:sz w:val="22"/>
          <w:szCs w:val="22"/>
        </w:rPr>
        <w:t>pathlossreferenceRS</w:t>
      </w:r>
      <w:proofErr w:type="spellEnd"/>
      <w:r w:rsidR="003C013F">
        <w:rPr>
          <w:rFonts w:eastAsiaTheme="minorEastAsia"/>
          <w:bCs/>
          <w:sz w:val="22"/>
          <w:szCs w:val="22"/>
        </w:rPr>
        <w:t xml:space="preserve"> in the indicated joint/UL TCI state applied to a PUSCH/PUCCH is used as the PL RS for this PUSCH/PUCCH power calculation.</w:t>
      </w:r>
      <w:r w:rsidR="007E33E0" w:rsidRPr="00FE549A">
        <w:rPr>
          <w:rFonts w:eastAsiaTheme="minorEastAsia"/>
          <w:bCs/>
          <w:sz w:val="22"/>
          <w:szCs w:val="22"/>
        </w:rPr>
        <w:t xml:space="preserve"> If the misalignment </w:t>
      </w:r>
      <w:r w:rsidR="00BF5FB4">
        <w:rPr>
          <w:rFonts w:eastAsiaTheme="minorEastAsia"/>
          <w:bCs/>
          <w:sz w:val="22"/>
          <w:szCs w:val="22"/>
          <w:lang w:val="en-US"/>
        </w:rPr>
        <w:t>occurs</w:t>
      </w:r>
      <w:r w:rsidR="007E33E0" w:rsidRPr="00FE549A">
        <w:rPr>
          <w:rFonts w:eastAsiaTheme="minorEastAsia"/>
          <w:bCs/>
          <w:sz w:val="22"/>
          <w:szCs w:val="22"/>
        </w:rPr>
        <w:t xml:space="preserve">, </w:t>
      </w:r>
      <w:bookmarkStart w:id="14" w:name="_Hlk189679415"/>
      <w:r w:rsidR="00313490" w:rsidRPr="00FE549A">
        <w:rPr>
          <w:rFonts w:eastAsiaTheme="minorEastAsia"/>
          <w:bCs/>
          <w:sz w:val="22"/>
          <w:szCs w:val="22"/>
        </w:rPr>
        <w:t xml:space="preserve">the PRACH transmission power toward </w:t>
      </w:r>
      <w:r w:rsidR="00313490">
        <w:rPr>
          <w:rFonts w:eastAsiaTheme="minorEastAsia"/>
          <w:bCs/>
          <w:sz w:val="22"/>
          <w:szCs w:val="18"/>
        </w:rPr>
        <w:t>UL</w:t>
      </w:r>
      <w:r w:rsidR="00F026D1">
        <w:rPr>
          <w:rFonts w:eastAsiaTheme="minorEastAsia"/>
          <w:bCs/>
          <w:sz w:val="22"/>
          <w:szCs w:val="18"/>
        </w:rPr>
        <w:t xml:space="preserve"> </w:t>
      </w:r>
      <w:r w:rsidR="00313490">
        <w:rPr>
          <w:rFonts w:eastAsiaTheme="minorEastAsia"/>
          <w:bCs/>
          <w:sz w:val="22"/>
          <w:szCs w:val="18"/>
        </w:rPr>
        <w:t>TRP</w:t>
      </w:r>
      <w:bookmarkEnd w:id="14"/>
      <w:r w:rsidR="00F026D1">
        <w:rPr>
          <w:rFonts w:eastAsiaTheme="minorEastAsia"/>
          <w:bCs/>
          <w:sz w:val="22"/>
          <w:szCs w:val="18"/>
        </w:rPr>
        <w:t xml:space="preserve"> would not be proper</w:t>
      </w:r>
      <w:r w:rsidR="00313490">
        <w:rPr>
          <w:rFonts w:eastAsiaTheme="minorEastAsia"/>
          <w:bCs/>
          <w:sz w:val="22"/>
          <w:szCs w:val="18"/>
        </w:rPr>
        <w:t xml:space="preserve">. </w:t>
      </w:r>
      <w:r w:rsidR="0004549E">
        <w:rPr>
          <w:rFonts w:eastAsiaTheme="minorEastAsia"/>
          <w:bCs/>
          <w:sz w:val="22"/>
          <w:szCs w:val="18"/>
        </w:rPr>
        <w:t>Therefore,</w:t>
      </w:r>
      <w:r w:rsidR="00F026D1">
        <w:rPr>
          <w:rFonts w:eastAsiaTheme="minorEastAsia"/>
          <w:bCs/>
          <w:sz w:val="22"/>
          <w:szCs w:val="18"/>
        </w:rPr>
        <w:t xml:space="preserve"> in Option 1,</w:t>
      </w:r>
      <w:r w:rsidR="00E61941" w:rsidRPr="00E61941">
        <w:rPr>
          <w:rFonts w:eastAsiaTheme="minorEastAsia"/>
          <w:bCs/>
          <w:sz w:val="22"/>
          <w:szCs w:val="18"/>
        </w:rPr>
        <w:t xml:space="preserve"> </w:t>
      </w:r>
      <w:r w:rsidR="002B4D3B">
        <w:rPr>
          <w:rFonts w:eastAsiaTheme="minorEastAsia"/>
          <w:bCs/>
          <w:sz w:val="22"/>
          <w:szCs w:val="18"/>
        </w:rPr>
        <w:t>the same RS</w:t>
      </w:r>
      <w:r w:rsidR="00E61941">
        <w:rPr>
          <w:rFonts w:eastAsiaTheme="minorEastAsia"/>
          <w:bCs/>
          <w:sz w:val="22"/>
          <w:szCs w:val="18"/>
        </w:rPr>
        <w:t xml:space="preserve"> always </w:t>
      </w:r>
      <w:r w:rsidR="00F026D1">
        <w:rPr>
          <w:rFonts w:eastAsiaTheme="minorEastAsia"/>
          <w:bCs/>
          <w:sz w:val="22"/>
          <w:szCs w:val="18"/>
        </w:rPr>
        <w:t>needs to</w:t>
      </w:r>
      <w:r w:rsidR="00E61941">
        <w:rPr>
          <w:rFonts w:eastAsiaTheme="minorEastAsia"/>
          <w:bCs/>
          <w:sz w:val="22"/>
          <w:szCs w:val="18"/>
        </w:rPr>
        <w:t xml:space="preserve"> be configured for QCL</w:t>
      </w:r>
      <w:r w:rsidR="0028689F" w:rsidRPr="0028689F">
        <w:rPr>
          <w:rFonts w:eastAsiaTheme="minorEastAsia"/>
          <w:bCs/>
          <w:sz w:val="22"/>
          <w:szCs w:val="18"/>
        </w:rPr>
        <w:t xml:space="preserve"> </w:t>
      </w:r>
      <w:r w:rsidR="0028689F">
        <w:rPr>
          <w:rFonts w:eastAsiaTheme="minorEastAsia"/>
          <w:bCs/>
          <w:sz w:val="22"/>
          <w:szCs w:val="18"/>
        </w:rPr>
        <w:t>source</w:t>
      </w:r>
      <w:r w:rsidR="00E61941">
        <w:rPr>
          <w:rFonts w:eastAsiaTheme="minorEastAsia"/>
          <w:bCs/>
          <w:sz w:val="22"/>
          <w:szCs w:val="18"/>
        </w:rPr>
        <w:t xml:space="preserve"> RS and </w:t>
      </w:r>
      <w:proofErr w:type="spellStart"/>
      <w:r w:rsidR="00E61941">
        <w:rPr>
          <w:rFonts w:eastAsiaTheme="minorEastAsia"/>
          <w:bCs/>
          <w:sz w:val="22"/>
          <w:szCs w:val="18"/>
        </w:rPr>
        <w:t>pathlossreferenceRS</w:t>
      </w:r>
      <w:proofErr w:type="spellEnd"/>
      <w:r w:rsidR="00E61941">
        <w:rPr>
          <w:rFonts w:eastAsiaTheme="minorEastAsia"/>
          <w:bCs/>
          <w:sz w:val="22"/>
          <w:szCs w:val="18"/>
        </w:rPr>
        <w:t xml:space="preserve"> in the indicated joint/UL TCI state</w:t>
      </w:r>
      <w:r w:rsidR="007E33E0">
        <w:rPr>
          <w:rFonts w:eastAsiaTheme="minorEastAsia"/>
          <w:bCs/>
          <w:sz w:val="22"/>
          <w:szCs w:val="18"/>
        </w:rPr>
        <w:t xml:space="preserve"> to</w:t>
      </w:r>
      <w:r w:rsidR="006678EE">
        <w:rPr>
          <w:rFonts w:eastAsiaTheme="minorEastAsia"/>
          <w:bCs/>
          <w:sz w:val="22"/>
          <w:szCs w:val="18"/>
        </w:rPr>
        <w:t xml:space="preserve"> apply the </w:t>
      </w:r>
      <w:r w:rsidR="00F026D1">
        <w:rPr>
          <w:rFonts w:eastAsiaTheme="minorEastAsia"/>
          <w:bCs/>
          <w:sz w:val="22"/>
          <w:szCs w:val="18"/>
        </w:rPr>
        <w:t>proper</w:t>
      </w:r>
      <w:r w:rsidR="006678EE">
        <w:rPr>
          <w:rFonts w:eastAsiaTheme="minorEastAsia"/>
          <w:bCs/>
          <w:sz w:val="22"/>
          <w:szCs w:val="18"/>
        </w:rPr>
        <w:t xml:space="preserve"> transmission power toward UL</w:t>
      </w:r>
      <w:r w:rsidR="00F026D1">
        <w:rPr>
          <w:rFonts w:eastAsiaTheme="minorEastAsia"/>
          <w:bCs/>
          <w:sz w:val="22"/>
          <w:szCs w:val="18"/>
        </w:rPr>
        <w:t xml:space="preserve"> </w:t>
      </w:r>
      <w:r w:rsidR="006678EE">
        <w:rPr>
          <w:rFonts w:eastAsiaTheme="minorEastAsia"/>
          <w:bCs/>
          <w:sz w:val="22"/>
          <w:szCs w:val="18"/>
        </w:rPr>
        <w:t>TRP</w:t>
      </w:r>
      <w:r w:rsidR="0004549E">
        <w:rPr>
          <w:rFonts w:eastAsiaTheme="minorEastAsia"/>
          <w:bCs/>
          <w:sz w:val="22"/>
          <w:szCs w:val="18"/>
        </w:rPr>
        <w:t>.</w:t>
      </w:r>
    </w:p>
    <w:p w14:paraId="64216243" w14:textId="0AD83996" w:rsidR="00265BCA" w:rsidRDefault="0082009E" w:rsidP="00DC1889">
      <w:pPr>
        <w:snapToGrid/>
        <w:spacing w:after="240" w:afterAutospacing="0"/>
        <w:rPr>
          <w:rFonts w:eastAsiaTheme="minorEastAsia"/>
          <w:bCs/>
          <w:sz w:val="22"/>
          <w:szCs w:val="18"/>
        </w:rPr>
      </w:pPr>
      <w:r>
        <w:rPr>
          <w:rFonts w:eastAsiaTheme="minorEastAsia"/>
          <w:bCs/>
          <w:sz w:val="22"/>
          <w:szCs w:val="18"/>
        </w:rPr>
        <w:t xml:space="preserve">On the other hand, </w:t>
      </w:r>
      <w:r w:rsidR="0028689F">
        <w:rPr>
          <w:rFonts w:eastAsiaTheme="minorEastAsia"/>
          <w:bCs/>
          <w:sz w:val="22"/>
          <w:szCs w:val="18"/>
        </w:rPr>
        <w:t>misalignment</w:t>
      </w:r>
      <w:r w:rsidR="0028689F">
        <w:rPr>
          <w:rFonts w:eastAsiaTheme="minorEastAsia" w:hint="eastAsia"/>
          <w:bCs/>
          <w:sz w:val="22"/>
          <w:szCs w:val="18"/>
        </w:rPr>
        <w:t xml:space="preserve"> </w:t>
      </w:r>
      <w:r w:rsidR="0028689F">
        <w:rPr>
          <w:rFonts w:eastAsiaTheme="minorEastAsia"/>
          <w:bCs/>
          <w:sz w:val="22"/>
          <w:szCs w:val="18"/>
        </w:rPr>
        <w:t xml:space="preserve">does not occur in </w:t>
      </w:r>
      <w:r w:rsidR="006678EE">
        <w:rPr>
          <w:rFonts w:eastAsiaTheme="minorEastAsia" w:hint="eastAsia"/>
          <w:bCs/>
          <w:sz w:val="22"/>
          <w:szCs w:val="18"/>
        </w:rPr>
        <w:t>O</w:t>
      </w:r>
      <w:r w:rsidR="006678EE">
        <w:rPr>
          <w:rFonts w:eastAsiaTheme="minorEastAsia"/>
          <w:bCs/>
          <w:sz w:val="22"/>
          <w:szCs w:val="18"/>
        </w:rPr>
        <w:t>ption2</w:t>
      </w:r>
      <w:r w:rsidR="00CE4171">
        <w:rPr>
          <w:rFonts w:eastAsiaTheme="minorEastAsia"/>
          <w:bCs/>
          <w:sz w:val="22"/>
          <w:szCs w:val="18"/>
        </w:rPr>
        <w:t xml:space="preserve"> </w:t>
      </w:r>
      <w:r w:rsidR="00307004">
        <w:rPr>
          <w:rFonts w:eastAsiaTheme="minorEastAsia" w:hint="eastAsia"/>
          <w:bCs/>
          <w:sz w:val="22"/>
          <w:szCs w:val="18"/>
        </w:rPr>
        <w:t>a</w:t>
      </w:r>
      <w:r w:rsidR="00307004">
        <w:rPr>
          <w:rFonts w:eastAsiaTheme="minorEastAsia"/>
          <w:bCs/>
          <w:sz w:val="22"/>
          <w:szCs w:val="18"/>
        </w:rPr>
        <w:t>nd the PRACH transmission power toward UL</w:t>
      </w:r>
      <w:r w:rsidR="00BF5FB4">
        <w:rPr>
          <w:rFonts w:eastAsiaTheme="minorEastAsia"/>
          <w:bCs/>
          <w:sz w:val="22"/>
          <w:szCs w:val="18"/>
        </w:rPr>
        <w:t xml:space="preserve"> </w:t>
      </w:r>
      <w:r w:rsidR="00307004">
        <w:rPr>
          <w:rFonts w:eastAsiaTheme="minorEastAsia"/>
          <w:bCs/>
          <w:sz w:val="22"/>
          <w:szCs w:val="18"/>
        </w:rPr>
        <w:t>TRP</w:t>
      </w:r>
      <w:r w:rsidR="00F026D1">
        <w:rPr>
          <w:rFonts w:eastAsiaTheme="minorEastAsia"/>
          <w:bCs/>
          <w:sz w:val="22"/>
          <w:szCs w:val="18"/>
        </w:rPr>
        <w:t xml:space="preserve"> is proper</w:t>
      </w:r>
      <w:r w:rsidR="00CE4171">
        <w:rPr>
          <w:rFonts w:eastAsiaTheme="minorEastAsia"/>
          <w:bCs/>
          <w:sz w:val="22"/>
          <w:szCs w:val="18"/>
        </w:rPr>
        <w:t xml:space="preserve"> </w:t>
      </w:r>
      <w:r w:rsidR="00075B11">
        <w:rPr>
          <w:rFonts w:eastAsiaTheme="minorEastAsia"/>
          <w:bCs/>
          <w:sz w:val="22"/>
          <w:szCs w:val="18"/>
        </w:rPr>
        <w:t>regardless of whether</w:t>
      </w:r>
      <w:r w:rsidR="00CE4171">
        <w:rPr>
          <w:rFonts w:eastAsiaTheme="minorEastAsia"/>
          <w:bCs/>
          <w:sz w:val="22"/>
          <w:szCs w:val="18"/>
        </w:rPr>
        <w:t xml:space="preserve"> </w:t>
      </w:r>
      <w:r w:rsidR="00FA045E">
        <w:rPr>
          <w:rFonts w:eastAsiaTheme="minorEastAsia"/>
          <w:bCs/>
          <w:sz w:val="22"/>
          <w:szCs w:val="18"/>
        </w:rPr>
        <w:t>QCL</w:t>
      </w:r>
      <w:r w:rsidR="0028689F" w:rsidRPr="0028689F">
        <w:rPr>
          <w:rFonts w:eastAsiaTheme="minorEastAsia"/>
          <w:bCs/>
          <w:sz w:val="22"/>
          <w:szCs w:val="18"/>
        </w:rPr>
        <w:t xml:space="preserve"> </w:t>
      </w:r>
      <w:r w:rsidR="0028689F">
        <w:rPr>
          <w:rFonts w:eastAsiaTheme="minorEastAsia"/>
          <w:bCs/>
          <w:sz w:val="22"/>
          <w:szCs w:val="18"/>
        </w:rPr>
        <w:t>source</w:t>
      </w:r>
      <w:r w:rsidR="00FA045E">
        <w:rPr>
          <w:rFonts w:eastAsiaTheme="minorEastAsia"/>
          <w:bCs/>
          <w:sz w:val="22"/>
          <w:szCs w:val="18"/>
        </w:rPr>
        <w:t xml:space="preserve"> RS</w:t>
      </w:r>
      <w:r w:rsidR="00F026D1">
        <w:rPr>
          <w:rFonts w:eastAsiaTheme="minorEastAsia"/>
          <w:bCs/>
          <w:sz w:val="22"/>
          <w:szCs w:val="18"/>
        </w:rPr>
        <w:t xml:space="preserve"> is different from</w:t>
      </w:r>
      <w:r w:rsidR="00FA045E">
        <w:rPr>
          <w:rFonts w:eastAsiaTheme="minorEastAsia"/>
          <w:bCs/>
          <w:sz w:val="22"/>
          <w:szCs w:val="18"/>
        </w:rPr>
        <w:t xml:space="preserve"> </w:t>
      </w:r>
      <w:proofErr w:type="spellStart"/>
      <w:r w:rsidR="00FA045E">
        <w:rPr>
          <w:rFonts w:eastAsiaTheme="minorEastAsia"/>
          <w:bCs/>
          <w:sz w:val="22"/>
          <w:szCs w:val="18"/>
        </w:rPr>
        <w:t>pathlossreferenceRS</w:t>
      </w:r>
      <w:proofErr w:type="spellEnd"/>
      <w:r w:rsidR="00FA045E">
        <w:rPr>
          <w:rFonts w:eastAsiaTheme="minorEastAsia"/>
          <w:bCs/>
          <w:sz w:val="22"/>
          <w:szCs w:val="18"/>
        </w:rPr>
        <w:t xml:space="preserve"> in the indicated joint/UL TCI state</w:t>
      </w:r>
      <w:r w:rsidR="00967705">
        <w:rPr>
          <w:rFonts w:eastAsiaTheme="minorEastAsia" w:hint="eastAsia"/>
          <w:bCs/>
          <w:sz w:val="22"/>
          <w:szCs w:val="18"/>
        </w:rPr>
        <w:t>.</w:t>
      </w:r>
      <w:r w:rsidR="00265BCA">
        <w:rPr>
          <w:rFonts w:eastAsiaTheme="minorEastAsia"/>
          <w:bCs/>
          <w:sz w:val="22"/>
          <w:szCs w:val="18"/>
        </w:rPr>
        <w:t xml:space="preserve"> Hence, </w:t>
      </w:r>
      <w:r w:rsidR="00265BCA" w:rsidRPr="00265BCA">
        <w:rPr>
          <w:rFonts w:eastAsiaTheme="minorEastAsia"/>
          <w:bCs/>
          <w:sz w:val="22"/>
          <w:szCs w:val="18"/>
        </w:rPr>
        <w:t>Option 2 is a superset of Option 1 and has higher flexibility</w:t>
      </w:r>
      <w:r w:rsidR="00B538D3">
        <w:rPr>
          <w:rFonts w:eastAsiaTheme="minorEastAsia"/>
          <w:bCs/>
          <w:sz w:val="22"/>
          <w:szCs w:val="18"/>
        </w:rPr>
        <w:t>,</w:t>
      </w:r>
      <w:r w:rsidR="00265BCA">
        <w:rPr>
          <w:rFonts w:eastAsiaTheme="minorEastAsia"/>
          <w:bCs/>
          <w:sz w:val="22"/>
          <w:szCs w:val="18"/>
        </w:rPr>
        <w:t xml:space="preserve"> and we support Option2</w:t>
      </w:r>
      <w:r w:rsidR="00265BCA" w:rsidRPr="00580D4A">
        <w:rPr>
          <w:rFonts w:eastAsiaTheme="minorEastAsia"/>
          <w:bCs/>
          <w:sz w:val="22"/>
          <w:szCs w:val="22"/>
        </w:rPr>
        <w:t xml:space="preserve"> </w:t>
      </w:r>
      <w:r w:rsidR="00B538D3">
        <w:rPr>
          <w:rFonts w:eastAsiaTheme="minorEastAsia"/>
          <w:bCs/>
          <w:sz w:val="22"/>
          <w:szCs w:val="22"/>
        </w:rPr>
        <w:t xml:space="preserve">i.e., </w:t>
      </w:r>
      <w:proofErr w:type="spellStart"/>
      <w:r w:rsidR="00265BCA" w:rsidRPr="00580D4A">
        <w:rPr>
          <w:rFonts w:eastAsiaTheme="minorEastAsia"/>
          <w:bCs/>
          <w:sz w:val="22"/>
          <w:szCs w:val="22"/>
        </w:rPr>
        <w:t>pathlossreferenceRS</w:t>
      </w:r>
      <w:proofErr w:type="spellEnd"/>
      <w:r w:rsidR="00265BCA" w:rsidRPr="00580D4A">
        <w:rPr>
          <w:rFonts w:eastAsiaTheme="minorEastAsia"/>
          <w:bCs/>
          <w:sz w:val="22"/>
          <w:szCs w:val="22"/>
        </w:rPr>
        <w:t xml:space="preserve"> in the indicated joint/UL TCI state should be used as PL</w:t>
      </w:r>
      <w:r w:rsidR="0003261D">
        <w:rPr>
          <w:rFonts w:eastAsiaTheme="minorEastAsia"/>
          <w:bCs/>
          <w:sz w:val="22"/>
          <w:szCs w:val="22"/>
        </w:rPr>
        <w:t xml:space="preserve"> </w:t>
      </w:r>
      <w:r w:rsidR="00265BCA" w:rsidRPr="00580D4A">
        <w:rPr>
          <w:rFonts w:eastAsiaTheme="minorEastAsia"/>
          <w:bCs/>
          <w:sz w:val="22"/>
          <w:szCs w:val="22"/>
        </w:rPr>
        <w:t>RS for the PRACH when the PL</w:t>
      </w:r>
      <w:r w:rsidR="0003261D">
        <w:rPr>
          <w:rFonts w:eastAsiaTheme="minorEastAsia"/>
          <w:bCs/>
          <w:sz w:val="22"/>
          <w:szCs w:val="22"/>
        </w:rPr>
        <w:t xml:space="preserve"> </w:t>
      </w:r>
      <w:r w:rsidR="00265BCA" w:rsidRPr="00580D4A">
        <w:rPr>
          <w:rFonts w:eastAsiaTheme="minorEastAsia"/>
          <w:bCs/>
          <w:sz w:val="22"/>
          <w:szCs w:val="22"/>
        </w:rPr>
        <w:t xml:space="preserve">offset is </w:t>
      </w:r>
      <w:r w:rsidR="0028689F">
        <w:rPr>
          <w:rFonts w:eastAsiaTheme="minorEastAsia"/>
          <w:bCs/>
          <w:sz w:val="22"/>
          <w:szCs w:val="22"/>
        </w:rPr>
        <w:t>applied</w:t>
      </w:r>
      <w:r w:rsidR="00265BCA" w:rsidRPr="00580D4A">
        <w:rPr>
          <w:rFonts w:eastAsiaTheme="minorEastAsia"/>
          <w:bCs/>
          <w:sz w:val="22"/>
          <w:szCs w:val="22"/>
        </w:rPr>
        <w:t xml:space="preserve"> </w:t>
      </w:r>
      <w:r w:rsidR="0028689F">
        <w:rPr>
          <w:rFonts w:eastAsiaTheme="minorEastAsia"/>
          <w:bCs/>
          <w:sz w:val="22"/>
          <w:szCs w:val="22"/>
        </w:rPr>
        <w:t>to</w:t>
      </w:r>
      <w:r w:rsidR="00265BCA" w:rsidRPr="00580D4A">
        <w:rPr>
          <w:rFonts w:eastAsiaTheme="minorEastAsia"/>
          <w:bCs/>
          <w:sz w:val="22"/>
          <w:szCs w:val="22"/>
        </w:rPr>
        <w:t xml:space="preserve"> the PRACH po</w:t>
      </w:r>
      <w:r w:rsidR="00265BCA" w:rsidRPr="001670A3">
        <w:rPr>
          <w:rFonts w:eastAsiaTheme="minorEastAsia"/>
          <w:bCs/>
          <w:sz w:val="22"/>
          <w:szCs w:val="18"/>
        </w:rPr>
        <w:t>wer calculation.</w:t>
      </w:r>
    </w:p>
    <w:p w14:paraId="33DA1ECF" w14:textId="5E0AD5BA" w:rsidR="00265BCA" w:rsidRDefault="00265BCA" w:rsidP="00265BCA">
      <w:pPr>
        <w:snapToGrid/>
        <w:spacing w:after="240" w:afterAutospacing="0"/>
        <w:rPr>
          <w:rFonts w:eastAsiaTheme="minorEastAsia"/>
          <w:b/>
          <w:bCs/>
          <w:sz w:val="22"/>
          <w:szCs w:val="18"/>
        </w:rPr>
      </w:pPr>
      <w:r w:rsidRPr="008C02A2">
        <w:rPr>
          <w:rFonts w:eastAsiaTheme="minorEastAsia"/>
          <w:b/>
          <w:bCs/>
          <w:sz w:val="22"/>
          <w:szCs w:val="18"/>
        </w:rPr>
        <w:t xml:space="preserve">Proposal </w:t>
      </w:r>
      <w:r w:rsidR="008F2AE7">
        <w:rPr>
          <w:rFonts w:eastAsiaTheme="minorEastAsia"/>
          <w:b/>
          <w:bCs/>
          <w:sz w:val="22"/>
          <w:szCs w:val="18"/>
        </w:rPr>
        <w:t>4</w:t>
      </w:r>
      <w:r w:rsidRPr="008C02A2">
        <w:rPr>
          <w:rFonts w:eastAsiaTheme="minorEastAsia"/>
          <w:b/>
          <w:bCs/>
          <w:sz w:val="22"/>
          <w:szCs w:val="18"/>
        </w:rPr>
        <w:t xml:space="preserve">: </w:t>
      </w:r>
      <w:r>
        <w:rPr>
          <w:rFonts w:eastAsiaTheme="minorEastAsia"/>
          <w:b/>
          <w:bCs/>
          <w:sz w:val="22"/>
          <w:szCs w:val="18"/>
        </w:rPr>
        <w:t xml:space="preserve">The </w:t>
      </w:r>
      <w:proofErr w:type="spellStart"/>
      <w:r>
        <w:rPr>
          <w:rFonts w:eastAsiaTheme="minorEastAsia"/>
          <w:b/>
          <w:bCs/>
          <w:sz w:val="22"/>
          <w:szCs w:val="18"/>
        </w:rPr>
        <w:t>p</w:t>
      </w:r>
      <w:r w:rsidRPr="008C02A2">
        <w:rPr>
          <w:rFonts w:eastAsiaTheme="minorEastAsia"/>
          <w:b/>
          <w:bCs/>
          <w:sz w:val="22"/>
          <w:szCs w:val="18"/>
        </w:rPr>
        <w:t>athlossreferenceRS</w:t>
      </w:r>
      <w:proofErr w:type="spellEnd"/>
      <w:r w:rsidRPr="008C02A2">
        <w:rPr>
          <w:rFonts w:eastAsiaTheme="minorEastAsia"/>
          <w:b/>
          <w:bCs/>
          <w:sz w:val="22"/>
          <w:szCs w:val="18"/>
        </w:rPr>
        <w:t xml:space="preserve"> in the</w:t>
      </w:r>
      <w:r>
        <w:rPr>
          <w:rFonts w:eastAsiaTheme="minorEastAsia"/>
          <w:b/>
          <w:bCs/>
          <w:sz w:val="22"/>
          <w:szCs w:val="18"/>
        </w:rPr>
        <w:t xml:space="preserve"> indicated joint/UL</w:t>
      </w:r>
      <w:r w:rsidRPr="008C02A2">
        <w:rPr>
          <w:rFonts w:eastAsiaTheme="minorEastAsia"/>
          <w:b/>
          <w:bCs/>
          <w:sz w:val="22"/>
          <w:szCs w:val="18"/>
        </w:rPr>
        <w:t xml:space="preserve"> TCI state should be used as PL</w:t>
      </w:r>
      <w:r w:rsidR="0003261D">
        <w:rPr>
          <w:rFonts w:eastAsiaTheme="minorEastAsia"/>
          <w:b/>
          <w:bCs/>
          <w:sz w:val="22"/>
          <w:szCs w:val="18"/>
        </w:rPr>
        <w:t xml:space="preserve"> </w:t>
      </w:r>
      <w:r w:rsidRPr="008C02A2">
        <w:rPr>
          <w:rFonts w:eastAsiaTheme="minorEastAsia"/>
          <w:b/>
          <w:bCs/>
          <w:sz w:val="22"/>
          <w:szCs w:val="18"/>
        </w:rPr>
        <w:t>RS for the PRACH when the PL</w:t>
      </w:r>
      <w:r w:rsidR="0003261D">
        <w:rPr>
          <w:rFonts w:eastAsiaTheme="minorEastAsia"/>
          <w:b/>
          <w:bCs/>
          <w:sz w:val="22"/>
          <w:szCs w:val="18"/>
        </w:rPr>
        <w:t xml:space="preserve"> </w:t>
      </w:r>
      <w:r w:rsidRPr="008C02A2">
        <w:rPr>
          <w:rFonts w:eastAsiaTheme="minorEastAsia"/>
          <w:b/>
          <w:bCs/>
          <w:sz w:val="22"/>
          <w:szCs w:val="18"/>
        </w:rPr>
        <w:t xml:space="preserve">offset is </w:t>
      </w:r>
      <w:r w:rsidR="0028689F">
        <w:rPr>
          <w:rFonts w:eastAsiaTheme="minorEastAsia"/>
          <w:b/>
          <w:bCs/>
          <w:sz w:val="22"/>
          <w:szCs w:val="18"/>
        </w:rPr>
        <w:t xml:space="preserve">applied to </w:t>
      </w:r>
      <w:r w:rsidRPr="008C02A2">
        <w:rPr>
          <w:rFonts w:eastAsiaTheme="minorEastAsia"/>
          <w:b/>
          <w:bCs/>
          <w:sz w:val="22"/>
          <w:szCs w:val="18"/>
        </w:rPr>
        <w:t>the PRACH power calculation</w:t>
      </w:r>
      <w:r>
        <w:rPr>
          <w:rFonts w:eastAsiaTheme="minorEastAsia"/>
          <w:b/>
          <w:bCs/>
          <w:sz w:val="22"/>
          <w:szCs w:val="18"/>
        </w:rPr>
        <w:t>.</w:t>
      </w:r>
    </w:p>
    <w:p w14:paraId="57574E3A" w14:textId="7CCC3C82" w:rsidR="00921C07" w:rsidRDefault="00EB4AA2" w:rsidP="00921C07">
      <w:pPr>
        <w:snapToGrid/>
        <w:spacing w:after="240" w:afterAutospacing="0"/>
        <w:rPr>
          <w:rFonts w:eastAsiaTheme="minorEastAsia"/>
          <w:bCs/>
          <w:sz w:val="22"/>
          <w:szCs w:val="18"/>
        </w:rPr>
      </w:pPr>
      <w:r w:rsidRPr="00EB4AA2">
        <w:rPr>
          <w:rFonts w:eastAsiaTheme="minorEastAsia"/>
          <w:bCs/>
          <w:sz w:val="22"/>
          <w:szCs w:val="18"/>
        </w:rPr>
        <w:t>Given that the path loss reference RS indicated in the joint/UL TCI is more suitable for use as the PL RS when determining PRACH transmission power with a PL offset</w:t>
      </w:r>
      <w:r w:rsidR="00921C07">
        <w:rPr>
          <w:rFonts w:eastAsiaTheme="minorEastAsia"/>
          <w:bCs/>
          <w:sz w:val="22"/>
          <w:szCs w:val="18"/>
        </w:rPr>
        <w:t xml:space="preserve">, the new 1-bit field is </w:t>
      </w:r>
      <w:r>
        <w:rPr>
          <w:rFonts w:eastAsiaTheme="minorEastAsia"/>
          <w:bCs/>
          <w:sz w:val="22"/>
          <w:szCs w:val="18"/>
        </w:rPr>
        <w:t xml:space="preserve">defined </w:t>
      </w:r>
      <w:r w:rsidR="00921C07">
        <w:rPr>
          <w:rFonts w:eastAsiaTheme="minorEastAsia"/>
          <w:bCs/>
          <w:sz w:val="22"/>
          <w:szCs w:val="18"/>
        </w:rPr>
        <w:t xml:space="preserve">as </w:t>
      </w:r>
      <w:r>
        <w:rPr>
          <w:rFonts w:eastAsiaTheme="minorEastAsia"/>
          <w:bCs/>
          <w:sz w:val="22"/>
          <w:szCs w:val="18"/>
        </w:rPr>
        <w:t>follows</w:t>
      </w:r>
      <w:r w:rsidR="00921C07">
        <w:rPr>
          <w:rFonts w:eastAsiaTheme="minorEastAsia"/>
          <w:bCs/>
          <w:sz w:val="22"/>
          <w:szCs w:val="18"/>
        </w:rPr>
        <w:t>:</w:t>
      </w:r>
    </w:p>
    <w:p w14:paraId="4B60FE35" w14:textId="77777777" w:rsidR="00921C07" w:rsidRPr="00CA7052" w:rsidRDefault="00921C07" w:rsidP="00921C07">
      <w:pPr>
        <w:numPr>
          <w:ilvl w:val="0"/>
          <w:numId w:val="35"/>
        </w:numPr>
        <w:snapToGrid/>
        <w:spacing w:after="0" w:afterAutospacing="0"/>
        <w:contextualSpacing/>
        <w:jc w:val="left"/>
        <w:rPr>
          <w:rFonts w:eastAsia="Calibri"/>
          <w:sz w:val="22"/>
          <w:szCs w:val="22"/>
          <w:lang w:val="en-US"/>
        </w:rPr>
      </w:pPr>
      <w:bookmarkStart w:id="15" w:name="_Hlk189834111"/>
      <w:r w:rsidRPr="00CA7052">
        <w:rPr>
          <w:rFonts w:eastAsia="Calibri"/>
          <w:sz w:val="22"/>
          <w:szCs w:val="22"/>
          <w:lang w:val="en-US"/>
        </w:rPr>
        <w:lastRenderedPageBreak/>
        <w:t>When there is one indicated joint/UL TCI states:</w:t>
      </w:r>
    </w:p>
    <w:p w14:paraId="630509C0" w14:textId="77777777" w:rsidR="00921C07" w:rsidRPr="00CA7052" w:rsidRDefault="00921C07" w:rsidP="00921C07">
      <w:pPr>
        <w:numPr>
          <w:ilvl w:val="1"/>
          <w:numId w:val="35"/>
        </w:numPr>
        <w:snapToGrid/>
        <w:spacing w:after="0" w:afterAutospacing="0"/>
        <w:contextualSpacing/>
        <w:jc w:val="left"/>
        <w:rPr>
          <w:rFonts w:eastAsia="Calibri"/>
          <w:sz w:val="22"/>
          <w:szCs w:val="22"/>
          <w:lang w:val="en-US"/>
        </w:rPr>
      </w:pPr>
      <w:r w:rsidRPr="00CA7052">
        <w:rPr>
          <w:rFonts w:eastAsia="Calibri"/>
          <w:sz w:val="22"/>
          <w:szCs w:val="22"/>
          <w:lang w:val="en-US"/>
        </w:rPr>
        <w:t>The bit field index 0</w:t>
      </w:r>
      <w:r>
        <w:rPr>
          <w:rFonts w:eastAsia="Calibri"/>
          <w:sz w:val="22"/>
          <w:szCs w:val="22"/>
          <w:lang w:val="en-US"/>
        </w:rPr>
        <w:t xml:space="preserve"> indicates</w:t>
      </w:r>
    </w:p>
    <w:p w14:paraId="5353E410" w14:textId="52D2F9DD" w:rsidR="00921C07" w:rsidRPr="00CA7052" w:rsidRDefault="00425854" w:rsidP="00921C07">
      <w:pPr>
        <w:numPr>
          <w:ilvl w:val="2"/>
          <w:numId w:val="35"/>
        </w:numPr>
        <w:snapToGrid/>
        <w:spacing w:after="0" w:afterAutospacing="0"/>
        <w:contextualSpacing/>
        <w:jc w:val="left"/>
        <w:rPr>
          <w:rFonts w:eastAsia="Calibri"/>
          <w:sz w:val="22"/>
          <w:szCs w:val="22"/>
          <w:lang w:val="en-US"/>
        </w:rPr>
      </w:pPr>
      <w:r w:rsidRPr="00425854">
        <w:rPr>
          <w:rFonts w:eastAsia="Calibri"/>
          <w:sz w:val="22"/>
          <w:szCs w:val="22"/>
          <w:lang w:val="en-US"/>
        </w:rPr>
        <w:t xml:space="preserve">the DL RS that DMRS of PDCCH order DCI is </w:t>
      </w:r>
      <w:proofErr w:type="spellStart"/>
      <w:r w:rsidRPr="00425854">
        <w:rPr>
          <w:rFonts w:eastAsia="Calibri"/>
          <w:sz w:val="22"/>
          <w:szCs w:val="22"/>
          <w:lang w:val="en-US"/>
        </w:rPr>
        <w:t>QCLed</w:t>
      </w:r>
      <w:proofErr w:type="spellEnd"/>
      <w:r w:rsidRPr="00425854">
        <w:rPr>
          <w:rFonts w:eastAsia="Calibri"/>
          <w:sz w:val="22"/>
          <w:szCs w:val="22"/>
          <w:lang w:val="en-US"/>
        </w:rPr>
        <w:t xml:space="preserve"> with</w:t>
      </w:r>
      <w:r>
        <w:rPr>
          <w:rFonts w:ascii="ＭＳ 明朝" w:eastAsia="ＭＳ 明朝" w:hAnsi="ＭＳ 明朝" w:cs="ＭＳ 明朝"/>
          <w:sz w:val="22"/>
          <w:szCs w:val="22"/>
          <w:lang w:val="en-US"/>
        </w:rPr>
        <w:t xml:space="preserve"> </w:t>
      </w:r>
      <w:r>
        <w:rPr>
          <w:rFonts w:eastAsia="ＭＳ 明朝" w:hint="cs"/>
          <w:sz w:val="22"/>
          <w:szCs w:val="22"/>
          <w:lang w:val="en-US"/>
        </w:rPr>
        <w:t>i</w:t>
      </w:r>
      <w:r>
        <w:rPr>
          <w:rFonts w:eastAsia="ＭＳ 明朝"/>
          <w:sz w:val="22"/>
          <w:szCs w:val="22"/>
          <w:lang w:val="en-US"/>
        </w:rPr>
        <w:t>s used as PL RS for PRACH</w:t>
      </w:r>
    </w:p>
    <w:p w14:paraId="5461276F" w14:textId="524E87A3" w:rsidR="00921C07" w:rsidRPr="00CA7052" w:rsidRDefault="00921C07" w:rsidP="00921C07">
      <w:pPr>
        <w:numPr>
          <w:ilvl w:val="2"/>
          <w:numId w:val="35"/>
        </w:numPr>
        <w:snapToGrid/>
        <w:spacing w:after="0" w:afterAutospacing="0"/>
        <w:contextualSpacing/>
        <w:jc w:val="left"/>
        <w:rPr>
          <w:rFonts w:eastAsia="Calibri"/>
          <w:sz w:val="22"/>
          <w:szCs w:val="22"/>
          <w:lang w:val="en-US"/>
        </w:rPr>
      </w:pPr>
      <w:r w:rsidRPr="00CA7052">
        <w:rPr>
          <w:rFonts w:eastAsiaTheme="minorEastAsia" w:hint="eastAsia"/>
          <w:sz w:val="22"/>
          <w:szCs w:val="22"/>
          <w:lang w:val="en-US"/>
        </w:rPr>
        <w:t>P</w:t>
      </w:r>
      <w:r w:rsidRPr="00CA7052">
        <w:rPr>
          <w:rFonts w:eastAsiaTheme="minorEastAsia"/>
          <w:sz w:val="22"/>
          <w:szCs w:val="22"/>
          <w:lang w:val="en-US"/>
        </w:rPr>
        <w:t xml:space="preserve">L offset is NOT applied </w:t>
      </w:r>
    </w:p>
    <w:p w14:paraId="2E329D33" w14:textId="77777777" w:rsidR="00921C07" w:rsidRPr="00CA7052" w:rsidRDefault="00921C07" w:rsidP="00921C07">
      <w:pPr>
        <w:numPr>
          <w:ilvl w:val="1"/>
          <w:numId w:val="35"/>
        </w:numPr>
        <w:snapToGrid/>
        <w:spacing w:after="0" w:afterAutospacing="0"/>
        <w:contextualSpacing/>
        <w:jc w:val="left"/>
        <w:rPr>
          <w:rFonts w:eastAsia="Calibri"/>
          <w:sz w:val="22"/>
          <w:szCs w:val="22"/>
          <w:lang w:val="en-US"/>
        </w:rPr>
      </w:pPr>
      <w:r w:rsidRPr="00CA7052">
        <w:rPr>
          <w:rFonts w:eastAsia="Calibri"/>
          <w:sz w:val="22"/>
          <w:szCs w:val="22"/>
          <w:lang w:val="en-US"/>
        </w:rPr>
        <w:t xml:space="preserve">The bit field index 1 </w:t>
      </w:r>
      <w:r>
        <w:rPr>
          <w:rFonts w:eastAsia="Calibri"/>
          <w:sz w:val="22"/>
          <w:szCs w:val="22"/>
          <w:lang w:val="en-US"/>
        </w:rPr>
        <w:t>indicates</w:t>
      </w:r>
      <w:r w:rsidRPr="00FC52C9">
        <w:rPr>
          <w:rFonts w:eastAsia="Calibri"/>
          <w:sz w:val="22"/>
          <w:szCs w:val="22"/>
          <w:lang w:val="en-US"/>
        </w:rPr>
        <w:t xml:space="preserve"> </w:t>
      </w:r>
      <w:proofErr w:type="spellStart"/>
      <w:r>
        <w:rPr>
          <w:rFonts w:eastAsia="Calibri"/>
          <w:sz w:val="22"/>
          <w:szCs w:val="22"/>
          <w:lang w:val="en-US"/>
        </w:rPr>
        <w:t>indicates</w:t>
      </w:r>
      <w:proofErr w:type="spellEnd"/>
    </w:p>
    <w:p w14:paraId="66C57921" w14:textId="77777777" w:rsidR="00921C07" w:rsidRPr="00C716A0" w:rsidRDefault="00921C07" w:rsidP="00921C07">
      <w:pPr>
        <w:numPr>
          <w:ilvl w:val="2"/>
          <w:numId w:val="35"/>
        </w:numPr>
        <w:snapToGrid/>
        <w:spacing w:after="0" w:afterAutospacing="0"/>
        <w:contextualSpacing/>
        <w:jc w:val="left"/>
        <w:rPr>
          <w:rFonts w:eastAsia="Calibri"/>
          <w:sz w:val="22"/>
          <w:szCs w:val="22"/>
          <w:lang w:val="en-US"/>
        </w:rPr>
      </w:pPr>
      <w:proofErr w:type="spellStart"/>
      <w:r w:rsidRPr="00CA7052">
        <w:rPr>
          <w:rFonts w:eastAsiaTheme="minorEastAsia" w:hint="eastAsia"/>
          <w:sz w:val="22"/>
          <w:szCs w:val="22"/>
          <w:lang w:val="en-US"/>
        </w:rPr>
        <w:t>p</w:t>
      </w:r>
      <w:r w:rsidRPr="00CA7052">
        <w:rPr>
          <w:rFonts w:eastAsiaTheme="minorEastAsia"/>
          <w:sz w:val="22"/>
          <w:szCs w:val="22"/>
          <w:lang w:val="en-US"/>
        </w:rPr>
        <w:t>athlossreferenceRS</w:t>
      </w:r>
      <w:proofErr w:type="spellEnd"/>
      <w:r>
        <w:rPr>
          <w:rFonts w:eastAsia="Calibri"/>
          <w:sz w:val="22"/>
          <w:szCs w:val="22"/>
          <w:lang w:val="en-US"/>
        </w:rPr>
        <w:t xml:space="preserve"> in the indicated joint/UL TCI state is used as PL RS for PRACH</w:t>
      </w:r>
    </w:p>
    <w:p w14:paraId="40C4CB64" w14:textId="77777777" w:rsidR="00921C07" w:rsidRPr="00CA7052" w:rsidRDefault="00921C07" w:rsidP="00921C07">
      <w:pPr>
        <w:numPr>
          <w:ilvl w:val="2"/>
          <w:numId w:val="35"/>
        </w:numPr>
        <w:snapToGrid/>
        <w:spacing w:after="0" w:afterAutospacing="0"/>
        <w:contextualSpacing/>
        <w:jc w:val="left"/>
        <w:rPr>
          <w:rFonts w:eastAsia="Calibri"/>
          <w:sz w:val="22"/>
          <w:szCs w:val="22"/>
          <w:lang w:val="en-US"/>
        </w:rPr>
      </w:pPr>
      <w:r w:rsidRPr="00CA7052">
        <w:rPr>
          <w:rFonts w:eastAsiaTheme="minorEastAsia" w:hint="eastAsia"/>
          <w:sz w:val="22"/>
          <w:szCs w:val="22"/>
          <w:lang w:val="en-US"/>
        </w:rPr>
        <w:t>P</w:t>
      </w:r>
      <w:r w:rsidRPr="00CA7052">
        <w:rPr>
          <w:rFonts w:eastAsiaTheme="minorEastAsia"/>
          <w:sz w:val="22"/>
          <w:szCs w:val="22"/>
          <w:lang w:val="en-US"/>
        </w:rPr>
        <w:t xml:space="preserve">L offset </w:t>
      </w:r>
      <w:r>
        <w:rPr>
          <w:rFonts w:eastAsiaTheme="minorEastAsia"/>
          <w:sz w:val="22"/>
          <w:szCs w:val="22"/>
          <w:lang w:val="en-US"/>
        </w:rPr>
        <w:t xml:space="preserve">in the indicated joint/UL TCI state </w:t>
      </w:r>
      <w:r w:rsidRPr="00CA7052">
        <w:rPr>
          <w:rFonts w:eastAsiaTheme="minorEastAsia"/>
          <w:sz w:val="22"/>
          <w:szCs w:val="22"/>
          <w:lang w:val="en-US"/>
        </w:rPr>
        <w:t>is applied</w:t>
      </w:r>
    </w:p>
    <w:p w14:paraId="58BBA474" w14:textId="77777777" w:rsidR="00921C07" w:rsidRPr="00CA7052" w:rsidRDefault="00921C07" w:rsidP="00921C07">
      <w:pPr>
        <w:numPr>
          <w:ilvl w:val="0"/>
          <w:numId w:val="35"/>
        </w:numPr>
        <w:snapToGrid/>
        <w:spacing w:after="0" w:afterAutospacing="0"/>
        <w:contextualSpacing/>
        <w:jc w:val="left"/>
        <w:rPr>
          <w:rFonts w:eastAsia="Calibri"/>
          <w:sz w:val="22"/>
          <w:szCs w:val="22"/>
          <w:lang w:val="en-US"/>
        </w:rPr>
      </w:pPr>
      <w:r w:rsidRPr="00CA7052">
        <w:rPr>
          <w:rFonts w:eastAsia="Calibri"/>
          <w:sz w:val="22"/>
          <w:szCs w:val="22"/>
          <w:lang w:val="en-US"/>
        </w:rPr>
        <w:t>When there are two indicated joint/UL TCI states:</w:t>
      </w:r>
    </w:p>
    <w:p w14:paraId="31A0C9E9" w14:textId="77777777" w:rsidR="00921C07" w:rsidRPr="00CA7052" w:rsidRDefault="00921C07" w:rsidP="00921C07">
      <w:pPr>
        <w:numPr>
          <w:ilvl w:val="1"/>
          <w:numId w:val="35"/>
        </w:numPr>
        <w:snapToGrid/>
        <w:spacing w:after="240" w:afterAutospacing="0"/>
        <w:contextualSpacing/>
        <w:jc w:val="left"/>
        <w:rPr>
          <w:rFonts w:eastAsiaTheme="minorEastAsia"/>
          <w:bCs/>
          <w:sz w:val="22"/>
          <w:szCs w:val="22"/>
          <w:lang w:val="en-US"/>
        </w:rPr>
      </w:pPr>
      <w:r w:rsidRPr="00CA7052">
        <w:rPr>
          <w:rFonts w:eastAsia="Calibri"/>
          <w:sz w:val="22"/>
          <w:szCs w:val="22"/>
          <w:lang w:val="en-CA"/>
        </w:rPr>
        <w:t xml:space="preserve">The bit field index 0 </w:t>
      </w:r>
      <w:r>
        <w:rPr>
          <w:rFonts w:eastAsia="Calibri"/>
          <w:sz w:val="22"/>
          <w:szCs w:val="22"/>
          <w:lang w:val="en-US"/>
        </w:rPr>
        <w:t>indicates</w:t>
      </w:r>
    </w:p>
    <w:p w14:paraId="006ECC56" w14:textId="77777777" w:rsidR="00921C07" w:rsidRPr="00C716A0" w:rsidRDefault="00921C07" w:rsidP="00921C07">
      <w:pPr>
        <w:numPr>
          <w:ilvl w:val="2"/>
          <w:numId w:val="35"/>
        </w:numPr>
        <w:snapToGrid/>
        <w:spacing w:after="0" w:afterAutospacing="0"/>
        <w:contextualSpacing/>
        <w:jc w:val="left"/>
        <w:rPr>
          <w:rFonts w:eastAsia="Calibri"/>
          <w:sz w:val="22"/>
          <w:szCs w:val="22"/>
          <w:lang w:val="en-US"/>
        </w:rPr>
      </w:pPr>
      <w:proofErr w:type="spellStart"/>
      <w:r w:rsidRPr="00CA7052">
        <w:rPr>
          <w:rFonts w:eastAsia="Calibri"/>
          <w:sz w:val="22"/>
          <w:szCs w:val="22"/>
          <w:lang w:val="en-CA"/>
        </w:rPr>
        <w:t>pathlossreferenceRS</w:t>
      </w:r>
      <w:proofErr w:type="spellEnd"/>
      <w:r>
        <w:rPr>
          <w:rFonts w:eastAsia="Calibri"/>
          <w:sz w:val="22"/>
          <w:szCs w:val="22"/>
          <w:lang w:val="en-CA"/>
        </w:rPr>
        <w:t xml:space="preserve"> </w:t>
      </w:r>
      <w:r w:rsidRPr="00CA7052">
        <w:rPr>
          <w:rFonts w:eastAsia="Calibri"/>
          <w:sz w:val="22"/>
          <w:szCs w:val="22"/>
          <w:lang w:val="en-CA"/>
        </w:rPr>
        <w:t>in the first indicated joint/UL TCI state</w:t>
      </w:r>
      <w:r>
        <w:rPr>
          <w:rFonts w:eastAsia="Calibri"/>
          <w:sz w:val="22"/>
          <w:szCs w:val="22"/>
          <w:lang w:val="en-US"/>
        </w:rPr>
        <w:t xml:space="preserve"> is used as PL RS for PRACH</w:t>
      </w:r>
    </w:p>
    <w:p w14:paraId="35A1A6CE" w14:textId="77777777" w:rsidR="00921C07" w:rsidRPr="00CA7052" w:rsidRDefault="00921C07" w:rsidP="00921C07">
      <w:pPr>
        <w:numPr>
          <w:ilvl w:val="2"/>
          <w:numId w:val="35"/>
        </w:numPr>
        <w:snapToGrid/>
        <w:spacing w:after="240" w:afterAutospacing="0"/>
        <w:contextualSpacing/>
        <w:jc w:val="left"/>
        <w:rPr>
          <w:rFonts w:eastAsiaTheme="minorEastAsia"/>
          <w:bCs/>
          <w:sz w:val="22"/>
          <w:szCs w:val="22"/>
          <w:lang w:val="en-US"/>
        </w:rPr>
      </w:pPr>
      <w:r w:rsidRPr="00CA7052">
        <w:rPr>
          <w:rFonts w:eastAsiaTheme="minorEastAsia" w:hint="eastAsia"/>
          <w:sz w:val="22"/>
          <w:szCs w:val="22"/>
          <w:lang w:val="en-US"/>
        </w:rPr>
        <w:t>P</w:t>
      </w:r>
      <w:r w:rsidRPr="00CA7052">
        <w:rPr>
          <w:rFonts w:eastAsiaTheme="minorEastAsia"/>
          <w:sz w:val="22"/>
          <w:szCs w:val="22"/>
          <w:lang w:val="en-US"/>
        </w:rPr>
        <w:t xml:space="preserve">L offset </w:t>
      </w:r>
      <w:r>
        <w:rPr>
          <w:rFonts w:eastAsiaTheme="minorEastAsia"/>
          <w:sz w:val="22"/>
          <w:szCs w:val="22"/>
          <w:lang w:val="en-US"/>
        </w:rPr>
        <w:t>in the first indicated joint/UL TCI state</w:t>
      </w:r>
      <w:r w:rsidRPr="00CA7052">
        <w:rPr>
          <w:rFonts w:eastAsiaTheme="minorEastAsia"/>
          <w:bCs/>
          <w:sz w:val="22"/>
          <w:szCs w:val="22"/>
          <w:lang w:val="en-US"/>
        </w:rPr>
        <w:t xml:space="preserve"> is applied</w:t>
      </w:r>
    </w:p>
    <w:p w14:paraId="15890315" w14:textId="77777777" w:rsidR="00921C07" w:rsidRPr="00CA7052" w:rsidRDefault="00921C07" w:rsidP="00921C07">
      <w:pPr>
        <w:numPr>
          <w:ilvl w:val="1"/>
          <w:numId w:val="35"/>
        </w:numPr>
        <w:snapToGrid/>
        <w:spacing w:after="240" w:afterAutospacing="0"/>
        <w:contextualSpacing/>
        <w:jc w:val="left"/>
        <w:rPr>
          <w:rFonts w:eastAsiaTheme="minorEastAsia"/>
          <w:bCs/>
          <w:sz w:val="22"/>
          <w:szCs w:val="22"/>
          <w:lang w:val="en-US"/>
        </w:rPr>
      </w:pPr>
      <w:r w:rsidRPr="00CA7052">
        <w:rPr>
          <w:rFonts w:eastAsia="Calibri"/>
          <w:sz w:val="22"/>
          <w:szCs w:val="22"/>
          <w:lang w:val="en-CA"/>
        </w:rPr>
        <w:t>The bit field index 1</w:t>
      </w:r>
      <w:r w:rsidRPr="00FC52C9">
        <w:rPr>
          <w:rFonts w:eastAsia="Calibri"/>
          <w:sz w:val="22"/>
          <w:szCs w:val="22"/>
          <w:lang w:val="en-US"/>
        </w:rPr>
        <w:t xml:space="preserve"> </w:t>
      </w:r>
      <w:r>
        <w:rPr>
          <w:rFonts w:eastAsia="Calibri"/>
          <w:sz w:val="22"/>
          <w:szCs w:val="22"/>
          <w:lang w:val="en-US"/>
        </w:rPr>
        <w:t>indicates</w:t>
      </w:r>
    </w:p>
    <w:p w14:paraId="4447FE31" w14:textId="77777777" w:rsidR="00921C07" w:rsidRPr="00C716A0" w:rsidRDefault="00921C07" w:rsidP="00921C07">
      <w:pPr>
        <w:numPr>
          <w:ilvl w:val="2"/>
          <w:numId w:val="35"/>
        </w:numPr>
        <w:snapToGrid/>
        <w:spacing w:after="0" w:afterAutospacing="0"/>
        <w:contextualSpacing/>
        <w:jc w:val="left"/>
        <w:rPr>
          <w:rFonts w:eastAsia="Calibri"/>
          <w:sz w:val="22"/>
          <w:szCs w:val="22"/>
          <w:lang w:val="en-US"/>
        </w:rPr>
      </w:pPr>
      <w:proofErr w:type="spellStart"/>
      <w:r w:rsidRPr="00CA7052">
        <w:rPr>
          <w:rFonts w:eastAsia="Calibri"/>
          <w:sz w:val="22"/>
          <w:szCs w:val="22"/>
          <w:lang w:val="en-CA"/>
        </w:rPr>
        <w:t>pathlossreferenceRS</w:t>
      </w:r>
      <w:proofErr w:type="spellEnd"/>
      <w:r w:rsidRPr="00CA7052">
        <w:rPr>
          <w:rFonts w:eastAsia="Calibri"/>
          <w:sz w:val="22"/>
          <w:szCs w:val="22"/>
          <w:lang w:val="en-CA"/>
        </w:rPr>
        <w:t xml:space="preserve"> in the </w:t>
      </w:r>
      <w:r>
        <w:rPr>
          <w:rFonts w:eastAsia="Calibri"/>
          <w:sz w:val="22"/>
          <w:szCs w:val="22"/>
          <w:lang w:val="en-CA"/>
        </w:rPr>
        <w:t>second</w:t>
      </w:r>
      <w:r w:rsidRPr="00CA7052">
        <w:rPr>
          <w:rFonts w:eastAsia="Calibri"/>
          <w:sz w:val="22"/>
          <w:szCs w:val="22"/>
          <w:lang w:val="en-CA"/>
        </w:rPr>
        <w:t xml:space="preserve"> indicated joint/UL TCI state</w:t>
      </w:r>
      <w:r>
        <w:rPr>
          <w:rFonts w:eastAsia="Calibri"/>
          <w:sz w:val="22"/>
          <w:szCs w:val="22"/>
          <w:lang w:val="en-US"/>
        </w:rPr>
        <w:t xml:space="preserve"> is used as PL RS for PRACH</w:t>
      </w:r>
    </w:p>
    <w:p w14:paraId="18EF752B" w14:textId="77777777" w:rsidR="00921C07" w:rsidRPr="00CA7052" w:rsidRDefault="00921C07" w:rsidP="00921C07">
      <w:pPr>
        <w:numPr>
          <w:ilvl w:val="2"/>
          <w:numId w:val="35"/>
        </w:numPr>
        <w:snapToGrid/>
        <w:spacing w:before="240" w:after="240" w:afterAutospacing="0"/>
        <w:contextualSpacing/>
        <w:jc w:val="left"/>
        <w:rPr>
          <w:rFonts w:eastAsiaTheme="minorEastAsia"/>
          <w:bCs/>
          <w:sz w:val="22"/>
          <w:szCs w:val="22"/>
          <w:lang w:val="en-US"/>
        </w:rPr>
      </w:pPr>
      <w:r w:rsidRPr="00CA7052">
        <w:rPr>
          <w:rFonts w:eastAsiaTheme="minorEastAsia" w:hint="eastAsia"/>
          <w:sz w:val="22"/>
          <w:szCs w:val="22"/>
          <w:lang w:val="en-US"/>
        </w:rPr>
        <w:t>P</w:t>
      </w:r>
      <w:r w:rsidRPr="00CA7052">
        <w:rPr>
          <w:rFonts w:eastAsiaTheme="minorEastAsia"/>
          <w:sz w:val="22"/>
          <w:szCs w:val="22"/>
          <w:lang w:val="en-US"/>
        </w:rPr>
        <w:t xml:space="preserve">L offset </w:t>
      </w:r>
      <w:r>
        <w:rPr>
          <w:rFonts w:eastAsiaTheme="minorEastAsia"/>
          <w:sz w:val="22"/>
          <w:szCs w:val="22"/>
          <w:lang w:val="en-US"/>
        </w:rPr>
        <w:t>in the second indicated joint/UL TCI state</w:t>
      </w:r>
      <w:r w:rsidRPr="00CA7052">
        <w:rPr>
          <w:rFonts w:eastAsiaTheme="minorEastAsia"/>
          <w:bCs/>
          <w:sz w:val="22"/>
          <w:szCs w:val="22"/>
          <w:lang w:val="en-US"/>
        </w:rPr>
        <w:t xml:space="preserve"> is applied</w:t>
      </w:r>
    </w:p>
    <w:bookmarkEnd w:id="15"/>
    <w:p w14:paraId="356EC485" w14:textId="3FF78DD1" w:rsidR="00921C07" w:rsidRDefault="00921C07" w:rsidP="00921C07">
      <w:pPr>
        <w:snapToGrid/>
        <w:spacing w:after="240" w:afterAutospacing="0"/>
        <w:rPr>
          <w:rFonts w:eastAsiaTheme="minorEastAsia"/>
          <w:bCs/>
          <w:sz w:val="22"/>
          <w:szCs w:val="22"/>
        </w:rPr>
      </w:pPr>
      <w:r>
        <w:rPr>
          <w:rFonts w:eastAsiaTheme="minorEastAsia" w:hint="eastAsia"/>
          <w:bCs/>
          <w:sz w:val="22"/>
          <w:szCs w:val="18"/>
        </w:rPr>
        <w:t>In addition</w:t>
      </w:r>
      <w:r>
        <w:rPr>
          <w:rFonts w:eastAsiaTheme="minorEastAsia"/>
          <w:bCs/>
          <w:sz w:val="22"/>
          <w:szCs w:val="18"/>
        </w:rPr>
        <w:t>,</w:t>
      </w:r>
      <w:r>
        <w:rPr>
          <w:rFonts w:eastAsiaTheme="minorEastAsia" w:hint="eastAsia"/>
          <w:bCs/>
          <w:sz w:val="22"/>
          <w:szCs w:val="18"/>
        </w:rPr>
        <w:t xml:space="preserve"> </w:t>
      </w:r>
      <w:r>
        <w:rPr>
          <w:rFonts w:eastAsiaTheme="minorEastAsia"/>
          <w:bCs/>
          <w:sz w:val="22"/>
          <w:szCs w:val="18"/>
        </w:rPr>
        <w:t>some compan</w:t>
      </w:r>
      <w:r w:rsidRPr="00D46EF9">
        <w:rPr>
          <w:rFonts w:eastAsiaTheme="minorEastAsia"/>
          <w:bCs/>
          <w:sz w:val="22"/>
          <w:szCs w:val="22"/>
        </w:rPr>
        <w:t xml:space="preserve">ies proposed </w:t>
      </w:r>
      <w:r>
        <w:rPr>
          <w:rFonts w:eastAsiaTheme="minorEastAsia"/>
          <w:bCs/>
          <w:sz w:val="22"/>
          <w:szCs w:val="22"/>
        </w:rPr>
        <w:t xml:space="preserve">above proposal 1.4a i.e., </w:t>
      </w:r>
      <w:r w:rsidRPr="00D46EF9">
        <w:rPr>
          <w:rFonts w:eastAsiaTheme="minorEastAsia"/>
          <w:bCs/>
          <w:sz w:val="22"/>
          <w:szCs w:val="22"/>
        </w:rPr>
        <w:t xml:space="preserve">when there are two indicated joint/UL TCI state, </w:t>
      </w:r>
      <w:r w:rsidR="00E8616B">
        <w:rPr>
          <w:rFonts w:eastAsiaTheme="minorEastAsia"/>
          <w:bCs/>
          <w:sz w:val="22"/>
          <w:szCs w:val="22"/>
        </w:rPr>
        <w:t xml:space="preserve">and </w:t>
      </w:r>
      <w:r w:rsidRPr="00D46EF9">
        <w:rPr>
          <w:rFonts w:eastAsiaTheme="minorEastAsia"/>
          <w:bCs/>
          <w:sz w:val="22"/>
          <w:szCs w:val="22"/>
        </w:rPr>
        <w:t>if the indicated joint/UL TCI state</w:t>
      </w:r>
      <w:r>
        <w:rPr>
          <w:rFonts w:eastAsiaTheme="minorEastAsia"/>
          <w:bCs/>
          <w:sz w:val="22"/>
          <w:szCs w:val="22"/>
        </w:rPr>
        <w:t xml:space="preserve"> indicated by the bit field index</w:t>
      </w:r>
      <w:r w:rsidRPr="00D46EF9">
        <w:rPr>
          <w:rFonts w:eastAsiaTheme="minorEastAsia"/>
          <w:bCs/>
          <w:sz w:val="22"/>
          <w:szCs w:val="22"/>
        </w:rPr>
        <w:t xml:space="preserve"> is not associated with the PL offset, </w:t>
      </w:r>
      <w:r w:rsidRPr="00FC52C9">
        <w:rPr>
          <w:rFonts w:eastAsiaTheme="minorEastAsia"/>
          <w:bCs/>
          <w:sz w:val="22"/>
          <w:szCs w:val="22"/>
        </w:rPr>
        <w:t>QCL source RS in the indicated joint/UL TCI state</w:t>
      </w:r>
      <w:r w:rsidR="00E8616B">
        <w:rPr>
          <w:rFonts w:eastAsiaTheme="minorEastAsia"/>
          <w:bCs/>
          <w:sz w:val="22"/>
          <w:szCs w:val="22"/>
        </w:rPr>
        <w:t xml:space="preserve"> (i.e., </w:t>
      </w:r>
      <w:r w:rsidR="00E8616B" w:rsidRPr="00E8616B">
        <w:rPr>
          <w:rFonts w:eastAsiaTheme="minorEastAsia"/>
          <w:bCs/>
          <w:sz w:val="22"/>
          <w:szCs w:val="22"/>
        </w:rPr>
        <w:t xml:space="preserve">the DL RS that DMRS of PDCCH order DCI is </w:t>
      </w:r>
      <w:proofErr w:type="spellStart"/>
      <w:r w:rsidR="00E8616B" w:rsidRPr="00E8616B">
        <w:rPr>
          <w:rFonts w:eastAsiaTheme="minorEastAsia"/>
          <w:bCs/>
          <w:sz w:val="22"/>
          <w:szCs w:val="22"/>
        </w:rPr>
        <w:t>QCLed</w:t>
      </w:r>
      <w:proofErr w:type="spellEnd"/>
      <w:r w:rsidR="00E8616B" w:rsidRPr="00E8616B">
        <w:rPr>
          <w:rFonts w:eastAsiaTheme="minorEastAsia"/>
          <w:bCs/>
          <w:sz w:val="22"/>
          <w:szCs w:val="22"/>
        </w:rPr>
        <w:t xml:space="preserve"> with</w:t>
      </w:r>
      <w:r w:rsidR="00E8616B">
        <w:rPr>
          <w:rFonts w:eastAsiaTheme="minorEastAsia"/>
          <w:bCs/>
          <w:sz w:val="22"/>
          <w:szCs w:val="22"/>
        </w:rPr>
        <w:t>)</w:t>
      </w:r>
      <w:r w:rsidRPr="00D46EF9">
        <w:rPr>
          <w:rFonts w:eastAsiaTheme="minorEastAsia"/>
          <w:bCs/>
          <w:sz w:val="22"/>
          <w:szCs w:val="22"/>
        </w:rPr>
        <w:t xml:space="preserve"> is used as PL RS for PRACH power control </w:t>
      </w:r>
      <w:r>
        <w:rPr>
          <w:rFonts w:eastAsiaTheme="minorEastAsia"/>
          <w:bCs/>
          <w:sz w:val="22"/>
          <w:szCs w:val="22"/>
        </w:rPr>
        <w:t>to improve flexibility for PRACH power control.</w:t>
      </w:r>
    </w:p>
    <w:p w14:paraId="52698D9E" w14:textId="56E8E567" w:rsidR="00D22C16" w:rsidRDefault="00921C07" w:rsidP="00921C07">
      <w:pPr>
        <w:snapToGrid/>
        <w:spacing w:after="0" w:afterAutospacing="0"/>
        <w:rPr>
          <w:rFonts w:eastAsiaTheme="minorEastAsia"/>
          <w:bCs/>
          <w:sz w:val="22"/>
          <w:szCs w:val="18"/>
        </w:rPr>
      </w:pPr>
      <w:r>
        <w:rPr>
          <w:rFonts w:eastAsiaTheme="minorEastAsia"/>
          <w:bCs/>
          <w:sz w:val="22"/>
          <w:szCs w:val="22"/>
        </w:rPr>
        <w:t xml:space="preserve">Likewise, we propose that </w:t>
      </w:r>
      <w:r w:rsidRPr="00D46EF9">
        <w:rPr>
          <w:rFonts w:eastAsiaTheme="minorEastAsia"/>
          <w:bCs/>
          <w:sz w:val="22"/>
          <w:szCs w:val="22"/>
        </w:rPr>
        <w:t xml:space="preserve">when there </w:t>
      </w:r>
      <w:r w:rsidR="00E8616B">
        <w:rPr>
          <w:rFonts w:eastAsiaTheme="minorEastAsia"/>
          <w:bCs/>
          <w:sz w:val="22"/>
          <w:szCs w:val="22"/>
        </w:rPr>
        <w:t>is</w:t>
      </w:r>
      <w:r w:rsidRPr="00D46EF9">
        <w:rPr>
          <w:rFonts w:eastAsiaTheme="minorEastAsia"/>
          <w:bCs/>
          <w:sz w:val="22"/>
          <w:szCs w:val="22"/>
        </w:rPr>
        <w:t xml:space="preserve"> </w:t>
      </w:r>
      <w:r>
        <w:rPr>
          <w:rFonts w:eastAsiaTheme="minorEastAsia"/>
          <w:bCs/>
          <w:sz w:val="22"/>
          <w:szCs w:val="22"/>
        </w:rPr>
        <w:t>one</w:t>
      </w:r>
      <w:r w:rsidRPr="00D46EF9">
        <w:rPr>
          <w:rFonts w:eastAsiaTheme="minorEastAsia"/>
          <w:bCs/>
          <w:sz w:val="22"/>
          <w:szCs w:val="22"/>
        </w:rPr>
        <w:t xml:space="preserve"> indicated joint/UL TCI state, if the indicated joint/UL TCI state</w:t>
      </w:r>
      <w:r>
        <w:rPr>
          <w:rFonts w:eastAsiaTheme="minorEastAsia"/>
          <w:bCs/>
          <w:sz w:val="22"/>
          <w:szCs w:val="22"/>
        </w:rPr>
        <w:t xml:space="preserve"> </w:t>
      </w:r>
      <w:r w:rsidRPr="00D46EF9">
        <w:rPr>
          <w:rFonts w:eastAsiaTheme="minorEastAsia"/>
          <w:bCs/>
          <w:sz w:val="22"/>
          <w:szCs w:val="22"/>
        </w:rPr>
        <w:t xml:space="preserve">is not associated with the PL offset, </w:t>
      </w:r>
      <w:r w:rsidR="00E8616B">
        <w:rPr>
          <w:rFonts w:eastAsiaTheme="minorEastAsia"/>
          <w:bCs/>
          <w:sz w:val="22"/>
          <w:szCs w:val="22"/>
        </w:rPr>
        <w:t xml:space="preserve">and the bit field indicates index 1, </w:t>
      </w:r>
      <w:r>
        <w:rPr>
          <w:rFonts w:eastAsiaTheme="minorEastAsia"/>
          <w:bCs/>
          <w:sz w:val="22"/>
          <w:szCs w:val="22"/>
        </w:rPr>
        <w:t xml:space="preserve">PL offset is NOT applied to the PRACH and </w:t>
      </w:r>
      <w:proofErr w:type="spellStart"/>
      <w:r>
        <w:rPr>
          <w:rFonts w:eastAsiaTheme="minorEastAsia"/>
          <w:bCs/>
          <w:sz w:val="22"/>
          <w:szCs w:val="22"/>
        </w:rPr>
        <w:t>pathlossreferenceRS</w:t>
      </w:r>
      <w:proofErr w:type="spellEnd"/>
      <w:r>
        <w:rPr>
          <w:rFonts w:eastAsiaTheme="minorEastAsia"/>
          <w:bCs/>
          <w:sz w:val="22"/>
          <w:szCs w:val="22"/>
        </w:rPr>
        <w:t xml:space="preserve"> in </w:t>
      </w:r>
      <w:r w:rsidRPr="00D46EF9">
        <w:rPr>
          <w:rFonts w:eastAsiaTheme="minorEastAsia"/>
          <w:bCs/>
          <w:sz w:val="22"/>
          <w:szCs w:val="22"/>
        </w:rPr>
        <w:t>the indicated joint/UL TCI state is used as PL RS for PRACH power control</w:t>
      </w:r>
      <w:r>
        <w:rPr>
          <w:rFonts w:eastAsiaTheme="minorEastAsia"/>
          <w:bCs/>
          <w:sz w:val="22"/>
          <w:szCs w:val="22"/>
        </w:rPr>
        <w:t xml:space="preserve"> to improve flexibility for PRACH power control. For example, </w:t>
      </w:r>
      <w:r w:rsidRPr="00580D4A">
        <w:rPr>
          <w:rFonts w:eastAsiaTheme="minorEastAsia"/>
          <w:bCs/>
          <w:sz w:val="22"/>
          <w:szCs w:val="22"/>
        </w:rPr>
        <w:t>as following figure 1,</w:t>
      </w:r>
      <w:r>
        <w:rPr>
          <w:rFonts w:eastAsiaTheme="minorEastAsia"/>
          <w:bCs/>
          <w:sz w:val="22"/>
          <w:szCs w:val="22"/>
        </w:rPr>
        <w:t xml:space="preserve"> NW can indicate UE having TCI state without PL offset to transmit PRACH toward DL/UL TRP1 or DL/UL TRP2 when</w:t>
      </w:r>
      <w:r w:rsidRPr="00F61DE4">
        <w:rPr>
          <w:rFonts w:eastAsiaTheme="minorEastAsia"/>
          <w:bCs/>
          <w:sz w:val="22"/>
          <w:szCs w:val="22"/>
        </w:rPr>
        <w:t xml:space="preserve"> QCL</w:t>
      </w:r>
      <w:r>
        <w:rPr>
          <w:rFonts w:eastAsiaTheme="minorEastAsia"/>
          <w:bCs/>
          <w:sz w:val="22"/>
          <w:szCs w:val="22"/>
        </w:rPr>
        <w:t xml:space="preserve"> source</w:t>
      </w:r>
      <w:r w:rsidRPr="00F61DE4">
        <w:rPr>
          <w:rFonts w:eastAsiaTheme="minorEastAsia"/>
          <w:bCs/>
          <w:sz w:val="22"/>
          <w:szCs w:val="22"/>
        </w:rPr>
        <w:t xml:space="preserve"> RS </w:t>
      </w:r>
      <w:r w:rsidR="006414F7">
        <w:rPr>
          <w:rFonts w:eastAsiaTheme="minorEastAsia"/>
          <w:bCs/>
          <w:sz w:val="22"/>
          <w:szCs w:val="22"/>
        </w:rPr>
        <w:t>corresponds to</w:t>
      </w:r>
      <w:r w:rsidRPr="00F61DE4">
        <w:rPr>
          <w:rFonts w:eastAsiaTheme="minorEastAsia"/>
          <w:bCs/>
          <w:sz w:val="22"/>
          <w:szCs w:val="22"/>
        </w:rPr>
        <w:t xml:space="preserve"> DL/UL TRP1 (i.e., SSB1) and </w:t>
      </w:r>
      <w:proofErr w:type="spellStart"/>
      <w:r w:rsidRPr="00F61DE4">
        <w:rPr>
          <w:rFonts w:eastAsiaTheme="minorEastAsia"/>
          <w:bCs/>
          <w:sz w:val="22"/>
          <w:szCs w:val="22"/>
        </w:rPr>
        <w:t>pathlossReferenceRS</w:t>
      </w:r>
      <w:proofErr w:type="spellEnd"/>
      <w:r w:rsidRPr="00F61DE4">
        <w:rPr>
          <w:rFonts w:eastAsiaTheme="minorEastAsia"/>
          <w:bCs/>
          <w:sz w:val="22"/>
          <w:szCs w:val="22"/>
        </w:rPr>
        <w:t xml:space="preserve"> </w:t>
      </w:r>
      <w:r w:rsidR="006414F7">
        <w:rPr>
          <w:rFonts w:eastAsiaTheme="minorEastAsia"/>
          <w:bCs/>
          <w:sz w:val="22"/>
          <w:szCs w:val="22"/>
        </w:rPr>
        <w:t>corresponds to</w:t>
      </w:r>
      <w:r w:rsidRPr="00F61DE4">
        <w:rPr>
          <w:rFonts w:eastAsiaTheme="minorEastAsia"/>
          <w:bCs/>
          <w:sz w:val="22"/>
          <w:szCs w:val="22"/>
        </w:rPr>
        <w:t xml:space="preserve"> DL/UL TRP2 (i.e., SSB2)</w:t>
      </w:r>
      <w:r w:rsidRPr="00580D4A">
        <w:rPr>
          <w:rFonts w:eastAsiaTheme="minorEastAsia"/>
          <w:bCs/>
          <w:sz w:val="22"/>
          <w:szCs w:val="22"/>
        </w:rPr>
        <w:t>.</w:t>
      </w:r>
      <w:r>
        <w:rPr>
          <w:rFonts w:eastAsiaTheme="minorEastAsia"/>
          <w:bCs/>
          <w:sz w:val="22"/>
          <w:szCs w:val="22"/>
        </w:rPr>
        <w:t xml:space="preserve"> </w:t>
      </w:r>
      <w:r>
        <w:rPr>
          <w:rFonts w:eastAsiaTheme="minorEastAsia"/>
          <w:bCs/>
          <w:sz w:val="22"/>
          <w:szCs w:val="18"/>
        </w:rPr>
        <w:t xml:space="preserve">Hence, </w:t>
      </w:r>
      <w:r>
        <w:rPr>
          <w:rFonts w:eastAsiaTheme="minorEastAsia"/>
          <w:bCs/>
          <w:sz w:val="22"/>
          <w:szCs w:val="22"/>
        </w:rPr>
        <w:t>in terms of the flexibility for power control,</w:t>
      </w:r>
      <w:r>
        <w:rPr>
          <w:rFonts w:eastAsiaTheme="minorEastAsia"/>
          <w:bCs/>
          <w:sz w:val="22"/>
          <w:szCs w:val="18"/>
        </w:rPr>
        <w:t xml:space="preserve"> we propose the following:</w:t>
      </w:r>
    </w:p>
    <w:p w14:paraId="5CBA7522" w14:textId="7041D793" w:rsidR="00921C07" w:rsidRDefault="00921C07" w:rsidP="00921C07">
      <w:pPr>
        <w:snapToGrid/>
        <w:spacing w:after="0" w:afterAutospacing="0"/>
        <w:jc w:val="center"/>
        <w:rPr>
          <w:rFonts w:eastAsiaTheme="minorEastAsia"/>
          <w:b/>
          <w:bCs/>
          <w:sz w:val="22"/>
          <w:szCs w:val="18"/>
        </w:rPr>
      </w:pPr>
      <w:r w:rsidRPr="00BD2495">
        <w:rPr>
          <w:noProof/>
        </w:rPr>
        <w:drawing>
          <wp:inline distT="0" distB="0" distL="0" distR="0" wp14:anchorId="5D6B638A" wp14:editId="4E974A35">
            <wp:extent cx="2458085" cy="1599556"/>
            <wp:effectExtent l="0" t="0" r="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5178" cy="1766854"/>
                    </a:xfrm>
                    <a:prstGeom prst="rect">
                      <a:avLst/>
                    </a:prstGeom>
                    <a:noFill/>
                    <a:ln>
                      <a:noFill/>
                    </a:ln>
                  </pic:spPr>
                </pic:pic>
              </a:graphicData>
            </a:graphic>
          </wp:inline>
        </w:drawing>
      </w:r>
    </w:p>
    <w:p w14:paraId="28F80589" w14:textId="7D8DADB4" w:rsidR="00921C07" w:rsidRDefault="00921C07" w:rsidP="00921C07">
      <w:pPr>
        <w:snapToGrid/>
        <w:spacing w:after="240" w:afterAutospacing="0"/>
        <w:jc w:val="center"/>
        <w:rPr>
          <w:rFonts w:eastAsiaTheme="minorEastAsia"/>
          <w:bCs/>
          <w:sz w:val="22"/>
          <w:szCs w:val="18"/>
        </w:rPr>
      </w:pPr>
      <w:r>
        <w:rPr>
          <w:rFonts w:eastAsiaTheme="minorEastAsia"/>
          <w:bCs/>
          <w:sz w:val="22"/>
          <w:szCs w:val="18"/>
        </w:rPr>
        <w:t>Figure 1: DPS of DL TRPs</w:t>
      </w:r>
      <w:r w:rsidRPr="006D1440">
        <w:rPr>
          <w:rFonts w:eastAsiaTheme="minorEastAsia"/>
          <w:bCs/>
          <w:sz w:val="22"/>
          <w:szCs w:val="18"/>
        </w:rPr>
        <w:t xml:space="preserve"> </w:t>
      </w:r>
      <w:r>
        <w:rPr>
          <w:rFonts w:eastAsiaTheme="minorEastAsia"/>
          <w:bCs/>
          <w:sz w:val="22"/>
          <w:szCs w:val="18"/>
        </w:rPr>
        <w:t>for PRACH</w:t>
      </w:r>
      <w:bookmarkStart w:id="16" w:name="_GoBack"/>
      <w:bookmarkEnd w:id="16"/>
    </w:p>
    <w:p w14:paraId="3C313DC3" w14:textId="523990A5" w:rsidR="00921C07" w:rsidRDefault="00921C07" w:rsidP="00CD4E71">
      <w:pPr>
        <w:snapToGrid/>
        <w:spacing w:after="0" w:afterAutospacing="0"/>
        <w:rPr>
          <w:rFonts w:eastAsiaTheme="minorEastAsia"/>
          <w:b/>
          <w:bCs/>
          <w:sz w:val="22"/>
          <w:szCs w:val="18"/>
        </w:rPr>
      </w:pPr>
      <w:r w:rsidRPr="00196054">
        <w:rPr>
          <w:rFonts w:eastAsiaTheme="minorEastAsia" w:hint="eastAsia"/>
          <w:b/>
          <w:bCs/>
          <w:sz w:val="22"/>
          <w:szCs w:val="18"/>
        </w:rPr>
        <w:lastRenderedPageBreak/>
        <w:t>P</w:t>
      </w:r>
      <w:r w:rsidRPr="00196054">
        <w:rPr>
          <w:rFonts w:eastAsiaTheme="minorEastAsia"/>
          <w:b/>
          <w:bCs/>
          <w:sz w:val="22"/>
          <w:szCs w:val="18"/>
        </w:rPr>
        <w:t xml:space="preserve">roposal </w:t>
      </w:r>
      <w:r w:rsidR="008F2AE7">
        <w:rPr>
          <w:rFonts w:eastAsiaTheme="minorEastAsia"/>
          <w:b/>
          <w:bCs/>
          <w:sz w:val="22"/>
          <w:szCs w:val="18"/>
        </w:rPr>
        <w:t>5</w:t>
      </w:r>
      <w:r w:rsidRPr="00196054">
        <w:rPr>
          <w:rFonts w:eastAsiaTheme="minorEastAsia"/>
          <w:b/>
          <w:bCs/>
          <w:sz w:val="22"/>
          <w:szCs w:val="18"/>
        </w:rPr>
        <w:t>:</w:t>
      </w:r>
      <w:r w:rsidRPr="00A733B2">
        <w:t xml:space="preserve"> </w:t>
      </w:r>
      <w:r w:rsidRPr="00A733B2">
        <w:rPr>
          <w:rFonts w:eastAsiaTheme="minorEastAsia"/>
          <w:b/>
          <w:bCs/>
          <w:sz w:val="22"/>
          <w:szCs w:val="18"/>
        </w:rPr>
        <w:t xml:space="preserve">The new 1-bit DCI field in DCI format 1_0 </w:t>
      </w:r>
      <w:r>
        <w:rPr>
          <w:rFonts w:eastAsiaTheme="minorEastAsia"/>
          <w:b/>
          <w:bCs/>
          <w:sz w:val="22"/>
          <w:szCs w:val="18"/>
        </w:rPr>
        <w:t>is</w:t>
      </w:r>
      <w:r w:rsidRPr="00A733B2">
        <w:rPr>
          <w:rFonts w:eastAsiaTheme="minorEastAsia"/>
          <w:b/>
          <w:bCs/>
          <w:sz w:val="22"/>
          <w:szCs w:val="18"/>
        </w:rPr>
        <w:t xml:space="preserve"> us</w:t>
      </w:r>
      <w:r>
        <w:rPr>
          <w:rFonts w:eastAsiaTheme="minorEastAsia"/>
          <w:b/>
          <w:bCs/>
          <w:sz w:val="22"/>
          <w:szCs w:val="18"/>
        </w:rPr>
        <w:t>ed</w:t>
      </w:r>
      <w:r w:rsidRPr="00A733B2">
        <w:rPr>
          <w:rFonts w:eastAsiaTheme="minorEastAsia"/>
          <w:b/>
          <w:bCs/>
          <w:sz w:val="22"/>
          <w:szCs w:val="18"/>
        </w:rPr>
        <w:t xml:space="preserve"> to indicate the PL RS</w:t>
      </w:r>
      <w:r>
        <w:rPr>
          <w:rFonts w:eastAsiaTheme="minorEastAsia"/>
          <w:b/>
          <w:bCs/>
          <w:sz w:val="22"/>
          <w:szCs w:val="18"/>
        </w:rPr>
        <w:t xml:space="preserve"> and </w:t>
      </w:r>
      <w:proofErr w:type="spellStart"/>
      <w:r>
        <w:rPr>
          <w:rFonts w:eastAsiaTheme="minorEastAsia"/>
          <w:b/>
          <w:bCs/>
          <w:sz w:val="22"/>
          <w:szCs w:val="18"/>
        </w:rPr>
        <w:t>PLoffset</w:t>
      </w:r>
      <w:proofErr w:type="spellEnd"/>
      <w:r w:rsidRPr="00A733B2">
        <w:rPr>
          <w:rFonts w:eastAsiaTheme="minorEastAsia"/>
          <w:b/>
          <w:bCs/>
          <w:sz w:val="22"/>
          <w:szCs w:val="18"/>
        </w:rPr>
        <w:t xml:space="preserve"> for PDCCH order PRACH</w:t>
      </w:r>
      <w:r>
        <w:rPr>
          <w:rFonts w:eastAsiaTheme="minorEastAsia" w:hint="eastAsia"/>
          <w:b/>
          <w:bCs/>
          <w:sz w:val="22"/>
          <w:szCs w:val="18"/>
        </w:rPr>
        <w:t>;</w:t>
      </w:r>
    </w:p>
    <w:p w14:paraId="481B244D" w14:textId="77777777" w:rsidR="00921C07" w:rsidRPr="00C63B11" w:rsidRDefault="00921C07" w:rsidP="00CD4E71">
      <w:pPr>
        <w:numPr>
          <w:ilvl w:val="0"/>
          <w:numId w:val="35"/>
        </w:numPr>
        <w:snapToGrid/>
        <w:spacing w:after="0" w:afterAutospacing="0"/>
        <w:ind w:hanging="357"/>
        <w:contextualSpacing/>
        <w:jc w:val="left"/>
        <w:rPr>
          <w:rFonts w:eastAsia="Calibri"/>
          <w:b/>
          <w:sz w:val="22"/>
          <w:szCs w:val="22"/>
          <w:lang w:val="en-US"/>
        </w:rPr>
      </w:pPr>
      <w:r w:rsidRPr="00C63B11">
        <w:rPr>
          <w:rFonts w:eastAsia="Calibri"/>
          <w:b/>
          <w:sz w:val="22"/>
          <w:szCs w:val="22"/>
          <w:lang w:val="en-US"/>
        </w:rPr>
        <w:t>When there is one indicated joint/UL TCI states:</w:t>
      </w:r>
    </w:p>
    <w:p w14:paraId="544C7C3B" w14:textId="77777777" w:rsidR="00921C07" w:rsidRPr="00C63B11" w:rsidRDefault="00921C07" w:rsidP="00CD4E71">
      <w:pPr>
        <w:numPr>
          <w:ilvl w:val="1"/>
          <w:numId w:val="35"/>
        </w:numPr>
        <w:snapToGrid/>
        <w:spacing w:after="0" w:afterAutospacing="0"/>
        <w:ind w:hanging="357"/>
        <w:contextualSpacing/>
        <w:jc w:val="left"/>
        <w:rPr>
          <w:rFonts w:eastAsia="Calibri"/>
          <w:b/>
          <w:sz w:val="22"/>
          <w:szCs w:val="22"/>
          <w:lang w:val="en-US"/>
        </w:rPr>
      </w:pPr>
      <w:r w:rsidRPr="00C63B11">
        <w:rPr>
          <w:rFonts w:eastAsia="Calibri"/>
          <w:b/>
          <w:sz w:val="22"/>
          <w:szCs w:val="22"/>
          <w:lang w:val="en-US"/>
        </w:rPr>
        <w:t>The bit field index 0 indicates</w:t>
      </w:r>
    </w:p>
    <w:p w14:paraId="1546D09B" w14:textId="29A16E45" w:rsidR="00921C07" w:rsidRPr="00C63B11" w:rsidRDefault="00425854" w:rsidP="00CD4E71">
      <w:pPr>
        <w:numPr>
          <w:ilvl w:val="2"/>
          <w:numId w:val="35"/>
        </w:numPr>
        <w:snapToGrid/>
        <w:spacing w:after="0" w:afterAutospacing="0"/>
        <w:ind w:hanging="357"/>
        <w:contextualSpacing/>
        <w:jc w:val="left"/>
        <w:rPr>
          <w:rFonts w:eastAsia="Calibri"/>
          <w:b/>
          <w:sz w:val="22"/>
          <w:szCs w:val="22"/>
          <w:lang w:val="en-US"/>
        </w:rPr>
      </w:pPr>
      <w:r w:rsidRPr="00425854">
        <w:rPr>
          <w:rFonts w:eastAsia="Calibri"/>
          <w:b/>
          <w:sz w:val="22"/>
          <w:szCs w:val="22"/>
          <w:lang w:val="en-US"/>
        </w:rPr>
        <w:t xml:space="preserve">the DL RS that DMRS of PDCCH order DCI is </w:t>
      </w:r>
      <w:proofErr w:type="spellStart"/>
      <w:r w:rsidRPr="00425854">
        <w:rPr>
          <w:rFonts w:eastAsia="Calibri"/>
          <w:b/>
          <w:sz w:val="22"/>
          <w:szCs w:val="22"/>
          <w:lang w:val="en-US"/>
        </w:rPr>
        <w:t>QCLed</w:t>
      </w:r>
      <w:proofErr w:type="spellEnd"/>
      <w:r w:rsidRPr="00425854">
        <w:rPr>
          <w:rFonts w:eastAsia="Calibri"/>
          <w:b/>
          <w:sz w:val="22"/>
          <w:szCs w:val="22"/>
          <w:lang w:val="en-US"/>
        </w:rPr>
        <w:t xml:space="preserve"> with</w:t>
      </w:r>
      <w:r w:rsidR="00921C07" w:rsidRPr="00C63B11">
        <w:rPr>
          <w:rFonts w:eastAsia="Calibri"/>
          <w:b/>
          <w:sz w:val="22"/>
          <w:szCs w:val="22"/>
          <w:lang w:val="en-US"/>
        </w:rPr>
        <w:t xml:space="preserve"> used as PL RS for PRACH</w:t>
      </w:r>
    </w:p>
    <w:p w14:paraId="58BD96BC" w14:textId="3FB57E74" w:rsidR="00921C07" w:rsidRPr="00C63B11" w:rsidRDefault="00921C07" w:rsidP="00CD4E71">
      <w:pPr>
        <w:numPr>
          <w:ilvl w:val="2"/>
          <w:numId w:val="35"/>
        </w:numPr>
        <w:snapToGrid/>
        <w:spacing w:after="0" w:afterAutospacing="0"/>
        <w:ind w:hanging="357"/>
        <w:contextualSpacing/>
        <w:jc w:val="left"/>
        <w:rPr>
          <w:rFonts w:eastAsia="Calibri"/>
          <w:b/>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 xml:space="preserve">L offset is NOT applied </w:t>
      </w:r>
    </w:p>
    <w:p w14:paraId="7C4C8E9F" w14:textId="30C10068" w:rsidR="00921C07" w:rsidRPr="00C63B11" w:rsidRDefault="00921C07" w:rsidP="00CD4E71">
      <w:pPr>
        <w:numPr>
          <w:ilvl w:val="1"/>
          <w:numId w:val="35"/>
        </w:numPr>
        <w:snapToGrid/>
        <w:spacing w:after="0" w:afterAutospacing="0"/>
        <w:ind w:hanging="357"/>
        <w:contextualSpacing/>
        <w:jc w:val="left"/>
        <w:rPr>
          <w:rFonts w:eastAsia="Calibri"/>
          <w:b/>
          <w:sz w:val="22"/>
          <w:szCs w:val="22"/>
          <w:lang w:val="en-US"/>
        </w:rPr>
      </w:pPr>
      <w:r w:rsidRPr="00C63B11">
        <w:rPr>
          <w:rFonts w:eastAsia="Calibri"/>
          <w:b/>
          <w:sz w:val="22"/>
          <w:szCs w:val="22"/>
          <w:lang w:val="en-US"/>
        </w:rPr>
        <w:t>The bit field index 1 indicates</w:t>
      </w:r>
    </w:p>
    <w:p w14:paraId="20087249" w14:textId="77777777" w:rsidR="00921C07" w:rsidRPr="00C63B11" w:rsidRDefault="00921C07" w:rsidP="00CD4E71">
      <w:pPr>
        <w:numPr>
          <w:ilvl w:val="2"/>
          <w:numId w:val="35"/>
        </w:numPr>
        <w:snapToGrid/>
        <w:spacing w:after="0" w:afterAutospacing="0"/>
        <w:ind w:hanging="357"/>
        <w:contextualSpacing/>
        <w:jc w:val="left"/>
        <w:rPr>
          <w:rFonts w:eastAsia="Calibri"/>
          <w:b/>
          <w:sz w:val="22"/>
          <w:szCs w:val="22"/>
          <w:lang w:val="en-US"/>
        </w:rPr>
      </w:pPr>
      <w:proofErr w:type="spellStart"/>
      <w:r w:rsidRPr="00C63B11">
        <w:rPr>
          <w:rFonts w:eastAsiaTheme="minorEastAsia" w:hint="eastAsia"/>
          <w:b/>
          <w:sz w:val="22"/>
          <w:szCs w:val="22"/>
          <w:lang w:val="en-US"/>
        </w:rPr>
        <w:t>p</w:t>
      </w:r>
      <w:r w:rsidRPr="00C63B11">
        <w:rPr>
          <w:rFonts w:eastAsiaTheme="minorEastAsia"/>
          <w:b/>
          <w:sz w:val="22"/>
          <w:szCs w:val="22"/>
          <w:lang w:val="en-US"/>
        </w:rPr>
        <w:t>athlossreferenceRS</w:t>
      </w:r>
      <w:proofErr w:type="spellEnd"/>
      <w:r w:rsidRPr="00C63B11">
        <w:rPr>
          <w:rFonts w:eastAsia="Calibri"/>
          <w:b/>
          <w:sz w:val="22"/>
          <w:szCs w:val="22"/>
          <w:lang w:val="en-US"/>
        </w:rPr>
        <w:t xml:space="preserve"> in the indicated joint/UL TCI state is used as PL RS for PRACH</w:t>
      </w:r>
    </w:p>
    <w:p w14:paraId="7F150C32" w14:textId="77777777" w:rsidR="00921C07" w:rsidRPr="00C63B11" w:rsidRDefault="00921C07" w:rsidP="00CD4E71">
      <w:pPr>
        <w:numPr>
          <w:ilvl w:val="2"/>
          <w:numId w:val="35"/>
        </w:numPr>
        <w:snapToGrid/>
        <w:spacing w:after="0" w:afterAutospacing="0"/>
        <w:ind w:hanging="357"/>
        <w:contextualSpacing/>
        <w:jc w:val="left"/>
        <w:rPr>
          <w:rFonts w:eastAsia="Calibri"/>
          <w:b/>
          <w:sz w:val="22"/>
          <w:szCs w:val="22"/>
          <w:lang w:val="en-US"/>
        </w:rPr>
      </w:pPr>
      <w:r w:rsidRPr="00C63B11">
        <w:rPr>
          <w:rFonts w:eastAsiaTheme="minorEastAsia" w:hint="eastAsia"/>
          <w:b/>
          <w:sz w:val="22"/>
          <w:szCs w:val="22"/>
          <w:lang w:val="en-US"/>
        </w:rPr>
        <w:t>i</w:t>
      </w:r>
      <w:r w:rsidRPr="00C63B11">
        <w:rPr>
          <w:rFonts w:eastAsiaTheme="minorEastAsia"/>
          <w:b/>
          <w:sz w:val="22"/>
          <w:szCs w:val="22"/>
          <w:lang w:val="en-US"/>
        </w:rPr>
        <w:t>f the indicated joint/UL TCI state is associated with PL offset</w:t>
      </w:r>
    </w:p>
    <w:p w14:paraId="6581C469" w14:textId="77777777" w:rsidR="00921C07" w:rsidRPr="00C63B11" w:rsidRDefault="00921C07" w:rsidP="00CD4E71">
      <w:pPr>
        <w:numPr>
          <w:ilvl w:val="3"/>
          <w:numId w:val="35"/>
        </w:numPr>
        <w:snapToGrid/>
        <w:spacing w:after="0" w:afterAutospacing="0"/>
        <w:ind w:hanging="357"/>
        <w:contextualSpacing/>
        <w:jc w:val="left"/>
        <w:rPr>
          <w:rFonts w:eastAsia="Calibri"/>
          <w:b/>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L offset in the indicated joint/UL TCI state is applied</w:t>
      </w:r>
    </w:p>
    <w:p w14:paraId="3E58DFDD" w14:textId="77777777" w:rsidR="00921C07" w:rsidRPr="00C63B11" w:rsidRDefault="00921C07" w:rsidP="00CD4E71">
      <w:pPr>
        <w:numPr>
          <w:ilvl w:val="2"/>
          <w:numId w:val="35"/>
        </w:numPr>
        <w:snapToGrid/>
        <w:spacing w:after="0" w:afterAutospacing="0"/>
        <w:ind w:hanging="357"/>
        <w:contextualSpacing/>
        <w:jc w:val="left"/>
        <w:rPr>
          <w:rFonts w:eastAsia="Calibri"/>
          <w:b/>
          <w:sz w:val="22"/>
          <w:szCs w:val="22"/>
          <w:lang w:val="en-US"/>
        </w:rPr>
      </w:pPr>
      <w:r w:rsidRPr="00C63B11">
        <w:rPr>
          <w:rFonts w:eastAsiaTheme="minorEastAsia"/>
          <w:b/>
          <w:sz w:val="22"/>
          <w:szCs w:val="22"/>
          <w:lang w:val="en-US"/>
        </w:rPr>
        <w:t>Otherwise</w:t>
      </w:r>
    </w:p>
    <w:p w14:paraId="7290F474" w14:textId="77777777" w:rsidR="00921C07" w:rsidRPr="00C63B11" w:rsidRDefault="00921C07" w:rsidP="00CD4E71">
      <w:pPr>
        <w:numPr>
          <w:ilvl w:val="3"/>
          <w:numId w:val="35"/>
        </w:numPr>
        <w:snapToGrid/>
        <w:spacing w:after="0" w:afterAutospacing="0"/>
        <w:ind w:hanging="357"/>
        <w:contextualSpacing/>
        <w:jc w:val="left"/>
        <w:rPr>
          <w:rFonts w:eastAsia="Calibri"/>
          <w:b/>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L offset in the indicated joint/UL TCI state is NOT applied</w:t>
      </w:r>
    </w:p>
    <w:p w14:paraId="3DFEF7CF" w14:textId="77777777" w:rsidR="00921C07" w:rsidRPr="00C63B11" w:rsidRDefault="00921C07" w:rsidP="002B0918">
      <w:pPr>
        <w:numPr>
          <w:ilvl w:val="0"/>
          <w:numId w:val="35"/>
        </w:numPr>
        <w:snapToGrid/>
        <w:spacing w:after="0" w:afterAutospacing="0"/>
        <w:ind w:hanging="357"/>
        <w:contextualSpacing/>
        <w:jc w:val="left"/>
        <w:rPr>
          <w:rFonts w:eastAsia="Calibri"/>
          <w:b/>
          <w:sz w:val="22"/>
          <w:szCs w:val="22"/>
          <w:lang w:val="en-US"/>
        </w:rPr>
      </w:pPr>
      <w:r w:rsidRPr="00C63B11">
        <w:rPr>
          <w:rFonts w:eastAsia="Calibri"/>
          <w:b/>
          <w:sz w:val="22"/>
          <w:szCs w:val="22"/>
          <w:lang w:val="en-US"/>
        </w:rPr>
        <w:t>When there are two indicated joint/UL TCI states:</w:t>
      </w:r>
    </w:p>
    <w:p w14:paraId="797588CD" w14:textId="77777777" w:rsidR="00921C07" w:rsidRPr="00C63B11" w:rsidRDefault="00921C07" w:rsidP="002B0918">
      <w:pPr>
        <w:numPr>
          <w:ilvl w:val="1"/>
          <w:numId w:val="35"/>
        </w:numPr>
        <w:snapToGrid/>
        <w:spacing w:after="240" w:afterAutospacing="0"/>
        <w:ind w:hanging="357"/>
        <w:contextualSpacing/>
        <w:jc w:val="left"/>
        <w:rPr>
          <w:rFonts w:eastAsiaTheme="minorEastAsia"/>
          <w:b/>
          <w:bCs/>
          <w:sz w:val="22"/>
          <w:szCs w:val="22"/>
          <w:lang w:val="en-US"/>
        </w:rPr>
      </w:pPr>
      <w:r w:rsidRPr="00C63B11">
        <w:rPr>
          <w:rFonts w:eastAsia="Calibri"/>
          <w:b/>
          <w:sz w:val="22"/>
          <w:szCs w:val="22"/>
          <w:lang w:val="en-CA"/>
        </w:rPr>
        <w:t xml:space="preserve">The bit field index 0 </w:t>
      </w:r>
      <w:r w:rsidRPr="00C63B11">
        <w:rPr>
          <w:rFonts w:eastAsia="Calibri"/>
          <w:b/>
          <w:sz w:val="22"/>
          <w:szCs w:val="22"/>
          <w:lang w:val="en-US"/>
        </w:rPr>
        <w:t>indicates</w:t>
      </w:r>
    </w:p>
    <w:p w14:paraId="2D0E210D" w14:textId="77777777" w:rsidR="00921C07" w:rsidRPr="00C63B11" w:rsidRDefault="00921C07" w:rsidP="002B0918">
      <w:pPr>
        <w:numPr>
          <w:ilvl w:val="2"/>
          <w:numId w:val="35"/>
        </w:numPr>
        <w:snapToGrid/>
        <w:spacing w:after="0" w:afterAutospacing="0"/>
        <w:ind w:hanging="357"/>
        <w:contextualSpacing/>
        <w:jc w:val="left"/>
        <w:rPr>
          <w:rFonts w:eastAsia="Calibri"/>
          <w:b/>
          <w:sz w:val="22"/>
          <w:szCs w:val="22"/>
          <w:lang w:val="en-US"/>
        </w:rPr>
      </w:pPr>
      <w:proofErr w:type="spellStart"/>
      <w:r w:rsidRPr="00C63B11">
        <w:rPr>
          <w:rFonts w:eastAsia="Calibri"/>
          <w:b/>
          <w:sz w:val="22"/>
          <w:szCs w:val="22"/>
          <w:lang w:val="en-CA"/>
        </w:rPr>
        <w:t>pathlossreferenceRS</w:t>
      </w:r>
      <w:proofErr w:type="spellEnd"/>
      <w:r w:rsidRPr="00C63B11">
        <w:rPr>
          <w:rFonts w:eastAsia="Calibri"/>
          <w:b/>
          <w:sz w:val="22"/>
          <w:szCs w:val="22"/>
          <w:lang w:val="en-CA"/>
        </w:rPr>
        <w:t xml:space="preserve"> in the first indicated joint/UL TCI state</w:t>
      </w:r>
      <w:r w:rsidRPr="00C63B11">
        <w:rPr>
          <w:rFonts w:eastAsia="Calibri"/>
          <w:b/>
          <w:sz w:val="22"/>
          <w:szCs w:val="22"/>
          <w:lang w:val="en-US"/>
        </w:rPr>
        <w:t xml:space="preserve"> is used as PL RS for PRACH</w:t>
      </w:r>
    </w:p>
    <w:p w14:paraId="1216BDE0" w14:textId="77777777" w:rsidR="00921C07" w:rsidRPr="00C63B11" w:rsidRDefault="00921C07" w:rsidP="002B0918">
      <w:pPr>
        <w:numPr>
          <w:ilvl w:val="2"/>
          <w:numId w:val="35"/>
        </w:numPr>
        <w:snapToGrid/>
        <w:spacing w:after="0" w:afterAutospacing="0"/>
        <w:ind w:hanging="357"/>
        <w:contextualSpacing/>
        <w:jc w:val="left"/>
        <w:rPr>
          <w:rFonts w:eastAsia="Calibri"/>
          <w:b/>
          <w:sz w:val="22"/>
          <w:szCs w:val="22"/>
          <w:lang w:val="en-US"/>
        </w:rPr>
      </w:pPr>
      <w:r w:rsidRPr="00C63B11">
        <w:rPr>
          <w:rFonts w:eastAsiaTheme="minorEastAsia" w:hint="eastAsia"/>
          <w:b/>
          <w:sz w:val="22"/>
          <w:szCs w:val="22"/>
          <w:lang w:val="en-US"/>
        </w:rPr>
        <w:t>i</w:t>
      </w:r>
      <w:r w:rsidRPr="00C63B11">
        <w:rPr>
          <w:rFonts w:eastAsiaTheme="minorEastAsia"/>
          <w:b/>
          <w:sz w:val="22"/>
          <w:szCs w:val="22"/>
          <w:lang w:val="en-US"/>
        </w:rPr>
        <w:t>f the first indicated joint/UL TCI state is associated with PL offset</w:t>
      </w:r>
    </w:p>
    <w:p w14:paraId="0D7EFF2A" w14:textId="77777777" w:rsidR="00921C07" w:rsidRPr="00C63B11" w:rsidRDefault="00921C07" w:rsidP="002B0918">
      <w:pPr>
        <w:numPr>
          <w:ilvl w:val="3"/>
          <w:numId w:val="35"/>
        </w:numPr>
        <w:snapToGrid/>
        <w:spacing w:after="240" w:afterAutospacing="0"/>
        <w:ind w:hanging="357"/>
        <w:contextualSpacing/>
        <w:jc w:val="left"/>
        <w:rPr>
          <w:rFonts w:eastAsiaTheme="minorEastAsia"/>
          <w:b/>
          <w:bCs/>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L offset in the first indicated joint/UL TCI state</w:t>
      </w:r>
      <w:r w:rsidRPr="00C63B11">
        <w:rPr>
          <w:rFonts w:eastAsiaTheme="minorEastAsia"/>
          <w:b/>
          <w:bCs/>
          <w:sz w:val="22"/>
          <w:szCs w:val="22"/>
          <w:lang w:val="en-US"/>
        </w:rPr>
        <w:t xml:space="preserve"> is applied</w:t>
      </w:r>
    </w:p>
    <w:p w14:paraId="5C0F97FE" w14:textId="77777777" w:rsidR="00921C07" w:rsidRPr="00C63B11" w:rsidRDefault="00921C07" w:rsidP="002B0918">
      <w:pPr>
        <w:numPr>
          <w:ilvl w:val="2"/>
          <w:numId w:val="35"/>
        </w:numPr>
        <w:snapToGrid/>
        <w:spacing w:after="240" w:afterAutospacing="0"/>
        <w:ind w:hanging="357"/>
        <w:contextualSpacing/>
        <w:jc w:val="left"/>
        <w:rPr>
          <w:rFonts w:eastAsiaTheme="minorEastAsia"/>
          <w:b/>
          <w:bCs/>
          <w:sz w:val="22"/>
          <w:szCs w:val="22"/>
          <w:lang w:val="en-US"/>
        </w:rPr>
      </w:pPr>
      <w:r w:rsidRPr="00C63B11">
        <w:rPr>
          <w:rFonts w:eastAsiaTheme="minorEastAsia"/>
          <w:b/>
          <w:bCs/>
          <w:sz w:val="22"/>
          <w:szCs w:val="22"/>
          <w:lang w:val="en-US"/>
        </w:rPr>
        <w:t>Otherwise</w:t>
      </w:r>
    </w:p>
    <w:p w14:paraId="5D46CBC8" w14:textId="48C4A3C9" w:rsidR="00921C07" w:rsidRPr="00C63B11" w:rsidRDefault="00425854" w:rsidP="002B0918">
      <w:pPr>
        <w:numPr>
          <w:ilvl w:val="3"/>
          <w:numId w:val="35"/>
        </w:numPr>
        <w:snapToGrid/>
        <w:spacing w:after="240" w:afterAutospacing="0"/>
        <w:ind w:hanging="357"/>
        <w:contextualSpacing/>
        <w:jc w:val="left"/>
        <w:rPr>
          <w:rFonts w:eastAsiaTheme="minorEastAsia"/>
          <w:b/>
          <w:bCs/>
          <w:sz w:val="22"/>
          <w:szCs w:val="22"/>
          <w:lang w:val="en-US"/>
        </w:rPr>
      </w:pPr>
      <w:r w:rsidRPr="00425854">
        <w:rPr>
          <w:rFonts w:eastAsia="Calibri"/>
          <w:b/>
          <w:sz w:val="22"/>
          <w:szCs w:val="22"/>
          <w:lang w:val="en-US"/>
        </w:rPr>
        <w:t xml:space="preserve">the DL RS that DMRS of PDCCH order DCI is </w:t>
      </w:r>
      <w:proofErr w:type="spellStart"/>
      <w:r w:rsidRPr="00425854">
        <w:rPr>
          <w:rFonts w:eastAsia="Calibri"/>
          <w:b/>
          <w:sz w:val="22"/>
          <w:szCs w:val="22"/>
          <w:lang w:val="en-US"/>
        </w:rPr>
        <w:t>QCLed</w:t>
      </w:r>
      <w:proofErr w:type="spellEnd"/>
      <w:r w:rsidRPr="00425854">
        <w:rPr>
          <w:rFonts w:eastAsia="Calibri"/>
          <w:b/>
          <w:sz w:val="22"/>
          <w:szCs w:val="22"/>
          <w:lang w:val="en-US"/>
        </w:rPr>
        <w:t xml:space="preserve"> with</w:t>
      </w:r>
      <w:r w:rsidRPr="00C63B11">
        <w:rPr>
          <w:rFonts w:eastAsia="Calibri"/>
          <w:b/>
          <w:sz w:val="22"/>
          <w:szCs w:val="22"/>
          <w:lang w:val="en-US"/>
        </w:rPr>
        <w:t xml:space="preserve"> </w:t>
      </w:r>
      <w:r w:rsidR="00921C07" w:rsidRPr="00C63B11">
        <w:rPr>
          <w:rFonts w:eastAsia="Calibri"/>
          <w:b/>
          <w:sz w:val="22"/>
          <w:szCs w:val="22"/>
          <w:lang w:val="en-US"/>
        </w:rPr>
        <w:t>is used as PL RS for PRACH</w:t>
      </w:r>
    </w:p>
    <w:p w14:paraId="00048FB4" w14:textId="77777777" w:rsidR="00921C07" w:rsidRPr="00C63B11" w:rsidRDefault="00921C07" w:rsidP="002B0918">
      <w:pPr>
        <w:numPr>
          <w:ilvl w:val="1"/>
          <w:numId w:val="35"/>
        </w:numPr>
        <w:snapToGrid/>
        <w:spacing w:after="240" w:afterAutospacing="0"/>
        <w:ind w:hanging="357"/>
        <w:contextualSpacing/>
        <w:jc w:val="left"/>
        <w:rPr>
          <w:rFonts w:eastAsiaTheme="minorEastAsia"/>
          <w:b/>
          <w:bCs/>
          <w:sz w:val="22"/>
          <w:szCs w:val="22"/>
          <w:lang w:val="en-US"/>
        </w:rPr>
      </w:pPr>
      <w:r w:rsidRPr="00C63B11">
        <w:rPr>
          <w:rFonts w:eastAsia="Calibri"/>
          <w:b/>
          <w:sz w:val="22"/>
          <w:szCs w:val="22"/>
          <w:lang w:val="en-CA"/>
        </w:rPr>
        <w:t>The bit field index 1</w:t>
      </w:r>
      <w:r w:rsidRPr="00C63B11">
        <w:rPr>
          <w:rFonts w:eastAsia="Calibri"/>
          <w:b/>
          <w:sz w:val="22"/>
          <w:szCs w:val="22"/>
          <w:lang w:val="en-US"/>
        </w:rPr>
        <w:t xml:space="preserve"> indicates</w:t>
      </w:r>
    </w:p>
    <w:p w14:paraId="4A0989E9" w14:textId="77777777" w:rsidR="00921C07" w:rsidRPr="00C63B11" w:rsidRDefault="00921C07" w:rsidP="002B0918">
      <w:pPr>
        <w:numPr>
          <w:ilvl w:val="2"/>
          <w:numId w:val="35"/>
        </w:numPr>
        <w:snapToGrid/>
        <w:spacing w:after="0" w:afterAutospacing="0"/>
        <w:ind w:hanging="357"/>
        <w:contextualSpacing/>
        <w:jc w:val="left"/>
        <w:rPr>
          <w:rFonts w:eastAsia="Calibri"/>
          <w:b/>
          <w:sz w:val="22"/>
          <w:szCs w:val="22"/>
          <w:lang w:val="en-US"/>
        </w:rPr>
      </w:pPr>
      <w:proofErr w:type="spellStart"/>
      <w:r w:rsidRPr="00C63B11">
        <w:rPr>
          <w:rFonts w:eastAsia="Calibri"/>
          <w:b/>
          <w:sz w:val="22"/>
          <w:szCs w:val="22"/>
          <w:lang w:val="en-CA"/>
        </w:rPr>
        <w:t>pathlossreferenceRS</w:t>
      </w:r>
      <w:proofErr w:type="spellEnd"/>
      <w:r w:rsidRPr="00C63B11">
        <w:rPr>
          <w:rFonts w:eastAsia="Calibri"/>
          <w:b/>
          <w:sz w:val="22"/>
          <w:szCs w:val="22"/>
          <w:lang w:val="en-CA"/>
        </w:rPr>
        <w:t xml:space="preserve"> in the second indicated joint/UL TCI state</w:t>
      </w:r>
      <w:r w:rsidRPr="00C63B11">
        <w:rPr>
          <w:rFonts w:eastAsia="Calibri"/>
          <w:b/>
          <w:sz w:val="22"/>
          <w:szCs w:val="22"/>
          <w:lang w:val="en-US"/>
        </w:rPr>
        <w:t xml:space="preserve"> is used as PL RS for PRACH</w:t>
      </w:r>
    </w:p>
    <w:p w14:paraId="6AFC9F36" w14:textId="77777777" w:rsidR="00921C07" w:rsidRPr="00C63B11" w:rsidRDefault="00921C07" w:rsidP="002B0918">
      <w:pPr>
        <w:numPr>
          <w:ilvl w:val="2"/>
          <w:numId w:val="35"/>
        </w:numPr>
        <w:snapToGrid/>
        <w:spacing w:after="0" w:afterAutospacing="0"/>
        <w:ind w:hanging="357"/>
        <w:contextualSpacing/>
        <w:jc w:val="left"/>
        <w:rPr>
          <w:rFonts w:eastAsia="Calibri"/>
          <w:b/>
          <w:sz w:val="22"/>
          <w:szCs w:val="22"/>
          <w:lang w:val="en-US"/>
        </w:rPr>
      </w:pPr>
      <w:r w:rsidRPr="00C63B11">
        <w:rPr>
          <w:rFonts w:eastAsiaTheme="minorEastAsia" w:hint="eastAsia"/>
          <w:b/>
          <w:sz w:val="22"/>
          <w:szCs w:val="22"/>
          <w:lang w:val="en-US"/>
        </w:rPr>
        <w:t>i</w:t>
      </w:r>
      <w:r w:rsidRPr="00C63B11">
        <w:rPr>
          <w:rFonts w:eastAsiaTheme="minorEastAsia"/>
          <w:b/>
          <w:sz w:val="22"/>
          <w:szCs w:val="22"/>
          <w:lang w:val="en-US"/>
        </w:rPr>
        <w:t>f the second indicated joint/UL TCI state is associated with PL offset</w:t>
      </w:r>
    </w:p>
    <w:p w14:paraId="7874D413" w14:textId="77777777" w:rsidR="00921C07" w:rsidRPr="00C63B11" w:rsidRDefault="00921C07" w:rsidP="002B0918">
      <w:pPr>
        <w:numPr>
          <w:ilvl w:val="3"/>
          <w:numId w:val="35"/>
        </w:numPr>
        <w:snapToGrid/>
        <w:spacing w:before="240" w:after="240" w:afterAutospacing="0"/>
        <w:ind w:hanging="357"/>
        <w:contextualSpacing/>
        <w:jc w:val="left"/>
        <w:rPr>
          <w:rFonts w:eastAsiaTheme="minorEastAsia"/>
          <w:b/>
          <w:bCs/>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L offset in the second indicated joint/UL TCI state</w:t>
      </w:r>
      <w:r w:rsidRPr="00C63B11">
        <w:rPr>
          <w:rFonts w:eastAsiaTheme="minorEastAsia"/>
          <w:b/>
          <w:bCs/>
          <w:sz w:val="22"/>
          <w:szCs w:val="22"/>
          <w:lang w:val="en-US"/>
        </w:rPr>
        <w:t xml:space="preserve"> is applied</w:t>
      </w:r>
    </w:p>
    <w:p w14:paraId="34F8C7AD" w14:textId="77777777" w:rsidR="00921C07" w:rsidRPr="00C63B11" w:rsidRDefault="00921C07" w:rsidP="002B0918">
      <w:pPr>
        <w:numPr>
          <w:ilvl w:val="2"/>
          <w:numId w:val="35"/>
        </w:numPr>
        <w:snapToGrid/>
        <w:spacing w:before="240" w:after="240" w:afterAutospacing="0"/>
        <w:ind w:hanging="357"/>
        <w:contextualSpacing/>
        <w:jc w:val="left"/>
        <w:rPr>
          <w:rFonts w:eastAsiaTheme="minorEastAsia"/>
          <w:b/>
          <w:bCs/>
          <w:sz w:val="22"/>
          <w:szCs w:val="22"/>
          <w:lang w:val="en-US"/>
        </w:rPr>
      </w:pPr>
      <w:r w:rsidRPr="00C63B11">
        <w:rPr>
          <w:rFonts w:eastAsiaTheme="minorEastAsia"/>
          <w:b/>
          <w:bCs/>
          <w:sz w:val="22"/>
          <w:szCs w:val="22"/>
          <w:lang w:val="en-US"/>
        </w:rPr>
        <w:t>Otherwise</w:t>
      </w:r>
    </w:p>
    <w:p w14:paraId="47110B8B" w14:textId="0DE6932E" w:rsidR="008F2AE7" w:rsidRDefault="00425854" w:rsidP="002B0918">
      <w:pPr>
        <w:numPr>
          <w:ilvl w:val="3"/>
          <w:numId w:val="35"/>
        </w:numPr>
        <w:snapToGrid/>
        <w:spacing w:after="240" w:afterAutospacing="0"/>
        <w:ind w:hanging="357"/>
        <w:contextualSpacing/>
        <w:jc w:val="left"/>
        <w:rPr>
          <w:rFonts w:eastAsia="Calibri"/>
          <w:b/>
          <w:sz w:val="22"/>
          <w:szCs w:val="22"/>
          <w:lang w:val="en-US"/>
        </w:rPr>
      </w:pPr>
      <w:r w:rsidRPr="00425854">
        <w:rPr>
          <w:rFonts w:eastAsia="Calibri"/>
          <w:b/>
          <w:sz w:val="22"/>
          <w:szCs w:val="22"/>
          <w:lang w:val="en-US"/>
        </w:rPr>
        <w:t xml:space="preserve">the DL RS that DMRS of PDCCH order DCI is </w:t>
      </w:r>
      <w:proofErr w:type="spellStart"/>
      <w:r w:rsidRPr="00425854">
        <w:rPr>
          <w:rFonts w:eastAsia="Calibri"/>
          <w:b/>
          <w:sz w:val="22"/>
          <w:szCs w:val="22"/>
          <w:lang w:val="en-US"/>
        </w:rPr>
        <w:t>QCLed</w:t>
      </w:r>
      <w:proofErr w:type="spellEnd"/>
      <w:r w:rsidRPr="00425854">
        <w:rPr>
          <w:rFonts w:eastAsia="Calibri"/>
          <w:b/>
          <w:sz w:val="22"/>
          <w:szCs w:val="22"/>
          <w:lang w:val="en-US"/>
        </w:rPr>
        <w:t xml:space="preserve"> with</w:t>
      </w:r>
      <w:r w:rsidR="00921C07" w:rsidRPr="00C63B11">
        <w:rPr>
          <w:rFonts w:eastAsia="Calibri"/>
          <w:b/>
          <w:sz w:val="22"/>
          <w:szCs w:val="22"/>
          <w:lang w:val="en-US"/>
        </w:rPr>
        <w:t xml:space="preserve"> is used as PL RS for PRACH</w:t>
      </w:r>
    </w:p>
    <w:p w14:paraId="61A9088D" w14:textId="77777777" w:rsidR="008F2AE7" w:rsidRDefault="008F2AE7">
      <w:pPr>
        <w:snapToGrid/>
        <w:spacing w:after="0" w:afterAutospacing="0"/>
        <w:jc w:val="left"/>
        <w:rPr>
          <w:rFonts w:eastAsia="Calibri"/>
          <w:b/>
          <w:sz w:val="22"/>
          <w:szCs w:val="22"/>
          <w:lang w:val="en-US"/>
        </w:rPr>
      </w:pPr>
      <w:r>
        <w:rPr>
          <w:rFonts w:eastAsia="Calibri"/>
          <w:b/>
          <w:sz w:val="22"/>
          <w:szCs w:val="22"/>
          <w:lang w:val="en-US"/>
        </w:rPr>
        <w:br w:type="page"/>
      </w:r>
    </w:p>
    <w:p w14:paraId="52C440F2" w14:textId="454A8FC0" w:rsidR="006259D4" w:rsidRPr="00073206" w:rsidRDefault="00DE1136" w:rsidP="006259D4">
      <w:pPr>
        <w:pStyle w:val="10"/>
        <w:numPr>
          <w:ilvl w:val="1"/>
          <w:numId w:val="1"/>
        </w:numPr>
        <w:spacing w:after="180"/>
        <w:rPr>
          <w:sz w:val="24"/>
        </w:rPr>
      </w:pPr>
      <w:r>
        <w:rPr>
          <w:sz w:val="24"/>
        </w:rPr>
        <w:lastRenderedPageBreak/>
        <w:t>SRS resource set without unified TCI</w:t>
      </w:r>
    </w:p>
    <w:p w14:paraId="313C2D84" w14:textId="538B0D60" w:rsidR="00213D9A" w:rsidRPr="00213D9A" w:rsidRDefault="00213D9A" w:rsidP="00213D9A">
      <w:bookmarkStart w:id="17" w:name="_Hlk180152689"/>
      <w:r w:rsidRPr="002C3ADF">
        <w:rPr>
          <w:sz w:val="22"/>
          <w:szCs w:val="18"/>
        </w:rPr>
        <w:t>In RAN1 #11</w:t>
      </w:r>
      <w:r w:rsidR="00BC1BCD">
        <w:rPr>
          <w:sz w:val="22"/>
          <w:szCs w:val="18"/>
        </w:rPr>
        <w:t>9</w:t>
      </w:r>
      <w:r w:rsidRPr="002C3ADF">
        <w:rPr>
          <w:sz w:val="22"/>
          <w:szCs w:val="18"/>
        </w:rPr>
        <w:t xml:space="preserve"> meeting, the following </w:t>
      </w:r>
      <w:r w:rsidR="00BC1BCD">
        <w:rPr>
          <w:sz w:val="22"/>
          <w:szCs w:val="18"/>
        </w:rPr>
        <w:t>agreement</w:t>
      </w:r>
      <w:r w:rsidR="00414061">
        <w:rPr>
          <w:sz w:val="22"/>
          <w:szCs w:val="18"/>
        </w:rPr>
        <w:t xml:space="preserve"> </w:t>
      </w:r>
      <w:r w:rsidR="00636BC9">
        <w:rPr>
          <w:sz w:val="22"/>
          <w:szCs w:val="18"/>
        </w:rPr>
        <w:t>was</w:t>
      </w:r>
      <w:r w:rsidRPr="002C3ADF">
        <w:rPr>
          <w:sz w:val="22"/>
          <w:szCs w:val="18"/>
        </w:rPr>
        <w:t xml:space="preserve"> made.</w:t>
      </w:r>
    </w:p>
    <w:tbl>
      <w:tblPr>
        <w:tblStyle w:val="af0"/>
        <w:tblW w:w="0" w:type="auto"/>
        <w:tblLook w:val="04A0" w:firstRow="1" w:lastRow="0" w:firstColumn="1" w:lastColumn="0" w:noHBand="0" w:noVBand="1"/>
      </w:tblPr>
      <w:tblGrid>
        <w:gridCol w:w="9954"/>
      </w:tblGrid>
      <w:tr w:rsidR="00524F4A" w14:paraId="44A24FDC" w14:textId="77777777" w:rsidTr="00524F4A">
        <w:tc>
          <w:tcPr>
            <w:tcW w:w="9954" w:type="dxa"/>
          </w:tcPr>
          <w:bookmarkEnd w:id="17"/>
          <w:p w14:paraId="6C815CAB" w14:textId="77777777" w:rsidR="00BC1BCD" w:rsidRPr="00BC1BCD" w:rsidRDefault="00BC1BCD" w:rsidP="00BC1BCD">
            <w:pPr>
              <w:shd w:val="clear" w:color="auto" w:fill="FFFFFF"/>
              <w:spacing w:after="0" w:afterAutospacing="0"/>
              <w:jc w:val="left"/>
              <w:rPr>
                <w:rFonts w:ascii="Times" w:eastAsia="SimSun" w:hAnsi="Times"/>
                <w:color w:val="000000"/>
                <w:sz w:val="20"/>
                <w:lang w:eastAsia="en-US"/>
              </w:rPr>
            </w:pPr>
            <w:r w:rsidRPr="00BC1BCD">
              <w:rPr>
                <w:rFonts w:ascii="Times" w:eastAsia="SimSun" w:hAnsi="Times"/>
                <w:b/>
                <w:bCs/>
                <w:iCs/>
                <w:color w:val="000000"/>
                <w:sz w:val="20"/>
                <w:highlight w:val="green"/>
                <w:lang w:eastAsia="en-US"/>
              </w:rPr>
              <w:t>Agreement</w:t>
            </w:r>
          </w:p>
          <w:p w14:paraId="39CCEB22" w14:textId="77777777" w:rsidR="00BC1BCD" w:rsidRPr="00BC1BCD" w:rsidRDefault="00BC1BCD" w:rsidP="00BC1BCD">
            <w:p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For an SRS resource set not configured with </w:t>
            </w:r>
            <w:proofErr w:type="spellStart"/>
            <w:r w:rsidRPr="00BC1BCD">
              <w:rPr>
                <w:rFonts w:ascii="Times" w:eastAsia="DengXian" w:hAnsi="Times"/>
                <w:i/>
                <w:iCs/>
                <w:sz w:val="20"/>
                <w:lang w:eastAsia="zh-CN"/>
              </w:rPr>
              <w:t>followUnifiedTCI-StateSRS</w:t>
            </w:r>
            <w:proofErr w:type="spellEnd"/>
            <w:r w:rsidRPr="00BC1BCD">
              <w:rPr>
                <w:rFonts w:ascii="Times" w:eastAsia="DengXian" w:hAnsi="Times"/>
                <w:sz w:val="20"/>
                <w:lang w:eastAsia="zh-CN"/>
              </w:rPr>
              <w:t>, regarding how to determine the PL offset and the CLPC adjustment state, down-select from the following Alts:</w:t>
            </w:r>
          </w:p>
          <w:p w14:paraId="0565371F" w14:textId="77777777" w:rsidR="00BC1BCD" w:rsidRPr="00BC1BCD" w:rsidRDefault="00BC1BCD" w:rsidP="00BC1BCD">
            <w:pPr>
              <w:numPr>
                <w:ilvl w:val="0"/>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Alt1: The PL offset and CLPC adjustment state indicated by the TCI state configured to the SRS resource with lowest ID (i.e., reusing the rule specified in Rel-17) and no extra enhancement.</w:t>
            </w:r>
          </w:p>
          <w:p w14:paraId="1700437B" w14:textId="77777777" w:rsidR="00BC1BCD" w:rsidRPr="00BC1BCD" w:rsidRDefault="00BC1BCD" w:rsidP="00BC1BCD">
            <w:pPr>
              <w:numPr>
                <w:ilvl w:val="0"/>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BC1BCD">
              <w:rPr>
                <w:rFonts w:ascii="Times" w:eastAsia="DengXian" w:hAnsi="Times"/>
                <w:i/>
                <w:iCs/>
                <w:sz w:val="20"/>
                <w:lang w:eastAsia="zh-CN"/>
              </w:rPr>
              <w:t>referenceSignal</w:t>
            </w:r>
            <w:proofErr w:type="spellEnd"/>
            <w:r w:rsidRPr="00BC1BCD">
              <w:rPr>
                <w:rFonts w:ascii="Times" w:eastAsia="DengXian" w:hAnsi="Times"/>
                <w:sz w:val="20"/>
                <w:lang w:eastAsia="zh-CN"/>
              </w:rPr>
              <w:t>” in a UL TCI state is optional.</w:t>
            </w:r>
          </w:p>
          <w:p w14:paraId="00298766" w14:textId="77777777" w:rsidR="00BC1BCD" w:rsidRPr="00BC1BCD" w:rsidRDefault="00BC1BCD" w:rsidP="00BC1BCD">
            <w:pPr>
              <w:numPr>
                <w:ilvl w:val="0"/>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Alt3: </w:t>
            </w:r>
          </w:p>
          <w:p w14:paraId="543C12FE" w14:textId="77777777" w:rsidR="00BC1BCD" w:rsidRPr="00BC1BCD" w:rsidRDefault="00BC1BCD" w:rsidP="00BC1BCD">
            <w:pPr>
              <w:numPr>
                <w:ilvl w:val="1"/>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FB18A4C" w14:textId="77777777" w:rsidR="00BC1BCD" w:rsidRPr="00BC1BCD" w:rsidRDefault="00BC1BCD" w:rsidP="00BC1BCD">
            <w:pPr>
              <w:numPr>
                <w:ilvl w:val="1"/>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Otherwise, one of the two separate SRS CLPC adjustment states and one PL offset are configured in the SRS resource set, and they are applied on the SRS resources. </w:t>
            </w:r>
          </w:p>
          <w:p w14:paraId="7913364F" w14:textId="77777777" w:rsidR="00BC1BCD" w:rsidRPr="00BC1BCD" w:rsidRDefault="00BC1BCD" w:rsidP="00BC1BCD">
            <w:pPr>
              <w:numPr>
                <w:ilvl w:val="0"/>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Alt4: </w:t>
            </w:r>
          </w:p>
          <w:p w14:paraId="71177772" w14:textId="77777777" w:rsidR="00BC1BCD" w:rsidRPr="00BC1BCD" w:rsidRDefault="00BC1BCD" w:rsidP="00BC1BCD">
            <w:pPr>
              <w:numPr>
                <w:ilvl w:val="1"/>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2C4E4F45" w14:textId="77777777" w:rsidR="00BC1BCD" w:rsidRPr="00BC1BCD" w:rsidRDefault="00BC1BCD" w:rsidP="00BC1BCD">
            <w:pPr>
              <w:numPr>
                <w:ilvl w:val="1"/>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Otherwise, one PL offset and one CLPC adjustment state are applied on the SRS resources. </w:t>
            </w:r>
          </w:p>
          <w:p w14:paraId="1A0ECB84" w14:textId="4D760136" w:rsidR="00524F4A" w:rsidRPr="00BC1BCD" w:rsidRDefault="00BC1BCD" w:rsidP="00BC1BCD">
            <w:pPr>
              <w:numPr>
                <w:ilvl w:val="2"/>
                <w:numId w:val="34"/>
              </w:numPr>
              <w:snapToGrid/>
              <w:spacing w:after="0" w:afterAutospacing="0"/>
              <w:jc w:val="left"/>
              <w:rPr>
                <w:rFonts w:ascii="Times" w:eastAsia="Calibri" w:hAnsi="Times"/>
                <w:sz w:val="20"/>
                <w:szCs w:val="24"/>
                <w:lang w:val="en-CA" w:eastAsia="zh-CN"/>
              </w:rPr>
            </w:pPr>
            <w:r w:rsidRPr="00BC1BCD">
              <w:rPr>
                <w:rFonts w:ascii="Times" w:eastAsia="DengXian" w:hAnsi="Times"/>
                <w:sz w:val="20"/>
                <w:lang w:eastAsia="zh-CN"/>
              </w:rPr>
              <w:t>FFS how to define the PL offset and CLPC adjustment state</w:t>
            </w:r>
          </w:p>
        </w:tc>
      </w:tr>
    </w:tbl>
    <w:p w14:paraId="0E964D4E" w14:textId="3C9ABB23" w:rsidR="003701B3" w:rsidRDefault="00847D7B" w:rsidP="002B0918">
      <w:pPr>
        <w:rPr>
          <w:rFonts w:eastAsiaTheme="minorEastAsia"/>
          <w:sz w:val="22"/>
          <w:szCs w:val="22"/>
        </w:rPr>
      </w:pPr>
      <w:bookmarkStart w:id="18" w:name="_Hlk178616962"/>
      <w:r>
        <w:rPr>
          <w:rFonts w:eastAsiaTheme="minorEastAsia"/>
          <w:sz w:val="22"/>
          <w:szCs w:val="22"/>
        </w:rPr>
        <w:t>We don’t support</w:t>
      </w:r>
      <w:r w:rsidR="00B54B6E">
        <w:rPr>
          <w:rFonts w:eastAsiaTheme="minorEastAsia"/>
          <w:sz w:val="22"/>
          <w:szCs w:val="22"/>
        </w:rPr>
        <w:t xml:space="preserve"> Alt3 and Alt4</w:t>
      </w:r>
      <w:r>
        <w:rPr>
          <w:rFonts w:eastAsiaTheme="minorEastAsia"/>
          <w:sz w:val="22"/>
          <w:szCs w:val="22"/>
        </w:rPr>
        <w:t xml:space="preserve"> because they</w:t>
      </w:r>
      <w:r w:rsidR="00B54B6E">
        <w:rPr>
          <w:rFonts w:eastAsiaTheme="minorEastAsia"/>
          <w:sz w:val="22"/>
          <w:szCs w:val="22"/>
        </w:rPr>
        <w:t xml:space="preserve"> are not complete solution</w:t>
      </w:r>
      <w:r w:rsidR="00AB2B97">
        <w:rPr>
          <w:rFonts w:eastAsiaTheme="minorEastAsia"/>
          <w:sz w:val="22"/>
          <w:szCs w:val="22"/>
        </w:rPr>
        <w:t xml:space="preserve">. </w:t>
      </w:r>
      <w:r w:rsidR="00B54B6E">
        <w:rPr>
          <w:rFonts w:eastAsiaTheme="minorEastAsia"/>
          <w:sz w:val="22"/>
          <w:szCs w:val="22"/>
        </w:rPr>
        <w:t>W</w:t>
      </w:r>
      <w:r w:rsidR="00AB2B97">
        <w:rPr>
          <w:rFonts w:eastAsiaTheme="minorEastAsia"/>
          <w:sz w:val="22"/>
          <w:szCs w:val="22"/>
        </w:rPr>
        <w:t>hen there is no SRS resource with a TCI state in a</w:t>
      </w:r>
      <w:r w:rsidR="00B54B6E">
        <w:rPr>
          <w:rFonts w:eastAsiaTheme="minorEastAsia"/>
          <w:sz w:val="22"/>
          <w:szCs w:val="22"/>
        </w:rPr>
        <w:t>n</w:t>
      </w:r>
      <w:r w:rsidR="00AB2B97">
        <w:rPr>
          <w:rFonts w:eastAsiaTheme="minorEastAsia"/>
          <w:sz w:val="22"/>
          <w:szCs w:val="22"/>
        </w:rPr>
        <w:t xml:space="preserve"> SRS resource set, which is not configured with </w:t>
      </w:r>
      <w:proofErr w:type="spellStart"/>
      <w:r w:rsidR="00AB2B97" w:rsidRPr="00AB2B97">
        <w:rPr>
          <w:rFonts w:eastAsiaTheme="minorEastAsia"/>
          <w:i/>
          <w:iCs/>
          <w:sz w:val="22"/>
          <w:szCs w:val="22"/>
        </w:rPr>
        <w:t>followUnifiedTCI-StateSRS</w:t>
      </w:r>
      <w:proofErr w:type="spellEnd"/>
      <w:r w:rsidR="00AB2B97">
        <w:rPr>
          <w:rFonts w:eastAsiaTheme="minorEastAsia"/>
          <w:sz w:val="22"/>
          <w:szCs w:val="22"/>
        </w:rPr>
        <w:t xml:space="preserve">, </w:t>
      </w:r>
      <w:r w:rsidR="00B54B6E">
        <w:rPr>
          <w:rFonts w:eastAsiaTheme="minorEastAsia"/>
          <w:sz w:val="22"/>
          <w:szCs w:val="22"/>
        </w:rPr>
        <w:t xml:space="preserve">the power control parameters other than </w:t>
      </w:r>
      <w:proofErr w:type="spellStart"/>
      <w:r w:rsidR="00B54B6E">
        <w:rPr>
          <w:rFonts w:eastAsiaTheme="minorEastAsia"/>
          <w:sz w:val="22"/>
          <w:szCs w:val="22"/>
        </w:rPr>
        <w:t>PLoffset</w:t>
      </w:r>
      <w:proofErr w:type="spellEnd"/>
      <w:r w:rsidR="00B54B6E">
        <w:rPr>
          <w:rFonts w:eastAsiaTheme="minorEastAsia"/>
          <w:sz w:val="22"/>
          <w:szCs w:val="22"/>
        </w:rPr>
        <w:t xml:space="preserve"> and CLPC adjustment state (i.e., </w:t>
      </w:r>
      <w:r w:rsidR="004440BD">
        <w:rPr>
          <w:rFonts w:eastAsiaTheme="minorEastAsia"/>
          <w:sz w:val="22"/>
          <w:szCs w:val="22"/>
        </w:rPr>
        <w:t xml:space="preserve">PLRS </w:t>
      </w:r>
      <w:r w:rsidR="00AB2B97">
        <w:rPr>
          <w:rFonts w:eastAsiaTheme="minorEastAsia"/>
          <w:sz w:val="22"/>
          <w:szCs w:val="22"/>
        </w:rPr>
        <w:t>and alpha</w:t>
      </w:r>
      <w:r w:rsidR="00B54B6E">
        <w:rPr>
          <w:rFonts w:eastAsiaTheme="minorEastAsia"/>
          <w:sz w:val="22"/>
          <w:szCs w:val="22"/>
        </w:rPr>
        <w:t>)</w:t>
      </w:r>
      <w:r w:rsidR="00AB2B97">
        <w:rPr>
          <w:rFonts w:eastAsiaTheme="minorEastAsia"/>
          <w:sz w:val="22"/>
          <w:szCs w:val="22"/>
        </w:rPr>
        <w:t xml:space="preserve"> are</w:t>
      </w:r>
      <w:r w:rsidR="00213E4B">
        <w:rPr>
          <w:rFonts w:eastAsiaTheme="minorEastAsia"/>
          <w:sz w:val="22"/>
          <w:szCs w:val="22"/>
        </w:rPr>
        <w:t xml:space="preserve"> not</w:t>
      </w:r>
      <w:r w:rsidR="00AB2B97">
        <w:rPr>
          <w:rFonts w:eastAsiaTheme="minorEastAsia"/>
          <w:sz w:val="22"/>
          <w:szCs w:val="22"/>
        </w:rPr>
        <w:t xml:space="preserve"> determined</w:t>
      </w:r>
      <w:r w:rsidR="004B2FB0">
        <w:rPr>
          <w:rFonts w:eastAsiaTheme="minorEastAsia"/>
          <w:sz w:val="22"/>
          <w:szCs w:val="22"/>
        </w:rPr>
        <w:t xml:space="preserve"> because </w:t>
      </w:r>
      <w:r w:rsidR="00801C92">
        <w:rPr>
          <w:rFonts w:eastAsiaTheme="minorEastAsia"/>
          <w:sz w:val="22"/>
          <w:szCs w:val="22"/>
        </w:rPr>
        <w:t xml:space="preserve">gNB </w:t>
      </w:r>
      <w:r w:rsidR="004B2FB0" w:rsidRPr="004B2FB0">
        <w:rPr>
          <w:rFonts w:eastAsiaTheme="minorEastAsia"/>
          <w:sz w:val="22"/>
          <w:szCs w:val="22"/>
        </w:rPr>
        <w:t xml:space="preserve">does not configure SRS specific power control parameters </w:t>
      </w:r>
      <w:r w:rsidR="004B2FB0" w:rsidRPr="00AF6B3F">
        <w:rPr>
          <w:rFonts w:eastAsiaTheme="minorEastAsia"/>
          <w:i/>
          <w:sz w:val="22"/>
          <w:szCs w:val="22"/>
        </w:rPr>
        <w:t>alpha</w:t>
      </w:r>
      <w:r w:rsidR="004B2FB0" w:rsidRPr="004B2FB0">
        <w:rPr>
          <w:rFonts w:eastAsiaTheme="minorEastAsia"/>
          <w:sz w:val="22"/>
          <w:szCs w:val="22"/>
        </w:rPr>
        <w:t xml:space="preserve"> or </w:t>
      </w:r>
      <w:proofErr w:type="spellStart"/>
      <w:r w:rsidR="004B2FB0" w:rsidRPr="00AF6B3F">
        <w:rPr>
          <w:rFonts w:eastAsiaTheme="minorEastAsia"/>
          <w:i/>
          <w:sz w:val="22"/>
          <w:szCs w:val="22"/>
        </w:rPr>
        <w:t>pathlossReferenceRS</w:t>
      </w:r>
      <w:proofErr w:type="spellEnd"/>
      <w:r w:rsidR="004B2FB0" w:rsidRPr="004B2FB0">
        <w:rPr>
          <w:rFonts w:eastAsiaTheme="minorEastAsia"/>
          <w:sz w:val="22"/>
          <w:szCs w:val="22"/>
        </w:rPr>
        <w:t xml:space="preserve"> if </w:t>
      </w:r>
      <w:proofErr w:type="spellStart"/>
      <w:r w:rsidR="004B2FB0" w:rsidRPr="00AF6B3F">
        <w:rPr>
          <w:rFonts w:eastAsiaTheme="minorEastAsia"/>
          <w:i/>
          <w:sz w:val="22"/>
          <w:szCs w:val="22"/>
        </w:rPr>
        <w:t>unifiedTCI-StateType</w:t>
      </w:r>
      <w:proofErr w:type="spellEnd"/>
      <w:r w:rsidR="004B2FB0" w:rsidRPr="004B2FB0">
        <w:rPr>
          <w:rFonts w:eastAsiaTheme="minorEastAsia"/>
          <w:sz w:val="22"/>
          <w:szCs w:val="22"/>
        </w:rPr>
        <w:t xml:space="preserve"> is configured for the serving cell</w:t>
      </w:r>
      <w:r w:rsidR="004B2FB0">
        <w:rPr>
          <w:rFonts w:eastAsiaTheme="minorEastAsia"/>
          <w:sz w:val="22"/>
          <w:szCs w:val="22"/>
        </w:rPr>
        <w:t xml:space="preserve"> according to TS 38.331</w:t>
      </w:r>
      <w:r w:rsidR="004B2FB0" w:rsidRPr="004B2FB0">
        <w:rPr>
          <w:rFonts w:eastAsiaTheme="minorEastAsia"/>
          <w:sz w:val="22"/>
          <w:szCs w:val="22"/>
        </w:rPr>
        <w:t>.</w:t>
      </w:r>
    </w:p>
    <w:p w14:paraId="2D315CBE" w14:textId="7959A4F2" w:rsidR="004173FD" w:rsidRPr="004D4DDD" w:rsidRDefault="004173FD" w:rsidP="000533ED">
      <w:pPr>
        <w:rPr>
          <w:rFonts w:eastAsiaTheme="minorEastAsia"/>
          <w:b/>
          <w:sz w:val="22"/>
          <w:szCs w:val="22"/>
        </w:rPr>
      </w:pPr>
      <w:r w:rsidRPr="004D4DDD">
        <w:rPr>
          <w:rFonts w:eastAsiaTheme="minorEastAsia" w:hint="eastAsia"/>
          <w:b/>
          <w:sz w:val="22"/>
          <w:szCs w:val="22"/>
        </w:rPr>
        <w:t>O</w:t>
      </w:r>
      <w:r w:rsidRPr="004D4DDD">
        <w:rPr>
          <w:rFonts w:eastAsiaTheme="minorEastAsia"/>
          <w:b/>
          <w:sz w:val="22"/>
          <w:szCs w:val="22"/>
        </w:rPr>
        <w:t xml:space="preserve">bservation </w:t>
      </w:r>
      <w:r w:rsidR="00100420">
        <w:rPr>
          <w:rFonts w:eastAsiaTheme="minorEastAsia" w:hint="eastAsia"/>
          <w:b/>
          <w:sz w:val="22"/>
          <w:szCs w:val="22"/>
        </w:rPr>
        <w:t>2</w:t>
      </w:r>
      <w:r w:rsidRPr="004D4DDD">
        <w:rPr>
          <w:rFonts w:eastAsiaTheme="minorEastAsia"/>
          <w:b/>
          <w:sz w:val="22"/>
          <w:szCs w:val="22"/>
        </w:rPr>
        <w:t>: Alt3 and Alt4</w:t>
      </w:r>
      <w:r w:rsidR="004D4DDD" w:rsidRPr="004D4DDD">
        <w:rPr>
          <w:rFonts w:eastAsiaTheme="minorEastAsia"/>
          <w:b/>
          <w:sz w:val="22"/>
          <w:szCs w:val="22"/>
        </w:rPr>
        <w:t xml:space="preserve"> </w:t>
      </w:r>
      <w:r w:rsidR="00B54B6E">
        <w:rPr>
          <w:rFonts w:eastAsiaTheme="minorEastAsia"/>
          <w:b/>
          <w:sz w:val="22"/>
          <w:szCs w:val="22"/>
        </w:rPr>
        <w:t>are not complete solution</w:t>
      </w:r>
      <w:r w:rsidR="004D4DDD" w:rsidRPr="004D4DDD">
        <w:rPr>
          <w:rFonts w:eastAsiaTheme="minorEastAsia"/>
          <w:b/>
          <w:sz w:val="22"/>
          <w:szCs w:val="22"/>
        </w:rPr>
        <w:t xml:space="preserve"> because PLRS and alpha are not determined when there is no SRS resource with a TCI state in a</w:t>
      </w:r>
      <w:r w:rsidR="00B54B6E">
        <w:rPr>
          <w:rFonts w:eastAsiaTheme="minorEastAsia"/>
          <w:b/>
          <w:sz w:val="22"/>
          <w:szCs w:val="22"/>
        </w:rPr>
        <w:t>n</w:t>
      </w:r>
      <w:r w:rsidR="004D4DDD" w:rsidRPr="004D4DDD">
        <w:rPr>
          <w:rFonts w:eastAsiaTheme="minorEastAsia"/>
          <w:b/>
          <w:sz w:val="22"/>
          <w:szCs w:val="22"/>
        </w:rPr>
        <w:t xml:space="preserve"> SRS resource set, which is not configured with </w:t>
      </w:r>
      <w:proofErr w:type="spellStart"/>
      <w:r w:rsidR="004D4DDD" w:rsidRPr="004D4DDD">
        <w:rPr>
          <w:rFonts w:eastAsiaTheme="minorEastAsia"/>
          <w:b/>
          <w:i/>
          <w:iCs/>
          <w:sz w:val="22"/>
          <w:szCs w:val="22"/>
        </w:rPr>
        <w:t>followUnifiedTCI-StateSRS</w:t>
      </w:r>
      <w:proofErr w:type="spellEnd"/>
      <w:r w:rsidR="004D4DDD">
        <w:rPr>
          <w:rFonts w:eastAsiaTheme="minorEastAsia"/>
          <w:b/>
          <w:sz w:val="22"/>
          <w:szCs w:val="22"/>
        </w:rPr>
        <w:t>.</w:t>
      </w:r>
    </w:p>
    <w:p w14:paraId="47BB6DF7" w14:textId="568F55B4" w:rsidR="001B6665" w:rsidRDefault="00847D7B" w:rsidP="00847D7B">
      <w:pPr>
        <w:rPr>
          <w:rFonts w:eastAsiaTheme="minorEastAsia"/>
          <w:iCs/>
          <w:sz w:val="22"/>
          <w:szCs w:val="22"/>
        </w:rPr>
      </w:pPr>
      <w:r>
        <w:rPr>
          <w:rFonts w:eastAsiaTheme="minorEastAsia"/>
          <w:iCs/>
          <w:sz w:val="22"/>
          <w:szCs w:val="22"/>
        </w:rPr>
        <w:t xml:space="preserve">We </w:t>
      </w:r>
      <w:r w:rsidR="00DC4B8C">
        <w:rPr>
          <w:rFonts w:eastAsiaTheme="minorEastAsia"/>
          <w:iCs/>
          <w:sz w:val="22"/>
          <w:szCs w:val="22"/>
        </w:rPr>
        <w:t>have a concern about</w:t>
      </w:r>
      <w:r>
        <w:rPr>
          <w:rFonts w:eastAsiaTheme="minorEastAsia"/>
          <w:iCs/>
          <w:sz w:val="22"/>
          <w:szCs w:val="22"/>
        </w:rPr>
        <w:t xml:space="preserve"> Alt1 because</w:t>
      </w:r>
      <w:r w:rsidR="005918EC">
        <w:rPr>
          <w:rFonts w:eastAsiaTheme="minorEastAsia"/>
          <w:iCs/>
          <w:sz w:val="22"/>
          <w:szCs w:val="22"/>
        </w:rPr>
        <w:t xml:space="preserve"> w</w:t>
      </w:r>
      <w:r>
        <w:rPr>
          <w:rFonts w:eastAsiaTheme="minorEastAsia"/>
          <w:iCs/>
          <w:sz w:val="22"/>
          <w:szCs w:val="22"/>
        </w:rPr>
        <w:t>hen</w:t>
      </w:r>
      <w:r>
        <w:rPr>
          <w:rFonts w:eastAsiaTheme="minorEastAsia"/>
          <w:sz w:val="22"/>
          <w:szCs w:val="22"/>
        </w:rPr>
        <w:t xml:space="preserve"> there is no SRS resource with a TCI state in SRS resource set, which is not configured with </w:t>
      </w:r>
      <w:proofErr w:type="spellStart"/>
      <w:r w:rsidRPr="00AB2B97">
        <w:rPr>
          <w:rFonts w:eastAsiaTheme="minorEastAsia"/>
          <w:i/>
          <w:iCs/>
          <w:sz w:val="22"/>
          <w:szCs w:val="22"/>
        </w:rPr>
        <w:t>followUnifiedTCI-StateSRS</w:t>
      </w:r>
      <w:proofErr w:type="spellEnd"/>
      <w:r>
        <w:rPr>
          <w:rFonts w:eastAsiaTheme="minorEastAsia"/>
          <w:iCs/>
          <w:sz w:val="22"/>
          <w:szCs w:val="22"/>
        </w:rPr>
        <w:t xml:space="preserve">, the power control parameters (i.e., </w:t>
      </w:r>
      <w:proofErr w:type="spellStart"/>
      <w:r>
        <w:rPr>
          <w:rFonts w:eastAsiaTheme="minorEastAsia"/>
          <w:iCs/>
          <w:sz w:val="22"/>
          <w:szCs w:val="22"/>
        </w:rPr>
        <w:t>PLoffset</w:t>
      </w:r>
      <w:proofErr w:type="spellEnd"/>
      <w:r>
        <w:rPr>
          <w:rFonts w:eastAsiaTheme="minorEastAsia"/>
          <w:iCs/>
          <w:sz w:val="22"/>
          <w:szCs w:val="22"/>
        </w:rPr>
        <w:t xml:space="preserve">, CLPC, </w:t>
      </w:r>
      <w:r>
        <w:rPr>
          <w:rFonts w:eastAsiaTheme="minorEastAsia"/>
          <w:sz w:val="22"/>
          <w:szCs w:val="22"/>
        </w:rPr>
        <w:t>PLRS and alpha</w:t>
      </w:r>
      <w:r>
        <w:rPr>
          <w:rFonts w:eastAsiaTheme="minorEastAsia"/>
          <w:iCs/>
          <w:sz w:val="22"/>
          <w:szCs w:val="22"/>
        </w:rPr>
        <w:t>) is not determined.</w:t>
      </w:r>
      <w:r w:rsidR="007D62D3">
        <w:rPr>
          <w:rFonts w:eastAsiaTheme="minorEastAsia"/>
          <w:iCs/>
          <w:sz w:val="22"/>
          <w:szCs w:val="22"/>
        </w:rPr>
        <w:t xml:space="preserve"> </w:t>
      </w:r>
      <w:r w:rsidR="00DC4B8C">
        <w:rPr>
          <w:rFonts w:eastAsiaTheme="minorEastAsia"/>
          <w:iCs/>
          <w:sz w:val="22"/>
          <w:szCs w:val="22"/>
        </w:rPr>
        <w:t>Therefore, at least one SRS resource with a TCI state</w:t>
      </w:r>
      <w:r w:rsidR="00DC4B8C" w:rsidRPr="00DC4B8C">
        <w:rPr>
          <w:rFonts w:eastAsiaTheme="minorEastAsia"/>
          <w:sz w:val="22"/>
          <w:szCs w:val="22"/>
        </w:rPr>
        <w:t xml:space="preserve"> </w:t>
      </w:r>
      <w:r w:rsidR="00DC4B8C">
        <w:rPr>
          <w:rFonts w:eastAsiaTheme="minorEastAsia"/>
          <w:sz w:val="22"/>
          <w:szCs w:val="22"/>
        </w:rPr>
        <w:t xml:space="preserve">in SRS resource set, which is not configured with </w:t>
      </w:r>
      <w:proofErr w:type="spellStart"/>
      <w:r w:rsidR="00DC4B8C" w:rsidRPr="00AB2B97">
        <w:rPr>
          <w:rFonts w:eastAsiaTheme="minorEastAsia"/>
          <w:i/>
          <w:iCs/>
          <w:sz w:val="22"/>
          <w:szCs w:val="22"/>
        </w:rPr>
        <w:t>followUnifiedTCI-StateSRS</w:t>
      </w:r>
      <w:proofErr w:type="spellEnd"/>
      <w:r w:rsidR="00DC4B8C">
        <w:rPr>
          <w:rFonts w:eastAsiaTheme="minorEastAsia"/>
          <w:iCs/>
          <w:sz w:val="22"/>
          <w:szCs w:val="22"/>
        </w:rPr>
        <w:t>, always must be configured by NW implementation</w:t>
      </w:r>
    </w:p>
    <w:p w14:paraId="4A5AECF7" w14:textId="1F1176CD" w:rsidR="003A0878" w:rsidRDefault="003A0878" w:rsidP="00847D7B">
      <w:pPr>
        <w:rPr>
          <w:rFonts w:eastAsiaTheme="minorEastAsia"/>
          <w:b/>
          <w:sz w:val="22"/>
          <w:szCs w:val="22"/>
        </w:rPr>
      </w:pPr>
      <w:r w:rsidRPr="003A0878">
        <w:rPr>
          <w:rFonts w:eastAsiaTheme="minorEastAsia" w:hint="eastAsia"/>
          <w:b/>
          <w:sz w:val="22"/>
          <w:szCs w:val="22"/>
        </w:rPr>
        <w:t>O</w:t>
      </w:r>
      <w:r w:rsidRPr="003A0878">
        <w:rPr>
          <w:rFonts w:eastAsiaTheme="minorEastAsia"/>
          <w:b/>
          <w:sz w:val="22"/>
          <w:szCs w:val="22"/>
        </w:rPr>
        <w:t xml:space="preserve">bservation </w:t>
      </w:r>
      <w:r w:rsidR="00100420">
        <w:rPr>
          <w:rFonts w:eastAsiaTheme="minorEastAsia" w:hint="eastAsia"/>
          <w:b/>
          <w:sz w:val="22"/>
          <w:szCs w:val="22"/>
        </w:rPr>
        <w:t>3</w:t>
      </w:r>
      <w:r>
        <w:rPr>
          <w:rFonts w:eastAsiaTheme="minorEastAsia"/>
          <w:b/>
          <w:sz w:val="22"/>
          <w:szCs w:val="22"/>
        </w:rPr>
        <w:t>: Alt1 includes an error case that w</w:t>
      </w:r>
      <w:r w:rsidRPr="003A0878">
        <w:rPr>
          <w:rFonts w:eastAsiaTheme="minorEastAsia"/>
          <w:b/>
          <w:sz w:val="22"/>
          <w:szCs w:val="22"/>
        </w:rPr>
        <w:t xml:space="preserve">hen there is no SRS resource with a TCI state in SRS resource set, which is not configured with </w:t>
      </w:r>
      <w:proofErr w:type="spellStart"/>
      <w:r w:rsidRPr="003A0878">
        <w:rPr>
          <w:rFonts w:eastAsiaTheme="minorEastAsia"/>
          <w:b/>
          <w:i/>
          <w:sz w:val="22"/>
          <w:szCs w:val="22"/>
        </w:rPr>
        <w:t>followUnifiedTCI-StateSRS</w:t>
      </w:r>
      <w:proofErr w:type="spellEnd"/>
      <w:r w:rsidRPr="003A0878">
        <w:rPr>
          <w:rFonts w:eastAsiaTheme="minorEastAsia"/>
          <w:b/>
          <w:sz w:val="22"/>
          <w:szCs w:val="22"/>
        </w:rPr>
        <w:t xml:space="preserve">, the power control parameters (i.e., </w:t>
      </w:r>
      <w:proofErr w:type="spellStart"/>
      <w:r w:rsidRPr="003A0878">
        <w:rPr>
          <w:rFonts w:eastAsiaTheme="minorEastAsia"/>
          <w:b/>
          <w:sz w:val="22"/>
          <w:szCs w:val="22"/>
        </w:rPr>
        <w:t>PLoffset</w:t>
      </w:r>
      <w:proofErr w:type="spellEnd"/>
      <w:r w:rsidRPr="003A0878">
        <w:rPr>
          <w:rFonts w:eastAsiaTheme="minorEastAsia"/>
          <w:b/>
          <w:sz w:val="22"/>
          <w:szCs w:val="22"/>
        </w:rPr>
        <w:t>, CLPC, PLRS and alpha) is not determined</w:t>
      </w:r>
      <w:r>
        <w:rPr>
          <w:rFonts w:eastAsiaTheme="minorEastAsia"/>
          <w:b/>
          <w:sz w:val="22"/>
          <w:szCs w:val="22"/>
        </w:rPr>
        <w:t>.</w:t>
      </w:r>
    </w:p>
    <w:p w14:paraId="2ADE8A1E" w14:textId="06920EE2" w:rsidR="00275FF7" w:rsidRPr="000533ED" w:rsidRDefault="00A574FE" w:rsidP="000533ED">
      <w:pPr>
        <w:rPr>
          <w:rFonts w:eastAsiaTheme="minorEastAsia"/>
          <w:sz w:val="22"/>
          <w:szCs w:val="22"/>
        </w:rPr>
      </w:pPr>
      <w:r>
        <w:rPr>
          <w:rFonts w:eastAsiaTheme="minorEastAsia"/>
          <w:sz w:val="22"/>
          <w:szCs w:val="22"/>
        </w:rPr>
        <w:lastRenderedPageBreak/>
        <w:t xml:space="preserve">Furthermore, </w:t>
      </w:r>
      <w:r w:rsidR="00900753" w:rsidRPr="000533ED">
        <w:rPr>
          <w:rFonts w:eastAsiaTheme="minorEastAsia"/>
          <w:sz w:val="22"/>
          <w:szCs w:val="22"/>
        </w:rPr>
        <w:t xml:space="preserve">the discussion point is that whether the </w:t>
      </w:r>
      <w:proofErr w:type="spellStart"/>
      <w:r w:rsidR="00900753" w:rsidRPr="000533ED">
        <w:rPr>
          <w:rFonts w:eastAsiaTheme="minorEastAsia"/>
          <w:i/>
          <w:sz w:val="22"/>
          <w:szCs w:val="22"/>
        </w:rPr>
        <w:t>referenceSignal</w:t>
      </w:r>
      <w:proofErr w:type="spellEnd"/>
      <w:r w:rsidR="00900753" w:rsidRPr="000533ED">
        <w:rPr>
          <w:rFonts w:eastAsiaTheme="minorEastAsia"/>
          <w:sz w:val="22"/>
          <w:szCs w:val="22"/>
        </w:rPr>
        <w:t xml:space="preserve"> in the UL TCI state should be optional or not.</w:t>
      </w:r>
      <w:r w:rsidR="00900753">
        <w:rPr>
          <w:rFonts w:eastAsiaTheme="minorEastAsia"/>
          <w:sz w:val="22"/>
          <w:szCs w:val="22"/>
        </w:rPr>
        <w:t xml:space="preserve"> In our view, </w:t>
      </w:r>
      <w:r w:rsidR="000A02AC">
        <w:rPr>
          <w:rFonts w:eastAsiaTheme="minorEastAsia"/>
          <w:sz w:val="22"/>
          <w:szCs w:val="22"/>
        </w:rPr>
        <w:t xml:space="preserve">it depends on the interpretation of the </w:t>
      </w:r>
      <w:proofErr w:type="spellStart"/>
      <w:r w:rsidR="000A02AC" w:rsidRPr="000A02AC">
        <w:rPr>
          <w:rFonts w:eastAsiaTheme="minorEastAsia"/>
          <w:i/>
          <w:sz w:val="22"/>
          <w:szCs w:val="22"/>
        </w:rPr>
        <w:t>referenceSignal</w:t>
      </w:r>
      <w:proofErr w:type="spellEnd"/>
      <w:r w:rsidR="000A02AC">
        <w:rPr>
          <w:rFonts w:eastAsiaTheme="minorEastAsia"/>
          <w:sz w:val="22"/>
          <w:szCs w:val="22"/>
        </w:rPr>
        <w:t xml:space="preserve">. </w:t>
      </w:r>
      <w:r w:rsidR="00622235" w:rsidRPr="000533ED">
        <w:rPr>
          <w:rFonts w:eastAsia="DengXian"/>
          <w:sz w:val="22"/>
          <w:szCs w:val="22"/>
          <w:lang w:val="en-CA"/>
        </w:rPr>
        <w:t xml:space="preserve">When </w:t>
      </w:r>
      <w:proofErr w:type="spellStart"/>
      <w:r w:rsidR="00622235" w:rsidRPr="000533ED">
        <w:rPr>
          <w:rFonts w:eastAsia="DengXian"/>
          <w:i/>
          <w:iCs/>
          <w:sz w:val="22"/>
          <w:szCs w:val="22"/>
          <w:lang w:val="en-CA"/>
        </w:rPr>
        <w:t>followUnifiedTCI-StateSRS</w:t>
      </w:r>
      <w:proofErr w:type="spellEnd"/>
      <w:r w:rsidR="00622235" w:rsidRPr="000533ED">
        <w:rPr>
          <w:rFonts w:eastAsia="DengXian"/>
          <w:sz w:val="22"/>
          <w:szCs w:val="22"/>
          <w:lang w:val="en-CA"/>
        </w:rPr>
        <w:t xml:space="preserve"> is not provided for a SRS resource set, the reference RS is determined by </w:t>
      </w:r>
      <w:r w:rsidR="00622235" w:rsidRPr="000533ED">
        <w:rPr>
          <w:rFonts w:eastAsia="DengXian"/>
          <w:i/>
          <w:sz w:val="22"/>
          <w:szCs w:val="22"/>
          <w:lang w:val="en-CA"/>
        </w:rPr>
        <w:t>TCI-UL-State</w:t>
      </w:r>
      <w:r w:rsidR="00622235" w:rsidRPr="000533ED">
        <w:rPr>
          <w:rFonts w:eastAsia="DengXian"/>
          <w:sz w:val="22"/>
          <w:szCs w:val="22"/>
          <w:lang w:val="en-CA"/>
        </w:rPr>
        <w:t xml:space="preserve"> according to the following spec</w:t>
      </w:r>
      <w:r w:rsidR="00433AEA" w:rsidRPr="000533ED">
        <w:rPr>
          <w:rFonts w:eastAsia="DengXian"/>
          <w:sz w:val="22"/>
          <w:szCs w:val="22"/>
          <w:lang w:val="en-CA"/>
        </w:rPr>
        <w:t>ification</w:t>
      </w:r>
      <w:r w:rsidR="00622235" w:rsidRPr="000533ED">
        <w:rPr>
          <w:rFonts w:eastAsia="DengXian"/>
          <w:sz w:val="22"/>
          <w:szCs w:val="22"/>
          <w:lang w:val="en-CA"/>
        </w:rPr>
        <w:t>:</w:t>
      </w:r>
    </w:p>
    <w:tbl>
      <w:tblPr>
        <w:tblStyle w:val="af0"/>
        <w:tblW w:w="0" w:type="auto"/>
        <w:tblLook w:val="04A0" w:firstRow="1" w:lastRow="0" w:firstColumn="1" w:lastColumn="0" w:noHBand="0" w:noVBand="1"/>
      </w:tblPr>
      <w:tblGrid>
        <w:gridCol w:w="9954"/>
      </w:tblGrid>
      <w:tr w:rsidR="00177C83" w14:paraId="72A196A9" w14:textId="77777777" w:rsidTr="00177C83">
        <w:tc>
          <w:tcPr>
            <w:tcW w:w="9954" w:type="dxa"/>
          </w:tcPr>
          <w:p w14:paraId="30317163" w14:textId="77777777" w:rsidR="0038213C" w:rsidRPr="0038213C" w:rsidRDefault="0038213C" w:rsidP="0038213C">
            <w:pPr>
              <w:keepNext/>
              <w:keepLines/>
              <w:snapToGrid/>
              <w:spacing w:before="180" w:after="180" w:afterAutospacing="0"/>
              <w:ind w:left="1134" w:hanging="1134"/>
              <w:jc w:val="left"/>
              <w:outlineLvl w:val="1"/>
              <w:rPr>
                <w:rFonts w:ascii="Arial" w:eastAsia="SimSun" w:hAnsi="Arial"/>
                <w:color w:val="000000"/>
                <w:sz w:val="32"/>
                <w:lang w:val="x-none" w:eastAsia="en-US"/>
              </w:rPr>
            </w:pPr>
            <w:bookmarkStart w:id="19" w:name="_Toc11352138"/>
            <w:bookmarkStart w:id="20" w:name="_Toc20318028"/>
            <w:bookmarkStart w:id="21" w:name="_Toc27299926"/>
            <w:bookmarkStart w:id="22" w:name="_Toc29673199"/>
            <w:bookmarkStart w:id="23" w:name="_Toc29673340"/>
            <w:bookmarkStart w:id="24" w:name="_Toc29674333"/>
            <w:bookmarkStart w:id="25" w:name="_Toc36645563"/>
            <w:bookmarkStart w:id="26" w:name="_Toc45810608"/>
            <w:bookmarkStart w:id="27" w:name="_Toc176466669"/>
            <w:bookmarkStart w:id="28" w:name="_Toc11352157"/>
            <w:bookmarkStart w:id="29" w:name="_Toc20318047"/>
            <w:bookmarkStart w:id="30" w:name="_Toc27299945"/>
            <w:bookmarkStart w:id="31" w:name="_Toc29673219"/>
            <w:bookmarkStart w:id="32" w:name="_Toc29673360"/>
            <w:bookmarkStart w:id="33" w:name="_Toc29674353"/>
            <w:bookmarkStart w:id="34" w:name="_Toc36645583"/>
            <w:bookmarkStart w:id="35" w:name="_Toc45810632"/>
            <w:bookmarkStart w:id="36" w:name="_Toc162184982"/>
            <w:r w:rsidRPr="0038213C">
              <w:rPr>
                <w:rFonts w:ascii="Arial" w:eastAsia="SimSun" w:hAnsi="Arial"/>
                <w:color w:val="000000"/>
                <w:sz w:val="32"/>
                <w:lang w:val="x-none" w:eastAsia="en-US"/>
              </w:rPr>
              <w:lastRenderedPageBreak/>
              <w:t>6.1</w:t>
            </w:r>
            <w:r w:rsidRPr="0038213C">
              <w:rPr>
                <w:rFonts w:ascii="Arial" w:eastAsia="SimSun" w:hAnsi="Arial"/>
                <w:color w:val="000000"/>
                <w:sz w:val="32"/>
                <w:lang w:val="x-none" w:eastAsia="en-US"/>
              </w:rPr>
              <w:tab/>
              <w:t>UE procedure for transmitting the physical uplink shared channel</w:t>
            </w:r>
            <w:bookmarkEnd w:id="19"/>
            <w:bookmarkEnd w:id="20"/>
            <w:bookmarkEnd w:id="21"/>
            <w:bookmarkEnd w:id="22"/>
            <w:bookmarkEnd w:id="23"/>
            <w:bookmarkEnd w:id="24"/>
            <w:bookmarkEnd w:id="25"/>
            <w:bookmarkEnd w:id="26"/>
            <w:bookmarkEnd w:id="27"/>
          </w:p>
          <w:p w14:paraId="6BF06F0A" w14:textId="2E7B008C" w:rsidR="0038213C" w:rsidRPr="0038213C" w:rsidRDefault="0038213C" w:rsidP="0038213C">
            <w:pPr>
              <w:snapToGrid/>
              <w:spacing w:after="180" w:afterAutospacing="0"/>
              <w:jc w:val="left"/>
              <w:rPr>
                <w:rFonts w:eastAsiaTheme="minorEastAsia"/>
                <w:color w:val="000000"/>
                <w:sz w:val="20"/>
                <w:lang w:val="en-US"/>
              </w:rPr>
            </w:pPr>
            <w:r>
              <w:rPr>
                <w:rFonts w:eastAsiaTheme="minorEastAsia"/>
                <w:color w:val="000000"/>
                <w:sz w:val="20"/>
                <w:lang w:val="en-US"/>
              </w:rPr>
              <w:t>…</w:t>
            </w:r>
          </w:p>
          <w:p w14:paraId="33C9BB29" w14:textId="53BF4615" w:rsidR="0038213C" w:rsidRPr="0038213C" w:rsidRDefault="0038213C" w:rsidP="0038213C">
            <w:pPr>
              <w:snapToGrid/>
              <w:spacing w:after="180" w:afterAutospacing="0"/>
              <w:jc w:val="left"/>
              <w:rPr>
                <w:rFonts w:eastAsia="SimSun"/>
                <w:color w:val="000000"/>
                <w:sz w:val="20"/>
                <w:lang w:val="en-US" w:eastAsia="en-US"/>
              </w:rPr>
            </w:pPr>
            <w:r w:rsidRPr="0038213C">
              <w:rPr>
                <w:rFonts w:eastAsia="SimSun"/>
                <w:color w:val="000000"/>
                <w:sz w:val="20"/>
                <w:lang w:val="en-US" w:eastAsia="en-US"/>
              </w:rPr>
              <w:t xml:space="preserve">The UE can be configured with a list of up to 64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 xml:space="preserve">State </w:t>
            </w:r>
            <w:r w:rsidRPr="0038213C">
              <w:rPr>
                <w:rFonts w:eastAsia="SimSun"/>
                <w:color w:val="000000"/>
                <w:sz w:val="20"/>
                <w:lang w:val="en-US" w:eastAsia="en-US"/>
              </w:rPr>
              <w:t xml:space="preserve">configurations within the higher layer parameter </w:t>
            </w:r>
            <w:r w:rsidRPr="0038213C">
              <w:rPr>
                <w:rFonts w:eastAsia="SimSun"/>
                <w:i/>
                <w:iCs/>
                <w:color w:val="000000"/>
                <w:sz w:val="20"/>
                <w:lang w:val="en-US" w:eastAsia="en-US"/>
              </w:rPr>
              <w:t>BWP-</w:t>
            </w:r>
            <w:proofErr w:type="spellStart"/>
            <w:r w:rsidRPr="0038213C">
              <w:rPr>
                <w:rFonts w:eastAsia="SimSun"/>
                <w:i/>
                <w:iCs/>
                <w:color w:val="000000"/>
                <w:sz w:val="20"/>
                <w:lang w:val="en-US" w:eastAsia="en-US"/>
              </w:rPr>
              <w:t>UplinkDedicated</w:t>
            </w:r>
            <w:proofErr w:type="spellEnd"/>
            <w:r w:rsidRPr="0038213C">
              <w:rPr>
                <w:rFonts w:eastAsia="SimSun"/>
                <w:i/>
                <w:iCs/>
                <w:color w:val="000000"/>
                <w:sz w:val="20"/>
                <w:lang w:val="en-US" w:eastAsia="en-US"/>
              </w:rPr>
              <w:t xml:space="preserve">. </w:t>
            </w:r>
            <w:r w:rsidRPr="0038213C">
              <w:rPr>
                <w:rFonts w:eastAsia="SimSun"/>
                <w:color w:val="000000"/>
                <w:sz w:val="20"/>
                <w:highlight w:val="yellow"/>
                <w:lang w:val="en-US" w:eastAsia="en-US"/>
              </w:rPr>
              <w:t xml:space="preserve">Each </w:t>
            </w:r>
            <w:r w:rsidRPr="0038213C">
              <w:rPr>
                <w:rFonts w:eastAsia="SimSun"/>
                <w:i/>
                <w:iCs/>
                <w:color w:val="000000"/>
                <w:sz w:val="20"/>
                <w:highlight w:val="yellow"/>
                <w:lang w:val="en-US" w:eastAsia="en-US"/>
              </w:rPr>
              <w:t>TCI</w:t>
            </w:r>
            <w:r w:rsidRPr="0038213C">
              <w:rPr>
                <w:rFonts w:eastAsia="SimSun"/>
                <w:i/>
                <w:iCs/>
                <w:color w:val="000000"/>
                <w:sz w:val="20"/>
                <w:highlight w:val="yellow"/>
                <w:lang w:eastAsia="en-US"/>
              </w:rPr>
              <w:t>-UL-</w:t>
            </w:r>
            <w:r w:rsidRPr="0038213C">
              <w:rPr>
                <w:rFonts w:eastAsia="SimSun"/>
                <w:i/>
                <w:iCs/>
                <w:color w:val="000000"/>
                <w:sz w:val="20"/>
                <w:highlight w:val="yellow"/>
                <w:lang w:val="en-US" w:eastAsia="en-US"/>
              </w:rPr>
              <w:t>State</w:t>
            </w:r>
            <w:r w:rsidRPr="0038213C">
              <w:rPr>
                <w:rFonts w:eastAsia="SimSun"/>
                <w:color w:val="000000"/>
                <w:sz w:val="20"/>
                <w:highlight w:val="yellow"/>
                <w:lang w:val="en-US" w:eastAsia="en-US"/>
              </w:rPr>
              <w:t xml:space="preserve"> configuration contains a parameter for configuring one reference signal, if applicable, for determining UL TX spatial filter for dynamic-grant and configured-grant based PUSCH and PUCCH resource in a CC, and SRS</w:t>
            </w:r>
            <w:r w:rsidRPr="0038213C">
              <w:rPr>
                <w:rFonts w:eastAsia="SimSun"/>
                <w:color w:val="000000"/>
                <w:sz w:val="20"/>
                <w:lang w:val="en-US" w:eastAsia="en-US"/>
              </w:rPr>
              <w:t>.</w:t>
            </w:r>
          </w:p>
          <w:p w14:paraId="49C938CD" w14:textId="7F7F5BE0" w:rsidR="0038213C" w:rsidRPr="0038213C" w:rsidRDefault="0038213C" w:rsidP="0038213C">
            <w:pPr>
              <w:keepNext/>
              <w:keepLines/>
              <w:snapToGrid/>
              <w:spacing w:before="120" w:after="180" w:afterAutospacing="0"/>
              <w:jc w:val="left"/>
              <w:outlineLvl w:val="2"/>
              <w:rPr>
                <w:rFonts w:ascii="Arial" w:eastAsiaTheme="minorEastAsia" w:hAnsi="Arial"/>
                <w:color w:val="000000"/>
                <w:sz w:val="28"/>
                <w:lang w:val="x-none"/>
              </w:rPr>
            </w:pPr>
            <w:r>
              <w:rPr>
                <w:rFonts w:ascii="Arial" w:eastAsiaTheme="minorEastAsia" w:hAnsi="Arial"/>
                <w:color w:val="000000"/>
                <w:sz w:val="28"/>
                <w:lang w:val="x-none"/>
              </w:rPr>
              <w:t>…</w:t>
            </w:r>
          </w:p>
          <w:p w14:paraId="6E04B276" w14:textId="703203D0" w:rsidR="00177C83" w:rsidRPr="00177C83" w:rsidRDefault="00177C83" w:rsidP="0038213C">
            <w:pPr>
              <w:keepNext/>
              <w:keepLines/>
              <w:snapToGrid/>
              <w:spacing w:before="120" w:after="180" w:afterAutospacing="0"/>
              <w:jc w:val="left"/>
              <w:outlineLvl w:val="2"/>
              <w:rPr>
                <w:rFonts w:ascii="Arial" w:eastAsia="SimSun" w:hAnsi="Arial"/>
                <w:color w:val="000000"/>
                <w:sz w:val="28"/>
                <w:lang w:val="x-none" w:eastAsia="en-US"/>
              </w:rPr>
            </w:pPr>
            <w:r w:rsidRPr="00177C83">
              <w:rPr>
                <w:rFonts w:ascii="Arial" w:eastAsia="SimSun" w:hAnsi="Arial"/>
                <w:color w:val="000000"/>
                <w:sz w:val="28"/>
                <w:lang w:val="x-none" w:eastAsia="en-US"/>
              </w:rPr>
              <w:t>6.2.1</w:t>
            </w:r>
            <w:r w:rsidRPr="00177C83">
              <w:rPr>
                <w:rFonts w:ascii="Arial" w:eastAsia="SimSun" w:hAnsi="Arial"/>
                <w:color w:val="000000"/>
                <w:sz w:val="28"/>
                <w:lang w:val="x-none" w:eastAsia="en-US"/>
              </w:rPr>
              <w:tab/>
              <w:t>UE sounding procedure</w:t>
            </w:r>
            <w:bookmarkEnd w:id="28"/>
            <w:bookmarkEnd w:id="29"/>
            <w:bookmarkEnd w:id="30"/>
            <w:bookmarkEnd w:id="31"/>
            <w:bookmarkEnd w:id="32"/>
            <w:bookmarkEnd w:id="33"/>
            <w:bookmarkEnd w:id="34"/>
            <w:bookmarkEnd w:id="35"/>
            <w:bookmarkEnd w:id="36"/>
          </w:p>
          <w:p w14:paraId="53740CFC" w14:textId="6A364F93" w:rsidR="00177C83" w:rsidRPr="00177C83" w:rsidRDefault="00177C83" w:rsidP="00177C83">
            <w:pPr>
              <w:snapToGrid/>
              <w:spacing w:after="180" w:afterAutospacing="0"/>
              <w:jc w:val="left"/>
              <w:rPr>
                <w:rFonts w:eastAsiaTheme="minorEastAsia"/>
                <w:sz w:val="20"/>
              </w:rPr>
            </w:pPr>
            <w:r>
              <w:rPr>
                <w:rFonts w:eastAsiaTheme="minorEastAsia"/>
                <w:sz w:val="20"/>
              </w:rPr>
              <w:t>…</w:t>
            </w:r>
          </w:p>
          <w:p w14:paraId="45A99D03" w14:textId="77777777" w:rsidR="00177C83" w:rsidRDefault="00177C83" w:rsidP="00177C83">
            <w:pPr>
              <w:snapToGrid/>
              <w:spacing w:after="180" w:afterAutospacing="0"/>
              <w:jc w:val="left"/>
              <w:rPr>
                <w:rFonts w:eastAsia="SimSun"/>
                <w:color w:val="000000"/>
                <w:sz w:val="20"/>
                <w:lang w:eastAsia="en-US"/>
              </w:rPr>
            </w:pPr>
            <w:r w:rsidRPr="00177C83">
              <w:rPr>
                <w:rFonts w:eastAsia="SimSun"/>
                <w:sz w:val="20"/>
                <w:lang w:eastAsia="en-US"/>
              </w:rPr>
              <w:t xml:space="preserve">When the UE is configured </w:t>
            </w:r>
            <w:r w:rsidRPr="00177C83">
              <w:rPr>
                <w:rFonts w:eastAsia="SimSun"/>
                <w:i/>
                <w:iCs/>
                <w:color w:val="000000"/>
                <w:sz w:val="20"/>
                <w:lang w:eastAsia="en-US"/>
              </w:rPr>
              <w:t>dl-</w:t>
            </w:r>
            <w:proofErr w:type="spellStart"/>
            <w:r w:rsidRPr="00177C83">
              <w:rPr>
                <w:rFonts w:eastAsia="SimSun"/>
                <w:i/>
                <w:iCs/>
                <w:color w:val="000000"/>
                <w:sz w:val="20"/>
                <w:lang w:eastAsia="en-US"/>
              </w:rPr>
              <w:t>OrJointTCI</w:t>
            </w:r>
            <w:proofErr w:type="spellEnd"/>
            <w:r w:rsidRPr="00177C83">
              <w:rPr>
                <w:rFonts w:eastAsia="SimSun"/>
                <w:i/>
                <w:iCs/>
                <w:color w:val="000000"/>
                <w:sz w:val="20"/>
                <w:lang w:eastAsia="en-US"/>
              </w:rPr>
              <w:t>-</w:t>
            </w:r>
            <w:proofErr w:type="spellStart"/>
            <w:r w:rsidRPr="00177C83">
              <w:rPr>
                <w:rFonts w:eastAsia="SimSun"/>
                <w:i/>
                <w:iCs/>
                <w:color w:val="000000"/>
                <w:sz w:val="20"/>
                <w:lang w:eastAsia="en-US"/>
              </w:rPr>
              <w:t>StateList</w:t>
            </w:r>
            <w:proofErr w:type="spellEnd"/>
            <w:r w:rsidRPr="00177C83">
              <w:rPr>
                <w:rFonts w:eastAsia="SimSun"/>
                <w:color w:val="000000"/>
                <w:sz w:val="20"/>
                <w:lang w:eastAsia="en-US"/>
              </w:rPr>
              <w:t xml:space="preserve"> or </w:t>
            </w:r>
            <w:r w:rsidRPr="00177C83">
              <w:rPr>
                <w:rFonts w:eastAsia="SimSun"/>
                <w:i/>
                <w:iCs/>
                <w:color w:val="000000"/>
                <w:sz w:val="20"/>
                <w:lang w:eastAsia="en-US"/>
              </w:rPr>
              <w:t>ul-TCI-</w:t>
            </w:r>
            <w:proofErr w:type="spellStart"/>
            <w:r w:rsidRPr="00177C83">
              <w:rPr>
                <w:rFonts w:eastAsia="SimSun"/>
                <w:i/>
                <w:iCs/>
                <w:color w:val="000000"/>
                <w:sz w:val="20"/>
                <w:lang w:eastAsia="en-US"/>
              </w:rPr>
              <w:t>StateList</w:t>
            </w:r>
            <w:proofErr w:type="spellEnd"/>
            <w:r w:rsidRPr="00177C83">
              <w:rPr>
                <w:rFonts w:eastAsia="SimSun"/>
                <w:i/>
                <w:sz w:val="20"/>
                <w:lang w:eastAsia="en-US"/>
              </w:rPr>
              <w:t>,</w:t>
            </w:r>
            <w:r w:rsidRPr="00177C83">
              <w:rPr>
                <w:rFonts w:eastAsia="SimSun"/>
                <w:sz w:val="20"/>
                <w:lang w:eastAsia="en-US"/>
              </w:rPr>
              <w:t xml:space="preserve"> </w:t>
            </w:r>
            <w:r w:rsidRPr="005918EC">
              <w:rPr>
                <w:rFonts w:eastAsia="SimSun"/>
                <w:sz w:val="20"/>
                <w:highlight w:val="yellow"/>
                <w:lang w:eastAsia="en-US"/>
              </w:rPr>
              <w:t xml:space="preserve">the UE can assume that SRS resource(s) in any SRS resource set, except SRS resource set for positioning and an SRS resource set configured with </w:t>
            </w:r>
            <w:proofErr w:type="spellStart"/>
            <w:r w:rsidRPr="005918EC">
              <w:rPr>
                <w:rFonts w:eastAsia="SimSun"/>
                <w:i/>
                <w:iCs/>
                <w:sz w:val="20"/>
                <w:highlight w:val="yellow"/>
                <w:lang w:eastAsia="en-US"/>
              </w:rPr>
              <w:t>followUnifiedTCI-StateSRS</w:t>
            </w:r>
            <w:proofErr w:type="spellEnd"/>
            <w:r w:rsidRPr="005918EC">
              <w:rPr>
                <w:rFonts w:eastAsia="SimSun"/>
                <w:sz w:val="20"/>
                <w:highlight w:val="yellow"/>
                <w:lang w:eastAsia="en-US"/>
              </w:rPr>
              <w:t xml:space="preserve">, can be configured with </w:t>
            </w:r>
            <w:r w:rsidRPr="005918EC">
              <w:rPr>
                <w:rFonts w:eastAsia="SimSun"/>
                <w:i/>
                <w:color w:val="000000"/>
                <w:sz w:val="20"/>
                <w:highlight w:val="yellow"/>
                <w:lang w:eastAsia="en-US"/>
              </w:rPr>
              <w:t>TCI-State</w:t>
            </w:r>
            <w:r w:rsidRPr="005918EC">
              <w:rPr>
                <w:rFonts w:eastAsia="SimSun"/>
                <w:color w:val="000000"/>
                <w:sz w:val="20"/>
                <w:highlight w:val="yellow"/>
                <w:lang w:eastAsia="en-US"/>
              </w:rPr>
              <w:t xml:space="preserve"> or </w:t>
            </w:r>
            <w:r w:rsidRPr="005918EC">
              <w:rPr>
                <w:rFonts w:eastAsia="SimSun"/>
                <w:i/>
                <w:iCs/>
                <w:color w:val="000000"/>
                <w:sz w:val="20"/>
                <w:highlight w:val="yellow"/>
                <w:lang w:val="en-US" w:eastAsia="en-US"/>
              </w:rPr>
              <w:t>TCI</w:t>
            </w:r>
            <w:r w:rsidRPr="005918EC">
              <w:rPr>
                <w:rFonts w:eastAsia="SimSun"/>
                <w:i/>
                <w:iCs/>
                <w:color w:val="000000"/>
                <w:sz w:val="20"/>
                <w:highlight w:val="yellow"/>
                <w:lang w:eastAsia="en-US"/>
              </w:rPr>
              <w:t>-UL-</w:t>
            </w:r>
            <w:r w:rsidRPr="005918EC">
              <w:rPr>
                <w:rFonts w:eastAsia="SimSun"/>
                <w:i/>
                <w:iCs/>
                <w:color w:val="000000"/>
                <w:sz w:val="20"/>
                <w:highlight w:val="yellow"/>
                <w:lang w:val="en-US" w:eastAsia="en-US"/>
              </w:rPr>
              <w:t>State</w:t>
            </w:r>
            <w:r w:rsidRPr="005918EC">
              <w:rPr>
                <w:rFonts w:eastAsia="SimSun"/>
                <w:sz w:val="20"/>
                <w:highlight w:val="yellow"/>
                <w:lang w:eastAsia="en-US"/>
              </w:rPr>
              <w:t xml:space="preserve"> or updated </w:t>
            </w:r>
            <w:r w:rsidRPr="005918EC">
              <w:rPr>
                <w:rFonts w:eastAsia="ＭＳ 明朝"/>
                <w:color w:val="000000"/>
                <w:sz w:val="20"/>
                <w:highlight w:val="yellow"/>
                <w:lang w:val="en-US"/>
              </w:rPr>
              <w:t xml:space="preserve">as described in clause </w:t>
            </w:r>
            <w:r w:rsidRPr="005918EC">
              <w:rPr>
                <w:rFonts w:eastAsia="ＭＳ 明朝"/>
                <w:color w:val="000000"/>
                <w:sz w:val="20"/>
                <w:highlight w:val="yellow"/>
              </w:rPr>
              <w:t>6.1.3.59 or 6.1.3.60</w:t>
            </w:r>
            <w:r w:rsidRPr="005918EC">
              <w:rPr>
                <w:rFonts w:eastAsia="ＭＳ 明朝"/>
                <w:color w:val="000000"/>
                <w:sz w:val="20"/>
                <w:highlight w:val="yellow"/>
                <w:lang w:val="en-US"/>
              </w:rPr>
              <w:t xml:space="preserve"> of [10</w:t>
            </w:r>
            <w:r w:rsidRPr="005918EC">
              <w:rPr>
                <w:rFonts w:eastAsia="SimSun"/>
                <w:color w:val="000000"/>
                <w:sz w:val="20"/>
                <w:highlight w:val="yellow"/>
                <w:lang w:val="en-US" w:eastAsia="en-US"/>
              </w:rPr>
              <w:t>, TS 38.321</w:t>
            </w:r>
            <w:r w:rsidRPr="005918EC">
              <w:rPr>
                <w:rFonts w:eastAsia="ＭＳ 明朝"/>
                <w:color w:val="000000"/>
                <w:sz w:val="20"/>
                <w:highlight w:val="yellow"/>
                <w:lang w:val="en-US"/>
              </w:rPr>
              <w:t>].</w:t>
            </w:r>
            <w:r w:rsidRPr="00177C83">
              <w:rPr>
                <w:rFonts w:eastAsia="ＭＳ 明朝"/>
                <w:color w:val="000000"/>
                <w:sz w:val="20"/>
                <w:lang w:val="en-US"/>
              </w:rPr>
              <w:t xml:space="preserve"> </w:t>
            </w:r>
            <w:r w:rsidRPr="00177C83">
              <w:rPr>
                <w:rFonts w:eastAsia="SimSun"/>
                <w:sz w:val="20"/>
                <w:lang w:eastAsia="en-US"/>
              </w:rPr>
              <w:t xml:space="preserve">The reference RS in the </w:t>
            </w:r>
            <w:r w:rsidRPr="00177C83">
              <w:rPr>
                <w:rFonts w:eastAsia="SimSun"/>
                <w:i/>
                <w:color w:val="000000"/>
                <w:sz w:val="20"/>
                <w:lang w:eastAsia="en-US"/>
              </w:rPr>
              <w:t>TCI-State</w:t>
            </w:r>
            <w:r w:rsidRPr="00177C83">
              <w:rPr>
                <w:rFonts w:eastAsia="SimSun"/>
                <w:color w:val="000000"/>
                <w:sz w:val="20"/>
                <w:lang w:eastAsia="en-US"/>
              </w:rPr>
              <w:t xml:space="preserve"> </w:t>
            </w:r>
            <w:r w:rsidRPr="00177C83">
              <w:rPr>
                <w:rFonts w:eastAsia="SimSun"/>
                <w:sz w:val="20"/>
                <w:lang w:eastAsia="en-US"/>
              </w:rPr>
              <w:t xml:space="preserve">can be a CSI-RS resource in </w:t>
            </w:r>
            <w:proofErr w:type="gramStart"/>
            <w:r w:rsidRPr="00177C83">
              <w:rPr>
                <w:rFonts w:eastAsia="SimSun"/>
                <w:sz w:val="20"/>
                <w:lang w:eastAsia="en-US"/>
              </w:rPr>
              <w:t>a</w:t>
            </w:r>
            <w:proofErr w:type="gramEnd"/>
            <w:r w:rsidRPr="00177C83">
              <w:rPr>
                <w:rFonts w:eastAsia="SimSun"/>
                <w:sz w:val="20"/>
                <w:lang w:eastAsia="en-US"/>
              </w:rPr>
              <w:t xml:space="preserve"> </w:t>
            </w:r>
            <w:r w:rsidRPr="00177C83">
              <w:rPr>
                <w:rFonts w:eastAsia="SimSun"/>
                <w:i/>
                <w:color w:val="000000"/>
                <w:sz w:val="20"/>
                <w:lang w:eastAsia="en-US"/>
              </w:rPr>
              <w:t>NZP-CSI-RS-</w:t>
            </w:r>
            <w:proofErr w:type="spellStart"/>
            <w:r w:rsidRPr="00177C83">
              <w:rPr>
                <w:rFonts w:eastAsia="SimSun"/>
                <w:i/>
                <w:color w:val="000000"/>
                <w:sz w:val="20"/>
                <w:lang w:eastAsia="en-US"/>
              </w:rPr>
              <w:t>ResourceSet</w:t>
            </w:r>
            <w:proofErr w:type="spellEnd"/>
            <w:r w:rsidRPr="00177C83">
              <w:rPr>
                <w:rFonts w:eastAsia="SimSun"/>
                <w:sz w:val="20"/>
                <w:lang w:eastAsia="en-US"/>
              </w:rPr>
              <w:t xml:space="preserve"> configured with higher layer parameter </w:t>
            </w:r>
            <w:r w:rsidRPr="00177C83">
              <w:rPr>
                <w:rFonts w:eastAsia="SimSun"/>
                <w:i/>
                <w:color w:val="000000"/>
                <w:sz w:val="20"/>
                <w:lang w:eastAsia="en-US"/>
              </w:rPr>
              <w:t>repetition</w:t>
            </w:r>
            <w:r w:rsidRPr="00177C83">
              <w:rPr>
                <w:rFonts w:eastAsia="SimSun"/>
                <w:sz w:val="20"/>
                <w:lang w:eastAsia="en-US"/>
              </w:rPr>
              <w:t xml:space="preserve">, or a CSI-RS resource in an </w:t>
            </w:r>
            <w:r w:rsidRPr="00177C83">
              <w:rPr>
                <w:rFonts w:eastAsia="SimSun"/>
                <w:i/>
                <w:color w:val="000000"/>
                <w:sz w:val="20"/>
                <w:lang w:eastAsia="en-US"/>
              </w:rPr>
              <w:t>NZP-CSI-RS-</w:t>
            </w:r>
            <w:proofErr w:type="spellStart"/>
            <w:r w:rsidRPr="00177C83">
              <w:rPr>
                <w:rFonts w:eastAsia="SimSun"/>
                <w:i/>
                <w:color w:val="000000"/>
                <w:sz w:val="20"/>
                <w:lang w:eastAsia="en-US"/>
              </w:rPr>
              <w:t>ResourceSet</w:t>
            </w:r>
            <w:proofErr w:type="spellEnd"/>
            <w:r w:rsidRPr="00177C83">
              <w:rPr>
                <w:rFonts w:eastAsia="SimSun"/>
                <w:i/>
                <w:color w:val="000000"/>
                <w:sz w:val="20"/>
                <w:lang w:eastAsia="en-US"/>
              </w:rPr>
              <w:t xml:space="preserve"> </w:t>
            </w:r>
            <w:r w:rsidRPr="00177C83">
              <w:rPr>
                <w:rFonts w:eastAsia="SimSun"/>
                <w:sz w:val="20"/>
                <w:lang w:eastAsia="en-US"/>
              </w:rPr>
              <w:t xml:space="preserve">configured with higher layer parameter </w:t>
            </w:r>
            <w:proofErr w:type="spellStart"/>
            <w:r w:rsidRPr="00177C83">
              <w:rPr>
                <w:rFonts w:eastAsia="SimSun"/>
                <w:i/>
                <w:sz w:val="20"/>
                <w:lang w:eastAsia="en-US"/>
              </w:rPr>
              <w:t>trs</w:t>
            </w:r>
            <w:proofErr w:type="spellEnd"/>
            <w:r w:rsidRPr="00177C83">
              <w:rPr>
                <w:rFonts w:eastAsia="SimSun"/>
                <w:i/>
                <w:sz w:val="20"/>
                <w:lang w:eastAsia="en-US"/>
              </w:rPr>
              <w:t>-Info</w:t>
            </w:r>
            <w:r w:rsidRPr="00177C83">
              <w:rPr>
                <w:rFonts w:eastAsia="SimSun"/>
                <w:sz w:val="20"/>
                <w:lang w:eastAsia="en-US"/>
              </w:rPr>
              <w:t xml:space="preserve">. </w:t>
            </w:r>
            <w:r w:rsidRPr="00F439DB">
              <w:rPr>
                <w:rFonts w:eastAsia="SimSun"/>
                <w:sz w:val="20"/>
                <w:lang w:eastAsia="en-US"/>
              </w:rPr>
              <w:t xml:space="preserve">The reference RS in the </w:t>
            </w:r>
            <w:r w:rsidRPr="00F439DB">
              <w:rPr>
                <w:rFonts w:eastAsia="SimSun"/>
                <w:i/>
                <w:iCs/>
                <w:color w:val="000000"/>
                <w:sz w:val="20"/>
                <w:lang w:val="en-US" w:eastAsia="en-US"/>
              </w:rPr>
              <w:t>TCI</w:t>
            </w:r>
            <w:r w:rsidRPr="00F439DB">
              <w:rPr>
                <w:rFonts w:eastAsia="SimSun"/>
                <w:i/>
                <w:iCs/>
                <w:color w:val="000000"/>
                <w:sz w:val="20"/>
                <w:lang w:eastAsia="en-US"/>
              </w:rPr>
              <w:t>-UL-</w:t>
            </w:r>
            <w:r w:rsidRPr="00F439DB">
              <w:rPr>
                <w:rFonts w:eastAsia="SimSun"/>
                <w:i/>
                <w:iCs/>
                <w:color w:val="000000"/>
                <w:sz w:val="20"/>
                <w:lang w:val="en-US" w:eastAsia="en-US"/>
              </w:rPr>
              <w:t>State</w:t>
            </w:r>
            <w:r w:rsidRPr="00F439DB">
              <w:rPr>
                <w:rFonts w:eastAsia="SimSun"/>
                <w:iCs/>
                <w:sz w:val="20"/>
                <w:lang w:eastAsia="en-US"/>
              </w:rPr>
              <w:t>(s)</w:t>
            </w:r>
            <w:r w:rsidRPr="00F439DB">
              <w:rPr>
                <w:rFonts w:eastAsia="SimSun"/>
                <w:sz w:val="20"/>
                <w:lang w:eastAsia="en-US"/>
              </w:rPr>
              <w:t xml:space="preserve"> can be a CSI-RS resource in a </w:t>
            </w:r>
            <w:r w:rsidRPr="00F439DB">
              <w:rPr>
                <w:rFonts w:eastAsia="SimSun"/>
                <w:i/>
                <w:iCs/>
                <w:sz w:val="20"/>
                <w:lang w:eastAsia="en-US"/>
              </w:rPr>
              <w:t>NZP-CSI-RS-</w:t>
            </w:r>
            <w:proofErr w:type="spellStart"/>
            <w:r w:rsidRPr="00F439DB">
              <w:rPr>
                <w:rFonts w:eastAsia="SimSun"/>
                <w:i/>
                <w:iCs/>
                <w:sz w:val="20"/>
                <w:lang w:eastAsia="en-US"/>
              </w:rPr>
              <w:t>ResourceSet</w:t>
            </w:r>
            <w:proofErr w:type="spellEnd"/>
            <w:r w:rsidRPr="00F439DB">
              <w:rPr>
                <w:rFonts w:eastAsia="SimSun"/>
                <w:i/>
                <w:iCs/>
                <w:sz w:val="20"/>
                <w:lang w:eastAsia="en-US"/>
              </w:rPr>
              <w:t xml:space="preserve"> </w:t>
            </w:r>
            <w:r w:rsidRPr="00F439DB">
              <w:rPr>
                <w:rFonts w:eastAsia="SimSun"/>
                <w:sz w:val="20"/>
                <w:lang w:eastAsia="en-US"/>
              </w:rPr>
              <w:t xml:space="preserve">configured with higher layer parameter </w:t>
            </w:r>
            <w:r w:rsidRPr="00F439DB">
              <w:rPr>
                <w:rFonts w:eastAsia="SimSun"/>
                <w:i/>
                <w:iCs/>
                <w:sz w:val="20"/>
                <w:lang w:eastAsia="en-US"/>
              </w:rPr>
              <w:t>repetition</w:t>
            </w:r>
            <w:r w:rsidRPr="00F439DB">
              <w:rPr>
                <w:rFonts w:eastAsia="SimSun"/>
                <w:sz w:val="20"/>
                <w:lang w:eastAsia="en-US"/>
              </w:rPr>
              <w:t xml:space="preserve">, a CSI-RS resource in an </w:t>
            </w:r>
            <w:r w:rsidRPr="00F439DB">
              <w:rPr>
                <w:rFonts w:eastAsia="SimSun"/>
                <w:i/>
                <w:iCs/>
                <w:sz w:val="20"/>
                <w:lang w:eastAsia="en-US"/>
              </w:rPr>
              <w:t>NZP-CSI-RS-</w:t>
            </w:r>
            <w:proofErr w:type="spellStart"/>
            <w:r w:rsidRPr="00F439DB">
              <w:rPr>
                <w:rFonts w:eastAsia="SimSun"/>
                <w:i/>
                <w:iCs/>
                <w:sz w:val="20"/>
                <w:lang w:eastAsia="en-US"/>
              </w:rPr>
              <w:t>ResourceSet</w:t>
            </w:r>
            <w:proofErr w:type="spellEnd"/>
            <w:r w:rsidRPr="00F439DB">
              <w:rPr>
                <w:rFonts w:eastAsia="SimSun"/>
                <w:sz w:val="20"/>
                <w:lang w:eastAsia="en-US"/>
              </w:rPr>
              <w:t xml:space="preserve"> configured with higher layer parameter </w:t>
            </w:r>
            <w:proofErr w:type="spellStart"/>
            <w:r w:rsidRPr="00F439DB">
              <w:rPr>
                <w:rFonts w:eastAsia="SimSun"/>
                <w:i/>
                <w:iCs/>
                <w:sz w:val="20"/>
                <w:lang w:eastAsia="en-US"/>
              </w:rPr>
              <w:t>trs</w:t>
            </w:r>
            <w:proofErr w:type="spellEnd"/>
            <w:r w:rsidRPr="00F439DB">
              <w:rPr>
                <w:rFonts w:eastAsia="SimSun"/>
                <w:i/>
                <w:iCs/>
                <w:sz w:val="20"/>
                <w:lang w:eastAsia="en-US"/>
              </w:rPr>
              <w:t>-Info</w:t>
            </w:r>
            <w:r w:rsidRPr="00F439DB">
              <w:rPr>
                <w:rFonts w:eastAsia="SimSun"/>
                <w:sz w:val="20"/>
                <w:lang w:eastAsia="en-US"/>
              </w:rPr>
              <w:t xml:space="preserve">, an SRS resource with </w:t>
            </w:r>
            <w:r w:rsidRPr="00F439DB">
              <w:rPr>
                <w:rFonts w:eastAsia="SimSun"/>
                <w:color w:val="000000"/>
                <w:sz w:val="20"/>
                <w:lang w:eastAsia="en-US"/>
              </w:rPr>
              <w:t>the higher layer parameter</w:t>
            </w:r>
            <w:r w:rsidRPr="00F439DB">
              <w:rPr>
                <w:rFonts w:eastAsia="SimSun"/>
                <w:i/>
                <w:color w:val="000000"/>
                <w:sz w:val="20"/>
                <w:lang w:eastAsia="en-US"/>
              </w:rPr>
              <w:t xml:space="preserve"> usage </w:t>
            </w:r>
            <w:r w:rsidRPr="00F439DB">
              <w:rPr>
                <w:rFonts w:eastAsia="SimSun"/>
                <w:color w:val="000000"/>
                <w:sz w:val="20"/>
                <w:lang w:eastAsia="en-US"/>
              </w:rPr>
              <w:t>set to '</w:t>
            </w:r>
            <w:proofErr w:type="spellStart"/>
            <w:r w:rsidRPr="00F439DB">
              <w:rPr>
                <w:rFonts w:eastAsia="SimSun"/>
                <w:color w:val="000000"/>
                <w:sz w:val="20"/>
                <w:lang w:eastAsia="en-US"/>
              </w:rPr>
              <w:t>beamManagement</w:t>
            </w:r>
            <w:proofErr w:type="spellEnd"/>
            <w:r w:rsidRPr="00F439DB">
              <w:rPr>
                <w:rFonts w:eastAsia="SimSun"/>
                <w:color w:val="000000"/>
                <w:sz w:val="20"/>
                <w:lang w:eastAsia="en-US"/>
              </w:rPr>
              <w:t xml:space="preserve">', or </w:t>
            </w:r>
            <w:r w:rsidRPr="00F439DB">
              <w:rPr>
                <w:rFonts w:eastAsia="SimSun"/>
                <w:sz w:val="20"/>
                <w:lang w:eastAsia="en-US"/>
              </w:rPr>
              <w:t>SS/PBCH</w:t>
            </w:r>
            <w:r w:rsidRPr="00F439DB">
              <w:rPr>
                <w:rFonts w:eastAsia="SimSun"/>
                <w:color w:val="000000"/>
                <w:sz w:val="20"/>
                <w:lang w:eastAsia="en-US"/>
              </w:rPr>
              <w:t xml:space="preserve"> block </w:t>
            </w:r>
            <w:r w:rsidRPr="00F439DB">
              <w:rPr>
                <w:rFonts w:eastAsia="SimSun"/>
                <w:color w:val="000000"/>
                <w:sz w:val="20"/>
                <w:lang w:val="en-US" w:eastAsia="en-US"/>
              </w:rPr>
              <w:t xml:space="preserve">associated with </w:t>
            </w:r>
            <w:r w:rsidRPr="00F439DB">
              <w:rPr>
                <w:rFonts w:eastAsia="SimSun"/>
                <w:color w:val="000000"/>
                <w:sz w:val="20"/>
                <w:lang w:eastAsia="en-US"/>
              </w:rPr>
              <w:t xml:space="preserve">the same or different </w:t>
            </w:r>
            <w:r w:rsidRPr="00F439DB">
              <w:rPr>
                <w:rFonts w:eastAsia="SimSun"/>
                <w:color w:val="000000"/>
                <w:sz w:val="20"/>
                <w:lang w:val="en-US" w:eastAsia="en-US"/>
              </w:rPr>
              <w:t>PCI from the PCI of the serving cell</w:t>
            </w:r>
            <w:r w:rsidRPr="00F439DB">
              <w:rPr>
                <w:rFonts w:eastAsia="SimSun"/>
                <w:color w:val="000000"/>
                <w:sz w:val="20"/>
                <w:lang w:eastAsia="en-US"/>
              </w:rPr>
              <w:t>.</w:t>
            </w:r>
          </w:p>
          <w:p w14:paraId="7642902A" w14:textId="072AB80C" w:rsidR="0038213C" w:rsidRPr="00177C83" w:rsidRDefault="0038213C" w:rsidP="00026094">
            <w:pPr>
              <w:snapToGrid/>
              <w:spacing w:after="240" w:afterAutospacing="0"/>
              <w:jc w:val="left"/>
              <w:rPr>
                <w:rFonts w:eastAsia="SimSun"/>
                <w:strike/>
                <w:color w:val="000000"/>
                <w:sz w:val="20"/>
                <w:lang w:eastAsia="en-US"/>
              </w:rPr>
            </w:pPr>
            <w:r w:rsidRPr="005918EC">
              <w:rPr>
                <w:rFonts w:eastAsia="SimSun"/>
                <w:color w:val="000000"/>
                <w:sz w:val="20"/>
                <w:lang w:val="en-US" w:eastAsia="en-US"/>
              </w:rPr>
              <w:t xml:space="preserve">If an SRS resource set, except an SRS resource set for positioning, is configured with </w:t>
            </w:r>
            <w:proofErr w:type="spellStart"/>
            <w:r w:rsidRPr="005918EC">
              <w:rPr>
                <w:rFonts w:eastAsia="SimSun"/>
                <w:i/>
                <w:iCs/>
                <w:sz w:val="20"/>
                <w:lang w:eastAsia="en-US"/>
              </w:rPr>
              <w:t>followUnifiedTCI-StateSRS</w:t>
            </w:r>
            <w:proofErr w:type="spellEnd"/>
            <w:r w:rsidRPr="005918EC">
              <w:rPr>
                <w:rFonts w:eastAsia="SimSun"/>
                <w:color w:val="000000"/>
                <w:sz w:val="20"/>
                <w:lang w:val="en-US" w:eastAsia="en-US"/>
              </w:rPr>
              <w:t>, the UE shall transmit the target SRS resource(s) within the SRS resource set according to the spatial relation, if applicable, with a reference to the RS used for determining UL TX spatial filter.</w:t>
            </w:r>
            <w:r w:rsidRPr="0038213C">
              <w:rPr>
                <w:rFonts w:eastAsia="SimSun"/>
                <w:color w:val="000000"/>
                <w:sz w:val="20"/>
                <w:lang w:val="en-US" w:eastAsia="en-US"/>
              </w:rPr>
              <w:t xml:space="preserve"> The RS </w:t>
            </w:r>
            <w:r w:rsidRPr="0038213C">
              <w:rPr>
                <w:rFonts w:eastAsia="SimSun" w:hint="eastAsia"/>
                <w:sz w:val="20"/>
                <w:lang w:val="en-US" w:eastAsia="zh-CN"/>
              </w:rPr>
              <w:t xml:space="preserve">is determined based on an RS </w:t>
            </w:r>
            <w:r w:rsidRPr="0038213C">
              <w:rPr>
                <w:rFonts w:eastAsia="SimSun"/>
                <w:color w:val="000000"/>
                <w:sz w:val="20"/>
                <w:lang w:val="en-US" w:eastAsia="en-US"/>
              </w:rPr>
              <w:t xml:space="preserve">configured with </w:t>
            </w:r>
            <w:proofErr w:type="spellStart"/>
            <w:r w:rsidRPr="0038213C">
              <w:rPr>
                <w:rFonts w:eastAsia="SimSun"/>
                <w:i/>
                <w:iCs/>
                <w:color w:val="000000"/>
                <w:sz w:val="20"/>
                <w:lang w:val="en-US" w:eastAsia="en-US"/>
              </w:rPr>
              <w:t>qcl</w:t>
            </w:r>
            <w:proofErr w:type="spellEnd"/>
            <w:r w:rsidRPr="0038213C">
              <w:rPr>
                <w:rFonts w:eastAsia="SimSun"/>
                <w:i/>
                <w:iCs/>
                <w:color w:val="000000"/>
                <w:sz w:val="20"/>
                <w:lang w:val="en-US" w:eastAsia="en-US"/>
              </w:rPr>
              <w:t>-Type</w:t>
            </w:r>
            <w:r w:rsidRPr="0038213C">
              <w:rPr>
                <w:rFonts w:eastAsia="SimSun"/>
                <w:color w:val="000000"/>
                <w:sz w:val="20"/>
                <w:lang w:val="en-US" w:eastAsia="en-US"/>
              </w:rPr>
              <w:t xml:space="preserve"> set to '</w:t>
            </w:r>
            <w:proofErr w:type="spellStart"/>
            <w:r w:rsidRPr="0038213C">
              <w:rPr>
                <w:rFonts w:eastAsia="SimSun"/>
                <w:color w:val="000000"/>
                <w:sz w:val="20"/>
                <w:lang w:val="en-US" w:eastAsia="en-US"/>
              </w:rPr>
              <w:t>typeD</w:t>
            </w:r>
            <w:proofErr w:type="spellEnd"/>
            <w:r w:rsidRPr="0038213C">
              <w:rPr>
                <w:rFonts w:eastAsia="SimSun"/>
                <w:color w:val="000000"/>
                <w:sz w:val="20"/>
                <w:lang w:val="en-US" w:eastAsia="en-US"/>
              </w:rPr>
              <w:t xml:space="preserve">' in </w:t>
            </w:r>
            <w:r w:rsidRPr="0038213C">
              <w:rPr>
                <w:rFonts w:eastAsia="SimSun"/>
                <w:i/>
                <w:iCs/>
                <w:color w:val="000000"/>
                <w:sz w:val="20"/>
                <w:lang w:val="en-US" w:eastAsia="en-US"/>
              </w:rPr>
              <w:t>QCL-Info</w:t>
            </w:r>
            <w:r w:rsidRPr="0038213C">
              <w:rPr>
                <w:rFonts w:eastAsia="SimSun"/>
                <w:color w:val="000000"/>
                <w:sz w:val="20"/>
                <w:lang w:val="en-US" w:eastAsia="en-US"/>
              </w:rPr>
              <w:t xml:space="preserve"> of the indicated </w:t>
            </w:r>
            <w:r w:rsidRPr="0038213C">
              <w:rPr>
                <w:rFonts w:eastAsia="SimSun"/>
                <w:i/>
                <w:iCs/>
                <w:color w:val="000000"/>
                <w:sz w:val="20"/>
                <w:lang w:val="en-US" w:eastAsia="en-US"/>
              </w:rPr>
              <w:t>TCI-State</w:t>
            </w:r>
            <w:r w:rsidRPr="0038213C">
              <w:rPr>
                <w:rFonts w:eastAsia="SimSun"/>
                <w:color w:val="000000"/>
                <w:sz w:val="20"/>
                <w:lang w:val="en-US" w:eastAsia="en-US"/>
              </w:rPr>
              <w:t xml:space="preserve"> or </w:t>
            </w:r>
            <w:r w:rsidRPr="0038213C">
              <w:rPr>
                <w:rFonts w:eastAsia="SimSun" w:hint="eastAsia"/>
                <w:sz w:val="20"/>
                <w:lang w:val="en-US" w:eastAsia="zh-CN"/>
              </w:rPr>
              <w:t>an RS in the indicated</w:t>
            </w:r>
            <w:r w:rsidRPr="0038213C">
              <w:rPr>
                <w:rFonts w:eastAsia="SimSun"/>
                <w:color w:val="000000"/>
                <w:sz w:val="20"/>
                <w:lang w:eastAsia="en-US"/>
              </w:rPr>
              <w:t xml:space="preserve">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State</w:t>
            </w:r>
            <w:r w:rsidRPr="0038213C">
              <w:rPr>
                <w:rFonts w:eastAsia="SimSun"/>
                <w:color w:val="000000"/>
                <w:sz w:val="20"/>
                <w:lang w:val="en-US" w:eastAsia="en-US"/>
              </w:rPr>
              <w:t xml:space="preserve">. The reference RS in the indicated </w:t>
            </w:r>
            <w:r w:rsidRPr="0038213C">
              <w:rPr>
                <w:rFonts w:eastAsia="SimSun"/>
                <w:i/>
                <w:iCs/>
                <w:color w:val="000000"/>
                <w:sz w:val="20"/>
                <w:lang w:val="en-US" w:eastAsia="en-US"/>
              </w:rPr>
              <w:t>TCI-State</w:t>
            </w:r>
            <w:r w:rsidRPr="0038213C">
              <w:rPr>
                <w:rFonts w:eastAsia="SimSun"/>
                <w:color w:val="000000"/>
                <w:sz w:val="20"/>
                <w:lang w:val="en-US" w:eastAsia="en-US"/>
              </w:rPr>
              <w:t xml:space="preserve"> can be a CSI-RS resource in </w:t>
            </w:r>
            <w:proofErr w:type="gramStart"/>
            <w:r w:rsidRPr="0038213C">
              <w:rPr>
                <w:rFonts w:eastAsia="SimSun"/>
                <w:color w:val="000000"/>
                <w:sz w:val="20"/>
                <w:lang w:val="en-US" w:eastAsia="en-US"/>
              </w:rPr>
              <w:t>a</w:t>
            </w:r>
            <w:proofErr w:type="gramEnd"/>
            <w:r w:rsidRPr="0038213C">
              <w:rPr>
                <w:rFonts w:eastAsia="SimSun"/>
                <w:color w:val="000000"/>
                <w:sz w:val="20"/>
                <w:lang w:val="en-US" w:eastAsia="en-US"/>
              </w:rPr>
              <w:t xml:space="preserve">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color w:val="000000"/>
                <w:sz w:val="20"/>
                <w:lang w:val="en-US" w:eastAsia="en-US"/>
              </w:rPr>
              <w:t xml:space="preserve"> configured with higher layer parameter </w:t>
            </w:r>
            <w:r w:rsidRPr="0038213C">
              <w:rPr>
                <w:rFonts w:eastAsia="SimSun"/>
                <w:i/>
                <w:iCs/>
                <w:color w:val="000000"/>
                <w:sz w:val="20"/>
                <w:lang w:val="en-US" w:eastAsia="en-US"/>
              </w:rPr>
              <w:t>repetition</w:t>
            </w:r>
            <w:r w:rsidRPr="0038213C">
              <w:rPr>
                <w:rFonts w:eastAsia="SimSun"/>
                <w:color w:val="000000"/>
                <w:sz w:val="20"/>
                <w:lang w:val="en-US" w:eastAsia="en-US"/>
              </w:rPr>
              <w:t xml:space="preserve">, </w:t>
            </w:r>
            <w:r w:rsidRPr="0038213C">
              <w:rPr>
                <w:rFonts w:eastAsia="SimSun"/>
                <w:color w:val="000000"/>
                <w:sz w:val="20"/>
                <w:lang w:eastAsia="en-US"/>
              </w:rPr>
              <w:t xml:space="preserve">or </w:t>
            </w:r>
            <w:r w:rsidRPr="0038213C">
              <w:rPr>
                <w:rFonts w:eastAsia="SimSun"/>
                <w:color w:val="000000"/>
                <w:sz w:val="20"/>
                <w:lang w:val="en-US" w:eastAsia="en-US"/>
              </w:rPr>
              <w:t xml:space="preserve">a CSI-RS resource in an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i/>
                <w:iCs/>
                <w:color w:val="000000"/>
                <w:sz w:val="20"/>
                <w:lang w:val="en-US" w:eastAsia="en-US"/>
              </w:rPr>
              <w:t xml:space="preserve"> </w:t>
            </w:r>
            <w:r w:rsidRPr="0038213C">
              <w:rPr>
                <w:rFonts w:eastAsia="SimSun"/>
                <w:color w:val="000000"/>
                <w:sz w:val="20"/>
                <w:lang w:val="en-US" w:eastAsia="en-US"/>
              </w:rPr>
              <w:t xml:space="preserve">configured with higher layer parameter </w:t>
            </w:r>
            <w:proofErr w:type="spellStart"/>
            <w:r w:rsidRPr="0038213C">
              <w:rPr>
                <w:rFonts w:eastAsia="SimSun"/>
                <w:i/>
                <w:iCs/>
                <w:color w:val="000000"/>
                <w:sz w:val="20"/>
                <w:lang w:val="en-US" w:eastAsia="en-US"/>
              </w:rPr>
              <w:t>trs</w:t>
            </w:r>
            <w:proofErr w:type="spellEnd"/>
            <w:r w:rsidRPr="0038213C">
              <w:rPr>
                <w:rFonts w:eastAsia="SimSun"/>
                <w:i/>
                <w:iCs/>
                <w:color w:val="000000"/>
                <w:sz w:val="20"/>
                <w:lang w:val="en-US" w:eastAsia="en-US"/>
              </w:rPr>
              <w:t>-Info</w:t>
            </w:r>
            <w:r w:rsidRPr="0038213C">
              <w:rPr>
                <w:rFonts w:eastAsia="SimSun"/>
                <w:i/>
                <w:iCs/>
                <w:color w:val="000000"/>
                <w:sz w:val="20"/>
                <w:lang w:eastAsia="en-US"/>
              </w:rPr>
              <w:t>.</w:t>
            </w:r>
            <w:r w:rsidRPr="0038213C">
              <w:rPr>
                <w:rFonts w:eastAsia="SimSun"/>
                <w:i/>
                <w:iCs/>
                <w:color w:val="000000"/>
                <w:sz w:val="20"/>
                <w:lang w:val="en-US" w:eastAsia="en-US"/>
              </w:rPr>
              <w:t xml:space="preserve"> </w:t>
            </w:r>
            <w:r w:rsidRPr="0038213C">
              <w:rPr>
                <w:rFonts w:eastAsia="SimSun"/>
                <w:color w:val="000000"/>
                <w:sz w:val="20"/>
                <w:lang w:val="en-US" w:eastAsia="en-US"/>
              </w:rPr>
              <w:t xml:space="preserve">The reference RS in the indicated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State</w:t>
            </w:r>
            <w:r w:rsidRPr="0038213C">
              <w:rPr>
                <w:rFonts w:eastAsia="SimSun"/>
                <w:i/>
                <w:iCs/>
                <w:color w:val="000000"/>
                <w:sz w:val="20"/>
                <w:lang w:eastAsia="en-US"/>
              </w:rPr>
              <w:t xml:space="preserve"> </w:t>
            </w:r>
            <w:r w:rsidRPr="0038213C">
              <w:rPr>
                <w:rFonts w:eastAsia="SimSun"/>
                <w:color w:val="000000"/>
                <w:sz w:val="20"/>
                <w:lang w:val="en-US" w:eastAsia="en-US"/>
              </w:rPr>
              <w:t xml:space="preserve">can be a CSI-RS resource in a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color w:val="000000"/>
                <w:sz w:val="20"/>
                <w:lang w:val="en-US" w:eastAsia="en-US"/>
              </w:rPr>
              <w:t xml:space="preserve"> configured with higher layer parameter </w:t>
            </w:r>
            <w:r w:rsidRPr="0038213C">
              <w:rPr>
                <w:rFonts w:eastAsia="SimSun"/>
                <w:i/>
                <w:iCs/>
                <w:color w:val="000000"/>
                <w:sz w:val="20"/>
                <w:lang w:val="en-US" w:eastAsia="en-US"/>
              </w:rPr>
              <w:t>repetition</w:t>
            </w:r>
            <w:r w:rsidRPr="0038213C">
              <w:rPr>
                <w:rFonts w:eastAsia="SimSun"/>
                <w:color w:val="000000"/>
                <w:sz w:val="20"/>
                <w:lang w:val="en-US" w:eastAsia="en-US"/>
              </w:rPr>
              <w:t xml:space="preserve">, a CSI-RS resource in an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i/>
                <w:iCs/>
                <w:color w:val="000000"/>
                <w:sz w:val="20"/>
                <w:lang w:val="en-US" w:eastAsia="en-US"/>
              </w:rPr>
              <w:t xml:space="preserve"> </w:t>
            </w:r>
            <w:r w:rsidRPr="0038213C">
              <w:rPr>
                <w:rFonts w:eastAsia="SimSun"/>
                <w:color w:val="000000"/>
                <w:sz w:val="20"/>
                <w:lang w:val="en-US" w:eastAsia="en-US"/>
              </w:rPr>
              <w:t xml:space="preserve">configured with higher layer parameter </w:t>
            </w:r>
            <w:proofErr w:type="spellStart"/>
            <w:r w:rsidRPr="0038213C">
              <w:rPr>
                <w:rFonts w:eastAsia="SimSun"/>
                <w:i/>
                <w:iCs/>
                <w:color w:val="000000"/>
                <w:sz w:val="20"/>
                <w:lang w:val="en-US" w:eastAsia="en-US"/>
              </w:rPr>
              <w:t>trs</w:t>
            </w:r>
            <w:proofErr w:type="spellEnd"/>
            <w:r w:rsidRPr="0038213C">
              <w:rPr>
                <w:rFonts w:eastAsia="SimSun"/>
                <w:i/>
                <w:iCs/>
                <w:color w:val="000000"/>
                <w:sz w:val="20"/>
                <w:lang w:val="en-US" w:eastAsia="en-US"/>
              </w:rPr>
              <w:t>-Info,</w:t>
            </w:r>
            <w:r w:rsidRPr="0038213C">
              <w:rPr>
                <w:rFonts w:eastAsia="SimSun"/>
                <w:color w:val="000000"/>
                <w:sz w:val="20"/>
                <w:lang w:val="en-US" w:eastAsia="en-US"/>
              </w:rPr>
              <w:t xml:space="preserve"> an SRS resource with the higher layer parameter</w:t>
            </w:r>
            <w:r w:rsidRPr="0038213C">
              <w:rPr>
                <w:rFonts w:eastAsia="SimSun"/>
                <w:i/>
                <w:iCs/>
                <w:color w:val="000000"/>
                <w:sz w:val="20"/>
                <w:lang w:val="en-US" w:eastAsia="en-US"/>
              </w:rPr>
              <w:t xml:space="preserve"> usage </w:t>
            </w:r>
            <w:r w:rsidRPr="0038213C">
              <w:rPr>
                <w:rFonts w:eastAsia="SimSun"/>
                <w:color w:val="000000"/>
                <w:sz w:val="20"/>
                <w:lang w:val="en-US" w:eastAsia="en-US"/>
              </w:rPr>
              <w:t>set to '</w:t>
            </w:r>
            <w:proofErr w:type="spellStart"/>
            <w:r w:rsidRPr="0038213C">
              <w:rPr>
                <w:rFonts w:eastAsia="SimSun"/>
                <w:color w:val="000000"/>
                <w:sz w:val="20"/>
                <w:lang w:val="en-US" w:eastAsia="en-US"/>
              </w:rPr>
              <w:t>beamManagement</w:t>
            </w:r>
            <w:proofErr w:type="spellEnd"/>
            <w:r w:rsidRPr="0038213C">
              <w:rPr>
                <w:rFonts w:eastAsia="SimSun"/>
                <w:color w:val="000000"/>
                <w:sz w:val="20"/>
                <w:lang w:val="en-US" w:eastAsia="en-US"/>
              </w:rPr>
              <w:t>', or SS/PBCH block associated with the same or different PCI from the PCI of the serving cell.</w:t>
            </w:r>
          </w:p>
        </w:tc>
      </w:tr>
    </w:tbl>
    <w:p w14:paraId="227A516A" w14:textId="77777777" w:rsidR="0038213C" w:rsidRDefault="0038213C" w:rsidP="00DF0C2E">
      <w:pPr>
        <w:rPr>
          <w:rFonts w:eastAsiaTheme="minorEastAsia"/>
          <w:sz w:val="22"/>
          <w:szCs w:val="22"/>
        </w:rPr>
      </w:pPr>
    </w:p>
    <w:p w14:paraId="5077F09D" w14:textId="351835DE" w:rsidR="0038213C" w:rsidRDefault="000A02AC" w:rsidP="00DF0C2E">
      <w:pPr>
        <w:rPr>
          <w:rFonts w:eastAsiaTheme="minorEastAsia"/>
          <w:sz w:val="22"/>
          <w:szCs w:val="22"/>
        </w:rPr>
      </w:pPr>
      <w:r>
        <w:rPr>
          <w:rFonts w:eastAsiaTheme="minorEastAsia"/>
          <w:sz w:val="22"/>
          <w:szCs w:val="22"/>
        </w:rPr>
        <w:lastRenderedPageBreak/>
        <w:t>I</w:t>
      </w:r>
      <w:r w:rsidR="0038213C">
        <w:rPr>
          <w:rFonts w:eastAsiaTheme="minorEastAsia"/>
          <w:sz w:val="22"/>
          <w:szCs w:val="22"/>
        </w:rPr>
        <w:t xml:space="preserve">f </w:t>
      </w:r>
      <w:proofErr w:type="spellStart"/>
      <w:r w:rsidR="0038213C" w:rsidRPr="0038213C">
        <w:rPr>
          <w:rFonts w:eastAsiaTheme="minorEastAsia"/>
          <w:i/>
          <w:iCs/>
          <w:sz w:val="22"/>
          <w:szCs w:val="22"/>
        </w:rPr>
        <w:t>followUnifiedTCI-StateSRS</w:t>
      </w:r>
      <w:proofErr w:type="spellEnd"/>
      <w:r w:rsidR="0038213C">
        <w:rPr>
          <w:rFonts w:eastAsiaTheme="minorEastAsia"/>
          <w:sz w:val="22"/>
          <w:szCs w:val="22"/>
        </w:rPr>
        <w:t xml:space="preserve"> is provided, it is explicitly specified that the reference RS </w:t>
      </w:r>
      <w:r w:rsidR="000A291E">
        <w:rPr>
          <w:rFonts w:eastAsiaTheme="minorEastAsia"/>
          <w:sz w:val="22"/>
          <w:szCs w:val="22"/>
        </w:rPr>
        <w:t xml:space="preserve">is used for determining UL TX spatial filter. On the other hand, if </w:t>
      </w:r>
      <w:proofErr w:type="spellStart"/>
      <w:r w:rsidR="000A291E" w:rsidRPr="000A291E">
        <w:rPr>
          <w:rFonts w:eastAsiaTheme="minorEastAsia"/>
          <w:i/>
          <w:iCs/>
          <w:sz w:val="22"/>
          <w:szCs w:val="22"/>
        </w:rPr>
        <w:t>followUnifiedTCI-StateSRS</w:t>
      </w:r>
      <w:proofErr w:type="spellEnd"/>
      <w:r w:rsidR="000A291E">
        <w:rPr>
          <w:rFonts w:eastAsiaTheme="minorEastAsia"/>
          <w:sz w:val="22"/>
          <w:szCs w:val="22"/>
        </w:rPr>
        <w:t xml:space="preserve"> is not provided, that is not specified. However, in clause 6.1, as a general case, it is explicitly specified that the reference RS is used for all UL channels/signals. Therefore, we think </w:t>
      </w:r>
      <w:r w:rsidR="005918EC" w:rsidRPr="005918EC">
        <w:rPr>
          <w:rFonts w:eastAsiaTheme="minorEastAsia"/>
          <w:sz w:val="22"/>
          <w:szCs w:val="22"/>
        </w:rPr>
        <w:t xml:space="preserve">UE shall always use the </w:t>
      </w:r>
      <w:proofErr w:type="spellStart"/>
      <w:r w:rsidR="005918EC" w:rsidRPr="005918EC">
        <w:rPr>
          <w:rFonts w:eastAsiaTheme="minorEastAsia"/>
          <w:sz w:val="22"/>
          <w:szCs w:val="22"/>
        </w:rPr>
        <w:t>referenceSignal</w:t>
      </w:r>
      <w:proofErr w:type="spellEnd"/>
      <w:r w:rsidR="005918EC" w:rsidRPr="005918EC">
        <w:rPr>
          <w:rFonts w:eastAsiaTheme="minorEastAsia"/>
          <w:sz w:val="22"/>
          <w:szCs w:val="22"/>
        </w:rPr>
        <w:t xml:space="preserve"> in the TCI state to determine the Tx beam</w:t>
      </w:r>
      <w:r w:rsidR="005918EC">
        <w:rPr>
          <w:rFonts w:eastAsiaTheme="minorEastAsia"/>
          <w:sz w:val="22"/>
          <w:szCs w:val="22"/>
        </w:rPr>
        <w:t>.</w:t>
      </w:r>
    </w:p>
    <w:p w14:paraId="6599668D" w14:textId="40AC69EE" w:rsidR="00395A30" w:rsidRPr="00395A30" w:rsidRDefault="000A291E" w:rsidP="000A291E">
      <w:pPr>
        <w:rPr>
          <w:b/>
          <w:color w:val="000000" w:themeColor="text1"/>
          <w:sz w:val="22"/>
          <w:szCs w:val="22"/>
        </w:rPr>
      </w:pPr>
      <w:r w:rsidRPr="005E2076">
        <w:rPr>
          <w:rFonts w:hint="eastAsia"/>
          <w:b/>
          <w:color w:val="000000" w:themeColor="text1"/>
          <w:sz w:val="22"/>
          <w:szCs w:val="22"/>
        </w:rPr>
        <w:t>O</w:t>
      </w:r>
      <w:r w:rsidRPr="005E2076">
        <w:rPr>
          <w:b/>
          <w:color w:val="000000" w:themeColor="text1"/>
          <w:sz w:val="22"/>
          <w:szCs w:val="22"/>
        </w:rPr>
        <w:t xml:space="preserve">bservation </w:t>
      </w:r>
      <w:r w:rsidR="00100420">
        <w:rPr>
          <w:rFonts w:hint="eastAsia"/>
          <w:b/>
          <w:color w:val="000000" w:themeColor="text1"/>
          <w:sz w:val="22"/>
          <w:szCs w:val="22"/>
        </w:rPr>
        <w:t>4</w:t>
      </w:r>
      <w:r w:rsidRPr="005E2076">
        <w:rPr>
          <w:b/>
          <w:color w:val="000000" w:themeColor="text1"/>
          <w:sz w:val="22"/>
          <w:szCs w:val="22"/>
        </w:rPr>
        <w:t xml:space="preserve">: When an SRS resource set is not configured with </w:t>
      </w:r>
      <w:proofErr w:type="spellStart"/>
      <w:r w:rsidRPr="005E2076">
        <w:rPr>
          <w:b/>
          <w:i/>
          <w:iCs/>
          <w:color w:val="000000" w:themeColor="text1"/>
          <w:sz w:val="22"/>
          <w:szCs w:val="22"/>
        </w:rPr>
        <w:t>followUnifiedTCI-StateSRS</w:t>
      </w:r>
      <w:proofErr w:type="spellEnd"/>
      <w:r w:rsidRPr="005E2076">
        <w:rPr>
          <w:b/>
          <w:color w:val="000000" w:themeColor="text1"/>
          <w:sz w:val="22"/>
          <w:szCs w:val="22"/>
        </w:rPr>
        <w:t>,</w:t>
      </w:r>
      <w:r w:rsidR="00395A30">
        <w:rPr>
          <w:b/>
          <w:color w:val="000000" w:themeColor="text1"/>
          <w:sz w:val="22"/>
          <w:szCs w:val="22"/>
        </w:rPr>
        <w:t xml:space="preserve"> </w:t>
      </w:r>
      <w:bookmarkStart w:id="37" w:name="_Hlk189590870"/>
      <w:r w:rsidRPr="00E73967">
        <w:rPr>
          <w:b/>
          <w:color w:val="000000" w:themeColor="text1"/>
          <w:sz w:val="22"/>
          <w:szCs w:val="22"/>
        </w:rPr>
        <w:t>UE shall</w:t>
      </w:r>
      <w:r>
        <w:rPr>
          <w:b/>
          <w:color w:val="000000" w:themeColor="text1"/>
          <w:sz w:val="22"/>
          <w:szCs w:val="22"/>
        </w:rPr>
        <w:t xml:space="preserve"> always</w:t>
      </w:r>
      <w:r w:rsidRPr="00E73967">
        <w:rPr>
          <w:b/>
          <w:color w:val="000000" w:themeColor="text1"/>
          <w:sz w:val="22"/>
          <w:szCs w:val="22"/>
        </w:rPr>
        <w:t xml:space="preserve"> use the </w:t>
      </w:r>
      <w:proofErr w:type="spellStart"/>
      <w:r w:rsidRPr="005E2076">
        <w:rPr>
          <w:b/>
          <w:i/>
          <w:iCs/>
          <w:color w:val="000000" w:themeColor="text1"/>
          <w:sz w:val="22"/>
          <w:szCs w:val="22"/>
        </w:rPr>
        <w:t>referenceSignal</w:t>
      </w:r>
      <w:proofErr w:type="spellEnd"/>
      <w:r w:rsidRPr="00E73967">
        <w:rPr>
          <w:b/>
          <w:color w:val="000000" w:themeColor="text1"/>
          <w:sz w:val="22"/>
          <w:szCs w:val="22"/>
        </w:rPr>
        <w:t xml:space="preserve"> in the TCI state to determine the Tx</w:t>
      </w:r>
      <w:r w:rsidR="00395A30">
        <w:rPr>
          <w:b/>
          <w:color w:val="000000" w:themeColor="text1"/>
          <w:sz w:val="22"/>
          <w:szCs w:val="22"/>
        </w:rPr>
        <w:t xml:space="preserve"> </w:t>
      </w:r>
      <w:r w:rsidRPr="00E73967">
        <w:rPr>
          <w:b/>
          <w:color w:val="000000" w:themeColor="text1"/>
          <w:sz w:val="22"/>
          <w:szCs w:val="22"/>
        </w:rPr>
        <w:t>beam</w:t>
      </w:r>
      <w:bookmarkEnd w:id="37"/>
    </w:p>
    <w:p w14:paraId="532CA5DC" w14:textId="0B79170C" w:rsidR="004D3EED" w:rsidRPr="005E2076" w:rsidRDefault="000A291E" w:rsidP="000A291E">
      <w:pPr>
        <w:rPr>
          <w:b/>
          <w:color w:val="000000" w:themeColor="text1"/>
          <w:sz w:val="22"/>
          <w:szCs w:val="22"/>
        </w:rPr>
      </w:pPr>
      <w:r>
        <w:rPr>
          <w:rFonts w:eastAsiaTheme="minorEastAsia"/>
          <w:sz w:val="22"/>
          <w:szCs w:val="22"/>
        </w:rPr>
        <w:t>In our understanding, t</w:t>
      </w:r>
      <w:r w:rsidR="004D3EED" w:rsidRPr="006868AE">
        <w:rPr>
          <w:rFonts w:eastAsiaTheme="minorEastAsia"/>
          <w:sz w:val="22"/>
          <w:szCs w:val="22"/>
        </w:rPr>
        <w:t xml:space="preserve">he reference RS in the </w:t>
      </w:r>
      <w:r w:rsidR="004D3EED" w:rsidRPr="006868AE">
        <w:rPr>
          <w:rFonts w:eastAsiaTheme="minorEastAsia"/>
          <w:i/>
          <w:iCs/>
          <w:sz w:val="22"/>
          <w:szCs w:val="22"/>
        </w:rPr>
        <w:t>TCI-UL-State</w:t>
      </w:r>
      <w:r w:rsidR="004D3EED" w:rsidRPr="006868AE">
        <w:rPr>
          <w:rFonts w:eastAsiaTheme="minorEastAsia"/>
          <w:sz w:val="22"/>
          <w:szCs w:val="22"/>
        </w:rPr>
        <w:t xml:space="preserve"> would be used to determine the UL transmission beam</w:t>
      </w:r>
      <w:r>
        <w:rPr>
          <w:rFonts w:eastAsiaTheme="minorEastAsia"/>
          <w:sz w:val="22"/>
          <w:szCs w:val="22"/>
        </w:rPr>
        <w:t>.</w:t>
      </w:r>
    </w:p>
    <w:p w14:paraId="6275EF3C" w14:textId="3968CBDE" w:rsidR="00992D05" w:rsidRPr="000533ED" w:rsidRDefault="00E12B9A" w:rsidP="00E12B9A">
      <w:pPr>
        <w:rPr>
          <w:rFonts w:eastAsiaTheme="minorEastAsia"/>
          <w:sz w:val="22"/>
          <w:szCs w:val="22"/>
        </w:rPr>
      </w:pPr>
      <w:r w:rsidRPr="000533ED">
        <w:rPr>
          <w:rFonts w:eastAsiaTheme="minorEastAsia"/>
          <w:sz w:val="22"/>
          <w:szCs w:val="22"/>
        </w:rPr>
        <w:t xml:space="preserve">If the reference RS is interpreted as interpretation 1, </w:t>
      </w:r>
      <w:r w:rsidR="00DB0CFF" w:rsidRPr="000533ED">
        <w:rPr>
          <w:rFonts w:eastAsiaTheme="minorEastAsia"/>
          <w:sz w:val="22"/>
          <w:szCs w:val="22"/>
        </w:rPr>
        <w:t>it</w:t>
      </w:r>
      <w:r w:rsidR="008E1AF5" w:rsidRPr="000533ED">
        <w:rPr>
          <w:rFonts w:eastAsiaTheme="minorEastAsia"/>
          <w:sz w:val="22"/>
          <w:szCs w:val="22"/>
        </w:rPr>
        <w:t xml:space="preserve"> should be optional because t</w:t>
      </w:r>
      <w:r w:rsidR="00992D05" w:rsidRPr="000533ED">
        <w:rPr>
          <w:rFonts w:eastAsiaTheme="minorEastAsia"/>
          <w:sz w:val="22"/>
          <w:szCs w:val="22"/>
        </w:rPr>
        <w:t xml:space="preserve">he </w:t>
      </w:r>
      <w:r w:rsidR="008E1AF5" w:rsidRPr="000533ED">
        <w:rPr>
          <w:rFonts w:eastAsiaTheme="minorEastAsia"/>
          <w:sz w:val="22"/>
          <w:szCs w:val="22"/>
        </w:rPr>
        <w:t xml:space="preserve">UL beam </w:t>
      </w:r>
      <w:r w:rsidR="005918EC">
        <w:rPr>
          <w:rFonts w:eastAsiaTheme="minorEastAsia"/>
          <w:sz w:val="22"/>
          <w:szCs w:val="22"/>
        </w:rPr>
        <w:t>determination</w:t>
      </w:r>
      <w:r w:rsidR="008E1AF5" w:rsidRPr="000533ED">
        <w:rPr>
          <w:rFonts w:eastAsiaTheme="minorEastAsia"/>
          <w:sz w:val="22"/>
          <w:szCs w:val="22"/>
        </w:rPr>
        <w:t xml:space="preserve"> toward</w:t>
      </w:r>
      <w:r w:rsidR="00DB0CFF" w:rsidRPr="000533ED">
        <w:rPr>
          <w:rFonts w:eastAsiaTheme="minorEastAsia"/>
          <w:sz w:val="22"/>
          <w:szCs w:val="22"/>
        </w:rPr>
        <w:t xml:space="preserve"> the</w:t>
      </w:r>
      <w:r w:rsidR="008E1AF5" w:rsidRPr="000533ED">
        <w:rPr>
          <w:rFonts w:eastAsiaTheme="minorEastAsia"/>
          <w:sz w:val="22"/>
          <w:szCs w:val="22"/>
        </w:rPr>
        <w:t xml:space="preserve"> UL TRP</w:t>
      </w:r>
      <w:r w:rsidR="00992D05" w:rsidRPr="000533ED">
        <w:rPr>
          <w:rFonts w:eastAsiaTheme="minorEastAsia"/>
          <w:sz w:val="22"/>
          <w:szCs w:val="22"/>
        </w:rPr>
        <w:t xml:space="preserve"> </w:t>
      </w:r>
      <w:r w:rsidR="008E1AF5" w:rsidRPr="000533ED">
        <w:rPr>
          <w:rFonts w:eastAsiaTheme="minorEastAsia"/>
          <w:sz w:val="22"/>
          <w:szCs w:val="22"/>
        </w:rPr>
        <w:t>must</w:t>
      </w:r>
      <w:r w:rsidRPr="000533ED">
        <w:rPr>
          <w:rFonts w:eastAsiaTheme="minorEastAsia"/>
          <w:sz w:val="22"/>
          <w:szCs w:val="22"/>
        </w:rPr>
        <w:t xml:space="preserve"> be determined by</w:t>
      </w:r>
      <w:r w:rsidR="008E1AF5" w:rsidRPr="000533ED">
        <w:rPr>
          <w:rFonts w:eastAsiaTheme="minorEastAsia"/>
          <w:sz w:val="22"/>
          <w:szCs w:val="22"/>
        </w:rPr>
        <w:t xml:space="preserve"> </w:t>
      </w:r>
      <w:r w:rsidR="004F31D0" w:rsidRPr="000533ED">
        <w:rPr>
          <w:rFonts w:eastAsiaTheme="minorEastAsia"/>
          <w:sz w:val="22"/>
          <w:szCs w:val="22"/>
        </w:rPr>
        <w:t>implementation</w:t>
      </w:r>
      <w:r w:rsidR="008E1AF5" w:rsidRPr="000533ED">
        <w:rPr>
          <w:rFonts w:eastAsiaTheme="minorEastAsia"/>
          <w:sz w:val="22"/>
          <w:szCs w:val="22"/>
        </w:rPr>
        <w:t xml:space="preserve"> </w:t>
      </w:r>
      <w:r w:rsidR="008A7EC3" w:rsidRPr="000533ED">
        <w:rPr>
          <w:rFonts w:eastAsiaTheme="minorEastAsia"/>
          <w:sz w:val="22"/>
          <w:szCs w:val="22"/>
        </w:rPr>
        <w:t>in the absence of</w:t>
      </w:r>
      <w:r w:rsidR="008E1AF5" w:rsidRPr="000533ED">
        <w:rPr>
          <w:rFonts w:eastAsiaTheme="minorEastAsia"/>
          <w:sz w:val="22"/>
          <w:szCs w:val="22"/>
        </w:rPr>
        <w:t xml:space="preserve"> </w:t>
      </w:r>
      <w:r w:rsidRPr="000533ED">
        <w:rPr>
          <w:rFonts w:eastAsiaTheme="minorEastAsia"/>
          <w:sz w:val="22"/>
          <w:szCs w:val="22"/>
        </w:rPr>
        <w:t>DL</w:t>
      </w:r>
      <w:r w:rsidR="00DB0CFF" w:rsidRPr="000533ED">
        <w:rPr>
          <w:rFonts w:eastAsiaTheme="minorEastAsia"/>
          <w:sz w:val="22"/>
          <w:szCs w:val="22"/>
        </w:rPr>
        <w:t xml:space="preserve"> </w:t>
      </w:r>
      <w:r w:rsidRPr="000533ED">
        <w:rPr>
          <w:rFonts w:eastAsiaTheme="minorEastAsia"/>
          <w:sz w:val="22"/>
          <w:szCs w:val="22"/>
        </w:rPr>
        <w:t xml:space="preserve">RS from UL TRP on the asymmetric DL </w:t>
      </w:r>
      <w:proofErr w:type="spellStart"/>
      <w:r w:rsidRPr="000533ED">
        <w:rPr>
          <w:rFonts w:eastAsiaTheme="minorEastAsia"/>
          <w:sz w:val="22"/>
          <w:szCs w:val="22"/>
        </w:rPr>
        <w:t>sTRP</w:t>
      </w:r>
      <w:proofErr w:type="spellEnd"/>
      <w:r w:rsidRPr="000533ED">
        <w:rPr>
          <w:rFonts w:eastAsiaTheme="minorEastAsia"/>
          <w:sz w:val="22"/>
          <w:szCs w:val="22"/>
        </w:rPr>
        <w:t xml:space="preserve">/UL </w:t>
      </w:r>
      <w:proofErr w:type="spellStart"/>
      <w:r w:rsidRPr="000533ED">
        <w:rPr>
          <w:rFonts w:eastAsiaTheme="minorEastAsia"/>
          <w:sz w:val="22"/>
          <w:szCs w:val="22"/>
        </w:rPr>
        <w:t>mTRP</w:t>
      </w:r>
      <w:proofErr w:type="spellEnd"/>
      <w:r w:rsidRPr="000533ED">
        <w:rPr>
          <w:rFonts w:eastAsiaTheme="minorEastAsia"/>
          <w:sz w:val="22"/>
          <w:szCs w:val="22"/>
        </w:rPr>
        <w:t xml:space="preserve"> scenarios</w:t>
      </w:r>
      <w:r w:rsidR="00992D05" w:rsidRPr="000533ED">
        <w:rPr>
          <w:rFonts w:eastAsiaTheme="minorEastAsia"/>
          <w:sz w:val="22"/>
          <w:szCs w:val="22"/>
        </w:rPr>
        <w:t>.</w:t>
      </w:r>
      <w:r w:rsidR="004F31D0" w:rsidRPr="000533ED">
        <w:rPr>
          <w:rFonts w:eastAsiaTheme="minorEastAsia"/>
          <w:sz w:val="22"/>
          <w:szCs w:val="22"/>
        </w:rPr>
        <w:t xml:space="preserve"> </w:t>
      </w:r>
      <w:r w:rsidR="00DB0CFF" w:rsidRPr="000533ED">
        <w:rPr>
          <w:rFonts w:eastAsiaTheme="minorEastAsia"/>
          <w:sz w:val="22"/>
          <w:szCs w:val="22"/>
        </w:rPr>
        <w:t xml:space="preserve">However, </w:t>
      </w:r>
      <w:r w:rsidR="00EA4014" w:rsidRPr="000533ED">
        <w:rPr>
          <w:rFonts w:eastAsiaTheme="minorEastAsia"/>
          <w:sz w:val="22"/>
          <w:szCs w:val="22"/>
        </w:rPr>
        <w:t>the reference RS is mandatory in the current specification</w:t>
      </w:r>
      <w:r w:rsidR="005B1394" w:rsidRPr="000533ED">
        <w:rPr>
          <w:rFonts w:eastAsiaTheme="minorEastAsia"/>
          <w:sz w:val="22"/>
          <w:szCs w:val="22"/>
        </w:rPr>
        <w:t>.</w:t>
      </w:r>
    </w:p>
    <w:p w14:paraId="07F76C4F" w14:textId="44DA7687" w:rsidR="009B5B26" w:rsidRDefault="00127510" w:rsidP="00F628C1">
      <w:pPr>
        <w:rPr>
          <w:b/>
          <w:color w:val="000000" w:themeColor="text1"/>
          <w:sz w:val="22"/>
          <w:szCs w:val="22"/>
        </w:rPr>
      </w:pPr>
      <w:r w:rsidRPr="005E2076">
        <w:rPr>
          <w:rFonts w:hint="eastAsia"/>
          <w:b/>
          <w:color w:val="000000" w:themeColor="text1"/>
          <w:sz w:val="22"/>
          <w:szCs w:val="22"/>
        </w:rPr>
        <w:t>P</w:t>
      </w:r>
      <w:r w:rsidRPr="005E2076">
        <w:rPr>
          <w:b/>
          <w:color w:val="000000" w:themeColor="text1"/>
          <w:sz w:val="22"/>
          <w:szCs w:val="22"/>
        </w:rPr>
        <w:t xml:space="preserve">roposal </w:t>
      </w:r>
      <w:r w:rsidR="004B2FB0">
        <w:rPr>
          <w:b/>
          <w:color w:val="000000" w:themeColor="text1"/>
          <w:sz w:val="22"/>
          <w:szCs w:val="22"/>
        </w:rPr>
        <w:t>6</w:t>
      </w:r>
      <w:r w:rsidRPr="005E2076">
        <w:rPr>
          <w:b/>
          <w:color w:val="000000" w:themeColor="text1"/>
          <w:sz w:val="22"/>
          <w:szCs w:val="22"/>
        </w:rPr>
        <w:t xml:space="preserve">: When an SRS resource set is not configured with </w:t>
      </w:r>
      <w:proofErr w:type="spellStart"/>
      <w:r w:rsidRPr="005E2076">
        <w:rPr>
          <w:b/>
          <w:i/>
          <w:iCs/>
          <w:color w:val="000000" w:themeColor="text1"/>
          <w:sz w:val="22"/>
          <w:szCs w:val="22"/>
        </w:rPr>
        <w:t>followUnifiedTCI-StateSRS</w:t>
      </w:r>
      <w:proofErr w:type="spellEnd"/>
      <w:r w:rsidRPr="005E2076">
        <w:rPr>
          <w:b/>
          <w:color w:val="000000" w:themeColor="text1"/>
          <w:sz w:val="22"/>
          <w:szCs w:val="22"/>
        </w:rPr>
        <w:t>, the reference RS in the UL TCI state associated with the SRS resource in the SRS resource set should be optional</w:t>
      </w:r>
      <w:r w:rsidR="005918EC">
        <w:rPr>
          <w:b/>
          <w:color w:val="000000" w:themeColor="text1"/>
          <w:sz w:val="22"/>
          <w:szCs w:val="22"/>
        </w:rPr>
        <w:t xml:space="preserve"> (i.e., Alt2).</w:t>
      </w:r>
    </w:p>
    <w:p w14:paraId="1457D769" w14:textId="7BC0A123" w:rsidR="009B01E8" w:rsidRDefault="009B01E8" w:rsidP="009B01E8">
      <w:pPr>
        <w:pStyle w:val="10"/>
        <w:numPr>
          <w:ilvl w:val="1"/>
          <w:numId w:val="1"/>
        </w:numPr>
        <w:spacing w:after="180"/>
        <w:rPr>
          <w:sz w:val="24"/>
        </w:rPr>
      </w:pPr>
      <w:r>
        <w:rPr>
          <w:rFonts w:hint="eastAsia"/>
          <w:sz w:val="24"/>
        </w:rPr>
        <w:t>D</w:t>
      </w:r>
      <w:r>
        <w:rPr>
          <w:sz w:val="24"/>
        </w:rPr>
        <w:t>CI format 1_1</w:t>
      </w:r>
    </w:p>
    <w:p w14:paraId="1136F7EC" w14:textId="0F9C4E2D" w:rsidR="009B01E8" w:rsidRPr="009B01E8" w:rsidRDefault="009B01E8" w:rsidP="009B01E8">
      <w:r w:rsidRPr="00122318">
        <w:rPr>
          <w:sz w:val="22"/>
        </w:rPr>
        <w:t>In RAN1 #</w:t>
      </w:r>
      <w:r w:rsidR="00ED0CBD">
        <w:rPr>
          <w:sz w:val="22"/>
        </w:rPr>
        <w:t>119</w:t>
      </w:r>
      <w:r w:rsidRPr="00122318">
        <w:rPr>
          <w:sz w:val="22"/>
        </w:rPr>
        <w:t xml:space="preserve"> meeting, the following agreement was made.</w:t>
      </w:r>
    </w:p>
    <w:tbl>
      <w:tblPr>
        <w:tblStyle w:val="af0"/>
        <w:tblW w:w="0" w:type="auto"/>
        <w:tblLook w:val="04A0" w:firstRow="1" w:lastRow="0" w:firstColumn="1" w:lastColumn="0" w:noHBand="0" w:noVBand="1"/>
      </w:tblPr>
      <w:tblGrid>
        <w:gridCol w:w="9954"/>
      </w:tblGrid>
      <w:tr w:rsidR="009B01E8" w14:paraId="12655B07" w14:textId="77777777" w:rsidTr="009B01E8">
        <w:tc>
          <w:tcPr>
            <w:tcW w:w="9954" w:type="dxa"/>
          </w:tcPr>
          <w:p w14:paraId="00418FF4" w14:textId="77777777" w:rsidR="009B01E8" w:rsidRPr="0091719D" w:rsidRDefault="009B01E8" w:rsidP="009B01E8">
            <w:pPr>
              <w:snapToGrid/>
              <w:spacing w:after="0" w:afterAutospacing="0"/>
              <w:jc w:val="left"/>
              <w:rPr>
                <w:rFonts w:eastAsia="Batang"/>
                <w:b/>
                <w:bCs/>
                <w:sz w:val="20"/>
                <w:lang w:val="en-CA" w:eastAsia="en-US"/>
              </w:rPr>
            </w:pPr>
            <w:r w:rsidRPr="0091719D">
              <w:rPr>
                <w:rFonts w:eastAsia="Batang"/>
                <w:b/>
                <w:bCs/>
                <w:sz w:val="20"/>
                <w:highlight w:val="green"/>
                <w:lang w:val="en-CA" w:eastAsia="en-US"/>
              </w:rPr>
              <w:t>Agreement</w:t>
            </w:r>
          </w:p>
          <w:p w14:paraId="6E3C2847" w14:textId="77777777" w:rsidR="009B01E8" w:rsidRPr="0091719D" w:rsidRDefault="009B01E8" w:rsidP="009B01E8">
            <w:pPr>
              <w:snapToGrid/>
              <w:spacing w:after="0" w:afterAutospacing="0"/>
              <w:jc w:val="left"/>
              <w:rPr>
                <w:rFonts w:eastAsia="DengXian"/>
                <w:sz w:val="20"/>
                <w:lang w:val="en-CA" w:eastAsia="zh-CN"/>
              </w:rPr>
            </w:pPr>
            <w:r w:rsidRPr="0091719D">
              <w:rPr>
                <w:rFonts w:eastAsia="DengXian"/>
                <w:sz w:val="20"/>
                <w:lang w:val="en-CA" w:eastAsia="zh-CN"/>
              </w:rPr>
              <w:t>Support DCI format 1_1 to indicate TPC command for SRS CLPC adjustment state(s) separate from PUSCH:</w:t>
            </w:r>
          </w:p>
          <w:p w14:paraId="14E2252E" w14:textId="77777777" w:rsidR="009B01E8" w:rsidRPr="0091719D" w:rsidRDefault="009B01E8" w:rsidP="009B01E8">
            <w:pPr>
              <w:numPr>
                <w:ilvl w:val="0"/>
                <w:numId w:val="26"/>
              </w:numPr>
              <w:snapToGrid/>
              <w:spacing w:after="0" w:afterAutospacing="0"/>
              <w:jc w:val="left"/>
              <w:rPr>
                <w:rFonts w:eastAsia="DengXian"/>
                <w:sz w:val="20"/>
                <w:lang w:val="en-CA" w:eastAsia="zh-CN"/>
              </w:rPr>
            </w:pPr>
            <w:r w:rsidRPr="0091719D">
              <w:rPr>
                <w:rFonts w:eastAsia="DengXian"/>
                <w:sz w:val="20"/>
                <w:lang w:val="en-CA" w:eastAsia="zh-CN"/>
              </w:rPr>
              <w:t>(</w:t>
            </w:r>
            <w:r w:rsidRPr="0091719D">
              <w:rPr>
                <w:rFonts w:eastAsia="DengXian"/>
                <w:b/>
                <w:bCs/>
                <w:sz w:val="20"/>
                <w:highlight w:val="darkYellow"/>
                <w:lang w:val="en-CA" w:eastAsia="zh-CN"/>
              </w:rPr>
              <w:t>Working Assumption</w:t>
            </w:r>
            <w:r w:rsidRPr="0091719D">
              <w:rPr>
                <w:rFonts w:eastAsia="DengXian"/>
                <w:sz w:val="20"/>
                <w:lang w:val="en-CA" w:eastAsia="zh-CN"/>
              </w:rPr>
              <w:t xml:space="preserve">) Introduce </w:t>
            </w:r>
            <w:bookmarkStart w:id="38" w:name="_Hlk184748312"/>
            <w:bookmarkStart w:id="39" w:name="_Hlk181191217"/>
            <w:r w:rsidRPr="0091719D">
              <w:rPr>
                <w:rFonts w:eastAsia="DengXian"/>
                <w:sz w:val="20"/>
                <w:lang w:val="en-CA" w:eastAsia="zh-CN"/>
              </w:rPr>
              <w:t>a 2-bit TPC command field to indicate TPC command for SRS</w:t>
            </w:r>
            <w:bookmarkEnd w:id="38"/>
            <w:r w:rsidRPr="0091719D">
              <w:rPr>
                <w:rFonts w:eastAsia="DengXian"/>
                <w:sz w:val="20"/>
                <w:lang w:val="en-CA" w:eastAsia="zh-CN"/>
              </w:rPr>
              <w:t xml:space="preserve"> associated with separate SRS CLPC adjustment state</w:t>
            </w:r>
            <w:bookmarkEnd w:id="39"/>
            <w:r w:rsidRPr="0091719D">
              <w:rPr>
                <w:rFonts w:eastAsia="DengXian"/>
                <w:sz w:val="20"/>
                <w:lang w:val="en-CA" w:eastAsia="zh-CN"/>
              </w:rPr>
              <w:t xml:space="preserve"> where:</w:t>
            </w:r>
          </w:p>
          <w:p w14:paraId="42B92177" w14:textId="77777777" w:rsidR="009B01E8" w:rsidRPr="0091719D" w:rsidRDefault="009B01E8" w:rsidP="009B01E8">
            <w:pPr>
              <w:numPr>
                <w:ilvl w:val="1"/>
                <w:numId w:val="26"/>
              </w:numPr>
              <w:snapToGrid/>
              <w:spacing w:after="0" w:afterAutospacing="0"/>
              <w:jc w:val="left"/>
              <w:rPr>
                <w:rFonts w:eastAsia="DengXian"/>
                <w:sz w:val="20"/>
                <w:lang w:val="en-CA" w:eastAsia="zh-CN"/>
              </w:rPr>
            </w:pPr>
            <w:r w:rsidRPr="0091719D">
              <w:rPr>
                <w:rFonts w:eastAsia="DengXian"/>
                <w:sz w:val="20"/>
                <w:lang w:val="en-CA" w:eastAsia="zh-CN"/>
              </w:rPr>
              <w:t>The 2-bit TPC command field is present if UE reports supporting a dedicated UE capability, and a corresponding RRC parameter is configured</w:t>
            </w:r>
            <w:r w:rsidRPr="0091719D">
              <w:rPr>
                <w:rFonts w:eastAsia="DengXian"/>
                <w:sz w:val="20"/>
                <w:lang w:eastAsia="zh-CN"/>
              </w:rPr>
              <w:t xml:space="preserve"> (which is a new RRC to enable this)</w:t>
            </w:r>
            <w:r w:rsidRPr="0091719D">
              <w:rPr>
                <w:rFonts w:eastAsia="DengXian"/>
                <w:sz w:val="20"/>
                <w:lang w:val="en-CA" w:eastAsia="zh-CN"/>
              </w:rPr>
              <w:t>.</w:t>
            </w:r>
          </w:p>
          <w:p w14:paraId="53459E35" w14:textId="77777777" w:rsidR="009B01E8" w:rsidRPr="0091719D" w:rsidRDefault="009B01E8" w:rsidP="009B01E8">
            <w:pPr>
              <w:numPr>
                <w:ilvl w:val="0"/>
                <w:numId w:val="26"/>
              </w:numPr>
              <w:snapToGrid/>
              <w:spacing w:after="0" w:afterAutospacing="0"/>
              <w:jc w:val="left"/>
              <w:rPr>
                <w:rFonts w:eastAsia="DengXian"/>
                <w:sz w:val="20"/>
                <w:lang w:val="en-CA" w:eastAsia="zh-CN"/>
              </w:rPr>
            </w:pPr>
            <w:r w:rsidRPr="0091719D">
              <w:rPr>
                <w:rFonts w:eastAsia="DengXian"/>
                <w:sz w:val="20"/>
                <w:lang w:val="en-CA" w:eastAsia="zh-CN"/>
              </w:rPr>
              <w:t>(</w:t>
            </w:r>
            <w:r w:rsidRPr="0091719D">
              <w:rPr>
                <w:rFonts w:eastAsia="DengXian"/>
                <w:b/>
                <w:bCs/>
                <w:sz w:val="20"/>
                <w:highlight w:val="darkYellow"/>
                <w:lang w:val="en-CA" w:eastAsia="zh-CN"/>
              </w:rPr>
              <w:t>Working Assumption</w:t>
            </w:r>
            <w:r w:rsidRPr="0091719D">
              <w:rPr>
                <w:rFonts w:eastAsia="DengXian"/>
                <w:sz w:val="20"/>
                <w:lang w:val="en-CA" w:eastAsia="zh-CN"/>
              </w:rPr>
              <w:t>) Introduce a 1-bit SRS close-loop indicator to indicate one of the two separate SRS CLPC adjustment states for the TPC command</w:t>
            </w:r>
          </w:p>
          <w:p w14:paraId="431832E5" w14:textId="5B6CE21B" w:rsidR="009B01E8" w:rsidRPr="009B01E8" w:rsidRDefault="009B01E8" w:rsidP="009B01E8">
            <w:pPr>
              <w:numPr>
                <w:ilvl w:val="1"/>
                <w:numId w:val="26"/>
              </w:numPr>
              <w:snapToGrid/>
              <w:spacing w:after="0" w:afterAutospacing="0"/>
              <w:jc w:val="left"/>
              <w:rPr>
                <w:rFonts w:ascii="Times" w:eastAsia="DengXian" w:hAnsi="Times" w:cs="Times"/>
                <w:sz w:val="20"/>
                <w:lang w:val="en-CA" w:eastAsia="zh-CN"/>
              </w:rPr>
            </w:pPr>
            <w:r w:rsidRPr="0091719D">
              <w:rPr>
                <w:rFonts w:eastAsia="DengXian"/>
                <w:sz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0BEF23D4" w14:textId="60A29AD3" w:rsidR="00862781" w:rsidRDefault="00862781" w:rsidP="00633132">
      <w:pPr>
        <w:rPr>
          <w:sz w:val="22"/>
          <w:szCs w:val="22"/>
        </w:rPr>
      </w:pPr>
      <w:r>
        <w:rPr>
          <w:sz w:val="22"/>
          <w:szCs w:val="22"/>
        </w:rPr>
        <w:t xml:space="preserve">If WA is supported, UE can be operated </w:t>
      </w:r>
      <w:r w:rsidR="00633132">
        <w:rPr>
          <w:sz w:val="22"/>
          <w:szCs w:val="22"/>
        </w:rPr>
        <w:t>under</w:t>
      </w:r>
      <w:r>
        <w:rPr>
          <w:sz w:val="22"/>
          <w:szCs w:val="22"/>
        </w:rPr>
        <w:t xml:space="preserve"> three options. The first </w:t>
      </w:r>
      <w:r w:rsidR="00633132">
        <w:rPr>
          <w:sz w:val="22"/>
          <w:szCs w:val="22"/>
        </w:rPr>
        <w:t>option</w:t>
      </w:r>
      <w:r>
        <w:rPr>
          <w:sz w:val="22"/>
          <w:szCs w:val="22"/>
        </w:rPr>
        <w:t xml:space="preserve"> is </w:t>
      </w:r>
      <w:r w:rsidR="00633132">
        <w:rPr>
          <w:sz w:val="22"/>
          <w:szCs w:val="22"/>
        </w:rPr>
        <w:t>the case in which</w:t>
      </w:r>
      <w:r>
        <w:rPr>
          <w:sz w:val="22"/>
          <w:szCs w:val="22"/>
        </w:rPr>
        <w:t xml:space="preserve"> the 2-bit TPC command field is present and the 1-bit SRS close-loop indicator is not present. The second </w:t>
      </w:r>
      <w:r w:rsidR="00633132">
        <w:rPr>
          <w:sz w:val="22"/>
          <w:szCs w:val="22"/>
        </w:rPr>
        <w:t>option</w:t>
      </w:r>
      <w:r>
        <w:rPr>
          <w:sz w:val="22"/>
          <w:szCs w:val="22"/>
        </w:rPr>
        <w:t xml:space="preserve"> is </w:t>
      </w:r>
      <w:r w:rsidR="00633132">
        <w:rPr>
          <w:sz w:val="22"/>
          <w:szCs w:val="22"/>
        </w:rPr>
        <w:t xml:space="preserve">the case in which </w:t>
      </w:r>
      <w:r>
        <w:rPr>
          <w:sz w:val="22"/>
          <w:szCs w:val="22"/>
        </w:rPr>
        <w:t xml:space="preserve">the 2-bit TPC command field is </w:t>
      </w:r>
      <w:r w:rsidR="00633132">
        <w:rPr>
          <w:sz w:val="22"/>
          <w:szCs w:val="22"/>
        </w:rPr>
        <w:t xml:space="preserve">not </w:t>
      </w:r>
      <w:r>
        <w:rPr>
          <w:sz w:val="22"/>
          <w:szCs w:val="22"/>
        </w:rPr>
        <w:t>present and the 1-bit SRS close-loop indicator is present.</w:t>
      </w:r>
      <w:r w:rsidRPr="00862781">
        <w:rPr>
          <w:sz w:val="22"/>
          <w:szCs w:val="22"/>
        </w:rPr>
        <w:t xml:space="preserve"> </w:t>
      </w:r>
      <w:r>
        <w:rPr>
          <w:sz w:val="22"/>
          <w:szCs w:val="22"/>
        </w:rPr>
        <w:t xml:space="preserve">The third </w:t>
      </w:r>
      <w:r w:rsidR="00633132">
        <w:rPr>
          <w:sz w:val="22"/>
          <w:szCs w:val="22"/>
        </w:rPr>
        <w:t>option</w:t>
      </w:r>
      <w:r>
        <w:rPr>
          <w:sz w:val="22"/>
          <w:szCs w:val="22"/>
        </w:rPr>
        <w:t xml:space="preserve"> is </w:t>
      </w:r>
      <w:r w:rsidR="00633132">
        <w:rPr>
          <w:sz w:val="22"/>
          <w:szCs w:val="22"/>
        </w:rPr>
        <w:t xml:space="preserve">the case in which </w:t>
      </w:r>
      <w:r>
        <w:rPr>
          <w:sz w:val="22"/>
          <w:szCs w:val="22"/>
        </w:rPr>
        <w:t>the 2-bit TPC command field is present and the 1-bit SRS close-loop indicator is present.</w:t>
      </w:r>
      <w:r w:rsidR="00633132">
        <w:rPr>
          <w:rFonts w:hint="eastAsia"/>
          <w:sz w:val="22"/>
          <w:szCs w:val="22"/>
        </w:rPr>
        <w:t xml:space="preserve"> </w:t>
      </w:r>
    </w:p>
    <w:p w14:paraId="6028C550" w14:textId="16704971" w:rsidR="00787122" w:rsidRDefault="00787122" w:rsidP="00787122">
      <w:pPr>
        <w:rPr>
          <w:b/>
          <w:sz w:val="22"/>
          <w:szCs w:val="22"/>
        </w:rPr>
      </w:pPr>
      <w:r>
        <w:rPr>
          <w:b/>
          <w:sz w:val="22"/>
          <w:szCs w:val="22"/>
        </w:rPr>
        <w:t xml:space="preserve">Observation </w:t>
      </w:r>
      <w:r w:rsidR="00100420">
        <w:rPr>
          <w:rFonts w:hint="eastAsia"/>
          <w:b/>
          <w:sz w:val="22"/>
          <w:szCs w:val="22"/>
        </w:rPr>
        <w:t>5</w:t>
      </w:r>
      <w:r>
        <w:rPr>
          <w:b/>
          <w:sz w:val="22"/>
          <w:szCs w:val="22"/>
        </w:rPr>
        <w:t>: If WA is supported, UE can be operated</w:t>
      </w:r>
      <w:r w:rsidR="009468ED">
        <w:rPr>
          <w:b/>
          <w:sz w:val="22"/>
          <w:szCs w:val="22"/>
        </w:rPr>
        <w:t xml:space="preserve"> for SRS power control</w:t>
      </w:r>
      <w:r>
        <w:rPr>
          <w:b/>
          <w:sz w:val="22"/>
          <w:szCs w:val="22"/>
        </w:rPr>
        <w:t xml:space="preserve"> </w:t>
      </w:r>
      <w:r w:rsidR="00633132">
        <w:rPr>
          <w:b/>
          <w:sz w:val="22"/>
          <w:szCs w:val="22"/>
        </w:rPr>
        <w:t>under</w:t>
      </w:r>
      <w:r>
        <w:rPr>
          <w:b/>
          <w:sz w:val="22"/>
          <w:szCs w:val="22"/>
        </w:rPr>
        <w:t xml:space="preserve"> the following options:</w:t>
      </w:r>
    </w:p>
    <w:p w14:paraId="3F6C160B" w14:textId="0FDB41D5" w:rsidR="00BB39B3" w:rsidRDefault="00BB39B3" w:rsidP="00BB39B3">
      <w:pPr>
        <w:rPr>
          <w:b/>
          <w:sz w:val="22"/>
          <w:szCs w:val="22"/>
        </w:rPr>
      </w:pPr>
      <w:r>
        <w:rPr>
          <w:b/>
          <w:sz w:val="22"/>
          <w:szCs w:val="22"/>
        </w:rPr>
        <w:tab/>
        <w:t xml:space="preserve">Option 1: </w:t>
      </w:r>
      <w:r w:rsidR="00382008">
        <w:rPr>
          <w:b/>
          <w:sz w:val="22"/>
          <w:szCs w:val="22"/>
        </w:rPr>
        <w:t xml:space="preserve">with only the 2-bit </w:t>
      </w:r>
      <w:r>
        <w:rPr>
          <w:b/>
          <w:sz w:val="22"/>
          <w:szCs w:val="22"/>
        </w:rPr>
        <w:t>TPC command</w:t>
      </w:r>
      <w:r>
        <w:rPr>
          <w:b/>
          <w:sz w:val="22"/>
          <w:szCs w:val="22"/>
        </w:rPr>
        <w:br/>
      </w:r>
      <w:r>
        <w:rPr>
          <w:b/>
          <w:sz w:val="22"/>
          <w:szCs w:val="22"/>
        </w:rPr>
        <w:tab/>
        <w:t xml:space="preserve">Option 2: </w:t>
      </w:r>
      <w:r w:rsidR="00382008">
        <w:rPr>
          <w:b/>
          <w:sz w:val="22"/>
          <w:szCs w:val="22"/>
        </w:rPr>
        <w:t>with only the 1-bit SRS close-loop indicator</w:t>
      </w:r>
      <w:r>
        <w:rPr>
          <w:b/>
          <w:sz w:val="22"/>
          <w:szCs w:val="22"/>
        </w:rPr>
        <w:br/>
      </w:r>
      <w:r>
        <w:rPr>
          <w:b/>
          <w:sz w:val="22"/>
          <w:szCs w:val="22"/>
        </w:rPr>
        <w:tab/>
        <w:t xml:space="preserve">Option 3: </w:t>
      </w:r>
      <w:r w:rsidR="00382008">
        <w:rPr>
          <w:b/>
          <w:sz w:val="22"/>
          <w:szCs w:val="22"/>
        </w:rPr>
        <w:t>with the 2-bit TPC command and the 1-bit SRS close-loop indicator</w:t>
      </w:r>
    </w:p>
    <w:p w14:paraId="7F4AD81C" w14:textId="1D8FAB2E" w:rsidR="0060670A" w:rsidRDefault="00E1312D" w:rsidP="00127510">
      <w:pPr>
        <w:rPr>
          <w:sz w:val="22"/>
          <w:szCs w:val="22"/>
        </w:rPr>
      </w:pPr>
      <w:r>
        <w:rPr>
          <w:sz w:val="22"/>
          <w:szCs w:val="22"/>
        </w:rPr>
        <w:t xml:space="preserve">We support </w:t>
      </w:r>
      <w:r w:rsidR="0060670A">
        <w:rPr>
          <w:sz w:val="22"/>
          <w:szCs w:val="22"/>
        </w:rPr>
        <w:t xml:space="preserve">Option 1 </w:t>
      </w:r>
      <w:bookmarkStart w:id="40" w:name="_Hlk187855687"/>
      <w:r w:rsidR="0060670A">
        <w:rPr>
          <w:sz w:val="22"/>
          <w:szCs w:val="22"/>
        </w:rPr>
        <w:t xml:space="preserve">because </w:t>
      </w:r>
      <w:r w:rsidR="00FC47CC">
        <w:rPr>
          <w:sz w:val="22"/>
          <w:szCs w:val="22"/>
        </w:rPr>
        <w:t xml:space="preserve">there </w:t>
      </w:r>
      <w:r w:rsidR="00C64D3C">
        <w:rPr>
          <w:sz w:val="22"/>
          <w:szCs w:val="22"/>
        </w:rPr>
        <w:t>are</w:t>
      </w:r>
      <w:r w:rsidR="00FC47CC">
        <w:rPr>
          <w:sz w:val="22"/>
          <w:szCs w:val="22"/>
        </w:rPr>
        <w:t xml:space="preserve"> case</w:t>
      </w:r>
      <w:r w:rsidR="00C64D3C">
        <w:rPr>
          <w:sz w:val="22"/>
          <w:szCs w:val="22"/>
        </w:rPr>
        <w:t>s</w:t>
      </w:r>
      <w:r w:rsidR="00FC47CC">
        <w:rPr>
          <w:sz w:val="22"/>
          <w:szCs w:val="22"/>
        </w:rPr>
        <w:t xml:space="preserve"> that </w:t>
      </w:r>
      <w:r w:rsidR="00651EDD">
        <w:rPr>
          <w:sz w:val="22"/>
          <w:szCs w:val="22"/>
        </w:rPr>
        <w:t xml:space="preserve">NW </w:t>
      </w:r>
      <w:r w:rsidR="00FC47CC">
        <w:rPr>
          <w:sz w:val="22"/>
          <w:szCs w:val="22"/>
        </w:rPr>
        <w:t xml:space="preserve">frequently </w:t>
      </w:r>
      <w:r w:rsidR="00651EDD">
        <w:rPr>
          <w:sz w:val="22"/>
          <w:szCs w:val="22"/>
        </w:rPr>
        <w:t>apply</w:t>
      </w:r>
      <w:r w:rsidR="00651EDD" w:rsidRPr="00651EDD">
        <w:rPr>
          <w:sz w:val="22"/>
          <w:szCs w:val="22"/>
        </w:rPr>
        <w:t xml:space="preserve"> </w:t>
      </w:r>
      <w:r w:rsidR="00651EDD">
        <w:rPr>
          <w:sz w:val="22"/>
          <w:szCs w:val="22"/>
        </w:rPr>
        <w:t>the TPC command to one close-loop index of the two loops</w:t>
      </w:r>
      <w:bookmarkEnd w:id="40"/>
      <w:r w:rsidR="00FC47CC">
        <w:rPr>
          <w:sz w:val="22"/>
          <w:szCs w:val="22"/>
        </w:rPr>
        <w:t xml:space="preserve"> such as</w:t>
      </w:r>
      <w:r w:rsidR="00641FA1">
        <w:rPr>
          <w:sz w:val="22"/>
          <w:szCs w:val="22"/>
        </w:rPr>
        <w:t xml:space="preserve"> </w:t>
      </w:r>
      <w:r w:rsidR="00DD0C99">
        <w:rPr>
          <w:sz w:val="22"/>
          <w:szCs w:val="22"/>
        </w:rPr>
        <w:t>close-loop index</w:t>
      </w:r>
      <w:r w:rsidR="00FC47CC">
        <w:rPr>
          <w:sz w:val="22"/>
          <w:szCs w:val="22"/>
        </w:rPr>
        <w:t xml:space="preserve"> </w:t>
      </w:r>
      <w:r w:rsidR="00DD0C99">
        <w:rPr>
          <w:sz w:val="22"/>
          <w:szCs w:val="22"/>
        </w:rPr>
        <w:t>corresponding to DL TRP</w:t>
      </w:r>
      <w:r w:rsidR="00C64D3C">
        <w:rPr>
          <w:sz w:val="22"/>
          <w:szCs w:val="22"/>
        </w:rPr>
        <w:t>.</w:t>
      </w:r>
      <w:r w:rsidR="00C64D3C" w:rsidRPr="00C64D3C">
        <w:rPr>
          <w:sz w:val="22"/>
          <w:szCs w:val="22"/>
        </w:rPr>
        <w:t xml:space="preserve"> </w:t>
      </w:r>
      <w:r w:rsidR="006B376D" w:rsidRPr="006B376D">
        <w:rPr>
          <w:sz w:val="22"/>
          <w:szCs w:val="22"/>
        </w:rPr>
        <w:t>It i</w:t>
      </w:r>
      <w:r w:rsidR="00C64D3C">
        <w:rPr>
          <w:sz w:val="22"/>
          <w:szCs w:val="22"/>
        </w:rPr>
        <w:t xml:space="preserve">s crucial to maintain </w:t>
      </w:r>
      <w:r w:rsidR="006B376D" w:rsidRPr="006B376D">
        <w:rPr>
          <w:sz w:val="22"/>
          <w:szCs w:val="22"/>
        </w:rPr>
        <w:t>SRS estimation accuracy towards the DL TRP is maintained since it is always used to estimate the PL offset.</w:t>
      </w:r>
      <w:r w:rsidR="00C64D3C" w:rsidRPr="00C64D3C">
        <w:rPr>
          <w:sz w:val="22"/>
          <w:szCs w:val="22"/>
        </w:rPr>
        <w:t xml:space="preserve"> </w:t>
      </w:r>
      <w:r w:rsidR="00C64D3C">
        <w:rPr>
          <w:sz w:val="22"/>
          <w:szCs w:val="22"/>
        </w:rPr>
        <w:t xml:space="preserve">To achieve this, </w:t>
      </w:r>
      <w:r w:rsidR="00042C55">
        <w:rPr>
          <w:sz w:val="22"/>
          <w:szCs w:val="22"/>
        </w:rPr>
        <w:t>a</w:t>
      </w:r>
      <w:r w:rsidR="00C64D3C">
        <w:rPr>
          <w:sz w:val="22"/>
          <w:szCs w:val="22"/>
        </w:rPr>
        <w:t xml:space="preserve"> </w:t>
      </w:r>
      <w:r w:rsidR="00C64D3C">
        <w:rPr>
          <w:sz w:val="22"/>
          <w:szCs w:val="22"/>
        </w:rPr>
        <w:lastRenderedPageBreak/>
        <w:t>default close-loop index should be introduced in Option1.</w:t>
      </w:r>
      <w:r w:rsidR="006B376D">
        <w:rPr>
          <w:sz w:val="22"/>
          <w:szCs w:val="22"/>
        </w:rPr>
        <w:t xml:space="preserve"> </w:t>
      </w:r>
      <w:r w:rsidR="00EF267E">
        <w:rPr>
          <w:sz w:val="22"/>
          <w:szCs w:val="22"/>
        </w:rPr>
        <w:t>In addition, w</w:t>
      </w:r>
      <w:r w:rsidR="0060670A">
        <w:rPr>
          <w:sz w:val="22"/>
          <w:szCs w:val="22"/>
        </w:rPr>
        <w:t>e don’t support Option 2 because the TPC command is not present</w:t>
      </w:r>
      <w:r w:rsidR="00042C55">
        <w:rPr>
          <w:sz w:val="22"/>
          <w:szCs w:val="22"/>
        </w:rPr>
        <w:t>,</w:t>
      </w:r>
      <w:r w:rsidR="0060670A">
        <w:rPr>
          <w:sz w:val="22"/>
          <w:szCs w:val="22"/>
        </w:rPr>
        <w:t xml:space="preserve"> even though the 1-bit</w:t>
      </w:r>
      <w:r w:rsidR="0060670A">
        <w:rPr>
          <w:rFonts w:hint="eastAsia"/>
          <w:sz w:val="22"/>
          <w:szCs w:val="22"/>
        </w:rPr>
        <w:t xml:space="preserve"> </w:t>
      </w:r>
      <w:r w:rsidR="0060670A">
        <w:rPr>
          <w:sz w:val="22"/>
          <w:szCs w:val="22"/>
        </w:rPr>
        <w:t xml:space="preserve">SRS close-loop indicator is used to indicate to </w:t>
      </w:r>
      <w:r w:rsidR="0060670A">
        <w:rPr>
          <w:rFonts w:hint="eastAsia"/>
          <w:sz w:val="22"/>
          <w:szCs w:val="22"/>
        </w:rPr>
        <w:t>w</w:t>
      </w:r>
      <w:r w:rsidR="0060670A">
        <w:rPr>
          <w:sz w:val="22"/>
          <w:szCs w:val="22"/>
        </w:rPr>
        <w:t>hich close-loop index of the two loops</w:t>
      </w:r>
      <w:r w:rsidR="0060670A" w:rsidRPr="007807CF">
        <w:rPr>
          <w:sz w:val="22"/>
          <w:szCs w:val="22"/>
        </w:rPr>
        <w:t xml:space="preserve"> </w:t>
      </w:r>
      <w:r w:rsidR="0060670A">
        <w:rPr>
          <w:sz w:val="22"/>
          <w:szCs w:val="22"/>
        </w:rPr>
        <w:t xml:space="preserve">the TPC command is applied. </w:t>
      </w:r>
      <w:r w:rsidR="00CA2F66">
        <w:rPr>
          <w:sz w:val="22"/>
          <w:szCs w:val="22"/>
        </w:rPr>
        <w:t xml:space="preserve">Therefore, we support </w:t>
      </w:r>
      <w:r w:rsidR="00042C55">
        <w:rPr>
          <w:sz w:val="22"/>
          <w:szCs w:val="22"/>
        </w:rPr>
        <w:t>confirming</w:t>
      </w:r>
      <w:r w:rsidR="00CA2F66">
        <w:rPr>
          <w:sz w:val="22"/>
          <w:szCs w:val="22"/>
        </w:rPr>
        <w:t xml:space="preserve"> WA by adding two </w:t>
      </w:r>
      <w:r w:rsidR="00BF2405">
        <w:rPr>
          <w:sz w:val="22"/>
          <w:szCs w:val="22"/>
        </w:rPr>
        <w:t xml:space="preserve">following red </w:t>
      </w:r>
      <w:r w:rsidR="00CA2F66">
        <w:rPr>
          <w:sz w:val="22"/>
          <w:szCs w:val="22"/>
        </w:rPr>
        <w:t>parts.</w:t>
      </w:r>
    </w:p>
    <w:p w14:paraId="35375609" w14:textId="57AE6451" w:rsidR="00651EDD" w:rsidRPr="00BF2405" w:rsidRDefault="00651EDD" w:rsidP="00127510">
      <w:pPr>
        <w:rPr>
          <w:b/>
          <w:sz w:val="22"/>
          <w:szCs w:val="22"/>
        </w:rPr>
      </w:pPr>
      <w:r w:rsidRPr="00BF2405">
        <w:rPr>
          <w:rFonts w:hint="eastAsia"/>
          <w:b/>
          <w:sz w:val="22"/>
          <w:szCs w:val="22"/>
        </w:rPr>
        <w:t>O</w:t>
      </w:r>
      <w:r w:rsidRPr="00BF2405">
        <w:rPr>
          <w:b/>
          <w:sz w:val="22"/>
          <w:szCs w:val="22"/>
        </w:rPr>
        <w:t xml:space="preserve">bservation </w:t>
      </w:r>
      <w:r w:rsidR="00100420">
        <w:rPr>
          <w:rFonts w:hint="eastAsia"/>
          <w:b/>
          <w:sz w:val="22"/>
          <w:szCs w:val="22"/>
        </w:rPr>
        <w:t>6</w:t>
      </w:r>
      <w:r w:rsidRPr="00BF2405">
        <w:rPr>
          <w:b/>
          <w:sz w:val="22"/>
          <w:szCs w:val="22"/>
        </w:rPr>
        <w:t xml:space="preserve">: Option1 is </w:t>
      </w:r>
      <w:r w:rsidR="00FC47CC" w:rsidRPr="00BF2405">
        <w:rPr>
          <w:b/>
          <w:sz w:val="22"/>
          <w:szCs w:val="22"/>
        </w:rPr>
        <w:t>needed because there is a case that NW frequently apply the TPC command to one close-loop index of the two loops</w:t>
      </w:r>
    </w:p>
    <w:p w14:paraId="33927845" w14:textId="5BC177A7" w:rsidR="00651EDD" w:rsidRPr="00BF2405" w:rsidRDefault="00651EDD" w:rsidP="00127510">
      <w:pPr>
        <w:rPr>
          <w:b/>
          <w:sz w:val="22"/>
          <w:szCs w:val="22"/>
        </w:rPr>
      </w:pPr>
      <w:r w:rsidRPr="00BF2405">
        <w:rPr>
          <w:rFonts w:hint="eastAsia"/>
          <w:b/>
          <w:sz w:val="22"/>
          <w:szCs w:val="22"/>
        </w:rPr>
        <w:t>O</w:t>
      </w:r>
      <w:r w:rsidRPr="00BF2405">
        <w:rPr>
          <w:b/>
          <w:sz w:val="22"/>
          <w:szCs w:val="22"/>
        </w:rPr>
        <w:t xml:space="preserve">bservation </w:t>
      </w:r>
      <w:r w:rsidR="00100420">
        <w:rPr>
          <w:rFonts w:hint="eastAsia"/>
          <w:b/>
          <w:sz w:val="22"/>
          <w:szCs w:val="22"/>
        </w:rPr>
        <w:t>7</w:t>
      </w:r>
      <w:r w:rsidRPr="00BF2405">
        <w:rPr>
          <w:b/>
          <w:sz w:val="22"/>
          <w:szCs w:val="22"/>
        </w:rPr>
        <w:t xml:space="preserve">: Option2 is </w:t>
      </w:r>
      <w:r w:rsidR="00FC47CC" w:rsidRPr="00BF2405">
        <w:rPr>
          <w:b/>
          <w:sz w:val="22"/>
          <w:szCs w:val="22"/>
        </w:rPr>
        <w:t>not needed because the TPC command is not present though the 1-bit SRS close-loop indicator is used to indicate to which close-loop index of the two loops</w:t>
      </w:r>
      <w:r w:rsidR="00EF267E" w:rsidRPr="00BF2405">
        <w:rPr>
          <w:sz w:val="22"/>
          <w:szCs w:val="22"/>
        </w:rPr>
        <w:t xml:space="preserve"> </w:t>
      </w:r>
      <w:r w:rsidR="00EF267E" w:rsidRPr="00BF2405">
        <w:rPr>
          <w:b/>
          <w:sz w:val="22"/>
          <w:szCs w:val="22"/>
        </w:rPr>
        <w:t>the TPC command is applied</w:t>
      </w:r>
    </w:p>
    <w:p w14:paraId="5EED7C78" w14:textId="3F1AE4F4" w:rsidR="00DF2AFB" w:rsidRPr="00BF2405" w:rsidRDefault="00DF2AFB" w:rsidP="00127510">
      <w:pPr>
        <w:rPr>
          <w:b/>
          <w:sz w:val="22"/>
          <w:szCs w:val="22"/>
        </w:rPr>
      </w:pPr>
      <w:r w:rsidRPr="00BF2405">
        <w:rPr>
          <w:rFonts w:hint="eastAsia"/>
          <w:b/>
          <w:sz w:val="22"/>
          <w:szCs w:val="22"/>
        </w:rPr>
        <w:t>Proposal</w:t>
      </w:r>
      <w:r w:rsidRPr="00BF2405">
        <w:rPr>
          <w:b/>
          <w:sz w:val="22"/>
          <w:szCs w:val="22"/>
        </w:rPr>
        <w:t xml:space="preserve"> </w:t>
      </w:r>
      <w:r w:rsidR="00100420">
        <w:rPr>
          <w:rFonts w:hint="eastAsia"/>
          <w:b/>
          <w:sz w:val="22"/>
          <w:szCs w:val="22"/>
        </w:rPr>
        <w:t>7</w:t>
      </w:r>
      <w:r w:rsidR="00862E74" w:rsidRPr="00BF2405">
        <w:rPr>
          <w:b/>
          <w:sz w:val="22"/>
          <w:szCs w:val="22"/>
        </w:rPr>
        <w:t>:</w:t>
      </w:r>
      <w:r w:rsidRPr="00BF2405">
        <w:rPr>
          <w:rFonts w:hint="eastAsia"/>
          <w:b/>
          <w:sz w:val="22"/>
          <w:szCs w:val="22"/>
        </w:rPr>
        <w:t xml:space="preserve"> </w:t>
      </w:r>
      <w:r w:rsidRPr="00BF2405">
        <w:rPr>
          <w:b/>
          <w:sz w:val="22"/>
          <w:szCs w:val="22"/>
        </w:rPr>
        <w:t xml:space="preserve">Support to confirm WA </w:t>
      </w:r>
      <w:r w:rsidR="00567ECA" w:rsidRPr="00BF2405">
        <w:rPr>
          <w:b/>
          <w:sz w:val="22"/>
          <w:szCs w:val="22"/>
        </w:rPr>
        <w:t>by</w:t>
      </w:r>
      <w:r w:rsidRPr="00BF2405">
        <w:rPr>
          <w:b/>
          <w:sz w:val="22"/>
          <w:szCs w:val="22"/>
        </w:rPr>
        <w:t xml:space="preserve"> add</w:t>
      </w:r>
      <w:r w:rsidR="00567ECA" w:rsidRPr="00BF2405">
        <w:rPr>
          <w:b/>
          <w:sz w:val="22"/>
          <w:szCs w:val="22"/>
        </w:rPr>
        <w:t>ing</w:t>
      </w:r>
      <w:r w:rsidRPr="00BF2405">
        <w:rPr>
          <w:b/>
          <w:sz w:val="22"/>
          <w:szCs w:val="22"/>
        </w:rPr>
        <w:t xml:space="preserve"> two </w:t>
      </w:r>
      <w:r w:rsidR="00EB52FC" w:rsidRPr="00BF2405">
        <w:rPr>
          <w:rFonts w:hint="eastAsia"/>
          <w:b/>
          <w:sz w:val="22"/>
          <w:szCs w:val="22"/>
        </w:rPr>
        <w:t>f</w:t>
      </w:r>
      <w:r w:rsidR="00EB52FC" w:rsidRPr="00BF2405">
        <w:rPr>
          <w:b/>
          <w:sz w:val="22"/>
          <w:szCs w:val="22"/>
        </w:rPr>
        <w:t xml:space="preserve">ollowing red </w:t>
      </w:r>
      <w:r w:rsidRPr="00BF2405">
        <w:rPr>
          <w:b/>
          <w:sz w:val="22"/>
          <w:szCs w:val="22"/>
        </w:rPr>
        <w:t>parts</w:t>
      </w:r>
      <w:r w:rsidR="00862E74" w:rsidRPr="00BF2405">
        <w:rPr>
          <w:b/>
          <w:sz w:val="22"/>
          <w:szCs w:val="22"/>
        </w:rPr>
        <w:t>:</w:t>
      </w:r>
    </w:p>
    <w:p w14:paraId="2736B714" w14:textId="77777777" w:rsidR="00862E74" w:rsidRPr="00BF2405" w:rsidRDefault="00862E74" w:rsidP="00862E74">
      <w:pPr>
        <w:snapToGrid/>
        <w:spacing w:after="0" w:afterAutospacing="0"/>
        <w:rPr>
          <w:rFonts w:eastAsia="DengXian"/>
          <w:b/>
          <w:sz w:val="22"/>
          <w:szCs w:val="22"/>
          <w:lang w:val="en-CA" w:eastAsia="zh-CN"/>
        </w:rPr>
      </w:pPr>
      <w:r w:rsidRPr="00BF2405">
        <w:rPr>
          <w:rFonts w:eastAsia="DengXian"/>
          <w:b/>
          <w:sz w:val="22"/>
          <w:szCs w:val="22"/>
          <w:lang w:val="en-CA" w:eastAsia="zh-CN"/>
        </w:rPr>
        <w:t>Support DCI format 1_1 to indicate TPC command for SRS CLPC adjustment state(s) separate from PUSCH:</w:t>
      </w:r>
    </w:p>
    <w:p w14:paraId="791A3455" w14:textId="77777777" w:rsidR="00862E74" w:rsidRPr="00BF2405" w:rsidRDefault="00862E74" w:rsidP="00862E74">
      <w:pPr>
        <w:numPr>
          <w:ilvl w:val="0"/>
          <w:numId w:val="26"/>
        </w:numPr>
        <w:snapToGrid/>
        <w:spacing w:after="0" w:afterAutospacing="0"/>
        <w:rPr>
          <w:rFonts w:eastAsia="DengXian"/>
          <w:b/>
          <w:sz w:val="22"/>
          <w:szCs w:val="22"/>
          <w:lang w:val="en-CA" w:eastAsia="zh-CN"/>
        </w:rPr>
      </w:pPr>
      <w:r w:rsidRPr="00BF2405">
        <w:rPr>
          <w:rFonts w:eastAsia="DengXian"/>
          <w:b/>
          <w:sz w:val="22"/>
          <w:szCs w:val="22"/>
          <w:lang w:val="en-CA" w:eastAsia="zh-CN"/>
        </w:rPr>
        <w:t>(</w:t>
      </w:r>
      <w:r w:rsidRPr="00BF2405">
        <w:rPr>
          <w:rFonts w:eastAsia="DengXian"/>
          <w:b/>
          <w:bCs/>
          <w:sz w:val="22"/>
          <w:szCs w:val="22"/>
          <w:highlight w:val="darkYellow"/>
          <w:lang w:val="en-CA" w:eastAsia="zh-CN"/>
        </w:rPr>
        <w:t>Working Assumption</w:t>
      </w:r>
      <w:r w:rsidRPr="00BF2405">
        <w:rPr>
          <w:rFonts w:eastAsia="DengXian"/>
          <w:b/>
          <w:sz w:val="22"/>
          <w:szCs w:val="22"/>
          <w:lang w:val="en-CA" w:eastAsia="zh-CN"/>
        </w:rPr>
        <w:t>) Introduce a 2-bit TPC command field to indicate TPC command for SRS associated with separate SRS CLPC adjustment state where:</w:t>
      </w:r>
    </w:p>
    <w:p w14:paraId="7D569850" w14:textId="77777777" w:rsidR="00862E74" w:rsidRPr="00BF2405" w:rsidRDefault="00862E74" w:rsidP="00862E74">
      <w:pPr>
        <w:numPr>
          <w:ilvl w:val="1"/>
          <w:numId w:val="26"/>
        </w:numPr>
        <w:snapToGrid/>
        <w:spacing w:after="0" w:afterAutospacing="0"/>
        <w:rPr>
          <w:rFonts w:eastAsia="DengXian"/>
          <w:b/>
          <w:sz w:val="22"/>
          <w:szCs w:val="22"/>
          <w:lang w:val="en-CA" w:eastAsia="zh-CN"/>
        </w:rPr>
      </w:pPr>
      <w:r w:rsidRPr="00BF2405">
        <w:rPr>
          <w:rFonts w:eastAsia="DengXian"/>
          <w:b/>
          <w:sz w:val="22"/>
          <w:szCs w:val="22"/>
          <w:lang w:val="en-CA" w:eastAsia="zh-CN"/>
        </w:rPr>
        <w:t>The 2-bit TPC command field is present if UE reports supporting a dedicated UE capability, and a corresponding RRC parameter is configured</w:t>
      </w:r>
      <w:r w:rsidRPr="00BF2405">
        <w:rPr>
          <w:rFonts w:eastAsia="DengXian"/>
          <w:b/>
          <w:sz w:val="22"/>
          <w:szCs w:val="22"/>
          <w:lang w:eastAsia="zh-CN"/>
        </w:rPr>
        <w:t xml:space="preserve"> (which is a new RRC to enable this)</w:t>
      </w:r>
      <w:r w:rsidRPr="00BF2405">
        <w:rPr>
          <w:rFonts w:eastAsia="DengXian"/>
          <w:b/>
          <w:sz w:val="22"/>
          <w:szCs w:val="22"/>
          <w:lang w:val="en-CA" w:eastAsia="zh-CN"/>
        </w:rPr>
        <w:t>.</w:t>
      </w:r>
    </w:p>
    <w:p w14:paraId="7E1E2394" w14:textId="4316E899" w:rsidR="00862E74" w:rsidRPr="00BF2405" w:rsidRDefault="00862E74" w:rsidP="00862E74">
      <w:pPr>
        <w:numPr>
          <w:ilvl w:val="1"/>
          <w:numId w:val="26"/>
        </w:numPr>
        <w:snapToGrid/>
        <w:spacing w:after="0" w:afterAutospacing="0"/>
        <w:rPr>
          <w:rFonts w:eastAsia="DengXian"/>
          <w:b/>
          <w:color w:val="C00000"/>
          <w:sz w:val="22"/>
          <w:szCs w:val="22"/>
          <w:lang w:val="en-CA" w:eastAsia="zh-CN"/>
        </w:rPr>
      </w:pPr>
      <w:r w:rsidRPr="00BF2405">
        <w:rPr>
          <w:rFonts w:eastAsiaTheme="minorEastAsia"/>
          <w:b/>
          <w:color w:val="C00000"/>
          <w:sz w:val="22"/>
          <w:szCs w:val="22"/>
          <w:lang w:val="en-CA"/>
        </w:rPr>
        <w:t xml:space="preserve">The </w:t>
      </w:r>
      <w:r w:rsidR="00BB39B3" w:rsidRPr="00BF2405">
        <w:rPr>
          <w:rFonts w:eastAsiaTheme="minorEastAsia"/>
          <w:b/>
          <w:color w:val="C00000"/>
          <w:sz w:val="22"/>
          <w:szCs w:val="22"/>
          <w:lang w:val="en-CA"/>
        </w:rPr>
        <w:t xml:space="preserve">2-bit </w:t>
      </w:r>
      <w:r w:rsidRPr="00BF2405">
        <w:rPr>
          <w:rFonts w:eastAsiaTheme="minorEastAsia"/>
          <w:b/>
          <w:color w:val="C00000"/>
          <w:sz w:val="22"/>
          <w:szCs w:val="22"/>
          <w:lang w:val="en-CA"/>
        </w:rPr>
        <w:t>TPC command is applied for a default closed-loop index when a 1-bit SRS close-loop indicator is not present.</w:t>
      </w:r>
    </w:p>
    <w:p w14:paraId="6547E1F8" w14:textId="77777777" w:rsidR="00862E74" w:rsidRPr="00BF2405" w:rsidRDefault="00862E74" w:rsidP="00862E74">
      <w:pPr>
        <w:numPr>
          <w:ilvl w:val="0"/>
          <w:numId w:val="26"/>
        </w:numPr>
        <w:snapToGrid/>
        <w:spacing w:after="0" w:afterAutospacing="0"/>
        <w:rPr>
          <w:rFonts w:eastAsia="DengXian"/>
          <w:b/>
          <w:sz w:val="22"/>
          <w:szCs w:val="22"/>
          <w:lang w:val="en-CA" w:eastAsia="zh-CN"/>
        </w:rPr>
      </w:pPr>
      <w:r w:rsidRPr="00BF2405">
        <w:rPr>
          <w:rFonts w:eastAsia="DengXian"/>
          <w:b/>
          <w:sz w:val="22"/>
          <w:szCs w:val="22"/>
          <w:lang w:val="en-CA" w:eastAsia="zh-CN"/>
        </w:rPr>
        <w:t>(</w:t>
      </w:r>
      <w:r w:rsidRPr="00BF2405">
        <w:rPr>
          <w:rFonts w:eastAsia="DengXian"/>
          <w:b/>
          <w:bCs/>
          <w:sz w:val="22"/>
          <w:szCs w:val="22"/>
          <w:highlight w:val="darkYellow"/>
          <w:lang w:val="en-CA" w:eastAsia="zh-CN"/>
        </w:rPr>
        <w:t>Working Assumption</w:t>
      </w:r>
      <w:r w:rsidRPr="00BF2405">
        <w:rPr>
          <w:rFonts w:eastAsia="DengXian"/>
          <w:b/>
          <w:sz w:val="22"/>
          <w:szCs w:val="22"/>
          <w:lang w:val="en-CA" w:eastAsia="zh-CN"/>
        </w:rPr>
        <w:t>) Introduce a 1-bit SRS close-loop indicator to indicate one of the two separate SRS CLPC adjustment states for the TPC command</w:t>
      </w:r>
    </w:p>
    <w:p w14:paraId="11B4D504" w14:textId="77777777" w:rsidR="00862E74" w:rsidRPr="00BF2405" w:rsidRDefault="00862E74" w:rsidP="00862E74">
      <w:pPr>
        <w:numPr>
          <w:ilvl w:val="1"/>
          <w:numId w:val="26"/>
        </w:numPr>
        <w:snapToGrid/>
        <w:spacing w:after="0" w:afterAutospacing="0"/>
        <w:rPr>
          <w:rFonts w:ascii="Times" w:eastAsia="DengXian" w:hAnsi="Times" w:cs="Times"/>
          <w:b/>
          <w:sz w:val="22"/>
          <w:szCs w:val="22"/>
          <w:lang w:val="en-CA" w:eastAsia="zh-CN"/>
        </w:rPr>
      </w:pPr>
      <w:r w:rsidRPr="00BF2405">
        <w:rPr>
          <w:rFonts w:eastAsia="DengXian"/>
          <w:b/>
          <w:sz w:val="22"/>
          <w:szCs w:val="22"/>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15CBFD6" w14:textId="39CA87E0" w:rsidR="00862E74" w:rsidRPr="00221D39" w:rsidRDefault="00862E74" w:rsidP="00862E74">
      <w:pPr>
        <w:numPr>
          <w:ilvl w:val="1"/>
          <w:numId w:val="26"/>
        </w:numPr>
        <w:snapToGrid/>
        <w:spacing w:after="0" w:afterAutospacing="0"/>
        <w:rPr>
          <w:rFonts w:ascii="Times" w:eastAsia="DengXian" w:hAnsi="Times" w:cs="Times"/>
          <w:b/>
          <w:color w:val="C00000"/>
          <w:sz w:val="20"/>
          <w:lang w:val="en-CA" w:eastAsia="zh-CN"/>
        </w:rPr>
      </w:pPr>
      <w:r w:rsidRPr="00BF2405">
        <w:rPr>
          <w:rFonts w:ascii="Times" w:eastAsiaTheme="minorEastAsia" w:hAnsi="Times" w:cs="Times" w:hint="eastAsia"/>
          <w:b/>
          <w:color w:val="C00000"/>
          <w:sz w:val="22"/>
          <w:szCs w:val="22"/>
          <w:lang w:val="en-CA"/>
        </w:rPr>
        <w:t>T</w:t>
      </w:r>
      <w:r w:rsidRPr="00BF2405">
        <w:rPr>
          <w:rFonts w:ascii="Times" w:eastAsiaTheme="minorEastAsia" w:hAnsi="Times" w:cs="Times"/>
          <w:b/>
          <w:color w:val="C00000"/>
          <w:sz w:val="22"/>
          <w:szCs w:val="22"/>
          <w:lang w:val="en-CA"/>
        </w:rPr>
        <w:t xml:space="preserve">his field </w:t>
      </w:r>
      <w:r w:rsidR="006F2C40" w:rsidRPr="00BF2405">
        <w:rPr>
          <w:rFonts w:ascii="Times" w:eastAsiaTheme="minorEastAsia" w:hAnsi="Times" w:cs="Times" w:hint="eastAsia"/>
          <w:b/>
          <w:color w:val="C00000"/>
          <w:sz w:val="22"/>
          <w:szCs w:val="22"/>
          <w:lang w:val="en-CA"/>
        </w:rPr>
        <w:t>c</w:t>
      </w:r>
      <w:r w:rsidR="006F2C40" w:rsidRPr="00BF2405">
        <w:rPr>
          <w:rFonts w:ascii="Times" w:eastAsiaTheme="minorEastAsia" w:hAnsi="Times" w:cs="Times"/>
          <w:b/>
          <w:color w:val="C00000"/>
          <w:sz w:val="22"/>
          <w:szCs w:val="22"/>
          <w:lang w:val="en-CA"/>
        </w:rPr>
        <w:t xml:space="preserve">an </w:t>
      </w:r>
      <w:r w:rsidRPr="00BF2405">
        <w:rPr>
          <w:rFonts w:ascii="Times" w:eastAsiaTheme="minorEastAsia" w:hAnsi="Times" w:cs="Times"/>
          <w:b/>
          <w:color w:val="C00000"/>
          <w:sz w:val="22"/>
          <w:szCs w:val="22"/>
          <w:lang w:val="en-CA"/>
        </w:rPr>
        <w:t>be present when a 2-bit TPC command field for SRS is present.</w:t>
      </w:r>
    </w:p>
    <w:p w14:paraId="68F98129" w14:textId="77777777" w:rsidR="00567ECA" w:rsidRPr="00567ECA" w:rsidRDefault="00567ECA" w:rsidP="00127510">
      <w:pPr>
        <w:rPr>
          <w:b/>
          <w:sz w:val="22"/>
          <w:szCs w:val="22"/>
          <w:lang w:val="en-CA"/>
        </w:rPr>
      </w:pPr>
    </w:p>
    <w:bookmarkEnd w:id="18"/>
    <w:p w14:paraId="754467CA" w14:textId="0E7AD906" w:rsidR="00FB30CC" w:rsidRDefault="00FB30CC">
      <w:pPr>
        <w:pStyle w:val="10"/>
        <w:spacing w:after="180"/>
        <w:rPr>
          <w:lang w:val="en-US"/>
        </w:rPr>
      </w:pPr>
      <w:r>
        <w:rPr>
          <w:lang w:val="en-US"/>
        </w:rPr>
        <w:t>Conclusion</w:t>
      </w:r>
    </w:p>
    <w:p w14:paraId="6D28012C" w14:textId="77777777" w:rsidR="00A70876" w:rsidRPr="002C3ADF" w:rsidRDefault="00A70876" w:rsidP="00A70876">
      <w:pPr>
        <w:spacing w:line="276" w:lineRule="auto"/>
        <w:rPr>
          <w:sz w:val="22"/>
          <w:szCs w:val="18"/>
          <w:lang w:val="en-US"/>
        </w:rPr>
      </w:pPr>
      <w:r w:rsidRPr="002C3ADF">
        <w:rPr>
          <w:sz w:val="22"/>
          <w:szCs w:val="18"/>
          <w:lang w:val="en-US"/>
        </w:rPr>
        <w:t xml:space="preserve">In this contribution, we have the following </w:t>
      </w:r>
      <w:r w:rsidRPr="002C3ADF">
        <w:rPr>
          <w:rFonts w:hint="eastAsia"/>
          <w:sz w:val="22"/>
          <w:szCs w:val="18"/>
          <w:lang w:val="en-US"/>
        </w:rPr>
        <w:t>p</w:t>
      </w:r>
      <w:r w:rsidRPr="002C3ADF">
        <w:rPr>
          <w:sz w:val="22"/>
          <w:szCs w:val="18"/>
          <w:lang w:val="en-US"/>
        </w:rPr>
        <w:t>roposal:</w:t>
      </w:r>
    </w:p>
    <w:p w14:paraId="1A2D8F3E" w14:textId="299F6466" w:rsidR="00A35B2E" w:rsidRPr="00E73967" w:rsidRDefault="00A35B2E" w:rsidP="008F2AE7">
      <w:pPr>
        <w:snapToGrid/>
        <w:spacing w:after="240" w:afterAutospacing="0" w:line="240" w:lineRule="exact"/>
        <w:rPr>
          <w:rFonts w:eastAsia="PMingLiU"/>
          <w:b/>
          <w:bCs/>
          <w:sz w:val="22"/>
          <w:szCs w:val="22"/>
          <w:lang w:eastAsia="zh-TW"/>
        </w:rPr>
      </w:pPr>
      <w:r w:rsidRPr="00E73967">
        <w:rPr>
          <w:rFonts w:eastAsia="PMingLiU"/>
          <w:b/>
          <w:bCs/>
          <w:sz w:val="22"/>
          <w:szCs w:val="22"/>
          <w:lang w:eastAsia="zh-TW"/>
        </w:rPr>
        <w:t xml:space="preserve">Proposal </w:t>
      </w:r>
      <w:r w:rsidR="0047286A">
        <w:rPr>
          <w:rFonts w:eastAsia="PMingLiU"/>
          <w:b/>
          <w:bCs/>
          <w:sz w:val="22"/>
          <w:szCs w:val="22"/>
          <w:lang w:eastAsia="zh-TW"/>
        </w:rPr>
        <w:t>1</w:t>
      </w:r>
      <w:r w:rsidRPr="00E73967">
        <w:rPr>
          <w:rFonts w:eastAsia="PMingLiU"/>
          <w:b/>
          <w:bCs/>
          <w:sz w:val="22"/>
          <w:szCs w:val="22"/>
          <w:lang w:eastAsia="zh-TW"/>
        </w:rPr>
        <w:t xml:space="preserve">: </w:t>
      </w:r>
      <w:r w:rsidRPr="00E73967">
        <w:rPr>
          <w:b/>
          <w:bCs/>
          <w:sz w:val="22"/>
          <w:szCs w:val="22"/>
        </w:rPr>
        <w:t>Support Type 3 PHR reporting in a serving cell/BWP where the UE is configured with two separate SRS CLPC adjustment state, for the case if only one UL carrier is configured in the serving cell and the UE is configured for PUSCH transmissions on the UL carrier</w:t>
      </w:r>
    </w:p>
    <w:p w14:paraId="6B43B2D2" w14:textId="15E07E39" w:rsidR="00971194" w:rsidRPr="00E73967" w:rsidRDefault="00971194" w:rsidP="008F2AE7">
      <w:pPr>
        <w:snapToGrid/>
        <w:spacing w:after="240" w:afterAutospacing="0" w:line="240" w:lineRule="exact"/>
        <w:rPr>
          <w:b/>
          <w:bCs/>
          <w:sz w:val="22"/>
          <w:szCs w:val="22"/>
          <w:lang w:eastAsia="zh-TW"/>
        </w:rPr>
      </w:pPr>
      <w:r w:rsidRPr="00E73967">
        <w:rPr>
          <w:rFonts w:hint="eastAsia"/>
          <w:b/>
          <w:bCs/>
          <w:sz w:val="22"/>
          <w:szCs w:val="22"/>
          <w:lang w:eastAsia="zh-TW"/>
        </w:rPr>
        <w:t xml:space="preserve">Proposal </w:t>
      </w:r>
      <w:r w:rsidR="0047286A">
        <w:rPr>
          <w:b/>
          <w:bCs/>
          <w:sz w:val="22"/>
          <w:szCs w:val="22"/>
          <w:lang w:eastAsia="zh-TW"/>
        </w:rPr>
        <w:t>2</w:t>
      </w:r>
      <w:r w:rsidRPr="00E73967">
        <w:rPr>
          <w:rFonts w:hint="eastAsia"/>
          <w:b/>
          <w:bCs/>
          <w:sz w:val="22"/>
          <w:szCs w:val="22"/>
          <w:lang w:eastAsia="zh-TW"/>
        </w:rPr>
        <w:t xml:space="preserve">: For Type 3 PHR based on actual SRS transmission, whether to apply PL offset for the PHR calculation is based on whether the indicated joint/UL TCI state is </w:t>
      </w:r>
      <w:r w:rsidRPr="00E73967">
        <w:rPr>
          <w:b/>
          <w:bCs/>
          <w:sz w:val="22"/>
          <w:szCs w:val="22"/>
          <w:lang w:eastAsia="zh-TW"/>
        </w:rPr>
        <w:t>associated</w:t>
      </w:r>
      <w:r w:rsidRPr="00E73967">
        <w:rPr>
          <w:rFonts w:hint="eastAsia"/>
          <w:b/>
          <w:bCs/>
          <w:sz w:val="22"/>
          <w:szCs w:val="22"/>
          <w:lang w:eastAsia="zh-TW"/>
        </w:rPr>
        <w:t xml:space="preserve"> with a PL offset</w:t>
      </w:r>
    </w:p>
    <w:p w14:paraId="0FCA9F08" w14:textId="076D580C" w:rsidR="00971194" w:rsidRPr="00E73967" w:rsidRDefault="00971194" w:rsidP="00971194">
      <w:pPr>
        <w:rPr>
          <w:rFonts w:eastAsia="PMingLiU"/>
          <w:b/>
          <w:bCs/>
          <w:sz w:val="22"/>
          <w:szCs w:val="22"/>
          <w:lang w:eastAsia="zh-TW"/>
        </w:rPr>
      </w:pPr>
      <w:r w:rsidRPr="00E73967">
        <w:rPr>
          <w:rFonts w:hint="eastAsia"/>
          <w:b/>
          <w:bCs/>
          <w:sz w:val="22"/>
          <w:szCs w:val="22"/>
          <w:lang w:eastAsia="zh-TW"/>
        </w:rPr>
        <w:t xml:space="preserve">Proposal </w:t>
      </w:r>
      <w:r w:rsidR="0047286A">
        <w:rPr>
          <w:b/>
          <w:bCs/>
          <w:sz w:val="22"/>
          <w:szCs w:val="22"/>
          <w:lang w:eastAsia="zh-TW"/>
        </w:rPr>
        <w:t>3</w:t>
      </w:r>
      <w:r w:rsidRPr="00E73967">
        <w:rPr>
          <w:rFonts w:hint="eastAsia"/>
          <w:b/>
          <w:bCs/>
          <w:sz w:val="22"/>
          <w:szCs w:val="22"/>
          <w:lang w:eastAsia="zh-TW"/>
        </w:rPr>
        <w:t xml:space="preserve">: For Type 3 PHR based on </w:t>
      </w:r>
      <w:r w:rsidR="00352ADF" w:rsidRPr="00E73967">
        <w:rPr>
          <w:b/>
          <w:bCs/>
          <w:sz w:val="22"/>
          <w:szCs w:val="22"/>
          <w:lang w:eastAsia="zh-TW"/>
        </w:rPr>
        <w:t>reference</w:t>
      </w:r>
      <w:r w:rsidRPr="00E73967">
        <w:rPr>
          <w:rFonts w:hint="eastAsia"/>
          <w:b/>
          <w:bCs/>
          <w:sz w:val="22"/>
          <w:szCs w:val="22"/>
          <w:lang w:eastAsia="zh-TW"/>
        </w:rPr>
        <w:t xml:space="preserve"> SRS transmission, the PHR is </w:t>
      </w:r>
      <w:r w:rsidRPr="00E73967">
        <w:rPr>
          <w:b/>
          <w:bCs/>
          <w:sz w:val="22"/>
          <w:szCs w:val="22"/>
          <w:lang w:eastAsia="zh-TW"/>
        </w:rPr>
        <w:t>calculated</w:t>
      </w:r>
      <w:r w:rsidRPr="00E73967">
        <w:rPr>
          <w:rFonts w:hint="eastAsia"/>
          <w:b/>
          <w:bCs/>
          <w:sz w:val="22"/>
          <w:szCs w:val="22"/>
          <w:lang w:eastAsia="zh-TW"/>
        </w:rPr>
        <w:t xml:space="preserve"> without PL offset</w:t>
      </w:r>
    </w:p>
    <w:p w14:paraId="4F303851" w14:textId="77777777" w:rsidR="008F2AE7" w:rsidRDefault="008F2AE7">
      <w:pPr>
        <w:snapToGrid/>
        <w:spacing w:after="0" w:afterAutospacing="0"/>
        <w:jc w:val="left"/>
        <w:rPr>
          <w:rFonts w:eastAsiaTheme="minorEastAsia"/>
          <w:b/>
          <w:bCs/>
          <w:sz w:val="22"/>
          <w:szCs w:val="18"/>
        </w:rPr>
      </w:pPr>
      <w:r>
        <w:rPr>
          <w:rFonts w:eastAsiaTheme="minorEastAsia"/>
          <w:b/>
          <w:bCs/>
          <w:sz w:val="22"/>
          <w:szCs w:val="18"/>
        </w:rPr>
        <w:br w:type="page"/>
      </w:r>
    </w:p>
    <w:p w14:paraId="0E948C91" w14:textId="2303430E" w:rsidR="00B978E8" w:rsidRDefault="00B978E8" w:rsidP="008F2AE7">
      <w:pPr>
        <w:snapToGrid/>
        <w:spacing w:after="0" w:afterAutospacing="0" w:line="240" w:lineRule="exact"/>
        <w:rPr>
          <w:rFonts w:eastAsiaTheme="minorEastAsia"/>
          <w:b/>
          <w:bCs/>
          <w:sz w:val="22"/>
          <w:szCs w:val="18"/>
        </w:rPr>
      </w:pPr>
      <w:r w:rsidRPr="00A215D1">
        <w:rPr>
          <w:rFonts w:eastAsiaTheme="minorEastAsia" w:hint="eastAsia"/>
          <w:b/>
          <w:bCs/>
          <w:sz w:val="22"/>
          <w:szCs w:val="18"/>
        </w:rPr>
        <w:lastRenderedPageBreak/>
        <w:t>O</w:t>
      </w:r>
      <w:r w:rsidRPr="00A215D1">
        <w:rPr>
          <w:rFonts w:eastAsiaTheme="minorEastAsia"/>
          <w:b/>
          <w:bCs/>
          <w:sz w:val="22"/>
          <w:szCs w:val="18"/>
        </w:rPr>
        <w:t>bserv</w:t>
      </w:r>
      <w:r>
        <w:rPr>
          <w:rFonts w:eastAsiaTheme="minorEastAsia"/>
          <w:b/>
          <w:bCs/>
          <w:sz w:val="22"/>
          <w:szCs w:val="18"/>
        </w:rPr>
        <w:t>a</w:t>
      </w:r>
      <w:r w:rsidRPr="00A215D1">
        <w:rPr>
          <w:rFonts w:eastAsiaTheme="minorEastAsia" w:hint="eastAsia"/>
          <w:b/>
          <w:bCs/>
          <w:sz w:val="22"/>
          <w:szCs w:val="18"/>
        </w:rPr>
        <w:t>t</w:t>
      </w:r>
      <w:r w:rsidRPr="00A215D1">
        <w:rPr>
          <w:rFonts w:eastAsiaTheme="minorEastAsia"/>
          <w:b/>
          <w:bCs/>
          <w:sz w:val="22"/>
          <w:szCs w:val="18"/>
        </w:rPr>
        <w:t xml:space="preserve">ion </w:t>
      </w:r>
      <w:r w:rsidR="008F2AE7">
        <w:rPr>
          <w:rFonts w:eastAsiaTheme="minorEastAsia"/>
          <w:b/>
          <w:bCs/>
          <w:sz w:val="22"/>
          <w:szCs w:val="18"/>
        </w:rPr>
        <w:t>1</w:t>
      </w:r>
      <w:r>
        <w:rPr>
          <w:rFonts w:eastAsiaTheme="minorEastAsia"/>
          <w:b/>
          <w:bCs/>
          <w:sz w:val="22"/>
          <w:szCs w:val="18"/>
        </w:rPr>
        <w:t>: W</w:t>
      </w:r>
      <w:r w:rsidRPr="008C02A2">
        <w:rPr>
          <w:rFonts w:eastAsiaTheme="minorEastAsia"/>
          <w:b/>
          <w:bCs/>
          <w:sz w:val="22"/>
          <w:szCs w:val="18"/>
        </w:rPr>
        <w:t>hen the PL</w:t>
      </w:r>
      <w:r>
        <w:rPr>
          <w:rFonts w:eastAsiaTheme="minorEastAsia"/>
          <w:b/>
          <w:bCs/>
          <w:sz w:val="22"/>
          <w:szCs w:val="18"/>
        </w:rPr>
        <w:t xml:space="preserve"> </w:t>
      </w:r>
      <w:r w:rsidRPr="008C02A2">
        <w:rPr>
          <w:rFonts w:eastAsiaTheme="minorEastAsia"/>
          <w:b/>
          <w:bCs/>
          <w:sz w:val="22"/>
          <w:szCs w:val="18"/>
        </w:rPr>
        <w:t xml:space="preserve">offset is </w:t>
      </w:r>
      <w:r>
        <w:rPr>
          <w:rFonts w:eastAsiaTheme="minorEastAsia"/>
          <w:b/>
          <w:bCs/>
          <w:sz w:val="22"/>
          <w:szCs w:val="18"/>
        </w:rPr>
        <w:t xml:space="preserve">applied to </w:t>
      </w:r>
      <w:r w:rsidRPr="008C02A2">
        <w:rPr>
          <w:rFonts w:eastAsiaTheme="minorEastAsia"/>
          <w:b/>
          <w:bCs/>
          <w:sz w:val="22"/>
          <w:szCs w:val="18"/>
        </w:rPr>
        <w:t>the PRACH power calculation</w:t>
      </w:r>
      <w:r>
        <w:rPr>
          <w:rFonts w:eastAsiaTheme="minorEastAsia"/>
          <w:b/>
          <w:bCs/>
          <w:sz w:val="22"/>
          <w:szCs w:val="18"/>
        </w:rPr>
        <w:t xml:space="preserve">, </w:t>
      </w:r>
      <w:r w:rsidRPr="00A215D1">
        <w:rPr>
          <w:rFonts w:eastAsiaTheme="minorEastAsia"/>
          <w:b/>
          <w:bCs/>
          <w:sz w:val="22"/>
          <w:szCs w:val="18"/>
        </w:rPr>
        <w:t>PL</w:t>
      </w:r>
      <w:r>
        <w:rPr>
          <w:rFonts w:eastAsiaTheme="minorEastAsia"/>
          <w:b/>
          <w:bCs/>
          <w:sz w:val="22"/>
          <w:szCs w:val="18"/>
        </w:rPr>
        <w:t xml:space="preserve"> </w:t>
      </w:r>
      <w:r w:rsidRPr="00A215D1">
        <w:rPr>
          <w:rFonts w:eastAsiaTheme="minorEastAsia"/>
          <w:b/>
          <w:bCs/>
          <w:sz w:val="22"/>
          <w:szCs w:val="18"/>
        </w:rPr>
        <w:t>RS for PDCCH-order PRACH power control</w:t>
      </w:r>
      <w:r>
        <w:rPr>
          <w:rFonts w:eastAsiaTheme="minorEastAsia"/>
          <w:b/>
          <w:bCs/>
          <w:sz w:val="22"/>
          <w:szCs w:val="18"/>
        </w:rPr>
        <w:t xml:space="preserve"> has following two options:</w:t>
      </w:r>
    </w:p>
    <w:p w14:paraId="73E158AF" w14:textId="77777777" w:rsidR="00B978E8" w:rsidRDefault="00B978E8" w:rsidP="00B978E8">
      <w:pPr>
        <w:snapToGrid/>
        <w:spacing w:after="240" w:afterAutospacing="0"/>
        <w:ind w:firstLine="840"/>
        <w:rPr>
          <w:rFonts w:eastAsiaTheme="minorEastAsia"/>
          <w:b/>
          <w:bCs/>
          <w:sz w:val="22"/>
          <w:szCs w:val="18"/>
        </w:rPr>
      </w:pPr>
      <w:r>
        <w:rPr>
          <w:rFonts w:eastAsiaTheme="minorEastAsia"/>
          <w:b/>
          <w:bCs/>
          <w:sz w:val="22"/>
          <w:szCs w:val="18"/>
        </w:rPr>
        <w:t xml:space="preserve">Option 1: </w:t>
      </w:r>
      <w:r w:rsidRPr="00785E4F">
        <w:rPr>
          <w:rFonts w:eastAsiaTheme="minorEastAsia"/>
          <w:b/>
          <w:bCs/>
          <w:sz w:val="22"/>
          <w:szCs w:val="18"/>
        </w:rPr>
        <w:t>PL</w:t>
      </w:r>
      <w:r>
        <w:rPr>
          <w:rFonts w:eastAsiaTheme="minorEastAsia"/>
          <w:b/>
          <w:bCs/>
          <w:sz w:val="22"/>
          <w:szCs w:val="18"/>
        </w:rPr>
        <w:t xml:space="preserve"> </w:t>
      </w:r>
      <w:r w:rsidRPr="00785E4F">
        <w:rPr>
          <w:rFonts w:eastAsiaTheme="minorEastAsia"/>
          <w:b/>
          <w:bCs/>
          <w:sz w:val="22"/>
          <w:szCs w:val="18"/>
        </w:rPr>
        <w:t xml:space="preserve">offset + </w:t>
      </w:r>
      <w:r w:rsidRPr="00307004">
        <w:rPr>
          <w:rFonts w:eastAsiaTheme="minorEastAsia"/>
          <w:b/>
          <w:bCs/>
          <w:sz w:val="22"/>
          <w:szCs w:val="18"/>
        </w:rPr>
        <w:t>QCL</w:t>
      </w:r>
      <w:r>
        <w:rPr>
          <w:rFonts w:eastAsiaTheme="minorEastAsia"/>
          <w:b/>
          <w:bCs/>
          <w:sz w:val="22"/>
          <w:szCs w:val="18"/>
        </w:rPr>
        <w:t xml:space="preserve"> source</w:t>
      </w:r>
      <w:r w:rsidRPr="00307004">
        <w:rPr>
          <w:rFonts w:eastAsiaTheme="minorEastAsia"/>
          <w:b/>
          <w:bCs/>
          <w:sz w:val="22"/>
          <w:szCs w:val="18"/>
        </w:rPr>
        <w:t xml:space="preserve"> RS in the indicated joint/UL TCI state</w:t>
      </w:r>
      <w:r>
        <w:rPr>
          <w:rFonts w:eastAsiaTheme="minorEastAsia"/>
          <w:b/>
          <w:bCs/>
          <w:sz w:val="22"/>
          <w:szCs w:val="18"/>
        </w:rPr>
        <w:br/>
      </w:r>
      <w:r>
        <w:rPr>
          <w:rFonts w:eastAsiaTheme="minorEastAsia"/>
          <w:b/>
          <w:bCs/>
          <w:sz w:val="22"/>
          <w:szCs w:val="18"/>
        </w:rPr>
        <w:tab/>
        <w:t xml:space="preserve">Option 2: </w:t>
      </w:r>
      <w:r w:rsidRPr="00785E4F">
        <w:rPr>
          <w:rFonts w:eastAsiaTheme="minorEastAsia"/>
          <w:b/>
          <w:bCs/>
          <w:sz w:val="22"/>
          <w:szCs w:val="18"/>
        </w:rPr>
        <w:t>PL</w:t>
      </w:r>
      <w:r>
        <w:rPr>
          <w:rFonts w:eastAsiaTheme="minorEastAsia"/>
          <w:b/>
          <w:bCs/>
          <w:sz w:val="22"/>
          <w:szCs w:val="18"/>
        </w:rPr>
        <w:t xml:space="preserve"> </w:t>
      </w:r>
      <w:r w:rsidRPr="00785E4F">
        <w:rPr>
          <w:rFonts w:eastAsiaTheme="minorEastAsia"/>
          <w:b/>
          <w:bCs/>
          <w:sz w:val="22"/>
          <w:szCs w:val="18"/>
        </w:rPr>
        <w:t xml:space="preserve">offset + </w:t>
      </w:r>
      <w:proofErr w:type="spellStart"/>
      <w:r w:rsidRPr="00785E4F">
        <w:rPr>
          <w:rFonts w:eastAsiaTheme="minorEastAsia"/>
          <w:b/>
          <w:bCs/>
          <w:sz w:val="22"/>
          <w:szCs w:val="18"/>
        </w:rPr>
        <w:t>pathlossreferenceRS</w:t>
      </w:r>
      <w:proofErr w:type="spellEnd"/>
      <w:r w:rsidRPr="00785E4F">
        <w:rPr>
          <w:rFonts w:eastAsiaTheme="minorEastAsia"/>
          <w:b/>
          <w:bCs/>
          <w:sz w:val="22"/>
          <w:szCs w:val="18"/>
        </w:rPr>
        <w:t xml:space="preserve"> in</w:t>
      </w:r>
      <w:r>
        <w:rPr>
          <w:rFonts w:eastAsiaTheme="minorEastAsia"/>
          <w:b/>
          <w:bCs/>
          <w:sz w:val="22"/>
          <w:szCs w:val="18"/>
        </w:rPr>
        <w:t xml:space="preserve"> the indicated joint/UL</w:t>
      </w:r>
      <w:r w:rsidRPr="00785E4F">
        <w:rPr>
          <w:rFonts w:eastAsiaTheme="minorEastAsia"/>
          <w:b/>
          <w:bCs/>
          <w:sz w:val="22"/>
          <w:szCs w:val="18"/>
        </w:rPr>
        <w:t xml:space="preserve"> TCI</w:t>
      </w:r>
      <w:r>
        <w:rPr>
          <w:rFonts w:eastAsiaTheme="minorEastAsia"/>
          <w:b/>
          <w:bCs/>
          <w:sz w:val="22"/>
          <w:szCs w:val="18"/>
        </w:rPr>
        <w:t xml:space="preserve"> state</w:t>
      </w:r>
    </w:p>
    <w:p w14:paraId="4CEBCF48" w14:textId="60B63562" w:rsidR="00B978E8" w:rsidRDefault="00B978E8" w:rsidP="00B978E8">
      <w:pPr>
        <w:snapToGrid/>
        <w:spacing w:after="240" w:afterAutospacing="0"/>
        <w:rPr>
          <w:rFonts w:eastAsiaTheme="minorEastAsia"/>
          <w:b/>
          <w:bCs/>
          <w:sz w:val="22"/>
          <w:szCs w:val="18"/>
        </w:rPr>
      </w:pPr>
      <w:r w:rsidRPr="008C02A2">
        <w:rPr>
          <w:rFonts w:eastAsiaTheme="minorEastAsia"/>
          <w:b/>
          <w:bCs/>
          <w:sz w:val="22"/>
          <w:szCs w:val="18"/>
        </w:rPr>
        <w:t xml:space="preserve">Proposal </w:t>
      </w:r>
      <w:r w:rsidR="008F2AE7">
        <w:rPr>
          <w:rFonts w:eastAsiaTheme="minorEastAsia"/>
          <w:b/>
          <w:bCs/>
          <w:sz w:val="22"/>
          <w:szCs w:val="18"/>
        </w:rPr>
        <w:t>4</w:t>
      </w:r>
      <w:r w:rsidRPr="008C02A2">
        <w:rPr>
          <w:rFonts w:eastAsiaTheme="minorEastAsia"/>
          <w:b/>
          <w:bCs/>
          <w:sz w:val="22"/>
          <w:szCs w:val="18"/>
        </w:rPr>
        <w:t xml:space="preserve">: </w:t>
      </w:r>
      <w:r>
        <w:rPr>
          <w:rFonts w:eastAsiaTheme="minorEastAsia"/>
          <w:b/>
          <w:bCs/>
          <w:sz w:val="22"/>
          <w:szCs w:val="18"/>
        </w:rPr>
        <w:t xml:space="preserve">The </w:t>
      </w:r>
      <w:proofErr w:type="spellStart"/>
      <w:r>
        <w:rPr>
          <w:rFonts w:eastAsiaTheme="minorEastAsia"/>
          <w:b/>
          <w:bCs/>
          <w:sz w:val="22"/>
          <w:szCs w:val="18"/>
        </w:rPr>
        <w:t>p</w:t>
      </w:r>
      <w:r w:rsidRPr="008C02A2">
        <w:rPr>
          <w:rFonts w:eastAsiaTheme="minorEastAsia"/>
          <w:b/>
          <w:bCs/>
          <w:sz w:val="22"/>
          <w:szCs w:val="18"/>
        </w:rPr>
        <w:t>athlossreferenceRS</w:t>
      </w:r>
      <w:proofErr w:type="spellEnd"/>
      <w:r w:rsidRPr="008C02A2">
        <w:rPr>
          <w:rFonts w:eastAsiaTheme="minorEastAsia"/>
          <w:b/>
          <w:bCs/>
          <w:sz w:val="22"/>
          <w:szCs w:val="18"/>
        </w:rPr>
        <w:t xml:space="preserve"> in the</w:t>
      </w:r>
      <w:r>
        <w:rPr>
          <w:rFonts w:eastAsiaTheme="minorEastAsia"/>
          <w:b/>
          <w:bCs/>
          <w:sz w:val="22"/>
          <w:szCs w:val="18"/>
        </w:rPr>
        <w:t xml:space="preserve"> indicated joint/UL</w:t>
      </w:r>
      <w:r w:rsidRPr="008C02A2">
        <w:rPr>
          <w:rFonts w:eastAsiaTheme="minorEastAsia"/>
          <w:b/>
          <w:bCs/>
          <w:sz w:val="22"/>
          <w:szCs w:val="18"/>
        </w:rPr>
        <w:t xml:space="preserve"> TCI state should be used as PL</w:t>
      </w:r>
      <w:r>
        <w:rPr>
          <w:rFonts w:eastAsiaTheme="minorEastAsia"/>
          <w:b/>
          <w:bCs/>
          <w:sz w:val="22"/>
          <w:szCs w:val="18"/>
        </w:rPr>
        <w:t xml:space="preserve"> </w:t>
      </w:r>
      <w:r w:rsidRPr="008C02A2">
        <w:rPr>
          <w:rFonts w:eastAsiaTheme="minorEastAsia"/>
          <w:b/>
          <w:bCs/>
          <w:sz w:val="22"/>
          <w:szCs w:val="18"/>
        </w:rPr>
        <w:t>RS for the PRACH when the PL</w:t>
      </w:r>
      <w:r>
        <w:rPr>
          <w:rFonts w:eastAsiaTheme="minorEastAsia"/>
          <w:b/>
          <w:bCs/>
          <w:sz w:val="22"/>
          <w:szCs w:val="18"/>
        </w:rPr>
        <w:t xml:space="preserve"> </w:t>
      </w:r>
      <w:r w:rsidRPr="008C02A2">
        <w:rPr>
          <w:rFonts w:eastAsiaTheme="minorEastAsia"/>
          <w:b/>
          <w:bCs/>
          <w:sz w:val="22"/>
          <w:szCs w:val="18"/>
        </w:rPr>
        <w:t xml:space="preserve">offset is </w:t>
      </w:r>
      <w:r>
        <w:rPr>
          <w:rFonts w:eastAsiaTheme="minorEastAsia"/>
          <w:b/>
          <w:bCs/>
          <w:sz w:val="22"/>
          <w:szCs w:val="18"/>
        </w:rPr>
        <w:t xml:space="preserve">applied to </w:t>
      </w:r>
      <w:r w:rsidRPr="008C02A2">
        <w:rPr>
          <w:rFonts w:eastAsiaTheme="minorEastAsia"/>
          <w:b/>
          <w:bCs/>
          <w:sz w:val="22"/>
          <w:szCs w:val="18"/>
        </w:rPr>
        <w:t>the PRACH power calculation</w:t>
      </w:r>
      <w:r>
        <w:rPr>
          <w:rFonts w:eastAsiaTheme="minorEastAsia"/>
          <w:b/>
          <w:bCs/>
          <w:sz w:val="22"/>
          <w:szCs w:val="18"/>
        </w:rPr>
        <w:t>.</w:t>
      </w:r>
    </w:p>
    <w:p w14:paraId="2CB9F5F2" w14:textId="77777777" w:rsidR="008F2AE7" w:rsidRDefault="008F2AE7" w:rsidP="008F2AE7">
      <w:pPr>
        <w:snapToGrid/>
        <w:spacing w:after="0" w:afterAutospacing="0" w:line="240" w:lineRule="exact"/>
        <w:rPr>
          <w:rFonts w:eastAsiaTheme="minorEastAsia"/>
          <w:b/>
          <w:bCs/>
          <w:sz w:val="22"/>
          <w:szCs w:val="18"/>
        </w:rPr>
      </w:pPr>
      <w:r w:rsidRPr="00196054">
        <w:rPr>
          <w:rFonts w:eastAsiaTheme="minorEastAsia" w:hint="eastAsia"/>
          <w:b/>
          <w:bCs/>
          <w:sz w:val="22"/>
          <w:szCs w:val="18"/>
        </w:rPr>
        <w:t>P</w:t>
      </w:r>
      <w:r w:rsidRPr="00196054">
        <w:rPr>
          <w:rFonts w:eastAsiaTheme="minorEastAsia"/>
          <w:b/>
          <w:bCs/>
          <w:sz w:val="22"/>
          <w:szCs w:val="18"/>
        </w:rPr>
        <w:t xml:space="preserve">roposal </w:t>
      </w:r>
      <w:r>
        <w:rPr>
          <w:rFonts w:eastAsiaTheme="minorEastAsia"/>
          <w:b/>
          <w:bCs/>
          <w:sz w:val="22"/>
          <w:szCs w:val="18"/>
        </w:rPr>
        <w:t>5</w:t>
      </w:r>
      <w:r w:rsidRPr="00196054">
        <w:rPr>
          <w:rFonts w:eastAsiaTheme="minorEastAsia"/>
          <w:b/>
          <w:bCs/>
          <w:sz w:val="22"/>
          <w:szCs w:val="18"/>
        </w:rPr>
        <w:t>:</w:t>
      </w:r>
      <w:r w:rsidRPr="00A733B2">
        <w:t xml:space="preserve"> </w:t>
      </w:r>
      <w:r w:rsidRPr="00A733B2">
        <w:rPr>
          <w:rFonts w:eastAsiaTheme="minorEastAsia"/>
          <w:b/>
          <w:bCs/>
          <w:sz w:val="22"/>
          <w:szCs w:val="18"/>
        </w:rPr>
        <w:t xml:space="preserve">The new 1-bit DCI field in DCI format 1_0 </w:t>
      </w:r>
      <w:r>
        <w:rPr>
          <w:rFonts w:eastAsiaTheme="minorEastAsia"/>
          <w:b/>
          <w:bCs/>
          <w:sz w:val="22"/>
          <w:szCs w:val="18"/>
        </w:rPr>
        <w:t>is</w:t>
      </w:r>
      <w:r w:rsidRPr="00A733B2">
        <w:rPr>
          <w:rFonts w:eastAsiaTheme="minorEastAsia"/>
          <w:b/>
          <w:bCs/>
          <w:sz w:val="22"/>
          <w:szCs w:val="18"/>
        </w:rPr>
        <w:t xml:space="preserve"> us</w:t>
      </w:r>
      <w:r>
        <w:rPr>
          <w:rFonts w:eastAsiaTheme="minorEastAsia"/>
          <w:b/>
          <w:bCs/>
          <w:sz w:val="22"/>
          <w:szCs w:val="18"/>
        </w:rPr>
        <w:t>ed</w:t>
      </w:r>
      <w:r w:rsidRPr="00A733B2">
        <w:rPr>
          <w:rFonts w:eastAsiaTheme="minorEastAsia"/>
          <w:b/>
          <w:bCs/>
          <w:sz w:val="22"/>
          <w:szCs w:val="18"/>
        </w:rPr>
        <w:t xml:space="preserve"> to indicate the PL RS</w:t>
      </w:r>
      <w:r>
        <w:rPr>
          <w:rFonts w:eastAsiaTheme="minorEastAsia"/>
          <w:b/>
          <w:bCs/>
          <w:sz w:val="22"/>
          <w:szCs w:val="18"/>
        </w:rPr>
        <w:t xml:space="preserve"> and </w:t>
      </w:r>
      <w:proofErr w:type="spellStart"/>
      <w:r>
        <w:rPr>
          <w:rFonts w:eastAsiaTheme="minorEastAsia"/>
          <w:b/>
          <w:bCs/>
          <w:sz w:val="22"/>
          <w:szCs w:val="18"/>
        </w:rPr>
        <w:t>PLoffset</w:t>
      </w:r>
      <w:proofErr w:type="spellEnd"/>
      <w:r w:rsidRPr="00A733B2">
        <w:rPr>
          <w:rFonts w:eastAsiaTheme="minorEastAsia"/>
          <w:b/>
          <w:bCs/>
          <w:sz w:val="22"/>
          <w:szCs w:val="18"/>
        </w:rPr>
        <w:t xml:space="preserve"> for PDCCH order PRACH</w:t>
      </w:r>
      <w:r>
        <w:rPr>
          <w:rFonts w:eastAsiaTheme="minorEastAsia" w:hint="eastAsia"/>
          <w:b/>
          <w:bCs/>
          <w:sz w:val="22"/>
          <w:szCs w:val="18"/>
        </w:rPr>
        <w:t>;</w:t>
      </w:r>
    </w:p>
    <w:p w14:paraId="751D0DE4" w14:textId="77777777" w:rsidR="008F2AE7" w:rsidRPr="00C63B11" w:rsidRDefault="008F2AE7" w:rsidP="008F2AE7">
      <w:pPr>
        <w:numPr>
          <w:ilvl w:val="0"/>
          <w:numId w:val="35"/>
        </w:numPr>
        <w:snapToGrid/>
        <w:spacing w:after="0" w:afterAutospacing="0" w:line="240" w:lineRule="exact"/>
        <w:ind w:hanging="357"/>
        <w:contextualSpacing/>
        <w:jc w:val="left"/>
        <w:rPr>
          <w:rFonts w:eastAsia="Calibri"/>
          <w:b/>
          <w:sz w:val="22"/>
          <w:szCs w:val="22"/>
          <w:lang w:val="en-US"/>
        </w:rPr>
      </w:pPr>
      <w:r w:rsidRPr="00C63B11">
        <w:rPr>
          <w:rFonts w:eastAsia="Calibri"/>
          <w:b/>
          <w:sz w:val="22"/>
          <w:szCs w:val="22"/>
          <w:lang w:val="en-US"/>
        </w:rPr>
        <w:t>When there is one indicated joint/UL TCI states:</w:t>
      </w:r>
    </w:p>
    <w:p w14:paraId="76AAE0E1" w14:textId="77777777" w:rsidR="008F2AE7" w:rsidRPr="00C63B11" w:rsidRDefault="008F2AE7" w:rsidP="008F2AE7">
      <w:pPr>
        <w:numPr>
          <w:ilvl w:val="1"/>
          <w:numId w:val="35"/>
        </w:numPr>
        <w:snapToGrid/>
        <w:spacing w:after="0" w:afterAutospacing="0" w:line="240" w:lineRule="exact"/>
        <w:ind w:hanging="357"/>
        <w:contextualSpacing/>
        <w:jc w:val="left"/>
        <w:rPr>
          <w:rFonts w:eastAsia="Calibri"/>
          <w:b/>
          <w:sz w:val="22"/>
          <w:szCs w:val="22"/>
          <w:lang w:val="en-US"/>
        </w:rPr>
      </w:pPr>
      <w:r w:rsidRPr="00C63B11">
        <w:rPr>
          <w:rFonts w:eastAsia="Calibri"/>
          <w:b/>
          <w:sz w:val="22"/>
          <w:szCs w:val="22"/>
          <w:lang w:val="en-US"/>
        </w:rPr>
        <w:t>The bit field index 0 indicates</w:t>
      </w:r>
    </w:p>
    <w:p w14:paraId="14821E16"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r w:rsidRPr="00425854">
        <w:rPr>
          <w:rFonts w:eastAsia="Calibri"/>
          <w:b/>
          <w:sz w:val="22"/>
          <w:szCs w:val="22"/>
          <w:lang w:val="en-US"/>
        </w:rPr>
        <w:t xml:space="preserve">the DL RS that DMRS of PDCCH order DCI is </w:t>
      </w:r>
      <w:proofErr w:type="spellStart"/>
      <w:r w:rsidRPr="00425854">
        <w:rPr>
          <w:rFonts w:eastAsia="Calibri"/>
          <w:b/>
          <w:sz w:val="22"/>
          <w:szCs w:val="22"/>
          <w:lang w:val="en-US"/>
        </w:rPr>
        <w:t>QCLed</w:t>
      </w:r>
      <w:proofErr w:type="spellEnd"/>
      <w:r w:rsidRPr="00425854">
        <w:rPr>
          <w:rFonts w:eastAsia="Calibri"/>
          <w:b/>
          <w:sz w:val="22"/>
          <w:szCs w:val="22"/>
          <w:lang w:val="en-US"/>
        </w:rPr>
        <w:t xml:space="preserve"> with</w:t>
      </w:r>
      <w:r w:rsidRPr="00C63B11">
        <w:rPr>
          <w:rFonts w:eastAsia="Calibri"/>
          <w:b/>
          <w:sz w:val="22"/>
          <w:szCs w:val="22"/>
          <w:lang w:val="en-US"/>
        </w:rPr>
        <w:t xml:space="preserve"> used as PL RS for PRACH</w:t>
      </w:r>
    </w:p>
    <w:p w14:paraId="5EC8FFB1"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 xml:space="preserve">L offset is NOT applied </w:t>
      </w:r>
    </w:p>
    <w:p w14:paraId="60061100" w14:textId="77777777" w:rsidR="008F2AE7" w:rsidRPr="00C63B11" w:rsidRDefault="008F2AE7" w:rsidP="008F2AE7">
      <w:pPr>
        <w:numPr>
          <w:ilvl w:val="1"/>
          <w:numId w:val="35"/>
        </w:numPr>
        <w:snapToGrid/>
        <w:spacing w:after="0" w:afterAutospacing="0" w:line="240" w:lineRule="exact"/>
        <w:ind w:hanging="357"/>
        <w:contextualSpacing/>
        <w:jc w:val="left"/>
        <w:rPr>
          <w:rFonts w:eastAsia="Calibri"/>
          <w:b/>
          <w:sz w:val="22"/>
          <w:szCs w:val="22"/>
          <w:lang w:val="en-US"/>
        </w:rPr>
      </w:pPr>
      <w:r w:rsidRPr="00C63B11">
        <w:rPr>
          <w:rFonts w:eastAsia="Calibri"/>
          <w:b/>
          <w:sz w:val="22"/>
          <w:szCs w:val="22"/>
          <w:lang w:val="en-US"/>
        </w:rPr>
        <w:t>The bit field index 1 indicates</w:t>
      </w:r>
    </w:p>
    <w:p w14:paraId="63C715D3"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proofErr w:type="spellStart"/>
      <w:r w:rsidRPr="00C63B11">
        <w:rPr>
          <w:rFonts w:eastAsiaTheme="minorEastAsia" w:hint="eastAsia"/>
          <w:b/>
          <w:sz w:val="22"/>
          <w:szCs w:val="22"/>
          <w:lang w:val="en-US"/>
        </w:rPr>
        <w:t>p</w:t>
      </w:r>
      <w:r w:rsidRPr="00C63B11">
        <w:rPr>
          <w:rFonts w:eastAsiaTheme="minorEastAsia"/>
          <w:b/>
          <w:sz w:val="22"/>
          <w:szCs w:val="22"/>
          <w:lang w:val="en-US"/>
        </w:rPr>
        <w:t>athlossreferenceRS</w:t>
      </w:r>
      <w:proofErr w:type="spellEnd"/>
      <w:r w:rsidRPr="00C63B11">
        <w:rPr>
          <w:rFonts w:eastAsia="Calibri"/>
          <w:b/>
          <w:sz w:val="22"/>
          <w:szCs w:val="22"/>
          <w:lang w:val="en-US"/>
        </w:rPr>
        <w:t xml:space="preserve"> in the indicated joint/UL TCI state is used as PL RS for PRACH</w:t>
      </w:r>
    </w:p>
    <w:p w14:paraId="679D1DE9"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r w:rsidRPr="00C63B11">
        <w:rPr>
          <w:rFonts w:eastAsiaTheme="minorEastAsia" w:hint="eastAsia"/>
          <w:b/>
          <w:sz w:val="22"/>
          <w:szCs w:val="22"/>
          <w:lang w:val="en-US"/>
        </w:rPr>
        <w:t>i</w:t>
      </w:r>
      <w:r w:rsidRPr="00C63B11">
        <w:rPr>
          <w:rFonts w:eastAsiaTheme="minorEastAsia"/>
          <w:b/>
          <w:sz w:val="22"/>
          <w:szCs w:val="22"/>
          <w:lang w:val="en-US"/>
        </w:rPr>
        <w:t>f the indicated joint/UL TCI state is associated with PL offset</w:t>
      </w:r>
    </w:p>
    <w:p w14:paraId="119160D1" w14:textId="77777777" w:rsidR="008F2AE7" w:rsidRPr="00C63B11" w:rsidRDefault="008F2AE7" w:rsidP="008F2AE7">
      <w:pPr>
        <w:numPr>
          <w:ilvl w:val="3"/>
          <w:numId w:val="35"/>
        </w:numPr>
        <w:snapToGrid/>
        <w:spacing w:after="0" w:afterAutospacing="0" w:line="240" w:lineRule="exact"/>
        <w:ind w:hanging="357"/>
        <w:contextualSpacing/>
        <w:jc w:val="left"/>
        <w:rPr>
          <w:rFonts w:eastAsia="Calibri"/>
          <w:b/>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L offset in the indicated joint/UL TCI state is applied</w:t>
      </w:r>
    </w:p>
    <w:p w14:paraId="113BFE5B"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r w:rsidRPr="00C63B11">
        <w:rPr>
          <w:rFonts w:eastAsiaTheme="minorEastAsia"/>
          <w:b/>
          <w:sz w:val="22"/>
          <w:szCs w:val="22"/>
          <w:lang w:val="en-US"/>
        </w:rPr>
        <w:t>Otherwise</w:t>
      </w:r>
    </w:p>
    <w:p w14:paraId="4599A706" w14:textId="77777777" w:rsidR="008F2AE7" w:rsidRPr="00C63B11" w:rsidRDefault="008F2AE7" w:rsidP="008F2AE7">
      <w:pPr>
        <w:numPr>
          <w:ilvl w:val="3"/>
          <w:numId w:val="35"/>
        </w:numPr>
        <w:snapToGrid/>
        <w:spacing w:after="0" w:afterAutospacing="0" w:line="240" w:lineRule="exact"/>
        <w:ind w:hanging="357"/>
        <w:contextualSpacing/>
        <w:jc w:val="left"/>
        <w:rPr>
          <w:rFonts w:eastAsia="Calibri"/>
          <w:b/>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L offset in the indicated joint/UL TCI state is NOT applied</w:t>
      </w:r>
    </w:p>
    <w:p w14:paraId="32A97356" w14:textId="77777777" w:rsidR="008F2AE7" w:rsidRPr="00C63B11" w:rsidRDefault="008F2AE7" w:rsidP="008F2AE7">
      <w:pPr>
        <w:numPr>
          <w:ilvl w:val="0"/>
          <w:numId w:val="35"/>
        </w:numPr>
        <w:snapToGrid/>
        <w:spacing w:after="0" w:afterAutospacing="0" w:line="240" w:lineRule="exact"/>
        <w:ind w:hanging="357"/>
        <w:contextualSpacing/>
        <w:jc w:val="left"/>
        <w:rPr>
          <w:rFonts w:eastAsia="Calibri"/>
          <w:b/>
          <w:sz w:val="22"/>
          <w:szCs w:val="22"/>
          <w:lang w:val="en-US"/>
        </w:rPr>
      </w:pPr>
      <w:r w:rsidRPr="00C63B11">
        <w:rPr>
          <w:rFonts w:eastAsia="Calibri"/>
          <w:b/>
          <w:sz w:val="22"/>
          <w:szCs w:val="22"/>
          <w:lang w:val="en-US"/>
        </w:rPr>
        <w:t>When there are two indicated joint/UL TCI states:</w:t>
      </w:r>
    </w:p>
    <w:p w14:paraId="29BA8222" w14:textId="77777777" w:rsidR="008F2AE7" w:rsidRPr="00C63B11" w:rsidRDefault="008F2AE7" w:rsidP="008F2AE7">
      <w:pPr>
        <w:numPr>
          <w:ilvl w:val="1"/>
          <w:numId w:val="35"/>
        </w:numPr>
        <w:snapToGrid/>
        <w:spacing w:after="240" w:afterAutospacing="0" w:line="240" w:lineRule="exact"/>
        <w:ind w:hanging="357"/>
        <w:contextualSpacing/>
        <w:jc w:val="left"/>
        <w:rPr>
          <w:rFonts w:eastAsiaTheme="minorEastAsia"/>
          <w:b/>
          <w:bCs/>
          <w:sz w:val="22"/>
          <w:szCs w:val="22"/>
          <w:lang w:val="en-US"/>
        </w:rPr>
      </w:pPr>
      <w:r w:rsidRPr="00C63B11">
        <w:rPr>
          <w:rFonts w:eastAsia="Calibri"/>
          <w:b/>
          <w:sz w:val="22"/>
          <w:szCs w:val="22"/>
          <w:lang w:val="en-CA"/>
        </w:rPr>
        <w:t xml:space="preserve">The bit field index 0 </w:t>
      </w:r>
      <w:r w:rsidRPr="00C63B11">
        <w:rPr>
          <w:rFonts w:eastAsia="Calibri"/>
          <w:b/>
          <w:sz w:val="22"/>
          <w:szCs w:val="22"/>
          <w:lang w:val="en-US"/>
        </w:rPr>
        <w:t>indicates</w:t>
      </w:r>
    </w:p>
    <w:p w14:paraId="731F2EA9"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proofErr w:type="spellStart"/>
      <w:r w:rsidRPr="00C63B11">
        <w:rPr>
          <w:rFonts w:eastAsia="Calibri"/>
          <w:b/>
          <w:sz w:val="22"/>
          <w:szCs w:val="22"/>
          <w:lang w:val="en-CA"/>
        </w:rPr>
        <w:t>pathlossreferenceRS</w:t>
      </w:r>
      <w:proofErr w:type="spellEnd"/>
      <w:r w:rsidRPr="00C63B11">
        <w:rPr>
          <w:rFonts w:eastAsia="Calibri"/>
          <w:b/>
          <w:sz w:val="22"/>
          <w:szCs w:val="22"/>
          <w:lang w:val="en-CA"/>
        </w:rPr>
        <w:t xml:space="preserve"> in the first indicated joint/UL TCI state</w:t>
      </w:r>
      <w:r w:rsidRPr="00C63B11">
        <w:rPr>
          <w:rFonts w:eastAsia="Calibri"/>
          <w:b/>
          <w:sz w:val="22"/>
          <w:szCs w:val="22"/>
          <w:lang w:val="en-US"/>
        </w:rPr>
        <w:t xml:space="preserve"> is used as PL RS for PRACH</w:t>
      </w:r>
    </w:p>
    <w:p w14:paraId="0E4E0135"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r w:rsidRPr="00C63B11">
        <w:rPr>
          <w:rFonts w:eastAsiaTheme="minorEastAsia" w:hint="eastAsia"/>
          <w:b/>
          <w:sz w:val="22"/>
          <w:szCs w:val="22"/>
          <w:lang w:val="en-US"/>
        </w:rPr>
        <w:t>i</w:t>
      </w:r>
      <w:r w:rsidRPr="00C63B11">
        <w:rPr>
          <w:rFonts w:eastAsiaTheme="minorEastAsia"/>
          <w:b/>
          <w:sz w:val="22"/>
          <w:szCs w:val="22"/>
          <w:lang w:val="en-US"/>
        </w:rPr>
        <w:t>f the first indicated joint/UL TCI state is associated with PL offset</w:t>
      </w:r>
    </w:p>
    <w:p w14:paraId="619112D0" w14:textId="77777777" w:rsidR="008F2AE7" w:rsidRPr="00C63B11" w:rsidRDefault="008F2AE7" w:rsidP="008F2AE7">
      <w:pPr>
        <w:numPr>
          <w:ilvl w:val="3"/>
          <w:numId w:val="35"/>
        </w:numPr>
        <w:snapToGrid/>
        <w:spacing w:after="240" w:afterAutospacing="0" w:line="240" w:lineRule="exact"/>
        <w:ind w:hanging="357"/>
        <w:contextualSpacing/>
        <w:jc w:val="left"/>
        <w:rPr>
          <w:rFonts w:eastAsiaTheme="minorEastAsia"/>
          <w:b/>
          <w:bCs/>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L offset in the first indicated joint/UL TCI state</w:t>
      </w:r>
      <w:r w:rsidRPr="00C63B11">
        <w:rPr>
          <w:rFonts w:eastAsiaTheme="minorEastAsia"/>
          <w:b/>
          <w:bCs/>
          <w:sz w:val="22"/>
          <w:szCs w:val="22"/>
          <w:lang w:val="en-US"/>
        </w:rPr>
        <w:t xml:space="preserve"> is applied</w:t>
      </w:r>
    </w:p>
    <w:p w14:paraId="158B971F" w14:textId="77777777" w:rsidR="008F2AE7" w:rsidRPr="00C63B11" w:rsidRDefault="008F2AE7" w:rsidP="008F2AE7">
      <w:pPr>
        <w:numPr>
          <w:ilvl w:val="2"/>
          <w:numId w:val="35"/>
        </w:numPr>
        <w:snapToGrid/>
        <w:spacing w:after="240" w:afterAutospacing="0" w:line="240" w:lineRule="exact"/>
        <w:ind w:hanging="357"/>
        <w:contextualSpacing/>
        <w:jc w:val="left"/>
        <w:rPr>
          <w:rFonts w:eastAsiaTheme="minorEastAsia"/>
          <w:b/>
          <w:bCs/>
          <w:sz w:val="22"/>
          <w:szCs w:val="22"/>
          <w:lang w:val="en-US"/>
        </w:rPr>
      </w:pPr>
      <w:r w:rsidRPr="00C63B11">
        <w:rPr>
          <w:rFonts w:eastAsiaTheme="minorEastAsia"/>
          <w:b/>
          <w:bCs/>
          <w:sz w:val="22"/>
          <w:szCs w:val="22"/>
          <w:lang w:val="en-US"/>
        </w:rPr>
        <w:t>Otherwise</w:t>
      </w:r>
    </w:p>
    <w:p w14:paraId="273146C5" w14:textId="77777777" w:rsidR="008F2AE7" w:rsidRPr="00C63B11" w:rsidRDefault="008F2AE7" w:rsidP="008F2AE7">
      <w:pPr>
        <w:numPr>
          <w:ilvl w:val="3"/>
          <w:numId w:val="35"/>
        </w:numPr>
        <w:snapToGrid/>
        <w:spacing w:after="240" w:afterAutospacing="0" w:line="240" w:lineRule="exact"/>
        <w:ind w:hanging="357"/>
        <w:contextualSpacing/>
        <w:jc w:val="left"/>
        <w:rPr>
          <w:rFonts w:eastAsiaTheme="minorEastAsia"/>
          <w:b/>
          <w:bCs/>
          <w:sz w:val="22"/>
          <w:szCs w:val="22"/>
          <w:lang w:val="en-US"/>
        </w:rPr>
      </w:pPr>
      <w:r w:rsidRPr="00425854">
        <w:rPr>
          <w:rFonts w:eastAsia="Calibri"/>
          <w:b/>
          <w:sz w:val="22"/>
          <w:szCs w:val="22"/>
          <w:lang w:val="en-US"/>
        </w:rPr>
        <w:t xml:space="preserve">the DL RS that DMRS of PDCCH order DCI is </w:t>
      </w:r>
      <w:proofErr w:type="spellStart"/>
      <w:r w:rsidRPr="00425854">
        <w:rPr>
          <w:rFonts w:eastAsia="Calibri"/>
          <w:b/>
          <w:sz w:val="22"/>
          <w:szCs w:val="22"/>
          <w:lang w:val="en-US"/>
        </w:rPr>
        <w:t>QCLed</w:t>
      </w:r>
      <w:proofErr w:type="spellEnd"/>
      <w:r w:rsidRPr="00425854">
        <w:rPr>
          <w:rFonts w:eastAsia="Calibri"/>
          <w:b/>
          <w:sz w:val="22"/>
          <w:szCs w:val="22"/>
          <w:lang w:val="en-US"/>
        </w:rPr>
        <w:t xml:space="preserve"> with</w:t>
      </w:r>
      <w:r w:rsidRPr="00C63B11">
        <w:rPr>
          <w:rFonts w:eastAsia="Calibri"/>
          <w:b/>
          <w:sz w:val="22"/>
          <w:szCs w:val="22"/>
          <w:lang w:val="en-US"/>
        </w:rPr>
        <w:t xml:space="preserve"> is used as PL RS for PRACH</w:t>
      </w:r>
    </w:p>
    <w:p w14:paraId="2874CA7C" w14:textId="77777777" w:rsidR="008F2AE7" w:rsidRPr="00C63B11" w:rsidRDefault="008F2AE7" w:rsidP="008F2AE7">
      <w:pPr>
        <w:numPr>
          <w:ilvl w:val="1"/>
          <w:numId w:val="35"/>
        </w:numPr>
        <w:snapToGrid/>
        <w:spacing w:after="240" w:afterAutospacing="0" w:line="240" w:lineRule="exact"/>
        <w:ind w:hanging="357"/>
        <w:contextualSpacing/>
        <w:jc w:val="left"/>
        <w:rPr>
          <w:rFonts w:eastAsiaTheme="minorEastAsia"/>
          <w:b/>
          <w:bCs/>
          <w:sz w:val="22"/>
          <w:szCs w:val="22"/>
          <w:lang w:val="en-US"/>
        </w:rPr>
      </w:pPr>
      <w:r w:rsidRPr="00C63B11">
        <w:rPr>
          <w:rFonts w:eastAsia="Calibri"/>
          <w:b/>
          <w:sz w:val="22"/>
          <w:szCs w:val="22"/>
          <w:lang w:val="en-CA"/>
        </w:rPr>
        <w:t>The bit field index 1</w:t>
      </w:r>
      <w:r w:rsidRPr="00C63B11">
        <w:rPr>
          <w:rFonts w:eastAsia="Calibri"/>
          <w:b/>
          <w:sz w:val="22"/>
          <w:szCs w:val="22"/>
          <w:lang w:val="en-US"/>
        </w:rPr>
        <w:t xml:space="preserve"> indicates</w:t>
      </w:r>
    </w:p>
    <w:p w14:paraId="2388C580"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proofErr w:type="spellStart"/>
      <w:r w:rsidRPr="00C63B11">
        <w:rPr>
          <w:rFonts w:eastAsia="Calibri"/>
          <w:b/>
          <w:sz w:val="22"/>
          <w:szCs w:val="22"/>
          <w:lang w:val="en-CA"/>
        </w:rPr>
        <w:t>pathlossreferenceRS</w:t>
      </w:r>
      <w:proofErr w:type="spellEnd"/>
      <w:r w:rsidRPr="00C63B11">
        <w:rPr>
          <w:rFonts w:eastAsia="Calibri"/>
          <w:b/>
          <w:sz w:val="22"/>
          <w:szCs w:val="22"/>
          <w:lang w:val="en-CA"/>
        </w:rPr>
        <w:t xml:space="preserve"> in the second indicated joint/UL TCI state</w:t>
      </w:r>
      <w:r w:rsidRPr="00C63B11">
        <w:rPr>
          <w:rFonts w:eastAsia="Calibri"/>
          <w:b/>
          <w:sz w:val="22"/>
          <w:szCs w:val="22"/>
          <w:lang w:val="en-US"/>
        </w:rPr>
        <w:t xml:space="preserve"> is used as PL RS for PRACH</w:t>
      </w:r>
    </w:p>
    <w:p w14:paraId="510D79CB" w14:textId="77777777" w:rsidR="008F2AE7" w:rsidRPr="00C63B11" w:rsidRDefault="008F2AE7" w:rsidP="008F2AE7">
      <w:pPr>
        <w:numPr>
          <w:ilvl w:val="2"/>
          <w:numId w:val="35"/>
        </w:numPr>
        <w:snapToGrid/>
        <w:spacing w:after="0" w:afterAutospacing="0" w:line="240" w:lineRule="exact"/>
        <w:ind w:hanging="357"/>
        <w:contextualSpacing/>
        <w:jc w:val="left"/>
        <w:rPr>
          <w:rFonts w:eastAsia="Calibri"/>
          <w:b/>
          <w:sz w:val="22"/>
          <w:szCs w:val="22"/>
          <w:lang w:val="en-US"/>
        </w:rPr>
      </w:pPr>
      <w:r w:rsidRPr="00C63B11">
        <w:rPr>
          <w:rFonts w:eastAsiaTheme="minorEastAsia" w:hint="eastAsia"/>
          <w:b/>
          <w:sz w:val="22"/>
          <w:szCs w:val="22"/>
          <w:lang w:val="en-US"/>
        </w:rPr>
        <w:t>i</w:t>
      </w:r>
      <w:r w:rsidRPr="00C63B11">
        <w:rPr>
          <w:rFonts w:eastAsiaTheme="minorEastAsia"/>
          <w:b/>
          <w:sz w:val="22"/>
          <w:szCs w:val="22"/>
          <w:lang w:val="en-US"/>
        </w:rPr>
        <w:t>f the second indicated joint/UL TCI state is associated with PL offset</w:t>
      </w:r>
    </w:p>
    <w:p w14:paraId="0D0646BA" w14:textId="77777777" w:rsidR="008F2AE7" w:rsidRPr="00C63B11" w:rsidRDefault="008F2AE7" w:rsidP="008F2AE7">
      <w:pPr>
        <w:numPr>
          <w:ilvl w:val="3"/>
          <w:numId w:val="35"/>
        </w:numPr>
        <w:snapToGrid/>
        <w:spacing w:before="240" w:after="240" w:afterAutospacing="0" w:line="240" w:lineRule="exact"/>
        <w:ind w:hanging="357"/>
        <w:contextualSpacing/>
        <w:jc w:val="left"/>
        <w:rPr>
          <w:rFonts w:eastAsiaTheme="minorEastAsia"/>
          <w:b/>
          <w:bCs/>
          <w:sz w:val="22"/>
          <w:szCs w:val="22"/>
          <w:lang w:val="en-US"/>
        </w:rPr>
      </w:pPr>
      <w:r w:rsidRPr="00C63B11">
        <w:rPr>
          <w:rFonts w:eastAsiaTheme="minorEastAsia" w:hint="eastAsia"/>
          <w:b/>
          <w:sz w:val="22"/>
          <w:szCs w:val="22"/>
          <w:lang w:val="en-US"/>
        </w:rPr>
        <w:t>P</w:t>
      </w:r>
      <w:r w:rsidRPr="00C63B11">
        <w:rPr>
          <w:rFonts w:eastAsiaTheme="minorEastAsia"/>
          <w:b/>
          <w:sz w:val="22"/>
          <w:szCs w:val="22"/>
          <w:lang w:val="en-US"/>
        </w:rPr>
        <w:t>L offset in the second indicated joint/UL TCI state</w:t>
      </w:r>
      <w:r w:rsidRPr="00C63B11">
        <w:rPr>
          <w:rFonts w:eastAsiaTheme="minorEastAsia"/>
          <w:b/>
          <w:bCs/>
          <w:sz w:val="22"/>
          <w:szCs w:val="22"/>
          <w:lang w:val="en-US"/>
        </w:rPr>
        <w:t xml:space="preserve"> is applied</w:t>
      </w:r>
    </w:p>
    <w:p w14:paraId="44D40937" w14:textId="77777777" w:rsidR="008F2AE7" w:rsidRPr="00C63B11" w:rsidRDefault="008F2AE7" w:rsidP="008F2AE7">
      <w:pPr>
        <w:numPr>
          <w:ilvl w:val="2"/>
          <w:numId w:val="35"/>
        </w:numPr>
        <w:snapToGrid/>
        <w:spacing w:before="240" w:after="240" w:afterAutospacing="0" w:line="240" w:lineRule="exact"/>
        <w:ind w:hanging="357"/>
        <w:contextualSpacing/>
        <w:jc w:val="left"/>
        <w:rPr>
          <w:rFonts w:eastAsiaTheme="minorEastAsia"/>
          <w:b/>
          <w:bCs/>
          <w:sz w:val="22"/>
          <w:szCs w:val="22"/>
          <w:lang w:val="en-US"/>
        </w:rPr>
      </w:pPr>
      <w:r w:rsidRPr="00C63B11">
        <w:rPr>
          <w:rFonts w:eastAsiaTheme="minorEastAsia"/>
          <w:b/>
          <w:bCs/>
          <w:sz w:val="22"/>
          <w:szCs w:val="22"/>
          <w:lang w:val="en-US"/>
        </w:rPr>
        <w:t>Otherwise</w:t>
      </w:r>
    </w:p>
    <w:p w14:paraId="655C7E58" w14:textId="4E519C2C" w:rsidR="008F2AE7" w:rsidRDefault="008F2AE7" w:rsidP="008F2AE7">
      <w:pPr>
        <w:numPr>
          <w:ilvl w:val="3"/>
          <w:numId w:val="35"/>
        </w:numPr>
        <w:snapToGrid/>
        <w:spacing w:before="240" w:after="240" w:afterAutospacing="0" w:line="240" w:lineRule="exact"/>
        <w:ind w:hanging="357"/>
        <w:contextualSpacing/>
        <w:jc w:val="left"/>
        <w:rPr>
          <w:rFonts w:eastAsiaTheme="minorEastAsia"/>
          <w:b/>
          <w:bCs/>
          <w:sz w:val="22"/>
          <w:szCs w:val="18"/>
          <w:lang w:val="en-US"/>
        </w:rPr>
      </w:pPr>
      <w:r w:rsidRPr="00425854">
        <w:rPr>
          <w:rFonts w:eastAsia="Calibri"/>
          <w:b/>
          <w:sz w:val="22"/>
          <w:szCs w:val="22"/>
          <w:lang w:val="en-US"/>
        </w:rPr>
        <w:t xml:space="preserve">the DL RS that DMRS of PDCCH order DCI is </w:t>
      </w:r>
      <w:proofErr w:type="spellStart"/>
      <w:r w:rsidRPr="00425854">
        <w:rPr>
          <w:rFonts w:eastAsia="Calibri"/>
          <w:b/>
          <w:sz w:val="22"/>
          <w:szCs w:val="22"/>
          <w:lang w:val="en-US"/>
        </w:rPr>
        <w:t>QCLed</w:t>
      </w:r>
      <w:proofErr w:type="spellEnd"/>
      <w:r w:rsidRPr="00425854">
        <w:rPr>
          <w:rFonts w:eastAsia="Calibri"/>
          <w:b/>
          <w:sz w:val="22"/>
          <w:szCs w:val="22"/>
          <w:lang w:val="en-US"/>
        </w:rPr>
        <w:t xml:space="preserve"> with</w:t>
      </w:r>
      <w:r w:rsidRPr="00C63B11">
        <w:rPr>
          <w:rFonts w:eastAsia="Calibri"/>
          <w:b/>
          <w:sz w:val="22"/>
          <w:szCs w:val="22"/>
          <w:lang w:val="en-US"/>
        </w:rPr>
        <w:t xml:space="preserve"> is used as PL RS for PRACH</w:t>
      </w:r>
    </w:p>
    <w:p w14:paraId="2BE12E16" w14:textId="77777777" w:rsidR="008F2AE7" w:rsidRPr="008F2AE7" w:rsidRDefault="008F2AE7" w:rsidP="008F2AE7">
      <w:pPr>
        <w:snapToGrid/>
        <w:spacing w:before="240" w:after="240" w:afterAutospacing="0" w:line="240" w:lineRule="exact"/>
        <w:contextualSpacing/>
        <w:jc w:val="left"/>
        <w:rPr>
          <w:rFonts w:eastAsiaTheme="minorEastAsia" w:hint="eastAsia"/>
          <w:b/>
          <w:bCs/>
          <w:sz w:val="22"/>
          <w:szCs w:val="18"/>
          <w:lang w:val="en-US"/>
        </w:rPr>
      </w:pPr>
    </w:p>
    <w:p w14:paraId="665ABF1F" w14:textId="7AD0FDD0" w:rsidR="00B978E8" w:rsidRPr="004D4DDD" w:rsidRDefault="00B978E8" w:rsidP="008F2AE7">
      <w:pPr>
        <w:spacing w:before="240"/>
        <w:rPr>
          <w:rFonts w:eastAsiaTheme="minorEastAsia"/>
          <w:b/>
          <w:sz w:val="22"/>
          <w:szCs w:val="22"/>
        </w:rPr>
      </w:pPr>
      <w:r w:rsidRPr="004D4DDD">
        <w:rPr>
          <w:rFonts w:eastAsiaTheme="minorEastAsia" w:hint="eastAsia"/>
          <w:b/>
          <w:sz w:val="22"/>
          <w:szCs w:val="22"/>
        </w:rPr>
        <w:t>O</w:t>
      </w:r>
      <w:r w:rsidRPr="004D4DDD">
        <w:rPr>
          <w:rFonts w:eastAsiaTheme="minorEastAsia"/>
          <w:b/>
          <w:sz w:val="22"/>
          <w:szCs w:val="22"/>
        </w:rPr>
        <w:t xml:space="preserve">bservation </w:t>
      </w:r>
      <w:r w:rsidR="008F2AE7">
        <w:rPr>
          <w:rFonts w:eastAsiaTheme="minorEastAsia"/>
          <w:b/>
          <w:sz w:val="22"/>
          <w:szCs w:val="22"/>
        </w:rPr>
        <w:t>2</w:t>
      </w:r>
      <w:r w:rsidRPr="004D4DDD">
        <w:rPr>
          <w:rFonts w:eastAsiaTheme="minorEastAsia"/>
          <w:b/>
          <w:sz w:val="22"/>
          <w:szCs w:val="22"/>
        </w:rPr>
        <w:t xml:space="preserve">: Alt3 and Alt4 </w:t>
      </w:r>
      <w:r>
        <w:rPr>
          <w:rFonts w:eastAsiaTheme="minorEastAsia"/>
          <w:b/>
          <w:sz w:val="22"/>
          <w:szCs w:val="22"/>
        </w:rPr>
        <w:t>are not complete solution</w:t>
      </w:r>
      <w:r w:rsidRPr="004D4DDD">
        <w:rPr>
          <w:rFonts w:eastAsiaTheme="minorEastAsia"/>
          <w:b/>
          <w:sz w:val="22"/>
          <w:szCs w:val="22"/>
        </w:rPr>
        <w:t xml:space="preserve"> because PLRS and alpha are not determined when there is no SRS resource with a TCI state in a</w:t>
      </w:r>
      <w:r>
        <w:rPr>
          <w:rFonts w:eastAsiaTheme="minorEastAsia"/>
          <w:b/>
          <w:sz w:val="22"/>
          <w:szCs w:val="22"/>
        </w:rPr>
        <w:t>n</w:t>
      </w:r>
      <w:r w:rsidRPr="004D4DDD">
        <w:rPr>
          <w:rFonts w:eastAsiaTheme="minorEastAsia"/>
          <w:b/>
          <w:sz w:val="22"/>
          <w:szCs w:val="22"/>
        </w:rPr>
        <w:t xml:space="preserve"> SRS resource set, which is not configured with </w:t>
      </w:r>
      <w:proofErr w:type="spellStart"/>
      <w:r w:rsidRPr="004D4DDD">
        <w:rPr>
          <w:rFonts w:eastAsiaTheme="minorEastAsia"/>
          <w:b/>
          <w:i/>
          <w:iCs/>
          <w:sz w:val="22"/>
          <w:szCs w:val="22"/>
        </w:rPr>
        <w:t>followUnifiedTCI-StateSRS</w:t>
      </w:r>
      <w:proofErr w:type="spellEnd"/>
      <w:r>
        <w:rPr>
          <w:rFonts w:eastAsiaTheme="minorEastAsia"/>
          <w:b/>
          <w:sz w:val="22"/>
          <w:szCs w:val="22"/>
        </w:rPr>
        <w:t>.</w:t>
      </w:r>
    </w:p>
    <w:p w14:paraId="690F9404" w14:textId="0594083A" w:rsidR="00B978E8" w:rsidRDefault="00B978E8" w:rsidP="00B978E8">
      <w:pPr>
        <w:rPr>
          <w:rFonts w:eastAsiaTheme="minorEastAsia"/>
          <w:b/>
          <w:sz w:val="22"/>
          <w:szCs w:val="22"/>
        </w:rPr>
      </w:pPr>
      <w:r w:rsidRPr="003A0878">
        <w:rPr>
          <w:rFonts w:eastAsiaTheme="minorEastAsia" w:hint="eastAsia"/>
          <w:b/>
          <w:sz w:val="22"/>
          <w:szCs w:val="22"/>
        </w:rPr>
        <w:t>O</w:t>
      </w:r>
      <w:r w:rsidRPr="003A0878">
        <w:rPr>
          <w:rFonts w:eastAsiaTheme="minorEastAsia"/>
          <w:b/>
          <w:sz w:val="22"/>
          <w:szCs w:val="22"/>
        </w:rPr>
        <w:t xml:space="preserve">bservation </w:t>
      </w:r>
      <w:r w:rsidR="008F2AE7">
        <w:rPr>
          <w:rFonts w:eastAsiaTheme="minorEastAsia"/>
          <w:b/>
          <w:sz w:val="22"/>
          <w:szCs w:val="22"/>
        </w:rPr>
        <w:t>3</w:t>
      </w:r>
      <w:r>
        <w:rPr>
          <w:rFonts w:eastAsiaTheme="minorEastAsia"/>
          <w:b/>
          <w:sz w:val="22"/>
          <w:szCs w:val="22"/>
        </w:rPr>
        <w:t>: Alt1 includes an error case that w</w:t>
      </w:r>
      <w:r w:rsidRPr="003A0878">
        <w:rPr>
          <w:rFonts w:eastAsiaTheme="minorEastAsia"/>
          <w:b/>
          <w:sz w:val="22"/>
          <w:szCs w:val="22"/>
        </w:rPr>
        <w:t xml:space="preserve">hen there is no SRS resource with a TCI state in SRS resource set, which is not configured with </w:t>
      </w:r>
      <w:proofErr w:type="spellStart"/>
      <w:r w:rsidRPr="003A0878">
        <w:rPr>
          <w:rFonts w:eastAsiaTheme="minorEastAsia"/>
          <w:b/>
          <w:i/>
          <w:sz w:val="22"/>
          <w:szCs w:val="22"/>
        </w:rPr>
        <w:t>followUnifiedTCI-StateSRS</w:t>
      </w:r>
      <w:proofErr w:type="spellEnd"/>
      <w:r w:rsidRPr="003A0878">
        <w:rPr>
          <w:rFonts w:eastAsiaTheme="minorEastAsia"/>
          <w:b/>
          <w:sz w:val="22"/>
          <w:szCs w:val="22"/>
        </w:rPr>
        <w:t xml:space="preserve">, the power control parameters (i.e., </w:t>
      </w:r>
      <w:proofErr w:type="spellStart"/>
      <w:r w:rsidRPr="003A0878">
        <w:rPr>
          <w:rFonts w:eastAsiaTheme="minorEastAsia"/>
          <w:b/>
          <w:sz w:val="22"/>
          <w:szCs w:val="22"/>
        </w:rPr>
        <w:t>PLoffset</w:t>
      </w:r>
      <w:proofErr w:type="spellEnd"/>
      <w:r w:rsidRPr="003A0878">
        <w:rPr>
          <w:rFonts w:eastAsiaTheme="minorEastAsia"/>
          <w:b/>
          <w:sz w:val="22"/>
          <w:szCs w:val="22"/>
        </w:rPr>
        <w:t>, CLPC, PLRS and alpha) is not determined</w:t>
      </w:r>
      <w:r>
        <w:rPr>
          <w:rFonts w:eastAsiaTheme="minorEastAsia"/>
          <w:b/>
          <w:sz w:val="22"/>
          <w:szCs w:val="22"/>
        </w:rPr>
        <w:t>.</w:t>
      </w:r>
    </w:p>
    <w:p w14:paraId="5C4073BB" w14:textId="40409B49" w:rsidR="00B978E8" w:rsidRPr="00395A30" w:rsidRDefault="00B978E8" w:rsidP="00B978E8">
      <w:pPr>
        <w:rPr>
          <w:b/>
          <w:color w:val="000000" w:themeColor="text1"/>
          <w:sz w:val="22"/>
          <w:szCs w:val="22"/>
        </w:rPr>
      </w:pPr>
      <w:r w:rsidRPr="005E2076">
        <w:rPr>
          <w:rFonts w:hint="eastAsia"/>
          <w:b/>
          <w:color w:val="000000" w:themeColor="text1"/>
          <w:sz w:val="22"/>
          <w:szCs w:val="22"/>
        </w:rPr>
        <w:t>O</w:t>
      </w:r>
      <w:r w:rsidRPr="005E2076">
        <w:rPr>
          <w:b/>
          <w:color w:val="000000" w:themeColor="text1"/>
          <w:sz w:val="22"/>
          <w:szCs w:val="22"/>
        </w:rPr>
        <w:t xml:space="preserve">bservation </w:t>
      </w:r>
      <w:r w:rsidR="008F2AE7">
        <w:rPr>
          <w:b/>
          <w:color w:val="000000" w:themeColor="text1"/>
          <w:sz w:val="22"/>
          <w:szCs w:val="22"/>
        </w:rPr>
        <w:t>4</w:t>
      </w:r>
      <w:r w:rsidRPr="005E2076">
        <w:rPr>
          <w:b/>
          <w:color w:val="000000" w:themeColor="text1"/>
          <w:sz w:val="22"/>
          <w:szCs w:val="22"/>
        </w:rPr>
        <w:t xml:space="preserve">: When an SRS resource set is not configured with </w:t>
      </w:r>
      <w:proofErr w:type="spellStart"/>
      <w:r w:rsidRPr="005E2076">
        <w:rPr>
          <w:b/>
          <w:i/>
          <w:iCs/>
          <w:color w:val="000000" w:themeColor="text1"/>
          <w:sz w:val="22"/>
          <w:szCs w:val="22"/>
        </w:rPr>
        <w:t>followUnifiedTCI-StateSRS</w:t>
      </w:r>
      <w:proofErr w:type="spellEnd"/>
      <w:r w:rsidRPr="005E2076">
        <w:rPr>
          <w:b/>
          <w:color w:val="000000" w:themeColor="text1"/>
          <w:sz w:val="22"/>
          <w:szCs w:val="22"/>
        </w:rPr>
        <w:t>,</w:t>
      </w:r>
      <w:r>
        <w:rPr>
          <w:b/>
          <w:color w:val="000000" w:themeColor="text1"/>
          <w:sz w:val="22"/>
          <w:szCs w:val="22"/>
        </w:rPr>
        <w:t xml:space="preserve"> </w:t>
      </w:r>
      <w:r w:rsidRPr="00E73967">
        <w:rPr>
          <w:b/>
          <w:color w:val="000000" w:themeColor="text1"/>
          <w:sz w:val="22"/>
          <w:szCs w:val="22"/>
        </w:rPr>
        <w:t>UE shall</w:t>
      </w:r>
      <w:r>
        <w:rPr>
          <w:b/>
          <w:color w:val="000000" w:themeColor="text1"/>
          <w:sz w:val="22"/>
          <w:szCs w:val="22"/>
        </w:rPr>
        <w:t xml:space="preserve"> always</w:t>
      </w:r>
      <w:r w:rsidRPr="00E73967">
        <w:rPr>
          <w:b/>
          <w:color w:val="000000" w:themeColor="text1"/>
          <w:sz w:val="22"/>
          <w:szCs w:val="22"/>
        </w:rPr>
        <w:t xml:space="preserve"> use the </w:t>
      </w:r>
      <w:proofErr w:type="spellStart"/>
      <w:r w:rsidRPr="005E2076">
        <w:rPr>
          <w:b/>
          <w:i/>
          <w:iCs/>
          <w:color w:val="000000" w:themeColor="text1"/>
          <w:sz w:val="22"/>
          <w:szCs w:val="22"/>
        </w:rPr>
        <w:t>referenceSignal</w:t>
      </w:r>
      <w:proofErr w:type="spellEnd"/>
      <w:r w:rsidRPr="00E73967">
        <w:rPr>
          <w:b/>
          <w:color w:val="000000" w:themeColor="text1"/>
          <w:sz w:val="22"/>
          <w:szCs w:val="22"/>
        </w:rPr>
        <w:t xml:space="preserve"> in the TCI state to determine the Tx</w:t>
      </w:r>
      <w:r>
        <w:rPr>
          <w:b/>
          <w:color w:val="000000" w:themeColor="text1"/>
          <w:sz w:val="22"/>
          <w:szCs w:val="22"/>
        </w:rPr>
        <w:t xml:space="preserve"> </w:t>
      </w:r>
      <w:r w:rsidRPr="00E73967">
        <w:rPr>
          <w:b/>
          <w:color w:val="000000" w:themeColor="text1"/>
          <w:sz w:val="22"/>
          <w:szCs w:val="22"/>
        </w:rPr>
        <w:t>beam</w:t>
      </w:r>
    </w:p>
    <w:p w14:paraId="5A7F2D06" w14:textId="77777777" w:rsidR="00B978E8" w:rsidRDefault="00B978E8" w:rsidP="00B978E8">
      <w:pPr>
        <w:rPr>
          <w:b/>
          <w:color w:val="000000" w:themeColor="text1"/>
          <w:sz w:val="22"/>
          <w:szCs w:val="22"/>
        </w:rPr>
      </w:pPr>
      <w:r w:rsidRPr="005E2076">
        <w:rPr>
          <w:rFonts w:hint="eastAsia"/>
          <w:b/>
          <w:color w:val="000000" w:themeColor="text1"/>
          <w:sz w:val="22"/>
          <w:szCs w:val="22"/>
        </w:rPr>
        <w:lastRenderedPageBreak/>
        <w:t>P</w:t>
      </w:r>
      <w:r w:rsidRPr="005E2076">
        <w:rPr>
          <w:b/>
          <w:color w:val="000000" w:themeColor="text1"/>
          <w:sz w:val="22"/>
          <w:szCs w:val="22"/>
        </w:rPr>
        <w:t xml:space="preserve">roposal </w:t>
      </w:r>
      <w:r>
        <w:rPr>
          <w:b/>
          <w:color w:val="000000" w:themeColor="text1"/>
          <w:sz w:val="22"/>
          <w:szCs w:val="22"/>
        </w:rPr>
        <w:t>6</w:t>
      </w:r>
      <w:r w:rsidRPr="005E2076">
        <w:rPr>
          <w:b/>
          <w:color w:val="000000" w:themeColor="text1"/>
          <w:sz w:val="22"/>
          <w:szCs w:val="22"/>
        </w:rPr>
        <w:t xml:space="preserve">: When an SRS resource set is not configured with </w:t>
      </w:r>
      <w:proofErr w:type="spellStart"/>
      <w:r w:rsidRPr="005E2076">
        <w:rPr>
          <w:b/>
          <w:i/>
          <w:iCs/>
          <w:color w:val="000000" w:themeColor="text1"/>
          <w:sz w:val="22"/>
          <w:szCs w:val="22"/>
        </w:rPr>
        <w:t>followUnifiedTCI-StateSRS</w:t>
      </w:r>
      <w:proofErr w:type="spellEnd"/>
      <w:r w:rsidRPr="005E2076">
        <w:rPr>
          <w:b/>
          <w:color w:val="000000" w:themeColor="text1"/>
          <w:sz w:val="22"/>
          <w:szCs w:val="22"/>
        </w:rPr>
        <w:t>, the reference RS in the UL TCI state associated with the SRS resource in the SRS resource set should be optional</w:t>
      </w:r>
      <w:r>
        <w:rPr>
          <w:b/>
          <w:color w:val="000000" w:themeColor="text1"/>
          <w:sz w:val="22"/>
          <w:szCs w:val="22"/>
        </w:rPr>
        <w:t xml:space="preserve"> (i.e., Alt2).</w:t>
      </w:r>
    </w:p>
    <w:p w14:paraId="47B0DF4A" w14:textId="4262ACEF" w:rsidR="00B978E8" w:rsidRDefault="00B978E8" w:rsidP="008F2AE7">
      <w:pPr>
        <w:spacing w:after="0" w:afterAutospacing="0"/>
        <w:rPr>
          <w:b/>
          <w:sz w:val="22"/>
          <w:szCs w:val="22"/>
        </w:rPr>
      </w:pPr>
      <w:r>
        <w:rPr>
          <w:b/>
          <w:sz w:val="22"/>
          <w:szCs w:val="22"/>
        </w:rPr>
        <w:t xml:space="preserve">Observation </w:t>
      </w:r>
      <w:r w:rsidR="008F2AE7">
        <w:rPr>
          <w:b/>
          <w:sz w:val="22"/>
          <w:szCs w:val="22"/>
        </w:rPr>
        <w:t>5</w:t>
      </w:r>
      <w:r>
        <w:rPr>
          <w:b/>
          <w:sz w:val="22"/>
          <w:szCs w:val="22"/>
        </w:rPr>
        <w:t>: If WA is supported, UE can be operated for SRS power control under the following options:</w:t>
      </w:r>
    </w:p>
    <w:p w14:paraId="6772E256" w14:textId="77777777" w:rsidR="00B978E8" w:rsidRDefault="00B978E8" w:rsidP="00B978E8">
      <w:pPr>
        <w:rPr>
          <w:b/>
          <w:sz w:val="22"/>
          <w:szCs w:val="22"/>
        </w:rPr>
      </w:pPr>
      <w:r>
        <w:rPr>
          <w:b/>
          <w:sz w:val="22"/>
          <w:szCs w:val="22"/>
        </w:rPr>
        <w:tab/>
        <w:t>Option 1: with only the 2-bit TPC command</w:t>
      </w:r>
      <w:r>
        <w:rPr>
          <w:b/>
          <w:sz w:val="22"/>
          <w:szCs w:val="22"/>
        </w:rPr>
        <w:br/>
      </w:r>
      <w:r>
        <w:rPr>
          <w:b/>
          <w:sz w:val="22"/>
          <w:szCs w:val="22"/>
        </w:rPr>
        <w:tab/>
        <w:t>Option 2: with only the 1-bit SRS close-loop indicator</w:t>
      </w:r>
      <w:r>
        <w:rPr>
          <w:b/>
          <w:sz w:val="22"/>
          <w:szCs w:val="22"/>
        </w:rPr>
        <w:br/>
      </w:r>
      <w:r>
        <w:rPr>
          <w:b/>
          <w:sz w:val="22"/>
          <w:szCs w:val="22"/>
        </w:rPr>
        <w:tab/>
        <w:t>Option 3: with the 2-bit TPC command and the 1-bit SRS close-loop indicator</w:t>
      </w:r>
    </w:p>
    <w:p w14:paraId="77656C94" w14:textId="0131BD2F" w:rsidR="00B978E8" w:rsidRPr="00BF2405" w:rsidRDefault="00B978E8" w:rsidP="00B978E8">
      <w:pPr>
        <w:rPr>
          <w:b/>
          <w:sz w:val="22"/>
          <w:szCs w:val="22"/>
        </w:rPr>
      </w:pPr>
      <w:r w:rsidRPr="00BF2405">
        <w:rPr>
          <w:rFonts w:hint="eastAsia"/>
          <w:b/>
          <w:sz w:val="22"/>
          <w:szCs w:val="22"/>
        </w:rPr>
        <w:t>O</w:t>
      </w:r>
      <w:r w:rsidRPr="00BF2405">
        <w:rPr>
          <w:b/>
          <w:sz w:val="22"/>
          <w:szCs w:val="22"/>
        </w:rPr>
        <w:t xml:space="preserve">bservation </w:t>
      </w:r>
      <w:r w:rsidR="008F2AE7">
        <w:rPr>
          <w:b/>
          <w:sz w:val="22"/>
          <w:szCs w:val="22"/>
        </w:rPr>
        <w:t>6</w:t>
      </w:r>
      <w:r w:rsidRPr="00BF2405">
        <w:rPr>
          <w:b/>
          <w:sz w:val="22"/>
          <w:szCs w:val="22"/>
        </w:rPr>
        <w:t>: Option1 is needed because there is a case that NW frequently apply the TPC command to one close-loop index of the two loops</w:t>
      </w:r>
    </w:p>
    <w:p w14:paraId="09036254" w14:textId="0BB0B70C" w:rsidR="00B978E8" w:rsidRPr="00BF2405" w:rsidRDefault="00B978E8" w:rsidP="008F2AE7">
      <w:pPr>
        <w:spacing w:line="240" w:lineRule="exact"/>
        <w:rPr>
          <w:b/>
          <w:sz w:val="22"/>
          <w:szCs w:val="22"/>
        </w:rPr>
      </w:pPr>
      <w:r w:rsidRPr="00BF2405">
        <w:rPr>
          <w:rFonts w:hint="eastAsia"/>
          <w:b/>
          <w:sz w:val="22"/>
          <w:szCs w:val="22"/>
        </w:rPr>
        <w:t>O</w:t>
      </w:r>
      <w:r w:rsidRPr="00BF2405">
        <w:rPr>
          <w:b/>
          <w:sz w:val="22"/>
          <w:szCs w:val="22"/>
        </w:rPr>
        <w:t xml:space="preserve">bservation </w:t>
      </w:r>
      <w:r w:rsidR="008F2AE7">
        <w:rPr>
          <w:b/>
          <w:sz w:val="22"/>
          <w:szCs w:val="22"/>
        </w:rPr>
        <w:t>7</w:t>
      </w:r>
      <w:r w:rsidRPr="00BF2405">
        <w:rPr>
          <w:b/>
          <w:sz w:val="22"/>
          <w:szCs w:val="22"/>
        </w:rPr>
        <w:t>: Option2 is not needed because the TPC command is not present though the 1-bit SRS close-loop indicator is used to indicate to which close-loop index of the two loops</w:t>
      </w:r>
      <w:r w:rsidRPr="00BF2405">
        <w:rPr>
          <w:sz w:val="22"/>
          <w:szCs w:val="22"/>
        </w:rPr>
        <w:t xml:space="preserve"> </w:t>
      </w:r>
      <w:r w:rsidRPr="00BF2405">
        <w:rPr>
          <w:b/>
          <w:sz w:val="22"/>
          <w:szCs w:val="22"/>
        </w:rPr>
        <w:t>the TPC command is applied</w:t>
      </w:r>
    </w:p>
    <w:p w14:paraId="61DFEE08" w14:textId="41D5900E" w:rsidR="00B978E8" w:rsidRPr="00BF2405" w:rsidRDefault="00B978E8" w:rsidP="00B978E8">
      <w:pPr>
        <w:rPr>
          <w:b/>
          <w:sz w:val="22"/>
          <w:szCs w:val="22"/>
        </w:rPr>
      </w:pPr>
      <w:r w:rsidRPr="00BF2405">
        <w:rPr>
          <w:rFonts w:hint="eastAsia"/>
          <w:b/>
          <w:sz w:val="22"/>
          <w:szCs w:val="22"/>
        </w:rPr>
        <w:t>Proposal</w:t>
      </w:r>
      <w:r w:rsidRPr="00BF2405">
        <w:rPr>
          <w:b/>
          <w:sz w:val="22"/>
          <w:szCs w:val="22"/>
        </w:rPr>
        <w:t xml:space="preserve"> </w:t>
      </w:r>
      <w:r w:rsidR="008F2AE7">
        <w:rPr>
          <w:b/>
          <w:sz w:val="22"/>
          <w:szCs w:val="22"/>
        </w:rPr>
        <w:t>7</w:t>
      </w:r>
      <w:r w:rsidRPr="00BF2405">
        <w:rPr>
          <w:b/>
          <w:sz w:val="22"/>
          <w:szCs w:val="22"/>
        </w:rPr>
        <w:t>:</w:t>
      </w:r>
      <w:r w:rsidRPr="00BF2405">
        <w:rPr>
          <w:rFonts w:hint="eastAsia"/>
          <w:b/>
          <w:sz w:val="22"/>
          <w:szCs w:val="22"/>
        </w:rPr>
        <w:t xml:space="preserve"> </w:t>
      </w:r>
      <w:r w:rsidRPr="00BF2405">
        <w:rPr>
          <w:b/>
          <w:sz w:val="22"/>
          <w:szCs w:val="22"/>
        </w:rPr>
        <w:t xml:space="preserve">Support to confirm WA by adding two </w:t>
      </w:r>
      <w:r w:rsidRPr="00BF2405">
        <w:rPr>
          <w:rFonts w:hint="eastAsia"/>
          <w:b/>
          <w:sz w:val="22"/>
          <w:szCs w:val="22"/>
        </w:rPr>
        <w:t>f</w:t>
      </w:r>
      <w:r w:rsidRPr="00BF2405">
        <w:rPr>
          <w:b/>
          <w:sz w:val="22"/>
          <w:szCs w:val="22"/>
        </w:rPr>
        <w:t>ollowing red parts:</w:t>
      </w:r>
    </w:p>
    <w:p w14:paraId="66BB879D" w14:textId="77777777" w:rsidR="00B978E8" w:rsidRPr="00BF2405" w:rsidRDefault="00B978E8" w:rsidP="00B978E8">
      <w:pPr>
        <w:snapToGrid/>
        <w:spacing w:after="0" w:afterAutospacing="0"/>
        <w:rPr>
          <w:rFonts w:eastAsia="DengXian"/>
          <w:b/>
          <w:sz w:val="22"/>
          <w:szCs w:val="22"/>
          <w:lang w:val="en-CA" w:eastAsia="zh-CN"/>
        </w:rPr>
      </w:pPr>
      <w:r w:rsidRPr="00BF2405">
        <w:rPr>
          <w:rFonts w:eastAsia="DengXian"/>
          <w:b/>
          <w:sz w:val="22"/>
          <w:szCs w:val="22"/>
          <w:lang w:val="en-CA" w:eastAsia="zh-CN"/>
        </w:rPr>
        <w:t>Support DCI format 1_1 to indicate TPC command for SRS CLPC adjustment state(s) separate from PUSCH:</w:t>
      </w:r>
    </w:p>
    <w:p w14:paraId="434E82A7" w14:textId="77777777" w:rsidR="00B978E8" w:rsidRPr="00BF2405" w:rsidRDefault="00B978E8" w:rsidP="00B978E8">
      <w:pPr>
        <w:numPr>
          <w:ilvl w:val="0"/>
          <w:numId w:val="26"/>
        </w:numPr>
        <w:snapToGrid/>
        <w:spacing w:after="0" w:afterAutospacing="0"/>
        <w:rPr>
          <w:rFonts w:eastAsia="DengXian"/>
          <w:b/>
          <w:sz w:val="22"/>
          <w:szCs w:val="22"/>
          <w:lang w:val="en-CA" w:eastAsia="zh-CN"/>
        </w:rPr>
      </w:pPr>
      <w:r w:rsidRPr="00BF2405">
        <w:rPr>
          <w:rFonts w:eastAsia="DengXian"/>
          <w:b/>
          <w:sz w:val="22"/>
          <w:szCs w:val="22"/>
          <w:lang w:val="en-CA" w:eastAsia="zh-CN"/>
        </w:rPr>
        <w:t>(</w:t>
      </w:r>
      <w:r w:rsidRPr="00BF2405">
        <w:rPr>
          <w:rFonts w:eastAsia="DengXian"/>
          <w:b/>
          <w:bCs/>
          <w:sz w:val="22"/>
          <w:szCs w:val="22"/>
          <w:highlight w:val="darkYellow"/>
          <w:lang w:val="en-CA" w:eastAsia="zh-CN"/>
        </w:rPr>
        <w:t>Working Assumption</w:t>
      </w:r>
      <w:r w:rsidRPr="00BF2405">
        <w:rPr>
          <w:rFonts w:eastAsia="DengXian"/>
          <w:b/>
          <w:sz w:val="22"/>
          <w:szCs w:val="22"/>
          <w:lang w:val="en-CA" w:eastAsia="zh-CN"/>
        </w:rPr>
        <w:t>) Introduce a 2-bit TPC command field to indicate TPC command for SRS associated with separate SRS CLPC adjustment state where:</w:t>
      </w:r>
    </w:p>
    <w:p w14:paraId="35F71ABC" w14:textId="77777777" w:rsidR="00B978E8" w:rsidRPr="00BF2405" w:rsidRDefault="00B978E8" w:rsidP="00B978E8">
      <w:pPr>
        <w:numPr>
          <w:ilvl w:val="1"/>
          <w:numId w:val="26"/>
        </w:numPr>
        <w:snapToGrid/>
        <w:spacing w:after="0" w:afterAutospacing="0"/>
        <w:rPr>
          <w:rFonts w:eastAsia="DengXian"/>
          <w:b/>
          <w:sz w:val="22"/>
          <w:szCs w:val="22"/>
          <w:lang w:val="en-CA" w:eastAsia="zh-CN"/>
        </w:rPr>
      </w:pPr>
      <w:r w:rsidRPr="00BF2405">
        <w:rPr>
          <w:rFonts w:eastAsia="DengXian"/>
          <w:b/>
          <w:sz w:val="22"/>
          <w:szCs w:val="22"/>
          <w:lang w:val="en-CA" w:eastAsia="zh-CN"/>
        </w:rPr>
        <w:t>The 2-bit TPC command field is present if UE reports supporting a dedicated UE capability, and a corresponding RRC parameter is configured</w:t>
      </w:r>
      <w:r w:rsidRPr="00BF2405">
        <w:rPr>
          <w:rFonts w:eastAsia="DengXian"/>
          <w:b/>
          <w:sz w:val="22"/>
          <w:szCs w:val="22"/>
          <w:lang w:eastAsia="zh-CN"/>
        </w:rPr>
        <w:t xml:space="preserve"> (which is a new RRC to enable this)</w:t>
      </w:r>
      <w:r w:rsidRPr="00BF2405">
        <w:rPr>
          <w:rFonts w:eastAsia="DengXian"/>
          <w:b/>
          <w:sz w:val="22"/>
          <w:szCs w:val="22"/>
          <w:lang w:val="en-CA" w:eastAsia="zh-CN"/>
        </w:rPr>
        <w:t>.</w:t>
      </w:r>
    </w:p>
    <w:p w14:paraId="63C95E82" w14:textId="77777777" w:rsidR="00B978E8" w:rsidRPr="00BF2405" w:rsidRDefault="00B978E8" w:rsidP="00B978E8">
      <w:pPr>
        <w:numPr>
          <w:ilvl w:val="1"/>
          <w:numId w:val="26"/>
        </w:numPr>
        <w:snapToGrid/>
        <w:spacing w:after="0" w:afterAutospacing="0"/>
        <w:rPr>
          <w:rFonts w:eastAsia="DengXian"/>
          <w:b/>
          <w:color w:val="C00000"/>
          <w:sz w:val="22"/>
          <w:szCs w:val="22"/>
          <w:lang w:val="en-CA" w:eastAsia="zh-CN"/>
        </w:rPr>
      </w:pPr>
      <w:r w:rsidRPr="00BF2405">
        <w:rPr>
          <w:rFonts w:eastAsiaTheme="minorEastAsia"/>
          <w:b/>
          <w:color w:val="C00000"/>
          <w:sz w:val="22"/>
          <w:szCs w:val="22"/>
          <w:lang w:val="en-CA"/>
        </w:rPr>
        <w:t>The 2-bit TPC command is applied for a default closed-loop index when a 1-bit SRS close-loop indicator is not present.</w:t>
      </w:r>
    </w:p>
    <w:p w14:paraId="3F3B949E" w14:textId="77777777" w:rsidR="00B978E8" w:rsidRPr="00BF2405" w:rsidRDefault="00B978E8" w:rsidP="00B978E8">
      <w:pPr>
        <w:numPr>
          <w:ilvl w:val="0"/>
          <w:numId w:val="26"/>
        </w:numPr>
        <w:snapToGrid/>
        <w:spacing w:after="0" w:afterAutospacing="0"/>
        <w:rPr>
          <w:rFonts w:eastAsia="DengXian"/>
          <w:b/>
          <w:sz w:val="22"/>
          <w:szCs w:val="22"/>
          <w:lang w:val="en-CA" w:eastAsia="zh-CN"/>
        </w:rPr>
      </w:pPr>
      <w:r w:rsidRPr="00BF2405">
        <w:rPr>
          <w:rFonts w:eastAsia="DengXian"/>
          <w:b/>
          <w:sz w:val="22"/>
          <w:szCs w:val="22"/>
          <w:lang w:val="en-CA" w:eastAsia="zh-CN"/>
        </w:rPr>
        <w:t>(</w:t>
      </w:r>
      <w:r w:rsidRPr="00BF2405">
        <w:rPr>
          <w:rFonts w:eastAsia="DengXian"/>
          <w:b/>
          <w:bCs/>
          <w:sz w:val="22"/>
          <w:szCs w:val="22"/>
          <w:highlight w:val="darkYellow"/>
          <w:lang w:val="en-CA" w:eastAsia="zh-CN"/>
        </w:rPr>
        <w:t>Working Assumption</w:t>
      </w:r>
      <w:r w:rsidRPr="00BF2405">
        <w:rPr>
          <w:rFonts w:eastAsia="DengXian"/>
          <w:b/>
          <w:sz w:val="22"/>
          <w:szCs w:val="22"/>
          <w:lang w:val="en-CA" w:eastAsia="zh-CN"/>
        </w:rPr>
        <w:t>) Introduce a 1-bit SRS close-loop indicator to indicate one of the two separate SRS CLPC adjustment states for the TPC command</w:t>
      </w:r>
    </w:p>
    <w:p w14:paraId="6BC140BF" w14:textId="77777777" w:rsidR="00B978E8" w:rsidRPr="00BF2405" w:rsidRDefault="00B978E8" w:rsidP="00B978E8">
      <w:pPr>
        <w:numPr>
          <w:ilvl w:val="1"/>
          <w:numId w:val="26"/>
        </w:numPr>
        <w:snapToGrid/>
        <w:spacing w:after="0" w:afterAutospacing="0"/>
        <w:rPr>
          <w:rFonts w:ascii="Times" w:eastAsia="DengXian" w:hAnsi="Times" w:cs="Times"/>
          <w:b/>
          <w:sz w:val="22"/>
          <w:szCs w:val="22"/>
          <w:lang w:val="en-CA" w:eastAsia="zh-CN"/>
        </w:rPr>
      </w:pPr>
      <w:r w:rsidRPr="00BF2405">
        <w:rPr>
          <w:rFonts w:eastAsia="DengXian"/>
          <w:b/>
          <w:sz w:val="22"/>
          <w:szCs w:val="22"/>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DDC6EF" w14:textId="77777777" w:rsidR="00B978E8" w:rsidRPr="00221D39" w:rsidRDefault="00B978E8" w:rsidP="00B978E8">
      <w:pPr>
        <w:numPr>
          <w:ilvl w:val="1"/>
          <w:numId w:val="26"/>
        </w:numPr>
        <w:snapToGrid/>
        <w:spacing w:after="0" w:afterAutospacing="0"/>
        <w:rPr>
          <w:rFonts w:ascii="Times" w:eastAsia="DengXian" w:hAnsi="Times" w:cs="Times"/>
          <w:b/>
          <w:color w:val="C00000"/>
          <w:sz w:val="20"/>
          <w:lang w:val="en-CA" w:eastAsia="zh-CN"/>
        </w:rPr>
      </w:pPr>
      <w:r w:rsidRPr="00BF2405">
        <w:rPr>
          <w:rFonts w:ascii="Times" w:eastAsiaTheme="minorEastAsia" w:hAnsi="Times" w:cs="Times" w:hint="eastAsia"/>
          <w:b/>
          <w:color w:val="C00000"/>
          <w:sz w:val="22"/>
          <w:szCs w:val="22"/>
          <w:lang w:val="en-CA"/>
        </w:rPr>
        <w:t>T</w:t>
      </w:r>
      <w:r w:rsidRPr="00BF2405">
        <w:rPr>
          <w:rFonts w:ascii="Times" w:eastAsiaTheme="minorEastAsia" w:hAnsi="Times" w:cs="Times"/>
          <w:b/>
          <w:color w:val="C00000"/>
          <w:sz w:val="22"/>
          <w:szCs w:val="22"/>
          <w:lang w:val="en-CA"/>
        </w:rPr>
        <w:t xml:space="preserve">his field </w:t>
      </w:r>
      <w:r w:rsidRPr="00BF2405">
        <w:rPr>
          <w:rFonts w:ascii="Times" w:eastAsiaTheme="minorEastAsia" w:hAnsi="Times" w:cs="Times" w:hint="eastAsia"/>
          <w:b/>
          <w:color w:val="C00000"/>
          <w:sz w:val="22"/>
          <w:szCs w:val="22"/>
          <w:lang w:val="en-CA"/>
        </w:rPr>
        <w:t>c</w:t>
      </w:r>
      <w:r w:rsidRPr="00BF2405">
        <w:rPr>
          <w:rFonts w:ascii="Times" w:eastAsiaTheme="minorEastAsia" w:hAnsi="Times" w:cs="Times"/>
          <w:b/>
          <w:color w:val="C00000"/>
          <w:sz w:val="22"/>
          <w:szCs w:val="22"/>
          <w:lang w:val="en-CA"/>
        </w:rPr>
        <w:t>an be present when a 2-bit TPC command field for SRS is present.</w:t>
      </w:r>
    </w:p>
    <w:p w14:paraId="0F80D25D" w14:textId="60960C5E" w:rsidR="004F0B68" w:rsidRPr="00B978E8" w:rsidRDefault="004F0B68" w:rsidP="009A35FE">
      <w:pPr>
        <w:rPr>
          <w:b/>
          <w:sz w:val="22"/>
          <w:szCs w:val="22"/>
          <w:lang w:val="en-CA"/>
        </w:rPr>
      </w:pPr>
    </w:p>
    <w:p w14:paraId="0E7DF48E" w14:textId="2AE6C065" w:rsidR="00D521DD" w:rsidRPr="00B22A06" w:rsidRDefault="00D521DD" w:rsidP="004C4548">
      <w:pPr>
        <w:pStyle w:val="10"/>
        <w:numPr>
          <w:ilvl w:val="0"/>
          <w:numId w:val="0"/>
        </w:numPr>
        <w:adjustRightInd w:val="0"/>
        <w:spacing w:before="100" w:beforeAutospacing="1" w:afterLines="0" w:afterAutospacing="1" w:line="276" w:lineRule="auto"/>
        <w:ind w:left="709"/>
        <w:rPr>
          <w:rStyle w:val="af5"/>
          <w:bCs w:val="0"/>
          <w:lang w:val="en-US"/>
        </w:rPr>
      </w:pPr>
      <w:r w:rsidRPr="00B22A06">
        <w:rPr>
          <w:lang w:val="en-US"/>
        </w:rPr>
        <w:t>References</w:t>
      </w:r>
    </w:p>
    <w:p w14:paraId="5D5B0ED3" w14:textId="3C10807F" w:rsidR="005E03B4" w:rsidRPr="00555770" w:rsidRDefault="00EB005B" w:rsidP="005C170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1574D2">
        <w:rPr>
          <w:szCs w:val="24"/>
          <w:lang w:eastAsia="ja-JP"/>
        </w:rPr>
        <w:t>242394</w:t>
      </w:r>
      <w:r>
        <w:rPr>
          <w:szCs w:val="24"/>
          <w:lang w:eastAsia="ja-JP"/>
        </w:rPr>
        <w:t>, WID</w:t>
      </w:r>
      <w:r w:rsidR="001574D2">
        <w:rPr>
          <w:szCs w:val="24"/>
          <w:lang w:eastAsia="ja-JP"/>
        </w:rPr>
        <w:t xml:space="preserve"> revision</w:t>
      </w:r>
      <w:r>
        <w:rPr>
          <w:szCs w:val="24"/>
          <w:lang w:eastAsia="ja-JP"/>
        </w:rPr>
        <w:t xml:space="preserve">: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r w:rsidR="001574D2">
        <w:rPr>
          <w:szCs w:val="24"/>
          <w:lang w:eastAsia="ja-JP"/>
        </w:rPr>
        <w:t>Sep</w:t>
      </w:r>
      <w:r>
        <w:rPr>
          <w:szCs w:val="24"/>
          <w:lang w:eastAsia="ja-JP"/>
        </w:rPr>
        <w:t xml:space="preserve">. </w:t>
      </w:r>
      <w:r w:rsidR="001574D2">
        <w:rPr>
          <w:szCs w:val="24"/>
          <w:lang w:eastAsia="ja-JP"/>
        </w:rPr>
        <w:t>2024</w:t>
      </w:r>
      <w:r>
        <w:rPr>
          <w:szCs w:val="24"/>
          <w:lang w:eastAsia="ja-JP"/>
        </w:rPr>
        <w:t>.</w:t>
      </w:r>
    </w:p>
    <w:sectPr w:rsidR="005E03B4" w:rsidRPr="00555770" w:rsidSect="008C6B64">
      <w:footerReference w:type="default" r:id="rId12"/>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50C2C9" w16cex:dateUtc="2025-02-07T08:35:00Z"/>
  <w16cex:commentExtensible w16cex:durableId="38171DBF" w16cex:dateUtc="2025-02-07T08:59:00Z"/>
  <w16cex:commentExtensible w16cex:durableId="2B50C4A1" w16cex:dateUtc="2025-02-07T08:42:00Z"/>
  <w16cex:commentExtensible w16cex:durableId="2B50C5FB" w16cex:dateUtc="2025-02-07T08: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AA047" w14:textId="77777777" w:rsidR="00E41734" w:rsidRDefault="00E41734">
      <w:r>
        <w:separator/>
      </w:r>
    </w:p>
  </w:endnote>
  <w:endnote w:type="continuationSeparator" w:id="0">
    <w:p w14:paraId="245FCFAE" w14:textId="77777777" w:rsidR="00E41734" w:rsidRDefault="00E41734">
      <w:r>
        <w:continuationSeparator/>
      </w:r>
    </w:p>
  </w:endnote>
  <w:endnote w:type="continuationNotice" w:id="1">
    <w:p w14:paraId="769F2A21" w14:textId="77777777" w:rsidR="00E41734" w:rsidRDefault="00E41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C9238" w14:textId="77777777" w:rsidR="00E41734" w:rsidRDefault="00E41734">
      <w:r>
        <w:separator/>
      </w:r>
    </w:p>
  </w:footnote>
  <w:footnote w:type="continuationSeparator" w:id="0">
    <w:p w14:paraId="74348763" w14:textId="77777777" w:rsidR="00E41734" w:rsidRDefault="00E41734">
      <w:r>
        <w:continuationSeparator/>
      </w:r>
    </w:p>
  </w:footnote>
  <w:footnote w:type="continuationNotice" w:id="1">
    <w:p w14:paraId="51957A8C" w14:textId="77777777" w:rsidR="00E41734" w:rsidRDefault="00E417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1003"/>
        </w:tabs>
        <w:ind w:left="1003" w:hanging="360"/>
      </w:pPr>
      <w:rPr>
        <w:rFonts w:ascii="Arial" w:hAnsi="Arial" w:hint="default"/>
      </w:rPr>
    </w:lvl>
    <w:lvl w:ilvl="1" w:tplc="515E0952">
      <w:numFmt w:val="bullet"/>
      <w:pStyle w:val="RAN1bullet2"/>
      <w:lvlText w:val="–"/>
      <w:lvlJc w:val="left"/>
      <w:pPr>
        <w:tabs>
          <w:tab w:val="num" w:pos="1723"/>
        </w:tabs>
        <w:ind w:left="1723" w:hanging="360"/>
      </w:pPr>
      <w:rPr>
        <w:rFonts w:ascii="Arial" w:hAnsi="Arial" w:hint="default"/>
      </w:rPr>
    </w:lvl>
    <w:lvl w:ilvl="2" w:tplc="CEC60A12">
      <w:start w:val="1"/>
      <w:numFmt w:val="bullet"/>
      <w:lvlText w:val="•"/>
      <w:lvlJc w:val="left"/>
      <w:pPr>
        <w:tabs>
          <w:tab w:val="num" w:pos="2443"/>
        </w:tabs>
        <w:ind w:left="2443" w:hanging="360"/>
      </w:pPr>
      <w:rPr>
        <w:rFonts w:ascii="Arial" w:hAnsi="Arial" w:hint="default"/>
      </w:rPr>
    </w:lvl>
    <w:lvl w:ilvl="3" w:tplc="DA28EE96">
      <w:start w:val="1"/>
      <w:numFmt w:val="bullet"/>
      <w:lvlText w:val="•"/>
      <w:lvlJc w:val="left"/>
      <w:pPr>
        <w:tabs>
          <w:tab w:val="num" w:pos="3163"/>
        </w:tabs>
        <w:ind w:left="3163" w:hanging="360"/>
      </w:pPr>
      <w:rPr>
        <w:rFonts w:ascii="Arial" w:hAnsi="Arial" w:hint="default"/>
      </w:rPr>
    </w:lvl>
    <w:lvl w:ilvl="4" w:tplc="7CD4691C">
      <w:start w:val="1"/>
      <w:numFmt w:val="bullet"/>
      <w:lvlText w:val="•"/>
      <w:lvlJc w:val="left"/>
      <w:pPr>
        <w:tabs>
          <w:tab w:val="num" w:pos="3883"/>
        </w:tabs>
        <w:ind w:left="3883" w:hanging="360"/>
      </w:pPr>
      <w:rPr>
        <w:rFonts w:ascii="Arial" w:hAnsi="Arial" w:hint="default"/>
      </w:rPr>
    </w:lvl>
    <w:lvl w:ilvl="5" w:tplc="AAF043BA">
      <w:numFmt w:val="bullet"/>
      <w:lvlText w:val="-"/>
      <w:lvlJc w:val="left"/>
      <w:pPr>
        <w:ind w:left="4603" w:hanging="360"/>
      </w:pPr>
      <w:rPr>
        <w:rFonts w:ascii="Times New Roman" w:eastAsia="Times New Roman" w:hAnsi="Times New Roman" w:cs="Times New Roman" w:hint="default"/>
      </w:rPr>
    </w:lvl>
    <w:lvl w:ilvl="6" w:tplc="24AAF882" w:tentative="1">
      <w:start w:val="1"/>
      <w:numFmt w:val="bullet"/>
      <w:lvlText w:val="•"/>
      <w:lvlJc w:val="left"/>
      <w:pPr>
        <w:tabs>
          <w:tab w:val="num" w:pos="5323"/>
        </w:tabs>
        <w:ind w:left="5323" w:hanging="360"/>
      </w:pPr>
      <w:rPr>
        <w:rFonts w:ascii="Arial" w:hAnsi="Arial" w:hint="default"/>
      </w:rPr>
    </w:lvl>
    <w:lvl w:ilvl="7" w:tplc="4036A71C" w:tentative="1">
      <w:start w:val="1"/>
      <w:numFmt w:val="bullet"/>
      <w:lvlText w:val="•"/>
      <w:lvlJc w:val="left"/>
      <w:pPr>
        <w:tabs>
          <w:tab w:val="num" w:pos="6043"/>
        </w:tabs>
        <w:ind w:left="6043" w:hanging="360"/>
      </w:pPr>
      <w:rPr>
        <w:rFonts w:ascii="Arial" w:hAnsi="Arial" w:hint="default"/>
      </w:rPr>
    </w:lvl>
    <w:lvl w:ilvl="8" w:tplc="8BCEDA40" w:tentative="1">
      <w:start w:val="1"/>
      <w:numFmt w:val="bullet"/>
      <w:lvlText w:val="•"/>
      <w:lvlJc w:val="left"/>
      <w:pPr>
        <w:tabs>
          <w:tab w:val="num" w:pos="6763"/>
        </w:tabs>
        <w:ind w:left="6763" w:hanging="360"/>
      </w:pPr>
      <w:rPr>
        <w:rFonts w:ascii="Arial" w:hAnsi="Arial" w:hint="default"/>
      </w:rPr>
    </w:lvl>
  </w:abstractNum>
  <w:abstractNum w:abstractNumId="2" w15:restartNumberingAfterBreak="0">
    <w:nsid w:val="07E0520D"/>
    <w:multiLevelType w:val="hybridMultilevel"/>
    <w:tmpl w:val="B24A553A"/>
    <w:lvl w:ilvl="0" w:tplc="68E6C276">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E654A"/>
    <w:multiLevelType w:val="hybridMultilevel"/>
    <w:tmpl w:val="325E945E"/>
    <w:lvl w:ilvl="0" w:tplc="7BDAC90A">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0C3BBB"/>
    <w:multiLevelType w:val="hybridMultilevel"/>
    <w:tmpl w:val="018003CC"/>
    <w:lvl w:ilvl="0" w:tplc="B4CA4B9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22D4495"/>
    <w:multiLevelType w:val="hybridMultilevel"/>
    <w:tmpl w:val="7D189608"/>
    <w:lvl w:ilvl="0" w:tplc="4202C932">
      <w:start w:val="1"/>
      <w:numFmt w:val="bullet"/>
      <w:lvlText w:val=""/>
      <w:lvlJc w:val="left"/>
      <w:pPr>
        <w:ind w:left="1261" w:hanging="420"/>
      </w:pPr>
      <w:rPr>
        <w:rFonts w:ascii="Symbol" w:eastAsia="ＭＳ 明朝" w:hAnsi="Symbol" w:cs="Times New Roman" w:hint="default"/>
      </w:rPr>
    </w:lvl>
    <w:lvl w:ilvl="1" w:tplc="0409000B" w:tentative="1">
      <w:start w:val="1"/>
      <w:numFmt w:val="bullet"/>
      <w:lvlText w:val=""/>
      <w:lvlJc w:val="left"/>
      <w:pPr>
        <w:ind w:left="1681" w:hanging="420"/>
      </w:pPr>
      <w:rPr>
        <w:rFonts w:ascii="Wingdings" w:hAnsi="Wingdings" w:hint="default"/>
      </w:rPr>
    </w:lvl>
    <w:lvl w:ilvl="2" w:tplc="0409000D"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B" w:tentative="1">
      <w:start w:val="1"/>
      <w:numFmt w:val="bullet"/>
      <w:lvlText w:val=""/>
      <w:lvlJc w:val="left"/>
      <w:pPr>
        <w:ind w:left="2941" w:hanging="420"/>
      </w:pPr>
      <w:rPr>
        <w:rFonts w:ascii="Wingdings" w:hAnsi="Wingdings" w:hint="default"/>
      </w:rPr>
    </w:lvl>
    <w:lvl w:ilvl="5" w:tplc="0409000D"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B" w:tentative="1">
      <w:start w:val="1"/>
      <w:numFmt w:val="bullet"/>
      <w:lvlText w:val=""/>
      <w:lvlJc w:val="left"/>
      <w:pPr>
        <w:ind w:left="4201" w:hanging="420"/>
      </w:pPr>
      <w:rPr>
        <w:rFonts w:ascii="Wingdings" w:hAnsi="Wingdings" w:hint="default"/>
      </w:rPr>
    </w:lvl>
    <w:lvl w:ilvl="8" w:tplc="0409000D" w:tentative="1">
      <w:start w:val="1"/>
      <w:numFmt w:val="bullet"/>
      <w:lvlText w:val=""/>
      <w:lvlJc w:val="left"/>
      <w:pPr>
        <w:ind w:left="4621" w:hanging="420"/>
      </w:pPr>
      <w:rPr>
        <w:rFonts w:ascii="Wingdings" w:hAnsi="Wingdings" w:hint="default"/>
      </w:rPr>
    </w:lvl>
  </w:abstractNum>
  <w:abstractNum w:abstractNumId="9"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5B6653"/>
    <w:multiLevelType w:val="multilevel"/>
    <w:tmpl w:val="AC4E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B45158"/>
    <w:multiLevelType w:val="hybridMultilevel"/>
    <w:tmpl w:val="B8FC2958"/>
    <w:lvl w:ilvl="0" w:tplc="08090003">
      <w:start w:val="1"/>
      <w:numFmt w:val="bullet"/>
      <w:lvlText w:val="o"/>
      <w:lvlJc w:val="left"/>
      <w:pPr>
        <w:ind w:left="1413" w:hanging="420"/>
      </w:pPr>
      <w:rPr>
        <w:rFonts w:ascii="Courier New" w:hAnsi="Courier New" w:cs="Courier New" w:hint="default"/>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4907F2"/>
    <w:multiLevelType w:val="hybridMultilevel"/>
    <w:tmpl w:val="768C490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B50ABB"/>
    <w:multiLevelType w:val="hybridMultilevel"/>
    <w:tmpl w:val="E2F6B4EE"/>
    <w:lvl w:ilvl="0" w:tplc="0AD60D6A">
      <w:start w:val="5"/>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7E0FE5"/>
    <w:multiLevelType w:val="multilevel"/>
    <w:tmpl w:val="F27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6A7B24"/>
    <w:multiLevelType w:val="hybridMultilevel"/>
    <w:tmpl w:val="DA3EF742"/>
    <w:lvl w:ilvl="0" w:tplc="BA445A98">
      <w:start w:val="5"/>
      <w:numFmt w:val="bullet"/>
      <w:lvlText w:val="-"/>
      <w:lvlJc w:val="left"/>
      <w:pPr>
        <w:ind w:left="786" w:hanging="360"/>
      </w:pPr>
      <w:rPr>
        <w:rFonts w:ascii="Times New Roman" w:eastAsiaTheme="minorEastAsia" w:hAnsi="Times New Roman" w:cs="Times New Roman" w:hint="default"/>
      </w:rPr>
    </w:lvl>
    <w:lvl w:ilvl="1" w:tplc="BA445A98">
      <w:start w:val="5"/>
      <w:numFmt w:val="bullet"/>
      <w:lvlText w:val="-"/>
      <w:lvlJc w:val="left"/>
      <w:pPr>
        <w:ind w:left="1306" w:hanging="440"/>
      </w:pPr>
      <w:rPr>
        <w:rFonts w:ascii="Times New Roman" w:eastAsiaTheme="minorEastAsia" w:hAnsi="Times New Roman" w:cs="Times New Roman"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26" w15:restartNumberingAfterBreak="0">
    <w:nsid w:val="657A34D5"/>
    <w:multiLevelType w:val="multilevel"/>
    <w:tmpl w:val="0E70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FD0E75"/>
    <w:multiLevelType w:val="multilevel"/>
    <w:tmpl w:val="AA9A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0738F8"/>
    <w:multiLevelType w:val="hybridMultilevel"/>
    <w:tmpl w:val="A9B89066"/>
    <w:lvl w:ilvl="0" w:tplc="04090003">
      <w:start w:val="1"/>
      <w:numFmt w:val="bullet"/>
      <w:lvlText w:val="o"/>
      <w:lvlJc w:val="left"/>
      <w:pPr>
        <w:ind w:left="845" w:hanging="420"/>
      </w:pPr>
      <w:rPr>
        <w:rFonts w:ascii="Courier New" w:hAnsi="Courier New" w:cs="Courier New" w:hint="default"/>
      </w:rPr>
    </w:lvl>
    <w:lvl w:ilvl="1" w:tplc="61DE0BA0">
      <w:start w:val="2"/>
      <w:numFmt w:val="bullet"/>
      <w:lvlText w:val="-"/>
      <w:lvlJc w:val="left"/>
      <w:pPr>
        <w:ind w:left="1265" w:hanging="420"/>
      </w:pPr>
      <w:rPr>
        <w:rFonts w:ascii="Times" w:eastAsia="Batang" w:hAnsi="Times" w:cs="Times New Roman"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3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2"/>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8"/>
  </w:num>
  <w:num w:numId="6">
    <w:abstractNumId w:val="19"/>
  </w:num>
  <w:num w:numId="7">
    <w:abstractNumId w:val="15"/>
  </w:num>
  <w:num w:numId="8">
    <w:abstractNumId w:val="3"/>
  </w:num>
  <w:num w:numId="9">
    <w:abstractNumId w:val="36"/>
  </w:num>
  <w:num w:numId="10">
    <w:abstractNumId w:val="12"/>
  </w:num>
  <w:num w:numId="11">
    <w:abstractNumId w:val="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5"/>
  </w:num>
  <w:num w:numId="17">
    <w:abstractNumId w:val="31"/>
  </w:num>
  <w:num w:numId="18">
    <w:abstractNumId w:val="20"/>
  </w:num>
  <w:num w:numId="19">
    <w:abstractNumId w:val="28"/>
  </w:num>
  <w:num w:numId="20">
    <w:abstractNumId w:val="14"/>
  </w:num>
  <w:num w:numId="21">
    <w:abstractNumId w:val="30"/>
  </w:num>
  <w:num w:numId="22">
    <w:abstractNumId w:val="24"/>
  </w:num>
  <w:num w:numId="23">
    <w:abstractNumId w:val="26"/>
  </w:num>
  <w:num w:numId="24">
    <w:abstractNumId w:val="10"/>
  </w:num>
  <w:num w:numId="25">
    <w:abstractNumId w:val="9"/>
  </w:num>
  <w:num w:numId="26">
    <w:abstractNumId w:val="28"/>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3"/>
  </w:num>
  <w:num w:numId="29">
    <w:abstractNumId w:val="2"/>
  </w:num>
  <w:num w:numId="30">
    <w:abstractNumId w:val="11"/>
  </w:num>
  <w:num w:numId="31">
    <w:abstractNumId w:val="25"/>
  </w:num>
  <w:num w:numId="32">
    <w:abstractNumId w:val="7"/>
  </w:num>
  <w:num w:numId="33">
    <w:abstractNumId w:val="22"/>
  </w:num>
  <w:num w:numId="34">
    <w:abstractNumId w:val="16"/>
  </w:num>
  <w:num w:numId="35">
    <w:abstractNumId w:val="27"/>
  </w:num>
  <w:num w:numId="36">
    <w:abstractNumId w:val="29"/>
  </w:num>
  <w:num w:numId="37">
    <w:abstractNumId w:val="8"/>
  </w:num>
  <w:num w:numId="38">
    <w:abstractNumId w:val="17"/>
  </w:num>
  <w:num w:numId="39">
    <w:abstractNumId w:val="6"/>
  </w:num>
  <w:num w:numId="4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72"/>
    <w:rsid w:val="00000896"/>
    <w:rsid w:val="00000982"/>
    <w:rsid w:val="00000A8C"/>
    <w:rsid w:val="00000C8C"/>
    <w:rsid w:val="00000CDE"/>
    <w:rsid w:val="00000F30"/>
    <w:rsid w:val="00000F37"/>
    <w:rsid w:val="00000F5D"/>
    <w:rsid w:val="000010BA"/>
    <w:rsid w:val="000011B6"/>
    <w:rsid w:val="000011BB"/>
    <w:rsid w:val="0000154E"/>
    <w:rsid w:val="000017C4"/>
    <w:rsid w:val="000019B1"/>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8F0"/>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D6"/>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053"/>
    <w:rsid w:val="00013173"/>
    <w:rsid w:val="000132E7"/>
    <w:rsid w:val="000136CC"/>
    <w:rsid w:val="00013928"/>
    <w:rsid w:val="00013F02"/>
    <w:rsid w:val="00014528"/>
    <w:rsid w:val="00014ADC"/>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3CF"/>
    <w:rsid w:val="000245A5"/>
    <w:rsid w:val="00024765"/>
    <w:rsid w:val="0002480F"/>
    <w:rsid w:val="0002486B"/>
    <w:rsid w:val="000249C5"/>
    <w:rsid w:val="00024CAD"/>
    <w:rsid w:val="00024CC8"/>
    <w:rsid w:val="00024D73"/>
    <w:rsid w:val="00024DF5"/>
    <w:rsid w:val="000253D4"/>
    <w:rsid w:val="0002573F"/>
    <w:rsid w:val="00025A82"/>
    <w:rsid w:val="00026094"/>
    <w:rsid w:val="0002624D"/>
    <w:rsid w:val="00026314"/>
    <w:rsid w:val="00026375"/>
    <w:rsid w:val="0002644D"/>
    <w:rsid w:val="000264CE"/>
    <w:rsid w:val="00026754"/>
    <w:rsid w:val="00026A45"/>
    <w:rsid w:val="00026B1E"/>
    <w:rsid w:val="000270F7"/>
    <w:rsid w:val="000271C5"/>
    <w:rsid w:val="000272ED"/>
    <w:rsid w:val="000273D0"/>
    <w:rsid w:val="000273F8"/>
    <w:rsid w:val="00027524"/>
    <w:rsid w:val="00027F14"/>
    <w:rsid w:val="00027F2C"/>
    <w:rsid w:val="000305D8"/>
    <w:rsid w:val="0003072F"/>
    <w:rsid w:val="0003088A"/>
    <w:rsid w:val="00030BA1"/>
    <w:rsid w:val="00030D77"/>
    <w:rsid w:val="00031047"/>
    <w:rsid w:val="0003108F"/>
    <w:rsid w:val="0003119F"/>
    <w:rsid w:val="000314D5"/>
    <w:rsid w:val="00031693"/>
    <w:rsid w:val="00031D64"/>
    <w:rsid w:val="00031D6C"/>
    <w:rsid w:val="00032022"/>
    <w:rsid w:val="000325A3"/>
    <w:rsid w:val="0003261D"/>
    <w:rsid w:val="000326E6"/>
    <w:rsid w:val="00032837"/>
    <w:rsid w:val="00032B38"/>
    <w:rsid w:val="00032D1C"/>
    <w:rsid w:val="00032DE4"/>
    <w:rsid w:val="00033245"/>
    <w:rsid w:val="000334D9"/>
    <w:rsid w:val="00033628"/>
    <w:rsid w:val="000341DA"/>
    <w:rsid w:val="0003429B"/>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3AA"/>
    <w:rsid w:val="000379A2"/>
    <w:rsid w:val="00037BF8"/>
    <w:rsid w:val="00040145"/>
    <w:rsid w:val="0004029F"/>
    <w:rsid w:val="00040407"/>
    <w:rsid w:val="000405DD"/>
    <w:rsid w:val="00040623"/>
    <w:rsid w:val="000406B8"/>
    <w:rsid w:val="00041053"/>
    <w:rsid w:val="000411FC"/>
    <w:rsid w:val="00041295"/>
    <w:rsid w:val="00041444"/>
    <w:rsid w:val="000414D6"/>
    <w:rsid w:val="000416C8"/>
    <w:rsid w:val="00041D56"/>
    <w:rsid w:val="00041F25"/>
    <w:rsid w:val="00041FC9"/>
    <w:rsid w:val="00042102"/>
    <w:rsid w:val="000421DF"/>
    <w:rsid w:val="00042697"/>
    <w:rsid w:val="000428EC"/>
    <w:rsid w:val="00042C55"/>
    <w:rsid w:val="00042C5C"/>
    <w:rsid w:val="00042DA0"/>
    <w:rsid w:val="00042EB2"/>
    <w:rsid w:val="00042F8E"/>
    <w:rsid w:val="00043005"/>
    <w:rsid w:val="000431AE"/>
    <w:rsid w:val="00043205"/>
    <w:rsid w:val="00043A03"/>
    <w:rsid w:val="00043AE7"/>
    <w:rsid w:val="00043AE8"/>
    <w:rsid w:val="00043BB6"/>
    <w:rsid w:val="00043D6F"/>
    <w:rsid w:val="00044018"/>
    <w:rsid w:val="00044039"/>
    <w:rsid w:val="0004487C"/>
    <w:rsid w:val="00044902"/>
    <w:rsid w:val="00044A5B"/>
    <w:rsid w:val="00044AD2"/>
    <w:rsid w:val="00044C05"/>
    <w:rsid w:val="00045323"/>
    <w:rsid w:val="000453D4"/>
    <w:rsid w:val="0004549E"/>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47E44"/>
    <w:rsid w:val="00050489"/>
    <w:rsid w:val="0005071E"/>
    <w:rsid w:val="00050A57"/>
    <w:rsid w:val="00050B6F"/>
    <w:rsid w:val="00050C76"/>
    <w:rsid w:val="00050ED0"/>
    <w:rsid w:val="00051971"/>
    <w:rsid w:val="0005199B"/>
    <w:rsid w:val="00051DEE"/>
    <w:rsid w:val="00051EA1"/>
    <w:rsid w:val="00052019"/>
    <w:rsid w:val="000520E3"/>
    <w:rsid w:val="00052237"/>
    <w:rsid w:val="00052339"/>
    <w:rsid w:val="000523C4"/>
    <w:rsid w:val="00052523"/>
    <w:rsid w:val="0005272A"/>
    <w:rsid w:val="00052936"/>
    <w:rsid w:val="00052B23"/>
    <w:rsid w:val="00052B5A"/>
    <w:rsid w:val="00052BA1"/>
    <w:rsid w:val="00052D1B"/>
    <w:rsid w:val="00053018"/>
    <w:rsid w:val="0005309E"/>
    <w:rsid w:val="00053276"/>
    <w:rsid w:val="00053302"/>
    <w:rsid w:val="00053326"/>
    <w:rsid w:val="0005337C"/>
    <w:rsid w:val="000533ED"/>
    <w:rsid w:val="000535E3"/>
    <w:rsid w:val="000535EF"/>
    <w:rsid w:val="00053794"/>
    <w:rsid w:val="00053C1D"/>
    <w:rsid w:val="00053DBF"/>
    <w:rsid w:val="00053DEE"/>
    <w:rsid w:val="00053E74"/>
    <w:rsid w:val="00054681"/>
    <w:rsid w:val="00054AAC"/>
    <w:rsid w:val="00054B2B"/>
    <w:rsid w:val="00054D1F"/>
    <w:rsid w:val="00054EEF"/>
    <w:rsid w:val="00055225"/>
    <w:rsid w:val="000552C6"/>
    <w:rsid w:val="000552D6"/>
    <w:rsid w:val="000552FB"/>
    <w:rsid w:val="0005531C"/>
    <w:rsid w:val="000554A7"/>
    <w:rsid w:val="00055542"/>
    <w:rsid w:val="000558C9"/>
    <w:rsid w:val="00055AA4"/>
    <w:rsid w:val="00055B32"/>
    <w:rsid w:val="00055E9B"/>
    <w:rsid w:val="00055FF5"/>
    <w:rsid w:val="000560C1"/>
    <w:rsid w:val="0005625E"/>
    <w:rsid w:val="000563E9"/>
    <w:rsid w:val="000564B0"/>
    <w:rsid w:val="000566EF"/>
    <w:rsid w:val="00056B14"/>
    <w:rsid w:val="0005714C"/>
    <w:rsid w:val="00057293"/>
    <w:rsid w:val="000575EF"/>
    <w:rsid w:val="000575FD"/>
    <w:rsid w:val="000576E3"/>
    <w:rsid w:val="000578B7"/>
    <w:rsid w:val="000578EC"/>
    <w:rsid w:val="0005798B"/>
    <w:rsid w:val="00057AD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900"/>
    <w:rsid w:val="00066D76"/>
    <w:rsid w:val="00067436"/>
    <w:rsid w:val="000674EA"/>
    <w:rsid w:val="0006757E"/>
    <w:rsid w:val="000675A6"/>
    <w:rsid w:val="0006793D"/>
    <w:rsid w:val="00067BD9"/>
    <w:rsid w:val="00067C95"/>
    <w:rsid w:val="00067D36"/>
    <w:rsid w:val="00067E35"/>
    <w:rsid w:val="00067E3A"/>
    <w:rsid w:val="00067F48"/>
    <w:rsid w:val="00070207"/>
    <w:rsid w:val="00070543"/>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6"/>
    <w:rsid w:val="00073208"/>
    <w:rsid w:val="000732D9"/>
    <w:rsid w:val="000734D7"/>
    <w:rsid w:val="0007384B"/>
    <w:rsid w:val="000738CF"/>
    <w:rsid w:val="0007390E"/>
    <w:rsid w:val="00073931"/>
    <w:rsid w:val="00073BFF"/>
    <w:rsid w:val="00073C1C"/>
    <w:rsid w:val="00073C9B"/>
    <w:rsid w:val="0007414C"/>
    <w:rsid w:val="00074649"/>
    <w:rsid w:val="00074B41"/>
    <w:rsid w:val="00074C14"/>
    <w:rsid w:val="00075551"/>
    <w:rsid w:val="0007558A"/>
    <w:rsid w:val="000757F2"/>
    <w:rsid w:val="0007595A"/>
    <w:rsid w:val="00075B11"/>
    <w:rsid w:val="00075CD4"/>
    <w:rsid w:val="00075DF1"/>
    <w:rsid w:val="00075E62"/>
    <w:rsid w:val="00075E7B"/>
    <w:rsid w:val="000760A7"/>
    <w:rsid w:val="000761C7"/>
    <w:rsid w:val="00076347"/>
    <w:rsid w:val="0007649B"/>
    <w:rsid w:val="000767DE"/>
    <w:rsid w:val="000768E9"/>
    <w:rsid w:val="00076AF8"/>
    <w:rsid w:val="00076C65"/>
    <w:rsid w:val="00076FF2"/>
    <w:rsid w:val="0007705E"/>
    <w:rsid w:val="0007711E"/>
    <w:rsid w:val="0007747F"/>
    <w:rsid w:val="0007749D"/>
    <w:rsid w:val="0007757D"/>
    <w:rsid w:val="000775EE"/>
    <w:rsid w:val="00077748"/>
    <w:rsid w:val="00077A6F"/>
    <w:rsid w:val="0008018B"/>
    <w:rsid w:val="00080295"/>
    <w:rsid w:val="000803DB"/>
    <w:rsid w:val="000804CA"/>
    <w:rsid w:val="000806C8"/>
    <w:rsid w:val="00080A45"/>
    <w:rsid w:val="00080A9E"/>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1CA"/>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5D68"/>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124"/>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3D"/>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4B6"/>
    <w:rsid w:val="00095849"/>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C01"/>
    <w:rsid w:val="00097D1E"/>
    <w:rsid w:val="00097D99"/>
    <w:rsid w:val="00097F5A"/>
    <w:rsid w:val="000A021A"/>
    <w:rsid w:val="000A0232"/>
    <w:rsid w:val="000A0275"/>
    <w:rsid w:val="000A0299"/>
    <w:rsid w:val="000A02AC"/>
    <w:rsid w:val="000A0856"/>
    <w:rsid w:val="000A0D27"/>
    <w:rsid w:val="000A0F56"/>
    <w:rsid w:val="000A0FBB"/>
    <w:rsid w:val="000A12FE"/>
    <w:rsid w:val="000A1346"/>
    <w:rsid w:val="000A13F9"/>
    <w:rsid w:val="000A17FE"/>
    <w:rsid w:val="000A1AB1"/>
    <w:rsid w:val="000A1ABF"/>
    <w:rsid w:val="000A1B48"/>
    <w:rsid w:val="000A1CC9"/>
    <w:rsid w:val="000A1F3E"/>
    <w:rsid w:val="000A226D"/>
    <w:rsid w:val="000A23AE"/>
    <w:rsid w:val="000A24D4"/>
    <w:rsid w:val="000A281C"/>
    <w:rsid w:val="000A291E"/>
    <w:rsid w:val="000A2975"/>
    <w:rsid w:val="000A2985"/>
    <w:rsid w:val="000A2A93"/>
    <w:rsid w:val="000A2BA5"/>
    <w:rsid w:val="000A2D90"/>
    <w:rsid w:val="000A33AE"/>
    <w:rsid w:val="000A34F5"/>
    <w:rsid w:val="000A353E"/>
    <w:rsid w:val="000A36B3"/>
    <w:rsid w:val="000A37DB"/>
    <w:rsid w:val="000A3851"/>
    <w:rsid w:val="000A3906"/>
    <w:rsid w:val="000A3964"/>
    <w:rsid w:val="000A3B37"/>
    <w:rsid w:val="000A3D2D"/>
    <w:rsid w:val="000A3F92"/>
    <w:rsid w:val="000A40D3"/>
    <w:rsid w:val="000A40EB"/>
    <w:rsid w:val="000A43F1"/>
    <w:rsid w:val="000A4480"/>
    <w:rsid w:val="000A45CD"/>
    <w:rsid w:val="000A4721"/>
    <w:rsid w:val="000A4862"/>
    <w:rsid w:val="000A4A25"/>
    <w:rsid w:val="000A4A48"/>
    <w:rsid w:val="000A4ADA"/>
    <w:rsid w:val="000A4B63"/>
    <w:rsid w:val="000A4C05"/>
    <w:rsid w:val="000A4C82"/>
    <w:rsid w:val="000A50AE"/>
    <w:rsid w:val="000A50DE"/>
    <w:rsid w:val="000A50F0"/>
    <w:rsid w:val="000A5572"/>
    <w:rsid w:val="000A57FD"/>
    <w:rsid w:val="000A5890"/>
    <w:rsid w:val="000A5D2C"/>
    <w:rsid w:val="000A5D32"/>
    <w:rsid w:val="000A60CB"/>
    <w:rsid w:val="000A61C3"/>
    <w:rsid w:val="000A6346"/>
    <w:rsid w:val="000A643C"/>
    <w:rsid w:val="000A64BC"/>
    <w:rsid w:val="000A6683"/>
    <w:rsid w:val="000A70B6"/>
    <w:rsid w:val="000A7121"/>
    <w:rsid w:val="000A753F"/>
    <w:rsid w:val="000A7624"/>
    <w:rsid w:val="000A7B40"/>
    <w:rsid w:val="000A7BEC"/>
    <w:rsid w:val="000B0256"/>
    <w:rsid w:val="000B0323"/>
    <w:rsid w:val="000B0369"/>
    <w:rsid w:val="000B049F"/>
    <w:rsid w:val="000B0798"/>
    <w:rsid w:val="000B07DE"/>
    <w:rsid w:val="000B0855"/>
    <w:rsid w:val="000B0A8C"/>
    <w:rsid w:val="000B0BD5"/>
    <w:rsid w:val="000B0CCF"/>
    <w:rsid w:val="000B0E05"/>
    <w:rsid w:val="000B127D"/>
    <w:rsid w:val="000B1353"/>
    <w:rsid w:val="000B16A3"/>
    <w:rsid w:val="000B1900"/>
    <w:rsid w:val="000B1C38"/>
    <w:rsid w:val="000B21D2"/>
    <w:rsid w:val="000B222F"/>
    <w:rsid w:val="000B249D"/>
    <w:rsid w:val="000B256C"/>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1B2"/>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54"/>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A5"/>
    <w:rsid w:val="000C4DAD"/>
    <w:rsid w:val="000C52D5"/>
    <w:rsid w:val="000C532C"/>
    <w:rsid w:val="000C5C7F"/>
    <w:rsid w:val="000C5D37"/>
    <w:rsid w:val="000C5F3D"/>
    <w:rsid w:val="000C5F63"/>
    <w:rsid w:val="000C6060"/>
    <w:rsid w:val="000C60F4"/>
    <w:rsid w:val="000C6237"/>
    <w:rsid w:val="000C645A"/>
    <w:rsid w:val="000C6724"/>
    <w:rsid w:val="000C6806"/>
    <w:rsid w:val="000C6A91"/>
    <w:rsid w:val="000C6C38"/>
    <w:rsid w:val="000C6F10"/>
    <w:rsid w:val="000C6F95"/>
    <w:rsid w:val="000C761F"/>
    <w:rsid w:val="000C7671"/>
    <w:rsid w:val="000C7838"/>
    <w:rsid w:val="000C7A70"/>
    <w:rsid w:val="000C7B94"/>
    <w:rsid w:val="000D01DE"/>
    <w:rsid w:val="000D03D3"/>
    <w:rsid w:val="000D0467"/>
    <w:rsid w:val="000D0A59"/>
    <w:rsid w:val="000D0BD0"/>
    <w:rsid w:val="000D0FC3"/>
    <w:rsid w:val="000D1136"/>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AC2"/>
    <w:rsid w:val="000D4BE6"/>
    <w:rsid w:val="000D4E2B"/>
    <w:rsid w:val="000D52A3"/>
    <w:rsid w:val="000D5A9A"/>
    <w:rsid w:val="000D5D90"/>
    <w:rsid w:val="000D6042"/>
    <w:rsid w:val="000D6061"/>
    <w:rsid w:val="000D60B4"/>
    <w:rsid w:val="000D617A"/>
    <w:rsid w:val="000D6198"/>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739"/>
    <w:rsid w:val="000E18A9"/>
    <w:rsid w:val="000E19B8"/>
    <w:rsid w:val="000E229C"/>
    <w:rsid w:val="000E25A0"/>
    <w:rsid w:val="000E27B7"/>
    <w:rsid w:val="000E287F"/>
    <w:rsid w:val="000E28B7"/>
    <w:rsid w:val="000E2AA5"/>
    <w:rsid w:val="000E2ACF"/>
    <w:rsid w:val="000E2BF2"/>
    <w:rsid w:val="000E2D77"/>
    <w:rsid w:val="000E2DA9"/>
    <w:rsid w:val="000E2E0E"/>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5D4"/>
    <w:rsid w:val="000F168A"/>
    <w:rsid w:val="000F16A8"/>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25"/>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420"/>
    <w:rsid w:val="001008BC"/>
    <w:rsid w:val="00100B5A"/>
    <w:rsid w:val="00100C8F"/>
    <w:rsid w:val="00100E06"/>
    <w:rsid w:val="001010C3"/>
    <w:rsid w:val="00101474"/>
    <w:rsid w:val="00101634"/>
    <w:rsid w:val="001017BA"/>
    <w:rsid w:val="00101874"/>
    <w:rsid w:val="00101888"/>
    <w:rsid w:val="001019B4"/>
    <w:rsid w:val="00101D63"/>
    <w:rsid w:val="00101EB5"/>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E9"/>
    <w:rsid w:val="00103DEE"/>
    <w:rsid w:val="00103F51"/>
    <w:rsid w:val="00103F9F"/>
    <w:rsid w:val="001040CF"/>
    <w:rsid w:val="001044FE"/>
    <w:rsid w:val="00104556"/>
    <w:rsid w:val="00104614"/>
    <w:rsid w:val="00104782"/>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2CB"/>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0C4"/>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249"/>
    <w:rsid w:val="001143DD"/>
    <w:rsid w:val="00114412"/>
    <w:rsid w:val="001146AB"/>
    <w:rsid w:val="001146F5"/>
    <w:rsid w:val="001149B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318"/>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510"/>
    <w:rsid w:val="00127898"/>
    <w:rsid w:val="00127A9F"/>
    <w:rsid w:val="00127DF2"/>
    <w:rsid w:val="00127EDF"/>
    <w:rsid w:val="00127F75"/>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63"/>
    <w:rsid w:val="00132170"/>
    <w:rsid w:val="00132260"/>
    <w:rsid w:val="0013229A"/>
    <w:rsid w:val="00132396"/>
    <w:rsid w:val="0013241E"/>
    <w:rsid w:val="00132698"/>
    <w:rsid w:val="00132CE6"/>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55A"/>
    <w:rsid w:val="00137716"/>
    <w:rsid w:val="0013771D"/>
    <w:rsid w:val="00137839"/>
    <w:rsid w:val="00137CE1"/>
    <w:rsid w:val="00137ECF"/>
    <w:rsid w:val="001401C2"/>
    <w:rsid w:val="001401C6"/>
    <w:rsid w:val="001402F2"/>
    <w:rsid w:val="00140466"/>
    <w:rsid w:val="001406CE"/>
    <w:rsid w:val="0014118F"/>
    <w:rsid w:val="00141468"/>
    <w:rsid w:val="001414C7"/>
    <w:rsid w:val="00141756"/>
    <w:rsid w:val="00141907"/>
    <w:rsid w:val="00141971"/>
    <w:rsid w:val="00141C67"/>
    <w:rsid w:val="00141D1E"/>
    <w:rsid w:val="00141D89"/>
    <w:rsid w:val="00141E74"/>
    <w:rsid w:val="00142050"/>
    <w:rsid w:val="001421CA"/>
    <w:rsid w:val="001424CC"/>
    <w:rsid w:val="00142611"/>
    <w:rsid w:val="00142701"/>
    <w:rsid w:val="001428A2"/>
    <w:rsid w:val="001428C0"/>
    <w:rsid w:val="001429C8"/>
    <w:rsid w:val="001429EF"/>
    <w:rsid w:val="001433D1"/>
    <w:rsid w:val="0014340C"/>
    <w:rsid w:val="00143485"/>
    <w:rsid w:val="00143568"/>
    <w:rsid w:val="00143983"/>
    <w:rsid w:val="00143C03"/>
    <w:rsid w:val="0014408C"/>
    <w:rsid w:val="00144278"/>
    <w:rsid w:val="00144610"/>
    <w:rsid w:val="001446BF"/>
    <w:rsid w:val="001447DB"/>
    <w:rsid w:val="0014484D"/>
    <w:rsid w:val="00144AEA"/>
    <w:rsid w:val="00144C17"/>
    <w:rsid w:val="00144E44"/>
    <w:rsid w:val="00144E98"/>
    <w:rsid w:val="00144FFB"/>
    <w:rsid w:val="00145165"/>
    <w:rsid w:val="00145356"/>
    <w:rsid w:val="00145562"/>
    <w:rsid w:val="001459AB"/>
    <w:rsid w:val="00145C3D"/>
    <w:rsid w:val="00146290"/>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37"/>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B2"/>
    <w:rsid w:val="00154052"/>
    <w:rsid w:val="00154213"/>
    <w:rsid w:val="00154371"/>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4D2"/>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1D"/>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B5A"/>
    <w:rsid w:val="00165BAE"/>
    <w:rsid w:val="00165D6B"/>
    <w:rsid w:val="00165E5E"/>
    <w:rsid w:val="00166013"/>
    <w:rsid w:val="00166566"/>
    <w:rsid w:val="001666A4"/>
    <w:rsid w:val="001667B8"/>
    <w:rsid w:val="00166BE3"/>
    <w:rsid w:val="00166DE8"/>
    <w:rsid w:val="00166EBE"/>
    <w:rsid w:val="001670A3"/>
    <w:rsid w:val="0016723D"/>
    <w:rsid w:val="00167656"/>
    <w:rsid w:val="0016773C"/>
    <w:rsid w:val="0016776B"/>
    <w:rsid w:val="00167956"/>
    <w:rsid w:val="00167AD8"/>
    <w:rsid w:val="00167D39"/>
    <w:rsid w:val="001701FB"/>
    <w:rsid w:val="001702E6"/>
    <w:rsid w:val="00170372"/>
    <w:rsid w:val="00170482"/>
    <w:rsid w:val="001706B0"/>
    <w:rsid w:val="00170814"/>
    <w:rsid w:val="0017083A"/>
    <w:rsid w:val="0017096E"/>
    <w:rsid w:val="00170B79"/>
    <w:rsid w:val="00171226"/>
    <w:rsid w:val="00171639"/>
    <w:rsid w:val="00171645"/>
    <w:rsid w:val="001716CF"/>
    <w:rsid w:val="00171802"/>
    <w:rsid w:val="001718E4"/>
    <w:rsid w:val="00171A1E"/>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9CC"/>
    <w:rsid w:val="00173C2E"/>
    <w:rsid w:val="00173E24"/>
    <w:rsid w:val="001744CD"/>
    <w:rsid w:val="0017461F"/>
    <w:rsid w:val="00174B14"/>
    <w:rsid w:val="00174C3D"/>
    <w:rsid w:val="00174C7F"/>
    <w:rsid w:val="00174D33"/>
    <w:rsid w:val="00174D5D"/>
    <w:rsid w:val="00175168"/>
    <w:rsid w:val="001754A6"/>
    <w:rsid w:val="00175604"/>
    <w:rsid w:val="001758A9"/>
    <w:rsid w:val="00175C0D"/>
    <w:rsid w:val="00175F20"/>
    <w:rsid w:val="0017656C"/>
    <w:rsid w:val="00176726"/>
    <w:rsid w:val="0017680B"/>
    <w:rsid w:val="00176EF2"/>
    <w:rsid w:val="00176F91"/>
    <w:rsid w:val="0017707E"/>
    <w:rsid w:val="00177182"/>
    <w:rsid w:val="00177285"/>
    <w:rsid w:val="00177451"/>
    <w:rsid w:val="00177971"/>
    <w:rsid w:val="00177C16"/>
    <w:rsid w:val="00177C83"/>
    <w:rsid w:val="00180032"/>
    <w:rsid w:val="0018010D"/>
    <w:rsid w:val="001802BD"/>
    <w:rsid w:val="00180C91"/>
    <w:rsid w:val="00180D70"/>
    <w:rsid w:val="00180DA8"/>
    <w:rsid w:val="001815F6"/>
    <w:rsid w:val="001816B4"/>
    <w:rsid w:val="00181CBA"/>
    <w:rsid w:val="00181F1B"/>
    <w:rsid w:val="00181F3C"/>
    <w:rsid w:val="00182377"/>
    <w:rsid w:val="001827E8"/>
    <w:rsid w:val="00182837"/>
    <w:rsid w:val="0018289F"/>
    <w:rsid w:val="0018320C"/>
    <w:rsid w:val="0018335C"/>
    <w:rsid w:val="00183517"/>
    <w:rsid w:val="00183772"/>
    <w:rsid w:val="001837AA"/>
    <w:rsid w:val="00183941"/>
    <w:rsid w:val="00183A9C"/>
    <w:rsid w:val="00183F4C"/>
    <w:rsid w:val="001841D9"/>
    <w:rsid w:val="0018420F"/>
    <w:rsid w:val="0018446E"/>
    <w:rsid w:val="00184613"/>
    <w:rsid w:val="001847A8"/>
    <w:rsid w:val="00184ACC"/>
    <w:rsid w:val="00184BD6"/>
    <w:rsid w:val="00184D53"/>
    <w:rsid w:val="00184D89"/>
    <w:rsid w:val="0018508D"/>
    <w:rsid w:val="001852A3"/>
    <w:rsid w:val="00185650"/>
    <w:rsid w:val="001857DF"/>
    <w:rsid w:val="00185C90"/>
    <w:rsid w:val="00185DDD"/>
    <w:rsid w:val="00185F24"/>
    <w:rsid w:val="0018608E"/>
    <w:rsid w:val="001863EB"/>
    <w:rsid w:val="00186490"/>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9E8"/>
    <w:rsid w:val="00190B42"/>
    <w:rsid w:val="00190CC7"/>
    <w:rsid w:val="00190E42"/>
    <w:rsid w:val="00190FB3"/>
    <w:rsid w:val="00191A2E"/>
    <w:rsid w:val="00191B67"/>
    <w:rsid w:val="00191B74"/>
    <w:rsid w:val="00191F39"/>
    <w:rsid w:val="00192663"/>
    <w:rsid w:val="00192714"/>
    <w:rsid w:val="00192A3D"/>
    <w:rsid w:val="00192A4E"/>
    <w:rsid w:val="00192CA1"/>
    <w:rsid w:val="00192E87"/>
    <w:rsid w:val="00193033"/>
    <w:rsid w:val="00193076"/>
    <w:rsid w:val="001931B7"/>
    <w:rsid w:val="001931FF"/>
    <w:rsid w:val="00193213"/>
    <w:rsid w:val="001936C3"/>
    <w:rsid w:val="0019372B"/>
    <w:rsid w:val="00193A51"/>
    <w:rsid w:val="00193AEE"/>
    <w:rsid w:val="00193C6F"/>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054"/>
    <w:rsid w:val="001964B4"/>
    <w:rsid w:val="0019650B"/>
    <w:rsid w:val="00196979"/>
    <w:rsid w:val="00196B72"/>
    <w:rsid w:val="00196B9F"/>
    <w:rsid w:val="00196BC3"/>
    <w:rsid w:val="00196BEE"/>
    <w:rsid w:val="00196D15"/>
    <w:rsid w:val="00196D70"/>
    <w:rsid w:val="001970A7"/>
    <w:rsid w:val="0019715E"/>
    <w:rsid w:val="00197173"/>
    <w:rsid w:val="0019721E"/>
    <w:rsid w:val="00197277"/>
    <w:rsid w:val="001974D8"/>
    <w:rsid w:val="001974E1"/>
    <w:rsid w:val="001975DB"/>
    <w:rsid w:val="001976CA"/>
    <w:rsid w:val="00197717"/>
    <w:rsid w:val="00197960"/>
    <w:rsid w:val="00197D4D"/>
    <w:rsid w:val="001A0038"/>
    <w:rsid w:val="001A00CD"/>
    <w:rsid w:val="001A00CE"/>
    <w:rsid w:val="001A02A3"/>
    <w:rsid w:val="001A0824"/>
    <w:rsid w:val="001A0C68"/>
    <w:rsid w:val="001A0DB8"/>
    <w:rsid w:val="001A0E23"/>
    <w:rsid w:val="001A0F8E"/>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EF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539"/>
    <w:rsid w:val="001B35AE"/>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1E9"/>
    <w:rsid w:val="001B63C2"/>
    <w:rsid w:val="001B641B"/>
    <w:rsid w:val="001B64F2"/>
    <w:rsid w:val="001B6649"/>
    <w:rsid w:val="001B6665"/>
    <w:rsid w:val="001B683E"/>
    <w:rsid w:val="001B71FD"/>
    <w:rsid w:val="001B7221"/>
    <w:rsid w:val="001B72B1"/>
    <w:rsid w:val="001B734B"/>
    <w:rsid w:val="001B76C7"/>
    <w:rsid w:val="001B7875"/>
    <w:rsid w:val="001B7CBE"/>
    <w:rsid w:val="001B7F47"/>
    <w:rsid w:val="001C0078"/>
    <w:rsid w:val="001C01D2"/>
    <w:rsid w:val="001C0200"/>
    <w:rsid w:val="001C039E"/>
    <w:rsid w:val="001C0492"/>
    <w:rsid w:val="001C0588"/>
    <w:rsid w:val="001C0677"/>
    <w:rsid w:val="001C0838"/>
    <w:rsid w:val="001C09A5"/>
    <w:rsid w:val="001C0BAB"/>
    <w:rsid w:val="001C0DC5"/>
    <w:rsid w:val="001C0F1A"/>
    <w:rsid w:val="001C0F3E"/>
    <w:rsid w:val="001C18D0"/>
    <w:rsid w:val="001C1D61"/>
    <w:rsid w:val="001C1E53"/>
    <w:rsid w:val="001C2593"/>
    <w:rsid w:val="001C25FE"/>
    <w:rsid w:val="001C26DB"/>
    <w:rsid w:val="001C2773"/>
    <w:rsid w:val="001C282F"/>
    <w:rsid w:val="001C2ACD"/>
    <w:rsid w:val="001C2BD0"/>
    <w:rsid w:val="001C2E75"/>
    <w:rsid w:val="001C31AE"/>
    <w:rsid w:val="001C3516"/>
    <w:rsid w:val="001C3E89"/>
    <w:rsid w:val="001C3E8B"/>
    <w:rsid w:val="001C441E"/>
    <w:rsid w:val="001C470C"/>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69"/>
    <w:rsid w:val="001C7AA8"/>
    <w:rsid w:val="001C7C7F"/>
    <w:rsid w:val="001C7F96"/>
    <w:rsid w:val="001D07C4"/>
    <w:rsid w:val="001D0A91"/>
    <w:rsid w:val="001D0FA5"/>
    <w:rsid w:val="001D107F"/>
    <w:rsid w:val="001D146C"/>
    <w:rsid w:val="001D14B6"/>
    <w:rsid w:val="001D1697"/>
    <w:rsid w:val="001D1A92"/>
    <w:rsid w:val="001D1AAD"/>
    <w:rsid w:val="001D1B8F"/>
    <w:rsid w:val="001D2035"/>
    <w:rsid w:val="001D2174"/>
    <w:rsid w:val="001D2959"/>
    <w:rsid w:val="001D2AB7"/>
    <w:rsid w:val="001D2CD2"/>
    <w:rsid w:val="001D2CFF"/>
    <w:rsid w:val="001D2D1B"/>
    <w:rsid w:val="001D3189"/>
    <w:rsid w:val="001D34A9"/>
    <w:rsid w:val="001D37DF"/>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79E"/>
    <w:rsid w:val="001D6A4F"/>
    <w:rsid w:val="001D6B01"/>
    <w:rsid w:val="001D6E15"/>
    <w:rsid w:val="001D7493"/>
    <w:rsid w:val="001D769F"/>
    <w:rsid w:val="001D7742"/>
    <w:rsid w:val="001D78A3"/>
    <w:rsid w:val="001D7946"/>
    <w:rsid w:val="001D7B63"/>
    <w:rsid w:val="001E0029"/>
    <w:rsid w:val="001E017E"/>
    <w:rsid w:val="001E01EF"/>
    <w:rsid w:val="001E02ED"/>
    <w:rsid w:val="001E0362"/>
    <w:rsid w:val="001E047A"/>
    <w:rsid w:val="001E0623"/>
    <w:rsid w:val="001E0A76"/>
    <w:rsid w:val="001E0AF1"/>
    <w:rsid w:val="001E0DC5"/>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48"/>
    <w:rsid w:val="001E5F84"/>
    <w:rsid w:val="001E5F9A"/>
    <w:rsid w:val="001E62D7"/>
    <w:rsid w:val="001E666A"/>
    <w:rsid w:val="001E6912"/>
    <w:rsid w:val="001E6A4D"/>
    <w:rsid w:val="001E6AC8"/>
    <w:rsid w:val="001E715A"/>
    <w:rsid w:val="001E72E7"/>
    <w:rsid w:val="001E732A"/>
    <w:rsid w:val="001E7518"/>
    <w:rsid w:val="001E75C3"/>
    <w:rsid w:val="001E76F8"/>
    <w:rsid w:val="001E7919"/>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1D28"/>
    <w:rsid w:val="001F2023"/>
    <w:rsid w:val="001F207F"/>
    <w:rsid w:val="001F20E0"/>
    <w:rsid w:val="001F2133"/>
    <w:rsid w:val="001F2318"/>
    <w:rsid w:val="001F2477"/>
    <w:rsid w:val="001F25E9"/>
    <w:rsid w:val="001F27F9"/>
    <w:rsid w:val="001F3176"/>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644"/>
    <w:rsid w:val="001F67A5"/>
    <w:rsid w:val="001F67DD"/>
    <w:rsid w:val="001F681B"/>
    <w:rsid w:val="001F68C0"/>
    <w:rsid w:val="001F6B23"/>
    <w:rsid w:val="001F70C3"/>
    <w:rsid w:val="001F7613"/>
    <w:rsid w:val="001F77FC"/>
    <w:rsid w:val="001F79DC"/>
    <w:rsid w:val="001F7DEF"/>
    <w:rsid w:val="001F7EA7"/>
    <w:rsid w:val="00200053"/>
    <w:rsid w:val="002000D2"/>
    <w:rsid w:val="0020042B"/>
    <w:rsid w:val="00200665"/>
    <w:rsid w:val="00200701"/>
    <w:rsid w:val="002007B6"/>
    <w:rsid w:val="00200950"/>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2E9E"/>
    <w:rsid w:val="0020302E"/>
    <w:rsid w:val="00203705"/>
    <w:rsid w:val="0020387C"/>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0B"/>
    <w:rsid w:val="00206294"/>
    <w:rsid w:val="002066E1"/>
    <w:rsid w:val="00206724"/>
    <w:rsid w:val="002067ED"/>
    <w:rsid w:val="0020686B"/>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A04"/>
    <w:rsid w:val="00211BE9"/>
    <w:rsid w:val="00211DC9"/>
    <w:rsid w:val="002129F3"/>
    <w:rsid w:val="00212E46"/>
    <w:rsid w:val="00212E69"/>
    <w:rsid w:val="0021304C"/>
    <w:rsid w:val="00213488"/>
    <w:rsid w:val="0021362B"/>
    <w:rsid w:val="0021379D"/>
    <w:rsid w:val="00213B76"/>
    <w:rsid w:val="00213D20"/>
    <w:rsid w:val="00213D9A"/>
    <w:rsid w:val="00213E4B"/>
    <w:rsid w:val="002141AB"/>
    <w:rsid w:val="002142BE"/>
    <w:rsid w:val="002145B7"/>
    <w:rsid w:val="002146B6"/>
    <w:rsid w:val="002147C1"/>
    <w:rsid w:val="00214DAF"/>
    <w:rsid w:val="00215168"/>
    <w:rsid w:val="00215771"/>
    <w:rsid w:val="0021592E"/>
    <w:rsid w:val="002159DD"/>
    <w:rsid w:val="00215BEC"/>
    <w:rsid w:val="00215C35"/>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BE6"/>
    <w:rsid w:val="00220D64"/>
    <w:rsid w:val="00221171"/>
    <w:rsid w:val="002213CF"/>
    <w:rsid w:val="0022146F"/>
    <w:rsid w:val="002217A9"/>
    <w:rsid w:val="0022181C"/>
    <w:rsid w:val="002219BB"/>
    <w:rsid w:val="00221B67"/>
    <w:rsid w:val="00221C69"/>
    <w:rsid w:val="00221D39"/>
    <w:rsid w:val="00221EFA"/>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9F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95"/>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57"/>
    <w:rsid w:val="002313D2"/>
    <w:rsid w:val="00231470"/>
    <w:rsid w:val="002316E1"/>
    <w:rsid w:val="00231809"/>
    <w:rsid w:val="00231834"/>
    <w:rsid w:val="002318F9"/>
    <w:rsid w:val="002319BD"/>
    <w:rsid w:val="002319E1"/>
    <w:rsid w:val="00231A1A"/>
    <w:rsid w:val="00231E1A"/>
    <w:rsid w:val="00231F6D"/>
    <w:rsid w:val="0023202D"/>
    <w:rsid w:val="002326F5"/>
    <w:rsid w:val="00232A8A"/>
    <w:rsid w:val="00232B5F"/>
    <w:rsid w:val="00232B68"/>
    <w:rsid w:val="00232BE7"/>
    <w:rsid w:val="00232C69"/>
    <w:rsid w:val="00232C72"/>
    <w:rsid w:val="00233108"/>
    <w:rsid w:val="0023346D"/>
    <w:rsid w:val="002335AB"/>
    <w:rsid w:val="00233A53"/>
    <w:rsid w:val="00233C2C"/>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E58"/>
    <w:rsid w:val="00235F66"/>
    <w:rsid w:val="0023607E"/>
    <w:rsid w:val="002360A8"/>
    <w:rsid w:val="00236BFF"/>
    <w:rsid w:val="00236CD1"/>
    <w:rsid w:val="00237062"/>
    <w:rsid w:val="00237691"/>
    <w:rsid w:val="002378F2"/>
    <w:rsid w:val="002379AD"/>
    <w:rsid w:val="00237A75"/>
    <w:rsid w:val="00237BED"/>
    <w:rsid w:val="00237E17"/>
    <w:rsid w:val="00237FF5"/>
    <w:rsid w:val="00240160"/>
    <w:rsid w:val="00240437"/>
    <w:rsid w:val="00240622"/>
    <w:rsid w:val="002409A8"/>
    <w:rsid w:val="00240C35"/>
    <w:rsid w:val="002410A1"/>
    <w:rsid w:val="002412A4"/>
    <w:rsid w:val="002423E6"/>
    <w:rsid w:val="002424BA"/>
    <w:rsid w:val="00242562"/>
    <w:rsid w:val="00242764"/>
    <w:rsid w:val="00242E6B"/>
    <w:rsid w:val="00242FC2"/>
    <w:rsid w:val="002430CE"/>
    <w:rsid w:val="002430FD"/>
    <w:rsid w:val="00243130"/>
    <w:rsid w:val="002431DC"/>
    <w:rsid w:val="002432C0"/>
    <w:rsid w:val="002434E1"/>
    <w:rsid w:val="00243F95"/>
    <w:rsid w:val="00244078"/>
    <w:rsid w:val="002440E7"/>
    <w:rsid w:val="002441AD"/>
    <w:rsid w:val="002447BC"/>
    <w:rsid w:val="002447C5"/>
    <w:rsid w:val="0024490E"/>
    <w:rsid w:val="00244B28"/>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8E8"/>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4A"/>
    <w:rsid w:val="00255714"/>
    <w:rsid w:val="0025573A"/>
    <w:rsid w:val="00255ECB"/>
    <w:rsid w:val="00255F45"/>
    <w:rsid w:val="002562CB"/>
    <w:rsid w:val="002565E4"/>
    <w:rsid w:val="00256B50"/>
    <w:rsid w:val="002570FE"/>
    <w:rsid w:val="002572A6"/>
    <w:rsid w:val="00257360"/>
    <w:rsid w:val="00257690"/>
    <w:rsid w:val="00257BC8"/>
    <w:rsid w:val="00257D09"/>
    <w:rsid w:val="00257F93"/>
    <w:rsid w:val="0026044A"/>
    <w:rsid w:val="00260555"/>
    <w:rsid w:val="00260956"/>
    <w:rsid w:val="00260A6A"/>
    <w:rsid w:val="00261479"/>
    <w:rsid w:val="002619A8"/>
    <w:rsid w:val="00261A3D"/>
    <w:rsid w:val="00262139"/>
    <w:rsid w:val="00262291"/>
    <w:rsid w:val="00262594"/>
    <w:rsid w:val="00262C66"/>
    <w:rsid w:val="00262E12"/>
    <w:rsid w:val="00262FA4"/>
    <w:rsid w:val="002630F9"/>
    <w:rsid w:val="00263222"/>
    <w:rsid w:val="00263252"/>
    <w:rsid w:val="002633B8"/>
    <w:rsid w:val="00263459"/>
    <w:rsid w:val="00263504"/>
    <w:rsid w:val="00263A00"/>
    <w:rsid w:val="00263AF4"/>
    <w:rsid w:val="00263F1F"/>
    <w:rsid w:val="00264059"/>
    <w:rsid w:val="002641B6"/>
    <w:rsid w:val="002643A9"/>
    <w:rsid w:val="00264643"/>
    <w:rsid w:val="00264C25"/>
    <w:rsid w:val="00265BCA"/>
    <w:rsid w:val="00265BCB"/>
    <w:rsid w:val="00265D13"/>
    <w:rsid w:val="00265E5E"/>
    <w:rsid w:val="00265E7F"/>
    <w:rsid w:val="0026646D"/>
    <w:rsid w:val="00266716"/>
    <w:rsid w:val="0026696E"/>
    <w:rsid w:val="00266A0E"/>
    <w:rsid w:val="00266D10"/>
    <w:rsid w:val="00266ECF"/>
    <w:rsid w:val="00266F07"/>
    <w:rsid w:val="0026723F"/>
    <w:rsid w:val="00267254"/>
    <w:rsid w:val="00267452"/>
    <w:rsid w:val="00267577"/>
    <w:rsid w:val="00267896"/>
    <w:rsid w:val="002679FD"/>
    <w:rsid w:val="00267A05"/>
    <w:rsid w:val="00267BC1"/>
    <w:rsid w:val="00267D49"/>
    <w:rsid w:val="0027013D"/>
    <w:rsid w:val="00270178"/>
    <w:rsid w:val="00270CA3"/>
    <w:rsid w:val="00270F0F"/>
    <w:rsid w:val="0027184B"/>
    <w:rsid w:val="00271A0C"/>
    <w:rsid w:val="00271AD3"/>
    <w:rsid w:val="00272107"/>
    <w:rsid w:val="00272342"/>
    <w:rsid w:val="002723F3"/>
    <w:rsid w:val="00272497"/>
    <w:rsid w:val="00272FC5"/>
    <w:rsid w:val="002731E6"/>
    <w:rsid w:val="002732CF"/>
    <w:rsid w:val="00273602"/>
    <w:rsid w:val="00273606"/>
    <w:rsid w:val="0027365A"/>
    <w:rsid w:val="002738F6"/>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5FF7"/>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24"/>
    <w:rsid w:val="00280538"/>
    <w:rsid w:val="002809F4"/>
    <w:rsid w:val="00280AD6"/>
    <w:rsid w:val="00280CEC"/>
    <w:rsid w:val="0028106B"/>
    <w:rsid w:val="0028127F"/>
    <w:rsid w:val="00281435"/>
    <w:rsid w:val="00281486"/>
    <w:rsid w:val="002817EF"/>
    <w:rsid w:val="00281B90"/>
    <w:rsid w:val="00282071"/>
    <w:rsid w:val="0028243E"/>
    <w:rsid w:val="00282489"/>
    <w:rsid w:val="0028285F"/>
    <w:rsid w:val="0028289A"/>
    <w:rsid w:val="00282B16"/>
    <w:rsid w:val="00282C02"/>
    <w:rsid w:val="00282DA3"/>
    <w:rsid w:val="00282E85"/>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3F0"/>
    <w:rsid w:val="002866A6"/>
    <w:rsid w:val="002866C9"/>
    <w:rsid w:val="0028689F"/>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203"/>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62A"/>
    <w:rsid w:val="0029591D"/>
    <w:rsid w:val="00295963"/>
    <w:rsid w:val="00295B8D"/>
    <w:rsid w:val="00295BC0"/>
    <w:rsid w:val="00295BD8"/>
    <w:rsid w:val="00295C36"/>
    <w:rsid w:val="00295FE7"/>
    <w:rsid w:val="00296047"/>
    <w:rsid w:val="002964F0"/>
    <w:rsid w:val="00296533"/>
    <w:rsid w:val="00296AC4"/>
    <w:rsid w:val="00296E15"/>
    <w:rsid w:val="00296ECB"/>
    <w:rsid w:val="0029712D"/>
    <w:rsid w:val="00297266"/>
    <w:rsid w:val="0029727E"/>
    <w:rsid w:val="00297CEA"/>
    <w:rsid w:val="002A001A"/>
    <w:rsid w:val="002A00E7"/>
    <w:rsid w:val="002A0184"/>
    <w:rsid w:val="002A03DC"/>
    <w:rsid w:val="002A05B6"/>
    <w:rsid w:val="002A06E9"/>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5BE"/>
    <w:rsid w:val="002A27E6"/>
    <w:rsid w:val="002A3089"/>
    <w:rsid w:val="002A32C2"/>
    <w:rsid w:val="002A32CE"/>
    <w:rsid w:val="002A34A1"/>
    <w:rsid w:val="002A353E"/>
    <w:rsid w:val="002A3588"/>
    <w:rsid w:val="002A37E6"/>
    <w:rsid w:val="002A3A30"/>
    <w:rsid w:val="002A3B29"/>
    <w:rsid w:val="002A3CD2"/>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4E"/>
    <w:rsid w:val="002A7B61"/>
    <w:rsid w:val="002A7E30"/>
    <w:rsid w:val="002A7F4C"/>
    <w:rsid w:val="002B044F"/>
    <w:rsid w:val="002B05FD"/>
    <w:rsid w:val="002B0918"/>
    <w:rsid w:val="002B0A20"/>
    <w:rsid w:val="002B0B59"/>
    <w:rsid w:val="002B0C59"/>
    <w:rsid w:val="002B0D7F"/>
    <w:rsid w:val="002B0D86"/>
    <w:rsid w:val="002B1313"/>
    <w:rsid w:val="002B1948"/>
    <w:rsid w:val="002B19F6"/>
    <w:rsid w:val="002B1B22"/>
    <w:rsid w:val="002B1B90"/>
    <w:rsid w:val="002B1CC4"/>
    <w:rsid w:val="002B1CE2"/>
    <w:rsid w:val="002B1D60"/>
    <w:rsid w:val="002B1E1C"/>
    <w:rsid w:val="002B1E42"/>
    <w:rsid w:val="002B1E99"/>
    <w:rsid w:val="002B1EDF"/>
    <w:rsid w:val="002B1F8D"/>
    <w:rsid w:val="002B1FCF"/>
    <w:rsid w:val="002B20D6"/>
    <w:rsid w:val="002B22AD"/>
    <w:rsid w:val="002B2479"/>
    <w:rsid w:val="002B291A"/>
    <w:rsid w:val="002B2BEC"/>
    <w:rsid w:val="002B314D"/>
    <w:rsid w:val="002B3963"/>
    <w:rsid w:val="002B3F10"/>
    <w:rsid w:val="002B41CA"/>
    <w:rsid w:val="002B43FB"/>
    <w:rsid w:val="002B45C5"/>
    <w:rsid w:val="002B4811"/>
    <w:rsid w:val="002B4D3B"/>
    <w:rsid w:val="002B4DCA"/>
    <w:rsid w:val="002B4F51"/>
    <w:rsid w:val="002B4FA6"/>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C6"/>
    <w:rsid w:val="002C00D4"/>
    <w:rsid w:val="002C0119"/>
    <w:rsid w:val="002C0138"/>
    <w:rsid w:val="002C0201"/>
    <w:rsid w:val="002C0220"/>
    <w:rsid w:val="002C0877"/>
    <w:rsid w:val="002C0AB0"/>
    <w:rsid w:val="002C0B0A"/>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6EC"/>
    <w:rsid w:val="002C3925"/>
    <w:rsid w:val="002C39B5"/>
    <w:rsid w:val="002C3ADF"/>
    <w:rsid w:val="002C3D6B"/>
    <w:rsid w:val="002C3DE2"/>
    <w:rsid w:val="002C457C"/>
    <w:rsid w:val="002C4651"/>
    <w:rsid w:val="002C47C0"/>
    <w:rsid w:val="002C4956"/>
    <w:rsid w:val="002C49C1"/>
    <w:rsid w:val="002C4A4C"/>
    <w:rsid w:val="002C4BFB"/>
    <w:rsid w:val="002C4C53"/>
    <w:rsid w:val="002C4FB1"/>
    <w:rsid w:val="002C4FFF"/>
    <w:rsid w:val="002C530C"/>
    <w:rsid w:val="002C580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0F85"/>
    <w:rsid w:val="002D1362"/>
    <w:rsid w:val="002D1537"/>
    <w:rsid w:val="002D16D2"/>
    <w:rsid w:val="002D18B7"/>
    <w:rsid w:val="002D1AD1"/>
    <w:rsid w:val="002D1BCD"/>
    <w:rsid w:val="002D1DE3"/>
    <w:rsid w:val="002D1F2B"/>
    <w:rsid w:val="002D1F49"/>
    <w:rsid w:val="002D21A6"/>
    <w:rsid w:val="002D2366"/>
    <w:rsid w:val="002D2387"/>
    <w:rsid w:val="002D27AD"/>
    <w:rsid w:val="002D27B6"/>
    <w:rsid w:val="002D28F3"/>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DF5"/>
    <w:rsid w:val="002D6F30"/>
    <w:rsid w:val="002D7154"/>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BF4"/>
    <w:rsid w:val="002E1D21"/>
    <w:rsid w:val="002E1E4D"/>
    <w:rsid w:val="002E2046"/>
    <w:rsid w:val="002E27E1"/>
    <w:rsid w:val="002E2C7D"/>
    <w:rsid w:val="002E2D59"/>
    <w:rsid w:val="002E2FFB"/>
    <w:rsid w:val="002E3771"/>
    <w:rsid w:val="002E3785"/>
    <w:rsid w:val="002E39C9"/>
    <w:rsid w:val="002E4345"/>
    <w:rsid w:val="002E4399"/>
    <w:rsid w:val="002E4434"/>
    <w:rsid w:val="002E4957"/>
    <w:rsid w:val="002E49A9"/>
    <w:rsid w:val="002E4A2B"/>
    <w:rsid w:val="002E4E0B"/>
    <w:rsid w:val="002E4E94"/>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0CFA"/>
    <w:rsid w:val="002F12A4"/>
    <w:rsid w:val="002F1498"/>
    <w:rsid w:val="002F17FE"/>
    <w:rsid w:val="002F1803"/>
    <w:rsid w:val="002F18C2"/>
    <w:rsid w:val="002F18FC"/>
    <w:rsid w:val="002F19AF"/>
    <w:rsid w:val="002F1B49"/>
    <w:rsid w:val="002F2052"/>
    <w:rsid w:val="002F21F5"/>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BC4"/>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603"/>
    <w:rsid w:val="0030187C"/>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3F97"/>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04"/>
    <w:rsid w:val="003072C5"/>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96E"/>
    <w:rsid w:val="00312D10"/>
    <w:rsid w:val="00312E39"/>
    <w:rsid w:val="00312F59"/>
    <w:rsid w:val="003130AE"/>
    <w:rsid w:val="003131BF"/>
    <w:rsid w:val="00313490"/>
    <w:rsid w:val="00313D80"/>
    <w:rsid w:val="00314289"/>
    <w:rsid w:val="003143FE"/>
    <w:rsid w:val="0031467E"/>
    <w:rsid w:val="0031479F"/>
    <w:rsid w:val="003147D4"/>
    <w:rsid w:val="00314B8A"/>
    <w:rsid w:val="00314BC0"/>
    <w:rsid w:val="00314D7E"/>
    <w:rsid w:val="00315065"/>
    <w:rsid w:val="00315087"/>
    <w:rsid w:val="003150A2"/>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92C"/>
    <w:rsid w:val="00324BEF"/>
    <w:rsid w:val="00324F94"/>
    <w:rsid w:val="003252F6"/>
    <w:rsid w:val="00325370"/>
    <w:rsid w:val="003253AC"/>
    <w:rsid w:val="003253EF"/>
    <w:rsid w:val="0032541F"/>
    <w:rsid w:val="003254E5"/>
    <w:rsid w:val="00325799"/>
    <w:rsid w:val="003258B1"/>
    <w:rsid w:val="00325D1B"/>
    <w:rsid w:val="00326020"/>
    <w:rsid w:val="003266EA"/>
    <w:rsid w:val="00326720"/>
    <w:rsid w:val="00326755"/>
    <w:rsid w:val="00326B04"/>
    <w:rsid w:val="00326C41"/>
    <w:rsid w:val="003270A8"/>
    <w:rsid w:val="003274D2"/>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C22"/>
    <w:rsid w:val="00331E96"/>
    <w:rsid w:val="00332036"/>
    <w:rsid w:val="0033207A"/>
    <w:rsid w:val="00332193"/>
    <w:rsid w:val="003333CA"/>
    <w:rsid w:val="00333444"/>
    <w:rsid w:val="003334E1"/>
    <w:rsid w:val="003335DF"/>
    <w:rsid w:val="00333794"/>
    <w:rsid w:val="00333805"/>
    <w:rsid w:val="00333B78"/>
    <w:rsid w:val="00333DA7"/>
    <w:rsid w:val="00333ED0"/>
    <w:rsid w:val="00334189"/>
    <w:rsid w:val="00334678"/>
    <w:rsid w:val="00334DA4"/>
    <w:rsid w:val="00334E71"/>
    <w:rsid w:val="00334EBA"/>
    <w:rsid w:val="00334FFC"/>
    <w:rsid w:val="00335062"/>
    <w:rsid w:val="00335201"/>
    <w:rsid w:val="00335668"/>
    <w:rsid w:val="0033597C"/>
    <w:rsid w:val="00335B0B"/>
    <w:rsid w:val="00335BBA"/>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889"/>
    <w:rsid w:val="00341CD2"/>
    <w:rsid w:val="003420D7"/>
    <w:rsid w:val="003424DE"/>
    <w:rsid w:val="003425E2"/>
    <w:rsid w:val="003426C6"/>
    <w:rsid w:val="00342991"/>
    <w:rsid w:val="00342AB1"/>
    <w:rsid w:val="00342F60"/>
    <w:rsid w:val="00342F9D"/>
    <w:rsid w:val="003433ED"/>
    <w:rsid w:val="003434C5"/>
    <w:rsid w:val="00343608"/>
    <w:rsid w:val="003436D3"/>
    <w:rsid w:val="003437C2"/>
    <w:rsid w:val="00343C20"/>
    <w:rsid w:val="00343CE0"/>
    <w:rsid w:val="003440C1"/>
    <w:rsid w:val="003440D9"/>
    <w:rsid w:val="00344193"/>
    <w:rsid w:val="00344304"/>
    <w:rsid w:val="003448AF"/>
    <w:rsid w:val="0034492A"/>
    <w:rsid w:val="00344944"/>
    <w:rsid w:val="00344D85"/>
    <w:rsid w:val="003450BA"/>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ADF"/>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35D"/>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7DB"/>
    <w:rsid w:val="0036284B"/>
    <w:rsid w:val="0036299D"/>
    <w:rsid w:val="00362D2F"/>
    <w:rsid w:val="003631D8"/>
    <w:rsid w:val="0036359C"/>
    <w:rsid w:val="00363843"/>
    <w:rsid w:val="00363E1A"/>
    <w:rsid w:val="00364804"/>
    <w:rsid w:val="00364F89"/>
    <w:rsid w:val="0036531F"/>
    <w:rsid w:val="00365CAE"/>
    <w:rsid w:val="00365E27"/>
    <w:rsid w:val="00365FD1"/>
    <w:rsid w:val="003660C9"/>
    <w:rsid w:val="0036659D"/>
    <w:rsid w:val="0036674B"/>
    <w:rsid w:val="00366A10"/>
    <w:rsid w:val="00366A42"/>
    <w:rsid w:val="00367024"/>
    <w:rsid w:val="00367214"/>
    <w:rsid w:val="003674CF"/>
    <w:rsid w:val="0036777B"/>
    <w:rsid w:val="003677F0"/>
    <w:rsid w:val="00367863"/>
    <w:rsid w:val="00367C9A"/>
    <w:rsid w:val="00370134"/>
    <w:rsid w:val="003701B3"/>
    <w:rsid w:val="00370605"/>
    <w:rsid w:val="00370C98"/>
    <w:rsid w:val="00370D01"/>
    <w:rsid w:val="00370E48"/>
    <w:rsid w:val="00370F0D"/>
    <w:rsid w:val="003712C8"/>
    <w:rsid w:val="0037195C"/>
    <w:rsid w:val="00371D53"/>
    <w:rsid w:val="00371E2F"/>
    <w:rsid w:val="003720C5"/>
    <w:rsid w:val="003721A8"/>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5DB"/>
    <w:rsid w:val="00375714"/>
    <w:rsid w:val="00375BE9"/>
    <w:rsid w:val="00375BF1"/>
    <w:rsid w:val="003760B4"/>
    <w:rsid w:val="003760EC"/>
    <w:rsid w:val="0037611A"/>
    <w:rsid w:val="0037617F"/>
    <w:rsid w:val="00376293"/>
    <w:rsid w:val="00376314"/>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899"/>
    <w:rsid w:val="00381982"/>
    <w:rsid w:val="00381A21"/>
    <w:rsid w:val="00381AAD"/>
    <w:rsid w:val="00381F54"/>
    <w:rsid w:val="00381F94"/>
    <w:rsid w:val="00381FC1"/>
    <w:rsid w:val="00382008"/>
    <w:rsid w:val="0038213C"/>
    <w:rsid w:val="00382287"/>
    <w:rsid w:val="003824BF"/>
    <w:rsid w:val="0038253A"/>
    <w:rsid w:val="00382897"/>
    <w:rsid w:val="00382EC8"/>
    <w:rsid w:val="00382F01"/>
    <w:rsid w:val="00382F62"/>
    <w:rsid w:val="003833DA"/>
    <w:rsid w:val="0038378D"/>
    <w:rsid w:val="00383A47"/>
    <w:rsid w:val="00383C24"/>
    <w:rsid w:val="0038404A"/>
    <w:rsid w:val="00384394"/>
    <w:rsid w:val="003843BC"/>
    <w:rsid w:val="003844EB"/>
    <w:rsid w:val="0038475C"/>
    <w:rsid w:val="00384764"/>
    <w:rsid w:val="00384BD1"/>
    <w:rsid w:val="00384E17"/>
    <w:rsid w:val="00384E4B"/>
    <w:rsid w:val="00385607"/>
    <w:rsid w:val="00385B0E"/>
    <w:rsid w:val="00385D86"/>
    <w:rsid w:val="00386664"/>
    <w:rsid w:val="003866DE"/>
    <w:rsid w:val="003866F3"/>
    <w:rsid w:val="003869C1"/>
    <w:rsid w:val="003869DD"/>
    <w:rsid w:val="00386AD5"/>
    <w:rsid w:val="00386D8D"/>
    <w:rsid w:val="00387192"/>
    <w:rsid w:val="003872AD"/>
    <w:rsid w:val="0038735D"/>
    <w:rsid w:val="0038754F"/>
    <w:rsid w:val="00387751"/>
    <w:rsid w:val="0038775E"/>
    <w:rsid w:val="00387BB5"/>
    <w:rsid w:val="00387DBE"/>
    <w:rsid w:val="00387E0A"/>
    <w:rsid w:val="00387E9C"/>
    <w:rsid w:val="00387F8F"/>
    <w:rsid w:val="00387FBF"/>
    <w:rsid w:val="0039016C"/>
    <w:rsid w:val="003902A3"/>
    <w:rsid w:val="0039072D"/>
    <w:rsid w:val="00390880"/>
    <w:rsid w:val="00390977"/>
    <w:rsid w:val="003909A6"/>
    <w:rsid w:val="00390FC3"/>
    <w:rsid w:val="00391551"/>
    <w:rsid w:val="003915AF"/>
    <w:rsid w:val="00391674"/>
    <w:rsid w:val="003916E3"/>
    <w:rsid w:val="00391E3A"/>
    <w:rsid w:val="003922DE"/>
    <w:rsid w:val="00392482"/>
    <w:rsid w:val="003928D3"/>
    <w:rsid w:val="003929BB"/>
    <w:rsid w:val="00392C1D"/>
    <w:rsid w:val="00392C56"/>
    <w:rsid w:val="003930BA"/>
    <w:rsid w:val="003930C1"/>
    <w:rsid w:val="0039314F"/>
    <w:rsid w:val="00393508"/>
    <w:rsid w:val="003935EB"/>
    <w:rsid w:val="00393B0F"/>
    <w:rsid w:val="00393B47"/>
    <w:rsid w:val="00393CD3"/>
    <w:rsid w:val="00393D45"/>
    <w:rsid w:val="00393DF7"/>
    <w:rsid w:val="003940A6"/>
    <w:rsid w:val="003941E7"/>
    <w:rsid w:val="003945E8"/>
    <w:rsid w:val="003948A2"/>
    <w:rsid w:val="00394A20"/>
    <w:rsid w:val="00394A8F"/>
    <w:rsid w:val="00394C7C"/>
    <w:rsid w:val="00394CAC"/>
    <w:rsid w:val="00395503"/>
    <w:rsid w:val="003956BC"/>
    <w:rsid w:val="00395A30"/>
    <w:rsid w:val="00395C4E"/>
    <w:rsid w:val="00395E74"/>
    <w:rsid w:val="00396054"/>
    <w:rsid w:val="00396233"/>
    <w:rsid w:val="00396613"/>
    <w:rsid w:val="003966D7"/>
    <w:rsid w:val="003967C7"/>
    <w:rsid w:val="0039683A"/>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878"/>
    <w:rsid w:val="003A0AEB"/>
    <w:rsid w:val="003A0E37"/>
    <w:rsid w:val="003A1025"/>
    <w:rsid w:val="003A10B3"/>
    <w:rsid w:val="003A12B1"/>
    <w:rsid w:val="003A13FF"/>
    <w:rsid w:val="003A1697"/>
    <w:rsid w:val="003A178B"/>
    <w:rsid w:val="003A19F9"/>
    <w:rsid w:val="003A1A15"/>
    <w:rsid w:val="003A1AF8"/>
    <w:rsid w:val="003A1B6D"/>
    <w:rsid w:val="003A1B73"/>
    <w:rsid w:val="003A1C3B"/>
    <w:rsid w:val="003A1D87"/>
    <w:rsid w:val="003A20AF"/>
    <w:rsid w:val="003A2212"/>
    <w:rsid w:val="003A2A95"/>
    <w:rsid w:val="003A2D95"/>
    <w:rsid w:val="003A2F22"/>
    <w:rsid w:val="003A312F"/>
    <w:rsid w:val="003A33B1"/>
    <w:rsid w:val="003A3633"/>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6DB"/>
    <w:rsid w:val="003B4793"/>
    <w:rsid w:val="003B4AD7"/>
    <w:rsid w:val="003B4C90"/>
    <w:rsid w:val="003B4DE2"/>
    <w:rsid w:val="003B4EE8"/>
    <w:rsid w:val="003B58AD"/>
    <w:rsid w:val="003B5D0F"/>
    <w:rsid w:val="003B5D5D"/>
    <w:rsid w:val="003B6005"/>
    <w:rsid w:val="003B602D"/>
    <w:rsid w:val="003B634A"/>
    <w:rsid w:val="003B6442"/>
    <w:rsid w:val="003B6505"/>
    <w:rsid w:val="003B66F6"/>
    <w:rsid w:val="003B6A22"/>
    <w:rsid w:val="003B6F56"/>
    <w:rsid w:val="003B7019"/>
    <w:rsid w:val="003B74A5"/>
    <w:rsid w:val="003B79D7"/>
    <w:rsid w:val="003B7D50"/>
    <w:rsid w:val="003C00BD"/>
    <w:rsid w:val="003C013F"/>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91"/>
    <w:rsid w:val="003C4DEC"/>
    <w:rsid w:val="003C4FA6"/>
    <w:rsid w:val="003C4FD3"/>
    <w:rsid w:val="003C5111"/>
    <w:rsid w:val="003C51DD"/>
    <w:rsid w:val="003C52B2"/>
    <w:rsid w:val="003C53B1"/>
    <w:rsid w:val="003C548A"/>
    <w:rsid w:val="003C56E8"/>
    <w:rsid w:val="003C57B4"/>
    <w:rsid w:val="003C5A02"/>
    <w:rsid w:val="003C5D77"/>
    <w:rsid w:val="003C5EBD"/>
    <w:rsid w:val="003C5ED5"/>
    <w:rsid w:val="003C5F3D"/>
    <w:rsid w:val="003C5F40"/>
    <w:rsid w:val="003C6002"/>
    <w:rsid w:val="003C604E"/>
    <w:rsid w:val="003C6050"/>
    <w:rsid w:val="003C634F"/>
    <w:rsid w:val="003C6803"/>
    <w:rsid w:val="003C6872"/>
    <w:rsid w:val="003C6906"/>
    <w:rsid w:val="003C69BF"/>
    <w:rsid w:val="003C6C5A"/>
    <w:rsid w:val="003C6C8F"/>
    <w:rsid w:val="003C6CE3"/>
    <w:rsid w:val="003C7217"/>
    <w:rsid w:val="003C78A3"/>
    <w:rsid w:val="003C7AAF"/>
    <w:rsid w:val="003C7CCF"/>
    <w:rsid w:val="003C7E00"/>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5E2"/>
    <w:rsid w:val="003D1F2B"/>
    <w:rsid w:val="003D222E"/>
    <w:rsid w:val="003D2404"/>
    <w:rsid w:val="003D24A9"/>
    <w:rsid w:val="003D2617"/>
    <w:rsid w:val="003D26CA"/>
    <w:rsid w:val="003D27EB"/>
    <w:rsid w:val="003D2D50"/>
    <w:rsid w:val="003D2EE5"/>
    <w:rsid w:val="003D3029"/>
    <w:rsid w:val="003D302B"/>
    <w:rsid w:val="003D3073"/>
    <w:rsid w:val="003D32CE"/>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1BE"/>
    <w:rsid w:val="003D69E2"/>
    <w:rsid w:val="003D6AB6"/>
    <w:rsid w:val="003D6C21"/>
    <w:rsid w:val="003D6DC0"/>
    <w:rsid w:val="003D6EA8"/>
    <w:rsid w:val="003D7263"/>
    <w:rsid w:val="003D7576"/>
    <w:rsid w:val="003D7989"/>
    <w:rsid w:val="003D799D"/>
    <w:rsid w:val="003D7AA6"/>
    <w:rsid w:val="003E0003"/>
    <w:rsid w:val="003E0499"/>
    <w:rsid w:val="003E0675"/>
    <w:rsid w:val="003E0679"/>
    <w:rsid w:val="003E07B5"/>
    <w:rsid w:val="003E0960"/>
    <w:rsid w:val="003E0A21"/>
    <w:rsid w:val="003E0B5C"/>
    <w:rsid w:val="003E0C79"/>
    <w:rsid w:val="003E1285"/>
    <w:rsid w:val="003E1447"/>
    <w:rsid w:val="003E180B"/>
    <w:rsid w:val="003E1AFB"/>
    <w:rsid w:val="003E2207"/>
    <w:rsid w:val="003E22C1"/>
    <w:rsid w:val="003E23EF"/>
    <w:rsid w:val="003E258A"/>
    <w:rsid w:val="003E2668"/>
    <w:rsid w:val="003E2C62"/>
    <w:rsid w:val="003E2F41"/>
    <w:rsid w:val="003E3001"/>
    <w:rsid w:val="003E3002"/>
    <w:rsid w:val="003E30A5"/>
    <w:rsid w:val="003E3471"/>
    <w:rsid w:val="003E34AB"/>
    <w:rsid w:val="003E363D"/>
    <w:rsid w:val="003E3949"/>
    <w:rsid w:val="003E3B77"/>
    <w:rsid w:val="003E3C17"/>
    <w:rsid w:val="003E3CE2"/>
    <w:rsid w:val="003E3D70"/>
    <w:rsid w:val="003E4865"/>
    <w:rsid w:val="003E4941"/>
    <w:rsid w:val="003E4B47"/>
    <w:rsid w:val="003E4C48"/>
    <w:rsid w:val="003E4C66"/>
    <w:rsid w:val="003E519D"/>
    <w:rsid w:val="003E5437"/>
    <w:rsid w:val="003E552C"/>
    <w:rsid w:val="003E5618"/>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C7D"/>
    <w:rsid w:val="003E6CC1"/>
    <w:rsid w:val="003E6E7A"/>
    <w:rsid w:val="003E7104"/>
    <w:rsid w:val="003E737F"/>
    <w:rsid w:val="003E7383"/>
    <w:rsid w:val="003E796C"/>
    <w:rsid w:val="003E7F21"/>
    <w:rsid w:val="003F039E"/>
    <w:rsid w:val="003F0632"/>
    <w:rsid w:val="003F073C"/>
    <w:rsid w:val="003F0B1F"/>
    <w:rsid w:val="003F0B92"/>
    <w:rsid w:val="003F0BB2"/>
    <w:rsid w:val="003F0BD3"/>
    <w:rsid w:val="003F0CFA"/>
    <w:rsid w:val="003F0E39"/>
    <w:rsid w:val="003F1164"/>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0C6"/>
    <w:rsid w:val="003F4161"/>
    <w:rsid w:val="003F4482"/>
    <w:rsid w:val="003F477A"/>
    <w:rsid w:val="003F48B2"/>
    <w:rsid w:val="003F4A23"/>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31E"/>
    <w:rsid w:val="003F6575"/>
    <w:rsid w:val="003F677E"/>
    <w:rsid w:val="003F6877"/>
    <w:rsid w:val="003F698F"/>
    <w:rsid w:val="003F69A9"/>
    <w:rsid w:val="003F6A5C"/>
    <w:rsid w:val="003F6AB3"/>
    <w:rsid w:val="003F6CFB"/>
    <w:rsid w:val="003F7230"/>
    <w:rsid w:val="003F7316"/>
    <w:rsid w:val="003F7520"/>
    <w:rsid w:val="003F7A2A"/>
    <w:rsid w:val="003F7A6F"/>
    <w:rsid w:val="003F7B00"/>
    <w:rsid w:val="003F7B6D"/>
    <w:rsid w:val="003F7F5F"/>
    <w:rsid w:val="0040007C"/>
    <w:rsid w:val="00400093"/>
    <w:rsid w:val="004002CA"/>
    <w:rsid w:val="004003D6"/>
    <w:rsid w:val="00400B0F"/>
    <w:rsid w:val="00400B12"/>
    <w:rsid w:val="00400BD8"/>
    <w:rsid w:val="00400EC3"/>
    <w:rsid w:val="00400FF0"/>
    <w:rsid w:val="004011F4"/>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9C5"/>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061"/>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3FD"/>
    <w:rsid w:val="004176E2"/>
    <w:rsid w:val="004176FC"/>
    <w:rsid w:val="004177EB"/>
    <w:rsid w:val="0041797C"/>
    <w:rsid w:val="00417A78"/>
    <w:rsid w:val="00417CD6"/>
    <w:rsid w:val="00417EA8"/>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16"/>
    <w:rsid w:val="0042115F"/>
    <w:rsid w:val="00421271"/>
    <w:rsid w:val="004212E1"/>
    <w:rsid w:val="004212EC"/>
    <w:rsid w:val="004216AF"/>
    <w:rsid w:val="00421791"/>
    <w:rsid w:val="00421AE6"/>
    <w:rsid w:val="00421CDC"/>
    <w:rsid w:val="00421D4A"/>
    <w:rsid w:val="00421F68"/>
    <w:rsid w:val="00421FFF"/>
    <w:rsid w:val="00422280"/>
    <w:rsid w:val="004224CC"/>
    <w:rsid w:val="004227FA"/>
    <w:rsid w:val="0042304D"/>
    <w:rsid w:val="00423674"/>
    <w:rsid w:val="004238FC"/>
    <w:rsid w:val="0042391C"/>
    <w:rsid w:val="0042398B"/>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854"/>
    <w:rsid w:val="004258CA"/>
    <w:rsid w:val="00425905"/>
    <w:rsid w:val="00425BA1"/>
    <w:rsid w:val="00425E3A"/>
    <w:rsid w:val="00426025"/>
    <w:rsid w:val="0042621A"/>
    <w:rsid w:val="004264B5"/>
    <w:rsid w:val="004266BD"/>
    <w:rsid w:val="00426826"/>
    <w:rsid w:val="0042687A"/>
    <w:rsid w:val="004268D0"/>
    <w:rsid w:val="00426960"/>
    <w:rsid w:val="00426A9B"/>
    <w:rsid w:val="00426DE8"/>
    <w:rsid w:val="00426F6B"/>
    <w:rsid w:val="00427133"/>
    <w:rsid w:val="004271FF"/>
    <w:rsid w:val="004272E8"/>
    <w:rsid w:val="004273B0"/>
    <w:rsid w:val="00427558"/>
    <w:rsid w:val="00427825"/>
    <w:rsid w:val="00427B3A"/>
    <w:rsid w:val="00427B87"/>
    <w:rsid w:val="00427D16"/>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AEA"/>
    <w:rsid w:val="00433BA4"/>
    <w:rsid w:val="00433C02"/>
    <w:rsid w:val="00433C44"/>
    <w:rsid w:val="00433EE1"/>
    <w:rsid w:val="00434000"/>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88B"/>
    <w:rsid w:val="00443A18"/>
    <w:rsid w:val="00443C19"/>
    <w:rsid w:val="00443DDF"/>
    <w:rsid w:val="004440BD"/>
    <w:rsid w:val="00444305"/>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C12"/>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2AE"/>
    <w:rsid w:val="0045382B"/>
    <w:rsid w:val="00453991"/>
    <w:rsid w:val="00453BA8"/>
    <w:rsid w:val="00453DD7"/>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454"/>
    <w:rsid w:val="00456546"/>
    <w:rsid w:val="004565CD"/>
    <w:rsid w:val="0045675B"/>
    <w:rsid w:val="00456B62"/>
    <w:rsid w:val="00456B68"/>
    <w:rsid w:val="00456ECF"/>
    <w:rsid w:val="004574E4"/>
    <w:rsid w:val="004574E9"/>
    <w:rsid w:val="004576E3"/>
    <w:rsid w:val="00457737"/>
    <w:rsid w:val="00457AB0"/>
    <w:rsid w:val="00457BFB"/>
    <w:rsid w:val="004605C4"/>
    <w:rsid w:val="00460D1E"/>
    <w:rsid w:val="00460D6D"/>
    <w:rsid w:val="00460F97"/>
    <w:rsid w:val="00460F9B"/>
    <w:rsid w:val="00461287"/>
    <w:rsid w:val="004613FE"/>
    <w:rsid w:val="00461474"/>
    <w:rsid w:val="00461486"/>
    <w:rsid w:val="00461B30"/>
    <w:rsid w:val="00461D1A"/>
    <w:rsid w:val="00461EE7"/>
    <w:rsid w:val="0046222E"/>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86A"/>
    <w:rsid w:val="00472C34"/>
    <w:rsid w:val="0047321E"/>
    <w:rsid w:val="004733A4"/>
    <w:rsid w:val="004735CA"/>
    <w:rsid w:val="0047393F"/>
    <w:rsid w:val="00473A38"/>
    <w:rsid w:val="00473EA9"/>
    <w:rsid w:val="00473F26"/>
    <w:rsid w:val="0047429E"/>
    <w:rsid w:val="004742B5"/>
    <w:rsid w:val="00474352"/>
    <w:rsid w:val="004745DC"/>
    <w:rsid w:val="00474613"/>
    <w:rsid w:val="00474AA5"/>
    <w:rsid w:val="0047520E"/>
    <w:rsid w:val="0047552F"/>
    <w:rsid w:val="00475651"/>
    <w:rsid w:val="004758AF"/>
    <w:rsid w:val="0047602F"/>
    <w:rsid w:val="0047607F"/>
    <w:rsid w:val="00476367"/>
    <w:rsid w:val="00476660"/>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8F4"/>
    <w:rsid w:val="00481A56"/>
    <w:rsid w:val="00481B51"/>
    <w:rsid w:val="00481C10"/>
    <w:rsid w:val="00481FEC"/>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B16"/>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1AD"/>
    <w:rsid w:val="004863F0"/>
    <w:rsid w:val="0048660C"/>
    <w:rsid w:val="004872D6"/>
    <w:rsid w:val="0048731A"/>
    <w:rsid w:val="004877A7"/>
    <w:rsid w:val="0048783B"/>
    <w:rsid w:val="0048788F"/>
    <w:rsid w:val="00487A2C"/>
    <w:rsid w:val="0049040C"/>
    <w:rsid w:val="00490760"/>
    <w:rsid w:val="00490A9D"/>
    <w:rsid w:val="00490EFA"/>
    <w:rsid w:val="0049154A"/>
    <w:rsid w:val="004922AB"/>
    <w:rsid w:val="0049235C"/>
    <w:rsid w:val="00492608"/>
    <w:rsid w:val="00493382"/>
    <w:rsid w:val="0049362E"/>
    <w:rsid w:val="0049365B"/>
    <w:rsid w:val="00493981"/>
    <w:rsid w:val="00493E26"/>
    <w:rsid w:val="00493E8F"/>
    <w:rsid w:val="0049421E"/>
    <w:rsid w:val="004942C4"/>
    <w:rsid w:val="004942EC"/>
    <w:rsid w:val="004944DF"/>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6"/>
    <w:rsid w:val="004978AD"/>
    <w:rsid w:val="00497C5E"/>
    <w:rsid w:val="004A0135"/>
    <w:rsid w:val="004A01B6"/>
    <w:rsid w:val="004A01CA"/>
    <w:rsid w:val="004A0298"/>
    <w:rsid w:val="004A0434"/>
    <w:rsid w:val="004A0B3B"/>
    <w:rsid w:val="004A0D54"/>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3EE4"/>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2FB0"/>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6C4"/>
    <w:rsid w:val="004B67A1"/>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127"/>
    <w:rsid w:val="004C0319"/>
    <w:rsid w:val="004C04CF"/>
    <w:rsid w:val="004C072C"/>
    <w:rsid w:val="004C0755"/>
    <w:rsid w:val="004C0AF2"/>
    <w:rsid w:val="004C0F99"/>
    <w:rsid w:val="004C0FB3"/>
    <w:rsid w:val="004C1124"/>
    <w:rsid w:val="004C11D3"/>
    <w:rsid w:val="004C125A"/>
    <w:rsid w:val="004C1520"/>
    <w:rsid w:val="004C16B8"/>
    <w:rsid w:val="004C18F0"/>
    <w:rsid w:val="004C1BB3"/>
    <w:rsid w:val="004C2046"/>
    <w:rsid w:val="004C214F"/>
    <w:rsid w:val="004C219D"/>
    <w:rsid w:val="004C264D"/>
    <w:rsid w:val="004C27BF"/>
    <w:rsid w:val="004C29B5"/>
    <w:rsid w:val="004C2DA3"/>
    <w:rsid w:val="004C2EF9"/>
    <w:rsid w:val="004C2F35"/>
    <w:rsid w:val="004C2FC9"/>
    <w:rsid w:val="004C3099"/>
    <w:rsid w:val="004C309F"/>
    <w:rsid w:val="004C3149"/>
    <w:rsid w:val="004C3391"/>
    <w:rsid w:val="004C3614"/>
    <w:rsid w:val="004C3662"/>
    <w:rsid w:val="004C36FF"/>
    <w:rsid w:val="004C379C"/>
    <w:rsid w:val="004C391A"/>
    <w:rsid w:val="004C3FE4"/>
    <w:rsid w:val="004C4083"/>
    <w:rsid w:val="004C42A5"/>
    <w:rsid w:val="004C4405"/>
    <w:rsid w:val="004C4548"/>
    <w:rsid w:val="004C4643"/>
    <w:rsid w:val="004C488A"/>
    <w:rsid w:val="004C4A94"/>
    <w:rsid w:val="004C5138"/>
    <w:rsid w:val="004C53C1"/>
    <w:rsid w:val="004C58A1"/>
    <w:rsid w:val="004C5C07"/>
    <w:rsid w:val="004C628C"/>
    <w:rsid w:val="004C672D"/>
    <w:rsid w:val="004C69D6"/>
    <w:rsid w:val="004C6E27"/>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71E"/>
    <w:rsid w:val="004D2A24"/>
    <w:rsid w:val="004D2BFC"/>
    <w:rsid w:val="004D2F87"/>
    <w:rsid w:val="004D33B4"/>
    <w:rsid w:val="004D36D7"/>
    <w:rsid w:val="004D38C1"/>
    <w:rsid w:val="004D3B45"/>
    <w:rsid w:val="004D3BF9"/>
    <w:rsid w:val="004D3EED"/>
    <w:rsid w:val="004D3F7E"/>
    <w:rsid w:val="004D418B"/>
    <w:rsid w:val="004D4696"/>
    <w:rsid w:val="004D46FA"/>
    <w:rsid w:val="004D4717"/>
    <w:rsid w:val="004D480E"/>
    <w:rsid w:val="004D48AE"/>
    <w:rsid w:val="004D49C1"/>
    <w:rsid w:val="004D4B32"/>
    <w:rsid w:val="004D4D4E"/>
    <w:rsid w:val="004D4DDD"/>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68"/>
    <w:rsid w:val="004D788A"/>
    <w:rsid w:val="004D7E61"/>
    <w:rsid w:val="004D7E68"/>
    <w:rsid w:val="004D7EE6"/>
    <w:rsid w:val="004D7F48"/>
    <w:rsid w:val="004E0135"/>
    <w:rsid w:val="004E01B3"/>
    <w:rsid w:val="004E044D"/>
    <w:rsid w:val="004E0FFD"/>
    <w:rsid w:val="004E1050"/>
    <w:rsid w:val="004E105D"/>
    <w:rsid w:val="004E1244"/>
    <w:rsid w:val="004E1246"/>
    <w:rsid w:val="004E154C"/>
    <w:rsid w:val="004E1B8E"/>
    <w:rsid w:val="004E1D86"/>
    <w:rsid w:val="004E1E0C"/>
    <w:rsid w:val="004E207A"/>
    <w:rsid w:val="004E2214"/>
    <w:rsid w:val="004E2406"/>
    <w:rsid w:val="004E2577"/>
    <w:rsid w:val="004E29D6"/>
    <w:rsid w:val="004E2BAC"/>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32E"/>
    <w:rsid w:val="004E5503"/>
    <w:rsid w:val="004E5A3B"/>
    <w:rsid w:val="004E5CA9"/>
    <w:rsid w:val="004E6423"/>
    <w:rsid w:val="004E6559"/>
    <w:rsid w:val="004E6584"/>
    <w:rsid w:val="004E6614"/>
    <w:rsid w:val="004E6625"/>
    <w:rsid w:val="004E66FA"/>
    <w:rsid w:val="004E6724"/>
    <w:rsid w:val="004E68D5"/>
    <w:rsid w:val="004E6926"/>
    <w:rsid w:val="004E6A0D"/>
    <w:rsid w:val="004E6DD2"/>
    <w:rsid w:val="004E71C8"/>
    <w:rsid w:val="004E7237"/>
    <w:rsid w:val="004E7259"/>
    <w:rsid w:val="004E74FF"/>
    <w:rsid w:val="004E7554"/>
    <w:rsid w:val="004E770E"/>
    <w:rsid w:val="004E7909"/>
    <w:rsid w:val="004E7A04"/>
    <w:rsid w:val="004E7FEF"/>
    <w:rsid w:val="004F00E0"/>
    <w:rsid w:val="004F0141"/>
    <w:rsid w:val="004F0379"/>
    <w:rsid w:val="004F0456"/>
    <w:rsid w:val="004F0621"/>
    <w:rsid w:val="004F0923"/>
    <w:rsid w:val="004F0954"/>
    <w:rsid w:val="004F0B68"/>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2F91"/>
    <w:rsid w:val="004F31D0"/>
    <w:rsid w:val="004F3664"/>
    <w:rsid w:val="004F36B4"/>
    <w:rsid w:val="004F36D6"/>
    <w:rsid w:val="004F3DBA"/>
    <w:rsid w:val="004F3E38"/>
    <w:rsid w:val="004F3ED9"/>
    <w:rsid w:val="004F3FF1"/>
    <w:rsid w:val="004F404D"/>
    <w:rsid w:val="004F4226"/>
    <w:rsid w:val="004F43A0"/>
    <w:rsid w:val="004F44D8"/>
    <w:rsid w:val="004F4662"/>
    <w:rsid w:val="004F46EB"/>
    <w:rsid w:val="004F47FB"/>
    <w:rsid w:val="004F4B9B"/>
    <w:rsid w:val="004F4D42"/>
    <w:rsid w:val="004F4DE1"/>
    <w:rsid w:val="004F5091"/>
    <w:rsid w:val="004F517B"/>
    <w:rsid w:val="004F5954"/>
    <w:rsid w:val="004F59E3"/>
    <w:rsid w:val="004F5A13"/>
    <w:rsid w:val="004F5B78"/>
    <w:rsid w:val="004F5F91"/>
    <w:rsid w:val="004F5FB0"/>
    <w:rsid w:val="004F601A"/>
    <w:rsid w:val="004F65C6"/>
    <w:rsid w:val="004F6610"/>
    <w:rsid w:val="004F6640"/>
    <w:rsid w:val="004F67E0"/>
    <w:rsid w:val="004F685D"/>
    <w:rsid w:val="004F68E5"/>
    <w:rsid w:val="004F70C2"/>
    <w:rsid w:val="004F754C"/>
    <w:rsid w:val="004F7632"/>
    <w:rsid w:val="004F7869"/>
    <w:rsid w:val="004F7A2B"/>
    <w:rsid w:val="004F7AEE"/>
    <w:rsid w:val="004F7B62"/>
    <w:rsid w:val="004F7BED"/>
    <w:rsid w:val="004F7C7F"/>
    <w:rsid w:val="004F7ED3"/>
    <w:rsid w:val="00500249"/>
    <w:rsid w:val="00500508"/>
    <w:rsid w:val="00500558"/>
    <w:rsid w:val="0050072A"/>
    <w:rsid w:val="0050080D"/>
    <w:rsid w:val="0050089A"/>
    <w:rsid w:val="005009DC"/>
    <w:rsid w:val="00500BED"/>
    <w:rsid w:val="00500D63"/>
    <w:rsid w:val="00500DFD"/>
    <w:rsid w:val="005011B8"/>
    <w:rsid w:val="005011DA"/>
    <w:rsid w:val="0050140C"/>
    <w:rsid w:val="00501459"/>
    <w:rsid w:val="005015BF"/>
    <w:rsid w:val="00501614"/>
    <w:rsid w:val="00501753"/>
    <w:rsid w:val="005017AA"/>
    <w:rsid w:val="00501833"/>
    <w:rsid w:val="00501BBC"/>
    <w:rsid w:val="00501C22"/>
    <w:rsid w:val="00501CD0"/>
    <w:rsid w:val="00501D07"/>
    <w:rsid w:val="00501E39"/>
    <w:rsid w:val="00502403"/>
    <w:rsid w:val="00502583"/>
    <w:rsid w:val="0050285C"/>
    <w:rsid w:val="00502871"/>
    <w:rsid w:val="00502957"/>
    <w:rsid w:val="00502B6A"/>
    <w:rsid w:val="00503091"/>
    <w:rsid w:val="005034D3"/>
    <w:rsid w:val="0050351B"/>
    <w:rsid w:val="00503546"/>
    <w:rsid w:val="00503701"/>
    <w:rsid w:val="00503750"/>
    <w:rsid w:val="005037F0"/>
    <w:rsid w:val="005038EE"/>
    <w:rsid w:val="00503D51"/>
    <w:rsid w:val="005041A5"/>
    <w:rsid w:val="00504341"/>
    <w:rsid w:val="00504371"/>
    <w:rsid w:val="00504933"/>
    <w:rsid w:val="0050498E"/>
    <w:rsid w:val="005049B0"/>
    <w:rsid w:val="00504F4C"/>
    <w:rsid w:val="00505030"/>
    <w:rsid w:val="00505117"/>
    <w:rsid w:val="00505154"/>
    <w:rsid w:val="0050524E"/>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8E"/>
    <w:rsid w:val="005136E6"/>
    <w:rsid w:val="00513CBF"/>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899"/>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075"/>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4F4A"/>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0BF"/>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7E2"/>
    <w:rsid w:val="005419C5"/>
    <w:rsid w:val="00541C58"/>
    <w:rsid w:val="00542623"/>
    <w:rsid w:val="00542A19"/>
    <w:rsid w:val="00542B27"/>
    <w:rsid w:val="00542CA9"/>
    <w:rsid w:val="00542E33"/>
    <w:rsid w:val="00543088"/>
    <w:rsid w:val="00543400"/>
    <w:rsid w:val="0054369E"/>
    <w:rsid w:val="005436DA"/>
    <w:rsid w:val="00543958"/>
    <w:rsid w:val="00543CB0"/>
    <w:rsid w:val="005440C9"/>
    <w:rsid w:val="005443F5"/>
    <w:rsid w:val="005444C3"/>
    <w:rsid w:val="00544686"/>
    <w:rsid w:val="005449DF"/>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055"/>
    <w:rsid w:val="00550588"/>
    <w:rsid w:val="0055099C"/>
    <w:rsid w:val="00550C9D"/>
    <w:rsid w:val="00551362"/>
    <w:rsid w:val="0055142B"/>
    <w:rsid w:val="00551A16"/>
    <w:rsid w:val="00551C07"/>
    <w:rsid w:val="00551CB1"/>
    <w:rsid w:val="00551FC7"/>
    <w:rsid w:val="0055208F"/>
    <w:rsid w:val="005523E3"/>
    <w:rsid w:val="005526D0"/>
    <w:rsid w:val="00552A66"/>
    <w:rsid w:val="00552C75"/>
    <w:rsid w:val="00552FA7"/>
    <w:rsid w:val="00553711"/>
    <w:rsid w:val="00553732"/>
    <w:rsid w:val="005537C2"/>
    <w:rsid w:val="00553851"/>
    <w:rsid w:val="005540CC"/>
    <w:rsid w:val="00554287"/>
    <w:rsid w:val="005544D4"/>
    <w:rsid w:val="005544E4"/>
    <w:rsid w:val="005546C5"/>
    <w:rsid w:val="0055477D"/>
    <w:rsid w:val="00554895"/>
    <w:rsid w:val="005549CC"/>
    <w:rsid w:val="00554BF1"/>
    <w:rsid w:val="00554EBB"/>
    <w:rsid w:val="00555548"/>
    <w:rsid w:val="00555703"/>
    <w:rsid w:val="00555770"/>
    <w:rsid w:val="0055579D"/>
    <w:rsid w:val="00555889"/>
    <w:rsid w:val="00555AB8"/>
    <w:rsid w:val="00555C56"/>
    <w:rsid w:val="00555CD1"/>
    <w:rsid w:val="00555DE6"/>
    <w:rsid w:val="00556060"/>
    <w:rsid w:val="00556208"/>
    <w:rsid w:val="0055652F"/>
    <w:rsid w:val="005565B1"/>
    <w:rsid w:val="0055677C"/>
    <w:rsid w:val="005568F8"/>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0AF"/>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BF5"/>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4A5"/>
    <w:rsid w:val="0056663D"/>
    <w:rsid w:val="00566BAD"/>
    <w:rsid w:val="00566D6D"/>
    <w:rsid w:val="00566E12"/>
    <w:rsid w:val="005670C7"/>
    <w:rsid w:val="005670FD"/>
    <w:rsid w:val="0056712E"/>
    <w:rsid w:val="005676E2"/>
    <w:rsid w:val="0056798D"/>
    <w:rsid w:val="00567ECA"/>
    <w:rsid w:val="00567F60"/>
    <w:rsid w:val="00567F99"/>
    <w:rsid w:val="00570343"/>
    <w:rsid w:val="0057042A"/>
    <w:rsid w:val="005707EB"/>
    <w:rsid w:val="005708CE"/>
    <w:rsid w:val="00570916"/>
    <w:rsid w:val="00570A22"/>
    <w:rsid w:val="00570B96"/>
    <w:rsid w:val="00570FC4"/>
    <w:rsid w:val="00571186"/>
    <w:rsid w:val="005711FF"/>
    <w:rsid w:val="00571258"/>
    <w:rsid w:val="005716B5"/>
    <w:rsid w:val="00571934"/>
    <w:rsid w:val="00571A6F"/>
    <w:rsid w:val="00571C66"/>
    <w:rsid w:val="00571CB1"/>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1E"/>
    <w:rsid w:val="00575ECB"/>
    <w:rsid w:val="00576088"/>
    <w:rsid w:val="00576424"/>
    <w:rsid w:val="0057666A"/>
    <w:rsid w:val="0057696C"/>
    <w:rsid w:val="00576A71"/>
    <w:rsid w:val="00576B10"/>
    <w:rsid w:val="00576BFE"/>
    <w:rsid w:val="00576D35"/>
    <w:rsid w:val="005771F4"/>
    <w:rsid w:val="00577224"/>
    <w:rsid w:val="005772C0"/>
    <w:rsid w:val="0057746D"/>
    <w:rsid w:val="005778E5"/>
    <w:rsid w:val="00577AC5"/>
    <w:rsid w:val="00577AFE"/>
    <w:rsid w:val="00577ECC"/>
    <w:rsid w:val="005800C8"/>
    <w:rsid w:val="005807EF"/>
    <w:rsid w:val="005808AE"/>
    <w:rsid w:val="0058090A"/>
    <w:rsid w:val="005809E4"/>
    <w:rsid w:val="00580A1F"/>
    <w:rsid w:val="00580A79"/>
    <w:rsid w:val="00580D4A"/>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95"/>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3B"/>
    <w:rsid w:val="005873F7"/>
    <w:rsid w:val="00587434"/>
    <w:rsid w:val="005875FC"/>
    <w:rsid w:val="00587BA0"/>
    <w:rsid w:val="00587F1A"/>
    <w:rsid w:val="00587FDC"/>
    <w:rsid w:val="00590191"/>
    <w:rsid w:val="0059067B"/>
    <w:rsid w:val="00590770"/>
    <w:rsid w:val="0059079A"/>
    <w:rsid w:val="00590967"/>
    <w:rsid w:val="005909AF"/>
    <w:rsid w:val="00590A55"/>
    <w:rsid w:val="00590C25"/>
    <w:rsid w:val="00591283"/>
    <w:rsid w:val="00591534"/>
    <w:rsid w:val="0059174A"/>
    <w:rsid w:val="005918EC"/>
    <w:rsid w:val="00591909"/>
    <w:rsid w:val="00591BB8"/>
    <w:rsid w:val="00591E71"/>
    <w:rsid w:val="0059257C"/>
    <w:rsid w:val="0059262D"/>
    <w:rsid w:val="00592649"/>
    <w:rsid w:val="00593567"/>
    <w:rsid w:val="005938E4"/>
    <w:rsid w:val="005939A2"/>
    <w:rsid w:val="00593BDC"/>
    <w:rsid w:val="00593C80"/>
    <w:rsid w:val="00593CAA"/>
    <w:rsid w:val="00593F55"/>
    <w:rsid w:val="0059401C"/>
    <w:rsid w:val="005941E4"/>
    <w:rsid w:val="005945E9"/>
    <w:rsid w:val="00594778"/>
    <w:rsid w:val="00594897"/>
    <w:rsid w:val="00594A08"/>
    <w:rsid w:val="00594BAF"/>
    <w:rsid w:val="00594CF2"/>
    <w:rsid w:val="0059517C"/>
    <w:rsid w:val="00595516"/>
    <w:rsid w:val="00595616"/>
    <w:rsid w:val="005958D6"/>
    <w:rsid w:val="005959D0"/>
    <w:rsid w:val="00595B2A"/>
    <w:rsid w:val="00595D75"/>
    <w:rsid w:val="00595DD4"/>
    <w:rsid w:val="00595EAC"/>
    <w:rsid w:val="005960F6"/>
    <w:rsid w:val="005965D3"/>
    <w:rsid w:val="00596E88"/>
    <w:rsid w:val="005973CE"/>
    <w:rsid w:val="005974BD"/>
    <w:rsid w:val="005974DD"/>
    <w:rsid w:val="005975EB"/>
    <w:rsid w:val="005978E4"/>
    <w:rsid w:val="00597AFA"/>
    <w:rsid w:val="00597B9D"/>
    <w:rsid w:val="00597CAF"/>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4EFB"/>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7D6"/>
    <w:rsid w:val="005B0AB3"/>
    <w:rsid w:val="005B118E"/>
    <w:rsid w:val="005B1394"/>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3A3"/>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62E"/>
    <w:rsid w:val="005B69FA"/>
    <w:rsid w:val="005B6F6A"/>
    <w:rsid w:val="005B6FF5"/>
    <w:rsid w:val="005B7399"/>
    <w:rsid w:val="005B771A"/>
    <w:rsid w:val="005B78B1"/>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A15"/>
    <w:rsid w:val="005C2E85"/>
    <w:rsid w:val="005C2E93"/>
    <w:rsid w:val="005C2F2D"/>
    <w:rsid w:val="005C31A5"/>
    <w:rsid w:val="005C32B7"/>
    <w:rsid w:val="005C34F8"/>
    <w:rsid w:val="005C384B"/>
    <w:rsid w:val="005C39BA"/>
    <w:rsid w:val="005C3F78"/>
    <w:rsid w:val="005C4100"/>
    <w:rsid w:val="005C45F2"/>
    <w:rsid w:val="005C4698"/>
    <w:rsid w:val="005C48B2"/>
    <w:rsid w:val="005C48B3"/>
    <w:rsid w:val="005C4909"/>
    <w:rsid w:val="005C4AE3"/>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7CB"/>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4FFD"/>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076"/>
    <w:rsid w:val="005E20C8"/>
    <w:rsid w:val="005E250A"/>
    <w:rsid w:val="005E2829"/>
    <w:rsid w:val="005E28F1"/>
    <w:rsid w:val="005E2E7E"/>
    <w:rsid w:val="005E2FF2"/>
    <w:rsid w:val="005E3186"/>
    <w:rsid w:val="005E3724"/>
    <w:rsid w:val="005E383F"/>
    <w:rsid w:val="005E38E5"/>
    <w:rsid w:val="005E3CC6"/>
    <w:rsid w:val="005E3D31"/>
    <w:rsid w:val="005E3E77"/>
    <w:rsid w:val="005E4587"/>
    <w:rsid w:val="005E45CC"/>
    <w:rsid w:val="005E48B5"/>
    <w:rsid w:val="005E48FE"/>
    <w:rsid w:val="005E4A6A"/>
    <w:rsid w:val="005E4EEC"/>
    <w:rsid w:val="005E50AC"/>
    <w:rsid w:val="005E51B8"/>
    <w:rsid w:val="005E67E6"/>
    <w:rsid w:val="005E686E"/>
    <w:rsid w:val="005E6CBA"/>
    <w:rsid w:val="005E6D10"/>
    <w:rsid w:val="005E72DE"/>
    <w:rsid w:val="005E7795"/>
    <w:rsid w:val="005E7C35"/>
    <w:rsid w:val="005E7C7D"/>
    <w:rsid w:val="005E7DAD"/>
    <w:rsid w:val="005E7F13"/>
    <w:rsid w:val="005E7F31"/>
    <w:rsid w:val="005F0173"/>
    <w:rsid w:val="005F01A1"/>
    <w:rsid w:val="005F0516"/>
    <w:rsid w:val="005F05E2"/>
    <w:rsid w:val="005F07AC"/>
    <w:rsid w:val="005F0CA3"/>
    <w:rsid w:val="005F0CA9"/>
    <w:rsid w:val="005F1110"/>
    <w:rsid w:val="005F12F1"/>
    <w:rsid w:val="005F15E6"/>
    <w:rsid w:val="005F162E"/>
    <w:rsid w:val="005F17BB"/>
    <w:rsid w:val="005F18F0"/>
    <w:rsid w:val="005F1A48"/>
    <w:rsid w:val="005F1D45"/>
    <w:rsid w:val="005F1E31"/>
    <w:rsid w:val="005F1F06"/>
    <w:rsid w:val="005F200C"/>
    <w:rsid w:val="005F2029"/>
    <w:rsid w:val="005F26E9"/>
    <w:rsid w:val="005F311F"/>
    <w:rsid w:val="005F31E8"/>
    <w:rsid w:val="005F3347"/>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270"/>
    <w:rsid w:val="006014AE"/>
    <w:rsid w:val="0060163B"/>
    <w:rsid w:val="00601763"/>
    <w:rsid w:val="00601841"/>
    <w:rsid w:val="00601929"/>
    <w:rsid w:val="00601AD2"/>
    <w:rsid w:val="00601C05"/>
    <w:rsid w:val="00601DF3"/>
    <w:rsid w:val="00601F92"/>
    <w:rsid w:val="00601FDB"/>
    <w:rsid w:val="0060205A"/>
    <w:rsid w:val="006023ED"/>
    <w:rsid w:val="00602435"/>
    <w:rsid w:val="00602551"/>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10"/>
    <w:rsid w:val="006057CF"/>
    <w:rsid w:val="00605931"/>
    <w:rsid w:val="00605DE2"/>
    <w:rsid w:val="006063A0"/>
    <w:rsid w:val="00606531"/>
    <w:rsid w:val="006065AA"/>
    <w:rsid w:val="0060670A"/>
    <w:rsid w:val="006067E5"/>
    <w:rsid w:val="00606A5B"/>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79A"/>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C9"/>
    <w:rsid w:val="00620632"/>
    <w:rsid w:val="00620AF0"/>
    <w:rsid w:val="00620FAE"/>
    <w:rsid w:val="006210A4"/>
    <w:rsid w:val="006213FC"/>
    <w:rsid w:val="006216BE"/>
    <w:rsid w:val="006219BE"/>
    <w:rsid w:val="00621E94"/>
    <w:rsid w:val="00621F06"/>
    <w:rsid w:val="00622235"/>
    <w:rsid w:val="0062287A"/>
    <w:rsid w:val="0062292D"/>
    <w:rsid w:val="00622AA1"/>
    <w:rsid w:val="0062389E"/>
    <w:rsid w:val="0062394A"/>
    <w:rsid w:val="00624304"/>
    <w:rsid w:val="006243D0"/>
    <w:rsid w:val="006244ED"/>
    <w:rsid w:val="006253A6"/>
    <w:rsid w:val="0062555F"/>
    <w:rsid w:val="006259D4"/>
    <w:rsid w:val="00625A69"/>
    <w:rsid w:val="00625C1A"/>
    <w:rsid w:val="00625FB3"/>
    <w:rsid w:val="00626192"/>
    <w:rsid w:val="006264D4"/>
    <w:rsid w:val="006266BF"/>
    <w:rsid w:val="0062673B"/>
    <w:rsid w:val="0062676A"/>
    <w:rsid w:val="006267F9"/>
    <w:rsid w:val="00626C1D"/>
    <w:rsid w:val="00627037"/>
    <w:rsid w:val="00627144"/>
    <w:rsid w:val="00627385"/>
    <w:rsid w:val="0062738A"/>
    <w:rsid w:val="0062770E"/>
    <w:rsid w:val="00627A79"/>
    <w:rsid w:val="00627CCC"/>
    <w:rsid w:val="00627EC6"/>
    <w:rsid w:val="0063007D"/>
    <w:rsid w:val="00630297"/>
    <w:rsid w:val="006303A1"/>
    <w:rsid w:val="006303C8"/>
    <w:rsid w:val="006306A1"/>
    <w:rsid w:val="00630854"/>
    <w:rsid w:val="00630981"/>
    <w:rsid w:val="00630A94"/>
    <w:rsid w:val="00630BF1"/>
    <w:rsid w:val="00630D80"/>
    <w:rsid w:val="00630EDF"/>
    <w:rsid w:val="0063105D"/>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132"/>
    <w:rsid w:val="006339DB"/>
    <w:rsid w:val="0063440A"/>
    <w:rsid w:val="0063476A"/>
    <w:rsid w:val="0063496C"/>
    <w:rsid w:val="00634AD1"/>
    <w:rsid w:val="00634B08"/>
    <w:rsid w:val="00634B8A"/>
    <w:rsid w:val="00634D08"/>
    <w:rsid w:val="006352A4"/>
    <w:rsid w:val="00635448"/>
    <w:rsid w:val="006355E1"/>
    <w:rsid w:val="00635600"/>
    <w:rsid w:val="006358DC"/>
    <w:rsid w:val="00635AE6"/>
    <w:rsid w:val="006362DD"/>
    <w:rsid w:val="0063636C"/>
    <w:rsid w:val="0063637D"/>
    <w:rsid w:val="0063651D"/>
    <w:rsid w:val="00636523"/>
    <w:rsid w:val="0063674E"/>
    <w:rsid w:val="00636817"/>
    <w:rsid w:val="0063684E"/>
    <w:rsid w:val="00636BC9"/>
    <w:rsid w:val="00636DA9"/>
    <w:rsid w:val="0063720E"/>
    <w:rsid w:val="006374A7"/>
    <w:rsid w:val="0063753C"/>
    <w:rsid w:val="0063761C"/>
    <w:rsid w:val="0063762C"/>
    <w:rsid w:val="00637A46"/>
    <w:rsid w:val="00637ABF"/>
    <w:rsid w:val="00637F33"/>
    <w:rsid w:val="00640173"/>
    <w:rsid w:val="006402BA"/>
    <w:rsid w:val="0064036D"/>
    <w:rsid w:val="00640A15"/>
    <w:rsid w:val="00640C90"/>
    <w:rsid w:val="00640CB5"/>
    <w:rsid w:val="00641045"/>
    <w:rsid w:val="006410C9"/>
    <w:rsid w:val="006414F7"/>
    <w:rsid w:val="00641913"/>
    <w:rsid w:val="00641B0A"/>
    <w:rsid w:val="00641B21"/>
    <w:rsid w:val="00641C74"/>
    <w:rsid w:val="00641DB9"/>
    <w:rsid w:val="00641E5E"/>
    <w:rsid w:val="00641FA1"/>
    <w:rsid w:val="00642109"/>
    <w:rsid w:val="006421D9"/>
    <w:rsid w:val="0064234B"/>
    <w:rsid w:val="0064249C"/>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4A2"/>
    <w:rsid w:val="00650BE0"/>
    <w:rsid w:val="00650DAF"/>
    <w:rsid w:val="00650EDB"/>
    <w:rsid w:val="00650EE1"/>
    <w:rsid w:val="00650FCB"/>
    <w:rsid w:val="006510ED"/>
    <w:rsid w:val="00651185"/>
    <w:rsid w:val="00651246"/>
    <w:rsid w:val="0065141E"/>
    <w:rsid w:val="00651437"/>
    <w:rsid w:val="00651484"/>
    <w:rsid w:val="00651957"/>
    <w:rsid w:val="00651D07"/>
    <w:rsid w:val="00651DE1"/>
    <w:rsid w:val="00651E8D"/>
    <w:rsid w:val="00651EDD"/>
    <w:rsid w:val="00651FDD"/>
    <w:rsid w:val="006520DA"/>
    <w:rsid w:val="00652592"/>
    <w:rsid w:val="00652643"/>
    <w:rsid w:val="00652810"/>
    <w:rsid w:val="0065292F"/>
    <w:rsid w:val="00652ADF"/>
    <w:rsid w:val="00652BC1"/>
    <w:rsid w:val="00652E60"/>
    <w:rsid w:val="0065319E"/>
    <w:rsid w:val="006532C4"/>
    <w:rsid w:val="006532E5"/>
    <w:rsid w:val="0065364A"/>
    <w:rsid w:val="00653B0C"/>
    <w:rsid w:val="00653E0F"/>
    <w:rsid w:val="0065424E"/>
    <w:rsid w:val="00654313"/>
    <w:rsid w:val="00654439"/>
    <w:rsid w:val="00654A5D"/>
    <w:rsid w:val="00654BE1"/>
    <w:rsid w:val="00654F3F"/>
    <w:rsid w:val="006551FF"/>
    <w:rsid w:val="00655261"/>
    <w:rsid w:val="0065546A"/>
    <w:rsid w:val="00655686"/>
    <w:rsid w:val="006557AA"/>
    <w:rsid w:val="00655877"/>
    <w:rsid w:val="00655CF5"/>
    <w:rsid w:val="00655D02"/>
    <w:rsid w:val="00655D9D"/>
    <w:rsid w:val="00656497"/>
    <w:rsid w:val="00656624"/>
    <w:rsid w:val="0065675B"/>
    <w:rsid w:val="00656762"/>
    <w:rsid w:val="00656B28"/>
    <w:rsid w:val="00656D55"/>
    <w:rsid w:val="00656F02"/>
    <w:rsid w:val="00656F6D"/>
    <w:rsid w:val="006572F2"/>
    <w:rsid w:val="0065751F"/>
    <w:rsid w:val="0065761B"/>
    <w:rsid w:val="00657742"/>
    <w:rsid w:val="00657A34"/>
    <w:rsid w:val="00657B32"/>
    <w:rsid w:val="00657C06"/>
    <w:rsid w:val="00657C3F"/>
    <w:rsid w:val="00657D20"/>
    <w:rsid w:val="00657D91"/>
    <w:rsid w:val="00657DA8"/>
    <w:rsid w:val="006603CC"/>
    <w:rsid w:val="006604E7"/>
    <w:rsid w:val="00660793"/>
    <w:rsid w:val="00660871"/>
    <w:rsid w:val="00660F61"/>
    <w:rsid w:val="006612A2"/>
    <w:rsid w:val="0066163C"/>
    <w:rsid w:val="00661693"/>
    <w:rsid w:val="0066195F"/>
    <w:rsid w:val="00662638"/>
    <w:rsid w:val="00662769"/>
    <w:rsid w:val="00662879"/>
    <w:rsid w:val="0066293C"/>
    <w:rsid w:val="00662B68"/>
    <w:rsid w:val="00662D7C"/>
    <w:rsid w:val="0066322C"/>
    <w:rsid w:val="0066332C"/>
    <w:rsid w:val="00663636"/>
    <w:rsid w:val="00663796"/>
    <w:rsid w:val="006638E8"/>
    <w:rsid w:val="00663913"/>
    <w:rsid w:val="00663A5A"/>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8EE"/>
    <w:rsid w:val="00667B49"/>
    <w:rsid w:val="00667BDC"/>
    <w:rsid w:val="00667C82"/>
    <w:rsid w:val="00667E2D"/>
    <w:rsid w:val="00667ED9"/>
    <w:rsid w:val="00667F07"/>
    <w:rsid w:val="00667FF3"/>
    <w:rsid w:val="0067007A"/>
    <w:rsid w:val="006701AB"/>
    <w:rsid w:val="006701C8"/>
    <w:rsid w:val="006702E6"/>
    <w:rsid w:val="00670515"/>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8C8"/>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AF7"/>
    <w:rsid w:val="00675B05"/>
    <w:rsid w:val="00675B38"/>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36E"/>
    <w:rsid w:val="006804ED"/>
    <w:rsid w:val="006807A1"/>
    <w:rsid w:val="006807AF"/>
    <w:rsid w:val="0068086E"/>
    <w:rsid w:val="00680A3B"/>
    <w:rsid w:val="00680CC7"/>
    <w:rsid w:val="00680E3F"/>
    <w:rsid w:val="00680EB7"/>
    <w:rsid w:val="00680ECC"/>
    <w:rsid w:val="00681717"/>
    <w:rsid w:val="0068174D"/>
    <w:rsid w:val="006817CD"/>
    <w:rsid w:val="00681991"/>
    <w:rsid w:val="00681E05"/>
    <w:rsid w:val="0068203E"/>
    <w:rsid w:val="00682528"/>
    <w:rsid w:val="00682782"/>
    <w:rsid w:val="00682B45"/>
    <w:rsid w:val="00682EE8"/>
    <w:rsid w:val="0068357C"/>
    <w:rsid w:val="006836FE"/>
    <w:rsid w:val="006837EC"/>
    <w:rsid w:val="00683907"/>
    <w:rsid w:val="00683B5A"/>
    <w:rsid w:val="00683E88"/>
    <w:rsid w:val="00684097"/>
    <w:rsid w:val="00684317"/>
    <w:rsid w:val="00684326"/>
    <w:rsid w:val="00684367"/>
    <w:rsid w:val="006844BE"/>
    <w:rsid w:val="0068451E"/>
    <w:rsid w:val="00684520"/>
    <w:rsid w:val="00684E61"/>
    <w:rsid w:val="0068512D"/>
    <w:rsid w:val="00685138"/>
    <w:rsid w:val="00685502"/>
    <w:rsid w:val="00685507"/>
    <w:rsid w:val="006855D6"/>
    <w:rsid w:val="006857EB"/>
    <w:rsid w:val="0068588C"/>
    <w:rsid w:val="006858DF"/>
    <w:rsid w:val="006859AE"/>
    <w:rsid w:val="00685C87"/>
    <w:rsid w:val="00685DC4"/>
    <w:rsid w:val="00686067"/>
    <w:rsid w:val="006860AD"/>
    <w:rsid w:val="006863C0"/>
    <w:rsid w:val="006864B3"/>
    <w:rsid w:val="00686550"/>
    <w:rsid w:val="006865BF"/>
    <w:rsid w:val="006868AE"/>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6FEB"/>
    <w:rsid w:val="00697509"/>
    <w:rsid w:val="00697627"/>
    <w:rsid w:val="00697683"/>
    <w:rsid w:val="0069799A"/>
    <w:rsid w:val="00697BCD"/>
    <w:rsid w:val="00697C40"/>
    <w:rsid w:val="00697EB4"/>
    <w:rsid w:val="006A017A"/>
    <w:rsid w:val="006A0255"/>
    <w:rsid w:val="006A0279"/>
    <w:rsid w:val="006A0690"/>
    <w:rsid w:val="006A0854"/>
    <w:rsid w:val="006A0991"/>
    <w:rsid w:val="006A0A75"/>
    <w:rsid w:val="006A0B1E"/>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BBA"/>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AE1"/>
    <w:rsid w:val="006B0B7A"/>
    <w:rsid w:val="006B0CAE"/>
    <w:rsid w:val="006B0EF0"/>
    <w:rsid w:val="006B1109"/>
    <w:rsid w:val="006B112A"/>
    <w:rsid w:val="006B194D"/>
    <w:rsid w:val="006B19B6"/>
    <w:rsid w:val="006B1A66"/>
    <w:rsid w:val="006B1D9F"/>
    <w:rsid w:val="006B1DF1"/>
    <w:rsid w:val="006B1FE7"/>
    <w:rsid w:val="006B21E4"/>
    <w:rsid w:val="006B2472"/>
    <w:rsid w:val="006B2643"/>
    <w:rsid w:val="006B2934"/>
    <w:rsid w:val="006B29C6"/>
    <w:rsid w:val="006B29CB"/>
    <w:rsid w:val="006B2AB2"/>
    <w:rsid w:val="006B35C0"/>
    <w:rsid w:val="006B3755"/>
    <w:rsid w:val="006B376D"/>
    <w:rsid w:val="006B386F"/>
    <w:rsid w:val="006B3AD7"/>
    <w:rsid w:val="006B4043"/>
    <w:rsid w:val="006B44BE"/>
    <w:rsid w:val="006B47D9"/>
    <w:rsid w:val="006B47F2"/>
    <w:rsid w:val="006B4914"/>
    <w:rsid w:val="006B4A42"/>
    <w:rsid w:val="006B4B3B"/>
    <w:rsid w:val="006B4B9A"/>
    <w:rsid w:val="006B4BD3"/>
    <w:rsid w:val="006B4F72"/>
    <w:rsid w:val="006B4F92"/>
    <w:rsid w:val="006B5557"/>
    <w:rsid w:val="006B559D"/>
    <w:rsid w:val="006B5629"/>
    <w:rsid w:val="006B57F1"/>
    <w:rsid w:val="006B58A1"/>
    <w:rsid w:val="006B597D"/>
    <w:rsid w:val="006B5C1C"/>
    <w:rsid w:val="006B5C35"/>
    <w:rsid w:val="006B5CC8"/>
    <w:rsid w:val="006B5EA6"/>
    <w:rsid w:val="006B62DC"/>
    <w:rsid w:val="006B64AF"/>
    <w:rsid w:val="006B64E3"/>
    <w:rsid w:val="006B6835"/>
    <w:rsid w:val="006B68DF"/>
    <w:rsid w:val="006B6C55"/>
    <w:rsid w:val="006B6C7D"/>
    <w:rsid w:val="006B732A"/>
    <w:rsid w:val="006B7374"/>
    <w:rsid w:val="006B7DF1"/>
    <w:rsid w:val="006C011B"/>
    <w:rsid w:val="006C0379"/>
    <w:rsid w:val="006C0409"/>
    <w:rsid w:val="006C071D"/>
    <w:rsid w:val="006C0784"/>
    <w:rsid w:val="006C07B8"/>
    <w:rsid w:val="006C0990"/>
    <w:rsid w:val="006C0995"/>
    <w:rsid w:val="006C0CE4"/>
    <w:rsid w:val="006C13B4"/>
    <w:rsid w:val="006C16F2"/>
    <w:rsid w:val="006C1845"/>
    <w:rsid w:val="006C1C52"/>
    <w:rsid w:val="006C2049"/>
    <w:rsid w:val="006C2183"/>
    <w:rsid w:val="006C2326"/>
    <w:rsid w:val="006C2333"/>
    <w:rsid w:val="006C2501"/>
    <w:rsid w:val="006C27B6"/>
    <w:rsid w:val="006C282A"/>
    <w:rsid w:val="006C2891"/>
    <w:rsid w:val="006C2992"/>
    <w:rsid w:val="006C2C80"/>
    <w:rsid w:val="006C2D9B"/>
    <w:rsid w:val="006C30F2"/>
    <w:rsid w:val="006C31F3"/>
    <w:rsid w:val="006C337C"/>
    <w:rsid w:val="006C3470"/>
    <w:rsid w:val="006C37D4"/>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6E"/>
    <w:rsid w:val="006C5E84"/>
    <w:rsid w:val="006C6710"/>
    <w:rsid w:val="006C6AC7"/>
    <w:rsid w:val="006C6EEC"/>
    <w:rsid w:val="006C6EFC"/>
    <w:rsid w:val="006C7247"/>
    <w:rsid w:val="006C72E0"/>
    <w:rsid w:val="006C7549"/>
    <w:rsid w:val="006C782A"/>
    <w:rsid w:val="006C794D"/>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76"/>
    <w:rsid w:val="006D56FA"/>
    <w:rsid w:val="006D58DB"/>
    <w:rsid w:val="006D5CAA"/>
    <w:rsid w:val="006D5F29"/>
    <w:rsid w:val="006D5F87"/>
    <w:rsid w:val="006D5FF0"/>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328"/>
    <w:rsid w:val="006E6750"/>
    <w:rsid w:val="006E687B"/>
    <w:rsid w:val="006E6C9C"/>
    <w:rsid w:val="006E6EDF"/>
    <w:rsid w:val="006E7306"/>
    <w:rsid w:val="006E73F0"/>
    <w:rsid w:val="006E749A"/>
    <w:rsid w:val="006E7515"/>
    <w:rsid w:val="006E7A78"/>
    <w:rsid w:val="006E7AF5"/>
    <w:rsid w:val="006E7B2B"/>
    <w:rsid w:val="006E7BC2"/>
    <w:rsid w:val="006E7CD6"/>
    <w:rsid w:val="006E7D7C"/>
    <w:rsid w:val="006E7DE7"/>
    <w:rsid w:val="006E7F09"/>
    <w:rsid w:val="006E7F56"/>
    <w:rsid w:val="006E7FE8"/>
    <w:rsid w:val="006F02BD"/>
    <w:rsid w:val="006F03A5"/>
    <w:rsid w:val="006F0583"/>
    <w:rsid w:val="006F0627"/>
    <w:rsid w:val="006F0A7E"/>
    <w:rsid w:val="006F0B0E"/>
    <w:rsid w:val="006F0D31"/>
    <w:rsid w:val="006F0F62"/>
    <w:rsid w:val="006F12EF"/>
    <w:rsid w:val="006F12FB"/>
    <w:rsid w:val="006F137E"/>
    <w:rsid w:val="006F18FE"/>
    <w:rsid w:val="006F1A5B"/>
    <w:rsid w:val="006F1B99"/>
    <w:rsid w:val="006F1BAB"/>
    <w:rsid w:val="006F1C2C"/>
    <w:rsid w:val="006F1DCE"/>
    <w:rsid w:val="006F1FE8"/>
    <w:rsid w:val="006F2379"/>
    <w:rsid w:val="006F2799"/>
    <w:rsid w:val="006F281D"/>
    <w:rsid w:val="006F2C40"/>
    <w:rsid w:val="006F2E05"/>
    <w:rsid w:val="006F310C"/>
    <w:rsid w:val="006F3153"/>
    <w:rsid w:val="006F33F1"/>
    <w:rsid w:val="006F344A"/>
    <w:rsid w:val="006F34DD"/>
    <w:rsid w:val="006F3810"/>
    <w:rsid w:val="006F3AD3"/>
    <w:rsid w:val="006F3E1C"/>
    <w:rsid w:val="006F40AC"/>
    <w:rsid w:val="006F40B9"/>
    <w:rsid w:val="006F422C"/>
    <w:rsid w:val="006F4253"/>
    <w:rsid w:val="006F4400"/>
    <w:rsid w:val="006F44A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230"/>
    <w:rsid w:val="00700334"/>
    <w:rsid w:val="007003DA"/>
    <w:rsid w:val="007004CF"/>
    <w:rsid w:val="00700639"/>
    <w:rsid w:val="00700F40"/>
    <w:rsid w:val="0070113F"/>
    <w:rsid w:val="00701390"/>
    <w:rsid w:val="007015D6"/>
    <w:rsid w:val="00701863"/>
    <w:rsid w:val="00701989"/>
    <w:rsid w:val="00701B75"/>
    <w:rsid w:val="0070212F"/>
    <w:rsid w:val="007024DD"/>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718"/>
    <w:rsid w:val="007048EB"/>
    <w:rsid w:val="00704AD0"/>
    <w:rsid w:val="00704DFD"/>
    <w:rsid w:val="00705130"/>
    <w:rsid w:val="007053AE"/>
    <w:rsid w:val="007057AC"/>
    <w:rsid w:val="00705C67"/>
    <w:rsid w:val="00705C75"/>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07"/>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3C78"/>
    <w:rsid w:val="00714023"/>
    <w:rsid w:val="007143E5"/>
    <w:rsid w:val="00714BFF"/>
    <w:rsid w:val="00714F39"/>
    <w:rsid w:val="00714FAF"/>
    <w:rsid w:val="007151E0"/>
    <w:rsid w:val="00715587"/>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6EB0"/>
    <w:rsid w:val="0071707E"/>
    <w:rsid w:val="00717082"/>
    <w:rsid w:val="0071710B"/>
    <w:rsid w:val="007173FE"/>
    <w:rsid w:val="0071762A"/>
    <w:rsid w:val="0071783F"/>
    <w:rsid w:val="007178E6"/>
    <w:rsid w:val="00717952"/>
    <w:rsid w:val="00717B07"/>
    <w:rsid w:val="00717D69"/>
    <w:rsid w:val="00717E2B"/>
    <w:rsid w:val="007202CE"/>
    <w:rsid w:val="00720516"/>
    <w:rsid w:val="0072088A"/>
    <w:rsid w:val="00720C43"/>
    <w:rsid w:val="00720DE0"/>
    <w:rsid w:val="00720F42"/>
    <w:rsid w:val="0072101A"/>
    <w:rsid w:val="00721108"/>
    <w:rsid w:val="0072137F"/>
    <w:rsid w:val="00721775"/>
    <w:rsid w:val="00721A2C"/>
    <w:rsid w:val="00721CC6"/>
    <w:rsid w:val="00721F33"/>
    <w:rsid w:val="00722063"/>
    <w:rsid w:val="007220A8"/>
    <w:rsid w:val="007220BA"/>
    <w:rsid w:val="0072246C"/>
    <w:rsid w:val="00722534"/>
    <w:rsid w:val="0072280A"/>
    <w:rsid w:val="00722E84"/>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D49"/>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A7"/>
    <w:rsid w:val="00727DC9"/>
    <w:rsid w:val="0073010F"/>
    <w:rsid w:val="00730EC3"/>
    <w:rsid w:val="007310F3"/>
    <w:rsid w:val="00731310"/>
    <w:rsid w:val="007313A4"/>
    <w:rsid w:val="007314BF"/>
    <w:rsid w:val="007315BF"/>
    <w:rsid w:val="007318B1"/>
    <w:rsid w:val="00731BFE"/>
    <w:rsid w:val="00731C2C"/>
    <w:rsid w:val="00731E53"/>
    <w:rsid w:val="0073237A"/>
    <w:rsid w:val="007324A2"/>
    <w:rsid w:val="0073251E"/>
    <w:rsid w:val="007329B1"/>
    <w:rsid w:val="00732C6E"/>
    <w:rsid w:val="00732CF8"/>
    <w:rsid w:val="00732D6D"/>
    <w:rsid w:val="00732F8A"/>
    <w:rsid w:val="007330C1"/>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3E7"/>
    <w:rsid w:val="0074159A"/>
    <w:rsid w:val="00741AD1"/>
    <w:rsid w:val="00741B8A"/>
    <w:rsid w:val="00741E35"/>
    <w:rsid w:val="00741F15"/>
    <w:rsid w:val="00741FC8"/>
    <w:rsid w:val="00742017"/>
    <w:rsid w:val="00742292"/>
    <w:rsid w:val="00742492"/>
    <w:rsid w:val="00742789"/>
    <w:rsid w:val="00742975"/>
    <w:rsid w:val="00742C9D"/>
    <w:rsid w:val="00742CCD"/>
    <w:rsid w:val="00742D9A"/>
    <w:rsid w:val="0074306F"/>
    <w:rsid w:val="00743070"/>
    <w:rsid w:val="007430F2"/>
    <w:rsid w:val="007432CD"/>
    <w:rsid w:val="007433F6"/>
    <w:rsid w:val="007435E8"/>
    <w:rsid w:val="0074360A"/>
    <w:rsid w:val="007438AB"/>
    <w:rsid w:val="00743986"/>
    <w:rsid w:val="00743F69"/>
    <w:rsid w:val="00743F6D"/>
    <w:rsid w:val="00744179"/>
    <w:rsid w:val="007441CE"/>
    <w:rsid w:val="00744686"/>
    <w:rsid w:val="0074486D"/>
    <w:rsid w:val="00744946"/>
    <w:rsid w:val="007449CE"/>
    <w:rsid w:val="00744B1B"/>
    <w:rsid w:val="00744DD6"/>
    <w:rsid w:val="00745420"/>
    <w:rsid w:val="00745AA0"/>
    <w:rsid w:val="00745B35"/>
    <w:rsid w:val="00745E04"/>
    <w:rsid w:val="00745E86"/>
    <w:rsid w:val="00745EC1"/>
    <w:rsid w:val="00745F0E"/>
    <w:rsid w:val="00745F3D"/>
    <w:rsid w:val="0074621E"/>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7F9"/>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4B9"/>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8DA"/>
    <w:rsid w:val="00762A2C"/>
    <w:rsid w:val="00762AAF"/>
    <w:rsid w:val="00762C5E"/>
    <w:rsid w:val="00762EA9"/>
    <w:rsid w:val="0076312E"/>
    <w:rsid w:val="00763155"/>
    <w:rsid w:val="0076333A"/>
    <w:rsid w:val="00763C30"/>
    <w:rsid w:val="00763C5F"/>
    <w:rsid w:val="00763F5F"/>
    <w:rsid w:val="0076409D"/>
    <w:rsid w:val="0076415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3F8"/>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081"/>
    <w:rsid w:val="00777609"/>
    <w:rsid w:val="00777614"/>
    <w:rsid w:val="007777C3"/>
    <w:rsid w:val="00777836"/>
    <w:rsid w:val="00777869"/>
    <w:rsid w:val="007778C8"/>
    <w:rsid w:val="00777CF0"/>
    <w:rsid w:val="00777E63"/>
    <w:rsid w:val="0078033E"/>
    <w:rsid w:val="00780409"/>
    <w:rsid w:val="007805E2"/>
    <w:rsid w:val="0078074F"/>
    <w:rsid w:val="007807C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3DFC"/>
    <w:rsid w:val="007842BD"/>
    <w:rsid w:val="007842FD"/>
    <w:rsid w:val="00784A2F"/>
    <w:rsid w:val="0078509A"/>
    <w:rsid w:val="007851E1"/>
    <w:rsid w:val="0078560D"/>
    <w:rsid w:val="007856D1"/>
    <w:rsid w:val="007859FC"/>
    <w:rsid w:val="00785D2B"/>
    <w:rsid w:val="00785E25"/>
    <w:rsid w:val="00785E4F"/>
    <w:rsid w:val="00785E66"/>
    <w:rsid w:val="0078624C"/>
    <w:rsid w:val="0078632F"/>
    <w:rsid w:val="00786733"/>
    <w:rsid w:val="0078677C"/>
    <w:rsid w:val="00786859"/>
    <w:rsid w:val="0078686E"/>
    <w:rsid w:val="00786B62"/>
    <w:rsid w:val="00786BFC"/>
    <w:rsid w:val="00786C63"/>
    <w:rsid w:val="00786D2E"/>
    <w:rsid w:val="00786E8A"/>
    <w:rsid w:val="00786F43"/>
    <w:rsid w:val="00787068"/>
    <w:rsid w:val="007870FC"/>
    <w:rsid w:val="00787122"/>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9F5"/>
    <w:rsid w:val="00791AA0"/>
    <w:rsid w:val="00791ABE"/>
    <w:rsid w:val="00791FEA"/>
    <w:rsid w:val="007922C0"/>
    <w:rsid w:val="00792634"/>
    <w:rsid w:val="0079270C"/>
    <w:rsid w:val="00792A92"/>
    <w:rsid w:val="00792AF9"/>
    <w:rsid w:val="00792B71"/>
    <w:rsid w:val="00792BEA"/>
    <w:rsid w:val="00792FAF"/>
    <w:rsid w:val="00793109"/>
    <w:rsid w:val="0079315C"/>
    <w:rsid w:val="00793161"/>
    <w:rsid w:val="007934C5"/>
    <w:rsid w:val="007936AA"/>
    <w:rsid w:val="00793973"/>
    <w:rsid w:val="00793B41"/>
    <w:rsid w:val="00793D4D"/>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7ED"/>
    <w:rsid w:val="00795905"/>
    <w:rsid w:val="00795B6F"/>
    <w:rsid w:val="00795FE2"/>
    <w:rsid w:val="007963F6"/>
    <w:rsid w:val="00796539"/>
    <w:rsid w:val="0079659B"/>
    <w:rsid w:val="00796701"/>
    <w:rsid w:val="0079680A"/>
    <w:rsid w:val="00796D42"/>
    <w:rsid w:val="0079738F"/>
    <w:rsid w:val="0079768C"/>
    <w:rsid w:val="007977B1"/>
    <w:rsid w:val="007979F5"/>
    <w:rsid w:val="00797BB7"/>
    <w:rsid w:val="00797C77"/>
    <w:rsid w:val="00797D05"/>
    <w:rsid w:val="00797F12"/>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385"/>
    <w:rsid w:val="007A15C7"/>
    <w:rsid w:val="007A1712"/>
    <w:rsid w:val="007A1DA3"/>
    <w:rsid w:val="007A26EE"/>
    <w:rsid w:val="007A27D8"/>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19"/>
    <w:rsid w:val="007A6F46"/>
    <w:rsid w:val="007A6FE5"/>
    <w:rsid w:val="007A701F"/>
    <w:rsid w:val="007A70A3"/>
    <w:rsid w:val="007A73BB"/>
    <w:rsid w:val="007A7513"/>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814"/>
    <w:rsid w:val="007B3BCE"/>
    <w:rsid w:val="007B3C15"/>
    <w:rsid w:val="007B42CF"/>
    <w:rsid w:val="007B4627"/>
    <w:rsid w:val="007B4675"/>
    <w:rsid w:val="007B4892"/>
    <w:rsid w:val="007B4BC9"/>
    <w:rsid w:val="007B4F2F"/>
    <w:rsid w:val="007B5548"/>
    <w:rsid w:val="007B55BA"/>
    <w:rsid w:val="007B56C2"/>
    <w:rsid w:val="007B5966"/>
    <w:rsid w:val="007B5F9F"/>
    <w:rsid w:val="007B604A"/>
    <w:rsid w:val="007B61F2"/>
    <w:rsid w:val="007B622F"/>
    <w:rsid w:val="007B6832"/>
    <w:rsid w:val="007B68E2"/>
    <w:rsid w:val="007B6FBA"/>
    <w:rsid w:val="007B73E7"/>
    <w:rsid w:val="007B7564"/>
    <w:rsid w:val="007B774E"/>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AD3"/>
    <w:rsid w:val="007C1B37"/>
    <w:rsid w:val="007C1F9F"/>
    <w:rsid w:val="007C215C"/>
    <w:rsid w:val="007C2535"/>
    <w:rsid w:val="007C28A4"/>
    <w:rsid w:val="007C2CD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7B5"/>
    <w:rsid w:val="007C5A7A"/>
    <w:rsid w:val="007C5B8E"/>
    <w:rsid w:val="007C5D58"/>
    <w:rsid w:val="007C5E6B"/>
    <w:rsid w:val="007C5F11"/>
    <w:rsid w:val="007C60DE"/>
    <w:rsid w:val="007C62AC"/>
    <w:rsid w:val="007C63D6"/>
    <w:rsid w:val="007C6560"/>
    <w:rsid w:val="007C6713"/>
    <w:rsid w:val="007C68AB"/>
    <w:rsid w:val="007C6BB8"/>
    <w:rsid w:val="007C6E13"/>
    <w:rsid w:val="007C728F"/>
    <w:rsid w:val="007C72C7"/>
    <w:rsid w:val="007C7469"/>
    <w:rsid w:val="007C7503"/>
    <w:rsid w:val="007C762F"/>
    <w:rsid w:val="007C7A46"/>
    <w:rsid w:val="007C7AAE"/>
    <w:rsid w:val="007C7B67"/>
    <w:rsid w:val="007C7BA9"/>
    <w:rsid w:val="007C7F96"/>
    <w:rsid w:val="007C7FE5"/>
    <w:rsid w:val="007D01C9"/>
    <w:rsid w:val="007D0464"/>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5D5"/>
    <w:rsid w:val="007D3987"/>
    <w:rsid w:val="007D39FE"/>
    <w:rsid w:val="007D3F13"/>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152"/>
    <w:rsid w:val="007D62D3"/>
    <w:rsid w:val="007D648F"/>
    <w:rsid w:val="007D6AD6"/>
    <w:rsid w:val="007D6D0B"/>
    <w:rsid w:val="007D6E9C"/>
    <w:rsid w:val="007D6EFA"/>
    <w:rsid w:val="007D7042"/>
    <w:rsid w:val="007D7079"/>
    <w:rsid w:val="007D74FF"/>
    <w:rsid w:val="007D7AF3"/>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5D1"/>
    <w:rsid w:val="007E27F9"/>
    <w:rsid w:val="007E2A50"/>
    <w:rsid w:val="007E2A7E"/>
    <w:rsid w:val="007E2BDA"/>
    <w:rsid w:val="007E2C53"/>
    <w:rsid w:val="007E2CB5"/>
    <w:rsid w:val="007E2D0F"/>
    <w:rsid w:val="007E3015"/>
    <w:rsid w:val="007E3393"/>
    <w:rsid w:val="007E33E0"/>
    <w:rsid w:val="007E3487"/>
    <w:rsid w:val="007E3671"/>
    <w:rsid w:val="007E386B"/>
    <w:rsid w:val="007E3BCB"/>
    <w:rsid w:val="007E3C5F"/>
    <w:rsid w:val="007E3C97"/>
    <w:rsid w:val="007E3D8F"/>
    <w:rsid w:val="007E3DF0"/>
    <w:rsid w:val="007E4150"/>
    <w:rsid w:val="007E4259"/>
    <w:rsid w:val="007E4A54"/>
    <w:rsid w:val="007E4B9F"/>
    <w:rsid w:val="007E4D2F"/>
    <w:rsid w:val="007E5125"/>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88"/>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4DF"/>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62C"/>
    <w:rsid w:val="00801892"/>
    <w:rsid w:val="00801B74"/>
    <w:rsid w:val="00801BEC"/>
    <w:rsid w:val="00801C92"/>
    <w:rsid w:val="00801D04"/>
    <w:rsid w:val="00802351"/>
    <w:rsid w:val="0080270F"/>
    <w:rsid w:val="00802874"/>
    <w:rsid w:val="00802878"/>
    <w:rsid w:val="0080289E"/>
    <w:rsid w:val="00802AE1"/>
    <w:rsid w:val="00802BB9"/>
    <w:rsid w:val="00802CDD"/>
    <w:rsid w:val="00802D1F"/>
    <w:rsid w:val="00802FC6"/>
    <w:rsid w:val="008032E4"/>
    <w:rsid w:val="00803684"/>
    <w:rsid w:val="008038B9"/>
    <w:rsid w:val="00803C46"/>
    <w:rsid w:val="00804582"/>
    <w:rsid w:val="00804A92"/>
    <w:rsid w:val="00805139"/>
    <w:rsid w:val="00805884"/>
    <w:rsid w:val="00805AD5"/>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07F75"/>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C0D"/>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912"/>
    <w:rsid w:val="00816C35"/>
    <w:rsid w:val="00816CB0"/>
    <w:rsid w:val="00816F27"/>
    <w:rsid w:val="008170B5"/>
    <w:rsid w:val="008171EE"/>
    <w:rsid w:val="008174A8"/>
    <w:rsid w:val="0081766F"/>
    <w:rsid w:val="00817827"/>
    <w:rsid w:val="0081784A"/>
    <w:rsid w:val="0081795D"/>
    <w:rsid w:val="00817AF0"/>
    <w:rsid w:val="00817D22"/>
    <w:rsid w:val="00817DF2"/>
    <w:rsid w:val="00817E95"/>
    <w:rsid w:val="00820070"/>
    <w:rsid w:val="0082009E"/>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1C3"/>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67D"/>
    <w:rsid w:val="00825785"/>
    <w:rsid w:val="00825870"/>
    <w:rsid w:val="00825D60"/>
    <w:rsid w:val="00825F93"/>
    <w:rsid w:val="00826080"/>
    <w:rsid w:val="00826191"/>
    <w:rsid w:val="0082628B"/>
    <w:rsid w:val="008269DD"/>
    <w:rsid w:val="00826B33"/>
    <w:rsid w:val="00826BF8"/>
    <w:rsid w:val="00826C54"/>
    <w:rsid w:val="00826E40"/>
    <w:rsid w:val="00827579"/>
    <w:rsid w:val="008275EE"/>
    <w:rsid w:val="00827D7B"/>
    <w:rsid w:val="00827EE9"/>
    <w:rsid w:val="008301DA"/>
    <w:rsid w:val="008303B5"/>
    <w:rsid w:val="0083076C"/>
    <w:rsid w:val="008308AA"/>
    <w:rsid w:val="008308EA"/>
    <w:rsid w:val="008309BF"/>
    <w:rsid w:val="00831046"/>
    <w:rsid w:val="008310DB"/>
    <w:rsid w:val="008313BE"/>
    <w:rsid w:val="00831633"/>
    <w:rsid w:val="00831643"/>
    <w:rsid w:val="00831931"/>
    <w:rsid w:val="008320B9"/>
    <w:rsid w:val="0083218C"/>
    <w:rsid w:val="008321A7"/>
    <w:rsid w:val="008322B3"/>
    <w:rsid w:val="0083270D"/>
    <w:rsid w:val="00832931"/>
    <w:rsid w:val="00832961"/>
    <w:rsid w:val="00832B33"/>
    <w:rsid w:val="00832CBD"/>
    <w:rsid w:val="00832DE8"/>
    <w:rsid w:val="00832EF4"/>
    <w:rsid w:val="008337BB"/>
    <w:rsid w:val="00833CF2"/>
    <w:rsid w:val="008344F7"/>
    <w:rsid w:val="00834781"/>
    <w:rsid w:val="00834819"/>
    <w:rsid w:val="00834A98"/>
    <w:rsid w:val="00834CE1"/>
    <w:rsid w:val="00834D14"/>
    <w:rsid w:val="008350A5"/>
    <w:rsid w:val="0083513B"/>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5D1"/>
    <w:rsid w:val="008378DA"/>
    <w:rsid w:val="00837EA7"/>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044"/>
    <w:rsid w:val="0084314B"/>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421"/>
    <w:rsid w:val="008446F9"/>
    <w:rsid w:val="00844806"/>
    <w:rsid w:val="00844890"/>
    <w:rsid w:val="008449FB"/>
    <w:rsid w:val="00844A0E"/>
    <w:rsid w:val="00844B7F"/>
    <w:rsid w:val="00844BC5"/>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D7B"/>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A2F"/>
    <w:rsid w:val="00855B6B"/>
    <w:rsid w:val="00855BE3"/>
    <w:rsid w:val="00855CBF"/>
    <w:rsid w:val="00855CC8"/>
    <w:rsid w:val="00855F33"/>
    <w:rsid w:val="00856038"/>
    <w:rsid w:val="00856062"/>
    <w:rsid w:val="008562BB"/>
    <w:rsid w:val="008565D1"/>
    <w:rsid w:val="0085662F"/>
    <w:rsid w:val="00856725"/>
    <w:rsid w:val="008568E3"/>
    <w:rsid w:val="008569BC"/>
    <w:rsid w:val="00856B21"/>
    <w:rsid w:val="00856E46"/>
    <w:rsid w:val="008576D4"/>
    <w:rsid w:val="00857E27"/>
    <w:rsid w:val="0086016C"/>
    <w:rsid w:val="00860301"/>
    <w:rsid w:val="00860360"/>
    <w:rsid w:val="00860561"/>
    <w:rsid w:val="00860609"/>
    <w:rsid w:val="008609EE"/>
    <w:rsid w:val="00860E41"/>
    <w:rsid w:val="00860FC2"/>
    <w:rsid w:val="008610A2"/>
    <w:rsid w:val="00861138"/>
    <w:rsid w:val="00861318"/>
    <w:rsid w:val="00861601"/>
    <w:rsid w:val="0086175C"/>
    <w:rsid w:val="008619F8"/>
    <w:rsid w:val="00861AE4"/>
    <w:rsid w:val="00861FF7"/>
    <w:rsid w:val="008623F7"/>
    <w:rsid w:val="008624B9"/>
    <w:rsid w:val="008624E7"/>
    <w:rsid w:val="0086253B"/>
    <w:rsid w:val="0086262F"/>
    <w:rsid w:val="00862781"/>
    <w:rsid w:val="00862897"/>
    <w:rsid w:val="00862BAB"/>
    <w:rsid w:val="00862E74"/>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23F"/>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350"/>
    <w:rsid w:val="00874541"/>
    <w:rsid w:val="0087493F"/>
    <w:rsid w:val="00874D60"/>
    <w:rsid w:val="00874E79"/>
    <w:rsid w:val="00874EF3"/>
    <w:rsid w:val="0087504B"/>
    <w:rsid w:val="008750B0"/>
    <w:rsid w:val="008751A3"/>
    <w:rsid w:val="00875555"/>
    <w:rsid w:val="008755BD"/>
    <w:rsid w:val="0087577D"/>
    <w:rsid w:val="008758F3"/>
    <w:rsid w:val="00875C6E"/>
    <w:rsid w:val="00875D34"/>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1DB"/>
    <w:rsid w:val="008803E5"/>
    <w:rsid w:val="00880405"/>
    <w:rsid w:val="008805B2"/>
    <w:rsid w:val="008807B9"/>
    <w:rsid w:val="00880824"/>
    <w:rsid w:val="00880A50"/>
    <w:rsid w:val="00880A6A"/>
    <w:rsid w:val="00880B9D"/>
    <w:rsid w:val="00881672"/>
    <w:rsid w:val="00881874"/>
    <w:rsid w:val="008818C2"/>
    <w:rsid w:val="00881A4D"/>
    <w:rsid w:val="00881A96"/>
    <w:rsid w:val="00881DD4"/>
    <w:rsid w:val="008821FB"/>
    <w:rsid w:val="00882241"/>
    <w:rsid w:val="0088233E"/>
    <w:rsid w:val="008827B4"/>
    <w:rsid w:val="008828BB"/>
    <w:rsid w:val="00882B10"/>
    <w:rsid w:val="00882C5B"/>
    <w:rsid w:val="00882F4D"/>
    <w:rsid w:val="00883173"/>
    <w:rsid w:val="008832DD"/>
    <w:rsid w:val="0088354A"/>
    <w:rsid w:val="008836F1"/>
    <w:rsid w:val="0088388E"/>
    <w:rsid w:val="00883DD7"/>
    <w:rsid w:val="00883ED1"/>
    <w:rsid w:val="00883F37"/>
    <w:rsid w:val="00883FFC"/>
    <w:rsid w:val="00884269"/>
    <w:rsid w:val="0088443C"/>
    <w:rsid w:val="00884463"/>
    <w:rsid w:val="00884970"/>
    <w:rsid w:val="00884AB8"/>
    <w:rsid w:val="00884B2A"/>
    <w:rsid w:val="00884D4C"/>
    <w:rsid w:val="00884DE7"/>
    <w:rsid w:val="00884F0F"/>
    <w:rsid w:val="008853E1"/>
    <w:rsid w:val="00885632"/>
    <w:rsid w:val="00885A3D"/>
    <w:rsid w:val="00885CBF"/>
    <w:rsid w:val="00885F15"/>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07F"/>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2FC"/>
    <w:rsid w:val="00892466"/>
    <w:rsid w:val="0089276F"/>
    <w:rsid w:val="00892BCA"/>
    <w:rsid w:val="008931CB"/>
    <w:rsid w:val="00893473"/>
    <w:rsid w:val="008938A9"/>
    <w:rsid w:val="00893AE2"/>
    <w:rsid w:val="00893F22"/>
    <w:rsid w:val="00893F33"/>
    <w:rsid w:val="0089409A"/>
    <w:rsid w:val="00894406"/>
    <w:rsid w:val="00894413"/>
    <w:rsid w:val="008944D7"/>
    <w:rsid w:val="008945E0"/>
    <w:rsid w:val="008953FC"/>
    <w:rsid w:val="0089543C"/>
    <w:rsid w:val="008955F7"/>
    <w:rsid w:val="0089573A"/>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21"/>
    <w:rsid w:val="008A1F39"/>
    <w:rsid w:val="008A2396"/>
    <w:rsid w:val="008A2427"/>
    <w:rsid w:val="008A2436"/>
    <w:rsid w:val="008A2493"/>
    <w:rsid w:val="008A27B6"/>
    <w:rsid w:val="008A292E"/>
    <w:rsid w:val="008A29E7"/>
    <w:rsid w:val="008A2E6F"/>
    <w:rsid w:val="008A3085"/>
    <w:rsid w:val="008A33A3"/>
    <w:rsid w:val="008A361C"/>
    <w:rsid w:val="008A366D"/>
    <w:rsid w:val="008A3A64"/>
    <w:rsid w:val="008A3CC1"/>
    <w:rsid w:val="008A3D99"/>
    <w:rsid w:val="008A3E50"/>
    <w:rsid w:val="008A40D1"/>
    <w:rsid w:val="008A41F8"/>
    <w:rsid w:val="008A42B8"/>
    <w:rsid w:val="008A43C7"/>
    <w:rsid w:val="008A447D"/>
    <w:rsid w:val="008A4A25"/>
    <w:rsid w:val="008A4B3C"/>
    <w:rsid w:val="008A4BBA"/>
    <w:rsid w:val="008A5079"/>
    <w:rsid w:val="008A5240"/>
    <w:rsid w:val="008A557F"/>
    <w:rsid w:val="008A56D2"/>
    <w:rsid w:val="008A5A36"/>
    <w:rsid w:val="008A5A55"/>
    <w:rsid w:val="008A5BE5"/>
    <w:rsid w:val="008A5DA5"/>
    <w:rsid w:val="008A6105"/>
    <w:rsid w:val="008A625E"/>
    <w:rsid w:val="008A6332"/>
    <w:rsid w:val="008A691D"/>
    <w:rsid w:val="008A6A87"/>
    <w:rsid w:val="008A6C7F"/>
    <w:rsid w:val="008A6EBD"/>
    <w:rsid w:val="008A719F"/>
    <w:rsid w:val="008A7507"/>
    <w:rsid w:val="008A7BD5"/>
    <w:rsid w:val="008A7EC3"/>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8F7"/>
    <w:rsid w:val="008B1CCF"/>
    <w:rsid w:val="008B1D2F"/>
    <w:rsid w:val="008B1D80"/>
    <w:rsid w:val="008B1DFD"/>
    <w:rsid w:val="008B21EF"/>
    <w:rsid w:val="008B25C9"/>
    <w:rsid w:val="008B26C3"/>
    <w:rsid w:val="008B2C96"/>
    <w:rsid w:val="008B311A"/>
    <w:rsid w:val="008B3265"/>
    <w:rsid w:val="008B32F0"/>
    <w:rsid w:val="008B3699"/>
    <w:rsid w:val="008B3E04"/>
    <w:rsid w:val="008B436E"/>
    <w:rsid w:val="008B4372"/>
    <w:rsid w:val="008B44B9"/>
    <w:rsid w:val="008B4670"/>
    <w:rsid w:val="008B4757"/>
    <w:rsid w:val="008B4795"/>
    <w:rsid w:val="008B4910"/>
    <w:rsid w:val="008B4DB9"/>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2A2"/>
    <w:rsid w:val="008C0344"/>
    <w:rsid w:val="008C03B1"/>
    <w:rsid w:val="008C0773"/>
    <w:rsid w:val="008C0AF1"/>
    <w:rsid w:val="008C0CE7"/>
    <w:rsid w:val="008C0DCB"/>
    <w:rsid w:val="008C0DDE"/>
    <w:rsid w:val="008C0FAB"/>
    <w:rsid w:val="008C1054"/>
    <w:rsid w:val="008C10CF"/>
    <w:rsid w:val="008C10D3"/>
    <w:rsid w:val="008C10DF"/>
    <w:rsid w:val="008C1187"/>
    <w:rsid w:val="008C12E7"/>
    <w:rsid w:val="008C15C3"/>
    <w:rsid w:val="008C15F2"/>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B7E"/>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4F91"/>
    <w:rsid w:val="008C529A"/>
    <w:rsid w:val="008C531F"/>
    <w:rsid w:val="008C53B6"/>
    <w:rsid w:val="008C5526"/>
    <w:rsid w:val="008C571A"/>
    <w:rsid w:val="008C59AC"/>
    <w:rsid w:val="008C5F94"/>
    <w:rsid w:val="008C62E6"/>
    <w:rsid w:val="008C62F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577"/>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6F3F"/>
    <w:rsid w:val="008D74F4"/>
    <w:rsid w:val="008D75B6"/>
    <w:rsid w:val="008D7762"/>
    <w:rsid w:val="008D7A3C"/>
    <w:rsid w:val="008D7E48"/>
    <w:rsid w:val="008E011C"/>
    <w:rsid w:val="008E024C"/>
    <w:rsid w:val="008E0259"/>
    <w:rsid w:val="008E0947"/>
    <w:rsid w:val="008E0980"/>
    <w:rsid w:val="008E0B81"/>
    <w:rsid w:val="008E0CF1"/>
    <w:rsid w:val="008E11F7"/>
    <w:rsid w:val="008E1563"/>
    <w:rsid w:val="008E16D3"/>
    <w:rsid w:val="008E1839"/>
    <w:rsid w:val="008E1852"/>
    <w:rsid w:val="008E1903"/>
    <w:rsid w:val="008E1AF1"/>
    <w:rsid w:val="008E1AF5"/>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41C"/>
    <w:rsid w:val="008E767B"/>
    <w:rsid w:val="008E7776"/>
    <w:rsid w:val="008E7800"/>
    <w:rsid w:val="008E7CDC"/>
    <w:rsid w:val="008E7E2B"/>
    <w:rsid w:val="008F0088"/>
    <w:rsid w:val="008F0229"/>
    <w:rsid w:val="008F04DF"/>
    <w:rsid w:val="008F05E4"/>
    <w:rsid w:val="008F069A"/>
    <w:rsid w:val="008F0A4D"/>
    <w:rsid w:val="008F0AC8"/>
    <w:rsid w:val="008F0B56"/>
    <w:rsid w:val="008F0C4A"/>
    <w:rsid w:val="008F0D71"/>
    <w:rsid w:val="008F105F"/>
    <w:rsid w:val="008F10D8"/>
    <w:rsid w:val="008F16C5"/>
    <w:rsid w:val="008F1C14"/>
    <w:rsid w:val="008F1D7E"/>
    <w:rsid w:val="008F2112"/>
    <w:rsid w:val="008F22A2"/>
    <w:rsid w:val="008F2640"/>
    <w:rsid w:val="008F2945"/>
    <w:rsid w:val="008F2AE7"/>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E"/>
    <w:rsid w:val="008F7BBF"/>
    <w:rsid w:val="008F7C22"/>
    <w:rsid w:val="008F7E40"/>
    <w:rsid w:val="008F7E43"/>
    <w:rsid w:val="00900059"/>
    <w:rsid w:val="0090058B"/>
    <w:rsid w:val="0090059C"/>
    <w:rsid w:val="00900658"/>
    <w:rsid w:val="009006C5"/>
    <w:rsid w:val="00900753"/>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1E8"/>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502"/>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34"/>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731"/>
    <w:rsid w:val="00914B4F"/>
    <w:rsid w:val="00914E15"/>
    <w:rsid w:val="00914F57"/>
    <w:rsid w:val="00914FEA"/>
    <w:rsid w:val="009150A0"/>
    <w:rsid w:val="0091517F"/>
    <w:rsid w:val="009153F7"/>
    <w:rsid w:val="009154A0"/>
    <w:rsid w:val="009156BA"/>
    <w:rsid w:val="00915A36"/>
    <w:rsid w:val="00915C37"/>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19D"/>
    <w:rsid w:val="0091736F"/>
    <w:rsid w:val="009173B3"/>
    <w:rsid w:val="00917460"/>
    <w:rsid w:val="00917474"/>
    <w:rsid w:val="009175DC"/>
    <w:rsid w:val="00917721"/>
    <w:rsid w:val="00917A40"/>
    <w:rsid w:val="00917AFD"/>
    <w:rsid w:val="00917E75"/>
    <w:rsid w:val="00920066"/>
    <w:rsid w:val="00920208"/>
    <w:rsid w:val="00920514"/>
    <w:rsid w:val="0092093C"/>
    <w:rsid w:val="0092094B"/>
    <w:rsid w:val="009209E3"/>
    <w:rsid w:val="00920A99"/>
    <w:rsid w:val="00920AB1"/>
    <w:rsid w:val="00920AE3"/>
    <w:rsid w:val="00920B30"/>
    <w:rsid w:val="00920B97"/>
    <w:rsid w:val="00920BF0"/>
    <w:rsid w:val="00920D53"/>
    <w:rsid w:val="0092104C"/>
    <w:rsid w:val="009212F8"/>
    <w:rsid w:val="00921320"/>
    <w:rsid w:val="00921417"/>
    <w:rsid w:val="0092159A"/>
    <w:rsid w:val="009215BE"/>
    <w:rsid w:val="0092161D"/>
    <w:rsid w:val="009216D1"/>
    <w:rsid w:val="0092176B"/>
    <w:rsid w:val="0092183B"/>
    <w:rsid w:val="00921902"/>
    <w:rsid w:val="00921AF4"/>
    <w:rsid w:val="00921BD7"/>
    <w:rsid w:val="00921C07"/>
    <w:rsid w:val="00921CE0"/>
    <w:rsid w:val="0092236A"/>
    <w:rsid w:val="009225B2"/>
    <w:rsid w:val="009228A3"/>
    <w:rsid w:val="00922A4F"/>
    <w:rsid w:val="00922BFF"/>
    <w:rsid w:val="00922F3E"/>
    <w:rsid w:val="00922F5B"/>
    <w:rsid w:val="00923224"/>
    <w:rsid w:val="009232DE"/>
    <w:rsid w:val="00923404"/>
    <w:rsid w:val="0092356F"/>
    <w:rsid w:val="0092374F"/>
    <w:rsid w:val="009238EE"/>
    <w:rsid w:val="00923E41"/>
    <w:rsid w:val="00924415"/>
    <w:rsid w:val="0092462C"/>
    <w:rsid w:val="00924820"/>
    <w:rsid w:val="0092519E"/>
    <w:rsid w:val="0092520A"/>
    <w:rsid w:val="00925BB9"/>
    <w:rsid w:val="00925C8D"/>
    <w:rsid w:val="00925C97"/>
    <w:rsid w:val="00925F0C"/>
    <w:rsid w:val="009260F4"/>
    <w:rsid w:val="00926365"/>
    <w:rsid w:val="00926B22"/>
    <w:rsid w:val="00926EB4"/>
    <w:rsid w:val="0092716A"/>
    <w:rsid w:val="00930362"/>
    <w:rsid w:val="0093039C"/>
    <w:rsid w:val="00930410"/>
    <w:rsid w:val="009304C8"/>
    <w:rsid w:val="00930571"/>
    <w:rsid w:val="00930712"/>
    <w:rsid w:val="00930920"/>
    <w:rsid w:val="00930938"/>
    <w:rsid w:val="00930E12"/>
    <w:rsid w:val="00930F55"/>
    <w:rsid w:val="00931050"/>
    <w:rsid w:val="009314C9"/>
    <w:rsid w:val="00931869"/>
    <w:rsid w:val="009319AD"/>
    <w:rsid w:val="00931AA8"/>
    <w:rsid w:val="00931D08"/>
    <w:rsid w:val="00931D96"/>
    <w:rsid w:val="00931F93"/>
    <w:rsid w:val="00931FE3"/>
    <w:rsid w:val="0093231B"/>
    <w:rsid w:val="00932327"/>
    <w:rsid w:val="0093233A"/>
    <w:rsid w:val="009324F7"/>
    <w:rsid w:val="00932529"/>
    <w:rsid w:val="00932672"/>
    <w:rsid w:val="009326DA"/>
    <w:rsid w:val="00932783"/>
    <w:rsid w:val="009328CE"/>
    <w:rsid w:val="00932F3C"/>
    <w:rsid w:val="00932F87"/>
    <w:rsid w:val="00933020"/>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328"/>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776"/>
    <w:rsid w:val="00942818"/>
    <w:rsid w:val="009429AA"/>
    <w:rsid w:val="0094305D"/>
    <w:rsid w:val="0094313E"/>
    <w:rsid w:val="0094360F"/>
    <w:rsid w:val="0094364D"/>
    <w:rsid w:val="00943C48"/>
    <w:rsid w:val="009441F4"/>
    <w:rsid w:val="009447C7"/>
    <w:rsid w:val="00944886"/>
    <w:rsid w:val="00944907"/>
    <w:rsid w:val="00944998"/>
    <w:rsid w:val="00944A13"/>
    <w:rsid w:val="00944CA0"/>
    <w:rsid w:val="00944EDF"/>
    <w:rsid w:val="0094547C"/>
    <w:rsid w:val="009454D4"/>
    <w:rsid w:val="0094550F"/>
    <w:rsid w:val="00945565"/>
    <w:rsid w:val="009457A6"/>
    <w:rsid w:val="009459A8"/>
    <w:rsid w:val="00945B98"/>
    <w:rsid w:val="00945D1C"/>
    <w:rsid w:val="0094616A"/>
    <w:rsid w:val="0094618C"/>
    <w:rsid w:val="00946777"/>
    <w:rsid w:val="009468ED"/>
    <w:rsid w:val="00946AE9"/>
    <w:rsid w:val="00946BE9"/>
    <w:rsid w:val="00946D37"/>
    <w:rsid w:val="00947027"/>
    <w:rsid w:val="009471A3"/>
    <w:rsid w:val="00947825"/>
    <w:rsid w:val="0094790A"/>
    <w:rsid w:val="0094791E"/>
    <w:rsid w:val="009479F6"/>
    <w:rsid w:val="00947A21"/>
    <w:rsid w:val="00947AC1"/>
    <w:rsid w:val="00947F2C"/>
    <w:rsid w:val="009500B7"/>
    <w:rsid w:val="0095044E"/>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9F8"/>
    <w:rsid w:val="00960E40"/>
    <w:rsid w:val="00961227"/>
    <w:rsid w:val="0096132D"/>
    <w:rsid w:val="00961408"/>
    <w:rsid w:val="00961547"/>
    <w:rsid w:val="009617DC"/>
    <w:rsid w:val="00961A0F"/>
    <w:rsid w:val="00961BBA"/>
    <w:rsid w:val="00961D56"/>
    <w:rsid w:val="009624A0"/>
    <w:rsid w:val="009625AE"/>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AA"/>
    <w:rsid w:val="009647C7"/>
    <w:rsid w:val="00964DF8"/>
    <w:rsid w:val="00964EE9"/>
    <w:rsid w:val="00964F2C"/>
    <w:rsid w:val="00965250"/>
    <w:rsid w:val="00965402"/>
    <w:rsid w:val="00965576"/>
    <w:rsid w:val="009657BF"/>
    <w:rsid w:val="00965BB3"/>
    <w:rsid w:val="00965E1D"/>
    <w:rsid w:val="00966362"/>
    <w:rsid w:val="009663A4"/>
    <w:rsid w:val="00966BD9"/>
    <w:rsid w:val="00967705"/>
    <w:rsid w:val="0096772B"/>
    <w:rsid w:val="00967749"/>
    <w:rsid w:val="00967AA9"/>
    <w:rsid w:val="00967B7E"/>
    <w:rsid w:val="00967EC5"/>
    <w:rsid w:val="00967FA6"/>
    <w:rsid w:val="009700A2"/>
    <w:rsid w:val="009701E8"/>
    <w:rsid w:val="00970466"/>
    <w:rsid w:val="00970582"/>
    <w:rsid w:val="009705D0"/>
    <w:rsid w:val="00970908"/>
    <w:rsid w:val="00970C7E"/>
    <w:rsid w:val="00970D6C"/>
    <w:rsid w:val="00970DF7"/>
    <w:rsid w:val="00970E2D"/>
    <w:rsid w:val="00970F58"/>
    <w:rsid w:val="00971194"/>
    <w:rsid w:val="00971436"/>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38"/>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F59"/>
    <w:rsid w:val="009772C7"/>
    <w:rsid w:val="009778D5"/>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930"/>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5E5"/>
    <w:rsid w:val="00990A8E"/>
    <w:rsid w:val="00990AB3"/>
    <w:rsid w:val="00990B4C"/>
    <w:rsid w:val="00991232"/>
    <w:rsid w:val="009915E6"/>
    <w:rsid w:val="00991F93"/>
    <w:rsid w:val="00992189"/>
    <w:rsid w:val="0099218B"/>
    <w:rsid w:val="00992314"/>
    <w:rsid w:val="00992514"/>
    <w:rsid w:val="00992865"/>
    <w:rsid w:val="00992A93"/>
    <w:rsid w:val="00992C1B"/>
    <w:rsid w:val="00992D05"/>
    <w:rsid w:val="00992DF3"/>
    <w:rsid w:val="00992FA3"/>
    <w:rsid w:val="009931F5"/>
    <w:rsid w:val="00993499"/>
    <w:rsid w:val="0099368A"/>
    <w:rsid w:val="00993B11"/>
    <w:rsid w:val="00993B1F"/>
    <w:rsid w:val="00993C2A"/>
    <w:rsid w:val="0099416D"/>
    <w:rsid w:val="00994342"/>
    <w:rsid w:val="0099434B"/>
    <w:rsid w:val="00994617"/>
    <w:rsid w:val="0099494E"/>
    <w:rsid w:val="00994BB1"/>
    <w:rsid w:val="00994F2E"/>
    <w:rsid w:val="00995001"/>
    <w:rsid w:val="009950CC"/>
    <w:rsid w:val="00995574"/>
    <w:rsid w:val="009955A7"/>
    <w:rsid w:val="00995CFE"/>
    <w:rsid w:val="00995DF0"/>
    <w:rsid w:val="00995F0B"/>
    <w:rsid w:val="0099600F"/>
    <w:rsid w:val="009960F9"/>
    <w:rsid w:val="009964E5"/>
    <w:rsid w:val="00996561"/>
    <w:rsid w:val="009969FA"/>
    <w:rsid w:val="00996B3C"/>
    <w:rsid w:val="00997282"/>
    <w:rsid w:val="00997294"/>
    <w:rsid w:val="009972BE"/>
    <w:rsid w:val="00997349"/>
    <w:rsid w:val="009974D6"/>
    <w:rsid w:val="00997807"/>
    <w:rsid w:val="00997937"/>
    <w:rsid w:val="00997D4B"/>
    <w:rsid w:val="00997F94"/>
    <w:rsid w:val="009A0079"/>
    <w:rsid w:val="009A03CA"/>
    <w:rsid w:val="009A073C"/>
    <w:rsid w:val="009A0E5C"/>
    <w:rsid w:val="009A0EE5"/>
    <w:rsid w:val="009A0FE0"/>
    <w:rsid w:val="009A1698"/>
    <w:rsid w:val="009A197B"/>
    <w:rsid w:val="009A1C6A"/>
    <w:rsid w:val="009A1E7C"/>
    <w:rsid w:val="009A1EE3"/>
    <w:rsid w:val="009A1FC6"/>
    <w:rsid w:val="009A1FD3"/>
    <w:rsid w:val="009A1FEB"/>
    <w:rsid w:val="009A1FEE"/>
    <w:rsid w:val="009A21E4"/>
    <w:rsid w:val="009A226F"/>
    <w:rsid w:val="009A26F4"/>
    <w:rsid w:val="009A27AF"/>
    <w:rsid w:val="009A2858"/>
    <w:rsid w:val="009A2919"/>
    <w:rsid w:val="009A2B05"/>
    <w:rsid w:val="009A30F0"/>
    <w:rsid w:val="009A31C8"/>
    <w:rsid w:val="009A34E6"/>
    <w:rsid w:val="009A35AA"/>
    <w:rsid w:val="009A35FE"/>
    <w:rsid w:val="009A3A7E"/>
    <w:rsid w:val="009A3F78"/>
    <w:rsid w:val="009A4028"/>
    <w:rsid w:val="009A42C2"/>
    <w:rsid w:val="009A436E"/>
    <w:rsid w:val="009A4838"/>
    <w:rsid w:val="009A4AA3"/>
    <w:rsid w:val="009A4C96"/>
    <w:rsid w:val="009A4CCD"/>
    <w:rsid w:val="009A5118"/>
    <w:rsid w:val="009A51BE"/>
    <w:rsid w:val="009A5329"/>
    <w:rsid w:val="009A53FF"/>
    <w:rsid w:val="009A574A"/>
    <w:rsid w:val="009A5A55"/>
    <w:rsid w:val="009A5B0F"/>
    <w:rsid w:val="009A5E60"/>
    <w:rsid w:val="009A63CB"/>
    <w:rsid w:val="009A65F0"/>
    <w:rsid w:val="009A6859"/>
    <w:rsid w:val="009A69BC"/>
    <w:rsid w:val="009A6A75"/>
    <w:rsid w:val="009A7A2C"/>
    <w:rsid w:val="009A7ABA"/>
    <w:rsid w:val="009A7AE8"/>
    <w:rsid w:val="009A7F7B"/>
    <w:rsid w:val="009A7F93"/>
    <w:rsid w:val="009B01E8"/>
    <w:rsid w:val="009B04AD"/>
    <w:rsid w:val="009B0580"/>
    <w:rsid w:val="009B0588"/>
    <w:rsid w:val="009B0705"/>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C71"/>
    <w:rsid w:val="009B2F6C"/>
    <w:rsid w:val="009B323A"/>
    <w:rsid w:val="009B33A3"/>
    <w:rsid w:val="009B39D8"/>
    <w:rsid w:val="009B3AB0"/>
    <w:rsid w:val="009B3EEF"/>
    <w:rsid w:val="009B3EF5"/>
    <w:rsid w:val="009B3F04"/>
    <w:rsid w:val="009B4552"/>
    <w:rsid w:val="009B468B"/>
    <w:rsid w:val="009B4CAF"/>
    <w:rsid w:val="009B4E4C"/>
    <w:rsid w:val="009B5053"/>
    <w:rsid w:val="009B51C7"/>
    <w:rsid w:val="009B5A81"/>
    <w:rsid w:val="009B5B26"/>
    <w:rsid w:val="009B5ED2"/>
    <w:rsid w:val="009B5FFF"/>
    <w:rsid w:val="009B6018"/>
    <w:rsid w:val="009B615B"/>
    <w:rsid w:val="009B619D"/>
    <w:rsid w:val="009B621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4AD"/>
    <w:rsid w:val="009C1762"/>
    <w:rsid w:val="009C1D14"/>
    <w:rsid w:val="009C1DFC"/>
    <w:rsid w:val="009C2050"/>
    <w:rsid w:val="009C220D"/>
    <w:rsid w:val="009C23D6"/>
    <w:rsid w:val="009C27E1"/>
    <w:rsid w:val="009C2808"/>
    <w:rsid w:val="009C29B3"/>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35"/>
    <w:rsid w:val="009C499E"/>
    <w:rsid w:val="009C4AD9"/>
    <w:rsid w:val="009C4C9F"/>
    <w:rsid w:val="009C4D84"/>
    <w:rsid w:val="009C4DF6"/>
    <w:rsid w:val="009C4E51"/>
    <w:rsid w:val="009C4EF6"/>
    <w:rsid w:val="009C576B"/>
    <w:rsid w:val="009C57DC"/>
    <w:rsid w:val="009C5EE9"/>
    <w:rsid w:val="009C6184"/>
    <w:rsid w:val="009C67F2"/>
    <w:rsid w:val="009C6858"/>
    <w:rsid w:val="009C6BE7"/>
    <w:rsid w:val="009C6DFD"/>
    <w:rsid w:val="009C6F82"/>
    <w:rsid w:val="009C6FDE"/>
    <w:rsid w:val="009C6FEE"/>
    <w:rsid w:val="009C704E"/>
    <w:rsid w:val="009C7377"/>
    <w:rsid w:val="009C772F"/>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20"/>
    <w:rsid w:val="009D1D90"/>
    <w:rsid w:val="009D1DE7"/>
    <w:rsid w:val="009D1E8B"/>
    <w:rsid w:val="009D1F5A"/>
    <w:rsid w:val="009D2052"/>
    <w:rsid w:val="009D2240"/>
    <w:rsid w:val="009D275D"/>
    <w:rsid w:val="009D2772"/>
    <w:rsid w:val="009D29CB"/>
    <w:rsid w:val="009D32C6"/>
    <w:rsid w:val="009D32CD"/>
    <w:rsid w:val="009D35E5"/>
    <w:rsid w:val="009D3859"/>
    <w:rsid w:val="009D3DAB"/>
    <w:rsid w:val="009D3EAE"/>
    <w:rsid w:val="009D3F31"/>
    <w:rsid w:val="009D4023"/>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162"/>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4A5"/>
    <w:rsid w:val="009E1523"/>
    <w:rsid w:val="009E1A9B"/>
    <w:rsid w:val="009E1B31"/>
    <w:rsid w:val="009E1C9C"/>
    <w:rsid w:val="009E1F1F"/>
    <w:rsid w:val="009E26D7"/>
    <w:rsid w:val="009E2D3C"/>
    <w:rsid w:val="009E2F98"/>
    <w:rsid w:val="009E2FD2"/>
    <w:rsid w:val="009E337F"/>
    <w:rsid w:val="009E37C0"/>
    <w:rsid w:val="009E38C4"/>
    <w:rsid w:val="009E38D9"/>
    <w:rsid w:val="009E393D"/>
    <w:rsid w:val="009E3A37"/>
    <w:rsid w:val="009E3B93"/>
    <w:rsid w:val="009E3D60"/>
    <w:rsid w:val="009E3E6E"/>
    <w:rsid w:val="009E43BA"/>
    <w:rsid w:val="009E4644"/>
    <w:rsid w:val="009E4922"/>
    <w:rsid w:val="009E4A9F"/>
    <w:rsid w:val="009E4B73"/>
    <w:rsid w:val="009E4CE2"/>
    <w:rsid w:val="009E4E38"/>
    <w:rsid w:val="009E4F39"/>
    <w:rsid w:val="009E51B1"/>
    <w:rsid w:val="009E522A"/>
    <w:rsid w:val="009E5257"/>
    <w:rsid w:val="009E5522"/>
    <w:rsid w:val="009E5679"/>
    <w:rsid w:val="009E56FF"/>
    <w:rsid w:val="009E6093"/>
    <w:rsid w:val="009E60F1"/>
    <w:rsid w:val="009E645E"/>
    <w:rsid w:val="009E6581"/>
    <w:rsid w:val="009E66C4"/>
    <w:rsid w:val="009E6AD8"/>
    <w:rsid w:val="009E6B7C"/>
    <w:rsid w:val="009E6CD7"/>
    <w:rsid w:val="009E75D5"/>
    <w:rsid w:val="009E7676"/>
    <w:rsid w:val="009E7856"/>
    <w:rsid w:val="009E7B83"/>
    <w:rsid w:val="009E7E47"/>
    <w:rsid w:val="009E7E76"/>
    <w:rsid w:val="009F0406"/>
    <w:rsid w:val="009F0818"/>
    <w:rsid w:val="009F0DE7"/>
    <w:rsid w:val="009F0F76"/>
    <w:rsid w:val="009F0FF2"/>
    <w:rsid w:val="009F145D"/>
    <w:rsid w:val="009F1665"/>
    <w:rsid w:val="009F17FF"/>
    <w:rsid w:val="009F1B01"/>
    <w:rsid w:val="009F1BFC"/>
    <w:rsid w:val="009F1C21"/>
    <w:rsid w:val="009F1FA6"/>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33B"/>
    <w:rsid w:val="009F6455"/>
    <w:rsid w:val="009F662D"/>
    <w:rsid w:val="009F6A43"/>
    <w:rsid w:val="009F6AB2"/>
    <w:rsid w:val="009F6EC0"/>
    <w:rsid w:val="009F704E"/>
    <w:rsid w:val="009F72C2"/>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0B7"/>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161"/>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1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57E"/>
    <w:rsid w:val="00A17899"/>
    <w:rsid w:val="00A178C0"/>
    <w:rsid w:val="00A17AE4"/>
    <w:rsid w:val="00A17E16"/>
    <w:rsid w:val="00A202F3"/>
    <w:rsid w:val="00A20384"/>
    <w:rsid w:val="00A20407"/>
    <w:rsid w:val="00A20619"/>
    <w:rsid w:val="00A20C66"/>
    <w:rsid w:val="00A20D5F"/>
    <w:rsid w:val="00A213F2"/>
    <w:rsid w:val="00A215D1"/>
    <w:rsid w:val="00A218C5"/>
    <w:rsid w:val="00A218E0"/>
    <w:rsid w:val="00A21957"/>
    <w:rsid w:val="00A21CB3"/>
    <w:rsid w:val="00A21CF8"/>
    <w:rsid w:val="00A21E33"/>
    <w:rsid w:val="00A22310"/>
    <w:rsid w:val="00A2254B"/>
    <w:rsid w:val="00A22835"/>
    <w:rsid w:val="00A22CC7"/>
    <w:rsid w:val="00A22DC5"/>
    <w:rsid w:val="00A2302F"/>
    <w:rsid w:val="00A2312B"/>
    <w:rsid w:val="00A231C4"/>
    <w:rsid w:val="00A2324D"/>
    <w:rsid w:val="00A2327B"/>
    <w:rsid w:val="00A23769"/>
    <w:rsid w:val="00A23813"/>
    <w:rsid w:val="00A23B6D"/>
    <w:rsid w:val="00A23C2E"/>
    <w:rsid w:val="00A23DD4"/>
    <w:rsid w:val="00A24545"/>
    <w:rsid w:val="00A246B9"/>
    <w:rsid w:val="00A24A99"/>
    <w:rsid w:val="00A24CD6"/>
    <w:rsid w:val="00A24DB3"/>
    <w:rsid w:val="00A24F43"/>
    <w:rsid w:val="00A2532E"/>
    <w:rsid w:val="00A25C9E"/>
    <w:rsid w:val="00A25CC1"/>
    <w:rsid w:val="00A25EF0"/>
    <w:rsid w:val="00A25F01"/>
    <w:rsid w:val="00A265AE"/>
    <w:rsid w:val="00A266A7"/>
    <w:rsid w:val="00A26828"/>
    <w:rsid w:val="00A26C01"/>
    <w:rsid w:val="00A26C02"/>
    <w:rsid w:val="00A26C9B"/>
    <w:rsid w:val="00A26CF4"/>
    <w:rsid w:val="00A2708E"/>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488"/>
    <w:rsid w:val="00A325C8"/>
    <w:rsid w:val="00A32704"/>
    <w:rsid w:val="00A32AFA"/>
    <w:rsid w:val="00A32B45"/>
    <w:rsid w:val="00A32C2C"/>
    <w:rsid w:val="00A32D70"/>
    <w:rsid w:val="00A332DD"/>
    <w:rsid w:val="00A3349F"/>
    <w:rsid w:val="00A338C4"/>
    <w:rsid w:val="00A33E77"/>
    <w:rsid w:val="00A33FAD"/>
    <w:rsid w:val="00A342C1"/>
    <w:rsid w:val="00A34586"/>
    <w:rsid w:val="00A35020"/>
    <w:rsid w:val="00A3546E"/>
    <w:rsid w:val="00A35562"/>
    <w:rsid w:val="00A356BC"/>
    <w:rsid w:val="00A35747"/>
    <w:rsid w:val="00A35B2E"/>
    <w:rsid w:val="00A35B58"/>
    <w:rsid w:val="00A360A2"/>
    <w:rsid w:val="00A361CA"/>
    <w:rsid w:val="00A36443"/>
    <w:rsid w:val="00A36A1D"/>
    <w:rsid w:val="00A36C88"/>
    <w:rsid w:val="00A36D18"/>
    <w:rsid w:val="00A36FA1"/>
    <w:rsid w:val="00A372F4"/>
    <w:rsid w:val="00A37517"/>
    <w:rsid w:val="00A37610"/>
    <w:rsid w:val="00A37CD6"/>
    <w:rsid w:val="00A37ED1"/>
    <w:rsid w:val="00A4043B"/>
    <w:rsid w:val="00A4044A"/>
    <w:rsid w:val="00A40C09"/>
    <w:rsid w:val="00A40EB4"/>
    <w:rsid w:val="00A40F69"/>
    <w:rsid w:val="00A41351"/>
    <w:rsid w:val="00A415E5"/>
    <w:rsid w:val="00A415FA"/>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16E"/>
    <w:rsid w:val="00A445FE"/>
    <w:rsid w:val="00A4495D"/>
    <w:rsid w:val="00A44A07"/>
    <w:rsid w:val="00A44A6E"/>
    <w:rsid w:val="00A44AC5"/>
    <w:rsid w:val="00A44C27"/>
    <w:rsid w:val="00A44CB1"/>
    <w:rsid w:val="00A44E9A"/>
    <w:rsid w:val="00A451F9"/>
    <w:rsid w:val="00A45272"/>
    <w:rsid w:val="00A453B8"/>
    <w:rsid w:val="00A454A2"/>
    <w:rsid w:val="00A4566B"/>
    <w:rsid w:val="00A45759"/>
    <w:rsid w:val="00A4590B"/>
    <w:rsid w:val="00A4593E"/>
    <w:rsid w:val="00A45B11"/>
    <w:rsid w:val="00A4628C"/>
    <w:rsid w:val="00A462DB"/>
    <w:rsid w:val="00A46497"/>
    <w:rsid w:val="00A464C6"/>
    <w:rsid w:val="00A46558"/>
    <w:rsid w:val="00A46573"/>
    <w:rsid w:val="00A46630"/>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CB"/>
    <w:rsid w:val="00A5415B"/>
    <w:rsid w:val="00A54210"/>
    <w:rsid w:val="00A5426A"/>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73D"/>
    <w:rsid w:val="00A56810"/>
    <w:rsid w:val="00A5693A"/>
    <w:rsid w:val="00A56CDD"/>
    <w:rsid w:val="00A56D26"/>
    <w:rsid w:val="00A57476"/>
    <w:rsid w:val="00A574FE"/>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4B88"/>
    <w:rsid w:val="00A651AC"/>
    <w:rsid w:val="00A65241"/>
    <w:rsid w:val="00A6545D"/>
    <w:rsid w:val="00A6556A"/>
    <w:rsid w:val="00A65691"/>
    <w:rsid w:val="00A65693"/>
    <w:rsid w:val="00A6573B"/>
    <w:rsid w:val="00A658FF"/>
    <w:rsid w:val="00A65C3F"/>
    <w:rsid w:val="00A65CB6"/>
    <w:rsid w:val="00A66123"/>
    <w:rsid w:val="00A664EE"/>
    <w:rsid w:val="00A66A5E"/>
    <w:rsid w:val="00A67448"/>
    <w:rsid w:val="00A674A6"/>
    <w:rsid w:val="00A677A0"/>
    <w:rsid w:val="00A677B5"/>
    <w:rsid w:val="00A67AC0"/>
    <w:rsid w:val="00A67CDC"/>
    <w:rsid w:val="00A67E23"/>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3B2"/>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64"/>
    <w:rsid w:val="00A758E6"/>
    <w:rsid w:val="00A7592C"/>
    <w:rsid w:val="00A759C2"/>
    <w:rsid w:val="00A75A82"/>
    <w:rsid w:val="00A75B7C"/>
    <w:rsid w:val="00A75D46"/>
    <w:rsid w:val="00A75DBA"/>
    <w:rsid w:val="00A75E7E"/>
    <w:rsid w:val="00A75EDC"/>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A70"/>
    <w:rsid w:val="00A81CC2"/>
    <w:rsid w:val="00A81D09"/>
    <w:rsid w:val="00A81D51"/>
    <w:rsid w:val="00A8219C"/>
    <w:rsid w:val="00A823B1"/>
    <w:rsid w:val="00A82447"/>
    <w:rsid w:val="00A82461"/>
    <w:rsid w:val="00A826D5"/>
    <w:rsid w:val="00A82C3C"/>
    <w:rsid w:val="00A82C89"/>
    <w:rsid w:val="00A82D7B"/>
    <w:rsid w:val="00A83675"/>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0E2"/>
    <w:rsid w:val="00A871EB"/>
    <w:rsid w:val="00A8723B"/>
    <w:rsid w:val="00A87552"/>
    <w:rsid w:val="00A87710"/>
    <w:rsid w:val="00A878E0"/>
    <w:rsid w:val="00A87902"/>
    <w:rsid w:val="00A879D0"/>
    <w:rsid w:val="00A87BFC"/>
    <w:rsid w:val="00A87C1B"/>
    <w:rsid w:val="00A87C32"/>
    <w:rsid w:val="00A87EEC"/>
    <w:rsid w:val="00A87F7D"/>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C8"/>
    <w:rsid w:val="00A944D7"/>
    <w:rsid w:val="00A946C9"/>
    <w:rsid w:val="00A949E1"/>
    <w:rsid w:val="00A94EF4"/>
    <w:rsid w:val="00A95029"/>
    <w:rsid w:val="00A95186"/>
    <w:rsid w:val="00A954DB"/>
    <w:rsid w:val="00A95733"/>
    <w:rsid w:val="00A95B3C"/>
    <w:rsid w:val="00A95D6E"/>
    <w:rsid w:val="00A95E11"/>
    <w:rsid w:val="00A95FEB"/>
    <w:rsid w:val="00A96068"/>
    <w:rsid w:val="00A96196"/>
    <w:rsid w:val="00A96299"/>
    <w:rsid w:val="00A96393"/>
    <w:rsid w:val="00A965E5"/>
    <w:rsid w:val="00A96660"/>
    <w:rsid w:val="00A966C9"/>
    <w:rsid w:val="00A968A3"/>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7B"/>
    <w:rsid w:val="00AA29D1"/>
    <w:rsid w:val="00AA2F4D"/>
    <w:rsid w:val="00AA32A8"/>
    <w:rsid w:val="00AA344B"/>
    <w:rsid w:val="00AA3533"/>
    <w:rsid w:val="00AA369C"/>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299"/>
    <w:rsid w:val="00AA631A"/>
    <w:rsid w:val="00AA63A6"/>
    <w:rsid w:val="00AA6483"/>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0D1"/>
    <w:rsid w:val="00AB1766"/>
    <w:rsid w:val="00AB1889"/>
    <w:rsid w:val="00AB1A64"/>
    <w:rsid w:val="00AB1CBF"/>
    <w:rsid w:val="00AB21C9"/>
    <w:rsid w:val="00AB2350"/>
    <w:rsid w:val="00AB23E1"/>
    <w:rsid w:val="00AB2B97"/>
    <w:rsid w:val="00AB32E6"/>
    <w:rsid w:val="00AB3523"/>
    <w:rsid w:val="00AB3747"/>
    <w:rsid w:val="00AB39D2"/>
    <w:rsid w:val="00AB39F6"/>
    <w:rsid w:val="00AB3EE8"/>
    <w:rsid w:val="00AB4004"/>
    <w:rsid w:val="00AB40D2"/>
    <w:rsid w:val="00AB431D"/>
    <w:rsid w:val="00AB4386"/>
    <w:rsid w:val="00AB43C8"/>
    <w:rsid w:val="00AB43FD"/>
    <w:rsid w:val="00AB49F3"/>
    <w:rsid w:val="00AB520D"/>
    <w:rsid w:val="00AB52E5"/>
    <w:rsid w:val="00AB53B7"/>
    <w:rsid w:val="00AB5452"/>
    <w:rsid w:val="00AB56F4"/>
    <w:rsid w:val="00AB599C"/>
    <w:rsid w:val="00AB5C04"/>
    <w:rsid w:val="00AB5D97"/>
    <w:rsid w:val="00AB5DFD"/>
    <w:rsid w:val="00AB5F48"/>
    <w:rsid w:val="00AB5F71"/>
    <w:rsid w:val="00AB641B"/>
    <w:rsid w:val="00AB65A7"/>
    <w:rsid w:val="00AB69E9"/>
    <w:rsid w:val="00AB6FFD"/>
    <w:rsid w:val="00AB70B4"/>
    <w:rsid w:val="00AB782B"/>
    <w:rsid w:val="00AB790F"/>
    <w:rsid w:val="00AB7E5A"/>
    <w:rsid w:val="00AB7F94"/>
    <w:rsid w:val="00AC0205"/>
    <w:rsid w:val="00AC042A"/>
    <w:rsid w:val="00AC09CE"/>
    <w:rsid w:val="00AC0B26"/>
    <w:rsid w:val="00AC0DF6"/>
    <w:rsid w:val="00AC10BC"/>
    <w:rsid w:val="00AC1EE3"/>
    <w:rsid w:val="00AC247B"/>
    <w:rsid w:val="00AC2492"/>
    <w:rsid w:val="00AC269D"/>
    <w:rsid w:val="00AC27AE"/>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2CB"/>
    <w:rsid w:val="00AC547A"/>
    <w:rsid w:val="00AC555C"/>
    <w:rsid w:val="00AC5650"/>
    <w:rsid w:val="00AC5C0C"/>
    <w:rsid w:val="00AC5D77"/>
    <w:rsid w:val="00AC5E67"/>
    <w:rsid w:val="00AC6041"/>
    <w:rsid w:val="00AC6177"/>
    <w:rsid w:val="00AC65FE"/>
    <w:rsid w:val="00AC6992"/>
    <w:rsid w:val="00AC6C60"/>
    <w:rsid w:val="00AC6E95"/>
    <w:rsid w:val="00AC72BE"/>
    <w:rsid w:val="00AC74E9"/>
    <w:rsid w:val="00AC7619"/>
    <w:rsid w:val="00AC775A"/>
    <w:rsid w:val="00AC7976"/>
    <w:rsid w:val="00AC7ADC"/>
    <w:rsid w:val="00AC7CAC"/>
    <w:rsid w:val="00AD074E"/>
    <w:rsid w:val="00AD0CE0"/>
    <w:rsid w:val="00AD0F7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8"/>
    <w:rsid w:val="00AD47EE"/>
    <w:rsid w:val="00AD4D00"/>
    <w:rsid w:val="00AD509F"/>
    <w:rsid w:val="00AD5237"/>
    <w:rsid w:val="00AD5335"/>
    <w:rsid w:val="00AD549D"/>
    <w:rsid w:val="00AD5726"/>
    <w:rsid w:val="00AD5894"/>
    <w:rsid w:val="00AD5ACD"/>
    <w:rsid w:val="00AD5C89"/>
    <w:rsid w:val="00AD5E69"/>
    <w:rsid w:val="00AD61C2"/>
    <w:rsid w:val="00AD632F"/>
    <w:rsid w:val="00AD633C"/>
    <w:rsid w:val="00AD6474"/>
    <w:rsid w:val="00AD694F"/>
    <w:rsid w:val="00AD6D9E"/>
    <w:rsid w:val="00AD6FE6"/>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BC7"/>
    <w:rsid w:val="00AE0BDA"/>
    <w:rsid w:val="00AE0CCF"/>
    <w:rsid w:val="00AE0DBC"/>
    <w:rsid w:val="00AE0E51"/>
    <w:rsid w:val="00AE1106"/>
    <w:rsid w:val="00AE12E1"/>
    <w:rsid w:val="00AE1358"/>
    <w:rsid w:val="00AE167C"/>
    <w:rsid w:val="00AE175F"/>
    <w:rsid w:val="00AE17CB"/>
    <w:rsid w:val="00AE2015"/>
    <w:rsid w:val="00AE2219"/>
    <w:rsid w:val="00AE23C9"/>
    <w:rsid w:val="00AE2435"/>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E7DDB"/>
    <w:rsid w:val="00AF025C"/>
    <w:rsid w:val="00AF041B"/>
    <w:rsid w:val="00AF06DE"/>
    <w:rsid w:val="00AF07C6"/>
    <w:rsid w:val="00AF0921"/>
    <w:rsid w:val="00AF0941"/>
    <w:rsid w:val="00AF0AC4"/>
    <w:rsid w:val="00AF0B68"/>
    <w:rsid w:val="00AF0B7C"/>
    <w:rsid w:val="00AF0C8D"/>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30F"/>
    <w:rsid w:val="00AF65F6"/>
    <w:rsid w:val="00AF66EC"/>
    <w:rsid w:val="00AF6891"/>
    <w:rsid w:val="00AF6B3F"/>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43"/>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56F"/>
    <w:rsid w:val="00B0367A"/>
    <w:rsid w:val="00B038EB"/>
    <w:rsid w:val="00B03A38"/>
    <w:rsid w:val="00B03DF6"/>
    <w:rsid w:val="00B04005"/>
    <w:rsid w:val="00B040CA"/>
    <w:rsid w:val="00B0419A"/>
    <w:rsid w:val="00B042D8"/>
    <w:rsid w:val="00B04621"/>
    <w:rsid w:val="00B04B17"/>
    <w:rsid w:val="00B05160"/>
    <w:rsid w:val="00B05280"/>
    <w:rsid w:val="00B052C4"/>
    <w:rsid w:val="00B052F7"/>
    <w:rsid w:val="00B05319"/>
    <w:rsid w:val="00B053BC"/>
    <w:rsid w:val="00B0562B"/>
    <w:rsid w:val="00B05869"/>
    <w:rsid w:val="00B05B15"/>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845"/>
    <w:rsid w:val="00B12170"/>
    <w:rsid w:val="00B122B5"/>
    <w:rsid w:val="00B12543"/>
    <w:rsid w:val="00B125CE"/>
    <w:rsid w:val="00B12E90"/>
    <w:rsid w:val="00B12EFE"/>
    <w:rsid w:val="00B12F76"/>
    <w:rsid w:val="00B13313"/>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973"/>
    <w:rsid w:val="00B15AC9"/>
    <w:rsid w:val="00B15E35"/>
    <w:rsid w:val="00B16059"/>
    <w:rsid w:val="00B1623B"/>
    <w:rsid w:val="00B16574"/>
    <w:rsid w:val="00B167AA"/>
    <w:rsid w:val="00B1685A"/>
    <w:rsid w:val="00B16D9E"/>
    <w:rsid w:val="00B1727D"/>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0A"/>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EF"/>
    <w:rsid w:val="00B32036"/>
    <w:rsid w:val="00B320E9"/>
    <w:rsid w:val="00B32209"/>
    <w:rsid w:val="00B3225F"/>
    <w:rsid w:val="00B3226C"/>
    <w:rsid w:val="00B32375"/>
    <w:rsid w:val="00B3257C"/>
    <w:rsid w:val="00B327AF"/>
    <w:rsid w:val="00B328C9"/>
    <w:rsid w:val="00B32985"/>
    <w:rsid w:val="00B32AE5"/>
    <w:rsid w:val="00B32C21"/>
    <w:rsid w:val="00B32E42"/>
    <w:rsid w:val="00B336D0"/>
    <w:rsid w:val="00B33817"/>
    <w:rsid w:val="00B33BBA"/>
    <w:rsid w:val="00B33C05"/>
    <w:rsid w:val="00B33E0F"/>
    <w:rsid w:val="00B341AA"/>
    <w:rsid w:val="00B34207"/>
    <w:rsid w:val="00B3449C"/>
    <w:rsid w:val="00B3468A"/>
    <w:rsid w:val="00B34748"/>
    <w:rsid w:val="00B347FB"/>
    <w:rsid w:val="00B348EA"/>
    <w:rsid w:val="00B34D6E"/>
    <w:rsid w:val="00B34D9B"/>
    <w:rsid w:val="00B34EB2"/>
    <w:rsid w:val="00B35717"/>
    <w:rsid w:val="00B35A6D"/>
    <w:rsid w:val="00B35A98"/>
    <w:rsid w:val="00B35BA0"/>
    <w:rsid w:val="00B365CC"/>
    <w:rsid w:val="00B365D6"/>
    <w:rsid w:val="00B367E8"/>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CC"/>
    <w:rsid w:val="00B40AD5"/>
    <w:rsid w:val="00B40AEF"/>
    <w:rsid w:val="00B40BFC"/>
    <w:rsid w:val="00B40CDA"/>
    <w:rsid w:val="00B40DCD"/>
    <w:rsid w:val="00B40F88"/>
    <w:rsid w:val="00B40FAF"/>
    <w:rsid w:val="00B40FB4"/>
    <w:rsid w:val="00B41262"/>
    <w:rsid w:val="00B416C6"/>
    <w:rsid w:val="00B41753"/>
    <w:rsid w:val="00B41CD6"/>
    <w:rsid w:val="00B41E54"/>
    <w:rsid w:val="00B420A5"/>
    <w:rsid w:val="00B423F9"/>
    <w:rsid w:val="00B427B8"/>
    <w:rsid w:val="00B4290A"/>
    <w:rsid w:val="00B42A98"/>
    <w:rsid w:val="00B42B98"/>
    <w:rsid w:val="00B42BBA"/>
    <w:rsid w:val="00B42EF0"/>
    <w:rsid w:val="00B43307"/>
    <w:rsid w:val="00B433D1"/>
    <w:rsid w:val="00B434A0"/>
    <w:rsid w:val="00B43724"/>
    <w:rsid w:val="00B4388F"/>
    <w:rsid w:val="00B439BF"/>
    <w:rsid w:val="00B43A3D"/>
    <w:rsid w:val="00B43BD7"/>
    <w:rsid w:val="00B43DFB"/>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9C"/>
    <w:rsid w:val="00B458D6"/>
    <w:rsid w:val="00B45AB4"/>
    <w:rsid w:val="00B45C6E"/>
    <w:rsid w:val="00B45CA5"/>
    <w:rsid w:val="00B45CE6"/>
    <w:rsid w:val="00B463D3"/>
    <w:rsid w:val="00B46979"/>
    <w:rsid w:val="00B46A6A"/>
    <w:rsid w:val="00B46B14"/>
    <w:rsid w:val="00B46B72"/>
    <w:rsid w:val="00B46C5C"/>
    <w:rsid w:val="00B46D83"/>
    <w:rsid w:val="00B46F2B"/>
    <w:rsid w:val="00B47394"/>
    <w:rsid w:val="00B47489"/>
    <w:rsid w:val="00B47692"/>
    <w:rsid w:val="00B47910"/>
    <w:rsid w:val="00B47DEB"/>
    <w:rsid w:val="00B47F76"/>
    <w:rsid w:val="00B47FFC"/>
    <w:rsid w:val="00B50145"/>
    <w:rsid w:val="00B502AC"/>
    <w:rsid w:val="00B506DF"/>
    <w:rsid w:val="00B50A6D"/>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8D3"/>
    <w:rsid w:val="00B53A9D"/>
    <w:rsid w:val="00B53C00"/>
    <w:rsid w:val="00B5400E"/>
    <w:rsid w:val="00B54258"/>
    <w:rsid w:val="00B54494"/>
    <w:rsid w:val="00B5467D"/>
    <w:rsid w:val="00B5494F"/>
    <w:rsid w:val="00B54B6E"/>
    <w:rsid w:val="00B54C86"/>
    <w:rsid w:val="00B54CA0"/>
    <w:rsid w:val="00B54D48"/>
    <w:rsid w:val="00B54FCE"/>
    <w:rsid w:val="00B550E8"/>
    <w:rsid w:val="00B5523C"/>
    <w:rsid w:val="00B5534E"/>
    <w:rsid w:val="00B554A5"/>
    <w:rsid w:val="00B5599F"/>
    <w:rsid w:val="00B55A64"/>
    <w:rsid w:val="00B55F7C"/>
    <w:rsid w:val="00B55FB1"/>
    <w:rsid w:val="00B55FFF"/>
    <w:rsid w:val="00B564E4"/>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410"/>
    <w:rsid w:val="00B61540"/>
    <w:rsid w:val="00B61B0C"/>
    <w:rsid w:val="00B61B2F"/>
    <w:rsid w:val="00B61D6D"/>
    <w:rsid w:val="00B61E58"/>
    <w:rsid w:val="00B62374"/>
    <w:rsid w:val="00B624D3"/>
    <w:rsid w:val="00B625A7"/>
    <w:rsid w:val="00B626B7"/>
    <w:rsid w:val="00B62A19"/>
    <w:rsid w:val="00B62DC4"/>
    <w:rsid w:val="00B630D8"/>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B8D"/>
    <w:rsid w:val="00B67038"/>
    <w:rsid w:val="00B6730D"/>
    <w:rsid w:val="00B674FF"/>
    <w:rsid w:val="00B67559"/>
    <w:rsid w:val="00B676BA"/>
    <w:rsid w:val="00B6771C"/>
    <w:rsid w:val="00B67A16"/>
    <w:rsid w:val="00B67A33"/>
    <w:rsid w:val="00B67A80"/>
    <w:rsid w:val="00B67AEF"/>
    <w:rsid w:val="00B67BC4"/>
    <w:rsid w:val="00B70A2E"/>
    <w:rsid w:val="00B7128F"/>
    <w:rsid w:val="00B71458"/>
    <w:rsid w:val="00B714FD"/>
    <w:rsid w:val="00B715AC"/>
    <w:rsid w:val="00B71AFC"/>
    <w:rsid w:val="00B71D4D"/>
    <w:rsid w:val="00B72422"/>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72"/>
    <w:rsid w:val="00B740B4"/>
    <w:rsid w:val="00B74377"/>
    <w:rsid w:val="00B747E4"/>
    <w:rsid w:val="00B74C39"/>
    <w:rsid w:val="00B74F33"/>
    <w:rsid w:val="00B74FAE"/>
    <w:rsid w:val="00B74FBE"/>
    <w:rsid w:val="00B750D9"/>
    <w:rsid w:val="00B75168"/>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AF6"/>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854"/>
    <w:rsid w:val="00B85AB3"/>
    <w:rsid w:val="00B85DA3"/>
    <w:rsid w:val="00B85F6F"/>
    <w:rsid w:val="00B8609D"/>
    <w:rsid w:val="00B8613F"/>
    <w:rsid w:val="00B863AC"/>
    <w:rsid w:val="00B86575"/>
    <w:rsid w:val="00B86820"/>
    <w:rsid w:val="00B869CB"/>
    <w:rsid w:val="00B86B55"/>
    <w:rsid w:val="00B86D08"/>
    <w:rsid w:val="00B86DD6"/>
    <w:rsid w:val="00B86DE1"/>
    <w:rsid w:val="00B86E5A"/>
    <w:rsid w:val="00B8723B"/>
    <w:rsid w:val="00B87362"/>
    <w:rsid w:val="00B873FC"/>
    <w:rsid w:val="00B87547"/>
    <w:rsid w:val="00B87624"/>
    <w:rsid w:val="00B87660"/>
    <w:rsid w:val="00B876B5"/>
    <w:rsid w:val="00B87746"/>
    <w:rsid w:val="00B87C26"/>
    <w:rsid w:val="00B87FC8"/>
    <w:rsid w:val="00B90175"/>
    <w:rsid w:val="00B902AE"/>
    <w:rsid w:val="00B902C6"/>
    <w:rsid w:val="00B90546"/>
    <w:rsid w:val="00B90724"/>
    <w:rsid w:val="00B9082A"/>
    <w:rsid w:val="00B90CD6"/>
    <w:rsid w:val="00B90E13"/>
    <w:rsid w:val="00B90E65"/>
    <w:rsid w:val="00B9112D"/>
    <w:rsid w:val="00B9112E"/>
    <w:rsid w:val="00B91437"/>
    <w:rsid w:val="00B915C5"/>
    <w:rsid w:val="00B91A3F"/>
    <w:rsid w:val="00B91BC4"/>
    <w:rsid w:val="00B91DCB"/>
    <w:rsid w:val="00B91E77"/>
    <w:rsid w:val="00B91F6E"/>
    <w:rsid w:val="00B9254A"/>
    <w:rsid w:val="00B9289A"/>
    <w:rsid w:val="00B92E6C"/>
    <w:rsid w:val="00B93021"/>
    <w:rsid w:val="00B93120"/>
    <w:rsid w:val="00B934A6"/>
    <w:rsid w:val="00B93B04"/>
    <w:rsid w:val="00B941EC"/>
    <w:rsid w:val="00B94395"/>
    <w:rsid w:val="00B9463E"/>
    <w:rsid w:val="00B9464F"/>
    <w:rsid w:val="00B946B6"/>
    <w:rsid w:val="00B94EE0"/>
    <w:rsid w:val="00B9514C"/>
    <w:rsid w:val="00B9529F"/>
    <w:rsid w:val="00B9544C"/>
    <w:rsid w:val="00B95904"/>
    <w:rsid w:val="00B959E1"/>
    <w:rsid w:val="00B95AEB"/>
    <w:rsid w:val="00B960C1"/>
    <w:rsid w:val="00B96497"/>
    <w:rsid w:val="00B965C7"/>
    <w:rsid w:val="00B96789"/>
    <w:rsid w:val="00B9681F"/>
    <w:rsid w:val="00B96A14"/>
    <w:rsid w:val="00B96DEA"/>
    <w:rsid w:val="00B96EBF"/>
    <w:rsid w:val="00B97207"/>
    <w:rsid w:val="00B972C5"/>
    <w:rsid w:val="00B97476"/>
    <w:rsid w:val="00B976A7"/>
    <w:rsid w:val="00B978E8"/>
    <w:rsid w:val="00B978EE"/>
    <w:rsid w:val="00B979AD"/>
    <w:rsid w:val="00B97BE7"/>
    <w:rsid w:val="00B97E69"/>
    <w:rsid w:val="00BA01C1"/>
    <w:rsid w:val="00BA0274"/>
    <w:rsid w:val="00BA0384"/>
    <w:rsid w:val="00BA0769"/>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05B"/>
    <w:rsid w:val="00BA30B9"/>
    <w:rsid w:val="00BA3521"/>
    <w:rsid w:val="00BA3668"/>
    <w:rsid w:val="00BA3CDD"/>
    <w:rsid w:val="00BA3D43"/>
    <w:rsid w:val="00BA3F4F"/>
    <w:rsid w:val="00BA3FEA"/>
    <w:rsid w:val="00BA4166"/>
    <w:rsid w:val="00BA44BC"/>
    <w:rsid w:val="00BA4558"/>
    <w:rsid w:val="00BA455D"/>
    <w:rsid w:val="00BA4941"/>
    <w:rsid w:val="00BA49E6"/>
    <w:rsid w:val="00BA4B3F"/>
    <w:rsid w:val="00BA4B54"/>
    <w:rsid w:val="00BA4DE1"/>
    <w:rsid w:val="00BA4F4C"/>
    <w:rsid w:val="00BA4FE7"/>
    <w:rsid w:val="00BA5089"/>
    <w:rsid w:val="00BA534D"/>
    <w:rsid w:val="00BA5741"/>
    <w:rsid w:val="00BA577A"/>
    <w:rsid w:val="00BA5D24"/>
    <w:rsid w:val="00BA5F68"/>
    <w:rsid w:val="00BA622D"/>
    <w:rsid w:val="00BA626A"/>
    <w:rsid w:val="00BA63AD"/>
    <w:rsid w:val="00BA6555"/>
    <w:rsid w:val="00BA66BB"/>
    <w:rsid w:val="00BA66CC"/>
    <w:rsid w:val="00BA68CF"/>
    <w:rsid w:val="00BA69AC"/>
    <w:rsid w:val="00BA6C91"/>
    <w:rsid w:val="00BA6DDC"/>
    <w:rsid w:val="00BA708F"/>
    <w:rsid w:val="00BA7207"/>
    <w:rsid w:val="00BA767B"/>
    <w:rsid w:val="00BA76DA"/>
    <w:rsid w:val="00BA77F8"/>
    <w:rsid w:val="00BA7891"/>
    <w:rsid w:val="00BA7917"/>
    <w:rsid w:val="00BA7B03"/>
    <w:rsid w:val="00BA7BD9"/>
    <w:rsid w:val="00BA7C8A"/>
    <w:rsid w:val="00BA7CB0"/>
    <w:rsid w:val="00BA7D49"/>
    <w:rsid w:val="00BA7D6D"/>
    <w:rsid w:val="00BA7F6F"/>
    <w:rsid w:val="00BB0030"/>
    <w:rsid w:val="00BB0096"/>
    <w:rsid w:val="00BB01F6"/>
    <w:rsid w:val="00BB0234"/>
    <w:rsid w:val="00BB030D"/>
    <w:rsid w:val="00BB07B9"/>
    <w:rsid w:val="00BB0967"/>
    <w:rsid w:val="00BB0990"/>
    <w:rsid w:val="00BB09C2"/>
    <w:rsid w:val="00BB09C9"/>
    <w:rsid w:val="00BB0C8A"/>
    <w:rsid w:val="00BB1043"/>
    <w:rsid w:val="00BB1289"/>
    <w:rsid w:val="00BB156A"/>
    <w:rsid w:val="00BB15BD"/>
    <w:rsid w:val="00BB15E1"/>
    <w:rsid w:val="00BB16AC"/>
    <w:rsid w:val="00BB1B74"/>
    <w:rsid w:val="00BB1D1C"/>
    <w:rsid w:val="00BB1FEF"/>
    <w:rsid w:val="00BB213F"/>
    <w:rsid w:val="00BB2320"/>
    <w:rsid w:val="00BB2358"/>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9B3"/>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5EAD"/>
    <w:rsid w:val="00BB6177"/>
    <w:rsid w:val="00BB6362"/>
    <w:rsid w:val="00BB660D"/>
    <w:rsid w:val="00BB69AE"/>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77"/>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1BCD"/>
    <w:rsid w:val="00BC2132"/>
    <w:rsid w:val="00BC21B6"/>
    <w:rsid w:val="00BC23C3"/>
    <w:rsid w:val="00BC26E3"/>
    <w:rsid w:val="00BC2703"/>
    <w:rsid w:val="00BC2D7F"/>
    <w:rsid w:val="00BC2DA5"/>
    <w:rsid w:val="00BC2DEE"/>
    <w:rsid w:val="00BC3006"/>
    <w:rsid w:val="00BC3309"/>
    <w:rsid w:val="00BC3311"/>
    <w:rsid w:val="00BC3515"/>
    <w:rsid w:val="00BC3637"/>
    <w:rsid w:val="00BC376D"/>
    <w:rsid w:val="00BC382F"/>
    <w:rsid w:val="00BC3A7B"/>
    <w:rsid w:val="00BC3BB9"/>
    <w:rsid w:val="00BC3E34"/>
    <w:rsid w:val="00BC3E59"/>
    <w:rsid w:val="00BC3EE7"/>
    <w:rsid w:val="00BC3EF4"/>
    <w:rsid w:val="00BC47AA"/>
    <w:rsid w:val="00BC4D0A"/>
    <w:rsid w:val="00BC5109"/>
    <w:rsid w:val="00BC540D"/>
    <w:rsid w:val="00BC5545"/>
    <w:rsid w:val="00BC5685"/>
    <w:rsid w:val="00BC56E3"/>
    <w:rsid w:val="00BC59E6"/>
    <w:rsid w:val="00BC5D27"/>
    <w:rsid w:val="00BC5D65"/>
    <w:rsid w:val="00BC63EA"/>
    <w:rsid w:val="00BC653F"/>
    <w:rsid w:val="00BC6559"/>
    <w:rsid w:val="00BC68A5"/>
    <w:rsid w:val="00BC68FE"/>
    <w:rsid w:val="00BC6ACE"/>
    <w:rsid w:val="00BC6D99"/>
    <w:rsid w:val="00BC6ECF"/>
    <w:rsid w:val="00BC78E6"/>
    <w:rsid w:val="00BC7ABE"/>
    <w:rsid w:val="00BC7AF4"/>
    <w:rsid w:val="00BC7DFC"/>
    <w:rsid w:val="00BC7E0F"/>
    <w:rsid w:val="00BD01EC"/>
    <w:rsid w:val="00BD02EF"/>
    <w:rsid w:val="00BD0939"/>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3FDE"/>
    <w:rsid w:val="00BD446F"/>
    <w:rsid w:val="00BD46E9"/>
    <w:rsid w:val="00BD4B21"/>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837"/>
    <w:rsid w:val="00BD69EE"/>
    <w:rsid w:val="00BD6A67"/>
    <w:rsid w:val="00BD6DF2"/>
    <w:rsid w:val="00BD71FA"/>
    <w:rsid w:val="00BD7579"/>
    <w:rsid w:val="00BD75BE"/>
    <w:rsid w:val="00BD790F"/>
    <w:rsid w:val="00BD7B0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01"/>
    <w:rsid w:val="00BE27EF"/>
    <w:rsid w:val="00BE2999"/>
    <w:rsid w:val="00BE2CA4"/>
    <w:rsid w:val="00BE2ED3"/>
    <w:rsid w:val="00BE31C9"/>
    <w:rsid w:val="00BE33B1"/>
    <w:rsid w:val="00BE340B"/>
    <w:rsid w:val="00BE3A37"/>
    <w:rsid w:val="00BE3E8D"/>
    <w:rsid w:val="00BE3E90"/>
    <w:rsid w:val="00BE3EDC"/>
    <w:rsid w:val="00BE4515"/>
    <w:rsid w:val="00BE4665"/>
    <w:rsid w:val="00BE48D1"/>
    <w:rsid w:val="00BE498C"/>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0E8B"/>
    <w:rsid w:val="00BF1282"/>
    <w:rsid w:val="00BF129F"/>
    <w:rsid w:val="00BF137B"/>
    <w:rsid w:val="00BF13B3"/>
    <w:rsid w:val="00BF16C2"/>
    <w:rsid w:val="00BF18AC"/>
    <w:rsid w:val="00BF195C"/>
    <w:rsid w:val="00BF196E"/>
    <w:rsid w:val="00BF1F44"/>
    <w:rsid w:val="00BF20EF"/>
    <w:rsid w:val="00BF2405"/>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5FB4"/>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E1A"/>
    <w:rsid w:val="00C00059"/>
    <w:rsid w:val="00C00061"/>
    <w:rsid w:val="00C003A3"/>
    <w:rsid w:val="00C00781"/>
    <w:rsid w:val="00C00C49"/>
    <w:rsid w:val="00C00ECA"/>
    <w:rsid w:val="00C01264"/>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5A1"/>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432"/>
    <w:rsid w:val="00C137C5"/>
    <w:rsid w:val="00C13F14"/>
    <w:rsid w:val="00C141B0"/>
    <w:rsid w:val="00C1475A"/>
    <w:rsid w:val="00C1477D"/>
    <w:rsid w:val="00C1484A"/>
    <w:rsid w:val="00C14ABF"/>
    <w:rsid w:val="00C14AE3"/>
    <w:rsid w:val="00C14BCF"/>
    <w:rsid w:val="00C14BE8"/>
    <w:rsid w:val="00C14D53"/>
    <w:rsid w:val="00C14DB1"/>
    <w:rsid w:val="00C150E2"/>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17EAF"/>
    <w:rsid w:val="00C201F9"/>
    <w:rsid w:val="00C202E9"/>
    <w:rsid w:val="00C2045E"/>
    <w:rsid w:val="00C209FA"/>
    <w:rsid w:val="00C20A0C"/>
    <w:rsid w:val="00C20AC8"/>
    <w:rsid w:val="00C20BE8"/>
    <w:rsid w:val="00C20E0A"/>
    <w:rsid w:val="00C2102A"/>
    <w:rsid w:val="00C21711"/>
    <w:rsid w:val="00C2195C"/>
    <w:rsid w:val="00C21AC7"/>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A2"/>
    <w:rsid w:val="00C277C5"/>
    <w:rsid w:val="00C27E6F"/>
    <w:rsid w:val="00C27FF7"/>
    <w:rsid w:val="00C30034"/>
    <w:rsid w:val="00C3003A"/>
    <w:rsid w:val="00C30298"/>
    <w:rsid w:val="00C302F4"/>
    <w:rsid w:val="00C30376"/>
    <w:rsid w:val="00C3055B"/>
    <w:rsid w:val="00C30758"/>
    <w:rsid w:val="00C308B1"/>
    <w:rsid w:val="00C308D1"/>
    <w:rsid w:val="00C3092C"/>
    <w:rsid w:val="00C30A1B"/>
    <w:rsid w:val="00C30ACE"/>
    <w:rsid w:val="00C30CDA"/>
    <w:rsid w:val="00C30E2E"/>
    <w:rsid w:val="00C3105C"/>
    <w:rsid w:val="00C31535"/>
    <w:rsid w:val="00C3165B"/>
    <w:rsid w:val="00C318CD"/>
    <w:rsid w:val="00C31CD8"/>
    <w:rsid w:val="00C31CED"/>
    <w:rsid w:val="00C31DA6"/>
    <w:rsid w:val="00C31FB1"/>
    <w:rsid w:val="00C322CD"/>
    <w:rsid w:val="00C3233E"/>
    <w:rsid w:val="00C323E3"/>
    <w:rsid w:val="00C326B3"/>
    <w:rsid w:val="00C329A9"/>
    <w:rsid w:val="00C32A38"/>
    <w:rsid w:val="00C32AC3"/>
    <w:rsid w:val="00C32AD7"/>
    <w:rsid w:val="00C32C7C"/>
    <w:rsid w:val="00C32DED"/>
    <w:rsid w:val="00C32EEC"/>
    <w:rsid w:val="00C32F40"/>
    <w:rsid w:val="00C32F46"/>
    <w:rsid w:val="00C33130"/>
    <w:rsid w:val="00C33185"/>
    <w:rsid w:val="00C331C8"/>
    <w:rsid w:val="00C33600"/>
    <w:rsid w:val="00C3392F"/>
    <w:rsid w:val="00C33C13"/>
    <w:rsid w:val="00C33E92"/>
    <w:rsid w:val="00C33FB4"/>
    <w:rsid w:val="00C33FE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04"/>
    <w:rsid w:val="00C40E79"/>
    <w:rsid w:val="00C40F22"/>
    <w:rsid w:val="00C40F66"/>
    <w:rsid w:val="00C40F70"/>
    <w:rsid w:val="00C4126C"/>
    <w:rsid w:val="00C413EE"/>
    <w:rsid w:val="00C415B9"/>
    <w:rsid w:val="00C41677"/>
    <w:rsid w:val="00C41705"/>
    <w:rsid w:val="00C41A32"/>
    <w:rsid w:val="00C41D30"/>
    <w:rsid w:val="00C41E2B"/>
    <w:rsid w:val="00C42112"/>
    <w:rsid w:val="00C42340"/>
    <w:rsid w:val="00C4278A"/>
    <w:rsid w:val="00C4290E"/>
    <w:rsid w:val="00C42974"/>
    <w:rsid w:val="00C42B39"/>
    <w:rsid w:val="00C43209"/>
    <w:rsid w:val="00C432A3"/>
    <w:rsid w:val="00C43453"/>
    <w:rsid w:val="00C439F9"/>
    <w:rsid w:val="00C43A16"/>
    <w:rsid w:val="00C43A4A"/>
    <w:rsid w:val="00C43F56"/>
    <w:rsid w:val="00C442CC"/>
    <w:rsid w:val="00C44756"/>
    <w:rsid w:val="00C44865"/>
    <w:rsid w:val="00C44E94"/>
    <w:rsid w:val="00C44FE7"/>
    <w:rsid w:val="00C4507F"/>
    <w:rsid w:val="00C450E7"/>
    <w:rsid w:val="00C450FB"/>
    <w:rsid w:val="00C451B6"/>
    <w:rsid w:val="00C453B0"/>
    <w:rsid w:val="00C4560A"/>
    <w:rsid w:val="00C45739"/>
    <w:rsid w:val="00C459E1"/>
    <w:rsid w:val="00C45A93"/>
    <w:rsid w:val="00C45F53"/>
    <w:rsid w:val="00C460F2"/>
    <w:rsid w:val="00C46552"/>
    <w:rsid w:val="00C4655F"/>
    <w:rsid w:val="00C4665A"/>
    <w:rsid w:val="00C468F8"/>
    <w:rsid w:val="00C469BA"/>
    <w:rsid w:val="00C46B43"/>
    <w:rsid w:val="00C46DA8"/>
    <w:rsid w:val="00C4715F"/>
    <w:rsid w:val="00C471C9"/>
    <w:rsid w:val="00C47216"/>
    <w:rsid w:val="00C472AF"/>
    <w:rsid w:val="00C475EC"/>
    <w:rsid w:val="00C476C2"/>
    <w:rsid w:val="00C47A47"/>
    <w:rsid w:val="00C47A9F"/>
    <w:rsid w:val="00C47AE0"/>
    <w:rsid w:val="00C47B89"/>
    <w:rsid w:val="00C47C16"/>
    <w:rsid w:val="00C47C7A"/>
    <w:rsid w:val="00C47E87"/>
    <w:rsid w:val="00C47EEC"/>
    <w:rsid w:val="00C505AB"/>
    <w:rsid w:val="00C5080B"/>
    <w:rsid w:val="00C5089E"/>
    <w:rsid w:val="00C50CA8"/>
    <w:rsid w:val="00C51387"/>
    <w:rsid w:val="00C513FA"/>
    <w:rsid w:val="00C514E2"/>
    <w:rsid w:val="00C5164A"/>
    <w:rsid w:val="00C51908"/>
    <w:rsid w:val="00C51915"/>
    <w:rsid w:val="00C51BF0"/>
    <w:rsid w:val="00C51FCB"/>
    <w:rsid w:val="00C520A1"/>
    <w:rsid w:val="00C52261"/>
    <w:rsid w:val="00C524EA"/>
    <w:rsid w:val="00C5262B"/>
    <w:rsid w:val="00C52949"/>
    <w:rsid w:val="00C52971"/>
    <w:rsid w:val="00C52AD3"/>
    <w:rsid w:val="00C52EDB"/>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1E8"/>
    <w:rsid w:val="00C563B0"/>
    <w:rsid w:val="00C563B3"/>
    <w:rsid w:val="00C563E4"/>
    <w:rsid w:val="00C5675E"/>
    <w:rsid w:val="00C5684D"/>
    <w:rsid w:val="00C56FA1"/>
    <w:rsid w:val="00C57084"/>
    <w:rsid w:val="00C57361"/>
    <w:rsid w:val="00C57518"/>
    <w:rsid w:val="00C575B3"/>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D3C"/>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6E8E"/>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4F6"/>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571B"/>
    <w:rsid w:val="00C760EB"/>
    <w:rsid w:val="00C76132"/>
    <w:rsid w:val="00C763A9"/>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8F6"/>
    <w:rsid w:val="00C81C3D"/>
    <w:rsid w:val="00C81F4F"/>
    <w:rsid w:val="00C82148"/>
    <w:rsid w:val="00C821DE"/>
    <w:rsid w:val="00C8237A"/>
    <w:rsid w:val="00C829BE"/>
    <w:rsid w:val="00C82E5C"/>
    <w:rsid w:val="00C83019"/>
    <w:rsid w:val="00C8302A"/>
    <w:rsid w:val="00C832AC"/>
    <w:rsid w:val="00C834C9"/>
    <w:rsid w:val="00C83626"/>
    <w:rsid w:val="00C836D2"/>
    <w:rsid w:val="00C838BF"/>
    <w:rsid w:val="00C83B07"/>
    <w:rsid w:val="00C83B9B"/>
    <w:rsid w:val="00C8435F"/>
    <w:rsid w:val="00C843FC"/>
    <w:rsid w:val="00C8458B"/>
    <w:rsid w:val="00C848BA"/>
    <w:rsid w:val="00C84C81"/>
    <w:rsid w:val="00C84F87"/>
    <w:rsid w:val="00C85204"/>
    <w:rsid w:val="00C85666"/>
    <w:rsid w:val="00C856E1"/>
    <w:rsid w:val="00C85A8E"/>
    <w:rsid w:val="00C85B4A"/>
    <w:rsid w:val="00C85D6C"/>
    <w:rsid w:val="00C86051"/>
    <w:rsid w:val="00C8686E"/>
    <w:rsid w:val="00C86974"/>
    <w:rsid w:val="00C86A92"/>
    <w:rsid w:val="00C86AC3"/>
    <w:rsid w:val="00C86CB8"/>
    <w:rsid w:val="00C86CFD"/>
    <w:rsid w:val="00C86D3E"/>
    <w:rsid w:val="00C870C6"/>
    <w:rsid w:val="00C871AD"/>
    <w:rsid w:val="00C87282"/>
    <w:rsid w:val="00C875DD"/>
    <w:rsid w:val="00C904E9"/>
    <w:rsid w:val="00C9081B"/>
    <w:rsid w:val="00C909B9"/>
    <w:rsid w:val="00C90A59"/>
    <w:rsid w:val="00C90B47"/>
    <w:rsid w:val="00C9150C"/>
    <w:rsid w:val="00C91A5C"/>
    <w:rsid w:val="00C91FFC"/>
    <w:rsid w:val="00C92042"/>
    <w:rsid w:val="00C924A5"/>
    <w:rsid w:val="00C92933"/>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711"/>
    <w:rsid w:val="00C97922"/>
    <w:rsid w:val="00C97D30"/>
    <w:rsid w:val="00C97ED9"/>
    <w:rsid w:val="00CA000A"/>
    <w:rsid w:val="00CA03A0"/>
    <w:rsid w:val="00CA0AB7"/>
    <w:rsid w:val="00CA0DB6"/>
    <w:rsid w:val="00CA0E19"/>
    <w:rsid w:val="00CA17CA"/>
    <w:rsid w:val="00CA185D"/>
    <w:rsid w:val="00CA1CF9"/>
    <w:rsid w:val="00CA1E2A"/>
    <w:rsid w:val="00CA1ED4"/>
    <w:rsid w:val="00CA1FCA"/>
    <w:rsid w:val="00CA22E0"/>
    <w:rsid w:val="00CA2472"/>
    <w:rsid w:val="00CA2504"/>
    <w:rsid w:val="00CA2540"/>
    <w:rsid w:val="00CA285C"/>
    <w:rsid w:val="00CA2C62"/>
    <w:rsid w:val="00CA2CE9"/>
    <w:rsid w:val="00CA2F55"/>
    <w:rsid w:val="00CA2F66"/>
    <w:rsid w:val="00CA3091"/>
    <w:rsid w:val="00CA31B9"/>
    <w:rsid w:val="00CA32A3"/>
    <w:rsid w:val="00CA3590"/>
    <w:rsid w:val="00CA3C3B"/>
    <w:rsid w:val="00CA3DD8"/>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3F1"/>
    <w:rsid w:val="00CA540D"/>
    <w:rsid w:val="00CA5509"/>
    <w:rsid w:val="00CA5ABA"/>
    <w:rsid w:val="00CA5BBF"/>
    <w:rsid w:val="00CA633A"/>
    <w:rsid w:val="00CA6908"/>
    <w:rsid w:val="00CA6942"/>
    <w:rsid w:val="00CA6AFC"/>
    <w:rsid w:val="00CA6C09"/>
    <w:rsid w:val="00CA6C48"/>
    <w:rsid w:val="00CA6F32"/>
    <w:rsid w:val="00CA7052"/>
    <w:rsid w:val="00CA705C"/>
    <w:rsid w:val="00CA70BD"/>
    <w:rsid w:val="00CA72C0"/>
    <w:rsid w:val="00CA72E8"/>
    <w:rsid w:val="00CA7487"/>
    <w:rsid w:val="00CA75AE"/>
    <w:rsid w:val="00CA77AB"/>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B51"/>
    <w:rsid w:val="00CB3FF7"/>
    <w:rsid w:val="00CB44A1"/>
    <w:rsid w:val="00CB45D1"/>
    <w:rsid w:val="00CB45E4"/>
    <w:rsid w:val="00CB4736"/>
    <w:rsid w:val="00CB47FA"/>
    <w:rsid w:val="00CB498E"/>
    <w:rsid w:val="00CB4C27"/>
    <w:rsid w:val="00CB4F8A"/>
    <w:rsid w:val="00CB4FD4"/>
    <w:rsid w:val="00CB5182"/>
    <w:rsid w:val="00CB562B"/>
    <w:rsid w:val="00CB5638"/>
    <w:rsid w:val="00CB56AB"/>
    <w:rsid w:val="00CB58AD"/>
    <w:rsid w:val="00CB593E"/>
    <w:rsid w:val="00CB5F26"/>
    <w:rsid w:val="00CB5F8F"/>
    <w:rsid w:val="00CB61A0"/>
    <w:rsid w:val="00CB61DD"/>
    <w:rsid w:val="00CB65AB"/>
    <w:rsid w:val="00CB688E"/>
    <w:rsid w:val="00CB7364"/>
    <w:rsid w:val="00CB74B0"/>
    <w:rsid w:val="00CB7751"/>
    <w:rsid w:val="00CB79F7"/>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450"/>
    <w:rsid w:val="00CC45F7"/>
    <w:rsid w:val="00CC46D9"/>
    <w:rsid w:val="00CC4778"/>
    <w:rsid w:val="00CC4AA5"/>
    <w:rsid w:val="00CC4CF1"/>
    <w:rsid w:val="00CC4D0A"/>
    <w:rsid w:val="00CC4D64"/>
    <w:rsid w:val="00CC4FA8"/>
    <w:rsid w:val="00CC5007"/>
    <w:rsid w:val="00CC503D"/>
    <w:rsid w:val="00CC51F5"/>
    <w:rsid w:val="00CC5649"/>
    <w:rsid w:val="00CC5C76"/>
    <w:rsid w:val="00CC5D46"/>
    <w:rsid w:val="00CC5DF5"/>
    <w:rsid w:val="00CC62DB"/>
    <w:rsid w:val="00CC661E"/>
    <w:rsid w:val="00CC67C4"/>
    <w:rsid w:val="00CC68EC"/>
    <w:rsid w:val="00CC6BC8"/>
    <w:rsid w:val="00CC6CFF"/>
    <w:rsid w:val="00CC6DD5"/>
    <w:rsid w:val="00CC6E4C"/>
    <w:rsid w:val="00CC6F1B"/>
    <w:rsid w:val="00CC75A4"/>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56"/>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4E71"/>
    <w:rsid w:val="00CD50C3"/>
    <w:rsid w:val="00CD53C9"/>
    <w:rsid w:val="00CD555B"/>
    <w:rsid w:val="00CD5BF3"/>
    <w:rsid w:val="00CD5DB4"/>
    <w:rsid w:val="00CD5FAF"/>
    <w:rsid w:val="00CD6193"/>
    <w:rsid w:val="00CD644F"/>
    <w:rsid w:val="00CD6737"/>
    <w:rsid w:val="00CD6768"/>
    <w:rsid w:val="00CD69C3"/>
    <w:rsid w:val="00CD6B10"/>
    <w:rsid w:val="00CD6B41"/>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4B"/>
    <w:rsid w:val="00CE0BF1"/>
    <w:rsid w:val="00CE0D84"/>
    <w:rsid w:val="00CE0E28"/>
    <w:rsid w:val="00CE0F1E"/>
    <w:rsid w:val="00CE109F"/>
    <w:rsid w:val="00CE10B2"/>
    <w:rsid w:val="00CE12E7"/>
    <w:rsid w:val="00CE1314"/>
    <w:rsid w:val="00CE14B8"/>
    <w:rsid w:val="00CE14FB"/>
    <w:rsid w:val="00CE157C"/>
    <w:rsid w:val="00CE15C2"/>
    <w:rsid w:val="00CE173A"/>
    <w:rsid w:val="00CE177D"/>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00D"/>
    <w:rsid w:val="00CE4171"/>
    <w:rsid w:val="00CE4513"/>
    <w:rsid w:val="00CE4871"/>
    <w:rsid w:val="00CE4963"/>
    <w:rsid w:val="00CE5021"/>
    <w:rsid w:val="00CE51C5"/>
    <w:rsid w:val="00CE5364"/>
    <w:rsid w:val="00CE5396"/>
    <w:rsid w:val="00CE5477"/>
    <w:rsid w:val="00CE557C"/>
    <w:rsid w:val="00CE59CB"/>
    <w:rsid w:val="00CE5C4A"/>
    <w:rsid w:val="00CE5CCB"/>
    <w:rsid w:val="00CE5D2A"/>
    <w:rsid w:val="00CE5D4B"/>
    <w:rsid w:val="00CE5DAE"/>
    <w:rsid w:val="00CE5FAC"/>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ADA"/>
    <w:rsid w:val="00CF3B16"/>
    <w:rsid w:val="00CF3BBE"/>
    <w:rsid w:val="00CF3F9D"/>
    <w:rsid w:val="00CF3FCB"/>
    <w:rsid w:val="00CF4007"/>
    <w:rsid w:val="00CF4050"/>
    <w:rsid w:val="00CF4369"/>
    <w:rsid w:val="00CF45C5"/>
    <w:rsid w:val="00CF4A82"/>
    <w:rsid w:val="00CF4CCA"/>
    <w:rsid w:val="00CF4FB0"/>
    <w:rsid w:val="00CF51EE"/>
    <w:rsid w:val="00CF5213"/>
    <w:rsid w:val="00CF547D"/>
    <w:rsid w:val="00CF55C9"/>
    <w:rsid w:val="00CF59C4"/>
    <w:rsid w:val="00CF5B9C"/>
    <w:rsid w:val="00CF5C75"/>
    <w:rsid w:val="00CF5D2A"/>
    <w:rsid w:val="00CF5EC4"/>
    <w:rsid w:val="00CF600A"/>
    <w:rsid w:val="00CF6091"/>
    <w:rsid w:val="00CF6393"/>
    <w:rsid w:val="00CF667D"/>
    <w:rsid w:val="00CF6997"/>
    <w:rsid w:val="00CF71CF"/>
    <w:rsid w:val="00CF720F"/>
    <w:rsid w:val="00CF75B4"/>
    <w:rsid w:val="00CF77C8"/>
    <w:rsid w:val="00CF7BD0"/>
    <w:rsid w:val="00CF7D69"/>
    <w:rsid w:val="00CF7DA4"/>
    <w:rsid w:val="00CF7E05"/>
    <w:rsid w:val="00CF7F1D"/>
    <w:rsid w:val="00CF7FC0"/>
    <w:rsid w:val="00D0015A"/>
    <w:rsid w:val="00D0017A"/>
    <w:rsid w:val="00D003D3"/>
    <w:rsid w:val="00D003E7"/>
    <w:rsid w:val="00D00430"/>
    <w:rsid w:val="00D007A1"/>
    <w:rsid w:val="00D00BC4"/>
    <w:rsid w:val="00D00CA2"/>
    <w:rsid w:val="00D00E7D"/>
    <w:rsid w:val="00D00EAE"/>
    <w:rsid w:val="00D01708"/>
    <w:rsid w:val="00D0192F"/>
    <w:rsid w:val="00D019D4"/>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55A"/>
    <w:rsid w:val="00D038BD"/>
    <w:rsid w:val="00D03974"/>
    <w:rsid w:val="00D03A89"/>
    <w:rsid w:val="00D03D3F"/>
    <w:rsid w:val="00D04254"/>
    <w:rsid w:val="00D044D6"/>
    <w:rsid w:val="00D048C7"/>
    <w:rsid w:val="00D0490A"/>
    <w:rsid w:val="00D04AB3"/>
    <w:rsid w:val="00D04B38"/>
    <w:rsid w:val="00D04B6A"/>
    <w:rsid w:val="00D05094"/>
    <w:rsid w:val="00D05296"/>
    <w:rsid w:val="00D053B7"/>
    <w:rsid w:val="00D055C4"/>
    <w:rsid w:val="00D0586B"/>
    <w:rsid w:val="00D058B2"/>
    <w:rsid w:val="00D05B09"/>
    <w:rsid w:val="00D05B19"/>
    <w:rsid w:val="00D06116"/>
    <w:rsid w:val="00D062A0"/>
    <w:rsid w:val="00D0649F"/>
    <w:rsid w:val="00D064D0"/>
    <w:rsid w:val="00D0668C"/>
    <w:rsid w:val="00D06B59"/>
    <w:rsid w:val="00D06B60"/>
    <w:rsid w:val="00D06CBD"/>
    <w:rsid w:val="00D06DC3"/>
    <w:rsid w:val="00D06FC3"/>
    <w:rsid w:val="00D0722C"/>
    <w:rsid w:val="00D0732A"/>
    <w:rsid w:val="00D074BC"/>
    <w:rsid w:val="00D07503"/>
    <w:rsid w:val="00D078F4"/>
    <w:rsid w:val="00D07BA0"/>
    <w:rsid w:val="00D07CF2"/>
    <w:rsid w:val="00D07FD8"/>
    <w:rsid w:val="00D101FD"/>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770"/>
    <w:rsid w:val="00D141BD"/>
    <w:rsid w:val="00D14213"/>
    <w:rsid w:val="00D1424A"/>
    <w:rsid w:val="00D142EF"/>
    <w:rsid w:val="00D1430F"/>
    <w:rsid w:val="00D14719"/>
    <w:rsid w:val="00D1491D"/>
    <w:rsid w:val="00D14F41"/>
    <w:rsid w:val="00D151EC"/>
    <w:rsid w:val="00D15334"/>
    <w:rsid w:val="00D15390"/>
    <w:rsid w:val="00D15541"/>
    <w:rsid w:val="00D15616"/>
    <w:rsid w:val="00D15910"/>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99"/>
    <w:rsid w:val="00D17CAE"/>
    <w:rsid w:val="00D17E22"/>
    <w:rsid w:val="00D17E3F"/>
    <w:rsid w:val="00D17E85"/>
    <w:rsid w:val="00D20063"/>
    <w:rsid w:val="00D204EB"/>
    <w:rsid w:val="00D20A6E"/>
    <w:rsid w:val="00D20BC4"/>
    <w:rsid w:val="00D20EAF"/>
    <w:rsid w:val="00D2109B"/>
    <w:rsid w:val="00D21300"/>
    <w:rsid w:val="00D21313"/>
    <w:rsid w:val="00D217F2"/>
    <w:rsid w:val="00D218A4"/>
    <w:rsid w:val="00D218FA"/>
    <w:rsid w:val="00D2196B"/>
    <w:rsid w:val="00D21F48"/>
    <w:rsid w:val="00D2260C"/>
    <w:rsid w:val="00D229FA"/>
    <w:rsid w:val="00D22C16"/>
    <w:rsid w:val="00D22C6C"/>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840"/>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4F8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9B"/>
    <w:rsid w:val="00D440AC"/>
    <w:rsid w:val="00D44154"/>
    <w:rsid w:val="00D4455A"/>
    <w:rsid w:val="00D452D7"/>
    <w:rsid w:val="00D453E3"/>
    <w:rsid w:val="00D4548E"/>
    <w:rsid w:val="00D455F7"/>
    <w:rsid w:val="00D4574D"/>
    <w:rsid w:val="00D45A12"/>
    <w:rsid w:val="00D45C71"/>
    <w:rsid w:val="00D45D96"/>
    <w:rsid w:val="00D45DAE"/>
    <w:rsid w:val="00D46233"/>
    <w:rsid w:val="00D466D7"/>
    <w:rsid w:val="00D4684B"/>
    <w:rsid w:val="00D468C1"/>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48"/>
    <w:rsid w:val="00D504D0"/>
    <w:rsid w:val="00D50C81"/>
    <w:rsid w:val="00D50D0B"/>
    <w:rsid w:val="00D50D19"/>
    <w:rsid w:val="00D50F3A"/>
    <w:rsid w:val="00D510B6"/>
    <w:rsid w:val="00D51558"/>
    <w:rsid w:val="00D5189E"/>
    <w:rsid w:val="00D519C0"/>
    <w:rsid w:val="00D51B48"/>
    <w:rsid w:val="00D51CBD"/>
    <w:rsid w:val="00D51D9F"/>
    <w:rsid w:val="00D520C1"/>
    <w:rsid w:val="00D520E6"/>
    <w:rsid w:val="00D52141"/>
    <w:rsid w:val="00D52192"/>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7E7"/>
    <w:rsid w:val="00D55808"/>
    <w:rsid w:val="00D5598F"/>
    <w:rsid w:val="00D55B14"/>
    <w:rsid w:val="00D55BFF"/>
    <w:rsid w:val="00D55CE8"/>
    <w:rsid w:val="00D55CF9"/>
    <w:rsid w:val="00D55D7C"/>
    <w:rsid w:val="00D55E8E"/>
    <w:rsid w:val="00D564E8"/>
    <w:rsid w:val="00D565A8"/>
    <w:rsid w:val="00D56737"/>
    <w:rsid w:val="00D56801"/>
    <w:rsid w:val="00D56A99"/>
    <w:rsid w:val="00D56EA6"/>
    <w:rsid w:val="00D571E3"/>
    <w:rsid w:val="00D5724F"/>
    <w:rsid w:val="00D5738E"/>
    <w:rsid w:val="00D573AC"/>
    <w:rsid w:val="00D573E6"/>
    <w:rsid w:val="00D57522"/>
    <w:rsid w:val="00D57573"/>
    <w:rsid w:val="00D57577"/>
    <w:rsid w:val="00D576CC"/>
    <w:rsid w:val="00D57946"/>
    <w:rsid w:val="00D57A03"/>
    <w:rsid w:val="00D57B1C"/>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B89"/>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820"/>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67F77"/>
    <w:rsid w:val="00D70094"/>
    <w:rsid w:val="00D701F3"/>
    <w:rsid w:val="00D702D9"/>
    <w:rsid w:val="00D703AC"/>
    <w:rsid w:val="00D703F2"/>
    <w:rsid w:val="00D70444"/>
    <w:rsid w:val="00D70462"/>
    <w:rsid w:val="00D7053B"/>
    <w:rsid w:val="00D7059A"/>
    <w:rsid w:val="00D70640"/>
    <w:rsid w:val="00D70F8F"/>
    <w:rsid w:val="00D71106"/>
    <w:rsid w:val="00D7125A"/>
    <w:rsid w:val="00D713DC"/>
    <w:rsid w:val="00D71750"/>
    <w:rsid w:val="00D7176C"/>
    <w:rsid w:val="00D717AC"/>
    <w:rsid w:val="00D71B6B"/>
    <w:rsid w:val="00D71C34"/>
    <w:rsid w:val="00D71FA5"/>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E14"/>
    <w:rsid w:val="00D74F45"/>
    <w:rsid w:val="00D7516B"/>
    <w:rsid w:val="00D7516E"/>
    <w:rsid w:val="00D757B5"/>
    <w:rsid w:val="00D759F8"/>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321"/>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CF2"/>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E5B"/>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C2"/>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011"/>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8FA"/>
    <w:rsid w:val="00DA3A12"/>
    <w:rsid w:val="00DA3A14"/>
    <w:rsid w:val="00DA3AE6"/>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CFF"/>
    <w:rsid w:val="00DB0D42"/>
    <w:rsid w:val="00DB0DA2"/>
    <w:rsid w:val="00DB0EC1"/>
    <w:rsid w:val="00DB1045"/>
    <w:rsid w:val="00DB19AA"/>
    <w:rsid w:val="00DB19B4"/>
    <w:rsid w:val="00DB1C1F"/>
    <w:rsid w:val="00DB1D7F"/>
    <w:rsid w:val="00DB2173"/>
    <w:rsid w:val="00DB2295"/>
    <w:rsid w:val="00DB24A6"/>
    <w:rsid w:val="00DB2683"/>
    <w:rsid w:val="00DB2848"/>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313"/>
    <w:rsid w:val="00DB6521"/>
    <w:rsid w:val="00DB6626"/>
    <w:rsid w:val="00DB6962"/>
    <w:rsid w:val="00DB69A9"/>
    <w:rsid w:val="00DB6CFC"/>
    <w:rsid w:val="00DB6D07"/>
    <w:rsid w:val="00DB7312"/>
    <w:rsid w:val="00DB742E"/>
    <w:rsid w:val="00DB7780"/>
    <w:rsid w:val="00DB7944"/>
    <w:rsid w:val="00DB7B6D"/>
    <w:rsid w:val="00DC0339"/>
    <w:rsid w:val="00DC053A"/>
    <w:rsid w:val="00DC07FB"/>
    <w:rsid w:val="00DC0834"/>
    <w:rsid w:val="00DC0FEC"/>
    <w:rsid w:val="00DC14D6"/>
    <w:rsid w:val="00DC17FB"/>
    <w:rsid w:val="00DC1889"/>
    <w:rsid w:val="00DC219E"/>
    <w:rsid w:val="00DC21D1"/>
    <w:rsid w:val="00DC235C"/>
    <w:rsid w:val="00DC2389"/>
    <w:rsid w:val="00DC2565"/>
    <w:rsid w:val="00DC2586"/>
    <w:rsid w:val="00DC25C6"/>
    <w:rsid w:val="00DC2679"/>
    <w:rsid w:val="00DC26B0"/>
    <w:rsid w:val="00DC281E"/>
    <w:rsid w:val="00DC3E98"/>
    <w:rsid w:val="00DC48E1"/>
    <w:rsid w:val="00DC4A46"/>
    <w:rsid w:val="00DC4AC3"/>
    <w:rsid w:val="00DC4B8C"/>
    <w:rsid w:val="00DC52A0"/>
    <w:rsid w:val="00DC54A1"/>
    <w:rsid w:val="00DC5746"/>
    <w:rsid w:val="00DC57A3"/>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3B6"/>
    <w:rsid w:val="00DD04E3"/>
    <w:rsid w:val="00DD0AE9"/>
    <w:rsid w:val="00DD0BE7"/>
    <w:rsid w:val="00DD0C0A"/>
    <w:rsid w:val="00DD0C99"/>
    <w:rsid w:val="00DD0CC2"/>
    <w:rsid w:val="00DD0DFA"/>
    <w:rsid w:val="00DD0EF8"/>
    <w:rsid w:val="00DD0F29"/>
    <w:rsid w:val="00DD10F4"/>
    <w:rsid w:val="00DD11CB"/>
    <w:rsid w:val="00DD13B8"/>
    <w:rsid w:val="00DD14A6"/>
    <w:rsid w:val="00DD1808"/>
    <w:rsid w:val="00DD19F7"/>
    <w:rsid w:val="00DD1A8C"/>
    <w:rsid w:val="00DD1D84"/>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D7B7F"/>
    <w:rsid w:val="00DE0705"/>
    <w:rsid w:val="00DE0825"/>
    <w:rsid w:val="00DE0897"/>
    <w:rsid w:val="00DE0B96"/>
    <w:rsid w:val="00DE0CB0"/>
    <w:rsid w:val="00DE0CF7"/>
    <w:rsid w:val="00DE1019"/>
    <w:rsid w:val="00DE1024"/>
    <w:rsid w:val="00DE103D"/>
    <w:rsid w:val="00DE1136"/>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4A7"/>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C2E"/>
    <w:rsid w:val="00DF100E"/>
    <w:rsid w:val="00DF1355"/>
    <w:rsid w:val="00DF143E"/>
    <w:rsid w:val="00DF1582"/>
    <w:rsid w:val="00DF15F7"/>
    <w:rsid w:val="00DF165A"/>
    <w:rsid w:val="00DF191E"/>
    <w:rsid w:val="00DF1925"/>
    <w:rsid w:val="00DF1A3F"/>
    <w:rsid w:val="00DF2279"/>
    <w:rsid w:val="00DF25ED"/>
    <w:rsid w:val="00DF26D7"/>
    <w:rsid w:val="00DF287F"/>
    <w:rsid w:val="00DF2AFB"/>
    <w:rsid w:val="00DF2E9C"/>
    <w:rsid w:val="00DF3020"/>
    <w:rsid w:val="00DF32EA"/>
    <w:rsid w:val="00DF335A"/>
    <w:rsid w:val="00DF335D"/>
    <w:rsid w:val="00DF34DE"/>
    <w:rsid w:val="00DF3690"/>
    <w:rsid w:val="00DF37B4"/>
    <w:rsid w:val="00DF3A05"/>
    <w:rsid w:val="00DF3B17"/>
    <w:rsid w:val="00DF440D"/>
    <w:rsid w:val="00DF44D1"/>
    <w:rsid w:val="00DF4911"/>
    <w:rsid w:val="00DF4A85"/>
    <w:rsid w:val="00DF4CC6"/>
    <w:rsid w:val="00DF4D5C"/>
    <w:rsid w:val="00DF5160"/>
    <w:rsid w:val="00DF5502"/>
    <w:rsid w:val="00DF561D"/>
    <w:rsid w:val="00DF5A3D"/>
    <w:rsid w:val="00DF5A6F"/>
    <w:rsid w:val="00DF5B52"/>
    <w:rsid w:val="00DF5B5F"/>
    <w:rsid w:val="00DF5B71"/>
    <w:rsid w:val="00DF5BEE"/>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796"/>
    <w:rsid w:val="00E04A77"/>
    <w:rsid w:val="00E0500B"/>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29"/>
    <w:rsid w:val="00E10CF8"/>
    <w:rsid w:val="00E11652"/>
    <w:rsid w:val="00E11A73"/>
    <w:rsid w:val="00E11F88"/>
    <w:rsid w:val="00E12153"/>
    <w:rsid w:val="00E125DC"/>
    <w:rsid w:val="00E126FF"/>
    <w:rsid w:val="00E12A5D"/>
    <w:rsid w:val="00E12B9A"/>
    <w:rsid w:val="00E12BB2"/>
    <w:rsid w:val="00E12D43"/>
    <w:rsid w:val="00E12F5C"/>
    <w:rsid w:val="00E1308B"/>
    <w:rsid w:val="00E130DE"/>
    <w:rsid w:val="00E130F7"/>
    <w:rsid w:val="00E13124"/>
    <w:rsid w:val="00E1312D"/>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17FF2"/>
    <w:rsid w:val="00E2021A"/>
    <w:rsid w:val="00E2088D"/>
    <w:rsid w:val="00E20BFB"/>
    <w:rsid w:val="00E20C7B"/>
    <w:rsid w:val="00E20DB6"/>
    <w:rsid w:val="00E21193"/>
    <w:rsid w:val="00E211DD"/>
    <w:rsid w:val="00E212E1"/>
    <w:rsid w:val="00E21764"/>
    <w:rsid w:val="00E2193C"/>
    <w:rsid w:val="00E2195F"/>
    <w:rsid w:val="00E21C81"/>
    <w:rsid w:val="00E21CEB"/>
    <w:rsid w:val="00E21DF7"/>
    <w:rsid w:val="00E2207E"/>
    <w:rsid w:val="00E22094"/>
    <w:rsid w:val="00E227AB"/>
    <w:rsid w:val="00E22AD0"/>
    <w:rsid w:val="00E2313C"/>
    <w:rsid w:val="00E2334D"/>
    <w:rsid w:val="00E23355"/>
    <w:rsid w:val="00E233E1"/>
    <w:rsid w:val="00E2357C"/>
    <w:rsid w:val="00E2378E"/>
    <w:rsid w:val="00E23FD1"/>
    <w:rsid w:val="00E240F3"/>
    <w:rsid w:val="00E246E8"/>
    <w:rsid w:val="00E24D52"/>
    <w:rsid w:val="00E24FC2"/>
    <w:rsid w:val="00E24FEA"/>
    <w:rsid w:val="00E25071"/>
    <w:rsid w:val="00E253C3"/>
    <w:rsid w:val="00E25609"/>
    <w:rsid w:val="00E2564A"/>
    <w:rsid w:val="00E25708"/>
    <w:rsid w:val="00E25922"/>
    <w:rsid w:val="00E25C47"/>
    <w:rsid w:val="00E25C51"/>
    <w:rsid w:val="00E25EB0"/>
    <w:rsid w:val="00E26A41"/>
    <w:rsid w:val="00E26A68"/>
    <w:rsid w:val="00E26CCE"/>
    <w:rsid w:val="00E26DE0"/>
    <w:rsid w:val="00E26E8C"/>
    <w:rsid w:val="00E26FB7"/>
    <w:rsid w:val="00E270F9"/>
    <w:rsid w:val="00E27354"/>
    <w:rsid w:val="00E273A5"/>
    <w:rsid w:val="00E27B36"/>
    <w:rsid w:val="00E27DBA"/>
    <w:rsid w:val="00E30783"/>
    <w:rsid w:val="00E30879"/>
    <w:rsid w:val="00E30953"/>
    <w:rsid w:val="00E30C3B"/>
    <w:rsid w:val="00E310E0"/>
    <w:rsid w:val="00E3112D"/>
    <w:rsid w:val="00E31396"/>
    <w:rsid w:val="00E319D5"/>
    <w:rsid w:val="00E31B12"/>
    <w:rsid w:val="00E31F0E"/>
    <w:rsid w:val="00E31FA0"/>
    <w:rsid w:val="00E32342"/>
    <w:rsid w:val="00E32421"/>
    <w:rsid w:val="00E32492"/>
    <w:rsid w:val="00E324D3"/>
    <w:rsid w:val="00E32903"/>
    <w:rsid w:val="00E32E2E"/>
    <w:rsid w:val="00E32E75"/>
    <w:rsid w:val="00E32F39"/>
    <w:rsid w:val="00E332A6"/>
    <w:rsid w:val="00E332B6"/>
    <w:rsid w:val="00E33643"/>
    <w:rsid w:val="00E339CB"/>
    <w:rsid w:val="00E33A21"/>
    <w:rsid w:val="00E33BFD"/>
    <w:rsid w:val="00E3427E"/>
    <w:rsid w:val="00E343E2"/>
    <w:rsid w:val="00E34BEF"/>
    <w:rsid w:val="00E34CFC"/>
    <w:rsid w:val="00E34F48"/>
    <w:rsid w:val="00E35000"/>
    <w:rsid w:val="00E3559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05D"/>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734"/>
    <w:rsid w:val="00E41B5C"/>
    <w:rsid w:val="00E41BBE"/>
    <w:rsid w:val="00E41C81"/>
    <w:rsid w:val="00E41EFB"/>
    <w:rsid w:val="00E420C6"/>
    <w:rsid w:val="00E42197"/>
    <w:rsid w:val="00E422C4"/>
    <w:rsid w:val="00E42337"/>
    <w:rsid w:val="00E4258A"/>
    <w:rsid w:val="00E426E8"/>
    <w:rsid w:val="00E428F1"/>
    <w:rsid w:val="00E42C1E"/>
    <w:rsid w:val="00E42C49"/>
    <w:rsid w:val="00E4312B"/>
    <w:rsid w:val="00E43668"/>
    <w:rsid w:val="00E43741"/>
    <w:rsid w:val="00E438F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C32"/>
    <w:rsid w:val="00E46D61"/>
    <w:rsid w:val="00E46DB5"/>
    <w:rsid w:val="00E46E84"/>
    <w:rsid w:val="00E46F30"/>
    <w:rsid w:val="00E46FE4"/>
    <w:rsid w:val="00E474C3"/>
    <w:rsid w:val="00E477A3"/>
    <w:rsid w:val="00E47903"/>
    <w:rsid w:val="00E47B0A"/>
    <w:rsid w:val="00E47F64"/>
    <w:rsid w:val="00E500A4"/>
    <w:rsid w:val="00E5024B"/>
    <w:rsid w:val="00E50341"/>
    <w:rsid w:val="00E505C4"/>
    <w:rsid w:val="00E50631"/>
    <w:rsid w:val="00E50BA2"/>
    <w:rsid w:val="00E50D7C"/>
    <w:rsid w:val="00E510A0"/>
    <w:rsid w:val="00E5134F"/>
    <w:rsid w:val="00E513A5"/>
    <w:rsid w:val="00E51A91"/>
    <w:rsid w:val="00E51B16"/>
    <w:rsid w:val="00E51B7B"/>
    <w:rsid w:val="00E51C43"/>
    <w:rsid w:val="00E51EC1"/>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4A8"/>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0F5F"/>
    <w:rsid w:val="00E610B2"/>
    <w:rsid w:val="00E61353"/>
    <w:rsid w:val="00E6171E"/>
    <w:rsid w:val="00E61941"/>
    <w:rsid w:val="00E61966"/>
    <w:rsid w:val="00E61B79"/>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3FC0"/>
    <w:rsid w:val="00E64043"/>
    <w:rsid w:val="00E648DD"/>
    <w:rsid w:val="00E64990"/>
    <w:rsid w:val="00E64A0F"/>
    <w:rsid w:val="00E64A47"/>
    <w:rsid w:val="00E64AC6"/>
    <w:rsid w:val="00E64EB3"/>
    <w:rsid w:val="00E64F6B"/>
    <w:rsid w:val="00E6513A"/>
    <w:rsid w:val="00E65313"/>
    <w:rsid w:val="00E65650"/>
    <w:rsid w:val="00E6583F"/>
    <w:rsid w:val="00E6585C"/>
    <w:rsid w:val="00E65883"/>
    <w:rsid w:val="00E65C40"/>
    <w:rsid w:val="00E65D7A"/>
    <w:rsid w:val="00E660DB"/>
    <w:rsid w:val="00E66326"/>
    <w:rsid w:val="00E6655A"/>
    <w:rsid w:val="00E665BE"/>
    <w:rsid w:val="00E66655"/>
    <w:rsid w:val="00E66E25"/>
    <w:rsid w:val="00E66F65"/>
    <w:rsid w:val="00E67150"/>
    <w:rsid w:val="00E673B8"/>
    <w:rsid w:val="00E674BC"/>
    <w:rsid w:val="00E674D1"/>
    <w:rsid w:val="00E676B0"/>
    <w:rsid w:val="00E676FF"/>
    <w:rsid w:val="00E67823"/>
    <w:rsid w:val="00E679D1"/>
    <w:rsid w:val="00E67A26"/>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2E51"/>
    <w:rsid w:val="00E73139"/>
    <w:rsid w:val="00E73352"/>
    <w:rsid w:val="00E7357F"/>
    <w:rsid w:val="00E73967"/>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A96"/>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79"/>
    <w:rsid w:val="00E833A8"/>
    <w:rsid w:val="00E8388A"/>
    <w:rsid w:val="00E83D1C"/>
    <w:rsid w:val="00E83D85"/>
    <w:rsid w:val="00E843F8"/>
    <w:rsid w:val="00E84492"/>
    <w:rsid w:val="00E844E9"/>
    <w:rsid w:val="00E84675"/>
    <w:rsid w:val="00E84873"/>
    <w:rsid w:val="00E848F9"/>
    <w:rsid w:val="00E84DE6"/>
    <w:rsid w:val="00E84E31"/>
    <w:rsid w:val="00E84E8B"/>
    <w:rsid w:val="00E84E9D"/>
    <w:rsid w:val="00E851B0"/>
    <w:rsid w:val="00E855FD"/>
    <w:rsid w:val="00E856C5"/>
    <w:rsid w:val="00E85943"/>
    <w:rsid w:val="00E85C0E"/>
    <w:rsid w:val="00E8616B"/>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2CB"/>
    <w:rsid w:val="00E92540"/>
    <w:rsid w:val="00E92820"/>
    <w:rsid w:val="00E9295C"/>
    <w:rsid w:val="00E92F24"/>
    <w:rsid w:val="00E932C7"/>
    <w:rsid w:val="00E93472"/>
    <w:rsid w:val="00E934D4"/>
    <w:rsid w:val="00E93634"/>
    <w:rsid w:val="00E9376B"/>
    <w:rsid w:val="00E938DE"/>
    <w:rsid w:val="00E93A84"/>
    <w:rsid w:val="00E93AD7"/>
    <w:rsid w:val="00E94CEA"/>
    <w:rsid w:val="00E94DD7"/>
    <w:rsid w:val="00E94F7E"/>
    <w:rsid w:val="00E95144"/>
    <w:rsid w:val="00E9538A"/>
    <w:rsid w:val="00E95559"/>
    <w:rsid w:val="00E955C8"/>
    <w:rsid w:val="00E957EF"/>
    <w:rsid w:val="00E959CC"/>
    <w:rsid w:val="00E95F4A"/>
    <w:rsid w:val="00E962C5"/>
    <w:rsid w:val="00E96373"/>
    <w:rsid w:val="00E965D5"/>
    <w:rsid w:val="00E968D0"/>
    <w:rsid w:val="00E96A4A"/>
    <w:rsid w:val="00E96AB6"/>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14"/>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9F1"/>
    <w:rsid w:val="00EA5FC3"/>
    <w:rsid w:val="00EA5FF9"/>
    <w:rsid w:val="00EA612C"/>
    <w:rsid w:val="00EA6178"/>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71"/>
    <w:rsid w:val="00EB1390"/>
    <w:rsid w:val="00EB172C"/>
    <w:rsid w:val="00EB1A39"/>
    <w:rsid w:val="00EB1F35"/>
    <w:rsid w:val="00EB23DB"/>
    <w:rsid w:val="00EB2478"/>
    <w:rsid w:val="00EB256B"/>
    <w:rsid w:val="00EB25F5"/>
    <w:rsid w:val="00EB303E"/>
    <w:rsid w:val="00EB32E6"/>
    <w:rsid w:val="00EB3356"/>
    <w:rsid w:val="00EB3A51"/>
    <w:rsid w:val="00EB3C3C"/>
    <w:rsid w:val="00EB3CFA"/>
    <w:rsid w:val="00EB4076"/>
    <w:rsid w:val="00EB421C"/>
    <w:rsid w:val="00EB440A"/>
    <w:rsid w:val="00EB46F3"/>
    <w:rsid w:val="00EB4964"/>
    <w:rsid w:val="00EB49CE"/>
    <w:rsid w:val="00EB4A17"/>
    <w:rsid w:val="00EB4AA2"/>
    <w:rsid w:val="00EB4E35"/>
    <w:rsid w:val="00EB50EE"/>
    <w:rsid w:val="00EB52FC"/>
    <w:rsid w:val="00EB5448"/>
    <w:rsid w:val="00EB562A"/>
    <w:rsid w:val="00EB56CA"/>
    <w:rsid w:val="00EB581B"/>
    <w:rsid w:val="00EB587A"/>
    <w:rsid w:val="00EB58BD"/>
    <w:rsid w:val="00EB5C58"/>
    <w:rsid w:val="00EB5D9C"/>
    <w:rsid w:val="00EB5DBA"/>
    <w:rsid w:val="00EB605C"/>
    <w:rsid w:val="00EB60DE"/>
    <w:rsid w:val="00EB6161"/>
    <w:rsid w:val="00EB6322"/>
    <w:rsid w:val="00EB6490"/>
    <w:rsid w:val="00EB6710"/>
    <w:rsid w:val="00EB6C9E"/>
    <w:rsid w:val="00EB6E5C"/>
    <w:rsid w:val="00EB6F94"/>
    <w:rsid w:val="00EB71E8"/>
    <w:rsid w:val="00EB7336"/>
    <w:rsid w:val="00EB7735"/>
    <w:rsid w:val="00EB780E"/>
    <w:rsid w:val="00EB7F71"/>
    <w:rsid w:val="00EC0247"/>
    <w:rsid w:val="00EC045D"/>
    <w:rsid w:val="00EC0499"/>
    <w:rsid w:val="00EC04B6"/>
    <w:rsid w:val="00EC0548"/>
    <w:rsid w:val="00EC0715"/>
    <w:rsid w:val="00EC084F"/>
    <w:rsid w:val="00EC0F62"/>
    <w:rsid w:val="00EC14D2"/>
    <w:rsid w:val="00EC1737"/>
    <w:rsid w:val="00EC1811"/>
    <w:rsid w:val="00EC1AB9"/>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BA"/>
    <w:rsid w:val="00EC5EC8"/>
    <w:rsid w:val="00EC5F7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D41"/>
    <w:rsid w:val="00EC7E04"/>
    <w:rsid w:val="00EC7F05"/>
    <w:rsid w:val="00EC7F1B"/>
    <w:rsid w:val="00ED04C5"/>
    <w:rsid w:val="00ED05DD"/>
    <w:rsid w:val="00ED0773"/>
    <w:rsid w:val="00ED084F"/>
    <w:rsid w:val="00ED0B89"/>
    <w:rsid w:val="00ED0CBD"/>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027"/>
    <w:rsid w:val="00ED511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821"/>
    <w:rsid w:val="00EE0A4A"/>
    <w:rsid w:val="00EE0ABF"/>
    <w:rsid w:val="00EE0BA4"/>
    <w:rsid w:val="00EE0BFB"/>
    <w:rsid w:val="00EE0CC5"/>
    <w:rsid w:val="00EE101E"/>
    <w:rsid w:val="00EE1366"/>
    <w:rsid w:val="00EE139F"/>
    <w:rsid w:val="00EE158D"/>
    <w:rsid w:val="00EE1A4B"/>
    <w:rsid w:val="00EE1AF6"/>
    <w:rsid w:val="00EE1C90"/>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05"/>
    <w:rsid w:val="00EF1D4E"/>
    <w:rsid w:val="00EF1FA4"/>
    <w:rsid w:val="00EF1FAD"/>
    <w:rsid w:val="00EF2357"/>
    <w:rsid w:val="00EF2634"/>
    <w:rsid w:val="00EF267E"/>
    <w:rsid w:val="00EF2682"/>
    <w:rsid w:val="00EF2753"/>
    <w:rsid w:val="00EF27A6"/>
    <w:rsid w:val="00EF2882"/>
    <w:rsid w:val="00EF299C"/>
    <w:rsid w:val="00EF2C47"/>
    <w:rsid w:val="00EF31E3"/>
    <w:rsid w:val="00EF339D"/>
    <w:rsid w:val="00EF37D1"/>
    <w:rsid w:val="00EF38B6"/>
    <w:rsid w:val="00EF4161"/>
    <w:rsid w:val="00EF419B"/>
    <w:rsid w:val="00EF474D"/>
    <w:rsid w:val="00EF47B1"/>
    <w:rsid w:val="00EF48D7"/>
    <w:rsid w:val="00EF4936"/>
    <w:rsid w:val="00EF4E10"/>
    <w:rsid w:val="00EF4E62"/>
    <w:rsid w:val="00EF4F61"/>
    <w:rsid w:val="00EF5193"/>
    <w:rsid w:val="00EF564C"/>
    <w:rsid w:val="00EF58FA"/>
    <w:rsid w:val="00EF5A12"/>
    <w:rsid w:val="00EF5B78"/>
    <w:rsid w:val="00EF5D26"/>
    <w:rsid w:val="00EF5DF9"/>
    <w:rsid w:val="00EF5F53"/>
    <w:rsid w:val="00EF656F"/>
    <w:rsid w:val="00EF6727"/>
    <w:rsid w:val="00EF676E"/>
    <w:rsid w:val="00EF6BAE"/>
    <w:rsid w:val="00EF705B"/>
    <w:rsid w:val="00EF7116"/>
    <w:rsid w:val="00EF7819"/>
    <w:rsid w:val="00EF78DB"/>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6D1"/>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9B"/>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67A"/>
    <w:rsid w:val="00F11906"/>
    <w:rsid w:val="00F1193C"/>
    <w:rsid w:val="00F119FF"/>
    <w:rsid w:val="00F11ACF"/>
    <w:rsid w:val="00F11CFA"/>
    <w:rsid w:val="00F121E3"/>
    <w:rsid w:val="00F125A2"/>
    <w:rsid w:val="00F12AEF"/>
    <w:rsid w:val="00F12B02"/>
    <w:rsid w:val="00F12BB2"/>
    <w:rsid w:val="00F12C04"/>
    <w:rsid w:val="00F12C7A"/>
    <w:rsid w:val="00F12C7D"/>
    <w:rsid w:val="00F12EFB"/>
    <w:rsid w:val="00F134DD"/>
    <w:rsid w:val="00F13801"/>
    <w:rsid w:val="00F138B7"/>
    <w:rsid w:val="00F138DB"/>
    <w:rsid w:val="00F13DD5"/>
    <w:rsid w:val="00F13EB8"/>
    <w:rsid w:val="00F1403C"/>
    <w:rsid w:val="00F1418C"/>
    <w:rsid w:val="00F1446F"/>
    <w:rsid w:val="00F14A67"/>
    <w:rsid w:val="00F14F45"/>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1F"/>
    <w:rsid w:val="00F257C3"/>
    <w:rsid w:val="00F257F9"/>
    <w:rsid w:val="00F25C4F"/>
    <w:rsid w:val="00F25DA7"/>
    <w:rsid w:val="00F263DF"/>
    <w:rsid w:val="00F26428"/>
    <w:rsid w:val="00F26439"/>
    <w:rsid w:val="00F2686E"/>
    <w:rsid w:val="00F26BF3"/>
    <w:rsid w:val="00F27197"/>
    <w:rsid w:val="00F2778B"/>
    <w:rsid w:val="00F27794"/>
    <w:rsid w:val="00F27870"/>
    <w:rsid w:val="00F27B9E"/>
    <w:rsid w:val="00F27C25"/>
    <w:rsid w:val="00F27D00"/>
    <w:rsid w:val="00F27D36"/>
    <w:rsid w:val="00F27DB2"/>
    <w:rsid w:val="00F27E06"/>
    <w:rsid w:val="00F27F46"/>
    <w:rsid w:val="00F301DA"/>
    <w:rsid w:val="00F30529"/>
    <w:rsid w:val="00F3058B"/>
    <w:rsid w:val="00F306EF"/>
    <w:rsid w:val="00F30757"/>
    <w:rsid w:val="00F30AAB"/>
    <w:rsid w:val="00F30B5C"/>
    <w:rsid w:val="00F30E32"/>
    <w:rsid w:val="00F30E56"/>
    <w:rsid w:val="00F31AB7"/>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068"/>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9DB"/>
    <w:rsid w:val="00F43AD3"/>
    <w:rsid w:val="00F43CCB"/>
    <w:rsid w:val="00F43E04"/>
    <w:rsid w:val="00F44335"/>
    <w:rsid w:val="00F44D56"/>
    <w:rsid w:val="00F44DB9"/>
    <w:rsid w:val="00F44F18"/>
    <w:rsid w:val="00F4505E"/>
    <w:rsid w:val="00F45193"/>
    <w:rsid w:val="00F454E4"/>
    <w:rsid w:val="00F4586F"/>
    <w:rsid w:val="00F45BCD"/>
    <w:rsid w:val="00F45C0C"/>
    <w:rsid w:val="00F45F17"/>
    <w:rsid w:val="00F45F5D"/>
    <w:rsid w:val="00F4610B"/>
    <w:rsid w:val="00F461EA"/>
    <w:rsid w:val="00F462D1"/>
    <w:rsid w:val="00F46350"/>
    <w:rsid w:val="00F46BF9"/>
    <w:rsid w:val="00F46FB2"/>
    <w:rsid w:val="00F4705C"/>
    <w:rsid w:val="00F47163"/>
    <w:rsid w:val="00F47448"/>
    <w:rsid w:val="00F47994"/>
    <w:rsid w:val="00F47D1B"/>
    <w:rsid w:val="00F47D52"/>
    <w:rsid w:val="00F47FA3"/>
    <w:rsid w:val="00F503EA"/>
    <w:rsid w:val="00F50415"/>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7F2"/>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97A"/>
    <w:rsid w:val="00F569DD"/>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8C1"/>
    <w:rsid w:val="00F628C6"/>
    <w:rsid w:val="00F62AB1"/>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15F"/>
    <w:rsid w:val="00F65425"/>
    <w:rsid w:val="00F655D6"/>
    <w:rsid w:val="00F65779"/>
    <w:rsid w:val="00F65A15"/>
    <w:rsid w:val="00F65CD2"/>
    <w:rsid w:val="00F66095"/>
    <w:rsid w:val="00F6638F"/>
    <w:rsid w:val="00F663C7"/>
    <w:rsid w:val="00F664A0"/>
    <w:rsid w:val="00F66579"/>
    <w:rsid w:val="00F66720"/>
    <w:rsid w:val="00F6678D"/>
    <w:rsid w:val="00F668EA"/>
    <w:rsid w:val="00F66A41"/>
    <w:rsid w:val="00F67025"/>
    <w:rsid w:val="00F67054"/>
    <w:rsid w:val="00F673EB"/>
    <w:rsid w:val="00F6755A"/>
    <w:rsid w:val="00F677A3"/>
    <w:rsid w:val="00F67884"/>
    <w:rsid w:val="00F67940"/>
    <w:rsid w:val="00F67A90"/>
    <w:rsid w:val="00F67AA9"/>
    <w:rsid w:val="00F67B7F"/>
    <w:rsid w:val="00F67F72"/>
    <w:rsid w:val="00F700DB"/>
    <w:rsid w:val="00F708AF"/>
    <w:rsid w:val="00F70901"/>
    <w:rsid w:val="00F70972"/>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3"/>
    <w:rsid w:val="00F73B2F"/>
    <w:rsid w:val="00F73D1B"/>
    <w:rsid w:val="00F73E19"/>
    <w:rsid w:val="00F73E31"/>
    <w:rsid w:val="00F74916"/>
    <w:rsid w:val="00F74C66"/>
    <w:rsid w:val="00F74D54"/>
    <w:rsid w:val="00F74DE9"/>
    <w:rsid w:val="00F74F3B"/>
    <w:rsid w:val="00F751D8"/>
    <w:rsid w:val="00F7520E"/>
    <w:rsid w:val="00F75225"/>
    <w:rsid w:val="00F75907"/>
    <w:rsid w:val="00F75934"/>
    <w:rsid w:val="00F75F77"/>
    <w:rsid w:val="00F75FDC"/>
    <w:rsid w:val="00F761DE"/>
    <w:rsid w:val="00F764FE"/>
    <w:rsid w:val="00F7650A"/>
    <w:rsid w:val="00F7650F"/>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8FC"/>
    <w:rsid w:val="00F83C40"/>
    <w:rsid w:val="00F83D87"/>
    <w:rsid w:val="00F83DFA"/>
    <w:rsid w:val="00F83EA6"/>
    <w:rsid w:val="00F83F1F"/>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074"/>
    <w:rsid w:val="00F901F4"/>
    <w:rsid w:val="00F903AF"/>
    <w:rsid w:val="00F90A82"/>
    <w:rsid w:val="00F90DD3"/>
    <w:rsid w:val="00F90FE7"/>
    <w:rsid w:val="00F91011"/>
    <w:rsid w:val="00F9101C"/>
    <w:rsid w:val="00F91233"/>
    <w:rsid w:val="00F913DB"/>
    <w:rsid w:val="00F914A2"/>
    <w:rsid w:val="00F916C3"/>
    <w:rsid w:val="00F91A09"/>
    <w:rsid w:val="00F91AAD"/>
    <w:rsid w:val="00F91B70"/>
    <w:rsid w:val="00F91C41"/>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063"/>
    <w:rsid w:val="00F94231"/>
    <w:rsid w:val="00F94430"/>
    <w:rsid w:val="00F9501E"/>
    <w:rsid w:val="00F95043"/>
    <w:rsid w:val="00F954F1"/>
    <w:rsid w:val="00F95502"/>
    <w:rsid w:val="00F9585A"/>
    <w:rsid w:val="00F95918"/>
    <w:rsid w:val="00F95E4E"/>
    <w:rsid w:val="00F960BD"/>
    <w:rsid w:val="00F961D2"/>
    <w:rsid w:val="00F96314"/>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45E"/>
    <w:rsid w:val="00FA0572"/>
    <w:rsid w:val="00FA0B82"/>
    <w:rsid w:val="00FA0C43"/>
    <w:rsid w:val="00FA0DA6"/>
    <w:rsid w:val="00FA0DB8"/>
    <w:rsid w:val="00FA0EB9"/>
    <w:rsid w:val="00FA1237"/>
    <w:rsid w:val="00FA1330"/>
    <w:rsid w:val="00FA1419"/>
    <w:rsid w:val="00FA1BD6"/>
    <w:rsid w:val="00FA1D39"/>
    <w:rsid w:val="00FA2099"/>
    <w:rsid w:val="00FA2193"/>
    <w:rsid w:val="00FA2570"/>
    <w:rsid w:val="00FA258A"/>
    <w:rsid w:val="00FA290E"/>
    <w:rsid w:val="00FA2D2D"/>
    <w:rsid w:val="00FA31DE"/>
    <w:rsid w:val="00FA3235"/>
    <w:rsid w:val="00FA39BD"/>
    <w:rsid w:val="00FA3B56"/>
    <w:rsid w:val="00FA3BC3"/>
    <w:rsid w:val="00FA3D95"/>
    <w:rsid w:val="00FA3D9A"/>
    <w:rsid w:val="00FA3F65"/>
    <w:rsid w:val="00FA3F6F"/>
    <w:rsid w:val="00FA3FC9"/>
    <w:rsid w:val="00FA40DA"/>
    <w:rsid w:val="00FA44ED"/>
    <w:rsid w:val="00FA47A6"/>
    <w:rsid w:val="00FA47E9"/>
    <w:rsid w:val="00FA4CCA"/>
    <w:rsid w:val="00FA52F6"/>
    <w:rsid w:val="00FA5336"/>
    <w:rsid w:val="00FA57C7"/>
    <w:rsid w:val="00FA5975"/>
    <w:rsid w:val="00FA5B7F"/>
    <w:rsid w:val="00FA5C75"/>
    <w:rsid w:val="00FA60D7"/>
    <w:rsid w:val="00FA60DE"/>
    <w:rsid w:val="00FA6168"/>
    <w:rsid w:val="00FA666F"/>
    <w:rsid w:val="00FA6750"/>
    <w:rsid w:val="00FA6B06"/>
    <w:rsid w:val="00FA6B2A"/>
    <w:rsid w:val="00FA709F"/>
    <w:rsid w:val="00FA7179"/>
    <w:rsid w:val="00FA72C9"/>
    <w:rsid w:val="00FA7414"/>
    <w:rsid w:val="00FA7516"/>
    <w:rsid w:val="00FA7836"/>
    <w:rsid w:val="00FA79DB"/>
    <w:rsid w:val="00FA7AF4"/>
    <w:rsid w:val="00FA7E81"/>
    <w:rsid w:val="00FB003D"/>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28"/>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4FC"/>
    <w:rsid w:val="00FC062A"/>
    <w:rsid w:val="00FC0EA9"/>
    <w:rsid w:val="00FC129C"/>
    <w:rsid w:val="00FC14A5"/>
    <w:rsid w:val="00FC14F6"/>
    <w:rsid w:val="00FC150F"/>
    <w:rsid w:val="00FC1A1B"/>
    <w:rsid w:val="00FC1D0C"/>
    <w:rsid w:val="00FC1E3B"/>
    <w:rsid w:val="00FC20D0"/>
    <w:rsid w:val="00FC25D3"/>
    <w:rsid w:val="00FC2D2A"/>
    <w:rsid w:val="00FC2D8C"/>
    <w:rsid w:val="00FC2EB0"/>
    <w:rsid w:val="00FC32F2"/>
    <w:rsid w:val="00FC3671"/>
    <w:rsid w:val="00FC3829"/>
    <w:rsid w:val="00FC38F6"/>
    <w:rsid w:val="00FC3AE3"/>
    <w:rsid w:val="00FC3B08"/>
    <w:rsid w:val="00FC3D05"/>
    <w:rsid w:val="00FC3D4C"/>
    <w:rsid w:val="00FC4025"/>
    <w:rsid w:val="00FC4345"/>
    <w:rsid w:val="00FC47CC"/>
    <w:rsid w:val="00FC4FA7"/>
    <w:rsid w:val="00FC5093"/>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724"/>
    <w:rsid w:val="00FC7AC1"/>
    <w:rsid w:val="00FC7CAA"/>
    <w:rsid w:val="00FC7E68"/>
    <w:rsid w:val="00FC7EEE"/>
    <w:rsid w:val="00FD006C"/>
    <w:rsid w:val="00FD05F6"/>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6D1"/>
    <w:rsid w:val="00FD3E52"/>
    <w:rsid w:val="00FD3E9F"/>
    <w:rsid w:val="00FD3FE7"/>
    <w:rsid w:val="00FD4109"/>
    <w:rsid w:val="00FD4500"/>
    <w:rsid w:val="00FD4709"/>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66F"/>
    <w:rsid w:val="00FD6823"/>
    <w:rsid w:val="00FD6868"/>
    <w:rsid w:val="00FD6CD6"/>
    <w:rsid w:val="00FD6E45"/>
    <w:rsid w:val="00FD7103"/>
    <w:rsid w:val="00FD72E3"/>
    <w:rsid w:val="00FD754B"/>
    <w:rsid w:val="00FD759A"/>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82"/>
    <w:rsid w:val="00FE2B7A"/>
    <w:rsid w:val="00FE2BAE"/>
    <w:rsid w:val="00FE2E60"/>
    <w:rsid w:val="00FE310D"/>
    <w:rsid w:val="00FE335E"/>
    <w:rsid w:val="00FE36FA"/>
    <w:rsid w:val="00FE3956"/>
    <w:rsid w:val="00FE4196"/>
    <w:rsid w:val="00FE4435"/>
    <w:rsid w:val="00FE4786"/>
    <w:rsid w:val="00FE4D08"/>
    <w:rsid w:val="00FE4EFF"/>
    <w:rsid w:val="00FE50B6"/>
    <w:rsid w:val="00FE549A"/>
    <w:rsid w:val="00FE598D"/>
    <w:rsid w:val="00FE5AA8"/>
    <w:rsid w:val="00FE5AC0"/>
    <w:rsid w:val="00FE5B1A"/>
    <w:rsid w:val="00FE5D2F"/>
    <w:rsid w:val="00FE5D35"/>
    <w:rsid w:val="00FE5D59"/>
    <w:rsid w:val="00FE5E04"/>
    <w:rsid w:val="00FE5F3A"/>
    <w:rsid w:val="00FE5FCB"/>
    <w:rsid w:val="00FE602B"/>
    <w:rsid w:val="00FE6241"/>
    <w:rsid w:val="00FE62DC"/>
    <w:rsid w:val="00FE645A"/>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5A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C9B"/>
    <w:rsid w:val="00FF447F"/>
    <w:rsid w:val="00FF4A92"/>
    <w:rsid w:val="00FF4B99"/>
    <w:rsid w:val="00FF5423"/>
    <w:rsid w:val="00FF54F5"/>
    <w:rsid w:val="00FF5738"/>
    <w:rsid w:val="00FF58E7"/>
    <w:rsid w:val="00FF5B6D"/>
    <w:rsid w:val="00FF5C98"/>
    <w:rsid w:val="00FF5D15"/>
    <w:rsid w:val="00FF63CF"/>
    <w:rsid w:val="00FF6C1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DD21DF1C-994B-4873-B1FA-5DF47DBE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00A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qFormat/>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qFormat/>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styleId="HTML1">
    <w:name w:val="HTML Code"/>
    <w:basedOn w:val="a0"/>
    <w:uiPriority w:val="99"/>
    <w:semiHidden/>
    <w:unhideWhenUsed/>
    <w:rsid w:val="00B74072"/>
    <w:rPr>
      <w:rFonts w:ascii="MingLiU" w:eastAsia="MingLiU" w:hAnsi="MingLiU" w:cs="MingLiU"/>
      <w:sz w:val="24"/>
      <w:szCs w:val="24"/>
    </w:rPr>
  </w:style>
  <w:style w:type="paragraph" w:customStyle="1" w:styleId="0Maintext">
    <w:name w:val="0 Main text"/>
    <w:basedOn w:val="a"/>
    <w:link w:val="0MaintextChar"/>
    <w:qFormat/>
    <w:rsid w:val="00E04796"/>
    <w:pPr>
      <w:snapToGrid/>
      <w:spacing w:after="120" w:afterAutospacing="0" w:line="264" w:lineRule="auto"/>
    </w:pPr>
    <w:rPr>
      <w:rFonts w:eastAsia="Times New Roman" w:cs="Batang"/>
      <w:sz w:val="20"/>
      <w:lang w:eastAsia="en-US"/>
    </w:rPr>
  </w:style>
  <w:style w:type="character" w:customStyle="1" w:styleId="0MaintextChar">
    <w:name w:val="0 Main text Char"/>
    <w:basedOn w:val="a0"/>
    <w:link w:val="0Maintext"/>
    <w:qFormat/>
    <w:rsid w:val="00E04796"/>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3855940">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19674112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45967411">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720221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72641331">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084508">
      <w:bodyDiv w:val="1"/>
      <w:marLeft w:val="0"/>
      <w:marRight w:val="0"/>
      <w:marTop w:val="0"/>
      <w:marBottom w:val="0"/>
      <w:divBdr>
        <w:top w:val="none" w:sz="0" w:space="0" w:color="auto"/>
        <w:left w:val="none" w:sz="0" w:space="0" w:color="auto"/>
        <w:bottom w:val="none" w:sz="0" w:space="0" w:color="auto"/>
        <w:right w:val="none" w:sz="0" w:space="0" w:color="auto"/>
      </w:divBdr>
      <w:divsChild>
        <w:div w:id="7874205">
          <w:marLeft w:val="0"/>
          <w:marRight w:val="0"/>
          <w:marTop w:val="0"/>
          <w:marBottom w:val="0"/>
          <w:divBdr>
            <w:top w:val="none" w:sz="0" w:space="0" w:color="auto"/>
            <w:left w:val="none" w:sz="0" w:space="0" w:color="auto"/>
            <w:bottom w:val="none" w:sz="0" w:space="0" w:color="auto"/>
            <w:right w:val="none" w:sz="0" w:space="0" w:color="auto"/>
          </w:divBdr>
        </w:div>
        <w:div w:id="1177159445">
          <w:marLeft w:val="0"/>
          <w:marRight w:val="0"/>
          <w:marTop w:val="0"/>
          <w:marBottom w:val="0"/>
          <w:divBdr>
            <w:top w:val="none" w:sz="0" w:space="0" w:color="auto"/>
            <w:left w:val="none" w:sz="0" w:space="0" w:color="auto"/>
            <w:bottom w:val="none" w:sz="0" w:space="0" w:color="auto"/>
            <w:right w:val="none" w:sz="0" w:space="0" w:color="auto"/>
          </w:divBdr>
        </w:div>
        <w:div w:id="1765761745">
          <w:marLeft w:val="0"/>
          <w:marRight w:val="0"/>
          <w:marTop w:val="0"/>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9272890">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44772714">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6886923">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8044614">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117913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4129340">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15960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36927">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187081">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475584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217533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08085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795770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0050643">
      <w:bodyDiv w:val="1"/>
      <w:marLeft w:val="0"/>
      <w:marRight w:val="0"/>
      <w:marTop w:val="0"/>
      <w:marBottom w:val="0"/>
      <w:divBdr>
        <w:top w:val="none" w:sz="0" w:space="0" w:color="auto"/>
        <w:left w:val="none" w:sz="0" w:space="0" w:color="auto"/>
        <w:bottom w:val="none" w:sz="0" w:space="0" w:color="auto"/>
        <w:right w:val="none" w:sz="0" w:space="0" w:color="auto"/>
      </w:divBdr>
      <w:divsChild>
        <w:div w:id="462770389">
          <w:marLeft w:val="0"/>
          <w:marRight w:val="0"/>
          <w:marTop w:val="0"/>
          <w:marBottom w:val="0"/>
          <w:divBdr>
            <w:top w:val="none" w:sz="0" w:space="0" w:color="auto"/>
            <w:left w:val="none" w:sz="0" w:space="0" w:color="auto"/>
            <w:bottom w:val="none" w:sz="0" w:space="0" w:color="auto"/>
            <w:right w:val="none" w:sz="0" w:space="0" w:color="auto"/>
          </w:divBdr>
        </w:div>
        <w:div w:id="877011003">
          <w:marLeft w:val="0"/>
          <w:marRight w:val="0"/>
          <w:marTop w:val="0"/>
          <w:marBottom w:val="0"/>
          <w:divBdr>
            <w:top w:val="none" w:sz="0" w:space="0" w:color="auto"/>
            <w:left w:val="none" w:sz="0" w:space="0" w:color="auto"/>
            <w:bottom w:val="none" w:sz="0" w:space="0" w:color="auto"/>
            <w:right w:val="none" w:sz="0" w:space="0" w:color="auto"/>
          </w:divBdr>
        </w:div>
        <w:div w:id="704603342">
          <w:marLeft w:val="0"/>
          <w:marRight w:val="0"/>
          <w:marTop w:val="0"/>
          <w:marBottom w:val="0"/>
          <w:divBdr>
            <w:top w:val="none" w:sz="0" w:space="0" w:color="auto"/>
            <w:left w:val="none" w:sz="0" w:space="0" w:color="auto"/>
            <w:bottom w:val="none" w:sz="0" w:space="0" w:color="auto"/>
            <w:right w:val="none" w:sz="0" w:space="0" w:color="auto"/>
          </w:divBdr>
        </w:div>
      </w:divsChild>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181386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5855663">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77870341">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4686865">
      <w:bodyDiv w:val="1"/>
      <w:marLeft w:val="0"/>
      <w:marRight w:val="0"/>
      <w:marTop w:val="0"/>
      <w:marBottom w:val="0"/>
      <w:divBdr>
        <w:top w:val="none" w:sz="0" w:space="0" w:color="auto"/>
        <w:left w:val="none" w:sz="0" w:space="0" w:color="auto"/>
        <w:bottom w:val="none" w:sz="0" w:space="0" w:color="auto"/>
        <w:right w:val="none" w:sz="0" w:space="0" w:color="auto"/>
      </w:divBdr>
      <w:divsChild>
        <w:div w:id="1229464898">
          <w:marLeft w:val="0"/>
          <w:marRight w:val="0"/>
          <w:marTop w:val="0"/>
          <w:marBottom w:val="0"/>
          <w:divBdr>
            <w:top w:val="none" w:sz="0" w:space="0" w:color="auto"/>
            <w:left w:val="none" w:sz="0" w:space="0" w:color="auto"/>
            <w:bottom w:val="none" w:sz="0" w:space="0" w:color="auto"/>
            <w:right w:val="none" w:sz="0" w:space="0" w:color="auto"/>
          </w:divBdr>
        </w:div>
        <w:div w:id="819154858">
          <w:marLeft w:val="0"/>
          <w:marRight w:val="0"/>
          <w:marTop w:val="0"/>
          <w:marBottom w:val="0"/>
          <w:divBdr>
            <w:top w:val="none" w:sz="0" w:space="0" w:color="auto"/>
            <w:left w:val="none" w:sz="0" w:space="0" w:color="auto"/>
            <w:bottom w:val="none" w:sz="0" w:space="0" w:color="auto"/>
            <w:right w:val="none" w:sz="0" w:space="0" w:color="auto"/>
          </w:divBdr>
        </w:div>
        <w:div w:id="1174342943">
          <w:marLeft w:val="0"/>
          <w:marRight w:val="0"/>
          <w:marTop w:val="0"/>
          <w:marBottom w:val="0"/>
          <w:divBdr>
            <w:top w:val="none" w:sz="0" w:space="0" w:color="auto"/>
            <w:left w:val="none" w:sz="0" w:space="0" w:color="auto"/>
            <w:bottom w:val="none" w:sz="0" w:space="0" w:color="auto"/>
            <w:right w:val="none" w:sz="0" w:space="0" w:color="auto"/>
          </w:divBdr>
        </w:div>
      </w:divsChild>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19567189">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6962940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0089190">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06027509">
      <w:bodyDiv w:val="1"/>
      <w:marLeft w:val="0"/>
      <w:marRight w:val="0"/>
      <w:marTop w:val="0"/>
      <w:marBottom w:val="0"/>
      <w:divBdr>
        <w:top w:val="none" w:sz="0" w:space="0" w:color="auto"/>
        <w:left w:val="none" w:sz="0" w:space="0" w:color="auto"/>
        <w:bottom w:val="none" w:sz="0" w:space="0" w:color="auto"/>
        <w:right w:val="none" w:sz="0" w:space="0" w:color="auto"/>
      </w:divBdr>
    </w:div>
    <w:div w:id="2112122920">
      <w:bodyDiv w:val="1"/>
      <w:marLeft w:val="0"/>
      <w:marRight w:val="0"/>
      <w:marTop w:val="0"/>
      <w:marBottom w:val="0"/>
      <w:divBdr>
        <w:top w:val="none" w:sz="0" w:space="0" w:color="auto"/>
        <w:left w:val="none" w:sz="0" w:space="0" w:color="auto"/>
        <w:bottom w:val="none" w:sz="0" w:space="0" w:color="auto"/>
        <w:right w:val="none" w:sz="0" w:space="0" w:color="auto"/>
      </w:divBdr>
      <w:divsChild>
        <w:div w:id="2001960928">
          <w:marLeft w:val="0"/>
          <w:marRight w:val="0"/>
          <w:marTop w:val="0"/>
          <w:marBottom w:val="0"/>
          <w:divBdr>
            <w:top w:val="none" w:sz="0" w:space="0" w:color="auto"/>
            <w:left w:val="none" w:sz="0" w:space="0" w:color="auto"/>
            <w:bottom w:val="none" w:sz="0" w:space="0" w:color="auto"/>
            <w:right w:val="none" w:sz="0" w:space="0" w:color="auto"/>
          </w:divBdr>
        </w:div>
        <w:div w:id="68236197">
          <w:marLeft w:val="0"/>
          <w:marRight w:val="0"/>
          <w:marTop w:val="0"/>
          <w:marBottom w:val="0"/>
          <w:divBdr>
            <w:top w:val="none" w:sz="0" w:space="0" w:color="auto"/>
            <w:left w:val="none" w:sz="0" w:space="0" w:color="auto"/>
            <w:bottom w:val="none" w:sz="0" w:space="0" w:color="auto"/>
            <w:right w:val="none" w:sz="0" w:space="0" w:color="auto"/>
          </w:divBdr>
        </w:div>
        <w:div w:id="988437293">
          <w:marLeft w:val="0"/>
          <w:marRight w:val="0"/>
          <w:marTop w:val="0"/>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330104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47992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D5478-EEF6-43B2-AD02-1A49FC66A166}">
  <ds:schemaRefs>
    <ds:schemaRef ds:uri="http://schemas.microsoft.com/sharepoint/v3/contenttype/forms"/>
  </ds:schemaRefs>
</ds:datastoreItem>
</file>

<file path=customXml/itemProps2.xml><?xml version="1.0" encoding="utf-8"?>
<ds:datastoreItem xmlns:ds="http://schemas.openxmlformats.org/officeDocument/2006/customXml" ds:itemID="{B6FFA893-57E8-46DF-A266-0F5BD6ACC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3E761-D1DB-4F8B-AD0D-243FAFC6DF65}">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customXml/itemProps4.xml><?xml version="1.0" encoding="utf-8"?>
<ds:datastoreItem xmlns:ds="http://schemas.openxmlformats.org/officeDocument/2006/customXml" ds:itemID="{DF6BE050-8E54-4A31-BA39-F1A25026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4447</Words>
  <Characters>25351</Characters>
  <Application>Microsoft Office Word</Application>
  <DocSecurity>0</DocSecurity>
  <Lines>211</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園田晃大/研究員</cp:lastModifiedBy>
  <cp:revision>7</cp:revision>
  <cp:lastPrinted>2019-03-17T15:48:00Z</cp:lastPrinted>
  <dcterms:created xsi:type="dcterms:W3CDTF">2025-02-07T09:02:00Z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