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5110E" w14:textId="6CE912CC" w:rsidR="00F96115" w:rsidRPr="00540A7E" w:rsidRDefault="00F96115" w:rsidP="00F96115">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Pr>
          <w:rFonts w:cs="Arial"/>
          <w:bCs/>
          <w:sz w:val="20"/>
          <w:lang w:val="de-DE" w:eastAsia="ja-JP"/>
        </w:rPr>
        <w:t>1</w:t>
      </w:r>
      <w:r>
        <w:rPr>
          <w:rFonts w:cs="Arial" w:hint="eastAsia"/>
          <w:bCs/>
          <w:sz w:val="20"/>
          <w:lang w:val="de-DE" w:eastAsia="ja-JP"/>
        </w:rPr>
        <w:t>20</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BE69A6" w:rsidRPr="00BE69A6">
        <w:rPr>
          <w:sz w:val="20"/>
          <w:lang w:eastAsia="ja-JP"/>
        </w:rPr>
        <w:t>R1-2500698</w:t>
      </w:r>
    </w:p>
    <w:p w14:paraId="2E0C314F" w14:textId="77777777" w:rsidR="00F96115" w:rsidRDefault="00F96115" w:rsidP="00F96115">
      <w:pPr>
        <w:pStyle w:val="TdocHeader2"/>
        <w:spacing w:after="60"/>
        <w:jc w:val="left"/>
        <w:rPr>
          <w:sz w:val="20"/>
        </w:rPr>
      </w:pPr>
      <w:r w:rsidRPr="00BC26B1">
        <w:rPr>
          <w:sz w:val="20"/>
        </w:rPr>
        <w:t>Athens, Greece, February 17th – 21st, 2025</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FE922A3" w:rsidR="009E0B76" w:rsidRDefault="00C12C54" w:rsidP="00CD721E">
      <w:r w:rsidRPr="00C12C54">
        <w:t>A work item on Evolution of NR duplex operation has been approved for Rel.19</w:t>
      </w:r>
      <w:r w:rsidR="00AB51E6">
        <w:t xml:space="preserve"> </w:t>
      </w:r>
      <w:r w:rsidR="00AB51E6">
        <w:fldChar w:fldCharType="begin"/>
      </w:r>
      <w:r w:rsidR="00AB51E6">
        <w:instrText xml:space="preserve"> REF _Ref163142135 \n \h </w:instrText>
      </w:r>
      <w:r w:rsidR="00AB51E6">
        <w:fldChar w:fldCharType="separate"/>
      </w:r>
      <w:r w:rsidR="003330D0">
        <w:t>[1]</w:t>
      </w:r>
      <w:r w:rsidR="00AB51E6">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7B9C8798" w:rsidR="001F67D7" w:rsidRDefault="0024783E" w:rsidP="00F25B45">
      <w:pPr>
        <w:pStyle w:val="1"/>
        <w:tabs>
          <w:tab w:val="num" w:pos="426"/>
        </w:tabs>
        <w:ind w:left="426" w:hanging="426"/>
        <w:rPr>
          <w:szCs w:val="36"/>
          <w:lang w:eastAsia="ja-JP"/>
        </w:rPr>
      </w:pPr>
      <w:r w:rsidRPr="00B31360">
        <w:rPr>
          <w:szCs w:val="36"/>
          <w:lang w:eastAsia="ja-JP"/>
        </w:rPr>
        <w:t>Discussion</w:t>
      </w:r>
    </w:p>
    <w:p w14:paraId="008D3EA8" w14:textId="1F0C7ACB" w:rsidR="000701CC" w:rsidRDefault="000701CC" w:rsidP="000701CC">
      <w:pPr>
        <w:pStyle w:val="2"/>
        <w:tabs>
          <w:tab w:val="clear" w:pos="1135"/>
        </w:tabs>
      </w:pPr>
      <w:r w:rsidRPr="000701CC">
        <w:t>PRACH configuration</w:t>
      </w:r>
    </w:p>
    <w:p w14:paraId="48FBB722" w14:textId="0249FFAF" w:rsidR="003616E8" w:rsidRDefault="00A006EB" w:rsidP="003616E8">
      <w:pPr>
        <w:pStyle w:val="3"/>
      </w:pPr>
      <w:r>
        <w:rPr>
          <w:rFonts w:hint="eastAsia"/>
        </w:rPr>
        <w:t>Separate p</w:t>
      </w:r>
      <w:r w:rsidR="003616E8">
        <w:rPr>
          <w:rFonts w:hint="eastAsia"/>
        </w:rPr>
        <w:t>ower cont</w:t>
      </w:r>
      <w:r>
        <w:rPr>
          <w:rFonts w:hint="eastAsia"/>
        </w:rPr>
        <w:t>rol</w:t>
      </w:r>
    </w:p>
    <w:p w14:paraId="35AA24AC" w14:textId="7BD00908" w:rsidR="003616E8" w:rsidRDefault="0084138D" w:rsidP="003616E8">
      <w:pPr>
        <w:rPr>
          <w:bCs/>
          <w:lang w:eastAsia="ja-JP"/>
        </w:rPr>
      </w:pPr>
      <w:r>
        <w:rPr>
          <w:rFonts w:hint="eastAsia"/>
          <w:bCs/>
          <w:lang w:eastAsia="ja-JP"/>
        </w:rPr>
        <w:t xml:space="preserve">For </w:t>
      </w:r>
      <w:r w:rsidRPr="005E3C68">
        <w:rPr>
          <w:bCs/>
        </w:rPr>
        <w:t xml:space="preserve">RACH configuration Option </w:t>
      </w:r>
      <w:r>
        <w:rPr>
          <w:rFonts w:hint="eastAsia"/>
          <w:bCs/>
          <w:lang w:eastAsia="ja-JP"/>
        </w:rPr>
        <w:t>1,</w:t>
      </w:r>
      <w:r w:rsidR="00445D9E" w:rsidRPr="00445D9E">
        <w:rPr>
          <w:rFonts w:hint="eastAsia"/>
          <w:lang w:val="en-GB" w:eastAsia="ja-JP"/>
        </w:rPr>
        <w:t xml:space="preserve"> </w:t>
      </w:r>
      <w:r w:rsidR="00445D9E">
        <w:rPr>
          <w:rFonts w:hint="eastAsia"/>
          <w:lang w:val="en-GB" w:eastAsia="ja-JP"/>
        </w:rPr>
        <w:t xml:space="preserve">the </w:t>
      </w:r>
      <w:r w:rsidR="00445D9E">
        <w:rPr>
          <w:lang w:val="en-GB" w:eastAsia="ja-JP"/>
        </w:rPr>
        <w:t>following</w:t>
      </w:r>
      <w:r w:rsidR="00445D9E">
        <w:rPr>
          <w:rFonts w:hint="eastAsia"/>
          <w:lang w:val="en-GB" w:eastAsia="ja-JP"/>
        </w:rPr>
        <w:t xml:space="preserve"> agreement was reached on PRACH </w:t>
      </w:r>
      <w:r w:rsidR="00445D9E" w:rsidRPr="005E3C68">
        <w:t>power control</w:t>
      </w:r>
      <w:r w:rsidR="00445D9E">
        <w:rPr>
          <w:rFonts w:hint="eastAsia"/>
          <w:lang w:eastAsia="ja-JP"/>
        </w:rPr>
        <w:t xml:space="preserve"> for </w:t>
      </w:r>
      <w:r w:rsidR="00445D9E">
        <w:rPr>
          <w:lang w:eastAsia="ja-JP"/>
        </w:rPr>
        <w:t>additional</w:t>
      </w:r>
      <w:r w:rsidR="00445D9E">
        <w:rPr>
          <w:rFonts w:hint="eastAsia"/>
          <w:lang w:eastAsia="ja-JP"/>
        </w:rPr>
        <w:t xml:space="preserve"> RO </w:t>
      </w:r>
      <w:r w:rsidR="00445D9E">
        <w:rPr>
          <w:rFonts w:hint="eastAsia"/>
          <w:lang w:val="en-GB" w:eastAsia="ja-JP"/>
        </w:rPr>
        <w:t>i</w:t>
      </w:r>
      <w:r w:rsidR="00445D9E" w:rsidRPr="00553123">
        <w:rPr>
          <w:lang w:val="en-GB" w:eastAsia="ja-JP"/>
        </w:rPr>
        <w:t xml:space="preserve">n </w:t>
      </w:r>
      <w:proofErr w:type="spellStart"/>
      <w:r w:rsidR="00445D9E" w:rsidRPr="00553123">
        <w:rPr>
          <w:lang w:val="en-GB" w:eastAsia="ja-JP"/>
        </w:rPr>
        <w:t>RAN1#119</w:t>
      </w:r>
      <w:proofErr w:type="spellEnd"/>
      <w:r w:rsidR="00445D9E">
        <w:rPr>
          <w:rFonts w:hint="eastAsia"/>
          <w:lang w:eastAsia="ja-JP"/>
        </w:rPr>
        <w:t>.</w:t>
      </w:r>
    </w:p>
    <w:tbl>
      <w:tblPr>
        <w:tblStyle w:val="afc"/>
        <w:tblW w:w="0" w:type="auto"/>
        <w:tblLook w:val="04A0" w:firstRow="1" w:lastRow="0" w:firstColumn="1" w:lastColumn="0" w:noHBand="0" w:noVBand="1"/>
      </w:tblPr>
      <w:tblGrid>
        <w:gridCol w:w="9630"/>
      </w:tblGrid>
      <w:tr w:rsidR="006844A8" w14:paraId="5DA36012" w14:textId="77777777" w:rsidTr="006844A8">
        <w:tc>
          <w:tcPr>
            <w:tcW w:w="9630" w:type="dxa"/>
          </w:tcPr>
          <w:p w14:paraId="7AC67A91" w14:textId="77777777" w:rsidR="006844A8" w:rsidRPr="005E3C68" w:rsidRDefault="006844A8" w:rsidP="006844A8">
            <w:pPr>
              <w:spacing w:after="0"/>
              <w:rPr>
                <w:rFonts w:eastAsiaTheme="minorEastAsia"/>
                <w:bCs/>
                <w:lang w:eastAsia="zh-CN"/>
              </w:rPr>
            </w:pPr>
            <w:r w:rsidRPr="005E3C68">
              <w:rPr>
                <w:rFonts w:eastAsiaTheme="minorEastAsia"/>
                <w:bCs/>
                <w:highlight w:val="green"/>
                <w:lang w:eastAsia="zh-CN"/>
              </w:rPr>
              <w:t>Agreement</w:t>
            </w:r>
          </w:p>
          <w:p w14:paraId="2B590D7B" w14:textId="77777777" w:rsidR="006844A8" w:rsidRPr="005E3C68" w:rsidRDefault="006844A8" w:rsidP="006844A8">
            <w:pPr>
              <w:spacing w:after="0"/>
            </w:pPr>
            <w:r w:rsidRPr="005E3C68">
              <w:t xml:space="preserve">For RACH configuration Option 1, for support of separate power control parameters for PRACH transmission in additional-ROs and legacy-ROs, support separate </w:t>
            </w:r>
            <w:proofErr w:type="spellStart"/>
            <w:r w:rsidRPr="005E3C68">
              <w:rPr>
                <w:i/>
                <w:iCs/>
              </w:rPr>
              <w:t>preambleReceivedTargetPower</w:t>
            </w:r>
            <w:proofErr w:type="spellEnd"/>
            <w:r w:rsidRPr="005E3C68">
              <w:t xml:space="preserve"> for additional-ROs.</w:t>
            </w:r>
          </w:p>
          <w:p w14:paraId="1528E9F0" w14:textId="3C731185" w:rsidR="006844A8" w:rsidRDefault="006844A8" w:rsidP="00C91066">
            <w:pPr>
              <w:numPr>
                <w:ilvl w:val="0"/>
                <w:numId w:val="16"/>
              </w:numPr>
              <w:spacing w:after="0" w:line="278" w:lineRule="auto"/>
              <w:ind w:left="440" w:hanging="440"/>
              <w:rPr>
                <w:lang w:val="en-GB" w:eastAsia="ja-JP"/>
              </w:rPr>
            </w:pPr>
            <w:r w:rsidRPr="005E3C68">
              <w:rPr>
                <w:lang w:eastAsia="x-none"/>
              </w:rPr>
              <w:t xml:space="preserve">FFS: </w:t>
            </w:r>
            <w:proofErr w:type="spellStart"/>
            <w:r w:rsidRPr="005E3C68">
              <w:rPr>
                <w:i/>
                <w:iCs/>
                <w:lang w:eastAsia="x-none"/>
              </w:rPr>
              <w:t>powerRampingStep</w:t>
            </w:r>
            <w:proofErr w:type="spellEnd"/>
            <w:r w:rsidRPr="005E3C68">
              <w:rPr>
                <w:rFonts w:eastAsia="Malgun Gothic"/>
                <w:i/>
                <w:iCs/>
                <w:lang w:eastAsia="x-none"/>
              </w:rPr>
              <w:t>,</w:t>
            </w:r>
            <w:r w:rsidRPr="005E3C68">
              <w:rPr>
                <w:lang w:eastAsia="x-none"/>
              </w:rPr>
              <w:t xml:space="preserve"> preamble maximum output power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Pr="005E3C68">
              <w:rPr>
                <w:lang w:eastAsia="x-none"/>
              </w:rPr>
              <w:t>,</w:t>
            </w:r>
            <w:r w:rsidRPr="005E3C68">
              <w:rPr>
                <w:i/>
                <w:iCs/>
                <w:lang w:eastAsia="x-none"/>
              </w:rPr>
              <w:t xml:space="preserve"> </w:t>
            </w:r>
            <w:proofErr w:type="spellStart"/>
            <w:r w:rsidRPr="005E3C68">
              <w:rPr>
                <w:i/>
                <w:iCs/>
                <w:lang w:eastAsia="x-none"/>
              </w:rPr>
              <w:t>preambleTransMax</w:t>
            </w:r>
            <w:proofErr w:type="spellEnd"/>
            <w:r w:rsidRPr="005E3C68">
              <w:rPr>
                <w:lang w:eastAsia="x-none"/>
              </w:rPr>
              <w:t xml:space="preserve">, </w:t>
            </w:r>
            <w:proofErr w:type="spellStart"/>
            <w:r w:rsidRPr="005E3C68">
              <w:rPr>
                <w:i/>
                <w:iCs/>
                <w:lang w:eastAsia="x-none"/>
              </w:rPr>
              <w:t>powerRampingStepHighPriority</w:t>
            </w:r>
            <w:proofErr w:type="spellEnd"/>
          </w:p>
        </w:tc>
      </w:tr>
    </w:tbl>
    <w:p w14:paraId="6EE6ABFC" w14:textId="77777777" w:rsidR="0084138D" w:rsidRDefault="0084138D" w:rsidP="00A15962">
      <w:pPr>
        <w:spacing w:after="0"/>
        <w:rPr>
          <w:lang w:val="en-GB" w:eastAsia="ja-JP"/>
        </w:rPr>
      </w:pPr>
    </w:p>
    <w:p w14:paraId="521E377C" w14:textId="3C30E12D" w:rsidR="00BA76C2" w:rsidRDefault="00E245EC" w:rsidP="003616E8">
      <w:pPr>
        <w:rPr>
          <w:lang w:eastAsia="ja-JP"/>
        </w:rPr>
      </w:pPr>
      <w:r>
        <w:rPr>
          <w:rFonts w:hint="eastAsia"/>
          <w:lang w:val="en-GB" w:eastAsia="ja-JP"/>
        </w:rPr>
        <w:t>Regarding</w:t>
      </w:r>
      <w:r w:rsidR="008E6829">
        <w:rPr>
          <w:rFonts w:hint="eastAsia"/>
          <w:lang w:val="en-GB" w:eastAsia="ja-JP"/>
        </w:rPr>
        <w:t xml:space="preserve"> FFS in the agreement, </w:t>
      </w:r>
      <w:r w:rsidR="008703FF">
        <w:rPr>
          <w:rFonts w:hint="eastAsia"/>
          <w:lang w:val="en-GB" w:eastAsia="ja-JP"/>
        </w:rPr>
        <w:t xml:space="preserve">separate </w:t>
      </w:r>
      <w:r w:rsidR="008703FF" w:rsidRPr="008703FF">
        <w:rPr>
          <w:lang w:val="en-GB" w:eastAsia="ja-JP"/>
        </w:rPr>
        <w:t xml:space="preserve">preamble </w:t>
      </w:r>
      <w:r w:rsidR="006960D1" w:rsidRPr="005E3C68">
        <w:rPr>
          <w:lang w:eastAsia="x-none"/>
        </w:rPr>
        <w:t xml:space="preserve">maximum output power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008C5754">
        <w:rPr>
          <w:rFonts w:hint="eastAsia"/>
          <w:lang w:eastAsia="ja-JP"/>
        </w:rPr>
        <w:t xml:space="preserve">  </w:t>
      </w:r>
      <w:r w:rsidR="007158BB">
        <w:rPr>
          <w:rFonts w:hint="eastAsia"/>
          <w:lang w:eastAsia="ja-JP"/>
        </w:rPr>
        <w:t xml:space="preserve">would be </w:t>
      </w:r>
      <w:r w:rsidR="008C5754">
        <w:rPr>
          <w:rFonts w:hint="eastAsia"/>
          <w:lang w:eastAsia="ja-JP"/>
        </w:rPr>
        <w:t>useful</w:t>
      </w:r>
      <w:r w:rsidR="00AE2317">
        <w:rPr>
          <w:rFonts w:hint="eastAsia"/>
          <w:lang w:eastAsia="ja-JP"/>
        </w:rPr>
        <w:t xml:space="preserve"> to reduce UE-to-UE CLI</w:t>
      </w:r>
      <w:r w:rsidR="0067066B">
        <w:rPr>
          <w:rFonts w:hint="eastAsia"/>
          <w:lang w:eastAsia="ja-JP"/>
        </w:rPr>
        <w:t xml:space="preserve"> (</w:t>
      </w:r>
      <w:r w:rsidR="00527CFD">
        <w:rPr>
          <w:rFonts w:hint="eastAsia"/>
          <w:lang w:eastAsia="ja-JP"/>
        </w:rPr>
        <w:t>e.g.,</w:t>
      </w:r>
      <w:r w:rsidR="0067066B">
        <w:rPr>
          <w:rFonts w:hint="eastAsia"/>
          <w:lang w:eastAsia="ja-JP"/>
        </w:rPr>
        <w:t xml:space="preserve"> </w:t>
      </w:r>
      <w:r>
        <w:rPr>
          <w:rFonts w:hint="eastAsia"/>
          <w:lang w:eastAsia="ja-JP"/>
        </w:rPr>
        <w:t xml:space="preserve">configuring </w:t>
      </w:r>
      <w:r w:rsidR="00016F52">
        <w:rPr>
          <w:rFonts w:hint="eastAsia"/>
          <w:lang w:eastAsia="ja-JP"/>
        </w:rPr>
        <w:t xml:space="preserve">lower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00016F52">
        <w:rPr>
          <w:rFonts w:hint="eastAsia"/>
          <w:lang w:eastAsia="ja-JP"/>
        </w:rPr>
        <w:t xml:space="preserve"> for SBFD symbols</w:t>
      </w:r>
      <w:r>
        <w:rPr>
          <w:rFonts w:hint="eastAsia"/>
          <w:lang w:eastAsia="ja-JP"/>
        </w:rPr>
        <w:t xml:space="preserve"> makes it </w:t>
      </w:r>
      <w:r>
        <w:rPr>
          <w:lang w:eastAsia="ja-JP"/>
        </w:rPr>
        <w:t>easier</w:t>
      </w:r>
      <w:r>
        <w:rPr>
          <w:rFonts w:hint="eastAsia"/>
          <w:lang w:eastAsia="ja-JP"/>
        </w:rPr>
        <w:t xml:space="preserve"> to</w:t>
      </w:r>
      <w:r w:rsidR="00527CFD">
        <w:rPr>
          <w:rFonts w:hint="eastAsia"/>
          <w:lang w:eastAsia="ja-JP"/>
        </w:rPr>
        <w:t xml:space="preserve"> </w:t>
      </w:r>
      <w:r w:rsidR="00527CFD">
        <w:rPr>
          <w:lang w:eastAsia="ja-JP"/>
        </w:rPr>
        <w:t>control</w:t>
      </w:r>
      <w:r>
        <w:rPr>
          <w:rFonts w:hint="eastAsia"/>
          <w:lang w:eastAsia="ja-JP"/>
        </w:rPr>
        <w:t xml:space="preserve"> CLI </w:t>
      </w:r>
      <w:r w:rsidR="00A12791">
        <w:rPr>
          <w:rFonts w:hint="eastAsia"/>
          <w:lang w:eastAsia="ja-JP"/>
        </w:rPr>
        <w:t>due to</w:t>
      </w:r>
      <w:r>
        <w:rPr>
          <w:rFonts w:hint="eastAsia"/>
          <w:lang w:eastAsia="ja-JP"/>
        </w:rPr>
        <w:t xml:space="preserve"> UL transmission</w:t>
      </w:r>
      <w:r w:rsidR="0067066B">
        <w:rPr>
          <w:rFonts w:hint="eastAsia"/>
          <w:lang w:eastAsia="ja-JP"/>
        </w:rPr>
        <w:t>)</w:t>
      </w:r>
      <w:r w:rsidR="00AE2317">
        <w:rPr>
          <w:rFonts w:hint="eastAsia"/>
          <w:lang w:eastAsia="ja-JP"/>
        </w:rPr>
        <w:t xml:space="preserve">. </w:t>
      </w:r>
      <w:r w:rsidR="00A6287D">
        <w:rPr>
          <w:rFonts w:hint="eastAsia"/>
          <w:lang w:eastAsia="ja-JP"/>
        </w:rPr>
        <w:t xml:space="preserve">In our understanding,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00A6287D">
        <w:rPr>
          <w:rFonts w:hint="eastAsia"/>
          <w:lang w:eastAsia="ja-JP"/>
        </w:rPr>
        <w:t xml:space="preserve"> is </w:t>
      </w:r>
      <w:r w:rsidR="00A6287D">
        <w:rPr>
          <w:lang w:eastAsia="ja-JP"/>
        </w:rPr>
        <w:t>intended</w:t>
      </w:r>
      <w:r w:rsidR="00A6287D">
        <w:rPr>
          <w:rFonts w:hint="eastAsia"/>
          <w:lang w:eastAsia="ja-JP"/>
        </w:rPr>
        <w:t xml:space="preserve"> for</w:t>
      </w:r>
      <w:r w:rsidR="00A6287D" w:rsidRPr="00A6287D">
        <w:rPr>
          <w:i/>
          <w:iCs/>
          <w:color w:val="000000"/>
          <w:lang w:eastAsia="ja-JP"/>
        </w:rPr>
        <w:t xml:space="preserve"> </w:t>
      </w:r>
      <w:r w:rsidR="00A6287D" w:rsidRPr="00A6287D">
        <w:rPr>
          <w:i/>
          <w:iCs/>
          <w:lang w:eastAsia="ja-JP"/>
        </w:rPr>
        <w:t>P-Max</w:t>
      </w:r>
      <w:r w:rsidR="00A6287D">
        <w:rPr>
          <w:rFonts w:hint="eastAsia"/>
          <w:lang w:eastAsia="ja-JP"/>
        </w:rPr>
        <w:t xml:space="preserve"> which is configured by RRC signaling. </w:t>
      </w:r>
      <w:r w:rsidR="005906A0">
        <w:rPr>
          <w:rFonts w:hint="eastAsia"/>
          <w:lang w:eastAsia="ja-JP"/>
        </w:rPr>
        <w:t xml:space="preserve">In the current specification, </w:t>
      </w:r>
      <w:r w:rsidR="00A451C3" w:rsidRPr="00A6287D">
        <w:rPr>
          <w:i/>
          <w:iCs/>
          <w:lang w:eastAsia="ja-JP"/>
        </w:rPr>
        <w:t>P-Max</w:t>
      </w:r>
      <w:r w:rsidR="00A451C3">
        <w:rPr>
          <w:rFonts w:hint="eastAsia"/>
          <w:lang w:eastAsia="ja-JP"/>
        </w:rPr>
        <w:t xml:space="preserve"> is configured per carrier. </w:t>
      </w:r>
      <w:r w:rsidR="00434155">
        <w:rPr>
          <w:rFonts w:hint="eastAsia"/>
          <w:lang w:eastAsia="ja-JP"/>
        </w:rPr>
        <w:t xml:space="preserve">If separate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00A6287D">
        <w:rPr>
          <w:rFonts w:hint="eastAsia"/>
          <w:lang w:eastAsia="ja-JP"/>
        </w:rPr>
        <w:t xml:space="preserve"> </w:t>
      </w:r>
      <w:r w:rsidR="00434155">
        <w:rPr>
          <w:rFonts w:hint="eastAsia"/>
          <w:lang w:eastAsia="ja-JP"/>
        </w:rPr>
        <w:t>is applied only for PRACH,</w:t>
      </w:r>
      <w:r w:rsidR="00DA2F89">
        <w:rPr>
          <w:rFonts w:hint="eastAsia"/>
          <w:lang w:eastAsia="ja-JP"/>
        </w:rPr>
        <w:t xml:space="preserve"> complexity would be increased</w:t>
      </w:r>
      <w:r w:rsidR="005906A0">
        <w:rPr>
          <w:rFonts w:hint="eastAsia"/>
          <w:lang w:eastAsia="ja-JP"/>
        </w:rPr>
        <w:t xml:space="preserve"> </w:t>
      </w:r>
      <w:r w:rsidR="005906A0">
        <w:rPr>
          <w:lang w:eastAsia="ja-JP"/>
        </w:rPr>
        <w:t>because</w:t>
      </w:r>
      <w:r w:rsidR="0099600F">
        <w:rPr>
          <w:rFonts w:hint="eastAsia"/>
          <w:lang w:eastAsia="ja-JP"/>
        </w:rPr>
        <w:t xml:space="preserve"> </w:t>
      </w:r>
      <w:r w:rsidR="0099600F">
        <w:rPr>
          <w:lang w:eastAsia="ja-JP"/>
        </w:rPr>
        <w:t>different</w:t>
      </w:r>
      <w:r w:rsidR="005906A0">
        <w:rPr>
          <w:rFonts w:hint="eastAsia"/>
          <w:lang w:eastAsia="ja-JP"/>
        </w:rPr>
        <w:t xml:space="preserve">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005906A0">
        <w:rPr>
          <w:rFonts w:hint="eastAsia"/>
          <w:lang w:eastAsia="ja-JP"/>
        </w:rPr>
        <w:t xml:space="preserve"> </w:t>
      </w:r>
      <w:r w:rsidR="0099600F">
        <w:rPr>
          <w:rFonts w:hint="eastAsia"/>
          <w:lang w:eastAsia="ja-JP"/>
        </w:rPr>
        <w:t>needs to be applied</w:t>
      </w:r>
      <w:r w:rsidR="00463066">
        <w:rPr>
          <w:rFonts w:hint="eastAsia"/>
          <w:lang w:eastAsia="ja-JP"/>
        </w:rPr>
        <w:t xml:space="preserve"> per</w:t>
      </w:r>
      <w:r w:rsidR="005351C5">
        <w:rPr>
          <w:rFonts w:hint="eastAsia"/>
          <w:lang w:eastAsia="ja-JP"/>
        </w:rPr>
        <w:t xml:space="preserve"> symbol </w:t>
      </w:r>
      <w:r w:rsidR="00B540AE">
        <w:rPr>
          <w:rFonts w:hint="eastAsia"/>
          <w:lang w:eastAsia="ja-JP"/>
        </w:rPr>
        <w:t>basis</w:t>
      </w:r>
      <w:r w:rsidR="00DA2F89">
        <w:rPr>
          <w:rFonts w:hint="eastAsia"/>
          <w:lang w:eastAsia="ja-JP"/>
        </w:rPr>
        <w:t xml:space="preserve">. </w:t>
      </w:r>
      <w:r w:rsidR="005906A0">
        <w:rPr>
          <w:rFonts w:hint="eastAsia"/>
          <w:lang w:eastAsia="ja-JP"/>
        </w:rPr>
        <w:t>The</w:t>
      </w:r>
      <w:r w:rsidR="00141B54">
        <w:rPr>
          <w:rFonts w:hint="eastAsia"/>
          <w:lang w:eastAsia="ja-JP"/>
        </w:rPr>
        <w:t>refore</w:t>
      </w:r>
      <w:r w:rsidR="005906A0">
        <w:rPr>
          <w:rFonts w:hint="eastAsia"/>
          <w:lang w:eastAsia="ja-JP"/>
        </w:rPr>
        <w:t xml:space="preserve">, </w:t>
      </w:r>
      <w:r w:rsidR="009920B0">
        <w:rPr>
          <w:rFonts w:hint="eastAsia"/>
          <w:lang w:eastAsia="ja-JP"/>
        </w:rPr>
        <w:t xml:space="preserve">it would be </w:t>
      </w:r>
      <w:r w:rsidR="00C91066">
        <w:rPr>
          <w:rFonts w:hint="eastAsia"/>
          <w:lang w:eastAsia="ja-JP"/>
        </w:rPr>
        <w:t>simpler</w:t>
      </w:r>
      <w:r w:rsidR="009920B0">
        <w:rPr>
          <w:rFonts w:hint="eastAsia"/>
          <w:lang w:eastAsia="ja-JP"/>
        </w:rPr>
        <w:t xml:space="preserve"> to apply</w:t>
      </w:r>
      <w:r w:rsidR="00A04F2F">
        <w:rPr>
          <w:rFonts w:hint="eastAsia"/>
          <w:lang w:eastAsia="ja-JP"/>
        </w:rPr>
        <w:t xml:space="preserve"> separate</w:t>
      </w:r>
      <w:r w:rsidR="00A04F2F" w:rsidRPr="005E3C68">
        <w:rPr>
          <w:lang w:eastAsia="x-none"/>
        </w:rPr>
        <w:t xml:space="preserve">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00A04F2F">
        <w:rPr>
          <w:rFonts w:hint="eastAsia"/>
          <w:lang w:eastAsia="ja-JP"/>
        </w:rPr>
        <w:t xml:space="preserve"> </w:t>
      </w:r>
      <w:r w:rsidR="009920B0">
        <w:rPr>
          <w:rFonts w:hint="eastAsia"/>
          <w:lang w:eastAsia="ja-JP"/>
        </w:rPr>
        <w:t xml:space="preserve">for a slot </w:t>
      </w:r>
      <w:r w:rsidR="009920B0" w:rsidRPr="009920B0">
        <w:rPr>
          <w:lang w:eastAsia="ja-JP"/>
        </w:rPr>
        <w:t>containing SBFD symbol</w:t>
      </w:r>
      <w:r w:rsidR="009920B0">
        <w:rPr>
          <w:rFonts w:hint="eastAsia"/>
          <w:lang w:eastAsia="ja-JP"/>
        </w:rPr>
        <w:t>, including</w:t>
      </w:r>
      <w:r w:rsidR="00E44E97" w:rsidRPr="00E44E97">
        <w:rPr>
          <w:rFonts w:hint="eastAsia"/>
          <w:lang w:eastAsia="ja-JP"/>
        </w:rPr>
        <w:t xml:space="preserve"> </w:t>
      </w:r>
      <w:r w:rsidR="009920B0">
        <w:rPr>
          <w:rFonts w:hint="eastAsia"/>
          <w:lang w:eastAsia="ja-JP"/>
        </w:rPr>
        <w:t>channels/signals</w:t>
      </w:r>
      <w:r w:rsidR="00787461" w:rsidRPr="00787461">
        <w:rPr>
          <w:rFonts w:hint="eastAsia"/>
          <w:lang w:eastAsia="ja-JP"/>
        </w:rPr>
        <w:t xml:space="preserve"> </w:t>
      </w:r>
      <w:r w:rsidR="00787461">
        <w:rPr>
          <w:rFonts w:hint="eastAsia"/>
          <w:lang w:eastAsia="ja-JP"/>
        </w:rPr>
        <w:t>other</w:t>
      </w:r>
      <w:r w:rsidR="009920B0">
        <w:rPr>
          <w:rFonts w:hint="eastAsia"/>
          <w:lang w:eastAsia="ja-JP"/>
        </w:rPr>
        <w:t xml:space="preserve"> than PRACH. Since slot </w:t>
      </w:r>
      <w:r w:rsidR="009920B0">
        <w:rPr>
          <w:lang w:eastAsia="ja-JP"/>
        </w:rPr>
        <w:t>configuration</w:t>
      </w:r>
      <w:r w:rsidR="00C53932">
        <w:rPr>
          <w:rFonts w:hint="eastAsia"/>
          <w:lang w:eastAsia="ja-JP"/>
        </w:rPr>
        <w:t xml:space="preserve"> for SBFD </w:t>
      </w:r>
      <w:r w:rsidR="009920B0">
        <w:rPr>
          <w:rFonts w:hint="eastAsia"/>
          <w:lang w:eastAsia="ja-JP"/>
        </w:rPr>
        <w:t xml:space="preserve">is semi-statically configured, </w:t>
      </w:r>
      <w:r w:rsidR="00D21FB1">
        <w:rPr>
          <w:rFonts w:hint="eastAsia"/>
          <w:lang w:eastAsia="ja-JP"/>
        </w:rPr>
        <w:t xml:space="preserve">deterministic value of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CMAX</m:t>
            </m:r>
          </m:sub>
        </m:sSub>
      </m:oMath>
      <w:r w:rsidR="00D21FB1">
        <w:rPr>
          <w:rFonts w:hint="eastAsia"/>
          <w:lang w:eastAsia="ja-JP"/>
        </w:rPr>
        <w:t xml:space="preserve"> can be applied </w:t>
      </w:r>
      <w:r w:rsidR="00D21FB1" w:rsidRPr="009902A4">
        <w:rPr>
          <w:lang w:eastAsia="ja-JP"/>
        </w:rPr>
        <w:t xml:space="preserve">on a slot-by-slot </w:t>
      </w:r>
      <w:r w:rsidR="00D21FB1">
        <w:rPr>
          <w:rFonts w:hint="eastAsia"/>
          <w:lang w:eastAsia="ja-JP"/>
        </w:rPr>
        <w:t>basis.</w:t>
      </w:r>
    </w:p>
    <w:p w14:paraId="0A7F0663" w14:textId="2882BDCB" w:rsidR="005E0E1E" w:rsidRDefault="002A0537" w:rsidP="003616E8">
      <w:pPr>
        <w:rPr>
          <w:lang w:val="en-GB" w:eastAsia="ja-JP"/>
        </w:rPr>
      </w:pPr>
      <w:r w:rsidRPr="00A15962">
        <w:rPr>
          <w:rFonts w:eastAsiaTheme="minorEastAsia"/>
          <w:b/>
          <w:bCs/>
          <w:lang w:eastAsia="ja-JP"/>
        </w:rPr>
        <w:t xml:space="preserve">Proposal 1: </w:t>
      </w:r>
      <w:r w:rsidR="006D4309">
        <w:rPr>
          <w:rFonts w:eastAsiaTheme="minorEastAsia" w:hint="eastAsia"/>
          <w:b/>
          <w:bCs/>
          <w:lang w:eastAsia="ja-JP"/>
        </w:rPr>
        <w:t>Support</w:t>
      </w:r>
      <w:r w:rsidR="006D4309" w:rsidRPr="006D4309">
        <w:rPr>
          <w:rFonts w:eastAsiaTheme="minorEastAsia" w:hint="eastAsia"/>
          <w:b/>
          <w:bCs/>
          <w:lang w:eastAsia="ja-JP"/>
        </w:rPr>
        <w:t xml:space="preserve"> </w:t>
      </w:r>
      <w:r w:rsidR="006B602D">
        <w:rPr>
          <w:rFonts w:eastAsiaTheme="minorEastAsia" w:hint="eastAsia"/>
          <w:b/>
          <w:bCs/>
          <w:lang w:eastAsia="ja-JP"/>
        </w:rPr>
        <w:t>separate</w:t>
      </w:r>
      <w:r w:rsidR="006D4309">
        <w:rPr>
          <w:rFonts w:eastAsiaTheme="minorEastAsia" w:hint="eastAsia"/>
          <w:b/>
          <w:bCs/>
          <w:lang w:eastAsia="ja-JP"/>
        </w:rPr>
        <w:t xml:space="preserve"> </w:t>
      </w:r>
      <w:r w:rsidR="006D4309" w:rsidRPr="00A15962">
        <w:rPr>
          <w:b/>
          <w:bCs/>
          <w:lang w:eastAsia="x-none"/>
        </w:rPr>
        <w:t xml:space="preserve">maximum output power </w:t>
      </w:r>
      <m:oMath>
        <m:sSub>
          <m:sSubPr>
            <m:ctrlPr>
              <w:rPr>
                <w:rFonts w:ascii="Cambria Math" w:hAnsi="Cambria Math"/>
                <w:b/>
                <w:bCs/>
                <w:lang w:eastAsia="x-none"/>
              </w:rPr>
            </m:ctrlPr>
          </m:sSubPr>
          <m:e>
            <m:r>
              <m:rPr>
                <m:sty m:val="bi"/>
              </m:rPr>
              <w:rPr>
                <w:rFonts w:ascii="Cambria Math" w:hAnsi="Cambria Math"/>
                <w:lang w:eastAsia="x-none"/>
              </w:rPr>
              <m:t>P</m:t>
            </m:r>
          </m:e>
          <m:sub>
            <m:r>
              <m:rPr>
                <m:sty m:val="bi"/>
              </m:rPr>
              <w:rPr>
                <w:rFonts w:ascii="Cambria Math" w:hAnsi="Cambria Math"/>
                <w:lang w:eastAsia="x-none"/>
              </w:rPr>
              <m:t>CMAX</m:t>
            </m:r>
          </m:sub>
        </m:sSub>
      </m:oMath>
      <w:r w:rsidR="006B602D">
        <w:rPr>
          <w:rFonts w:hint="eastAsia"/>
          <w:b/>
          <w:bCs/>
          <w:lang w:eastAsia="ja-JP"/>
        </w:rPr>
        <w:t xml:space="preserve"> </w:t>
      </w:r>
      <w:r w:rsidR="00A04F2F">
        <w:rPr>
          <w:rFonts w:hint="eastAsia"/>
          <w:b/>
          <w:bCs/>
          <w:lang w:eastAsia="ja-JP"/>
        </w:rPr>
        <w:t xml:space="preserve">for a slot </w:t>
      </w:r>
      <w:r w:rsidR="00A04F2F" w:rsidRPr="00A04F2F">
        <w:rPr>
          <w:b/>
          <w:bCs/>
          <w:lang w:eastAsia="ja-JP"/>
        </w:rPr>
        <w:t>containing SBFD symbol</w:t>
      </w:r>
      <w:r w:rsidR="00A04F2F">
        <w:rPr>
          <w:rFonts w:hint="eastAsia"/>
          <w:b/>
          <w:bCs/>
          <w:lang w:eastAsia="ja-JP"/>
        </w:rPr>
        <w:t>.</w:t>
      </w:r>
    </w:p>
    <w:p w14:paraId="30149047" w14:textId="77777777" w:rsidR="00D65F8F" w:rsidRPr="005B783F" w:rsidRDefault="00D65F8F" w:rsidP="00A15962"/>
    <w:p w14:paraId="6F907553" w14:textId="2E53CE57" w:rsidR="00F06D25" w:rsidRDefault="00F1014C" w:rsidP="00A15962">
      <w:pPr>
        <w:pStyle w:val="3"/>
      </w:pPr>
      <w:r>
        <w:rPr>
          <w:rFonts w:hint="eastAsia"/>
        </w:rPr>
        <w:t>RO validation</w:t>
      </w:r>
    </w:p>
    <w:p w14:paraId="6314446A" w14:textId="4CA8D0C3" w:rsidR="00F96115" w:rsidRDefault="00DE5E73" w:rsidP="00F54079">
      <w:pPr>
        <w:pStyle w:val="af3"/>
        <w:tabs>
          <w:tab w:val="left" w:pos="567"/>
        </w:tabs>
        <w:spacing w:after="120"/>
        <w:rPr>
          <w:rFonts w:eastAsiaTheme="minorEastAsia"/>
          <w:lang w:eastAsia="ja-JP"/>
        </w:rPr>
      </w:pPr>
      <w:r>
        <w:rPr>
          <w:rFonts w:hint="eastAsia"/>
          <w:bCs/>
          <w:lang w:eastAsia="ja-JP"/>
        </w:rPr>
        <w:t xml:space="preserve">For </w:t>
      </w:r>
      <w:r w:rsidRPr="005E3C68">
        <w:rPr>
          <w:bCs/>
        </w:rPr>
        <w:t>RACH configuration Option 2</w:t>
      </w:r>
      <w:r>
        <w:rPr>
          <w:rFonts w:hint="eastAsia"/>
          <w:bCs/>
          <w:lang w:eastAsia="ja-JP"/>
        </w:rPr>
        <w:t xml:space="preserve">, </w:t>
      </w:r>
      <w:r w:rsidR="00F54079">
        <w:rPr>
          <w:rFonts w:eastAsiaTheme="minorEastAsia" w:hint="eastAsia"/>
          <w:lang w:eastAsia="ja-JP"/>
        </w:rPr>
        <w:t>t</w:t>
      </w:r>
      <w:r w:rsidR="00F96115">
        <w:rPr>
          <w:rFonts w:eastAsiaTheme="minorEastAsia"/>
          <w:lang w:eastAsia="ja-JP"/>
        </w:rPr>
        <w:t>he</w:t>
      </w:r>
      <w:r w:rsidR="00F96115">
        <w:rPr>
          <w:rFonts w:eastAsiaTheme="minorEastAsia" w:hint="eastAsia"/>
          <w:lang w:eastAsia="ja-JP"/>
        </w:rPr>
        <w:t xml:space="preserve"> following agreement was reached</w:t>
      </w:r>
      <w:r w:rsidR="00794D74">
        <w:rPr>
          <w:rFonts w:eastAsiaTheme="minorEastAsia" w:hint="eastAsia"/>
          <w:lang w:eastAsia="ja-JP"/>
        </w:rPr>
        <w:t xml:space="preserve"> </w:t>
      </w:r>
      <w:r w:rsidR="00D22921">
        <w:rPr>
          <w:rFonts w:hint="eastAsia"/>
          <w:bCs/>
          <w:lang w:eastAsia="ja-JP"/>
        </w:rPr>
        <w:t>for</w:t>
      </w:r>
      <w:r w:rsidR="00794D74" w:rsidRPr="005E3C68">
        <w:rPr>
          <w:bCs/>
        </w:rPr>
        <w:t xml:space="preserve"> the case that additional ROs overlap with legacy ROs</w:t>
      </w:r>
      <w:r w:rsidR="00840E21">
        <w:rPr>
          <w:rFonts w:hint="eastAsia"/>
          <w:bCs/>
          <w:lang w:eastAsia="ja-JP"/>
        </w:rPr>
        <w:t xml:space="preserve"> </w:t>
      </w:r>
      <w:r w:rsidR="00F54079">
        <w:rPr>
          <w:rFonts w:hint="eastAsia"/>
          <w:bCs/>
          <w:lang w:eastAsia="ja-JP"/>
        </w:rPr>
        <w:t xml:space="preserve">in </w:t>
      </w:r>
      <w:r w:rsidR="00F54079">
        <w:rPr>
          <w:rFonts w:eastAsiaTheme="minorEastAsia" w:hint="eastAsia"/>
          <w:lang w:eastAsia="ja-JP"/>
        </w:rPr>
        <w:t xml:space="preserve">In </w:t>
      </w:r>
      <w:proofErr w:type="spellStart"/>
      <w:r w:rsidR="00F54079">
        <w:rPr>
          <w:rFonts w:eastAsiaTheme="minorEastAsia" w:hint="eastAsia"/>
          <w:lang w:eastAsia="ja-JP"/>
        </w:rPr>
        <w:t>RAN1#119</w:t>
      </w:r>
      <w:proofErr w:type="spellEnd"/>
      <w:r w:rsidR="00F96115">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F96115" w14:paraId="16A8213F" w14:textId="77777777" w:rsidTr="00F96115">
        <w:tc>
          <w:tcPr>
            <w:tcW w:w="9630" w:type="dxa"/>
          </w:tcPr>
          <w:p w14:paraId="2BA28443" w14:textId="77777777" w:rsidR="00F96115" w:rsidRPr="005E3C68" w:rsidRDefault="00F96115" w:rsidP="00A15962">
            <w:pPr>
              <w:spacing w:after="0"/>
              <w:rPr>
                <w:rFonts w:eastAsiaTheme="minorEastAsia"/>
                <w:bCs/>
                <w:lang w:eastAsia="zh-CN"/>
              </w:rPr>
            </w:pPr>
            <w:r w:rsidRPr="005E3C68">
              <w:rPr>
                <w:rFonts w:eastAsiaTheme="minorEastAsia"/>
                <w:bCs/>
                <w:highlight w:val="green"/>
                <w:lang w:eastAsia="zh-CN"/>
              </w:rPr>
              <w:t>Agreement</w:t>
            </w:r>
          </w:p>
          <w:p w14:paraId="14B8BD82" w14:textId="77777777" w:rsidR="00F96115" w:rsidRPr="005E3C68" w:rsidRDefault="00F96115" w:rsidP="00A15962">
            <w:pPr>
              <w:spacing w:after="0"/>
              <w:rPr>
                <w:bCs/>
              </w:rPr>
            </w:pPr>
            <w:r w:rsidRPr="005E3C68">
              <w:rPr>
                <w:bCs/>
              </w:rPr>
              <w:t>For RACH configuration Option 2, for the case that additional ROs overlap with legacy ROs, down-select from the following alternatives:</w:t>
            </w:r>
          </w:p>
          <w:p w14:paraId="0E4ADC6D" w14:textId="77777777" w:rsidR="00F96115" w:rsidRPr="005E3C68" w:rsidRDefault="00F96115" w:rsidP="00C91066">
            <w:pPr>
              <w:pStyle w:val="aff4"/>
              <w:numPr>
                <w:ilvl w:val="0"/>
                <w:numId w:val="10"/>
              </w:numPr>
              <w:overflowPunct w:val="0"/>
              <w:autoSpaceDE w:val="0"/>
              <w:autoSpaceDN w:val="0"/>
              <w:adjustRightInd w:val="0"/>
              <w:spacing w:after="0"/>
              <w:ind w:leftChars="0" w:left="709"/>
              <w:contextualSpacing/>
              <w:textAlignment w:val="baseline"/>
            </w:pPr>
            <w:r w:rsidRPr="005E3C68">
              <w:t>Alt-1: do not optimize this case.</w:t>
            </w:r>
          </w:p>
          <w:p w14:paraId="02A8894E" w14:textId="53283256" w:rsidR="00F96115" w:rsidRDefault="00F96115" w:rsidP="00C91066">
            <w:pPr>
              <w:pStyle w:val="aff4"/>
              <w:numPr>
                <w:ilvl w:val="0"/>
                <w:numId w:val="10"/>
              </w:numPr>
              <w:overflowPunct w:val="0"/>
              <w:autoSpaceDE w:val="0"/>
              <w:autoSpaceDN w:val="0"/>
              <w:adjustRightInd w:val="0"/>
              <w:spacing w:after="0"/>
              <w:ind w:leftChars="0" w:left="709"/>
              <w:contextualSpacing/>
              <w:textAlignment w:val="baseline"/>
              <w:rPr>
                <w:rFonts w:eastAsiaTheme="minorEastAsia"/>
                <w:lang w:eastAsia="ja-JP"/>
              </w:rPr>
            </w:pPr>
            <w:r w:rsidRPr="005E3C68">
              <w:t>Alt-2: the additional-ROs are considered invalid when overlapping with legacy-ROs.</w:t>
            </w:r>
          </w:p>
        </w:tc>
      </w:tr>
    </w:tbl>
    <w:p w14:paraId="64C0CC24" w14:textId="77777777" w:rsidR="00F96115" w:rsidRDefault="00F96115" w:rsidP="00A15962">
      <w:pPr>
        <w:pStyle w:val="af3"/>
        <w:tabs>
          <w:tab w:val="left" w:pos="567"/>
        </w:tabs>
        <w:spacing w:after="0"/>
        <w:rPr>
          <w:rFonts w:eastAsiaTheme="minorEastAsia"/>
          <w:lang w:eastAsia="ja-JP"/>
        </w:rPr>
      </w:pPr>
    </w:p>
    <w:p w14:paraId="27F86B78" w14:textId="7CAC1EE3" w:rsidR="00002134" w:rsidRDefault="00002134" w:rsidP="00A16970">
      <w:pPr>
        <w:pStyle w:val="af3"/>
        <w:tabs>
          <w:tab w:val="left" w:pos="567"/>
        </w:tabs>
        <w:rPr>
          <w:rFonts w:eastAsiaTheme="minorEastAsia"/>
          <w:lang w:eastAsia="ja-JP"/>
        </w:rPr>
      </w:pPr>
      <w:r>
        <w:rPr>
          <w:rFonts w:eastAsiaTheme="minorEastAsia" w:hint="eastAsia"/>
          <w:lang w:eastAsia="ja-JP"/>
        </w:rPr>
        <w:t>Alt</w:t>
      </w:r>
      <w:r w:rsidR="00BE7AB8">
        <w:rPr>
          <w:rFonts w:eastAsiaTheme="minorEastAsia" w:hint="eastAsia"/>
          <w:lang w:eastAsia="ja-JP"/>
        </w:rPr>
        <w:t xml:space="preserve">-2 </w:t>
      </w:r>
      <w:r>
        <w:rPr>
          <w:rFonts w:eastAsiaTheme="minorEastAsia" w:hint="eastAsia"/>
          <w:lang w:eastAsia="ja-JP"/>
        </w:rPr>
        <w:t>would be clear on how to handle the overlap. However, considering that the overlap only occur</w:t>
      </w:r>
      <w:r w:rsidR="00B47C58">
        <w:rPr>
          <w:rFonts w:eastAsiaTheme="minorEastAsia" w:hint="eastAsia"/>
          <w:lang w:eastAsia="ja-JP"/>
        </w:rPr>
        <w:t xml:space="preserve">s </w:t>
      </w:r>
      <w:r>
        <w:rPr>
          <w:rFonts w:eastAsiaTheme="minorEastAsia" w:hint="eastAsia"/>
          <w:lang w:eastAsia="ja-JP"/>
        </w:rPr>
        <w:t xml:space="preserve">in flexible symbol, </w:t>
      </w:r>
      <w:r w:rsidR="006E6328">
        <w:rPr>
          <w:rFonts w:eastAsiaTheme="minorEastAsia" w:hint="eastAsia"/>
          <w:lang w:eastAsia="ja-JP"/>
        </w:rPr>
        <w:t>Alt</w:t>
      </w:r>
      <w:r w:rsidR="00CB20E4">
        <w:rPr>
          <w:rFonts w:eastAsiaTheme="minorEastAsia" w:hint="eastAsia"/>
          <w:lang w:eastAsia="ja-JP"/>
        </w:rPr>
        <w:t>-</w:t>
      </w:r>
      <w:r w:rsidR="00BE7AB8">
        <w:rPr>
          <w:rFonts w:eastAsiaTheme="minorEastAsia" w:hint="eastAsia"/>
          <w:lang w:eastAsia="ja-JP"/>
        </w:rPr>
        <w:t xml:space="preserve">2 </w:t>
      </w:r>
      <w:r w:rsidR="006E6328">
        <w:rPr>
          <w:rFonts w:eastAsiaTheme="minorEastAsia" w:hint="eastAsia"/>
          <w:lang w:eastAsia="ja-JP"/>
        </w:rPr>
        <w:t xml:space="preserve">would not be essential because </w:t>
      </w:r>
      <w:r w:rsidR="00396C58">
        <w:rPr>
          <w:rFonts w:eastAsiaTheme="minorEastAsia" w:hint="eastAsia"/>
          <w:lang w:eastAsia="ja-JP"/>
        </w:rPr>
        <w:t xml:space="preserve">the overlap </w:t>
      </w:r>
      <w:r w:rsidR="006E6328">
        <w:rPr>
          <w:rFonts w:eastAsiaTheme="minorEastAsia" w:hint="eastAsia"/>
          <w:lang w:eastAsia="ja-JP"/>
        </w:rPr>
        <w:t>can be easily avoided</w:t>
      </w:r>
      <w:r w:rsidR="00BC2033">
        <w:rPr>
          <w:rFonts w:eastAsiaTheme="minorEastAsia" w:hint="eastAsia"/>
          <w:lang w:eastAsia="ja-JP"/>
        </w:rPr>
        <w:t xml:space="preserve"> </w:t>
      </w:r>
      <w:r w:rsidR="000B3B38">
        <w:rPr>
          <w:rFonts w:eastAsiaTheme="minorEastAsia" w:hint="eastAsia"/>
          <w:lang w:eastAsia="ja-JP"/>
        </w:rPr>
        <w:t xml:space="preserve">by configuration </w:t>
      </w:r>
      <w:r w:rsidR="00BC2033" w:rsidRPr="00BC2033">
        <w:rPr>
          <w:rFonts w:eastAsiaTheme="minorEastAsia"/>
          <w:lang w:eastAsia="ja-JP"/>
        </w:rPr>
        <w:t>(e.g., DL or UL symbol is used instead of flexible symbol)</w:t>
      </w:r>
      <w:r w:rsidR="006E6328">
        <w:rPr>
          <w:rFonts w:eastAsiaTheme="minorEastAsia" w:hint="eastAsia"/>
          <w:lang w:eastAsia="ja-JP"/>
        </w:rPr>
        <w:t>.</w:t>
      </w:r>
      <w:r w:rsidR="005A2B95">
        <w:rPr>
          <w:rFonts w:eastAsiaTheme="minorEastAsia" w:hint="eastAsia"/>
          <w:lang w:eastAsia="ja-JP"/>
        </w:rPr>
        <w:t xml:space="preserve"> </w:t>
      </w:r>
      <w:r w:rsidR="00847470">
        <w:rPr>
          <w:rFonts w:eastAsiaTheme="minorEastAsia" w:hint="eastAsia"/>
          <w:lang w:eastAsia="ja-JP"/>
        </w:rPr>
        <w:t xml:space="preserve">In </w:t>
      </w:r>
      <w:r w:rsidR="00847470">
        <w:rPr>
          <w:rFonts w:eastAsiaTheme="minorEastAsia"/>
          <w:lang w:eastAsia="ja-JP"/>
        </w:rPr>
        <w:t>addition</w:t>
      </w:r>
      <w:r w:rsidR="00847470">
        <w:rPr>
          <w:rFonts w:eastAsiaTheme="minorEastAsia" w:hint="eastAsia"/>
          <w:lang w:eastAsia="ja-JP"/>
        </w:rPr>
        <w:t>,</w:t>
      </w:r>
      <w:r w:rsidR="00044685">
        <w:rPr>
          <w:rFonts w:eastAsiaTheme="minorEastAsia" w:hint="eastAsia"/>
          <w:lang w:eastAsia="ja-JP"/>
        </w:rPr>
        <w:t xml:space="preserve"> the</w:t>
      </w:r>
      <w:r w:rsidR="00027087">
        <w:rPr>
          <w:rFonts w:eastAsiaTheme="minorEastAsia" w:hint="eastAsia"/>
          <w:lang w:eastAsia="ja-JP"/>
        </w:rPr>
        <w:t xml:space="preserve"> </w:t>
      </w:r>
      <w:r w:rsidR="00027087" w:rsidRPr="00027087">
        <w:rPr>
          <w:rFonts w:eastAsiaTheme="minorEastAsia"/>
          <w:lang w:eastAsia="ja-JP"/>
        </w:rPr>
        <w:t>overlap</w:t>
      </w:r>
      <w:r w:rsidR="00027087">
        <w:rPr>
          <w:rFonts w:eastAsiaTheme="minorEastAsia" w:hint="eastAsia"/>
          <w:lang w:eastAsia="ja-JP"/>
        </w:rPr>
        <w:t xml:space="preserve"> </w:t>
      </w:r>
      <w:r w:rsidR="00044685">
        <w:rPr>
          <w:rFonts w:eastAsiaTheme="minorEastAsia" w:hint="eastAsia"/>
          <w:lang w:eastAsia="ja-JP"/>
        </w:rPr>
        <w:t xml:space="preserve">between ROs </w:t>
      </w:r>
      <w:r w:rsidR="00027087" w:rsidRPr="00027087">
        <w:rPr>
          <w:rFonts w:eastAsiaTheme="minorEastAsia"/>
          <w:lang w:eastAsia="ja-JP"/>
        </w:rPr>
        <w:t xml:space="preserve">already exists in the </w:t>
      </w:r>
      <w:r w:rsidR="00027087">
        <w:rPr>
          <w:rFonts w:eastAsiaTheme="minorEastAsia" w:hint="eastAsia"/>
          <w:lang w:eastAsia="ja-JP"/>
        </w:rPr>
        <w:t>current</w:t>
      </w:r>
      <w:r w:rsidR="00027087" w:rsidRPr="00027087">
        <w:rPr>
          <w:rFonts w:eastAsiaTheme="minorEastAsia"/>
          <w:lang w:eastAsia="ja-JP"/>
        </w:rPr>
        <w:t xml:space="preserve"> specification, but </w:t>
      </w:r>
      <w:r w:rsidR="000B1C70">
        <w:rPr>
          <w:rFonts w:eastAsiaTheme="minorEastAsia" w:hint="eastAsia"/>
          <w:lang w:eastAsia="ja-JP"/>
        </w:rPr>
        <w:t xml:space="preserve">it </w:t>
      </w:r>
      <w:r w:rsidR="00027087">
        <w:rPr>
          <w:rFonts w:eastAsiaTheme="minorEastAsia" w:hint="eastAsia"/>
          <w:lang w:eastAsia="ja-JP"/>
        </w:rPr>
        <w:t>is not</w:t>
      </w:r>
      <w:r w:rsidR="00027087" w:rsidRPr="00027087">
        <w:rPr>
          <w:rFonts w:eastAsiaTheme="minorEastAsia"/>
          <w:lang w:eastAsia="ja-JP"/>
        </w:rPr>
        <w:t xml:space="preserve"> optimized.</w:t>
      </w:r>
      <w:r w:rsidR="00847470">
        <w:rPr>
          <w:rFonts w:eastAsiaTheme="minorEastAsia" w:hint="eastAsia"/>
          <w:lang w:eastAsia="ja-JP"/>
        </w:rPr>
        <w:t xml:space="preserve"> </w:t>
      </w:r>
      <w:r w:rsidR="005A2B95">
        <w:rPr>
          <w:rFonts w:eastAsiaTheme="minorEastAsia" w:hint="eastAsia"/>
          <w:lang w:eastAsia="ja-JP"/>
        </w:rPr>
        <w:t xml:space="preserve">Therefore, </w:t>
      </w:r>
      <w:r w:rsidR="002420F6">
        <w:rPr>
          <w:rFonts w:eastAsiaTheme="minorEastAsia" w:hint="eastAsia"/>
          <w:lang w:eastAsia="ja-JP"/>
        </w:rPr>
        <w:t>our preference is Alt</w:t>
      </w:r>
      <w:r w:rsidR="009A06C4">
        <w:rPr>
          <w:rFonts w:eastAsiaTheme="minorEastAsia" w:hint="eastAsia"/>
          <w:lang w:eastAsia="ja-JP"/>
        </w:rPr>
        <w:t>-</w:t>
      </w:r>
      <w:r w:rsidR="00BE7AB8">
        <w:rPr>
          <w:rFonts w:eastAsiaTheme="minorEastAsia" w:hint="eastAsia"/>
          <w:lang w:eastAsia="ja-JP"/>
        </w:rPr>
        <w:t>1</w:t>
      </w:r>
      <w:r w:rsidR="002420F6">
        <w:rPr>
          <w:rFonts w:eastAsiaTheme="minorEastAsia" w:hint="eastAsia"/>
          <w:lang w:eastAsia="ja-JP"/>
        </w:rPr>
        <w:t>.</w:t>
      </w:r>
    </w:p>
    <w:p w14:paraId="290EFA75" w14:textId="2D0C76BC" w:rsidR="00847A24" w:rsidRDefault="005A3DE1" w:rsidP="00615A88">
      <w:pPr>
        <w:rPr>
          <w:rFonts w:eastAsiaTheme="minorEastAsia"/>
          <w:lang w:eastAsia="ja-JP"/>
        </w:rPr>
      </w:pPr>
      <w:r>
        <w:rPr>
          <w:rFonts w:eastAsiaTheme="minorEastAsia" w:hint="eastAsia"/>
          <w:b/>
          <w:bCs/>
          <w:lang w:eastAsia="ja-JP"/>
        </w:rPr>
        <w:t xml:space="preserve">Proposal </w:t>
      </w:r>
      <w:r w:rsidR="007E69FD">
        <w:rPr>
          <w:rFonts w:eastAsiaTheme="minorEastAsia" w:hint="eastAsia"/>
          <w:b/>
          <w:bCs/>
          <w:lang w:eastAsia="ja-JP"/>
        </w:rPr>
        <w:t>2</w:t>
      </w:r>
      <w:r w:rsidR="008B3AB8" w:rsidRPr="008B3AB8">
        <w:rPr>
          <w:rFonts w:eastAsiaTheme="minorEastAsia"/>
          <w:b/>
          <w:bCs/>
          <w:lang w:eastAsia="ja-JP"/>
        </w:rPr>
        <w:t>:</w:t>
      </w:r>
      <w:r w:rsidRPr="0008440B">
        <w:rPr>
          <w:rFonts w:eastAsiaTheme="minorEastAsia"/>
          <w:b/>
          <w:bCs/>
          <w:lang w:eastAsia="ja-JP"/>
        </w:rPr>
        <w:t xml:space="preserve"> </w:t>
      </w:r>
      <w:r w:rsidRPr="004258F7">
        <w:rPr>
          <w:rFonts w:eastAsiaTheme="minorEastAsia"/>
          <w:b/>
          <w:bCs/>
          <w:lang w:eastAsia="ja-JP"/>
        </w:rPr>
        <w:t xml:space="preserve">For </w:t>
      </w:r>
      <w:r w:rsidR="00575A45" w:rsidRPr="00575A45">
        <w:rPr>
          <w:rFonts w:eastAsiaTheme="minorEastAsia"/>
          <w:b/>
          <w:bCs/>
          <w:lang w:eastAsia="ja-JP"/>
        </w:rPr>
        <w:t>the case that additional ROs overlap with legacy ROs</w:t>
      </w:r>
      <w:r w:rsidR="00A05E97">
        <w:rPr>
          <w:rFonts w:eastAsiaTheme="minorEastAsia" w:hint="eastAsia"/>
          <w:b/>
          <w:bCs/>
          <w:lang w:eastAsia="ja-JP"/>
        </w:rPr>
        <w:t xml:space="preserve"> for </w:t>
      </w:r>
      <w:r w:rsidR="00823DB5" w:rsidRPr="00823DB5">
        <w:rPr>
          <w:rFonts w:eastAsiaTheme="minorEastAsia"/>
          <w:b/>
          <w:bCs/>
          <w:lang w:eastAsia="ja-JP"/>
        </w:rPr>
        <w:t>RACH configuration Option 2</w:t>
      </w:r>
      <w:r w:rsidR="00575A45">
        <w:rPr>
          <w:rFonts w:eastAsiaTheme="minorEastAsia" w:hint="eastAsia"/>
          <w:b/>
          <w:bCs/>
          <w:lang w:eastAsia="ja-JP"/>
        </w:rPr>
        <w:t xml:space="preserve">, </w:t>
      </w:r>
      <w:r w:rsidR="006D0D5C">
        <w:rPr>
          <w:rFonts w:eastAsiaTheme="minorEastAsia" w:hint="eastAsia"/>
          <w:b/>
          <w:bCs/>
          <w:lang w:eastAsia="ja-JP"/>
        </w:rPr>
        <w:t>support Alt-1.</w:t>
      </w:r>
    </w:p>
    <w:p w14:paraId="3A17A02F" w14:textId="77777777" w:rsidR="00141189" w:rsidRDefault="00141189" w:rsidP="00DA06F5">
      <w:pPr>
        <w:pStyle w:val="af3"/>
        <w:tabs>
          <w:tab w:val="left" w:pos="567"/>
        </w:tabs>
        <w:rPr>
          <w:lang w:eastAsia="ja-JP"/>
        </w:rPr>
      </w:pPr>
    </w:p>
    <w:p w14:paraId="66A32BDD" w14:textId="47EA98D3" w:rsidR="00F06D25" w:rsidRPr="00FF3364" w:rsidRDefault="00F06D25" w:rsidP="00A15962">
      <w:pPr>
        <w:pStyle w:val="3"/>
      </w:pPr>
      <w:r>
        <w:rPr>
          <w:rFonts w:hint="eastAsia"/>
        </w:rPr>
        <w:t>PRACH</w:t>
      </w:r>
      <w:r w:rsidRPr="00F73BF7">
        <w:t xml:space="preserve"> configuration table</w:t>
      </w:r>
    </w:p>
    <w:p w14:paraId="0CE1CE58" w14:textId="74A39A0D" w:rsidR="00CC3529" w:rsidRDefault="00F63A55" w:rsidP="00A15962">
      <w:pPr>
        <w:rPr>
          <w:lang w:eastAsia="ja-JP"/>
        </w:rPr>
      </w:pPr>
      <w:r>
        <w:rPr>
          <w:rFonts w:hint="eastAsia"/>
          <w:bCs/>
          <w:lang w:eastAsia="ja-JP"/>
        </w:rPr>
        <w:t xml:space="preserve">For </w:t>
      </w:r>
      <w:r w:rsidRPr="005E3C68">
        <w:rPr>
          <w:bCs/>
        </w:rPr>
        <w:t>RACH configuration Option 2</w:t>
      </w:r>
      <w:r>
        <w:rPr>
          <w:rFonts w:hint="eastAsia"/>
          <w:bCs/>
          <w:lang w:eastAsia="ja-JP"/>
        </w:rPr>
        <w:t xml:space="preserve">, </w:t>
      </w:r>
      <w:r w:rsidR="00CC3529" w:rsidRPr="005942C9">
        <w:rPr>
          <w:lang w:val="en-GB" w:eastAsia="ja-JP"/>
        </w:rPr>
        <w:t xml:space="preserve">the following </w:t>
      </w:r>
      <w:r w:rsidR="00CC3529" w:rsidRPr="005942C9">
        <w:rPr>
          <w:rFonts w:hint="eastAsia"/>
          <w:lang w:val="en-GB" w:eastAsia="ja-JP"/>
        </w:rPr>
        <w:t>agreement</w:t>
      </w:r>
      <w:r w:rsidR="00CC3529" w:rsidRPr="005942C9">
        <w:rPr>
          <w:lang w:val="en-GB" w:eastAsia="ja-JP"/>
        </w:rPr>
        <w:t xml:space="preserve"> was </w:t>
      </w:r>
      <w:r w:rsidR="00CC3529" w:rsidRPr="005942C9">
        <w:rPr>
          <w:rFonts w:hint="eastAsia"/>
          <w:lang w:val="en-GB" w:eastAsia="ja-JP"/>
        </w:rPr>
        <w:t>reached</w:t>
      </w:r>
      <w:r w:rsidR="00CC3529" w:rsidRPr="005942C9">
        <w:rPr>
          <w:lang w:val="en-GB" w:eastAsia="ja-JP"/>
        </w:rPr>
        <w:t xml:space="preserve"> on </w:t>
      </w:r>
      <w:r w:rsidR="00CC3529" w:rsidRPr="005E3C68">
        <w:t xml:space="preserve">interpretation of the parameter </w:t>
      </w:r>
      <w:proofErr w:type="spellStart"/>
      <w:r w:rsidR="00CC3529" w:rsidRPr="005E3C68">
        <w:rPr>
          <w:i/>
          <w:iCs/>
        </w:rPr>
        <w:t>prach-ConfigurationIndex</w:t>
      </w:r>
      <w:proofErr w:type="spellEnd"/>
      <w:r w:rsidR="00CC3529" w:rsidRPr="005E3C68">
        <w:t xml:space="preserve"> provided by the additional RACH configuration</w:t>
      </w:r>
      <w:r w:rsidR="00CC3529" w:rsidRPr="005942C9" w:rsidDel="00DC446A">
        <w:t xml:space="preserve"> </w:t>
      </w:r>
      <w:r>
        <w:rPr>
          <w:rFonts w:hint="eastAsia"/>
          <w:lang w:eastAsia="ja-JP"/>
        </w:rPr>
        <w:t xml:space="preserve">in </w:t>
      </w:r>
      <w:r w:rsidR="00022D6E">
        <w:rPr>
          <w:rFonts w:hint="eastAsia"/>
          <w:lang w:val="en-GB" w:eastAsia="ja-JP"/>
        </w:rPr>
        <w:t>i</w:t>
      </w:r>
      <w:r w:rsidRPr="005942C9">
        <w:rPr>
          <w:lang w:val="en-GB" w:eastAsia="ja-JP"/>
        </w:rPr>
        <w:t xml:space="preserve">n </w:t>
      </w:r>
      <w:proofErr w:type="spellStart"/>
      <w:r w:rsidRPr="005942C9">
        <w:rPr>
          <w:lang w:val="en-GB" w:eastAsia="ja-JP"/>
        </w:rPr>
        <w:t>RAN1#</w:t>
      </w:r>
      <w:r w:rsidRPr="005942C9">
        <w:rPr>
          <w:rFonts w:hint="eastAsia"/>
          <w:lang w:val="en-GB" w:eastAsia="ja-JP"/>
        </w:rPr>
        <w:t>11</w:t>
      </w:r>
      <w:r w:rsidR="00022D6E">
        <w:rPr>
          <w:rFonts w:hint="eastAsia"/>
          <w:lang w:val="en-GB" w:eastAsia="ja-JP"/>
        </w:rPr>
        <w:t>9</w:t>
      </w:r>
      <w:proofErr w:type="spellEnd"/>
      <w:r>
        <w:rPr>
          <w:rFonts w:hint="eastAsia"/>
          <w:lang w:val="en-GB" w:eastAsia="ja-JP"/>
        </w:rPr>
        <w:t>.</w:t>
      </w:r>
    </w:p>
    <w:tbl>
      <w:tblPr>
        <w:tblStyle w:val="afc"/>
        <w:tblW w:w="0" w:type="auto"/>
        <w:tblLook w:val="04A0" w:firstRow="1" w:lastRow="0" w:firstColumn="1" w:lastColumn="0" w:noHBand="0" w:noVBand="1"/>
      </w:tblPr>
      <w:tblGrid>
        <w:gridCol w:w="9630"/>
      </w:tblGrid>
      <w:tr w:rsidR="00CC3529" w14:paraId="38355E6A" w14:textId="77777777" w:rsidTr="00CC3529">
        <w:tc>
          <w:tcPr>
            <w:tcW w:w="9630" w:type="dxa"/>
          </w:tcPr>
          <w:p w14:paraId="1A963193" w14:textId="77777777" w:rsidR="00CC3529" w:rsidRPr="005E3C68" w:rsidRDefault="00CC3529" w:rsidP="00A15962">
            <w:pPr>
              <w:spacing w:after="0"/>
              <w:rPr>
                <w:rFonts w:eastAsiaTheme="minorEastAsia"/>
                <w:bCs/>
                <w:lang w:eastAsia="zh-CN"/>
              </w:rPr>
            </w:pPr>
            <w:r w:rsidRPr="005E3C68">
              <w:rPr>
                <w:rFonts w:eastAsiaTheme="minorEastAsia"/>
                <w:bCs/>
                <w:highlight w:val="green"/>
                <w:lang w:eastAsia="zh-CN"/>
              </w:rPr>
              <w:t>Agreement</w:t>
            </w:r>
          </w:p>
          <w:p w14:paraId="0EF89B83" w14:textId="77777777" w:rsidR="00CC3529" w:rsidRPr="005E3C68" w:rsidRDefault="00CC3529" w:rsidP="00CC3529">
            <w:pPr>
              <w:spacing w:after="0"/>
            </w:pPr>
            <w:r w:rsidRPr="005E3C68">
              <w:t xml:space="preserve">For RACH configuration Option 2, and for interpretation of the parameter </w:t>
            </w:r>
            <w:proofErr w:type="spellStart"/>
            <w:r w:rsidRPr="005E3C68">
              <w:rPr>
                <w:i/>
                <w:iCs/>
              </w:rPr>
              <w:t>prach-ConfigurationIndex</w:t>
            </w:r>
            <w:proofErr w:type="spellEnd"/>
            <w:r w:rsidRPr="005E3C68">
              <w:t xml:space="preserve"> provided by the additional RACH configuration, down-select from the following options:</w:t>
            </w:r>
          </w:p>
          <w:p w14:paraId="7272B286" w14:textId="77777777" w:rsidR="00CC3529" w:rsidRPr="005E3C68" w:rsidRDefault="00CC3529" w:rsidP="00C91066">
            <w:pPr>
              <w:numPr>
                <w:ilvl w:val="0"/>
                <w:numId w:val="15"/>
              </w:numPr>
              <w:spacing w:after="0"/>
              <w:rPr>
                <w:lang w:eastAsia="x-none"/>
              </w:rPr>
            </w:pPr>
            <w:r w:rsidRPr="005E3C68">
              <w:rPr>
                <w:rFonts w:eastAsia="Malgun Gothic"/>
                <w:lang w:eastAsia="x-none"/>
              </w:rPr>
              <w:t xml:space="preserve">Alt-1: </w:t>
            </w:r>
            <w:r w:rsidRPr="005E3C68">
              <w:rPr>
                <w:lang w:eastAsia="x-none"/>
              </w:rPr>
              <w:t xml:space="preserve">introduce a subframe/slot offset (similar as </w:t>
            </w:r>
            <w:proofErr w:type="spellStart"/>
            <w:r w:rsidRPr="005E3C68">
              <w:rPr>
                <w:i/>
                <w:iCs/>
                <w:lang w:eastAsia="x-none"/>
              </w:rPr>
              <w:t>prach</w:t>
            </w:r>
            <w:proofErr w:type="spellEnd"/>
            <w:r w:rsidRPr="005E3C68">
              <w:rPr>
                <w:i/>
                <w:iCs/>
                <w:lang w:eastAsia="x-none"/>
              </w:rPr>
              <w:t>-</w:t>
            </w:r>
            <w:proofErr w:type="spellStart"/>
            <w:r w:rsidRPr="005E3C68">
              <w:rPr>
                <w:i/>
                <w:iCs/>
                <w:lang w:eastAsia="x-none"/>
              </w:rPr>
              <w:t>ConfigurationSOffset</w:t>
            </w:r>
            <w:proofErr w:type="spellEnd"/>
            <w:r w:rsidRPr="005E3C68">
              <w:rPr>
                <w:i/>
                <w:iCs/>
                <w:lang w:eastAsia="x-none"/>
              </w:rPr>
              <w:t>-IAB</w:t>
            </w:r>
            <w:r w:rsidRPr="005E3C68">
              <w:rPr>
                <w:lang w:eastAsia="x-none"/>
              </w:rPr>
              <w:t>) to determine the subframe/slot number for ROs in SBFD symbols for FR1/FR2.</w:t>
            </w:r>
          </w:p>
          <w:p w14:paraId="3537B8E4" w14:textId="77777777" w:rsidR="00CC3529" w:rsidRPr="005E3C68" w:rsidRDefault="00CC3529" w:rsidP="00C91066">
            <w:pPr>
              <w:numPr>
                <w:ilvl w:val="1"/>
                <w:numId w:val="15"/>
              </w:numPr>
              <w:spacing w:after="0"/>
              <w:rPr>
                <w:lang w:eastAsia="x-none"/>
              </w:rPr>
            </w:pPr>
            <w:r w:rsidRPr="005E3C68">
              <w:rPr>
                <w:rFonts w:eastAsia="Malgun Gothic"/>
                <w:lang w:eastAsia="x-none"/>
              </w:rPr>
              <w:t>FFS: details of the subframe/slot offset.</w:t>
            </w:r>
          </w:p>
          <w:p w14:paraId="35BCC032" w14:textId="77777777" w:rsidR="00CC3529" w:rsidRPr="005E3C68" w:rsidRDefault="00CC3529" w:rsidP="00C91066">
            <w:pPr>
              <w:numPr>
                <w:ilvl w:val="0"/>
                <w:numId w:val="15"/>
              </w:numPr>
              <w:spacing w:after="0"/>
              <w:rPr>
                <w:lang w:eastAsia="x-none"/>
              </w:rPr>
            </w:pPr>
            <w:r w:rsidRPr="005E3C68">
              <w:rPr>
                <w:rFonts w:eastAsia="Malgun Gothic"/>
                <w:lang w:eastAsia="x-none"/>
              </w:rPr>
              <w:t xml:space="preserve">Alt-2: </w:t>
            </w:r>
            <w:r w:rsidRPr="005E3C68">
              <w:rPr>
                <w:lang w:eastAsia="x-none"/>
              </w:rPr>
              <w:t xml:space="preserve">introduce </w:t>
            </w:r>
            <w:r w:rsidRPr="005E3C68">
              <w:rPr>
                <w:rFonts w:eastAsia="Malgun Gothic"/>
                <w:lang w:eastAsia="x-none"/>
              </w:rPr>
              <w:t xml:space="preserve">a </w:t>
            </w:r>
            <w:r w:rsidRPr="005E3C68">
              <w:rPr>
                <w:lang w:eastAsia="x-none"/>
              </w:rPr>
              <w:t>new parameter indicating from a</w:t>
            </w:r>
            <w:r w:rsidRPr="005E3C68">
              <w:rPr>
                <w:rFonts w:eastAsia="Malgun Gothic"/>
                <w:lang w:eastAsia="x-none"/>
              </w:rPr>
              <w:t>n</w:t>
            </w:r>
            <w:r w:rsidRPr="005E3C68">
              <w:rPr>
                <w:lang w:eastAsia="x-none"/>
              </w:rPr>
              <w:t xml:space="preserve"> entry from a pre-defined/configured table to derive additional subframe/slot numbers. </w:t>
            </w:r>
          </w:p>
          <w:p w14:paraId="25260EF0" w14:textId="77777777" w:rsidR="00CC3529" w:rsidRPr="005E3C68" w:rsidRDefault="00CC3529" w:rsidP="00C91066">
            <w:pPr>
              <w:numPr>
                <w:ilvl w:val="1"/>
                <w:numId w:val="15"/>
              </w:numPr>
              <w:spacing w:after="0"/>
              <w:rPr>
                <w:lang w:eastAsia="x-none"/>
              </w:rPr>
            </w:pPr>
            <w:r w:rsidRPr="005E3C68">
              <w:rPr>
                <w:lang w:eastAsia="x-none"/>
              </w:rPr>
              <w:t xml:space="preserve">Details are FFS.  </w:t>
            </w:r>
          </w:p>
          <w:p w14:paraId="4017DFAF" w14:textId="77777777" w:rsidR="00CC3529" w:rsidRPr="005E3C68" w:rsidRDefault="00CC3529" w:rsidP="00C91066">
            <w:pPr>
              <w:numPr>
                <w:ilvl w:val="0"/>
                <w:numId w:val="15"/>
              </w:numPr>
              <w:spacing w:after="0"/>
              <w:rPr>
                <w:lang w:eastAsia="x-none"/>
              </w:rPr>
            </w:pPr>
            <w:r w:rsidRPr="005E3C68">
              <w:rPr>
                <w:rFonts w:eastAsia="Malgun Gothic"/>
                <w:lang w:eastAsia="x-none"/>
              </w:rPr>
              <w:t xml:space="preserve">Alt-3: </w:t>
            </w:r>
            <w:r w:rsidRPr="005E3C68">
              <w:rPr>
                <w:lang w:eastAsia="x-none"/>
              </w:rPr>
              <w:t xml:space="preserve">introduce </w:t>
            </w:r>
            <w:r w:rsidRPr="005E3C68">
              <w:rPr>
                <w:rFonts w:eastAsia="Malgun Gothic"/>
                <w:lang w:eastAsia="x-none"/>
              </w:rPr>
              <w:t xml:space="preserve">a </w:t>
            </w:r>
            <w:r w:rsidRPr="005E3C68">
              <w:rPr>
                <w:lang w:eastAsia="x-none"/>
              </w:rPr>
              <w:t>bitmap indicating</w:t>
            </w:r>
            <w:r w:rsidRPr="005E3C68">
              <w:rPr>
                <w:rFonts w:eastAsia="Malgun Gothic"/>
                <w:lang w:eastAsia="x-none"/>
              </w:rPr>
              <w:t xml:space="preserve"> or puncturing</w:t>
            </w:r>
            <w:r w:rsidRPr="005E3C68">
              <w:rPr>
                <w:lang w:eastAsia="x-none"/>
              </w:rPr>
              <w:t xml:space="preserve"> </w:t>
            </w:r>
            <w:r w:rsidRPr="005E3C68">
              <w:rPr>
                <w:rFonts w:eastAsia="Malgun Gothic"/>
                <w:lang w:eastAsia="x-none"/>
              </w:rPr>
              <w:t>subframe(s)/</w:t>
            </w:r>
            <w:r w:rsidRPr="005E3C68">
              <w:rPr>
                <w:lang w:eastAsia="x-none"/>
              </w:rPr>
              <w:t>slot</w:t>
            </w:r>
            <w:r w:rsidRPr="005E3C68">
              <w:rPr>
                <w:rFonts w:eastAsia="Malgun Gothic"/>
                <w:lang w:eastAsia="x-none"/>
              </w:rPr>
              <w:t>(s)</w:t>
            </w:r>
            <w:r w:rsidRPr="005E3C68">
              <w:rPr>
                <w:lang w:eastAsia="x-none"/>
              </w:rPr>
              <w:t xml:space="preserve"> for additional ROs in SBFD symbols.</w:t>
            </w:r>
          </w:p>
          <w:p w14:paraId="6EED15E3" w14:textId="77777777" w:rsidR="00CC3529" w:rsidRPr="005E3C68" w:rsidRDefault="00CC3529" w:rsidP="00C91066">
            <w:pPr>
              <w:numPr>
                <w:ilvl w:val="1"/>
                <w:numId w:val="15"/>
              </w:numPr>
              <w:spacing w:after="0"/>
              <w:rPr>
                <w:lang w:eastAsia="x-none"/>
              </w:rPr>
            </w:pPr>
            <w:r w:rsidRPr="005E3C68">
              <w:rPr>
                <w:lang w:eastAsia="x-none"/>
              </w:rPr>
              <w:t>Details are FFS.</w:t>
            </w:r>
          </w:p>
          <w:p w14:paraId="6A5E216E" w14:textId="53E6EF09" w:rsidR="00CC3529" w:rsidRDefault="00CC3529" w:rsidP="00C91066">
            <w:pPr>
              <w:numPr>
                <w:ilvl w:val="0"/>
                <w:numId w:val="15"/>
              </w:numPr>
              <w:spacing w:after="0"/>
              <w:rPr>
                <w:rFonts w:eastAsiaTheme="minorEastAsia"/>
                <w:lang w:eastAsia="ja-JP"/>
              </w:rPr>
            </w:pPr>
            <w:r w:rsidRPr="005E3C68">
              <w:rPr>
                <w:lang w:eastAsia="x-none"/>
              </w:rPr>
              <w:t>Alt-4: no enhancement.</w:t>
            </w:r>
          </w:p>
        </w:tc>
      </w:tr>
    </w:tbl>
    <w:p w14:paraId="4238BC80" w14:textId="77777777" w:rsidR="00CC3529" w:rsidRDefault="00CC3529" w:rsidP="00A15962">
      <w:pPr>
        <w:spacing w:after="0"/>
        <w:rPr>
          <w:rFonts w:eastAsiaTheme="minorEastAsia"/>
          <w:lang w:eastAsia="ja-JP"/>
        </w:rPr>
      </w:pPr>
    </w:p>
    <w:p w14:paraId="77005A08" w14:textId="46D676B7" w:rsidR="00CC3529" w:rsidRDefault="00F06D25" w:rsidP="00CC3529">
      <w:pPr>
        <w:tabs>
          <w:tab w:val="num" w:pos="1440"/>
          <w:tab w:val="num" w:pos="2160"/>
        </w:tabs>
        <w:rPr>
          <w:lang w:eastAsia="ja-JP"/>
        </w:rPr>
      </w:pPr>
      <w:r w:rsidRPr="00AE62F5">
        <w:rPr>
          <w:rFonts w:eastAsia="SimSun"/>
          <w:lang w:eastAsia="zh-CN"/>
        </w:rPr>
        <w:t xml:space="preserve">The existing </w:t>
      </w:r>
      <w:r w:rsidRPr="00AE62F5">
        <w:t xml:space="preserve">random access </w:t>
      </w:r>
      <w:r w:rsidRPr="00AE62F5">
        <w:rPr>
          <w:rFonts w:eastAsia="SimSun"/>
          <w:lang w:eastAsia="zh-CN"/>
        </w:rPr>
        <w:t xml:space="preserve">configuration tables </w:t>
      </w:r>
      <w:r w:rsidR="00B37AF2">
        <w:rPr>
          <w:rFonts w:eastAsiaTheme="minorEastAsia" w:hint="eastAsia"/>
          <w:lang w:eastAsia="ja-JP"/>
        </w:rPr>
        <w:t>is</w:t>
      </w:r>
      <w:r w:rsidRPr="00AE62F5">
        <w:rPr>
          <w:rFonts w:eastAsia="SimSun"/>
          <w:lang w:eastAsia="zh-CN"/>
        </w:rPr>
        <w:t xml:space="preserve"> not </w:t>
      </w:r>
      <w:r w:rsidR="00623F35">
        <w:rPr>
          <w:rFonts w:eastAsiaTheme="minorEastAsia" w:hint="eastAsia"/>
          <w:lang w:eastAsia="ja-JP"/>
        </w:rPr>
        <w:t>sufficient</w:t>
      </w:r>
      <w:r w:rsidRPr="00AE62F5">
        <w:rPr>
          <w:rFonts w:eastAsia="SimSun"/>
          <w:lang w:eastAsia="zh-CN"/>
        </w:rPr>
        <w:t xml:space="preserve"> to configure RO in SBFD symbols</w:t>
      </w:r>
      <w:r w:rsidRPr="00AE62F5">
        <w:rPr>
          <w:rFonts w:eastAsiaTheme="minorEastAsia"/>
          <w:lang w:eastAsia="ja-JP"/>
        </w:rPr>
        <w:t xml:space="preserve"> because t</w:t>
      </w:r>
      <w:r w:rsidRPr="00AE62F5">
        <w:rPr>
          <w:rFonts w:eastAsia="SimSun"/>
          <w:lang w:eastAsia="zh-CN"/>
        </w:rPr>
        <w:t>h</w:t>
      </w:r>
      <w:r w:rsidR="00450938">
        <w:rPr>
          <w:rFonts w:eastAsiaTheme="minorEastAsia" w:hint="eastAsia"/>
          <w:lang w:eastAsia="ja-JP"/>
        </w:rPr>
        <w:t>ese</w:t>
      </w:r>
      <w:r w:rsidRPr="00AE62F5">
        <w:rPr>
          <w:rFonts w:eastAsia="SimSun"/>
          <w:lang w:eastAsia="zh-CN"/>
        </w:rPr>
        <w:t xml:space="preserve"> tables are adjusted for UL slot location in TDD. </w:t>
      </w:r>
      <w:r w:rsidRPr="00AE62F5">
        <w:rPr>
          <w:rFonts w:eastAsia="SimSun"/>
          <w:lang w:eastAsia="zh-CN"/>
        </w:rPr>
        <w:fldChar w:fldCharType="begin"/>
      </w:r>
      <w:r w:rsidRPr="00AE62F5">
        <w:rPr>
          <w:rFonts w:eastAsia="SimSun"/>
          <w:lang w:eastAsia="zh-CN"/>
        </w:rPr>
        <w:instrText xml:space="preserve"> REF _Ref158733566 \h  \* MERGEFORMAT </w:instrText>
      </w:r>
      <w:r w:rsidRPr="00AE62F5">
        <w:rPr>
          <w:rFonts w:eastAsia="SimSun"/>
          <w:lang w:eastAsia="zh-CN"/>
        </w:rPr>
      </w:r>
      <w:r w:rsidRPr="00AE62F5">
        <w:rPr>
          <w:rFonts w:eastAsia="SimSun"/>
          <w:lang w:eastAsia="zh-CN"/>
        </w:rPr>
        <w:fldChar w:fldCharType="separate"/>
      </w:r>
      <w:r w:rsidR="003330D0">
        <w:t xml:space="preserve">Table </w:t>
      </w:r>
      <w:r w:rsidR="003330D0">
        <w:rPr>
          <w:noProof/>
        </w:rPr>
        <w:t>1</w:t>
      </w:r>
      <w:r w:rsidRPr="00AE62F5">
        <w:rPr>
          <w:rFonts w:eastAsia="SimSun"/>
          <w:lang w:eastAsia="zh-CN"/>
        </w:rPr>
        <w:fldChar w:fldCharType="end"/>
      </w:r>
      <w:r w:rsidRPr="00AE62F5">
        <w:rPr>
          <w:rFonts w:eastAsia="SimSun"/>
          <w:lang w:eastAsia="zh-CN"/>
        </w:rPr>
        <w:t xml:space="preserve"> shows a part of random access configuration table as an example (only preamble format </w:t>
      </w:r>
      <w:proofErr w:type="spellStart"/>
      <w:r w:rsidRPr="00AE62F5">
        <w:rPr>
          <w:rFonts w:eastAsia="SimSun"/>
          <w:lang w:eastAsia="zh-CN"/>
        </w:rPr>
        <w:t>C2</w:t>
      </w:r>
      <w:proofErr w:type="spellEnd"/>
      <w:r w:rsidRPr="00AE62F5">
        <w:rPr>
          <w:rFonts w:eastAsia="SimSun"/>
          <w:lang w:eastAsia="zh-CN"/>
        </w:rPr>
        <w:t xml:space="preserve"> in Table 6.3.3.2-3 in </w:t>
      </w:r>
      <w:proofErr w:type="spellStart"/>
      <w:r w:rsidR="0058486D" w:rsidRPr="001A29B8">
        <w:rPr>
          <w:lang w:eastAsia="ja-JP"/>
        </w:rPr>
        <w:t>TS</w:t>
      </w:r>
      <w:r w:rsidRPr="00AE62F5">
        <w:rPr>
          <w:rFonts w:eastAsia="SimSun"/>
          <w:lang w:eastAsia="zh-CN"/>
        </w:rPr>
        <w:t>38.211</w:t>
      </w:r>
      <w:proofErr w:type="spellEnd"/>
      <w:r w:rsidRPr="00AE62F5">
        <w:rPr>
          <w:rFonts w:eastAsia="SimSun"/>
          <w:lang w:eastAsia="zh-CN"/>
        </w:rPr>
        <w:t xml:space="preserve"> </w:t>
      </w:r>
      <w:r w:rsidR="00130326">
        <w:rPr>
          <w:rFonts w:eastAsia="SimSun"/>
          <w:lang w:eastAsia="zh-CN"/>
        </w:rPr>
        <w:fldChar w:fldCharType="begin"/>
      </w:r>
      <w:r w:rsidR="00130326">
        <w:rPr>
          <w:rFonts w:eastAsia="SimSun"/>
          <w:lang w:eastAsia="zh-CN"/>
        </w:rPr>
        <w:instrText xml:space="preserve"> REF _Ref163142094 \n \h </w:instrText>
      </w:r>
      <w:r w:rsidR="00130326">
        <w:rPr>
          <w:rFonts w:eastAsia="SimSun"/>
          <w:lang w:eastAsia="zh-CN"/>
        </w:rPr>
      </w:r>
      <w:r w:rsidR="00130326">
        <w:rPr>
          <w:rFonts w:eastAsia="SimSun"/>
          <w:lang w:eastAsia="zh-CN"/>
        </w:rPr>
        <w:fldChar w:fldCharType="separate"/>
      </w:r>
      <w:r w:rsidR="00130326">
        <w:rPr>
          <w:rFonts w:eastAsia="SimSun"/>
          <w:lang w:eastAsia="zh-CN"/>
        </w:rPr>
        <w:t>[2]</w:t>
      </w:r>
      <w:r w:rsidR="00130326">
        <w:rPr>
          <w:rFonts w:eastAsia="SimSun"/>
          <w:lang w:eastAsia="zh-CN"/>
        </w:rPr>
        <w:fldChar w:fldCharType="end"/>
      </w:r>
      <w:r w:rsidRPr="00AE62F5">
        <w:rPr>
          <w:rFonts w:eastAsia="SimSun"/>
          <w:lang w:eastAsia="zh-CN"/>
        </w:rPr>
        <w:t xml:space="preserve"> are shown). According to </w:t>
      </w:r>
      <w:r w:rsidRPr="00AE62F5">
        <w:rPr>
          <w:rFonts w:eastAsia="SimSun"/>
          <w:lang w:eastAsia="zh-CN"/>
        </w:rPr>
        <w:fldChar w:fldCharType="begin"/>
      </w:r>
      <w:r w:rsidRPr="00AE62F5">
        <w:rPr>
          <w:rFonts w:eastAsia="SimSun"/>
          <w:lang w:eastAsia="zh-CN"/>
        </w:rPr>
        <w:instrText xml:space="preserve"> REF _Ref158733566 \h  \* MERGEFORMAT </w:instrText>
      </w:r>
      <w:r w:rsidRPr="00AE62F5">
        <w:rPr>
          <w:rFonts w:eastAsia="SimSun"/>
          <w:lang w:eastAsia="zh-CN"/>
        </w:rPr>
      </w:r>
      <w:r w:rsidRPr="00AE62F5">
        <w:rPr>
          <w:rFonts w:eastAsia="SimSun"/>
          <w:lang w:eastAsia="zh-CN"/>
        </w:rPr>
        <w:fldChar w:fldCharType="separate"/>
      </w:r>
      <w:r w:rsidR="003330D0">
        <w:t xml:space="preserve">Table </w:t>
      </w:r>
      <w:r w:rsidR="003330D0">
        <w:rPr>
          <w:noProof/>
        </w:rPr>
        <w:t>1</w:t>
      </w:r>
      <w:r w:rsidRPr="00AE62F5">
        <w:rPr>
          <w:rFonts w:eastAsia="SimSun"/>
          <w:lang w:eastAsia="zh-CN"/>
        </w:rPr>
        <w:fldChar w:fldCharType="end"/>
      </w:r>
      <w:r w:rsidRPr="00AE62F5">
        <w:rPr>
          <w:rFonts w:eastAsia="SimSun"/>
          <w:lang w:eastAsia="zh-CN"/>
        </w:rPr>
        <w:t>, all entries in the table include subframe number 9</w:t>
      </w:r>
      <w:r w:rsidRPr="00AE62F5">
        <w:rPr>
          <w:rFonts w:eastAsiaTheme="minorEastAsia" w:hint="eastAsia"/>
          <w:lang w:eastAsia="ja-JP"/>
        </w:rPr>
        <w:t xml:space="preserve"> and some entries include subframe number 4</w:t>
      </w:r>
      <w:r w:rsidRPr="00AE62F5">
        <w:rPr>
          <w:rFonts w:eastAsia="SimSun"/>
          <w:lang w:eastAsia="zh-CN"/>
        </w:rPr>
        <w:t xml:space="preserve"> (see "Subframe number" column). If SBFD slot pattern is "</w:t>
      </w:r>
      <w:proofErr w:type="spellStart"/>
      <w:r w:rsidRPr="00AE62F5">
        <w:rPr>
          <w:rFonts w:eastAsia="SimSun"/>
          <w:lang w:eastAsia="zh-CN"/>
        </w:rPr>
        <w:t>DXXXU</w:t>
      </w:r>
      <w:proofErr w:type="spellEnd"/>
      <w:r w:rsidRPr="00AE62F5">
        <w:rPr>
          <w:rFonts w:eastAsia="SimSun"/>
          <w:lang w:eastAsia="zh-CN"/>
        </w:rPr>
        <w:t xml:space="preserve">" for 15 kHz SCS (where "X" is SBFD slot), subframe </w:t>
      </w:r>
      <w:r w:rsidRPr="00AE62F5">
        <w:rPr>
          <w:rFonts w:eastAsiaTheme="minorEastAsia" w:hint="eastAsia"/>
          <w:lang w:eastAsia="ja-JP"/>
        </w:rPr>
        <w:t xml:space="preserve">4 and </w:t>
      </w:r>
      <w:r w:rsidRPr="00AE62F5">
        <w:rPr>
          <w:rFonts w:eastAsia="SimSun"/>
          <w:lang w:eastAsia="zh-CN"/>
        </w:rPr>
        <w:t xml:space="preserve">9 corresponds to UL slot (i.e., </w:t>
      </w:r>
      <w:proofErr w:type="gramStart"/>
      <w:r w:rsidRPr="00AE62F5">
        <w:rPr>
          <w:rFonts w:eastAsia="SimSun"/>
          <w:lang w:eastAsia="zh-CN"/>
        </w:rPr>
        <w:t>slot</w:t>
      </w:r>
      <w:proofErr w:type="gramEnd"/>
      <w:r w:rsidRPr="00AE62F5">
        <w:rPr>
          <w:rFonts w:eastAsia="SimSun"/>
          <w:lang w:eastAsia="zh-CN"/>
        </w:rPr>
        <w:t xml:space="preserve"> #4 and #9 are "U" slot in "</w:t>
      </w:r>
      <w:proofErr w:type="spellStart"/>
      <w:r w:rsidRPr="00AE62F5">
        <w:rPr>
          <w:rFonts w:eastAsia="SimSun"/>
          <w:lang w:eastAsia="zh-CN"/>
        </w:rPr>
        <w:t>DXXXU</w:t>
      </w:r>
      <w:proofErr w:type="spellEnd"/>
      <w:r w:rsidRPr="00AE62F5">
        <w:rPr>
          <w:rFonts w:eastAsia="SimSun"/>
          <w:lang w:eastAsia="zh-CN"/>
        </w:rPr>
        <w:t xml:space="preserve">" pattern). In this case, subframe </w:t>
      </w:r>
      <w:r w:rsidRPr="00AE62F5">
        <w:rPr>
          <w:rFonts w:eastAsiaTheme="minorEastAsia" w:hint="eastAsia"/>
          <w:lang w:eastAsia="ja-JP"/>
        </w:rPr>
        <w:t xml:space="preserve">4 and </w:t>
      </w:r>
      <w:r w:rsidRPr="00AE62F5">
        <w:rPr>
          <w:rFonts w:eastAsia="SimSun"/>
          <w:lang w:eastAsia="zh-CN"/>
        </w:rPr>
        <w:t xml:space="preserve">9 would be useful to allocate RO in UL slot but would not be useful to allocate RO in SBFD slot. </w:t>
      </w:r>
      <w:r w:rsidR="00E01CCC">
        <w:rPr>
          <w:rFonts w:eastAsiaTheme="minorEastAsia" w:hint="eastAsia"/>
          <w:lang w:eastAsia="ja-JP"/>
        </w:rPr>
        <w:t xml:space="preserve">In addition, </w:t>
      </w:r>
      <w:r w:rsidR="00E01CCC">
        <w:rPr>
          <w:rFonts w:hint="eastAsia"/>
          <w:lang w:eastAsia="ja-JP"/>
        </w:rPr>
        <w:t>o</w:t>
      </w:r>
      <w:r w:rsidR="00CC3529">
        <w:rPr>
          <w:lang w:eastAsia="ja-JP"/>
        </w:rPr>
        <w:t>ne motivation to introduce RACH configuration Option 2 would be to provide flexible configurations for additional-ROs compared to RACH configuration Option 1. Thus, our preference is either Alt-1, Alt-2, or Alt-3.</w:t>
      </w:r>
    </w:p>
    <w:p w14:paraId="1E3EB845" w14:textId="519C3801" w:rsidR="00CC3529" w:rsidRDefault="003C0CC9" w:rsidP="00CC3529">
      <w:pPr>
        <w:tabs>
          <w:tab w:val="num" w:pos="1440"/>
          <w:tab w:val="num" w:pos="2160"/>
        </w:tabs>
        <w:rPr>
          <w:lang w:eastAsia="ja-JP"/>
        </w:rPr>
      </w:pPr>
      <w:r>
        <w:rPr>
          <w:rFonts w:hint="eastAsia"/>
          <w:lang w:eastAsia="ja-JP"/>
        </w:rPr>
        <w:t xml:space="preserve">Among </w:t>
      </w:r>
      <w:r>
        <w:rPr>
          <w:lang w:eastAsia="ja-JP"/>
        </w:rPr>
        <w:t>Alt-1, Alt-2,</w:t>
      </w:r>
      <w:r>
        <w:rPr>
          <w:rFonts w:hint="eastAsia"/>
          <w:lang w:eastAsia="ja-JP"/>
        </w:rPr>
        <w:t xml:space="preserve"> and</w:t>
      </w:r>
      <w:r>
        <w:rPr>
          <w:lang w:eastAsia="ja-JP"/>
        </w:rPr>
        <w:t xml:space="preserve"> Alt-3</w:t>
      </w:r>
      <w:r>
        <w:rPr>
          <w:rFonts w:hint="eastAsia"/>
          <w:lang w:eastAsia="ja-JP"/>
        </w:rPr>
        <w:t xml:space="preserve">, </w:t>
      </w:r>
      <w:r w:rsidR="00CC3529">
        <w:rPr>
          <w:lang w:eastAsia="ja-JP"/>
        </w:rPr>
        <w:t xml:space="preserve">Alt-1 can reuse the existing functionality introduced in </w:t>
      </w:r>
      <w:proofErr w:type="spellStart"/>
      <w:r w:rsidR="00CC3529">
        <w:rPr>
          <w:lang w:eastAsia="ja-JP"/>
        </w:rPr>
        <w:t>Rel.16</w:t>
      </w:r>
      <w:proofErr w:type="spellEnd"/>
      <w:r w:rsidR="00CC3529">
        <w:rPr>
          <w:lang w:eastAsia="ja-JP"/>
        </w:rPr>
        <w:t xml:space="preserve"> IAB. Alt-2 and Alt-3 need to introduce new functionalities, e.g., a new parameter indicating an entry, or new bitmap.</w:t>
      </w:r>
      <w:r w:rsidR="00E01CCC">
        <w:rPr>
          <w:rFonts w:hint="eastAsia"/>
          <w:lang w:eastAsia="ja-JP"/>
        </w:rPr>
        <w:t xml:space="preserve"> Th</w:t>
      </w:r>
      <w:r w:rsidR="00C60837">
        <w:rPr>
          <w:rFonts w:hint="eastAsia"/>
          <w:lang w:eastAsia="ja-JP"/>
        </w:rPr>
        <w:t>erefore</w:t>
      </w:r>
      <w:r w:rsidR="00E01CCC">
        <w:rPr>
          <w:rFonts w:hint="eastAsia"/>
          <w:lang w:eastAsia="ja-JP"/>
        </w:rPr>
        <w:t>, our preference is Alt-1.</w:t>
      </w:r>
    </w:p>
    <w:p w14:paraId="6F215FA3" w14:textId="63095C6C" w:rsidR="00F06D25" w:rsidRPr="00DA06F5" w:rsidRDefault="00F06D25" w:rsidP="00F06D25">
      <w:pPr>
        <w:rPr>
          <w:rFonts w:eastAsiaTheme="minorEastAsia"/>
          <w:b/>
          <w:bCs/>
          <w:lang w:eastAsia="ja-JP"/>
        </w:rPr>
      </w:pPr>
      <w:r w:rsidRPr="00130DC6">
        <w:rPr>
          <w:rFonts w:eastAsia="SimSun"/>
          <w:b/>
          <w:bCs/>
          <w:lang w:eastAsia="zh-CN"/>
        </w:rPr>
        <w:t xml:space="preserve">Proposal </w:t>
      </w:r>
      <w:r w:rsidR="007E69FD">
        <w:rPr>
          <w:rFonts w:eastAsiaTheme="minorEastAsia" w:hint="eastAsia"/>
          <w:b/>
          <w:bCs/>
          <w:lang w:eastAsia="ja-JP"/>
        </w:rPr>
        <w:t>3</w:t>
      </w:r>
      <w:r w:rsidRPr="00130DC6">
        <w:rPr>
          <w:rFonts w:eastAsia="SimSun"/>
          <w:b/>
          <w:bCs/>
          <w:lang w:eastAsia="zh-CN"/>
        </w:rPr>
        <w:t>:</w:t>
      </w:r>
      <w:r w:rsidR="00C1176A">
        <w:rPr>
          <w:rFonts w:eastAsiaTheme="minorEastAsia" w:hint="eastAsia"/>
          <w:b/>
          <w:bCs/>
          <w:lang w:eastAsia="ja-JP"/>
        </w:rPr>
        <w:t xml:space="preserve"> </w:t>
      </w:r>
      <w:r w:rsidR="00E01CCC">
        <w:rPr>
          <w:rFonts w:eastAsiaTheme="minorEastAsia" w:hint="eastAsia"/>
          <w:b/>
          <w:bCs/>
          <w:lang w:eastAsia="ja-JP"/>
        </w:rPr>
        <w:t xml:space="preserve">For </w:t>
      </w:r>
      <w:r w:rsidR="00E01CCC" w:rsidRPr="00E01CCC">
        <w:rPr>
          <w:rFonts w:eastAsiaTheme="minorEastAsia"/>
          <w:b/>
          <w:bCs/>
          <w:lang w:eastAsia="ja-JP"/>
        </w:rPr>
        <w:t>interpretation of the parameter</w:t>
      </w:r>
      <w:r w:rsidR="00E01CCC" w:rsidRPr="00A15962">
        <w:rPr>
          <w:rFonts w:eastAsiaTheme="minorEastAsia"/>
          <w:b/>
          <w:bCs/>
          <w:i/>
          <w:iCs/>
          <w:lang w:eastAsia="ja-JP"/>
        </w:rPr>
        <w:t xml:space="preserve"> </w:t>
      </w:r>
      <w:proofErr w:type="spellStart"/>
      <w:r w:rsidR="00E01CCC" w:rsidRPr="00A15962">
        <w:rPr>
          <w:rFonts w:eastAsiaTheme="minorEastAsia"/>
          <w:b/>
          <w:bCs/>
          <w:i/>
          <w:iCs/>
          <w:lang w:eastAsia="ja-JP"/>
        </w:rPr>
        <w:t>prach-ConfigurationIndex</w:t>
      </w:r>
      <w:proofErr w:type="spellEnd"/>
      <w:r w:rsidR="00E01CCC" w:rsidRPr="00A15962">
        <w:rPr>
          <w:rFonts w:eastAsiaTheme="minorEastAsia"/>
          <w:b/>
          <w:bCs/>
          <w:i/>
          <w:iCs/>
          <w:lang w:eastAsia="ja-JP"/>
        </w:rPr>
        <w:t xml:space="preserve"> </w:t>
      </w:r>
      <w:r w:rsidR="00E01CCC" w:rsidRPr="00E01CCC">
        <w:rPr>
          <w:rFonts w:eastAsiaTheme="minorEastAsia"/>
          <w:b/>
          <w:bCs/>
          <w:lang w:eastAsia="ja-JP"/>
        </w:rPr>
        <w:t>provided by the additional RACH configuration for RACH configuration Option 2</w:t>
      </w:r>
      <w:r w:rsidR="00E01CCC">
        <w:rPr>
          <w:rFonts w:eastAsiaTheme="minorEastAsia" w:hint="eastAsia"/>
          <w:b/>
          <w:bCs/>
          <w:lang w:eastAsia="ja-JP"/>
        </w:rPr>
        <w:t>, support Alt-1.</w:t>
      </w:r>
    </w:p>
    <w:p w14:paraId="6E5EE7F3" w14:textId="77777777" w:rsidR="00F06D25" w:rsidRDefault="00F06D25" w:rsidP="00F06D25">
      <w:pPr>
        <w:spacing w:after="0"/>
        <w:rPr>
          <w:rFonts w:eastAsia="SimSun"/>
          <w:b/>
          <w:bCs/>
          <w:lang w:eastAsia="zh-CN"/>
        </w:rPr>
      </w:pPr>
    </w:p>
    <w:p w14:paraId="49F5394E" w14:textId="182232EF" w:rsidR="00F06D25" w:rsidRDefault="00F06D25" w:rsidP="00F06D25">
      <w:pPr>
        <w:pStyle w:val="ac"/>
        <w:keepNext/>
        <w:jc w:val="center"/>
      </w:pPr>
      <w:bookmarkStart w:id="1" w:name="_Ref158733566"/>
      <w:r>
        <w:lastRenderedPageBreak/>
        <w:t xml:space="preserve">Table </w:t>
      </w:r>
      <w:r>
        <w:fldChar w:fldCharType="begin"/>
      </w:r>
      <w:r>
        <w:instrText xml:space="preserve"> SEQ Table \* ARABIC </w:instrText>
      </w:r>
      <w:r>
        <w:fldChar w:fldCharType="separate"/>
      </w:r>
      <w:r w:rsidR="003330D0">
        <w:rPr>
          <w:noProof/>
        </w:rPr>
        <w:t>1</w:t>
      </w:r>
      <w:r>
        <w:rPr>
          <w:noProof/>
        </w:rPr>
        <w:fldChar w:fldCharType="end"/>
      </w:r>
      <w:bookmarkEnd w:id="1"/>
      <w:r>
        <w:t xml:space="preserve">  Part of </w:t>
      </w:r>
      <w:r w:rsidRPr="0077437E">
        <w:t>Table 6.3.3.2-3</w:t>
      </w:r>
      <w:r>
        <w:t xml:space="preserve"> in 38.211</w:t>
      </w:r>
      <w:r w:rsidR="00130326">
        <w:rPr>
          <w:rFonts w:eastAsia="SimSun"/>
          <w:lang w:eastAsia="zh-CN"/>
        </w:rPr>
        <w:fldChar w:fldCharType="begin"/>
      </w:r>
      <w:r w:rsidR="00130326">
        <w:rPr>
          <w:rFonts w:eastAsia="SimSun"/>
          <w:lang w:eastAsia="zh-CN"/>
        </w:rPr>
        <w:instrText xml:space="preserve"> REF _Ref163142094 \n \h </w:instrText>
      </w:r>
      <w:r w:rsidR="00130326">
        <w:rPr>
          <w:rFonts w:eastAsia="SimSun"/>
          <w:lang w:eastAsia="zh-CN"/>
        </w:rPr>
      </w:r>
      <w:r w:rsidR="00130326">
        <w:rPr>
          <w:rFonts w:eastAsia="SimSun"/>
          <w:lang w:eastAsia="zh-CN"/>
        </w:rPr>
        <w:fldChar w:fldCharType="separate"/>
      </w:r>
      <w:r w:rsidR="00130326">
        <w:rPr>
          <w:rFonts w:eastAsia="SimSun"/>
          <w:lang w:eastAsia="zh-CN"/>
        </w:rPr>
        <w:t>[2]</w:t>
      </w:r>
      <w:r w:rsidR="00130326">
        <w:rPr>
          <w:rFonts w:eastAsia="SimSun"/>
          <w:lang w:eastAsia="zh-CN"/>
        </w:rPr>
        <w:fldChar w:fldCharType="end"/>
      </w:r>
      <w:r w:rsidR="00130326">
        <w:rPr>
          <w:rFonts w:eastAsiaTheme="minorEastAsia" w:hint="eastAsia"/>
          <w:lang w:eastAsia="ja-JP"/>
        </w:rPr>
        <w:t xml:space="preserve"> </w:t>
      </w:r>
      <w:r>
        <w:t>(</w:t>
      </w:r>
      <w:r w:rsidRPr="00D64EDB">
        <w:t>Random access configurations for FR1 and unpaired spectrum</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F06D25" w:rsidRPr="00916F30" w14:paraId="1207FCFC" w14:textId="77777777" w:rsidTr="00E03F27">
        <w:trPr>
          <w:trHeight w:val="195"/>
        </w:trPr>
        <w:tc>
          <w:tcPr>
            <w:tcW w:w="1395" w:type="dxa"/>
            <w:vMerge w:val="restart"/>
            <w:shd w:val="clear" w:color="auto" w:fill="auto"/>
          </w:tcPr>
          <w:p w14:paraId="5FA4520E" w14:textId="77777777" w:rsidR="00F06D25" w:rsidRPr="00123D30" w:rsidRDefault="00F06D25" w:rsidP="00E03F27">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3DECD26E" w14:textId="77777777" w:rsidR="00F06D25" w:rsidRPr="00123D30" w:rsidRDefault="00F06D25" w:rsidP="00E03F27">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41519CA7" w14:textId="77777777" w:rsidR="00F06D25" w:rsidRPr="00123D30" w:rsidRDefault="00000000" w:rsidP="00E03F27">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72F39293" w14:textId="77777777" w:rsidR="00F06D25" w:rsidRPr="00123D30" w:rsidRDefault="00F06D25" w:rsidP="00E03F27">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054AFE6D" w14:textId="77777777" w:rsidR="00F06D25" w:rsidRPr="00123D30" w:rsidRDefault="00F06D25" w:rsidP="00E03F27">
            <w:pPr>
              <w:pStyle w:val="TAH"/>
              <w:rPr>
                <w:rFonts w:eastAsia="Batang"/>
                <w:sz w:val="16"/>
                <w:szCs w:val="18"/>
              </w:rPr>
            </w:pPr>
            <w:r w:rsidRPr="00123D30">
              <w:rPr>
                <w:rFonts w:eastAsia="Batang"/>
                <w:sz w:val="16"/>
                <w:szCs w:val="18"/>
              </w:rPr>
              <w:t>Starting symbol</w:t>
            </w:r>
          </w:p>
        </w:tc>
        <w:tc>
          <w:tcPr>
            <w:tcW w:w="1026" w:type="dxa"/>
            <w:vMerge w:val="restart"/>
          </w:tcPr>
          <w:p w14:paraId="290F5A2A" w14:textId="77777777" w:rsidR="00F06D25" w:rsidRPr="00123D30" w:rsidRDefault="00F06D25" w:rsidP="00E03F27">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4D02CA6F"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BC0E5BB" wp14:editId="423A02B0">
                  <wp:extent cx="413385" cy="207010"/>
                  <wp:effectExtent l="0" t="0" r="5715" b="2540"/>
                  <wp:docPr id="1603531416" name="図 160353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7F1CE19B"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685E5EA" wp14:editId="19D222E5">
                  <wp:extent cx="278130" cy="207010"/>
                  <wp:effectExtent l="0" t="0" r="7620" b="2540"/>
                  <wp:docPr id="1268848679" name="図 1268848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F06D25" w:rsidRPr="00916F30" w14:paraId="7D761508" w14:textId="77777777" w:rsidTr="00E03F27">
        <w:trPr>
          <w:trHeight w:val="132"/>
        </w:trPr>
        <w:tc>
          <w:tcPr>
            <w:tcW w:w="1395" w:type="dxa"/>
            <w:vMerge/>
            <w:shd w:val="clear" w:color="auto" w:fill="auto"/>
            <w:vAlign w:val="center"/>
          </w:tcPr>
          <w:p w14:paraId="578104D2"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shd w:val="clear" w:color="auto" w:fill="auto"/>
            <w:vAlign w:val="center"/>
          </w:tcPr>
          <w:p w14:paraId="0BA2CBC0" w14:textId="77777777" w:rsidR="00F06D25" w:rsidRPr="00123D30" w:rsidRDefault="00F06D25" w:rsidP="00E03F27">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7F6F47F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2D915959" wp14:editId="3C1D80FA">
                  <wp:extent cx="111125" cy="127000"/>
                  <wp:effectExtent l="0" t="0" r="3175" b="6350"/>
                  <wp:docPr id="88082681" name="図 8808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6B287F9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52E9C1E6" wp14:editId="6CC06E8B">
                  <wp:extent cx="127000" cy="151130"/>
                  <wp:effectExtent l="0" t="0" r="6350" b="1270"/>
                  <wp:docPr id="26634459" name="図 26634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0BB36175" w14:textId="77777777" w:rsidR="00F06D25" w:rsidRPr="00123D30" w:rsidRDefault="00F06D25" w:rsidP="00E03F27">
            <w:pPr>
              <w:keepNext/>
              <w:keepLines/>
              <w:spacing w:after="0"/>
              <w:jc w:val="center"/>
              <w:rPr>
                <w:rFonts w:ascii="Arial" w:eastAsia="Batang" w:hAnsi="Arial"/>
                <w:b/>
                <w:sz w:val="16"/>
                <w:szCs w:val="18"/>
              </w:rPr>
            </w:pPr>
          </w:p>
        </w:tc>
        <w:tc>
          <w:tcPr>
            <w:tcW w:w="896" w:type="dxa"/>
            <w:vMerge/>
            <w:shd w:val="clear" w:color="auto" w:fill="auto"/>
          </w:tcPr>
          <w:p w14:paraId="7BAE6F63"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tcPr>
          <w:p w14:paraId="6DF41768" w14:textId="77777777" w:rsidR="00F06D25" w:rsidRPr="00123D30" w:rsidRDefault="00F06D25" w:rsidP="00E03F27">
            <w:pPr>
              <w:keepNext/>
              <w:keepLines/>
              <w:spacing w:after="0"/>
              <w:jc w:val="center"/>
              <w:rPr>
                <w:rFonts w:ascii="Arial" w:eastAsia="Batang" w:hAnsi="Arial"/>
                <w:b/>
                <w:sz w:val="16"/>
                <w:szCs w:val="18"/>
              </w:rPr>
            </w:pPr>
          </w:p>
        </w:tc>
        <w:tc>
          <w:tcPr>
            <w:tcW w:w="1096" w:type="dxa"/>
            <w:vMerge/>
          </w:tcPr>
          <w:p w14:paraId="4832E718" w14:textId="77777777" w:rsidR="00F06D25" w:rsidRPr="00123D30" w:rsidRDefault="00F06D25" w:rsidP="00E03F27">
            <w:pPr>
              <w:keepNext/>
              <w:keepLines/>
              <w:spacing w:after="0"/>
              <w:jc w:val="center"/>
              <w:rPr>
                <w:rFonts w:ascii="Arial" w:eastAsia="Batang" w:hAnsi="Arial"/>
                <w:b/>
                <w:sz w:val="16"/>
                <w:szCs w:val="18"/>
              </w:rPr>
            </w:pPr>
          </w:p>
        </w:tc>
        <w:tc>
          <w:tcPr>
            <w:tcW w:w="935" w:type="dxa"/>
            <w:vMerge/>
          </w:tcPr>
          <w:p w14:paraId="63D8565D" w14:textId="77777777" w:rsidR="00F06D25" w:rsidRPr="00123D30" w:rsidRDefault="00F06D25" w:rsidP="00E03F27">
            <w:pPr>
              <w:keepNext/>
              <w:keepLines/>
              <w:spacing w:after="0"/>
              <w:jc w:val="center"/>
              <w:rPr>
                <w:rFonts w:ascii="Arial" w:eastAsia="Batang" w:hAnsi="Arial"/>
                <w:b/>
                <w:sz w:val="16"/>
                <w:szCs w:val="18"/>
              </w:rPr>
            </w:pPr>
          </w:p>
        </w:tc>
      </w:tr>
      <w:tr w:rsidR="00F06D25" w:rsidRPr="00916F30" w14:paraId="438D6D82"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11DFA6" w14:textId="77777777" w:rsidR="00F06D25" w:rsidRPr="00E822C2" w:rsidRDefault="00F06D25" w:rsidP="00E03F27">
            <w:pPr>
              <w:pStyle w:val="TAC"/>
              <w:rPr>
                <w:rFonts w:eastAsia="Batang"/>
                <w:sz w:val="16"/>
                <w:szCs w:val="16"/>
              </w:rPr>
            </w:pPr>
            <w:r w:rsidRPr="00E822C2">
              <w:rPr>
                <w:rFonts w:eastAsia="Batang"/>
                <w:sz w:val="16"/>
                <w:szCs w:val="16"/>
              </w:rPr>
              <w:t>189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6BDB400"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AF55E5" w14:textId="77777777" w:rsidR="00F06D25" w:rsidRPr="00E822C2" w:rsidRDefault="00F06D25" w:rsidP="00E03F27">
            <w:pPr>
              <w:pStyle w:val="TAC"/>
              <w:rPr>
                <w:rFonts w:eastAsia="Batang"/>
                <w:sz w:val="16"/>
                <w:szCs w:val="16"/>
              </w:rPr>
            </w:pPr>
            <w:r w:rsidRPr="00E822C2">
              <w:rPr>
                <w:rFonts w:eastAsia="Batang"/>
                <w:sz w:val="16"/>
                <w:szCs w:val="16"/>
              </w:rPr>
              <w:t>16</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EE9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2C79C96"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ECEF9E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55559A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765DFE0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EE6B3D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2C40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3AEF57C" w14:textId="77777777" w:rsidR="00F06D25" w:rsidRPr="00E822C2" w:rsidRDefault="00F06D25" w:rsidP="00E03F27">
            <w:pPr>
              <w:pStyle w:val="TAC"/>
              <w:rPr>
                <w:rFonts w:eastAsia="Batang"/>
                <w:sz w:val="16"/>
                <w:szCs w:val="16"/>
              </w:rPr>
            </w:pPr>
            <w:r w:rsidRPr="00E822C2">
              <w:rPr>
                <w:rFonts w:eastAsia="Batang"/>
                <w:sz w:val="16"/>
                <w:szCs w:val="16"/>
              </w:rPr>
              <w:t>190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0C670C"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8D9F866"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1B2E0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6C0CB1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D3CB6A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D3726F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7DDA71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3D611340"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08B1CB6"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CB5A4A3" w14:textId="77777777" w:rsidR="00F06D25" w:rsidRPr="00E822C2" w:rsidRDefault="00F06D25" w:rsidP="00E03F27">
            <w:pPr>
              <w:pStyle w:val="TAC"/>
              <w:rPr>
                <w:rFonts w:eastAsia="Batang"/>
                <w:sz w:val="16"/>
                <w:szCs w:val="16"/>
              </w:rPr>
            </w:pPr>
            <w:r w:rsidRPr="00E822C2">
              <w:rPr>
                <w:rFonts w:eastAsia="Batang"/>
                <w:sz w:val="16"/>
                <w:szCs w:val="16"/>
              </w:rPr>
              <w:t>191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F79D043"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378C62"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1150C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54156B"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4C675C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CA1125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5A49A1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5BC36B2"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D593C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3D947FC" w14:textId="77777777" w:rsidR="00F06D25" w:rsidRPr="00E822C2" w:rsidRDefault="00F06D25" w:rsidP="00E03F27">
            <w:pPr>
              <w:pStyle w:val="TAC"/>
              <w:rPr>
                <w:rFonts w:eastAsia="Batang"/>
                <w:sz w:val="16"/>
                <w:szCs w:val="16"/>
              </w:rPr>
            </w:pPr>
            <w:r w:rsidRPr="00E822C2">
              <w:rPr>
                <w:rFonts w:eastAsia="Batang"/>
                <w:sz w:val="16"/>
                <w:szCs w:val="16"/>
              </w:rPr>
              <w:t>192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1AB6E88"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8BC250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E584A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41E4E2A"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A958E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30C57AB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020A5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0544EA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B4173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8019D0" w14:textId="77777777" w:rsidR="00F06D25" w:rsidRPr="00E822C2" w:rsidRDefault="00F06D25" w:rsidP="00E03F27">
            <w:pPr>
              <w:pStyle w:val="TAC"/>
              <w:rPr>
                <w:rFonts w:eastAsia="Batang"/>
                <w:sz w:val="16"/>
                <w:szCs w:val="16"/>
              </w:rPr>
            </w:pPr>
            <w:r w:rsidRPr="00E822C2">
              <w:rPr>
                <w:rFonts w:eastAsia="Batang"/>
                <w:sz w:val="16"/>
                <w:szCs w:val="16"/>
              </w:rPr>
              <w:t>193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46B1742"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67F88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B5F35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5450F18"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560F84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422104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59D7C5D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5CCC22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2E14685"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8FB3EE4" w14:textId="77777777" w:rsidR="00F06D25" w:rsidRPr="00E822C2" w:rsidRDefault="00F06D25" w:rsidP="00E03F27">
            <w:pPr>
              <w:pStyle w:val="TAC"/>
              <w:rPr>
                <w:rFonts w:eastAsia="Batang"/>
                <w:sz w:val="16"/>
                <w:szCs w:val="16"/>
              </w:rPr>
            </w:pPr>
            <w:r w:rsidRPr="00E822C2">
              <w:rPr>
                <w:rFonts w:eastAsia="Batang"/>
                <w:sz w:val="16"/>
                <w:szCs w:val="16"/>
              </w:rPr>
              <w:t>194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9A89A07"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429D94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8177B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5DAC282"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464C7F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577D2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68629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9BCBA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31C64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5B4FA2" w14:textId="77777777" w:rsidR="00F06D25" w:rsidRPr="00E822C2" w:rsidRDefault="00F06D25" w:rsidP="00E03F27">
            <w:pPr>
              <w:pStyle w:val="TAC"/>
              <w:rPr>
                <w:rFonts w:eastAsia="Batang"/>
                <w:sz w:val="16"/>
                <w:szCs w:val="16"/>
              </w:rPr>
            </w:pPr>
            <w:r w:rsidRPr="00E822C2">
              <w:rPr>
                <w:rFonts w:eastAsia="Batang"/>
                <w:sz w:val="16"/>
                <w:szCs w:val="16"/>
              </w:rPr>
              <w:t>195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50AC24F"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8CD1CFA"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DD7936"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E7FF703"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E342B9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27949A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20B409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4B8DDA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18004626"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559D7B" w14:textId="77777777" w:rsidR="00F06D25" w:rsidRPr="00E822C2" w:rsidRDefault="00F06D25" w:rsidP="00E03F27">
            <w:pPr>
              <w:pStyle w:val="TAC"/>
              <w:rPr>
                <w:rFonts w:eastAsia="Batang"/>
                <w:sz w:val="16"/>
                <w:szCs w:val="16"/>
              </w:rPr>
            </w:pPr>
            <w:r w:rsidRPr="00E822C2">
              <w:rPr>
                <w:rFonts w:eastAsia="Batang"/>
                <w:sz w:val="16"/>
                <w:szCs w:val="16"/>
              </w:rPr>
              <w:t>196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68750B2"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02FB4C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36F05E"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3AFF0D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FB7EFED"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E7C51C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125AB03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C25FA4E"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33118C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D8FE20A" w14:textId="77777777" w:rsidR="00F06D25" w:rsidRPr="00E822C2" w:rsidRDefault="00F06D25" w:rsidP="00E03F27">
            <w:pPr>
              <w:pStyle w:val="TAC"/>
              <w:rPr>
                <w:rFonts w:eastAsia="Batang"/>
                <w:sz w:val="16"/>
                <w:szCs w:val="16"/>
              </w:rPr>
            </w:pPr>
            <w:r w:rsidRPr="00E822C2">
              <w:rPr>
                <w:rFonts w:eastAsia="Batang"/>
                <w:sz w:val="16"/>
                <w:szCs w:val="16"/>
              </w:rPr>
              <w:t>197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DF8959"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1A514D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1E541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78D3FEA"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0D9BF0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C81A91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5417AE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14C0B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4BABA2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D91236C" w14:textId="77777777" w:rsidR="00F06D25" w:rsidRPr="00E822C2" w:rsidRDefault="00F06D25" w:rsidP="00E03F27">
            <w:pPr>
              <w:pStyle w:val="TAC"/>
              <w:rPr>
                <w:rFonts w:eastAsia="Batang"/>
                <w:sz w:val="16"/>
                <w:szCs w:val="16"/>
              </w:rPr>
            </w:pPr>
            <w:r w:rsidRPr="00E822C2">
              <w:rPr>
                <w:rFonts w:eastAsia="Batang"/>
                <w:sz w:val="16"/>
                <w:szCs w:val="16"/>
              </w:rPr>
              <w:t>198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408D3DA"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1B4488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4E75DF"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90CD342" w14:textId="77777777" w:rsidR="00F06D25" w:rsidRPr="00E822C2" w:rsidRDefault="00F06D25" w:rsidP="00E03F27">
            <w:pPr>
              <w:pStyle w:val="TAC"/>
              <w:rPr>
                <w:rFonts w:eastAsia="Batang"/>
                <w:sz w:val="16"/>
                <w:szCs w:val="16"/>
              </w:rPr>
            </w:pPr>
            <w:r w:rsidRPr="00E822C2">
              <w:rPr>
                <w:rFonts w:eastAsia="Batang"/>
                <w:sz w:val="16"/>
                <w:szCs w:val="16"/>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C1196B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CFE1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70C5D1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05C6C7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12B751E"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84FDC0" w14:textId="77777777" w:rsidR="00F06D25" w:rsidRPr="00E822C2" w:rsidRDefault="00F06D25" w:rsidP="00E03F27">
            <w:pPr>
              <w:pStyle w:val="TAC"/>
              <w:rPr>
                <w:rFonts w:eastAsia="Batang"/>
                <w:sz w:val="16"/>
                <w:szCs w:val="16"/>
              </w:rPr>
            </w:pPr>
            <w:r w:rsidRPr="00E822C2">
              <w:rPr>
                <w:rFonts w:eastAsia="Batang"/>
                <w:sz w:val="16"/>
                <w:szCs w:val="16"/>
              </w:rPr>
              <w:t>199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B07B1CC"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3CD37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89A62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B897F7"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0AA9820"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B9AE2B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FF826D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DF73EA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9676E2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B38E1AE" w14:textId="77777777" w:rsidR="00F06D25" w:rsidRPr="00E822C2" w:rsidRDefault="00F06D25" w:rsidP="00E03F27">
            <w:pPr>
              <w:pStyle w:val="TAC"/>
              <w:rPr>
                <w:rFonts w:eastAsia="Batang"/>
                <w:sz w:val="16"/>
                <w:szCs w:val="16"/>
              </w:rPr>
            </w:pPr>
            <w:r w:rsidRPr="00E822C2">
              <w:rPr>
                <w:rFonts w:eastAsia="Batang"/>
                <w:sz w:val="16"/>
                <w:szCs w:val="16"/>
              </w:rPr>
              <w:t>200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036ABB3"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C65C38E"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0BC3AD"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95E9A50"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D52E06E"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F78AEF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DDB6E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BBEFFC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03E6CA1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FF9A77B" w14:textId="77777777" w:rsidR="00F06D25" w:rsidRPr="00E822C2" w:rsidRDefault="00F06D25" w:rsidP="00E03F27">
            <w:pPr>
              <w:pStyle w:val="TAC"/>
              <w:rPr>
                <w:rFonts w:eastAsia="Batang"/>
                <w:sz w:val="16"/>
                <w:szCs w:val="16"/>
              </w:rPr>
            </w:pPr>
            <w:r w:rsidRPr="00E822C2">
              <w:rPr>
                <w:rFonts w:eastAsia="Batang"/>
                <w:sz w:val="16"/>
                <w:szCs w:val="16"/>
              </w:rPr>
              <w:t>201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9B074E"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740B3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DEE238"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09962BF"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6E228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72ECF5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9D5D9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BFC94D6"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764D21F"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E44B05" w14:textId="77777777" w:rsidR="00F06D25" w:rsidRPr="00E822C2" w:rsidRDefault="00F06D25" w:rsidP="00E03F27">
            <w:pPr>
              <w:pStyle w:val="TAC"/>
              <w:rPr>
                <w:rFonts w:eastAsia="Batang"/>
                <w:sz w:val="16"/>
                <w:szCs w:val="16"/>
              </w:rPr>
            </w:pPr>
            <w:r w:rsidRPr="00E822C2">
              <w:rPr>
                <w:rFonts w:eastAsia="Batang"/>
                <w:sz w:val="16"/>
                <w:szCs w:val="16"/>
              </w:rPr>
              <w:t>202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C1ED729"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630F9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D86AF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8C72D4"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31DF47A"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F38AE6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C87AD9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C1A48B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F677CA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DDE533" w14:textId="77777777" w:rsidR="00F06D25" w:rsidRPr="00E822C2" w:rsidRDefault="00F06D25" w:rsidP="00E03F27">
            <w:pPr>
              <w:pStyle w:val="TAC"/>
              <w:rPr>
                <w:rFonts w:eastAsia="Batang"/>
                <w:sz w:val="16"/>
                <w:szCs w:val="16"/>
              </w:rPr>
            </w:pPr>
            <w:r w:rsidRPr="00E822C2">
              <w:rPr>
                <w:rFonts w:eastAsia="Batang"/>
                <w:sz w:val="16"/>
                <w:szCs w:val="16"/>
              </w:rPr>
              <w:t>203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8AEAB9E"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FFAC14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D5F526"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82A6E4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D63BF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BC845B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270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52CBF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101DBF9"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25D5CE" w14:textId="77777777" w:rsidR="00F06D25" w:rsidRPr="00E822C2" w:rsidRDefault="00F06D25" w:rsidP="00E03F27">
            <w:pPr>
              <w:pStyle w:val="TAC"/>
              <w:rPr>
                <w:rFonts w:eastAsia="Batang"/>
                <w:sz w:val="16"/>
                <w:szCs w:val="16"/>
              </w:rPr>
            </w:pPr>
            <w:r w:rsidRPr="00E822C2">
              <w:rPr>
                <w:rFonts w:eastAsia="Batang"/>
                <w:sz w:val="16"/>
                <w:szCs w:val="16"/>
              </w:rPr>
              <w:t>204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6881016"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CDDE41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837CB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A53CA06"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B7A3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9AB522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C7B065F"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6B03584"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B5D214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60C32F" w14:textId="77777777" w:rsidR="00F06D25" w:rsidRPr="00E822C2" w:rsidRDefault="00F06D25" w:rsidP="00E03F27">
            <w:pPr>
              <w:pStyle w:val="TAC"/>
              <w:rPr>
                <w:rFonts w:eastAsia="Batang"/>
                <w:sz w:val="16"/>
                <w:szCs w:val="16"/>
              </w:rPr>
            </w:pPr>
            <w:r w:rsidRPr="00E822C2">
              <w:rPr>
                <w:rFonts w:eastAsia="Batang"/>
                <w:sz w:val="16"/>
                <w:szCs w:val="16"/>
              </w:rPr>
              <w:t>205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2CD936"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995BF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D7549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FD50A3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AF6706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B43A3C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EF846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BB64AB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CF3FBE4"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ED26F9E" w14:textId="77777777" w:rsidR="00F06D25" w:rsidRPr="00E822C2" w:rsidRDefault="00F06D25" w:rsidP="00E03F27">
            <w:pPr>
              <w:pStyle w:val="TAC"/>
              <w:rPr>
                <w:rFonts w:eastAsia="Batang"/>
                <w:sz w:val="16"/>
                <w:szCs w:val="16"/>
              </w:rPr>
            </w:pPr>
            <w:r w:rsidRPr="00E822C2">
              <w:rPr>
                <w:rFonts w:eastAsia="Batang"/>
                <w:sz w:val="16"/>
                <w:szCs w:val="16"/>
              </w:rPr>
              <w:t>206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A10DD88"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40FA22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CC22F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65EFB7"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1AA09B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3444B5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E0BEF0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ADCA00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5660B6B"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7134160" w14:textId="77777777" w:rsidR="00F06D25" w:rsidRPr="00E822C2" w:rsidRDefault="00F06D25" w:rsidP="00E03F27">
            <w:pPr>
              <w:pStyle w:val="TAC"/>
              <w:rPr>
                <w:rFonts w:eastAsia="Batang"/>
                <w:sz w:val="16"/>
                <w:szCs w:val="16"/>
              </w:rPr>
            </w:pPr>
            <w:r w:rsidRPr="00E822C2">
              <w:rPr>
                <w:rFonts w:eastAsia="Batang"/>
                <w:sz w:val="16"/>
                <w:szCs w:val="16"/>
              </w:rPr>
              <w:t>207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8C00121"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8F80F3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6C0AE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EEBA8B9"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1B4826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4FB379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4900F4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5A6A71F"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A7CD063"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6D0DE14" w14:textId="77777777" w:rsidR="00F06D25" w:rsidRPr="00E822C2" w:rsidRDefault="00F06D25" w:rsidP="00E03F27">
            <w:pPr>
              <w:pStyle w:val="TAC"/>
              <w:rPr>
                <w:rFonts w:eastAsia="Batang"/>
                <w:sz w:val="16"/>
                <w:szCs w:val="16"/>
              </w:rPr>
            </w:pPr>
            <w:r w:rsidRPr="00E822C2">
              <w:rPr>
                <w:rFonts w:eastAsia="Batang"/>
                <w:sz w:val="16"/>
                <w:szCs w:val="16"/>
              </w:rPr>
              <w:t>208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5E46B1A"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ED830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7D74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D9A28FC"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E23513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BEFACF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44CBF8A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00E952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14B9172"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15329EE" w14:textId="77777777" w:rsidR="00F06D25" w:rsidRPr="00E822C2" w:rsidRDefault="00F06D25" w:rsidP="00E03F27">
            <w:pPr>
              <w:pStyle w:val="TAC"/>
              <w:rPr>
                <w:rFonts w:eastAsia="Batang"/>
                <w:sz w:val="16"/>
                <w:szCs w:val="16"/>
              </w:rPr>
            </w:pPr>
            <w:r w:rsidRPr="00E822C2">
              <w:rPr>
                <w:rFonts w:eastAsia="Batang"/>
                <w:sz w:val="16"/>
                <w:szCs w:val="16"/>
              </w:rPr>
              <w:t>209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7C3945"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EADF3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64EF6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541A021" w14:textId="77777777" w:rsidR="00F06D25" w:rsidRPr="00E822C2" w:rsidRDefault="00F06D25" w:rsidP="00E03F27">
            <w:pPr>
              <w:pStyle w:val="TAC"/>
              <w:rPr>
                <w:rFonts w:eastAsia="Batang"/>
                <w:sz w:val="16"/>
                <w:szCs w:val="16"/>
              </w:rPr>
            </w:pPr>
            <w:r w:rsidRPr="00E822C2">
              <w:rPr>
                <w:rFonts w:eastAsia="Batang"/>
                <w:sz w:val="16"/>
                <w:szCs w:val="16"/>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1A8FE0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6B26764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93BDC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7E3980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B16A81"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B177A88" w14:textId="77777777" w:rsidR="00F06D25" w:rsidRPr="00E822C2" w:rsidRDefault="00F06D25" w:rsidP="00E03F27">
            <w:pPr>
              <w:pStyle w:val="TAC"/>
              <w:rPr>
                <w:rFonts w:eastAsia="Batang"/>
                <w:sz w:val="16"/>
                <w:szCs w:val="16"/>
              </w:rPr>
            </w:pPr>
            <w:r w:rsidRPr="00E822C2">
              <w:rPr>
                <w:rFonts w:eastAsia="Batang"/>
                <w:sz w:val="16"/>
                <w:szCs w:val="16"/>
              </w:rPr>
              <w:t>210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EC4B57A"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B73161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2415B3"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8615297" w14:textId="77777777" w:rsidR="00F06D25" w:rsidRPr="00E822C2" w:rsidRDefault="00F06D25" w:rsidP="00E03F27">
            <w:pPr>
              <w:pStyle w:val="TAC"/>
              <w:rPr>
                <w:rFonts w:eastAsia="Batang"/>
                <w:sz w:val="16"/>
                <w:szCs w:val="16"/>
              </w:rPr>
            </w:pPr>
            <w:r w:rsidRPr="00E822C2">
              <w:rPr>
                <w:rFonts w:eastAsia="Batang"/>
                <w:sz w:val="16"/>
                <w:szCs w:val="16"/>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8AA272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72ADA5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AAAEDB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A6E3343" w14:textId="77777777" w:rsidR="00F06D25" w:rsidRPr="00E822C2" w:rsidRDefault="00F06D25" w:rsidP="00E03F27">
            <w:pPr>
              <w:pStyle w:val="TAC"/>
              <w:rPr>
                <w:rFonts w:eastAsia="Batang"/>
                <w:sz w:val="16"/>
                <w:szCs w:val="16"/>
              </w:rPr>
            </w:pPr>
            <w:r w:rsidRPr="00E822C2">
              <w:rPr>
                <w:rFonts w:eastAsia="Batang"/>
                <w:sz w:val="16"/>
                <w:szCs w:val="16"/>
              </w:rPr>
              <w:t>6</w:t>
            </w:r>
          </w:p>
        </w:tc>
      </w:tr>
    </w:tbl>
    <w:p w14:paraId="414FB68C" w14:textId="77777777" w:rsidR="00F06D25" w:rsidRDefault="00F06D25" w:rsidP="00F06D25">
      <w:pPr>
        <w:rPr>
          <w:rFonts w:eastAsiaTheme="minorEastAsia"/>
          <w:b/>
          <w:bCs/>
          <w:lang w:eastAsia="ja-JP"/>
        </w:rPr>
      </w:pPr>
    </w:p>
    <w:p w14:paraId="66C1EAFC" w14:textId="753381B3" w:rsidR="00B1556A" w:rsidRDefault="00B1556A" w:rsidP="00B1556A">
      <w:pPr>
        <w:pStyle w:val="2"/>
        <w:tabs>
          <w:tab w:val="clear" w:pos="1135"/>
        </w:tabs>
      </w:pPr>
      <w:r w:rsidRPr="00B1556A">
        <w:t>Msg3 enhancement</w:t>
      </w:r>
    </w:p>
    <w:p w14:paraId="11EE0F78" w14:textId="1647D266" w:rsidR="00BD50C3" w:rsidRDefault="00BD50C3" w:rsidP="00A15962">
      <w:pPr>
        <w:pStyle w:val="3"/>
      </w:pPr>
      <w:r w:rsidRPr="00B1556A">
        <w:t xml:space="preserve">Msg3 </w:t>
      </w:r>
      <w:r>
        <w:t>repetition</w:t>
      </w:r>
    </w:p>
    <w:p w14:paraId="6649711A" w14:textId="2BD2B905" w:rsidR="00B1556A" w:rsidRPr="00A15962" w:rsidRDefault="008322DD" w:rsidP="00F06D25">
      <w:pPr>
        <w:rPr>
          <w:rFonts w:eastAsiaTheme="minorEastAsia"/>
          <w:lang w:eastAsia="ja-JP"/>
        </w:rPr>
      </w:pPr>
      <w:r w:rsidRPr="00A15962">
        <w:rPr>
          <w:rFonts w:eastAsiaTheme="minorEastAsia"/>
          <w:lang w:eastAsia="ja-JP"/>
        </w:rPr>
        <w:t xml:space="preserve">In </w:t>
      </w:r>
      <w:proofErr w:type="spellStart"/>
      <w:r>
        <w:rPr>
          <w:rFonts w:eastAsiaTheme="minorEastAsia" w:hint="eastAsia"/>
          <w:lang w:eastAsia="ja-JP"/>
        </w:rPr>
        <w:t>RAN1#119</w:t>
      </w:r>
      <w:proofErr w:type="spellEnd"/>
      <w:r>
        <w:rPr>
          <w:rFonts w:eastAsiaTheme="minorEastAsia" w:hint="eastAsia"/>
          <w:lang w:eastAsia="ja-JP"/>
        </w:rPr>
        <w:t xml:space="preserve">, the </w:t>
      </w:r>
      <w:r>
        <w:rPr>
          <w:rFonts w:eastAsiaTheme="minorEastAsia"/>
          <w:lang w:eastAsia="ja-JP"/>
        </w:rPr>
        <w:t>following</w:t>
      </w:r>
      <w:r>
        <w:rPr>
          <w:rFonts w:eastAsiaTheme="minorEastAsia" w:hint="eastAsia"/>
          <w:lang w:eastAsia="ja-JP"/>
        </w:rPr>
        <w:t xml:space="preserve"> </w:t>
      </w:r>
      <w:r>
        <w:rPr>
          <w:rFonts w:eastAsiaTheme="minorEastAsia"/>
          <w:lang w:eastAsia="ja-JP"/>
        </w:rPr>
        <w:t>agreement</w:t>
      </w:r>
      <w:r>
        <w:rPr>
          <w:rFonts w:eastAsiaTheme="minorEastAsia" w:hint="eastAsia"/>
          <w:lang w:eastAsia="ja-JP"/>
        </w:rPr>
        <w:t xml:space="preserve"> was reached on </w:t>
      </w:r>
      <w:r w:rsidR="009E6A77" w:rsidRPr="005E3C68">
        <w:rPr>
          <w:bCs/>
        </w:rPr>
        <w:t>Msg3 PUSCH repetition</w:t>
      </w:r>
      <w:r w:rsidR="009E6A77">
        <w:rPr>
          <w:rFonts w:hint="eastAsia"/>
          <w:bCs/>
          <w:lang w:eastAsia="ja-JP"/>
        </w:rPr>
        <w:t>.</w:t>
      </w:r>
    </w:p>
    <w:tbl>
      <w:tblPr>
        <w:tblStyle w:val="afc"/>
        <w:tblW w:w="0" w:type="auto"/>
        <w:tblLook w:val="04A0" w:firstRow="1" w:lastRow="0" w:firstColumn="1" w:lastColumn="0" w:noHBand="0" w:noVBand="1"/>
      </w:tblPr>
      <w:tblGrid>
        <w:gridCol w:w="9630"/>
      </w:tblGrid>
      <w:tr w:rsidR="009E6A77" w14:paraId="3A37F887" w14:textId="77777777" w:rsidTr="009E6A77">
        <w:tc>
          <w:tcPr>
            <w:tcW w:w="9630" w:type="dxa"/>
          </w:tcPr>
          <w:p w14:paraId="353FF770" w14:textId="77777777" w:rsidR="009E6A77" w:rsidRPr="005E3C68" w:rsidRDefault="009E6A77" w:rsidP="00A15962">
            <w:pPr>
              <w:spacing w:after="0"/>
              <w:rPr>
                <w:rFonts w:eastAsiaTheme="minorEastAsia"/>
                <w:bCs/>
                <w:lang w:eastAsia="zh-CN"/>
              </w:rPr>
            </w:pPr>
            <w:r w:rsidRPr="005E3C68">
              <w:rPr>
                <w:rFonts w:eastAsiaTheme="minorEastAsia"/>
                <w:bCs/>
                <w:highlight w:val="green"/>
                <w:lang w:eastAsia="zh-CN"/>
              </w:rPr>
              <w:t>Agreement</w:t>
            </w:r>
          </w:p>
          <w:p w14:paraId="7204586E" w14:textId="77777777" w:rsidR="009E6A77" w:rsidRPr="005E3C68" w:rsidRDefault="009E6A77" w:rsidP="00A15962">
            <w:pPr>
              <w:spacing w:after="0"/>
              <w:contextualSpacing/>
              <w:rPr>
                <w:bCs/>
              </w:rPr>
            </w:pPr>
            <w:r w:rsidRPr="005E3C68">
              <w:rPr>
                <w:bCs/>
              </w:rPr>
              <w:t>For Msg3 PUSCH repetition Configuration 1, the valid symbol type is determined based on the symbol type of the first transmission occasion.</w:t>
            </w:r>
          </w:p>
          <w:p w14:paraId="2BC15E83" w14:textId="77777777" w:rsidR="009E6A77" w:rsidRPr="005E3C68" w:rsidRDefault="009E6A77" w:rsidP="00C91066">
            <w:pPr>
              <w:pStyle w:val="aff4"/>
              <w:numPr>
                <w:ilvl w:val="0"/>
                <w:numId w:val="11"/>
              </w:numPr>
              <w:overflowPunct w:val="0"/>
              <w:autoSpaceDE w:val="0"/>
              <w:autoSpaceDN w:val="0"/>
              <w:adjustRightInd w:val="0"/>
              <w:spacing w:after="0"/>
              <w:ind w:leftChars="0" w:left="709"/>
              <w:contextualSpacing/>
              <w:textAlignment w:val="baseline"/>
            </w:pPr>
            <w:r w:rsidRPr="005E3C68">
              <w:t>UE does not expect the first transmission occasion includes different symbol types (i.e., SBFD symbols and non-SBFD symbols).</w:t>
            </w:r>
          </w:p>
          <w:p w14:paraId="71BEA7CB" w14:textId="36BA824B" w:rsidR="009E6A77" w:rsidRDefault="009E6A77" w:rsidP="00C91066">
            <w:pPr>
              <w:pStyle w:val="aff4"/>
              <w:numPr>
                <w:ilvl w:val="0"/>
                <w:numId w:val="11"/>
              </w:numPr>
              <w:overflowPunct w:val="0"/>
              <w:autoSpaceDE w:val="0"/>
              <w:autoSpaceDN w:val="0"/>
              <w:adjustRightInd w:val="0"/>
              <w:spacing w:after="0"/>
              <w:ind w:leftChars="0" w:left="709"/>
              <w:contextualSpacing/>
              <w:textAlignment w:val="baseline"/>
              <w:rPr>
                <w:rFonts w:eastAsiaTheme="minorEastAsia"/>
                <w:b/>
                <w:bCs/>
                <w:lang w:eastAsia="ja-JP"/>
              </w:rPr>
            </w:pPr>
            <w:r w:rsidRPr="005E3C68">
              <w:t>FFS: Available slot counting on SBFD symbols.</w:t>
            </w:r>
          </w:p>
        </w:tc>
      </w:tr>
    </w:tbl>
    <w:p w14:paraId="6C4DC097" w14:textId="77777777" w:rsidR="008322DD" w:rsidRPr="00A15962" w:rsidRDefault="008322DD" w:rsidP="00A15962">
      <w:pPr>
        <w:spacing w:after="0"/>
        <w:rPr>
          <w:rFonts w:eastAsiaTheme="minorEastAsia"/>
          <w:lang w:eastAsia="ja-JP"/>
        </w:rPr>
      </w:pPr>
    </w:p>
    <w:p w14:paraId="779E296F" w14:textId="3B6FB0C1" w:rsidR="009E6A77" w:rsidRPr="00A15962" w:rsidRDefault="009E6A77" w:rsidP="009E6A77">
      <w:pPr>
        <w:rPr>
          <w:rFonts w:eastAsiaTheme="minorEastAsia"/>
          <w:lang w:eastAsia="ja-JP"/>
        </w:rPr>
      </w:pPr>
      <w:r w:rsidRPr="00A15962">
        <w:rPr>
          <w:rFonts w:eastAsiaTheme="minorEastAsia"/>
          <w:lang w:eastAsia="ja-JP"/>
        </w:rPr>
        <w:t>Available slot counting for Msg3 repetition was FFS.</w:t>
      </w:r>
      <w:r>
        <w:rPr>
          <w:rFonts w:eastAsiaTheme="minorEastAsia" w:hint="eastAsia"/>
          <w:lang w:eastAsia="ja-JP"/>
        </w:rPr>
        <w:t xml:space="preserve">  </w:t>
      </w:r>
      <w:r w:rsidRPr="00A15962">
        <w:rPr>
          <w:rFonts w:eastAsiaTheme="minorEastAsia"/>
          <w:lang w:eastAsia="ja-JP"/>
        </w:rPr>
        <w:t xml:space="preserve">In </w:t>
      </w:r>
      <w:proofErr w:type="spellStart"/>
      <w:r w:rsidRPr="00A15962">
        <w:rPr>
          <w:rFonts w:eastAsiaTheme="minorEastAsia"/>
          <w:lang w:eastAsia="ja-JP"/>
        </w:rPr>
        <w:t>Rel.17</w:t>
      </w:r>
      <w:proofErr w:type="spellEnd"/>
      <w:r w:rsidRPr="00A15962">
        <w:rPr>
          <w:rFonts w:eastAsiaTheme="minorEastAsia"/>
          <w:lang w:eastAsia="ja-JP"/>
        </w:rPr>
        <w:t>, Msg3 repetition was introduced with available slot counting.</w:t>
      </w:r>
      <w:r>
        <w:rPr>
          <w:rFonts w:eastAsiaTheme="minorEastAsia" w:hint="eastAsia"/>
          <w:lang w:eastAsia="ja-JP"/>
        </w:rPr>
        <w:t xml:space="preserve"> </w:t>
      </w:r>
      <w:r w:rsidRPr="00A15962">
        <w:rPr>
          <w:rFonts w:eastAsiaTheme="minorEastAsia"/>
          <w:lang w:eastAsia="ja-JP"/>
        </w:rPr>
        <w:t>Th</w:t>
      </w:r>
      <w:r w:rsidR="00C45C81">
        <w:rPr>
          <w:rFonts w:eastAsiaTheme="minorEastAsia" w:hint="eastAsia"/>
          <w:lang w:eastAsia="ja-JP"/>
        </w:rPr>
        <w:t>us</w:t>
      </w:r>
      <w:r w:rsidRPr="00A15962">
        <w:rPr>
          <w:rFonts w:eastAsiaTheme="minorEastAsia"/>
          <w:lang w:eastAsia="ja-JP"/>
        </w:rPr>
        <w:t>, it would be beneficial to support Msg3 repetition with available slot counting even for SBFD symbol</w:t>
      </w:r>
      <w:r w:rsidR="004C01E3">
        <w:rPr>
          <w:rFonts w:eastAsiaTheme="minorEastAsia" w:hint="eastAsia"/>
          <w:lang w:eastAsia="ja-JP"/>
        </w:rPr>
        <w:t xml:space="preserve">. </w:t>
      </w:r>
      <w:r w:rsidRPr="00A15962">
        <w:rPr>
          <w:rFonts w:eastAsiaTheme="minorEastAsia"/>
          <w:lang w:eastAsia="ja-JP"/>
        </w:rPr>
        <w:t xml:space="preserve">For PUSCH repetition type A, the following agreement was made in AI 9.3.1 in </w:t>
      </w:r>
      <w:proofErr w:type="spellStart"/>
      <w:r w:rsidRPr="00A15962">
        <w:rPr>
          <w:rFonts w:eastAsiaTheme="minorEastAsia"/>
          <w:lang w:eastAsia="ja-JP"/>
        </w:rPr>
        <w:t>RAN1#119</w:t>
      </w:r>
      <w:proofErr w:type="spellEnd"/>
      <w:r w:rsidRPr="00A15962">
        <w:rPr>
          <w:rFonts w:eastAsiaTheme="minorEastAsia"/>
          <w:lang w:eastAsia="ja-JP"/>
        </w:rPr>
        <w:t>.</w:t>
      </w:r>
      <w:r>
        <w:rPr>
          <w:rFonts w:eastAsiaTheme="minorEastAsia" w:hint="eastAsia"/>
          <w:lang w:eastAsia="ja-JP"/>
        </w:rPr>
        <w:t xml:space="preserve"> </w:t>
      </w:r>
    </w:p>
    <w:tbl>
      <w:tblPr>
        <w:tblStyle w:val="afc"/>
        <w:tblW w:w="0" w:type="auto"/>
        <w:tblLook w:val="04A0" w:firstRow="1" w:lastRow="0" w:firstColumn="1" w:lastColumn="0" w:noHBand="0" w:noVBand="1"/>
      </w:tblPr>
      <w:tblGrid>
        <w:gridCol w:w="9630"/>
      </w:tblGrid>
      <w:tr w:rsidR="009E6A77" w14:paraId="3543FD51" w14:textId="77777777" w:rsidTr="009E6A77">
        <w:tc>
          <w:tcPr>
            <w:tcW w:w="9630" w:type="dxa"/>
          </w:tcPr>
          <w:p w14:paraId="12D4EC4D" w14:textId="77777777" w:rsidR="009E6A77" w:rsidRPr="005E3C68" w:rsidRDefault="009E6A77" w:rsidP="00A15962">
            <w:pPr>
              <w:spacing w:after="0"/>
              <w:rPr>
                <w:rFonts w:eastAsia="Malgun Gothic"/>
                <w:bCs/>
                <w:lang w:eastAsia="zh-CN"/>
              </w:rPr>
            </w:pPr>
            <w:r w:rsidRPr="005E3C68">
              <w:rPr>
                <w:rFonts w:eastAsia="Malgun Gothic"/>
                <w:bCs/>
                <w:highlight w:val="green"/>
                <w:lang w:eastAsia="zh-CN"/>
              </w:rPr>
              <w:t>Agreement</w:t>
            </w:r>
          </w:p>
          <w:p w14:paraId="0D79F9AD" w14:textId="77777777" w:rsidR="009E6A77" w:rsidRPr="005E3C68" w:rsidRDefault="009E6A77" w:rsidP="00A15962">
            <w:pPr>
              <w:spacing w:after="0"/>
              <w:rPr>
                <w:rFonts w:eastAsia="Malgun Gothic"/>
                <w:lang w:eastAsia="zh-CN"/>
              </w:rPr>
            </w:pPr>
            <w:r w:rsidRPr="005E3C68">
              <w:rPr>
                <w:rFonts w:eastAsia="Malgun Gothic"/>
                <w:lang w:eastAsia="zh-CN"/>
              </w:rPr>
              <w:t>It is clarified that ‘</w:t>
            </w:r>
            <w:r w:rsidRPr="005E3C68">
              <w:rPr>
                <w:rFonts w:eastAsia="Malgun Gothic"/>
                <w:highlight w:val="cyan"/>
                <w:lang w:eastAsia="zh-CN"/>
              </w:rPr>
              <w:t>the first transmission/reception</w:t>
            </w:r>
            <w:r w:rsidRPr="005E3C68">
              <w:rPr>
                <w:rFonts w:eastAsia="Malgun Gothic"/>
                <w:lang w:eastAsia="zh-CN"/>
              </w:rPr>
              <w:t xml:space="preserve">’ in the following agreement in </w:t>
            </w:r>
            <w:proofErr w:type="spellStart"/>
            <w:r w:rsidRPr="005E3C68">
              <w:rPr>
                <w:rFonts w:eastAsia="Malgun Gothic"/>
                <w:lang w:eastAsia="zh-CN"/>
              </w:rPr>
              <w:t>RAN1#118</w:t>
            </w:r>
            <w:proofErr w:type="spellEnd"/>
            <w:r w:rsidRPr="005E3C68">
              <w:rPr>
                <w:rFonts w:eastAsia="Malgun Gothic"/>
                <w:lang w:eastAsia="zh-CN"/>
              </w:rPr>
              <w:t xml:space="preserve"> refers to the first transmission/reception occasion indicated by scheduling DCI.</w:t>
            </w:r>
          </w:p>
          <w:p w14:paraId="1B6C2210" w14:textId="77777777" w:rsidR="009E6A77" w:rsidRPr="005E3C68" w:rsidRDefault="009E6A77" w:rsidP="00C91066">
            <w:pPr>
              <w:pStyle w:val="aff4"/>
              <w:numPr>
                <w:ilvl w:val="0"/>
                <w:numId w:val="12"/>
              </w:numPr>
              <w:overflowPunct w:val="0"/>
              <w:autoSpaceDE w:val="0"/>
              <w:autoSpaceDN w:val="0"/>
              <w:adjustRightInd w:val="0"/>
              <w:spacing w:after="0"/>
              <w:ind w:leftChars="0"/>
              <w:contextualSpacing/>
              <w:textAlignment w:val="baseline"/>
            </w:pPr>
            <w:r w:rsidRPr="005E3C68">
              <w:rPr>
                <w:lang w:eastAsia="zh-CN"/>
              </w:rPr>
              <w:t xml:space="preserve">It is not expected that the </w:t>
            </w:r>
            <w:r w:rsidRPr="005E3C68">
              <w:rPr>
                <w:rFonts w:eastAsia="Malgun Gothic"/>
                <w:lang w:eastAsia="zh-CN"/>
              </w:rPr>
              <w:t>first transmission/reception occasion indicated by scheduling DCI</w:t>
            </w:r>
            <w:r w:rsidRPr="005E3C68">
              <w:rPr>
                <w:lang w:eastAsia="zh-CN"/>
              </w:rPr>
              <w:t xml:space="preserve"> is mapped to both SBFD and non-SBFD symbols.</w:t>
            </w:r>
          </w:p>
          <w:p w14:paraId="1E638CD7" w14:textId="77777777" w:rsidR="009E6A77" w:rsidRPr="005E3C68" w:rsidRDefault="009E6A77" w:rsidP="00A15962">
            <w:pPr>
              <w:spacing w:after="0"/>
              <w:ind w:left="360"/>
              <w:rPr>
                <w:rFonts w:eastAsia="Malgun Gothic"/>
                <w:bCs/>
                <w:sz w:val="18"/>
                <w:szCs w:val="18"/>
                <w:lang w:eastAsia="zh-CN"/>
              </w:rPr>
            </w:pPr>
            <w:r w:rsidRPr="005E3C68">
              <w:rPr>
                <w:rFonts w:eastAsia="Malgun Gothic"/>
                <w:bCs/>
                <w:sz w:val="18"/>
                <w:szCs w:val="18"/>
                <w:highlight w:val="green"/>
                <w:lang w:eastAsia="zh-CN"/>
              </w:rPr>
              <w:t>Agreement</w:t>
            </w:r>
          </w:p>
          <w:p w14:paraId="6C1EE374" w14:textId="77777777" w:rsidR="009E6A77" w:rsidRPr="005E3C68" w:rsidRDefault="009E6A77" w:rsidP="00A15962">
            <w:pPr>
              <w:spacing w:after="0"/>
              <w:ind w:left="360"/>
              <w:rPr>
                <w:rFonts w:eastAsia="Malgun Gothic"/>
                <w:sz w:val="18"/>
                <w:szCs w:val="18"/>
                <w:lang w:eastAsia="zh-CN"/>
              </w:rPr>
            </w:pPr>
            <w:r w:rsidRPr="005E3C68">
              <w:rPr>
                <w:rFonts w:eastAsia="Malgun Gothic"/>
                <w:sz w:val="18"/>
                <w:szCs w:val="18"/>
                <w:lang w:eastAsia="zh-CN"/>
              </w:rPr>
              <w:t>For Configuration</w:t>
            </w:r>
            <w:r w:rsidRPr="005E3C68">
              <w:rPr>
                <w:rFonts w:eastAsia="Malgun Gothic"/>
                <w:sz w:val="18"/>
                <w:szCs w:val="18"/>
              </w:rPr>
              <w:t xml:space="preserve"> 1: The transmissions/receptions are restricted to SBFD symbols only or non-SBFD symbols only</w:t>
            </w:r>
            <w:r w:rsidRPr="005E3C68">
              <w:rPr>
                <w:rFonts w:eastAsia="Malgun Gothic"/>
                <w:sz w:val="18"/>
                <w:szCs w:val="18"/>
                <w:lang w:eastAsia="zh-CN"/>
              </w:rPr>
              <w:t>, the valid symbol type is determined as following.</w:t>
            </w:r>
          </w:p>
          <w:p w14:paraId="7808C0B0" w14:textId="77777777" w:rsidR="009E6A77" w:rsidRPr="005E3C68" w:rsidRDefault="009E6A77" w:rsidP="00A15962">
            <w:pPr>
              <w:tabs>
                <w:tab w:val="left" w:pos="0"/>
              </w:tabs>
              <w:spacing w:after="0"/>
              <w:ind w:left="360"/>
              <w:rPr>
                <w:rFonts w:eastAsia="Malgun Gothic"/>
                <w:sz w:val="18"/>
                <w:szCs w:val="18"/>
                <w:lang w:eastAsia="zh-CN"/>
              </w:rPr>
            </w:pPr>
            <w:r w:rsidRPr="005E3C68">
              <w:rPr>
                <w:rFonts w:eastAsia="Malgun Gothic"/>
                <w:sz w:val="18"/>
                <w:szCs w:val="18"/>
                <w:lang w:eastAsia="zh-CN"/>
              </w:rPr>
              <w:tab/>
            </w:r>
            <w:r w:rsidRPr="005E3C68">
              <w:rPr>
                <w:rFonts w:eastAsia="Malgun Gothic"/>
                <w:color w:val="FF0000"/>
                <w:sz w:val="18"/>
                <w:szCs w:val="18"/>
                <w:lang w:eastAsia="zh-CN"/>
              </w:rPr>
              <w:t>&lt;Unrelated part omitted&gt;</w:t>
            </w:r>
          </w:p>
          <w:p w14:paraId="02D52158" w14:textId="77777777" w:rsidR="009E6A77" w:rsidRPr="005E3C68" w:rsidRDefault="009E6A77" w:rsidP="00C91066">
            <w:pPr>
              <w:numPr>
                <w:ilvl w:val="0"/>
                <w:numId w:val="10"/>
              </w:numPr>
              <w:tabs>
                <w:tab w:val="left" w:pos="0"/>
              </w:tabs>
              <w:spacing w:after="0"/>
              <w:rPr>
                <w:rFonts w:eastAsia="Malgun Gothic"/>
                <w:sz w:val="18"/>
                <w:szCs w:val="18"/>
                <w:lang w:eastAsia="zh-CN"/>
              </w:rPr>
            </w:pPr>
            <w:r w:rsidRPr="005E3C68">
              <w:rPr>
                <w:rFonts w:eastAsia="Malgun Gothic"/>
                <w:sz w:val="18"/>
                <w:szCs w:val="18"/>
                <w:lang w:eastAsia="zh-CN"/>
              </w:rPr>
              <w:t xml:space="preserve">For dynamically scheduled </w:t>
            </w:r>
            <w:r w:rsidRPr="005E3C68">
              <w:rPr>
                <w:rFonts w:eastAsia="Malgun Gothic"/>
                <w:sz w:val="18"/>
                <w:szCs w:val="18"/>
              </w:rPr>
              <w:t>transmissions/receptions</w:t>
            </w:r>
            <w:r w:rsidRPr="005E3C68">
              <w:rPr>
                <w:rFonts w:eastAsia="Malgun Gothic"/>
                <w:sz w:val="18"/>
                <w:szCs w:val="18"/>
                <w:lang w:eastAsia="zh-CN"/>
              </w:rPr>
              <w:t xml:space="preserve">, the valid symbol type is determined based on the symbol type of </w:t>
            </w:r>
            <w:r w:rsidRPr="005E3C68">
              <w:rPr>
                <w:rFonts w:eastAsia="Malgun Gothic"/>
                <w:sz w:val="18"/>
                <w:szCs w:val="18"/>
                <w:highlight w:val="cyan"/>
                <w:lang w:eastAsia="zh-CN"/>
              </w:rPr>
              <w:t>the first</w:t>
            </w:r>
            <w:r w:rsidRPr="005E3C68">
              <w:rPr>
                <w:rFonts w:eastAsia="Malgun Gothic"/>
                <w:sz w:val="18"/>
                <w:szCs w:val="18"/>
                <w:highlight w:val="cyan"/>
              </w:rPr>
              <w:t xml:space="preserve"> transmission/reception</w:t>
            </w:r>
            <w:r w:rsidRPr="005E3C68">
              <w:rPr>
                <w:rFonts w:eastAsia="Malgun Gothic"/>
                <w:sz w:val="18"/>
                <w:szCs w:val="18"/>
                <w:lang w:eastAsia="zh-CN"/>
              </w:rPr>
              <w:t>.</w:t>
            </w:r>
          </w:p>
          <w:p w14:paraId="3732DC8E" w14:textId="33E98112" w:rsidR="009E6A77" w:rsidRDefault="009E6A77" w:rsidP="00A15962">
            <w:pPr>
              <w:spacing w:after="0"/>
              <w:ind w:left="360" w:firstLine="720"/>
              <w:rPr>
                <w:rFonts w:eastAsiaTheme="minorEastAsia"/>
                <w:b/>
                <w:bCs/>
                <w:lang w:eastAsia="ja-JP"/>
              </w:rPr>
            </w:pPr>
            <w:r w:rsidRPr="005E3C68">
              <w:rPr>
                <w:rFonts w:eastAsia="Malgun Gothic"/>
                <w:color w:val="FF0000"/>
                <w:sz w:val="18"/>
                <w:szCs w:val="18"/>
                <w:lang w:eastAsia="zh-CN"/>
              </w:rPr>
              <w:t>&lt;Unrelated part omitted&gt;</w:t>
            </w:r>
          </w:p>
        </w:tc>
      </w:tr>
    </w:tbl>
    <w:p w14:paraId="09A87CBE" w14:textId="77777777" w:rsidR="009E6A77" w:rsidRPr="009E6A77" w:rsidRDefault="009E6A77" w:rsidP="00A15962">
      <w:pPr>
        <w:spacing w:after="0"/>
        <w:rPr>
          <w:rFonts w:eastAsiaTheme="minorEastAsia"/>
          <w:b/>
          <w:bCs/>
          <w:lang w:eastAsia="ja-JP"/>
        </w:rPr>
      </w:pPr>
    </w:p>
    <w:p w14:paraId="3FA51D89" w14:textId="752F4BFF" w:rsidR="003C6738" w:rsidRDefault="003C6738" w:rsidP="009E6A77">
      <w:pPr>
        <w:rPr>
          <w:rFonts w:eastAsiaTheme="minorEastAsia"/>
          <w:b/>
          <w:bCs/>
          <w:lang w:eastAsia="ja-JP"/>
        </w:rPr>
      </w:pPr>
      <w:r w:rsidRPr="009E6A77">
        <w:rPr>
          <w:rFonts w:eastAsiaTheme="minorEastAsia"/>
          <w:lang w:eastAsia="ja-JP"/>
        </w:rPr>
        <w:t xml:space="preserve">We think that the </w:t>
      </w:r>
      <w:r>
        <w:rPr>
          <w:rFonts w:eastAsiaTheme="minorEastAsia" w:hint="eastAsia"/>
          <w:lang w:eastAsia="ja-JP"/>
        </w:rPr>
        <w:t>above</w:t>
      </w:r>
      <w:r w:rsidRPr="009E6A77">
        <w:rPr>
          <w:rFonts w:eastAsiaTheme="minorEastAsia"/>
          <w:lang w:eastAsia="ja-JP"/>
        </w:rPr>
        <w:t xml:space="preserve"> agreement can also be applied to Msg3 repetition.</w:t>
      </w:r>
    </w:p>
    <w:p w14:paraId="6C5796A2" w14:textId="0F72A10A" w:rsidR="009E6A77" w:rsidRDefault="009E6A77" w:rsidP="009E6A77">
      <w:pPr>
        <w:rPr>
          <w:rFonts w:eastAsiaTheme="minorEastAsia"/>
          <w:b/>
          <w:bCs/>
          <w:lang w:eastAsia="ja-JP"/>
        </w:rPr>
      </w:pPr>
      <w:r w:rsidRPr="00130DC6">
        <w:rPr>
          <w:rFonts w:eastAsia="SimSun"/>
          <w:b/>
          <w:bCs/>
          <w:lang w:eastAsia="zh-CN"/>
        </w:rPr>
        <w:lastRenderedPageBreak/>
        <w:t xml:space="preserve">Proposal </w:t>
      </w:r>
      <w:r w:rsidR="007E69FD">
        <w:rPr>
          <w:rFonts w:eastAsiaTheme="minorEastAsia" w:hint="eastAsia"/>
          <w:b/>
          <w:bCs/>
          <w:lang w:eastAsia="ja-JP"/>
        </w:rPr>
        <w:t>4</w:t>
      </w:r>
      <w:r w:rsidRPr="00130DC6">
        <w:rPr>
          <w:rFonts w:eastAsia="SimSun"/>
          <w:b/>
          <w:bCs/>
          <w:lang w:eastAsia="zh-CN"/>
        </w:rPr>
        <w:t>:</w:t>
      </w:r>
      <w:r>
        <w:rPr>
          <w:rFonts w:eastAsiaTheme="minorEastAsia" w:hint="eastAsia"/>
          <w:b/>
          <w:bCs/>
          <w:lang w:eastAsia="ja-JP"/>
        </w:rPr>
        <w:t xml:space="preserve"> </w:t>
      </w:r>
      <w:r w:rsidRPr="009E6A77">
        <w:rPr>
          <w:rFonts w:eastAsiaTheme="minorEastAsia"/>
          <w:b/>
          <w:bCs/>
          <w:lang w:eastAsia="ja-JP"/>
        </w:rPr>
        <w:t>For Msg3 repetition, UE postpones transmissions in the invalid symbol type.</w:t>
      </w:r>
      <w:r>
        <w:rPr>
          <w:rFonts w:eastAsiaTheme="minorEastAsia" w:hint="eastAsia"/>
          <w:b/>
          <w:bCs/>
          <w:lang w:eastAsia="ja-JP"/>
        </w:rPr>
        <w:t xml:space="preserve"> </w:t>
      </w:r>
    </w:p>
    <w:p w14:paraId="03867CFA" w14:textId="77777777" w:rsidR="009E6A77" w:rsidRDefault="009E6A77" w:rsidP="009E6A77">
      <w:pPr>
        <w:rPr>
          <w:rFonts w:eastAsiaTheme="minorEastAsia"/>
          <w:b/>
          <w:bCs/>
          <w:lang w:eastAsia="ja-JP"/>
        </w:rPr>
      </w:pPr>
    </w:p>
    <w:p w14:paraId="53E09DD1" w14:textId="4AA7677A" w:rsidR="00A252BE" w:rsidRDefault="00A252BE" w:rsidP="00A252BE">
      <w:pPr>
        <w:pStyle w:val="3"/>
      </w:pPr>
      <w:r w:rsidRPr="00B1556A">
        <w:t xml:space="preserve">Msg3 </w:t>
      </w:r>
      <w:r>
        <w:rPr>
          <w:rFonts w:hint="eastAsia"/>
        </w:rPr>
        <w:t>power control</w:t>
      </w:r>
    </w:p>
    <w:p w14:paraId="0246D23E" w14:textId="77777777" w:rsidR="00EA42D2" w:rsidRDefault="00EA42D2" w:rsidP="00EA42D2">
      <w:pPr>
        <w:rPr>
          <w:lang w:eastAsia="ja-JP"/>
        </w:rPr>
      </w:pPr>
      <w:r>
        <w:rPr>
          <w:rFonts w:hint="eastAsia"/>
          <w:lang w:eastAsia="ja-JP"/>
        </w:rPr>
        <w:t xml:space="preserve">In </w:t>
      </w:r>
      <w:proofErr w:type="spellStart"/>
      <w:r w:rsidRPr="005224F9">
        <w:rPr>
          <w:rFonts w:hint="eastAsia"/>
          <w:lang w:eastAsia="ja-JP"/>
        </w:rPr>
        <w:t>RAN1#119</w:t>
      </w:r>
      <w:proofErr w:type="spellEnd"/>
      <w:r>
        <w:rPr>
          <w:rFonts w:hint="eastAsia"/>
          <w:lang w:eastAsia="ja-JP"/>
        </w:rPr>
        <w:t xml:space="preserve">, it was agreed to study </w:t>
      </w:r>
      <w:r w:rsidRPr="00F87DB4">
        <w:rPr>
          <w:rFonts w:cstheme="minorHAnsi"/>
          <w:bCs/>
        </w:rPr>
        <w:t xml:space="preserve">Msg3 PUSCH </w:t>
      </w:r>
      <w:r w:rsidRPr="00F87DB4">
        <w:rPr>
          <w:rFonts w:cstheme="minorHAnsi" w:hint="eastAsia"/>
          <w:bCs/>
        </w:rPr>
        <w:t>power control</w:t>
      </w:r>
      <w:r>
        <w:rPr>
          <w:rFonts w:cstheme="minorHAnsi" w:hint="eastAsia"/>
          <w:bCs/>
          <w:lang w:eastAsia="ja-JP"/>
        </w:rPr>
        <w:t xml:space="preserve"> for SBFD as follows.</w:t>
      </w:r>
      <w:r>
        <w:rPr>
          <w:lang w:eastAsia="ja-JP"/>
        </w:rPr>
        <w:t xml:space="preserve"> </w:t>
      </w:r>
    </w:p>
    <w:tbl>
      <w:tblPr>
        <w:tblStyle w:val="afc"/>
        <w:tblW w:w="0" w:type="auto"/>
        <w:tblLook w:val="04A0" w:firstRow="1" w:lastRow="0" w:firstColumn="1" w:lastColumn="0" w:noHBand="0" w:noVBand="1"/>
      </w:tblPr>
      <w:tblGrid>
        <w:gridCol w:w="9630"/>
      </w:tblGrid>
      <w:tr w:rsidR="00EA42D2" w14:paraId="402144A4" w14:textId="77777777" w:rsidTr="00EA42D2">
        <w:tc>
          <w:tcPr>
            <w:tcW w:w="9630" w:type="dxa"/>
          </w:tcPr>
          <w:p w14:paraId="69E74C39" w14:textId="77777777" w:rsidR="00EA42D2" w:rsidRPr="005E3C68" w:rsidRDefault="00EA42D2" w:rsidP="00A15962">
            <w:pPr>
              <w:spacing w:after="0"/>
              <w:rPr>
                <w:rFonts w:eastAsiaTheme="minorEastAsia"/>
                <w:bCs/>
                <w:lang w:eastAsia="zh-CN"/>
              </w:rPr>
            </w:pPr>
            <w:r w:rsidRPr="005E3C68">
              <w:rPr>
                <w:rFonts w:eastAsiaTheme="minorEastAsia"/>
                <w:bCs/>
                <w:highlight w:val="green"/>
                <w:lang w:eastAsia="zh-CN"/>
              </w:rPr>
              <w:t>Agreement</w:t>
            </w:r>
          </w:p>
          <w:p w14:paraId="69640736" w14:textId="77777777" w:rsidR="00EA42D2" w:rsidRPr="005E3C68" w:rsidRDefault="00EA42D2" w:rsidP="00A15962">
            <w:pPr>
              <w:spacing w:after="0"/>
              <w:contextualSpacing/>
              <w:rPr>
                <w:bCs/>
              </w:rPr>
            </w:pPr>
            <w:r w:rsidRPr="005E3C68">
              <w:rPr>
                <w:bCs/>
              </w:rPr>
              <w:t>Study how to determine the Msg3 PUSCH power control in SBFD symbols and non-SBFD symbols based on at least the following parameters.</w:t>
            </w:r>
          </w:p>
          <w:p w14:paraId="46582F74" w14:textId="66085BEF" w:rsidR="00EA42D2" w:rsidRDefault="00EA42D2" w:rsidP="00C91066">
            <w:pPr>
              <w:numPr>
                <w:ilvl w:val="0"/>
                <w:numId w:val="17"/>
              </w:numPr>
              <w:spacing w:after="0" w:line="278" w:lineRule="auto"/>
              <w:rPr>
                <w:rFonts w:eastAsiaTheme="minorEastAsia"/>
                <w:b/>
                <w:bCs/>
                <w:lang w:eastAsia="ja-JP"/>
              </w:rPr>
            </w:pPr>
            <w:proofErr w:type="spellStart"/>
            <w:r w:rsidRPr="005E3C68">
              <w:rPr>
                <w:bCs/>
                <w:i/>
                <w:iCs/>
                <w:lang w:eastAsia="x-none"/>
              </w:rPr>
              <w:t>preambleReceivedTargetPower</w:t>
            </w:r>
            <w:proofErr w:type="spellEnd"/>
            <w:r w:rsidRPr="005E3C68">
              <w:rPr>
                <w:rFonts w:eastAsia="Malgun Gothic"/>
                <w:bCs/>
                <w:i/>
                <w:iCs/>
                <w:lang w:eastAsia="x-none"/>
              </w:rPr>
              <w:t xml:space="preserve">, </w:t>
            </w:r>
            <w:proofErr w:type="spellStart"/>
            <w:r w:rsidRPr="005E3C68">
              <w:rPr>
                <w:bCs/>
                <w:i/>
                <w:iCs/>
                <w:lang w:eastAsia="x-none"/>
              </w:rPr>
              <w:t>msg3-DeltaPreamble</w:t>
            </w:r>
            <w:proofErr w:type="spellEnd"/>
            <w:r w:rsidRPr="005E3C68">
              <w:rPr>
                <w:rFonts w:eastAsia="Malgun Gothic"/>
                <w:bCs/>
                <w:lang w:eastAsia="x-none"/>
              </w:rPr>
              <w:t>/</w:t>
            </w:r>
            <w:proofErr w:type="spellStart"/>
            <w:r w:rsidRPr="005E3C68">
              <w:rPr>
                <w:rFonts w:eastAsia="Malgun Gothic"/>
                <w:bCs/>
                <w:i/>
                <w:iCs/>
                <w:lang w:eastAsia="x-none"/>
              </w:rPr>
              <w:t>deltaPreamble</w:t>
            </w:r>
            <w:proofErr w:type="spellEnd"/>
            <w:r w:rsidRPr="005E3C68">
              <w:rPr>
                <w:rFonts w:eastAsia="Malgun Gothic"/>
                <w:bCs/>
                <w:lang w:eastAsia="x-none"/>
              </w:rPr>
              <w:t>,</w:t>
            </w:r>
            <w:r w:rsidRPr="005E3C68">
              <w:rPr>
                <w:rFonts w:eastAsia="Malgun Gothic"/>
                <w:bCs/>
                <w:color w:val="000000"/>
                <w:lang w:eastAsia="x-none"/>
              </w:rPr>
              <w:t xml:space="preserve"> </w:t>
            </w:r>
            <w:r w:rsidRPr="005E3C68">
              <w:rPr>
                <w:rFonts w:eastAsia="Malgun Gothic"/>
                <w:bCs/>
                <w:lang w:eastAsia="x-none"/>
              </w:rPr>
              <w:t xml:space="preserve">TPC Command </w:t>
            </w:r>
            <w:r w:rsidRPr="005E3C68">
              <w:rPr>
                <w:bCs/>
                <w:noProof/>
                <w:position w:val="-12"/>
                <w:lang w:eastAsia="x-none"/>
              </w:rPr>
              <w:drawing>
                <wp:inline distT="0" distB="0" distL="0" distR="0" wp14:anchorId="64AF2710" wp14:editId="2E7A8062">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5E3C68">
              <w:rPr>
                <w:rFonts w:eastAsia="Malgun Gothic"/>
                <w:bCs/>
                <w:lang w:eastAsia="x-none"/>
              </w:rPr>
              <w:t>in RAR.</w:t>
            </w:r>
          </w:p>
        </w:tc>
      </w:tr>
    </w:tbl>
    <w:p w14:paraId="6F913A57" w14:textId="77777777" w:rsidR="00A252BE" w:rsidRDefault="00A252BE" w:rsidP="00A15962">
      <w:pPr>
        <w:spacing w:after="0"/>
        <w:rPr>
          <w:rFonts w:eastAsiaTheme="minorEastAsia"/>
          <w:b/>
          <w:bCs/>
          <w:lang w:eastAsia="ja-JP"/>
        </w:rPr>
      </w:pPr>
    </w:p>
    <w:p w14:paraId="2876B48E" w14:textId="744C8188" w:rsidR="00514EF0" w:rsidRDefault="00F75B22" w:rsidP="00D1431B">
      <w:pPr>
        <w:rPr>
          <w:lang w:eastAsia="ja-JP"/>
        </w:rPr>
      </w:pPr>
      <w:r w:rsidRPr="00A15962">
        <w:rPr>
          <w:bCs/>
          <w:lang w:eastAsia="ja-JP"/>
        </w:rPr>
        <w:t>F</w:t>
      </w:r>
      <w:r>
        <w:rPr>
          <w:rFonts w:hint="eastAsia"/>
          <w:bCs/>
          <w:lang w:eastAsia="ja-JP"/>
        </w:rPr>
        <w:t>o</w:t>
      </w:r>
      <w:r w:rsidRPr="00A15962">
        <w:rPr>
          <w:bCs/>
          <w:lang w:eastAsia="ja-JP"/>
        </w:rPr>
        <w:t xml:space="preserve">r </w:t>
      </w:r>
      <w:proofErr w:type="spellStart"/>
      <w:r w:rsidRPr="005E3C68">
        <w:rPr>
          <w:bCs/>
          <w:i/>
          <w:iCs/>
          <w:lang w:eastAsia="x-none"/>
        </w:rPr>
        <w:t>preambleReceivedTargetPower</w:t>
      </w:r>
      <w:proofErr w:type="spellEnd"/>
      <w:r>
        <w:rPr>
          <w:rFonts w:hint="eastAsia"/>
          <w:bCs/>
          <w:i/>
          <w:iCs/>
          <w:lang w:eastAsia="ja-JP"/>
        </w:rPr>
        <w:t>,</w:t>
      </w:r>
      <w:r w:rsidRPr="00A15962">
        <w:rPr>
          <w:bCs/>
          <w:lang w:eastAsia="ja-JP"/>
        </w:rPr>
        <w:t xml:space="preserve"> it was </w:t>
      </w:r>
      <w:r>
        <w:rPr>
          <w:rFonts w:hint="eastAsia"/>
          <w:bCs/>
          <w:lang w:eastAsia="ja-JP"/>
        </w:rPr>
        <w:t xml:space="preserve">already agreed to support </w:t>
      </w:r>
      <w:r w:rsidRPr="00F75B22">
        <w:rPr>
          <w:bCs/>
          <w:lang w:eastAsia="ja-JP"/>
        </w:rPr>
        <w:t xml:space="preserve">separate </w:t>
      </w:r>
      <w:proofErr w:type="spellStart"/>
      <w:r w:rsidRPr="00A15962">
        <w:rPr>
          <w:bCs/>
          <w:i/>
          <w:iCs/>
          <w:lang w:eastAsia="ja-JP"/>
        </w:rPr>
        <w:t>preambleReceivedTargetPower</w:t>
      </w:r>
      <w:proofErr w:type="spellEnd"/>
      <w:r w:rsidRPr="00F75B22">
        <w:rPr>
          <w:bCs/>
          <w:lang w:eastAsia="ja-JP"/>
        </w:rPr>
        <w:t xml:space="preserve"> for additional-ROs</w:t>
      </w:r>
      <w:r w:rsidR="004C01E3">
        <w:rPr>
          <w:rFonts w:hint="eastAsia"/>
          <w:bCs/>
          <w:lang w:eastAsia="ja-JP"/>
        </w:rPr>
        <w:t xml:space="preserve"> in </w:t>
      </w:r>
      <w:r w:rsidR="004C01E3" w:rsidRPr="004C01E3">
        <w:rPr>
          <w:bCs/>
          <w:lang w:eastAsia="ja-JP"/>
        </w:rPr>
        <w:t xml:space="preserve">in </w:t>
      </w:r>
      <w:proofErr w:type="spellStart"/>
      <w:r w:rsidR="004C01E3" w:rsidRPr="004C01E3">
        <w:rPr>
          <w:bCs/>
          <w:lang w:eastAsia="ja-JP"/>
        </w:rPr>
        <w:t>RAN1#119</w:t>
      </w:r>
      <w:proofErr w:type="spellEnd"/>
      <w:r w:rsidRPr="00F75B22">
        <w:rPr>
          <w:bCs/>
          <w:lang w:eastAsia="ja-JP"/>
        </w:rPr>
        <w:t>.</w:t>
      </w:r>
      <w:r>
        <w:rPr>
          <w:rFonts w:hint="eastAsia"/>
          <w:bCs/>
          <w:i/>
          <w:iCs/>
          <w:lang w:eastAsia="ja-JP"/>
        </w:rPr>
        <w:t xml:space="preserve"> </w:t>
      </w:r>
      <w:r w:rsidR="00514EF0" w:rsidRPr="00A15962">
        <w:rPr>
          <w:bCs/>
          <w:lang w:eastAsia="ja-JP"/>
        </w:rPr>
        <w:t xml:space="preserve">According to the current </w:t>
      </w:r>
      <w:r w:rsidR="00514EF0">
        <w:rPr>
          <w:rFonts w:hint="eastAsia"/>
          <w:lang w:eastAsia="ja-JP"/>
        </w:rPr>
        <w:t xml:space="preserve">specification, </w:t>
      </w:r>
      <w:proofErr w:type="spellStart"/>
      <w:r w:rsidR="00797CF3" w:rsidRPr="005E3C68">
        <w:rPr>
          <w:bCs/>
          <w:i/>
          <w:iCs/>
          <w:lang w:eastAsia="x-none"/>
        </w:rPr>
        <w:t>preambleReceivedTargetPower</w:t>
      </w:r>
      <w:proofErr w:type="spellEnd"/>
      <w:r w:rsidR="00797CF3">
        <w:rPr>
          <w:rFonts w:hint="eastAsia"/>
          <w:bCs/>
          <w:i/>
          <w:iCs/>
          <w:lang w:eastAsia="ja-JP"/>
        </w:rPr>
        <w:t xml:space="preserve"> </w:t>
      </w:r>
      <w:r w:rsidR="00797CF3">
        <w:rPr>
          <w:rFonts w:hint="eastAsia"/>
          <w:lang w:eastAsia="ja-JP"/>
        </w:rPr>
        <w:t xml:space="preserve">can be used to calculate </w:t>
      </w:r>
      <w:r w:rsidR="00514EF0">
        <w:rPr>
          <w:rFonts w:hint="eastAsia"/>
          <w:lang w:eastAsia="ja-JP"/>
        </w:rPr>
        <w:t xml:space="preserve">Msg3 </w:t>
      </w:r>
      <w:r w:rsidR="00BE69A6" w:rsidRPr="00BE69A6">
        <w:rPr>
          <w:lang w:eastAsia="ja-JP"/>
        </w:rPr>
        <w:t xml:space="preserve">transmission </w:t>
      </w:r>
      <w:r w:rsidR="00797CF3">
        <w:rPr>
          <w:rFonts w:hint="eastAsia"/>
          <w:lang w:eastAsia="ja-JP"/>
        </w:rPr>
        <w:t>power</w:t>
      </w:r>
      <w:r w:rsidR="003379A9">
        <w:rPr>
          <w:rFonts w:hint="eastAsia"/>
          <w:lang w:eastAsia="ja-JP"/>
        </w:rPr>
        <w:t>. Th</w:t>
      </w:r>
      <w:r w:rsidR="00D77203">
        <w:rPr>
          <w:rFonts w:hint="eastAsia"/>
          <w:lang w:eastAsia="ja-JP"/>
        </w:rPr>
        <w:t>us</w:t>
      </w:r>
      <w:r w:rsidR="003379A9">
        <w:rPr>
          <w:rFonts w:hint="eastAsia"/>
          <w:lang w:eastAsia="ja-JP"/>
        </w:rPr>
        <w:t xml:space="preserve">, </w:t>
      </w:r>
      <w:r w:rsidR="00514EF0">
        <w:rPr>
          <w:rFonts w:hint="eastAsia"/>
          <w:lang w:eastAsia="ja-JP"/>
        </w:rPr>
        <w:t xml:space="preserve">the relationship between PRACH and Msg3 </w:t>
      </w:r>
      <w:r w:rsidR="00EC6551">
        <w:rPr>
          <w:rFonts w:hint="eastAsia"/>
          <w:lang w:eastAsia="ja-JP"/>
        </w:rPr>
        <w:t xml:space="preserve">would </w:t>
      </w:r>
      <w:r w:rsidR="00514EF0">
        <w:rPr>
          <w:rFonts w:hint="eastAsia"/>
          <w:lang w:eastAsia="ja-JP"/>
        </w:rPr>
        <w:t>need to be clarified. The</w:t>
      </w:r>
      <w:r w:rsidR="002D2C2E">
        <w:rPr>
          <w:rFonts w:hint="eastAsia"/>
          <w:lang w:eastAsia="ja-JP"/>
        </w:rPr>
        <w:t xml:space="preserve">re are </w:t>
      </w:r>
      <w:r w:rsidR="00514EF0">
        <w:rPr>
          <w:lang w:eastAsia="ja-JP"/>
        </w:rPr>
        <w:t>following</w:t>
      </w:r>
      <w:r w:rsidR="00514EF0">
        <w:rPr>
          <w:rFonts w:hint="eastAsia"/>
          <w:lang w:eastAsia="ja-JP"/>
        </w:rPr>
        <w:t xml:space="preserve"> cases for the combination of PRACH and Msg3 transmission. </w:t>
      </w:r>
      <w:r w:rsidR="00AB5031">
        <w:rPr>
          <w:rFonts w:hint="eastAsia"/>
          <w:lang w:eastAsia="ja-JP"/>
        </w:rPr>
        <w:t xml:space="preserve">Note </w:t>
      </w:r>
      <w:r w:rsidR="00AB5031">
        <w:rPr>
          <w:lang w:eastAsia="ja-JP"/>
        </w:rPr>
        <w:t>that</w:t>
      </w:r>
      <w:r w:rsidR="00AB5031">
        <w:rPr>
          <w:rFonts w:hint="eastAsia"/>
          <w:lang w:eastAsia="ja-JP"/>
        </w:rPr>
        <w:t xml:space="preserve"> </w:t>
      </w:r>
      <w:r w:rsidR="00AB5031">
        <w:rPr>
          <w:rFonts w:hint="eastAsia"/>
          <w:bCs/>
          <w:lang w:eastAsia="ja-JP"/>
        </w:rPr>
        <w:t xml:space="preserve">Case 4 </w:t>
      </w:r>
      <w:r w:rsidR="00FF5EB7">
        <w:rPr>
          <w:rFonts w:hint="eastAsia"/>
          <w:bCs/>
          <w:lang w:eastAsia="ja-JP"/>
        </w:rPr>
        <w:t>is</w:t>
      </w:r>
      <w:r w:rsidR="00AB5031">
        <w:rPr>
          <w:rFonts w:hint="eastAsia"/>
          <w:bCs/>
          <w:lang w:eastAsia="ja-JP"/>
        </w:rPr>
        <w:t xml:space="preserve"> </w:t>
      </w:r>
      <w:r w:rsidR="00FF5EB7">
        <w:rPr>
          <w:rFonts w:hint="eastAsia"/>
          <w:bCs/>
          <w:lang w:eastAsia="ja-JP"/>
        </w:rPr>
        <w:t>valid</w:t>
      </w:r>
      <w:r w:rsidR="00AB5031">
        <w:rPr>
          <w:rFonts w:hint="eastAsia"/>
          <w:bCs/>
          <w:lang w:eastAsia="ja-JP"/>
        </w:rPr>
        <w:t xml:space="preserve"> for CFRA case (i.e., since the early indication of SBFD aware UE is not supported, Case 4 </w:t>
      </w:r>
      <w:r w:rsidR="00364AAF">
        <w:rPr>
          <w:rFonts w:hint="eastAsia"/>
          <w:bCs/>
          <w:lang w:eastAsia="ja-JP"/>
        </w:rPr>
        <w:t>is no</w:t>
      </w:r>
      <w:r w:rsidR="00A237DC">
        <w:rPr>
          <w:rFonts w:hint="eastAsia"/>
          <w:bCs/>
          <w:lang w:eastAsia="ja-JP"/>
        </w:rPr>
        <w:t>t</w:t>
      </w:r>
      <w:r w:rsidR="00364AAF">
        <w:rPr>
          <w:rFonts w:hint="eastAsia"/>
          <w:bCs/>
          <w:lang w:eastAsia="ja-JP"/>
        </w:rPr>
        <w:t xml:space="preserve"> valid</w:t>
      </w:r>
      <w:r w:rsidR="00AB5031">
        <w:rPr>
          <w:rFonts w:hint="eastAsia"/>
          <w:bCs/>
          <w:lang w:eastAsia="ja-JP"/>
        </w:rPr>
        <w:t xml:space="preserve"> for CBRA case).</w:t>
      </w:r>
    </w:p>
    <w:p w14:paraId="6862539A" w14:textId="04074962" w:rsidR="006B4810" w:rsidRPr="006B4810" w:rsidRDefault="006B4810" w:rsidP="00C91066">
      <w:pPr>
        <w:pStyle w:val="aff4"/>
        <w:numPr>
          <w:ilvl w:val="0"/>
          <w:numId w:val="18"/>
        </w:numPr>
        <w:spacing w:after="120"/>
        <w:ind w:leftChars="0"/>
        <w:rPr>
          <w:bCs/>
          <w:lang w:eastAsia="ja-JP"/>
        </w:rPr>
      </w:pPr>
      <w:r w:rsidRPr="00A15962">
        <w:rPr>
          <w:b/>
          <w:lang w:eastAsia="ja-JP"/>
        </w:rPr>
        <w:t>Case 1</w:t>
      </w:r>
      <w:r w:rsidRPr="006B4810">
        <w:rPr>
          <w:bCs/>
          <w:lang w:eastAsia="ja-JP"/>
        </w:rPr>
        <w:t>: PRACH is transmitted in legacy-RO, Msg3 is transmitted in non-SBFD symbols.</w:t>
      </w:r>
    </w:p>
    <w:p w14:paraId="1F2E2A37" w14:textId="2ED3F96F" w:rsidR="006B4810" w:rsidRPr="006B4810" w:rsidRDefault="006B4810" w:rsidP="00C91066">
      <w:pPr>
        <w:pStyle w:val="aff4"/>
        <w:numPr>
          <w:ilvl w:val="0"/>
          <w:numId w:val="18"/>
        </w:numPr>
        <w:spacing w:after="120"/>
        <w:ind w:leftChars="0"/>
        <w:rPr>
          <w:bCs/>
          <w:lang w:eastAsia="ja-JP"/>
        </w:rPr>
      </w:pPr>
      <w:r w:rsidRPr="00A15962">
        <w:rPr>
          <w:b/>
          <w:lang w:eastAsia="ja-JP"/>
        </w:rPr>
        <w:t>Case 2</w:t>
      </w:r>
      <w:r w:rsidRPr="006B4810">
        <w:rPr>
          <w:bCs/>
          <w:lang w:eastAsia="ja-JP"/>
        </w:rPr>
        <w:t>: PRACH is transmitted in additional-RO, Msg3 is transmitted in SBFD symbols.</w:t>
      </w:r>
    </w:p>
    <w:p w14:paraId="49164FB4" w14:textId="6FE3CB7A" w:rsidR="006B4810" w:rsidRPr="006B4810" w:rsidRDefault="006B4810" w:rsidP="00C91066">
      <w:pPr>
        <w:pStyle w:val="aff4"/>
        <w:numPr>
          <w:ilvl w:val="0"/>
          <w:numId w:val="18"/>
        </w:numPr>
        <w:spacing w:after="120"/>
        <w:ind w:leftChars="0"/>
        <w:rPr>
          <w:bCs/>
          <w:lang w:eastAsia="ja-JP"/>
        </w:rPr>
      </w:pPr>
      <w:r w:rsidRPr="00A15962">
        <w:rPr>
          <w:b/>
          <w:lang w:eastAsia="ja-JP"/>
        </w:rPr>
        <w:t>Case 3</w:t>
      </w:r>
      <w:r w:rsidRPr="006B4810">
        <w:rPr>
          <w:bCs/>
          <w:lang w:eastAsia="ja-JP"/>
        </w:rPr>
        <w:t>: PRACH is transmitted in additional-RO, Msg3 is transmitted in non-SBFD symbols.</w:t>
      </w:r>
    </w:p>
    <w:p w14:paraId="08E66114" w14:textId="6BC57D24" w:rsidR="00F75B22" w:rsidRPr="006B4810" w:rsidRDefault="006B4810" w:rsidP="00C91066">
      <w:pPr>
        <w:pStyle w:val="aff4"/>
        <w:numPr>
          <w:ilvl w:val="0"/>
          <w:numId w:val="18"/>
        </w:numPr>
        <w:ind w:leftChars="0"/>
        <w:rPr>
          <w:bCs/>
          <w:lang w:eastAsia="ja-JP"/>
        </w:rPr>
      </w:pPr>
      <w:r w:rsidRPr="00A15962">
        <w:rPr>
          <w:b/>
          <w:lang w:eastAsia="ja-JP"/>
        </w:rPr>
        <w:t>Case 4</w:t>
      </w:r>
      <w:r w:rsidRPr="006B4810">
        <w:rPr>
          <w:bCs/>
          <w:lang w:eastAsia="ja-JP"/>
        </w:rPr>
        <w:t>: PRACH is transmitted in legacy-RO, Msg3 is transmitted in SBFD symbols.</w:t>
      </w:r>
    </w:p>
    <w:p w14:paraId="66E6B15A" w14:textId="3612353E" w:rsidR="009225EF" w:rsidRPr="00F75B22" w:rsidRDefault="00E66C26" w:rsidP="009E6A77">
      <w:pPr>
        <w:rPr>
          <w:rFonts w:eastAsiaTheme="minorEastAsia"/>
          <w:b/>
          <w:bCs/>
          <w:lang w:eastAsia="ja-JP"/>
        </w:rPr>
      </w:pPr>
      <w:r>
        <w:rPr>
          <w:lang w:eastAsia="ja-JP"/>
        </w:rPr>
        <w:t>When</w:t>
      </w:r>
      <w:r>
        <w:rPr>
          <w:rFonts w:hint="eastAsia"/>
          <w:lang w:eastAsia="ja-JP"/>
        </w:rPr>
        <w:t xml:space="preserve"> </w:t>
      </w:r>
      <w:r w:rsidRPr="006B4810">
        <w:rPr>
          <w:bCs/>
          <w:lang w:eastAsia="ja-JP"/>
        </w:rPr>
        <w:t>PRACH is transmitted in legacy-RO</w:t>
      </w:r>
      <w:r w:rsidR="003B507C">
        <w:rPr>
          <w:rFonts w:hint="eastAsia"/>
          <w:lang w:eastAsia="ja-JP"/>
        </w:rPr>
        <w:t xml:space="preserve">, power </w:t>
      </w:r>
      <w:r w:rsidR="003B507C">
        <w:rPr>
          <w:lang w:eastAsia="ja-JP"/>
        </w:rPr>
        <w:t>control</w:t>
      </w:r>
      <w:r w:rsidR="003B507C">
        <w:rPr>
          <w:rFonts w:hint="eastAsia"/>
          <w:lang w:eastAsia="ja-JP"/>
        </w:rPr>
        <w:t xml:space="preserve"> </w:t>
      </w:r>
      <w:r w:rsidR="003B507C">
        <w:rPr>
          <w:lang w:eastAsia="ja-JP"/>
        </w:rPr>
        <w:t>parameters</w:t>
      </w:r>
      <w:r w:rsidR="003B507C">
        <w:rPr>
          <w:rFonts w:hint="eastAsia"/>
          <w:lang w:eastAsia="ja-JP"/>
        </w:rPr>
        <w:t xml:space="preserve"> are configured </w:t>
      </w:r>
      <w:r w:rsidR="005F2236">
        <w:rPr>
          <w:rFonts w:hint="eastAsia"/>
          <w:lang w:eastAsia="ja-JP"/>
        </w:rPr>
        <w:t xml:space="preserve">for </w:t>
      </w:r>
      <w:r w:rsidR="003B507C">
        <w:rPr>
          <w:rFonts w:hint="eastAsia"/>
          <w:lang w:eastAsia="ja-JP"/>
        </w:rPr>
        <w:t xml:space="preserve">non-SBFD symbol. </w:t>
      </w:r>
      <w:r w:rsidR="00462DCF">
        <w:rPr>
          <w:lang w:eastAsia="ja-JP"/>
        </w:rPr>
        <w:t>When</w:t>
      </w:r>
      <w:r w:rsidR="00462DCF">
        <w:rPr>
          <w:rFonts w:hint="eastAsia"/>
          <w:lang w:eastAsia="ja-JP"/>
        </w:rPr>
        <w:t xml:space="preserve"> </w:t>
      </w:r>
      <w:r w:rsidRPr="006B4810">
        <w:rPr>
          <w:bCs/>
          <w:lang w:eastAsia="ja-JP"/>
        </w:rPr>
        <w:t>PRACH is transmitted in additional-RO</w:t>
      </w:r>
      <w:r w:rsidR="00CE7B0C">
        <w:rPr>
          <w:rFonts w:hint="eastAsia"/>
          <w:lang w:eastAsia="ja-JP"/>
        </w:rPr>
        <w:t xml:space="preserve">, power </w:t>
      </w:r>
      <w:r w:rsidR="00CE7B0C">
        <w:rPr>
          <w:lang w:eastAsia="ja-JP"/>
        </w:rPr>
        <w:t>control</w:t>
      </w:r>
      <w:r w:rsidR="00CE7B0C">
        <w:rPr>
          <w:rFonts w:hint="eastAsia"/>
          <w:lang w:eastAsia="ja-JP"/>
        </w:rPr>
        <w:t xml:space="preserve"> </w:t>
      </w:r>
      <w:r w:rsidR="00CE7B0C">
        <w:rPr>
          <w:lang w:eastAsia="ja-JP"/>
        </w:rPr>
        <w:t>parameters</w:t>
      </w:r>
      <w:r w:rsidR="00CE7B0C">
        <w:rPr>
          <w:rFonts w:hint="eastAsia"/>
          <w:lang w:eastAsia="ja-JP"/>
        </w:rPr>
        <w:t xml:space="preserve"> are configured </w:t>
      </w:r>
      <w:r w:rsidR="005F2236">
        <w:rPr>
          <w:rFonts w:hint="eastAsia"/>
          <w:lang w:eastAsia="ja-JP"/>
        </w:rPr>
        <w:t>for</w:t>
      </w:r>
      <w:r w:rsidR="00E46DE6">
        <w:rPr>
          <w:rFonts w:hint="eastAsia"/>
          <w:lang w:eastAsia="ja-JP"/>
        </w:rPr>
        <w:t xml:space="preserve"> </w:t>
      </w:r>
      <w:r w:rsidR="00CE7B0C">
        <w:rPr>
          <w:rFonts w:hint="eastAsia"/>
          <w:lang w:eastAsia="ja-JP"/>
        </w:rPr>
        <w:t xml:space="preserve">SBFD symbol. </w:t>
      </w:r>
      <w:r w:rsidR="00C36057">
        <w:rPr>
          <w:rFonts w:hint="eastAsia"/>
          <w:lang w:eastAsia="ja-JP"/>
        </w:rPr>
        <w:t>For Case 1 and Case 2, t</w:t>
      </w:r>
      <w:r w:rsidR="00C36057" w:rsidRPr="00C36057">
        <w:rPr>
          <w:lang w:eastAsia="ja-JP"/>
        </w:rPr>
        <w:t>he symbol types</w:t>
      </w:r>
      <w:r w:rsidR="00523F82" w:rsidRPr="00523F82">
        <w:rPr>
          <w:lang w:eastAsia="ja-JP"/>
        </w:rPr>
        <w:t xml:space="preserve"> </w:t>
      </w:r>
      <w:r w:rsidR="002C3CAE">
        <w:rPr>
          <w:rFonts w:hint="eastAsia"/>
          <w:lang w:eastAsia="ja-JP"/>
        </w:rPr>
        <w:t>of</w:t>
      </w:r>
      <w:r w:rsidR="00453AD4" w:rsidRPr="00453AD4">
        <w:rPr>
          <w:lang w:eastAsia="ja-JP"/>
        </w:rPr>
        <w:t xml:space="preserve"> </w:t>
      </w:r>
      <w:r w:rsidR="00C36057" w:rsidRPr="00C36057">
        <w:rPr>
          <w:lang w:eastAsia="ja-JP"/>
        </w:rPr>
        <w:t xml:space="preserve">power control </w:t>
      </w:r>
      <w:r w:rsidR="002C3CAE">
        <w:rPr>
          <w:lang w:eastAsia="ja-JP"/>
        </w:rPr>
        <w:t>parameters</w:t>
      </w:r>
      <w:r w:rsidR="002C3CAE">
        <w:rPr>
          <w:rFonts w:hint="eastAsia"/>
          <w:lang w:eastAsia="ja-JP"/>
        </w:rPr>
        <w:t xml:space="preserve"> </w:t>
      </w:r>
      <w:r w:rsidR="00C36057" w:rsidRPr="00C36057">
        <w:rPr>
          <w:lang w:eastAsia="ja-JP"/>
        </w:rPr>
        <w:t>are the same</w:t>
      </w:r>
      <w:r w:rsidR="00C36057">
        <w:rPr>
          <w:rFonts w:hint="eastAsia"/>
          <w:lang w:eastAsia="ja-JP"/>
        </w:rPr>
        <w:t xml:space="preserve"> between PRACH and Msg 3 (i.e., non-SBFD symbol for Case 1 and SBFD symbol for Case 2)</w:t>
      </w:r>
      <w:r w:rsidR="00C36057" w:rsidRPr="00C36057">
        <w:rPr>
          <w:lang w:eastAsia="ja-JP"/>
        </w:rPr>
        <w:t>.</w:t>
      </w:r>
      <w:r w:rsidR="00C36057">
        <w:rPr>
          <w:rFonts w:hint="eastAsia"/>
          <w:lang w:eastAsia="ja-JP"/>
        </w:rPr>
        <w:t xml:space="preserve"> </w:t>
      </w:r>
      <w:r w:rsidR="00476E62">
        <w:rPr>
          <w:rFonts w:hint="eastAsia"/>
          <w:lang w:eastAsia="ja-JP"/>
        </w:rPr>
        <w:t xml:space="preserve">Then, the </w:t>
      </w:r>
      <w:r w:rsidR="00476E62">
        <w:rPr>
          <w:lang w:eastAsia="ja-JP"/>
        </w:rPr>
        <w:t>existing</w:t>
      </w:r>
      <w:r w:rsidR="00476E62">
        <w:rPr>
          <w:rFonts w:hint="eastAsia"/>
          <w:lang w:eastAsia="ja-JP"/>
        </w:rPr>
        <w:t xml:space="preserve"> procedure can be applied</w:t>
      </w:r>
      <w:r w:rsidR="00032193">
        <w:rPr>
          <w:rFonts w:hint="eastAsia"/>
          <w:lang w:eastAsia="ja-JP"/>
        </w:rPr>
        <w:t xml:space="preserve"> to calculate </w:t>
      </w:r>
      <w:r w:rsidR="00B86B25">
        <w:rPr>
          <w:rFonts w:hint="eastAsia"/>
          <w:lang w:eastAsia="ja-JP"/>
        </w:rPr>
        <w:t xml:space="preserve">Msg3 </w:t>
      </w:r>
      <w:r w:rsidR="00882AF6" w:rsidRPr="00882AF6">
        <w:rPr>
          <w:lang w:eastAsia="ja-JP"/>
        </w:rPr>
        <w:t xml:space="preserve">transmission </w:t>
      </w:r>
      <w:r w:rsidR="00B86B25">
        <w:rPr>
          <w:rFonts w:hint="eastAsia"/>
          <w:lang w:eastAsia="ja-JP"/>
        </w:rPr>
        <w:t>power</w:t>
      </w:r>
      <w:r w:rsidR="00476E62">
        <w:rPr>
          <w:rFonts w:hint="eastAsia"/>
          <w:lang w:eastAsia="ja-JP"/>
        </w:rPr>
        <w:t xml:space="preserve"> (i.e., </w:t>
      </w:r>
      <w:proofErr w:type="spellStart"/>
      <w:r w:rsidR="00E46DE6" w:rsidRPr="005E3C68">
        <w:rPr>
          <w:bCs/>
          <w:i/>
          <w:iCs/>
          <w:lang w:eastAsia="x-none"/>
        </w:rPr>
        <w:t>preambleReceivedTargetPower</w:t>
      </w:r>
      <w:proofErr w:type="spellEnd"/>
      <w:r w:rsidR="00E46DE6" w:rsidRPr="00A15962">
        <w:rPr>
          <w:bCs/>
          <w:lang w:eastAsia="ja-JP"/>
        </w:rPr>
        <w:t xml:space="preserve"> which </w:t>
      </w:r>
      <w:r w:rsidR="00E46DE6">
        <w:rPr>
          <w:rFonts w:hint="eastAsia"/>
          <w:lang w:eastAsia="ja-JP"/>
        </w:rPr>
        <w:t>is used for PRACH transmission is applied to Msg3</w:t>
      </w:r>
      <w:r w:rsidR="00476E62">
        <w:rPr>
          <w:rFonts w:hint="eastAsia"/>
          <w:lang w:eastAsia="ja-JP"/>
        </w:rPr>
        <w:t xml:space="preserve">). </w:t>
      </w:r>
      <w:r w:rsidR="00C36057">
        <w:rPr>
          <w:rFonts w:hint="eastAsia"/>
          <w:lang w:eastAsia="ja-JP"/>
        </w:rPr>
        <w:t xml:space="preserve">For Case 3 and Case 4, </w:t>
      </w:r>
      <w:r w:rsidR="002A66AA">
        <w:rPr>
          <w:rFonts w:hint="eastAsia"/>
          <w:lang w:eastAsia="ja-JP"/>
        </w:rPr>
        <w:t>t</w:t>
      </w:r>
      <w:r w:rsidR="002A66AA" w:rsidRPr="00C36057">
        <w:rPr>
          <w:lang w:eastAsia="ja-JP"/>
        </w:rPr>
        <w:t>he symbol types</w:t>
      </w:r>
      <w:r w:rsidR="002A66AA" w:rsidRPr="00523F82">
        <w:rPr>
          <w:lang w:eastAsia="ja-JP"/>
        </w:rPr>
        <w:t xml:space="preserve"> </w:t>
      </w:r>
      <w:r w:rsidR="0084390F">
        <w:rPr>
          <w:rFonts w:hint="eastAsia"/>
          <w:lang w:eastAsia="ja-JP"/>
        </w:rPr>
        <w:t xml:space="preserve">of </w:t>
      </w:r>
      <w:r w:rsidR="002A66AA" w:rsidRPr="00C36057">
        <w:rPr>
          <w:lang w:eastAsia="ja-JP"/>
        </w:rPr>
        <w:t xml:space="preserve">power control </w:t>
      </w:r>
      <w:r w:rsidR="0084390F">
        <w:rPr>
          <w:lang w:eastAsia="ja-JP"/>
        </w:rPr>
        <w:t>parameters</w:t>
      </w:r>
      <w:r w:rsidR="0084390F">
        <w:rPr>
          <w:rFonts w:hint="eastAsia"/>
          <w:lang w:eastAsia="ja-JP"/>
        </w:rPr>
        <w:t xml:space="preserve"> </w:t>
      </w:r>
      <w:r w:rsidR="002A66AA" w:rsidRPr="00C36057">
        <w:rPr>
          <w:lang w:eastAsia="ja-JP"/>
        </w:rPr>
        <w:t>are</w:t>
      </w:r>
      <w:r w:rsidR="002A66AA">
        <w:rPr>
          <w:rFonts w:hint="eastAsia"/>
          <w:lang w:eastAsia="ja-JP"/>
        </w:rPr>
        <w:t xml:space="preserve"> different</w:t>
      </w:r>
      <w:r w:rsidR="00FD71CE">
        <w:rPr>
          <w:rFonts w:hint="eastAsia"/>
          <w:lang w:eastAsia="ja-JP"/>
        </w:rPr>
        <w:t xml:space="preserve"> between PRACH and Msg 3</w:t>
      </w:r>
      <w:r w:rsidR="002A66AA">
        <w:rPr>
          <w:rFonts w:hint="eastAsia"/>
          <w:lang w:eastAsia="ja-JP"/>
        </w:rPr>
        <w:t xml:space="preserve">. </w:t>
      </w:r>
      <w:r w:rsidR="00446964">
        <w:rPr>
          <w:rFonts w:hint="eastAsia"/>
          <w:lang w:eastAsia="ja-JP"/>
        </w:rPr>
        <w:t>Th</w:t>
      </w:r>
      <w:r w:rsidR="00114EC7">
        <w:rPr>
          <w:rFonts w:hint="eastAsia"/>
          <w:lang w:eastAsia="ja-JP"/>
        </w:rPr>
        <w:t>us</w:t>
      </w:r>
      <w:r w:rsidR="00446964">
        <w:rPr>
          <w:rFonts w:hint="eastAsia"/>
          <w:lang w:eastAsia="ja-JP"/>
        </w:rPr>
        <w:t xml:space="preserve">, </w:t>
      </w:r>
      <w:r w:rsidR="00B63683">
        <w:rPr>
          <w:rFonts w:hint="eastAsia"/>
          <w:lang w:eastAsia="ja-JP"/>
        </w:rPr>
        <w:t>if</w:t>
      </w:r>
      <w:r w:rsidR="00B63683" w:rsidRPr="00B63683">
        <w:rPr>
          <w:lang w:eastAsia="ja-JP"/>
        </w:rPr>
        <w:t xml:space="preserve"> separate </w:t>
      </w:r>
      <w:proofErr w:type="spellStart"/>
      <w:r w:rsidR="00B63683" w:rsidRPr="00A15962">
        <w:rPr>
          <w:i/>
          <w:iCs/>
          <w:lang w:eastAsia="ja-JP"/>
        </w:rPr>
        <w:t>preambleReceivedTargetPower</w:t>
      </w:r>
      <w:proofErr w:type="spellEnd"/>
      <w:r w:rsidR="00B63683" w:rsidRPr="00B63683">
        <w:rPr>
          <w:lang w:eastAsia="ja-JP"/>
        </w:rPr>
        <w:t xml:space="preserve"> for SBFD symbol is configured</w:t>
      </w:r>
      <w:r w:rsidR="00B63683">
        <w:rPr>
          <w:rFonts w:hint="eastAsia"/>
          <w:lang w:eastAsia="ja-JP"/>
        </w:rPr>
        <w:t xml:space="preserve">, </w:t>
      </w:r>
      <w:r w:rsidR="00446964">
        <w:rPr>
          <w:rFonts w:hint="eastAsia"/>
          <w:lang w:eastAsia="ja-JP"/>
        </w:rPr>
        <w:t xml:space="preserve">how to use </w:t>
      </w:r>
      <w:proofErr w:type="spellStart"/>
      <w:r w:rsidR="00446964" w:rsidRPr="005E3C68">
        <w:rPr>
          <w:bCs/>
          <w:i/>
          <w:iCs/>
          <w:lang w:eastAsia="x-none"/>
        </w:rPr>
        <w:t>preambleReceivedTargetPower</w:t>
      </w:r>
      <w:proofErr w:type="spellEnd"/>
      <w:r w:rsidR="00446964" w:rsidRPr="00A15962">
        <w:rPr>
          <w:bCs/>
          <w:lang w:eastAsia="ja-JP"/>
        </w:rPr>
        <w:t xml:space="preserve"> </w:t>
      </w:r>
      <w:r w:rsidR="004253BF">
        <w:rPr>
          <w:rFonts w:hint="eastAsia"/>
          <w:bCs/>
          <w:lang w:eastAsia="ja-JP"/>
        </w:rPr>
        <w:t xml:space="preserve">for Case 3 and Case 4 </w:t>
      </w:r>
      <w:r w:rsidR="00446964" w:rsidRPr="00A15962">
        <w:rPr>
          <w:bCs/>
          <w:lang w:eastAsia="ja-JP"/>
        </w:rPr>
        <w:t xml:space="preserve">needs to be </w:t>
      </w:r>
      <w:r w:rsidR="00F96040">
        <w:rPr>
          <w:rFonts w:hint="eastAsia"/>
          <w:bCs/>
          <w:lang w:eastAsia="ja-JP"/>
        </w:rPr>
        <w:t>clarified</w:t>
      </w:r>
      <w:r w:rsidR="00446964" w:rsidRPr="00A15962">
        <w:rPr>
          <w:bCs/>
          <w:lang w:eastAsia="ja-JP"/>
        </w:rPr>
        <w:t>.</w:t>
      </w:r>
      <w:r w:rsidR="00A70B4E">
        <w:rPr>
          <w:rFonts w:hint="eastAsia"/>
          <w:bCs/>
          <w:lang w:eastAsia="ja-JP"/>
        </w:rPr>
        <w:t xml:space="preserve"> </w:t>
      </w:r>
      <w:r w:rsidR="009225EF">
        <w:rPr>
          <w:rFonts w:hint="eastAsia"/>
          <w:bCs/>
          <w:lang w:eastAsia="ja-JP"/>
        </w:rPr>
        <w:t>In our view</w:t>
      </w:r>
      <w:r w:rsidR="00AF4488">
        <w:rPr>
          <w:rFonts w:hint="eastAsia"/>
          <w:bCs/>
          <w:lang w:eastAsia="ja-JP"/>
        </w:rPr>
        <w:t xml:space="preserve">, </w:t>
      </w:r>
      <w:proofErr w:type="spellStart"/>
      <w:r w:rsidR="00A70B4E" w:rsidRPr="005E3C68">
        <w:rPr>
          <w:bCs/>
          <w:i/>
          <w:iCs/>
          <w:lang w:eastAsia="x-none"/>
        </w:rPr>
        <w:t>preambleReceivedTargetPower</w:t>
      </w:r>
      <w:proofErr w:type="spellEnd"/>
      <w:r w:rsidR="00A70B4E" w:rsidRPr="00A15962">
        <w:rPr>
          <w:bCs/>
          <w:lang w:eastAsia="ja-JP"/>
        </w:rPr>
        <w:t xml:space="preserve"> </w:t>
      </w:r>
      <w:r w:rsidR="00A70B4E">
        <w:rPr>
          <w:rFonts w:hint="eastAsia"/>
          <w:bCs/>
          <w:lang w:eastAsia="ja-JP"/>
        </w:rPr>
        <w:t xml:space="preserve">corresponding to symbol type </w:t>
      </w:r>
      <w:r w:rsidR="00F01E7F">
        <w:rPr>
          <w:rFonts w:hint="eastAsia"/>
          <w:bCs/>
          <w:lang w:eastAsia="ja-JP"/>
        </w:rPr>
        <w:t>can</w:t>
      </w:r>
      <w:r w:rsidR="00B908B1">
        <w:rPr>
          <w:rFonts w:hint="eastAsia"/>
          <w:bCs/>
          <w:lang w:eastAsia="ja-JP"/>
        </w:rPr>
        <w:t xml:space="preserve"> be</w:t>
      </w:r>
      <w:r w:rsidR="00A70B4E">
        <w:rPr>
          <w:rFonts w:hint="eastAsia"/>
          <w:bCs/>
          <w:lang w:eastAsia="ja-JP"/>
        </w:rPr>
        <w:t xml:space="preserve"> used </w:t>
      </w:r>
      <w:r w:rsidR="00A70B4E">
        <w:rPr>
          <w:bCs/>
          <w:lang w:eastAsia="ja-JP"/>
        </w:rPr>
        <w:t>because</w:t>
      </w:r>
      <w:r w:rsidR="00A524DD">
        <w:rPr>
          <w:rFonts w:hint="eastAsia"/>
          <w:bCs/>
          <w:lang w:eastAsia="ja-JP"/>
        </w:rPr>
        <w:t xml:space="preserve"> </w:t>
      </w:r>
      <w:proofErr w:type="spellStart"/>
      <w:r w:rsidR="001F36E1" w:rsidRPr="005E3C68">
        <w:rPr>
          <w:bCs/>
          <w:i/>
          <w:iCs/>
          <w:lang w:eastAsia="x-none"/>
        </w:rPr>
        <w:t>preambleReceivedTargetPower</w:t>
      </w:r>
      <w:proofErr w:type="spellEnd"/>
      <w:r w:rsidR="001F36E1">
        <w:rPr>
          <w:rFonts w:hint="eastAsia"/>
          <w:bCs/>
          <w:lang w:eastAsia="ja-JP"/>
        </w:rPr>
        <w:t xml:space="preserve"> </w:t>
      </w:r>
      <w:r w:rsidR="0032345A">
        <w:rPr>
          <w:rFonts w:hint="eastAsia"/>
          <w:bCs/>
          <w:lang w:eastAsia="ja-JP"/>
        </w:rPr>
        <w:t xml:space="preserve">is </w:t>
      </w:r>
      <w:r w:rsidR="00F32964">
        <w:rPr>
          <w:rFonts w:hint="eastAsia"/>
          <w:bCs/>
          <w:lang w:eastAsia="ja-JP"/>
        </w:rPr>
        <w:t xml:space="preserve">adjusted for each symbol type. </w:t>
      </w:r>
      <w:r w:rsidR="00BE28F9">
        <w:rPr>
          <w:rFonts w:hint="eastAsia"/>
          <w:bCs/>
          <w:lang w:eastAsia="ja-JP"/>
        </w:rPr>
        <w:t>F</w:t>
      </w:r>
      <w:r w:rsidR="005F434A">
        <w:rPr>
          <w:rFonts w:hint="eastAsia"/>
          <w:bCs/>
          <w:lang w:eastAsia="ja-JP"/>
        </w:rPr>
        <w:t xml:space="preserve">or Case 3, </w:t>
      </w:r>
      <w:proofErr w:type="spellStart"/>
      <w:r w:rsidR="005F434A" w:rsidRPr="005E3C68">
        <w:rPr>
          <w:bCs/>
          <w:i/>
          <w:iCs/>
          <w:lang w:eastAsia="x-none"/>
        </w:rPr>
        <w:t>preambleReceivedTargetPower</w:t>
      </w:r>
      <w:proofErr w:type="spellEnd"/>
      <w:r w:rsidR="005F434A" w:rsidRPr="00A15962">
        <w:rPr>
          <w:bCs/>
          <w:lang w:eastAsia="ja-JP"/>
        </w:rPr>
        <w:t xml:space="preserve"> for </w:t>
      </w:r>
      <w:r w:rsidR="005F434A">
        <w:rPr>
          <w:rFonts w:hint="eastAsia"/>
          <w:bCs/>
          <w:lang w:eastAsia="ja-JP"/>
        </w:rPr>
        <w:t xml:space="preserve">non-SBFD symbol is used. For Case 4, </w:t>
      </w:r>
      <w:proofErr w:type="spellStart"/>
      <w:r w:rsidR="005F434A" w:rsidRPr="005E3C68">
        <w:rPr>
          <w:bCs/>
          <w:i/>
          <w:iCs/>
          <w:lang w:eastAsia="x-none"/>
        </w:rPr>
        <w:t>preambleReceivedTargetPower</w:t>
      </w:r>
      <w:proofErr w:type="spellEnd"/>
      <w:r w:rsidR="005F434A" w:rsidRPr="00AE689D">
        <w:rPr>
          <w:rFonts w:hint="eastAsia"/>
          <w:bCs/>
          <w:lang w:eastAsia="ja-JP"/>
        </w:rPr>
        <w:t xml:space="preserve"> for </w:t>
      </w:r>
      <w:r w:rsidR="005F434A">
        <w:rPr>
          <w:rFonts w:hint="eastAsia"/>
          <w:bCs/>
          <w:lang w:eastAsia="ja-JP"/>
        </w:rPr>
        <w:t>SBFD symbol is used.</w:t>
      </w:r>
    </w:p>
    <w:p w14:paraId="6315DEA1" w14:textId="64D6CE60" w:rsidR="008B0718" w:rsidRPr="004E2466" w:rsidRDefault="008B0718">
      <w:pPr>
        <w:rPr>
          <w:rFonts w:eastAsiaTheme="minorEastAsia"/>
          <w:b/>
          <w:bCs/>
          <w:lang w:eastAsia="ja-JP"/>
        </w:rPr>
      </w:pPr>
      <w:r w:rsidRPr="004E2466">
        <w:rPr>
          <w:rFonts w:eastAsia="SimSun"/>
          <w:b/>
          <w:bCs/>
          <w:lang w:eastAsia="zh-CN"/>
        </w:rPr>
        <w:t xml:space="preserve">Proposal </w:t>
      </w:r>
      <w:r w:rsidR="007E69FD">
        <w:rPr>
          <w:rFonts w:eastAsiaTheme="minorEastAsia" w:hint="eastAsia"/>
          <w:b/>
          <w:bCs/>
          <w:lang w:eastAsia="ja-JP"/>
        </w:rPr>
        <w:t>5</w:t>
      </w:r>
      <w:r w:rsidRPr="004E2466">
        <w:rPr>
          <w:rFonts w:eastAsia="SimSun"/>
          <w:b/>
          <w:bCs/>
          <w:lang w:eastAsia="zh-CN"/>
        </w:rPr>
        <w:t>:</w:t>
      </w:r>
      <w:r w:rsidR="00A524DD">
        <w:rPr>
          <w:rFonts w:eastAsiaTheme="minorEastAsia" w:hint="eastAsia"/>
          <w:b/>
          <w:bCs/>
          <w:lang w:eastAsia="ja-JP"/>
        </w:rPr>
        <w:t xml:space="preserve"> If separate </w:t>
      </w:r>
      <w:proofErr w:type="spellStart"/>
      <w:r w:rsidR="00A524DD" w:rsidRPr="00A15962">
        <w:rPr>
          <w:rFonts w:eastAsiaTheme="minorEastAsia"/>
          <w:b/>
          <w:bCs/>
          <w:i/>
          <w:iCs/>
          <w:lang w:eastAsia="ja-JP"/>
        </w:rPr>
        <w:t>preambleReceivedTargetPower</w:t>
      </w:r>
      <w:proofErr w:type="spellEnd"/>
      <w:r w:rsidR="00A524DD">
        <w:rPr>
          <w:rFonts w:eastAsiaTheme="minorEastAsia" w:hint="eastAsia"/>
          <w:b/>
          <w:bCs/>
          <w:lang w:eastAsia="ja-JP"/>
        </w:rPr>
        <w:t xml:space="preserve"> </w:t>
      </w:r>
      <w:r w:rsidR="009C2AFD">
        <w:rPr>
          <w:rFonts w:eastAsiaTheme="minorEastAsia" w:hint="eastAsia"/>
          <w:b/>
          <w:bCs/>
          <w:lang w:eastAsia="ja-JP"/>
        </w:rPr>
        <w:t xml:space="preserve">for SBFD symbol </w:t>
      </w:r>
      <w:r w:rsidR="00A524DD">
        <w:rPr>
          <w:rFonts w:eastAsiaTheme="minorEastAsia" w:hint="eastAsia"/>
          <w:b/>
          <w:bCs/>
          <w:lang w:eastAsia="ja-JP"/>
        </w:rPr>
        <w:t xml:space="preserve">is configured, </w:t>
      </w:r>
      <w:r w:rsidR="00FF62A2" w:rsidRPr="00AE689D">
        <w:rPr>
          <w:rFonts w:hint="eastAsia"/>
          <w:b/>
          <w:bCs/>
          <w:lang w:eastAsia="ja-JP"/>
        </w:rPr>
        <w:t xml:space="preserve">Msg3 </w:t>
      </w:r>
      <w:r w:rsidR="00FF62A2">
        <w:rPr>
          <w:rFonts w:hint="eastAsia"/>
          <w:b/>
          <w:bCs/>
          <w:lang w:eastAsia="ja-JP"/>
        </w:rPr>
        <w:t>transmi</w:t>
      </w:r>
      <w:r w:rsidR="00882AF6">
        <w:rPr>
          <w:rFonts w:hint="eastAsia"/>
          <w:b/>
          <w:bCs/>
          <w:lang w:eastAsia="ja-JP"/>
        </w:rPr>
        <w:t>s</w:t>
      </w:r>
      <w:r w:rsidR="003677A0">
        <w:rPr>
          <w:rFonts w:hint="eastAsia"/>
          <w:b/>
          <w:bCs/>
          <w:lang w:eastAsia="ja-JP"/>
        </w:rPr>
        <w:t>sion</w:t>
      </w:r>
      <w:r w:rsidR="00FF62A2">
        <w:rPr>
          <w:rFonts w:hint="eastAsia"/>
          <w:b/>
          <w:bCs/>
          <w:lang w:eastAsia="ja-JP"/>
        </w:rPr>
        <w:t xml:space="preserve"> </w:t>
      </w:r>
      <w:r w:rsidR="00FF62A2" w:rsidRPr="00AE689D">
        <w:rPr>
          <w:rFonts w:hint="eastAsia"/>
          <w:b/>
          <w:bCs/>
          <w:lang w:eastAsia="ja-JP"/>
        </w:rPr>
        <w:t>power</w:t>
      </w:r>
      <w:r w:rsidR="00FF62A2" w:rsidRPr="00A15962">
        <w:rPr>
          <w:b/>
          <w:bCs/>
          <w:lang w:eastAsia="x-none"/>
        </w:rPr>
        <w:t xml:space="preserve"> </w:t>
      </w:r>
      <w:r w:rsidR="00FF62A2">
        <w:rPr>
          <w:rFonts w:hint="eastAsia"/>
          <w:b/>
          <w:bCs/>
          <w:lang w:eastAsia="ja-JP"/>
        </w:rPr>
        <w:t>is calculated by</w:t>
      </w:r>
      <w:r w:rsidR="00FF62A2" w:rsidRPr="00A15962">
        <w:rPr>
          <w:b/>
          <w:bCs/>
          <w:lang w:eastAsia="ja-JP"/>
        </w:rPr>
        <w:t xml:space="preserve"> </w:t>
      </w:r>
      <w:proofErr w:type="spellStart"/>
      <w:r w:rsidR="003919DA" w:rsidRPr="00A15962">
        <w:rPr>
          <w:b/>
          <w:bCs/>
          <w:i/>
          <w:iCs/>
          <w:lang w:eastAsia="x-none"/>
        </w:rPr>
        <w:t>preambleReceivedTargetPower</w:t>
      </w:r>
      <w:proofErr w:type="spellEnd"/>
      <w:r w:rsidR="003919DA" w:rsidRPr="00A15962">
        <w:rPr>
          <w:b/>
          <w:bCs/>
          <w:lang w:eastAsia="ja-JP"/>
        </w:rPr>
        <w:t xml:space="preserve"> </w:t>
      </w:r>
      <w:r w:rsidR="00217293" w:rsidRPr="00217293">
        <w:rPr>
          <w:b/>
          <w:bCs/>
          <w:lang w:eastAsia="ja-JP"/>
        </w:rPr>
        <w:t>corresponding to symbol type</w:t>
      </w:r>
      <w:r w:rsidR="00364112">
        <w:rPr>
          <w:rFonts w:hint="eastAsia"/>
          <w:b/>
          <w:bCs/>
          <w:lang w:eastAsia="ja-JP"/>
        </w:rPr>
        <w:t xml:space="preserve"> </w:t>
      </w:r>
      <w:r w:rsidR="00362AD8">
        <w:rPr>
          <w:rFonts w:hint="eastAsia"/>
          <w:b/>
          <w:bCs/>
          <w:lang w:eastAsia="ja-JP"/>
        </w:rPr>
        <w:t>of Msg3</w:t>
      </w:r>
      <w:r w:rsidR="00E40D4C" w:rsidRPr="00A15962">
        <w:rPr>
          <w:b/>
          <w:bCs/>
          <w:lang w:eastAsia="ja-JP"/>
        </w:rPr>
        <w:t>.</w:t>
      </w:r>
    </w:p>
    <w:p w14:paraId="3387D221" w14:textId="504FFF3B" w:rsidR="00B56C94" w:rsidRPr="00A15962" w:rsidRDefault="000C32B3" w:rsidP="009E6A77">
      <w:pPr>
        <w:rPr>
          <w:rFonts w:eastAsiaTheme="minorEastAsia"/>
          <w:lang w:eastAsia="ja-JP"/>
        </w:rPr>
      </w:pPr>
      <w:r>
        <w:rPr>
          <w:rFonts w:eastAsiaTheme="minorEastAsia" w:hint="eastAsia"/>
          <w:lang w:eastAsia="ja-JP"/>
        </w:rPr>
        <w:t xml:space="preserve">For </w:t>
      </w:r>
      <w:r w:rsidR="00015611">
        <w:rPr>
          <w:rFonts w:eastAsiaTheme="minorEastAsia" w:hint="eastAsia"/>
          <w:lang w:eastAsia="ja-JP"/>
        </w:rPr>
        <w:t xml:space="preserve">Msg3 </w:t>
      </w:r>
      <w:r>
        <w:rPr>
          <w:rFonts w:eastAsiaTheme="minorEastAsia" w:hint="eastAsia"/>
          <w:lang w:eastAsia="ja-JP"/>
        </w:rPr>
        <w:t>retransmission,</w:t>
      </w:r>
      <w:r w:rsidR="00C555BC">
        <w:rPr>
          <w:rFonts w:eastAsiaTheme="minorEastAsia" w:hint="eastAsia"/>
          <w:lang w:eastAsia="ja-JP"/>
        </w:rPr>
        <w:t xml:space="preserve"> </w:t>
      </w:r>
      <w:r w:rsidR="00EE3E8D">
        <w:rPr>
          <w:rFonts w:eastAsiaTheme="minorEastAsia"/>
          <w:lang w:eastAsia="ja-JP"/>
        </w:rPr>
        <w:t>symbol</w:t>
      </w:r>
      <w:r w:rsidR="00EE3E8D">
        <w:rPr>
          <w:rFonts w:eastAsiaTheme="minorEastAsia" w:hint="eastAsia"/>
          <w:lang w:eastAsia="ja-JP"/>
        </w:rPr>
        <w:t xml:space="preserve"> type </w:t>
      </w:r>
      <w:r w:rsidR="00616A47">
        <w:rPr>
          <w:rFonts w:eastAsiaTheme="minorEastAsia" w:hint="eastAsia"/>
          <w:lang w:eastAsia="ja-JP"/>
        </w:rPr>
        <w:t>can be</w:t>
      </w:r>
      <w:r w:rsidR="00EE3E8D">
        <w:rPr>
          <w:rFonts w:eastAsiaTheme="minorEastAsia" w:hint="eastAsia"/>
          <w:lang w:eastAsia="ja-JP"/>
        </w:rPr>
        <w:t xml:space="preserve"> different from </w:t>
      </w:r>
      <w:r w:rsidR="00D4450B">
        <w:rPr>
          <w:rFonts w:eastAsiaTheme="minorEastAsia" w:hint="eastAsia"/>
          <w:lang w:eastAsia="ja-JP"/>
        </w:rPr>
        <w:t xml:space="preserve">initial </w:t>
      </w:r>
      <w:r w:rsidR="00EE3E8D">
        <w:rPr>
          <w:rFonts w:eastAsiaTheme="minorEastAsia" w:hint="eastAsia"/>
          <w:lang w:eastAsia="ja-JP"/>
        </w:rPr>
        <w:t>Msg3 transmission</w:t>
      </w:r>
      <w:r w:rsidR="006E1E5C">
        <w:rPr>
          <w:rFonts w:eastAsiaTheme="minorEastAsia" w:hint="eastAsia"/>
          <w:lang w:eastAsia="ja-JP"/>
        </w:rPr>
        <w:t xml:space="preserve"> (e.g., </w:t>
      </w:r>
      <w:r w:rsidR="00D4450B">
        <w:rPr>
          <w:rFonts w:eastAsiaTheme="minorEastAsia" w:hint="eastAsia"/>
          <w:lang w:eastAsia="ja-JP"/>
        </w:rPr>
        <w:t xml:space="preserve">initial </w:t>
      </w:r>
      <w:r w:rsidR="006E1E5C">
        <w:rPr>
          <w:rFonts w:eastAsiaTheme="minorEastAsia" w:hint="eastAsia"/>
          <w:lang w:eastAsia="ja-JP"/>
        </w:rPr>
        <w:t>Msg3 transmission is transmitted in SBFD symbols, but Msg3 retransmission is transmitted in non-SBFD symbols).</w:t>
      </w:r>
      <w:r w:rsidR="00B57B27">
        <w:rPr>
          <w:rFonts w:eastAsiaTheme="minorEastAsia" w:hint="eastAsia"/>
          <w:lang w:eastAsia="ja-JP"/>
        </w:rPr>
        <w:t xml:space="preserve"> If symbol type</w:t>
      </w:r>
      <w:r w:rsidR="00A76782">
        <w:rPr>
          <w:rFonts w:eastAsiaTheme="minorEastAsia" w:hint="eastAsia"/>
          <w:lang w:eastAsia="ja-JP"/>
        </w:rPr>
        <w:t>s</w:t>
      </w:r>
      <w:r w:rsidR="00B57B27">
        <w:rPr>
          <w:rFonts w:eastAsiaTheme="minorEastAsia" w:hint="eastAsia"/>
          <w:lang w:eastAsia="ja-JP"/>
        </w:rPr>
        <w:t xml:space="preserve"> </w:t>
      </w:r>
      <w:r w:rsidR="00A76782">
        <w:rPr>
          <w:rFonts w:eastAsiaTheme="minorEastAsia" w:hint="eastAsia"/>
          <w:lang w:eastAsia="ja-JP"/>
        </w:rPr>
        <w:t xml:space="preserve">between initial Msg3 transmission and </w:t>
      </w:r>
      <w:r w:rsidR="00B57B27">
        <w:rPr>
          <w:rFonts w:eastAsiaTheme="minorEastAsia" w:hint="eastAsia"/>
          <w:lang w:eastAsia="ja-JP"/>
        </w:rPr>
        <w:t xml:space="preserve">retransmission </w:t>
      </w:r>
      <w:r w:rsidR="00A76782">
        <w:rPr>
          <w:rFonts w:eastAsiaTheme="minorEastAsia" w:hint="eastAsia"/>
          <w:lang w:eastAsia="ja-JP"/>
        </w:rPr>
        <w:t>are</w:t>
      </w:r>
      <w:r w:rsidR="00B57B27">
        <w:rPr>
          <w:rFonts w:eastAsiaTheme="minorEastAsia" w:hint="eastAsia"/>
          <w:lang w:eastAsia="ja-JP"/>
        </w:rPr>
        <w:t xml:space="preserve"> different, </w:t>
      </w:r>
      <w:r w:rsidR="00DE79D8">
        <w:rPr>
          <w:rFonts w:eastAsiaTheme="minorEastAsia" w:hint="eastAsia"/>
          <w:lang w:eastAsia="ja-JP"/>
        </w:rPr>
        <w:t xml:space="preserve">complexity to determine </w:t>
      </w:r>
      <w:r w:rsidR="00882AF6" w:rsidRPr="00882AF6">
        <w:rPr>
          <w:rFonts w:eastAsiaTheme="minorEastAsia"/>
          <w:lang w:eastAsia="ja-JP"/>
        </w:rPr>
        <w:t xml:space="preserve">transmission </w:t>
      </w:r>
      <w:r w:rsidR="00DE79D8">
        <w:rPr>
          <w:rFonts w:eastAsiaTheme="minorEastAsia" w:hint="eastAsia"/>
          <w:lang w:eastAsia="ja-JP"/>
        </w:rPr>
        <w:t xml:space="preserve">power </w:t>
      </w:r>
      <w:r w:rsidR="004760C4">
        <w:rPr>
          <w:rFonts w:eastAsiaTheme="minorEastAsia" w:hint="eastAsia"/>
          <w:lang w:eastAsia="ja-JP"/>
        </w:rPr>
        <w:t xml:space="preserve">for Msg3 retransmission </w:t>
      </w:r>
      <w:r w:rsidR="00DE79D8">
        <w:rPr>
          <w:rFonts w:eastAsiaTheme="minorEastAsia" w:hint="eastAsia"/>
          <w:lang w:eastAsia="ja-JP"/>
        </w:rPr>
        <w:t xml:space="preserve">can be </w:t>
      </w:r>
      <w:r w:rsidR="004B7724">
        <w:rPr>
          <w:rFonts w:eastAsiaTheme="minorEastAsia"/>
          <w:lang w:eastAsia="ja-JP"/>
        </w:rPr>
        <w:t>increased</w:t>
      </w:r>
      <w:r w:rsidR="004B7724">
        <w:rPr>
          <w:rFonts w:eastAsiaTheme="minorEastAsia" w:hint="eastAsia"/>
          <w:lang w:eastAsia="ja-JP"/>
        </w:rPr>
        <w:t xml:space="preserve"> (e.g., </w:t>
      </w:r>
      <w:r w:rsidR="00C40950">
        <w:rPr>
          <w:rFonts w:eastAsiaTheme="minorEastAsia" w:hint="eastAsia"/>
          <w:lang w:eastAsia="ja-JP"/>
        </w:rPr>
        <w:t xml:space="preserve">use of power control </w:t>
      </w:r>
      <w:r w:rsidR="00C40950">
        <w:rPr>
          <w:rFonts w:eastAsiaTheme="minorEastAsia"/>
          <w:lang w:eastAsia="ja-JP"/>
        </w:rPr>
        <w:t>parameters</w:t>
      </w:r>
      <w:r w:rsidR="00C40950">
        <w:rPr>
          <w:rFonts w:eastAsiaTheme="minorEastAsia" w:hint="eastAsia"/>
          <w:lang w:eastAsia="ja-JP"/>
        </w:rPr>
        <w:t xml:space="preserve"> can be different</w:t>
      </w:r>
      <w:r w:rsidR="004B7724">
        <w:rPr>
          <w:rFonts w:eastAsiaTheme="minorEastAsia" w:hint="eastAsia"/>
          <w:lang w:eastAsia="ja-JP"/>
        </w:rPr>
        <w:t>)</w:t>
      </w:r>
      <w:r w:rsidR="00DE79D8">
        <w:rPr>
          <w:rFonts w:eastAsiaTheme="minorEastAsia" w:hint="eastAsia"/>
          <w:lang w:eastAsia="ja-JP"/>
        </w:rPr>
        <w:t>.</w:t>
      </w:r>
      <w:r w:rsidR="00434B00">
        <w:rPr>
          <w:rFonts w:eastAsiaTheme="minorEastAsia" w:hint="eastAsia"/>
          <w:lang w:eastAsia="ja-JP"/>
        </w:rPr>
        <w:t xml:space="preserve"> </w:t>
      </w:r>
      <w:proofErr w:type="gramStart"/>
      <w:r w:rsidR="00800DD2">
        <w:rPr>
          <w:rFonts w:eastAsiaTheme="minorEastAsia" w:hint="eastAsia"/>
          <w:lang w:eastAsia="ja-JP"/>
        </w:rPr>
        <w:t>In order to</w:t>
      </w:r>
      <w:proofErr w:type="gramEnd"/>
      <w:r w:rsidR="00800DD2">
        <w:rPr>
          <w:rFonts w:eastAsiaTheme="minorEastAsia" w:hint="eastAsia"/>
          <w:lang w:eastAsia="ja-JP"/>
        </w:rPr>
        <w:t xml:space="preserve"> adjust </w:t>
      </w:r>
      <w:r w:rsidR="00882AF6" w:rsidRPr="00882AF6">
        <w:rPr>
          <w:rFonts w:eastAsiaTheme="minorEastAsia"/>
          <w:lang w:eastAsia="ja-JP"/>
        </w:rPr>
        <w:t xml:space="preserve">transmission </w:t>
      </w:r>
      <w:r w:rsidR="00800DD2">
        <w:rPr>
          <w:rFonts w:eastAsiaTheme="minorEastAsia" w:hint="eastAsia"/>
          <w:lang w:eastAsia="ja-JP"/>
        </w:rPr>
        <w:t xml:space="preserve">power, to use </w:t>
      </w:r>
      <w:r w:rsidR="00434B00">
        <w:rPr>
          <w:rFonts w:eastAsiaTheme="minorEastAsia" w:hint="eastAsia"/>
          <w:lang w:eastAsia="ja-JP"/>
        </w:rPr>
        <w:t xml:space="preserve">TPC </w:t>
      </w:r>
      <w:r w:rsidR="00800DD2">
        <w:rPr>
          <w:rFonts w:eastAsiaTheme="minorEastAsia" w:hint="eastAsia"/>
          <w:lang w:eastAsia="ja-JP"/>
        </w:rPr>
        <w:t>command can be considere</w:t>
      </w:r>
      <w:r w:rsidR="001D061F">
        <w:rPr>
          <w:rFonts w:eastAsiaTheme="minorEastAsia" w:hint="eastAsia"/>
          <w:lang w:eastAsia="ja-JP"/>
        </w:rPr>
        <w:t>d</w:t>
      </w:r>
      <w:r w:rsidR="00434B00">
        <w:rPr>
          <w:rFonts w:eastAsiaTheme="minorEastAsia" w:hint="eastAsia"/>
          <w:lang w:eastAsia="ja-JP"/>
        </w:rPr>
        <w:t xml:space="preserve">. However, </w:t>
      </w:r>
      <w:r w:rsidR="008B7BDB">
        <w:rPr>
          <w:rFonts w:eastAsiaTheme="minorEastAsia" w:hint="eastAsia"/>
          <w:lang w:eastAsia="ja-JP"/>
        </w:rPr>
        <w:t xml:space="preserve">if required </w:t>
      </w:r>
      <w:r w:rsidR="00882AF6" w:rsidRPr="00882AF6">
        <w:rPr>
          <w:rFonts w:eastAsiaTheme="minorEastAsia"/>
          <w:lang w:eastAsia="ja-JP"/>
        </w:rPr>
        <w:t xml:space="preserve">transmission </w:t>
      </w:r>
      <w:r w:rsidR="008B7BDB">
        <w:rPr>
          <w:rFonts w:eastAsiaTheme="minorEastAsia" w:hint="eastAsia"/>
          <w:lang w:eastAsia="ja-JP"/>
        </w:rPr>
        <w:t xml:space="preserve">power is </w:t>
      </w:r>
      <w:r w:rsidR="00C234FE">
        <w:rPr>
          <w:rFonts w:eastAsiaTheme="minorEastAsia" w:hint="eastAsia"/>
          <w:lang w:eastAsia="ja-JP"/>
        </w:rPr>
        <w:t>very</w:t>
      </w:r>
      <w:r w:rsidR="008B7BDB">
        <w:rPr>
          <w:rFonts w:eastAsiaTheme="minorEastAsia" w:hint="eastAsia"/>
          <w:lang w:eastAsia="ja-JP"/>
        </w:rPr>
        <w:t xml:space="preserve"> </w:t>
      </w:r>
      <w:r w:rsidR="008B7BDB">
        <w:rPr>
          <w:rFonts w:eastAsiaTheme="minorEastAsia"/>
          <w:lang w:eastAsia="ja-JP"/>
        </w:rPr>
        <w:t>different</w:t>
      </w:r>
      <w:r w:rsidR="008B7BDB">
        <w:rPr>
          <w:rFonts w:eastAsiaTheme="minorEastAsia" w:hint="eastAsia"/>
          <w:lang w:eastAsia="ja-JP"/>
        </w:rPr>
        <w:t xml:space="preserve"> between initial Msg3 transmission and </w:t>
      </w:r>
      <w:r w:rsidR="004347A3">
        <w:rPr>
          <w:rFonts w:eastAsiaTheme="minorEastAsia" w:hint="eastAsia"/>
          <w:lang w:eastAsia="ja-JP"/>
        </w:rPr>
        <w:t xml:space="preserve">Msg3 </w:t>
      </w:r>
      <w:r w:rsidR="008B7BDB">
        <w:rPr>
          <w:rFonts w:eastAsiaTheme="minorEastAsia" w:hint="eastAsia"/>
          <w:lang w:eastAsia="ja-JP"/>
        </w:rPr>
        <w:t xml:space="preserve">retransmission, </w:t>
      </w:r>
      <w:r w:rsidR="004347A3">
        <w:rPr>
          <w:rFonts w:eastAsiaTheme="minorEastAsia" w:hint="eastAsia"/>
          <w:lang w:eastAsia="ja-JP"/>
        </w:rPr>
        <w:t xml:space="preserve">to adjust by TPC command </w:t>
      </w:r>
      <w:r w:rsidR="00A72C8E">
        <w:rPr>
          <w:rFonts w:eastAsiaTheme="minorEastAsia" w:hint="eastAsia"/>
          <w:lang w:eastAsia="ja-JP"/>
        </w:rPr>
        <w:t xml:space="preserve">can be </w:t>
      </w:r>
      <w:r w:rsidR="0010217E">
        <w:rPr>
          <w:rFonts w:eastAsiaTheme="minorEastAsia" w:hint="eastAsia"/>
          <w:lang w:eastAsia="ja-JP"/>
        </w:rPr>
        <w:t>insufficient</w:t>
      </w:r>
      <w:r w:rsidR="004347A3">
        <w:rPr>
          <w:rFonts w:eastAsiaTheme="minorEastAsia" w:hint="eastAsia"/>
          <w:lang w:eastAsia="ja-JP"/>
        </w:rPr>
        <w:t xml:space="preserve"> because TPC value range is limited (i.e., </w:t>
      </w:r>
      <w:r w:rsidR="002E04E7">
        <w:rPr>
          <w:rFonts w:hint="eastAsia"/>
          <w:lang w:eastAsia="ja-JP"/>
        </w:rPr>
        <w:t xml:space="preserve">-1 dB to 3 dB for </w:t>
      </w:r>
      <w:r w:rsidR="002E04E7">
        <w:rPr>
          <w:lang w:eastAsia="ja-JP"/>
        </w:rPr>
        <w:t>accumulated</w:t>
      </w:r>
      <w:r w:rsidR="002E04E7">
        <w:rPr>
          <w:rFonts w:hint="eastAsia"/>
          <w:lang w:eastAsia="ja-JP"/>
        </w:rPr>
        <w:t xml:space="preserve"> value</w:t>
      </w:r>
      <w:r w:rsidR="00C234FE">
        <w:rPr>
          <w:rFonts w:hint="eastAsia"/>
          <w:lang w:eastAsia="ja-JP"/>
        </w:rPr>
        <w:t xml:space="preserve"> </w:t>
      </w:r>
      <w:r w:rsidR="003F4E62">
        <w:rPr>
          <w:rFonts w:hint="eastAsia"/>
          <w:lang w:eastAsia="ja-JP"/>
        </w:rPr>
        <w:t>by</w:t>
      </w:r>
      <w:r w:rsidR="00C234FE">
        <w:rPr>
          <w:rFonts w:hint="eastAsia"/>
          <w:lang w:eastAsia="ja-JP"/>
        </w:rPr>
        <w:t xml:space="preserve"> </w:t>
      </w:r>
      <w:r w:rsidR="00F2049B">
        <w:rPr>
          <w:rFonts w:hint="eastAsia"/>
          <w:lang w:eastAsia="ja-JP"/>
        </w:rPr>
        <w:t>UL grant</w:t>
      </w:r>
      <w:r w:rsidR="004347A3">
        <w:rPr>
          <w:rFonts w:eastAsiaTheme="minorEastAsia" w:hint="eastAsia"/>
          <w:lang w:eastAsia="ja-JP"/>
        </w:rPr>
        <w:t>)</w:t>
      </w:r>
      <w:r w:rsidR="002B174A">
        <w:rPr>
          <w:rFonts w:eastAsiaTheme="minorEastAsia" w:hint="eastAsia"/>
          <w:lang w:eastAsia="ja-JP"/>
        </w:rPr>
        <w:t>.</w:t>
      </w:r>
      <w:r w:rsidR="00C45A23">
        <w:rPr>
          <w:rFonts w:eastAsiaTheme="minorEastAsia" w:hint="eastAsia"/>
          <w:lang w:eastAsia="ja-JP"/>
        </w:rPr>
        <w:t xml:space="preserve"> </w:t>
      </w:r>
      <w:r w:rsidR="0010217E">
        <w:rPr>
          <w:rFonts w:eastAsiaTheme="minorEastAsia" w:hint="eastAsia"/>
          <w:lang w:eastAsia="ja-JP"/>
        </w:rPr>
        <w:t xml:space="preserve">Whether initial transmission and retransmission is restricted to </w:t>
      </w:r>
      <w:r w:rsidR="00A51E38">
        <w:rPr>
          <w:rFonts w:eastAsiaTheme="minorEastAsia" w:hint="eastAsia"/>
          <w:lang w:eastAsia="ja-JP"/>
        </w:rPr>
        <w:t xml:space="preserve">controllable by the gNB scheduling. </w:t>
      </w:r>
      <w:r w:rsidR="007739D6">
        <w:rPr>
          <w:rFonts w:eastAsiaTheme="minorEastAsia" w:hint="eastAsia"/>
          <w:lang w:eastAsia="ja-JP"/>
        </w:rPr>
        <w:t xml:space="preserve">Therefore, </w:t>
      </w:r>
      <w:r w:rsidR="00E664A6">
        <w:rPr>
          <w:rFonts w:eastAsiaTheme="minorEastAsia" w:hint="eastAsia"/>
          <w:lang w:eastAsia="ja-JP"/>
        </w:rPr>
        <w:t xml:space="preserve">we propose following. </w:t>
      </w:r>
    </w:p>
    <w:p w14:paraId="4317723B" w14:textId="774BEB18" w:rsidR="00AB375C" w:rsidRPr="004E2466" w:rsidRDefault="00BF73DF" w:rsidP="00BF73DF">
      <w:pPr>
        <w:rPr>
          <w:rFonts w:eastAsiaTheme="minorEastAsia"/>
          <w:b/>
          <w:bCs/>
          <w:lang w:eastAsia="ja-JP"/>
        </w:rPr>
      </w:pPr>
      <w:r w:rsidRPr="004E2466">
        <w:rPr>
          <w:rFonts w:eastAsia="SimSun"/>
          <w:b/>
          <w:bCs/>
          <w:lang w:eastAsia="zh-CN"/>
        </w:rPr>
        <w:t xml:space="preserve">Proposal </w:t>
      </w:r>
      <w:r w:rsidR="007E69FD">
        <w:rPr>
          <w:rFonts w:eastAsiaTheme="minorEastAsia" w:hint="eastAsia"/>
          <w:b/>
          <w:bCs/>
          <w:lang w:eastAsia="ja-JP"/>
        </w:rPr>
        <w:t>6</w:t>
      </w:r>
      <w:r w:rsidRPr="004E2466">
        <w:rPr>
          <w:rFonts w:eastAsia="SimSun"/>
          <w:b/>
          <w:bCs/>
          <w:lang w:eastAsia="zh-CN"/>
        </w:rPr>
        <w:t>:</w:t>
      </w:r>
      <w:r>
        <w:rPr>
          <w:rFonts w:eastAsiaTheme="minorEastAsia" w:hint="eastAsia"/>
          <w:b/>
          <w:bCs/>
          <w:lang w:eastAsia="ja-JP"/>
        </w:rPr>
        <w:t xml:space="preserve"> </w:t>
      </w:r>
      <w:r w:rsidR="003055C9">
        <w:rPr>
          <w:rFonts w:eastAsiaTheme="minorEastAsia" w:hint="eastAsia"/>
          <w:b/>
          <w:bCs/>
          <w:lang w:eastAsia="ja-JP"/>
        </w:rPr>
        <w:t xml:space="preserve">No specification modification related to Msg3 retransmission. </w:t>
      </w:r>
      <w:r w:rsidR="00AB375C">
        <w:rPr>
          <w:rFonts w:eastAsiaTheme="minorEastAsia" w:hint="eastAsia"/>
          <w:b/>
          <w:bCs/>
          <w:lang w:eastAsia="ja-JP"/>
        </w:rPr>
        <w:t xml:space="preserve">Msg3 retransmission is </w:t>
      </w:r>
      <w:r w:rsidR="00A51E38">
        <w:rPr>
          <w:rFonts w:eastAsiaTheme="minorEastAsia" w:hint="eastAsia"/>
          <w:b/>
          <w:bCs/>
          <w:lang w:eastAsia="ja-JP"/>
        </w:rPr>
        <w:t xml:space="preserve">not </w:t>
      </w:r>
      <w:r w:rsidR="00AB375C">
        <w:rPr>
          <w:rFonts w:eastAsiaTheme="minorEastAsia" w:hint="eastAsia"/>
          <w:b/>
          <w:bCs/>
          <w:lang w:eastAsia="ja-JP"/>
        </w:rPr>
        <w:t xml:space="preserve">restricted to the same symbol type of </w:t>
      </w:r>
      <w:r w:rsidR="00830D14">
        <w:rPr>
          <w:rFonts w:eastAsiaTheme="minorEastAsia" w:hint="eastAsia"/>
          <w:b/>
          <w:bCs/>
          <w:lang w:eastAsia="ja-JP"/>
        </w:rPr>
        <w:t xml:space="preserve">initial </w:t>
      </w:r>
      <w:r w:rsidR="00AB375C">
        <w:rPr>
          <w:rFonts w:eastAsiaTheme="minorEastAsia" w:hint="eastAsia"/>
          <w:b/>
          <w:bCs/>
          <w:lang w:eastAsia="ja-JP"/>
        </w:rPr>
        <w:t>Msg3 transmission.</w:t>
      </w:r>
      <w:r w:rsidR="0087053E">
        <w:rPr>
          <w:rFonts w:eastAsiaTheme="minorEastAsia" w:hint="eastAsia"/>
          <w:b/>
          <w:bCs/>
          <w:lang w:eastAsia="ja-JP"/>
        </w:rPr>
        <w:t xml:space="preserve"> </w:t>
      </w:r>
      <w:r w:rsidR="0068699F">
        <w:rPr>
          <w:rFonts w:eastAsiaTheme="minorEastAsia" w:hint="eastAsia"/>
          <w:b/>
          <w:bCs/>
          <w:lang w:eastAsia="ja-JP"/>
        </w:rPr>
        <w:t xml:space="preserve">The possible power difference between </w:t>
      </w:r>
      <w:r w:rsidR="006B7EF0">
        <w:rPr>
          <w:rFonts w:eastAsiaTheme="minorEastAsia" w:hint="eastAsia"/>
          <w:b/>
          <w:bCs/>
          <w:lang w:eastAsia="ja-JP"/>
        </w:rPr>
        <w:t xml:space="preserve">initial </w:t>
      </w:r>
      <w:r w:rsidR="0068699F">
        <w:rPr>
          <w:rFonts w:eastAsiaTheme="minorEastAsia" w:hint="eastAsia"/>
          <w:b/>
          <w:bCs/>
          <w:lang w:eastAsia="ja-JP"/>
        </w:rPr>
        <w:t>Msg3</w:t>
      </w:r>
      <w:r w:rsidR="006B7EF0">
        <w:rPr>
          <w:rFonts w:eastAsiaTheme="minorEastAsia" w:hint="eastAsia"/>
          <w:b/>
          <w:bCs/>
          <w:lang w:eastAsia="ja-JP"/>
        </w:rPr>
        <w:t xml:space="preserve"> transmission and Msg3 retransmission is only to be managed by TPC command of the current specification regardless of the different </w:t>
      </w:r>
      <w:r w:rsidR="00B54F74">
        <w:rPr>
          <w:rFonts w:eastAsiaTheme="minorEastAsia" w:hint="eastAsia"/>
          <w:b/>
          <w:bCs/>
          <w:lang w:eastAsia="ja-JP"/>
        </w:rPr>
        <w:t>symbol type</w:t>
      </w:r>
      <w:r w:rsidR="00114F6B">
        <w:rPr>
          <w:rFonts w:eastAsiaTheme="minorEastAsia" w:hint="eastAsia"/>
          <w:b/>
          <w:bCs/>
          <w:lang w:eastAsia="ja-JP"/>
        </w:rPr>
        <w:t>.</w:t>
      </w:r>
      <w:r w:rsidR="0068699F">
        <w:rPr>
          <w:rFonts w:eastAsiaTheme="minorEastAsia" w:hint="eastAsia"/>
          <w:b/>
          <w:bCs/>
          <w:lang w:eastAsia="ja-JP"/>
        </w:rPr>
        <w:t xml:space="preserve"> </w:t>
      </w:r>
    </w:p>
    <w:p w14:paraId="5B7B005A" w14:textId="77777777" w:rsidR="00B66883" w:rsidRDefault="00B66883" w:rsidP="009E6A77">
      <w:pPr>
        <w:rPr>
          <w:rFonts w:eastAsiaTheme="minorEastAsia"/>
          <w:b/>
          <w:bCs/>
          <w:lang w:eastAsia="ja-JP"/>
        </w:rPr>
      </w:pPr>
    </w:p>
    <w:p w14:paraId="71279B96" w14:textId="25FC46F3" w:rsidR="009019B2" w:rsidRDefault="009019B2" w:rsidP="009019B2">
      <w:pPr>
        <w:pStyle w:val="2"/>
        <w:tabs>
          <w:tab w:val="clear" w:pos="1135"/>
        </w:tabs>
      </w:pPr>
      <w:r>
        <w:rPr>
          <w:rFonts w:hint="eastAsia"/>
        </w:rPr>
        <w:t>2-Step RA</w:t>
      </w:r>
      <w:r w:rsidR="00CB28BE">
        <w:rPr>
          <w:rFonts w:hint="eastAsia"/>
        </w:rPr>
        <w:t>CH</w:t>
      </w:r>
    </w:p>
    <w:p w14:paraId="4E979FD8" w14:textId="5E8848C9" w:rsidR="00DD2778" w:rsidRPr="00CC3E01" w:rsidRDefault="00DD2778" w:rsidP="00DD2778">
      <w:pPr>
        <w:rPr>
          <w:rFonts w:eastAsiaTheme="minorEastAsia"/>
          <w:lang w:eastAsia="ja-JP"/>
        </w:rPr>
      </w:pPr>
      <w:r w:rsidRPr="00CC3E01">
        <w:rPr>
          <w:rFonts w:eastAsiaTheme="minorEastAsia" w:hint="eastAsia"/>
          <w:lang w:eastAsia="ja-JP"/>
        </w:rPr>
        <w:t xml:space="preserve">In </w:t>
      </w:r>
      <w:proofErr w:type="spellStart"/>
      <w:r>
        <w:rPr>
          <w:rFonts w:eastAsiaTheme="minorEastAsia" w:hint="eastAsia"/>
          <w:lang w:eastAsia="ja-JP"/>
        </w:rPr>
        <w:t>RAN1#116</w:t>
      </w:r>
      <w:proofErr w:type="spellEnd"/>
      <w:r>
        <w:rPr>
          <w:rFonts w:eastAsiaTheme="minorEastAsia" w:hint="eastAsia"/>
          <w:lang w:eastAsia="ja-JP"/>
        </w:rPr>
        <w:t xml:space="preserve">, the </w:t>
      </w:r>
      <w:r>
        <w:rPr>
          <w:rFonts w:eastAsiaTheme="minorEastAsia"/>
          <w:lang w:eastAsia="ja-JP"/>
        </w:rPr>
        <w:t>following</w:t>
      </w:r>
      <w:r>
        <w:rPr>
          <w:rFonts w:eastAsiaTheme="minorEastAsia" w:hint="eastAsia"/>
          <w:lang w:eastAsia="ja-JP"/>
        </w:rPr>
        <w:t xml:space="preserve"> </w:t>
      </w:r>
      <w:r>
        <w:rPr>
          <w:rFonts w:eastAsiaTheme="minorEastAsia"/>
          <w:lang w:eastAsia="ja-JP"/>
        </w:rPr>
        <w:t>agreement</w:t>
      </w:r>
      <w:r>
        <w:rPr>
          <w:rFonts w:eastAsiaTheme="minorEastAsia" w:hint="eastAsia"/>
          <w:lang w:eastAsia="ja-JP"/>
        </w:rPr>
        <w:t xml:space="preserve"> was reached on</w:t>
      </w:r>
      <w:r w:rsidR="00CB28BE">
        <w:rPr>
          <w:rFonts w:hint="eastAsia"/>
          <w:bCs/>
          <w:lang w:eastAsia="ja-JP"/>
        </w:rPr>
        <w:t xml:space="preserve"> </w:t>
      </w:r>
      <w:r w:rsidR="00CB28BE">
        <w:rPr>
          <w:bCs/>
          <w:lang w:eastAsia="ja-JP"/>
        </w:rPr>
        <w:t>supporting</w:t>
      </w:r>
      <w:r w:rsidR="00CB28BE">
        <w:rPr>
          <w:rFonts w:hint="eastAsia"/>
          <w:bCs/>
          <w:lang w:eastAsia="ja-JP"/>
        </w:rPr>
        <w:t xml:space="preserve"> </w:t>
      </w:r>
      <w:r w:rsidR="00CB28BE" w:rsidRPr="00A514E5">
        <w:t>4-step RACH</w:t>
      </w:r>
      <w:r w:rsidR="0073739E">
        <w:rPr>
          <w:rFonts w:hint="eastAsia"/>
          <w:lang w:eastAsia="ja-JP"/>
        </w:rPr>
        <w:t xml:space="preserve"> for SBFD symbol</w:t>
      </w:r>
      <w:r>
        <w:rPr>
          <w:rFonts w:hint="eastAsia"/>
          <w:bCs/>
          <w:lang w:eastAsia="ja-JP"/>
        </w:rPr>
        <w:t>.</w:t>
      </w:r>
      <w:r w:rsidR="0073739E">
        <w:rPr>
          <w:rFonts w:hint="eastAsia"/>
          <w:bCs/>
          <w:lang w:eastAsia="ja-JP"/>
        </w:rPr>
        <w:t xml:space="preserve"> Whether/how to </w:t>
      </w:r>
      <w:r w:rsidR="0073739E">
        <w:rPr>
          <w:bCs/>
          <w:lang w:eastAsia="ja-JP"/>
        </w:rPr>
        <w:t>support</w:t>
      </w:r>
      <w:r w:rsidR="0073739E">
        <w:rPr>
          <w:rFonts w:hint="eastAsia"/>
          <w:bCs/>
          <w:lang w:eastAsia="ja-JP"/>
        </w:rPr>
        <w:t xml:space="preserve"> </w:t>
      </w:r>
      <w:r w:rsidR="0073739E" w:rsidRPr="00A514E5">
        <w:t>2-step RACH</w:t>
      </w:r>
      <w:r w:rsidR="0073739E">
        <w:rPr>
          <w:rFonts w:hint="eastAsia"/>
          <w:lang w:eastAsia="ja-JP"/>
        </w:rPr>
        <w:t xml:space="preserve"> is not </w:t>
      </w:r>
      <w:r w:rsidR="0073739E">
        <w:rPr>
          <w:lang w:eastAsia="ja-JP"/>
        </w:rPr>
        <w:t>concluded</w:t>
      </w:r>
      <w:r w:rsidR="0073739E">
        <w:rPr>
          <w:rFonts w:hint="eastAsia"/>
          <w:lang w:eastAsia="ja-JP"/>
        </w:rPr>
        <w:t xml:space="preserve"> yet.</w:t>
      </w:r>
    </w:p>
    <w:tbl>
      <w:tblPr>
        <w:tblStyle w:val="afc"/>
        <w:tblW w:w="0" w:type="auto"/>
        <w:tblLook w:val="04A0" w:firstRow="1" w:lastRow="0" w:firstColumn="1" w:lastColumn="0" w:noHBand="0" w:noVBand="1"/>
      </w:tblPr>
      <w:tblGrid>
        <w:gridCol w:w="9630"/>
      </w:tblGrid>
      <w:tr w:rsidR="00CB28BE" w14:paraId="60D8697C" w14:textId="77777777" w:rsidTr="00CB28BE">
        <w:tc>
          <w:tcPr>
            <w:tcW w:w="9630" w:type="dxa"/>
          </w:tcPr>
          <w:p w14:paraId="6730163D" w14:textId="77777777" w:rsidR="00CB28BE" w:rsidRPr="00A514E5" w:rsidRDefault="00CB28BE" w:rsidP="00A15962">
            <w:pPr>
              <w:spacing w:after="0"/>
              <w:rPr>
                <w:highlight w:val="green"/>
              </w:rPr>
            </w:pPr>
            <w:r>
              <w:rPr>
                <w:highlight w:val="green"/>
              </w:rPr>
              <w:t>Agreement</w:t>
            </w:r>
            <w:r w:rsidRPr="00A514E5">
              <w:rPr>
                <w:highlight w:val="green"/>
              </w:rPr>
              <w:t>:</w:t>
            </w:r>
          </w:p>
          <w:p w14:paraId="3AD21075" w14:textId="77777777" w:rsidR="00CB28BE" w:rsidRPr="00A514E5" w:rsidRDefault="00CB28BE" w:rsidP="00A15962">
            <w:pPr>
              <w:spacing w:after="0"/>
            </w:pPr>
            <w:r w:rsidRPr="00A514E5">
              <w:lastRenderedPageBreak/>
              <w:t>For SBFD aware UEs in RRC CONNECTED state, support Type-1 random access procedure (4-step RACH) in SBFD symbols.</w:t>
            </w:r>
          </w:p>
          <w:p w14:paraId="603B5FD5" w14:textId="4BE48814" w:rsidR="00CB28BE" w:rsidRDefault="00CB28BE" w:rsidP="00C91066">
            <w:pPr>
              <w:pStyle w:val="aff4"/>
              <w:numPr>
                <w:ilvl w:val="0"/>
                <w:numId w:val="13"/>
              </w:numPr>
              <w:overflowPunct w:val="0"/>
              <w:autoSpaceDE w:val="0"/>
              <w:autoSpaceDN w:val="0"/>
              <w:adjustRightInd w:val="0"/>
              <w:spacing w:after="0"/>
              <w:ind w:leftChars="0"/>
              <w:contextualSpacing/>
              <w:textAlignment w:val="baseline"/>
              <w:rPr>
                <w:rFonts w:eastAsiaTheme="minorEastAsia"/>
                <w:b/>
                <w:bCs/>
                <w:lang w:eastAsia="ja-JP"/>
              </w:rPr>
            </w:pPr>
            <w:r w:rsidRPr="00A514E5">
              <w:t>FFS Type-2 random access procedure (2-step RACH)</w:t>
            </w:r>
          </w:p>
        </w:tc>
      </w:tr>
    </w:tbl>
    <w:p w14:paraId="4D373D8E" w14:textId="77777777" w:rsidR="009019B2" w:rsidRDefault="009019B2" w:rsidP="00A15962">
      <w:pPr>
        <w:spacing w:after="0"/>
        <w:rPr>
          <w:rFonts w:eastAsiaTheme="minorEastAsia"/>
          <w:b/>
          <w:bCs/>
          <w:lang w:eastAsia="ja-JP"/>
        </w:rPr>
      </w:pPr>
    </w:p>
    <w:p w14:paraId="14D3D2F8" w14:textId="3A300774" w:rsidR="00FF3EE2" w:rsidRPr="00A15962" w:rsidRDefault="00FF3EE2" w:rsidP="00A15962">
      <w:pPr>
        <w:tabs>
          <w:tab w:val="num" w:pos="720"/>
        </w:tabs>
        <w:rPr>
          <w:rFonts w:eastAsiaTheme="minorEastAsia"/>
          <w:lang w:eastAsia="ja-JP"/>
        </w:rPr>
      </w:pPr>
      <w:r w:rsidRPr="00A15962">
        <w:rPr>
          <w:rFonts w:eastAsiaTheme="minorEastAsia"/>
          <w:lang w:eastAsia="ja-JP"/>
        </w:rPr>
        <w:t>The main motivation to support 2-step RACH in SBFD symbol would be latency reduction. However, the latency of random access procedure in 4-step RACH in SBFD symbols can be reduced even if 2-step RACH is not supported (i.e., PRACH and Msg3 transmission opportunities can be increased by using UL subband).</w:t>
      </w:r>
      <w:r w:rsidR="00EF11B9">
        <w:rPr>
          <w:rFonts w:eastAsiaTheme="minorEastAsia" w:hint="eastAsia"/>
          <w:lang w:eastAsia="ja-JP"/>
        </w:rPr>
        <w:t xml:space="preserve"> </w:t>
      </w:r>
      <w:proofErr w:type="gramStart"/>
      <w:r w:rsidRPr="00A15962">
        <w:rPr>
          <w:rFonts w:eastAsiaTheme="minorEastAsia"/>
          <w:lang w:eastAsia="ja-JP"/>
        </w:rPr>
        <w:t>In order to</w:t>
      </w:r>
      <w:proofErr w:type="gramEnd"/>
      <w:r w:rsidRPr="00A15962">
        <w:rPr>
          <w:rFonts w:eastAsiaTheme="minorEastAsia"/>
          <w:lang w:eastAsia="ja-JP"/>
        </w:rPr>
        <w:t xml:space="preserve"> support 2-step RACH for SBFD, at least the following points </w:t>
      </w:r>
      <w:r w:rsidR="004D06A0">
        <w:rPr>
          <w:rFonts w:eastAsiaTheme="minorEastAsia" w:hint="eastAsia"/>
          <w:lang w:eastAsia="ja-JP"/>
        </w:rPr>
        <w:t xml:space="preserve">would </w:t>
      </w:r>
      <w:r w:rsidRPr="00A15962">
        <w:rPr>
          <w:rFonts w:eastAsiaTheme="minorEastAsia"/>
          <w:lang w:eastAsia="ja-JP"/>
        </w:rPr>
        <w:t xml:space="preserve">need to be discussed. </w:t>
      </w:r>
    </w:p>
    <w:p w14:paraId="1D5134E9" w14:textId="0CE89876" w:rsidR="00FF3EE2" w:rsidRPr="00A15962" w:rsidRDefault="00FF3EE2" w:rsidP="00C91066">
      <w:pPr>
        <w:numPr>
          <w:ilvl w:val="0"/>
          <w:numId w:val="14"/>
        </w:numPr>
        <w:tabs>
          <w:tab w:val="num" w:pos="1440"/>
        </w:tabs>
        <w:spacing w:after="120"/>
        <w:rPr>
          <w:rFonts w:eastAsiaTheme="minorEastAsia"/>
          <w:lang w:eastAsia="ja-JP"/>
        </w:rPr>
      </w:pPr>
      <w:proofErr w:type="spellStart"/>
      <w:r w:rsidRPr="00A15962">
        <w:rPr>
          <w:rFonts w:eastAsiaTheme="minorEastAsia"/>
          <w:lang w:eastAsia="ja-JP"/>
        </w:rPr>
        <w:t>MsgA</w:t>
      </w:r>
      <w:proofErr w:type="spellEnd"/>
      <w:r w:rsidRPr="00A15962">
        <w:rPr>
          <w:rFonts w:eastAsiaTheme="minorEastAsia"/>
          <w:lang w:eastAsia="ja-JP"/>
        </w:rPr>
        <w:t xml:space="preserve"> PRACH/PUSCH configuration for SBFD (e.g., separate configurations </w:t>
      </w:r>
      <w:r w:rsidR="00614CE0">
        <w:rPr>
          <w:rFonts w:eastAsiaTheme="minorEastAsia" w:hint="eastAsia"/>
          <w:lang w:eastAsia="ja-JP"/>
        </w:rPr>
        <w:t>for</w:t>
      </w:r>
      <w:r w:rsidRPr="00A15962">
        <w:rPr>
          <w:rFonts w:eastAsiaTheme="minorEastAsia"/>
          <w:lang w:eastAsia="ja-JP"/>
        </w:rPr>
        <w:t xml:space="preserve"> legacy 2-step RACH and SBFD 2-step RACH)</w:t>
      </w:r>
    </w:p>
    <w:p w14:paraId="4F6786B1" w14:textId="77777777" w:rsidR="00FF3EE2" w:rsidRPr="00A15962" w:rsidRDefault="00FF3EE2" w:rsidP="00C91066">
      <w:pPr>
        <w:numPr>
          <w:ilvl w:val="0"/>
          <w:numId w:val="14"/>
        </w:numPr>
        <w:tabs>
          <w:tab w:val="num" w:pos="1440"/>
        </w:tabs>
        <w:spacing w:after="120"/>
        <w:rPr>
          <w:rFonts w:eastAsiaTheme="minorEastAsia"/>
          <w:lang w:eastAsia="ja-JP"/>
        </w:rPr>
      </w:pPr>
      <w:r w:rsidRPr="00A15962">
        <w:rPr>
          <w:rFonts w:eastAsiaTheme="minorEastAsia"/>
          <w:lang w:eastAsia="ja-JP"/>
        </w:rPr>
        <w:t>PO validation rule</w:t>
      </w:r>
    </w:p>
    <w:p w14:paraId="51A7090B" w14:textId="77777777" w:rsidR="00FF3EE2" w:rsidRPr="00A15962" w:rsidRDefault="00FF3EE2" w:rsidP="00C91066">
      <w:pPr>
        <w:numPr>
          <w:ilvl w:val="0"/>
          <w:numId w:val="14"/>
        </w:numPr>
        <w:tabs>
          <w:tab w:val="num" w:pos="1440"/>
        </w:tabs>
        <w:rPr>
          <w:rFonts w:eastAsiaTheme="minorEastAsia"/>
          <w:lang w:eastAsia="ja-JP"/>
        </w:rPr>
      </w:pPr>
      <w:r w:rsidRPr="00A15962">
        <w:rPr>
          <w:rFonts w:eastAsiaTheme="minorEastAsia"/>
          <w:lang w:eastAsia="ja-JP"/>
        </w:rPr>
        <w:t xml:space="preserve">RO-to-PO mapping </w:t>
      </w:r>
    </w:p>
    <w:p w14:paraId="65B8A97B" w14:textId="7E599B47" w:rsidR="00FF3EE2" w:rsidRPr="00A15962" w:rsidRDefault="00FF3EE2" w:rsidP="00F06D25">
      <w:pPr>
        <w:rPr>
          <w:rFonts w:eastAsiaTheme="minorEastAsia"/>
          <w:lang w:eastAsia="ja-JP"/>
        </w:rPr>
      </w:pPr>
      <w:r w:rsidRPr="00A15962">
        <w:rPr>
          <w:rFonts w:eastAsiaTheme="minorEastAsia"/>
          <w:lang w:eastAsia="ja-JP"/>
        </w:rPr>
        <w:t xml:space="preserve">The above issues would require discussion time especially for </w:t>
      </w:r>
      <w:proofErr w:type="spellStart"/>
      <w:r w:rsidRPr="00A15962">
        <w:rPr>
          <w:rFonts w:eastAsiaTheme="minorEastAsia"/>
          <w:lang w:eastAsia="ja-JP"/>
        </w:rPr>
        <w:t>MsgA</w:t>
      </w:r>
      <w:proofErr w:type="spellEnd"/>
      <w:r w:rsidRPr="00A15962">
        <w:rPr>
          <w:rFonts w:eastAsiaTheme="minorEastAsia"/>
          <w:lang w:eastAsia="ja-JP"/>
        </w:rPr>
        <w:t xml:space="preserve"> PRACH/PUSCH configuration </w:t>
      </w:r>
      <w:r w:rsidR="00FE52D7">
        <w:rPr>
          <w:rFonts w:eastAsiaTheme="minorEastAsia" w:hint="eastAsia"/>
          <w:lang w:eastAsia="ja-JP"/>
        </w:rPr>
        <w:t>for</w:t>
      </w:r>
      <w:r w:rsidRPr="00A15962">
        <w:rPr>
          <w:rFonts w:eastAsiaTheme="minorEastAsia"/>
          <w:lang w:eastAsia="ja-JP"/>
        </w:rPr>
        <w:t xml:space="preserve"> SBFD, because for 4-step RACH, PRACH configuration for SBFD required for a lot of discussion time (and is still ongoing).</w:t>
      </w:r>
      <w:r w:rsidR="00D109C3">
        <w:rPr>
          <w:rFonts w:eastAsiaTheme="minorEastAsia" w:hint="eastAsia"/>
          <w:lang w:eastAsia="ja-JP"/>
        </w:rPr>
        <w:t xml:space="preserve"> Since 2-step RACH is optional feature, </w:t>
      </w:r>
      <w:r w:rsidR="000F5377">
        <w:rPr>
          <w:rFonts w:eastAsiaTheme="minorEastAsia" w:hint="eastAsia"/>
          <w:lang w:eastAsia="ja-JP"/>
        </w:rPr>
        <w:t xml:space="preserve">we don't think that </w:t>
      </w:r>
      <w:r w:rsidR="000F5377" w:rsidRPr="00AE65D4">
        <w:rPr>
          <w:rFonts w:eastAsiaTheme="minorEastAsia"/>
          <w:lang w:eastAsia="ja-JP"/>
        </w:rPr>
        <w:t>2-step RACH in SBFD symbol</w:t>
      </w:r>
      <w:r w:rsidR="00FB4C2B">
        <w:rPr>
          <w:rFonts w:eastAsiaTheme="minorEastAsia" w:hint="eastAsia"/>
          <w:lang w:eastAsia="ja-JP"/>
        </w:rPr>
        <w:t>s</w:t>
      </w:r>
      <w:r w:rsidR="000F5377">
        <w:rPr>
          <w:rFonts w:eastAsiaTheme="minorEastAsia" w:hint="eastAsia"/>
          <w:lang w:eastAsia="ja-JP"/>
        </w:rPr>
        <w:t xml:space="preserve"> is essential.</w:t>
      </w:r>
    </w:p>
    <w:p w14:paraId="3145A96A" w14:textId="162AB415" w:rsidR="00FF3EE2" w:rsidRDefault="00FF3EE2" w:rsidP="00F06D25">
      <w:pPr>
        <w:rPr>
          <w:rFonts w:eastAsiaTheme="minorEastAsia"/>
          <w:b/>
          <w:bCs/>
          <w:lang w:eastAsia="ja-JP"/>
        </w:rPr>
      </w:pPr>
      <w:r w:rsidRPr="00130DC6">
        <w:rPr>
          <w:rFonts w:eastAsia="SimSun"/>
          <w:b/>
          <w:bCs/>
          <w:lang w:eastAsia="zh-CN"/>
        </w:rPr>
        <w:t xml:space="preserve">Proposal </w:t>
      </w:r>
      <w:r w:rsidR="007E69FD">
        <w:rPr>
          <w:rFonts w:eastAsiaTheme="minorEastAsia" w:hint="eastAsia"/>
          <w:b/>
          <w:bCs/>
          <w:lang w:eastAsia="ja-JP"/>
        </w:rPr>
        <w:t>7</w:t>
      </w:r>
      <w:r w:rsidRPr="00130DC6">
        <w:rPr>
          <w:rFonts w:eastAsia="SimSun"/>
          <w:b/>
          <w:bCs/>
          <w:lang w:eastAsia="zh-CN"/>
        </w:rPr>
        <w:t>:</w:t>
      </w:r>
      <w:r>
        <w:rPr>
          <w:rFonts w:eastAsiaTheme="minorEastAsia" w:hint="eastAsia"/>
          <w:b/>
          <w:bCs/>
          <w:lang w:eastAsia="ja-JP"/>
        </w:rPr>
        <w:t xml:space="preserve"> </w:t>
      </w:r>
      <w:r w:rsidRPr="00FF3EE2">
        <w:rPr>
          <w:rFonts w:eastAsiaTheme="minorEastAsia"/>
          <w:b/>
          <w:bCs/>
          <w:lang w:eastAsia="ja-JP"/>
        </w:rPr>
        <w:t>Deprioritize to support 2-step RACH in Rel.19.</w:t>
      </w:r>
    </w:p>
    <w:p w14:paraId="275D8A01" w14:textId="77777777" w:rsidR="00BE69A6" w:rsidRDefault="00BE69A6" w:rsidP="00F06D25">
      <w:pPr>
        <w:rPr>
          <w:rFonts w:eastAsiaTheme="minorEastAsia"/>
          <w:b/>
          <w:bCs/>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1C8E37F1" w14:textId="77777777" w:rsidR="00BE69A6" w:rsidRDefault="00BE69A6" w:rsidP="00BE69A6">
      <w:pPr>
        <w:rPr>
          <w:lang w:val="en-GB" w:eastAsia="ja-JP"/>
        </w:rPr>
      </w:pPr>
      <w:r w:rsidRPr="00A15962">
        <w:rPr>
          <w:rFonts w:eastAsiaTheme="minorEastAsia"/>
          <w:b/>
          <w:bCs/>
          <w:lang w:eastAsia="ja-JP"/>
        </w:rPr>
        <w:t xml:space="preserve">Proposal 1: </w:t>
      </w:r>
      <w:r>
        <w:rPr>
          <w:rFonts w:eastAsiaTheme="minorEastAsia" w:hint="eastAsia"/>
          <w:b/>
          <w:bCs/>
          <w:lang w:eastAsia="ja-JP"/>
        </w:rPr>
        <w:t>Support</w:t>
      </w:r>
      <w:r w:rsidRPr="006D4309">
        <w:rPr>
          <w:rFonts w:eastAsiaTheme="minorEastAsia" w:hint="eastAsia"/>
          <w:b/>
          <w:bCs/>
          <w:lang w:eastAsia="ja-JP"/>
        </w:rPr>
        <w:t xml:space="preserve"> </w:t>
      </w:r>
      <w:r>
        <w:rPr>
          <w:rFonts w:eastAsiaTheme="minorEastAsia" w:hint="eastAsia"/>
          <w:b/>
          <w:bCs/>
          <w:lang w:eastAsia="ja-JP"/>
        </w:rPr>
        <w:t xml:space="preserve">separate </w:t>
      </w:r>
      <w:r w:rsidRPr="00A15962">
        <w:rPr>
          <w:b/>
          <w:bCs/>
          <w:lang w:eastAsia="x-none"/>
        </w:rPr>
        <w:t xml:space="preserve">maximum output power </w:t>
      </w:r>
      <m:oMath>
        <m:sSub>
          <m:sSubPr>
            <m:ctrlPr>
              <w:rPr>
                <w:rFonts w:ascii="Cambria Math" w:hAnsi="Cambria Math"/>
                <w:b/>
                <w:bCs/>
                <w:lang w:eastAsia="x-none"/>
              </w:rPr>
            </m:ctrlPr>
          </m:sSubPr>
          <m:e>
            <m:r>
              <m:rPr>
                <m:sty m:val="bi"/>
              </m:rPr>
              <w:rPr>
                <w:rFonts w:ascii="Cambria Math" w:hAnsi="Cambria Math"/>
                <w:lang w:eastAsia="x-none"/>
              </w:rPr>
              <m:t>P</m:t>
            </m:r>
          </m:e>
          <m:sub>
            <m:r>
              <m:rPr>
                <m:sty m:val="bi"/>
              </m:rPr>
              <w:rPr>
                <w:rFonts w:ascii="Cambria Math" w:hAnsi="Cambria Math"/>
                <w:lang w:eastAsia="x-none"/>
              </w:rPr>
              <m:t>CMAX</m:t>
            </m:r>
          </m:sub>
        </m:sSub>
      </m:oMath>
      <w:r>
        <w:rPr>
          <w:rFonts w:hint="eastAsia"/>
          <w:b/>
          <w:bCs/>
          <w:lang w:eastAsia="ja-JP"/>
        </w:rPr>
        <w:t xml:space="preserve"> for a slot </w:t>
      </w:r>
      <w:r w:rsidRPr="00A04F2F">
        <w:rPr>
          <w:b/>
          <w:bCs/>
          <w:lang w:eastAsia="ja-JP"/>
        </w:rPr>
        <w:t>containing SBFD symbol</w:t>
      </w:r>
      <w:r>
        <w:rPr>
          <w:rFonts w:hint="eastAsia"/>
          <w:b/>
          <w:bCs/>
          <w:lang w:eastAsia="ja-JP"/>
        </w:rPr>
        <w:t>.</w:t>
      </w:r>
    </w:p>
    <w:p w14:paraId="51965E70" w14:textId="77777777" w:rsidR="00BE69A6" w:rsidRDefault="00BE69A6" w:rsidP="00BE69A6">
      <w:pPr>
        <w:rPr>
          <w:rFonts w:eastAsiaTheme="minorEastAsia"/>
          <w:lang w:eastAsia="ja-JP"/>
        </w:rPr>
      </w:pPr>
      <w:r>
        <w:rPr>
          <w:rFonts w:eastAsiaTheme="minorEastAsia" w:hint="eastAsia"/>
          <w:b/>
          <w:bCs/>
          <w:lang w:eastAsia="ja-JP"/>
        </w:rPr>
        <w:t>Proposal 2</w:t>
      </w:r>
      <w:r w:rsidRPr="008B3AB8">
        <w:rPr>
          <w:rFonts w:eastAsiaTheme="minorEastAsia"/>
          <w:b/>
          <w:bCs/>
          <w:lang w:eastAsia="ja-JP"/>
        </w:rPr>
        <w:t>:</w:t>
      </w:r>
      <w:r w:rsidRPr="0008440B">
        <w:rPr>
          <w:rFonts w:eastAsiaTheme="minorEastAsia"/>
          <w:b/>
          <w:bCs/>
          <w:lang w:eastAsia="ja-JP"/>
        </w:rPr>
        <w:t xml:space="preserve"> </w:t>
      </w:r>
      <w:r w:rsidRPr="004258F7">
        <w:rPr>
          <w:rFonts w:eastAsiaTheme="minorEastAsia"/>
          <w:b/>
          <w:bCs/>
          <w:lang w:eastAsia="ja-JP"/>
        </w:rPr>
        <w:t xml:space="preserve">For </w:t>
      </w:r>
      <w:r w:rsidRPr="00575A45">
        <w:rPr>
          <w:rFonts w:eastAsiaTheme="minorEastAsia"/>
          <w:b/>
          <w:bCs/>
          <w:lang w:eastAsia="ja-JP"/>
        </w:rPr>
        <w:t>the case that additional ROs overlap with legacy ROs</w:t>
      </w:r>
      <w:r>
        <w:rPr>
          <w:rFonts w:eastAsiaTheme="minorEastAsia" w:hint="eastAsia"/>
          <w:b/>
          <w:bCs/>
          <w:lang w:eastAsia="ja-JP"/>
        </w:rPr>
        <w:t xml:space="preserve"> for </w:t>
      </w:r>
      <w:r w:rsidRPr="00823DB5">
        <w:rPr>
          <w:rFonts w:eastAsiaTheme="minorEastAsia"/>
          <w:b/>
          <w:bCs/>
          <w:lang w:eastAsia="ja-JP"/>
        </w:rPr>
        <w:t>RACH configuration Option 2</w:t>
      </w:r>
      <w:r>
        <w:rPr>
          <w:rFonts w:eastAsiaTheme="minorEastAsia" w:hint="eastAsia"/>
          <w:b/>
          <w:bCs/>
          <w:lang w:eastAsia="ja-JP"/>
        </w:rPr>
        <w:t>, support Alt-1.</w:t>
      </w:r>
    </w:p>
    <w:p w14:paraId="1254583B" w14:textId="77777777" w:rsidR="00BE69A6" w:rsidRPr="00DA06F5" w:rsidRDefault="00BE69A6" w:rsidP="00BE69A6">
      <w:pPr>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3</w:t>
      </w:r>
      <w:r w:rsidRPr="00130DC6">
        <w:rPr>
          <w:rFonts w:eastAsia="SimSun"/>
          <w:b/>
          <w:bCs/>
          <w:lang w:eastAsia="zh-CN"/>
        </w:rPr>
        <w:t>:</w:t>
      </w:r>
      <w:r>
        <w:rPr>
          <w:rFonts w:eastAsiaTheme="minorEastAsia" w:hint="eastAsia"/>
          <w:b/>
          <w:bCs/>
          <w:lang w:eastAsia="ja-JP"/>
        </w:rPr>
        <w:t xml:space="preserve"> For </w:t>
      </w:r>
      <w:r w:rsidRPr="00E01CCC">
        <w:rPr>
          <w:rFonts w:eastAsiaTheme="minorEastAsia"/>
          <w:b/>
          <w:bCs/>
          <w:lang w:eastAsia="ja-JP"/>
        </w:rPr>
        <w:t>interpretation of the parameter</w:t>
      </w:r>
      <w:r w:rsidRPr="00A15962">
        <w:rPr>
          <w:rFonts w:eastAsiaTheme="minorEastAsia"/>
          <w:b/>
          <w:bCs/>
          <w:i/>
          <w:iCs/>
          <w:lang w:eastAsia="ja-JP"/>
        </w:rPr>
        <w:t xml:space="preserve"> </w:t>
      </w:r>
      <w:proofErr w:type="spellStart"/>
      <w:r w:rsidRPr="00A15962">
        <w:rPr>
          <w:rFonts w:eastAsiaTheme="minorEastAsia"/>
          <w:b/>
          <w:bCs/>
          <w:i/>
          <w:iCs/>
          <w:lang w:eastAsia="ja-JP"/>
        </w:rPr>
        <w:t>prach-ConfigurationIndex</w:t>
      </w:r>
      <w:proofErr w:type="spellEnd"/>
      <w:r w:rsidRPr="00A15962">
        <w:rPr>
          <w:rFonts w:eastAsiaTheme="minorEastAsia"/>
          <w:b/>
          <w:bCs/>
          <w:i/>
          <w:iCs/>
          <w:lang w:eastAsia="ja-JP"/>
        </w:rPr>
        <w:t xml:space="preserve"> </w:t>
      </w:r>
      <w:r w:rsidRPr="00E01CCC">
        <w:rPr>
          <w:rFonts w:eastAsiaTheme="minorEastAsia"/>
          <w:b/>
          <w:bCs/>
          <w:lang w:eastAsia="ja-JP"/>
        </w:rPr>
        <w:t>provided by the additional RACH configuration for RACH configuration Option 2</w:t>
      </w:r>
      <w:r>
        <w:rPr>
          <w:rFonts w:eastAsiaTheme="minorEastAsia" w:hint="eastAsia"/>
          <w:b/>
          <w:bCs/>
          <w:lang w:eastAsia="ja-JP"/>
        </w:rPr>
        <w:t>, support Alt-1.</w:t>
      </w:r>
    </w:p>
    <w:p w14:paraId="1EC05CD3" w14:textId="77777777" w:rsidR="00BE69A6" w:rsidRDefault="00BE69A6" w:rsidP="00BE69A6">
      <w:pPr>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4</w:t>
      </w:r>
      <w:r w:rsidRPr="00130DC6">
        <w:rPr>
          <w:rFonts w:eastAsia="SimSun"/>
          <w:b/>
          <w:bCs/>
          <w:lang w:eastAsia="zh-CN"/>
        </w:rPr>
        <w:t>:</w:t>
      </w:r>
      <w:r>
        <w:rPr>
          <w:rFonts w:eastAsiaTheme="minorEastAsia" w:hint="eastAsia"/>
          <w:b/>
          <w:bCs/>
          <w:lang w:eastAsia="ja-JP"/>
        </w:rPr>
        <w:t xml:space="preserve"> </w:t>
      </w:r>
      <w:r w:rsidRPr="009E6A77">
        <w:rPr>
          <w:rFonts w:eastAsiaTheme="minorEastAsia"/>
          <w:b/>
          <w:bCs/>
          <w:lang w:eastAsia="ja-JP"/>
        </w:rPr>
        <w:t>For Msg3 repetition, UE postpones transmissions in the invalid symbol type.</w:t>
      </w:r>
      <w:r>
        <w:rPr>
          <w:rFonts w:eastAsiaTheme="minorEastAsia" w:hint="eastAsia"/>
          <w:b/>
          <w:bCs/>
          <w:lang w:eastAsia="ja-JP"/>
        </w:rPr>
        <w:t xml:space="preserve"> </w:t>
      </w:r>
    </w:p>
    <w:p w14:paraId="552E7D6F" w14:textId="77777777" w:rsidR="00BE69A6" w:rsidRPr="004E2466" w:rsidRDefault="00BE69A6" w:rsidP="00BE69A6">
      <w:pPr>
        <w:rPr>
          <w:rFonts w:eastAsiaTheme="minorEastAsia"/>
          <w:b/>
          <w:bCs/>
          <w:lang w:eastAsia="ja-JP"/>
        </w:rPr>
      </w:pPr>
      <w:r w:rsidRPr="004E2466">
        <w:rPr>
          <w:rFonts w:eastAsia="SimSun"/>
          <w:b/>
          <w:bCs/>
          <w:lang w:eastAsia="zh-CN"/>
        </w:rPr>
        <w:t xml:space="preserve">Proposal </w:t>
      </w:r>
      <w:r>
        <w:rPr>
          <w:rFonts w:eastAsiaTheme="minorEastAsia" w:hint="eastAsia"/>
          <w:b/>
          <w:bCs/>
          <w:lang w:eastAsia="ja-JP"/>
        </w:rPr>
        <w:t>5</w:t>
      </w:r>
      <w:r w:rsidRPr="004E2466">
        <w:rPr>
          <w:rFonts w:eastAsia="SimSun"/>
          <w:b/>
          <w:bCs/>
          <w:lang w:eastAsia="zh-CN"/>
        </w:rPr>
        <w:t>:</w:t>
      </w:r>
      <w:r>
        <w:rPr>
          <w:rFonts w:eastAsiaTheme="minorEastAsia" w:hint="eastAsia"/>
          <w:b/>
          <w:bCs/>
          <w:lang w:eastAsia="ja-JP"/>
        </w:rPr>
        <w:t xml:space="preserve"> If separate </w:t>
      </w:r>
      <w:proofErr w:type="spellStart"/>
      <w:r w:rsidRPr="00A15962">
        <w:rPr>
          <w:rFonts w:eastAsiaTheme="minorEastAsia"/>
          <w:b/>
          <w:bCs/>
          <w:i/>
          <w:iCs/>
          <w:lang w:eastAsia="ja-JP"/>
        </w:rPr>
        <w:t>preambleReceivedTargetPower</w:t>
      </w:r>
      <w:proofErr w:type="spellEnd"/>
      <w:r>
        <w:rPr>
          <w:rFonts w:eastAsiaTheme="minorEastAsia" w:hint="eastAsia"/>
          <w:b/>
          <w:bCs/>
          <w:lang w:eastAsia="ja-JP"/>
        </w:rPr>
        <w:t xml:space="preserve"> for SBFD symbol is configured, </w:t>
      </w:r>
      <w:r w:rsidRPr="00AE689D">
        <w:rPr>
          <w:rFonts w:hint="eastAsia"/>
          <w:b/>
          <w:bCs/>
          <w:lang w:eastAsia="ja-JP"/>
        </w:rPr>
        <w:t xml:space="preserve">Msg3 </w:t>
      </w:r>
      <w:r>
        <w:rPr>
          <w:rFonts w:hint="eastAsia"/>
          <w:b/>
          <w:bCs/>
          <w:lang w:eastAsia="ja-JP"/>
        </w:rPr>
        <w:t xml:space="preserve">transmission </w:t>
      </w:r>
      <w:r w:rsidRPr="00AE689D">
        <w:rPr>
          <w:rFonts w:hint="eastAsia"/>
          <w:b/>
          <w:bCs/>
          <w:lang w:eastAsia="ja-JP"/>
        </w:rPr>
        <w:t>power</w:t>
      </w:r>
      <w:r w:rsidRPr="00A15962">
        <w:rPr>
          <w:b/>
          <w:bCs/>
          <w:lang w:eastAsia="x-none"/>
        </w:rPr>
        <w:t xml:space="preserve"> </w:t>
      </w:r>
      <w:r>
        <w:rPr>
          <w:rFonts w:hint="eastAsia"/>
          <w:b/>
          <w:bCs/>
          <w:lang w:eastAsia="ja-JP"/>
        </w:rPr>
        <w:t>is calculated by</w:t>
      </w:r>
      <w:r w:rsidRPr="00A15962">
        <w:rPr>
          <w:b/>
          <w:bCs/>
          <w:lang w:eastAsia="ja-JP"/>
        </w:rPr>
        <w:t xml:space="preserve"> </w:t>
      </w:r>
      <w:proofErr w:type="spellStart"/>
      <w:r w:rsidRPr="00A15962">
        <w:rPr>
          <w:b/>
          <w:bCs/>
          <w:i/>
          <w:iCs/>
          <w:lang w:eastAsia="x-none"/>
        </w:rPr>
        <w:t>preambleReceivedTargetPower</w:t>
      </w:r>
      <w:proofErr w:type="spellEnd"/>
      <w:r w:rsidRPr="00A15962">
        <w:rPr>
          <w:b/>
          <w:bCs/>
          <w:lang w:eastAsia="ja-JP"/>
        </w:rPr>
        <w:t xml:space="preserve"> </w:t>
      </w:r>
      <w:r w:rsidRPr="00217293">
        <w:rPr>
          <w:b/>
          <w:bCs/>
          <w:lang w:eastAsia="ja-JP"/>
        </w:rPr>
        <w:t>corresponding to symbol type</w:t>
      </w:r>
      <w:r>
        <w:rPr>
          <w:rFonts w:hint="eastAsia"/>
          <w:b/>
          <w:bCs/>
          <w:lang w:eastAsia="ja-JP"/>
        </w:rPr>
        <w:t xml:space="preserve"> of Msg3</w:t>
      </w:r>
      <w:r w:rsidRPr="00A15962">
        <w:rPr>
          <w:b/>
          <w:bCs/>
          <w:lang w:eastAsia="ja-JP"/>
        </w:rPr>
        <w:t>.</w:t>
      </w:r>
    </w:p>
    <w:p w14:paraId="385A600E" w14:textId="77777777" w:rsidR="00BE69A6" w:rsidRPr="004E2466" w:rsidRDefault="00BE69A6" w:rsidP="00BE69A6">
      <w:pPr>
        <w:rPr>
          <w:rFonts w:eastAsiaTheme="minorEastAsia"/>
          <w:b/>
          <w:bCs/>
          <w:lang w:eastAsia="ja-JP"/>
        </w:rPr>
      </w:pPr>
      <w:r w:rsidRPr="004E2466">
        <w:rPr>
          <w:rFonts w:eastAsia="SimSun"/>
          <w:b/>
          <w:bCs/>
          <w:lang w:eastAsia="zh-CN"/>
        </w:rPr>
        <w:t xml:space="preserve">Proposal </w:t>
      </w:r>
      <w:r>
        <w:rPr>
          <w:rFonts w:eastAsiaTheme="minorEastAsia" w:hint="eastAsia"/>
          <w:b/>
          <w:bCs/>
          <w:lang w:eastAsia="ja-JP"/>
        </w:rPr>
        <w:t>6</w:t>
      </w:r>
      <w:r w:rsidRPr="004E2466">
        <w:rPr>
          <w:rFonts w:eastAsia="SimSun"/>
          <w:b/>
          <w:bCs/>
          <w:lang w:eastAsia="zh-CN"/>
        </w:rPr>
        <w:t>:</w:t>
      </w:r>
      <w:r>
        <w:rPr>
          <w:rFonts w:eastAsiaTheme="minorEastAsia" w:hint="eastAsia"/>
          <w:b/>
          <w:bCs/>
          <w:lang w:eastAsia="ja-JP"/>
        </w:rPr>
        <w:t xml:space="preserve"> No specification modification related to Msg3 retransmission. Msg3 retransmission is not restricted to the same symbol type of initial Msg3 transmission. The possible power difference between initial Msg3 transmission and Msg3 retransmission is only to be managed by TPC command of the current specification regardless of the different symbol type. </w:t>
      </w:r>
    </w:p>
    <w:p w14:paraId="16FAB6D0" w14:textId="77777777" w:rsidR="00BE69A6" w:rsidRDefault="00BE69A6" w:rsidP="00BE69A6">
      <w:pPr>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7</w:t>
      </w:r>
      <w:r w:rsidRPr="00130DC6">
        <w:rPr>
          <w:rFonts w:eastAsia="SimSun"/>
          <w:b/>
          <w:bCs/>
          <w:lang w:eastAsia="zh-CN"/>
        </w:rPr>
        <w:t>:</w:t>
      </w:r>
      <w:r>
        <w:rPr>
          <w:rFonts w:eastAsiaTheme="minorEastAsia" w:hint="eastAsia"/>
          <w:b/>
          <w:bCs/>
          <w:lang w:eastAsia="ja-JP"/>
        </w:rPr>
        <w:t xml:space="preserve"> </w:t>
      </w:r>
      <w:r w:rsidRPr="00FF3EE2">
        <w:rPr>
          <w:rFonts w:eastAsiaTheme="minorEastAsia"/>
          <w:b/>
          <w:bCs/>
          <w:lang w:eastAsia="ja-JP"/>
        </w:rPr>
        <w:t>Deprioritize to support 2-step RACH in Rel.19.</w:t>
      </w:r>
    </w:p>
    <w:p w14:paraId="1B9809E8" w14:textId="0F5633D9" w:rsidR="00982B13" w:rsidRDefault="00982B13" w:rsidP="003F2751">
      <w:pPr>
        <w:rPr>
          <w:rFonts w:eastAsiaTheme="minorEastAsia"/>
          <w:b/>
          <w:bCs/>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23E24C07" w:rsidR="00716CE3" w:rsidRDefault="00DE30CB">
      <w:pPr>
        <w:pStyle w:val="af3"/>
        <w:numPr>
          <w:ilvl w:val="0"/>
          <w:numId w:val="9"/>
        </w:numPr>
        <w:spacing w:after="120"/>
        <w:jc w:val="both"/>
        <w:rPr>
          <w:lang w:eastAsia="ja-JP"/>
        </w:rPr>
      </w:pPr>
      <w:bookmarkStart w:id="2" w:name="_Ref1046471"/>
      <w:bookmarkStart w:id="3" w:name="_Ref163142135"/>
      <w:bookmarkEnd w:id="2"/>
      <w:r w:rsidRPr="00BD7F3A">
        <w:rPr>
          <w:lang w:eastAsia="ja-JP"/>
        </w:rPr>
        <w:t>RP-240789</w:t>
      </w:r>
      <w:r>
        <w:rPr>
          <w:lang w:eastAsia="ja-JP"/>
        </w:rPr>
        <w:t>, "</w:t>
      </w:r>
      <w:r w:rsidRPr="00595946">
        <w:rPr>
          <w:lang w:eastAsia="ja-JP"/>
        </w:rPr>
        <w:t>WID revision: Evolution of NR duplex operation: Sub-band full duplex (SBFD)</w:t>
      </w:r>
      <w:r>
        <w:rPr>
          <w:lang w:eastAsia="ja-JP"/>
        </w:rPr>
        <w:t xml:space="preserve">", </w:t>
      </w:r>
      <w:r w:rsidRPr="00BD7F3A">
        <w:rPr>
          <w:lang w:eastAsia="ja-JP"/>
        </w:rPr>
        <w:t>Huawei</w:t>
      </w:r>
      <w:bookmarkEnd w:id="3"/>
    </w:p>
    <w:p w14:paraId="2AC7BF18" w14:textId="2634B0F9" w:rsidR="00176778" w:rsidRDefault="00C75B11" w:rsidP="00367F03">
      <w:pPr>
        <w:pStyle w:val="af3"/>
        <w:numPr>
          <w:ilvl w:val="0"/>
          <w:numId w:val="9"/>
        </w:numPr>
        <w:spacing w:after="120"/>
        <w:jc w:val="both"/>
        <w:rPr>
          <w:lang w:eastAsia="ja-JP"/>
        </w:rPr>
      </w:pPr>
      <w:bookmarkStart w:id="4" w:name="_Ref163142094"/>
      <w:r w:rsidRPr="00C75B11">
        <w:rPr>
          <w:lang w:eastAsia="ja-JP"/>
        </w:rPr>
        <w:t xml:space="preserve">3GPP TS 38.211 </w:t>
      </w:r>
      <w:proofErr w:type="spellStart"/>
      <w:r w:rsidR="00066A03" w:rsidRPr="00066A03">
        <w:rPr>
          <w:lang w:eastAsia="ja-JP"/>
        </w:rPr>
        <w:t>V18.</w:t>
      </w:r>
      <w:r w:rsidR="00367F03">
        <w:rPr>
          <w:rFonts w:hint="eastAsia"/>
          <w:lang w:eastAsia="ja-JP"/>
        </w:rPr>
        <w:t>5</w:t>
      </w:r>
      <w:r w:rsidR="00066A03" w:rsidRPr="00066A03">
        <w:rPr>
          <w:lang w:eastAsia="ja-JP"/>
        </w:rPr>
        <w:t>.0</w:t>
      </w:r>
      <w:proofErr w:type="spellEnd"/>
      <w:r w:rsidR="00066A03" w:rsidRPr="00066A03">
        <w:rPr>
          <w:lang w:eastAsia="ja-JP"/>
        </w:rPr>
        <w:t xml:space="preserve"> (2024-</w:t>
      </w:r>
      <w:r w:rsidR="00367F03">
        <w:rPr>
          <w:rFonts w:hint="eastAsia"/>
          <w:lang w:eastAsia="ja-JP"/>
        </w:rPr>
        <w:t>12</w:t>
      </w:r>
      <w:r w:rsidR="00066A03" w:rsidRPr="00066A03">
        <w:rPr>
          <w:lang w:eastAsia="ja-JP"/>
        </w:rPr>
        <w:t>)</w:t>
      </w:r>
      <w:bookmarkEnd w:id="4"/>
    </w:p>
    <w:p w14:paraId="5B06C9DE" w14:textId="61B6FF78" w:rsidR="00BE05DB" w:rsidRDefault="00BE05DB" w:rsidP="00A15962">
      <w:pPr>
        <w:pStyle w:val="af3"/>
        <w:spacing w:after="120"/>
        <w:jc w:val="both"/>
        <w:rPr>
          <w:lang w:eastAsia="ja-JP"/>
        </w:rPr>
      </w:pPr>
    </w:p>
    <w:sectPr w:rsidR="00BE05DB" w:rsidSect="0000214D">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4490E" w14:textId="77777777" w:rsidR="002860F2" w:rsidRDefault="002860F2">
      <w:r>
        <w:separator/>
      </w:r>
    </w:p>
  </w:endnote>
  <w:endnote w:type="continuationSeparator" w:id="0">
    <w:p w14:paraId="5570810E" w14:textId="77777777" w:rsidR="002860F2" w:rsidRDefault="002860F2">
      <w:r>
        <w:continuationSeparator/>
      </w:r>
    </w:p>
  </w:endnote>
  <w:endnote w:type="continuationNotice" w:id="1">
    <w:p w14:paraId="0B7E4460" w14:textId="77777777" w:rsidR="002860F2" w:rsidRDefault="00286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F5FCD" w14:textId="77777777" w:rsidR="002860F2" w:rsidRDefault="002860F2">
      <w:r>
        <w:separator/>
      </w:r>
    </w:p>
  </w:footnote>
  <w:footnote w:type="continuationSeparator" w:id="0">
    <w:p w14:paraId="23EE1BE0" w14:textId="77777777" w:rsidR="002860F2" w:rsidRDefault="002860F2">
      <w:r>
        <w:continuationSeparator/>
      </w:r>
    </w:p>
  </w:footnote>
  <w:footnote w:type="continuationNotice" w:id="1">
    <w:p w14:paraId="0334C77A" w14:textId="77777777" w:rsidR="002860F2" w:rsidRDefault="002860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3"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B87E8E"/>
    <w:multiLevelType w:val="hybridMultilevel"/>
    <w:tmpl w:val="BE0C4F7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AE95801"/>
    <w:multiLevelType w:val="hybridMultilevel"/>
    <w:tmpl w:val="E38E675A"/>
    <w:lvl w:ilvl="0" w:tplc="629C57A2">
      <w:start w:val="1"/>
      <w:numFmt w:val="bullet"/>
      <w:lvlText w:val="•"/>
      <w:lvlJc w:val="left"/>
      <w:pPr>
        <w:tabs>
          <w:tab w:val="num" w:pos="360"/>
        </w:tabs>
        <w:ind w:left="360" w:hanging="360"/>
      </w:pPr>
      <w:rPr>
        <w:rFonts w:ascii="Arial" w:hAnsi="Arial" w:hint="default"/>
      </w:rPr>
    </w:lvl>
    <w:lvl w:ilvl="1" w:tplc="71DA43D2">
      <w:numFmt w:val="bullet"/>
      <w:lvlText w:val="•"/>
      <w:lvlJc w:val="left"/>
      <w:pPr>
        <w:tabs>
          <w:tab w:val="num" w:pos="1080"/>
        </w:tabs>
        <w:ind w:left="1080" w:hanging="360"/>
      </w:pPr>
      <w:rPr>
        <w:rFonts w:ascii="Arial" w:hAnsi="Arial" w:hint="default"/>
      </w:rPr>
    </w:lvl>
    <w:lvl w:ilvl="2" w:tplc="24E84C60" w:tentative="1">
      <w:start w:val="1"/>
      <w:numFmt w:val="bullet"/>
      <w:lvlText w:val="•"/>
      <w:lvlJc w:val="left"/>
      <w:pPr>
        <w:tabs>
          <w:tab w:val="num" w:pos="1800"/>
        </w:tabs>
        <w:ind w:left="1800" w:hanging="360"/>
      </w:pPr>
      <w:rPr>
        <w:rFonts w:ascii="Arial" w:hAnsi="Arial" w:hint="default"/>
      </w:rPr>
    </w:lvl>
    <w:lvl w:ilvl="3" w:tplc="85C43E58" w:tentative="1">
      <w:start w:val="1"/>
      <w:numFmt w:val="bullet"/>
      <w:lvlText w:val="•"/>
      <w:lvlJc w:val="left"/>
      <w:pPr>
        <w:tabs>
          <w:tab w:val="num" w:pos="2520"/>
        </w:tabs>
        <w:ind w:left="2520" w:hanging="360"/>
      </w:pPr>
      <w:rPr>
        <w:rFonts w:ascii="Arial" w:hAnsi="Arial" w:hint="default"/>
      </w:rPr>
    </w:lvl>
    <w:lvl w:ilvl="4" w:tplc="080E6686" w:tentative="1">
      <w:start w:val="1"/>
      <w:numFmt w:val="bullet"/>
      <w:lvlText w:val="•"/>
      <w:lvlJc w:val="left"/>
      <w:pPr>
        <w:tabs>
          <w:tab w:val="num" w:pos="3240"/>
        </w:tabs>
        <w:ind w:left="3240" w:hanging="360"/>
      </w:pPr>
      <w:rPr>
        <w:rFonts w:ascii="Arial" w:hAnsi="Arial" w:hint="default"/>
      </w:rPr>
    </w:lvl>
    <w:lvl w:ilvl="5" w:tplc="A800BCB0" w:tentative="1">
      <w:start w:val="1"/>
      <w:numFmt w:val="bullet"/>
      <w:lvlText w:val="•"/>
      <w:lvlJc w:val="left"/>
      <w:pPr>
        <w:tabs>
          <w:tab w:val="num" w:pos="3960"/>
        </w:tabs>
        <w:ind w:left="3960" w:hanging="360"/>
      </w:pPr>
      <w:rPr>
        <w:rFonts w:ascii="Arial" w:hAnsi="Arial" w:hint="default"/>
      </w:rPr>
    </w:lvl>
    <w:lvl w:ilvl="6" w:tplc="28D28A46" w:tentative="1">
      <w:start w:val="1"/>
      <w:numFmt w:val="bullet"/>
      <w:lvlText w:val="•"/>
      <w:lvlJc w:val="left"/>
      <w:pPr>
        <w:tabs>
          <w:tab w:val="num" w:pos="4680"/>
        </w:tabs>
        <w:ind w:left="4680" w:hanging="360"/>
      </w:pPr>
      <w:rPr>
        <w:rFonts w:ascii="Arial" w:hAnsi="Arial" w:hint="default"/>
      </w:rPr>
    </w:lvl>
    <w:lvl w:ilvl="7" w:tplc="0BDEA066" w:tentative="1">
      <w:start w:val="1"/>
      <w:numFmt w:val="bullet"/>
      <w:lvlText w:val="•"/>
      <w:lvlJc w:val="left"/>
      <w:pPr>
        <w:tabs>
          <w:tab w:val="num" w:pos="5400"/>
        </w:tabs>
        <w:ind w:left="5400" w:hanging="360"/>
      </w:pPr>
      <w:rPr>
        <w:rFonts w:ascii="Arial" w:hAnsi="Arial" w:hint="default"/>
      </w:rPr>
    </w:lvl>
    <w:lvl w:ilvl="8" w:tplc="D48A71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2"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8058353">
    <w:abstractNumId w:val="14"/>
  </w:num>
  <w:num w:numId="2" w16cid:durableId="1929540460">
    <w:abstractNumId w:val="16"/>
  </w:num>
  <w:num w:numId="3" w16cid:durableId="1969701914">
    <w:abstractNumId w:val="4"/>
  </w:num>
  <w:num w:numId="4" w16cid:durableId="2078699544">
    <w:abstractNumId w:val="13"/>
  </w:num>
  <w:num w:numId="5" w16cid:durableId="948200769">
    <w:abstractNumId w:val="6"/>
  </w:num>
  <w:num w:numId="6" w16cid:durableId="1877161359">
    <w:abstractNumId w:val="7"/>
  </w:num>
  <w:num w:numId="7" w16cid:durableId="969046851">
    <w:abstractNumId w:val="5"/>
  </w:num>
  <w:num w:numId="8" w16cid:durableId="1399865143">
    <w:abstractNumId w:val="15"/>
  </w:num>
  <w:num w:numId="9" w16cid:durableId="1681279285">
    <w:abstractNumId w:val="0"/>
  </w:num>
  <w:num w:numId="10" w16cid:durableId="590704727">
    <w:abstractNumId w:val="2"/>
  </w:num>
  <w:num w:numId="11" w16cid:durableId="325982351">
    <w:abstractNumId w:val="11"/>
  </w:num>
  <w:num w:numId="12" w16cid:durableId="456725361">
    <w:abstractNumId w:val="1"/>
  </w:num>
  <w:num w:numId="13" w16cid:durableId="677731298">
    <w:abstractNumId w:val="3"/>
  </w:num>
  <w:num w:numId="14" w16cid:durableId="187378558">
    <w:abstractNumId w:val="10"/>
  </w:num>
  <w:num w:numId="15" w16cid:durableId="2071684891">
    <w:abstractNumId w:val="8"/>
  </w:num>
  <w:num w:numId="16" w16cid:durableId="585766904">
    <w:abstractNumId w:val="17"/>
  </w:num>
  <w:num w:numId="17" w16cid:durableId="2111385283">
    <w:abstractNumId w:val="12"/>
  </w:num>
  <w:num w:numId="18" w16cid:durableId="185214026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134"/>
    <w:rsid w:val="0000214D"/>
    <w:rsid w:val="000023A0"/>
    <w:rsid w:val="000023B7"/>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7E"/>
    <w:rsid w:val="000059A9"/>
    <w:rsid w:val="00005BA8"/>
    <w:rsid w:val="00006007"/>
    <w:rsid w:val="000060C2"/>
    <w:rsid w:val="00006201"/>
    <w:rsid w:val="00006365"/>
    <w:rsid w:val="000063EE"/>
    <w:rsid w:val="00006F85"/>
    <w:rsid w:val="00007056"/>
    <w:rsid w:val="000071A7"/>
    <w:rsid w:val="000072F4"/>
    <w:rsid w:val="00007483"/>
    <w:rsid w:val="000074CB"/>
    <w:rsid w:val="0000760A"/>
    <w:rsid w:val="00007C99"/>
    <w:rsid w:val="00007EE2"/>
    <w:rsid w:val="000101AB"/>
    <w:rsid w:val="0001029A"/>
    <w:rsid w:val="00010508"/>
    <w:rsid w:val="000106AD"/>
    <w:rsid w:val="00010933"/>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7D7"/>
    <w:rsid w:val="00013C8F"/>
    <w:rsid w:val="00013CE7"/>
    <w:rsid w:val="00013D01"/>
    <w:rsid w:val="00013E6F"/>
    <w:rsid w:val="00013EAA"/>
    <w:rsid w:val="00013F36"/>
    <w:rsid w:val="00013F83"/>
    <w:rsid w:val="00014002"/>
    <w:rsid w:val="0001410C"/>
    <w:rsid w:val="000145D8"/>
    <w:rsid w:val="000147AF"/>
    <w:rsid w:val="0001480E"/>
    <w:rsid w:val="00014B24"/>
    <w:rsid w:val="00014D7A"/>
    <w:rsid w:val="000150E7"/>
    <w:rsid w:val="000151DD"/>
    <w:rsid w:val="00015492"/>
    <w:rsid w:val="00015611"/>
    <w:rsid w:val="000157AD"/>
    <w:rsid w:val="00015941"/>
    <w:rsid w:val="00015BBE"/>
    <w:rsid w:val="00015C53"/>
    <w:rsid w:val="00015CE4"/>
    <w:rsid w:val="00015F1A"/>
    <w:rsid w:val="00016421"/>
    <w:rsid w:val="00016C04"/>
    <w:rsid w:val="00016DA2"/>
    <w:rsid w:val="00016DE6"/>
    <w:rsid w:val="00016E80"/>
    <w:rsid w:val="00016F52"/>
    <w:rsid w:val="00016F94"/>
    <w:rsid w:val="0001728A"/>
    <w:rsid w:val="00017972"/>
    <w:rsid w:val="000179C1"/>
    <w:rsid w:val="00017AA6"/>
    <w:rsid w:val="00017C3D"/>
    <w:rsid w:val="00017EDE"/>
    <w:rsid w:val="00020117"/>
    <w:rsid w:val="000201FC"/>
    <w:rsid w:val="00020386"/>
    <w:rsid w:val="000204D2"/>
    <w:rsid w:val="000206CA"/>
    <w:rsid w:val="0002074B"/>
    <w:rsid w:val="00020753"/>
    <w:rsid w:val="0002083F"/>
    <w:rsid w:val="00020A07"/>
    <w:rsid w:val="00020BBA"/>
    <w:rsid w:val="00020D88"/>
    <w:rsid w:val="00021003"/>
    <w:rsid w:val="00021232"/>
    <w:rsid w:val="000215FD"/>
    <w:rsid w:val="00021708"/>
    <w:rsid w:val="00021901"/>
    <w:rsid w:val="00021CF5"/>
    <w:rsid w:val="00022325"/>
    <w:rsid w:val="00022AE1"/>
    <w:rsid w:val="00022D6E"/>
    <w:rsid w:val="000230F1"/>
    <w:rsid w:val="000231C4"/>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087"/>
    <w:rsid w:val="00027515"/>
    <w:rsid w:val="0002759D"/>
    <w:rsid w:val="000277A9"/>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ECF"/>
    <w:rsid w:val="00031F26"/>
    <w:rsid w:val="00031F78"/>
    <w:rsid w:val="00032060"/>
    <w:rsid w:val="00032193"/>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B5"/>
    <w:rsid w:val="000353CA"/>
    <w:rsid w:val="00035574"/>
    <w:rsid w:val="00035A4A"/>
    <w:rsid w:val="000361FA"/>
    <w:rsid w:val="00036206"/>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037"/>
    <w:rsid w:val="00040675"/>
    <w:rsid w:val="00040797"/>
    <w:rsid w:val="00040D18"/>
    <w:rsid w:val="00040D77"/>
    <w:rsid w:val="00040FE5"/>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E82"/>
    <w:rsid w:val="00042F28"/>
    <w:rsid w:val="00043094"/>
    <w:rsid w:val="000431B6"/>
    <w:rsid w:val="000436BD"/>
    <w:rsid w:val="00043858"/>
    <w:rsid w:val="00043A82"/>
    <w:rsid w:val="00043BA4"/>
    <w:rsid w:val="000443C7"/>
    <w:rsid w:val="00044685"/>
    <w:rsid w:val="00044D8F"/>
    <w:rsid w:val="0004510F"/>
    <w:rsid w:val="00046137"/>
    <w:rsid w:val="00046141"/>
    <w:rsid w:val="00046EF5"/>
    <w:rsid w:val="000470AF"/>
    <w:rsid w:val="0004791C"/>
    <w:rsid w:val="00047B1B"/>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2BA"/>
    <w:rsid w:val="00053398"/>
    <w:rsid w:val="00053414"/>
    <w:rsid w:val="0005360F"/>
    <w:rsid w:val="00053C42"/>
    <w:rsid w:val="000540D4"/>
    <w:rsid w:val="00054502"/>
    <w:rsid w:val="00054885"/>
    <w:rsid w:val="000548A1"/>
    <w:rsid w:val="00054C47"/>
    <w:rsid w:val="00054C50"/>
    <w:rsid w:val="00055055"/>
    <w:rsid w:val="00055141"/>
    <w:rsid w:val="0005522A"/>
    <w:rsid w:val="0005544C"/>
    <w:rsid w:val="00055AC9"/>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A7A"/>
    <w:rsid w:val="00064F18"/>
    <w:rsid w:val="00064F1C"/>
    <w:rsid w:val="00065323"/>
    <w:rsid w:val="00065773"/>
    <w:rsid w:val="00065AAC"/>
    <w:rsid w:val="00065C71"/>
    <w:rsid w:val="00066306"/>
    <w:rsid w:val="000663B0"/>
    <w:rsid w:val="00066422"/>
    <w:rsid w:val="00066435"/>
    <w:rsid w:val="000666E3"/>
    <w:rsid w:val="00066A03"/>
    <w:rsid w:val="00066B53"/>
    <w:rsid w:val="00066E66"/>
    <w:rsid w:val="00066FAE"/>
    <w:rsid w:val="0006717F"/>
    <w:rsid w:val="00067435"/>
    <w:rsid w:val="00067A02"/>
    <w:rsid w:val="00067AA1"/>
    <w:rsid w:val="00067C19"/>
    <w:rsid w:val="00067D32"/>
    <w:rsid w:val="00067D68"/>
    <w:rsid w:val="000701CC"/>
    <w:rsid w:val="0007044A"/>
    <w:rsid w:val="00070456"/>
    <w:rsid w:val="00070471"/>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26B"/>
    <w:rsid w:val="000723B1"/>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245"/>
    <w:rsid w:val="0007552B"/>
    <w:rsid w:val="00075BB7"/>
    <w:rsid w:val="000764F7"/>
    <w:rsid w:val="000768FC"/>
    <w:rsid w:val="0007690F"/>
    <w:rsid w:val="00076CE8"/>
    <w:rsid w:val="00076E3A"/>
    <w:rsid w:val="00076F1B"/>
    <w:rsid w:val="00076F46"/>
    <w:rsid w:val="00076FCE"/>
    <w:rsid w:val="0007794F"/>
    <w:rsid w:val="00077A2B"/>
    <w:rsid w:val="00077A85"/>
    <w:rsid w:val="00077F30"/>
    <w:rsid w:val="00077F75"/>
    <w:rsid w:val="000800A7"/>
    <w:rsid w:val="0008013D"/>
    <w:rsid w:val="000803A0"/>
    <w:rsid w:val="0008051A"/>
    <w:rsid w:val="000808E0"/>
    <w:rsid w:val="000809CE"/>
    <w:rsid w:val="00080BF7"/>
    <w:rsid w:val="000812DA"/>
    <w:rsid w:val="00081405"/>
    <w:rsid w:val="00081607"/>
    <w:rsid w:val="00081A00"/>
    <w:rsid w:val="00081B5D"/>
    <w:rsid w:val="000826ED"/>
    <w:rsid w:val="0008330E"/>
    <w:rsid w:val="000837A6"/>
    <w:rsid w:val="000837D4"/>
    <w:rsid w:val="00083B18"/>
    <w:rsid w:val="00083B28"/>
    <w:rsid w:val="00083C62"/>
    <w:rsid w:val="00083D68"/>
    <w:rsid w:val="00083E25"/>
    <w:rsid w:val="00083EA0"/>
    <w:rsid w:val="00084126"/>
    <w:rsid w:val="00084482"/>
    <w:rsid w:val="00084A04"/>
    <w:rsid w:val="00084B70"/>
    <w:rsid w:val="00085444"/>
    <w:rsid w:val="000854E6"/>
    <w:rsid w:val="000855D8"/>
    <w:rsid w:val="000857E8"/>
    <w:rsid w:val="00085A5C"/>
    <w:rsid w:val="00085EB3"/>
    <w:rsid w:val="00086493"/>
    <w:rsid w:val="000865D7"/>
    <w:rsid w:val="000867CC"/>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6D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468"/>
    <w:rsid w:val="00097555"/>
    <w:rsid w:val="00097918"/>
    <w:rsid w:val="00097D66"/>
    <w:rsid w:val="00097EA0"/>
    <w:rsid w:val="00097ED4"/>
    <w:rsid w:val="00097F57"/>
    <w:rsid w:val="000A0AFC"/>
    <w:rsid w:val="000A0F71"/>
    <w:rsid w:val="000A10AD"/>
    <w:rsid w:val="000A1383"/>
    <w:rsid w:val="000A1408"/>
    <w:rsid w:val="000A1727"/>
    <w:rsid w:val="000A1C19"/>
    <w:rsid w:val="000A2457"/>
    <w:rsid w:val="000A2BCB"/>
    <w:rsid w:val="000A2D13"/>
    <w:rsid w:val="000A2F81"/>
    <w:rsid w:val="000A3132"/>
    <w:rsid w:val="000A314D"/>
    <w:rsid w:val="000A3361"/>
    <w:rsid w:val="000A3512"/>
    <w:rsid w:val="000A35A9"/>
    <w:rsid w:val="000A35EE"/>
    <w:rsid w:val="000A3A30"/>
    <w:rsid w:val="000A3BD8"/>
    <w:rsid w:val="000A3C0F"/>
    <w:rsid w:val="000A3C5C"/>
    <w:rsid w:val="000A3CEA"/>
    <w:rsid w:val="000A3E74"/>
    <w:rsid w:val="000A426A"/>
    <w:rsid w:val="000A42F7"/>
    <w:rsid w:val="000A43B9"/>
    <w:rsid w:val="000A47AC"/>
    <w:rsid w:val="000A5158"/>
    <w:rsid w:val="000A51D7"/>
    <w:rsid w:val="000A5236"/>
    <w:rsid w:val="000A56D8"/>
    <w:rsid w:val="000A5735"/>
    <w:rsid w:val="000A5BD3"/>
    <w:rsid w:val="000A638E"/>
    <w:rsid w:val="000A65C8"/>
    <w:rsid w:val="000A6BB2"/>
    <w:rsid w:val="000A6F58"/>
    <w:rsid w:val="000A6FE2"/>
    <w:rsid w:val="000A709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C70"/>
    <w:rsid w:val="000B1DD5"/>
    <w:rsid w:val="000B22AA"/>
    <w:rsid w:val="000B2408"/>
    <w:rsid w:val="000B2427"/>
    <w:rsid w:val="000B2816"/>
    <w:rsid w:val="000B2A61"/>
    <w:rsid w:val="000B2EE4"/>
    <w:rsid w:val="000B3279"/>
    <w:rsid w:val="000B35F4"/>
    <w:rsid w:val="000B369C"/>
    <w:rsid w:val="000B3B32"/>
    <w:rsid w:val="000B3B38"/>
    <w:rsid w:val="000B4435"/>
    <w:rsid w:val="000B4560"/>
    <w:rsid w:val="000B45E4"/>
    <w:rsid w:val="000B486A"/>
    <w:rsid w:val="000B4F0B"/>
    <w:rsid w:val="000B5228"/>
    <w:rsid w:val="000B5419"/>
    <w:rsid w:val="000B5512"/>
    <w:rsid w:val="000B59CE"/>
    <w:rsid w:val="000B5D87"/>
    <w:rsid w:val="000B5E20"/>
    <w:rsid w:val="000B6024"/>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DD6"/>
    <w:rsid w:val="000C0E05"/>
    <w:rsid w:val="000C0E1F"/>
    <w:rsid w:val="000C0E68"/>
    <w:rsid w:val="000C0F2B"/>
    <w:rsid w:val="000C15AB"/>
    <w:rsid w:val="000C186D"/>
    <w:rsid w:val="000C1D0B"/>
    <w:rsid w:val="000C1F30"/>
    <w:rsid w:val="000C2224"/>
    <w:rsid w:val="000C2BA5"/>
    <w:rsid w:val="000C2DB5"/>
    <w:rsid w:val="000C2EB3"/>
    <w:rsid w:val="000C32B3"/>
    <w:rsid w:val="000C37B7"/>
    <w:rsid w:val="000C3873"/>
    <w:rsid w:val="000C3BF8"/>
    <w:rsid w:val="000C3EA7"/>
    <w:rsid w:val="000C3F6E"/>
    <w:rsid w:val="000C42D1"/>
    <w:rsid w:val="000C46F1"/>
    <w:rsid w:val="000C46FC"/>
    <w:rsid w:val="000C4771"/>
    <w:rsid w:val="000C47D1"/>
    <w:rsid w:val="000C4C69"/>
    <w:rsid w:val="000C4D26"/>
    <w:rsid w:val="000C5251"/>
    <w:rsid w:val="000C53AC"/>
    <w:rsid w:val="000C57B2"/>
    <w:rsid w:val="000C5BF8"/>
    <w:rsid w:val="000C5D4C"/>
    <w:rsid w:val="000C5D7C"/>
    <w:rsid w:val="000C656D"/>
    <w:rsid w:val="000C67C1"/>
    <w:rsid w:val="000C69F1"/>
    <w:rsid w:val="000C6FDD"/>
    <w:rsid w:val="000C762F"/>
    <w:rsid w:val="000C786D"/>
    <w:rsid w:val="000C7B42"/>
    <w:rsid w:val="000C7E25"/>
    <w:rsid w:val="000C7E82"/>
    <w:rsid w:val="000C7EBE"/>
    <w:rsid w:val="000C7FF3"/>
    <w:rsid w:val="000D04ED"/>
    <w:rsid w:val="000D06C1"/>
    <w:rsid w:val="000D0855"/>
    <w:rsid w:val="000D0AAE"/>
    <w:rsid w:val="000D0D9D"/>
    <w:rsid w:val="000D0DA3"/>
    <w:rsid w:val="000D0EA6"/>
    <w:rsid w:val="000D113F"/>
    <w:rsid w:val="000D1752"/>
    <w:rsid w:val="000D1872"/>
    <w:rsid w:val="000D196D"/>
    <w:rsid w:val="000D1A83"/>
    <w:rsid w:val="000D2134"/>
    <w:rsid w:val="000D2356"/>
    <w:rsid w:val="000D2A48"/>
    <w:rsid w:val="000D2B1C"/>
    <w:rsid w:val="000D2E56"/>
    <w:rsid w:val="000D3BAD"/>
    <w:rsid w:val="000D3D6D"/>
    <w:rsid w:val="000D4389"/>
    <w:rsid w:val="000D44F6"/>
    <w:rsid w:val="000D46AF"/>
    <w:rsid w:val="000D4798"/>
    <w:rsid w:val="000D4988"/>
    <w:rsid w:val="000D49EB"/>
    <w:rsid w:val="000D4BB2"/>
    <w:rsid w:val="000D4D2D"/>
    <w:rsid w:val="000D5107"/>
    <w:rsid w:val="000D578B"/>
    <w:rsid w:val="000D592C"/>
    <w:rsid w:val="000D59A5"/>
    <w:rsid w:val="000D5D0E"/>
    <w:rsid w:val="000D5D8E"/>
    <w:rsid w:val="000D5DBE"/>
    <w:rsid w:val="000D5FF5"/>
    <w:rsid w:val="000D61AF"/>
    <w:rsid w:val="000D65DC"/>
    <w:rsid w:val="000D6708"/>
    <w:rsid w:val="000D6E27"/>
    <w:rsid w:val="000D7840"/>
    <w:rsid w:val="000D7A9E"/>
    <w:rsid w:val="000D7B5E"/>
    <w:rsid w:val="000D7D45"/>
    <w:rsid w:val="000E007D"/>
    <w:rsid w:val="000E00E0"/>
    <w:rsid w:val="000E023E"/>
    <w:rsid w:val="000E03C5"/>
    <w:rsid w:val="000E04FA"/>
    <w:rsid w:val="000E06B2"/>
    <w:rsid w:val="000E0CC4"/>
    <w:rsid w:val="000E0F9C"/>
    <w:rsid w:val="000E1791"/>
    <w:rsid w:val="000E18D6"/>
    <w:rsid w:val="000E1939"/>
    <w:rsid w:val="000E1D1E"/>
    <w:rsid w:val="000E1F5B"/>
    <w:rsid w:val="000E2401"/>
    <w:rsid w:val="000E2666"/>
    <w:rsid w:val="000E27E4"/>
    <w:rsid w:val="000E2834"/>
    <w:rsid w:val="000E2945"/>
    <w:rsid w:val="000E2A29"/>
    <w:rsid w:val="000E2E7E"/>
    <w:rsid w:val="000E3220"/>
    <w:rsid w:val="000E33DF"/>
    <w:rsid w:val="000E3C03"/>
    <w:rsid w:val="000E4C04"/>
    <w:rsid w:val="000E51E3"/>
    <w:rsid w:val="000E541C"/>
    <w:rsid w:val="000E5450"/>
    <w:rsid w:val="000E5752"/>
    <w:rsid w:val="000E578A"/>
    <w:rsid w:val="000E581F"/>
    <w:rsid w:val="000E58AD"/>
    <w:rsid w:val="000E5A9A"/>
    <w:rsid w:val="000E5D88"/>
    <w:rsid w:val="000E5DFA"/>
    <w:rsid w:val="000E5F4F"/>
    <w:rsid w:val="000E608D"/>
    <w:rsid w:val="000E6138"/>
    <w:rsid w:val="000E630E"/>
    <w:rsid w:val="000E65DF"/>
    <w:rsid w:val="000E661B"/>
    <w:rsid w:val="000E665A"/>
    <w:rsid w:val="000E6B65"/>
    <w:rsid w:val="000E6C1F"/>
    <w:rsid w:val="000E73C6"/>
    <w:rsid w:val="000E743A"/>
    <w:rsid w:val="000E787C"/>
    <w:rsid w:val="000E7A54"/>
    <w:rsid w:val="000E7B21"/>
    <w:rsid w:val="000E7C24"/>
    <w:rsid w:val="000F002B"/>
    <w:rsid w:val="000F0375"/>
    <w:rsid w:val="000F056A"/>
    <w:rsid w:val="000F05AA"/>
    <w:rsid w:val="000F0650"/>
    <w:rsid w:val="000F0AA7"/>
    <w:rsid w:val="000F0B72"/>
    <w:rsid w:val="000F0BF5"/>
    <w:rsid w:val="000F0CF5"/>
    <w:rsid w:val="000F0DA5"/>
    <w:rsid w:val="000F0F2D"/>
    <w:rsid w:val="000F1096"/>
    <w:rsid w:val="000F12BC"/>
    <w:rsid w:val="000F130D"/>
    <w:rsid w:val="000F16E2"/>
    <w:rsid w:val="000F1A98"/>
    <w:rsid w:val="000F1F21"/>
    <w:rsid w:val="000F2001"/>
    <w:rsid w:val="000F228E"/>
    <w:rsid w:val="000F23F7"/>
    <w:rsid w:val="000F255F"/>
    <w:rsid w:val="000F268C"/>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2B3"/>
    <w:rsid w:val="000F5377"/>
    <w:rsid w:val="000F592A"/>
    <w:rsid w:val="000F5CB6"/>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17E"/>
    <w:rsid w:val="00102472"/>
    <w:rsid w:val="001026C3"/>
    <w:rsid w:val="00102B08"/>
    <w:rsid w:val="00102CEA"/>
    <w:rsid w:val="00102D91"/>
    <w:rsid w:val="00102F4C"/>
    <w:rsid w:val="00103043"/>
    <w:rsid w:val="001031A6"/>
    <w:rsid w:val="00103302"/>
    <w:rsid w:val="00103369"/>
    <w:rsid w:val="0010353A"/>
    <w:rsid w:val="00103674"/>
    <w:rsid w:val="0010387E"/>
    <w:rsid w:val="00103B2C"/>
    <w:rsid w:val="00103B64"/>
    <w:rsid w:val="00103BED"/>
    <w:rsid w:val="00103F8A"/>
    <w:rsid w:val="0010421D"/>
    <w:rsid w:val="0010514F"/>
    <w:rsid w:val="001053D6"/>
    <w:rsid w:val="0010554C"/>
    <w:rsid w:val="0010580E"/>
    <w:rsid w:val="00105902"/>
    <w:rsid w:val="00105ACF"/>
    <w:rsid w:val="00105F16"/>
    <w:rsid w:val="00106527"/>
    <w:rsid w:val="001065A2"/>
    <w:rsid w:val="00106F60"/>
    <w:rsid w:val="001072DB"/>
    <w:rsid w:val="001079B5"/>
    <w:rsid w:val="00107ABD"/>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AC6"/>
    <w:rsid w:val="00112BA4"/>
    <w:rsid w:val="00112CA7"/>
    <w:rsid w:val="001132CF"/>
    <w:rsid w:val="00113736"/>
    <w:rsid w:val="00113A6B"/>
    <w:rsid w:val="00113BBE"/>
    <w:rsid w:val="00113D82"/>
    <w:rsid w:val="00113EE3"/>
    <w:rsid w:val="00113FC0"/>
    <w:rsid w:val="0011427B"/>
    <w:rsid w:val="00114483"/>
    <w:rsid w:val="001149B8"/>
    <w:rsid w:val="001149BA"/>
    <w:rsid w:val="00114B5E"/>
    <w:rsid w:val="00114EC7"/>
    <w:rsid w:val="00114F1F"/>
    <w:rsid w:val="00114F6B"/>
    <w:rsid w:val="001150DA"/>
    <w:rsid w:val="00115221"/>
    <w:rsid w:val="001153B0"/>
    <w:rsid w:val="0011542C"/>
    <w:rsid w:val="00115493"/>
    <w:rsid w:val="001156CC"/>
    <w:rsid w:val="0011591D"/>
    <w:rsid w:val="00115963"/>
    <w:rsid w:val="00115AA9"/>
    <w:rsid w:val="00115E6F"/>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9D"/>
    <w:rsid w:val="001204B3"/>
    <w:rsid w:val="00120603"/>
    <w:rsid w:val="001207B6"/>
    <w:rsid w:val="00120CF7"/>
    <w:rsid w:val="0012146C"/>
    <w:rsid w:val="0012171D"/>
    <w:rsid w:val="00121ADD"/>
    <w:rsid w:val="00121BF2"/>
    <w:rsid w:val="00121C92"/>
    <w:rsid w:val="00121E41"/>
    <w:rsid w:val="001220CB"/>
    <w:rsid w:val="001222C6"/>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6B4B"/>
    <w:rsid w:val="001272D8"/>
    <w:rsid w:val="001277E5"/>
    <w:rsid w:val="0012797C"/>
    <w:rsid w:val="001279B3"/>
    <w:rsid w:val="00127AFE"/>
    <w:rsid w:val="00127BD7"/>
    <w:rsid w:val="00127F0E"/>
    <w:rsid w:val="00127FBC"/>
    <w:rsid w:val="00130086"/>
    <w:rsid w:val="001302CF"/>
    <w:rsid w:val="001302FE"/>
    <w:rsid w:val="00130326"/>
    <w:rsid w:val="001303E8"/>
    <w:rsid w:val="0013055D"/>
    <w:rsid w:val="00130B88"/>
    <w:rsid w:val="00130DC6"/>
    <w:rsid w:val="00130F29"/>
    <w:rsid w:val="00130FF2"/>
    <w:rsid w:val="0013115B"/>
    <w:rsid w:val="001313F2"/>
    <w:rsid w:val="001316E9"/>
    <w:rsid w:val="00131C62"/>
    <w:rsid w:val="001320FB"/>
    <w:rsid w:val="001322EF"/>
    <w:rsid w:val="00132F7D"/>
    <w:rsid w:val="001330D7"/>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06F"/>
    <w:rsid w:val="00136301"/>
    <w:rsid w:val="0013636F"/>
    <w:rsid w:val="00137273"/>
    <w:rsid w:val="00137388"/>
    <w:rsid w:val="001375E3"/>
    <w:rsid w:val="00137806"/>
    <w:rsid w:val="00137984"/>
    <w:rsid w:val="00137A6F"/>
    <w:rsid w:val="0014019B"/>
    <w:rsid w:val="00140912"/>
    <w:rsid w:val="00140C2F"/>
    <w:rsid w:val="00140F96"/>
    <w:rsid w:val="00140FDA"/>
    <w:rsid w:val="00141189"/>
    <w:rsid w:val="00141529"/>
    <w:rsid w:val="0014174D"/>
    <w:rsid w:val="00141A09"/>
    <w:rsid w:val="00141B54"/>
    <w:rsid w:val="00141D1D"/>
    <w:rsid w:val="00141E43"/>
    <w:rsid w:val="001420F5"/>
    <w:rsid w:val="00142434"/>
    <w:rsid w:val="001428DE"/>
    <w:rsid w:val="00142B59"/>
    <w:rsid w:val="00142CE8"/>
    <w:rsid w:val="00142E77"/>
    <w:rsid w:val="00142F5E"/>
    <w:rsid w:val="00142F9A"/>
    <w:rsid w:val="00143265"/>
    <w:rsid w:val="001434EE"/>
    <w:rsid w:val="00143760"/>
    <w:rsid w:val="00143766"/>
    <w:rsid w:val="0014407F"/>
    <w:rsid w:val="0014451C"/>
    <w:rsid w:val="0014494A"/>
    <w:rsid w:val="00144B09"/>
    <w:rsid w:val="001455E4"/>
    <w:rsid w:val="001456B9"/>
    <w:rsid w:val="00145997"/>
    <w:rsid w:val="00145B95"/>
    <w:rsid w:val="00146124"/>
    <w:rsid w:val="00146A8F"/>
    <w:rsid w:val="00146C78"/>
    <w:rsid w:val="00147509"/>
    <w:rsid w:val="001477B2"/>
    <w:rsid w:val="0014798B"/>
    <w:rsid w:val="001479B6"/>
    <w:rsid w:val="00147DF0"/>
    <w:rsid w:val="00147F88"/>
    <w:rsid w:val="001504B6"/>
    <w:rsid w:val="001505D5"/>
    <w:rsid w:val="00150870"/>
    <w:rsid w:val="00150944"/>
    <w:rsid w:val="00150A61"/>
    <w:rsid w:val="0015154C"/>
    <w:rsid w:val="00151B70"/>
    <w:rsid w:val="00151CF4"/>
    <w:rsid w:val="00151DB4"/>
    <w:rsid w:val="00151FAD"/>
    <w:rsid w:val="00152351"/>
    <w:rsid w:val="0015236C"/>
    <w:rsid w:val="00152393"/>
    <w:rsid w:val="001524EE"/>
    <w:rsid w:val="00152BE6"/>
    <w:rsid w:val="00152C1A"/>
    <w:rsid w:val="00152EDA"/>
    <w:rsid w:val="00152F2F"/>
    <w:rsid w:val="00153020"/>
    <w:rsid w:val="00153372"/>
    <w:rsid w:val="001535EC"/>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6CE1"/>
    <w:rsid w:val="00157160"/>
    <w:rsid w:val="00157536"/>
    <w:rsid w:val="00160041"/>
    <w:rsid w:val="0016034C"/>
    <w:rsid w:val="001603FD"/>
    <w:rsid w:val="0016042B"/>
    <w:rsid w:val="00160493"/>
    <w:rsid w:val="00160B91"/>
    <w:rsid w:val="00160F79"/>
    <w:rsid w:val="001618B6"/>
    <w:rsid w:val="00161C4C"/>
    <w:rsid w:val="00161E56"/>
    <w:rsid w:val="00161EEC"/>
    <w:rsid w:val="00162A3E"/>
    <w:rsid w:val="00162B07"/>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C61"/>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70"/>
    <w:rsid w:val="00174789"/>
    <w:rsid w:val="00174809"/>
    <w:rsid w:val="00174B3C"/>
    <w:rsid w:val="00174C0B"/>
    <w:rsid w:val="00174D48"/>
    <w:rsid w:val="0017525D"/>
    <w:rsid w:val="00175A23"/>
    <w:rsid w:val="00175CAB"/>
    <w:rsid w:val="00175E37"/>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A0A"/>
    <w:rsid w:val="00181A86"/>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3D2C"/>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04"/>
    <w:rsid w:val="00191268"/>
    <w:rsid w:val="00191364"/>
    <w:rsid w:val="001917CC"/>
    <w:rsid w:val="00191850"/>
    <w:rsid w:val="00191C14"/>
    <w:rsid w:val="001926EC"/>
    <w:rsid w:val="0019273C"/>
    <w:rsid w:val="0019284D"/>
    <w:rsid w:val="00192B52"/>
    <w:rsid w:val="00192D62"/>
    <w:rsid w:val="00193548"/>
    <w:rsid w:val="00193684"/>
    <w:rsid w:val="0019374A"/>
    <w:rsid w:val="00193939"/>
    <w:rsid w:val="00193AA8"/>
    <w:rsid w:val="00193D15"/>
    <w:rsid w:val="00193EA0"/>
    <w:rsid w:val="00194014"/>
    <w:rsid w:val="00194260"/>
    <w:rsid w:val="00194720"/>
    <w:rsid w:val="00194854"/>
    <w:rsid w:val="001948FD"/>
    <w:rsid w:val="00195181"/>
    <w:rsid w:val="00195338"/>
    <w:rsid w:val="001953A7"/>
    <w:rsid w:val="001956E4"/>
    <w:rsid w:val="00195842"/>
    <w:rsid w:val="001959FA"/>
    <w:rsid w:val="00195AB1"/>
    <w:rsid w:val="00195B78"/>
    <w:rsid w:val="00195CDD"/>
    <w:rsid w:val="00196526"/>
    <w:rsid w:val="00196B61"/>
    <w:rsid w:val="00196C0C"/>
    <w:rsid w:val="0019753D"/>
    <w:rsid w:val="0019773E"/>
    <w:rsid w:val="001978C0"/>
    <w:rsid w:val="00197A85"/>
    <w:rsid w:val="00197E18"/>
    <w:rsid w:val="001A01C0"/>
    <w:rsid w:val="001A0A96"/>
    <w:rsid w:val="001A0C7D"/>
    <w:rsid w:val="001A0FEB"/>
    <w:rsid w:val="001A1165"/>
    <w:rsid w:val="001A1581"/>
    <w:rsid w:val="001A161E"/>
    <w:rsid w:val="001A1DDE"/>
    <w:rsid w:val="001A1FCC"/>
    <w:rsid w:val="001A217F"/>
    <w:rsid w:val="001A21CC"/>
    <w:rsid w:val="001A2419"/>
    <w:rsid w:val="001A26B8"/>
    <w:rsid w:val="001A2786"/>
    <w:rsid w:val="001A29B8"/>
    <w:rsid w:val="001A2F5A"/>
    <w:rsid w:val="001A2FBE"/>
    <w:rsid w:val="001A3319"/>
    <w:rsid w:val="001A34E2"/>
    <w:rsid w:val="001A34FA"/>
    <w:rsid w:val="001A3649"/>
    <w:rsid w:val="001A386B"/>
    <w:rsid w:val="001A3A6B"/>
    <w:rsid w:val="001A3D24"/>
    <w:rsid w:val="001A409F"/>
    <w:rsid w:val="001A4190"/>
    <w:rsid w:val="001A4218"/>
    <w:rsid w:val="001A4477"/>
    <w:rsid w:val="001A45ED"/>
    <w:rsid w:val="001A4693"/>
    <w:rsid w:val="001A473F"/>
    <w:rsid w:val="001A48D5"/>
    <w:rsid w:val="001A490E"/>
    <w:rsid w:val="001A4B69"/>
    <w:rsid w:val="001A548D"/>
    <w:rsid w:val="001A589B"/>
    <w:rsid w:val="001A5F8B"/>
    <w:rsid w:val="001A60E1"/>
    <w:rsid w:val="001A620E"/>
    <w:rsid w:val="001A6366"/>
    <w:rsid w:val="001A66F8"/>
    <w:rsid w:val="001A6799"/>
    <w:rsid w:val="001A7288"/>
    <w:rsid w:val="001A7310"/>
    <w:rsid w:val="001A73D0"/>
    <w:rsid w:val="001A75CA"/>
    <w:rsid w:val="001A7A72"/>
    <w:rsid w:val="001A7CF7"/>
    <w:rsid w:val="001A7DF9"/>
    <w:rsid w:val="001A7F97"/>
    <w:rsid w:val="001B0304"/>
    <w:rsid w:val="001B03A3"/>
    <w:rsid w:val="001B0402"/>
    <w:rsid w:val="001B05DC"/>
    <w:rsid w:val="001B05EC"/>
    <w:rsid w:val="001B071F"/>
    <w:rsid w:val="001B0CF9"/>
    <w:rsid w:val="001B1300"/>
    <w:rsid w:val="001B13FC"/>
    <w:rsid w:val="001B1899"/>
    <w:rsid w:val="001B1993"/>
    <w:rsid w:val="001B1F05"/>
    <w:rsid w:val="001B2101"/>
    <w:rsid w:val="001B223C"/>
    <w:rsid w:val="001B22D1"/>
    <w:rsid w:val="001B24BA"/>
    <w:rsid w:val="001B2743"/>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551"/>
    <w:rsid w:val="001B596D"/>
    <w:rsid w:val="001B5D2D"/>
    <w:rsid w:val="001B6013"/>
    <w:rsid w:val="001B62B8"/>
    <w:rsid w:val="001B677F"/>
    <w:rsid w:val="001B683E"/>
    <w:rsid w:val="001B6921"/>
    <w:rsid w:val="001B6B08"/>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C5"/>
    <w:rsid w:val="001C1999"/>
    <w:rsid w:val="001C1CD6"/>
    <w:rsid w:val="001C1F24"/>
    <w:rsid w:val="001C235F"/>
    <w:rsid w:val="001C29F1"/>
    <w:rsid w:val="001C2C9D"/>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55D"/>
    <w:rsid w:val="001C56B9"/>
    <w:rsid w:val="001C5789"/>
    <w:rsid w:val="001C59D9"/>
    <w:rsid w:val="001C5A08"/>
    <w:rsid w:val="001C5CA7"/>
    <w:rsid w:val="001C6BDC"/>
    <w:rsid w:val="001C6CE7"/>
    <w:rsid w:val="001C6D31"/>
    <w:rsid w:val="001C6FB8"/>
    <w:rsid w:val="001D01EB"/>
    <w:rsid w:val="001D03A0"/>
    <w:rsid w:val="001D0410"/>
    <w:rsid w:val="001D0559"/>
    <w:rsid w:val="001D061F"/>
    <w:rsid w:val="001D0C46"/>
    <w:rsid w:val="001D0C92"/>
    <w:rsid w:val="001D0EC7"/>
    <w:rsid w:val="001D0F86"/>
    <w:rsid w:val="001D1300"/>
    <w:rsid w:val="001D1429"/>
    <w:rsid w:val="001D17E8"/>
    <w:rsid w:val="001D1A99"/>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3F7E"/>
    <w:rsid w:val="001D4140"/>
    <w:rsid w:val="001D4547"/>
    <w:rsid w:val="001D4949"/>
    <w:rsid w:val="001D4A24"/>
    <w:rsid w:val="001D4B64"/>
    <w:rsid w:val="001D4E21"/>
    <w:rsid w:val="001D52BC"/>
    <w:rsid w:val="001D5730"/>
    <w:rsid w:val="001D5813"/>
    <w:rsid w:val="001D5F89"/>
    <w:rsid w:val="001D6055"/>
    <w:rsid w:val="001D6395"/>
    <w:rsid w:val="001D6C83"/>
    <w:rsid w:val="001D6EF7"/>
    <w:rsid w:val="001D6F7C"/>
    <w:rsid w:val="001D7277"/>
    <w:rsid w:val="001D72CB"/>
    <w:rsid w:val="001D7385"/>
    <w:rsid w:val="001D791C"/>
    <w:rsid w:val="001D7984"/>
    <w:rsid w:val="001D79E4"/>
    <w:rsid w:val="001D7A39"/>
    <w:rsid w:val="001D7AF8"/>
    <w:rsid w:val="001D7DCB"/>
    <w:rsid w:val="001E0189"/>
    <w:rsid w:val="001E03AD"/>
    <w:rsid w:val="001E0B3C"/>
    <w:rsid w:val="001E0C3D"/>
    <w:rsid w:val="001E1114"/>
    <w:rsid w:val="001E1684"/>
    <w:rsid w:val="001E177A"/>
    <w:rsid w:val="001E17EF"/>
    <w:rsid w:val="001E1A06"/>
    <w:rsid w:val="001E1BA7"/>
    <w:rsid w:val="001E1CF2"/>
    <w:rsid w:val="001E1F8A"/>
    <w:rsid w:val="001E1FAE"/>
    <w:rsid w:val="001E2034"/>
    <w:rsid w:val="001E213B"/>
    <w:rsid w:val="001E21C8"/>
    <w:rsid w:val="001E2201"/>
    <w:rsid w:val="001E2346"/>
    <w:rsid w:val="001E242A"/>
    <w:rsid w:val="001E2469"/>
    <w:rsid w:val="001E307E"/>
    <w:rsid w:val="001E3183"/>
    <w:rsid w:val="001E328E"/>
    <w:rsid w:val="001E3678"/>
    <w:rsid w:val="001E39C9"/>
    <w:rsid w:val="001E3AF6"/>
    <w:rsid w:val="001E3BC7"/>
    <w:rsid w:val="001E3DA9"/>
    <w:rsid w:val="001E4372"/>
    <w:rsid w:val="001E46C7"/>
    <w:rsid w:val="001E4915"/>
    <w:rsid w:val="001E4ECC"/>
    <w:rsid w:val="001E559B"/>
    <w:rsid w:val="001E56B4"/>
    <w:rsid w:val="001E57E6"/>
    <w:rsid w:val="001E57FB"/>
    <w:rsid w:val="001E5B12"/>
    <w:rsid w:val="001E5B53"/>
    <w:rsid w:val="001E5B5F"/>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138"/>
    <w:rsid w:val="001F132E"/>
    <w:rsid w:val="001F138E"/>
    <w:rsid w:val="001F16C1"/>
    <w:rsid w:val="001F181C"/>
    <w:rsid w:val="001F1A38"/>
    <w:rsid w:val="001F21B7"/>
    <w:rsid w:val="001F2373"/>
    <w:rsid w:val="001F2420"/>
    <w:rsid w:val="001F24E3"/>
    <w:rsid w:val="001F2683"/>
    <w:rsid w:val="001F2851"/>
    <w:rsid w:val="001F2E7D"/>
    <w:rsid w:val="001F31ED"/>
    <w:rsid w:val="001F3525"/>
    <w:rsid w:val="001F35D5"/>
    <w:rsid w:val="001F36E1"/>
    <w:rsid w:val="001F36E7"/>
    <w:rsid w:val="001F3BA1"/>
    <w:rsid w:val="001F3F34"/>
    <w:rsid w:val="001F42E7"/>
    <w:rsid w:val="001F4345"/>
    <w:rsid w:val="001F44C3"/>
    <w:rsid w:val="001F45A1"/>
    <w:rsid w:val="001F466F"/>
    <w:rsid w:val="001F483B"/>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733"/>
    <w:rsid w:val="001F79CB"/>
    <w:rsid w:val="001F7C32"/>
    <w:rsid w:val="00200230"/>
    <w:rsid w:val="00200645"/>
    <w:rsid w:val="0020088B"/>
    <w:rsid w:val="00200E53"/>
    <w:rsid w:val="002010AF"/>
    <w:rsid w:val="002010CF"/>
    <w:rsid w:val="002014A2"/>
    <w:rsid w:val="00201663"/>
    <w:rsid w:val="00201671"/>
    <w:rsid w:val="002023DB"/>
    <w:rsid w:val="00202A72"/>
    <w:rsid w:val="00202C64"/>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CB"/>
    <w:rsid w:val="002109D7"/>
    <w:rsid w:val="00210B44"/>
    <w:rsid w:val="00210E5F"/>
    <w:rsid w:val="00210FF7"/>
    <w:rsid w:val="00211288"/>
    <w:rsid w:val="00211A71"/>
    <w:rsid w:val="00211B34"/>
    <w:rsid w:val="00211CA7"/>
    <w:rsid w:val="0021224A"/>
    <w:rsid w:val="002122F5"/>
    <w:rsid w:val="002126A0"/>
    <w:rsid w:val="0021291B"/>
    <w:rsid w:val="00212D25"/>
    <w:rsid w:val="00212D35"/>
    <w:rsid w:val="00212F3E"/>
    <w:rsid w:val="00213060"/>
    <w:rsid w:val="00213070"/>
    <w:rsid w:val="002132E1"/>
    <w:rsid w:val="00213BBF"/>
    <w:rsid w:val="00213CA5"/>
    <w:rsid w:val="002143A2"/>
    <w:rsid w:val="00214490"/>
    <w:rsid w:val="002146DA"/>
    <w:rsid w:val="002148F3"/>
    <w:rsid w:val="00214A85"/>
    <w:rsid w:val="00214BC9"/>
    <w:rsid w:val="00214EAF"/>
    <w:rsid w:val="00214EFA"/>
    <w:rsid w:val="00215021"/>
    <w:rsid w:val="00215846"/>
    <w:rsid w:val="00215A3B"/>
    <w:rsid w:val="00215A70"/>
    <w:rsid w:val="00215A7F"/>
    <w:rsid w:val="002160D0"/>
    <w:rsid w:val="0021652D"/>
    <w:rsid w:val="00216611"/>
    <w:rsid w:val="0021668A"/>
    <w:rsid w:val="00216CE3"/>
    <w:rsid w:val="00216FE8"/>
    <w:rsid w:val="00217133"/>
    <w:rsid w:val="00217293"/>
    <w:rsid w:val="00217490"/>
    <w:rsid w:val="002174B2"/>
    <w:rsid w:val="0021770C"/>
    <w:rsid w:val="0021799B"/>
    <w:rsid w:val="00217D60"/>
    <w:rsid w:val="002200AE"/>
    <w:rsid w:val="0022014A"/>
    <w:rsid w:val="00220AAF"/>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9D4"/>
    <w:rsid w:val="00230F0D"/>
    <w:rsid w:val="002311C9"/>
    <w:rsid w:val="00231AF0"/>
    <w:rsid w:val="002325F6"/>
    <w:rsid w:val="0023291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69B"/>
    <w:rsid w:val="00235D39"/>
    <w:rsid w:val="00236281"/>
    <w:rsid w:val="00236503"/>
    <w:rsid w:val="0023660D"/>
    <w:rsid w:val="002367C6"/>
    <w:rsid w:val="002368B2"/>
    <w:rsid w:val="002368D5"/>
    <w:rsid w:val="00236B3A"/>
    <w:rsid w:val="002374E2"/>
    <w:rsid w:val="002376C4"/>
    <w:rsid w:val="00237750"/>
    <w:rsid w:val="00237AE7"/>
    <w:rsid w:val="00237AEB"/>
    <w:rsid w:val="00237B34"/>
    <w:rsid w:val="00237D0B"/>
    <w:rsid w:val="00237EFE"/>
    <w:rsid w:val="00237F4C"/>
    <w:rsid w:val="00240091"/>
    <w:rsid w:val="00240193"/>
    <w:rsid w:val="00240295"/>
    <w:rsid w:val="002405FC"/>
    <w:rsid w:val="00240AD3"/>
    <w:rsid w:val="00240F99"/>
    <w:rsid w:val="0024110A"/>
    <w:rsid w:val="0024186A"/>
    <w:rsid w:val="00241CDD"/>
    <w:rsid w:val="00241E1F"/>
    <w:rsid w:val="002420F6"/>
    <w:rsid w:val="00242940"/>
    <w:rsid w:val="00242D3C"/>
    <w:rsid w:val="00242D52"/>
    <w:rsid w:val="00243263"/>
    <w:rsid w:val="002434BD"/>
    <w:rsid w:val="002436DF"/>
    <w:rsid w:val="00243AD9"/>
    <w:rsid w:val="00243F10"/>
    <w:rsid w:val="00244DEC"/>
    <w:rsid w:val="0024549C"/>
    <w:rsid w:val="00245554"/>
    <w:rsid w:val="00245839"/>
    <w:rsid w:val="0024589C"/>
    <w:rsid w:val="00245919"/>
    <w:rsid w:val="00245A89"/>
    <w:rsid w:val="00245E25"/>
    <w:rsid w:val="002462CF"/>
    <w:rsid w:val="002462E3"/>
    <w:rsid w:val="0024635D"/>
    <w:rsid w:val="00246464"/>
    <w:rsid w:val="00246958"/>
    <w:rsid w:val="00246BA1"/>
    <w:rsid w:val="0024711B"/>
    <w:rsid w:val="0024779B"/>
    <w:rsid w:val="0024783E"/>
    <w:rsid w:val="0024790A"/>
    <w:rsid w:val="00247AE1"/>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4C19"/>
    <w:rsid w:val="00255082"/>
    <w:rsid w:val="0025517A"/>
    <w:rsid w:val="00255346"/>
    <w:rsid w:val="002553FE"/>
    <w:rsid w:val="002555BC"/>
    <w:rsid w:val="002555C6"/>
    <w:rsid w:val="002557BC"/>
    <w:rsid w:val="002559D0"/>
    <w:rsid w:val="00255F10"/>
    <w:rsid w:val="0025623D"/>
    <w:rsid w:val="00256567"/>
    <w:rsid w:val="002566DF"/>
    <w:rsid w:val="00257920"/>
    <w:rsid w:val="002579BD"/>
    <w:rsid w:val="00257CCA"/>
    <w:rsid w:val="00257CE6"/>
    <w:rsid w:val="00257CF0"/>
    <w:rsid w:val="00257D47"/>
    <w:rsid w:val="00257F3A"/>
    <w:rsid w:val="00257F78"/>
    <w:rsid w:val="00260098"/>
    <w:rsid w:val="00260807"/>
    <w:rsid w:val="002608D7"/>
    <w:rsid w:val="00260961"/>
    <w:rsid w:val="00260AC9"/>
    <w:rsid w:val="00260B3D"/>
    <w:rsid w:val="00261439"/>
    <w:rsid w:val="002614D5"/>
    <w:rsid w:val="00261A2A"/>
    <w:rsid w:val="00261BE8"/>
    <w:rsid w:val="00262240"/>
    <w:rsid w:val="0026226A"/>
    <w:rsid w:val="002625BC"/>
    <w:rsid w:val="002625F0"/>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13"/>
    <w:rsid w:val="00266A73"/>
    <w:rsid w:val="00266D9A"/>
    <w:rsid w:val="00266F88"/>
    <w:rsid w:val="00267531"/>
    <w:rsid w:val="00267633"/>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2D5"/>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7A3"/>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8D9"/>
    <w:rsid w:val="002809CD"/>
    <w:rsid w:val="00280F5A"/>
    <w:rsid w:val="0028123B"/>
    <w:rsid w:val="00281375"/>
    <w:rsid w:val="0028137A"/>
    <w:rsid w:val="00281432"/>
    <w:rsid w:val="0028164A"/>
    <w:rsid w:val="00281FD4"/>
    <w:rsid w:val="00283225"/>
    <w:rsid w:val="00283532"/>
    <w:rsid w:val="0028393C"/>
    <w:rsid w:val="00283BF6"/>
    <w:rsid w:val="00284032"/>
    <w:rsid w:val="002840D5"/>
    <w:rsid w:val="0028414E"/>
    <w:rsid w:val="002842AF"/>
    <w:rsid w:val="00284361"/>
    <w:rsid w:val="00284536"/>
    <w:rsid w:val="00284787"/>
    <w:rsid w:val="00284A27"/>
    <w:rsid w:val="00284D69"/>
    <w:rsid w:val="00284E44"/>
    <w:rsid w:val="00284EF9"/>
    <w:rsid w:val="0028515C"/>
    <w:rsid w:val="0028530E"/>
    <w:rsid w:val="00285587"/>
    <w:rsid w:val="002857C3"/>
    <w:rsid w:val="00285C5F"/>
    <w:rsid w:val="00285EC6"/>
    <w:rsid w:val="0028604D"/>
    <w:rsid w:val="002860F2"/>
    <w:rsid w:val="00286179"/>
    <w:rsid w:val="0028623A"/>
    <w:rsid w:val="002863D3"/>
    <w:rsid w:val="0028644C"/>
    <w:rsid w:val="002866A0"/>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884"/>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6FEB"/>
    <w:rsid w:val="0029702F"/>
    <w:rsid w:val="002970B6"/>
    <w:rsid w:val="00297233"/>
    <w:rsid w:val="00297281"/>
    <w:rsid w:val="00297680"/>
    <w:rsid w:val="00297CF1"/>
    <w:rsid w:val="00297EDD"/>
    <w:rsid w:val="00297FAD"/>
    <w:rsid w:val="002A00AD"/>
    <w:rsid w:val="002A0205"/>
    <w:rsid w:val="002A0398"/>
    <w:rsid w:val="002A0537"/>
    <w:rsid w:val="002A091F"/>
    <w:rsid w:val="002A0A6D"/>
    <w:rsid w:val="002A0D0A"/>
    <w:rsid w:val="002A0E93"/>
    <w:rsid w:val="002A13FA"/>
    <w:rsid w:val="002A1562"/>
    <w:rsid w:val="002A18DE"/>
    <w:rsid w:val="002A1B3C"/>
    <w:rsid w:val="002A1B79"/>
    <w:rsid w:val="002A1C11"/>
    <w:rsid w:val="002A215D"/>
    <w:rsid w:val="002A2372"/>
    <w:rsid w:val="002A256F"/>
    <w:rsid w:val="002A25D0"/>
    <w:rsid w:val="002A26CD"/>
    <w:rsid w:val="002A26DF"/>
    <w:rsid w:val="002A2815"/>
    <w:rsid w:val="002A2D72"/>
    <w:rsid w:val="002A31A3"/>
    <w:rsid w:val="002A33B4"/>
    <w:rsid w:val="002A3810"/>
    <w:rsid w:val="002A3B11"/>
    <w:rsid w:val="002A43AE"/>
    <w:rsid w:val="002A4545"/>
    <w:rsid w:val="002A464B"/>
    <w:rsid w:val="002A4839"/>
    <w:rsid w:val="002A4A58"/>
    <w:rsid w:val="002A4AB2"/>
    <w:rsid w:val="002A4EB2"/>
    <w:rsid w:val="002A4EDC"/>
    <w:rsid w:val="002A4EEB"/>
    <w:rsid w:val="002A4EEF"/>
    <w:rsid w:val="002A512D"/>
    <w:rsid w:val="002A5162"/>
    <w:rsid w:val="002A5188"/>
    <w:rsid w:val="002A518F"/>
    <w:rsid w:val="002A51CA"/>
    <w:rsid w:val="002A5D13"/>
    <w:rsid w:val="002A5E54"/>
    <w:rsid w:val="002A62F4"/>
    <w:rsid w:val="002A66AA"/>
    <w:rsid w:val="002A6913"/>
    <w:rsid w:val="002A6A58"/>
    <w:rsid w:val="002A6AD1"/>
    <w:rsid w:val="002A6C14"/>
    <w:rsid w:val="002A6C31"/>
    <w:rsid w:val="002A7058"/>
    <w:rsid w:val="002A723A"/>
    <w:rsid w:val="002A7845"/>
    <w:rsid w:val="002A7F5F"/>
    <w:rsid w:val="002A7FC5"/>
    <w:rsid w:val="002B016E"/>
    <w:rsid w:val="002B0337"/>
    <w:rsid w:val="002B0513"/>
    <w:rsid w:val="002B0675"/>
    <w:rsid w:val="002B0927"/>
    <w:rsid w:val="002B0C49"/>
    <w:rsid w:val="002B1324"/>
    <w:rsid w:val="002B1348"/>
    <w:rsid w:val="002B1354"/>
    <w:rsid w:val="002B14E4"/>
    <w:rsid w:val="002B174A"/>
    <w:rsid w:val="002B196F"/>
    <w:rsid w:val="002B19FC"/>
    <w:rsid w:val="002B1ACB"/>
    <w:rsid w:val="002B1D19"/>
    <w:rsid w:val="002B1D8A"/>
    <w:rsid w:val="002B2005"/>
    <w:rsid w:val="002B229B"/>
    <w:rsid w:val="002B2351"/>
    <w:rsid w:val="002B2591"/>
    <w:rsid w:val="002B2592"/>
    <w:rsid w:val="002B27D9"/>
    <w:rsid w:val="002B2BF1"/>
    <w:rsid w:val="002B2E22"/>
    <w:rsid w:val="002B321E"/>
    <w:rsid w:val="002B369F"/>
    <w:rsid w:val="002B3C61"/>
    <w:rsid w:val="002B5224"/>
    <w:rsid w:val="002B529F"/>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8E3"/>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CAE"/>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7C5"/>
    <w:rsid w:val="002C7DD5"/>
    <w:rsid w:val="002C7DFE"/>
    <w:rsid w:val="002D02AB"/>
    <w:rsid w:val="002D04B5"/>
    <w:rsid w:val="002D04F2"/>
    <w:rsid w:val="002D0769"/>
    <w:rsid w:val="002D076F"/>
    <w:rsid w:val="002D0853"/>
    <w:rsid w:val="002D0F78"/>
    <w:rsid w:val="002D15B8"/>
    <w:rsid w:val="002D16D2"/>
    <w:rsid w:val="002D18BB"/>
    <w:rsid w:val="002D1AF2"/>
    <w:rsid w:val="002D1D74"/>
    <w:rsid w:val="002D20EF"/>
    <w:rsid w:val="002D21BC"/>
    <w:rsid w:val="002D225C"/>
    <w:rsid w:val="002D262D"/>
    <w:rsid w:val="002D27D6"/>
    <w:rsid w:val="002D2C2E"/>
    <w:rsid w:val="002D2C75"/>
    <w:rsid w:val="002D2FDB"/>
    <w:rsid w:val="002D33B3"/>
    <w:rsid w:val="002D3853"/>
    <w:rsid w:val="002D3B52"/>
    <w:rsid w:val="002D3F7B"/>
    <w:rsid w:val="002D414D"/>
    <w:rsid w:val="002D4479"/>
    <w:rsid w:val="002D48E7"/>
    <w:rsid w:val="002D493D"/>
    <w:rsid w:val="002D4A66"/>
    <w:rsid w:val="002D4C9C"/>
    <w:rsid w:val="002D4D21"/>
    <w:rsid w:val="002D4DCA"/>
    <w:rsid w:val="002D52D0"/>
    <w:rsid w:val="002D5301"/>
    <w:rsid w:val="002D546E"/>
    <w:rsid w:val="002D5A4F"/>
    <w:rsid w:val="002D5ACC"/>
    <w:rsid w:val="002D5AFE"/>
    <w:rsid w:val="002D5FBF"/>
    <w:rsid w:val="002D626B"/>
    <w:rsid w:val="002D661E"/>
    <w:rsid w:val="002D6ADA"/>
    <w:rsid w:val="002D6CC0"/>
    <w:rsid w:val="002D6E1D"/>
    <w:rsid w:val="002D7211"/>
    <w:rsid w:val="002D72C5"/>
    <w:rsid w:val="002D7CA0"/>
    <w:rsid w:val="002D7CA1"/>
    <w:rsid w:val="002E0092"/>
    <w:rsid w:val="002E01E3"/>
    <w:rsid w:val="002E0211"/>
    <w:rsid w:val="002E04E7"/>
    <w:rsid w:val="002E05A3"/>
    <w:rsid w:val="002E0F3D"/>
    <w:rsid w:val="002E10EB"/>
    <w:rsid w:val="002E110F"/>
    <w:rsid w:val="002E1284"/>
    <w:rsid w:val="002E1428"/>
    <w:rsid w:val="002E1545"/>
    <w:rsid w:val="002E181D"/>
    <w:rsid w:val="002E1BBC"/>
    <w:rsid w:val="002E1D07"/>
    <w:rsid w:val="002E223F"/>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A04"/>
    <w:rsid w:val="002E7B3D"/>
    <w:rsid w:val="002E7D17"/>
    <w:rsid w:val="002E7F1C"/>
    <w:rsid w:val="002F001A"/>
    <w:rsid w:val="002F01A6"/>
    <w:rsid w:val="002F01B0"/>
    <w:rsid w:val="002F062F"/>
    <w:rsid w:val="002F0CC6"/>
    <w:rsid w:val="002F0F0E"/>
    <w:rsid w:val="002F10E9"/>
    <w:rsid w:val="002F166F"/>
    <w:rsid w:val="002F1789"/>
    <w:rsid w:val="002F1811"/>
    <w:rsid w:val="002F1D17"/>
    <w:rsid w:val="002F20C5"/>
    <w:rsid w:val="002F23A9"/>
    <w:rsid w:val="002F253F"/>
    <w:rsid w:val="002F27A4"/>
    <w:rsid w:val="002F281D"/>
    <w:rsid w:val="002F2A75"/>
    <w:rsid w:val="002F2FA2"/>
    <w:rsid w:val="002F35F6"/>
    <w:rsid w:val="002F381B"/>
    <w:rsid w:val="002F38C0"/>
    <w:rsid w:val="002F3D46"/>
    <w:rsid w:val="002F3EF5"/>
    <w:rsid w:val="002F4265"/>
    <w:rsid w:val="002F4691"/>
    <w:rsid w:val="002F495E"/>
    <w:rsid w:val="002F4D05"/>
    <w:rsid w:val="002F4D95"/>
    <w:rsid w:val="002F4E3A"/>
    <w:rsid w:val="002F4F10"/>
    <w:rsid w:val="002F593B"/>
    <w:rsid w:val="002F5AAA"/>
    <w:rsid w:val="002F5D01"/>
    <w:rsid w:val="002F5F94"/>
    <w:rsid w:val="002F6208"/>
    <w:rsid w:val="002F6661"/>
    <w:rsid w:val="002F6892"/>
    <w:rsid w:val="002F690F"/>
    <w:rsid w:val="002F6BC6"/>
    <w:rsid w:val="002F70A9"/>
    <w:rsid w:val="002F71EA"/>
    <w:rsid w:val="002F73A2"/>
    <w:rsid w:val="002F75A9"/>
    <w:rsid w:val="003001F4"/>
    <w:rsid w:val="003003B0"/>
    <w:rsid w:val="00300478"/>
    <w:rsid w:val="003004B5"/>
    <w:rsid w:val="00300729"/>
    <w:rsid w:val="0030093F"/>
    <w:rsid w:val="003009BB"/>
    <w:rsid w:val="00300DE2"/>
    <w:rsid w:val="0030119E"/>
    <w:rsid w:val="00301256"/>
    <w:rsid w:val="0030164E"/>
    <w:rsid w:val="00301896"/>
    <w:rsid w:val="003018CF"/>
    <w:rsid w:val="00301BCA"/>
    <w:rsid w:val="00301CC9"/>
    <w:rsid w:val="00302221"/>
    <w:rsid w:val="00302233"/>
    <w:rsid w:val="003022BB"/>
    <w:rsid w:val="00302A40"/>
    <w:rsid w:val="00302B56"/>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5C9"/>
    <w:rsid w:val="003056C8"/>
    <w:rsid w:val="00305736"/>
    <w:rsid w:val="00305947"/>
    <w:rsid w:val="0030632C"/>
    <w:rsid w:val="003063A4"/>
    <w:rsid w:val="003067BA"/>
    <w:rsid w:val="00306CCB"/>
    <w:rsid w:val="00306E56"/>
    <w:rsid w:val="00306EFD"/>
    <w:rsid w:val="00307279"/>
    <w:rsid w:val="003073CB"/>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6C0"/>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D26"/>
    <w:rsid w:val="00321E8A"/>
    <w:rsid w:val="00321FD5"/>
    <w:rsid w:val="00322013"/>
    <w:rsid w:val="00322311"/>
    <w:rsid w:val="00322A94"/>
    <w:rsid w:val="00322FE6"/>
    <w:rsid w:val="00322FE7"/>
    <w:rsid w:val="00323028"/>
    <w:rsid w:val="0032303E"/>
    <w:rsid w:val="00323048"/>
    <w:rsid w:val="003230DE"/>
    <w:rsid w:val="00323396"/>
    <w:rsid w:val="0032345A"/>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0C5"/>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493"/>
    <w:rsid w:val="003324E3"/>
    <w:rsid w:val="0033297A"/>
    <w:rsid w:val="00332A3D"/>
    <w:rsid w:val="00332E37"/>
    <w:rsid w:val="00332E80"/>
    <w:rsid w:val="00332F13"/>
    <w:rsid w:val="003330D0"/>
    <w:rsid w:val="003331FF"/>
    <w:rsid w:val="0033328D"/>
    <w:rsid w:val="00333510"/>
    <w:rsid w:val="0033375F"/>
    <w:rsid w:val="00333D3D"/>
    <w:rsid w:val="00334171"/>
    <w:rsid w:val="0033422D"/>
    <w:rsid w:val="00334660"/>
    <w:rsid w:val="003347E2"/>
    <w:rsid w:val="00334B64"/>
    <w:rsid w:val="00334D80"/>
    <w:rsid w:val="00334E30"/>
    <w:rsid w:val="003351C5"/>
    <w:rsid w:val="003352DE"/>
    <w:rsid w:val="00335411"/>
    <w:rsid w:val="003355AE"/>
    <w:rsid w:val="0033573F"/>
    <w:rsid w:val="0033579B"/>
    <w:rsid w:val="00335950"/>
    <w:rsid w:val="003360CF"/>
    <w:rsid w:val="00336180"/>
    <w:rsid w:val="00336266"/>
    <w:rsid w:val="003366FA"/>
    <w:rsid w:val="00336B06"/>
    <w:rsid w:val="00336B9A"/>
    <w:rsid w:val="00336C27"/>
    <w:rsid w:val="00336C59"/>
    <w:rsid w:val="003377E0"/>
    <w:rsid w:val="0033791B"/>
    <w:rsid w:val="003379A9"/>
    <w:rsid w:val="00337E71"/>
    <w:rsid w:val="00337F2A"/>
    <w:rsid w:val="0034004A"/>
    <w:rsid w:val="00340360"/>
    <w:rsid w:val="00340428"/>
    <w:rsid w:val="003404D8"/>
    <w:rsid w:val="003405A0"/>
    <w:rsid w:val="00340641"/>
    <w:rsid w:val="003406E0"/>
    <w:rsid w:val="00340728"/>
    <w:rsid w:val="0034077D"/>
    <w:rsid w:val="00340CE5"/>
    <w:rsid w:val="00341066"/>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A"/>
    <w:rsid w:val="003516AB"/>
    <w:rsid w:val="00351943"/>
    <w:rsid w:val="00351FCB"/>
    <w:rsid w:val="003520B0"/>
    <w:rsid w:val="00352260"/>
    <w:rsid w:val="00352955"/>
    <w:rsid w:val="003530A7"/>
    <w:rsid w:val="00353452"/>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6E8"/>
    <w:rsid w:val="00361714"/>
    <w:rsid w:val="00361921"/>
    <w:rsid w:val="003619EE"/>
    <w:rsid w:val="003619F3"/>
    <w:rsid w:val="00361A71"/>
    <w:rsid w:val="0036204C"/>
    <w:rsid w:val="003620B4"/>
    <w:rsid w:val="00362A70"/>
    <w:rsid w:val="00362AD8"/>
    <w:rsid w:val="00362AEC"/>
    <w:rsid w:val="00362E18"/>
    <w:rsid w:val="00362ED2"/>
    <w:rsid w:val="00362F8D"/>
    <w:rsid w:val="0036383C"/>
    <w:rsid w:val="0036397E"/>
    <w:rsid w:val="00363F7B"/>
    <w:rsid w:val="00364112"/>
    <w:rsid w:val="0036460A"/>
    <w:rsid w:val="003646F1"/>
    <w:rsid w:val="0036485F"/>
    <w:rsid w:val="00364AAF"/>
    <w:rsid w:val="00364CC6"/>
    <w:rsid w:val="0036562E"/>
    <w:rsid w:val="00365954"/>
    <w:rsid w:val="00365B54"/>
    <w:rsid w:val="00365CB4"/>
    <w:rsid w:val="00365D1B"/>
    <w:rsid w:val="00365EAB"/>
    <w:rsid w:val="00366069"/>
    <w:rsid w:val="0036642F"/>
    <w:rsid w:val="00366634"/>
    <w:rsid w:val="0036669E"/>
    <w:rsid w:val="0036682E"/>
    <w:rsid w:val="0036738C"/>
    <w:rsid w:val="003677A0"/>
    <w:rsid w:val="00367989"/>
    <w:rsid w:val="00367C06"/>
    <w:rsid w:val="00367C5D"/>
    <w:rsid w:val="00367CC5"/>
    <w:rsid w:val="00367D0F"/>
    <w:rsid w:val="00367D74"/>
    <w:rsid w:val="00367F03"/>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54B"/>
    <w:rsid w:val="00374655"/>
    <w:rsid w:val="003749F4"/>
    <w:rsid w:val="00374C9A"/>
    <w:rsid w:val="00374CF7"/>
    <w:rsid w:val="0037528F"/>
    <w:rsid w:val="00375351"/>
    <w:rsid w:val="00375480"/>
    <w:rsid w:val="003756F7"/>
    <w:rsid w:val="00375DD9"/>
    <w:rsid w:val="00375DED"/>
    <w:rsid w:val="00376092"/>
    <w:rsid w:val="00376119"/>
    <w:rsid w:val="0037615C"/>
    <w:rsid w:val="0037626B"/>
    <w:rsid w:val="00376319"/>
    <w:rsid w:val="0037637F"/>
    <w:rsid w:val="00376963"/>
    <w:rsid w:val="00376DF3"/>
    <w:rsid w:val="00377289"/>
    <w:rsid w:val="003772B0"/>
    <w:rsid w:val="00377549"/>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4EAD"/>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9DA"/>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4E2D"/>
    <w:rsid w:val="00395564"/>
    <w:rsid w:val="003957E4"/>
    <w:rsid w:val="00395880"/>
    <w:rsid w:val="00395D7E"/>
    <w:rsid w:val="00396027"/>
    <w:rsid w:val="003968BD"/>
    <w:rsid w:val="00396C58"/>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8F"/>
    <w:rsid w:val="003A3099"/>
    <w:rsid w:val="003A32E8"/>
    <w:rsid w:val="003A382D"/>
    <w:rsid w:val="003A39A6"/>
    <w:rsid w:val="003A3A1C"/>
    <w:rsid w:val="003A3A20"/>
    <w:rsid w:val="003A4138"/>
    <w:rsid w:val="003A42C7"/>
    <w:rsid w:val="003A488C"/>
    <w:rsid w:val="003A48CD"/>
    <w:rsid w:val="003A48FC"/>
    <w:rsid w:val="003A4C23"/>
    <w:rsid w:val="003A4E9C"/>
    <w:rsid w:val="003A4F0A"/>
    <w:rsid w:val="003A4F3A"/>
    <w:rsid w:val="003A4F5E"/>
    <w:rsid w:val="003A4F93"/>
    <w:rsid w:val="003A4FAF"/>
    <w:rsid w:val="003A51D7"/>
    <w:rsid w:val="003A5377"/>
    <w:rsid w:val="003A541D"/>
    <w:rsid w:val="003A649B"/>
    <w:rsid w:val="003A65B8"/>
    <w:rsid w:val="003A669B"/>
    <w:rsid w:val="003A6726"/>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78A"/>
    <w:rsid w:val="003B1A71"/>
    <w:rsid w:val="003B1F5B"/>
    <w:rsid w:val="003B25EB"/>
    <w:rsid w:val="003B2A33"/>
    <w:rsid w:val="003B2D20"/>
    <w:rsid w:val="003B2F57"/>
    <w:rsid w:val="003B359C"/>
    <w:rsid w:val="003B3942"/>
    <w:rsid w:val="003B3B29"/>
    <w:rsid w:val="003B4085"/>
    <w:rsid w:val="003B428F"/>
    <w:rsid w:val="003B47F8"/>
    <w:rsid w:val="003B481A"/>
    <w:rsid w:val="003B4832"/>
    <w:rsid w:val="003B49F6"/>
    <w:rsid w:val="003B507C"/>
    <w:rsid w:val="003B5778"/>
    <w:rsid w:val="003B5BAA"/>
    <w:rsid w:val="003B5C47"/>
    <w:rsid w:val="003B5C79"/>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CC9"/>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6D7"/>
    <w:rsid w:val="003C58BD"/>
    <w:rsid w:val="003C5C42"/>
    <w:rsid w:val="003C5C62"/>
    <w:rsid w:val="003C5D37"/>
    <w:rsid w:val="003C600C"/>
    <w:rsid w:val="003C6738"/>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8B8"/>
    <w:rsid w:val="003D2C53"/>
    <w:rsid w:val="003D32C6"/>
    <w:rsid w:val="003D3302"/>
    <w:rsid w:val="003D3A66"/>
    <w:rsid w:val="003D4720"/>
    <w:rsid w:val="003D48BF"/>
    <w:rsid w:val="003D4983"/>
    <w:rsid w:val="003D4FD0"/>
    <w:rsid w:val="003D5201"/>
    <w:rsid w:val="003D538F"/>
    <w:rsid w:val="003D550C"/>
    <w:rsid w:val="003D5C2E"/>
    <w:rsid w:val="003D5C7B"/>
    <w:rsid w:val="003D5CF7"/>
    <w:rsid w:val="003D6042"/>
    <w:rsid w:val="003D659B"/>
    <w:rsid w:val="003D671C"/>
    <w:rsid w:val="003D6C84"/>
    <w:rsid w:val="003D7245"/>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3D39"/>
    <w:rsid w:val="003E446F"/>
    <w:rsid w:val="003E4559"/>
    <w:rsid w:val="003E45A0"/>
    <w:rsid w:val="003E46EA"/>
    <w:rsid w:val="003E4E6E"/>
    <w:rsid w:val="003E5099"/>
    <w:rsid w:val="003E528A"/>
    <w:rsid w:val="003E53BE"/>
    <w:rsid w:val="003E56B9"/>
    <w:rsid w:val="003E570B"/>
    <w:rsid w:val="003E59A0"/>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C39"/>
    <w:rsid w:val="003F1C5C"/>
    <w:rsid w:val="003F1E8D"/>
    <w:rsid w:val="003F2172"/>
    <w:rsid w:val="003F23C5"/>
    <w:rsid w:val="003F2751"/>
    <w:rsid w:val="003F28C6"/>
    <w:rsid w:val="003F330C"/>
    <w:rsid w:val="003F3639"/>
    <w:rsid w:val="003F3BF5"/>
    <w:rsid w:val="003F3D28"/>
    <w:rsid w:val="003F3F56"/>
    <w:rsid w:val="003F4603"/>
    <w:rsid w:val="003F4800"/>
    <w:rsid w:val="003F489A"/>
    <w:rsid w:val="003F49A9"/>
    <w:rsid w:val="003F4C50"/>
    <w:rsid w:val="003F4CE9"/>
    <w:rsid w:val="003F4E62"/>
    <w:rsid w:val="003F50B7"/>
    <w:rsid w:val="003F54FE"/>
    <w:rsid w:val="003F56EC"/>
    <w:rsid w:val="003F5C46"/>
    <w:rsid w:val="003F600B"/>
    <w:rsid w:val="003F650D"/>
    <w:rsid w:val="003F67CA"/>
    <w:rsid w:val="003F692A"/>
    <w:rsid w:val="003F6E52"/>
    <w:rsid w:val="003F6F52"/>
    <w:rsid w:val="003F73AA"/>
    <w:rsid w:val="003F76CB"/>
    <w:rsid w:val="003F771D"/>
    <w:rsid w:val="003F78CA"/>
    <w:rsid w:val="003F7C34"/>
    <w:rsid w:val="003F7D1E"/>
    <w:rsid w:val="003F7EC3"/>
    <w:rsid w:val="00400265"/>
    <w:rsid w:val="004002B7"/>
    <w:rsid w:val="0040054E"/>
    <w:rsid w:val="004005D1"/>
    <w:rsid w:val="004009BA"/>
    <w:rsid w:val="00400B59"/>
    <w:rsid w:val="00400B68"/>
    <w:rsid w:val="00400B83"/>
    <w:rsid w:val="00400C3F"/>
    <w:rsid w:val="00400CCA"/>
    <w:rsid w:val="00400ED6"/>
    <w:rsid w:val="0040179D"/>
    <w:rsid w:val="00401B9F"/>
    <w:rsid w:val="00401C0C"/>
    <w:rsid w:val="00401E01"/>
    <w:rsid w:val="00402BA8"/>
    <w:rsid w:val="00402E5E"/>
    <w:rsid w:val="00402FA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832"/>
    <w:rsid w:val="004079C7"/>
    <w:rsid w:val="00407F2A"/>
    <w:rsid w:val="00410386"/>
    <w:rsid w:val="00410389"/>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AD"/>
    <w:rsid w:val="004128B8"/>
    <w:rsid w:val="00412D62"/>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6EB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3BF"/>
    <w:rsid w:val="004258B3"/>
    <w:rsid w:val="004258F7"/>
    <w:rsid w:val="0042598B"/>
    <w:rsid w:val="00425A0F"/>
    <w:rsid w:val="00425BE4"/>
    <w:rsid w:val="00425C51"/>
    <w:rsid w:val="00425D4D"/>
    <w:rsid w:val="00425DE1"/>
    <w:rsid w:val="0042632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155"/>
    <w:rsid w:val="0043435C"/>
    <w:rsid w:val="004347A3"/>
    <w:rsid w:val="004349EF"/>
    <w:rsid w:val="00434B00"/>
    <w:rsid w:val="00434C24"/>
    <w:rsid w:val="00434E75"/>
    <w:rsid w:val="00434FD2"/>
    <w:rsid w:val="00435332"/>
    <w:rsid w:val="00435344"/>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8D1"/>
    <w:rsid w:val="00437AF1"/>
    <w:rsid w:val="00437B7A"/>
    <w:rsid w:val="00437CE5"/>
    <w:rsid w:val="00437E08"/>
    <w:rsid w:val="004402DF"/>
    <w:rsid w:val="00440318"/>
    <w:rsid w:val="004404B0"/>
    <w:rsid w:val="004404D8"/>
    <w:rsid w:val="004407F2"/>
    <w:rsid w:val="00440C14"/>
    <w:rsid w:val="00440C30"/>
    <w:rsid w:val="00441773"/>
    <w:rsid w:val="0044178B"/>
    <w:rsid w:val="004419F4"/>
    <w:rsid w:val="00441A76"/>
    <w:rsid w:val="00441CB2"/>
    <w:rsid w:val="00441E31"/>
    <w:rsid w:val="0044219B"/>
    <w:rsid w:val="0044259F"/>
    <w:rsid w:val="00442A3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9E"/>
    <w:rsid w:val="00445DE5"/>
    <w:rsid w:val="00445E0E"/>
    <w:rsid w:val="004460E7"/>
    <w:rsid w:val="004465F8"/>
    <w:rsid w:val="0044673D"/>
    <w:rsid w:val="00446964"/>
    <w:rsid w:val="00446BDE"/>
    <w:rsid w:val="00446D1B"/>
    <w:rsid w:val="00446DF7"/>
    <w:rsid w:val="004473DF"/>
    <w:rsid w:val="0044749B"/>
    <w:rsid w:val="00447A4E"/>
    <w:rsid w:val="00447D01"/>
    <w:rsid w:val="00450052"/>
    <w:rsid w:val="00450060"/>
    <w:rsid w:val="004504E9"/>
    <w:rsid w:val="00450746"/>
    <w:rsid w:val="004508CA"/>
    <w:rsid w:val="00450938"/>
    <w:rsid w:val="0045094D"/>
    <w:rsid w:val="00450BD0"/>
    <w:rsid w:val="00450EC2"/>
    <w:rsid w:val="00450F0D"/>
    <w:rsid w:val="00450F51"/>
    <w:rsid w:val="004514B8"/>
    <w:rsid w:val="00451536"/>
    <w:rsid w:val="00451737"/>
    <w:rsid w:val="004518D2"/>
    <w:rsid w:val="0045206B"/>
    <w:rsid w:val="0045215E"/>
    <w:rsid w:val="00452238"/>
    <w:rsid w:val="00452285"/>
    <w:rsid w:val="004522A2"/>
    <w:rsid w:val="0045257C"/>
    <w:rsid w:val="00452DFC"/>
    <w:rsid w:val="00453048"/>
    <w:rsid w:val="004533B6"/>
    <w:rsid w:val="0045343D"/>
    <w:rsid w:val="00453487"/>
    <w:rsid w:val="0045355C"/>
    <w:rsid w:val="00453713"/>
    <w:rsid w:val="0045387B"/>
    <w:rsid w:val="0045394B"/>
    <w:rsid w:val="00453AD4"/>
    <w:rsid w:val="00453E7E"/>
    <w:rsid w:val="004540D0"/>
    <w:rsid w:val="00454111"/>
    <w:rsid w:val="00454518"/>
    <w:rsid w:val="004549DA"/>
    <w:rsid w:val="00454A12"/>
    <w:rsid w:val="004551B2"/>
    <w:rsid w:val="004556EC"/>
    <w:rsid w:val="0045583C"/>
    <w:rsid w:val="004558BC"/>
    <w:rsid w:val="004559A2"/>
    <w:rsid w:val="004559D3"/>
    <w:rsid w:val="00455A42"/>
    <w:rsid w:val="00455AFD"/>
    <w:rsid w:val="004561D9"/>
    <w:rsid w:val="00456630"/>
    <w:rsid w:val="0045667A"/>
    <w:rsid w:val="00456755"/>
    <w:rsid w:val="00456891"/>
    <w:rsid w:val="00456CA5"/>
    <w:rsid w:val="00456FFF"/>
    <w:rsid w:val="0045740A"/>
    <w:rsid w:val="004574B8"/>
    <w:rsid w:val="00457675"/>
    <w:rsid w:val="00457B14"/>
    <w:rsid w:val="00457D4C"/>
    <w:rsid w:val="0046027D"/>
    <w:rsid w:val="004605D1"/>
    <w:rsid w:val="004605FA"/>
    <w:rsid w:val="0046068A"/>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2DCF"/>
    <w:rsid w:val="00463066"/>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BDB"/>
    <w:rsid w:val="00467CA4"/>
    <w:rsid w:val="0047066F"/>
    <w:rsid w:val="00470688"/>
    <w:rsid w:val="00470762"/>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64C"/>
    <w:rsid w:val="00475D54"/>
    <w:rsid w:val="00475EB1"/>
    <w:rsid w:val="004760C4"/>
    <w:rsid w:val="00476312"/>
    <w:rsid w:val="00476323"/>
    <w:rsid w:val="004768D1"/>
    <w:rsid w:val="00476B61"/>
    <w:rsid w:val="00476C09"/>
    <w:rsid w:val="00476E62"/>
    <w:rsid w:val="00476FA5"/>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180"/>
    <w:rsid w:val="00482279"/>
    <w:rsid w:val="004826D9"/>
    <w:rsid w:val="00482967"/>
    <w:rsid w:val="0048299E"/>
    <w:rsid w:val="00482F87"/>
    <w:rsid w:val="0048334D"/>
    <w:rsid w:val="004833F8"/>
    <w:rsid w:val="00483407"/>
    <w:rsid w:val="0048379B"/>
    <w:rsid w:val="00483998"/>
    <w:rsid w:val="00483CBA"/>
    <w:rsid w:val="00483F2C"/>
    <w:rsid w:val="00483FCE"/>
    <w:rsid w:val="00484047"/>
    <w:rsid w:val="004840D1"/>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0C5C"/>
    <w:rsid w:val="0049164A"/>
    <w:rsid w:val="0049183B"/>
    <w:rsid w:val="00491C0C"/>
    <w:rsid w:val="00491F76"/>
    <w:rsid w:val="0049202E"/>
    <w:rsid w:val="0049203B"/>
    <w:rsid w:val="00492071"/>
    <w:rsid w:val="0049229D"/>
    <w:rsid w:val="004922BE"/>
    <w:rsid w:val="0049256A"/>
    <w:rsid w:val="00492595"/>
    <w:rsid w:val="00492598"/>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D94"/>
    <w:rsid w:val="00494EE3"/>
    <w:rsid w:val="00494F3E"/>
    <w:rsid w:val="004950DF"/>
    <w:rsid w:val="00495330"/>
    <w:rsid w:val="00495342"/>
    <w:rsid w:val="00495AF7"/>
    <w:rsid w:val="00495DEE"/>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A5"/>
    <w:rsid w:val="004A01DF"/>
    <w:rsid w:val="004A02E2"/>
    <w:rsid w:val="004A04D4"/>
    <w:rsid w:val="004A0750"/>
    <w:rsid w:val="004A1190"/>
    <w:rsid w:val="004A1697"/>
    <w:rsid w:val="004A172C"/>
    <w:rsid w:val="004A19B6"/>
    <w:rsid w:val="004A1A12"/>
    <w:rsid w:val="004A1B12"/>
    <w:rsid w:val="004A1BA0"/>
    <w:rsid w:val="004A20E7"/>
    <w:rsid w:val="004A26AC"/>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0D77"/>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89B"/>
    <w:rsid w:val="004B4E1F"/>
    <w:rsid w:val="004B4EA3"/>
    <w:rsid w:val="004B51D4"/>
    <w:rsid w:val="004B529C"/>
    <w:rsid w:val="004B564E"/>
    <w:rsid w:val="004B580B"/>
    <w:rsid w:val="004B5AEE"/>
    <w:rsid w:val="004B5E0C"/>
    <w:rsid w:val="004B6040"/>
    <w:rsid w:val="004B607E"/>
    <w:rsid w:val="004B6520"/>
    <w:rsid w:val="004B6974"/>
    <w:rsid w:val="004B697E"/>
    <w:rsid w:val="004B6CF3"/>
    <w:rsid w:val="004B6F2F"/>
    <w:rsid w:val="004B707E"/>
    <w:rsid w:val="004B71DB"/>
    <w:rsid w:val="004B76CA"/>
    <w:rsid w:val="004B7724"/>
    <w:rsid w:val="004B7E5C"/>
    <w:rsid w:val="004B7FE3"/>
    <w:rsid w:val="004C01E3"/>
    <w:rsid w:val="004C0285"/>
    <w:rsid w:val="004C0419"/>
    <w:rsid w:val="004C054B"/>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3F35"/>
    <w:rsid w:val="004C4058"/>
    <w:rsid w:val="004C42E5"/>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6B1"/>
    <w:rsid w:val="004C6C61"/>
    <w:rsid w:val="004C6D4F"/>
    <w:rsid w:val="004C6D8F"/>
    <w:rsid w:val="004C6D90"/>
    <w:rsid w:val="004C6DAE"/>
    <w:rsid w:val="004C6F0B"/>
    <w:rsid w:val="004C7063"/>
    <w:rsid w:val="004C7421"/>
    <w:rsid w:val="004C7916"/>
    <w:rsid w:val="004C7A84"/>
    <w:rsid w:val="004C7A95"/>
    <w:rsid w:val="004D01D8"/>
    <w:rsid w:val="004D041B"/>
    <w:rsid w:val="004D06A0"/>
    <w:rsid w:val="004D08BA"/>
    <w:rsid w:val="004D099D"/>
    <w:rsid w:val="004D0DBC"/>
    <w:rsid w:val="004D0F31"/>
    <w:rsid w:val="004D14BC"/>
    <w:rsid w:val="004D1975"/>
    <w:rsid w:val="004D19B7"/>
    <w:rsid w:val="004D1B7B"/>
    <w:rsid w:val="004D1DEC"/>
    <w:rsid w:val="004D200D"/>
    <w:rsid w:val="004D20FD"/>
    <w:rsid w:val="004D2467"/>
    <w:rsid w:val="004D27DE"/>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7C1"/>
    <w:rsid w:val="004D794F"/>
    <w:rsid w:val="004D7951"/>
    <w:rsid w:val="004D7BDA"/>
    <w:rsid w:val="004D7CFD"/>
    <w:rsid w:val="004D7D53"/>
    <w:rsid w:val="004D7F17"/>
    <w:rsid w:val="004E0033"/>
    <w:rsid w:val="004E006C"/>
    <w:rsid w:val="004E032D"/>
    <w:rsid w:val="004E0373"/>
    <w:rsid w:val="004E047C"/>
    <w:rsid w:val="004E06B4"/>
    <w:rsid w:val="004E06CA"/>
    <w:rsid w:val="004E07C4"/>
    <w:rsid w:val="004E0835"/>
    <w:rsid w:val="004E0B4E"/>
    <w:rsid w:val="004E0B6B"/>
    <w:rsid w:val="004E0D52"/>
    <w:rsid w:val="004E1331"/>
    <w:rsid w:val="004E1441"/>
    <w:rsid w:val="004E18D8"/>
    <w:rsid w:val="004E1C12"/>
    <w:rsid w:val="004E1EF9"/>
    <w:rsid w:val="004E223B"/>
    <w:rsid w:val="004E2466"/>
    <w:rsid w:val="004E253E"/>
    <w:rsid w:val="004E26C9"/>
    <w:rsid w:val="004E273C"/>
    <w:rsid w:val="004E27D5"/>
    <w:rsid w:val="004E2BBB"/>
    <w:rsid w:val="004E2FE6"/>
    <w:rsid w:val="004E31FC"/>
    <w:rsid w:val="004E34E2"/>
    <w:rsid w:val="004E3934"/>
    <w:rsid w:val="004E399F"/>
    <w:rsid w:val="004E3EAB"/>
    <w:rsid w:val="004E3FEF"/>
    <w:rsid w:val="004E4101"/>
    <w:rsid w:val="004E4245"/>
    <w:rsid w:val="004E4680"/>
    <w:rsid w:val="004E4EDB"/>
    <w:rsid w:val="004E5042"/>
    <w:rsid w:val="004E51A5"/>
    <w:rsid w:val="004E531D"/>
    <w:rsid w:val="004E5466"/>
    <w:rsid w:val="004E564C"/>
    <w:rsid w:val="004E612F"/>
    <w:rsid w:val="004E6308"/>
    <w:rsid w:val="004E65B4"/>
    <w:rsid w:val="004E6A57"/>
    <w:rsid w:val="004E6DA2"/>
    <w:rsid w:val="004E71DE"/>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9B"/>
    <w:rsid w:val="004F28E8"/>
    <w:rsid w:val="004F2AB5"/>
    <w:rsid w:val="004F331D"/>
    <w:rsid w:val="004F39FB"/>
    <w:rsid w:val="004F3C98"/>
    <w:rsid w:val="004F3EF7"/>
    <w:rsid w:val="004F437A"/>
    <w:rsid w:val="004F4B7B"/>
    <w:rsid w:val="004F4B8E"/>
    <w:rsid w:val="004F4E4D"/>
    <w:rsid w:val="004F5072"/>
    <w:rsid w:val="004F5281"/>
    <w:rsid w:val="004F594F"/>
    <w:rsid w:val="004F605B"/>
    <w:rsid w:val="004F6165"/>
    <w:rsid w:val="004F61DD"/>
    <w:rsid w:val="004F644E"/>
    <w:rsid w:val="004F68EF"/>
    <w:rsid w:val="004F6BC5"/>
    <w:rsid w:val="004F6C47"/>
    <w:rsid w:val="004F7208"/>
    <w:rsid w:val="004F7224"/>
    <w:rsid w:val="004F75D6"/>
    <w:rsid w:val="004F76A9"/>
    <w:rsid w:val="004F782D"/>
    <w:rsid w:val="004F79FE"/>
    <w:rsid w:val="0050011B"/>
    <w:rsid w:val="0050041B"/>
    <w:rsid w:val="00500550"/>
    <w:rsid w:val="00500623"/>
    <w:rsid w:val="005006A5"/>
    <w:rsid w:val="005006BF"/>
    <w:rsid w:val="00500762"/>
    <w:rsid w:val="00500B97"/>
    <w:rsid w:val="00500BBF"/>
    <w:rsid w:val="00500BDB"/>
    <w:rsid w:val="00500C61"/>
    <w:rsid w:val="0050108D"/>
    <w:rsid w:val="005011B7"/>
    <w:rsid w:val="0050134E"/>
    <w:rsid w:val="00501639"/>
    <w:rsid w:val="005019AD"/>
    <w:rsid w:val="00501C88"/>
    <w:rsid w:val="00501E6D"/>
    <w:rsid w:val="00501F6E"/>
    <w:rsid w:val="00502084"/>
    <w:rsid w:val="005021C2"/>
    <w:rsid w:val="0050261F"/>
    <w:rsid w:val="00502803"/>
    <w:rsid w:val="00502FC8"/>
    <w:rsid w:val="005031A3"/>
    <w:rsid w:val="005032C8"/>
    <w:rsid w:val="0050341C"/>
    <w:rsid w:val="005034D6"/>
    <w:rsid w:val="0050383C"/>
    <w:rsid w:val="0050388A"/>
    <w:rsid w:val="00503FA1"/>
    <w:rsid w:val="00504055"/>
    <w:rsid w:val="0050422E"/>
    <w:rsid w:val="005044FF"/>
    <w:rsid w:val="00504573"/>
    <w:rsid w:val="00504774"/>
    <w:rsid w:val="005049BB"/>
    <w:rsid w:val="00504A1A"/>
    <w:rsid w:val="00504AE6"/>
    <w:rsid w:val="00504E64"/>
    <w:rsid w:val="00504EC6"/>
    <w:rsid w:val="00504F09"/>
    <w:rsid w:val="00504FE2"/>
    <w:rsid w:val="005056A6"/>
    <w:rsid w:val="00505A02"/>
    <w:rsid w:val="00505C55"/>
    <w:rsid w:val="00505ED3"/>
    <w:rsid w:val="005060DB"/>
    <w:rsid w:val="00506AEB"/>
    <w:rsid w:val="00506B3B"/>
    <w:rsid w:val="00506B82"/>
    <w:rsid w:val="00506DF8"/>
    <w:rsid w:val="00506E6F"/>
    <w:rsid w:val="005071E3"/>
    <w:rsid w:val="0050759D"/>
    <w:rsid w:val="005077F9"/>
    <w:rsid w:val="00507CBC"/>
    <w:rsid w:val="00507DD3"/>
    <w:rsid w:val="00507E2C"/>
    <w:rsid w:val="00510145"/>
    <w:rsid w:val="00510402"/>
    <w:rsid w:val="005107A2"/>
    <w:rsid w:val="00511034"/>
    <w:rsid w:val="0051143E"/>
    <w:rsid w:val="0051145B"/>
    <w:rsid w:val="005114C5"/>
    <w:rsid w:val="00511786"/>
    <w:rsid w:val="00511876"/>
    <w:rsid w:val="00511CBD"/>
    <w:rsid w:val="00511E89"/>
    <w:rsid w:val="00512655"/>
    <w:rsid w:val="00512867"/>
    <w:rsid w:val="00512963"/>
    <w:rsid w:val="00512B4A"/>
    <w:rsid w:val="00512D39"/>
    <w:rsid w:val="00513B4C"/>
    <w:rsid w:val="00513B73"/>
    <w:rsid w:val="00513CB1"/>
    <w:rsid w:val="00513D7A"/>
    <w:rsid w:val="00513F2B"/>
    <w:rsid w:val="005141E7"/>
    <w:rsid w:val="005143B7"/>
    <w:rsid w:val="005143D3"/>
    <w:rsid w:val="00514498"/>
    <w:rsid w:val="005145FC"/>
    <w:rsid w:val="00514877"/>
    <w:rsid w:val="0051490D"/>
    <w:rsid w:val="0051497E"/>
    <w:rsid w:val="00514AE2"/>
    <w:rsid w:val="00514E6D"/>
    <w:rsid w:val="00514EF0"/>
    <w:rsid w:val="00515024"/>
    <w:rsid w:val="00515157"/>
    <w:rsid w:val="00515236"/>
    <w:rsid w:val="005156C2"/>
    <w:rsid w:val="00515AE1"/>
    <w:rsid w:val="0051600F"/>
    <w:rsid w:val="005160F2"/>
    <w:rsid w:val="00516198"/>
    <w:rsid w:val="00516358"/>
    <w:rsid w:val="00516607"/>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D45"/>
    <w:rsid w:val="00523F67"/>
    <w:rsid w:val="00523F82"/>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6F2E"/>
    <w:rsid w:val="005272EC"/>
    <w:rsid w:val="005279B5"/>
    <w:rsid w:val="005279CA"/>
    <w:rsid w:val="00527CFD"/>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362"/>
    <w:rsid w:val="0053452A"/>
    <w:rsid w:val="00534AF7"/>
    <w:rsid w:val="00534CBA"/>
    <w:rsid w:val="00534DE5"/>
    <w:rsid w:val="0053500D"/>
    <w:rsid w:val="005351C5"/>
    <w:rsid w:val="005354AC"/>
    <w:rsid w:val="0053590A"/>
    <w:rsid w:val="0053595A"/>
    <w:rsid w:val="00535CF1"/>
    <w:rsid w:val="00535D90"/>
    <w:rsid w:val="00535DA8"/>
    <w:rsid w:val="00535F3F"/>
    <w:rsid w:val="0053604D"/>
    <w:rsid w:val="00536311"/>
    <w:rsid w:val="00536478"/>
    <w:rsid w:val="005365D8"/>
    <w:rsid w:val="00536ED6"/>
    <w:rsid w:val="00536F1B"/>
    <w:rsid w:val="00536F9D"/>
    <w:rsid w:val="00537228"/>
    <w:rsid w:val="005372E3"/>
    <w:rsid w:val="0053736E"/>
    <w:rsid w:val="00537612"/>
    <w:rsid w:val="005376D2"/>
    <w:rsid w:val="00537839"/>
    <w:rsid w:val="00537B53"/>
    <w:rsid w:val="005400BB"/>
    <w:rsid w:val="005403CC"/>
    <w:rsid w:val="00540703"/>
    <w:rsid w:val="00540A7E"/>
    <w:rsid w:val="00540B7A"/>
    <w:rsid w:val="00540BA2"/>
    <w:rsid w:val="00540C42"/>
    <w:rsid w:val="0054133F"/>
    <w:rsid w:val="00541624"/>
    <w:rsid w:val="00541B22"/>
    <w:rsid w:val="00541EE3"/>
    <w:rsid w:val="00541EE9"/>
    <w:rsid w:val="00542024"/>
    <w:rsid w:val="00542752"/>
    <w:rsid w:val="00542A21"/>
    <w:rsid w:val="00542BC0"/>
    <w:rsid w:val="00542CD4"/>
    <w:rsid w:val="005437E4"/>
    <w:rsid w:val="00543A7A"/>
    <w:rsid w:val="00543BB0"/>
    <w:rsid w:val="00543CEF"/>
    <w:rsid w:val="00543D31"/>
    <w:rsid w:val="00544628"/>
    <w:rsid w:val="005449A3"/>
    <w:rsid w:val="00544C60"/>
    <w:rsid w:val="00544F10"/>
    <w:rsid w:val="00545239"/>
    <w:rsid w:val="0054557A"/>
    <w:rsid w:val="00545883"/>
    <w:rsid w:val="0054592D"/>
    <w:rsid w:val="00545A5E"/>
    <w:rsid w:val="00545DA1"/>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2DB"/>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21A"/>
    <w:rsid w:val="005543AE"/>
    <w:rsid w:val="005549F1"/>
    <w:rsid w:val="005549F8"/>
    <w:rsid w:val="00554A18"/>
    <w:rsid w:val="00554E5A"/>
    <w:rsid w:val="005555C8"/>
    <w:rsid w:val="0055584E"/>
    <w:rsid w:val="00555A27"/>
    <w:rsid w:val="00555A7F"/>
    <w:rsid w:val="00555EBC"/>
    <w:rsid w:val="00556453"/>
    <w:rsid w:val="005564B5"/>
    <w:rsid w:val="00556A54"/>
    <w:rsid w:val="00556A6F"/>
    <w:rsid w:val="00556F60"/>
    <w:rsid w:val="00557344"/>
    <w:rsid w:val="00557724"/>
    <w:rsid w:val="00557750"/>
    <w:rsid w:val="0055784E"/>
    <w:rsid w:val="005600A0"/>
    <w:rsid w:val="00560444"/>
    <w:rsid w:val="005605DB"/>
    <w:rsid w:val="00560738"/>
    <w:rsid w:val="005608EF"/>
    <w:rsid w:val="0056094F"/>
    <w:rsid w:val="005609CF"/>
    <w:rsid w:val="00560E6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4A3"/>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0E26"/>
    <w:rsid w:val="00570EA8"/>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BE5"/>
    <w:rsid w:val="00573C94"/>
    <w:rsid w:val="00573E39"/>
    <w:rsid w:val="00573F47"/>
    <w:rsid w:val="0057459F"/>
    <w:rsid w:val="005746F0"/>
    <w:rsid w:val="00574F7F"/>
    <w:rsid w:val="005752D9"/>
    <w:rsid w:val="00575A45"/>
    <w:rsid w:val="00575B51"/>
    <w:rsid w:val="00575D7A"/>
    <w:rsid w:val="00575F64"/>
    <w:rsid w:val="00576A39"/>
    <w:rsid w:val="00576AC6"/>
    <w:rsid w:val="00576BF9"/>
    <w:rsid w:val="00576DEB"/>
    <w:rsid w:val="005773DA"/>
    <w:rsid w:val="00577B9B"/>
    <w:rsid w:val="0058023D"/>
    <w:rsid w:val="00580240"/>
    <w:rsid w:val="005803EC"/>
    <w:rsid w:val="00580AFF"/>
    <w:rsid w:val="00580ED5"/>
    <w:rsid w:val="0058102B"/>
    <w:rsid w:val="0058139A"/>
    <w:rsid w:val="00581997"/>
    <w:rsid w:val="00581A50"/>
    <w:rsid w:val="00581D25"/>
    <w:rsid w:val="00581DA2"/>
    <w:rsid w:val="00581F30"/>
    <w:rsid w:val="0058228D"/>
    <w:rsid w:val="005825D6"/>
    <w:rsid w:val="005825E0"/>
    <w:rsid w:val="005827BB"/>
    <w:rsid w:val="00582ED6"/>
    <w:rsid w:val="00582F8A"/>
    <w:rsid w:val="005831C6"/>
    <w:rsid w:val="005832F9"/>
    <w:rsid w:val="005833F6"/>
    <w:rsid w:val="00583502"/>
    <w:rsid w:val="00583851"/>
    <w:rsid w:val="0058399A"/>
    <w:rsid w:val="00583B93"/>
    <w:rsid w:val="00583E3D"/>
    <w:rsid w:val="00584310"/>
    <w:rsid w:val="005843EE"/>
    <w:rsid w:val="0058486D"/>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B4"/>
    <w:rsid w:val="00587CED"/>
    <w:rsid w:val="00587E84"/>
    <w:rsid w:val="00587EA8"/>
    <w:rsid w:val="0059003F"/>
    <w:rsid w:val="00590185"/>
    <w:rsid w:val="005906A0"/>
    <w:rsid w:val="0059071B"/>
    <w:rsid w:val="00590876"/>
    <w:rsid w:val="005908F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C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08"/>
    <w:rsid w:val="005A0BE0"/>
    <w:rsid w:val="005A0D75"/>
    <w:rsid w:val="005A1487"/>
    <w:rsid w:val="005A189F"/>
    <w:rsid w:val="005A1AF8"/>
    <w:rsid w:val="005A1CEF"/>
    <w:rsid w:val="005A1D41"/>
    <w:rsid w:val="005A244C"/>
    <w:rsid w:val="005A28EF"/>
    <w:rsid w:val="005A2B6D"/>
    <w:rsid w:val="005A2B95"/>
    <w:rsid w:val="005A2BBA"/>
    <w:rsid w:val="005A2FCC"/>
    <w:rsid w:val="005A30CD"/>
    <w:rsid w:val="005A3DE1"/>
    <w:rsid w:val="005A40B7"/>
    <w:rsid w:val="005A4445"/>
    <w:rsid w:val="005A4747"/>
    <w:rsid w:val="005A4B10"/>
    <w:rsid w:val="005A4D68"/>
    <w:rsid w:val="005A50F9"/>
    <w:rsid w:val="005A5298"/>
    <w:rsid w:val="005A5447"/>
    <w:rsid w:val="005A5538"/>
    <w:rsid w:val="005A55B0"/>
    <w:rsid w:val="005A5613"/>
    <w:rsid w:val="005A572A"/>
    <w:rsid w:val="005A58B6"/>
    <w:rsid w:val="005A5993"/>
    <w:rsid w:val="005A5A18"/>
    <w:rsid w:val="005A5CDD"/>
    <w:rsid w:val="005A6177"/>
    <w:rsid w:val="005A655C"/>
    <w:rsid w:val="005A66D2"/>
    <w:rsid w:val="005A6775"/>
    <w:rsid w:val="005A68BD"/>
    <w:rsid w:val="005A6951"/>
    <w:rsid w:val="005A6A4C"/>
    <w:rsid w:val="005A6C14"/>
    <w:rsid w:val="005A7587"/>
    <w:rsid w:val="005A7BEA"/>
    <w:rsid w:val="005A7CC0"/>
    <w:rsid w:val="005B00F3"/>
    <w:rsid w:val="005B0309"/>
    <w:rsid w:val="005B05F7"/>
    <w:rsid w:val="005B0661"/>
    <w:rsid w:val="005B0784"/>
    <w:rsid w:val="005B07E9"/>
    <w:rsid w:val="005B0BAC"/>
    <w:rsid w:val="005B0E4A"/>
    <w:rsid w:val="005B11CF"/>
    <w:rsid w:val="005B11FB"/>
    <w:rsid w:val="005B15A7"/>
    <w:rsid w:val="005B185F"/>
    <w:rsid w:val="005B1BE5"/>
    <w:rsid w:val="005B1EE1"/>
    <w:rsid w:val="005B1FF9"/>
    <w:rsid w:val="005B21A8"/>
    <w:rsid w:val="005B2882"/>
    <w:rsid w:val="005B2B21"/>
    <w:rsid w:val="005B2C9B"/>
    <w:rsid w:val="005B2E1D"/>
    <w:rsid w:val="005B2FF0"/>
    <w:rsid w:val="005B31E1"/>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83F"/>
    <w:rsid w:val="005B7D9D"/>
    <w:rsid w:val="005C001B"/>
    <w:rsid w:val="005C0202"/>
    <w:rsid w:val="005C0624"/>
    <w:rsid w:val="005C0E13"/>
    <w:rsid w:val="005C10CF"/>
    <w:rsid w:val="005C1729"/>
    <w:rsid w:val="005C1979"/>
    <w:rsid w:val="005C1CD2"/>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4F5E"/>
    <w:rsid w:val="005C535E"/>
    <w:rsid w:val="005C547F"/>
    <w:rsid w:val="005C56F3"/>
    <w:rsid w:val="005C5AA4"/>
    <w:rsid w:val="005C5B3F"/>
    <w:rsid w:val="005C5EA8"/>
    <w:rsid w:val="005C613B"/>
    <w:rsid w:val="005C6176"/>
    <w:rsid w:val="005C647A"/>
    <w:rsid w:val="005C6ABE"/>
    <w:rsid w:val="005C6BEC"/>
    <w:rsid w:val="005C6C28"/>
    <w:rsid w:val="005C7025"/>
    <w:rsid w:val="005C74E4"/>
    <w:rsid w:val="005C75D8"/>
    <w:rsid w:val="005C7A25"/>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052"/>
    <w:rsid w:val="005D432A"/>
    <w:rsid w:val="005D43C2"/>
    <w:rsid w:val="005D4BE0"/>
    <w:rsid w:val="005D4C0C"/>
    <w:rsid w:val="005D4F86"/>
    <w:rsid w:val="005D53D3"/>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C81"/>
    <w:rsid w:val="005E0D95"/>
    <w:rsid w:val="005E0E1E"/>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4F"/>
    <w:rsid w:val="005E7944"/>
    <w:rsid w:val="005E799E"/>
    <w:rsid w:val="005E7FE0"/>
    <w:rsid w:val="005F01CA"/>
    <w:rsid w:val="005F0410"/>
    <w:rsid w:val="005F07BD"/>
    <w:rsid w:val="005F084E"/>
    <w:rsid w:val="005F0962"/>
    <w:rsid w:val="005F12D1"/>
    <w:rsid w:val="005F2086"/>
    <w:rsid w:val="005F2236"/>
    <w:rsid w:val="005F2321"/>
    <w:rsid w:val="005F23B5"/>
    <w:rsid w:val="005F29AF"/>
    <w:rsid w:val="005F2A7F"/>
    <w:rsid w:val="005F2D7B"/>
    <w:rsid w:val="005F2F61"/>
    <w:rsid w:val="005F35DC"/>
    <w:rsid w:val="005F37D6"/>
    <w:rsid w:val="005F385E"/>
    <w:rsid w:val="005F3B5E"/>
    <w:rsid w:val="005F3C62"/>
    <w:rsid w:val="005F41AF"/>
    <w:rsid w:val="005F434A"/>
    <w:rsid w:val="005F45C1"/>
    <w:rsid w:val="005F4E29"/>
    <w:rsid w:val="005F563B"/>
    <w:rsid w:val="005F570E"/>
    <w:rsid w:val="005F6091"/>
    <w:rsid w:val="005F61CE"/>
    <w:rsid w:val="005F63FF"/>
    <w:rsid w:val="005F65A9"/>
    <w:rsid w:val="005F6652"/>
    <w:rsid w:val="005F688C"/>
    <w:rsid w:val="005F699E"/>
    <w:rsid w:val="005F6B25"/>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0CC7"/>
    <w:rsid w:val="006010B5"/>
    <w:rsid w:val="006010E5"/>
    <w:rsid w:val="00601693"/>
    <w:rsid w:val="006017B4"/>
    <w:rsid w:val="006017C2"/>
    <w:rsid w:val="006018FB"/>
    <w:rsid w:val="00601C47"/>
    <w:rsid w:val="00601D61"/>
    <w:rsid w:val="006020AC"/>
    <w:rsid w:val="006023D8"/>
    <w:rsid w:val="0060247F"/>
    <w:rsid w:val="00602511"/>
    <w:rsid w:val="00602601"/>
    <w:rsid w:val="00602745"/>
    <w:rsid w:val="00602AE3"/>
    <w:rsid w:val="00602C4D"/>
    <w:rsid w:val="00602DB6"/>
    <w:rsid w:val="006031C0"/>
    <w:rsid w:val="006031D5"/>
    <w:rsid w:val="006031D7"/>
    <w:rsid w:val="00603A06"/>
    <w:rsid w:val="00603C7C"/>
    <w:rsid w:val="00603F65"/>
    <w:rsid w:val="00603FCE"/>
    <w:rsid w:val="00604346"/>
    <w:rsid w:val="0060438C"/>
    <w:rsid w:val="006048FB"/>
    <w:rsid w:val="00604DE1"/>
    <w:rsid w:val="006058DD"/>
    <w:rsid w:val="006059BF"/>
    <w:rsid w:val="00606012"/>
    <w:rsid w:val="0060642A"/>
    <w:rsid w:val="0060655A"/>
    <w:rsid w:val="0060690D"/>
    <w:rsid w:val="00606AD7"/>
    <w:rsid w:val="00606B17"/>
    <w:rsid w:val="00606F08"/>
    <w:rsid w:val="00607315"/>
    <w:rsid w:val="0060737D"/>
    <w:rsid w:val="006073A6"/>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186"/>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4CE0"/>
    <w:rsid w:val="0061547E"/>
    <w:rsid w:val="00615748"/>
    <w:rsid w:val="006157F0"/>
    <w:rsid w:val="00615832"/>
    <w:rsid w:val="006159C6"/>
    <w:rsid w:val="00615A88"/>
    <w:rsid w:val="00615AE6"/>
    <w:rsid w:val="00615F54"/>
    <w:rsid w:val="00616572"/>
    <w:rsid w:val="00616A47"/>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4F4"/>
    <w:rsid w:val="00620817"/>
    <w:rsid w:val="00620A49"/>
    <w:rsid w:val="00620BD5"/>
    <w:rsid w:val="00621056"/>
    <w:rsid w:val="0062147E"/>
    <w:rsid w:val="00621BA1"/>
    <w:rsid w:val="006220AA"/>
    <w:rsid w:val="006220E7"/>
    <w:rsid w:val="006221B2"/>
    <w:rsid w:val="00622225"/>
    <w:rsid w:val="0062245E"/>
    <w:rsid w:val="006224DE"/>
    <w:rsid w:val="0062256C"/>
    <w:rsid w:val="006226E4"/>
    <w:rsid w:val="006228D1"/>
    <w:rsid w:val="00622B2F"/>
    <w:rsid w:val="00622D80"/>
    <w:rsid w:val="00623002"/>
    <w:rsid w:val="00623045"/>
    <w:rsid w:val="006239BF"/>
    <w:rsid w:val="00623ACC"/>
    <w:rsid w:val="00623E9A"/>
    <w:rsid w:val="00623F35"/>
    <w:rsid w:val="0062483E"/>
    <w:rsid w:val="00624979"/>
    <w:rsid w:val="00624E79"/>
    <w:rsid w:val="00624FCE"/>
    <w:rsid w:val="0062513F"/>
    <w:rsid w:val="006253FE"/>
    <w:rsid w:val="00625653"/>
    <w:rsid w:val="006257EB"/>
    <w:rsid w:val="00625A2D"/>
    <w:rsid w:val="00625B7C"/>
    <w:rsid w:val="00625E75"/>
    <w:rsid w:val="0062623E"/>
    <w:rsid w:val="00626313"/>
    <w:rsid w:val="006263A2"/>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865"/>
    <w:rsid w:val="006359C4"/>
    <w:rsid w:val="00635C58"/>
    <w:rsid w:val="00635C9A"/>
    <w:rsid w:val="00635CDB"/>
    <w:rsid w:val="00635D3B"/>
    <w:rsid w:val="0063658C"/>
    <w:rsid w:val="006366BA"/>
    <w:rsid w:val="00637167"/>
    <w:rsid w:val="00637742"/>
    <w:rsid w:val="00637797"/>
    <w:rsid w:val="006378B5"/>
    <w:rsid w:val="0063799E"/>
    <w:rsid w:val="00637CCE"/>
    <w:rsid w:val="0064009F"/>
    <w:rsid w:val="006409B8"/>
    <w:rsid w:val="00640A53"/>
    <w:rsid w:val="00640CD6"/>
    <w:rsid w:val="00640D74"/>
    <w:rsid w:val="006413BC"/>
    <w:rsid w:val="00641780"/>
    <w:rsid w:val="00641924"/>
    <w:rsid w:val="00641996"/>
    <w:rsid w:val="00641FCD"/>
    <w:rsid w:val="006420A3"/>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B62"/>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AF0"/>
    <w:rsid w:val="00651E4E"/>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AE7"/>
    <w:rsid w:val="00654DFF"/>
    <w:rsid w:val="00654F9B"/>
    <w:rsid w:val="00654FE4"/>
    <w:rsid w:val="00655084"/>
    <w:rsid w:val="0065519E"/>
    <w:rsid w:val="00655CD0"/>
    <w:rsid w:val="00655EB1"/>
    <w:rsid w:val="00656093"/>
    <w:rsid w:val="00656200"/>
    <w:rsid w:val="006565ED"/>
    <w:rsid w:val="00656742"/>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88E"/>
    <w:rsid w:val="00660BC8"/>
    <w:rsid w:val="00660D5C"/>
    <w:rsid w:val="00660FC1"/>
    <w:rsid w:val="006614AA"/>
    <w:rsid w:val="0066168F"/>
    <w:rsid w:val="00661CCD"/>
    <w:rsid w:val="006627FD"/>
    <w:rsid w:val="00662BB2"/>
    <w:rsid w:val="00662CAD"/>
    <w:rsid w:val="00662DCF"/>
    <w:rsid w:val="00662FD3"/>
    <w:rsid w:val="00663576"/>
    <w:rsid w:val="00663707"/>
    <w:rsid w:val="006639C1"/>
    <w:rsid w:val="00663A42"/>
    <w:rsid w:val="00663A46"/>
    <w:rsid w:val="00663B33"/>
    <w:rsid w:val="00663B4A"/>
    <w:rsid w:val="00663C51"/>
    <w:rsid w:val="00663E5F"/>
    <w:rsid w:val="00663EA9"/>
    <w:rsid w:val="00663EC6"/>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41E"/>
    <w:rsid w:val="00667712"/>
    <w:rsid w:val="006678C8"/>
    <w:rsid w:val="00667945"/>
    <w:rsid w:val="00667C41"/>
    <w:rsid w:val="00667D62"/>
    <w:rsid w:val="00667D77"/>
    <w:rsid w:val="00667F76"/>
    <w:rsid w:val="006700B6"/>
    <w:rsid w:val="006702C4"/>
    <w:rsid w:val="0067066B"/>
    <w:rsid w:val="006709CA"/>
    <w:rsid w:val="00670C56"/>
    <w:rsid w:val="00670DD4"/>
    <w:rsid w:val="00670E80"/>
    <w:rsid w:val="00670EC6"/>
    <w:rsid w:val="00670ED6"/>
    <w:rsid w:val="006711E1"/>
    <w:rsid w:val="0067189D"/>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66"/>
    <w:rsid w:val="006750B8"/>
    <w:rsid w:val="006750FE"/>
    <w:rsid w:val="0067532D"/>
    <w:rsid w:val="00675718"/>
    <w:rsid w:val="006758DE"/>
    <w:rsid w:val="00675951"/>
    <w:rsid w:val="006759A0"/>
    <w:rsid w:val="00675AA5"/>
    <w:rsid w:val="00675D96"/>
    <w:rsid w:val="00676151"/>
    <w:rsid w:val="006762A9"/>
    <w:rsid w:val="00676972"/>
    <w:rsid w:val="00676FF0"/>
    <w:rsid w:val="006771DA"/>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1ED"/>
    <w:rsid w:val="006842F7"/>
    <w:rsid w:val="006844A8"/>
    <w:rsid w:val="00684CFC"/>
    <w:rsid w:val="00684D43"/>
    <w:rsid w:val="00684FA5"/>
    <w:rsid w:val="006850FA"/>
    <w:rsid w:val="006853BA"/>
    <w:rsid w:val="00685B8E"/>
    <w:rsid w:val="00685BBF"/>
    <w:rsid w:val="00685D1E"/>
    <w:rsid w:val="00686005"/>
    <w:rsid w:val="006863FE"/>
    <w:rsid w:val="00686491"/>
    <w:rsid w:val="006868AE"/>
    <w:rsid w:val="006868D4"/>
    <w:rsid w:val="0068699F"/>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F9"/>
    <w:rsid w:val="006918DF"/>
    <w:rsid w:val="00691D32"/>
    <w:rsid w:val="00691DE0"/>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60D1"/>
    <w:rsid w:val="0069727B"/>
    <w:rsid w:val="0069734E"/>
    <w:rsid w:val="006976AD"/>
    <w:rsid w:val="006978E5"/>
    <w:rsid w:val="00697BDE"/>
    <w:rsid w:val="00697EA8"/>
    <w:rsid w:val="00697FDD"/>
    <w:rsid w:val="006A04D6"/>
    <w:rsid w:val="006A06DF"/>
    <w:rsid w:val="006A08E6"/>
    <w:rsid w:val="006A0B90"/>
    <w:rsid w:val="006A13C8"/>
    <w:rsid w:val="006A1617"/>
    <w:rsid w:val="006A1788"/>
    <w:rsid w:val="006A1A8B"/>
    <w:rsid w:val="006A1DB4"/>
    <w:rsid w:val="006A2067"/>
    <w:rsid w:val="006A20CD"/>
    <w:rsid w:val="006A28CF"/>
    <w:rsid w:val="006A28FE"/>
    <w:rsid w:val="006A2D4C"/>
    <w:rsid w:val="006A2E9B"/>
    <w:rsid w:val="006A2EF6"/>
    <w:rsid w:val="006A3109"/>
    <w:rsid w:val="006A3434"/>
    <w:rsid w:val="006A35D5"/>
    <w:rsid w:val="006A3717"/>
    <w:rsid w:val="006A3BE4"/>
    <w:rsid w:val="006A49B6"/>
    <w:rsid w:val="006A4A65"/>
    <w:rsid w:val="006A4B1D"/>
    <w:rsid w:val="006A4C31"/>
    <w:rsid w:val="006A4CBA"/>
    <w:rsid w:val="006A4E09"/>
    <w:rsid w:val="006A4FBE"/>
    <w:rsid w:val="006A5351"/>
    <w:rsid w:val="006A5664"/>
    <w:rsid w:val="006A57DA"/>
    <w:rsid w:val="006A67CF"/>
    <w:rsid w:val="006A67DE"/>
    <w:rsid w:val="006A692B"/>
    <w:rsid w:val="006A69CD"/>
    <w:rsid w:val="006A6D9D"/>
    <w:rsid w:val="006A7400"/>
    <w:rsid w:val="006A746B"/>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6E"/>
    <w:rsid w:val="006B25E6"/>
    <w:rsid w:val="006B2854"/>
    <w:rsid w:val="006B2AFE"/>
    <w:rsid w:val="006B2E8C"/>
    <w:rsid w:val="006B3077"/>
    <w:rsid w:val="006B30E4"/>
    <w:rsid w:val="006B310B"/>
    <w:rsid w:val="006B33F3"/>
    <w:rsid w:val="006B3420"/>
    <w:rsid w:val="006B3451"/>
    <w:rsid w:val="006B35CB"/>
    <w:rsid w:val="006B39BB"/>
    <w:rsid w:val="006B3CA4"/>
    <w:rsid w:val="006B3D4B"/>
    <w:rsid w:val="006B3EC5"/>
    <w:rsid w:val="006B3F83"/>
    <w:rsid w:val="006B41B7"/>
    <w:rsid w:val="006B435B"/>
    <w:rsid w:val="006B4509"/>
    <w:rsid w:val="006B4810"/>
    <w:rsid w:val="006B4848"/>
    <w:rsid w:val="006B4887"/>
    <w:rsid w:val="006B59AE"/>
    <w:rsid w:val="006B5DDA"/>
    <w:rsid w:val="006B5ECA"/>
    <w:rsid w:val="006B602D"/>
    <w:rsid w:val="006B6330"/>
    <w:rsid w:val="006B693A"/>
    <w:rsid w:val="006B6A80"/>
    <w:rsid w:val="006B6A98"/>
    <w:rsid w:val="006B6B9E"/>
    <w:rsid w:val="006B6CA7"/>
    <w:rsid w:val="006B6F4D"/>
    <w:rsid w:val="006B72A8"/>
    <w:rsid w:val="006B768A"/>
    <w:rsid w:val="006B793A"/>
    <w:rsid w:val="006B7C30"/>
    <w:rsid w:val="006B7CD1"/>
    <w:rsid w:val="006B7DE9"/>
    <w:rsid w:val="006B7EF0"/>
    <w:rsid w:val="006B7F4F"/>
    <w:rsid w:val="006C0142"/>
    <w:rsid w:val="006C019E"/>
    <w:rsid w:val="006C12BD"/>
    <w:rsid w:val="006C14E6"/>
    <w:rsid w:val="006C1561"/>
    <w:rsid w:val="006C17FB"/>
    <w:rsid w:val="006C1AA4"/>
    <w:rsid w:val="006C1C4C"/>
    <w:rsid w:val="006C1C6D"/>
    <w:rsid w:val="006C1CF1"/>
    <w:rsid w:val="006C1CF3"/>
    <w:rsid w:val="006C1DE2"/>
    <w:rsid w:val="006C1DFE"/>
    <w:rsid w:val="006C1EC5"/>
    <w:rsid w:val="006C22E6"/>
    <w:rsid w:val="006C24E8"/>
    <w:rsid w:val="006C28D7"/>
    <w:rsid w:val="006C292F"/>
    <w:rsid w:val="006C2967"/>
    <w:rsid w:val="006C2B89"/>
    <w:rsid w:val="006C2BA9"/>
    <w:rsid w:val="006C31FF"/>
    <w:rsid w:val="006C3299"/>
    <w:rsid w:val="006C3CB8"/>
    <w:rsid w:val="006C4029"/>
    <w:rsid w:val="006C4370"/>
    <w:rsid w:val="006C45AD"/>
    <w:rsid w:val="006C45F1"/>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0D5C"/>
    <w:rsid w:val="006D1383"/>
    <w:rsid w:val="006D142D"/>
    <w:rsid w:val="006D18B5"/>
    <w:rsid w:val="006D1E39"/>
    <w:rsid w:val="006D1ED4"/>
    <w:rsid w:val="006D1FE2"/>
    <w:rsid w:val="006D254D"/>
    <w:rsid w:val="006D275A"/>
    <w:rsid w:val="006D277E"/>
    <w:rsid w:val="006D2864"/>
    <w:rsid w:val="006D2FC7"/>
    <w:rsid w:val="006D3179"/>
    <w:rsid w:val="006D34AC"/>
    <w:rsid w:val="006D370F"/>
    <w:rsid w:val="006D425D"/>
    <w:rsid w:val="006D4309"/>
    <w:rsid w:val="006D45F7"/>
    <w:rsid w:val="006D4B00"/>
    <w:rsid w:val="006D4FE8"/>
    <w:rsid w:val="006D5797"/>
    <w:rsid w:val="006D5B7D"/>
    <w:rsid w:val="006D6080"/>
    <w:rsid w:val="006D618D"/>
    <w:rsid w:val="006D6369"/>
    <w:rsid w:val="006D650B"/>
    <w:rsid w:val="006D65C6"/>
    <w:rsid w:val="006D6865"/>
    <w:rsid w:val="006D68C0"/>
    <w:rsid w:val="006D6D2C"/>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8B3"/>
    <w:rsid w:val="006E1A2A"/>
    <w:rsid w:val="006E1AE0"/>
    <w:rsid w:val="006E1B78"/>
    <w:rsid w:val="006E1E5C"/>
    <w:rsid w:val="006E1FAA"/>
    <w:rsid w:val="006E20F6"/>
    <w:rsid w:val="006E2122"/>
    <w:rsid w:val="006E23AB"/>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5E5D"/>
    <w:rsid w:val="006E5FAA"/>
    <w:rsid w:val="006E612C"/>
    <w:rsid w:val="006E6328"/>
    <w:rsid w:val="006E64D5"/>
    <w:rsid w:val="006E6ADF"/>
    <w:rsid w:val="006E6C55"/>
    <w:rsid w:val="006E6F8F"/>
    <w:rsid w:val="006E7617"/>
    <w:rsid w:val="006E779C"/>
    <w:rsid w:val="006E77B9"/>
    <w:rsid w:val="006E782E"/>
    <w:rsid w:val="006E7DDA"/>
    <w:rsid w:val="006F065F"/>
    <w:rsid w:val="006F0799"/>
    <w:rsid w:val="006F0829"/>
    <w:rsid w:val="006F0B95"/>
    <w:rsid w:val="006F0F1C"/>
    <w:rsid w:val="006F1A80"/>
    <w:rsid w:val="006F1AC6"/>
    <w:rsid w:val="006F275C"/>
    <w:rsid w:val="006F2A4A"/>
    <w:rsid w:val="006F2B63"/>
    <w:rsid w:val="006F2BB9"/>
    <w:rsid w:val="006F2ECF"/>
    <w:rsid w:val="006F3642"/>
    <w:rsid w:val="006F3B59"/>
    <w:rsid w:val="006F3E00"/>
    <w:rsid w:val="006F4151"/>
    <w:rsid w:val="006F4963"/>
    <w:rsid w:val="006F4973"/>
    <w:rsid w:val="006F4D59"/>
    <w:rsid w:val="006F514C"/>
    <w:rsid w:val="006F51AA"/>
    <w:rsid w:val="006F53E0"/>
    <w:rsid w:val="006F5637"/>
    <w:rsid w:val="006F5731"/>
    <w:rsid w:val="006F5A4B"/>
    <w:rsid w:val="006F5B8C"/>
    <w:rsid w:val="006F5DB9"/>
    <w:rsid w:val="006F60E8"/>
    <w:rsid w:val="006F623F"/>
    <w:rsid w:val="006F65B6"/>
    <w:rsid w:val="006F68B0"/>
    <w:rsid w:val="006F6C00"/>
    <w:rsid w:val="006F6E4D"/>
    <w:rsid w:val="006F727D"/>
    <w:rsid w:val="006F743B"/>
    <w:rsid w:val="006F764F"/>
    <w:rsid w:val="006F7AD3"/>
    <w:rsid w:val="006F7B02"/>
    <w:rsid w:val="00700222"/>
    <w:rsid w:val="007003F9"/>
    <w:rsid w:val="007005FA"/>
    <w:rsid w:val="00700863"/>
    <w:rsid w:val="00700B3A"/>
    <w:rsid w:val="00700D82"/>
    <w:rsid w:val="00700E72"/>
    <w:rsid w:val="00700F81"/>
    <w:rsid w:val="0070103C"/>
    <w:rsid w:val="00701043"/>
    <w:rsid w:val="0070106A"/>
    <w:rsid w:val="00701392"/>
    <w:rsid w:val="00701632"/>
    <w:rsid w:val="007017F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07F"/>
    <w:rsid w:val="00705297"/>
    <w:rsid w:val="007054B9"/>
    <w:rsid w:val="0070587A"/>
    <w:rsid w:val="0070591B"/>
    <w:rsid w:val="00705B5F"/>
    <w:rsid w:val="0070676C"/>
    <w:rsid w:val="007067F0"/>
    <w:rsid w:val="00706C20"/>
    <w:rsid w:val="00706FA7"/>
    <w:rsid w:val="00707070"/>
    <w:rsid w:val="0070728E"/>
    <w:rsid w:val="0070777D"/>
    <w:rsid w:val="00707B2E"/>
    <w:rsid w:val="00707B4B"/>
    <w:rsid w:val="00707CBD"/>
    <w:rsid w:val="00707CFC"/>
    <w:rsid w:val="00707E1C"/>
    <w:rsid w:val="00707F91"/>
    <w:rsid w:val="007100E8"/>
    <w:rsid w:val="00710205"/>
    <w:rsid w:val="0071022B"/>
    <w:rsid w:val="00710264"/>
    <w:rsid w:val="00710468"/>
    <w:rsid w:val="00710904"/>
    <w:rsid w:val="00710958"/>
    <w:rsid w:val="007109E0"/>
    <w:rsid w:val="00710B5D"/>
    <w:rsid w:val="00710DF7"/>
    <w:rsid w:val="007112A3"/>
    <w:rsid w:val="007117DD"/>
    <w:rsid w:val="007117F4"/>
    <w:rsid w:val="007118C4"/>
    <w:rsid w:val="00711B02"/>
    <w:rsid w:val="00711F44"/>
    <w:rsid w:val="0071213A"/>
    <w:rsid w:val="0071221F"/>
    <w:rsid w:val="0071246C"/>
    <w:rsid w:val="007129BD"/>
    <w:rsid w:val="007130F8"/>
    <w:rsid w:val="0071355E"/>
    <w:rsid w:val="00713844"/>
    <w:rsid w:val="0071386B"/>
    <w:rsid w:val="00713C2D"/>
    <w:rsid w:val="00713D13"/>
    <w:rsid w:val="00713F0B"/>
    <w:rsid w:val="00713F31"/>
    <w:rsid w:val="00713F46"/>
    <w:rsid w:val="007144E3"/>
    <w:rsid w:val="0071479E"/>
    <w:rsid w:val="00714934"/>
    <w:rsid w:val="00714B3B"/>
    <w:rsid w:val="00714FAC"/>
    <w:rsid w:val="00715200"/>
    <w:rsid w:val="00715309"/>
    <w:rsid w:val="00715431"/>
    <w:rsid w:val="007154A5"/>
    <w:rsid w:val="007158BB"/>
    <w:rsid w:val="00715C28"/>
    <w:rsid w:val="00715D4D"/>
    <w:rsid w:val="00715EA4"/>
    <w:rsid w:val="00715EE7"/>
    <w:rsid w:val="00716423"/>
    <w:rsid w:val="007164CB"/>
    <w:rsid w:val="00716692"/>
    <w:rsid w:val="00716877"/>
    <w:rsid w:val="00716CE3"/>
    <w:rsid w:val="00717009"/>
    <w:rsid w:val="00717074"/>
    <w:rsid w:val="007170D6"/>
    <w:rsid w:val="007175F5"/>
    <w:rsid w:val="00717955"/>
    <w:rsid w:val="00717DF5"/>
    <w:rsid w:val="007200F6"/>
    <w:rsid w:val="0072048D"/>
    <w:rsid w:val="00720824"/>
    <w:rsid w:val="00720C14"/>
    <w:rsid w:val="00720E42"/>
    <w:rsid w:val="007216E0"/>
    <w:rsid w:val="00721713"/>
    <w:rsid w:val="0072174E"/>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C1A"/>
    <w:rsid w:val="00727E4C"/>
    <w:rsid w:val="00727EBC"/>
    <w:rsid w:val="00727ED8"/>
    <w:rsid w:val="0073016F"/>
    <w:rsid w:val="00730563"/>
    <w:rsid w:val="0073065D"/>
    <w:rsid w:val="00730688"/>
    <w:rsid w:val="0073070E"/>
    <w:rsid w:val="00730785"/>
    <w:rsid w:val="007307FA"/>
    <w:rsid w:val="00730824"/>
    <w:rsid w:val="00730AFB"/>
    <w:rsid w:val="00730B3D"/>
    <w:rsid w:val="00730B64"/>
    <w:rsid w:val="007311AE"/>
    <w:rsid w:val="007315F4"/>
    <w:rsid w:val="00731893"/>
    <w:rsid w:val="0073190F"/>
    <w:rsid w:val="00731929"/>
    <w:rsid w:val="00732408"/>
    <w:rsid w:val="007324EF"/>
    <w:rsid w:val="00732557"/>
    <w:rsid w:val="00732637"/>
    <w:rsid w:val="00732B88"/>
    <w:rsid w:val="007334AC"/>
    <w:rsid w:val="00733C9C"/>
    <w:rsid w:val="007343AC"/>
    <w:rsid w:val="00734505"/>
    <w:rsid w:val="00734A2E"/>
    <w:rsid w:val="00734DA9"/>
    <w:rsid w:val="00734F0D"/>
    <w:rsid w:val="007352A4"/>
    <w:rsid w:val="00735802"/>
    <w:rsid w:val="007358F4"/>
    <w:rsid w:val="0073598D"/>
    <w:rsid w:val="00735CB9"/>
    <w:rsid w:val="00735ED2"/>
    <w:rsid w:val="00736369"/>
    <w:rsid w:val="00736674"/>
    <w:rsid w:val="007366C7"/>
    <w:rsid w:val="007372E5"/>
    <w:rsid w:val="0073739E"/>
    <w:rsid w:val="007373AF"/>
    <w:rsid w:val="00737495"/>
    <w:rsid w:val="007375A8"/>
    <w:rsid w:val="007377B7"/>
    <w:rsid w:val="007379F9"/>
    <w:rsid w:val="00737A71"/>
    <w:rsid w:val="00737BAA"/>
    <w:rsid w:val="00740235"/>
    <w:rsid w:val="00740329"/>
    <w:rsid w:val="00740344"/>
    <w:rsid w:val="007404F7"/>
    <w:rsid w:val="0074098A"/>
    <w:rsid w:val="00741338"/>
    <w:rsid w:val="00741408"/>
    <w:rsid w:val="0074155D"/>
    <w:rsid w:val="007418C8"/>
    <w:rsid w:val="00741C13"/>
    <w:rsid w:val="00741C95"/>
    <w:rsid w:val="00741F5F"/>
    <w:rsid w:val="0074207E"/>
    <w:rsid w:val="0074224E"/>
    <w:rsid w:val="007425FF"/>
    <w:rsid w:val="00742AC9"/>
    <w:rsid w:val="00742F7B"/>
    <w:rsid w:val="007430B7"/>
    <w:rsid w:val="0074326D"/>
    <w:rsid w:val="0074332A"/>
    <w:rsid w:val="007434E4"/>
    <w:rsid w:val="00743909"/>
    <w:rsid w:val="0074399D"/>
    <w:rsid w:val="00743ACD"/>
    <w:rsid w:val="00743C86"/>
    <w:rsid w:val="00743FD3"/>
    <w:rsid w:val="00744447"/>
    <w:rsid w:val="00744C9A"/>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08B"/>
    <w:rsid w:val="007522C3"/>
    <w:rsid w:val="007524C4"/>
    <w:rsid w:val="00752699"/>
    <w:rsid w:val="0075296B"/>
    <w:rsid w:val="00752B60"/>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5F1"/>
    <w:rsid w:val="00755A4E"/>
    <w:rsid w:val="00755DF4"/>
    <w:rsid w:val="00755EB3"/>
    <w:rsid w:val="00756002"/>
    <w:rsid w:val="007560D4"/>
    <w:rsid w:val="007563E8"/>
    <w:rsid w:val="0075641A"/>
    <w:rsid w:val="00756541"/>
    <w:rsid w:val="00756815"/>
    <w:rsid w:val="00756AD1"/>
    <w:rsid w:val="00756CA2"/>
    <w:rsid w:val="00757344"/>
    <w:rsid w:val="0075737D"/>
    <w:rsid w:val="00757490"/>
    <w:rsid w:val="00757D84"/>
    <w:rsid w:val="00760071"/>
    <w:rsid w:val="0076028E"/>
    <w:rsid w:val="0076051D"/>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308"/>
    <w:rsid w:val="0076452D"/>
    <w:rsid w:val="0076466A"/>
    <w:rsid w:val="007646E3"/>
    <w:rsid w:val="007647C5"/>
    <w:rsid w:val="007647C8"/>
    <w:rsid w:val="007649B7"/>
    <w:rsid w:val="007649E8"/>
    <w:rsid w:val="00764B3B"/>
    <w:rsid w:val="00764C57"/>
    <w:rsid w:val="0076530B"/>
    <w:rsid w:val="00765577"/>
    <w:rsid w:val="0076579C"/>
    <w:rsid w:val="0076584B"/>
    <w:rsid w:val="007658BB"/>
    <w:rsid w:val="00765AB7"/>
    <w:rsid w:val="00765D32"/>
    <w:rsid w:val="00765F47"/>
    <w:rsid w:val="00765FDC"/>
    <w:rsid w:val="007664AC"/>
    <w:rsid w:val="00766CE5"/>
    <w:rsid w:val="00766D89"/>
    <w:rsid w:val="0076718A"/>
    <w:rsid w:val="00767248"/>
    <w:rsid w:val="00767306"/>
    <w:rsid w:val="007673F1"/>
    <w:rsid w:val="007674C8"/>
    <w:rsid w:val="007675F1"/>
    <w:rsid w:val="0076768D"/>
    <w:rsid w:val="00767815"/>
    <w:rsid w:val="00767A87"/>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899"/>
    <w:rsid w:val="007739D6"/>
    <w:rsid w:val="00773AB8"/>
    <w:rsid w:val="00773D38"/>
    <w:rsid w:val="00774118"/>
    <w:rsid w:val="00774593"/>
    <w:rsid w:val="00774714"/>
    <w:rsid w:val="007749C6"/>
    <w:rsid w:val="00775101"/>
    <w:rsid w:val="0077535D"/>
    <w:rsid w:val="00775639"/>
    <w:rsid w:val="007757E0"/>
    <w:rsid w:val="00775816"/>
    <w:rsid w:val="007759BD"/>
    <w:rsid w:val="00775D9E"/>
    <w:rsid w:val="00775E7B"/>
    <w:rsid w:val="007761E3"/>
    <w:rsid w:val="007765AC"/>
    <w:rsid w:val="007767C2"/>
    <w:rsid w:val="00776804"/>
    <w:rsid w:val="00776F27"/>
    <w:rsid w:val="007774E9"/>
    <w:rsid w:val="007776E4"/>
    <w:rsid w:val="0077784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7E"/>
    <w:rsid w:val="007826D5"/>
    <w:rsid w:val="007829BB"/>
    <w:rsid w:val="00782F06"/>
    <w:rsid w:val="00783160"/>
    <w:rsid w:val="007836D3"/>
    <w:rsid w:val="00783AAF"/>
    <w:rsid w:val="00783BCE"/>
    <w:rsid w:val="00783DAC"/>
    <w:rsid w:val="00783E4A"/>
    <w:rsid w:val="00784194"/>
    <w:rsid w:val="00785B41"/>
    <w:rsid w:val="00785DCA"/>
    <w:rsid w:val="00785E93"/>
    <w:rsid w:val="00785ED3"/>
    <w:rsid w:val="00786291"/>
    <w:rsid w:val="00786370"/>
    <w:rsid w:val="00786455"/>
    <w:rsid w:val="00786B25"/>
    <w:rsid w:val="00787396"/>
    <w:rsid w:val="00787461"/>
    <w:rsid w:val="007877C6"/>
    <w:rsid w:val="00787881"/>
    <w:rsid w:val="00787BA2"/>
    <w:rsid w:val="00787C11"/>
    <w:rsid w:val="0079016B"/>
    <w:rsid w:val="00790255"/>
    <w:rsid w:val="007902CC"/>
    <w:rsid w:val="0079063C"/>
    <w:rsid w:val="00790F5B"/>
    <w:rsid w:val="0079115D"/>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D74"/>
    <w:rsid w:val="00794D7C"/>
    <w:rsid w:val="00794E6D"/>
    <w:rsid w:val="00795268"/>
    <w:rsid w:val="007954A8"/>
    <w:rsid w:val="007959F7"/>
    <w:rsid w:val="00795C51"/>
    <w:rsid w:val="00795D61"/>
    <w:rsid w:val="00796349"/>
    <w:rsid w:val="00796427"/>
    <w:rsid w:val="0079667C"/>
    <w:rsid w:val="00796809"/>
    <w:rsid w:val="00796F7A"/>
    <w:rsid w:val="00797238"/>
    <w:rsid w:val="007976DF"/>
    <w:rsid w:val="00797820"/>
    <w:rsid w:val="00797CF3"/>
    <w:rsid w:val="00797E7F"/>
    <w:rsid w:val="007A003B"/>
    <w:rsid w:val="007A02D1"/>
    <w:rsid w:val="007A060E"/>
    <w:rsid w:val="007A0613"/>
    <w:rsid w:val="007A08AF"/>
    <w:rsid w:val="007A0912"/>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5D5A"/>
    <w:rsid w:val="007A606B"/>
    <w:rsid w:val="007A6230"/>
    <w:rsid w:val="007A638C"/>
    <w:rsid w:val="007A69C5"/>
    <w:rsid w:val="007A7806"/>
    <w:rsid w:val="007A78BF"/>
    <w:rsid w:val="007A7B6D"/>
    <w:rsid w:val="007B00C9"/>
    <w:rsid w:val="007B02D7"/>
    <w:rsid w:val="007B064F"/>
    <w:rsid w:val="007B090A"/>
    <w:rsid w:val="007B0A60"/>
    <w:rsid w:val="007B0A87"/>
    <w:rsid w:val="007B0BC4"/>
    <w:rsid w:val="007B0CAB"/>
    <w:rsid w:val="007B0D08"/>
    <w:rsid w:val="007B0E32"/>
    <w:rsid w:val="007B10AA"/>
    <w:rsid w:val="007B15CF"/>
    <w:rsid w:val="007B164E"/>
    <w:rsid w:val="007B1757"/>
    <w:rsid w:val="007B1FD8"/>
    <w:rsid w:val="007B29A7"/>
    <w:rsid w:val="007B2D9D"/>
    <w:rsid w:val="007B3366"/>
    <w:rsid w:val="007B357A"/>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5FE"/>
    <w:rsid w:val="007B779A"/>
    <w:rsid w:val="007B7E99"/>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0E5"/>
    <w:rsid w:val="007C4107"/>
    <w:rsid w:val="007C443D"/>
    <w:rsid w:val="007C4814"/>
    <w:rsid w:val="007C4A70"/>
    <w:rsid w:val="007C4FAF"/>
    <w:rsid w:val="007C51A5"/>
    <w:rsid w:val="007C5298"/>
    <w:rsid w:val="007C5299"/>
    <w:rsid w:val="007C5360"/>
    <w:rsid w:val="007C58DF"/>
    <w:rsid w:val="007C5B34"/>
    <w:rsid w:val="007C5E4A"/>
    <w:rsid w:val="007C61E1"/>
    <w:rsid w:val="007C6228"/>
    <w:rsid w:val="007C65D4"/>
    <w:rsid w:val="007C6B11"/>
    <w:rsid w:val="007C6B7C"/>
    <w:rsid w:val="007C6EB4"/>
    <w:rsid w:val="007C710A"/>
    <w:rsid w:val="007C7150"/>
    <w:rsid w:val="007C7181"/>
    <w:rsid w:val="007C76EC"/>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2F8E"/>
    <w:rsid w:val="007D3AF4"/>
    <w:rsid w:val="007D40D2"/>
    <w:rsid w:val="007D40F5"/>
    <w:rsid w:val="007D42C8"/>
    <w:rsid w:val="007D42FC"/>
    <w:rsid w:val="007D454C"/>
    <w:rsid w:val="007D45A8"/>
    <w:rsid w:val="007D4721"/>
    <w:rsid w:val="007D47FC"/>
    <w:rsid w:val="007D4C72"/>
    <w:rsid w:val="007D4D56"/>
    <w:rsid w:val="007D5200"/>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0C3"/>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452"/>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9FD"/>
    <w:rsid w:val="007E6B37"/>
    <w:rsid w:val="007E6F52"/>
    <w:rsid w:val="007E6F7E"/>
    <w:rsid w:val="007E7219"/>
    <w:rsid w:val="007E7328"/>
    <w:rsid w:val="007E74BD"/>
    <w:rsid w:val="007E7525"/>
    <w:rsid w:val="007E788E"/>
    <w:rsid w:val="007E7ABF"/>
    <w:rsid w:val="007E7CF9"/>
    <w:rsid w:val="007E7E37"/>
    <w:rsid w:val="007E7EA0"/>
    <w:rsid w:val="007E7EB9"/>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874"/>
    <w:rsid w:val="007F28A7"/>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6C17"/>
    <w:rsid w:val="007F72A2"/>
    <w:rsid w:val="007F75D1"/>
    <w:rsid w:val="007F78CB"/>
    <w:rsid w:val="007F7B35"/>
    <w:rsid w:val="008003FB"/>
    <w:rsid w:val="008008C2"/>
    <w:rsid w:val="00800B54"/>
    <w:rsid w:val="00800DD2"/>
    <w:rsid w:val="00800EFA"/>
    <w:rsid w:val="00801411"/>
    <w:rsid w:val="0080158C"/>
    <w:rsid w:val="0080161A"/>
    <w:rsid w:val="0080211F"/>
    <w:rsid w:val="008021DD"/>
    <w:rsid w:val="008022A6"/>
    <w:rsid w:val="008024A7"/>
    <w:rsid w:val="008028AB"/>
    <w:rsid w:val="008028C7"/>
    <w:rsid w:val="00802D3F"/>
    <w:rsid w:val="0080301C"/>
    <w:rsid w:val="0080302B"/>
    <w:rsid w:val="0080312D"/>
    <w:rsid w:val="00803320"/>
    <w:rsid w:val="00803337"/>
    <w:rsid w:val="00803422"/>
    <w:rsid w:val="008038CC"/>
    <w:rsid w:val="00803B92"/>
    <w:rsid w:val="00803BED"/>
    <w:rsid w:val="00803C17"/>
    <w:rsid w:val="00803E64"/>
    <w:rsid w:val="00803E80"/>
    <w:rsid w:val="00803EF4"/>
    <w:rsid w:val="008043A5"/>
    <w:rsid w:val="008044A1"/>
    <w:rsid w:val="0080459E"/>
    <w:rsid w:val="00804643"/>
    <w:rsid w:val="008047F4"/>
    <w:rsid w:val="00804847"/>
    <w:rsid w:val="008049FC"/>
    <w:rsid w:val="00804A06"/>
    <w:rsid w:val="00804C63"/>
    <w:rsid w:val="00805037"/>
    <w:rsid w:val="008051A1"/>
    <w:rsid w:val="0080531C"/>
    <w:rsid w:val="0080535C"/>
    <w:rsid w:val="00805A14"/>
    <w:rsid w:val="00805B01"/>
    <w:rsid w:val="00806200"/>
    <w:rsid w:val="008069D9"/>
    <w:rsid w:val="00806E61"/>
    <w:rsid w:val="008073CC"/>
    <w:rsid w:val="00807498"/>
    <w:rsid w:val="00807673"/>
    <w:rsid w:val="008076C4"/>
    <w:rsid w:val="008077CE"/>
    <w:rsid w:val="00807A56"/>
    <w:rsid w:val="00807B3F"/>
    <w:rsid w:val="00807DE2"/>
    <w:rsid w:val="00807F8E"/>
    <w:rsid w:val="008100AC"/>
    <w:rsid w:val="008100BB"/>
    <w:rsid w:val="00810333"/>
    <w:rsid w:val="008105F3"/>
    <w:rsid w:val="00810955"/>
    <w:rsid w:val="00810CF8"/>
    <w:rsid w:val="00810DFC"/>
    <w:rsid w:val="008111C7"/>
    <w:rsid w:val="00811730"/>
    <w:rsid w:val="00811945"/>
    <w:rsid w:val="00811985"/>
    <w:rsid w:val="0081199D"/>
    <w:rsid w:val="00811B77"/>
    <w:rsid w:val="00811CDE"/>
    <w:rsid w:val="00811DE5"/>
    <w:rsid w:val="00811E4A"/>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01"/>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3DB5"/>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6E93"/>
    <w:rsid w:val="00826EE0"/>
    <w:rsid w:val="00827093"/>
    <w:rsid w:val="008272AB"/>
    <w:rsid w:val="008277A4"/>
    <w:rsid w:val="00827EAC"/>
    <w:rsid w:val="00827EBD"/>
    <w:rsid w:val="00830118"/>
    <w:rsid w:val="008303E6"/>
    <w:rsid w:val="008308AE"/>
    <w:rsid w:val="00830D14"/>
    <w:rsid w:val="00830FE3"/>
    <w:rsid w:val="00831379"/>
    <w:rsid w:val="00831704"/>
    <w:rsid w:val="00831BCC"/>
    <w:rsid w:val="00831F0D"/>
    <w:rsid w:val="00832191"/>
    <w:rsid w:val="008322DD"/>
    <w:rsid w:val="008322F7"/>
    <w:rsid w:val="008328B8"/>
    <w:rsid w:val="00832B13"/>
    <w:rsid w:val="00833568"/>
    <w:rsid w:val="0083388A"/>
    <w:rsid w:val="00833B6C"/>
    <w:rsid w:val="00834090"/>
    <w:rsid w:val="00834527"/>
    <w:rsid w:val="008347C5"/>
    <w:rsid w:val="008348EB"/>
    <w:rsid w:val="00834DCA"/>
    <w:rsid w:val="0083514A"/>
    <w:rsid w:val="00835477"/>
    <w:rsid w:val="008358B6"/>
    <w:rsid w:val="008358C9"/>
    <w:rsid w:val="00835E23"/>
    <w:rsid w:val="00835FB0"/>
    <w:rsid w:val="00836192"/>
    <w:rsid w:val="008361DA"/>
    <w:rsid w:val="008362B1"/>
    <w:rsid w:val="0083634B"/>
    <w:rsid w:val="008366FE"/>
    <w:rsid w:val="0083670B"/>
    <w:rsid w:val="008368D2"/>
    <w:rsid w:val="00836C3E"/>
    <w:rsid w:val="00836FED"/>
    <w:rsid w:val="008376BA"/>
    <w:rsid w:val="0083772C"/>
    <w:rsid w:val="00837F53"/>
    <w:rsid w:val="00840091"/>
    <w:rsid w:val="00840342"/>
    <w:rsid w:val="00840D33"/>
    <w:rsid w:val="00840E21"/>
    <w:rsid w:val="00840E5D"/>
    <w:rsid w:val="00840F0A"/>
    <w:rsid w:val="00841275"/>
    <w:rsid w:val="0084138D"/>
    <w:rsid w:val="008413BE"/>
    <w:rsid w:val="008414D5"/>
    <w:rsid w:val="00841BF5"/>
    <w:rsid w:val="00841D62"/>
    <w:rsid w:val="00841F07"/>
    <w:rsid w:val="00841F68"/>
    <w:rsid w:val="008420B1"/>
    <w:rsid w:val="008421A9"/>
    <w:rsid w:val="008421C5"/>
    <w:rsid w:val="0084236D"/>
    <w:rsid w:val="008427C8"/>
    <w:rsid w:val="00842A2C"/>
    <w:rsid w:val="00842EF7"/>
    <w:rsid w:val="00842FFB"/>
    <w:rsid w:val="008432ED"/>
    <w:rsid w:val="0084379B"/>
    <w:rsid w:val="0084390F"/>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EC9"/>
    <w:rsid w:val="00846FD2"/>
    <w:rsid w:val="00847225"/>
    <w:rsid w:val="008473EE"/>
    <w:rsid w:val="00847404"/>
    <w:rsid w:val="00847470"/>
    <w:rsid w:val="00847604"/>
    <w:rsid w:val="0084761F"/>
    <w:rsid w:val="0084762B"/>
    <w:rsid w:val="00847A24"/>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7D0"/>
    <w:rsid w:val="00853DA1"/>
    <w:rsid w:val="008542C9"/>
    <w:rsid w:val="008545C4"/>
    <w:rsid w:val="00854910"/>
    <w:rsid w:val="00854A31"/>
    <w:rsid w:val="00854CA6"/>
    <w:rsid w:val="00854E2D"/>
    <w:rsid w:val="0085515D"/>
    <w:rsid w:val="00855196"/>
    <w:rsid w:val="00855758"/>
    <w:rsid w:val="008559EC"/>
    <w:rsid w:val="00855A58"/>
    <w:rsid w:val="00855DA0"/>
    <w:rsid w:val="00855E88"/>
    <w:rsid w:val="008562F1"/>
    <w:rsid w:val="00856523"/>
    <w:rsid w:val="008567BC"/>
    <w:rsid w:val="008567C5"/>
    <w:rsid w:val="0085685D"/>
    <w:rsid w:val="00856CB9"/>
    <w:rsid w:val="0085701E"/>
    <w:rsid w:val="008573B6"/>
    <w:rsid w:val="008577B2"/>
    <w:rsid w:val="008579A0"/>
    <w:rsid w:val="008579AC"/>
    <w:rsid w:val="00857D13"/>
    <w:rsid w:val="008601E8"/>
    <w:rsid w:val="0086022C"/>
    <w:rsid w:val="00860293"/>
    <w:rsid w:val="00860669"/>
    <w:rsid w:val="00860B18"/>
    <w:rsid w:val="00860CC2"/>
    <w:rsid w:val="00861328"/>
    <w:rsid w:val="00861B81"/>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6F2"/>
    <w:rsid w:val="008667F5"/>
    <w:rsid w:val="00866A1F"/>
    <w:rsid w:val="00866C92"/>
    <w:rsid w:val="00866D37"/>
    <w:rsid w:val="00867303"/>
    <w:rsid w:val="00867722"/>
    <w:rsid w:val="00867B0E"/>
    <w:rsid w:val="00867B9F"/>
    <w:rsid w:val="0087023A"/>
    <w:rsid w:val="008703FF"/>
    <w:rsid w:val="0087053E"/>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720"/>
    <w:rsid w:val="008768F2"/>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163"/>
    <w:rsid w:val="00881302"/>
    <w:rsid w:val="0088135B"/>
    <w:rsid w:val="0088145E"/>
    <w:rsid w:val="00881460"/>
    <w:rsid w:val="008814BF"/>
    <w:rsid w:val="00881536"/>
    <w:rsid w:val="00881593"/>
    <w:rsid w:val="0088161C"/>
    <w:rsid w:val="00881683"/>
    <w:rsid w:val="00881734"/>
    <w:rsid w:val="0088199F"/>
    <w:rsid w:val="00881DC2"/>
    <w:rsid w:val="00881E35"/>
    <w:rsid w:val="008825A6"/>
    <w:rsid w:val="0088299D"/>
    <w:rsid w:val="008829D4"/>
    <w:rsid w:val="00882A30"/>
    <w:rsid w:val="00882AF6"/>
    <w:rsid w:val="008833E7"/>
    <w:rsid w:val="008840F6"/>
    <w:rsid w:val="0088421A"/>
    <w:rsid w:val="008843BE"/>
    <w:rsid w:val="008844CD"/>
    <w:rsid w:val="0088485D"/>
    <w:rsid w:val="00884A24"/>
    <w:rsid w:val="00884AB9"/>
    <w:rsid w:val="00884BE3"/>
    <w:rsid w:val="00884C34"/>
    <w:rsid w:val="00884E17"/>
    <w:rsid w:val="00884F7C"/>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0C5"/>
    <w:rsid w:val="008914AE"/>
    <w:rsid w:val="008915D2"/>
    <w:rsid w:val="00891785"/>
    <w:rsid w:val="00891A64"/>
    <w:rsid w:val="0089212F"/>
    <w:rsid w:val="00892758"/>
    <w:rsid w:val="00892F00"/>
    <w:rsid w:val="00892F4B"/>
    <w:rsid w:val="0089337A"/>
    <w:rsid w:val="00893DEB"/>
    <w:rsid w:val="00894523"/>
    <w:rsid w:val="00894653"/>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384"/>
    <w:rsid w:val="0089775B"/>
    <w:rsid w:val="0089798A"/>
    <w:rsid w:val="00897BE1"/>
    <w:rsid w:val="008A0920"/>
    <w:rsid w:val="008A0EEA"/>
    <w:rsid w:val="008A0F79"/>
    <w:rsid w:val="008A10CB"/>
    <w:rsid w:val="008A158E"/>
    <w:rsid w:val="008A1ABD"/>
    <w:rsid w:val="008A1EAD"/>
    <w:rsid w:val="008A2034"/>
    <w:rsid w:val="008A205E"/>
    <w:rsid w:val="008A20F2"/>
    <w:rsid w:val="008A2286"/>
    <w:rsid w:val="008A23B6"/>
    <w:rsid w:val="008A24AC"/>
    <w:rsid w:val="008A24C3"/>
    <w:rsid w:val="008A25A3"/>
    <w:rsid w:val="008A25F4"/>
    <w:rsid w:val="008A261C"/>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A7"/>
    <w:rsid w:val="008A5DCE"/>
    <w:rsid w:val="008A5DFD"/>
    <w:rsid w:val="008A6120"/>
    <w:rsid w:val="008A61C4"/>
    <w:rsid w:val="008A64A7"/>
    <w:rsid w:val="008A655A"/>
    <w:rsid w:val="008A6D5E"/>
    <w:rsid w:val="008A6F0B"/>
    <w:rsid w:val="008A6F49"/>
    <w:rsid w:val="008A6F6E"/>
    <w:rsid w:val="008A7010"/>
    <w:rsid w:val="008A7172"/>
    <w:rsid w:val="008A736C"/>
    <w:rsid w:val="008A7470"/>
    <w:rsid w:val="008A7605"/>
    <w:rsid w:val="008A771F"/>
    <w:rsid w:val="008A7735"/>
    <w:rsid w:val="008A785C"/>
    <w:rsid w:val="008A7D18"/>
    <w:rsid w:val="008A7F03"/>
    <w:rsid w:val="008B009A"/>
    <w:rsid w:val="008B0201"/>
    <w:rsid w:val="008B0430"/>
    <w:rsid w:val="008B0718"/>
    <w:rsid w:val="008B0B54"/>
    <w:rsid w:val="008B0D92"/>
    <w:rsid w:val="008B0EED"/>
    <w:rsid w:val="008B1241"/>
    <w:rsid w:val="008B1529"/>
    <w:rsid w:val="008B18D7"/>
    <w:rsid w:val="008B1D6B"/>
    <w:rsid w:val="008B1EF7"/>
    <w:rsid w:val="008B20A1"/>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AB8"/>
    <w:rsid w:val="008B3DBF"/>
    <w:rsid w:val="008B3E91"/>
    <w:rsid w:val="008B3FB9"/>
    <w:rsid w:val="008B40FD"/>
    <w:rsid w:val="008B4253"/>
    <w:rsid w:val="008B4258"/>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BDB"/>
    <w:rsid w:val="008B7C7B"/>
    <w:rsid w:val="008B7C90"/>
    <w:rsid w:val="008B7ECA"/>
    <w:rsid w:val="008B7F0E"/>
    <w:rsid w:val="008C05F8"/>
    <w:rsid w:val="008C0676"/>
    <w:rsid w:val="008C073E"/>
    <w:rsid w:val="008C0924"/>
    <w:rsid w:val="008C0F05"/>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2FFA"/>
    <w:rsid w:val="008C30AD"/>
    <w:rsid w:val="008C310B"/>
    <w:rsid w:val="008C38E3"/>
    <w:rsid w:val="008C393C"/>
    <w:rsid w:val="008C3B5F"/>
    <w:rsid w:val="008C3BD2"/>
    <w:rsid w:val="008C3DF0"/>
    <w:rsid w:val="008C413A"/>
    <w:rsid w:val="008C42B1"/>
    <w:rsid w:val="008C42F0"/>
    <w:rsid w:val="008C42F7"/>
    <w:rsid w:val="008C434D"/>
    <w:rsid w:val="008C50A9"/>
    <w:rsid w:val="008C5238"/>
    <w:rsid w:val="008C5289"/>
    <w:rsid w:val="008C5754"/>
    <w:rsid w:val="008C5CB4"/>
    <w:rsid w:val="008C631E"/>
    <w:rsid w:val="008C649F"/>
    <w:rsid w:val="008C64C6"/>
    <w:rsid w:val="008C66D1"/>
    <w:rsid w:val="008C68D4"/>
    <w:rsid w:val="008C690B"/>
    <w:rsid w:val="008C6A32"/>
    <w:rsid w:val="008C6BA3"/>
    <w:rsid w:val="008C72BF"/>
    <w:rsid w:val="008C72F4"/>
    <w:rsid w:val="008C77BD"/>
    <w:rsid w:val="008C7981"/>
    <w:rsid w:val="008C7CFB"/>
    <w:rsid w:val="008D00BB"/>
    <w:rsid w:val="008D0960"/>
    <w:rsid w:val="008D09AD"/>
    <w:rsid w:val="008D1771"/>
    <w:rsid w:val="008D19FF"/>
    <w:rsid w:val="008D1AC9"/>
    <w:rsid w:val="008D1BE2"/>
    <w:rsid w:val="008D237A"/>
    <w:rsid w:val="008D272F"/>
    <w:rsid w:val="008D2922"/>
    <w:rsid w:val="008D2BF2"/>
    <w:rsid w:val="008D2FBE"/>
    <w:rsid w:val="008D31CE"/>
    <w:rsid w:val="008D33F0"/>
    <w:rsid w:val="008D362F"/>
    <w:rsid w:val="008D3983"/>
    <w:rsid w:val="008D39BC"/>
    <w:rsid w:val="008D3B33"/>
    <w:rsid w:val="008D3B4E"/>
    <w:rsid w:val="008D3F8B"/>
    <w:rsid w:val="008D4565"/>
    <w:rsid w:val="008D4A3B"/>
    <w:rsid w:val="008D4BE0"/>
    <w:rsid w:val="008D51F3"/>
    <w:rsid w:val="008D557B"/>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23ED"/>
    <w:rsid w:val="008E30C7"/>
    <w:rsid w:val="008E33B4"/>
    <w:rsid w:val="008E3433"/>
    <w:rsid w:val="008E3653"/>
    <w:rsid w:val="008E387E"/>
    <w:rsid w:val="008E39CA"/>
    <w:rsid w:val="008E3A31"/>
    <w:rsid w:val="008E3D0D"/>
    <w:rsid w:val="008E3D90"/>
    <w:rsid w:val="008E3ECB"/>
    <w:rsid w:val="008E43EB"/>
    <w:rsid w:val="008E4460"/>
    <w:rsid w:val="008E44B5"/>
    <w:rsid w:val="008E4648"/>
    <w:rsid w:val="008E481C"/>
    <w:rsid w:val="008E48B0"/>
    <w:rsid w:val="008E48C0"/>
    <w:rsid w:val="008E50AC"/>
    <w:rsid w:val="008E53CD"/>
    <w:rsid w:val="008E5438"/>
    <w:rsid w:val="008E5543"/>
    <w:rsid w:val="008E56FF"/>
    <w:rsid w:val="008E5C53"/>
    <w:rsid w:val="008E6019"/>
    <w:rsid w:val="008E6170"/>
    <w:rsid w:val="008E682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20F"/>
    <w:rsid w:val="008F2858"/>
    <w:rsid w:val="008F2BAD"/>
    <w:rsid w:val="008F3183"/>
    <w:rsid w:val="008F3435"/>
    <w:rsid w:val="008F35AC"/>
    <w:rsid w:val="008F38A3"/>
    <w:rsid w:val="008F3A71"/>
    <w:rsid w:val="008F3BED"/>
    <w:rsid w:val="008F3F22"/>
    <w:rsid w:val="008F4006"/>
    <w:rsid w:val="008F47D0"/>
    <w:rsid w:val="008F4C75"/>
    <w:rsid w:val="008F4D30"/>
    <w:rsid w:val="008F4FF3"/>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CCB"/>
    <w:rsid w:val="008F7DEC"/>
    <w:rsid w:val="00900026"/>
    <w:rsid w:val="009002E1"/>
    <w:rsid w:val="009006AE"/>
    <w:rsid w:val="0090071C"/>
    <w:rsid w:val="00900A3B"/>
    <w:rsid w:val="00900D3E"/>
    <w:rsid w:val="00900E8D"/>
    <w:rsid w:val="00900F32"/>
    <w:rsid w:val="0090134B"/>
    <w:rsid w:val="00901407"/>
    <w:rsid w:val="009015C8"/>
    <w:rsid w:val="00901734"/>
    <w:rsid w:val="0090177B"/>
    <w:rsid w:val="009019B2"/>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E3B"/>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9FE"/>
    <w:rsid w:val="00911BF3"/>
    <w:rsid w:val="009128AE"/>
    <w:rsid w:val="00912A19"/>
    <w:rsid w:val="00912BEC"/>
    <w:rsid w:val="00913135"/>
    <w:rsid w:val="0091365D"/>
    <w:rsid w:val="00913B96"/>
    <w:rsid w:val="00913F35"/>
    <w:rsid w:val="0091400D"/>
    <w:rsid w:val="009142CC"/>
    <w:rsid w:val="00914549"/>
    <w:rsid w:val="00914AFE"/>
    <w:rsid w:val="009157DF"/>
    <w:rsid w:val="009158B7"/>
    <w:rsid w:val="00915A4E"/>
    <w:rsid w:val="00915B39"/>
    <w:rsid w:val="00915BC2"/>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1BDD"/>
    <w:rsid w:val="009220AA"/>
    <w:rsid w:val="0092245B"/>
    <w:rsid w:val="00922498"/>
    <w:rsid w:val="00922502"/>
    <w:rsid w:val="009225EF"/>
    <w:rsid w:val="009225F6"/>
    <w:rsid w:val="009226C9"/>
    <w:rsid w:val="00922F6B"/>
    <w:rsid w:val="00923121"/>
    <w:rsid w:val="009237DB"/>
    <w:rsid w:val="00923855"/>
    <w:rsid w:val="0092395F"/>
    <w:rsid w:val="00923BF9"/>
    <w:rsid w:val="00923C2F"/>
    <w:rsid w:val="0092420B"/>
    <w:rsid w:val="0092460F"/>
    <w:rsid w:val="00924D16"/>
    <w:rsid w:val="00924E27"/>
    <w:rsid w:val="00924ED2"/>
    <w:rsid w:val="00924F54"/>
    <w:rsid w:val="00924F8A"/>
    <w:rsid w:val="009250D3"/>
    <w:rsid w:val="00925220"/>
    <w:rsid w:val="0092572B"/>
    <w:rsid w:val="0092582A"/>
    <w:rsid w:val="009259A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1FA"/>
    <w:rsid w:val="00932538"/>
    <w:rsid w:val="0093291E"/>
    <w:rsid w:val="00932B33"/>
    <w:rsid w:val="00933443"/>
    <w:rsid w:val="0093362E"/>
    <w:rsid w:val="00933794"/>
    <w:rsid w:val="0093384C"/>
    <w:rsid w:val="00933D25"/>
    <w:rsid w:val="0093481B"/>
    <w:rsid w:val="009349A1"/>
    <w:rsid w:val="00934D47"/>
    <w:rsid w:val="00934F60"/>
    <w:rsid w:val="00934FB7"/>
    <w:rsid w:val="009350F9"/>
    <w:rsid w:val="009356D1"/>
    <w:rsid w:val="009359D7"/>
    <w:rsid w:val="00935D48"/>
    <w:rsid w:val="00935EE3"/>
    <w:rsid w:val="00936020"/>
    <w:rsid w:val="009361AF"/>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416"/>
    <w:rsid w:val="009419D9"/>
    <w:rsid w:val="00941FBB"/>
    <w:rsid w:val="0094206E"/>
    <w:rsid w:val="009420F8"/>
    <w:rsid w:val="009423CE"/>
    <w:rsid w:val="009423D4"/>
    <w:rsid w:val="00942466"/>
    <w:rsid w:val="00942533"/>
    <w:rsid w:val="009425D7"/>
    <w:rsid w:val="009426B0"/>
    <w:rsid w:val="0094282B"/>
    <w:rsid w:val="00942A6A"/>
    <w:rsid w:val="00943055"/>
    <w:rsid w:val="0094322A"/>
    <w:rsid w:val="009432C7"/>
    <w:rsid w:val="009432FF"/>
    <w:rsid w:val="00943715"/>
    <w:rsid w:val="0094391D"/>
    <w:rsid w:val="00944042"/>
    <w:rsid w:val="00944376"/>
    <w:rsid w:val="009445FB"/>
    <w:rsid w:val="009446B9"/>
    <w:rsid w:val="00944A34"/>
    <w:rsid w:val="00944A9A"/>
    <w:rsid w:val="00944B09"/>
    <w:rsid w:val="00944B8A"/>
    <w:rsid w:val="00944BC9"/>
    <w:rsid w:val="00944F8F"/>
    <w:rsid w:val="00944FCD"/>
    <w:rsid w:val="00945638"/>
    <w:rsid w:val="009456F2"/>
    <w:rsid w:val="00945709"/>
    <w:rsid w:val="00945712"/>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0CCA"/>
    <w:rsid w:val="009517D0"/>
    <w:rsid w:val="009517FE"/>
    <w:rsid w:val="00952253"/>
    <w:rsid w:val="0095297A"/>
    <w:rsid w:val="009529CD"/>
    <w:rsid w:val="00952C24"/>
    <w:rsid w:val="00953357"/>
    <w:rsid w:val="009535A8"/>
    <w:rsid w:val="0095370D"/>
    <w:rsid w:val="0095381F"/>
    <w:rsid w:val="00953AF6"/>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2FF"/>
    <w:rsid w:val="00957EC8"/>
    <w:rsid w:val="00957ED8"/>
    <w:rsid w:val="00957F4B"/>
    <w:rsid w:val="00957F60"/>
    <w:rsid w:val="00960583"/>
    <w:rsid w:val="009613D9"/>
    <w:rsid w:val="00961539"/>
    <w:rsid w:val="00961A9B"/>
    <w:rsid w:val="00961AC5"/>
    <w:rsid w:val="009623C8"/>
    <w:rsid w:val="00962413"/>
    <w:rsid w:val="0096295F"/>
    <w:rsid w:val="00962F75"/>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69"/>
    <w:rsid w:val="00972F95"/>
    <w:rsid w:val="009731B8"/>
    <w:rsid w:val="009732EB"/>
    <w:rsid w:val="00973C37"/>
    <w:rsid w:val="00973D82"/>
    <w:rsid w:val="0097494B"/>
    <w:rsid w:val="0097497F"/>
    <w:rsid w:val="00974B06"/>
    <w:rsid w:val="00974B28"/>
    <w:rsid w:val="00974E50"/>
    <w:rsid w:val="009755CA"/>
    <w:rsid w:val="00975631"/>
    <w:rsid w:val="0097589A"/>
    <w:rsid w:val="00975B28"/>
    <w:rsid w:val="00975D8B"/>
    <w:rsid w:val="009760AF"/>
    <w:rsid w:val="009761D8"/>
    <w:rsid w:val="00976533"/>
    <w:rsid w:val="00976613"/>
    <w:rsid w:val="00976842"/>
    <w:rsid w:val="00976AC1"/>
    <w:rsid w:val="00976F61"/>
    <w:rsid w:val="00977523"/>
    <w:rsid w:val="0097775D"/>
    <w:rsid w:val="00977B9B"/>
    <w:rsid w:val="00977E1D"/>
    <w:rsid w:val="00977FBF"/>
    <w:rsid w:val="009805CC"/>
    <w:rsid w:val="00980A44"/>
    <w:rsid w:val="00980A67"/>
    <w:rsid w:val="00980E46"/>
    <w:rsid w:val="00980EF5"/>
    <w:rsid w:val="0098121A"/>
    <w:rsid w:val="00981415"/>
    <w:rsid w:val="009817C6"/>
    <w:rsid w:val="00981820"/>
    <w:rsid w:val="009819FE"/>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A25"/>
    <w:rsid w:val="00985CBE"/>
    <w:rsid w:val="00985F24"/>
    <w:rsid w:val="0098605C"/>
    <w:rsid w:val="009861CA"/>
    <w:rsid w:val="00986258"/>
    <w:rsid w:val="00986285"/>
    <w:rsid w:val="00986300"/>
    <w:rsid w:val="009864B0"/>
    <w:rsid w:val="009866B2"/>
    <w:rsid w:val="009866D7"/>
    <w:rsid w:val="009866EC"/>
    <w:rsid w:val="009867CA"/>
    <w:rsid w:val="00986FDD"/>
    <w:rsid w:val="00987418"/>
    <w:rsid w:val="00987460"/>
    <w:rsid w:val="0098757B"/>
    <w:rsid w:val="009875CE"/>
    <w:rsid w:val="00987604"/>
    <w:rsid w:val="00987785"/>
    <w:rsid w:val="009878A2"/>
    <w:rsid w:val="009879A8"/>
    <w:rsid w:val="00987E25"/>
    <w:rsid w:val="00987F43"/>
    <w:rsid w:val="00987FB6"/>
    <w:rsid w:val="00990049"/>
    <w:rsid w:val="0099019E"/>
    <w:rsid w:val="00990322"/>
    <w:rsid w:val="009904FD"/>
    <w:rsid w:val="00990547"/>
    <w:rsid w:val="00990D67"/>
    <w:rsid w:val="00990FA6"/>
    <w:rsid w:val="009910B0"/>
    <w:rsid w:val="00991107"/>
    <w:rsid w:val="00991231"/>
    <w:rsid w:val="0099172C"/>
    <w:rsid w:val="009919F9"/>
    <w:rsid w:val="00991A3C"/>
    <w:rsid w:val="00991C64"/>
    <w:rsid w:val="009920B0"/>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E17"/>
    <w:rsid w:val="00995F45"/>
    <w:rsid w:val="0099600F"/>
    <w:rsid w:val="00996384"/>
    <w:rsid w:val="00996D67"/>
    <w:rsid w:val="00996E7A"/>
    <w:rsid w:val="00996EA4"/>
    <w:rsid w:val="00996FE1"/>
    <w:rsid w:val="009970BE"/>
    <w:rsid w:val="009972B7"/>
    <w:rsid w:val="009973B1"/>
    <w:rsid w:val="009978D9"/>
    <w:rsid w:val="0099795F"/>
    <w:rsid w:val="00997D96"/>
    <w:rsid w:val="00997DCC"/>
    <w:rsid w:val="00997DEF"/>
    <w:rsid w:val="009A017E"/>
    <w:rsid w:val="009A06C4"/>
    <w:rsid w:val="009A0B3C"/>
    <w:rsid w:val="009A10BF"/>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3DE3"/>
    <w:rsid w:val="009A439F"/>
    <w:rsid w:val="009A4662"/>
    <w:rsid w:val="009A47BF"/>
    <w:rsid w:val="009A4817"/>
    <w:rsid w:val="009A4882"/>
    <w:rsid w:val="009A48B5"/>
    <w:rsid w:val="009A53C4"/>
    <w:rsid w:val="009A548B"/>
    <w:rsid w:val="009A55B4"/>
    <w:rsid w:val="009A55F6"/>
    <w:rsid w:val="009A5799"/>
    <w:rsid w:val="009A59A9"/>
    <w:rsid w:val="009A5AC2"/>
    <w:rsid w:val="009A5B83"/>
    <w:rsid w:val="009A5C38"/>
    <w:rsid w:val="009A5DBB"/>
    <w:rsid w:val="009A5E27"/>
    <w:rsid w:val="009A5F30"/>
    <w:rsid w:val="009A618D"/>
    <w:rsid w:val="009A6431"/>
    <w:rsid w:val="009A6CCD"/>
    <w:rsid w:val="009A6D77"/>
    <w:rsid w:val="009A6DB5"/>
    <w:rsid w:val="009A6E5B"/>
    <w:rsid w:val="009A6F55"/>
    <w:rsid w:val="009A7160"/>
    <w:rsid w:val="009A72EC"/>
    <w:rsid w:val="009A73D7"/>
    <w:rsid w:val="009A75A4"/>
    <w:rsid w:val="009A7AB7"/>
    <w:rsid w:val="009A7B03"/>
    <w:rsid w:val="009A7BE0"/>
    <w:rsid w:val="009A7C84"/>
    <w:rsid w:val="009A7CD4"/>
    <w:rsid w:val="009A7E55"/>
    <w:rsid w:val="009A7F6E"/>
    <w:rsid w:val="009B046E"/>
    <w:rsid w:val="009B05BE"/>
    <w:rsid w:val="009B0660"/>
    <w:rsid w:val="009B0874"/>
    <w:rsid w:val="009B092E"/>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815"/>
    <w:rsid w:val="009B49D2"/>
    <w:rsid w:val="009B4EB5"/>
    <w:rsid w:val="009B501F"/>
    <w:rsid w:val="009B5BA7"/>
    <w:rsid w:val="009B5CA3"/>
    <w:rsid w:val="009B5D2D"/>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4F7"/>
    <w:rsid w:val="009C063E"/>
    <w:rsid w:val="009C068B"/>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2AFD"/>
    <w:rsid w:val="009C2D99"/>
    <w:rsid w:val="009C32EF"/>
    <w:rsid w:val="009C32F0"/>
    <w:rsid w:val="009C344C"/>
    <w:rsid w:val="009C38E0"/>
    <w:rsid w:val="009C38F6"/>
    <w:rsid w:val="009C3A30"/>
    <w:rsid w:val="009C3C96"/>
    <w:rsid w:val="009C412A"/>
    <w:rsid w:val="009C41AC"/>
    <w:rsid w:val="009C4524"/>
    <w:rsid w:val="009C49F5"/>
    <w:rsid w:val="009C4C3C"/>
    <w:rsid w:val="009C4C83"/>
    <w:rsid w:val="009C4EDA"/>
    <w:rsid w:val="009C55BA"/>
    <w:rsid w:val="009C5827"/>
    <w:rsid w:val="009C595C"/>
    <w:rsid w:val="009C5B28"/>
    <w:rsid w:val="009C5BAC"/>
    <w:rsid w:val="009C61A5"/>
    <w:rsid w:val="009C6262"/>
    <w:rsid w:val="009C656D"/>
    <w:rsid w:val="009C659F"/>
    <w:rsid w:val="009C65A0"/>
    <w:rsid w:val="009C67BE"/>
    <w:rsid w:val="009C7003"/>
    <w:rsid w:val="009C7304"/>
    <w:rsid w:val="009C74B2"/>
    <w:rsid w:val="009C7506"/>
    <w:rsid w:val="009C75E0"/>
    <w:rsid w:val="009C78CA"/>
    <w:rsid w:val="009C7A31"/>
    <w:rsid w:val="009C7C42"/>
    <w:rsid w:val="009C7D94"/>
    <w:rsid w:val="009D029F"/>
    <w:rsid w:val="009D02EF"/>
    <w:rsid w:val="009D0794"/>
    <w:rsid w:val="009D0CE6"/>
    <w:rsid w:val="009D1135"/>
    <w:rsid w:val="009D12ED"/>
    <w:rsid w:val="009D1443"/>
    <w:rsid w:val="009D173D"/>
    <w:rsid w:val="009D19CD"/>
    <w:rsid w:val="009D1C80"/>
    <w:rsid w:val="009D1E4E"/>
    <w:rsid w:val="009D22B9"/>
    <w:rsid w:val="009D25C5"/>
    <w:rsid w:val="009D2641"/>
    <w:rsid w:val="009D2843"/>
    <w:rsid w:val="009D2A23"/>
    <w:rsid w:val="009D3699"/>
    <w:rsid w:val="009D3719"/>
    <w:rsid w:val="009D3B47"/>
    <w:rsid w:val="009D3C1D"/>
    <w:rsid w:val="009D3D15"/>
    <w:rsid w:val="009D4132"/>
    <w:rsid w:val="009D42E6"/>
    <w:rsid w:val="009D4458"/>
    <w:rsid w:val="009D4B2D"/>
    <w:rsid w:val="009D4FA4"/>
    <w:rsid w:val="009D56B3"/>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8A5"/>
    <w:rsid w:val="009E1C45"/>
    <w:rsid w:val="009E1CA2"/>
    <w:rsid w:val="009E2650"/>
    <w:rsid w:val="009E2A77"/>
    <w:rsid w:val="009E2AEE"/>
    <w:rsid w:val="009E2B58"/>
    <w:rsid w:val="009E35FF"/>
    <w:rsid w:val="009E3B59"/>
    <w:rsid w:val="009E3D85"/>
    <w:rsid w:val="009E3ED0"/>
    <w:rsid w:val="009E3F1D"/>
    <w:rsid w:val="009E3FBF"/>
    <w:rsid w:val="009E4341"/>
    <w:rsid w:val="009E4392"/>
    <w:rsid w:val="009E443C"/>
    <w:rsid w:val="009E45FE"/>
    <w:rsid w:val="009E4687"/>
    <w:rsid w:val="009E47AD"/>
    <w:rsid w:val="009E49C4"/>
    <w:rsid w:val="009E4A21"/>
    <w:rsid w:val="009E4F29"/>
    <w:rsid w:val="009E5113"/>
    <w:rsid w:val="009E524C"/>
    <w:rsid w:val="009E55D1"/>
    <w:rsid w:val="009E5DE6"/>
    <w:rsid w:val="009E6487"/>
    <w:rsid w:val="009E6A77"/>
    <w:rsid w:val="009E6C20"/>
    <w:rsid w:val="009E6EBC"/>
    <w:rsid w:val="009E71D3"/>
    <w:rsid w:val="009E7368"/>
    <w:rsid w:val="009E75D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B28"/>
    <w:rsid w:val="009F3FB9"/>
    <w:rsid w:val="009F3FF3"/>
    <w:rsid w:val="009F404A"/>
    <w:rsid w:val="009F40CE"/>
    <w:rsid w:val="009F42B6"/>
    <w:rsid w:val="009F4507"/>
    <w:rsid w:val="009F4774"/>
    <w:rsid w:val="009F5056"/>
    <w:rsid w:val="009F585B"/>
    <w:rsid w:val="009F5C35"/>
    <w:rsid w:val="009F5D69"/>
    <w:rsid w:val="009F5F1F"/>
    <w:rsid w:val="009F5F24"/>
    <w:rsid w:val="009F5FB5"/>
    <w:rsid w:val="009F6379"/>
    <w:rsid w:val="009F6BFD"/>
    <w:rsid w:val="009F6C42"/>
    <w:rsid w:val="009F76D7"/>
    <w:rsid w:val="009F7BF4"/>
    <w:rsid w:val="009F7F02"/>
    <w:rsid w:val="00A000CC"/>
    <w:rsid w:val="00A00498"/>
    <w:rsid w:val="00A006EB"/>
    <w:rsid w:val="00A008AE"/>
    <w:rsid w:val="00A00993"/>
    <w:rsid w:val="00A00FE2"/>
    <w:rsid w:val="00A011EF"/>
    <w:rsid w:val="00A011F2"/>
    <w:rsid w:val="00A01453"/>
    <w:rsid w:val="00A014F2"/>
    <w:rsid w:val="00A01AE0"/>
    <w:rsid w:val="00A01CD8"/>
    <w:rsid w:val="00A01E7A"/>
    <w:rsid w:val="00A01F33"/>
    <w:rsid w:val="00A02338"/>
    <w:rsid w:val="00A02A1D"/>
    <w:rsid w:val="00A02DF0"/>
    <w:rsid w:val="00A0343D"/>
    <w:rsid w:val="00A03462"/>
    <w:rsid w:val="00A03484"/>
    <w:rsid w:val="00A0373B"/>
    <w:rsid w:val="00A03920"/>
    <w:rsid w:val="00A03F07"/>
    <w:rsid w:val="00A03FED"/>
    <w:rsid w:val="00A04252"/>
    <w:rsid w:val="00A042BD"/>
    <w:rsid w:val="00A04638"/>
    <w:rsid w:val="00A04769"/>
    <w:rsid w:val="00A04E3F"/>
    <w:rsid w:val="00A04F2F"/>
    <w:rsid w:val="00A04FFB"/>
    <w:rsid w:val="00A0510F"/>
    <w:rsid w:val="00A0520E"/>
    <w:rsid w:val="00A052B5"/>
    <w:rsid w:val="00A05576"/>
    <w:rsid w:val="00A0582F"/>
    <w:rsid w:val="00A05CC0"/>
    <w:rsid w:val="00A05E90"/>
    <w:rsid w:val="00A05E97"/>
    <w:rsid w:val="00A05EAB"/>
    <w:rsid w:val="00A05F3B"/>
    <w:rsid w:val="00A062CC"/>
    <w:rsid w:val="00A06569"/>
    <w:rsid w:val="00A06791"/>
    <w:rsid w:val="00A06B97"/>
    <w:rsid w:val="00A06C17"/>
    <w:rsid w:val="00A07326"/>
    <w:rsid w:val="00A07618"/>
    <w:rsid w:val="00A07B39"/>
    <w:rsid w:val="00A07B62"/>
    <w:rsid w:val="00A07C3E"/>
    <w:rsid w:val="00A07DC9"/>
    <w:rsid w:val="00A07F1D"/>
    <w:rsid w:val="00A07FE3"/>
    <w:rsid w:val="00A10027"/>
    <w:rsid w:val="00A10241"/>
    <w:rsid w:val="00A102CB"/>
    <w:rsid w:val="00A10524"/>
    <w:rsid w:val="00A10570"/>
    <w:rsid w:val="00A109EF"/>
    <w:rsid w:val="00A109F6"/>
    <w:rsid w:val="00A10B10"/>
    <w:rsid w:val="00A10D84"/>
    <w:rsid w:val="00A112E0"/>
    <w:rsid w:val="00A115BD"/>
    <w:rsid w:val="00A117C4"/>
    <w:rsid w:val="00A11AC1"/>
    <w:rsid w:val="00A11AC4"/>
    <w:rsid w:val="00A12040"/>
    <w:rsid w:val="00A120D0"/>
    <w:rsid w:val="00A1241B"/>
    <w:rsid w:val="00A12791"/>
    <w:rsid w:val="00A12BB3"/>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4F6A"/>
    <w:rsid w:val="00A15962"/>
    <w:rsid w:val="00A15DE0"/>
    <w:rsid w:val="00A15E1C"/>
    <w:rsid w:val="00A15EE0"/>
    <w:rsid w:val="00A16061"/>
    <w:rsid w:val="00A161CE"/>
    <w:rsid w:val="00A1644A"/>
    <w:rsid w:val="00A1644C"/>
    <w:rsid w:val="00A165FE"/>
    <w:rsid w:val="00A16970"/>
    <w:rsid w:val="00A16AFF"/>
    <w:rsid w:val="00A16D74"/>
    <w:rsid w:val="00A1733B"/>
    <w:rsid w:val="00A17369"/>
    <w:rsid w:val="00A17616"/>
    <w:rsid w:val="00A17649"/>
    <w:rsid w:val="00A17745"/>
    <w:rsid w:val="00A17B13"/>
    <w:rsid w:val="00A17B51"/>
    <w:rsid w:val="00A201A2"/>
    <w:rsid w:val="00A208D5"/>
    <w:rsid w:val="00A20BBF"/>
    <w:rsid w:val="00A20C75"/>
    <w:rsid w:val="00A2119D"/>
    <w:rsid w:val="00A21212"/>
    <w:rsid w:val="00A21404"/>
    <w:rsid w:val="00A21692"/>
    <w:rsid w:val="00A21773"/>
    <w:rsid w:val="00A217A2"/>
    <w:rsid w:val="00A218D1"/>
    <w:rsid w:val="00A21A29"/>
    <w:rsid w:val="00A22178"/>
    <w:rsid w:val="00A22497"/>
    <w:rsid w:val="00A2285B"/>
    <w:rsid w:val="00A22A71"/>
    <w:rsid w:val="00A22C84"/>
    <w:rsid w:val="00A22D15"/>
    <w:rsid w:val="00A23243"/>
    <w:rsid w:val="00A2375D"/>
    <w:rsid w:val="00A237DC"/>
    <w:rsid w:val="00A237EB"/>
    <w:rsid w:val="00A237F3"/>
    <w:rsid w:val="00A23989"/>
    <w:rsid w:val="00A239D1"/>
    <w:rsid w:val="00A23F32"/>
    <w:rsid w:val="00A240E9"/>
    <w:rsid w:val="00A24360"/>
    <w:rsid w:val="00A24373"/>
    <w:rsid w:val="00A24445"/>
    <w:rsid w:val="00A248BE"/>
    <w:rsid w:val="00A24B92"/>
    <w:rsid w:val="00A25031"/>
    <w:rsid w:val="00A2523C"/>
    <w:rsid w:val="00A252BE"/>
    <w:rsid w:val="00A255D5"/>
    <w:rsid w:val="00A25653"/>
    <w:rsid w:val="00A257B7"/>
    <w:rsid w:val="00A25981"/>
    <w:rsid w:val="00A263F8"/>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B15"/>
    <w:rsid w:val="00A43C8F"/>
    <w:rsid w:val="00A43F50"/>
    <w:rsid w:val="00A44131"/>
    <w:rsid w:val="00A441E0"/>
    <w:rsid w:val="00A44202"/>
    <w:rsid w:val="00A44270"/>
    <w:rsid w:val="00A44399"/>
    <w:rsid w:val="00A44446"/>
    <w:rsid w:val="00A44563"/>
    <w:rsid w:val="00A4493E"/>
    <w:rsid w:val="00A44B23"/>
    <w:rsid w:val="00A451C3"/>
    <w:rsid w:val="00A4572A"/>
    <w:rsid w:val="00A45909"/>
    <w:rsid w:val="00A45A63"/>
    <w:rsid w:val="00A45BA0"/>
    <w:rsid w:val="00A46497"/>
    <w:rsid w:val="00A4651F"/>
    <w:rsid w:val="00A4660B"/>
    <w:rsid w:val="00A46E5A"/>
    <w:rsid w:val="00A46EB6"/>
    <w:rsid w:val="00A470AA"/>
    <w:rsid w:val="00A47206"/>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E38"/>
    <w:rsid w:val="00A51F19"/>
    <w:rsid w:val="00A51F71"/>
    <w:rsid w:val="00A5218D"/>
    <w:rsid w:val="00A52373"/>
    <w:rsid w:val="00A524DD"/>
    <w:rsid w:val="00A529C2"/>
    <w:rsid w:val="00A52BB7"/>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41D"/>
    <w:rsid w:val="00A555FB"/>
    <w:rsid w:val="00A559CE"/>
    <w:rsid w:val="00A55BE1"/>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269"/>
    <w:rsid w:val="00A6051B"/>
    <w:rsid w:val="00A6093B"/>
    <w:rsid w:val="00A60A85"/>
    <w:rsid w:val="00A60C20"/>
    <w:rsid w:val="00A61390"/>
    <w:rsid w:val="00A614F0"/>
    <w:rsid w:val="00A6166C"/>
    <w:rsid w:val="00A61B74"/>
    <w:rsid w:val="00A61BD7"/>
    <w:rsid w:val="00A61F35"/>
    <w:rsid w:val="00A62660"/>
    <w:rsid w:val="00A6287D"/>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218"/>
    <w:rsid w:val="00A65918"/>
    <w:rsid w:val="00A65A9C"/>
    <w:rsid w:val="00A65B94"/>
    <w:rsid w:val="00A65C48"/>
    <w:rsid w:val="00A65DE6"/>
    <w:rsid w:val="00A66146"/>
    <w:rsid w:val="00A662F3"/>
    <w:rsid w:val="00A666F2"/>
    <w:rsid w:val="00A66BF4"/>
    <w:rsid w:val="00A66C39"/>
    <w:rsid w:val="00A66CC7"/>
    <w:rsid w:val="00A6705E"/>
    <w:rsid w:val="00A671DD"/>
    <w:rsid w:val="00A67587"/>
    <w:rsid w:val="00A67B17"/>
    <w:rsid w:val="00A67C94"/>
    <w:rsid w:val="00A70079"/>
    <w:rsid w:val="00A70113"/>
    <w:rsid w:val="00A701FF"/>
    <w:rsid w:val="00A70235"/>
    <w:rsid w:val="00A7047E"/>
    <w:rsid w:val="00A704D2"/>
    <w:rsid w:val="00A704F7"/>
    <w:rsid w:val="00A7061F"/>
    <w:rsid w:val="00A70794"/>
    <w:rsid w:val="00A70799"/>
    <w:rsid w:val="00A70B4E"/>
    <w:rsid w:val="00A70CD1"/>
    <w:rsid w:val="00A70DF9"/>
    <w:rsid w:val="00A71144"/>
    <w:rsid w:val="00A71177"/>
    <w:rsid w:val="00A712D3"/>
    <w:rsid w:val="00A7179E"/>
    <w:rsid w:val="00A71ED4"/>
    <w:rsid w:val="00A721BF"/>
    <w:rsid w:val="00A72369"/>
    <w:rsid w:val="00A72643"/>
    <w:rsid w:val="00A72B64"/>
    <w:rsid w:val="00A72C8E"/>
    <w:rsid w:val="00A72F19"/>
    <w:rsid w:val="00A73002"/>
    <w:rsid w:val="00A73486"/>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462"/>
    <w:rsid w:val="00A7662B"/>
    <w:rsid w:val="00A76782"/>
    <w:rsid w:val="00A76F36"/>
    <w:rsid w:val="00A7772B"/>
    <w:rsid w:val="00A77F77"/>
    <w:rsid w:val="00A80229"/>
    <w:rsid w:val="00A8086E"/>
    <w:rsid w:val="00A80914"/>
    <w:rsid w:val="00A80B98"/>
    <w:rsid w:val="00A80C92"/>
    <w:rsid w:val="00A80C97"/>
    <w:rsid w:val="00A810F1"/>
    <w:rsid w:val="00A81243"/>
    <w:rsid w:val="00A814C0"/>
    <w:rsid w:val="00A81504"/>
    <w:rsid w:val="00A8152C"/>
    <w:rsid w:val="00A815AC"/>
    <w:rsid w:val="00A81773"/>
    <w:rsid w:val="00A81C3B"/>
    <w:rsid w:val="00A82395"/>
    <w:rsid w:val="00A82816"/>
    <w:rsid w:val="00A82860"/>
    <w:rsid w:val="00A82B70"/>
    <w:rsid w:val="00A82BA3"/>
    <w:rsid w:val="00A82DCD"/>
    <w:rsid w:val="00A82DDA"/>
    <w:rsid w:val="00A82EB7"/>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22A"/>
    <w:rsid w:val="00A86726"/>
    <w:rsid w:val="00A86B3A"/>
    <w:rsid w:val="00A86E1B"/>
    <w:rsid w:val="00A86EE1"/>
    <w:rsid w:val="00A86FBB"/>
    <w:rsid w:val="00A8710E"/>
    <w:rsid w:val="00A8747F"/>
    <w:rsid w:val="00A87787"/>
    <w:rsid w:val="00A87834"/>
    <w:rsid w:val="00A87B2F"/>
    <w:rsid w:val="00A87BA2"/>
    <w:rsid w:val="00A9018B"/>
    <w:rsid w:val="00A9022B"/>
    <w:rsid w:val="00A9049F"/>
    <w:rsid w:val="00A908ED"/>
    <w:rsid w:val="00A90B16"/>
    <w:rsid w:val="00A90D4D"/>
    <w:rsid w:val="00A91019"/>
    <w:rsid w:val="00A91111"/>
    <w:rsid w:val="00A91299"/>
    <w:rsid w:val="00A91768"/>
    <w:rsid w:val="00A917DC"/>
    <w:rsid w:val="00A91A01"/>
    <w:rsid w:val="00A91E74"/>
    <w:rsid w:val="00A91ED1"/>
    <w:rsid w:val="00A92085"/>
    <w:rsid w:val="00A92261"/>
    <w:rsid w:val="00A92385"/>
    <w:rsid w:val="00A9257D"/>
    <w:rsid w:val="00A92675"/>
    <w:rsid w:val="00A92EAE"/>
    <w:rsid w:val="00A92F6D"/>
    <w:rsid w:val="00A93241"/>
    <w:rsid w:val="00A93545"/>
    <w:rsid w:val="00A9373B"/>
    <w:rsid w:val="00A937CE"/>
    <w:rsid w:val="00A939EE"/>
    <w:rsid w:val="00A93BB6"/>
    <w:rsid w:val="00A93BE6"/>
    <w:rsid w:val="00A93CFD"/>
    <w:rsid w:val="00A9451D"/>
    <w:rsid w:val="00A9461A"/>
    <w:rsid w:val="00A94676"/>
    <w:rsid w:val="00A948D0"/>
    <w:rsid w:val="00A94C17"/>
    <w:rsid w:val="00A94C50"/>
    <w:rsid w:val="00A94C6D"/>
    <w:rsid w:val="00A94E30"/>
    <w:rsid w:val="00A94F14"/>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3A3"/>
    <w:rsid w:val="00AA0845"/>
    <w:rsid w:val="00AA0A95"/>
    <w:rsid w:val="00AA0AB3"/>
    <w:rsid w:val="00AA0E5E"/>
    <w:rsid w:val="00AA1129"/>
    <w:rsid w:val="00AA14C0"/>
    <w:rsid w:val="00AA1659"/>
    <w:rsid w:val="00AA1735"/>
    <w:rsid w:val="00AA17D4"/>
    <w:rsid w:val="00AA1886"/>
    <w:rsid w:val="00AA1A62"/>
    <w:rsid w:val="00AA1F16"/>
    <w:rsid w:val="00AA2055"/>
    <w:rsid w:val="00AA253B"/>
    <w:rsid w:val="00AA28A5"/>
    <w:rsid w:val="00AA2BAA"/>
    <w:rsid w:val="00AA2C56"/>
    <w:rsid w:val="00AA2CD5"/>
    <w:rsid w:val="00AA2D13"/>
    <w:rsid w:val="00AA2D99"/>
    <w:rsid w:val="00AA2DF2"/>
    <w:rsid w:val="00AA2E6B"/>
    <w:rsid w:val="00AA331B"/>
    <w:rsid w:val="00AA3545"/>
    <w:rsid w:val="00AA4148"/>
    <w:rsid w:val="00AA4158"/>
    <w:rsid w:val="00AA447D"/>
    <w:rsid w:val="00AA4797"/>
    <w:rsid w:val="00AA47C0"/>
    <w:rsid w:val="00AA47D8"/>
    <w:rsid w:val="00AA49D2"/>
    <w:rsid w:val="00AA4E4E"/>
    <w:rsid w:val="00AA5056"/>
    <w:rsid w:val="00AA51FF"/>
    <w:rsid w:val="00AA5C17"/>
    <w:rsid w:val="00AA5E22"/>
    <w:rsid w:val="00AA5FCB"/>
    <w:rsid w:val="00AA60B7"/>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6B9"/>
    <w:rsid w:val="00AB2923"/>
    <w:rsid w:val="00AB30AB"/>
    <w:rsid w:val="00AB3474"/>
    <w:rsid w:val="00AB351B"/>
    <w:rsid w:val="00AB36E9"/>
    <w:rsid w:val="00AB375C"/>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031"/>
    <w:rsid w:val="00AB51E6"/>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77"/>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478"/>
    <w:rsid w:val="00AD1807"/>
    <w:rsid w:val="00AD1C25"/>
    <w:rsid w:val="00AD1E11"/>
    <w:rsid w:val="00AD20F2"/>
    <w:rsid w:val="00AD239C"/>
    <w:rsid w:val="00AD253A"/>
    <w:rsid w:val="00AD28AD"/>
    <w:rsid w:val="00AD28B7"/>
    <w:rsid w:val="00AD290C"/>
    <w:rsid w:val="00AD3082"/>
    <w:rsid w:val="00AD32D9"/>
    <w:rsid w:val="00AD3674"/>
    <w:rsid w:val="00AD3965"/>
    <w:rsid w:val="00AD3F88"/>
    <w:rsid w:val="00AD4030"/>
    <w:rsid w:val="00AD43D3"/>
    <w:rsid w:val="00AD44BB"/>
    <w:rsid w:val="00AD4D62"/>
    <w:rsid w:val="00AD4E53"/>
    <w:rsid w:val="00AD4F5A"/>
    <w:rsid w:val="00AD5051"/>
    <w:rsid w:val="00AD5340"/>
    <w:rsid w:val="00AD54EC"/>
    <w:rsid w:val="00AD565D"/>
    <w:rsid w:val="00AD59F9"/>
    <w:rsid w:val="00AD59FC"/>
    <w:rsid w:val="00AD6083"/>
    <w:rsid w:val="00AD6259"/>
    <w:rsid w:val="00AD64D1"/>
    <w:rsid w:val="00AD730C"/>
    <w:rsid w:val="00AD77FB"/>
    <w:rsid w:val="00AD7B2F"/>
    <w:rsid w:val="00AD7B3A"/>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0AF"/>
    <w:rsid w:val="00AE2313"/>
    <w:rsid w:val="00AE2317"/>
    <w:rsid w:val="00AE2702"/>
    <w:rsid w:val="00AE28B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B94"/>
    <w:rsid w:val="00AE5C7D"/>
    <w:rsid w:val="00AE5D8E"/>
    <w:rsid w:val="00AE5E45"/>
    <w:rsid w:val="00AE619D"/>
    <w:rsid w:val="00AE62F5"/>
    <w:rsid w:val="00AE6C35"/>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488"/>
    <w:rsid w:val="00AF450D"/>
    <w:rsid w:val="00AF45AE"/>
    <w:rsid w:val="00AF45CF"/>
    <w:rsid w:val="00AF461D"/>
    <w:rsid w:val="00AF477A"/>
    <w:rsid w:val="00AF478E"/>
    <w:rsid w:val="00AF4BFA"/>
    <w:rsid w:val="00AF4F47"/>
    <w:rsid w:val="00AF4FEC"/>
    <w:rsid w:val="00AF50D3"/>
    <w:rsid w:val="00AF5181"/>
    <w:rsid w:val="00AF55A8"/>
    <w:rsid w:val="00AF5649"/>
    <w:rsid w:val="00AF57BA"/>
    <w:rsid w:val="00AF58F9"/>
    <w:rsid w:val="00AF5FD9"/>
    <w:rsid w:val="00AF61B1"/>
    <w:rsid w:val="00AF6218"/>
    <w:rsid w:val="00AF7038"/>
    <w:rsid w:val="00AF741C"/>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813"/>
    <w:rsid w:val="00B03F02"/>
    <w:rsid w:val="00B04064"/>
    <w:rsid w:val="00B040D6"/>
    <w:rsid w:val="00B043A3"/>
    <w:rsid w:val="00B0487B"/>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7CB"/>
    <w:rsid w:val="00B10AD5"/>
    <w:rsid w:val="00B10F9D"/>
    <w:rsid w:val="00B1131C"/>
    <w:rsid w:val="00B118A6"/>
    <w:rsid w:val="00B11D09"/>
    <w:rsid w:val="00B11E15"/>
    <w:rsid w:val="00B11E9A"/>
    <w:rsid w:val="00B11FDD"/>
    <w:rsid w:val="00B12309"/>
    <w:rsid w:val="00B125B7"/>
    <w:rsid w:val="00B12BE5"/>
    <w:rsid w:val="00B12EA8"/>
    <w:rsid w:val="00B1308C"/>
    <w:rsid w:val="00B13094"/>
    <w:rsid w:val="00B13383"/>
    <w:rsid w:val="00B13434"/>
    <w:rsid w:val="00B1379C"/>
    <w:rsid w:val="00B13B98"/>
    <w:rsid w:val="00B14079"/>
    <w:rsid w:val="00B1437F"/>
    <w:rsid w:val="00B14559"/>
    <w:rsid w:val="00B146F0"/>
    <w:rsid w:val="00B14B8E"/>
    <w:rsid w:val="00B14EFB"/>
    <w:rsid w:val="00B14FB1"/>
    <w:rsid w:val="00B150E0"/>
    <w:rsid w:val="00B1556A"/>
    <w:rsid w:val="00B155F7"/>
    <w:rsid w:val="00B15919"/>
    <w:rsid w:val="00B15956"/>
    <w:rsid w:val="00B159DA"/>
    <w:rsid w:val="00B15E4D"/>
    <w:rsid w:val="00B16019"/>
    <w:rsid w:val="00B1626D"/>
    <w:rsid w:val="00B16794"/>
    <w:rsid w:val="00B16988"/>
    <w:rsid w:val="00B16AC5"/>
    <w:rsid w:val="00B16DCA"/>
    <w:rsid w:val="00B17243"/>
    <w:rsid w:val="00B1755C"/>
    <w:rsid w:val="00B176EB"/>
    <w:rsid w:val="00B17815"/>
    <w:rsid w:val="00B17AAB"/>
    <w:rsid w:val="00B17EF2"/>
    <w:rsid w:val="00B17F08"/>
    <w:rsid w:val="00B2028B"/>
    <w:rsid w:val="00B20536"/>
    <w:rsid w:val="00B211AB"/>
    <w:rsid w:val="00B21331"/>
    <w:rsid w:val="00B213D6"/>
    <w:rsid w:val="00B21535"/>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C6D"/>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5CE"/>
    <w:rsid w:val="00B27967"/>
    <w:rsid w:val="00B27A6D"/>
    <w:rsid w:val="00B27C65"/>
    <w:rsid w:val="00B300B1"/>
    <w:rsid w:val="00B3012B"/>
    <w:rsid w:val="00B30337"/>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D98"/>
    <w:rsid w:val="00B33FB7"/>
    <w:rsid w:val="00B33FEA"/>
    <w:rsid w:val="00B340D1"/>
    <w:rsid w:val="00B346A2"/>
    <w:rsid w:val="00B346CB"/>
    <w:rsid w:val="00B34714"/>
    <w:rsid w:val="00B34A0F"/>
    <w:rsid w:val="00B3504F"/>
    <w:rsid w:val="00B35056"/>
    <w:rsid w:val="00B35077"/>
    <w:rsid w:val="00B3528E"/>
    <w:rsid w:val="00B3545D"/>
    <w:rsid w:val="00B35737"/>
    <w:rsid w:val="00B358B0"/>
    <w:rsid w:val="00B35BA0"/>
    <w:rsid w:val="00B35CFE"/>
    <w:rsid w:val="00B36196"/>
    <w:rsid w:val="00B361C3"/>
    <w:rsid w:val="00B36242"/>
    <w:rsid w:val="00B36272"/>
    <w:rsid w:val="00B36677"/>
    <w:rsid w:val="00B370ED"/>
    <w:rsid w:val="00B37117"/>
    <w:rsid w:val="00B37151"/>
    <w:rsid w:val="00B373E5"/>
    <w:rsid w:val="00B37463"/>
    <w:rsid w:val="00B376C0"/>
    <w:rsid w:val="00B377C7"/>
    <w:rsid w:val="00B37954"/>
    <w:rsid w:val="00B37AE6"/>
    <w:rsid w:val="00B37AF2"/>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131"/>
    <w:rsid w:val="00B4417D"/>
    <w:rsid w:val="00B44318"/>
    <w:rsid w:val="00B44498"/>
    <w:rsid w:val="00B445BF"/>
    <w:rsid w:val="00B44634"/>
    <w:rsid w:val="00B45155"/>
    <w:rsid w:val="00B4565E"/>
    <w:rsid w:val="00B45822"/>
    <w:rsid w:val="00B45893"/>
    <w:rsid w:val="00B4589A"/>
    <w:rsid w:val="00B45C66"/>
    <w:rsid w:val="00B45CBC"/>
    <w:rsid w:val="00B460A7"/>
    <w:rsid w:val="00B46249"/>
    <w:rsid w:val="00B462B3"/>
    <w:rsid w:val="00B4671A"/>
    <w:rsid w:val="00B467AB"/>
    <w:rsid w:val="00B46D0E"/>
    <w:rsid w:val="00B47369"/>
    <w:rsid w:val="00B47380"/>
    <w:rsid w:val="00B474A0"/>
    <w:rsid w:val="00B47B30"/>
    <w:rsid w:val="00B47C58"/>
    <w:rsid w:val="00B47D4A"/>
    <w:rsid w:val="00B47FD4"/>
    <w:rsid w:val="00B47FF3"/>
    <w:rsid w:val="00B50311"/>
    <w:rsid w:val="00B50375"/>
    <w:rsid w:val="00B504D5"/>
    <w:rsid w:val="00B50577"/>
    <w:rsid w:val="00B509B4"/>
    <w:rsid w:val="00B50B39"/>
    <w:rsid w:val="00B50E00"/>
    <w:rsid w:val="00B513BD"/>
    <w:rsid w:val="00B51DFA"/>
    <w:rsid w:val="00B52050"/>
    <w:rsid w:val="00B52060"/>
    <w:rsid w:val="00B5209A"/>
    <w:rsid w:val="00B52270"/>
    <w:rsid w:val="00B526B9"/>
    <w:rsid w:val="00B52734"/>
    <w:rsid w:val="00B52970"/>
    <w:rsid w:val="00B53011"/>
    <w:rsid w:val="00B53215"/>
    <w:rsid w:val="00B53792"/>
    <w:rsid w:val="00B539C9"/>
    <w:rsid w:val="00B53B14"/>
    <w:rsid w:val="00B53CA1"/>
    <w:rsid w:val="00B540AE"/>
    <w:rsid w:val="00B54305"/>
    <w:rsid w:val="00B54622"/>
    <w:rsid w:val="00B54834"/>
    <w:rsid w:val="00B54849"/>
    <w:rsid w:val="00B54D4D"/>
    <w:rsid w:val="00B54F74"/>
    <w:rsid w:val="00B55008"/>
    <w:rsid w:val="00B551E7"/>
    <w:rsid w:val="00B552E4"/>
    <w:rsid w:val="00B5533A"/>
    <w:rsid w:val="00B55389"/>
    <w:rsid w:val="00B556BF"/>
    <w:rsid w:val="00B55BCD"/>
    <w:rsid w:val="00B55D21"/>
    <w:rsid w:val="00B55E12"/>
    <w:rsid w:val="00B5661F"/>
    <w:rsid w:val="00B56803"/>
    <w:rsid w:val="00B5680A"/>
    <w:rsid w:val="00B5693D"/>
    <w:rsid w:val="00B56C94"/>
    <w:rsid w:val="00B56DC8"/>
    <w:rsid w:val="00B56E23"/>
    <w:rsid w:val="00B56F61"/>
    <w:rsid w:val="00B57321"/>
    <w:rsid w:val="00B574E0"/>
    <w:rsid w:val="00B57997"/>
    <w:rsid w:val="00B57A2E"/>
    <w:rsid w:val="00B57B27"/>
    <w:rsid w:val="00B57B99"/>
    <w:rsid w:val="00B6025F"/>
    <w:rsid w:val="00B6026B"/>
    <w:rsid w:val="00B6043A"/>
    <w:rsid w:val="00B60A01"/>
    <w:rsid w:val="00B60D0F"/>
    <w:rsid w:val="00B610D4"/>
    <w:rsid w:val="00B6124D"/>
    <w:rsid w:val="00B61812"/>
    <w:rsid w:val="00B61C8C"/>
    <w:rsid w:val="00B61E80"/>
    <w:rsid w:val="00B6217D"/>
    <w:rsid w:val="00B6229D"/>
    <w:rsid w:val="00B62485"/>
    <w:rsid w:val="00B62AE3"/>
    <w:rsid w:val="00B62B6F"/>
    <w:rsid w:val="00B62BE0"/>
    <w:rsid w:val="00B62C86"/>
    <w:rsid w:val="00B62E0B"/>
    <w:rsid w:val="00B62FBD"/>
    <w:rsid w:val="00B633A3"/>
    <w:rsid w:val="00B634A2"/>
    <w:rsid w:val="00B63683"/>
    <w:rsid w:val="00B63E82"/>
    <w:rsid w:val="00B63F09"/>
    <w:rsid w:val="00B648D5"/>
    <w:rsid w:val="00B64D0E"/>
    <w:rsid w:val="00B64D27"/>
    <w:rsid w:val="00B64E7E"/>
    <w:rsid w:val="00B651D4"/>
    <w:rsid w:val="00B654F0"/>
    <w:rsid w:val="00B656F0"/>
    <w:rsid w:val="00B65A01"/>
    <w:rsid w:val="00B65B0A"/>
    <w:rsid w:val="00B65E3D"/>
    <w:rsid w:val="00B65FEF"/>
    <w:rsid w:val="00B660F3"/>
    <w:rsid w:val="00B66883"/>
    <w:rsid w:val="00B66E99"/>
    <w:rsid w:val="00B675DD"/>
    <w:rsid w:val="00B67677"/>
    <w:rsid w:val="00B67930"/>
    <w:rsid w:val="00B67BCB"/>
    <w:rsid w:val="00B67D34"/>
    <w:rsid w:val="00B67D80"/>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6BD"/>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484"/>
    <w:rsid w:val="00B8383B"/>
    <w:rsid w:val="00B838DE"/>
    <w:rsid w:val="00B840F5"/>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AA6"/>
    <w:rsid w:val="00B86B25"/>
    <w:rsid w:val="00B86C88"/>
    <w:rsid w:val="00B871BF"/>
    <w:rsid w:val="00B875FF"/>
    <w:rsid w:val="00B87A96"/>
    <w:rsid w:val="00B87B2B"/>
    <w:rsid w:val="00B87F8F"/>
    <w:rsid w:val="00B901C0"/>
    <w:rsid w:val="00B90308"/>
    <w:rsid w:val="00B9060A"/>
    <w:rsid w:val="00B90692"/>
    <w:rsid w:val="00B9088B"/>
    <w:rsid w:val="00B908B1"/>
    <w:rsid w:val="00B909F5"/>
    <w:rsid w:val="00B90E94"/>
    <w:rsid w:val="00B91104"/>
    <w:rsid w:val="00B91176"/>
    <w:rsid w:val="00B91C1B"/>
    <w:rsid w:val="00B92176"/>
    <w:rsid w:val="00B924B5"/>
    <w:rsid w:val="00B928C6"/>
    <w:rsid w:val="00B92A3D"/>
    <w:rsid w:val="00B92AC0"/>
    <w:rsid w:val="00B930EC"/>
    <w:rsid w:val="00B935DD"/>
    <w:rsid w:val="00B93632"/>
    <w:rsid w:val="00B9390B"/>
    <w:rsid w:val="00B93F2E"/>
    <w:rsid w:val="00B94009"/>
    <w:rsid w:val="00B9405C"/>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78"/>
    <w:rsid w:val="00BA1FE2"/>
    <w:rsid w:val="00BA22D6"/>
    <w:rsid w:val="00BA248B"/>
    <w:rsid w:val="00BA261A"/>
    <w:rsid w:val="00BA26B9"/>
    <w:rsid w:val="00BA272F"/>
    <w:rsid w:val="00BA2877"/>
    <w:rsid w:val="00BA2F5C"/>
    <w:rsid w:val="00BA329C"/>
    <w:rsid w:val="00BA35C3"/>
    <w:rsid w:val="00BA3661"/>
    <w:rsid w:val="00BA36A5"/>
    <w:rsid w:val="00BA3769"/>
    <w:rsid w:val="00BA387E"/>
    <w:rsid w:val="00BA3D55"/>
    <w:rsid w:val="00BA3DD4"/>
    <w:rsid w:val="00BA3E6D"/>
    <w:rsid w:val="00BA4396"/>
    <w:rsid w:val="00BA4C5D"/>
    <w:rsid w:val="00BA54A8"/>
    <w:rsid w:val="00BA5A80"/>
    <w:rsid w:val="00BA5CC0"/>
    <w:rsid w:val="00BA60B1"/>
    <w:rsid w:val="00BA61E4"/>
    <w:rsid w:val="00BA6211"/>
    <w:rsid w:val="00BA65F4"/>
    <w:rsid w:val="00BA6723"/>
    <w:rsid w:val="00BA6A03"/>
    <w:rsid w:val="00BA6AC4"/>
    <w:rsid w:val="00BA6E66"/>
    <w:rsid w:val="00BA6F5D"/>
    <w:rsid w:val="00BA7059"/>
    <w:rsid w:val="00BA73C1"/>
    <w:rsid w:val="00BA75CF"/>
    <w:rsid w:val="00BA7600"/>
    <w:rsid w:val="00BA76C2"/>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351"/>
    <w:rsid w:val="00BB1C97"/>
    <w:rsid w:val="00BB208C"/>
    <w:rsid w:val="00BB25EF"/>
    <w:rsid w:val="00BB2757"/>
    <w:rsid w:val="00BB29DF"/>
    <w:rsid w:val="00BB2E4B"/>
    <w:rsid w:val="00BB34BB"/>
    <w:rsid w:val="00BB3B86"/>
    <w:rsid w:val="00BB40BF"/>
    <w:rsid w:val="00BB4283"/>
    <w:rsid w:val="00BB4434"/>
    <w:rsid w:val="00BB467C"/>
    <w:rsid w:val="00BB48BF"/>
    <w:rsid w:val="00BB4AF3"/>
    <w:rsid w:val="00BB4D4A"/>
    <w:rsid w:val="00BB515B"/>
    <w:rsid w:val="00BB51E3"/>
    <w:rsid w:val="00BB57ED"/>
    <w:rsid w:val="00BB5E8D"/>
    <w:rsid w:val="00BB618C"/>
    <w:rsid w:val="00BB62D0"/>
    <w:rsid w:val="00BB662E"/>
    <w:rsid w:val="00BB6DAE"/>
    <w:rsid w:val="00BB6E49"/>
    <w:rsid w:val="00BB6EDF"/>
    <w:rsid w:val="00BB6F4B"/>
    <w:rsid w:val="00BB7197"/>
    <w:rsid w:val="00BB71DC"/>
    <w:rsid w:val="00BB73BB"/>
    <w:rsid w:val="00BB761C"/>
    <w:rsid w:val="00BB7A13"/>
    <w:rsid w:val="00BB7A76"/>
    <w:rsid w:val="00BB7CC9"/>
    <w:rsid w:val="00BB7F14"/>
    <w:rsid w:val="00BC0043"/>
    <w:rsid w:val="00BC080A"/>
    <w:rsid w:val="00BC09BF"/>
    <w:rsid w:val="00BC0A32"/>
    <w:rsid w:val="00BC0A41"/>
    <w:rsid w:val="00BC133D"/>
    <w:rsid w:val="00BC1357"/>
    <w:rsid w:val="00BC17B0"/>
    <w:rsid w:val="00BC180B"/>
    <w:rsid w:val="00BC1BE3"/>
    <w:rsid w:val="00BC1C73"/>
    <w:rsid w:val="00BC2033"/>
    <w:rsid w:val="00BC2228"/>
    <w:rsid w:val="00BC2534"/>
    <w:rsid w:val="00BC2EE7"/>
    <w:rsid w:val="00BC2F29"/>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C30"/>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1D95"/>
    <w:rsid w:val="00BD2099"/>
    <w:rsid w:val="00BD2350"/>
    <w:rsid w:val="00BD23A5"/>
    <w:rsid w:val="00BD249D"/>
    <w:rsid w:val="00BD268C"/>
    <w:rsid w:val="00BD2D74"/>
    <w:rsid w:val="00BD35DD"/>
    <w:rsid w:val="00BD384D"/>
    <w:rsid w:val="00BD3ED6"/>
    <w:rsid w:val="00BD42F4"/>
    <w:rsid w:val="00BD5033"/>
    <w:rsid w:val="00BD50C3"/>
    <w:rsid w:val="00BD5434"/>
    <w:rsid w:val="00BD5931"/>
    <w:rsid w:val="00BD5D19"/>
    <w:rsid w:val="00BD6010"/>
    <w:rsid w:val="00BD6122"/>
    <w:rsid w:val="00BD640B"/>
    <w:rsid w:val="00BD6523"/>
    <w:rsid w:val="00BD663A"/>
    <w:rsid w:val="00BD68B2"/>
    <w:rsid w:val="00BD6A15"/>
    <w:rsid w:val="00BD6A80"/>
    <w:rsid w:val="00BD6EE7"/>
    <w:rsid w:val="00BD7413"/>
    <w:rsid w:val="00BD77BC"/>
    <w:rsid w:val="00BD7BAE"/>
    <w:rsid w:val="00BD7CF3"/>
    <w:rsid w:val="00BD7E45"/>
    <w:rsid w:val="00BE0239"/>
    <w:rsid w:val="00BE0594"/>
    <w:rsid w:val="00BE0595"/>
    <w:rsid w:val="00BE05DB"/>
    <w:rsid w:val="00BE07F6"/>
    <w:rsid w:val="00BE0D1E"/>
    <w:rsid w:val="00BE12C1"/>
    <w:rsid w:val="00BE13A4"/>
    <w:rsid w:val="00BE19A9"/>
    <w:rsid w:val="00BE1C06"/>
    <w:rsid w:val="00BE1D53"/>
    <w:rsid w:val="00BE20B2"/>
    <w:rsid w:val="00BE20FD"/>
    <w:rsid w:val="00BE21FD"/>
    <w:rsid w:val="00BE22D1"/>
    <w:rsid w:val="00BE260B"/>
    <w:rsid w:val="00BE28F5"/>
    <w:rsid w:val="00BE28F9"/>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87E"/>
    <w:rsid w:val="00BE5A34"/>
    <w:rsid w:val="00BE5B74"/>
    <w:rsid w:val="00BE5BF5"/>
    <w:rsid w:val="00BE5C59"/>
    <w:rsid w:val="00BE61F7"/>
    <w:rsid w:val="00BE6392"/>
    <w:rsid w:val="00BE63F3"/>
    <w:rsid w:val="00BE6407"/>
    <w:rsid w:val="00BE6537"/>
    <w:rsid w:val="00BE69A6"/>
    <w:rsid w:val="00BE6F70"/>
    <w:rsid w:val="00BE700E"/>
    <w:rsid w:val="00BE7441"/>
    <w:rsid w:val="00BE74F3"/>
    <w:rsid w:val="00BE75B6"/>
    <w:rsid w:val="00BE76E3"/>
    <w:rsid w:val="00BE7815"/>
    <w:rsid w:val="00BE7AB8"/>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A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5D"/>
    <w:rsid w:val="00BF5FE7"/>
    <w:rsid w:val="00BF61A2"/>
    <w:rsid w:val="00BF62B8"/>
    <w:rsid w:val="00BF62E2"/>
    <w:rsid w:val="00BF65FA"/>
    <w:rsid w:val="00BF6904"/>
    <w:rsid w:val="00BF69EE"/>
    <w:rsid w:val="00BF69F7"/>
    <w:rsid w:val="00BF6D06"/>
    <w:rsid w:val="00BF6F58"/>
    <w:rsid w:val="00BF708F"/>
    <w:rsid w:val="00BF714C"/>
    <w:rsid w:val="00BF72C8"/>
    <w:rsid w:val="00BF73DF"/>
    <w:rsid w:val="00BF743B"/>
    <w:rsid w:val="00BF7B31"/>
    <w:rsid w:val="00C001B3"/>
    <w:rsid w:val="00C001F8"/>
    <w:rsid w:val="00C0067C"/>
    <w:rsid w:val="00C006A7"/>
    <w:rsid w:val="00C006AF"/>
    <w:rsid w:val="00C0085B"/>
    <w:rsid w:val="00C0112F"/>
    <w:rsid w:val="00C0122C"/>
    <w:rsid w:val="00C01447"/>
    <w:rsid w:val="00C01745"/>
    <w:rsid w:val="00C0177E"/>
    <w:rsid w:val="00C01FBA"/>
    <w:rsid w:val="00C020A9"/>
    <w:rsid w:val="00C02405"/>
    <w:rsid w:val="00C02968"/>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383"/>
    <w:rsid w:val="00C053FF"/>
    <w:rsid w:val="00C05839"/>
    <w:rsid w:val="00C059D2"/>
    <w:rsid w:val="00C05B4F"/>
    <w:rsid w:val="00C062D0"/>
    <w:rsid w:val="00C0636D"/>
    <w:rsid w:val="00C063C7"/>
    <w:rsid w:val="00C06617"/>
    <w:rsid w:val="00C0667F"/>
    <w:rsid w:val="00C06724"/>
    <w:rsid w:val="00C06F8E"/>
    <w:rsid w:val="00C07092"/>
    <w:rsid w:val="00C072FB"/>
    <w:rsid w:val="00C077B5"/>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76A"/>
    <w:rsid w:val="00C11A69"/>
    <w:rsid w:val="00C11AE0"/>
    <w:rsid w:val="00C1201D"/>
    <w:rsid w:val="00C1206B"/>
    <w:rsid w:val="00C12C54"/>
    <w:rsid w:val="00C13417"/>
    <w:rsid w:val="00C137A1"/>
    <w:rsid w:val="00C13F0A"/>
    <w:rsid w:val="00C14116"/>
    <w:rsid w:val="00C14704"/>
    <w:rsid w:val="00C14FCC"/>
    <w:rsid w:val="00C1555A"/>
    <w:rsid w:val="00C15705"/>
    <w:rsid w:val="00C1594A"/>
    <w:rsid w:val="00C15A05"/>
    <w:rsid w:val="00C15AA2"/>
    <w:rsid w:val="00C15C1D"/>
    <w:rsid w:val="00C15CF3"/>
    <w:rsid w:val="00C15E1A"/>
    <w:rsid w:val="00C15E70"/>
    <w:rsid w:val="00C15EDB"/>
    <w:rsid w:val="00C16682"/>
    <w:rsid w:val="00C1687B"/>
    <w:rsid w:val="00C16A2B"/>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4FE"/>
    <w:rsid w:val="00C23587"/>
    <w:rsid w:val="00C23634"/>
    <w:rsid w:val="00C23789"/>
    <w:rsid w:val="00C23922"/>
    <w:rsid w:val="00C23DCE"/>
    <w:rsid w:val="00C23E28"/>
    <w:rsid w:val="00C240AF"/>
    <w:rsid w:val="00C240F7"/>
    <w:rsid w:val="00C24226"/>
    <w:rsid w:val="00C2462D"/>
    <w:rsid w:val="00C249E4"/>
    <w:rsid w:val="00C24A95"/>
    <w:rsid w:val="00C24AF0"/>
    <w:rsid w:val="00C24E27"/>
    <w:rsid w:val="00C24E95"/>
    <w:rsid w:val="00C2505F"/>
    <w:rsid w:val="00C2532D"/>
    <w:rsid w:val="00C258FD"/>
    <w:rsid w:val="00C25B23"/>
    <w:rsid w:val="00C25C1F"/>
    <w:rsid w:val="00C265A7"/>
    <w:rsid w:val="00C2695D"/>
    <w:rsid w:val="00C26CDF"/>
    <w:rsid w:val="00C26E15"/>
    <w:rsid w:val="00C27118"/>
    <w:rsid w:val="00C2716F"/>
    <w:rsid w:val="00C277D5"/>
    <w:rsid w:val="00C27D82"/>
    <w:rsid w:val="00C27E5B"/>
    <w:rsid w:val="00C27EF5"/>
    <w:rsid w:val="00C27FF9"/>
    <w:rsid w:val="00C3002B"/>
    <w:rsid w:val="00C307BE"/>
    <w:rsid w:val="00C307F7"/>
    <w:rsid w:val="00C309FB"/>
    <w:rsid w:val="00C30C08"/>
    <w:rsid w:val="00C30C65"/>
    <w:rsid w:val="00C30FA2"/>
    <w:rsid w:val="00C31212"/>
    <w:rsid w:val="00C314AC"/>
    <w:rsid w:val="00C314CC"/>
    <w:rsid w:val="00C31541"/>
    <w:rsid w:val="00C31688"/>
    <w:rsid w:val="00C31901"/>
    <w:rsid w:val="00C31AE1"/>
    <w:rsid w:val="00C31EC7"/>
    <w:rsid w:val="00C31F3E"/>
    <w:rsid w:val="00C323BF"/>
    <w:rsid w:val="00C3247C"/>
    <w:rsid w:val="00C327DE"/>
    <w:rsid w:val="00C327EF"/>
    <w:rsid w:val="00C328AA"/>
    <w:rsid w:val="00C329F3"/>
    <w:rsid w:val="00C32E4B"/>
    <w:rsid w:val="00C3301C"/>
    <w:rsid w:val="00C33203"/>
    <w:rsid w:val="00C333CE"/>
    <w:rsid w:val="00C3363F"/>
    <w:rsid w:val="00C33A96"/>
    <w:rsid w:val="00C33FB8"/>
    <w:rsid w:val="00C342B2"/>
    <w:rsid w:val="00C3446A"/>
    <w:rsid w:val="00C344A9"/>
    <w:rsid w:val="00C3480B"/>
    <w:rsid w:val="00C35082"/>
    <w:rsid w:val="00C3520F"/>
    <w:rsid w:val="00C352C1"/>
    <w:rsid w:val="00C354CB"/>
    <w:rsid w:val="00C35720"/>
    <w:rsid w:val="00C35811"/>
    <w:rsid w:val="00C35A08"/>
    <w:rsid w:val="00C35E01"/>
    <w:rsid w:val="00C36057"/>
    <w:rsid w:val="00C3624E"/>
    <w:rsid w:val="00C36423"/>
    <w:rsid w:val="00C3650B"/>
    <w:rsid w:val="00C36512"/>
    <w:rsid w:val="00C3692F"/>
    <w:rsid w:val="00C36A6E"/>
    <w:rsid w:val="00C36B8E"/>
    <w:rsid w:val="00C36CE9"/>
    <w:rsid w:val="00C36E49"/>
    <w:rsid w:val="00C371E0"/>
    <w:rsid w:val="00C372EC"/>
    <w:rsid w:val="00C372FA"/>
    <w:rsid w:val="00C372FC"/>
    <w:rsid w:val="00C37417"/>
    <w:rsid w:val="00C37444"/>
    <w:rsid w:val="00C375F2"/>
    <w:rsid w:val="00C37BD6"/>
    <w:rsid w:val="00C37E28"/>
    <w:rsid w:val="00C40950"/>
    <w:rsid w:val="00C40976"/>
    <w:rsid w:val="00C40A4E"/>
    <w:rsid w:val="00C40DBB"/>
    <w:rsid w:val="00C40DC6"/>
    <w:rsid w:val="00C41072"/>
    <w:rsid w:val="00C414EA"/>
    <w:rsid w:val="00C41691"/>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84F"/>
    <w:rsid w:val="00C43982"/>
    <w:rsid w:val="00C43AC1"/>
    <w:rsid w:val="00C43F51"/>
    <w:rsid w:val="00C43FF0"/>
    <w:rsid w:val="00C4416F"/>
    <w:rsid w:val="00C44309"/>
    <w:rsid w:val="00C4438E"/>
    <w:rsid w:val="00C446A2"/>
    <w:rsid w:val="00C44933"/>
    <w:rsid w:val="00C450DF"/>
    <w:rsid w:val="00C45A23"/>
    <w:rsid w:val="00C45C81"/>
    <w:rsid w:val="00C45F9B"/>
    <w:rsid w:val="00C46C74"/>
    <w:rsid w:val="00C46E37"/>
    <w:rsid w:val="00C474DE"/>
    <w:rsid w:val="00C477B9"/>
    <w:rsid w:val="00C477BC"/>
    <w:rsid w:val="00C47941"/>
    <w:rsid w:val="00C47DAE"/>
    <w:rsid w:val="00C5021C"/>
    <w:rsid w:val="00C50630"/>
    <w:rsid w:val="00C5074D"/>
    <w:rsid w:val="00C50A22"/>
    <w:rsid w:val="00C50A30"/>
    <w:rsid w:val="00C50AB9"/>
    <w:rsid w:val="00C50DD6"/>
    <w:rsid w:val="00C51290"/>
    <w:rsid w:val="00C515DE"/>
    <w:rsid w:val="00C51700"/>
    <w:rsid w:val="00C51817"/>
    <w:rsid w:val="00C5194F"/>
    <w:rsid w:val="00C51D76"/>
    <w:rsid w:val="00C51DFE"/>
    <w:rsid w:val="00C51E4D"/>
    <w:rsid w:val="00C51E86"/>
    <w:rsid w:val="00C524ED"/>
    <w:rsid w:val="00C5250C"/>
    <w:rsid w:val="00C527DE"/>
    <w:rsid w:val="00C52841"/>
    <w:rsid w:val="00C528E3"/>
    <w:rsid w:val="00C52D72"/>
    <w:rsid w:val="00C52E82"/>
    <w:rsid w:val="00C531F7"/>
    <w:rsid w:val="00C53627"/>
    <w:rsid w:val="00C5373A"/>
    <w:rsid w:val="00C53932"/>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2B0"/>
    <w:rsid w:val="00C555BC"/>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837"/>
    <w:rsid w:val="00C60D4F"/>
    <w:rsid w:val="00C60E28"/>
    <w:rsid w:val="00C60F3D"/>
    <w:rsid w:val="00C60FC0"/>
    <w:rsid w:val="00C6101D"/>
    <w:rsid w:val="00C61087"/>
    <w:rsid w:val="00C61783"/>
    <w:rsid w:val="00C61C70"/>
    <w:rsid w:val="00C62346"/>
    <w:rsid w:val="00C626DD"/>
    <w:rsid w:val="00C627FE"/>
    <w:rsid w:val="00C6283C"/>
    <w:rsid w:val="00C63004"/>
    <w:rsid w:val="00C632DB"/>
    <w:rsid w:val="00C6340C"/>
    <w:rsid w:val="00C63496"/>
    <w:rsid w:val="00C636D5"/>
    <w:rsid w:val="00C63707"/>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539"/>
    <w:rsid w:val="00C66CA9"/>
    <w:rsid w:val="00C66FD0"/>
    <w:rsid w:val="00C674F8"/>
    <w:rsid w:val="00C67566"/>
    <w:rsid w:val="00C701D2"/>
    <w:rsid w:val="00C70245"/>
    <w:rsid w:val="00C70327"/>
    <w:rsid w:val="00C70872"/>
    <w:rsid w:val="00C709B0"/>
    <w:rsid w:val="00C70A67"/>
    <w:rsid w:val="00C70DA6"/>
    <w:rsid w:val="00C70EB2"/>
    <w:rsid w:val="00C70F40"/>
    <w:rsid w:val="00C7113E"/>
    <w:rsid w:val="00C711A8"/>
    <w:rsid w:val="00C71337"/>
    <w:rsid w:val="00C713D8"/>
    <w:rsid w:val="00C71435"/>
    <w:rsid w:val="00C714D9"/>
    <w:rsid w:val="00C7223E"/>
    <w:rsid w:val="00C723B7"/>
    <w:rsid w:val="00C725FB"/>
    <w:rsid w:val="00C726EB"/>
    <w:rsid w:val="00C72807"/>
    <w:rsid w:val="00C728F4"/>
    <w:rsid w:val="00C72968"/>
    <w:rsid w:val="00C72C9B"/>
    <w:rsid w:val="00C730AF"/>
    <w:rsid w:val="00C730C7"/>
    <w:rsid w:val="00C7325D"/>
    <w:rsid w:val="00C7380B"/>
    <w:rsid w:val="00C73A35"/>
    <w:rsid w:val="00C73C40"/>
    <w:rsid w:val="00C73FC5"/>
    <w:rsid w:val="00C743E7"/>
    <w:rsid w:val="00C74734"/>
    <w:rsid w:val="00C74826"/>
    <w:rsid w:val="00C7489B"/>
    <w:rsid w:val="00C74B26"/>
    <w:rsid w:val="00C74E68"/>
    <w:rsid w:val="00C7551E"/>
    <w:rsid w:val="00C75B11"/>
    <w:rsid w:val="00C761F2"/>
    <w:rsid w:val="00C7648F"/>
    <w:rsid w:val="00C76529"/>
    <w:rsid w:val="00C76B5B"/>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66D"/>
    <w:rsid w:val="00C83194"/>
    <w:rsid w:val="00C834D5"/>
    <w:rsid w:val="00C83892"/>
    <w:rsid w:val="00C8397F"/>
    <w:rsid w:val="00C83E7C"/>
    <w:rsid w:val="00C8400D"/>
    <w:rsid w:val="00C8401E"/>
    <w:rsid w:val="00C841FD"/>
    <w:rsid w:val="00C842AA"/>
    <w:rsid w:val="00C845D1"/>
    <w:rsid w:val="00C848E8"/>
    <w:rsid w:val="00C84A08"/>
    <w:rsid w:val="00C84D8D"/>
    <w:rsid w:val="00C84E8E"/>
    <w:rsid w:val="00C84FA5"/>
    <w:rsid w:val="00C851BB"/>
    <w:rsid w:val="00C85466"/>
    <w:rsid w:val="00C856E0"/>
    <w:rsid w:val="00C8584F"/>
    <w:rsid w:val="00C85904"/>
    <w:rsid w:val="00C85D15"/>
    <w:rsid w:val="00C85E00"/>
    <w:rsid w:val="00C85E72"/>
    <w:rsid w:val="00C861AB"/>
    <w:rsid w:val="00C866A6"/>
    <w:rsid w:val="00C86901"/>
    <w:rsid w:val="00C86C0C"/>
    <w:rsid w:val="00C87124"/>
    <w:rsid w:val="00C87276"/>
    <w:rsid w:val="00C872E9"/>
    <w:rsid w:val="00C87447"/>
    <w:rsid w:val="00C87614"/>
    <w:rsid w:val="00C87775"/>
    <w:rsid w:val="00C879FD"/>
    <w:rsid w:val="00C87AB3"/>
    <w:rsid w:val="00C87B36"/>
    <w:rsid w:val="00C87BD4"/>
    <w:rsid w:val="00C9048E"/>
    <w:rsid w:val="00C907E8"/>
    <w:rsid w:val="00C90811"/>
    <w:rsid w:val="00C90D0C"/>
    <w:rsid w:val="00C90D25"/>
    <w:rsid w:val="00C90D4F"/>
    <w:rsid w:val="00C90DC9"/>
    <w:rsid w:val="00C91066"/>
    <w:rsid w:val="00C911FA"/>
    <w:rsid w:val="00C91729"/>
    <w:rsid w:val="00C91A9A"/>
    <w:rsid w:val="00C91ADB"/>
    <w:rsid w:val="00C92263"/>
    <w:rsid w:val="00C92595"/>
    <w:rsid w:val="00C92728"/>
    <w:rsid w:val="00C928CB"/>
    <w:rsid w:val="00C92A9C"/>
    <w:rsid w:val="00C92C56"/>
    <w:rsid w:val="00C92EFF"/>
    <w:rsid w:val="00C9338F"/>
    <w:rsid w:val="00C93436"/>
    <w:rsid w:val="00C9364C"/>
    <w:rsid w:val="00C93DA2"/>
    <w:rsid w:val="00C93DB7"/>
    <w:rsid w:val="00C941E0"/>
    <w:rsid w:val="00C95087"/>
    <w:rsid w:val="00C95371"/>
    <w:rsid w:val="00C958D6"/>
    <w:rsid w:val="00C95CC9"/>
    <w:rsid w:val="00C95DC5"/>
    <w:rsid w:val="00C95FD3"/>
    <w:rsid w:val="00C9654F"/>
    <w:rsid w:val="00C965CD"/>
    <w:rsid w:val="00C968F2"/>
    <w:rsid w:val="00C96A2E"/>
    <w:rsid w:val="00C96AA9"/>
    <w:rsid w:val="00C96B6A"/>
    <w:rsid w:val="00C96D9F"/>
    <w:rsid w:val="00C96FB9"/>
    <w:rsid w:val="00C96FE8"/>
    <w:rsid w:val="00C9724D"/>
    <w:rsid w:val="00C978A0"/>
    <w:rsid w:val="00CA0118"/>
    <w:rsid w:val="00CA0838"/>
    <w:rsid w:val="00CA1038"/>
    <w:rsid w:val="00CA1157"/>
    <w:rsid w:val="00CA13C3"/>
    <w:rsid w:val="00CA1588"/>
    <w:rsid w:val="00CA1D3C"/>
    <w:rsid w:val="00CA1F29"/>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B3"/>
    <w:rsid w:val="00CA74E2"/>
    <w:rsid w:val="00CA74F9"/>
    <w:rsid w:val="00CA7756"/>
    <w:rsid w:val="00CA7763"/>
    <w:rsid w:val="00CA77E2"/>
    <w:rsid w:val="00CA7A49"/>
    <w:rsid w:val="00CA7BBE"/>
    <w:rsid w:val="00CA7EDF"/>
    <w:rsid w:val="00CB0525"/>
    <w:rsid w:val="00CB08CF"/>
    <w:rsid w:val="00CB0C82"/>
    <w:rsid w:val="00CB0CAA"/>
    <w:rsid w:val="00CB131C"/>
    <w:rsid w:val="00CB13C7"/>
    <w:rsid w:val="00CB1484"/>
    <w:rsid w:val="00CB15DB"/>
    <w:rsid w:val="00CB17B1"/>
    <w:rsid w:val="00CB1DA0"/>
    <w:rsid w:val="00CB1DF3"/>
    <w:rsid w:val="00CB206E"/>
    <w:rsid w:val="00CB20E4"/>
    <w:rsid w:val="00CB21BC"/>
    <w:rsid w:val="00CB23A6"/>
    <w:rsid w:val="00CB28BE"/>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ECC"/>
    <w:rsid w:val="00CB5251"/>
    <w:rsid w:val="00CB5380"/>
    <w:rsid w:val="00CB5631"/>
    <w:rsid w:val="00CB5650"/>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3529"/>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526"/>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E4"/>
    <w:rsid w:val="00CD141D"/>
    <w:rsid w:val="00CD16FF"/>
    <w:rsid w:val="00CD1771"/>
    <w:rsid w:val="00CD19E5"/>
    <w:rsid w:val="00CD1F2B"/>
    <w:rsid w:val="00CD242D"/>
    <w:rsid w:val="00CD2476"/>
    <w:rsid w:val="00CD26F2"/>
    <w:rsid w:val="00CD2867"/>
    <w:rsid w:val="00CD29EB"/>
    <w:rsid w:val="00CD2CB2"/>
    <w:rsid w:val="00CD2E0E"/>
    <w:rsid w:val="00CD2F36"/>
    <w:rsid w:val="00CD3272"/>
    <w:rsid w:val="00CD32B7"/>
    <w:rsid w:val="00CD366C"/>
    <w:rsid w:val="00CD36C5"/>
    <w:rsid w:val="00CD3764"/>
    <w:rsid w:val="00CD3AC7"/>
    <w:rsid w:val="00CD3CAD"/>
    <w:rsid w:val="00CD3CBA"/>
    <w:rsid w:val="00CD3D37"/>
    <w:rsid w:val="00CD4235"/>
    <w:rsid w:val="00CD4267"/>
    <w:rsid w:val="00CD4470"/>
    <w:rsid w:val="00CD4AC6"/>
    <w:rsid w:val="00CD4F79"/>
    <w:rsid w:val="00CD5238"/>
    <w:rsid w:val="00CD535C"/>
    <w:rsid w:val="00CD55A6"/>
    <w:rsid w:val="00CD55EC"/>
    <w:rsid w:val="00CD5ADE"/>
    <w:rsid w:val="00CD5B97"/>
    <w:rsid w:val="00CD5CF0"/>
    <w:rsid w:val="00CD5D7D"/>
    <w:rsid w:val="00CD5EDC"/>
    <w:rsid w:val="00CD6191"/>
    <w:rsid w:val="00CD6FF9"/>
    <w:rsid w:val="00CD721E"/>
    <w:rsid w:val="00CD7723"/>
    <w:rsid w:val="00CD78C7"/>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29"/>
    <w:rsid w:val="00CE26D4"/>
    <w:rsid w:val="00CE28A6"/>
    <w:rsid w:val="00CE3025"/>
    <w:rsid w:val="00CE312A"/>
    <w:rsid w:val="00CE31CE"/>
    <w:rsid w:val="00CE34A5"/>
    <w:rsid w:val="00CE3932"/>
    <w:rsid w:val="00CE39B8"/>
    <w:rsid w:val="00CE3C28"/>
    <w:rsid w:val="00CE3EE4"/>
    <w:rsid w:val="00CE3F87"/>
    <w:rsid w:val="00CE3FEE"/>
    <w:rsid w:val="00CE4697"/>
    <w:rsid w:val="00CE48B8"/>
    <w:rsid w:val="00CE4A3C"/>
    <w:rsid w:val="00CE50FB"/>
    <w:rsid w:val="00CE5354"/>
    <w:rsid w:val="00CE53D7"/>
    <w:rsid w:val="00CE5A0D"/>
    <w:rsid w:val="00CE5A2F"/>
    <w:rsid w:val="00CE5C9A"/>
    <w:rsid w:val="00CE5E6A"/>
    <w:rsid w:val="00CE608E"/>
    <w:rsid w:val="00CE63FC"/>
    <w:rsid w:val="00CE6E11"/>
    <w:rsid w:val="00CE6EAD"/>
    <w:rsid w:val="00CE734F"/>
    <w:rsid w:val="00CE73FD"/>
    <w:rsid w:val="00CE7778"/>
    <w:rsid w:val="00CE7B0C"/>
    <w:rsid w:val="00CE7BDC"/>
    <w:rsid w:val="00CE7EDD"/>
    <w:rsid w:val="00CE7F3D"/>
    <w:rsid w:val="00CF019B"/>
    <w:rsid w:val="00CF0266"/>
    <w:rsid w:val="00CF0FD1"/>
    <w:rsid w:val="00CF10D3"/>
    <w:rsid w:val="00CF11CB"/>
    <w:rsid w:val="00CF13B1"/>
    <w:rsid w:val="00CF1591"/>
    <w:rsid w:val="00CF189D"/>
    <w:rsid w:val="00CF1EC5"/>
    <w:rsid w:val="00CF26C9"/>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D43"/>
    <w:rsid w:val="00CF4EF7"/>
    <w:rsid w:val="00CF5027"/>
    <w:rsid w:val="00CF5281"/>
    <w:rsid w:val="00CF56E5"/>
    <w:rsid w:val="00CF59EF"/>
    <w:rsid w:val="00CF5B3C"/>
    <w:rsid w:val="00CF600D"/>
    <w:rsid w:val="00CF6647"/>
    <w:rsid w:val="00CF66EC"/>
    <w:rsid w:val="00CF6834"/>
    <w:rsid w:val="00CF6B4F"/>
    <w:rsid w:val="00CF6BB3"/>
    <w:rsid w:val="00CF6DF8"/>
    <w:rsid w:val="00CF6EC2"/>
    <w:rsid w:val="00CF6ED5"/>
    <w:rsid w:val="00CF6FD1"/>
    <w:rsid w:val="00CF7117"/>
    <w:rsid w:val="00CF7ED5"/>
    <w:rsid w:val="00D007E8"/>
    <w:rsid w:val="00D008A5"/>
    <w:rsid w:val="00D00970"/>
    <w:rsid w:val="00D00AEE"/>
    <w:rsid w:val="00D00E43"/>
    <w:rsid w:val="00D01103"/>
    <w:rsid w:val="00D0117C"/>
    <w:rsid w:val="00D01233"/>
    <w:rsid w:val="00D01488"/>
    <w:rsid w:val="00D0178F"/>
    <w:rsid w:val="00D0187C"/>
    <w:rsid w:val="00D01E06"/>
    <w:rsid w:val="00D01EE5"/>
    <w:rsid w:val="00D02669"/>
    <w:rsid w:val="00D02896"/>
    <w:rsid w:val="00D02D13"/>
    <w:rsid w:val="00D02D74"/>
    <w:rsid w:val="00D02DB5"/>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1F5"/>
    <w:rsid w:val="00D06423"/>
    <w:rsid w:val="00D06BA6"/>
    <w:rsid w:val="00D0709B"/>
    <w:rsid w:val="00D07222"/>
    <w:rsid w:val="00D073B6"/>
    <w:rsid w:val="00D074CC"/>
    <w:rsid w:val="00D0794B"/>
    <w:rsid w:val="00D07996"/>
    <w:rsid w:val="00D07B58"/>
    <w:rsid w:val="00D07BF5"/>
    <w:rsid w:val="00D07C9F"/>
    <w:rsid w:val="00D07D2F"/>
    <w:rsid w:val="00D07F6F"/>
    <w:rsid w:val="00D108D6"/>
    <w:rsid w:val="00D10942"/>
    <w:rsid w:val="00D109C3"/>
    <w:rsid w:val="00D10A3B"/>
    <w:rsid w:val="00D10B74"/>
    <w:rsid w:val="00D10C13"/>
    <w:rsid w:val="00D10EE2"/>
    <w:rsid w:val="00D110A3"/>
    <w:rsid w:val="00D112F3"/>
    <w:rsid w:val="00D114F5"/>
    <w:rsid w:val="00D1158C"/>
    <w:rsid w:val="00D11DDC"/>
    <w:rsid w:val="00D122BE"/>
    <w:rsid w:val="00D12591"/>
    <w:rsid w:val="00D13198"/>
    <w:rsid w:val="00D131E8"/>
    <w:rsid w:val="00D135C5"/>
    <w:rsid w:val="00D1398B"/>
    <w:rsid w:val="00D13A39"/>
    <w:rsid w:val="00D13CEA"/>
    <w:rsid w:val="00D13E9C"/>
    <w:rsid w:val="00D13F85"/>
    <w:rsid w:val="00D1417C"/>
    <w:rsid w:val="00D1431B"/>
    <w:rsid w:val="00D149DE"/>
    <w:rsid w:val="00D14B9D"/>
    <w:rsid w:val="00D14BE4"/>
    <w:rsid w:val="00D14F8F"/>
    <w:rsid w:val="00D1599A"/>
    <w:rsid w:val="00D15CC1"/>
    <w:rsid w:val="00D15D52"/>
    <w:rsid w:val="00D15E43"/>
    <w:rsid w:val="00D16637"/>
    <w:rsid w:val="00D16703"/>
    <w:rsid w:val="00D16741"/>
    <w:rsid w:val="00D1678E"/>
    <w:rsid w:val="00D16842"/>
    <w:rsid w:val="00D16CAA"/>
    <w:rsid w:val="00D16D4C"/>
    <w:rsid w:val="00D16DA1"/>
    <w:rsid w:val="00D16E2D"/>
    <w:rsid w:val="00D17A84"/>
    <w:rsid w:val="00D17B3C"/>
    <w:rsid w:val="00D17C5C"/>
    <w:rsid w:val="00D17E91"/>
    <w:rsid w:val="00D20613"/>
    <w:rsid w:val="00D2068C"/>
    <w:rsid w:val="00D208A0"/>
    <w:rsid w:val="00D20B5F"/>
    <w:rsid w:val="00D20D71"/>
    <w:rsid w:val="00D20F0F"/>
    <w:rsid w:val="00D210B8"/>
    <w:rsid w:val="00D210CC"/>
    <w:rsid w:val="00D21175"/>
    <w:rsid w:val="00D21515"/>
    <w:rsid w:val="00D21B20"/>
    <w:rsid w:val="00D21FB1"/>
    <w:rsid w:val="00D226E9"/>
    <w:rsid w:val="00D22921"/>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707"/>
    <w:rsid w:val="00D25B58"/>
    <w:rsid w:val="00D25E52"/>
    <w:rsid w:val="00D261F3"/>
    <w:rsid w:val="00D26BBE"/>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3E0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039"/>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178A"/>
    <w:rsid w:val="00D420A6"/>
    <w:rsid w:val="00D421AF"/>
    <w:rsid w:val="00D42537"/>
    <w:rsid w:val="00D42605"/>
    <w:rsid w:val="00D42658"/>
    <w:rsid w:val="00D42721"/>
    <w:rsid w:val="00D42B58"/>
    <w:rsid w:val="00D42B99"/>
    <w:rsid w:val="00D42B9D"/>
    <w:rsid w:val="00D42BA0"/>
    <w:rsid w:val="00D42FA1"/>
    <w:rsid w:val="00D4304B"/>
    <w:rsid w:val="00D43BF7"/>
    <w:rsid w:val="00D43D58"/>
    <w:rsid w:val="00D43E74"/>
    <w:rsid w:val="00D4450B"/>
    <w:rsid w:val="00D44539"/>
    <w:rsid w:val="00D44769"/>
    <w:rsid w:val="00D44CB9"/>
    <w:rsid w:val="00D44E7C"/>
    <w:rsid w:val="00D44F0F"/>
    <w:rsid w:val="00D44F8E"/>
    <w:rsid w:val="00D44FA1"/>
    <w:rsid w:val="00D45558"/>
    <w:rsid w:val="00D4557A"/>
    <w:rsid w:val="00D461F2"/>
    <w:rsid w:val="00D46391"/>
    <w:rsid w:val="00D4652B"/>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B6A"/>
    <w:rsid w:val="00D50EDD"/>
    <w:rsid w:val="00D50F9F"/>
    <w:rsid w:val="00D51068"/>
    <w:rsid w:val="00D51311"/>
    <w:rsid w:val="00D5131C"/>
    <w:rsid w:val="00D513D2"/>
    <w:rsid w:val="00D51476"/>
    <w:rsid w:val="00D51760"/>
    <w:rsid w:val="00D51789"/>
    <w:rsid w:val="00D5179D"/>
    <w:rsid w:val="00D519D0"/>
    <w:rsid w:val="00D51B7E"/>
    <w:rsid w:val="00D51C3D"/>
    <w:rsid w:val="00D51E8F"/>
    <w:rsid w:val="00D51E90"/>
    <w:rsid w:val="00D51F9D"/>
    <w:rsid w:val="00D51FAB"/>
    <w:rsid w:val="00D5206E"/>
    <w:rsid w:val="00D5230D"/>
    <w:rsid w:val="00D5244C"/>
    <w:rsid w:val="00D52594"/>
    <w:rsid w:val="00D5272B"/>
    <w:rsid w:val="00D52779"/>
    <w:rsid w:val="00D52C06"/>
    <w:rsid w:val="00D52C8A"/>
    <w:rsid w:val="00D52F23"/>
    <w:rsid w:val="00D5356D"/>
    <w:rsid w:val="00D5386B"/>
    <w:rsid w:val="00D53C96"/>
    <w:rsid w:val="00D53DA1"/>
    <w:rsid w:val="00D53DBA"/>
    <w:rsid w:val="00D541C5"/>
    <w:rsid w:val="00D543F1"/>
    <w:rsid w:val="00D545D1"/>
    <w:rsid w:val="00D54C14"/>
    <w:rsid w:val="00D550A6"/>
    <w:rsid w:val="00D55514"/>
    <w:rsid w:val="00D5585A"/>
    <w:rsid w:val="00D55F76"/>
    <w:rsid w:val="00D56108"/>
    <w:rsid w:val="00D5659C"/>
    <w:rsid w:val="00D56B97"/>
    <w:rsid w:val="00D56C9C"/>
    <w:rsid w:val="00D56CAB"/>
    <w:rsid w:val="00D56D27"/>
    <w:rsid w:val="00D56EA9"/>
    <w:rsid w:val="00D57057"/>
    <w:rsid w:val="00D5725B"/>
    <w:rsid w:val="00D572C9"/>
    <w:rsid w:val="00D57365"/>
    <w:rsid w:val="00D5752F"/>
    <w:rsid w:val="00D5785C"/>
    <w:rsid w:val="00D57D00"/>
    <w:rsid w:val="00D600A9"/>
    <w:rsid w:val="00D602E9"/>
    <w:rsid w:val="00D6078B"/>
    <w:rsid w:val="00D61251"/>
    <w:rsid w:val="00D613EC"/>
    <w:rsid w:val="00D61465"/>
    <w:rsid w:val="00D6162C"/>
    <w:rsid w:val="00D618A7"/>
    <w:rsid w:val="00D61A8E"/>
    <w:rsid w:val="00D61AC7"/>
    <w:rsid w:val="00D61B8C"/>
    <w:rsid w:val="00D62784"/>
    <w:rsid w:val="00D62807"/>
    <w:rsid w:val="00D628C0"/>
    <w:rsid w:val="00D629C6"/>
    <w:rsid w:val="00D63031"/>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10"/>
    <w:rsid w:val="00D64C3D"/>
    <w:rsid w:val="00D64DDC"/>
    <w:rsid w:val="00D64E52"/>
    <w:rsid w:val="00D64EDB"/>
    <w:rsid w:val="00D64F7A"/>
    <w:rsid w:val="00D658BA"/>
    <w:rsid w:val="00D65F8F"/>
    <w:rsid w:val="00D65FA9"/>
    <w:rsid w:val="00D66623"/>
    <w:rsid w:val="00D66639"/>
    <w:rsid w:val="00D66969"/>
    <w:rsid w:val="00D66CB2"/>
    <w:rsid w:val="00D67274"/>
    <w:rsid w:val="00D67279"/>
    <w:rsid w:val="00D673C2"/>
    <w:rsid w:val="00D6773A"/>
    <w:rsid w:val="00D677A1"/>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53"/>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203"/>
    <w:rsid w:val="00D77315"/>
    <w:rsid w:val="00D7734E"/>
    <w:rsid w:val="00D77663"/>
    <w:rsid w:val="00D7770A"/>
    <w:rsid w:val="00D7783D"/>
    <w:rsid w:val="00D779D0"/>
    <w:rsid w:val="00D77F58"/>
    <w:rsid w:val="00D80013"/>
    <w:rsid w:val="00D8017E"/>
    <w:rsid w:val="00D8023A"/>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707"/>
    <w:rsid w:val="00D83825"/>
    <w:rsid w:val="00D83873"/>
    <w:rsid w:val="00D83AC4"/>
    <w:rsid w:val="00D83E5E"/>
    <w:rsid w:val="00D83EB4"/>
    <w:rsid w:val="00D83F8B"/>
    <w:rsid w:val="00D83FD9"/>
    <w:rsid w:val="00D84093"/>
    <w:rsid w:val="00D84201"/>
    <w:rsid w:val="00D84643"/>
    <w:rsid w:val="00D846AB"/>
    <w:rsid w:val="00D849AA"/>
    <w:rsid w:val="00D84BC8"/>
    <w:rsid w:val="00D84D81"/>
    <w:rsid w:val="00D851CA"/>
    <w:rsid w:val="00D853E6"/>
    <w:rsid w:val="00D85626"/>
    <w:rsid w:val="00D859F0"/>
    <w:rsid w:val="00D85D6D"/>
    <w:rsid w:val="00D85DAB"/>
    <w:rsid w:val="00D85E60"/>
    <w:rsid w:val="00D86036"/>
    <w:rsid w:val="00D863F0"/>
    <w:rsid w:val="00D864F8"/>
    <w:rsid w:val="00D86888"/>
    <w:rsid w:val="00D86A40"/>
    <w:rsid w:val="00D86B4C"/>
    <w:rsid w:val="00D86B87"/>
    <w:rsid w:val="00D877F2"/>
    <w:rsid w:val="00D87CC3"/>
    <w:rsid w:val="00D87E29"/>
    <w:rsid w:val="00D87F3B"/>
    <w:rsid w:val="00D905A5"/>
    <w:rsid w:val="00D9094B"/>
    <w:rsid w:val="00D90BB7"/>
    <w:rsid w:val="00D914D8"/>
    <w:rsid w:val="00D917A6"/>
    <w:rsid w:val="00D91B0A"/>
    <w:rsid w:val="00D91BA3"/>
    <w:rsid w:val="00D92149"/>
    <w:rsid w:val="00D925D6"/>
    <w:rsid w:val="00D929EC"/>
    <w:rsid w:val="00D92AB3"/>
    <w:rsid w:val="00D92E41"/>
    <w:rsid w:val="00D93052"/>
    <w:rsid w:val="00D930A4"/>
    <w:rsid w:val="00D938F4"/>
    <w:rsid w:val="00D94231"/>
    <w:rsid w:val="00D9457E"/>
    <w:rsid w:val="00D94644"/>
    <w:rsid w:val="00D947A8"/>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C3C"/>
    <w:rsid w:val="00D96DD1"/>
    <w:rsid w:val="00D97052"/>
    <w:rsid w:val="00D9757B"/>
    <w:rsid w:val="00D97608"/>
    <w:rsid w:val="00D976B6"/>
    <w:rsid w:val="00D976E1"/>
    <w:rsid w:val="00D97A16"/>
    <w:rsid w:val="00D97BD2"/>
    <w:rsid w:val="00DA024F"/>
    <w:rsid w:val="00DA0440"/>
    <w:rsid w:val="00DA0451"/>
    <w:rsid w:val="00DA06F5"/>
    <w:rsid w:val="00DA0907"/>
    <w:rsid w:val="00DA0F29"/>
    <w:rsid w:val="00DA137C"/>
    <w:rsid w:val="00DA13AE"/>
    <w:rsid w:val="00DA17EA"/>
    <w:rsid w:val="00DA18E7"/>
    <w:rsid w:val="00DA1AEE"/>
    <w:rsid w:val="00DA1C59"/>
    <w:rsid w:val="00DA1DEE"/>
    <w:rsid w:val="00DA1E83"/>
    <w:rsid w:val="00DA2224"/>
    <w:rsid w:val="00DA28A0"/>
    <w:rsid w:val="00DA2BD9"/>
    <w:rsid w:val="00DA2F89"/>
    <w:rsid w:val="00DA2FA2"/>
    <w:rsid w:val="00DA302C"/>
    <w:rsid w:val="00DA37BF"/>
    <w:rsid w:val="00DA3823"/>
    <w:rsid w:val="00DA3F57"/>
    <w:rsid w:val="00DA431F"/>
    <w:rsid w:val="00DA43CF"/>
    <w:rsid w:val="00DA48D8"/>
    <w:rsid w:val="00DA4901"/>
    <w:rsid w:val="00DA4B2C"/>
    <w:rsid w:val="00DA4B57"/>
    <w:rsid w:val="00DA53DF"/>
    <w:rsid w:val="00DA56F3"/>
    <w:rsid w:val="00DA5E9A"/>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943"/>
    <w:rsid w:val="00DB0D84"/>
    <w:rsid w:val="00DB146F"/>
    <w:rsid w:val="00DB181D"/>
    <w:rsid w:val="00DB195A"/>
    <w:rsid w:val="00DB1A77"/>
    <w:rsid w:val="00DB1C8E"/>
    <w:rsid w:val="00DB1EA9"/>
    <w:rsid w:val="00DB201E"/>
    <w:rsid w:val="00DB20DB"/>
    <w:rsid w:val="00DB233C"/>
    <w:rsid w:val="00DB2406"/>
    <w:rsid w:val="00DB26CE"/>
    <w:rsid w:val="00DB2B47"/>
    <w:rsid w:val="00DB2EF1"/>
    <w:rsid w:val="00DB30A5"/>
    <w:rsid w:val="00DB31B7"/>
    <w:rsid w:val="00DB3349"/>
    <w:rsid w:val="00DB3740"/>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75E"/>
    <w:rsid w:val="00DB691C"/>
    <w:rsid w:val="00DB696D"/>
    <w:rsid w:val="00DB69A6"/>
    <w:rsid w:val="00DB6F7F"/>
    <w:rsid w:val="00DB73F1"/>
    <w:rsid w:val="00DB7583"/>
    <w:rsid w:val="00DB7608"/>
    <w:rsid w:val="00DB770A"/>
    <w:rsid w:val="00DB7A44"/>
    <w:rsid w:val="00DB7A9C"/>
    <w:rsid w:val="00DB7D16"/>
    <w:rsid w:val="00DB7DC3"/>
    <w:rsid w:val="00DC036C"/>
    <w:rsid w:val="00DC0B49"/>
    <w:rsid w:val="00DC0DA6"/>
    <w:rsid w:val="00DC0DC7"/>
    <w:rsid w:val="00DC0FC5"/>
    <w:rsid w:val="00DC1463"/>
    <w:rsid w:val="00DC18CF"/>
    <w:rsid w:val="00DC1CF3"/>
    <w:rsid w:val="00DC22BF"/>
    <w:rsid w:val="00DC2586"/>
    <w:rsid w:val="00DC262A"/>
    <w:rsid w:val="00DC26E5"/>
    <w:rsid w:val="00DC285A"/>
    <w:rsid w:val="00DC2C99"/>
    <w:rsid w:val="00DC34DC"/>
    <w:rsid w:val="00DC3A17"/>
    <w:rsid w:val="00DC3AA6"/>
    <w:rsid w:val="00DC3D77"/>
    <w:rsid w:val="00DC4021"/>
    <w:rsid w:val="00DC4452"/>
    <w:rsid w:val="00DC446A"/>
    <w:rsid w:val="00DC4691"/>
    <w:rsid w:val="00DC4E1E"/>
    <w:rsid w:val="00DC5019"/>
    <w:rsid w:val="00DC506E"/>
    <w:rsid w:val="00DC55AF"/>
    <w:rsid w:val="00DC562C"/>
    <w:rsid w:val="00DC57CC"/>
    <w:rsid w:val="00DC5BCB"/>
    <w:rsid w:val="00DC5F92"/>
    <w:rsid w:val="00DC601A"/>
    <w:rsid w:val="00DC60FE"/>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03"/>
    <w:rsid w:val="00DD1B7C"/>
    <w:rsid w:val="00DD25F4"/>
    <w:rsid w:val="00DD2778"/>
    <w:rsid w:val="00DD29E5"/>
    <w:rsid w:val="00DD2B70"/>
    <w:rsid w:val="00DD2FEC"/>
    <w:rsid w:val="00DD38D2"/>
    <w:rsid w:val="00DD3BF0"/>
    <w:rsid w:val="00DD3DD0"/>
    <w:rsid w:val="00DD44B4"/>
    <w:rsid w:val="00DD48C3"/>
    <w:rsid w:val="00DD4903"/>
    <w:rsid w:val="00DD5363"/>
    <w:rsid w:val="00DD536E"/>
    <w:rsid w:val="00DD592F"/>
    <w:rsid w:val="00DD5E3D"/>
    <w:rsid w:val="00DD6510"/>
    <w:rsid w:val="00DD656D"/>
    <w:rsid w:val="00DD6745"/>
    <w:rsid w:val="00DD6CC4"/>
    <w:rsid w:val="00DD6CFA"/>
    <w:rsid w:val="00DD723D"/>
    <w:rsid w:val="00DD7490"/>
    <w:rsid w:val="00DD74A3"/>
    <w:rsid w:val="00DD7548"/>
    <w:rsid w:val="00DD7D8B"/>
    <w:rsid w:val="00DD7DA8"/>
    <w:rsid w:val="00DD7E6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569"/>
    <w:rsid w:val="00DE2753"/>
    <w:rsid w:val="00DE2C57"/>
    <w:rsid w:val="00DE30CB"/>
    <w:rsid w:val="00DE31F5"/>
    <w:rsid w:val="00DE353A"/>
    <w:rsid w:val="00DE35C1"/>
    <w:rsid w:val="00DE39EF"/>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5E73"/>
    <w:rsid w:val="00DE622A"/>
    <w:rsid w:val="00DE6415"/>
    <w:rsid w:val="00DE6874"/>
    <w:rsid w:val="00DE6C99"/>
    <w:rsid w:val="00DE6CA7"/>
    <w:rsid w:val="00DE6CCB"/>
    <w:rsid w:val="00DE6EE1"/>
    <w:rsid w:val="00DE6F91"/>
    <w:rsid w:val="00DE73B8"/>
    <w:rsid w:val="00DE75FF"/>
    <w:rsid w:val="00DE76B3"/>
    <w:rsid w:val="00DE7724"/>
    <w:rsid w:val="00DE7798"/>
    <w:rsid w:val="00DE79D8"/>
    <w:rsid w:val="00DF00A1"/>
    <w:rsid w:val="00DF0116"/>
    <w:rsid w:val="00DF07B4"/>
    <w:rsid w:val="00DF0D45"/>
    <w:rsid w:val="00DF0DCD"/>
    <w:rsid w:val="00DF0E63"/>
    <w:rsid w:val="00DF11E1"/>
    <w:rsid w:val="00DF1316"/>
    <w:rsid w:val="00DF137A"/>
    <w:rsid w:val="00DF14CA"/>
    <w:rsid w:val="00DF177D"/>
    <w:rsid w:val="00DF19EA"/>
    <w:rsid w:val="00DF1A97"/>
    <w:rsid w:val="00DF1D8E"/>
    <w:rsid w:val="00DF280E"/>
    <w:rsid w:val="00DF3017"/>
    <w:rsid w:val="00DF35A5"/>
    <w:rsid w:val="00DF3CC7"/>
    <w:rsid w:val="00DF3D2D"/>
    <w:rsid w:val="00DF4133"/>
    <w:rsid w:val="00DF4196"/>
    <w:rsid w:val="00DF4281"/>
    <w:rsid w:val="00DF4A11"/>
    <w:rsid w:val="00DF4C38"/>
    <w:rsid w:val="00DF4CF1"/>
    <w:rsid w:val="00DF4ED6"/>
    <w:rsid w:val="00DF4EF3"/>
    <w:rsid w:val="00DF50BD"/>
    <w:rsid w:val="00DF5539"/>
    <w:rsid w:val="00DF559C"/>
    <w:rsid w:val="00DF5661"/>
    <w:rsid w:val="00DF56D5"/>
    <w:rsid w:val="00DF5AC1"/>
    <w:rsid w:val="00DF5AD2"/>
    <w:rsid w:val="00DF5B25"/>
    <w:rsid w:val="00DF5DB7"/>
    <w:rsid w:val="00DF6012"/>
    <w:rsid w:val="00DF60CF"/>
    <w:rsid w:val="00DF65EB"/>
    <w:rsid w:val="00DF67FA"/>
    <w:rsid w:val="00DF6CDC"/>
    <w:rsid w:val="00DF72F6"/>
    <w:rsid w:val="00DF7368"/>
    <w:rsid w:val="00DF7370"/>
    <w:rsid w:val="00DF73FD"/>
    <w:rsid w:val="00DF7524"/>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CCC"/>
    <w:rsid w:val="00E01DB5"/>
    <w:rsid w:val="00E01E46"/>
    <w:rsid w:val="00E01F3E"/>
    <w:rsid w:val="00E01F55"/>
    <w:rsid w:val="00E023DB"/>
    <w:rsid w:val="00E02753"/>
    <w:rsid w:val="00E02975"/>
    <w:rsid w:val="00E02E25"/>
    <w:rsid w:val="00E032F5"/>
    <w:rsid w:val="00E03454"/>
    <w:rsid w:val="00E034BB"/>
    <w:rsid w:val="00E0391E"/>
    <w:rsid w:val="00E03A2C"/>
    <w:rsid w:val="00E03F31"/>
    <w:rsid w:val="00E03FA8"/>
    <w:rsid w:val="00E0425B"/>
    <w:rsid w:val="00E04296"/>
    <w:rsid w:val="00E04F95"/>
    <w:rsid w:val="00E05130"/>
    <w:rsid w:val="00E0524F"/>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4D4"/>
    <w:rsid w:val="00E104E1"/>
    <w:rsid w:val="00E10551"/>
    <w:rsid w:val="00E1090A"/>
    <w:rsid w:val="00E10B61"/>
    <w:rsid w:val="00E10CB5"/>
    <w:rsid w:val="00E111CE"/>
    <w:rsid w:val="00E113A0"/>
    <w:rsid w:val="00E11507"/>
    <w:rsid w:val="00E11738"/>
    <w:rsid w:val="00E11B4C"/>
    <w:rsid w:val="00E11EBE"/>
    <w:rsid w:val="00E11EDE"/>
    <w:rsid w:val="00E11F31"/>
    <w:rsid w:val="00E12359"/>
    <w:rsid w:val="00E1248B"/>
    <w:rsid w:val="00E12591"/>
    <w:rsid w:val="00E12A7E"/>
    <w:rsid w:val="00E1327D"/>
    <w:rsid w:val="00E135B8"/>
    <w:rsid w:val="00E13660"/>
    <w:rsid w:val="00E1367C"/>
    <w:rsid w:val="00E137A1"/>
    <w:rsid w:val="00E138F4"/>
    <w:rsid w:val="00E13989"/>
    <w:rsid w:val="00E13B8B"/>
    <w:rsid w:val="00E13BDC"/>
    <w:rsid w:val="00E13FAD"/>
    <w:rsid w:val="00E14174"/>
    <w:rsid w:val="00E141CB"/>
    <w:rsid w:val="00E1424E"/>
    <w:rsid w:val="00E149EC"/>
    <w:rsid w:val="00E14D20"/>
    <w:rsid w:val="00E14E82"/>
    <w:rsid w:val="00E150E5"/>
    <w:rsid w:val="00E15645"/>
    <w:rsid w:val="00E156CB"/>
    <w:rsid w:val="00E16176"/>
    <w:rsid w:val="00E16289"/>
    <w:rsid w:val="00E16DF1"/>
    <w:rsid w:val="00E16E03"/>
    <w:rsid w:val="00E172DF"/>
    <w:rsid w:val="00E174BB"/>
    <w:rsid w:val="00E17B87"/>
    <w:rsid w:val="00E17C71"/>
    <w:rsid w:val="00E17E4B"/>
    <w:rsid w:val="00E17F5D"/>
    <w:rsid w:val="00E20163"/>
    <w:rsid w:val="00E209C7"/>
    <w:rsid w:val="00E20D8E"/>
    <w:rsid w:val="00E20EC5"/>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5EC"/>
    <w:rsid w:val="00E246C1"/>
    <w:rsid w:val="00E2482A"/>
    <w:rsid w:val="00E24997"/>
    <w:rsid w:val="00E24B2E"/>
    <w:rsid w:val="00E24B84"/>
    <w:rsid w:val="00E25115"/>
    <w:rsid w:val="00E252E3"/>
    <w:rsid w:val="00E25451"/>
    <w:rsid w:val="00E2558F"/>
    <w:rsid w:val="00E2579A"/>
    <w:rsid w:val="00E25DF0"/>
    <w:rsid w:val="00E26156"/>
    <w:rsid w:val="00E2647D"/>
    <w:rsid w:val="00E2664B"/>
    <w:rsid w:val="00E268F2"/>
    <w:rsid w:val="00E26C37"/>
    <w:rsid w:val="00E26D01"/>
    <w:rsid w:val="00E27011"/>
    <w:rsid w:val="00E3001D"/>
    <w:rsid w:val="00E3002C"/>
    <w:rsid w:val="00E30128"/>
    <w:rsid w:val="00E3033C"/>
    <w:rsid w:val="00E31003"/>
    <w:rsid w:val="00E310C3"/>
    <w:rsid w:val="00E312C2"/>
    <w:rsid w:val="00E31945"/>
    <w:rsid w:val="00E31F04"/>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37D9F"/>
    <w:rsid w:val="00E40260"/>
    <w:rsid w:val="00E409FD"/>
    <w:rsid w:val="00E40D4C"/>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8D1"/>
    <w:rsid w:val="00E4390F"/>
    <w:rsid w:val="00E43B98"/>
    <w:rsid w:val="00E43CF2"/>
    <w:rsid w:val="00E44229"/>
    <w:rsid w:val="00E4454E"/>
    <w:rsid w:val="00E44684"/>
    <w:rsid w:val="00E44E8E"/>
    <w:rsid w:val="00E44E97"/>
    <w:rsid w:val="00E44EA4"/>
    <w:rsid w:val="00E44F61"/>
    <w:rsid w:val="00E4509B"/>
    <w:rsid w:val="00E45319"/>
    <w:rsid w:val="00E455A4"/>
    <w:rsid w:val="00E458FF"/>
    <w:rsid w:val="00E45D7B"/>
    <w:rsid w:val="00E45EEA"/>
    <w:rsid w:val="00E46028"/>
    <w:rsid w:val="00E46038"/>
    <w:rsid w:val="00E46DE6"/>
    <w:rsid w:val="00E47129"/>
    <w:rsid w:val="00E4738D"/>
    <w:rsid w:val="00E4786E"/>
    <w:rsid w:val="00E478A7"/>
    <w:rsid w:val="00E47BC6"/>
    <w:rsid w:val="00E47D77"/>
    <w:rsid w:val="00E47E4E"/>
    <w:rsid w:val="00E50065"/>
    <w:rsid w:val="00E501E1"/>
    <w:rsid w:val="00E501EB"/>
    <w:rsid w:val="00E5079F"/>
    <w:rsid w:val="00E50A24"/>
    <w:rsid w:val="00E50EAF"/>
    <w:rsid w:val="00E50EDD"/>
    <w:rsid w:val="00E510D9"/>
    <w:rsid w:val="00E51853"/>
    <w:rsid w:val="00E51908"/>
    <w:rsid w:val="00E51A36"/>
    <w:rsid w:val="00E51A41"/>
    <w:rsid w:val="00E51B50"/>
    <w:rsid w:val="00E51D31"/>
    <w:rsid w:val="00E51D3A"/>
    <w:rsid w:val="00E51DC7"/>
    <w:rsid w:val="00E51E8A"/>
    <w:rsid w:val="00E526B4"/>
    <w:rsid w:val="00E527E8"/>
    <w:rsid w:val="00E52AED"/>
    <w:rsid w:val="00E530F4"/>
    <w:rsid w:val="00E53225"/>
    <w:rsid w:val="00E53496"/>
    <w:rsid w:val="00E534A5"/>
    <w:rsid w:val="00E53631"/>
    <w:rsid w:val="00E53CF4"/>
    <w:rsid w:val="00E53E69"/>
    <w:rsid w:val="00E54229"/>
    <w:rsid w:val="00E543A7"/>
    <w:rsid w:val="00E543C1"/>
    <w:rsid w:val="00E54A64"/>
    <w:rsid w:val="00E54B70"/>
    <w:rsid w:val="00E54FBA"/>
    <w:rsid w:val="00E5521E"/>
    <w:rsid w:val="00E56861"/>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1FF9"/>
    <w:rsid w:val="00E6232B"/>
    <w:rsid w:val="00E62916"/>
    <w:rsid w:val="00E62E6F"/>
    <w:rsid w:val="00E62F51"/>
    <w:rsid w:val="00E6307E"/>
    <w:rsid w:val="00E63283"/>
    <w:rsid w:val="00E633BF"/>
    <w:rsid w:val="00E633DA"/>
    <w:rsid w:val="00E63450"/>
    <w:rsid w:val="00E6367E"/>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4A6"/>
    <w:rsid w:val="00E6662A"/>
    <w:rsid w:val="00E669FC"/>
    <w:rsid w:val="00E66C26"/>
    <w:rsid w:val="00E66C5D"/>
    <w:rsid w:val="00E66C67"/>
    <w:rsid w:val="00E66D7F"/>
    <w:rsid w:val="00E66DC7"/>
    <w:rsid w:val="00E67BEA"/>
    <w:rsid w:val="00E67EAD"/>
    <w:rsid w:val="00E70396"/>
    <w:rsid w:val="00E70572"/>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A2D"/>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41B"/>
    <w:rsid w:val="00E82716"/>
    <w:rsid w:val="00E82750"/>
    <w:rsid w:val="00E82791"/>
    <w:rsid w:val="00E82911"/>
    <w:rsid w:val="00E82C59"/>
    <w:rsid w:val="00E82E91"/>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6FA"/>
    <w:rsid w:val="00E87790"/>
    <w:rsid w:val="00E87850"/>
    <w:rsid w:val="00E8799F"/>
    <w:rsid w:val="00E9059D"/>
    <w:rsid w:val="00E90B36"/>
    <w:rsid w:val="00E90EAC"/>
    <w:rsid w:val="00E90EFD"/>
    <w:rsid w:val="00E90EFE"/>
    <w:rsid w:val="00E91573"/>
    <w:rsid w:val="00E91620"/>
    <w:rsid w:val="00E91894"/>
    <w:rsid w:val="00E91AE2"/>
    <w:rsid w:val="00E91B2D"/>
    <w:rsid w:val="00E91D3A"/>
    <w:rsid w:val="00E9218F"/>
    <w:rsid w:val="00E9229C"/>
    <w:rsid w:val="00E92489"/>
    <w:rsid w:val="00E92953"/>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C41"/>
    <w:rsid w:val="00E96F02"/>
    <w:rsid w:val="00E97263"/>
    <w:rsid w:val="00E9735B"/>
    <w:rsid w:val="00E9737A"/>
    <w:rsid w:val="00E97472"/>
    <w:rsid w:val="00E974CB"/>
    <w:rsid w:val="00E97520"/>
    <w:rsid w:val="00E9760F"/>
    <w:rsid w:val="00E97759"/>
    <w:rsid w:val="00E97E64"/>
    <w:rsid w:val="00EA019B"/>
    <w:rsid w:val="00EA05DE"/>
    <w:rsid w:val="00EA0E56"/>
    <w:rsid w:val="00EA0F80"/>
    <w:rsid w:val="00EA0FCB"/>
    <w:rsid w:val="00EA1131"/>
    <w:rsid w:val="00EA12AE"/>
    <w:rsid w:val="00EA12B6"/>
    <w:rsid w:val="00EA13FB"/>
    <w:rsid w:val="00EA27DD"/>
    <w:rsid w:val="00EA2D7D"/>
    <w:rsid w:val="00EA2D9C"/>
    <w:rsid w:val="00EA2DE5"/>
    <w:rsid w:val="00EA2E4C"/>
    <w:rsid w:val="00EA30AD"/>
    <w:rsid w:val="00EA3449"/>
    <w:rsid w:val="00EA3656"/>
    <w:rsid w:val="00EA3697"/>
    <w:rsid w:val="00EA36E8"/>
    <w:rsid w:val="00EA3A6B"/>
    <w:rsid w:val="00EA3DE1"/>
    <w:rsid w:val="00EA3EAA"/>
    <w:rsid w:val="00EA3FBA"/>
    <w:rsid w:val="00EA4234"/>
    <w:rsid w:val="00EA42D2"/>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9AC"/>
    <w:rsid w:val="00EA6FF4"/>
    <w:rsid w:val="00EA723B"/>
    <w:rsid w:val="00EA727F"/>
    <w:rsid w:val="00EA74E9"/>
    <w:rsid w:val="00EA7BB1"/>
    <w:rsid w:val="00EA7C8D"/>
    <w:rsid w:val="00EA7D86"/>
    <w:rsid w:val="00EA7EF8"/>
    <w:rsid w:val="00EB0383"/>
    <w:rsid w:val="00EB0727"/>
    <w:rsid w:val="00EB0748"/>
    <w:rsid w:val="00EB08D0"/>
    <w:rsid w:val="00EB0D4F"/>
    <w:rsid w:val="00EB108E"/>
    <w:rsid w:val="00EB12D2"/>
    <w:rsid w:val="00EB12D8"/>
    <w:rsid w:val="00EB1B19"/>
    <w:rsid w:val="00EB1B43"/>
    <w:rsid w:val="00EB1CB1"/>
    <w:rsid w:val="00EB20A2"/>
    <w:rsid w:val="00EB24CD"/>
    <w:rsid w:val="00EB269A"/>
    <w:rsid w:val="00EB28EC"/>
    <w:rsid w:val="00EB2B91"/>
    <w:rsid w:val="00EB3364"/>
    <w:rsid w:val="00EB3442"/>
    <w:rsid w:val="00EB3476"/>
    <w:rsid w:val="00EB3940"/>
    <w:rsid w:val="00EB3AAA"/>
    <w:rsid w:val="00EB3F2A"/>
    <w:rsid w:val="00EB3F65"/>
    <w:rsid w:val="00EB4180"/>
    <w:rsid w:val="00EB437D"/>
    <w:rsid w:val="00EB4505"/>
    <w:rsid w:val="00EB468C"/>
    <w:rsid w:val="00EB4CAB"/>
    <w:rsid w:val="00EB4FC4"/>
    <w:rsid w:val="00EB50C7"/>
    <w:rsid w:val="00EB5145"/>
    <w:rsid w:val="00EB5475"/>
    <w:rsid w:val="00EB5CA4"/>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5CA"/>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21"/>
    <w:rsid w:val="00EC5BA9"/>
    <w:rsid w:val="00EC620C"/>
    <w:rsid w:val="00EC6345"/>
    <w:rsid w:val="00EC63A6"/>
    <w:rsid w:val="00EC640E"/>
    <w:rsid w:val="00EC6551"/>
    <w:rsid w:val="00EC65DB"/>
    <w:rsid w:val="00EC6674"/>
    <w:rsid w:val="00EC66C5"/>
    <w:rsid w:val="00EC69D7"/>
    <w:rsid w:val="00EC6BA2"/>
    <w:rsid w:val="00EC703B"/>
    <w:rsid w:val="00EC713C"/>
    <w:rsid w:val="00EC731F"/>
    <w:rsid w:val="00EC7326"/>
    <w:rsid w:val="00EC7348"/>
    <w:rsid w:val="00EC73AE"/>
    <w:rsid w:val="00EC7A23"/>
    <w:rsid w:val="00EC7AB0"/>
    <w:rsid w:val="00EC7B88"/>
    <w:rsid w:val="00EC7D29"/>
    <w:rsid w:val="00EC7F70"/>
    <w:rsid w:val="00EC7FB6"/>
    <w:rsid w:val="00ED0094"/>
    <w:rsid w:val="00ED03D5"/>
    <w:rsid w:val="00ED0460"/>
    <w:rsid w:val="00ED0594"/>
    <w:rsid w:val="00ED0957"/>
    <w:rsid w:val="00ED0970"/>
    <w:rsid w:val="00ED0B28"/>
    <w:rsid w:val="00ED0DE2"/>
    <w:rsid w:val="00ED0F6B"/>
    <w:rsid w:val="00ED12C0"/>
    <w:rsid w:val="00ED12EA"/>
    <w:rsid w:val="00ED13C9"/>
    <w:rsid w:val="00ED1BE6"/>
    <w:rsid w:val="00ED1DBD"/>
    <w:rsid w:val="00ED1E47"/>
    <w:rsid w:val="00ED27A2"/>
    <w:rsid w:val="00ED2FB3"/>
    <w:rsid w:val="00ED31D4"/>
    <w:rsid w:val="00ED3667"/>
    <w:rsid w:val="00ED38DA"/>
    <w:rsid w:val="00ED3D0C"/>
    <w:rsid w:val="00ED3EEA"/>
    <w:rsid w:val="00ED3FF2"/>
    <w:rsid w:val="00ED4A22"/>
    <w:rsid w:val="00ED4E36"/>
    <w:rsid w:val="00ED4FA6"/>
    <w:rsid w:val="00ED5190"/>
    <w:rsid w:val="00ED51C6"/>
    <w:rsid w:val="00ED557B"/>
    <w:rsid w:val="00ED5601"/>
    <w:rsid w:val="00ED56D4"/>
    <w:rsid w:val="00ED58FE"/>
    <w:rsid w:val="00ED5C21"/>
    <w:rsid w:val="00ED5DE1"/>
    <w:rsid w:val="00ED6168"/>
    <w:rsid w:val="00ED63FA"/>
    <w:rsid w:val="00ED6435"/>
    <w:rsid w:val="00ED6AD6"/>
    <w:rsid w:val="00ED6AED"/>
    <w:rsid w:val="00ED6B50"/>
    <w:rsid w:val="00ED6CBC"/>
    <w:rsid w:val="00ED6D9E"/>
    <w:rsid w:val="00ED7646"/>
    <w:rsid w:val="00ED7953"/>
    <w:rsid w:val="00ED7BFE"/>
    <w:rsid w:val="00ED7F11"/>
    <w:rsid w:val="00ED7F64"/>
    <w:rsid w:val="00EE0086"/>
    <w:rsid w:val="00EE00FE"/>
    <w:rsid w:val="00EE0583"/>
    <w:rsid w:val="00EE05E6"/>
    <w:rsid w:val="00EE0C00"/>
    <w:rsid w:val="00EE0C61"/>
    <w:rsid w:val="00EE0CE9"/>
    <w:rsid w:val="00EE10B8"/>
    <w:rsid w:val="00EE113A"/>
    <w:rsid w:val="00EE1419"/>
    <w:rsid w:val="00EE1556"/>
    <w:rsid w:val="00EE162D"/>
    <w:rsid w:val="00EE1794"/>
    <w:rsid w:val="00EE2163"/>
    <w:rsid w:val="00EE216F"/>
    <w:rsid w:val="00EE234A"/>
    <w:rsid w:val="00EE234C"/>
    <w:rsid w:val="00EE276F"/>
    <w:rsid w:val="00EE2B2E"/>
    <w:rsid w:val="00EE2C40"/>
    <w:rsid w:val="00EE2D5E"/>
    <w:rsid w:val="00EE370A"/>
    <w:rsid w:val="00EE3CA9"/>
    <w:rsid w:val="00EE3E8D"/>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B9"/>
    <w:rsid w:val="00EF11FE"/>
    <w:rsid w:val="00EF1366"/>
    <w:rsid w:val="00EF169C"/>
    <w:rsid w:val="00EF19CC"/>
    <w:rsid w:val="00EF1AD4"/>
    <w:rsid w:val="00EF1AD7"/>
    <w:rsid w:val="00EF1C44"/>
    <w:rsid w:val="00EF1FFB"/>
    <w:rsid w:val="00EF24DF"/>
    <w:rsid w:val="00EF2B31"/>
    <w:rsid w:val="00EF3192"/>
    <w:rsid w:val="00EF3330"/>
    <w:rsid w:val="00EF33B1"/>
    <w:rsid w:val="00EF354D"/>
    <w:rsid w:val="00EF3581"/>
    <w:rsid w:val="00EF37F9"/>
    <w:rsid w:val="00EF3C66"/>
    <w:rsid w:val="00EF3DC7"/>
    <w:rsid w:val="00EF3E6F"/>
    <w:rsid w:val="00EF4076"/>
    <w:rsid w:val="00EF40A5"/>
    <w:rsid w:val="00EF4428"/>
    <w:rsid w:val="00EF44D0"/>
    <w:rsid w:val="00EF452A"/>
    <w:rsid w:val="00EF4557"/>
    <w:rsid w:val="00EF4664"/>
    <w:rsid w:val="00EF4689"/>
    <w:rsid w:val="00EF46C0"/>
    <w:rsid w:val="00EF47E9"/>
    <w:rsid w:val="00EF4AFC"/>
    <w:rsid w:val="00EF4DD0"/>
    <w:rsid w:val="00EF4E70"/>
    <w:rsid w:val="00EF4F1E"/>
    <w:rsid w:val="00EF5123"/>
    <w:rsid w:val="00EF54D8"/>
    <w:rsid w:val="00EF5648"/>
    <w:rsid w:val="00EF5D8E"/>
    <w:rsid w:val="00EF5F2B"/>
    <w:rsid w:val="00EF5F57"/>
    <w:rsid w:val="00EF62F3"/>
    <w:rsid w:val="00EF64BD"/>
    <w:rsid w:val="00EF6A8F"/>
    <w:rsid w:val="00EF6D8B"/>
    <w:rsid w:val="00EF7852"/>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E7F"/>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DF6"/>
    <w:rsid w:val="00F03E06"/>
    <w:rsid w:val="00F04260"/>
    <w:rsid w:val="00F04D64"/>
    <w:rsid w:val="00F05100"/>
    <w:rsid w:val="00F0511B"/>
    <w:rsid w:val="00F0525F"/>
    <w:rsid w:val="00F055B4"/>
    <w:rsid w:val="00F05667"/>
    <w:rsid w:val="00F05690"/>
    <w:rsid w:val="00F0590D"/>
    <w:rsid w:val="00F05B3B"/>
    <w:rsid w:val="00F05D0A"/>
    <w:rsid w:val="00F060DC"/>
    <w:rsid w:val="00F06429"/>
    <w:rsid w:val="00F06681"/>
    <w:rsid w:val="00F06B2D"/>
    <w:rsid w:val="00F06D25"/>
    <w:rsid w:val="00F07420"/>
    <w:rsid w:val="00F07823"/>
    <w:rsid w:val="00F079C3"/>
    <w:rsid w:val="00F07C71"/>
    <w:rsid w:val="00F07F87"/>
    <w:rsid w:val="00F1014C"/>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7B"/>
    <w:rsid w:val="00F132DB"/>
    <w:rsid w:val="00F136B7"/>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7054"/>
    <w:rsid w:val="00F17711"/>
    <w:rsid w:val="00F17B67"/>
    <w:rsid w:val="00F17B9B"/>
    <w:rsid w:val="00F17DAE"/>
    <w:rsid w:val="00F201D2"/>
    <w:rsid w:val="00F203D8"/>
    <w:rsid w:val="00F20475"/>
    <w:rsid w:val="00F2049B"/>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2A1"/>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964"/>
    <w:rsid w:val="00F32B50"/>
    <w:rsid w:val="00F3331B"/>
    <w:rsid w:val="00F3343C"/>
    <w:rsid w:val="00F3368C"/>
    <w:rsid w:val="00F336A3"/>
    <w:rsid w:val="00F336C7"/>
    <w:rsid w:val="00F33880"/>
    <w:rsid w:val="00F33DDB"/>
    <w:rsid w:val="00F34227"/>
    <w:rsid w:val="00F34430"/>
    <w:rsid w:val="00F346A5"/>
    <w:rsid w:val="00F346C9"/>
    <w:rsid w:val="00F35131"/>
    <w:rsid w:val="00F35148"/>
    <w:rsid w:val="00F351DB"/>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3EE"/>
    <w:rsid w:val="00F4142D"/>
    <w:rsid w:val="00F417F5"/>
    <w:rsid w:val="00F418BA"/>
    <w:rsid w:val="00F419E3"/>
    <w:rsid w:val="00F41B63"/>
    <w:rsid w:val="00F41EA6"/>
    <w:rsid w:val="00F41F40"/>
    <w:rsid w:val="00F4253A"/>
    <w:rsid w:val="00F425EF"/>
    <w:rsid w:val="00F427A4"/>
    <w:rsid w:val="00F42855"/>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C60"/>
    <w:rsid w:val="00F50DF2"/>
    <w:rsid w:val="00F50E0A"/>
    <w:rsid w:val="00F50E39"/>
    <w:rsid w:val="00F51030"/>
    <w:rsid w:val="00F51098"/>
    <w:rsid w:val="00F51567"/>
    <w:rsid w:val="00F51D16"/>
    <w:rsid w:val="00F51D1F"/>
    <w:rsid w:val="00F51E5B"/>
    <w:rsid w:val="00F51EAE"/>
    <w:rsid w:val="00F5206E"/>
    <w:rsid w:val="00F527F4"/>
    <w:rsid w:val="00F529D5"/>
    <w:rsid w:val="00F52B84"/>
    <w:rsid w:val="00F52DE8"/>
    <w:rsid w:val="00F52F15"/>
    <w:rsid w:val="00F52FB8"/>
    <w:rsid w:val="00F53123"/>
    <w:rsid w:val="00F5321B"/>
    <w:rsid w:val="00F53A35"/>
    <w:rsid w:val="00F53DF2"/>
    <w:rsid w:val="00F54079"/>
    <w:rsid w:val="00F54331"/>
    <w:rsid w:val="00F54474"/>
    <w:rsid w:val="00F547E6"/>
    <w:rsid w:val="00F5485E"/>
    <w:rsid w:val="00F54A17"/>
    <w:rsid w:val="00F54A35"/>
    <w:rsid w:val="00F54BE1"/>
    <w:rsid w:val="00F54C22"/>
    <w:rsid w:val="00F54C7D"/>
    <w:rsid w:val="00F54E03"/>
    <w:rsid w:val="00F55808"/>
    <w:rsid w:val="00F5598C"/>
    <w:rsid w:val="00F55A45"/>
    <w:rsid w:val="00F55BF7"/>
    <w:rsid w:val="00F56189"/>
    <w:rsid w:val="00F564B0"/>
    <w:rsid w:val="00F565B9"/>
    <w:rsid w:val="00F5678E"/>
    <w:rsid w:val="00F567FE"/>
    <w:rsid w:val="00F568CD"/>
    <w:rsid w:val="00F56A7B"/>
    <w:rsid w:val="00F56DCC"/>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000"/>
    <w:rsid w:val="00F6113D"/>
    <w:rsid w:val="00F61922"/>
    <w:rsid w:val="00F61BA3"/>
    <w:rsid w:val="00F620A0"/>
    <w:rsid w:val="00F621F7"/>
    <w:rsid w:val="00F626CF"/>
    <w:rsid w:val="00F62F60"/>
    <w:rsid w:val="00F62FDC"/>
    <w:rsid w:val="00F63014"/>
    <w:rsid w:val="00F631DC"/>
    <w:rsid w:val="00F63256"/>
    <w:rsid w:val="00F632D0"/>
    <w:rsid w:val="00F633E4"/>
    <w:rsid w:val="00F63A55"/>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1C"/>
    <w:rsid w:val="00F7276E"/>
    <w:rsid w:val="00F7295B"/>
    <w:rsid w:val="00F729D8"/>
    <w:rsid w:val="00F72B82"/>
    <w:rsid w:val="00F72D89"/>
    <w:rsid w:val="00F72EBA"/>
    <w:rsid w:val="00F734F0"/>
    <w:rsid w:val="00F73533"/>
    <w:rsid w:val="00F73761"/>
    <w:rsid w:val="00F739C1"/>
    <w:rsid w:val="00F73AF4"/>
    <w:rsid w:val="00F73BF7"/>
    <w:rsid w:val="00F740A9"/>
    <w:rsid w:val="00F74422"/>
    <w:rsid w:val="00F744B9"/>
    <w:rsid w:val="00F748CE"/>
    <w:rsid w:val="00F74C1E"/>
    <w:rsid w:val="00F74D1A"/>
    <w:rsid w:val="00F74F85"/>
    <w:rsid w:val="00F7541B"/>
    <w:rsid w:val="00F756CF"/>
    <w:rsid w:val="00F75B22"/>
    <w:rsid w:val="00F75C00"/>
    <w:rsid w:val="00F75CFC"/>
    <w:rsid w:val="00F75FA1"/>
    <w:rsid w:val="00F75FC3"/>
    <w:rsid w:val="00F75FE3"/>
    <w:rsid w:val="00F762A4"/>
    <w:rsid w:val="00F76C38"/>
    <w:rsid w:val="00F76C53"/>
    <w:rsid w:val="00F76FBB"/>
    <w:rsid w:val="00F77073"/>
    <w:rsid w:val="00F7723A"/>
    <w:rsid w:val="00F77419"/>
    <w:rsid w:val="00F7767B"/>
    <w:rsid w:val="00F777E7"/>
    <w:rsid w:val="00F778A5"/>
    <w:rsid w:val="00F7791F"/>
    <w:rsid w:val="00F800E8"/>
    <w:rsid w:val="00F801CD"/>
    <w:rsid w:val="00F807A8"/>
    <w:rsid w:val="00F80BE9"/>
    <w:rsid w:val="00F80D8C"/>
    <w:rsid w:val="00F80EF6"/>
    <w:rsid w:val="00F812DF"/>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0CA4"/>
    <w:rsid w:val="00F91086"/>
    <w:rsid w:val="00F9139C"/>
    <w:rsid w:val="00F9176B"/>
    <w:rsid w:val="00F91A50"/>
    <w:rsid w:val="00F91BC4"/>
    <w:rsid w:val="00F91F66"/>
    <w:rsid w:val="00F91FE9"/>
    <w:rsid w:val="00F9244A"/>
    <w:rsid w:val="00F92545"/>
    <w:rsid w:val="00F92C42"/>
    <w:rsid w:val="00F93759"/>
    <w:rsid w:val="00F93D26"/>
    <w:rsid w:val="00F93D88"/>
    <w:rsid w:val="00F94010"/>
    <w:rsid w:val="00F941D1"/>
    <w:rsid w:val="00F94689"/>
    <w:rsid w:val="00F94695"/>
    <w:rsid w:val="00F94882"/>
    <w:rsid w:val="00F94A4C"/>
    <w:rsid w:val="00F94E1F"/>
    <w:rsid w:val="00F94F23"/>
    <w:rsid w:val="00F95293"/>
    <w:rsid w:val="00F959BC"/>
    <w:rsid w:val="00F95AE7"/>
    <w:rsid w:val="00F95C25"/>
    <w:rsid w:val="00F95C90"/>
    <w:rsid w:val="00F96040"/>
    <w:rsid w:val="00F96115"/>
    <w:rsid w:val="00F962C8"/>
    <w:rsid w:val="00F964FE"/>
    <w:rsid w:val="00F96A2A"/>
    <w:rsid w:val="00F96B82"/>
    <w:rsid w:val="00F97137"/>
    <w:rsid w:val="00F97415"/>
    <w:rsid w:val="00F97526"/>
    <w:rsid w:val="00F97530"/>
    <w:rsid w:val="00F97D83"/>
    <w:rsid w:val="00F97F08"/>
    <w:rsid w:val="00FA03C9"/>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6E8"/>
    <w:rsid w:val="00FA5786"/>
    <w:rsid w:val="00FA5A7F"/>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50"/>
    <w:rsid w:val="00FB44FE"/>
    <w:rsid w:val="00FB451E"/>
    <w:rsid w:val="00FB477D"/>
    <w:rsid w:val="00FB4C2B"/>
    <w:rsid w:val="00FB4D69"/>
    <w:rsid w:val="00FB5011"/>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887"/>
    <w:rsid w:val="00FC29CF"/>
    <w:rsid w:val="00FC2AEC"/>
    <w:rsid w:val="00FC2E46"/>
    <w:rsid w:val="00FC2F14"/>
    <w:rsid w:val="00FC2FA4"/>
    <w:rsid w:val="00FC3115"/>
    <w:rsid w:val="00FC341B"/>
    <w:rsid w:val="00FC37C0"/>
    <w:rsid w:val="00FC3807"/>
    <w:rsid w:val="00FC3995"/>
    <w:rsid w:val="00FC3BB1"/>
    <w:rsid w:val="00FC3BD6"/>
    <w:rsid w:val="00FC3D2B"/>
    <w:rsid w:val="00FC440C"/>
    <w:rsid w:val="00FC4781"/>
    <w:rsid w:val="00FC4887"/>
    <w:rsid w:val="00FC4D6D"/>
    <w:rsid w:val="00FC4EEC"/>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31B"/>
    <w:rsid w:val="00FC74FC"/>
    <w:rsid w:val="00FC7703"/>
    <w:rsid w:val="00FC7832"/>
    <w:rsid w:val="00FC78CE"/>
    <w:rsid w:val="00FC79DE"/>
    <w:rsid w:val="00FC7A5F"/>
    <w:rsid w:val="00FC7B85"/>
    <w:rsid w:val="00FD01ED"/>
    <w:rsid w:val="00FD0428"/>
    <w:rsid w:val="00FD081C"/>
    <w:rsid w:val="00FD08B4"/>
    <w:rsid w:val="00FD0C58"/>
    <w:rsid w:val="00FD10F3"/>
    <w:rsid w:val="00FD13B0"/>
    <w:rsid w:val="00FD1625"/>
    <w:rsid w:val="00FD1728"/>
    <w:rsid w:val="00FD180C"/>
    <w:rsid w:val="00FD1D5A"/>
    <w:rsid w:val="00FD1E49"/>
    <w:rsid w:val="00FD2416"/>
    <w:rsid w:val="00FD250A"/>
    <w:rsid w:val="00FD2935"/>
    <w:rsid w:val="00FD2BD2"/>
    <w:rsid w:val="00FD3455"/>
    <w:rsid w:val="00FD3751"/>
    <w:rsid w:val="00FD3899"/>
    <w:rsid w:val="00FD38D0"/>
    <w:rsid w:val="00FD39CB"/>
    <w:rsid w:val="00FD3CC3"/>
    <w:rsid w:val="00FD3DB8"/>
    <w:rsid w:val="00FD4000"/>
    <w:rsid w:val="00FD4396"/>
    <w:rsid w:val="00FD45C3"/>
    <w:rsid w:val="00FD4F9A"/>
    <w:rsid w:val="00FD50EB"/>
    <w:rsid w:val="00FD5501"/>
    <w:rsid w:val="00FD5E0B"/>
    <w:rsid w:val="00FD5EA2"/>
    <w:rsid w:val="00FD6441"/>
    <w:rsid w:val="00FD6605"/>
    <w:rsid w:val="00FD6897"/>
    <w:rsid w:val="00FD6BDD"/>
    <w:rsid w:val="00FD6F5C"/>
    <w:rsid w:val="00FD6FBA"/>
    <w:rsid w:val="00FD71CE"/>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284"/>
    <w:rsid w:val="00FE52D7"/>
    <w:rsid w:val="00FE5590"/>
    <w:rsid w:val="00FE56C2"/>
    <w:rsid w:val="00FE576B"/>
    <w:rsid w:val="00FE5A56"/>
    <w:rsid w:val="00FE5B02"/>
    <w:rsid w:val="00FE5D69"/>
    <w:rsid w:val="00FE5D77"/>
    <w:rsid w:val="00FE5E34"/>
    <w:rsid w:val="00FE5F07"/>
    <w:rsid w:val="00FE5F41"/>
    <w:rsid w:val="00FE61AF"/>
    <w:rsid w:val="00FE62ED"/>
    <w:rsid w:val="00FE65E0"/>
    <w:rsid w:val="00FE66C1"/>
    <w:rsid w:val="00FE6E75"/>
    <w:rsid w:val="00FE6EB6"/>
    <w:rsid w:val="00FE6FAA"/>
    <w:rsid w:val="00FE7070"/>
    <w:rsid w:val="00FE72E0"/>
    <w:rsid w:val="00FE7446"/>
    <w:rsid w:val="00FE7562"/>
    <w:rsid w:val="00FE773E"/>
    <w:rsid w:val="00FE78B5"/>
    <w:rsid w:val="00FE7D03"/>
    <w:rsid w:val="00FE7E7A"/>
    <w:rsid w:val="00FF0552"/>
    <w:rsid w:val="00FF0BFA"/>
    <w:rsid w:val="00FF0DE3"/>
    <w:rsid w:val="00FF0E7D"/>
    <w:rsid w:val="00FF0F63"/>
    <w:rsid w:val="00FF1504"/>
    <w:rsid w:val="00FF1D1B"/>
    <w:rsid w:val="00FF2032"/>
    <w:rsid w:val="00FF20B3"/>
    <w:rsid w:val="00FF21D4"/>
    <w:rsid w:val="00FF2439"/>
    <w:rsid w:val="00FF265F"/>
    <w:rsid w:val="00FF2A01"/>
    <w:rsid w:val="00FF2A42"/>
    <w:rsid w:val="00FF2FAE"/>
    <w:rsid w:val="00FF3364"/>
    <w:rsid w:val="00FF3E7E"/>
    <w:rsid w:val="00FF3EE2"/>
    <w:rsid w:val="00FF423F"/>
    <w:rsid w:val="00FF43AE"/>
    <w:rsid w:val="00FF446A"/>
    <w:rsid w:val="00FF47DE"/>
    <w:rsid w:val="00FF4A20"/>
    <w:rsid w:val="00FF4AF1"/>
    <w:rsid w:val="00FF4C43"/>
    <w:rsid w:val="00FF4F0B"/>
    <w:rsid w:val="00FF514F"/>
    <w:rsid w:val="00FF54C7"/>
    <w:rsid w:val="00FF5615"/>
    <w:rsid w:val="00FF56FA"/>
    <w:rsid w:val="00FF5B6C"/>
    <w:rsid w:val="00FF5EB7"/>
    <w:rsid w:val="00FF5EEB"/>
    <w:rsid w:val="00FF6011"/>
    <w:rsid w:val="00FF62A2"/>
    <w:rsid w:val="00FF63EA"/>
    <w:rsid w:val="00FF6663"/>
    <w:rsid w:val="00FF6898"/>
    <w:rsid w:val="00FF6A74"/>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标题 1"/>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标题 2,Header 2,Header2,22,heading2,2nd level,H21,H22,H23,H24,H25,R2,E2,†berschrift 2,õberschrift 2"/>
    <w:basedOn w:val="1"/>
    <w:next w:val="a"/>
    <w:link w:val="20"/>
    <w:uiPriority w:val="9"/>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 4 + Indent: Left 0.5 in,标题3a,4th level"/>
    <w:basedOn w:val="3"/>
    <w:next w:val="a"/>
    <w:uiPriority w:val="9"/>
    <w:qFormat/>
    <w:pPr>
      <w:numPr>
        <w:ilvl w:val="3"/>
      </w:numPr>
      <w:outlineLvl w:val="3"/>
    </w:pPr>
    <w:rPr>
      <w:sz w:val="24"/>
    </w:rPr>
  </w:style>
  <w:style w:type="paragraph" w:styleId="5">
    <w:name w:val="heading 5"/>
    <w:aliases w:val="h5,Heading5,H5"/>
    <w:basedOn w:val="4"/>
    <w:next w:val="a"/>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uiPriority w:val="9"/>
    <w:qFormat/>
    <w:pPr>
      <w:numPr>
        <w:ilvl w:val="6"/>
      </w:numPr>
      <w:tabs>
        <w:tab w:val="num" w:pos="1135"/>
      </w:tabs>
      <w:outlineLvl w:val="6"/>
    </w:pPr>
  </w:style>
  <w:style w:type="paragraph" w:styleId="8">
    <w:name w:val="heading 8"/>
    <w:aliases w:val="Table Heading"/>
    <w:basedOn w:val="H6"/>
    <w:next w:val="a"/>
    <w:uiPriority w:val="9"/>
    <w:qFormat/>
    <w:pPr>
      <w:numPr>
        <w:ilvl w:val="7"/>
      </w:numPr>
      <w:tabs>
        <w:tab w:val="num" w:pos="1135"/>
      </w:tabs>
      <w:outlineLvl w:val="7"/>
    </w:pPr>
  </w:style>
  <w:style w:type="paragraph" w:styleId="9">
    <w:name w:val="heading 9"/>
    <w:aliases w:val="Figure Heading,FH"/>
    <w:basedOn w:val="H6"/>
    <w:next w:val="a"/>
    <w:uiPriority w:val="9"/>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P,列表段,목"/>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uiPriority w:val="9"/>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标题 2 (文字),Header 2 (文字),Header2 (文字),22 (文字),heading2 (文字),2nd level (文字),H21 (文字),H22 (文字),H23 (文字),H24 (文字)"/>
    <w:basedOn w:val="a0"/>
    <w:link w:val="2"/>
    <w:uiPriority w:val="9"/>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uiPriority w:val="9"/>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7732271">
      <w:bodyDiv w:val="1"/>
      <w:marLeft w:val="0"/>
      <w:marRight w:val="0"/>
      <w:marTop w:val="0"/>
      <w:marBottom w:val="0"/>
      <w:divBdr>
        <w:top w:val="none" w:sz="0" w:space="0" w:color="auto"/>
        <w:left w:val="none" w:sz="0" w:space="0" w:color="auto"/>
        <w:bottom w:val="none" w:sz="0" w:space="0" w:color="auto"/>
        <w:right w:val="none" w:sz="0" w:space="0" w:color="auto"/>
      </w:divBdr>
      <w:divsChild>
        <w:div w:id="1660691212">
          <w:marLeft w:val="547"/>
          <w:marRight w:val="0"/>
          <w:marTop w:val="0"/>
          <w:marBottom w:val="0"/>
          <w:divBdr>
            <w:top w:val="none" w:sz="0" w:space="0" w:color="auto"/>
            <w:left w:val="none" w:sz="0" w:space="0" w:color="auto"/>
            <w:bottom w:val="none" w:sz="0" w:space="0" w:color="auto"/>
            <w:right w:val="none" w:sz="0" w:space="0" w:color="auto"/>
          </w:divBdr>
        </w:div>
        <w:div w:id="1971470546">
          <w:marLeft w:val="547"/>
          <w:marRight w:val="0"/>
          <w:marTop w:val="0"/>
          <w:marBottom w:val="0"/>
          <w:divBdr>
            <w:top w:val="none" w:sz="0" w:space="0" w:color="auto"/>
            <w:left w:val="none" w:sz="0" w:space="0" w:color="auto"/>
            <w:bottom w:val="none" w:sz="0" w:space="0" w:color="auto"/>
            <w:right w:val="none" w:sz="0" w:space="0" w:color="auto"/>
          </w:divBdr>
        </w:div>
        <w:div w:id="522329601">
          <w:marLeft w:val="1498"/>
          <w:marRight w:val="0"/>
          <w:marTop w:val="0"/>
          <w:marBottom w:val="0"/>
          <w:divBdr>
            <w:top w:val="none" w:sz="0" w:space="0" w:color="auto"/>
            <w:left w:val="none" w:sz="0" w:space="0" w:color="auto"/>
            <w:bottom w:val="none" w:sz="0" w:space="0" w:color="auto"/>
            <w:right w:val="none" w:sz="0" w:space="0" w:color="auto"/>
          </w:divBdr>
        </w:div>
        <w:div w:id="852761625">
          <w:marLeft w:val="1498"/>
          <w:marRight w:val="0"/>
          <w:marTop w:val="0"/>
          <w:marBottom w:val="0"/>
          <w:divBdr>
            <w:top w:val="none" w:sz="0" w:space="0" w:color="auto"/>
            <w:left w:val="none" w:sz="0" w:space="0" w:color="auto"/>
            <w:bottom w:val="none" w:sz="0" w:space="0" w:color="auto"/>
            <w:right w:val="none" w:sz="0" w:space="0" w:color="auto"/>
          </w:divBdr>
        </w:div>
        <w:div w:id="807743230">
          <w:marLeft w:val="1498"/>
          <w:marRight w:val="0"/>
          <w:marTop w:val="0"/>
          <w:marBottom w:val="0"/>
          <w:divBdr>
            <w:top w:val="none" w:sz="0" w:space="0" w:color="auto"/>
            <w:left w:val="none" w:sz="0" w:space="0" w:color="auto"/>
            <w:bottom w:val="none" w:sz="0" w:space="0" w:color="auto"/>
            <w:right w:val="none" w:sz="0" w:space="0" w:color="auto"/>
          </w:divBdr>
        </w:div>
        <w:div w:id="628709004">
          <w:marLeft w:val="547"/>
          <w:marRight w:val="0"/>
          <w:marTop w:val="0"/>
          <w:marBottom w:val="0"/>
          <w:divBdr>
            <w:top w:val="none" w:sz="0" w:space="0" w:color="auto"/>
            <w:left w:val="none" w:sz="0" w:space="0" w:color="auto"/>
            <w:bottom w:val="none" w:sz="0" w:space="0" w:color="auto"/>
            <w:right w:val="none" w:sz="0" w:space="0" w:color="auto"/>
          </w:divBdr>
        </w:div>
        <w:div w:id="1231503218">
          <w:marLeft w:val="547"/>
          <w:marRight w:val="0"/>
          <w:marTop w:val="0"/>
          <w:marBottom w:val="0"/>
          <w:divBdr>
            <w:top w:val="none" w:sz="0" w:space="0" w:color="auto"/>
            <w:left w:val="none" w:sz="0" w:space="0" w:color="auto"/>
            <w:bottom w:val="none" w:sz="0" w:space="0" w:color="auto"/>
            <w:right w:val="none" w:sz="0" w:space="0" w:color="auto"/>
          </w:divBdr>
        </w:div>
        <w:div w:id="2079356699">
          <w:marLeft w:val="547"/>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0641423">
      <w:bodyDiv w:val="1"/>
      <w:marLeft w:val="0"/>
      <w:marRight w:val="0"/>
      <w:marTop w:val="0"/>
      <w:marBottom w:val="0"/>
      <w:divBdr>
        <w:top w:val="none" w:sz="0" w:space="0" w:color="auto"/>
        <w:left w:val="none" w:sz="0" w:space="0" w:color="auto"/>
        <w:bottom w:val="none" w:sz="0" w:space="0" w:color="auto"/>
        <w:right w:val="none" w:sz="0" w:space="0" w:color="auto"/>
      </w:divBdr>
      <w:divsChild>
        <w:div w:id="1568149618">
          <w:marLeft w:val="547"/>
          <w:marRight w:val="0"/>
          <w:marTop w:val="0"/>
          <w:marBottom w:val="0"/>
          <w:divBdr>
            <w:top w:val="none" w:sz="0" w:space="0" w:color="auto"/>
            <w:left w:val="none" w:sz="0" w:space="0" w:color="auto"/>
            <w:bottom w:val="none" w:sz="0" w:space="0" w:color="auto"/>
            <w:right w:val="none" w:sz="0" w:space="0" w:color="auto"/>
          </w:divBdr>
        </w:div>
        <w:div w:id="1741322155">
          <w:marLeft w:val="547"/>
          <w:marRight w:val="0"/>
          <w:marTop w:val="0"/>
          <w:marBottom w:val="18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2222158">
      <w:bodyDiv w:val="1"/>
      <w:marLeft w:val="0"/>
      <w:marRight w:val="0"/>
      <w:marTop w:val="0"/>
      <w:marBottom w:val="0"/>
      <w:divBdr>
        <w:top w:val="none" w:sz="0" w:space="0" w:color="auto"/>
        <w:left w:val="none" w:sz="0" w:space="0" w:color="auto"/>
        <w:bottom w:val="none" w:sz="0" w:space="0" w:color="auto"/>
        <w:right w:val="none" w:sz="0" w:space="0" w:color="auto"/>
      </w:divBdr>
      <w:divsChild>
        <w:div w:id="1479879579">
          <w:marLeft w:val="547"/>
          <w:marRight w:val="0"/>
          <w:marTop w:val="0"/>
          <w:marBottom w:val="0"/>
          <w:divBdr>
            <w:top w:val="none" w:sz="0" w:space="0" w:color="auto"/>
            <w:left w:val="none" w:sz="0" w:space="0" w:color="auto"/>
            <w:bottom w:val="none" w:sz="0" w:space="0" w:color="auto"/>
            <w:right w:val="none" w:sz="0" w:space="0" w:color="auto"/>
          </w:divBdr>
        </w:div>
        <w:div w:id="1361904359">
          <w:marLeft w:val="1166"/>
          <w:marRight w:val="0"/>
          <w:marTop w:val="0"/>
          <w:marBottom w:val="0"/>
          <w:divBdr>
            <w:top w:val="none" w:sz="0" w:space="0" w:color="auto"/>
            <w:left w:val="none" w:sz="0" w:space="0" w:color="auto"/>
            <w:bottom w:val="none" w:sz="0" w:space="0" w:color="auto"/>
            <w:right w:val="none" w:sz="0" w:space="0" w:color="auto"/>
          </w:divBdr>
        </w:div>
        <w:div w:id="1894609251">
          <w:marLeft w:val="547"/>
          <w:marRight w:val="0"/>
          <w:marTop w:val="0"/>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225508">
      <w:bodyDiv w:val="1"/>
      <w:marLeft w:val="0"/>
      <w:marRight w:val="0"/>
      <w:marTop w:val="0"/>
      <w:marBottom w:val="0"/>
      <w:divBdr>
        <w:top w:val="none" w:sz="0" w:space="0" w:color="auto"/>
        <w:left w:val="none" w:sz="0" w:space="0" w:color="auto"/>
        <w:bottom w:val="none" w:sz="0" w:space="0" w:color="auto"/>
        <w:right w:val="none" w:sz="0" w:space="0" w:color="auto"/>
      </w:divBdr>
      <w:divsChild>
        <w:div w:id="980617983">
          <w:marLeft w:val="547"/>
          <w:marRight w:val="0"/>
          <w:marTop w:val="0"/>
          <w:marBottom w:val="0"/>
          <w:divBdr>
            <w:top w:val="none" w:sz="0" w:space="0" w:color="auto"/>
            <w:left w:val="none" w:sz="0" w:space="0" w:color="auto"/>
            <w:bottom w:val="none" w:sz="0" w:space="0" w:color="auto"/>
            <w:right w:val="none" w:sz="0" w:space="0" w:color="auto"/>
          </w:divBdr>
        </w:div>
        <w:div w:id="1236235212">
          <w:marLeft w:val="1166"/>
          <w:marRight w:val="0"/>
          <w:marTop w:val="0"/>
          <w:marBottom w:val="0"/>
          <w:divBdr>
            <w:top w:val="none" w:sz="0" w:space="0" w:color="auto"/>
            <w:left w:val="none" w:sz="0" w:space="0" w:color="auto"/>
            <w:bottom w:val="none" w:sz="0" w:space="0" w:color="auto"/>
            <w:right w:val="none" w:sz="0" w:space="0" w:color="auto"/>
          </w:divBdr>
        </w:div>
        <w:div w:id="1709455504">
          <w:marLeft w:val="547"/>
          <w:marRight w:val="0"/>
          <w:marTop w:val="0"/>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8859779">
      <w:bodyDiv w:val="1"/>
      <w:marLeft w:val="0"/>
      <w:marRight w:val="0"/>
      <w:marTop w:val="0"/>
      <w:marBottom w:val="0"/>
      <w:divBdr>
        <w:top w:val="none" w:sz="0" w:space="0" w:color="auto"/>
        <w:left w:val="none" w:sz="0" w:space="0" w:color="auto"/>
        <w:bottom w:val="none" w:sz="0" w:space="0" w:color="auto"/>
        <w:right w:val="none" w:sz="0" w:space="0" w:color="auto"/>
      </w:divBdr>
      <w:divsChild>
        <w:div w:id="619071897">
          <w:marLeft w:val="547"/>
          <w:marRight w:val="0"/>
          <w:marTop w:val="86"/>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306492">
      <w:bodyDiv w:val="1"/>
      <w:marLeft w:val="0"/>
      <w:marRight w:val="0"/>
      <w:marTop w:val="0"/>
      <w:marBottom w:val="0"/>
      <w:divBdr>
        <w:top w:val="none" w:sz="0" w:space="0" w:color="auto"/>
        <w:left w:val="none" w:sz="0" w:space="0" w:color="auto"/>
        <w:bottom w:val="none" w:sz="0" w:space="0" w:color="auto"/>
        <w:right w:val="none" w:sz="0" w:space="0" w:color="auto"/>
      </w:divBdr>
      <w:divsChild>
        <w:div w:id="164250800">
          <w:marLeft w:val="547"/>
          <w:marRight w:val="0"/>
          <w:marTop w:val="0"/>
          <w:marBottom w:val="0"/>
          <w:divBdr>
            <w:top w:val="none" w:sz="0" w:space="0" w:color="auto"/>
            <w:left w:val="none" w:sz="0" w:space="0" w:color="auto"/>
            <w:bottom w:val="none" w:sz="0" w:space="0" w:color="auto"/>
            <w:right w:val="none" w:sz="0" w:space="0" w:color="auto"/>
          </w:divBdr>
        </w:div>
        <w:div w:id="463623787">
          <w:marLeft w:val="1498"/>
          <w:marRight w:val="0"/>
          <w:marTop w:val="0"/>
          <w:marBottom w:val="0"/>
          <w:divBdr>
            <w:top w:val="none" w:sz="0" w:space="0" w:color="auto"/>
            <w:left w:val="none" w:sz="0" w:space="0" w:color="auto"/>
            <w:bottom w:val="none" w:sz="0" w:space="0" w:color="auto"/>
            <w:right w:val="none" w:sz="0" w:space="0" w:color="auto"/>
          </w:divBdr>
        </w:div>
        <w:div w:id="322438863">
          <w:marLeft w:val="1498"/>
          <w:marRight w:val="0"/>
          <w:marTop w:val="0"/>
          <w:marBottom w:val="0"/>
          <w:divBdr>
            <w:top w:val="none" w:sz="0" w:space="0" w:color="auto"/>
            <w:left w:val="none" w:sz="0" w:space="0" w:color="auto"/>
            <w:bottom w:val="none" w:sz="0" w:space="0" w:color="auto"/>
            <w:right w:val="none" w:sz="0" w:space="0" w:color="auto"/>
          </w:divBdr>
        </w:div>
        <w:div w:id="64577024">
          <w:marLeft w:val="1498"/>
          <w:marRight w:val="0"/>
          <w:marTop w:val="0"/>
          <w:marBottom w:val="0"/>
          <w:divBdr>
            <w:top w:val="none" w:sz="0" w:space="0" w:color="auto"/>
            <w:left w:val="none" w:sz="0" w:space="0" w:color="auto"/>
            <w:bottom w:val="none" w:sz="0" w:space="0" w:color="auto"/>
            <w:right w:val="none" w:sz="0" w:space="0" w:color="auto"/>
          </w:divBdr>
        </w:div>
        <w:div w:id="765689673">
          <w:marLeft w:val="547"/>
          <w:marRight w:val="0"/>
          <w:marTop w:val="0"/>
          <w:marBottom w:val="0"/>
          <w:divBdr>
            <w:top w:val="none" w:sz="0" w:space="0" w:color="auto"/>
            <w:left w:val="none" w:sz="0" w:space="0" w:color="auto"/>
            <w:bottom w:val="none" w:sz="0" w:space="0" w:color="auto"/>
            <w:right w:val="none" w:sz="0" w:space="0" w:color="auto"/>
          </w:divBdr>
        </w:div>
        <w:div w:id="2127236508">
          <w:marLeft w:val="1498"/>
          <w:marRight w:val="0"/>
          <w:marTop w:val="0"/>
          <w:marBottom w:val="0"/>
          <w:divBdr>
            <w:top w:val="none" w:sz="0" w:space="0" w:color="auto"/>
            <w:left w:val="none" w:sz="0" w:space="0" w:color="auto"/>
            <w:bottom w:val="none" w:sz="0" w:space="0" w:color="auto"/>
            <w:right w:val="none" w:sz="0" w:space="0" w:color="auto"/>
          </w:divBdr>
        </w:div>
        <w:div w:id="1224410971">
          <w:marLeft w:val="1498"/>
          <w:marRight w:val="0"/>
          <w:marTop w:val="0"/>
          <w:marBottom w:val="0"/>
          <w:divBdr>
            <w:top w:val="none" w:sz="0" w:space="0" w:color="auto"/>
            <w:left w:val="none" w:sz="0" w:space="0" w:color="auto"/>
            <w:bottom w:val="none" w:sz="0" w:space="0" w:color="auto"/>
            <w:right w:val="none" w:sz="0" w:space="0" w:color="auto"/>
          </w:divBdr>
        </w:div>
        <w:div w:id="22245632">
          <w:marLeft w:val="547"/>
          <w:marRight w:val="0"/>
          <w:marTop w:val="0"/>
          <w:marBottom w:val="0"/>
          <w:divBdr>
            <w:top w:val="none" w:sz="0" w:space="0" w:color="auto"/>
            <w:left w:val="none" w:sz="0" w:space="0" w:color="auto"/>
            <w:bottom w:val="none" w:sz="0" w:space="0" w:color="auto"/>
            <w:right w:val="none" w:sz="0" w:space="0" w:color="auto"/>
          </w:divBdr>
        </w:div>
        <w:div w:id="908341798">
          <w:marLeft w:val="1498"/>
          <w:marRight w:val="0"/>
          <w:marTop w:val="0"/>
          <w:marBottom w:val="0"/>
          <w:divBdr>
            <w:top w:val="none" w:sz="0" w:space="0" w:color="auto"/>
            <w:left w:val="none" w:sz="0" w:space="0" w:color="auto"/>
            <w:bottom w:val="none" w:sz="0" w:space="0" w:color="auto"/>
            <w:right w:val="none" w:sz="0" w:space="0" w:color="auto"/>
          </w:divBdr>
        </w:div>
        <w:div w:id="98257817">
          <w:marLeft w:val="547"/>
          <w:marRight w:val="0"/>
          <w:marTop w:val="0"/>
          <w:marBottom w:val="0"/>
          <w:divBdr>
            <w:top w:val="none" w:sz="0" w:space="0" w:color="auto"/>
            <w:left w:val="none" w:sz="0" w:space="0" w:color="auto"/>
            <w:bottom w:val="none" w:sz="0" w:space="0" w:color="auto"/>
            <w:right w:val="none" w:sz="0" w:space="0" w:color="auto"/>
          </w:divBdr>
        </w:div>
        <w:div w:id="629482016">
          <w:marLeft w:val="1498"/>
          <w:marRight w:val="0"/>
          <w:marTop w:val="0"/>
          <w:marBottom w:val="0"/>
          <w:divBdr>
            <w:top w:val="none" w:sz="0" w:space="0" w:color="auto"/>
            <w:left w:val="none" w:sz="0" w:space="0" w:color="auto"/>
            <w:bottom w:val="none" w:sz="0" w:space="0" w:color="auto"/>
            <w:right w:val="none" w:sz="0" w:space="0" w:color="auto"/>
          </w:divBdr>
        </w:div>
      </w:divsChild>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39923174">
      <w:bodyDiv w:val="1"/>
      <w:marLeft w:val="0"/>
      <w:marRight w:val="0"/>
      <w:marTop w:val="0"/>
      <w:marBottom w:val="0"/>
      <w:divBdr>
        <w:top w:val="none" w:sz="0" w:space="0" w:color="auto"/>
        <w:left w:val="none" w:sz="0" w:space="0" w:color="auto"/>
        <w:bottom w:val="none" w:sz="0" w:space="0" w:color="auto"/>
        <w:right w:val="none" w:sz="0" w:space="0" w:color="auto"/>
      </w:divBdr>
      <w:divsChild>
        <w:div w:id="288367483">
          <w:marLeft w:val="547"/>
          <w:marRight w:val="0"/>
          <w:marTop w:val="86"/>
          <w:marBottom w:val="0"/>
          <w:divBdr>
            <w:top w:val="none" w:sz="0" w:space="0" w:color="auto"/>
            <w:left w:val="none" w:sz="0" w:space="0" w:color="auto"/>
            <w:bottom w:val="none" w:sz="0" w:space="0" w:color="auto"/>
            <w:right w:val="none" w:sz="0" w:space="0" w:color="auto"/>
          </w:divBdr>
        </w:div>
      </w:divsChild>
    </w:div>
    <w:div w:id="651108021">
      <w:bodyDiv w:val="1"/>
      <w:marLeft w:val="0"/>
      <w:marRight w:val="0"/>
      <w:marTop w:val="0"/>
      <w:marBottom w:val="0"/>
      <w:divBdr>
        <w:top w:val="none" w:sz="0" w:space="0" w:color="auto"/>
        <w:left w:val="none" w:sz="0" w:space="0" w:color="auto"/>
        <w:bottom w:val="none" w:sz="0" w:space="0" w:color="auto"/>
        <w:right w:val="none" w:sz="0" w:space="0" w:color="auto"/>
      </w:divBdr>
      <w:divsChild>
        <w:div w:id="1171338634">
          <w:marLeft w:val="547"/>
          <w:marRight w:val="0"/>
          <w:marTop w:val="0"/>
          <w:marBottom w:val="0"/>
          <w:divBdr>
            <w:top w:val="none" w:sz="0" w:space="0" w:color="auto"/>
            <w:left w:val="none" w:sz="0" w:space="0" w:color="auto"/>
            <w:bottom w:val="none" w:sz="0" w:space="0" w:color="auto"/>
            <w:right w:val="none" w:sz="0" w:space="0" w:color="auto"/>
          </w:divBdr>
        </w:div>
        <w:div w:id="76832116">
          <w:marLeft w:val="1166"/>
          <w:marRight w:val="0"/>
          <w:marTop w:val="0"/>
          <w:marBottom w:val="0"/>
          <w:divBdr>
            <w:top w:val="none" w:sz="0" w:space="0" w:color="auto"/>
            <w:left w:val="none" w:sz="0" w:space="0" w:color="auto"/>
            <w:bottom w:val="none" w:sz="0" w:space="0" w:color="auto"/>
            <w:right w:val="none" w:sz="0" w:space="0" w:color="auto"/>
          </w:divBdr>
        </w:div>
        <w:div w:id="1521774020">
          <w:marLeft w:val="547"/>
          <w:marRight w:val="0"/>
          <w:marTop w:val="0"/>
          <w:marBottom w:val="0"/>
          <w:divBdr>
            <w:top w:val="none" w:sz="0" w:space="0" w:color="auto"/>
            <w:left w:val="none" w:sz="0" w:space="0" w:color="auto"/>
            <w:bottom w:val="none" w:sz="0" w:space="0" w:color="auto"/>
            <w:right w:val="none" w:sz="0" w:space="0" w:color="auto"/>
          </w:divBdr>
        </w:div>
      </w:divsChild>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72629859">
      <w:bodyDiv w:val="1"/>
      <w:marLeft w:val="0"/>
      <w:marRight w:val="0"/>
      <w:marTop w:val="0"/>
      <w:marBottom w:val="0"/>
      <w:divBdr>
        <w:top w:val="none" w:sz="0" w:space="0" w:color="auto"/>
        <w:left w:val="none" w:sz="0" w:space="0" w:color="auto"/>
        <w:bottom w:val="none" w:sz="0" w:space="0" w:color="auto"/>
        <w:right w:val="none" w:sz="0" w:space="0" w:color="auto"/>
      </w:divBdr>
      <w:divsChild>
        <w:div w:id="803230674">
          <w:marLeft w:val="547"/>
          <w:marRight w:val="0"/>
          <w:marTop w:val="0"/>
          <w:marBottom w:val="0"/>
          <w:divBdr>
            <w:top w:val="none" w:sz="0" w:space="0" w:color="auto"/>
            <w:left w:val="none" w:sz="0" w:space="0" w:color="auto"/>
            <w:bottom w:val="none" w:sz="0" w:space="0" w:color="auto"/>
            <w:right w:val="none" w:sz="0" w:space="0" w:color="auto"/>
          </w:divBdr>
        </w:div>
        <w:div w:id="1758794436">
          <w:marLeft w:val="547"/>
          <w:marRight w:val="0"/>
          <w:marTop w:val="0"/>
          <w:marBottom w:val="0"/>
          <w:divBdr>
            <w:top w:val="none" w:sz="0" w:space="0" w:color="auto"/>
            <w:left w:val="none" w:sz="0" w:space="0" w:color="auto"/>
            <w:bottom w:val="none" w:sz="0" w:space="0" w:color="auto"/>
            <w:right w:val="none" w:sz="0" w:space="0" w:color="auto"/>
          </w:divBdr>
        </w:div>
        <w:div w:id="765348989">
          <w:marLeft w:val="547"/>
          <w:marRight w:val="0"/>
          <w:marTop w:val="0"/>
          <w:marBottom w:val="0"/>
          <w:divBdr>
            <w:top w:val="none" w:sz="0" w:space="0" w:color="auto"/>
            <w:left w:val="none" w:sz="0" w:space="0" w:color="auto"/>
            <w:bottom w:val="none" w:sz="0" w:space="0" w:color="auto"/>
            <w:right w:val="none" w:sz="0" w:space="0" w:color="auto"/>
          </w:divBdr>
        </w:div>
        <w:div w:id="1417825007">
          <w:marLeft w:val="1498"/>
          <w:marRight w:val="0"/>
          <w:marTop w:val="0"/>
          <w:marBottom w:val="0"/>
          <w:divBdr>
            <w:top w:val="none" w:sz="0" w:space="0" w:color="auto"/>
            <w:left w:val="none" w:sz="0" w:space="0" w:color="auto"/>
            <w:bottom w:val="none" w:sz="0" w:space="0" w:color="auto"/>
            <w:right w:val="none" w:sz="0" w:space="0" w:color="auto"/>
          </w:divBdr>
        </w:div>
        <w:div w:id="161245061">
          <w:marLeft w:val="1498"/>
          <w:marRight w:val="0"/>
          <w:marTop w:val="0"/>
          <w:marBottom w:val="0"/>
          <w:divBdr>
            <w:top w:val="none" w:sz="0" w:space="0" w:color="auto"/>
            <w:left w:val="none" w:sz="0" w:space="0" w:color="auto"/>
            <w:bottom w:val="none" w:sz="0" w:space="0" w:color="auto"/>
            <w:right w:val="none" w:sz="0" w:space="0" w:color="auto"/>
          </w:divBdr>
        </w:div>
        <w:div w:id="1512644121">
          <w:marLeft w:val="1498"/>
          <w:marRight w:val="0"/>
          <w:marTop w:val="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807447">
      <w:bodyDiv w:val="1"/>
      <w:marLeft w:val="0"/>
      <w:marRight w:val="0"/>
      <w:marTop w:val="0"/>
      <w:marBottom w:val="0"/>
      <w:divBdr>
        <w:top w:val="none" w:sz="0" w:space="0" w:color="auto"/>
        <w:left w:val="none" w:sz="0" w:space="0" w:color="auto"/>
        <w:bottom w:val="none" w:sz="0" w:space="0" w:color="auto"/>
        <w:right w:val="none" w:sz="0" w:space="0" w:color="auto"/>
      </w:divBdr>
      <w:divsChild>
        <w:div w:id="1874999797">
          <w:marLeft w:val="547"/>
          <w:marRight w:val="0"/>
          <w:marTop w:val="0"/>
          <w:marBottom w:val="0"/>
          <w:divBdr>
            <w:top w:val="none" w:sz="0" w:space="0" w:color="auto"/>
            <w:left w:val="none" w:sz="0" w:space="0" w:color="auto"/>
            <w:bottom w:val="none" w:sz="0" w:space="0" w:color="auto"/>
            <w:right w:val="none" w:sz="0" w:space="0" w:color="auto"/>
          </w:divBdr>
        </w:div>
        <w:div w:id="762382808">
          <w:marLeft w:val="1498"/>
          <w:marRight w:val="0"/>
          <w:marTop w:val="0"/>
          <w:marBottom w:val="0"/>
          <w:divBdr>
            <w:top w:val="none" w:sz="0" w:space="0" w:color="auto"/>
            <w:left w:val="none" w:sz="0" w:space="0" w:color="auto"/>
            <w:bottom w:val="none" w:sz="0" w:space="0" w:color="auto"/>
            <w:right w:val="none" w:sz="0" w:space="0" w:color="auto"/>
          </w:divBdr>
        </w:div>
        <w:div w:id="120267161">
          <w:marLeft w:val="2462"/>
          <w:marRight w:val="0"/>
          <w:marTop w:val="0"/>
          <w:marBottom w:val="0"/>
          <w:divBdr>
            <w:top w:val="none" w:sz="0" w:space="0" w:color="auto"/>
            <w:left w:val="none" w:sz="0" w:space="0" w:color="auto"/>
            <w:bottom w:val="none" w:sz="0" w:space="0" w:color="auto"/>
            <w:right w:val="none" w:sz="0" w:space="0" w:color="auto"/>
          </w:divBdr>
        </w:div>
        <w:div w:id="488256584">
          <w:marLeft w:val="1498"/>
          <w:marRight w:val="0"/>
          <w:marTop w:val="0"/>
          <w:marBottom w:val="0"/>
          <w:divBdr>
            <w:top w:val="none" w:sz="0" w:space="0" w:color="auto"/>
            <w:left w:val="none" w:sz="0" w:space="0" w:color="auto"/>
            <w:bottom w:val="none" w:sz="0" w:space="0" w:color="auto"/>
            <w:right w:val="none" w:sz="0" w:space="0" w:color="auto"/>
          </w:divBdr>
        </w:div>
        <w:div w:id="1935019434">
          <w:marLeft w:val="547"/>
          <w:marRight w:val="0"/>
          <w:marTop w:val="0"/>
          <w:marBottom w:val="0"/>
          <w:divBdr>
            <w:top w:val="none" w:sz="0" w:space="0" w:color="auto"/>
            <w:left w:val="none" w:sz="0" w:space="0" w:color="auto"/>
            <w:bottom w:val="none" w:sz="0" w:space="0" w:color="auto"/>
            <w:right w:val="none" w:sz="0" w:space="0" w:color="auto"/>
          </w:divBdr>
        </w:div>
        <w:div w:id="1882159871">
          <w:marLeft w:val="1498"/>
          <w:marRight w:val="0"/>
          <w:marTop w:val="0"/>
          <w:marBottom w:val="0"/>
          <w:divBdr>
            <w:top w:val="none" w:sz="0" w:space="0" w:color="auto"/>
            <w:left w:val="none" w:sz="0" w:space="0" w:color="auto"/>
            <w:bottom w:val="none" w:sz="0" w:space="0" w:color="auto"/>
            <w:right w:val="none" w:sz="0" w:space="0" w:color="auto"/>
          </w:divBdr>
        </w:div>
        <w:div w:id="869336498">
          <w:marLeft w:val="1498"/>
          <w:marRight w:val="0"/>
          <w:marTop w:val="0"/>
          <w:marBottom w:val="0"/>
          <w:divBdr>
            <w:top w:val="none" w:sz="0" w:space="0" w:color="auto"/>
            <w:left w:val="none" w:sz="0" w:space="0" w:color="auto"/>
            <w:bottom w:val="none" w:sz="0" w:space="0" w:color="auto"/>
            <w:right w:val="none" w:sz="0" w:space="0" w:color="auto"/>
          </w:divBdr>
        </w:div>
        <w:div w:id="1253929208">
          <w:marLeft w:val="2462"/>
          <w:marRight w:val="0"/>
          <w:marTop w:val="0"/>
          <w:marBottom w:val="0"/>
          <w:divBdr>
            <w:top w:val="none" w:sz="0" w:space="0" w:color="auto"/>
            <w:left w:val="none" w:sz="0" w:space="0" w:color="auto"/>
            <w:bottom w:val="none" w:sz="0" w:space="0" w:color="auto"/>
            <w:right w:val="none" w:sz="0" w:space="0" w:color="auto"/>
          </w:divBdr>
        </w:div>
        <w:div w:id="1938979193">
          <w:marLeft w:val="2462"/>
          <w:marRight w:val="0"/>
          <w:marTop w:val="0"/>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005890">
      <w:bodyDiv w:val="1"/>
      <w:marLeft w:val="0"/>
      <w:marRight w:val="0"/>
      <w:marTop w:val="0"/>
      <w:marBottom w:val="0"/>
      <w:divBdr>
        <w:top w:val="none" w:sz="0" w:space="0" w:color="auto"/>
        <w:left w:val="none" w:sz="0" w:space="0" w:color="auto"/>
        <w:bottom w:val="none" w:sz="0" w:space="0" w:color="auto"/>
        <w:right w:val="none" w:sz="0" w:space="0" w:color="auto"/>
      </w:divBdr>
      <w:divsChild>
        <w:div w:id="108286434">
          <w:marLeft w:val="1498"/>
          <w:marRight w:val="0"/>
          <w:marTop w:val="0"/>
          <w:marBottom w:val="0"/>
          <w:divBdr>
            <w:top w:val="none" w:sz="0" w:space="0" w:color="auto"/>
            <w:left w:val="none" w:sz="0" w:space="0" w:color="auto"/>
            <w:bottom w:val="none" w:sz="0" w:space="0" w:color="auto"/>
            <w:right w:val="none" w:sz="0" w:space="0" w:color="auto"/>
          </w:divBdr>
        </w:div>
        <w:div w:id="1366056320">
          <w:marLeft w:val="1498"/>
          <w:marRight w:val="0"/>
          <w:marTop w:val="0"/>
          <w:marBottom w:val="0"/>
          <w:divBdr>
            <w:top w:val="none" w:sz="0" w:space="0" w:color="auto"/>
            <w:left w:val="none" w:sz="0" w:space="0" w:color="auto"/>
            <w:bottom w:val="none" w:sz="0" w:space="0" w:color="auto"/>
            <w:right w:val="none" w:sz="0" w:space="0" w:color="auto"/>
          </w:divBdr>
        </w:div>
        <w:div w:id="1885484100">
          <w:marLeft w:val="1498"/>
          <w:marRight w:val="0"/>
          <w:marTop w:val="0"/>
          <w:marBottom w:val="0"/>
          <w:divBdr>
            <w:top w:val="none" w:sz="0" w:space="0" w:color="auto"/>
            <w:left w:val="none" w:sz="0" w:space="0" w:color="auto"/>
            <w:bottom w:val="none" w:sz="0" w:space="0" w:color="auto"/>
            <w:right w:val="none" w:sz="0" w:space="0" w:color="auto"/>
          </w:divBdr>
        </w:div>
      </w:divsChild>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1346679">
      <w:bodyDiv w:val="1"/>
      <w:marLeft w:val="0"/>
      <w:marRight w:val="0"/>
      <w:marTop w:val="0"/>
      <w:marBottom w:val="0"/>
      <w:divBdr>
        <w:top w:val="none" w:sz="0" w:space="0" w:color="auto"/>
        <w:left w:val="none" w:sz="0" w:space="0" w:color="auto"/>
        <w:bottom w:val="none" w:sz="0" w:space="0" w:color="auto"/>
        <w:right w:val="none" w:sz="0" w:space="0" w:color="auto"/>
      </w:divBdr>
      <w:divsChild>
        <w:div w:id="116998519">
          <w:marLeft w:val="547"/>
          <w:marRight w:val="0"/>
          <w:marTop w:val="0"/>
          <w:marBottom w:val="0"/>
          <w:divBdr>
            <w:top w:val="none" w:sz="0" w:space="0" w:color="auto"/>
            <w:left w:val="none" w:sz="0" w:space="0" w:color="auto"/>
            <w:bottom w:val="none" w:sz="0" w:space="0" w:color="auto"/>
            <w:right w:val="none" w:sz="0" w:space="0" w:color="auto"/>
          </w:divBdr>
        </w:div>
        <w:div w:id="1790737799">
          <w:marLeft w:val="1498"/>
          <w:marRight w:val="0"/>
          <w:marTop w:val="0"/>
          <w:marBottom w:val="0"/>
          <w:divBdr>
            <w:top w:val="none" w:sz="0" w:space="0" w:color="auto"/>
            <w:left w:val="none" w:sz="0" w:space="0" w:color="auto"/>
            <w:bottom w:val="none" w:sz="0" w:space="0" w:color="auto"/>
            <w:right w:val="none" w:sz="0" w:space="0" w:color="auto"/>
          </w:divBdr>
        </w:div>
        <w:div w:id="1091467474">
          <w:marLeft w:val="547"/>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57715306">
      <w:bodyDiv w:val="1"/>
      <w:marLeft w:val="0"/>
      <w:marRight w:val="0"/>
      <w:marTop w:val="0"/>
      <w:marBottom w:val="0"/>
      <w:divBdr>
        <w:top w:val="none" w:sz="0" w:space="0" w:color="auto"/>
        <w:left w:val="none" w:sz="0" w:space="0" w:color="auto"/>
        <w:bottom w:val="none" w:sz="0" w:space="0" w:color="auto"/>
        <w:right w:val="none" w:sz="0" w:space="0" w:color="auto"/>
      </w:divBdr>
      <w:divsChild>
        <w:div w:id="1978872802">
          <w:marLeft w:val="547"/>
          <w:marRight w:val="0"/>
          <w:marTop w:val="86"/>
          <w:marBottom w:val="0"/>
          <w:divBdr>
            <w:top w:val="none" w:sz="0" w:space="0" w:color="auto"/>
            <w:left w:val="none" w:sz="0" w:space="0" w:color="auto"/>
            <w:bottom w:val="none" w:sz="0" w:space="0" w:color="auto"/>
            <w:right w:val="none" w:sz="0" w:space="0" w:color="auto"/>
          </w:divBdr>
        </w:div>
        <w:div w:id="1030033718">
          <w:marLeft w:val="547"/>
          <w:marRight w:val="0"/>
          <w:marTop w:val="86"/>
          <w:marBottom w:val="0"/>
          <w:divBdr>
            <w:top w:val="none" w:sz="0" w:space="0" w:color="auto"/>
            <w:left w:val="none" w:sz="0" w:space="0" w:color="auto"/>
            <w:bottom w:val="none" w:sz="0" w:space="0" w:color="auto"/>
            <w:right w:val="none" w:sz="0" w:space="0" w:color="auto"/>
          </w:divBdr>
        </w:div>
      </w:divsChild>
    </w:div>
    <w:div w:id="125901826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05424066">
      <w:bodyDiv w:val="1"/>
      <w:marLeft w:val="0"/>
      <w:marRight w:val="0"/>
      <w:marTop w:val="0"/>
      <w:marBottom w:val="0"/>
      <w:divBdr>
        <w:top w:val="none" w:sz="0" w:space="0" w:color="auto"/>
        <w:left w:val="none" w:sz="0" w:space="0" w:color="auto"/>
        <w:bottom w:val="none" w:sz="0" w:space="0" w:color="auto"/>
        <w:right w:val="none" w:sz="0" w:space="0" w:color="auto"/>
      </w:divBdr>
      <w:divsChild>
        <w:div w:id="838619069">
          <w:marLeft w:val="446"/>
          <w:marRight w:val="0"/>
          <w:marTop w:val="0"/>
          <w:marBottom w:val="0"/>
          <w:divBdr>
            <w:top w:val="none" w:sz="0" w:space="0" w:color="auto"/>
            <w:left w:val="none" w:sz="0" w:space="0" w:color="auto"/>
            <w:bottom w:val="none" w:sz="0" w:space="0" w:color="auto"/>
            <w:right w:val="none" w:sz="0" w:space="0" w:color="auto"/>
          </w:divBdr>
        </w:div>
        <w:div w:id="1846627328">
          <w:marLeft w:val="446"/>
          <w:marRight w:val="0"/>
          <w:marTop w:val="0"/>
          <w:marBottom w:val="0"/>
          <w:divBdr>
            <w:top w:val="none" w:sz="0" w:space="0" w:color="auto"/>
            <w:left w:val="none" w:sz="0" w:space="0" w:color="auto"/>
            <w:bottom w:val="none" w:sz="0" w:space="0" w:color="auto"/>
            <w:right w:val="none" w:sz="0" w:space="0" w:color="auto"/>
          </w:divBdr>
        </w:div>
        <w:div w:id="1107430048">
          <w:marLeft w:val="1411"/>
          <w:marRight w:val="0"/>
          <w:marTop w:val="0"/>
          <w:marBottom w:val="0"/>
          <w:divBdr>
            <w:top w:val="none" w:sz="0" w:space="0" w:color="auto"/>
            <w:left w:val="none" w:sz="0" w:space="0" w:color="auto"/>
            <w:bottom w:val="none" w:sz="0" w:space="0" w:color="auto"/>
            <w:right w:val="none" w:sz="0" w:space="0" w:color="auto"/>
          </w:divBdr>
        </w:div>
        <w:div w:id="977998664">
          <w:marLeft w:val="1411"/>
          <w:marRight w:val="0"/>
          <w:marTop w:val="0"/>
          <w:marBottom w:val="0"/>
          <w:divBdr>
            <w:top w:val="none" w:sz="0" w:space="0" w:color="auto"/>
            <w:left w:val="none" w:sz="0" w:space="0" w:color="auto"/>
            <w:bottom w:val="none" w:sz="0" w:space="0" w:color="auto"/>
            <w:right w:val="none" w:sz="0" w:space="0" w:color="auto"/>
          </w:divBdr>
        </w:div>
      </w:divsChild>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77855804">
      <w:bodyDiv w:val="1"/>
      <w:marLeft w:val="0"/>
      <w:marRight w:val="0"/>
      <w:marTop w:val="0"/>
      <w:marBottom w:val="0"/>
      <w:divBdr>
        <w:top w:val="none" w:sz="0" w:space="0" w:color="auto"/>
        <w:left w:val="none" w:sz="0" w:space="0" w:color="auto"/>
        <w:bottom w:val="none" w:sz="0" w:space="0" w:color="auto"/>
        <w:right w:val="none" w:sz="0" w:space="0" w:color="auto"/>
      </w:divBdr>
    </w:div>
    <w:div w:id="1379740375">
      <w:bodyDiv w:val="1"/>
      <w:marLeft w:val="0"/>
      <w:marRight w:val="0"/>
      <w:marTop w:val="0"/>
      <w:marBottom w:val="0"/>
      <w:divBdr>
        <w:top w:val="none" w:sz="0" w:space="0" w:color="auto"/>
        <w:left w:val="none" w:sz="0" w:space="0" w:color="auto"/>
        <w:bottom w:val="none" w:sz="0" w:space="0" w:color="auto"/>
        <w:right w:val="none" w:sz="0" w:space="0" w:color="auto"/>
      </w:divBdr>
      <w:divsChild>
        <w:div w:id="609894577">
          <w:marLeft w:val="547"/>
          <w:marRight w:val="0"/>
          <w:marTop w:val="86"/>
          <w:marBottom w:val="0"/>
          <w:divBdr>
            <w:top w:val="none" w:sz="0" w:space="0" w:color="auto"/>
            <w:left w:val="none" w:sz="0" w:space="0" w:color="auto"/>
            <w:bottom w:val="none" w:sz="0" w:space="0" w:color="auto"/>
            <w:right w:val="none" w:sz="0" w:space="0" w:color="auto"/>
          </w:divBdr>
        </w:div>
        <w:div w:id="1422990894">
          <w:marLeft w:val="1498"/>
          <w:marRight w:val="0"/>
          <w:marTop w:val="77"/>
          <w:marBottom w:val="0"/>
          <w:divBdr>
            <w:top w:val="none" w:sz="0" w:space="0" w:color="auto"/>
            <w:left w:val="none" w:sz="0" w:space="0" w:color="auto"/>
            <w:bottom w:val="none" w:sz="0" w:space="0" w:color="auto"/>
            <w:right w:val="none" w:sz="0" w:space="0" w:color="auto"/>
          </w:divBdr>
        </w:div>
        <w:div w:id="1938752734">
          <w:marLeft w:val="1498"/>
          <w:marRight w:val="0"/>
          <w:marTop w:val="77"/>
          <w:marBottom w:val="0"/>
          <w:divBdr>
            <w:top w:val="none" w:sz="0" w:space="0" w:color="auto"/>
            <w:left w:val="none" w:sz="0" w:space="0" w:color="auto"/>
            <w:bottom w:val="none" w:sz="0" w:space="0" w:color="auto"/>
            <w:right w:val="none" w:sz="0" w:space="0" w:color="auto"/>
          </w:divBdr>
        </w:div>
        <w:div w:id="1878464737">
          <w:marLeft w:val="2462"/>
          <w:marRight w:val="0"/>
          <w:marTop w:val="77"/>
          <w:marBottom w:val="0"/>
          <w:divBdr>
            <w:top w:val="none" w:sz="0" w:space="0" w:color="auto"/>
            <w:left w:val="none" w:sz="0" w:space="0" w:color="auto"/>
            <w:bottom w:val="none" w:sz="0" w:space="0" w:color="auto"/>
            <w:right w:val="none" w:sz="0" w:space="0" w:color="auto"/>
          </w:divBdr>
        </w:div>
        <w:div w:id="679544040">
          <w:marLeft w:val="547"/>
          <w:marRight w:val="0"/>
          <w:marTop w:val="86"/>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31583383">
      <w:bodyDiv w:val="1"/>
      <w:marLeft w:val="0"/>
      <w:marRight w:val="0"/>
      <w:marTop w:val="0"/>
      <w:marBottom w:val="0"/>
      <w:divBdr>
        <w:top w:val="none" w:sz="0" w:space="0" w:color="auto"/>
        <w:left w:val="none" w:sz="0" w:space="0" w:color="auto"/>
        <w:bottom w:val="none" w:sz="0" w:space="0" w:color="auto"/>
        <w:right w:val="none" w:sz="0" w:space="0" w:color="auto"/>
      </w:divBdr>
      <w:divsChild>
        <w:div w:id="1163929683">
          <w:marLeft w:val="547"/>
          <w:marRight w:val="0"/>
          <w:marTop w:val="86"/>
          <w:marBottom w:val="0"/>
          <w:divBdr>
            <w:top w:val="none" w:sz="0" w:space="0" w:color="auto"/>
            <w:left w:val="none" w:sz="0" w:space="0" w:color="auto"/>
            <w:bottom w:val="none" w:sz="0" w:space="0" w:color="auto"/>
            <w:right w:val="none" w:sz="0" w:space="0" w:color="auto"/>
          </w:divBdr>
        </w:div>
        <w:div w:id="432164128">
          <w:marLeft w:val="1498"/>
          <w:marRight w:val="0"/>
          <w:marTop w:val="77"/>
          <w:marBottom w:val="0"/>
          <w:divBdr>
            <w:top w:val="none" w:sz="0" w:space="0" w:color="auto"/>
            <w:left w:val="none" w:sz="0" w:space="0" w:color="auto"/>
            <w:bottom w:val="none" w:sz="0" w:space="0" w:color="auto"/>
            <w:right w:val="none" w:sz="0" w:space="0" w:color="auto"/>
          </w:divBdr>
        </w:div>
        <w:div w:id="592321005">
          <w:marLeft w:val="1498"/>
          <w:marRight w:val="0"/>
          <w:marTop w:val="77"/>
          <w:marBottom w:val="0"/>
          <w:divBdr>
            <w:top w:val="none" w:sz="0" w:space="0" w:color="auto"/>
            <w:left w:val="none" w:sz="0" w:space="0" w:color="auto"/>
            <w:bottom w:val="none" w:sz="0" w:space="0" w:color="auto"/>
            <w:right w:val="none" w:sz="0" w:space="0" w:color="auto"/>
          </w:divBdr>
        </w:div>
        <w:div w:id="83573275">
          <w:marLeft w:val="547"/>
          <w:marRight w:val="0"/>
          <w:marTop w:val="86"/>
          <w:marBottom w:val="0"/>
          <w:divBdr>
            <w:top w:val="none" w:sz="0" w:space="0" w:color="auto"/>
            <w:left w:val="none" w:sz="0" w:space="0" w:color="auto"/>
            <w:bottom w:val="none" w:sz="0" w:space="0" w:color="auto"/>
            <w:right w:val="none" w:sz="0" w:space="0" w:color="auto"/>
          </w:divBdr>
        </w:div>
        <w:div w:id="346297808">
          <w:marLeft w:val="1498"/>
          <w:marRight w:val="0"/>
          <w:marTop w:val="77"/>
          <w:marBottom w:val="0"/>
          <w:divBdr>
            <w:top w:val="none" w:sz="0" w:space="0" w:color="auto"/>
            <w:left w:val="none" w:sz="0" w:space="0" w:color="auto"/>
            <w:bottom w:val="none" w:sz="0" w:space="0" w:color="auto"/>
            <w:right w:val="none" w:sz="0" w:space="0" w:color="auto"/>
          </w:divBdr>
        </w:div>
        <w:div w:id="2106918294">
          <w:marLeft w:val="1498"/>
          <w:marRight w:val="0"/>
          <w:marTop w:val="77"/>
          <w:marBottom w:val="0"/>
          <w:divBdr>
            <w:top w:val="none" w:sz="0" w:space="0" w:color="auto"/>
            <w:left w:val="none" w:sz="0" w:space="0" w:color="auto"/>
            <w:bottom w:val="none" w:sz="0" w:space="0" w:color="auto"/>
            <w:right w:val="none" w:sz="0" w:space="0" w:color="auto"/>
          </w:divBdr>
        </w:div>
      </w:divsChild>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6167935">
      <w:bodyDiv w:val="1"/>
      <w:marLeft w:val="0"/>
      <w:marRight w:val="0"/>
      <w:marTop w:val="0"/>
      <w:marBottom w:val="0"/>
      <w:divBdr>
        <w:top w:val="none" w:sz="0" w:space="0" w:color="auto"/>
        <w:left w:val="none" w:sz="0" w:space="0" w:color="auto"/>
        <w:bottom w:val="none" w:sz="0" w:space="0" w:color="auto"/>
        <w:right w:val="none" w:sz="0" w:space="0" w:color="auto"/>
      </w:divBdr>
      <w:divsChild>
        <w:div w:id="979073889">
          <w:marLeft w:val="547"/>
          <w:marRight w:val="0"/>
          <w:marTop w:val="0"/>
          <w:marBottom w:val="0"/>
          <w:divBdr>
            <w:top w:val="none" w:sz="0" w:space="0" w:color="auto"/>
            <w:left w:val="none" w:sz="0" w:space="0" w:color="auto"/>
            <w:bottom w:val="none" w:sz="0" w:space="0" w:color="auto"/>
            <w:right w:val="none" w:sz="0" w:space="0" w:color="auto"/>
          </w:divBdr>
        </w:div>
        <w:div w:id="2016302297">
          <w:marLeft w:val="547"/>
          <w:marRight w:val="0"/>
          <w:marTop w:val="0"/>
          <w:marBottom w:val="0"/>
          <w:divBdr>
            <w:top w:val="none" w:sz="0" w:space="0" w:color="auto"/>
            <w:left w:val="none" w:sz="0" w:space="0" w:color="auto"/>
            <w:bottom w:val="none" w:sz="0" w:space="0" w:color="auto"/>
            <w:right w:val="none" w:sz="0" w:space="0" w:color="auto"/>
          </w:divBdr>
        </w:div>
        <w:div w:id="768743915">
          <w:marLeft w:val="547"/>
          <w:marRight w:val="0"/>
          <w:marTop w:val="0"/>
          <w:marBottom w:val="0"/>
          <w:divBdr>
            <w:top w:val="none" w:sz="0" w:space="0" w:color="auto"/>
            <w:left w:val="none" w:sz="0" w:space="0" w:color="auto"/>
            <w:bottom w:val="none" w:sz="0" w:space="0" w:color="auto"/>
            <w:right w:val="none" w:sz="0" w:space="0" w:color="auto"/>
          </w:divBdr>
        </w:div>
        <w:div w:id="373117680">
          <w:marLeft w:val="1498"/>
          <w:marRight w:val="0"/>
          <w:marTop w:val="0"/>
          <w:marBottom w:val="0"/>
          <w:divBdr>
            <w:top w:val="none" w:sz="0" w:space="0" w:color="auto"/>
            <w:left w:val="none" w:sz="0" w:space="0" w:color="auto"/>
            <w:bottom w:val="none" w:sz="0" w:space="0" w:color="auto"/>
            <w:right w:val="none" w:sz="0" w:space="0" w:color="auto"/>
          </w:divBdr>
        </w:div>
        <w:div w:id="166945483">
          <w:marLeft w:val="1498"/>
          <w:marRight w:val="0"/>
          <w:marTop w:val="0"/>
          <w:marBottom w:val="0"/>
          <w:divBdr>
            <w:top w:val="none" w:sz="0" w:space="0" w:color="auto"/>
            <w:left w:val="none" w:sz="0" w:space="0" w:color="auto"/>
            <w:bottom w:val="none" w:sz="0" w:space="0" w:color="auto"/>
            <w:right w:val="none" w:sz="0" w:space="0" w:color="auto"/>
          </w:divBdr>
        </w:div>
        <w:div w:id="1098060153">
          <w:marLeft w:val="1498"/>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161690">
      <w:bodyDiv w:val="1"/>
      <w:marLeft w:val="0"/>
      <w:marRight w:val="0"/>
      <w:marTop w:val="0"/>
      <w:marBottom w:val="0"/>
      <w:divBdr>
        <w:top w:val="none" w:sz="0" w:space="0" w:color="auto"/>
        <w:left w:val="none" w:sz="0" w:space="0" w:color="auto"/>
        <w:bottom w:val="none" w:sz="0" w:space="0" w:color="auto"/>
        <w:right w:val="none" w:sz="0" w:space="0" w:color="auto"/>
      </w:divBdr>
      <w:divsChild>
        <w:div w:id="1287859248">
          <w:marLeft w:val="547"/>
          <w:marRight w:val="0"/>
          <w:marTop w:val="86"/>
          <w:marBottom w:val="0"/>
          <w:divBdr>
            <w:top w:val="none" w:sz="0" w:space="0" w:color="auto"/>
            <w:left w:val="none" w:sz="0" w:space="0" w:color="auto"/>
            <w:bottom w:val="none" w:sz="0" w:space="0" w:color="auto"/>
            <w:right w:val="none" w:sz="0" w:space="0" w:color="auto"/>
          </w:divBdr>
        </w:div>
        <w:div w:id="1423447921">
          <w:marLeft w:val="1498"/>
          <w:marRight w:val="0"/>
          <w:marTop w:val="77"/>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47128">
      <w:bodyDiv w:val="1"/>
      <w:marLeft w:val="0"/>
      <w:marRight w:val="0"/>
      <w:marTop w:val="0"/>
      <w:marBottom w:val="0"/>
      <w:divBdr>
        <w:top w:val="none" w:sz="0" w:space="0" w:color="auto"/>
        <w:left w:val="none" w:sz="0" w:space="0" w:color="auto"/>
        <w:bottom w:val="none" w:sz="0" w:space="0" w:color="auto"/>
        <w:right w:val="none" w:sz="0" w:space="0" w:color="auto"/>
      </w:divBdr>
      <w:divsChild>
        <w:div w:id="1096095338">
          <w:marLeft w:val="547"/>
          <w:marRight w:val="0"/>
          <w:marTop w:val="0"/>
          <w:marBottom w:val="0"/>
          <w:divBdr>
            <w:top w:val="none" w:sz="0" w:space="0" w:color="auto"/>
            <w:left w:val="none" w:sz="0" w:space="0" w:color="auto"/>
            <w:bottom w:val="none" w:sz="0" w:space="0" w:color="auto"/>
            <w:right w:val="none" w:sz="0" w:space="0" w:color="auto"/>
          </w:divBdr>
        </w:div>
        <w:div w:id="1635023056">
          <w:marLeft w:val="1166"/>
          <w:marRight w:val="0"/>
          <w:marTop w:val="0"/>
          <w:marBottom w:val="0"/>
          <w:divBdr>
            <w:top w:val="none" w:sz="0" w:space="0" w:color="auto"/>
            <w:left w:val="none" w:sz="0" w:space="0" w:color="auto"/>
            <w:bottom w:val="none" w:sz="0" w:space="0" w:color="auto"/>
            <w:right w:val="none" w:sz="0" w:space="0" w:color="auto"/>
          </w:divBdr>
        </w:div>
        <w:div w:id="379092263">
          <w:marLeft w:val="547"/>
          <w:marRight w:val="0"/>
          <w:marTop w:val="0"/>
          <w:marBottom w:val="0"/>
          <w:divBdr>
            <w:top w:val="none" w:sz="0" w:space="0" w:color="auto"/>
            <w:left w:val="none" w:sz="0" w:space="0" w:color="auto"/>
            <w:bottom w:val="none" w:sz="0" w:space="0" w:color="auto"/>
            <w:right w:val="none" w:sz="0" w:space="0" w:color="auto"/>
          </w:divBdr>
        </w:div>
      </w:divsChild>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79059434">
      <w:bodyDiv w:val="1"/>
      <w:marLeft w:val="0"/>
      <w:marRight w:val="0"/>
      <w:marTop w:val="0"/>
      <w:marBottom w:val="0"/>
      <w:divBdr>
        <w:top w:val="none" w:sz="0" w:space="0" w:color="auto"/>
        <w:left w:val="none" w:sz="0" w:space="0" w:color="auto"/>
        <w:bottom w:val="none" w:sz="0" w:space="0" w:color="auto"/>
        <w:right w:val="none" w:sz="0" w:space="0" w:color="auto"/>
      </w:divBdr>
      <w:divsChild>
        <w:div w:id="587925098">
          <w:marLeft w:val="547"/>
          <w:marRight w:val="0"/>
          <w:marTop w:val="0"/>
          <w:marBottom w:val="0"/>
          <w:divBdr>
            <w:top w:val="none" w:sz="0" w:space="0" w:color="auto"/>
            <w:left w:val="none" w:sz="0" w:space="0" w:color="auto"/>
            <w:bottom w:val="none" w:sz="0" w:space="0" w:color="auto"/>
            <w:right w:val="none" w:sz="0" w:space="0" w:color="auto"/>
          </w:divBdr>
        </w:div>
        <w:div w:id="1298418613">
          <w:marLeft w:val="1166"/>
          <w:marRight w:val="0"/>
          <w:marTop w:val="0"/>
          <w:marBottom w:val="0"/>
          <w:divBdr>
            <w:top w:val="none" w:sz="0" w:space="0" w:color="auto"/>
            <w:left w:val="none" w:sz="0" w:space="0" w:color="auto"/>
            <w:bottom w:val="none" w:sz="0" w:space="0" w:color="auto"/>
            <w:right w:val="none" w:sz="0" w:space="0" w:color="auto"/>
          </w:divBdr>
        </w:div>
        <w:div w:id="1848979058">
          <w:marLeft w:val="547"/>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191189">
      <w:bodyDiv w:val="1"/>
      <w:marLeft w:val="0"/>
      <w:marRight w:val="0"/>
      <w:marTop w:val="0"/>
      <w:marBottom w:val="0"/>
      <w:divBdr>
        <w:top w:val="none" w:sz="0" w:space="0" w:color="auto"/>
        <w:left w:val="none" w:sz="0" w:space="0" w:color="auto"/>
        <w:bottom w:val="none" w:sz="0" w:space="0" w:color="auto"/>
        <w:right w:val="none" w:sz="0" w:space="0" w:color="auto"/>
      </w:divBdr>
      <w:divsChild>
        <w:div w:id="744379421">
          <w:marLeft w:val="1498"/>
          <w:marRight w:val="0"/>
          <w:marTop w:val="0"/>
          <w:marBottom w:val="0"/>
          <w:divBdr>
            <w:top w:val="none" w:sz="0" w:space="0" w:color="auto"/>
            <w:left w:val="none" w:sz="0" w:space="0" w:color="auto"/>
            <w:bottom w:val="none" w:sz="0" w:space="0" w:color="auto"/>
            <w:right w:val="none" w:sz="0" w:space="0" w:color="auto"/>
          </w:divBdr>
        </w:div>
        <w:div w:id="267545494">
          <w:marLeft w:val="1498"/>
          <w:marRight w:val="0"/>
          <w:marTop w:val="0"/>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017933">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597">
      <w:bodyDiv w:val="1"/>
      <w:marLeft w:val="0"/>
      <w:marRight w:val="0"/>
      <w:marTop w:val="0"/>
      <w:marBottom w:val="0"/>
      <w:divBdr>
        <w:top w:val="none" w:sz="0" w:space="0" w:color="auto"/>
        <w:left w:val="none" w:sz="0" w:space="0" w:color="auto"/>
        <w:bottom w:val="none" w:sz="0" w:space="0" w:color="auto"/>
        <w:right w:val="none" w:sz="0" w:space="0" w:color="auto"/>
      </w:divBdr>
      <w:divsChild>
        <w:div w:id="816335927">
          <w:marLeft w:val="547"/>
          <w:marRight w:val="0"/>
          <w:marTop w:val="86"/>
          <w:marBottom w:val="0"/>
          <w:divBdr>
            <w:top w:val="none" w:sz="0" w:space="0" w:color="auto"/>
            <w:left w:val="none" w:sz="0" w:space="0" w:color="auto"/>
            <w:bottom w:val="none" w:sz="0" w:space="0" w:color="auto"/>
            <w:right w:val="none" w:sz="0" w:space="0" w:color="auto"/>
          </w:divBdr>
        </w:div>
        <w:div w:id="738868994">
          <w:marLeft w:val="1498"/>
          <w:marRight w:val="0"/>
          <w:marTop w:val="77"/>
          <w:marBottom w:val="0"/>
          <w:divBdr>
            <w:top w:val="none" w:sz="0" w:space="0" w:color="auto"/>
            <w:left w:val="none" w:sz="0" w:space="0" w:color="auto"/>
            <w:bottom w:val="none" w:sz="0" w:space="0" w:color="auto"/>
            <w:right w:val="none" w:sz="0" w:space="0" w:color="auto"/>
          </w:divBdr>
        </w:div>
        <w:div w:id="1141733418">
          <w:marLeft w:val="547"/>
          <w:marRight w:val="0"/>
          <w:marTop w:val="86"/>
          <w:marBottom w:val="0"/>
          <w:divBdr>
            <w:top w:val="none" w:sz="0" w:space="0" w:color="auto"/>
            <w:left w:val="none" w:sz="0" w:space="0" w:color="auto"/>
            <w:bottom w:val="none" w:sz="0" w:space="0" w:color="auto"/>
            <w:right w:val="none" w:sz="0" w:space="0" w:color="auto"/>
          </w:divBdr>
        </w:div>
        <w:div w:id="216743430">
          <w:marLeft w:val="1498"/>
          <w:marRight w:val="0"/>
          <w:marTop w:val="77"/>
          <w:marBottom w:val="0"/>
          <w:divBdr>
            <w:top w:val="none" w:sz="0" w:space="0" w:color="auto"/>
            <w:left w:val="none" w:sz="0" w:space="0" w:color="auto"/>
            <w:bottom w:val="none" w:sz="0" w:space="0" w:color="auto"/>
            <w:right w:val="none" w:sz="0" w:space="0" w:color="auto"/>
          </w:divBdr>
        </w:div>
        <w:div w:id="1476026798">
          <w:marLeft w:val="1498"/>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394378">
      <w:bodyDiv w:val="1"/>
      <w:marLeft w:val="0"/>
      <w:marRight w:val="0"/>
      <w:marTop w:val="0"/>
      <w:marBottom w:val="0"/>
      <w:divBdr>
        <w:top w:val="none" w:sz="0" w:space="0" w:color="auto"/>
        <w:left w:val="none" w:sz="0" w:space="0" w:color="auto"/>
        <w:bottom w:val="none" w:sz="0" w:space="0" w:color="auto"/>
        <w:right w:val="none" w:sz="0" w:space="0" w:color="auto"/>
      </w:divBdr>
      <w:divsChild>
        <w:div w:id="1205947990">
          <w:marLeft w:val="547"/>
          <w:marRight w:val="0"/>
          <w:marTop w:val="0"/>
          <w:marBottom w:val="0"/>
          <w:divBdr>
            <w:top w:val="none" w:sz="0" w:space="0" w:color="auto"/>
            <w:left w:val="none" w:sz="0" w:space="0" w:color="auto"/>
            <w:bottom w:val="none" w:sz="0" w:space="0" w:color="auto"/>
            <w:right w:val="none" w:sz="0" w:space="0" w:color="auto"/>
          </w:divBdr>
        </w:div>
        <w:div w:id="86966375">
          <w:marLeft w:val="1498"/>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1694</TotalTime>
  <Pages>5</Pages>
  <Words>2103</Words>
  <Characters>11991</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1087</cp:revision>
  <cp:lastPrinted>2010-04-02T09:58:00Z</cp:lastPrinted>
  <dcterms:created xsi:type="dcterms:W3CDTF">2024-05-09T08:20:00Z</dcterms:created>
  <dcterms:modified xsi:type="dcterms:W3CDTF">2025-02-06T08:51:00Z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