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02A039D0"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w:t>
      </w:r>
      <w:r w:rsidR="008904E5">
        <w:rPr>
          <w:rFonts w:eastAsia="宋体"/>
          <w:sz w:val="22"/>
          <w:lang w:eastAsia="zh-CN"/>
        </w:rPr>
        <w:t>20</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8904E5">
        <w:rPr>
          <w:rFonts w:eastAsia="宋体"/>
          <w:sz w:val="22"/>
          <w:lang w:eastAsia="zh-CN"/>
        </w:rPr>
        <w:t>50</w:t>
      </w:r>
      <w:r w:rsidR="001514DA">
        <w:rPr>
          <w:rFonts w:eastAsia="宋体"/>
          <w:sz w:val="22"/>
          <w:lang w:eastAsia="zh-CN"/>
        </w:rPr>
        <w:t>0470</w:t>
      </w:r>
    </w:p>
    <w:p w14:paraId="6ED628F2" w14:textId="55B987F3" w:rsidR="003D3369" w:rsidRDefault="008904E5" w:rsidP="003D3369">
      <w:pPr>
        <w:pStyle w:val="Header"/>
        <w:tabs>
          <w:tab w:val="left" w:pos="1800"/>
        </w:tabs>
        <w:ind w:left="1800" w:hanging="1800"/>
        <w:rPr>
          <w:rFonts w:eastAsia="宋体"/>
          <w:sz w:val="22"/>
          <w:lang w:eastAsia="zh-CN"/>
        </w:rPr>
      </w:pPr>
      <w:r>
        <w:rPr>
          <w:rFonts w:eastAsia="宋体"/>
          <w:sz w:val="22"/>
          <w:lang w:eastAsia="zh-CN"/>
        </w:rPr>
        <w:t>Athens</w:t>
      </w:r>
      <w:r w:rsidR="00C800AD">
        <w:rPr>
          <w:rFonts w:eastAsia="宋体"/>
          <w:sz w:val="22"/>
          <w:lang w:eastAsia="zh-CN"/>
        </w:rPr>
        <w:t>,</w:t>
      </w:r>
      <w:r w:rsidR="00625CC1">
        <w:rPr>
          <w:rFonts w:eastAsia="宋体"/>
          <w:sz w:val="22"/>
          <w:lang w:eastAsia="zh-CN"/>
        </w:rPr>
        <w:t xml:space="preserve"> </w:t>
      </w:r>
      <w:r>
        <w:rPr>
          <w:rFonts w:eastAsia="宋体"/>
          <w:sz w:val="22"/>
          <w:lang w:eastAsia="zh-CN"/>
        </w:rPr>
        <w:t>Greece</w:t>
      </w:r>
      <w:r w:rsidR="00041C58">
        <w:rPr>
          <w:rFonts w:eastAsia="宋体"/>
          <w:sz w:val="22"/>
          <w:lang w:eastAsia="zh-CN"/>
        </w:rPr>
        <w:t xml:space="preserve">, </w:t>
      </w:r>
      <w:r>
        <w:rPr>
          <w:rFonts w:eastAsia="宋体"/>
          <w:sz w:val="22"/>
          <w:lang w:eastAsia="zh-CN"/>
        </w:rPr>
        <w:t>February</w:t>
      </w:r>
      <w:r w:rsidR="00EF129F">
        <w:rPr>
          <w:rFonts w:eastAsia="宋体"/>
          <w:sz w:val="22"/>
          <w:lang w:eastAsia="zh-CN"/>
        </w:rPr>
        <w:t xml:space="preserve"> </w:t>
      </w:r>
      <w:r>
        <w:rPr>
          <w:rFonts w:eastAsia="宋体"/>
          <w:sz w:val="22"/>
          <w:lang w:eastAsia="zh-CN"/>
        </w:rPr>
        <w:t>17</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sidR="00ED3CBF">
        <w:rPr>
          <w:rFonts w:eastAsia="宋体"/>
          <w:sz w:val="22"/>
          <w:lang w:eastAsia="zh-CN"/>
        </w:rPr>
        <w:t>2</w:t>
      </w:r>
      <w:r>
        <w:rPr>
          <w:rFonts w:eastAsia="宋体"/>
          <w:sz w:val="22"/>
          <w:lang w:eastAsia="zh-CN"/>
        </w:rPr>
        <w:t>1</w:t>
      </w:r>
      <w:r w:rsidRPr="008904E5">
        <w:rPr>
          <w:rFonts w:eastAsia="宋体"/>
          <w:sz w:val="22"/>
          <w:vertAlign w:val="superscript"/>
          <w:lang w:eastAsia="zh-CN"/>
        </w:rPr>
        <w:t>st</w:t>
      </w:r>
      <w:r w:rsidR="003D3369" w:rsidRPr="00240590">
        <w:rPr>
          <w:rFonts w:eastAsia="宋体"/>
          <w:sz w:val="22"/>
          <w:lang w:eastAsia="zh-CN"/>
        </w:rPr>
        <w:t>, 20</w:t>
      </w:r>
      <w:r w:rsidR="003D3369">
        <w:rPr>
          <w:rFonts w:eastAsia="宋体"/>
          <w:sz w:val="22"/>
          <w:lang w:eastAsia="zh-CN"/>
        </w:rPr>
        <w:t>2</w:t>
      </w:r>
      <w:r>
        <w:rPr>
          <w:rFonts w:eastAsia="宋体"/>
          <w:sz w:val="22"/>
          <w:lang w:eastAsia="zh-CN"/>
        </w:rPr>
        <w:t>5</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D22A695"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5001F6">
        <w:rPr>
          <w:sz w:val="22"/>
        </w:rPr>
        <w:t>UE-initiated/event-driven beam management</w:t>
      </w:r>
    </w:p>
    <w:p w14:paraId="4D626EB5" w14:textId="04DC354A"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5001F6">
        <w:rPr>
          <w:rFonts w:eastAsia="宋体"/>
          <w:sz w:val="22"/>
          <w:lang w:eastAsia="zh-CN"/>
        </w:rPr>
        <w:t>2</w:t>
      </w:r>
      <w:r>
        <w:rPr>
          <w:rFonts w:eastAsia="宋体"/>
          <w:sz w:val="22"/>
          <w:lang w:eastAsia="zh-CN"/>
        </w:rPr>
        <w:t>.</w:t>
      </w:r>
      <w:r w:rsidR="005001F6">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1ED636A4" w:rsidR="00822B56" w:rsidRDefault="00133F30" w:rsidP="00497AFF">
      <w:pPr>
        <w:pStyle w:val="00Text"/>
      </w:pPr>
      <w:bookmarkStart w:id="0" w:name="_Hlk30969022"/>
      <w:r>
        <w:t>The Rel-1</w:t>
      </w:r>
      <w:r w:rsidR="00822B56">
        <w:t>9</w:t>
      </w:r>
      <w:r>
        <w:t xml:space="preserve"> </w:t>
      </w:r>
      <w:r w:rsidR="002A42AA">
        <w:t>W</w:t>
      </w:r>
      <w:r w:rsidR="004B777D">
        <w:t>ID</w:t>
      </w:r>
      <w:r w:rsidR="00DC485D">
        <w:t xml:space="preserve"> </w:t>
      </w:r>
      <w:r w:rsidR="003B510F">
        <w:t xml:space="preserve">on </w:t>
      </w:r>
      <w:r w:rsidR="00822B56">
        <w:t xml:space="preserve">NR MIMO phase 5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p w14:paraId="7A949E8B" w14:textId="5FECC30E" w:rsidR="00822B56" w:rsidRPr="00822B56" w:rsidRDefault="00927978" w:rsidP="00822B56">
            <w:pPr>
              <w:numPr>
                <w:ilvl w:val="0"/>
                <w:numId w:val="36"/>
              </w:numPr>
              <w:overflowPunct w:val="0"/>
              <w:autoSpaceDE w:val="0"/>
              <w:autoSpaceDN w:val="0"/>
              <w:adjustRightInd w:val="0"/>
              <w:snapToGrid w:val="0"/>
              <w:spacing w:after="180"/>
            </w:pPr>
            <w:r>
              <w:t xml:space="preserve"> </w:t>
            </w:r>
            <w:bookmarkStart w:id="1" w:name="_Hlk145555364"/>
            <w:bookmarkEnd w:id="0"/>
            <w:r w:rsidR="00822B56" w:rsidRPr="00822B56">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3293263E" w14:textId="77777777" w:rsidR="00822B56" w:rsidRPr="00822B56" w:rsidRDefault="00822B56" w:rsidP="00822B56">
            <w:pPr>
              <w:numPr>
                <w:ilvl w:val="1"/>
                <w:numId w:val="36"/>
              </w:numPr>
              <w:overflowPunct w:val="0"/>
              <w:autoSpaceDE w:val="0"/>
              <w:autoSpaceDN w:val="0"/>
              <w:adjustRightInd w:val="0"/>
              <w:snapToGrid w:val="0"/>
              <w:spacing w:after="180"/>
            </w:pPr>
            <w:r w:rsidRPr="00822B56">
              <w:t xml:space="preserve">UL signaling content(s) (and procedure(s) as required) for UE-initiated/event-driven beam reporting facilitating fast beam switching </w:t>
            </w:r>
          </w:p>
          <w:p w14:paraId="22C1D1B9" w14:textId="66EFE9DB" w:rsidR="00822B56" w:rsidRDefault="00822B56" w:rsidP="00822B56">
            <w:pPr>
              <w:numPr>
                <w:ilvl w:val="1"/>
                <w:numId w:val="36"/>
              </w:numPr>
              <w:overflowPunct w:val="0"/>
              <w:autoSpaceDE w:val="0"/>
              <w:autoSpaceDN w:val="0"/>
              <w:adjustRightInd w:val="0"/>
              <w:snapToGrid w:val="0"/>
              <w:spacing w:after="180"/>
            </w:pPr>
            <w:r w:rsidRPr="00822B56">
              <w:t>UL signaling medium/container considering the UE-initiated/event-driven nature of the UL transmission, designed primarily for the purpose of beam reporting</w:t>
            </w:r>
            <w:bookmarkEnd w:id="1"/>
          </w:p>
        </w:tc>
      </w:tr>
    </w:tbl>
    <w:p w14:paraId="544A9901" w14:textId="3DFB7D78"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design</w:t>
      </w:r>
      <w:r w:rsidR="00B03639">
        <w:t xml:space="preserve"> of UE-initiated beam reporting, including the UL signaling medium for beam reporting and </w:t>
      </w:r>
      <w:r w:rsidR="009930CC">
        <w:t xml:space="preserve">the contents of each </w:t>
      </w:r>
      <w:r w:rsidR="00B03639">
        <w:t>beam reporting</w:t>
      </w:r>
      <w:r w:rsidR="00FA7086">
        <w:t>.</w:t>
      </w:r>
    </w:p>
    <w:p w14:paraId="60FF57C8" w14:textId="12E30531" w:rsidR="004E2620" w:rsidRDefault="0048676A" w:rsidP="004E2620">
      <w:pPr>
        <w:pStyle w:val="01"/>
        <w:numPr>
          <w:ilvl w:val="0"/>
          <w:numId w:val="1"/>
        </w:numPr>
        <w:ind w:left="562" w:hanging="562"/>
      </w:pPr>
      <w:r>
        <w:t>Configuration</w:t>
      </w:r>
      <w:r w:rsidR="00262712">
        <w:t xml:space="preserve"> for UEI Beam Reporting</w:t>
      </w:r>
    </w:p>
    <w:p w14:paraId="0C3E0A33" w14:textId="71538BE0" w:rsidR="002E6125" w:rsidRDefault="00DD0AA2" w:rsidP="00262712">
      <w:pPr>
        <w:pStyle w:val="00Text"/>
      </w:pPr>
      <w:r>
        <w:t xml:space="preserve">For Mode-A, the step-2 PUSCH is a </w:t>
      </w:r>
      <w:r w:rsidR="002E6125">
        <w:t>CSI report indicated by the DCI with a CSI trigger state. One FFS is whether the CSI trigger state for UEI beam reporting shall be dedicated or not:</w:t>
      </w:r>
    </w:p>
    <w:tbl>
      <w:tblPr>
        <w:tblStyle w:val="TableGrid"/>
        <w:tblW w:w="0" w:type="auto"/>
        <w:tblLook w:val="04A0" w:firstRow="1" w:lastRow="0" w:firstColumn="1" w:lastColumn="0" w:noHBand="0" w:noVBand="1"/>
      </w:tblPr>
      <w:tblGrid>
        <w:gridCol w:w="9062"/>
      </w:tblGrid>
      <w:tr w:rsidR="002E6125" w14:paraId="4A52445D" w14:textId="77777777" w:rsidTr="002E6125">
        <w:tc>
          <w:tcPr>
            <w:tcW w:w="9062" w:type="dxa"/>
          </w:tcPr>
          <w:p w14:paraId="45B0734B" w14:textId="77777777" w:rsidR="002E6125" w:rsidRPr="002E6125" w:rsidRDefault="002E6125" w:rsidP="002E6125">
            <w:pPr>
              <w:rPr>
                <w:b/>
                <w:bCs/>
                <w:sz w:val="18"/>
                <w:szCs w:val="22"/>
                <w:lang w:eastAsia="x-none"/>
              </w:rPr>
            </w:pPr>
            <w:r w:rsidRPr="002E6125">
              <w:rPr>
                <w:b/>
                <w:bCs/>
                <w:sz w:val="18"/>
                <w:szCs w:val="22"/>
                <w:highlight w:val="green"/>
                <w:lang w:eastAsia="x-none"/>
              </w:rPr>
              <w:t>Agreement</w:t>
            </w:r>
          </w:p>
          <w:p w14:paraId="1D43CF40" w14:textId="77777777" w:rsidR="002E6125" w:rsidRPr="002E6125" w:rsidRDefault="002E6125" w:rsidP="002E6125">
            <w:pPr>
              <w:shd w:val="clear" w:color="auto" w:fill="FFFFFF"/>
              <w:snapToGrid w:val="0"/>
              <w:rPr>
                <w:sz w:val="18"/>
                <w:szCs w:val="18"/>
              </w:rPr>
            </w:pPr>
            <w:r w:rsidRPr="002E6125">
              <w:rPr>
                <w:sz w:val="18"/>
                <w:szCs w:val="18"/>
              </w:rPr>
              <w:t>On beam report transmission procedure for UE-initiated/event-driven beam reporting, regarding the triggering procedure in Step-2 of Mode-A, down-select one of the following options in RAN1#120</w:t>
            </w:r>
          </w:p>
          <w:p w14:paraId="4D729D45" w14:textId="77777777" w:rsidR="002E6125" w:rsidRPr="002E6125" w:rsidRDefault="002E6125" w:rsidP="002E6125">
            <w:pPr>
              <w:pStyle w:val="ListParagraph"/>
              <w:numPr>
                <w:ilvl w:val="0"/>
                <w:numId w:val="55"/>
              </w:numPr>
              <w:snapToGrid w:val="0"/>
              <w:ind w:left="950" w:hanging="475"/>
              <w:contextualSpacing w:val="0"/>
              <w:rPr>
                <w:sz w:val="18"/>
                <w:szCs w:val="18"/>
              </w:rPr>
            </w:pPr>
            <w:r w:rsidRPr="002E6125">
              <w:rPr>
                <w:sz w:val="18"/>
                <w:szCs w:val="18"/>
              </w:rPr>
              <w:t>Option-1: A CSI trigger state is dedicated to UE-initiated/event-driven beam reporting, i.e., not associated with legacy AP-CSI report configuration.</w:t>
            </w:r>
          </w:p>
          <w:p w14:paraId="410843CC" w14:textId="77777777" w:rsidR="002E6125" w:rsidRPr="002E6125" w:rsidRDefault="002E6125" w:rsidP="002E6125">
            <w:pPr>
              <w:pStyle w:val="ListParagraph"/>
              <w:numPr>
                <w:ilvl w:val="0"/>
                <w:numId w:val="55"/>
              </w:numPr>
              <w:snapToGrid w:val="0"/>
              <w:ind w:left="950" w:hanging="475"/>
              <w:contextualSpacing w:val="0"/>
              <w:rPr>
                <w:sz w:val="18"/>
                <w:szCs w:val="18"/>
              </w:rPr>
            </w:pPr>
            <w:r w:rsidRPr="002E6125">
              <w:rPr>
                <w:sz w:val="18"/>
                <w:szCs w:val="18"/>
              </w:rPr>
              <w:t xml:space="preserve">Option-2: A CSI trigger state can be associated with </w:t>
            </w:r>
          </w:p>
          <w:p w14:paraId="751DB9E1" w14:textId="77777777" w:rsidR="002E6125" w:rsidRPr="002E6125" w:rsidRDefault="002E6125" w:rsidP="002E6125">
            <w:pPr>
              <w:pStyle w:val="ListParagraph"/>
              <w:numPr>
                <w:ilvl w:val="1"/>
                <w:numId w:val="55"/>
              </w:numPr>
              <w:snapToGrid w:val="0"/>
              <w:contextualSpacing w:val="0"/>
              <w:rPr>
                <w:sz w:val="18"/>
                <w:szCs w:val="18"/>
              </w:rPr>
            </w:pPr>
            <w:r w:rsidRPr="002E6125">
              <w:rPr>
                <w:sz w:val="18"/>
                <w:szCs w:val="18"/>
              </w:rPr>
              <w:t>only UE-initiated/event-driven beam reporting</w:t>
            </w:r>
          </w:p>
          <w:p w14:paraId="1070E59A" w14:textId="77777777" w:rsidR="002E6125" w:rsidRPr="002E6125" w:rsidRDefault="002E6125" w:rsidP="002E6125">
            <w:pPr>
              <w:pStyle w:val="ListParagraph"/>
              <w:numPr>
                <w:ilvl w:val="1"/>
                <w:numId w:val="55"/>
              </w:numPr>
              <w:snapToGrid w:val="0"/>
              <w:contextualSpacing w:val="0"/>
              <w:rPr>
                <w:sz w:val="18"/>
                <w:szCs w:val="18"/>
              </w:rPr>
            </w:pPr>
            <w:r w:rsidRPr="002E6125">
              <w:rPr>
                <w:sz w:val="18"/>
                <w:szCs w:val="18"/>
              </w:rPr>
              <w:t>or only legacy AP-CSI configuration</w:t>
            </w:r>
          </w:p>
          <w:p w14:paraId="56D52751" w14:textId="399F6024" w:rsidR="002E6125" w:rsidRDefault="002E6125" w:rsidP="002E6125">
            <w:pPr>
              <w:pStyle w:val="ListParagraph"/>
              <w:numPr>
                <w:ilvl w:val="1"/>
                <w:numId w:val="55"/>
              </w:numPr>
              <w:snapToGrid w:val="0"/>
              <w:contextualSpacing w:val="0"/>
            </w:pPr>
            <w:r w:rsidRPr="002E6125">
              <w:rPr>
                <w:sz w:val="18"/>
                <w:szCs w:val="18"/>
              </w:rPr>
              <w:t>or UE-initiated/event-driven beam reporting and legacy AP-CSI configuration</w:t>
            </w:r>
          </w:p>
        </w:tc>
      </w:tr>
    </w:tbl>
    <w:p w14:paraId="1F49487B" w14:textId="429EA470" w:rsidR="00262712" w:rsidRDefault="002E6125" w:rsidP="00262712">
      <w:pPr>
        <w:pStyle w:val="00Text"/>
      </w:pPr>
      <w:r>
        <w:t>In our view, the CSI trigger state for UEI beam reporting shall be a dedicated state. The reason is a CSI trigger state associated with a UEI beam reporting and a legacy AP CSI configuration would cause some system operation difficulty. Let us assume a first CSI trigger state is associated with a UEI beam reporting configuration and a legacy AP CSI reporting configuration. With such RRC configuration, the system could have two different operation choice. The first choice is that the system triggers this CSI trigger state only when the system receives the 1</w:t>
      </w:r>
      <w:r w:rsidRPr="002E6125">
        <w:rPr>
          <w:vertAlign w:val="superscript"/>
        </w:rPr>
        <w:t>st</w:t>
      </w:r>
      <w:r>
        <w:t xml:space="preserve"> PUCCH channel for UEI beam reporting. That would impose significant limitation on the legacy AP CSI reporting configuration associated with this CSI trigger state. This legacy AP CSI reporting configuration can be triggered only when the UE needs to report UEI beam reporting according to a detected event. On the other hand, another system operation choice is that the system can trigger this CSI trigger state even when the system does not receive the 1</w:t>
      </w:r>
      <w:r w:rsidRPr="002E6125">
        <w:rPr>
          <w:vertAlign w:val="superscript"/>
        </w:rPr>
        <w:t>st</w:t>
      </w:r>
      <w:r>
        <w:t xml:space="preserve"> PUCCH channel for UEI beam reporting. That would cause confusion to UE behavior. The UE did not transmit the 1</w:t>
      </w:r>
      <w:r w:rsidRPr="002E6125">
        <w:rPr>
          <w:vertAlign w:val="superscript"/>
        </w:rPr>
        <w:t>st</w:t>
      </w:r>
      <w:r>
        <w:t xml:space="preserve"> PUCCH channel but received the scheduling of PUSCH for UEI beam reporting. That would totally contradict with the design motivation of rel-19 UEI beam reporting.</w:t>
      </w:r>
    </w:p>
    <w:p w14:paraId="2684F458" w14:textId="2E558F9C" w:rsidR="002E6125" w:rsidRPr="002E6125" w:rsidRDefault="002E6125" w:rsidP="00262712">
      <w:pPr>
        <w:pStyle w:val="00Text"/>
        <w:rPr>
          <w:b/>
          <w:bCs/>
          <w:i/>
          <w:iCs/>
        </w:rPr>
      </w:pPr>
      <w:r w:rsidRPr="002E6125">
        <w:rPr>
          <w:b/>
          <w:bCs/>
          <w:i/>
          <w:iCs/>
        </w:rPr>
        <w:t xml:space="preserve">Proposal 1: The CSI trigger state </w:t>
      </w:r>
      <w:r w:rsidR="008836A4">
        <w:rPr>
          <w:b/>
          <w:bCs/>
          <w:i/>
          <w:iCs/>
        </w:rPr>
        <w:t xml:space="preserve">for UEI beam reporting in Mode-A </w:t>
      </w:r>
      <w:r w:rsidRPr="002E6125">
        <w:rPr>
          <w:b/>
          <w:bCs/>
          <w:i/>
          <w:iCs/>
        </w:rPr>
        <w:t>is dedicated for UEI beam reporting.</w:t>
      </w:r>
    </w:p>
    <w:p w14:paraId="63178711" w14:textId="5DB93767" w:rsidR="00262712" w:rsidRDefault="00262712" w:rsidP="00262712">
      <w:pPr>
        <w:pStyle w:val="01"/>
        <w:numPr>
          <w:ilvl w:val="0"/>
          <w:numId w:val="1"/>
        </w:numPr>
        <w:ind w:left="562" w:hanging="562"/>
      </w:pPr>
      <w:r>
        <w:lastRenderedPageBreak/>
        <w:t>Trigger Event Detection</w:t>
      </w:r>
    </w:p>
    <w:p w14:paraId="5AAA3C51" w14:textId="5B7E2DAE" w:rsidR="00196615" w:rsidRDefault="00196615" w:rsidP="00497AFF">
      <w:pPr>
        <w:pStyle w:val="00Text"/>
      </w:pPr>
      <w:r>
        <w:t xml:space="preserve">In addition to Event-2, we also agreed to support Event-1 and Event-7.  The basic feature of triggering event determination of Event-7 is that one or more new beams have L1-RSRP that is a threshold value better than the L1-RSRP of RS corresponding to the activated TCI state with Q-th best L1-RSRP quality. For Event-2, a threshold for M &gt; 1 is supported. But for Event-7, the feature of M &gt; 1 cannot be supported feasibly. The reason is that if M &gt; 1 is supported, the activated TCI state with Q-th best L1-RSRP among all activated TCI state might change for each measurement instance. </w:t>
      </w:r>
      <w:r w:rsidR="00DD1572">
        <w:t>Thus,</w:t>
      </w:r>
      <w:r>
        <w:t xml:space="preserve"> it is not feasible to support M &gt; 1 for Event-7.</w:t>
      </w:r>
    </w:p>
    <w:p w14:paraId="16BA1A01" w14:textId="5018DADF" w:rsidR="00196615" w:rsidRPr="00196615" w:rsidRDefault="00196615" w:rsidP="00497AFF">
      <w:pPr>
        <w:pStyle w:val="00Text"/>
        <w:rPr>
          <w:b/>
          <w:bCs/>
          <w:i/>
          <w:iCs/>
        </w:rPr>
      </w:pPr>
      <w:r w:rsidRPr="00196615">
        <w:rPr>
          <w:b/>
          <w:bCs/>
          <w:i/>
          <w:iCs/>
        </w:rPr>
        <w:t xml:space="preserve">Proposal 2: For Event-7, only support the basic feature of the triggering event determination. </w:t>
      </w:r>
    </w:p>
    <w:p w14:paraId="3BC2D848" w14:textId="62F97A69" w:rsidR="00196615" w:rsidRDefault="00196615" w:rsidP="00497AFF">
      <w:pPr>
        <w:pStyle w:val="00Text"/>
      </w:pPr>
      <w:r>
        <w:t>For Event-2, the triggering event determination shall be that the times of L1-RSRP of RS corresponding to the current beam being worse than a configured threshold is not less than a threshold within a time window.</w:t>
      </w:r>
    </w:p>
    <w:p w14:paraId="200404EF" w14:textId="03EB83C3" w:rsidR="00196615" w:rsidRPr="00F15931" w:rsidRDefault="00196615" w:rsidP="00497AFF">
      <w:pPr>
        <w:pStyle w:val="00Text"/>
        <w:rPr>
          <w:b/>
          <w:bCs/>
          <w:i/>
          <w:iCs/>
        </w:rPr>
      </w:pPr>
      <w:r w:rsidRPr="00F15931">
        <w:rPr>
          <w:b/>
          <w:bCs/>
          <w:i/>
          <w:iCs/>
        </w:rPr>
        <w:t xml:space="preserve">Proposal 3: For Event-1, the triggering event determination is that the </w:t>
      </w:r>
      <w:r w:rsidR="00F15931" w:rsidRPr="00F15931">
        <w:rPr>
          <w:b/>
          <w:bCs/>
          <w:i/>
          <w:iCs/>
        </w:rPr>
        <w:t>number of L1-RSRP of current beam RS being worse than the configured L1-RSRP threshold is equal to or greater than the configured threshold within the configured time window.</w:t>
      </w:r>
    </w:p>
    <w:p w14:paraId="2E8120C2" w14:textId="6D40D0CE" w:rsidR="00FA20F0" w:rsidRDefault="005520A1" w:rsidP="005520A1">
      <w:pPr>
        <w:pStyle w:val="00Text"/>
      </w:pPr>
      <w:bookmarkStart w:id="2" w:name="_Hlk181826388"/>
      <w:r>
        <w:t>For Event-1, the issue of configuring new beam RS is not FFS:</w:t>
      </w:r>
    </w:p>
    <w:tbl>
      <w:tblPr>
        <w:tblStyle w:val="TableGrid"/>
        <w:tblW w:w="0" w:type="auto"/>
        <w:tblLook w:val="04A0" w:firstRow="1" w:lastRow="0" w:firstColumn="1" w:lastColumn="0" w:noHBand="0" w:noVBand="1"/>
      </w:tblPr>
      <w:tblGrid>
        <w:gridCol w:w="9062"/>
      </w:tblGrid>
      <w:tr w:rsidR="005520A1" w14:paraId="4268A7F1" w14:textId="77777777" w:rsidTr="005520A1">
        <w:tc>
          <w:tcPr>
            <w:tcW w:w="9062" w:type="dxa"/>
          </w:tcPr>
          <w:p w14:paraId="4705BF44" w14:textId="77777777" w:rsidR="005520A1" w:rsidRPr="005520A1" w:rsidRDefault="005520A1" w:rsidP="005520A1">
            <w:pPr>
              <w:shd w:val="clear" w:color="auto" w:fill="FFFFFF"/>
              <w:snapToGrid w:val="0"/>
              <w:rPr>
                <w:rFonts w:eastAsia="宋体"/>
                <w:color w:val="000000"/>
                <w:sz w:val="18"/>
                <w:szCs w:val="18"/>
              </w:rPr>
            </w:pPr>
            <w:r w:rsidRPr="005520A1">
              <w:rPr>
                <w:rFonts w:eastAsia="宋体"/>
                <w:b/>
                <w:bCs/>
                <w:iCs/>
                <w:color w:val="000000"/>
                <w:sz w:val="18"/>
                <w:szCs w:val="18"/>
                <w:highlight w:val="green"/>
              </w:rPr>
              <w:t>Agreement</w:t>
            </w:r>
          </w:p>
          <w:p w14:paraId="42876DC4" w14:textId="77777777" w:rsidR="005520A1" w:rsidRPr="005520A1" w:rsidRDefault="005520A1" w:rsidP="005520A1">
            <w:pPr>
              <w:shd w:val="clear" w:color="auto" w:fill="FFFFFF"/>
              <w:snapToGrid w:val="0"/>
              <w:jc w:val="both"/>
              <w:rPr>
                <w:sz w:val="18"/>
                <w:szCs w:val="16"/>
              </w:rPr>
            </w:pPr>
            <w:r w:rsidRPr="005520A1">
              <w:rPr>
                <w:sz w:val="18"/>
                <w:szCs w:val="16"/>
              </w:rPr>
              <w:t xml:space="preserve">On UE-initiated/event-driven beam reporting, for Event 1, down-select at least one among the following options for RS measurement </w:t>
            </w:r>
          </w:p>
          <w:p w14:paraId="608ADEC7" w14:textId="77777777" w:rsidR="005520A1" w:rsidRPr="005520A1" w:rsidRDefault="005520A1" w:rsidP="005520A1">
            <w:pPr>
              <w:numPr>
                <w:ilvl w:val="0"/>
                <w:numId w:val="43"/>
              </w:numPr>
              <w:adjustRightInd w:val="0"/>
              <w:snapToGrid w:val="0"/>
              <w:ind w:left="830" w:hanging="284"/>
              <w:jc w:val="both"/>
              <w:rPr>
                <w:sz w:val="18"/>
                <w:szCs w:val="16"/>
              </w:rPr>
            </w:pPr>
            <w:r w:rsidRPr="005520A1">
              <w:rPr>
                <w:sz w:val="18"/>
                <w:szCs w:val="16"/>
              </w:rPr>
              <w:t xml:space="preserve">Option-1: RS resource set for new beam is NOT configured in the CSI reporting configuration, and an explicit RRC selection for </w:t>
            </w:r>
            <w:r w:rsidRPr="005520A1">
              <w:rPr>
                <w:sz w:val="18"/>
                <w:szCs w:val="18"/>
              </w:rPr>
              <w:t>scheme</w:t>
            </w:r>
            <w:r w:rsidRPr="005520A1">
              <w:rPr>
                <w:sz w:val="18"/>
                <w:szCs w:val="16"/>
              </w:rPr>
              <w:t>-1 and scheme-2 is introduced.</w:t>
            </w:r>
          </w:p>
          <w:p w14:paraId="4A916BAF" w14:textId="77777777" w:rsidR="005520A1" w:rsidRPr="005520A1" w:rsidRDefault="005520A1" w:rsidP="005520A1">
            <w:pPr>
              <w:numPr>
                <w:ilvl w:val="0"/>
                <w:numId w:val="43"/>
              </w:numPr>
              <w:adjustRightInd w:val="0"/>
              <w:snapToGrid w:val="0"/>
              <w:ind w:left="830" w:hanging="284"/>
              <w:jc w:val="both"/>
              <w:rPr>
                <w:rFonts w:eastAsia="宋体"/>
                <w:sz w:val="18"/>
                <w:szCs w:val="16"/>
              </w:rPr>
            </w:pPr>
            <w:r w:rsidRPr="005520A1">
              <w:rPr>
                <w:rFonts w:eastAsia="宋体"/>
                <w:sz w:val="18"/>
                <w:szCs w:val="16"/>
              </w:rPr>
              <w:t>Option-2: RS resource set for new beam is configured in the CSI reporting configuration, and the following implicit manner for enabling one of either scheme-1 or scheme-2 is used:</w:t>
            </w:r>
          </w:p>
          <w:p w14:paraId="7384A2DB" w14:textId="3592D788" w:rsidR="005520A1" w:rsidRDefault="005520A1" w:rsidP="005520A1">
            <w:pPr>
              <w:numPr>
                <w:ilvl w:val="1"/>
                <w:numId w:val="43"/>
              </w:numPr>
              <w:adjustRightInd w:val="0"/>
              <w:snapToGrid w:val="0"/>
              <w:jc w:val="both"/>
            </w:pPr>
            <w:r w:rsidRPr="005520A1">
              <w:rPr>
                <w:rFonts w:eastAsia="宋体"/>
                <w:sz w:val="18"/>
                <w:szCs w:val="16"/>
              </w:rPr>
              <w:t xml:space="preserve">If the RS(s) for new beam are CSI-RS configured in a CSI-RS resource set configured with </w:t>
            </w:r>
            <w:r w:rsidRPr="005520A1">
              <w:rPr>
                <w:rFonts w:eastAsia="宋体"/>
                <w:i/>
                <w:sz w:val="18"/>
                <w:szCs w:val="16"/>
              </w:rPr>
              <w:t>repetition</w:t>
            </w:r>
            <w:r w:rsidRPr="005520A1">
              <w:rPr>
                <w:rFonts w:eastAsia="宋体"/>
                <w:sz w:val="18"/>
                <w:szCs w:val="16"/>
              </w:rPr>
              <w:t>, Scheme-1 is enabled; otherwise, Scheme-2 is enabled.</w:t>
            </w:r>
          </w:p>
        </w:tc>
      </w:tr>
    </w:tbl>
    <w:p w14:paraId="74F51412" w14:textId="32F07A4E" w:rsidR="005520A1" w:rsidRDefault="00CD3160" w:rsidP="005520A1">
      <w:pPr>
        <w:pStyle w:val="00Text"/>
      </w:pPr>
      <w:r>
        <w:t xml:space="preserve">It is not feasible to configure RS resource set for new beam for Event-1 due to a few reasons. The first reason is that the motivation for Event-1 is to report the beam quality of current beam proactively before beam failure happens, so as to minimize the chance of beam failure. The second reason is that if RS resource set for new beam is configured and the UE is requested to monitor the beam quality of new beam RSs, why the system just configure Event-2, instead of event-1.  The third reason is that configuring RS resource set for new beam would unnecessarily increase the UE implementation complexity because the UE </w:t>
      </w:r>
      <w:r w:rsidR="008059B8">
        <w:t>tracks not only</w:t>
      </w:r>
      <w:r>
        <w:t xml:space="preserve"> the beam quality of </w:t>
      </w:r>
      <w:r w:rsidR="008059B8">
        <w:t xml:space="preserve">current beam RS but also all the RS in the resource set for new beam. </w:t>
      </w:r>
    </w:p>
    <w:p w14:paraId="265A0C16" w14:textId="16BC7B21" w:rsidR="008059B8" w:rsidRDefault="008059B8" w:rsidP="005520A1">
      <w:pPr>
        <w:pStyle w:val="00Text"/>
        <w:rPr>
          <w:b/>
          <w:bCs/>
          <w:i/>
          <w:iCs/>
        </w:rPr>
      </w:pPr>
      <w:r w:rsidRPr="008059B8">
        <w:rPr>
          <w:b/>
          <w:bCs/>
          <w:i/>
          <w:iCs/>
        </w:rPr>
        <w:t>Proposal 4: For Event-1, the RS resource set for new beam is NOT configure</w:t>
      </w:r>
      <w:r w:rsidR="002B1212">
        <w:rPr>
          <w:b/>
          <w:bCs/>
          <w:i/>
          <w:iCs/>
        </w:rPr>
        <w:t>d</w:t>
      </w:r>
      <w:r w:rsidRPr="008059B8">
        <w:rPr>
          <w:b/>
          <w:bCs/>
          <w:i/>
          <w:iCs/>
        </w:rPr>
        <w:t xml:space="preserve"> (i.e., Option-1).</w:t>
      </w:r>
    </w:p>
    <w:p w14:paraId="0C9B4757" w14:textId="21DC2654" w:rsidR="00734583" w:rsidRDefault="00734583" w:rsidP="00734583">
      <w:pPr>
        <w:pStyle w:val="00Text"/>
      </w:pPr>
      <w:r>
        <w:rPr>
          <w:rFonts w:hint="eastAsia"/>
        </w:rPr>
        <w:t>We agreed to further study the conditions of resetting the counting for event triggering of Event-2. In our views, only candidate #2 and candidate #6 are needed. All other candidate conditions are not needed:</w:t>
      </w:r>
    </w:p>
    <w:p w14:paraId="2BE6BF89" w14:textId="36E37C4D" w:rsidR="00734583" w:rsidRDefault="00734583" w:rsidP="004C4EEE">
      <w:pPr>
        <w:pStyle w:val="00Text"/>
        <w:numPr>
          <w:ilvl w:val="0"/>
          <w:numId w:val="67"/>
        </w:numPr>
      </w:pPr>
      <w:r>
        <w:rPr>
          <w:rFonts w:hint="eastAsia"/>
        </w:rPr>
        <w:t xml:space="preserve">Re candidate #1: It is not needed. The reason is the counting is per RS in the new beam RS. The RS </w:t>
      </w:r>
      <w:r>
        <w:t>reconfiguration</w:t>
      </w:r>
      <w:r>
        <w:rPr>
          <w:rFonts w:hint="eastAsia"/>
        </w:rPr>
        <w:t>/update for the new beam RS set is either adding one RS in the set or removing one RS from the set. For any RS without changing, the counting can continue without resetting. For one RS newly added in the set, the UE would start new counting and for one RS removed from the set, the UE would remove its counting naturally. To summarize, whenever the new beam RS set is reconfigured or updated, the UE would automatically update the counting accordingly and we do not need any special handling.</w:t>
      </w:r>
    </w:p>
    <w:p w14:paraId="2021B8E7" w14:textId="3D3571DF" w:rsidR="00734583" w:rsidRDefault="00D65B77" w:rsidP="004C4EEE">
      <w:pPr>
        <w:pStyle w:val="00Text"/>
        <w:numPr>
          <w:ilvl w:val="0"/>
          <w:numId w:val="67"/>
        </w:numPr>
      </w:pPr>
      <w:r>
        <w:rPr>
          <w:rFonts w:hint="eastAsia"/>
        </w:rPr>
        <w:t xml:space="preserve">Re candidates #3/4/5: the time window is a sliding window. </w:t>
      </w:r>
      <w:r w:rsidR="00083A41">
        <w:t>Thus,</w:t>
      </w:r>
      <w:r>
        <w:rPr>
          <w:rFonts w:hint="eastAsia"/>
        </w:rPr>
        <w:t xml:space="preserve"> the counting shall continue as time window keep sliding forward. </w:t>
      </w:r>
    </w:p>
    <w:p w14:paraId="127FD9A7" w14:textId="001E906D" w:rsidR="00D65B77" w:rsidRPr="00083A41" w:rsidRDefault="00D65B77" w:rsidP="00734583">
      <w:pPr>
        <w:pStyle w:val="00Text"/>
        <w:rPr>
          <w:b/>
          <w:bCs/>
          <w:i/>
          <w:iCs/>
        </w:rPr>
      </w:pPr>
      <w:bookmarkStart w:id="3" w:name="_Hlk189504311"/>
      <w:r w:rsidRPr="00083A41">
        <w:rPr>
          <w:rFonts w:hint="eastAsia"/>
          <w:b/>
          <w:bCs/>
          <w:i/>
          <w:iCs/>
        </w:rPr>
        <w:t xml:space="preserve">Proposal 5: </w:t>
      </w:r>
      <w:r w:rsidR="00B045BE">
        <w:rPr>
          <w:b/>
          <w:bCs/>
          <w:i/>
          <w:iCs/>
        </w:rPr>
        <w:t>On</w:t>
      </w:r>
      <w:r w:rsidRPr="00083A41">
        <w:rPr>
          <w:rFonts w:hint="eastAsia"/>
          <w:b/>
          <w:bCs/>
          <w:i/>
          <w:iCs/>
        </w:rPr>
        <w:t xml:space="preserve"> </w:t>
      </w:r>
      <w:r w:rsidR="004C4EEE">
        <w:rPr>
          <w:rFonts w:hint="eastAsia"/>
          <w:b/>
          <w:bCs/>
          <w:i/>
          <w:iCs/>
        </w:rPr>
        <w:t>how to reset the</w:t>
      </w:r>
      <w:r w:rsidR="00083A41" w:rsidRPr="00083A41">
        <w:rPr>
          <w:rFonts w:hint="eastAsia"/>
          <w:b/>
          <w:bCs/>
          <w:i/>
          <w:iCs/>
        </w:rPr>
        <w:t xml:space="preserve"> counting </w:t>
      </w:r>
      <w:r w:rsidR="004C4EEE">
        <w:rPr>
          <w:rFonts w:hint="eastAsia"/>
          <w:b/>
          <w:bCs/>
          <w:i/>
          <w:iCs/>
        </w:rPr>
        <w:t>during</w:t>
      </w:r>
      <w:r w:rsidR="00083A41" w:rsidRPr="00083A41">
        <w:rPr>
          <w:rFonts w:hint="eastAsia"/>
          <w:b/>
          <w:bCs/>
          <w:i/>
          <w:iCs/>
        </w:rPr>
        <w:t xml:space="preserve"> Event-2 triggering detection, consider the candidates #1 and #6</w:t>
      </w:r>
      <w:r w:rsidR="004C4EEE">
        <w:rPr>
          <w:rFonts w:hint="eastAsia"/>
          <w:b/>
          <w:bCs/>
          <w:i/>
          <w:iCs/>
        </w:rPr>
        <w:t>.</w:t>
      </w:r>
    </w:p>
    <w:bookmarkEnd w:id="2"/>
    <w:bookmarkEnd w:id="3"/>
    <w:p w14:paraId="60288ECC" w14:textId="2464F98C" w:rsidR="00467796" w:rsidRDefault="001D4429" w:rsidP="00467796">
      <w:pPr>
        <w:pStyle w:val="01"/>
        <w:numPr>
          <w:ilvl w:val="0"/>
          <w:numId w:val="1"/>
        </w:numPr>
        <w:ind w:left="562" w:hanging="562"/>
      </w:pPr>
      <w:r>
        <w:t>R</w:t>
      </w:r>
      <w:r w:rsidR="00467796">
        <w:t>eport</w:t>
      </w:r>
      <w:r w:rsidR="001A41EA">
        <w:t>ing</w:t>
      </w:r>
      <w:r w:rsidR="00467796">
        <w:t xml:space="preserve"> </w:t>
      </w:r>
      <w:r>
        <w:t>C</w:t>
      </w:r>
      <w:r w:rsidR="00467796">
        <w:t>ontent</w:t>
      </w:r>
      <w:r w:rsidR="006E7477">
        <w:t>s</w:t>
      </w:r>
    </w:p>
    <w:p w14:paraId="6EC40438" w14:textId="0E78E1BB" w:rsidR="0048676A" w:rsidRDefault="00DD1572" w:rsidP="0048676A">
      <w:pPr>
        <w:pStyle w:val="00Text"/>
      </w:pPr>
      <w:r>
        <w:t xml:space="preserve">For Event-2, whether addition indication shall be reported for each reported CRI/SSBRI was </w:t>
      </w:r>
      <w:r w:rsidR="00D65B77">
        <w:t>discussed</w:t>
      </w:r>
      <w:r w:rsidR="0048676A">
        <w:t>:</w:t>
      </w:r>
    </w:p>
    <w:tbl>
      <w:tblPr>
        <w:tblStyle w:val="TableGrid"/>
        <w:tblW w:w="0" w:type="auto"/>
        <w:tblLook w:val="04A0" w:firstRow="1" w:lastRow="0" w:firstColumn="1" w:lastColumn="0" w:noHBand="0" w:noVBand="1"/>
      </w:tblPr>
      <w:tblGrid>
        <w:gridCol w:w="9062"/>
      </w:tblGrid>
      <w:tr w:rsidR="00DD1572" w14:paraId="33A37DE9" w14:textId="77777777" w:rsidTr="00DD1572">
        <w:tc>
          <w:tcPr>
            <w:tcW w:w="9062" w:type="dxa"/>
          </w:tcPr>
          <w:p w14:paraId="2F12C6B4" w14:textId="77777777" w:rsidR="00DD1572" w:rsidRPr="000C627B" w:rsidRDefault="00DD1572" w:rsidP="00DD1572">
            <w:pPr>
              <w:shd w:val="clear" w:color="auto" w:fill="FFFFFF"/>
              <w:snapToGrid w:val="0"/>
              <w:rPr>
                <w:rFonts w:eastAsia="宋体"/>
                <w:color w:val="000000"/>
                <w:szCs w:val="20"/>
              </w:rPr>
            </w:pPr>
            <w:r w:rsidRPr="000C627B">
              <w:rPr>
                <w:rFonts w:eastAsia="宋体"/>
                <w:b/>
                <w:bCs/>
                <w:iCs/>
                <w:color w:val="000000"/>
                <w:szCs w:val="20"/>
                <w:highlight w:val="green"/>
              </w:rPr>
              <w:t>Agreement</w:t>
            </w:r>
          </w:p>
          <w:p w14:paraId="7E5DBADB" w14:textId="77777777" w:rsidR="00DD1572" w:rsidRPr="005A3680" w:rsidRDefault="00DD1572" w:rsidP="00DD1572">
            <w:pPr>
              <w:shd w:val="clear" w:color="auto" w:fill="FFFFFF"/>
              <w:snapToGrid w:val="0"/>
              <w:rPr>
                <w:rFonts w:eastAsia="宋体"/>
                <w:szCs w:val="20"/>
              </w:rPr>
            </w:pPr>
            <w:r w:rsidRPr="005A3680">
              <w:rPr>
                <w:rFonts w:eastAsia="宋体"/>
                <w:szCs w:val="20"/>
              </w:rPr>
              <w:t>On UE-initiated/event-driven beam reporting, at least one of the following is supported as an extension on L1-RSRP report format depending on Event-2.</w:t>
            </w:r>
          </w:p>
          <w:p w14:paraId="6CD67119" w14:textId="77777777" w:rsidR="00DD1572" w:rsidRPr="00D30EB0" w:rsidRDefault="00DD1572" w:rsidP="00DD1572">
            <w:pPr>
              <w:pStyle w:val="ListParagraph"/>
              <w:numPr>
                <w:ilvl w:val="0"/>
                <w:numId w:val="58"/>
              </w:numPr>
              <w:shd w:val="clear" w:color="auto" w:fill="FFFFFF"/>
              <w:snapToGrid w:val="0"/>
              <w:contextualSpacing w:val="0"/>
              <w:rPr>
                <w:rFonts w:eastAsia="宋体"/>
                <w:szCs w:val="20"/>
              </w:rPr>
            </w:pPr>
            <w:r w:rsidRPr="005A3680">
              <w:rPr>
                <w:rFonts w:eastAsia="宋体"/>
                <w:szCs w:val="20"/>
              </w:rPr>
              <w:lastRenderedPageBreak/>
              <w:t xml:space="preserve">Option-1: For each of reported CRI/SSBRI, to introduce additional </w:t>
            </w:r>
            <w:r w:rsidRPr="00D30EB0">
              <w:rPr>
                <w:rFonts w:eastAsia="宋体"/>
                <w:szCs w:val="20"/>
              </w:rPr>
              <w:t xml:space="preserve">indication of whether the CRI/SSBRI satisfies the condition of Event-2. </w:t>
            </w:r>
          </w:p>
          <w:p w14:paraId="79BDAA90" w14:textId="77777777" w:rsidR="00DD1572" w:rsidRPr="005A3680" w:rsidRDefault="00DD1572" w:rsidP="00DD1572">
            <w:pPr>
              <w:pStyle w:val="ListParagraph"/>
              <w:numPr>
                <w:ilvl w:val="1"/>
                <w:numId w:val="58"/>
              </w:numPr>
              <w:shd w:val="clear" w:color="auto" w:fill="FFFFFF"/>
              <w:snapToGrid w:val="0"/>
              <w:contextualSpacing w:val="0"/>
              <w:rPr>
                <w:rFonts w:eastAsia="宋体"/>
                <w:szCs w:val="20"/>
              </w:rPr>
            </w:pPr>
            <w:r w:rsidRPr="005A3680">
              <w:rPr>
                <w:rFonts w:eastAsia="宋体"/>
                <w:szCs w:val="20"/>
              </w:rPr>
              <w:t>The presence of this field is enabled by RRC with subjective to UE capability.</w:t>
            </w:r>
          </w:p>
          <w:p w14:paraId="7C455876" w14:textId="77777777" w:rsidR="00DD1572" w:rsidRPr="00D30EB0" w:rsidRDefault="00DD1572" w:rsidP="00DD1572">
            <w:pPr>
              <w:pStyle w:val="ListParagraph"/>
              <w:numPr>
                <w:ilvl w:val="1"/>
                <w:numId w:val="58"/>
              </w:numPr>
              <w:shd w:val="clear" w:color="auto" w:fill="FFFFFF"/>
              <w:snapToGrid w:val="0"/>
              <w:contextualSpacing w:val="0"/>
              <w:rPr>
                <w:rFonts w:eastAsia="宋体"/>
                <w:szCs w:val="20"/>
              </w:rPr>
            </w:pPr>
            <w:r w:rsidRPr="005A3680">
              <w:rPr>
                <w:rFonts w:eastAsia="宋体"/>
                <w:szCs w:val="20"/>
              </w:rPr>
              <w:t>The presence of this field is only for the case that</w:t>
            </w:r>
            <w:r>
              <w:rPr>
                <w:rFonts w:eastAsia="宋体"/>
                <w:szCs w:val="20"/>
              </w:rPr>
              <w:t xml:space="preserve"> </w:t>
            </w:r>
            <w:r w:rsidRPr="00D30EB0">
              <w:rPr>
                <w:rFonts w:eastAsia="宋体"/>
                <w:szCs w:val="20"/>
              </w:rPr>
              <w:t>N &gt; 1</w:t>
            </w:r>
            <w:r>
              <w:rPr>
                <w:rFonts w:eastAsia="宋体"/>
                <w:szCs w:val="20"/>
              </w:rPr>
              <w:t xml:space="preserve"> </w:t>
            </w:r>
            <w:r w:rsidRPr="00D30EB0">
              <w:rPr>
                <w:rFonts w:eastAsia="宋体"/>
                <w:color w:val="FF0000"/>
                <w:szCs w:val="20"/>
              </w:rPr>
              <w:t xml:space="preserve">and the time window and M are configured </w:t>
            </w:r>
          </w:p>
          <w:p w14:paraId="0B5F9457" w14:textId="77777777" w:rsidR="00DD1572" w:rsidRPr="00D30EB0" w:rsidRDefault="00DD1572" w:rsidP="00DD1572">
            <w:pPr>
              <w:pStyle w:val="ListParagraph"/>
              <w:numPr>
                <w:ilvl w:val="0"/>
                <w:numId w:val="58"/>
              </w:numPr>
              <w:shd w:val="clear" w:color="auto" w:fill="FFFFFF"/>
              <w:snapToGrid w:val="0"/>
              <w:contextualSpacing w:val="0"/>
              <w:rPr>
                <w:rFonts w:eastAsia="宋体"/>
                <w:szCs w:val="20"/>
              </w:rPr>
            </w:pPr>
            <w:r w:rsidRPr="005A3680">
              <w:rPr>
                <w:rFonts w:eastAsia="宋体"/>
                <w:szCs w:val="20"/>
              </w:rPr>
              <w:t xml:space="preserve">Option-2: For each of reported </w:t>
            </w:r>
            <w:bookmarkStart w:id="4" w:name="_Hlk183053007"/>
            <w:r w:rsidRPr="005A3680">
              <w:rPr>
                <w:rFonts w:eastAsia="宋体"/>
                <w:szCs w:val="20"/>
              </w:rPr>
              <w:t>CRI/</w:t>
            </w:r>
            <w:r w:rsidRPr="00D30EB0">
              <w:rPr>
                <w:rFonts w:eastAsia="宋体"/>
                <w:szCs w:val="20"/>
              </w:rPr>
              <w:t>SSBRI</w:t>
            </w:r>
            <w:bookmarkEnd w:id="4"/>
            <w:r w:rsidRPr="00D30EB0">
              <w:rPr>
                <w:rFonts w:eastAsia="宋体"/>
                <w:szCs w:val="20"/>
              </w:rPr>
              <w:t>, to introduce additional indication of the number of Event-2 instances for the CRI/SSBRI(s) within a time window.</w:t>
            </w:r>
          </w:p>
          <w:p w14:paraId="6CCA8F9D" w14:textId="77777777" w:rsidR="00DD1572" w:rsidRPr="000F5238" w:rsidRDefault="00DD1572" w:rsidP="00DD1572">
            <w:pPr>
              <w:pStyle w:val="ListParagraph"/>
              <w:numPr>
                <w:ilvl w:val="1"/>
                <w:numId w:val="58"/>
              </w:numPr>
              <w:shd w:val="clear" w:color="auto" w:fill="FFFFFF"/>
              <w:snapToGrid w:val="0"/>
              <w:contextualSpacing w:val="0"/>
              <w:rPr>
                <w:rFonts w:eastAsia="宋体"/>
                <w:szCs w:val="20"/>
              </w:rPr>
            </w:pPr>
            <w:r w:rsidRPr="000F5238">
              <w:rPr>
                <w:rFonts w:eastAsia="宋体"/>
                <w:szCs w:val="20"/>
              </w:rPr>
              <w:t>The presence of this field is enabled by RRC with subjective to UE capability.</w:t>
            </w:r>
          </w:p>
          <w:p w14:paraId="31F47B36" w14:textId="77777777" w:rsidR="00DD1572" w:rsidRPr="00D30EB0" w:rsidRDefault="00DD1572" w:rsidP="00DD1572">
            <w:pPr>
              <w:pStyle w:val="ListParagraph"/>
              <w:numPr>
                <w:ilvl w:val="1"/>
                <w:numId w:val="58"/>
              </w:numPr>
              <w:shd w:val="clear" w:color="auto" w:fill="FFFFFF"/>
              <w:snapToGrid w:val="0"/>
              <w:contextualSpacing w:val="0"/>
              <w:rPr>
                <w:rFonts w:eastAsia="宋体"/>
                <w:szCs w:val="20"/>
              </w:rPr>
            </w:pPr>
            <w:r w:rsidRPr="005A3680">
              <w:rPr>
                <w:rFonts w:eastAsia="宋体"/>
                <w:szCs w:val="20"/>
              </w:rPr>
              <w:t>The presence of this field is only for the case that</w:t>
            </w:r>
            <w:r>
              <w:rPr>
                <w:rFonts w:eastAsia="宋体"/>
                <w:szCs w:val="20"/>
              </w:rPr>
              <w:t xml:space="preserve"> </w:t>
            </w:r>
            <w:r w:rsidRPr="00D30EB0">
              <w:rPr>
                <w:rFonts w:eastAsia="宋体"/>
                <w:szCs w:val="20"/>
              </w:rPr>
              <w:t>N &gt; 1</w:t>
            </w:r>
            <w:r>
              <w:rPr>
                <w:rFonts w:eastAsia="宋体"/>
                <w:szCs w:val="20"/>
              </w:rPr>
              <w:t xml:space="preserve"> </w:t>
            </w:r>
            <w:r w:rsidRPr="00D30EB0">
              <w:rPr>
                <w:rFonts w:eastAsia="宋体"/>
                <w:color w:val="FF0000"/>
                <w:szCs w:val="20"/>
              </w:rPr>
              <w:t>and the time window and M are configured.</w:t>
            </w:r>
          </w:p>
          <w:p w14:paraId="0B27A628" w14:textId="77777777" w:rsidR="00DD1572" w:rsidRPr="005A3680" w:rsidRDefault="00DD1572" w:rsidP="00DD1572">
            <w:pPr>
              <w:pStyle w:val="ListParagraph"/>
              <w:numPr>
                <w:ilvl w:val="0"/>
                <w:numId w:val="58"/>
              </w:numPr>
              <w:shd w:val="clear" w:color="auto" w:fill="FFFFFF"/>
              <w:snapToGrid w:val="0"/>
              <w:contextualSpacing w:val="0"/>
              <w:rPr>
                <w:rFonts w:eastAsia="宋体"/>
                <w:szCs w:val="20"/>
              </w:rPr>
            </w:pPr>
            <w:r w:rsidRPr="005A3680">
              <w:rPr>
                <w:rFonts w:eastAsia="宋体"/>
                <w:szCs w:val="20"/>
              </w:rPr>
              <w:t xml:space="preserve">Option-3: No further enhancement. </w:t>
            </w:r>
          </w:p>
          <w:p w14:paraId="0B1DF05A" w14:textId="77777777" w:rsidR="00DD1572" w:rsidRPr="00D30EB0" w:rsidRDefault="00DD1572" w:rsidP="00DD1572">
            <w:pPr>
              <w:shd w:val="clear" w:color="auto" w:fill="FFFFFF"/>
              <w:tabs>
                <w:tab w:val="left" w:pos="720"/>
                <w:tab w:val="left" w:pos="1080"/>
                <w:tab w:val="left" w:pos="1440"/>
              </w:tabs>
              <w:snapToGrid w:val="0"/>
              <w:jc w:val="both"/>
              <w:rPr>
                <w:rFonts w:eastAsia="宋体"/>
                <w:szCs w:val="20"/>
              </w:rPr>
            </w:pPr>
            <w:r w:rsidRPr="00D30EB0">
              <w:rPr>
                <w:rFonts w:eastAsia="宋体"/>
                <w:szCs w:val="20"/>
              </w:rPr>
              <w:t xml:space="preserve">Note: As agreed in RAN1#117, at least one of the reported CRI/SSBRI(s) should satisfy the condition of Event-2 </w:t>
            </w:r>
          </w:p>
          <w:p w14:paraId="0F57BABC" w14:textId="6B0FC5C4" w:rsidR="00DD1572" w:rsidRDefault="00DD1572" w:rsidP="00DD1572">
            <w:pPr>
              <w:snapToGrid w:val="0"/>
              <w:jc w:val="both"/>
            </w:pPr>
            <w:r w:rsidRPr="000D6427">
              <w:rPr>
                <w:rFonts w:eastAsia="PMingLiU"/>
                <w:szCs w:val="20"/>
                <w:lang w:eastAsia="zh-TW"/>
              </w:rPr>
              <w:t>FFS: Whether/how to handle the case if UE has not sent any first PUCCH associated for UE-initiated/event-driven beam reporting, for Mode-A.</w:t>
            </w:r>
          </w:p>
        </w:tc>
      </w:tr>
    </w:tbl>
    <w:p w14:paraId="4B18D23A" w14:textId="0ADFDABF" w:rsidR="00534BC3" w:rsidRDefault="00534BC3" w:rsidP="00467796">
      <w:pPr>
        <w:pStyle w:val="00Text"/>
      </w:pPr>
      <w:r>
        <w:lastRenderedPageBreak/>
        <w:t xml:space="preserve">The argument for introducing additional indication for each reported CRI/SSBRI is that the L1-RSRP measurement of the CRI/SSBRI might experience dramatic change from the time when the event was detected and the time when the beam measurement is reported.  Such assumption is not valid. Number one, the UE-initiated beam report with M &gt; 1 is not targeted for the scenarios where such assumption is not valid. The system should choose proper M value to make the UE-initiated beam reporting feasible. Number two, the argument contradicts with the reason for why we agreed the current beam reporting format for Even-2. If the assumption is valid, we shall change the design to ask the UE only report the CRI/SSBRIs triggering the Event-2. Furthermore, one additional bit indicating whether CRI/SSBRI satisfies the condition of Event-2 is totally useful and that does not provide any useful information to </w:t>
      </w:r>
      <w:r w:rsidR="000671C4">
        <w:t>the system, because it depends on the UE implementation on L1-RSRP measurement critically.</w:t>
      </w:r>
    </w:p>
    <w:p w14:paraId="0D02DBA1" w14:textId="63A5AC93" w:rsidR="000671C4" w:rsidRPr="000671C4" w:rsidRDefault="000671C4" w:rsidP="00467796">
      <w:pPr>
        <w:pStyle w:val="00Text"/>
        <w:rPr>
          <w:b/>
          <w:bCs/>
          <w:i/>
          <w:iCs/>
        </w:rPr>
      </w:pPr>
      <w:bookmarkStart w:id="5" w:name="_Hlk189504331"/>
      <w:r w:rsidRPr="000671C4">
        <w:rPr>
          <w:b/>
          <w:bCs/>
          <w:i/>
          <w:iCs/>
        </w:rPr>
        <w:t xml:space="preserve">Proposal </w:t>
      </w:r>
      <w:r w:rsidR="000218AF">
        <w:rPr>
          <w:rFonts w:hint="eastAsia"/>
          <w:b/>
          <w:bCs/>
          <w:i/>
          <w:iCs/>
        </w:rPr>
        <w:t>6</w:t>
      </w:r>
      <w:r w:rsidRPr="000671C4">
        <w:rPr>
          <w:b/>
          <w:bCs/>
          <w:i/>
          <w:iCs/>
        </w:rPr>
        <w:t>: No further enhancement on L1-RSRP report format for Event-2.</w:t>
      </w:r>
    </w:p>
    <w:bookmarkEnd w:id="5"/>
    <w:p w14:paraId="46F03F96" w14:textId="40F1809E" w:rsidR="000671C4" w:rsidRDefault="000671C4" w:rsidP="00467796">
      <w:pPr>
        <w:pStyle w:val="00Text"/>
      </w:pPr>
      <w:r>
        <w:t xml:space="preserve">If we have to choose one enhancement, we propose to choose Option 2 over Option 1. The reason is the one-bit additional indication for each reported CRI/SSBRI does not resolve the ‘issue’ caused by the imaginary scenarios which is used to justify the additional indication. </w:t>
      </w:r>
    </w:p>
    <w:p w14:paraId="2B1E10DF" w14:textId="0779AB34" w:rsidR="000671C4" w:rsidRPr="000671C4" w:rsidRDefault="000671C4" w:rsidP="00467796">
      <w:pPr>
        <w:pStyle w:val="00Text"/>
        <w:rPr>
          <w:b/>
          <w:bCs/>
          <w:i/>
          <w:iCs/>
        </w:rPr>
      </w:pPr>
      <w:bookmarkStart w:id="6" w:name="_Hlk189504336"/>
      <w:r w:rsidRPr="000671C4">
        <w:rPr>
          <w:b/>
          <w:bCs/>
          <w:i/>
          <w:iCs/>
        </w:rPr>
        <w:t xml:space="preserve">Proposal </w:t>
      </w:r>
      <w:r w:rsidR="000218AF">
        <w:rPr>
          <w:rFonts w:hint="eastAsia"/>
          <w:b/>
          <w:bCs/>
          <w:i/>
          <w:iCs/>
        </w:rPr>
        <w:t>7</w:t>
      </w:r>
      <w:r w:rsidRPr="000671C4">
        <w:rPr>
          <w:b/>
          <w:bCs/>
          <w:i/>
          <w:iCs/>
        </w:rPr>
        <w:t xml:space="preserve">: </w:t>
      </w:r>
      <w:r>
        <w:rPr>
          <w:b/>
          <w:bCs/>
          <w:i/>
          <w:iCs/>
        </w:rPr>
        <w:t>If we have to choose one enhancement for L1-RSRP report format of Event-2, support Option 2.</w:t>
      </w:r>
    </w:p>
    <w:bookmarkEnd w:id="6"/>
    <w:p w14:paraId="1474C1D0" w14:textId="77777777" w:rsidR="00AC70F3" w:rsidRDefault="004E6E75" w:rsidP="00467796">
      <w:pPr>
        <w:pStyle w:val="00Text"/>
      </w:pPr>
      <w:r>
        <w:t>Regarding the false alarm detection on 1</w:t>
      </w:r>
      <w:r w:rsidRPr="004E6E75">
        <w:rPr>
          <w:vertAlign w:val="superscript"/>
        </w:rPr>
        <w:t>st</w:t>
      </w:r>
      <w:r>
        <w:t xml:space="preserve"> PUCCH in Mode-A, there is no need to handle this case specifically. </w:t>
      </w:r>
      <w:r w:rsidR="00425408">
        <w:t xml:space="preserve">For 5G, the false alarm probability is targeted to be very low, </w:t>
      </w:r>
      <w:r w:rsidR="00AC70F3">
        <w:t>to be around 10^-4 or 10^-5 in typical deployment scenarios. Furthermore, triggering the 2</w:t>
      </w:r>
      <w:r w:rsidR="00AC70F3" w:rsidRPr="00AC70F3">
        <w:rPr>
          <w:vertAlign w:val="superscript"/>
        </w:rPr>
        <w:t>nd</w:t>
      </w:r>
      <w:r w:rsidR="00AC70F3">
        <w:t xml:space="preserve"> PUSCH transmission due to false alarm detection on the 1</w:t>
      </w:r>
      <w:r w:rsidR="00AC70F3" w:rsidRPr="00AC70F3">
        <w:rPr>
          <w:vertAlign w:val="superscript"/>
        </w:rPr>
        <w:t>st</w:t>
      </w:r>
      <w:r w:rsidR="00AC70F3">
        <w:t xml:space="preserve"> PUCCH channel does not cause any severe consequence to the system operation.</w:t>
      </w:r>
    </w:p>
    <w:p w14:paraId="61B6D0EF" w14:textId="454E7691" w:rsidR="00CB30FB" w:rsidRPr="00AC70F3" w:rsidRDefault="00AC70F3" w:rsidP="00467796">
      <w:pPr>
        <w:pStyle w:val="00Text"/>
        <w:rPr>
          <w:b/>
          <w:bCs/>
          <w:i/>
          <w:iCs/>
        </w:rPr>
      </w:pPr>
      <w:bookmarkStart w:id="7" w:name="_Hlk189504341"/>
      <w:r w:rsidRPr="00AC70F3">
        <w:rPr>
          <w:b/>
          <w:bCs/>
          <w:i/>
          <w:iCs/>
        </w:rPr>
        <w:t xml:space="preserve">Proposal </w:t>
      </w:r>
      <w:r w:rsidR="000218AF">
        <w:rPr>
          <w:rFonts w:hint="eastAsia"/>
          <w:b/>
          <w:bCs/>
          <w:i/>
          <w:iCs/>
        </w:rPr>
        <w:t>8</w:t>
      </w:r>
      <w:r w:rsidRPr="00AC70F3">
        <w:rPr>
          <w:b/>
          <w:bCs/>
          <w:i/>
          <w:iCs/>
        </w:rPr>
        <w:t>: Do not need to handle the case of false alarm detection on 1</w:t>
      </w:r>
      <w:r w:rsidRPr="00AC70F3">
        <w:rPr>
          <w:b/>
          <w:bCs/>
          <w:i/>
          <w:iCs/>
          <w:vertAlign w:val="superscript"/>
        </w:rPr>
        <w:t>st</w:t>
      </w:r>
      <w:r w:rsidRPr="00AC70F3">
        <w:rPr>
          <w:b/>
          <w:bCs/>
          <w:i/>
          <w:iCs/>
        </w:rPr>
        <w:t xml:space="preserve"> PUCCH channel in Mode-A. </w:t>
      </w:r>
    </w:p>
    <w:bookmarkEnd w:id="7"/>
    <w:p w14:paraId="0AB7964B" w14:textId="5A17E4F1" w:rsidR="00DD1572" w:rsidRDefault="0065258F" w:rsidP="00467796">
      <w:pPr>
        <w:pStyle w:val="00Text"/>
      </w:pPr>
      <w:r>
        <w:t>For Event-1, the L1-RSRP report shall only include the L1-RSRP measurement of the current beam RS. That should not be configurable. Instead, the UE shall always report that.</w:t>
      </w:r>
    </w:p>
    <w:p w14:paraId="1CD6BCB6" w14:textId="7B6C5798" w:rsidR="0065258F" w:rsidRPr="00F86C1A" w:rsidRDefault="0065258F" w:rsidP="00467796">
      <w:pPr>
        <w:pStyle w:val="00Text"/>
        <w:rPr>
          <w:b/>
          <w:bCs/>
          <w:i/>
          <w:iCs/>
        </w:rPr>
      </w:pPr>
      <w:bookmarkStart w:id="8" w:name="_Hlk189504345"/>
      <w:r w:rsidRPr="00F86C1A">
        <w:rPr>
          <w:b/>
          <w:bCs/>
          <w:i/>
          <w:iCs/>
        </w:rPr>
        <w:t xml:space="preserve">Proposal </w:t>
      </w:r>
      <w:r w:rsidR="000218AF">
        <w:rPr>
          <w:rFonts w:hint="eastAsia"/>
          <w:b/>
          <w:bCs/>
          <w:i/>
          <w:iCs/>
        </w:rPr>
        <w:t>9</w:t>
      </w:r>
      <w:r w:rsidRPr="00F86C1A">
        <w:rPr>
          <w:b/>
          <w:bCs/>
          <w:i/>
          <w:iCs/>
        </w:rPr>
        <w:t>: For Event-1, the UE reports the L1-RSRP of the current beam RS.</w:t>
      </w:r>
    </w:p>
    <w:bookmarkEnd w:id="8"/>
    <w:p w14:paraId="49A07CC2" w14:textId="1482F294" w:rsidR="0065258F" w:rsidRDefault="0065258F" w:rsidP="00467796">
      <w:pPr>
        <w:pStyle w:val="00Text"/>
      </w:pPr>
      <w:r>
        <w:t>For Event-</w:t>
      </w:r>
      <w:r w:rsidR="00903BEA">
        <w:t>7, the</w:t>
      </w:r>
      <w:r w:rsidR="000D6882">
        <w:t xml:space="preserve"> L1-RSRP report format for Event-2 shall be reused as much as possible. </w:t>
      </w:r>
      <w:r w:rsidR="00903BEA">
        <w:t>When condition of Event-7 is met, the UE shall report the L1-RSRP of K CRI/SSBRIs from the new beam RS set, where K is configured by the system. And the UE can be configured to report the L1-RSRP measurement of the current beam RS, which corresponds to the activated TCI state with the Q-th best L1-RSRP.</w:t>
      </w:r>
    </w:p>
    <w:p w14:paraId="427D3A8F" w14:textId="36D36F8B" w:rsidR="00903BEA" w:rsidRPr="00F86C1A" w:rsidRDefault="00903BEA" w:rsidP="00903BEA">
      <w:pPr>
        <w:pStyle w:val="00Text"/>
        <w:rPr>
          <w:b/>
          <w:bCs/>
          <w:i/>
          <w:iCs/>
        </w:rPr>
      </w:pPr>
      <w:bookmarkStart w:id="9" w:name="_Hlk189504350"/>
      <w:r w:rsidRPr="00F86C1A">
        <w:rPr>
          <w:b/>
          <w:bCs/>
          <w:i/>
          <w:iCs/>
        </w:rPr>
        <w:t xml:space="preserve">Proposal </w:t>
      </w:r>
      <w:r w:rsidR="000218AF">
        <w:rPr>
          <w:rFonts w:hint="eastAsia"/>
          <w:b/>
          <w:bCs/>
          <w:i/>
          <w:iCs/>
        </w:rPr>
        <w:t>10</w:t>
      </w:r>
      <w:r w:rsidRPr="00F86C1A">
        <w:rPr>
          <w:b/>
          <w:bCs/>
          <w:i/>
          <w:iCs/>
        </w:rPr>
        <w:t>: For Event-</w:t>
      </w:r>
      <w:r>
        <w:rPr>
          <w:b/>
          <w:bCs/>
          <w:i/>
          <w:iCs/>
        </w:rPr>
        <w:t>7</w:t>
      </w:r>
      <w:r w:rsidRPr="00F86C1A">
        <w:rPr>
          <w:b/>
          <w:bCs/>
          <w:i/>
          <w:iCs/>
        </w:rPr>
        <w:t xml:space="preserve">, the L1-RSRP </w:t>
      </w:r>
      <w:r>
        <w:rPr>
          <w:b/>
          <w:bCs/>
          <w:i/>
          <w:iCs/>
        </w:rPr>
        <w:t>report format for Event-2 is reused</w:t>
      </w:r>
      <w:r w:rsidRPr="00F86C1A">
        <w:rPr>
          <w:b/>
          <w:bCs/>
          <w:i/>
          <w:iCs/>
        </w:rPr>
        <w:t>.</w:t>
      </w:r>
    </w:p>
    <w:bookmarkEnd w:id="9"/>
    <w:p w14:paraId="0EFB16DB" w14:textId="667D5C92" w:rsidR="00467796" w:rsidRDefault="00467796" w:rsidP="00467796">
      <w:pPr>
        <w:pStyle w:val="01"/>
        <w:numPr>
          <w:ilvl w:val="0"/>
          <w:numId w:val="1"/>
        </w:numPr>
        <w:ind w:left="562" w:hanging="562"/>
      </w:pPr>
      <w:r>
        <w:t>UL signaling for reporting</w:t>
      </w:r>
    </w:p>
    <w:p w14:paraId="58AAFB25" w14:textId="70F10AD9" w:rsidR="008904E5" w:rsidRDefault="008904E5" w:rsidP="00467796">
      <w:pPr>
        <w:pStyle w:val="00Text"/>
      </w:pPr>
      <w:r>
        <w:t>The critical design for UL signaling medium for UEI beam reporting is the design of 1</w:t>
      </w:r>
      <w:r w:rsidRPr="008904E5">
        <w:rPr>
          <w:vertAlign w:val="superscript"/>
        </w:rPr>
        <w:t>st</w:t>
      </w:r>
      <w:r>
        <w:t xml:space="preserve"> PUCCH channel and </w:t>
      </w:r>
      <w:r w:rsidR="0096268A">
        <w:t>the Alt-2 was decided</w:t>
      </w:r>
      <w:r>
        <w:t xml:space="preserve"> for both Mode-A and Mode-B:</w:t>
      </w:r>
    </w:p>
    <w:tbl>
      <w:tblPr>
        <w:tblStyle w:val="TableGrid"/>
        <w:tblW w:w="0" w:type="auto"/>
        <w:tblLook w:val="04A0" w:firstRow="1" w:lastRow="0" w:firstColumn="1" w:lastColumn="0" w:noHBand="0" w:noVBand="1"/>
      </w:tblPr>
      <w:tblGrid>
        <w:gridCol w:w="9062"/>
      </w:tblGrid>
      <w:tr w:rsidR="008904E5" w14:paraId="4F92F9B2" w14:textId="77777777" w:rsidTr="008904E5">
        <w:tc>
          <w:tcPr>
            <w:tcW w:w="9062" w:type="dxa"/>
          </w:tcPr>
          <w:p w14:paraId="0B6DE4B2" w14:textId="77777777" w:rsidR="0096268A" w:rsidRPr="0096268A" w:rsidRDefault="0096268A" w:rsidP="0096268A">
            <w:pPr>
              <w:shd w:val="clear" w:color="auto" w:fill="FFFFFF"/>
              <w:snapToGrid w:val="0"/>
              <w:rPr>
                <w:rFonts w:eastAsia="宋体"/>
                <w:color w:val="000000"/>
                <w:sz w:val="18"/>
                <w:szCs w:val="18"/>
              </w:rPr>
            </w:pPr>
            <w:r w:rsidRPr="0096268A">
              <w:rPr>
                <w:rFonts w:eastAsia="宋体"/>
                <w:b/>
                <w:bCs/>
                <w:iCs/>
                <w:color w:val="000000"/>
                <w:sz w:val="18"/>
                <w:szCs w:val="18"/>
                <w:highlight w:val="green"/>
              </w:rPr>
              <w:t>Agreement</w:t>
            </w:r>
          </w:p>
          <w:p w14:paraId="11EB4048" w14:textId="77777777" w:rsidR="0096268A" w:rsidRPr="0096268A" w:rsidRDefault="0096268A" w:rsidP="0096268A">
            <w:pPr>
              <w:adjustRightInd w:val="0"/>
              <w:snapToGrid w:val="0"/>
              <w:rPr>
                <w:rFonts w:eastAsia="宋体"/>
                <w:sz w:val="18"/>
                <w:szCs w:val="18"/>
              </w:rPr>
            </w:pPr>
            <w:r w:rsidRPr="0096268A">
              <w:rPr>
                <w:rFonts w:eastAsia="宋体"/>
                <w:color w:val="000000"/>
                <w:sz w:val="18"/>
                <w:szCs w:val="18"/>
              </w:rPr>
              <w:t>On beam report transmission procedure for UE-initiated/event-driven beam reporting, regarding first PUCCH channel configuration, Alt-</w:t>
            </w:r>
            <w:r w:rsidRPr="0096268A">
              <w:rPr>
                <w:rFonts w:eastAsia="宋体"/>
                <w:sz w:val="18"/>
                <w:szCs w:val="18"/>
              </w:rPr>
              <w:t>2 is supported for both mode-A and mode-B: the first PUCCH channel is a new UCI type</w:t>
            </w:r>
          </w:p>
          <w:p w14:paraId="090DC5CE" w14:textId="77777777" w:rsidR="0096268A" w:rsidRPr="0096268A" w:rsidRDefault="0096268A" w:rsidP="0096268A">
            <w:pPr>
              <w:pStyle w:val="ListParagraph"/>
              <w:numPr>
                <w:ilvl w:val="0"/>
                <w:numId w:val="43"/>
              </w:numPr>
              <w:shd w:val="clear" w:color="auto" w:fill="FFFFFF"/>
              <w:adjustRightInd w:val="0"/>
              <w:snapToGrid w:val="0"/>
              <w:ind w:hanging="475"/>
              <w:contextualSpacing w:val="0"/>
              <w:jc w:val="both"/>
              <w:rPr>
                <w:rFonts w:cs="Times"/>
                <w:sz w:val="18"/>
                <w:szCs w:val="18"/>
              </w:rPr>
            </w:pPr>
            <w:r w:rsidRPr="0096268A">
              <w:rPr>
                <w:rFonts w:cs="Times"/>
                <w:sz w:val="18"/>
                <w:szCs w:val="18"/>
              </w:rPr>
              <w:lastRenderedPageBreak/>
              <w:t xml:space="preserve">Alt-2 (new UCI type): Introduce RRC parameter, e.g., </w:t>
            </w:r>
            <w:r w:rsidRPr="0096268A">
              <w:rPr>
                <w:rFonts w:cs="Times"/>
                <w:i/>
                <w:sz w:val="18"/>
                <w:szCs w:val="18"/>
              </w:rPr>
              <w:t>f</w:t>
            </w:r>
            <w:r w:rsidRPr="0096268A">
              <w:rPr>
                <w:rFonts w:cs="Times"/>
                <w:i/>
                <w:iCs/>
                <w:sz w:val="18"/>
                <w:szCs w:val="18"/>
              </w:rPr>
              <w:t>irstPUCCHResourceConfig- UEIBR</w:t>
            </w:r>
            <w:r w:rsidRPr="0096268A">
              <w:rPr>
                <w:rFonts w:cs="Times"/>
                <w:sz w:val="18"/>
                <w:szCs w:val="18"/>
              </w:rPr>
              <w:t>, for the periodic PUCCH resource configuration.</w:t>
            </w:r>
          </w:p>
          <w:p w14:paraId="706A136D" w14:textId="77777777" w:rsidR="0096268A" w:rsidRPr="0096268A" w:rsidRDefault="0096268A" w:rsidP="0096268A">
            <w:pPr>
              <w:pStyle w:val="ListParagraph"/>
              <w:numPr>
                <w:ilvl w:val="1"/>
                <w:numId w:val="43"/>
              </w:numPr>
              <w:shd w:val="clear" w:color="auto" w:fill="FFFFFF"/>
              <w:adjustRightInd w:val="0"/>
              <w:snapToGrid w:val="0"/>
              <w:ind w:hanging="475"/>
              <w:contextualSpacing w:val="0"/>
              <w:jc w:val="both"/>
              <w:rPr>
                <w:rFonts w:cs="Times"/>
                <w:sz w:val="18"/>
                <w:szCs w:val="18"/>
              </w:rPr>
            </w:pPr>
            <w:r w:rsidRPr="0096268A">
              <w:rPr>
                <w:rFonts w:cs="Times"/>
                <w:sz w:val="18"/>
                <w:szCs w:val="18"/>
              </w:rPr>
              <w:t xml:space="preserve">It is RAN1’s understanding that the RRC parameter is NOT associated with </w:t>
            </w:r>
            <w:r w:rsidRPr="0096268A">
              <w:rPr>
                <w:rFonts w:cs="Times"/>
                <w:i/>
                <w:sz w:val="18"/>
                <w:szCs w:val="18"/>
              </w:rPr>
              <w:t>SchedulingRequestId</w:t>
            </w:r>
            <w:r w:rsidRPr="0096268A">
              <w:rPr>
                <w:rFonts w:cs="Times"/>
                <w:sz w:val="18"/>
                <w:szCs w:val="18"/>
              </w:rPr>
              <w:t xml:space="preserve">. </w:t>
            </w:r>
          </w:p>
          <w:p w14:paraId="30782127" w14:textId="77777777" w:rsidR="0096268A" w:rsidRPr="0096268A" w:rsidRDefault="0096268A" w:rsidP="0096268A">
            <w:pPr>
              <w:pStyle w:val="ListParagraph"/>
              <w:numPr>
                <w:ilvl w:val="1"/>
                <w:numId w:val="43"/>
              </w:numPr>
              <w:shd w:val="clear" w:color="auto" w:fill="FFFFFF"/>
              <w:adjustRightInd w:val="0"/>
              <w:snapToGrid w:val="0"/>
              <w:contextualSpacing w:val="0"/>
              <w:jc w:val="both"/>
              <w:rPr>
                <w:rFonts w:cs="Times"/>
                <w:sz w:val="18"/>
                <w:szCs w:val="18"/>
              </w:rPr>
            </w:pPr>
            <w:r w:rsidRPr="0096268A">
              <w:rPr>
                <w:rFonts w:cs="Times"/>
                <w:sz w:val="18"/>
                <w:szCs w:val="18"/>
              </w:rPr>
              <w:t xml:space="preserve">1-bit to PUCCH resource is encoded by </w:t>
            </w:r>
            <w:r w:rsidRPr="0096268A">
              <w:rPr>
                <w:rFonts w:cs="Times"/>
                <w:sz w:val="18"/>
                <w:szCs w:val="18"/>
                <w:lang w:eastAsia="zh-CN"/>
              </w:rPr>
              <w:t xml:space="preserve">reusing the encoding mechanism of positive/negative SR. </w:t>
            </w:r>
          </w:p>
          <w:p w14:paraId="0B9CA605" w14:textId="77777777" w:rsidR="0096268A" w:rsidRPr="0096268A" w:rsidRDefault="0096268A" w:rsidP="0096268A">
            <w:pPr>
              <w:pStyle w:val="ListParagraph"/>
              <w:numPr>
                <w:ilvl w:val="1"/>
                <w:numId w:val="43"/>
              </w:numPr>
              <w:shd w:val="clear" w:color="auto" w:fill="FFFFFF"/>
              <w:adjustRightInd w:val="0"/>
              <w:snapToGrid w:val="0"/>
              <w:ind w:hanging="475"/>
              <w:contextualSpacing w:val="0"/>
              <w:jc w:val="both"/>
              <w:rPr>
                <w:rFonts w:cs="Times"/>
                <w:sz w:val="18"/>
                <w:szCs w:val="18"/>
              </w:rPr>
            </w:pPr>
            <w:r w:rsidRPr="0096268A">
              <w:rPr>
                <w:rFonts w:cs="Times"/>
                <w:sz w:val="18"/>
                <w:szCs w:val="18"/>
              </w:rPr>
              <w:t>The dedicated RRC parameter at least comprises the following:</w:t>
            </w:r>
          </w:p>
          <w:p w14:paraId="1399C0EC" w14:textId="77777777" w:rsidR="0096268A" w:rsidRPr="0096268A" w:rsidRDefault="0096268A" w:rsidP="0096268A">
            <w:pPr>
              <w:pStyle w:val="ListParagraph"/>
              <w:numPr>
                <w:ilvl w:val="2"/>
                <w:numId w:val="43"/>
              </w:numPr>
              <w:shd w:val="clear" w:color="auto" w:fill="FFFFFF"/>
              <w:adjustRightInd w:val="0"/>
              <w:snapToGrid w:val="0"/>
              <w:ind w:hanging="475"/>
              <w:contextualSpacing w:val="0"/>
              <w:jc w:val="both"/>
              <w:rPr>
                <w:rFonts w:cs="Times"/>
                <w:i/>
                <w:sz w:val="18"/>
                <w:szCs w:val="18"/>
              </w:rPr>
            </w:pPr>
            <w:r w:rsidRPr="0096268A">
              <w:rPr>
                <w:rFonts w:cs="Times"/>
                <w:i/>
                <w:sz w:val="18"/>
                <w:szCs w:val="18"/>
              </w:rPr>
              <w:t>periodicityAndOffset</w:t>
            </w:r>
          </w:p>
          <w:p w14:paraId="0C8ACC91" w14:textId="77777777" w:rsidR="0096268A" w:rsidRPr="0096268A" w:rsidRDefault="0096268A" w:rsidP="0096268A">
            <w:pPr>
              <w:pStyle w:val="ListParagraph"/>
              <w:numPr>
                <w:ilvl w:val="2"/>
                <w:numId w:val="43"/>
              </w:numPr>
              <w:shd w:val="clear" w:color="auto" w:fill="FFFFFF"/>
              <w:adjustRightInd w:val="0"/>
              <w:snapToGrid w:val="0"/>
              <w:ind w:hanging="475"/>
              <w:contextualSpacing w:val="0"/>
              <w:jc w:val="both"/>
              <w:rPr>
                <w:rFonts w:cs="Times"/>
                <w:i/>
                <w:sz w:val="18"/>
                <w:szCs w:val="18"/>
              </w:rPr>
            </w:pPr>
            <w:r w:rsidRPr="0096268A">
              <w:rPr>
                <w:rFonts w:cs="Times"/>
                <w:i/>
                <w:sz w:val="18"/>
                <w:szCs w:val="18"/>
              </w:rPr>
              <w:t xml:space="preserve">PUCCH-ResourceID </w:t>
            </w:r>
          </w:p>
          <w:p w14:paraId="43D69E4F" w14:textId="77777777" w:rsidR="0096268A" w:rsidRPr="0096268A" w:rsidRDefault="0096268A" w:rsidP="0096268A">
            <w:pPr>
              <w:pStyle w:val="ListParagraph"/>
              <w:numPr>
                <w:ilvl w:val="0"/>
                <w:numId w:val="43"/>
              </w:numPr>
              <w:shd w:val="clear" w:color="auto" w:fill="FFFFFF"/>
              <w:adjustRightInd w:val="0"/>
              <w:snapToGrid w:val="0"/>
              <w:ind w:hanging="475"/>
              <w:contextualSpacing w:val="0"/>
              <w:jc w:val="both"/>
              <w:rPr>
                <w:rFonts w:cs="Times"/>
                <w:color w:val="000000"/>
                <w:sz w:val="18"/>
                <w:szCs w:val="18"/>
              </w:rPr>
            </w:pPr>
            <w:r w:rsidRPr="0096268A">
              <w:rPr>
                <w:rFonts w:cs="Times"/>
                <w:color w:val="000000"/>
                <w:sz w:val="18"/>
                <w:szCs w:val="18"/>
              </w:rPr>
              <w:t>Above applies at least for the single CC case.</w:t>
            </w:r>
          </w:p>
          <w:p w14:paraId="1B84090E" w14:textId="77777777" w:rsidR="0096268A" w:rsidRPr="0096268A" w:rsidRDefault="0096268A" w:rsidP="0096268A">
            <w:pPr>
              <w:pStyle w:val="ListParagraph"/>
              <w:numPr>
                <w:ilvl w:val="0"/>
                <w:numId w:val="43"/>
              </w:numPr>
              <w:shd w:val="clear" w:color="auto" w:fill="FFFFFF"/>
              <w:adjustRightInd w:val="0"/>
              <w:snapToGrid w:val="0"/>
              <w:ind w:hanging="475"/>
              <w:contextualSpacing w:val="0"/>
              <w:jc w:val="both"/>
              <w:rPr>
                <w:rFonts w:cs="Times"/>
                <w:sz w:val="18"/>
                <w:szCs w:val="16"/>
              </w:rPr>
            </w:pPr>
            <w:r w:rsidRPr="0096268A">
              <w:rPr>
                <w:rFonts w:cs="Times"/>
                <w:sz w:val="18"/>
                <w:szCs w:val="16"/>
              </w:rPr>
              <w:t xml:space="preserve">Reuse multiplexing/dropping rule(s) of SR as baseline </w:t>
            </w:r>
          </w:p>
          <w:p w14:paraId="335C1516" w14:textId="77777777" w:rsidR="0096268A" w:rsidRPr="0096268A" w:rsidRDefault="0096268A" w:rsidP="0096268A">
            <w:pPr>
              <w:pStyle w:val="ListParagraph"/>
              <w:numPr>
                <w:ilvl w:val="1"/>
                <w:numId w:val="43"/>
              </w:numPr>
              <w:shd w:val="clear" w:color="auto" w:fill="FFFFFF"/>
              <w:adjustRightInd w:val="0"/>
              <w:snapToGrid w:val="0"/>
              <w:contextualSpacing w:val="0"/>
              <w:jc w:val="both"/>
              <w:rPr>
                <w:rFonts w:cs="Times"/>
                <w:sz w:val="18"/>
                <w:szCs w:val="16"/>
              </w:rPr>
            </w:pPr>
            <w:r w:rsidRPr="0096268A">
              <w:rPr>
                <w:rFonts w:cs="Times"/>
                <w:sz w:val="18"/>
                <w:szCs w:val="16"/>
              </w:rPr>
              <w:t>FFS: overlapping with SR/LRR or PUSCH</w:t>
            </w:r>
          </w:p>
          <w:p w14:paraId="530A5CB2" w14:textId="57A28AA6" w:rsidR="008904E5" w:rsidRPr="0096268A" w:rsidRDefault="0096268A" w:rsidP="0096268A">
            <w:pPr>
              <w:snapToGrid w:val="0"/>
            </w:pPr>
            <w:r w:rsidRPr="0096268A">
              <w:rPr>
                <w:sz w:val="18"/>
                <w:szCs w:val="22"/>
                <w:lang w:eastAsia="zh-CN"/>
              </w:rPr>
              <w:t>Note: Further details on first PUCCH retransmission (if supported) for mode A and mode B will be continue to be separately discussed in RAN1.</w:t>
            </w:r>
          </w:p>
        </w:tc>
      </w:tr>
    </w:tbl>
    <w:p w14:paraId="19F4D0D1" w14:textId="28A61AD6" w:rsidR="00F814BA" w:rsidRDefault="00B63B35" w:rsidP="004C4EBE">
      <w:pPr>
        <w:pStyle w:val="00Text"/>
      </w:pPr>
      <w:r>
        <w:lastRenderedPageBreak/>
        <w:t xml:space="preserve">Even though we agreed to down-select a same Alt for both Modes, it is worthwhile to first study which one of the Alt-1 and Alt-2 are best choice for each of Mode-A and Mode-B. </w:t>
      </w:r>
      <w:r w:rsidR="008E4D27">
        <w:t>For Mode-A, the best choice for 1</w:t>
      </w:r>
      <w:r w:rsidR="008E4D27" w:rsidRPr="008E4D27">
        <w:rPr>
          <w:vertAlign w:val="superscript"/>
        </w:rPr>
        <w:t>st</w:t>
      </w:r>
      <w:r w:rsidR="008E4D27">
        <w:t xml:space="preserve"> PUCCH channel is to reuse the SR </w:t>
      </w:r>
      <w:r>
        <w:t xml:space="preserve">procedure. The reason is that </w:t>
      </w:r>
      <w:r w:rsidR="008E4D27">
        <w:t>the procedure of Mode-A is actually just a produce of UL grant requesting and scheduling. In Mode-A, when the condition of Event-2 satisfies, the UE sends the 1</w:t>
      </w:r>
      <w:r w:rsidR="008E4D27" w:rsidRPr="008E4D27">
        <w:rPr>
          <w:vertAlign w:val="superscript"/>
        </w:rPr>
        <w:t>st</w:t>
      </w:r>
      <w:r w:rsidR="008E4D27">
        <w:t xml:space="preserve"> PUCCH channel to request UL grant and upon receiving such request, the gNB use DCI to schedule the corresponding PUSCH. </w:t>
      </w:r>
      <w:r>
        <w:t xml:space="preserve"> </w:t>
      </w:r>
      <w:r w:rsidR="00AC70F3">
        <w:t>Thus,</w:t>
      </w:r>
      <w:r>
        <w:t xml:space="preserve"> choosing Alt-1 for Mode-A can minimize the spec effort </w:t>
      </w:r>
      <w:r w:rsidR="0096268A">
        <w:t xml:space="preserve">for supporting Mode-A and reusing the </w:t>
      </w:r>
    </w:p>
    <w:p w14:paraId="60E43442" w14:textId="69C36D12" w:rsidR="00B652D1" w:rsidRDefault="00F814BA" w:rsidP="004C4EBE">
      <w:pPr>
        <w:pStyle w:val="00Text"/>
        <w:rPr>
          <w:b/>
          <w:bCs/>
          <w:i/>
          <w:iCs/>
        </w:rPr>
      </w:pPr>
      <w:bookmarkStart w:id="10" w:name="_Hlk189504356"/>
      <w:bookmarkStart w:id="11" w:name="_Hlk189504414"/>
      <w:r w:rsidRPr="00F814BA">
        <w:rPr>
          <w:b/>
          <w:bCs/>
          <w:i/>
          <w:iCs/>
        </w:rPr>
        <w:t xml:space="preserve">Proposal </w:t>
      </w:r>
      <w:r w:rsidR="00AC70F3">
        <w:rPr>
          <w:b/>
          <w:bCs/>
          <w:i/>
          <w:iCs/>
        </w:rPr>
        <w:t>1</w:t>
      </w:r>
      <w:r w:rsidR="000218AF">
        <w:rPr>
          <w:rFonts w:hint="eastAsia"/>
          <w:b/>
          <w:bCs/>
          <w:i/>
          <w:iCs/>
        </w:rPr>
        <w:t>1</w:t>
      </w:r>
      <w:r w:rsidRPr="00F814BA">
        <w:rPr>
          <w:b/>
          <w:bCs/>
          <w:i/>
          <w:iCs/>
        </w:rPr>
        <w:t xml:space="preserve">: </w:t>
      </w:r>
      <w:r w:rsidR="004C4EBE">
        <w:rPr>
          <w:b/>
          <w:bCs/>
          <w:i/>
          <w:iCs/>
        </w:rPr>
        <w:t>Support one prohibit Timer in Mode-A:</w:t>
      </w:r>
    </w:p>
    <w:bookmarkEnd w:id="10"/>
    <w:p w14:paraId="3093337C" w14:textId="4E3D71B5" w:rsidR="004C4EBE" w:rsidRPr="004C4EEE" w:rsidRDefault="004C4EBE" w:rsidP="004C4EBE">
      <w:pPr>
        <w:pStyle w:val="00Text"/>
        <w:numPr>
          <w:ilvl w:val="0"/>
          <w:numId w:val="65"/>
        </w:numPr>
        <w:rPr>
          <w:b/>
          <w:bCs/>
          <w:i/>
          <w:iCs/>
        </w:rPr>
      </w:pPr>
      <w:r w:rsidRPr="004C4EEE">
        <w:rPr>
          <w:b/>
          <w:bCs/>
          <w:i/>
          <w:iCs/>
        </w:rPr>
        <w:t>The prohibit timer is started after the 1</w:t>
      </w:r>
      <w:r w:rsidRPr="004C4EEE">
        <w:rPr>
          <w:b/>
          <w:bCs/>
          <w:i/>
          <w:iCs/>
          <w:vertAlign w:val="superscript"/>
        </w:rPr>
        <w:t>st</w:t>
      </w:r>
      <w:r w:rsidRPr="004C4EEE">
        <w:rPr>
          <w:b/>
          <w:bCs/>
          <w:i/>
          <w:iCs/>
        </w:rPr>
        <w:t xml:space="preserve"> PUCCH in Mode-A is transmitted and the UE is not allowed to re-transmit the 1</w:t>
      </w:r>
      <w:r w:rsidRPr="004C4EEE">
        <w:rPr>
          <w:b/>
          <w:bCs/>
          <w:i/>
          <w:iCs/>
          <w:vertAlign w:val="superscript"/>
        </w:rPr>
        <w:t>st</w:t>
      </w:r>
      <w:r w:rsidRPr="004C4EEE">
        <w:rPr>
          <w:b/>
          <w:bCs/>
          <w:i/>
          <w:iCs/>
        </w:rPr>
        <w:t xml:space="preserve"> PUCCH channel before the prohibit timer expires.</w:t>
      </w:r>
    </w:p>
    <w:p w14:paraId="006990FB" w14:textId="18338B48" w:rsidR="004C4EBE" w:rsidRPr="004C4EEE" w:rsidRDefault="004C4EBE" w:rsidP="004C4EBE">
      <w:pPr>
        <w:pStyle w:val="00Text"/>
        <w:numPr>
          <w:ilvl w:val="0"/>
          <w:numId w:val="65"/>
        </w:numPr>
        <w:rPr>
          <w:b/>
          <w:bCs/>
          <w:i/>
          <w:iCs/>
        </w:rPr>
      </w:pPr>
      <w:r w:rsidRPr="004C4EEE">
        <w:rPr>
          <w:b/>
          <w:bCs/>
          <w:i/>
          <w:iCs/>
        </w:rPr>
        <w:t>The UE removes the prohibit timer when the UE receives the PUSCH scheduling DCI for UEI beam reporting in Mode-A.</w:t>
      </w:r>
    </w:p>
    <w:bookmarkEnd w:id="11"/>
    <w:p w14:paraId="0A7A726E" w14:textId="78ED33C1" w:rsidR="004C4EEE" w:rsidRPr="004C4EEE" w:rsidRDefault="004C4EEE" w:rsidP="004C4EEE">
      <w:pPr>
        <w:pStyle w:val="00Text"/>
      </w:pPr>
      <w:r>
        <w:rPr>
          <w:rFonts w:hint="eastAsia"/>
        </w:rPr>
        <w:t>However, we should introduce any prohibit timer for Mode-B. The reason is that the 2</w:t>
      </w:r>
      <w:r w:rsidRPr="004C4EEE">
        <w:rPr>
          <w:rFonts w:hint="eastAsia"/>
          <w:vertAlign w:val="superscript"/>
        </w:rPr>
        <w:t>nd</w:t>
      </w:r>
      <w:r>
        <w:rPr>
          <w:rFonts w:hint="eastAsia"/>
        </w:rPr>
        <w:t xml:space="preserve"> PUSCH </w:t>
      </w:r>
      <w:r>
        <w:t>resource</w:t>
      </w:r>
      <w:r>
        <w:rPr>
          <w:rFonts w:hint="eastAsia"/>
        </w:rPr>
        <w:t xml:space="preserve"> is preconfigured. </w:t>
      </w:r>
      <w:r w:rsidR="004F1221">
        <w:t xml:space="preserve">The justification of Mode-B is to minimize the beam reporting latency. Whenever the conditions of Event-2 is satisfied, the UE shall be able to report the beam measurement as soon as possible.  </w:t>
      </w:r>
    </w:p>
    <w:p w14:paraId="36CD90EC" w14:textId="3283EF27" w:rsidR="004C4EBE" w:rsidRPr="004C4EBE" w:rsidRDefault="004C4EBE" w:rsidP="004C4EBE">
      <w:pPr>
        <w:pStyle w:val="00Text"/>
        <w:rPr>
          <w:b/>
          <w:bCs/>
          <w:i/>
          <w:iCs/>
        </w:rPr>
      </w:pPr>
      <w:bookmarkStart w:id="12" w:name="_Hlk189504421"/>
      <w:r w:rsidRPr="004C4EBE">
        <w:rPr>
          <w:b/>
          <w:bCs/>
          <w:i/>
          <w:iCs/>
        </w:rPr>
        <w:t xml:space="preserve">Proposal </w:t>
      </w:r>
      <w:r w:rsidR="00AC70F3">
        <w:rPr>
          <w:b/>
          <w:bCs/>
          <w:i/>
          <w:iCs/>
        </w:rPr>
        <w:t>1</w:t>
      </w:r>
      <w:r w:rsidR="000218AF">
        <w:rPr>
          <w:rFonts w:hint="eastAsia"/>
          <w:b/>
          <w:bCs/>
          <w:i/>
          <w:iCs/>
        </w:rPr>
        <w:t>2</w:t>
      </w:r>
      <w:r w:rsidRPr="004C4EBE">
        <w:rPr>
          <w:b/>
          <w:bCs/>
          <w:i/>
          <w:iCs/>
        </w:rPr>
        <w:t>: Do not support prohibit timer in Mode-B.</w:t>
      </w:r>
    </w:p>
    <w:bookmarkEnd w:id="12"/>
    <w:p w14:paraId="3882022D" w14:textId="77777777" w:rsidR="00071427" w:rsidRDefault="00071427" w:rsidP="00071427">
      <w:pPr>
        <w:pStyle w:val="01"/>
        <w:numPr>
          <w:ilvl w:val="0"/>
          <w:numId w:val="1"/>
        </w:numPr>
        <w:ind w:left="562" w:hanging="562"/>
      </w:pPr>
      <w:r>
        <w:t>Conclusions</w:t>
      </w:r>
    </w:p>
    <w:p w14:paraId="6FB2EFCF" w14:textId="20E3A2AD" w:rsidR="00982D26" w:rsidRDefault="00262BCE" w:rsidP="00FA136F">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D57FDB">
        <w:rPr>
          <w:b w:val="0"/>
          <w:bCs w:val="0"/>
          <w:i w:val="0"/>
          <w:iCs w:val="0"/>
        </w:rPr>
        <w:t>UE-initiated beam reporting</w:t>
      </w:r>
      <w:r w:rsidR="00BC181F">
        <w:rPr>
          <w:b w:val="0"/>
          <w:bCs w:val="0"/>
          <w:i w:val="0"/>
          <w:iCs w:val="0"/>
        </w:rPr>
        <w:t xml:space="preserve"> and the following proposals are made</w:t>
      </w:r>
      <w:r w:rsidR="005F47B2">
        <w:rPr>
          <w:b w:val="0"/>
          <w:bCs w:val="0"/>
          <w:i w:val="0"/>
          <w:iCs w:val="0"/>
        </w:rPr>
        <w:t>:</w:t>
      </w:r>
    </w:p>
    <w:p w14:paraId="650B8561" w14:textId="77777777" w:rsidR="00FA136F" w:rsidRPr="002E6125" w:rsidRDefault="00FA136F" w:rsidP="00FA136F">
      <w:pPr>
        <w:pStyle w:val="00Text"/>
        <w:rPr>
          <w:b/>
          <w:bCs/>
          <w:i/>
          <w:iCs/>
        </w:rPr>
      </w:pPr>
      <w:r w:rsidRPr="002E6125">
        <w:rPr>
          <w:b/>
          <w:bCs/>
          <w:i/>
          <w:iCs/>
        </w:rPr>
        <w:t xml:space="preserve">Proposal 1: The CSI trigger state </w:t>
      </w:r>
      <w:r>
        <w:rPr>
          <w:b/>
          <w:bCs/>
          <w:i/>
          <w:iCs/>
        </w:rPr>
        <w:t xml:space="preserve">for UEI beam reporting in Mode-A </w:t>
      </w:r>
      <w:r w:rsidRPr="002E6125">
        <w:rPr>
          <w:b/>
          <w:bCs/>
          <w:i/>
          <w:iCs/>
        </w:rPr>
        <w:t>is dedicated for UEI beam reporting.</w:t>
      </w:r>
    </w:p>
    <w:p w14:paraId="0608BAAD" w14:textId="77777777" w:rsidR="00FA136F" w:rsidRPr="00196615" w:rsidRDefault="00FA136F" w:rsidP="00FA136F">
      <w:pPr>
        <w:pStyle w:val="00Text"/>
        <w:rPr>
          <w:b/>
          <w:bCs/>
          <w:i/>
          <w:iCs/>
        </w:rPr>
      </w:pPr>
      <w:r w:rsidRPr="00196615">
        <w:rPr>
          <w:b/>
          <w:bCs/>
          <w:i/>
          <w:iCs/>
        </w:rPr>
        <w:t xml:space="preserve">Proposal 2: For Event-7, only support the basic feature of the triggering event determination. </w:t>
      </w:r>
    </w:p>
    <w:p w14:paraId="17EE298F" w14:textId="77777777" w:rsidR="00FA136F" w:rsidRPr="00F15931" w:rsidRDefault="00FA136F" w:rsidP="00FA136F">
      <w:pPr>
        <w:pStyle w:val="00Text"/>
        <w:rPr>
          <w:b/>
          <w:bCs/>
          <w:i/>
          <w:iCs/>
        </w:rPr>
      </w:pPr>
      <w:r w:rsidRPr="00F15931">
        <w:rPr>
          <w:b/>
          <w:bCs/>
          <w:i/>
          <w:iCs/>
        </w:rPr>
        <w:t>Proposal 3: For Event-1, the triggering event determination is that the number of L1-RSRP of current beam RS being worse than the configured L1-RSRP threshold is equal to or greater than the configured threshold within the configured time window.</w:t>
      </w:r>
    </w:p>
    <w:p w14:paraId="26BD1AF5" w14:textId="0E129475" w:rsidR="00FA136F" w:rsidRDefault="00FA136F" w:rsidP="00FA136F">
      <w:pPr>
        <w:pStyle w:val="00Text"/>
        <w:rPr>
          <w:b/>
          <w:bCs/>
          <w:i/>
          <w:iCs/>
        </w:rPr>
      </w:pPr>
      <w:r w:rsidRPr="008059B8">
        <w:rPr>
          <w:b/>
          <w:bCs/>
          <w:i/>
          <w:iCs/>
        </w:rPr>
        <w:t>Proposal 4: For Event-1, the RS resource set for new beam is NOT configure</w:t>
      </w:r>
      <w:r w:rsidR="00B045BE">
        <w:rPr>
          <w:b/>
          <w:bCs/>
          <w:i/>
          <w:iCs/>
        </w:rPr>
        <w:t>d</w:t>
      </w:r>
      <w:r w:rsidRPr="008059B8">
        <w:rPr>
          <w:b/>
          <w:bCs/>
          <w:i/>
          <w:iCs/>
        </w:rPr>
        <w:t xml:space="preserve"> (i.e., Option-1).</w:t>
      </w:r>
    </w:p>
    <w:p w14:paraId="3FBFF1D6" w14:textId="7430C56B" w:rsidR="00FA136F" w:rsidRPr="00083A41" w:rsidRDefault="00FA136F" w:rsidP="00FA136F">
      <w:pPr>
        <w:pStyle w:val="00Text"/>
        <w:rPr>
          <w:b/>
          <w:bCs/>
          <w:i/>
          <w:iCs/>
        </w:rPr>
      </w:pPr>
      <w:r w:rsidRPr="00083A41">
        <w:rPr>
          <w:rFonts w:hint="eastAsia"/>
          <w:b/>
          <w:bCs/>
          <w:i/>
          <w:iCs/>
        </w:rPr>
        <w:t xml:space="preserve">Proposal 5: </w:t>
      </w:r>
      <w:r w:rsidR="00B045BE">
        <w:rPr>
          <w:b/>
          <w:bCs/>
          <w:i/>
          <w:iCs/>
        </w:rPr>
        <w:t>On</w:t>
      </w:r>
      <w:r w:rsidRPr="00083A41">
        <w:rPr>
          <w:rFonts w:hint="eastAsia"/>
          <w:b/>
          <w:bCs/>
          <w:i/>
          <w:iCs/>
        </w:rPr>
        <w:t xml:space="preserve"> </w:t>
      </w:r>
      <w:r>
        <w:rPr>
          <w:rFonts w:hint="eastAsia"/>
          <w:b/>
          <w:bCs/>
          <w:i/>
          <w:iCs/>
        </w:rPr>
        <w:t>how to reset the</w:t>
      </w:r>
      <w:r w:rsidRPr="00083A41">
        <w:rPr>
          <w:rFonts w:hint="eastAsia"/>
          <w:b/>
          <w:bCs/>
          <w:i/>
          <w:iCs/>
        </w:rPr>
        <w:t xml:space="preserve"> counting </w:t>
      </w:r>
      <w:r>
        <w:rPr>
          <w:rFonts w:hint="eastAsia"/>
          <w:b/>
          <w:bCs/>
          <w:i/>
          <w:iCs/>
        </w:rPr>
        <w:t>during</w:t>
      </w:r>
      <w:r w:rsidRPr="00083A41">
        <w:rPr>
          <w:rFonts w:hint="eastAsia"/>
          <w:b/>
          <w:bCs/>
          <w:i/>
          <w:iCs/>
        </w:rPr>
        <w:t xml:space="preserve"> Event-2 triggering detection, consider the candidates #1 and #6</w:t>
      </w:r>
      <w:r>
        <w:rPr>
          <w:rFonts w:hint="eastAsia"/>
          <w:b/>
          <w:bCs/>
          <w:i/>
          <w:iCs/>
        </w:rPr>
        <w:t>.</w:t>
      </w:r>
    </w:p>
    <w:p w14:paraId="41AD677F" w14:textId="77777777" w:rsidR="00FA136F" w:rsidRPr="000671C4" w:rsidRDefault="00FA136F" w:rsidP="00FA136F">
      <w:pPr>
        <w:pStyle w:val="00Text"/>
        <w:rPr>
          <w:b/>
          <w:bCs/>
          <w:i/>
          <w:iCs/>
        </w:rPr>
      </w:pPr>
      <w:r w:rsidRPr="000671C4">
        <w:rPr>
          <w:b/>
          <w:bCs/>
          <w:i/>
          <w:iCs/>
        </w:rPr>
        <w:t xml:space="preserve">Proposal </w:t>
      </w:r>
      <w:r>
        <w:rPr>
          <w:rFonts w:hint="eastAsia"/>
          <w:b/>
          <w:bCs/>
          <w:i/>
          <w:iCs/>
        </w:rPr>
        <w:t>6</w:t>
      </w:r>
      <w:r w:rsidRPr="000671C4">
        <w:rPr>
          <w:b/>
          <w:bCs/>
          <w:i/>
          <w:iCs/>
        </w:rPr>
        <w:t>: No further enhancement on L1-RSRP report format for Event-2.</w:t>
      </w:r>
    </w:p>
    <w:p w14:paraId="34685B4A" w14:textId="77777777" w:rsidR="00FA136F" w:rsidRPr="000671C4" w:rsidRDefault="00FA136F" w:rsidP="00FA136F">
      <w:pPr>
        <w:pStyle w:val="00Text"/>
        <w:rPr>
          <w:b/>
          <w:bCs/>
          <w:i/>
          <w:iCs/>
        </w:rPr>
      </w:pPr>
      <w:r w:rsidRPr="000671C4">
        <w:rPr>
          <w:b/>
          <w:bCs/>
          <w:i/>
          <w:iCs/>
        </w:rPr>
        <w:t xml:space="preserve">Proposal </w:t>
      </w:r>
      <w:r>
        <w:rPr>
          <w:rFonts w:hint="eastAsia"/>
          <w:b/>
          <w:bCs/>
          <w:i/>
          <w:iCs/>
        </w:rPr>
        <w:t>7</w:t>
      </w:r>
      <w:r w:rsidRPr="000671C4">
        <w:rPr>
          <w:b/>
          <w:bCs/>
          <w:i/>
          <w:iCs/>
        </w:rPr>
        <w:t xml:space="preserve">: </w:t>
      </w:r>
      <w:r>
        <w:rPr>
          <w:b/>
          <w:bCs/>
          <w:i/>
          <w:iCs/>
        </w:rPr>
        <w:t>If we have to choose one enhancement for L1-RSRP report format of Event-2, support Option 2.</w:t>
      </w:r>
    </w:p>
    <w:p w14:paraId="2282EBCB" w14:textId="77777777" w:rsidR="00FA136F" w:rsidRPr="00AC70F3" w:rsidRDefault="00FA136F" w:rsidP="00FA136F">
      <w:pPr>
        <w:pStyle w:val="00Text"/>
        <w:rPr>
          <w:b/>
          <w:bCs/>
          <w:i/>
          <w:iCs/>
        </w:rPr>
      </w:pPr>
      <w:r w:rsidRPr="00AC70F3">
        <w:rPr>
          <w:b/>
          <w:bCs/>
          <w:i/>
          <w:iCs/>
        </w:rPr>
        <w:t xml:space="preserve">Proposal </w:t>
      </w:r>
      <w:r>
        <w:rPr>
          <w:rFonts w:hint="eastAsia"/>
          <w:b/>
          <w:bCs/>
          <w:i/>
          <w:iCs/>
        </w:rPr>
        <w:t>8</w:t>
      </w:r>
      <w:r w:rsidRPr="00AC70F3">
        <w:rPr>
          <w:b/>
          <w:bCs/>
          <w:i/>
          <w:iCs/>
        </w:rPr>
        <w:t>: Do not need to handle the case of false alarm detection on 1</w:t>
      </w:r>
      <w:r w:rsidRPr="00AC70F3">
        <w:rPr>
          <w:b/>
          <w:bCs/>
          <w:i/>
          <w:iCs/>
          <w:vertAlign w:val="superscript"/>
        </w:rPr>
        <w:t>st</w:t>
      </w:r>
      <w:r w:rsidRPr="00AC70F3">
        <w:rPr>
          <w:b/>
          <w:bCs/>
          <w:i/>
          <w:iCs/>
        </w:rPr>
        <w:t xml:space="preserve"> PUCCH channel in Mode-A. </w:t>
      </w:r>
    </w:p>
    <w:p w14:paraId="139C9048" w14:textId="77777777" w:rsidR="00FA136F" w:rsidRPr="00F86C1A" w:rsidRDefault="00FA136F" w:rsidP="00FA136F">
      <w:pPr>
        <w:pStyle w:val="00Text"/>
        <w:rPr>
          <w:b/>
          <w:bCs/>
          <w:i/>
          <w:iCs/>
        </w:rPr>
      </w:pPr>
      <w:r w:rsidRPr="00F86C1A">
        <w:rPr>
          <w:b/>
          <w:bCs/>
          <w:i/>
          <w:iCs/>
        </w:rPr>
        <w:t xml:space="preserve">Proposal </w:t>
      </w:r>
      <w:r>
        <w:rPr>
          <w:rFonts w:hint="eastAsia"/>
          <w:b/>
          <w:bCs/>
          <w:i/>
          <w:iCs/>
        </w:rPr>
        <w:t>9</w:t>
      </w:r>
      <w:r w:rsidRPr="00F86C1A">
        <w:rPr>
          <w:b/>
          <w:bCs/>
          <w:i/>
          <w:iCs/>
        </w:rPr>
        <w:t>: For Event-1, the UE reports the L1-RSRP of the current beam RS.</w:t>
      </w:r>
    </w:p>
    <w:p w14:paraId="7857E335" w14:textId="77777777" w:rsidR="00FA136F" w:rsidRPr="00F86C1A" w:rsidRDefault="00FA136F" w:rsidP="00FA136F">
      <w:pPr>
        <w:pStyle w:val="00Text"/>
        <w:rPr>
          <w:b/>
          <w:bCs/>
          <w:i/>
          <w:iCs/>
        </w:rPr>
      </w:pPr>
      <w:r w:rsidRPr="00F86C1A">
        <w:rPr>
          <w:b/>
          <w:bCs/>
          <w:i/>
          <w:iCs/>
        </w:rPr>
        <w:t xml:space="preserve">Proposal </w:t>
      </w:r>
      <w:r>
        <w:rPr>
          <w:rFonts w:hint="eastAsia"/>
          <w:b/>
          <w:bCs/>
          <w:i/>
          <w:iCs/>
        </w:rPr>
        <w:t>10</w:t>
      </w:r>
      <w:r w:rsidRPr="00F86C1A">
        <w:rPr>
          <w:b/>
          <w:bCs/>
          <w:i/>
          <w:iCs/>
        </w:rPr>
        <w:t>: For Event-</w:t>
      </w:r>
      <w:r>
        <w:rPr>
          <w:b/>
          <w:bCs/>
          <w:i/>
          <w:iCs/>
        </w:rPr>
        <w:t>7</w:t>
      </w:r>
      <w:r w:rsidRPr="00F86C1A">
        <w:rPr>
          <w:b/>
          <w:bCs/>
          <w:i/>
          <w:iCs/>
        </w:rPr>
        <w:t xml:space="preserve">, the L1-RSRP </w:t>
      </w:r>
      <w:r>
        <w:rPr>
          <w:b/>
          <w:bCs/>
          <w:i/>
          <w:iCs/>
        </w:rPr>
        <w:t>report format for Event-2 is reused</w:t>
      </w:r>
      <w:r w:rsidRPr="00F86C1A">
        <w:rPr>
          <w:b/>
          <w:bCs/>
          <w:i/>
          <w:iCs/>
        </w:rPr>
        <w:t>.</w:t>
      </w:r>
    </w:p>
    <w:p w14:paraId="5EB46C47" w14:textId="77777777" w:rsidR="00FA136F" w:rsidRDefault="00FA136F" w:rsidP="00FA136F">
      <w:pPr>
        <w:pStyle w:val="00Text"/>
        <w:rPr>
          <w:b/>
          <w:bCs/>
          <w:i/>
          <w:iCs/>
        </w:rPr>
      </w:pPr>
      <w:r w:rsidRPr="00F814BA">
        <w:rPr>
          <w:b/>
          <w:bCs/>
          <w:i/>
          <w:iCs/>
        </w:rPr>
        <w:t xml:space="preserve">Proposal </w:t>
      </w:r>
      <w:r>
        <w:rPr>
          <w:b/>
          <w:bCs/>
          <w:i/>
          <w:iCs/>
        </w:rPr>
        <w:t>1</w:t>
      </w:r>
      <w:r>
        <w:rPr>
          <w:rFonts w:hint="eastAsia"/>
          <w:b/>
          <w:bCs/>
          <w:i/>
          <w:iCs/>
        </w:rPr>
        <w:t>1</w:t>
      </w:r>
      <w:r w:rsidRPr="00F814BA">
        <w:rPr>
          <w:b/>
          <w:bCs/>
          <w:i/>
          <w:iCs/>
        </w:rPr>
        <w:t xml:space="preserve">: </w:t>
      </w:r>
      <w:r>
        <w:rPr>
          <w:b/>
          <w:bCs/>
          <w:i/>
          <w:iCs/>
        </w:rPr>
        <w:t>Support one prohibit Timer in Mode-A:</w:t>
      </w:r>
    </w:p>
    <w:p w14:paraId="4AAABBBB" w14:textId="77777777" w:rsidR="00FA136F" w:rsidRPr="004C4EEE" w:rsidRDefault="00FA136F" w:rsidP="00FA136F">
      <w:pPr>
        <w:pStyle w:val="00Text"/>
        <w:numPr>
          <w:ilvl w:val="0"/>
          <w:numId w:val="65"/>
        </w:numPr>
        <w:rPr>
          <w:b/>
          <w:bCs/>
          <w:i/>
          <w:iCs/>
        </w:rPr>
      </w:pPr>
      <w:r w:rsidRPr="004C4EEE">
        <w:rPr>
          <w:b/>
          <w:bCs/>
          <w:i/>
          <w:iCs/>
        </w:rPr>
        <w:t>The prohibit timer is started after the 1</w:t>
      </w:r>
      <w:r w:rsidRPr="004C4EEE">
        <w:rPr>
          <w:b/>
          <w:bCs/>
          <w:i/>
          <w:iCs/>
          <w:vertAlign w:val="superscript"/>
        </w:rPr>
        <w:t>st</w:t>
      </w:r>
      <w:r w:rsidRPr="004C4EEE">
        <w:rPr>
          <w:b/>
          <w:bCs/>
          <w:i/>
          <w:iCs/>
        </w:rPr>
        <w:t xml:space="preserve"> PUCCH in Mode-A is transmitted and the UE is not allowed to re-transmit the 1</w:t>
      </w:r>
      <w:r w:rsidRPr="004C4EEE">
        <w:rPr>
          <w:b/>
          <w:bCs/>
          <w:i/>
          <w:iCs/>
          <w:vertAlign w:val="superscript"/>
        </w:rPr>
        <w:t>st</w:t>
      </w:r>
      <w:r w:rsidRPr="004C4EEE">
        <w:rPr>
          <w:b/>
          <w:bCs/>
          <w:i/>
          <w:iCs/>
        </w:rPr>
        <w:t xml:space="preserve"> PUCCH channel before the prohibit timer expires.</w:t>
      </w:r>
    </w:p>
    <w:p w14:paraId="12F0C9E8" w14:textId="77777777" w:rsidR="00FA136F" w:rsidRPr="004C4EEE" w:rsidRDefault="00FA136F" w:rsidP="00FA136F">
      <w:pPr>
        <w:pStyle w:val="00Text"/>
        <w:numPr>
          <w:ilvl w:val="0"/>
          <w:numId w:val="65"/>
        </w:numPr>
        <w:rPr>
          <w:b/>
          <w:bCs/>
          <w:i/>
          <w:iCs/>
        </w:rPr>
      </w:pPr>
      <w:r w:rsidRPr="004C4EEE">
        <w:rPr>
          <w:b/>
          <w:bCs/>
          <w:i/>
          <w:iCs/>
        </w:rPr>
        <w:lastRenderedPageBreak/>
        <w:t>The UE removes the prohibit timer when the UE receives the PUSCH scheduling DCI for UEI beam reporting in Mode-A.</w:t>
      </w:r>
    </w:p>
    <w:p w14:paraId="760CD31A" w14:textId="5A7DB547" w:rsidR="00FA136F" w:rsidRPr="00D02E65" w:rsidRDefault="00FA136F" w:rsidP="00FA136F">
      <w:pPr>
        <w:pStyle w:val="00Text"/>
        <w:rPr>
          <w:b/>
          <w:bCs/>
          <w:i/>
          <w:iCs/>
        </w:rPr>
      </w:pPr>
      <w:r w:rsidRPr="004C4EBE">
        <w:rPr>
          <w:b/>
          <w:bCs/>
          <w:i/>
          <w:iCs/>
        </w:rPr>
        <w:t xml:space="preserve">Proposal </w:t>
      </w:r>
      <w:r>
        <w:rPr>
          <w:b/>
          <w:bCs/>
          <w:i/>
          <w:iCs/>
        </w:rPr>
        <w:t>1</w:t>
      </w:r>
      <w:r>
        <w:rPr>
          <w:rFonts w:hint="eastAsia"/>
          <w:b/>
          <w:bCs/>
          <w:i/>
          <w:iCs/>
        </w:rPr>
        <w:t>2</w:t>
      </w:r>
      <w:r w:rsidRPr="004C4EBE">
        <w:rPr>
          <w:b/>
          <w:bCs/>
          <w:i/>
          <w:iCs/>
        </w:rPr>
        <w:t>: Do not support prohibit timer in Mode-B.</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19C97BFF" w:rsidR="00276093" w:rsidRDefault="00174D25" w:rsidP="00500DF8">
      <w:pPr>
        <w:pStyle w:val="05reference"/>
      </w:pPr>
      <w:r w:rsidRPr="005D6D6C">
        <w:rPr>
          <w:szCs w:val="20"/>
          <w:lang w:val="it-IT"/>
        </w:rPr>
        <w:t>RP-</w:t>
      </w:r>
      <w:r w:rsidR="007D5684">
        <w:rPr>
          <w:szCs w:val="20"/>
          <w:lang w:val="it-IT"/>
        </w:rPr>
        <w:t>24</w:t>
      </w:r>
      <w:r w:rsidR="00445955">
        <w:rPr>
          <w:szCs w:val="20"/>
          <w:lang w:val="it-IT"/>
        </w:rPr>
        <w:t>2394</w:t>
      </w:r>
      <w:r w:rsidRPr="005D6D6C">
        <w:rPr>
          <w:szCs w:val="20"/>
          <w:lang w:val="it-IT"/>
        </w:rPr>
        <w:t xml:space="preserve"> </w:t>
      </w:r>
      <w:r w:rsidR="007D5684">
        <w:rPr>
          <w:szCs w:val="20"/>
          <w:lang w:val="it-IT"/>
        </w:rPr>
        <w:t xml:space="preserve"> NR MIMO Phase 5</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9E024" w14:textId="77777777" w:rsidR="00386450" w:rsidRDefault="00386450">
      <w:r>
        <w:separator/>
      </w:r>
    </w:p>
  </w:endnote>
  <w:endnote w:type="continuationSeparator" w:id="0">
    <w:p w14:paraId="578A3607" w14:textId="77777777" w:rsidR="00386450" w:rsidRDefault="0038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AF0E7" w14:textId="77777777" w:rsidR="00386450" w:rsidRDefault="00386450">
      <w:r>
        <w:separator/>
      </w:r>
    </w:p>
  </w:footnote>
  <w:footnote w:type="continuationSeparator" w:id="0">
    <w:p w14:paraId="4C25DACA" w14:textId="77777777" w:rsidR="00386450" w:rsidRDefault="0038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A2A"/>
    <w:multiLevelType w:val="hybridMultilevel"/>
    <w:tmpl w:val="2B7A3046"/>
    <w:lvl w:ilvl="0" w:tplc="AC968F4C">
      <w:start w:val="3"/>
      <w:numFmt w:val="bullet"/>
      <w:lvlText w:val="-"/>
      <w:lvlJc w:val="left"/>
      <w:pPr>
        <w:ind w:left="772" w:hanging="360"/>
      </w:pPr>
      <w:rPr>
        <w:rFonts w:ascii="Times New Roman" w:eastAsia="Malgun Gothic" w:hAnsi="Times New Roman"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AA688B"/>
    <w:multiLevelType w:val="hybridMultilevel"/>
    <w:tmpl w:val="DDD854D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1B1E2A"/>
    <w:multiLevelType w:val="hybridMultilevel"/>
    <w:tmpl w:val="396C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135D27"/>
    <w:multiLevelType w:val="hybridMultilevel"/>
    <w:tmpl w:val="E0CA5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99111B"/>
    <w:multiLevelType w:val="hybridMultilevel"/>
    <w:tmpl w:val="C67C2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7"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9"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51"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F387E62"/>
    <w:multiLevelType w:val="hybridMultilevel"/>
    <w:tmpl w:val="8C9A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9"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62"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4"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63"/>
  </w:num>
  <w:num w:numId="2" w16cid:durableId="1944416363">
    <w:abstractNumId w:val="26"/>
  </w:num>
  <w:num w:numId="3" w16cid:durableId="1741516900">
    <w:abstractNumId w:val="44"/>
  </w:num>
  <w:num w:numId="4" w16cid:durableId="1182012628">
    <w:abstractNumId w:val="38"/>
  </w:num>
  <w:num w:numId="5" w16cid:durableId="1566532291">
    <w:abstractNumId w:val="42"/>
  </w:num>
  <w:num w:numId="6" w16cid:durableId="1727801815">
    <w:abstractNumId w:val="39"/>
  </w:num>
  <w:num w:numId="7" w16cid:durableId="517502900">
    <w:abstractNumId w:val="59"/>
  </w:num>
  <w:num w:numId="8" w16cid:durableId="257756594">
    <w:abstractNumId w:val="1"/>
  </w:num>
  <w:num w:numId="9" w16cid:durableId="1417484016">
    <w:abstractNumId w:val="27"/>
  </w:num>
  <w:num w:numId="10" w16cid:durableId="750196563">
    <w:abstractNumId w:val="60"/>
  </w:num>
  <w:num w:numId="11" w16cid:durableId="352848008">
    <w:abstractNumId w:val="31"/>
  </w:num>
  <w:num w:numId="12" w16cid:durableId="1171481596">
    <w:abstractNumId w:val="15"/>
  </w:num>
  <w:num w:numId="13" w16cid:durableId="1627270826">
    <w:abstractNumId w:val="35"/>
  </w:num>
  <w:num w:numId="14" w16cid:durableId="860358596">
    <w:abstractNumId w:val="51"/>
  </w:num>
  <w:num w:numId="15" w16cid:durableId="231551262">
    <w:abstractNumId w:val="58"/>
  </w:num>
  <w:num w:numId="16" w16cid:durableId="485980003">
    <w:abstractNumId w:val="23"/>
  </w:num>
  <w:num w:numId="17" w16cid:durableId="1933858072">
    <w:abstractNumId w:val="37"/>
  </w:num>
  <w:num w:numId="18" w16cid:durableId="418059524">
    <w:abstractNumId w:val="37"/>
  </w:num>
  <w:num w:numId="19" w16cid:durableId="958679319">
    <w:abstractNumId w:val="9"/>
  </w:num>
  <w:num w:numId="20" w16cid:durableId="1005742920">
    <w:abstractNumId w:val="3"/>
  </w:num>
  <w:num w:numId="21" w16cid:durableId="1794714595">
    <w:abstractNumId w:val="18"/>
  </w:num>
  <w:num w:numId="22" w16cid:durableId="2037540987">
    <w:abstractNumId w:val="7"/>
  </w:num>
  <w:num w:numId="23" w16cid:durableId="1492716823">
    <w:abstractNumId w:val="61"/>
  </w:num>
  <w:num w:numId="24" w16cid:durableId="1157067092">
    <w:abstractNumId w:val="25"/>
  </w:num>
  <w:num w:numId="25" w16cid:durableId="3485824">
    <w:abstractNumId w:val="62"/>
  </w:num>
  <w:num w:numId="26" w16cid:durableId="1466315653">
    <w:abstractNumId w:val="55"/>
  </w:num>
  <w:num w:numId="27" w16cid:durableId="608243707">
    <w:abstractNumId w:val="20"/>
  </w:num>
  <w:num w:numId="28" w16cid:durableId="412968607">
    <w:abstractNumId w:val="29"/>
  </w:num>
  <w:num w:numId="29" w16cid:durableId="1553494074">
    <w:abstractNumId w:val="19"/>
  </w:num>
  <w:num w:numId="30" w16cid:durableId="322395053">
    <w:abstractNumId w:val="20"/>
  </w:num>
  <w:num w:numId="31" w16cid:durableId="925961416">
    <w:abstractNumId w:val="16"/>
  </w:num>
  <w:num w:numId="32" w16cid:durableId="1995719317">
    <w:abstractNumId w:val="34"/>
  </w:num>
  <w:num w:numId="33" w16cid:durableId="281617147">
    <w:abstractNumId w:val="52"/>
  </w:num>
  <w:num w:numId="34" w16cid:durableId="2075081405">
    <w:abstractNumId w:val="5"/>
  </w:num>
  <w:num w:numId="35" w16cid:durableId="1171335750">
    <w:abstractNumId w:val="53"/>
  </w:num>
  <w:num w:numId="36" w16cid:durableId="88278888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2"/>
  </w:num>
  <w:num w:numId="38" w16cid:durableId="415592467">
    <w:abstractNumId w:val="43"/>
  </w:num>
  <w:num w:numId="39" w16cid:durableId="515389860">
    <w:abstractNumId w:val="14"/>
  </w:num>
  <w:num w:numId="40" w16cid:durableId="525993376">
    <w:abstractNumId w:val="64"/>
  </w:num>
  <w:num w:numId="41" w16cid:durableId="1660840032">
    <w:abstractNumId w:val="49"/>
  </w:num>
  <w:num w:numId="42" w16cid:durableId="1260404006">
    <w:abstractNumId w:val="11"/>
  </w:num>
  <w:num w:numId="43" w16cid:durableId="127939984">
    <w:abstractNumId w:val="41"/>
  </w:num>
  <w:num w:numId="44" w16cid:durableId="983123563">
    <w:abstractNumId w:val="24"/>
  </w:num>
  <w:num w:numId="45" w16cid:durableId="51782835">
    <w:abstractNumId w:val="8"/>
  </w:num>
  <w:num w:numId="46" w16cid:durableId="77022321">
    <w:abstractNumId w:val="56"/>
  </w:num>
  <w:num w:numId="47" w16cid:durableId="393354302">
    <w:abstractNumId w:val="22"/>
  </w:num>
  <w:num w:numId="48" w16cid:durableId="153031287">
    <w:abstractNumId w:val="33"/>
  </w:num>
  <w:num w:numId="49" w16cid:durableId="1063019235">
    <w:abstractNumId w:val="46"/>
  </w:num>
  <w:num w:numId="50" w16cid:durableId="1629702707">
    <w:abstractNumId w:val="40"/>
  </w:num>
  <w:num w:numId="51" w16cid:durableId="434639750">
    <w:abstractNumId w:val="32"/>
  </w:num>
  <w:num w:numId="52" w16cid:durableId="1505828115">
    <w:abstractNumId w:val="4"/>
  </w:num>
  <w:num w:numId="53" w16cid:durableId="2105369887">
    <w:abstractNumId w:val="57"/>
  </w:num>
  <w:num w:numId="54" w16cid:durableId="1215700640">
    <w:abstractNumId w:val="6"/>
  </w:num>
  <w:num w:numId="55" w16cid:durableId="1506435783">
    <w:abstractNumId w:val="48"/>
  </w:num>
  <w:num w:numId="56" w16cid:durableId="1859155028">
    <w:abstractNumId w:val="13"/>
  </w:num>
  <w:num w:numId="57" w16cid:durableId="1352535814">
    <w:abstractNumId w:val="0"/>
  </w:num>
  <w:num w:numId="58" w16cid:durableId="1161391992">
    <w:abstractNumId w:val="12"/>
  </w:num>
  <w:num w:numId="59" w16cid:durableId="1597590487">
    <w:abstractNumId w:val="28"/>
  </w:num>
  <w:num w:numId="60" w16cid:durableId="796874785">
    <w:abstractNumId w:val="21"/>
  </w:num>
  <w:num w:numId="61" w16cid:durableId="605963514">
    <w:abstractNumId w:val="47"/>
  </w:num>
  <w:num w:numId="62" w16cid:durableId="677587195">
    <w:abstractNumId w:val="10"/>
  </w:num>
  <w:num w:numId="63" w16cid:durableId="1911648300">
    <w:abstractNumId w:val="17"/>
  </w:num>
  <w:num w:numId="64" w16cid:durableId="1332677661">
    <w:abstractNumId w:val="54"/>
  </w:num>
  <w:num w:numId="65" w16cid:durableId="3943471">
    <w:abstractNumId w:val="36"/>
  </w:num>
  <w:num w:numId="66" w16cid:durableId="2137602870">
    <w:abstractNumId w:val="30"/>
  </w:num>
  <w:num w:numId="67" w16cid:durableId="111827245">
    <w:abstractNumId w:val="4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13B2"/>
    <w:rsid w:val="00014144"/>
    <w:rsid w:val="00017A79"/>
    <w:rsid w:val="000202D5"/>
    <w:rsid w:val="000218AF"/>
    <w:rsid w:val="00021BA9"/>
    <w:rsid w:val="000227D6"/>
    <w:rsid w:val="0002517B"/>
    <w:rsid w:val="00026F7A"/>
    <w:rsid w:val="00031E56"/>
    <w:rsid w:val="00036818"/>
    <w:rsid w:val="00036A1F"/>
    <w:rsid w:val="00036C04"/>
    <w:rsid w:val="00041C58"/>
    <w:rsid w:val="000434D1"/>
    <w:rsid w:val="00045B6B"/>
    <w:rsid w:val="00052A3E"/>
    <w:rsid w:val="00053C24"/>
    <w:rsid w:val="00054FB1"/>
    <w:rsid w:val="00056FA4"/>
    <w:rsid w:val="000637CB"/>
    <w:rsid w:val="00063BD8"/>
    <w:rsid w:val="00065FBB"/>
    <w:rsid w:val="00066A6B"/>
    <w:rsid w:val="00067024"/>
    <w:rsid w:val="000670C1"/>
    <w:rsid w:val="000671C4"/>
    <w:rsid w:val="00071427"/>
    <w:rsid w:val="00071993"/>
    <w:rsid w:val="00071BE6"/>
    <w:rsid w:val="00074E36"/>
    <w:rsid w:val="00075805"/>
    <w:rsid w:val="0007601E"/>
    <w:rsid w:val="0007616B"/>
    <w:rsid w:val="000766B8"/>
    <w:rsid w:val="0007670E"/>
    <w:rsid w:val="00076C34"/>
    <w:rsid w:val="00080DFA"/>
    <w:rsid w:val="00080ED5"/>
    <w:rsid w:val="00081F46"/>
    <w:rsid w:val="000820AB"/>
    <w:rsid w:val="0008265D"/>
    <w:rsid w:val="00083A41"/>
    <w:rsid w:val="00083E75"/>
    <w:rsid w:val="00085AAA"/>
    <w:rsid w:val="00091506"/>
    <w:rsid w:val="000939D7"/>
    <w:rsid w:val="00095038"/>
    <w:rsid w:val="000A1D54"/>
    <w:rsid w:val="000A2A9A"/>
    <w:rsid w:val="000A2C2A"/>
    <w:rsid w:val="000A32B2"/>
    <w:rsid w:val="000A3C4E"/>
    <w:rsid w:val="000A40A8"/>
    <w:rsid w:val="000A747C"/>
    <w:rsid w:val="000B368E"/>
    <w:rsid w:val="000B5E34"/>
    <w:rsid w:val="000C0741"/>
    <w:rsid w:val="000C1ECC"/>
    <w:rsid w:val="000C315E"/>
    <w:rsid w:val="000C52F2"/>
    <w:rsid w:val="000C565D"/>
    <w:rsid w:val="000C63AB"/>
    <w:rsid w:val="000C6A16"/>
    <w:rsid w:val="000D51E9"/>
    <w:rsid w:val="000D59E2"/>
    <w:rsid w:val="000D6076"/>
    <w:rsid w:val="000D66CD"/>
    <w:rsid w:val="000D6882"/>
    <w:rsid w:val="000D6C00"/>
    <w:rsid w:val="000E05DC"/>
    <w:rsid w:val="000E172E"/>
    <w:rsid w:val="000E3D8B"/>
    <w:rsid w:val="000E608E"/>
    <w:rsid w:val="000E6202"/>
    <w:rsid w:val="000E6672"/>
    <w:rsid w:val="000E695E"/>
    <w:rsid w:val="000F5BBA"/>
    <w:rsid w:val="000F6109"/>
    <w:rsid w:val="000F7493"/>
    <w:rsid w:val="0010358A"/>
    <w:rsid w:val="00107618"/>
    <w:rsid w:val="00110A68"/>
    <w:rsid w:val="00110E8A"/>
    <w:rsid w:val="00112775"/>
    <w:rsid w:val="0011387A"/>
    <w:rsid w:val="00115C6C"/>
    <w:rsid w:val="0011681C"/>
    <w:rsid w:val="00120A3C"/>
    <w:rsid w:val="00123BEE"/>
    <w:rsid w:val="001243EA"/>
    <w:rsid w:val="00124808"/>
    <w:rsid w:val="001308B6"/>
    <w:rsid w:val="0013097E"/>
    <w:rsid w:val="0013276B"/>
    <w:rsid w:val="00133F30"/>
    <w:rsid w:val="001345B8"/>
    <w:rsid w:val="00136B37"/>
    <w:rsid w:val="00136B5B"/>
    <w:rsid w:val="001422E9"/>
    <w:rsid w:val="001448B1"/>
    <w:rsid w:val="001473B2"/>
    <w:rsid w:val="001500F1"/>
    <w:rsid w:val="0015020D"/>
    <w:rsid w:val="001514DA"/>
    <w:rsid w:val="00151AC2"/>
    <w:rsid w:val="00154302"/>
    <w:rsid w:val="00154FE8"/>
    <w:rsid w:val="00155165"/>
    <w:rsid w:val="00155D90"/>
    <w:rsid w:val="00161A53"/>
    <w:rsid w:val="00165271"/>
    <w:rsid w:val="00171FCE"/>
    <w:rsid w:val="0017292C"/>
    <w:rsid w:val="00174D25"/>
    <w:rsid w:val="00175759"/>
    <w:rsid w:val="0017679D"/>
    <w:rsid w:val="00176D71"/>
    <w:rsid w:val="001776A7"/>
    <w:rsid w:val="001821C0"/>
    <w:rsid w:val="001872C5"/>
    <w:rsid w:val="0019326C"/>
    <w:rsid w:val="00193464"/>
    <w:rsid w:val="001935D9"/>
    <w:rsid w:val="00194DDE"/>
    <w:rsid w:val="001964DE"/>
    <w:rsid w:val="00196615"/>
    <w:rsid w:val="001972C9"/>
    <w:rsid w:val="001974D9"/>
    <w:rsid w:val="001A157B"/>
    <w:rsid w:val="001A1D0F"/>
    <w:rsid w:val="001A41EA"/>
    <w:rsid w:val="001A512D"/>
    <w:rsid w:val="001A5410"/>
    <w:rsid w:val="001B0B07"/>
    <w:rsid w:val="001B2A0E"/>
    <w:rsid w:val="001B3AB3"/>
    <w:rsid w:val="001B4183"/>
    <w:rsid w:val="001B6509"/>
    <w:rsid w:val="001B6B98"/>
    <w:rsid w:val="001B6FB0"/>
    <w:rsid w:val="001B7AD8"/>
    <w:rsid w:val="001C2380"/>
    <w:rsid w:val="001C300D"/>
    <w:rsid w:val="001C43D6"/>
    <w:rsid w:val="001C4F3E"/>
    <w:rsid w:val="001D0E54"/>
    <w:rsid w:val="001D28AA"/>
    <w:rsid w:val="001D3566"/>
    <w:rsid w:val="001D376E"/>
    <w:rsid w:val="001D4429"/>
    <w:rsid w:val="001E15DC"/>
    <w:rsid w:val="001E168A"/>
    <w:rsid w:val="001E34E2"/>
    <w:rsid w:val="001E479B"/>
    <w:rsid w:val="001E59C5"/>
    <w:rsid w:val="001E6B74"/>
    <w:rsid w:val="001E70FE"/>
    <w:rsid w:val="001F2300"/>
    <w:rsid w:val="001F3936"/>
    <w:rsid w:val="001F4B67"/>
    <w:rsid w:val="001F558D"/>
    <w:rsid w:val="00201ACD"/>
    <w:rsid w:val="0020210B"/>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1F0A"/>
    <w:rsid w:val="0024376A"/>
    <w:rsid w:val="002469A4"/>
    <w:rsid w:val="00255EFE"/>
    <w:rsid w:val="00256063"/>
    <w:rsid w:val="002563C3"/>
    <w:rsid w:val="00256423"/>
    <w:rsid w:val="0026131F"/>
    <w:rsid w:val="00262712"/>
    <w:rsid w:val="00262BCE"/>
    <w:rsid w:val="0027047C"/>
    <w:rsid w:val="00274CE7"/>
    <w:rsid w:val="00275AC4"/>
    <w:rsid w:val="00276093"/>
    <w:rsid w:val="00282C00"/>
    <w:rsid w:val="00283091"/>
    <w:rsid w:val="002834E4"/>
    <w:rsid w:val="00286683"/>
    <w:rsid w:val="00290459"/>
    <w:rsid w:val="002A0DF7"/>
    <w:rsid w:val="002A1F70"/>
    <w:rsid w:val="002A42AA"/>
    <w:rsid w:val="002A5216"/>
    <w:rsid w:val="002A621F"/>
    <w:rsid w:val="002B114D"/>
    <w:rsid w:val="002B1212"/>
    <w:rsid w:val="002B3587"/>
    <w:rsid w:val="002B39D3"/>
    <w:rsid w:val="002B3DFE"/>
    <w:rsid w:val="002C09EE"/>
    <w:rsid w:val="002C3012"/>
    <w:rsid w:val="002C6C39"/>
    <w:rsid w:val="002D12C4"/>
    <w:rsid w:val="002D3F3F"/>
    <w:rsid w:val="002D6287"/>
    <w:rsid w:val="002D67F6"/>
    <w:rsid w:val="002E17E9"/>
    <w:rsid w:val="002E5873"/>
    <w:rsid w:val="002E6125"/>
    <w:rsid w:val="002F11BE"/>
    <w:rsid w:val="002F1A3E"/>
    <w:rsid w:val="002F46B5"/>
    <w:rsid w:val="002F5E03"/>
    <w:rsid w:val="00315D13"/>
    <w:rsid w:val="0031751C"/>
    <w:rsid w:val="0032010E"/>
    <w:rsid w:val="00321588"/>
    <w:rsid w:val="003218CE"/>
    <w:rsid w:val="00324CC1"/>
    <w:rsid w:val="00325686"/>
    <w:rsid w:val="00327ABE"/>
    <w:rsid w:val="0033138F"/>
    <w:rsid w:val="00331622"/>
    <w:rsid w:val="00331A92"/>
    <w:rsid w:val="003320CF"/>
    <w:rsid w:val="0033243F"/>
    <w:rsid w:val="0033267C"/>
    <w:rsid w:val="00333D52"/>
    <w:rsid w:val="003370C7"/>
    <w:rsid w:val="003417EF"/>
    <w:rsid w:val="00342E65"/>
    <w:rsid w:val="00345366"/>
    <w:rsid w:val="0034574E"/>
    <w:rsid w:val="00347ECE"/>
    <w:rsid w:val="00351FDB"/>
    <w:rsid w:val="00353A0F"/>
    <w:rsid w:val="00353A79"/>
    <w:rsid w:val="00354693"/>
    <w:rsid w:val="00360B6E"/>
    <w:rsid w:val="00361563"/>
    <w:rsid w:val="0036243F"/>
    <w:rsid w:val="0036322D"/>
    <w:rsid w:val="00365843"/>
    <w:rsid w:val="00366776"/>
    <w:rsid w:val="003726B6"/>
    <w:rsid w:val="00375B16"/>
    <w:rsid w:val="003801CB"/>
    <w:rsid w:val="00380901"/>
    <w:rsid w:val="00380938"/>
    <w:rsid w:val="00380F41"/>
    <w:rsid w:val="003845A5"/>
    <w:rsid w:val="0038588A"/>
    <w:rsid w:val="00386450"/>
    <w:rsid w:val="00386F3F"/>
    <w:rsid w:val="00391561"/>
    <w:rsid w:val="00392764"/>
    <w:rsid w:val="0039491B"/>
    <w:rsid w:val="00395AFD"/>
    <w:rsid w:val="003A1A0D"/>
    <w:rsid w:val="003A5CCA"/>
    <w:rsid w:val="003A6139"/>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26A2"/>
    <w:rsid w:val="003D3369"/>
    <w:rsid w:val="003D64CB"/>
    <w:rsid w:val="003D750A"/>
    <w:rsid w:val="003E0349"/>
    <w:rsid w:val="003E11C2"/>
    <w:rsid w:val="003E2382"/>
    <w:rsid w:val="003F177B"/>
    <w:rsid w:val="003F1D1A"/>
    <w:rsid w:val="003F3A29"/>
    <w:rsid w:val="003F3A31"/>
    <w:rsid w:val="003F3EB2"/>
    <w:rsid w:val="003F538F"/>
    <w:rsid w:val="004018E5"/>
    <w:rsid w:val="004050BE"/>
    <w:rsid w:val="004068EC"/>
    <w:rsid w:val="00407852"/>
    <w:rsid w:val="00413A6C"/>
    <w:rsid w:val="00416940"/>
    <w:rsid w:val="00421816"/>
    <w:rsid w:val="00424536"/>
    <w:rsid w:val="00425408"/>
    <w:rsid w:val="004258B1"/>
    <w:rsid w:val="004272AC"/>
    <w:rsid w:val="0043137F"/>
    <w:rsid w:val="00436B7D"/>
    <w:rsid w:val="004373B1"/>
    <w:rsid w:val="0044067E"/>
    <w:rsid w:val="00440CB2"/>
    <w:rsid w:val="0044100E"/>
    <w:rsid w:val="00443D47"/>
    <w:rsid w:val="00445955"/>
    <w:rsid w:val="004461C5"/>
    <w:rsid w:val="00450290"/>
    <w:rsid w:val="00450CEA"/>
    <w:rsid w:val="00454D0E"/>
    <w:rsid w:val="00455BE7"/>
    <w:rsid w:val="00455FC2"/>
    <w:rsid w:val="00460343"/>
    <w:rsid w:val="00461818"/>
    <w:rsid w:val="00463746"/>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676A"/>
    <w:rsid w:val="00486D78"/>
    <w:rsid w:val="0049601E"/>
    <w:rsid w:val="0049715B"/>
    <w:rsid w:val="00497AFF"/>
    <w:rsid w:val="004A149B"/>
    <w:rsid w:val="004A1FB4"/>
    <w:rsid w:val="004A2884"/>
    <w:rsid w:val="004A490E"/>
    <w:rsid w:val="004A6DA7"/>
    <w:rsid w:val="004A7B44"/>
    <w:rsid w:val="004B30DA"/>
    <w:rsid w:val="004B777D"/>
    <w:rsid w:val="004B78F8"/>
    <w:rsid w:val="004C02D2"/>
    <w:rsid w:val="004C0DC2"/>
    <w:rsid w:val="004C2021"/>
    <w:rsid w:val="004C317F"/>
    <w:rsid w:val="004C4318"/>
    <w:rsid w:val="004C48F6"/>
    <w:rsid w:val="004C4EBE"/>
    <w:rsid w:val="004C4EEE"/>
    <w:rsid w:val="004D0D0E"/>
    <w:rsid w:val="004D237A"/>
    <w:rsid w:val="004E0289"/>
    <w:rsid w:val="004E2620"/>
    <w:rsid w:val="004E5035"/>
    <w:rsid w:val="004E6E75"/>
    <w:rsid w:val="004E7D41"/>
    <w:rsid w:val="004F1221"/>
    <w:rsid w:val="004F3A79"/>
    <w:rsid w:val="004F3D86"/>
    <w:rsid w:val="004F5238"/>
    <w:rsid w:val="005001F6"/>
    <w:rsid w:val="0050116C"/>
    <w:rsid w:val="00502E93"/>
    <w:rsid w:val="00503242"/>
    <w:rsid w:val="00504ADE"/>
    <w:rsid w:val="00504BE1"/>
    <w:rsid w:val="00507A08"/>
    <w:rsid w:val="00507FFE"/>
    <w:rsid w:val="005135C3"/>
    <w:rsid w:val="00514197"/>
    <w:rsid w:val="0051583A"/>
    <w:rsid w:val="005177B5"/>
    <w:rsid w:val="00527D26"/>
    <w:rsid w:val="0053029C"/>
    <w:rsid w:val="00530A38"/>
    <w:rsid w:val="00531FDC"/>
    <w:rsid w:val="00533820"/>
    <w:rsid w:val="00534BC3"/>
    <w:rsid w:val="005350B8"/>
    <w:rsid w:val="0053652F"/>
    <w:rsid w:val="005366B1"/>
    <w:rsid w:val="0054041F"/>
    <w:rsid w:val="00540D9B"/>
    <w:rsid w:val="00542321"/>
    <w:rsid w:val="0054622D"/>
    <w:rsid w:val="00551559"/>
    <w:rsid w:val="005520A1"/>
    <w:rsid w:val="005529D6"/>
    <w:rsid w:val="00556940"/>
    <w:rsid w:val="00560E61"/>
    <w:rsid w:val="00564FBA"/>
    <w:rsid w:val="0057119E"/>
    <w:rsid w:val="0057268B"/>
    <w:rsid w:val="00575D7A"/>
    <w:rsid w:val="00576532"/>
    <w:rsid w:val="005806EF"/>
    <w:rsid w:val="005809A8"/>
    <w:rsid w:val="00582632"/>
    <w:rsid w:val="00582B15"/>
    <w:rsid w:val="00582C25"/>
    <w:rsid w:val="00583D15"/>
    <w:rsid w:val="00586162"/>
    <w:rsid w:val="00586240"/>
    <w:rsid w:val="00587BDD"/>
    <w:rsid w:val="005934A8"/>
    <w:rsid w:val="00594B22"/>
    <w:rsid w:val="00596C8D"/>
    <w:rsid w:val="005A09CE"/>
    <w:rsid w:val="005A2E90"/>
    <w:rsid w:val="005A2F4D"/>
    <w:rsid w:val="005A4D4B"/>
    <w:rsid w:val="005A6F09"/>
    <w:rsid w:val="005A7BEB"/>
    <w:rsid w:val="005B1ABC"/>
    <w:rsid w:val="005B2B52"/>
    <w:rsid w:val="005B3F2C"/>
    <w:rsid w:val="005B4E6D"/>
    <w:rsid w:val="005B5043"/>
    <w:rsid w:val="005B6691"/>
    <w:rsid w:val="005B6C36"/>
    <w:rsid w:val="005B6F08"/>
    <w:rsid w:val="005B744D"/>
    <w:rsid w:val="005C01D6"/>
    <w:rsid w:val="005C24C4"/>
    <w:rsid w:val="005C5837"/>
    <w:rsid w:val="005C5EB6"/>
    <w:rsid w:val="005C6C99"/>
    <w:rsid w:val="005D1680"/>
    <w:rsid w:val="005D1740"/>
    <w:rsid w:val="005D3063"/>
    <w:rsid w:val="005D42F2"/>
    <w:rsid w:val="005D5DDE"/>
    <w:rsid w:val="005D6D6C"/>
    <w:rsid w:val="005D7F02"/>
    <w:rsid w:val="005E0E1C"/>
    <w:rsid w:val="005E4884"/>
    <w:rsid w:val="005E6930"/>
    <w:rsid w:val="005E7043"/>
    <w:rsid w:val="005F0162"/>
    <w:rsid w:val="005F47B2"/>
    <w:rsid w:val="005F6586"/>
    <w:rsid w:val="00602598"/>
    <w:rsid w:val="006056AB"/>
    <w:rsid w:val="00606F80"/>
    <w:rsid w:val="006073C8"/>
    <w:rsid w:val="0061067B"/>
    <w:rsid w:val="0061366B"/>
    <w:rsid w:val="006139B3"/>
    <w:rsid w:val="006157FC"/>
    <w:rsid w:val="00625CC1"/>
    <w:rsid w:val="00627C1F"/>
    <w:rsid w:val="00630FE7"/>
    <w:rsid w:val="00633674"/>
    <w:rsid w:val="00635687"/>
    <w:rsid w:val="00640DF0"/>
    <w:rsid w:val="0064247F"/>
    <w:rsid w:val="00643C69"/>
    <w:rsid w:val="00647000"/>
    <w:rsid w:val="00650CA6"/>
    <w:rsid w:val="0065258F"/>
    <w:rsid w:val="006568FB"/>
    <w:rsid w:val="00665B7E"/>
    <w:rsid w:val="00673294"/>
    <w:rsid w:val="00673326"/>
    <w:rsid w:val="00675527"/>
    <w:rsid w:val="0067688A"/>
    <w:rsid w:val="0067693B"/>
    <w:rsid w:val="00677BEC"/>
    <w:rsid w:val="006804FC"/>
    <w:rsid w:val="006830D3"/>
    <w:rsid w:val="00684223"/>
    <w:rsid w:val="00691DD4"/>
    <w:rsid w:val="00692500"/>
    <w:rsid w:val="00694CC1"/>
    <w:rsid w:val="006951D6"/>
    <w:rsid w:val="00695670"/>
    <w:rsid w:val="006A10A6"/>
    <w:rsid w:val="006A5C1B"/>
    <w:rsid w:val="006B049D"/>
    <w:rsid w:val="006B0E04"/>
    <w:rsid w:val="006B10E7"/>
    <w:rsid w:val="006B1327"/>
    <w:rsid w:val="006B1876"/>
    <w:rsid w:val="006B2BED"/>
    <w:rsid w:val="006B6981"/>
    <w:rsid w:val="006C070C"/>
    <w:rsid w:val="006C15F8"/>
    <w:rsid w:val="006C2EAF"/>
    <w:rsid w:val="006C3103"/>
    <w:rsid w:val="006C4D97"/>
    <w:rsid w:val="006D0285"/>
    <w:rsid w:val="006D348C"/>
    <w:rsid w:val="006D4A84"/>
    <w:rsid w:val="006D5AEF"/>
    <w:rsid w:val="006D63DB"/>
    <w:rsid w:val="006E04F3"/>
    <w:rsid w:val="006E0DD1"/>
    <w:rsid w:val="006E2DB9"/>
    <w:rsid w:val="006E3EB6"/>
    <w:rsid w:val="006E7477"/>
    <w:rsid w:val="006F05A0"/>
    <w:rsid w:val="006F0FDF"/>
    <w:rsid w:val="006F2513"/>
    <w:rsid w:val="006F28B6"/>
    <w:rsid w:val="006F293F"/>
    <w:rsid w:val="006F4CEF"/>
    <w:rsid w:val="006F6446"/>
    <w:rsid w:val="0070130C"/>
    <w:rsid w:val="007078B1"/>
    <w:rsid w:val="00710CF6"/>
    <w:rsid w:val="0071234D"/>
    <w:rsid w:val="00712835"/>
    <w:rsid w:val="00713270"/>
    <w:rsid w:val="00724205"/>
    <w:rsid w:val="007255EB"/>
    <w:rsid w:val="007265DC"/>
    <w:rsid w:val="00730D1D"/>
    <w:rsid w:val="0073145F"/>
    <w:rsid w:val="00734583"/>
    <w:rsid w:val="0074114B"/>
    <w:rsid w:val="00744EF8"/>
    <w:rsid w:val="007466AE"/>
    <w:rsid w:val="00747A7B"/>
    <w:rsid w:val="00752231"/>
    <w:rsid w:val="00753276"/>
    <w:rsid w:val="007540DA"/>
    <w:rsid w:val="00754921"/>
    <w:rsid w:val="00756067"/>
    <w:rsid w:val="00760186"/>
    <w:rsid w:val="007704E0"/>
    <w:rsid w:val="00771AD0"/>
    <w:rsid w:val="007810EA"/>
    <w:rsid w:val="00781699"/>
    <w:rsid w:val="0078442E"/>
    <w:rsid w:val="0078463D"/>
    <w:rsid w:val="00786832"/>
    <w:rsid w:val="007869AD"/>
    <w:rsid w:val="007870EE"/>
    <w:rsid w:val="007904D1"/>
    <w:rsid w:val="00791CE2"/>
    <w:rsid w:val="00793162"/>
    <w:rsid w:val="007934C7"/>
    <w:rsid w:val="00796484"/>
    <w:rsid w:val="007A293A"/>
    <w:rsid w:val="007A2AD5"/>
    <w:rsid w:val="007A2D03"/>
    <w:rsid w:val="007A2EBE"/>
    <w:rsid w:val="007A4CB7"/>
    <w:rsid w:val="007A66BC"/>
    <w:rsid w:val="007B2362"/>
    <w:rsid w:val="007B517B"/>
    <w:rsid w:val="007C1169"/>
    <w:rsid w:val="007C1686"/>
    <w:rsid w:val="007C3B89"/>
    <w:rsid w:val="007C7102"/>
    <w:rsid w:val="007D11E2"/>
    <w:rsid w:val="007D4770"/>
    <w:rsid w:val="007D5684"/>
    <w:rsid w:val="007D6A25"/>
    <w:rsid w:val="007E6506"/>
    <w:rsid w:val="007F4A9B"/>
    <w:rsid w:val="00801370"/>
    <w:rsid w:val="008059B8"/>
    <w:rsid w:val="00812E9F"/>
    <w:rsid w:val="0081407F"/>
    <w:rsid w:val="00814298"/>
    <w:rsid w:val="0081537F"/>
    <w:rsid w:val="00816BAC"/>
    <w:rsid w:val="0081799C"/>
    <w:rsid w:val="00820AEF"/>
    <w:rsid w:val="008218C0"/>
    <w:rsid w:val="00821C76"/>
    <w:rsid w:val="008220EC"/>
    <w:rsid w:val="00822B56"/>
    <w:rsid w:val="00823B50"/>
    <w:rsid w:val="00825237"/>
    <w:rsid w:val="00830508"/>
    <w:rsid w:val="00830DDF"/>
    <w:rsid w:val="0083303E"/>
    <w:rsid w:val="0083365B"/>
    <w:rsid w:val="00833F8E"/>
    <w:rsid w:val="008346E6"/>
    <w:rsid w:val="00841CAA"/>
    <w:rsid w:val="00843D4C"/>
    <w:rsid w:val="0084419C"/>
    <w:rsid w:val="00845A6A"/>
    <w:rsid w:val="00856385"/>
    <w:rsid w:val="00863576"/>
    <w:rsid w:val="00866C4E"/>
    <w:rsid w:val="008677D2"/>
    <w:rsid w:val="00873A5A"/>
    <w:rsid w:val="008822C9"/>
    <w:rsid w:val="00882669"/>
    <w:rsid w:val="00882742"/>
    <w:rsid w:val="008831B4"/>
    <w:rsid w:val="008836A4"/>
    <w:rsid w:val="00887319"/>
    <w:rsid w:val="008904E5"/>
    <w:rsid w:val="00890DA5"/>
    <w:rsid w:val="00895E51"/>
    <w:rsid w:val="008A13C0"/>
    <w:rsid w:val="008A14BA"/>
    <w:rsid w:val="008A380B"/>
    <w:rsid w:val="008A41E2"/>
    <w:rsid w:val="008A5805"/>
    <w:rsid w:val="008B0B89"/>
    <w:rsid w:val="008B4832"/>
    <w:rsid w:val="008B6457"/>
    <w:rsid w:val="008B79B1"/>
    <w:rsid w:val="008C0995"/>
    <w:rsid w:val="008C0BAE"/>
    <w:rsid w:val="008C2C01"/>
    <w:rsid w:val="008C3567"/>
    <w:rsid w:val="008D0619"/>
    <w:rsid w:val="008D288A"/>
    <w:rsid w:val="008D3429"/>
    <w:rsid w:val="008D490A"/>
    <w:rsid w:val="008D5B9C"/>
    <w:rsid w:val="008E0683"/>
    <w:rsid w:val="008E4D27"/>
    <w:rsid w:val="008E5C7B"/>
    <w:rsid w:val="008F7641"/>
    <w:rsid w:val="00900712"/>
    <w:rsid w:val="009018DC"/>
    <w:rsid w:val="00903325"/>
    <w:rsid w:val="00903BEA"/>
    <w:rsid w:val="0090627F"/>
    <w:rsid w:val="00907BD0"/>
    <w:rsid w:val="00910370"/>
    <w:rsid w:val="00913B68"/>
    <w:rsid w:val="00915C2A"/>
    <w:rsid w:val="00916EB4"/>
    <w:rsid w:val="00924308"/>
    <w:rsid w:val="00924F49"/>
    <w:rsid w:val="009260E2"/>
    <w:rsid w:val="00926FA8"/>
    <w:rsid w:val="009273DC"/>
    <w:rsid w:val="00927978"/>
    <w:rsid w:val="009347EF"/>
    <w:rsid w:val="009355ED"/>
    <w:rsid w:val="00940541"/>
    <w:rsid w:val="0094132E"/>
    <w:rsid w:val="0094294A"/>
    <w:rsid w:val="00950750"/>
    <w:rsid w:val="00952C0B"/>
    <w:rsid w:val="00956B3C"/>
    <w:rsid w:val="00957298"/>
    <w:rsid w:val="00960CDA"/>
    <w:rsid w:val="0096268A"/>
    <w:rsid w:val="009633AF"/>
    <w:rsid w:val="00963ED0"/>
    <w:rsid w:val="009678A0"/>
    <w:rsid w:val="00972954"/>
    <w:rsid w:val="0097719B"/>
    <w:rsid w:val="00977E27"/>
    <w:rsid w:val="009813D6"/>
    <w:rsid w:val="009818DD"/>
    <w:rsid w:val="00982C04"/>
    <w:rsid w:val="00982D26"/>
    <w:rsid w:val="00985FFB"/>
    <w:rsid w:val="009930CC"/>
    <w:rsid w:val="00994211"/>
    <w:rsid w:val="00994988"/>
    <w:rsid w:val="009A1083"/>
    <w:rsid w:val="009A364C"/>
    <w:rsid w:val="009A478C"/>
    <w:rsid w:val="009A5B4B"/>
    <w:rsid w:val="009A5B7C"/>
    <w:rsid w:val="009B2043"/>
    <w:rsid w:val="009B3C49"/>
    <w:rsid w:val="009B454C"/>
    <w:rsid w:val="009C0237"/>
    <w:rsid w:val="009C0248"/>
    <w:rsid w:val="009C1622"/>
    <w:rsid w:val="009C207F"/>
    <w:rsid w:val="009D0533"/>
    <w:rsid w:val="009D14E0"/>
    <w:rsid w:val="009D482C"/>
    <w:rsid w:val="009D5A43"/>
    <w:rsid w:val="009E1CA5"/>
    <w:rsid w:val="009E20ED"/>
    <w:rsid w:val="009E240D"/>
    <w:rsid w:val="009E277A"/>
    <w:rsid w:val="009E5BDD"/>
    <w:rsid w:val="009E7068"/>
    <w:rsid w:val="009F1826"/>
    <w:rsid w:val="009F1CD5"/>
    <w:rsid w:val="009F3207"/>
    <w:rsid w:val="009F32AB"/>
    <w:rsid w:val="009F3963"/>
    <w:rsid w:val="009F3DFF"/>
    <w:rsid w:val="009F6322"/>
    <w:rsid w:val="009F6EFA"/>
    <w:rsid w:val="00A071D2"/>
    <w:rsid w:val="00A114CD"/>
    <w:rsid w:val="00A156C6"/>
    <w:rsid w:val="00A166C4"/>
    <w:rsid w:val="00A16EB4"/>
    <w:rsid w:val="00A212A1"/>
    <w:rsid w:val="00A21A2E"/>
    <w:rsid w:val="00A22B71"/>
    <w:rsid w:val="00A242D5"/>
    <w:rsid w:val="00A2600B"/>
    <w:rsid w:val="00A27485"/>
    <w:rsid w:val="00A27A77"/>
    <w:rsid w:val="00A30697"/>
    <w:rsid w:val="00A3419F"/>
    <w:rsid w:val="00A401F0"/>
    <w:rsid w:val="00A4130F"/>
    <w:rsid w:val="00A42D3C"/>
    <w:rsid w:val="00A43007"/>
    <w:rsid w:val="00A460E2"/>
    <w:rsid w:val="00A47341"/>
    <w:rsid w:val="00A47595"/>
    <w:rsid w:val="00A50090"/>
    <w:rsid w:val="00A51087"/>
    <w:rsid w:val="00A5387F"/>
    <w:rsid w:val="00A547FD"/>
    <w:rsid w:val="00A561A1"/>
    <w:rsid w:val="00A64700"/>
    <w:rsid w:val="00A64E7C"/>
    <w:rsid w:val="00A65061"/>
    <w:rsid w:val="00A7029C"/>
    <w:rsid w:val="00A72987"/>
    <w:rsid w:val="00A72B75"/>
    <w:rsid w:val="00A72F51"/>
    <w:rsid w:val="00A744C9"/>
    <w:rsid w:val="00A77025"/>
    <w:rsid w:val="00A81411"/>
    <w:rsid w:val="00A827D2"/>
    <w:rsid w:val="00A84D85"/>
    <w:rsid w:val="00A85BC5"/>
    <w:rsid w:val="00A860C1"/>
    <w:rsid w:val="00A86481"/>
    <w:rsid w:val="00A91726"/>
    <w:rsid w:val="00A94539"/>
    <w:rsid w:val="00A96017"/>
    <w:rsid w:val="00A979F1"/>
    <w:rsid w:val="00AA1989"/>
    <w:rsid w:val="00AA5768"/>
    <w:rsid w:val="00AA73A5"/>
    <w:rsid w:val="00AB0E52"/>
    <w:rsid w:val="00AB1D0D"/>
    <w:rsid w:val="00AB27E5"/>
    <w:rsid w:val="00AB4FB3"/>
    <w:rsid w:val="00AB5621"/>
    <w:rsid w:val="00AB6FDF"/>
    <w:rsid w:val="00AB7425"/>
    <w:rsid w:val="00AC0F5D"/>
    <w:rsid w:val="00AC6794"/>
    <w:rsid w:val="00AC70F3"/>
    <w:rsid w:val="00AD516E"/>
    <w:rsid w:val="00AD682A"/>
    <w:rsid w:val="00AD7A83"/>
    <w:rsid w:val="00AE2E20"/>
    <w:rsid w:val="00AE300B"/>
    <w:rsid w:val="00AE606C"/>
    <w:rsid w:val="00AF545D"/>
    <w:rsid w:val="00B011FB"/>
    <w:rsid w:val="00B03639"/>
    <w:rsid w:val="00B03F4F"/>
    <w:rsid w:val="00B045BE"/>
    <w:rsid w:val="00B063FA"/>
    <w:rsid w:val="00B07B75"/>
    <w:rsid w:val="00B12891"/>
    <w:rsid w:val="00B1447C"/>
    <w:rsid w:val="00B158DE"/>
    <w:rsid w:val="00B163CB"/>
    <w:rsid w:val="00B1642D"/>
    <w:rsid w:val="00B16457"/>
    <w:rsid w:val="00B21B4F"/>
    <w:rsid w:val="00B21B97"/>
    <w:rsid w:val="00B22768"/>
    <w:rsid w:val="00B25D47"/>
    <w:rsid w:val="00B266DE"/>
    <w:rsid w:val="00B27537"/>
    <w:rsid w:val="00B30B2A"/>
    <w:rsid w:val="00B33E47"/>
    <w:rsid w:val="00B34022"/>
    <w:rsid w:val="00B355FE"/>
    <w:rsid w:val="00B35C83"/>
    <w:rsid w:val="00B424B0"/>
    <w:rsid w:val="00B47967"/>
    <w:rsid w:val="00B50BD8"/>
    <w:rsid w:val="00B538FE"/>
    <w:rsid w:val="00B53C89"/>
    <w:rsid w:val="00B5642A"/>
    <w:rsid w:val="00B60F85"/>
    <w:rsid w:val="00B625FA"/>
    <w:rsid w:val="00B62BEF"/>
    <w:rsid w:val="00B63B35"/>
    <w:rsid w:val="00B64570"/>
    <w:rsid w:val="00B645FD"/>
    <w:rsid w:val="00B64EB0"/>
    <w:rsid w:val="00B652D1"/>
    <w:rsid w:val="00B672B1"/>
    <w:rsid w:val="00B674A7"/>
    <w:rsid w:val="00B71542"/>
    <w:rsid w:val="00B71C47"/>
    <w:rsid w:val="00B721B8"/>
    <w:rsid w:val="00B72AA5"/>
    <w:rsid w:val="00B73243"/>
    <w:rsid w:val="00B733AC"/>
    <w:rsid w:val="00B73D97"/>
    <w:rsid w:val="00B774DC"/>
    <w:rsid w:val="00B77557"/>
    <w:rsid w:val="00B8297C"/>
    <w:rsid w:val="00B84A75"/>
    <w:rsid w:val="00B942A2"/>
    <w:rsid w:val="00B96310"/>
    <w:rsid w:val="00B96F94"/>
    <w:rsid w:val="00B97330"/>
    <w:rsid w:val="00BA4C50"/>
    <w:rsid w:val="00BA4F95"/>
    <w:rsid w:val="00BA6282"/>
    <w:rsid w:val="00BA758E"/>
    <w:rsid w:val="00BB1766"/>
    <w:rsid w:val="00BB2146"/>
    <w:rsid w:val="00BB745D"/>
    <w:rsid w:val="00BB799A"/>
    <w:rsid w:val="00BC000C"/>
    <w:rsid w:val="00BC181F"/>
    <w:rsid w:val="00BC260E"/>
    <w:rsid w:val="00BC41C5"/>
    <w:rsid w:val="00BC6B32"/>
    <w:rsid w:val="00BD3C4B"/>
    <w:rsid w:val="00BD4C29"/>
    <w:rsid w:val="00BD5AC0"/>
    <w:rsid w:val="00BD6CD2"/>
    <w:rsid w:val="00BE0371"/>
    <w:rsid w:val="00BE12D4"/>
    <w:rsid w:val="00BE7BA5"/>
    <w:rsid w:val="00BF3168"/>
    <w:rsid w:val="00BF4622"/>
    <w:rsid w:val="00C00169"/>
    <w:rsid w:val="00C00C5A"/>
    <w:rsid w:val="00C02C30"/>
    <w:rsid w:val="00C02DDC"/>
    <w:rsid w:val="00C03D3D"/>
    <w:rsid w:val="00C05ADF"/>
    <w:rsid w:val="00C06752"/>
    <w:rsid w:val="00C074C1"/>
    <w:rsid w:val="00C10CE2"/>
    <w:rsid w:val="00C13426"/>
    <w:rsid w:val="00C1450F"/>
    <w:rsid w:val="00C152D8"/>
    <w:rsid w:val="00C15998"/>
    <w:rsid w:val="00C20B64"/>
    <w:rsid w:val="00C20C44"/>
    <w:rsid w:val="00C21B1B"/>
    <w:rsid w:val="00C2212C"/>
    <w:rsid w:val="00C24E0E"/>
    <w:rsid w:val="00C3221F"/>
    <w:rsid w:val="00C33C88"/>
    <w:rsid w:val="00C35DF2"/>
    <w:rsid w:val="00C37002"/>
    <w:rsid w:val="00C37556"/>
    <w:rsid w:val="00C37B20"/>
    <w:rsid w:val="00C40635"/>
    <w:rsid w:val="00C4084A"/>
    <w:rsid w:val="00C41BEA"/>
    <w:rsid w:val="00C453B0"/>
    <w:rsid w:val="00C4799D"/>
    <w:rsid w:val="00C47E0E"/>
    <w:rsid w:val="00C5162A"/>
    <w:rsid w:val="00C5219D"/>
    <w:rsid w:val="00C55B7E"/>
    <w:rsid w:val="00C5701A"/>
    <w:rsid w:val="00C63DC0"/>
    <w:rsid w:val="00C655D3"/>
    <w:rsid w:val="00C65952"/>
    <w:rsid w:val="00C751BC"/>
    <w:rsid w:val="00C75D2E"/>
    <w:rsid w:val="00C76BB1"/>
    <w:rsid w:val="00C800AD"/>
    <w:rsid w:val="00C80592"/>
    <w:rsid w:val="00C81F97"/>
    <w:rsid w:val="00C82759"/>
    <w:rsid w:val="00C858B7"/>
    <w:rsid w:val="00C878A6"/>
    <w:rsid w:val="00C9409C"/>
    <w:rsid w:val="00C95656"/>
    <w:rsid w:val="00C9748A"/>
    <w:rsid w:val="00CA1456"/>
    <w:rsid w:val="00CA32AA"/>
    <w:rsid w:val="00CA4000"/>
    <w:rsid w:val="00CA46A9"/>
    <w:rsid w:val="00CA5685"/>
    <w:rsid w:val="00CA6AA4"/>
    <w:rsid w:val="00CB1D17"/>
    <w:rsid w:val="00CB218F"/>
    <w:rsid w:val="00CB30FB"/>
    <w:rsid w:val="00CB4B2F"/>
    <w:rsid w:val="00CB4BA0"/>
    <w:rsid w:val="00CB5F06"/>
    <w:rsid w:val="00CB7679"/>
    <w:rsid w:val="00CC328B"/>
    <w:rsid w:val="00CC3CDB"/>
    <w:rsid w:val="00CC462A"/>
    <w:rsid w:val="00CC50D8"/>
    <w:rsid w:val="00CC6044"/>
    <w:rsid w:val="00CC6462"/>
    <w:rsid w:val="00CD3160"/>
    <w:rsid w:val="00CD67E0"/>
    <w:rsid w:val="00CD7A19"/>
    <w:rsid w:val="00CE07AE"/>
    <w:rsid w:val="00CE141B"/>
    <w:rsid w:val="00CE533B"/>
    <w:rsid w:val="00CF1400"/>
    <w:rsid w:val="00CF1473"/>
    <w:rsid w:val="00CF17F4"/>
    <w:rsid w:val="00D00328"/>
    <w:rsid w:val="00D00BA1"/>
    <w:rsid w:val="00D02E65"/>
    <w:rsid w:val="00D0654C"/>
    <w:rsid w:val="00D07BBF"/>
    <w:rsid w:val="00D07D9F"/>
    <w:rsid w:val="00D1006B"/>
    <w:rsid w:val="00D101AD"/>
    <w:rsid w:val="00D11D24"/>
    <w:rsid w:val="00D12845"/>
    <w:rsid w:val="00D12FF4"/>
    <w:rsid w:val="00D15F20"/>
    <w:rsid w:val="00D166E3"/>
    <w:rsid w:val="00D1684A"/>
    <w:rsid w:val="00D233AA"/>
    <w:rsid w:val="00D336A3"/>
    <w:rsid w:val="00D371DC"/>
    <w:rsid w:val="00D41E00"/>
    <w:rsid w:val="00D4266A"/>
    <w:rsid w:val="00D42AEA"/>
    <w:rsid w:val="00D4321A"/>
    <w:rsid w:val="00D4775D"/>
    <w:rsid w:val="00D51602"/>
    <w:rsid w:val="00D547FB"/>
    <w:rsid w:val="00D5629A"/>
    <w:rsid w:val="00D57FDB"/>
    <w:rsid w:val="00D61B20"/>
    <w:rsid w:val="00D64C85"/>
    <w:rsid w:val="00D65B77"/>
    <w:rsid w:val="00D66CEA"/>
    <w:rsid w:val="00D676A2"/>
    <w:rsid w:val="00D7047A"/>
    <w:rsid w:val="00D712F0"/>
    <w:rsid w:val="00D72C80"/>
    <w:rsid w:val="00D73BF8"/>
    <w:rsid w:val="00D748A3"/>
    <w:rsid w:val="00D821CF"/>
    <w:rsid w:val="00D841F2"/>
    <w:rsid w:val="00D86612"/>
    <w:rsid w:val="00D9313C"/>
    <w:rsid w:val="00D95AB5"/>
    <w:rsid w:val="00D964C0"/>
    <w:rsid w:val="00D97C10"/>
    <w:rsid w:val="00DA0B9A"/>
    <w:rsid w:val="00DA0CB1"/>
    <w:rsid w:val="00DA21A5"/>
    <w:rsid w:val="00DA22AE"/>
    <w:rsid w:val="00DB2858"/>
    <w:rsid w:val="00DC2E3B"/>
    <w:rsid w:val="00DC3285"/>
    <w:rsid w:val="00DC485D"/>
    <w:rsid w:val="00DC717E"/>
    <w:rsid w:val="00DC728B"/>
    <w:rsid w:val="00DD0AA2"/>
    <w:rsid w:val="00DD1572"/>
    <w:rsid w:val="00DD5B80"/>
    <w:rsid w:val="00DE09A3"/>
    <w:rsid w:val="00DE2915"/>
    <w:rsid w:val="00DE2DCF"/>
    <w:rsid w:val="00DE6779"/>
    <w:rsid w:val="00DE6F6E"/>
    <w:rsid w:val="00DE7A2F"/>
    <w:rsid w:val="00DF3F68"/>
    <w:rsid w:val="00DF4F8F"/>
    <w:rsid w:val="00E00E06"/>
    <w:rsid w:val="00E01A4F"/>
    <w:rsid w:val="00E01BE2"/>
    <w:rsid w:val="00E02E1E"/>
    <w:rsid w:val="00E031A3"/>
    <w:rsid w:val="00E035BA"/>
    <w:rsid w:val="00E041D4"/>
    <w:rsid w:val="00E13297"/>
    <w:rsid w:val="00E158A9"/>
    <w:rsid w:val="00E17EB8"/>
    <w:rsid w:val="00E17F5D"/>
    <w:rsid w:val="00E200FA"/>
    <w:rsid w:val="00E20C98"/>
    <w:rsid w:val="00E237B2"/>
    <w:rsid w:val="00E24776"/>
    <w:rsid w:val="00E24E0D"/>
    <w:rsid w:val="00E24F03"/>
    <w:rsid w:val="00E26758"/>
    <w:rsid w:val="00E30CE6"/>
    <w:rsid w:val="00E31BB0"/>
    <w:rsid w:val="00E33943"/>
    <w:rsid w:val="00E41BF7"/>
    <w:rsid w:val="00E428AC"/>
    <w:rsid w:val="00E43F24"/>
    <w:rsid w:val="00E44C94"/>
    <w:rsid w:val="00E47088"/>
    <w:rsid w:val="00E5050B"/>
    <w:rsid w:val="00E6074A"/>
    <w:rsid w:val="00E63E7A"/>
    <w:rsid w:val="00E65D7D"/>
    <w:rsid w:val="00E673D8"/>
    <w:rsid w:val="00E71239"/>
    <w:rsid w:val="00E71CBC"/>
    <w:rsid w:val="00E73CE9"/>
    <w:rsid w:val="00E74AC3"/>
    <w:rsid w:val="00E74AE3"/>
    <w:rsid w:val="00E76B01"/>
    <w:rsid w:val="00E84804"/>
    <w:rsid w:val="00E86860"/>
    <w:rsid w:val="00E916F4"/>
    <w:rsid w:val="00E923B4"/>
    <w:rsid w:val="00E92E56"/>
    <w:rsid w:val="00E93297"/>
    <w:rsid w:val="00E94059"/>
    <w:rsid w:val="00E967FC"/>
    <w:rsid w:val="00EA1C79"/>
    <w:rsid w:val="00EA2765"/>
    <w:rsid w:val="00EA50D3"/>
    <w:rsid w:val="00EA5768"/>
    <w:rsid w:val="00EA746F"/>
    <w:rsid w:val="00EB3482"/>
    <w:rsid w:val="00EB3FFA"/>
    <w:rsid w:val="00EB45A4"/>
    <w:rsid w:val="00EC11E8"/>
    <w:rsid w:val="00EC1586"/>
    <w:rsid w:val="00EC17F0"/>
    <w:rsid w:val="00EC25B5"/>
    <w:rsid w:val="00EC34C1"/>
    <w:rsid w:val="00EC3F5A"/>
    <w:rsid w:val="00EC6FD5"/>
    <w:rsid w:val="00ED207B"/>
    <w:rsid w:val="00ED350C"/>
    <w:rsid w:val="00ED3A40"/>
    <w:rsid w:val="00ED3CBF"/>
    <w:rsid w:val="00EE0954"/>
    <w:rsid w:val="00EE3482"/>
    <w:rsid w:val="00EE3B26"/>
    <w:rsid w:val="00EE48D4"/>
    <w:rsid w:val="00EE7306"/>
    <w:rsid w:val="00EF10CF"/>
    <w:rsid w:val="00EF129F"/>
    <w:rsid w:val="00EF5BDA"/>
    <w:rsid w:val="00EF6D9F"/>
    <w:rsid w:val="00F01C02"/>
    <w:rsid w:val="00F05B18"/>
    <w:rsid w:val="00F107E2"/>
    <w:rsid w:val="00F10E15"/>
    <w:rsid w:val="00F12921"/>
    <w:rsid w:val="00F12AA3"/>
    <w:rsid w:val="00F139F2"/>
    <w:rsid w:val="00F14210"/>
    <w:rsid w:val="00F15931"/>
    <w:rsid w:val="00F1609C"/>
    <w:rsid w:val="00F213F6"/>
    <w:rsid w:val="00F23C89"/>
    <w:rsid w:val="00F31672"/>
    <w:rsid w:val="00F336B2"/>
    <w:rsid w:val="00F35520"/>
    <w:rsid w:val="00F375A4"/>
    <w:rsid w:val="00F41C4A"/>
    <w:rsid w:val="00F43A9C"/>
    <w:rsid w:val="00F47263"/>
    <w:rsid w:val="00F50DF4"/>
    <w:rsid w:val="00F561AE"/>
    <w:rsid w:val="00F643FE"/>
    <w:rsid w:val="00F65FEA"/>
    <w:rsid w:val="00F66501"/>
    <w:rsid w:val="00F71EBD"/>
    <w:rsid w:val="00F723DC"/>
    <w:rsid w:val="00F750B4"/>
    <w:rsid w:val="00F75389"/>
    <w:rsid w:val="00F755A4"/>
    <w:rsid w:val="00F77DED"/>
    <w:rsid w:val="00F814BA"/>
    <w:rsid w:val="00F818B3"/>
    <w:rsid w:val="00F81D1B"/>
    <w:rsid w:val="00F82028"/>
    <w:rsid w:val="00F86C1A"/>
    <w:rsid w:val="00F873A7"/>
    <w:rsid w:val="00F94B64"/>
    <w:rsid w:val="00FA0026"/>
    <w:rsid w:val="00FA136F"/>
    <w:rsid w:val="00FA1500"/>
    <w:rsid w:val="00FA20F0"/>
    <w:rsid w:val="00FA2C74"/>
    <w:rsid w:val="00FA3A4C"/>
    <w:rsid w:val="00FA5ED0"/>
    <w:rsid w:val="00FA7086"/>
    <w:rsid w:val="00FA7F9F"/>
    <w:rsid w:val="00FB1E82"/>
    <w:rsid w:val="00FB578D"/>
    <w:rsid w:val="00FB585E"/>
    <w:rsid w:val="00FB621D"/>
    <w:rsid w:val="00FC0D82"/>
    <w:rsid w:val="00FC2086"/>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2253</Words>
  <Characters>12844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2024-04-29T03:46:00Z</dcterms:created>
  <dcterms:modified xsi:type="dcterms:W3CDTF">2025-02-07T02:11:00Z</dcterms:modified>
</cp:coreProperties>
</file>