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EC8A1" w14:textId="6C75DCD7" w:rsidR="00861796" w:rsidRPr="00861796" w:rsidRDefault="00861796" w:rsidP="00861796">
      <w:pPr>
        <w:tabs>
          <w:tab w:val="left" w:pos="3421"/>
        </w:tabs>
        <w:spacing w:after="0" w:line="256" w:lineRule="auto"/>
        <w:rPr>
          <w:rFonts w:ascii="Times New Roman" w:eastAsia="Calibri" w:hAnsi="Times New Roman" w:cs="Times New Roman"/>
          <w:b/>
          <w:bCs/>
          <w:szCs w:val="18"/>
          <w:lang w:eastAsia="en-US"/>
        </w:rPr>
      </w:pPr>
      <w:r w:rsidRPr="00861796">
        <w:rPr>
          <w:rFonts w:ascii="Times New Roman" w:eastAsia="Calibri" w:hAnsi="Times New Roman" w:cs="Times New Roman"/>
          <w:b/>
          <w:bCs/>
          <w:szCs w:val="18"/>
          <w:lang w:eastAsia="en-US"/>
        </w:rPr>
        <w:t>3GPP TSG RAN WG1 #11</w:t>
      </w:r>
      <w:r w:rsidR="0065171E">
        <w:rPr>
          <w:rFonts w:ascii="Times New Roman" w:eastAsia="Calibri" w:hAnsi="Times New Roman" w:cs="Times New Roman"/>
          <w:b/>
          <w:bCs/>
          <w:szCs w:val="18"/>
          <w:lang w:eastAsia="en-US"/>
        </w:rPr>
        <w:t>8</w:t>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t xml:space="preserve">        R1-</w:t>
      </w:r>
      <w:r w:rsidR="005E3B38">
        <w:rPr>
          <w:rFonts w:ascii="Times New Roman" w:eastAsia="Calibri" w:hAnsi="Times New Roman" w:cs="Times New Roman"/>
          <w:b/>
          <w:szCs w:val="18"/>
          <w:lang w:eastAsia="en-US"/>
        </w:rPr>
        <w:t>2407073</w:t>
      </w:r>
    </w:p>
    <w:p w14:paraId="4873CA7D" w14:textId="58156E8C" w:rsidR="00861796" w:rsidRPr="00861796" w:rsidRDefault="0065171E" w:rsidP="00861796">
      <w:pPr>
        <w:tabs>
          <w:tab w:val="left" w:pos="3421"/>
        </w:tabs>
        <w:spacing w:after="0" w:line="256" w:lineRule="auto"/>
        <w:rPr>
          <w:rFonts w:ascii="Times New Roman" w:eastAsia="Calibri" w:hAnsi="Times New Roman" w:cs="Times New Roman"/>
          <w:b/>
          <w:bCs/>
          <w:szCs w:val="18"/>
          <w:lang w:eastAsia="en-US"/>
        </w:rPr>
      </w:pPr>
      <w:r>
        <w:rPr>
          <w:rFonts w:ascii="Times New Roman" w:eastAsia="Calibri" w:hAnsi="Times New Roman" w:cs="Times New Roman"/>
          <w:b/>
          <w:bCs/>
          <w:szCs w:val="18"/>
          <w:lang w:eastAsia="en-US"/>
        </w:rPr>
        <w:t>Maastricht,</w:t>
      </w:r>
      <w:r w:rsidR="00EB385F" w:rsidRPr="00EB385F">
        <w:rPr>
          <w:rFonts w:ascii="Times New Roman" w:eastAsia="Calibri" w:hAnsi="Times New Roman" w:cs="Times New Roman"/>
          <w:b/>
          <w:bCs/>
          <w:szCs w:val="18"/>
          <w:lang w:eastAsia="en-US"/>
        </w:rPr>
        <w:t xml:space="preserve"> </w:t>
      </w:r>
      <w:r>
        <w:rPr>
          <w:rFonts w:ascii="Times New Roman" w:eastAsia="Calibri" w:hAnsi="Times New Roman" w:cs="Times New Roman"/>
          <w:b/>
          <w:bCs/>
          <w:szCs w:val="18"/>
          <w:lang w:eastAsia="en-US"/>
        </w:rPr>
        <w:t>NETHERLANDS</w:t>
      </w:r>
      <w:r w:rsidR="00861796" w:rsidRPr="00861796">
        <w:rPr>
          <w:rFonts w:ascii="Times New Roman" w:eastAsia="Calibri" w:hAnsi="Times New Roman" w:cs="Times New Roman"/>
          <w:b/>
          <w:bCs/>
          <w:szCs w:val="18"/>
          <w:lang w:eastAsia="en-US"/>
        </w:rPr>
        <w:t xml:space="preserve">, </w:t>
      </w:r>
      <w:r>
        <w:rPr>
          <w:rFonts w:ascii="Times New Roman" w:eastAsia="Calibri" w:hAnsi="Times New Roman" w:cs="Times New Roman"/>
          <w:b/>
          <w:bCs/>
          <w:szCs w:val="18"/>
          <w:lang w:eastAsia="en-US"/>
        </w:rPr>
        <w:t>August</w:t>
      </w:r>
      <w:r w:rsidR="00861796" w:rsidRPr="00861796">
        <w:rPr>
          <w:rFonts w:ascii="Times New Roman" w:eastAsia="Calibri" w:hAnsi="Times New Roman" w:cs="Times New Roman"/>
          <w:b/>
          <w:bCs/>
          <w:szCs w:val="18"/>
          <w:lang w:eastAsia="en-US"/>
        </w:rPr>
        <w:t xml:space="preserve"> </w:t>
      </w:r>
      <w:r>
        <w:rPr>
          <w:rFonts w:ascii="Times New Roman" w:eastAsia="Calibri" w:hAnsi="Times New Roman" w:cs="Times New Roman"/>
          <w:b/>
          <w:bCs/>
          <w:szCs w:val="18"/>
          <w:lang w:eastAsia="en-US"/>
        </w:rPr>
        <w:t>19</w:t>
      </w:r>
      <w:r w:rsidR="00861796" w:rsidRPr="00861796">
        <w:rPr>
          <w:rFonts w:ascii="Times New Roman" w:eastAsia="Calibri" w:hAnsi="Times New Roman" w:cs="Times New Roman"/>
          <w:b/>
          <w:bCs/>
          <w:szCs w:val="18"/>
          <w:vertAlign w:val="superscript"/>
          <w:lang w:eastAsia="en-US"/>
        </w:rPr>
        <w:t>th</w:t>
      </w:r>
      <w:r w:rsidR="00861796" w:rsidRPr="00861796">
        <w:rPr>
          <w:rFonts w:ascii="Times New Roman" w:eastAsia="Calibri" w:hAnsi="Times New Roman" w:cs="Times New Roman"/>
          <w:b/>
          <w:bCs/>
          <w:szCs w:val="18"/>
          <w:lang w:eastAsia="en-US"/>
        </w:rPr>
        <w:t xml:space="preserve"> – </w:t>
      </w:r>
      <w:r w:rsidR="00EB385F">
        <w:rPr>
          <w:rFonts w:ascii="Times New Roman" w:eastAsia="Calibri" w:hAnsi="Times New Roman" w:cs="Times New Roman"/>
          <w:b/>
          <w:bCs/>
          <w:szCs w:val="18"/>
          <w:lang w:eastAsia="en-US"/>
        </w:rPr>
        <w:t>May</w:t>
      </w:r>
      <w:r w:rsidR="00861796" w:rsidRPr="00861796">
        <w:rPr>
          <w:rFonts w:ascii="Times New Roman" w:eastAsia="Calibri" w:hAnsi="Times New Roman" w:cs="Times New Roman"/>
          <w:b/>
          <w:bCs/>
          <w:szCs w:val="18"/>
          <w:lang w:eastAsia="en-US"/>
        </w:rPr>
        <w:t xml:space="preserve"> </w:t>
      </w:r>
      <w:r w:rsidR="00D32900">
        <w:rPr>
          <w:rFonts w:ascii="Times New Roman" w:eastAsia="Calibri" w:hAnsi="Times New Roman" w:cs="Times New Roman"/>
          <w:b/>
          <w:bCs/>
          <w:szCs w:val="18"/>
          <w:lang w:eastAsia="en-US"/>
        </w:rPr>
        <w:t>23</w:t>
      </w:r>
      <w:r w:rsidR="00D32900">
        <w:rPr>
          <w:rFonts w:ascii="Times New Roman" w:eastAsia="Calibri" w:hAnsi="Times New Roman" w:cs="Times New Roman"/>
          <w:b/>
          <w:bCs/>
          <w:szCs w:val="18"/>
          <w:vertAlign w:val="superscript"/>
          <w:lang w:eastAsia="en-US"/>
        </w:rPr>
        <w:t>rd</w:t>
      </w:r>
      <w:r w:rsidR="00861796" w:rsidRPr="00861796">
        <w:rPr>
          <w:rFonts w:ascii="Times New Roman" w:eastAsia="Calibri" w:hAnsi="Times New Roman" w:cs="Times New Roman"/>
          <w:b/>
          <w:bCs/>
          <w:szCs w:val="18"/>
          <w:lang w:eastAsia="en-US"/>
        </w:rPr>
        <w:t>, 2024</w:t>
      </w:r>
    </w:p>
    <w:p w14:paraId="1D2BFCF2" w14:textId="77777777" w:rsidR="00861796" w:rsidRPr="00861796" w:rsidRDefault="00861796" w:rsidP="00861796">
      <w:pPr>
        <w:tabs>
          <w:tab w:val="left" w:pos="3421"/>
        </w:tabs>
        <w:spacing w:after="0" w:line="256" w:lineRule="auto"/>
        <w:rPr>
          <w:rFonts w:ascii="Times New Roman" w:eastAsia="MS Mincho" w:hAnsi="Times New Roman" w:cs="Times New Roman"/>
          <w:b/>
          <w:szCs w:val="22"/>
          <w:lang w:eastAsia="en-US"/>
        </w:rPr>
      </w:pPr>
    </w:p>
    <w:p w14:paraId="3B939A18" w14:textId="51BB1493" w:rsidR="00861796" w:rsidRPr="00861796" w:rsidRDefault="00861796" w:rsidP="00861796">
      <w:pPr>
        <w:tabs>
          <w:tab w:val="left" w:pos="1985"/>
        </w:tabs>
        <w:spacing w:after="0" w:line="256" w:lineRule="auto"/>
        <w:rPr>
          <w:rFonts w:ascii="Times New Roman" w:eastAsia="MS Mincho" w:hAnsi="Times New Roman" w:cs="Times New Roman"/>
          <w:szCs w:val="22"/>
        </w:rPr>
      </w:pPr>
      <w:r w:rsidRPr="00861796">
        <w:rPr>
          <w:rFonts w:ascii="Times New Roman" w:eastAsia="MS Mincho" w:hAnsi="Times New Roman" w:cs="Times New Roman"/>
          <w:b/>
          <w:szCs w:val="22"/>
          <w:lang w:eastAsia="en-US"/>
        </w:rPr>
        <w:t>Agenda item:</w:t>
      </w:r>
      <w:r w:rsidRPr="00861796">
        <w:rPr>
          <w:rFonts w:ascii="Times New Roman" w:eastAsia="MS Mincho" w:hAnsi="Times New Roman" w:cs="Times New Roman"/>
          <w:szCs w:val="22"/>
          <w:lang w:eastAsia="en-US"/>
        </w:rPr>
        <w:tab/>
        <w:t>9.</w:t>
      </w:r>
      <w:r w:rsidR="00FC3029">
        <w:rPr>
          <w:rFonts w:ascii="Times New Roman" w:eastAsia="MS Mincho" w:hAnsi="Times New Roman" w:cs="Times New Roman"/>
          <w:szCs w:val="22"/>
          <w:lang w:eastAsia="en-US"/>
        </w:rPr>
        <w:t>8</w:t>
      </w:r>
      <w:r w:rsidR="00E12C20">
        <w:rPr>
          <w:rFonts w:ascii="Times New Roman" w:eastAsia="MS Mincho" w:hAnsi="Times New Roman" w:cs="Times New Roman"/>
          <w:szCs w:val="22"/>
          <w:lang w:eastAsia="en-US"/>
        </w:rPr>
        <w:t>.2</w:t>
      </w:r>
    </w:p>
    <w:p w14:paraId="288B5DD1" w14:textId="70CFB5C8" w:rsidR="00861796" w:rsidRPr="00861796" w:rsidRDefault="00861796" w:rsidP="00861796">
      <w:pPr>
        <w:tabs>
          <w:tab w:val="left" w:pos="1985"/>
        </w:tabs>
        <w:spacing w:after="0" w:line="256" w:lineRule="auto"/>
        <w:rPr>
          <w:rFonts w:ascii="Times New Roman" w:eastAsia="MS Mincho" w:hAnsi="Times New Roman" w:cs="Times New Roman"/>
          <w:szCs w:val="22"/>
        </w:rPr>
      </w:pPr>
      <w:r w:rsidRPr="00861796">
        <w:rPr>
          <w:rFonts w:ascii="Times New Roman" w:eastAsia="MS Mincho" w:hAnsi="Times New Roman" w:cs="Times New Roman"/>
          <w:b/>
          <w:szCs w:val="22"/>
          <w:lang w:eastAsia="en-US"/>
        </w:rPr>
        <w:t xml:space="preserve">Source: </w:t>
      </w:r>
      <w:r w:rsidRPr="00861796">
        <w:rPr>
          <w:rFonts w:ascii="Times New Roman" w:eastAsia="MS Mincho" w:hAnsi="Times New Roman" w:cs="Times New Roman"/>
          <w:b/>
          <w:szCs w:val="22"/>
          <w:lang w:eastAsia="en-US"/>
        </w:rPr>
        <w:tab/>
      </w:r>
      <w:r w:rsidR="00B429AB">
        <w:rPr>
          <w:rFonts w:ascii="Times New Roman" w:eastAsia="MS Mincho" w:hAnsi="Times New Roman" w:cs="Times New Roman"/>
          <w:szCs w:val="22"/>
          <w:lang w:eastAsia="en-US"/>
        </w:rPr>
        <w:t>CEWiT</w:t>
      </w:r>
    </w:p>
    <w:p w14:paraId="059ADF44" w14:textId="64BA9982" w:rsidR="00861796" w:rsidRPr="00861796" w:rsidRDefault="00861796" w:rsidP="00861796">
      <w:pPr>
        <w:tabs>
          <w:tab w:val="left" w:pos="1985"/>
        </w:tabs>
        <w:spacing w:after="0" w:line="256" w:lineRule="auto"/>
        <w:ind w:left="1980" w:hanging="1980"/>
        <w:rPr>
          <w:rFonts w:ascii="Times New Roman" w:eastAsia="MS Mincho" w:hAnsi="Times New Roman" w:cs="Times New Roman"/>
          <w:szCs w:val="22"/>
        </w:rPr>
      </w:pPr>
      <w:r w:rsidRPr="00861796">
        <w:rPr>
          <w:rFonts w:ascii="Times New Roman" w:eastAsia="MS Mincho" w:hAnsi="Times New Roman" w:cs="Times New Roman"/>
          <w:b/>
          <w:szCs w:val="22"/>
          <w:lang w:eastAsia="en-US"/>
        </w:rPr>
        <w:t>Title:</w:t>
      </w:r>
      <w:r w:rsidRPr="00861796">
        <w:rPr>
          <w:rFonts w:ascii="Times New Roman" w:eastAsia="MS Mincho" w:hAnsi="Times New Roman" w:cs="Times New Roman"/>
          <w:szCs w:val="22"/>
          <w:lang w:eastAsia="en-US"/>
        </w:rPr>
        <w:t xml:space="preserve"> </w:t>
      </w:r>
      <w:r w:rsidRPr="00861796">
        <w:rPr>
          <w:rFonts w:ascii="Times New Roman" w:eastAsia="MS Mincho" w:hAnsi="Times New Roman" w:cs="Times New Roman"/>
          <w:szCs w:val="22"/>
          <w:lang w:eastAsia="en-US"/>
        </w:rPr>
        <w:tab/>
        <w:t xml:space="preserve">Channel </w:t>
      </w:r>
      <w:r w:rsidR="00E12C20">
        <w:rPr>
          <w:rFonts w:ascii="Times New Roman" w:eastAsia="MS Mincho" w:hAnsi="Times New Roman" w:cs="Times New Roman"/>
          <w:szCs w:val="22"/>
          <w:lang w:eastAsia="en-US"/>
        </w:rPr>
        <w:t>m</w:t>
      </w:r>
      <w:r w:rsidRPr="00861796">
        <w:rPr>
          <w:rFonts w:ascii="Times New Roman" w:eastAsia="MS Mincho" w:hAnsi="Times New Roman" w:cs="Times New Roman"/>
          <w:szCs w:val="22"/>
          <w:lang w:eastAsia="en-US"/>
        </w:rPr>
        <w:t>odel</w:t>
      </w:r>
      <w:r w:rsidR="00E12C20">
        <w:rPr>
          <w:rFonts w:ascii="Times New Roman" w:eastAsia="MS Mincho" w:hAnsi="Times New Roman" w:cs="Times New Roman"/>
          <w:szCs w:val="22"/>
          <w:lang w:eastAsia="en-US"/>
        </w:rPr>
        <w:t xml:space="preserve"> adaptation/extension of TR38.901 for 7-24 GHz</w:t>
      </w:r>
    </w:p>
    <w:p w14:paraId="2173D9FE" w14:textId="39862044" w:rsidR="00861796" w:rsidRPr="00861796" w:rsidRDefault="00861796" w:rsidP="00861796">
      <w:pPr>
        <w:tabs>
          <w:tab w:val="left" w:pos="1985"/>
        </w:tabs>
        <w:spacing w:after="0" w:line="256" w:lineRule="auto"/>
        <w:ind w:left="1980" w:hanging="1980"/>
        <w:rPr>
          <w:rFonts w:ascii="Times New Roman" w:eastAsia="MS Mincho" w:hAnsi="Times New Roman" w:cs="Times New Roman"/>
          <w:szCs w:val="22"/>
          <w:lang w:eastAsia="en-US"/>
        </w:rPr>
      </w:pPr>
      <w:r w:rsidRPr="00861796">
        <w:rPr>
          <w:rFonts w:ascii="Times New Roman" w:eastAsia="MS Mincho" w:hAnsi="Times New Roman" w:cs="Times New Roman"/>
          <w:b/>
          <w:szCs w:val="22"/>
          <w:lang w:eastAsia="en-US"/>
        </w:rPr>
        <w:t>Document for:</w:t>
      </w:r>
      <w:r w:rsidRPr="00861796">
        <w:rPr>
          <w:rFonts w:ascii="Times New Roman" w:eastAsia="MS Mincho" w:hAnsi="Times New Roman" w:cs="Times New Roman"/>
          <w:szCs w:val="22"/>
          <w:lang w:eastAsia="en-US"/>
        </w:rPr>
        <w:tab/>
      </w:r>
      <w:r w:rsidRPr="00861796">
        <w:rPr>
          <w:rFonts w:ascii="Times New Roman" w:eastAsia="MS Mincho" w:hAnsi="Times New Roman" w:cs="Times New Roman"/>
          <w:szCs w:val="22"/>
          <w:lang w:eastAsia="en-US"/>
        </w:rPr>
        <w:tab/>
        <w:t>Discussion</w:t>
      </w:r>
    </w:p>
    <w:p w14:paraId="747EB824" w14:textId="2FA9A473" w:rsidR="00861796" w:rsidRPr="00EA423D" w:rsidRDefault="00861796" w:rsidP="00133104">
      <w:pPr>
        <w:pStyle w:val="ListParagraph"/>
        <w:keepNext/>
        <w:keepLines/>
        <w:numPr>
          <w:ilvl w:val="0"/>
          <w:numId w:val="2"/>
        </w:numPr>
        <w:pBdr>
          <w:top w:val="single" w:sz="12" w:space="3" w:color="auto"/>
        </w:pBdr>
        <w:tabs>
          <w:tab w:val="num" w:pos="432"/>
        </w:tabs>
        <w:overflowPunct w:val="0"/>
        <w:autoSpaceDE w:val="0"/>
        <w:autoSpaceDN w:val="0"/>
        <w:adjustRightInd w:val="0"/>
        <w:spacing w:before="240" w:after="120" w:line="240" w:lineRule="auto"/>
        <w:jc w:val="both"/>
        <w:textAlignment w:val="baseline"/>
        <w:outlineLvl w:val="0"/>
        <w:rPr>
          <w:rFonts w:ascii="Arial" w:eastAsia="Malgun Gothic" w:hAnsi="Arial" w:cs="Arial"/>
          <w:sz w:val="32"/>
          <w:szCs w:val="20"/>
          <w:lang w:val="en-GB" w:eastAsia="en-US"/>
        </w:rPr>
      </w:pPr>
      <w:r w:rsidRPr="00EA423D">
        <w:rPr>
          <w:rFonts w:ascii="Arial" w:eastAsia="Malgun Gothic" w:hAnsi="Arial" w:cs="Arial"/>
          <w:sz w:val="32"/>
          <w:szCs w:val="20"/>
          <w:lang w:val="en-GB" w:eastAsia="en-US"/>
        </w:rPr>
        <w:t>Introduction</w:t>
      </w:r>
    </w:p>
    <w:p w14:paraId="7061A523" w14:textId="6CB5FDCF" w:rsidR="0A1CF40A" w:rsidRPr="0005762F" w:rsidRDefault="0A1CF40A" w:rsidP="00C9687E">
      <w:pPr>
        <w:spacing w:after="0"/>
        <w:jc w:val="both"/>
        <w:rPr>
          <w:rFonts w:ascii="Times New Roman" w:eastAsia="Calibri" w:hAnsi="Times New Roman" w:cs="Times New Roman"/>
        </w:rPr>
      </w:pPr>
      <w:r w:rsidRPr="0005762F">
        <w:rPr>
          <w:rFonts w:ascii="Times New Roman" w:eastAsia="Calibri" w:hAnsi="Times New Roman" w:cs="Times New Roman"/>
        </w:rPr>
        <w:t>I</w:t>
      </w:r>
      <w:r w:rsidR="2D91E2D2" w:rsidRPr="0005762F">
        <w:rPr>
          <w:rFonts w:ascii="Times New Roman" w:eastAsia="Calibri" w:hAnsi="Times New Roman" w:cs="Times New Roman"/>
        </w:rPr>
        <w:t xml:space="preserve">n the TSG RAN Plenary #102, </w:t>
      </w:r>
      <w:r w:rsidR="317C1524" w:rsidRPr="0005762F">
        <w:rPr>
          <w:rFonts w:ascii="Times New Roman" w:eastAsia="Calibri" w:hAnsi="Times New Roman" w:cs="Times New Roman"/>
        </w:rPr>
        <w:t xml:space="preserve">a RAN1 study item for FR3 (7-24 GHz) channel modeling </w:t>
      </w:r>
      <w:r w:rsidR="6C940ED2" w:rsidRPr="0005762F">
        <w:rPr>
          <w:rFonts w:ascii="Times New Roman" w:eastAsia="Calibri" w:hAnsi="Times New Roman" w:cs="Times New Roman"/>
        </w:rPr>
        <w:t xml:space="preserve">has been agreed as the way forward </w:t>
      </w:r>
      <w:r w:rsidR="317C1524" w:rsidRPr="0005762F">
        <w:rPr>
          <w:rFonts w:ascii="Times New Roman" w:eastAsia="Calibri" w:hAnsi="Times New Roman" w:cs="Times New Roman"/>
        </w:rPr>
        <w:t xml:space="preserve">with </w:t>
      </w:r>
      <w:r w:rsidR="2D91E2D2" w:rsidRPr="0005762F">
        <w:rPr>
          <w:rFonts w:ascii="Times New Roman" w:eastAsia="Calibri" w:hAnsi="Times New Roman" w:cs="Times New Roman"/>
        </w:rPr>
        <w:t>the following study objectives</w:t>
      </w:r>
      <w:r w:rsidR="04A986AA" w:rsidRPr="0005762F">
        <w:rPr>
          <w:rFonts w:ascii="Times New Roman" w:eastAsia="Calibri" w:hAnsi="Times New Roman" w:cs="Times New Roman"/>
        </w:rPr>
        <w:t>:</w:t>
      </w:r>
    </w:p>
    <w:p w14:paraId="1A0E0E55" w14:textId="425C0EB4" w:rsidR="5C6B27F8" w:rsidRPr="0005762F" w:rsidRDefault="0005762F" w:rsidP="5C6B27F8">
      <w:pPr>
        <w:rPr>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53632" behindDoc="0" locked="0" layoutInCell="1" allowOverlap="1" wp14:anchorId="45352250" wp14:editId="62787389">
                <wp:simplePos x="0" y="0"/>
                <wp:positionH relativeFrom="column">
                  <wp:posOffset>-9625</wp:posOffset>
                </wp:positionH>
                <wp:positionV relativeFrom="paragraph">
                  <wp:posOffset>140401</wp:posOffset>
                </wp:positionV>
                <wp:extent cx="5967663" cy="3176337"/>
                <wp:effectExtent l="0" t="0" r="14605" b="24130"/>
                <wp:wrapNone/>
                <wp:docPr id="1112241382" name="Text Box 1"/>
                <wp:cNvGraphicFramePr/>
                <a:graphic xmlns:a="http://schemas.openxmlformats.org/drawingml/2006/main">
                  <a:graphicData uri="http://schemas.microsoft.com/office/word/2010/wordprocessingShape">
                    <wps:wsp>
                      <wps:cNvSpPr txBox="1"/>
                      <wps:spPr>
                        <a:xfrm>
                          <a:off x="0" y="0"/>
                          <a:ext cx="5967663" cy="3176337"/>
                        </a:xfrm>
                        <a:prstGeom prst="rect">
                          <a:avLst/>
                        </a:prstGeom>
                        <a:solidFill>
                          <a:schemeClr val="lt1"/>
                        </a:solidFill>
                        <a:ln w="6350">
                          <a:solidFill>
                            <a:prstClr val="black"/>
                          </a:solidFill>
                        </a:ln>
                      </wps:spPr>
                      <wps:txbx>
                        <w:txbxContent>
                          <w:p w14:paraId="47D271C4" w14:textId="77777777" w:rsidR="006051EE"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The objectives of this study are:</w:t>
                            </w:r>
                          </w:p>
                          <w:p w14:paraId="0980FBEB" w14:textId="51410E6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Validate using measurements the channel model of TR38.901 at least for 7-24 GHz</w:t>
                            </w:r>
                          </w:p>
                          <w:p w14:paraId="344D0B76"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Only stochastic channel model is considered for the validation.</w:t>
                            </w:r>
                          </w:p>
                          <w:p w14:paraId="0ABD845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The validation may consider all existing scenarios: UMi-street canyon, UMa, Indoor-Office, RMa and Indoor-Factory.</w:t>
                            </w:r>
                          </w:p>
                          <w:p w14:paraId="238AA23F"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 xml:space="preserve"> Adapt/extend as necessary the channel model of TR38.901 at least for 7-24 GHz, including at least the following aspects for applicable scenarios: </w:t>
                            </w:r>
                          </w:p>
                          <w:p w14:paraId="187F1DE9"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Near-field propagation (with consideration being given to consistency between near-field and far-field)</w:t>
                            </w:r>
                          </w:p>
                          <w:p w14:paraId="5FAB3102"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Spatial non-stationarity</w:t>
                            </w:r>
                          </w:p>
                          <w:p w14:paraId="458410DD"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1: Continuity of the channel model in the frequency domain below 7 GHz and above 24 GHz shall be ensured.</w:t>
                            </w:r>
                          </w:p>
                          <w:p w14:paraId="7687C0C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EF6C1FD" w14:textId="77777777" w:rsidR="0005762F" w:rsidRDefault="000576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352250" id="_x0000_t202" coordsize="21600,21600" o:spt="202" path="m,l,21600r21600,l21600,xe">
                <v:stroke joinstyle="miter"/>
                <v:path gradientshapeok="t" o:connecttype="rect"/>
              </v:shapetype>
              <v:shape id="Text Box 1" o:spid="_x0000_s1026" type="#_x0000_t202" style="position:absolute;margin-left:-.75pt;margin-top:11.05pt;width:469.9pt;height:250.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" fillcolor="white [3201]" strokeweight=".5pt">
                <v:textbox>
                  <w:txbxContent>
                    <w:p w14:paraId="47D271C4" w14:textId="77777777" w:rsidR="006051EE"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The objectives of this study are:</w:t>
                      </w:r>
                    </w:p>
                    <w:p w14:paraId="0980FBEB" w14:textId="51410E6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Validate using measurements the channel model of TR38.901 at least for 7-24 GHz</w:t>
                      </w:r>
                    </w:p>
                    <w:p w14:paraId="344D0B76"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Only stochastic channel model is considered for the validation.</w:t>
                      </w:r>
                    </w:p>
                    <w:p w14:paraId="0ABD845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The validation may consider all existing scenarios: UMi-street canyon, UMa, Indoor-Office, RMa and Indoor-Factory.</w:t>
                      </w:r>
                    </w:p>
                    <w:p w14:paraId="238AA23F"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 xml:space="preserve"> Adapt/extend as necessary the channel model of TR38.901 at least for 7-24 GHz, including at least the following aspects for applicable scenarios: </w:t>
                      </w:r>
                    </w:p>
                    <w:p w14:paraId="187F1DE9"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Near-field propagation (with consideration being given to consistency between near-field and far-field)</w:t>
                      </w:r>
                    </w:p>
                    <w:p w14:paraId="5FAB3102"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Spatial non-stationarity</w:t>
                      </w:r>
                    </w:p>
                    <w:p w14:paraId="458410DD"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1: Continuity of the channel model in the frequency domain below 7 GHz and above 24 GHz shall be ensured.</w:t>
                      </w:r>
                    </w:p>
                    <w:p w14:paraId="7687C0C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EF6C1FD" w14:textId="77777777" w:rsidR="0005762F" w:rsidRDefault="0005762F"/>
                  </w:txbxContent>
                </v:textbox>
              </v:shape>
            </w:pict>
          </mc:Fallback>
        </mc:AlternateContent>
      </w:r>
    </w:p>
    <w:p w14:paraId="3002F4E5" w14:textId="56ACFCD0" w:rsidR="5C6B27F8" w:rsidRDefault="5C6B27F8" w:rsidP="5C6B27F8">
      <w:pPr>
        <w:rPr>
          <w:rFonts w:ascii="Times New Roman" w:hAnsi="Times New Roman" w:cs="Times New Roman"/>
          <w:b/>
          <w:bCs/>
        </w:rPr>
      </w:pPr>
    </w:p>
    <w:p w14:paraId="204D64E9" w14:textId="726BB880" w:rsidR="0005762F" w:rsidRDefault="0005762F" w:rsidP="5C6B27F8">
      <w:pPr>
        <w:rPr>
          <w:rFonts w:ascii="Times New Roman" w:hAnsi="Times New Roman" w:cs="Times New Roman"/>
          <w:b/>
          <w:bCs/>
        </w:rPr>
      </w:pPr>
    </w:p>
    <w:p w14:paraId="2ACAC585" w14:textId="480D9708" w:rsidR="0005762F" w:rsidRDefault="0005762F" w:rsidP="5C6B27F8">
      <w:pPr>
        <w:rPr>
          <w:rFonts w:ascii="Times New Roman" w:hAnsi="Times New Roman" w:cs="Times New Roman"/>
          <w:b/>
          <w:bCs/>
        </w:rPr>
      </w:pPr>
    </w:p>
    <w:p w14:paraId="16CD9932" w14:textId="691F2FE0" w:rsidR="0005762F" w:rsidRDefault="0005762F" w:rsidP="5C6B27F8">
      <w:pPr>
        <w:rPr>
          <w:rFonts w:ascii="Times New Roman" w:hAnsi="Times New Roman" w:cs="Times New Roman"/>
          <w:b/>
          <w:bCs/>
        </w:rPr>
      </w:pPr>
    </w:p>
    <w:p w14:paraId="4A2047DE" w14:textId="3A981239" w:rsidR="0005762F" w:rsidRDefault="0005762F" w:rsidP="5C6B27F8">
      <w:pPr>
        <w:rPr>
          <w:rFonts w:ascii="Times New Roman" w:hAnsi="Times New Roman" w:cs="Times New Roman"/>
          <w:b/>
          <w:bCs/>
        </w:rPr>
      </w:pPr>
    </w:p>
    <w:p w14:paraId="572ACEA5" w14:textId="5DC0741D" w:rsidR="0005762F" w:rsidRDefault="0005762F" w:rsidP="5C6B27F8">
      <w:pPr>
        <w:rPr>
          <w:rFonts w:ascii="Times New Roman" w:hAnsi="Times New Roman" w:cs="Times New Roman"/>
          <w:b/>
          <w:bCs/>
        </w:rPr>
      </w:pPr>
    </w:p>
    <w:p w14:paraId="4B854A99" w14:textId="175B779B" w:rsidR="0005762F" w:rsidRDefault="0005762F" w:rsidP="5C6B27F8">
      <w:pPr>
        <w:rPr>
          <w:rFonts w:ascii="Times New Roman" w:hAnsi="Times New Roman" w:cs="Times New Roman"/>
          <w:b/>
          <w:bCs/>
        </w:rPr>
      </w:pPr>
    </w:p>
    <w:p w14:paraId="32B28618" w14:textId="157961C3" w:rsidR="0005762F" w:rsidRDefault="0005762F" w:rsidP="5C6B27F8">
      <w:pPr>
        <w:rPr>
          <w:rFonts w:ascii="Times New Roman" w:hAnsi="Times New Roman" w:cs="Times New Roman"/>
          <w:b/>
          <w:bCs/>
        </w:rPr>
      </w:pPr>
    </w:p>
    <w:p w14:paraId="739CFC96" w14:textId="58F858E4" w:rsidR="0005762F" w:rsidRDefault="0005762F" w:rsidP="5C6B27F8">
      <w:pPr>
        <w:rPr>
          <w:rFonts w:ascii="Times New Roman" w:hAnsi="Times New Roman" w:cs="Times New Roman"/>
          <w:b/>
          <w:bCs/>
        </w:rPr>
      </w:pPr>
    </w:p>
    <w:p w14:paraId="463F1DEE" w14:textId="7865C228" w:rsidR="00FB05D3" w:rsidRDefault="00FB05D3" w:rsidP="5C6B27F8">
      <w:pPr>
        <w:spacing w:after="0"/>
        <w:rPr>
          <w:rFonts w:ascii="Times New Roman" w:hAnsi="Times New Roman" w:cs="Times New Roman"/>
          <w:b/>
          <w:bCs/>
        </w:rPr>
      </w:pPr>
    </w:p>
    <w:p w14:paraId="12FDB3CE" w14:textId="7194203B" w:rsidR="004B5949" w:rsidRDefault="004B5949" w:rsidP="5C6B27F8">
      <w:pPr>
        <w:spacing w:after="0"/>
        <w:rPr>
          <w:rFonts w:ascii="Times New Roman" w:hAnsi="Times New Roman" w:cs="Times New Roman"/>
        </w:rPr>
      </w:pPr>
    </w:p>
    <w:p w14:paraId="36859AD7" w14:textId="10FAD980" w:rsidR="0082578F" w:rsidRDefault="0082578F" w:rsidP="0026069B">
      <w:pPr>
        <w:pStyle w:val="NoSpacing"/>
        <w:jc w:val="both"/>
        <w:rPr>
          <w:rFonts w:ascii="Times New Roman" w:hAnsi="Times New Roman" w:cs="Times New Roman"/>
          <w:sz w:val="24"/>
          <w:szCs w:val="24"/>
        </w:rPr>
      </w:pPr>
    </w:p>
    <w:p w14:paraId="10396AD3" w14:textId="27B91BE1" w:rsidR="0082578F" w:rsidRDefault="0082578F" w:rsidP="0026069B">
      <w:pPr>
        <w:pStyle w:val="NoSpacing"/>
        <w:jc w:val="both"/>
        <w:rPr>
          <w:rFonts w:ascii="Times New Roman" w:hAnsi="Times New Roman" w:cs="Times New Roman"/>
          <w:sz w:val="24"/>
          <w:szCs w:val="24"/>
        </w:rPr>
      </w:pPr>
      <w:r>
        <w:rPr>
          <w:rFonts w:ascii="Times New Roman" w:hAnsi="Times New Roman" w:cs="Times New Roman"/>
          <w:sz w:val="24"/>
          <w:szCs w:val="24"/>
        </w:rPr>
        <w:t>In the RAN #11</w:t>
      </w:r>
      <w:r w:rsidR="0065171E">
        <w:rPr>
          <w:rFonts w:ascii="Times New Roman" w:hAnsi="Times New Roman" w:cs="Times New Roman"/>
          <w:sz w:val="24"/>
          <w:szCs w:val="24"/>
        </w:rPr>
        <w:t>7</w:t>
      </w:r>
      <w:r>
        <w:rPr>
          <w:rFonts w:ascii="Times New Roman" w:hAnsi="Times New Roman" w:cs="Times New Roman"/>
          <w:sz w:val="24"/>
          <w:szCs w:val="24"/>
        </w:rPr>
        <w:t xml:space="preserve"> meeting, the following agreements were made.</w:t>
      </w:r>
    </w:p>
    <w:p w14:paraId="63C588DD" w14:textId="6B357B2E" w:rsidR="0082578F" w:rsidRDefault="007C2E41"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4656" behindDoc="0" locked="0" layoutInCell="1" allowOverlap="1" wp14:anchorId="7DC39110" wp14:editId="05234127">
                <wp:simplePos x="0" y="0"/>
                <wp:positionH relativeFrom="column">
                  <wp:posOffset>-31750</wp:posOffset>
                </wp:positionH>
                <wp:positionV relativeFrom="paragraph">
                  <wp:posOffset>138430</wp:posOffset>
                </wp:positionV>
                <wp:extent cx="5937250" cy="2292350"/>
                <wp:effectExtent l="0" t="0" r="25400" b="12700"/>
                <wp:wrapNone/>
                <wp:docPr id="1816052666" name="Text Box 1"/>
                <wp:cNvGraphicFramePr/>
                <a:graphic xmlns:a="http://schemas.openxmlformats.org/drawingml/2006/main">
                  <a:graphicData uri="http://schemas.microsoft.com/office/word/2010/wordprocessingShape">
                    <wps:wsp>
                      <wps:cNvSpPr txBox="1"/>
                      <wps:spPr>
                        <a:xfrm>
                          <a:off x="0" y="0"/>
                          <a:ext cx="5937250" cy="2292350"/>
                        </a:xfrm>
                        <a:prstGeom prst="rect">
                          <a:avLst/>
                        </a:prstGeom>
                        <a:solidFill>
                          <a:schemeClr val="lt1"/>
                        </a:solidFill>
                        <a:ln w="6350">
                          <a:solidFill>
                            <a:prstClr val="black"/>
                          </a:solidFill>
                        </a:ln>
                      </wps:spPr>
                      <wps:txbx>
                        <w:txbxContent>
                          <w:p w14:paraId="4B637D59" w14:textId="2EAE8C1B" w:rsidR="007C2E41" w:rsidRPr="00275441" w:rsidRDefault="007C2E41" w:rsidP="007C2E41">
                            <w:pPr>
                              <w:spacing w:before="120" w:after="120"/>
                              <w:rPr>
                                <w:rFonts w:ascii="Times New Roman" w:eastAsia="DengXian" w:hAnsi="Times New Roman" w:cs="Times New Roman"/>
                                <w:sz w:val="20"/>
                                <w:szCs w:val="16"/>
                                <w:highlight w:val="green"/>
                                <w:lang w:eastAsia="zh-CN"/>
                              </w:rPr>
                            </w:pPr>
                            <w:r w:rsidRPr="00275441">
                              <w:rPr>
                                <w:rFonts w:ascii="Times New Roman" w:eastAsia="DengXian" w:hAnsi="Times New Roman" w:cs="Times New Roman"/>
                                <w:sz w:val="20"/>
                                <w:szCs w:val="16"/>
                                <w:highlight w:val="green"/>
                                <w:lang w:eastAsia="zh-CN"/>
                              </w:rPr>
                              <w:t>Agreement</w:t>
                            </w:r>
                            <w:r w:rsidR="00E04E9B">
                              <w:rPr>
                                <w:rFonts w:ascii="Times New Roman" w:eastAsia="DengXian" w:hAnsi="Times New Roman" w:cs="Times New Roman"/>
                                <w:sz w:val="20"/>
                                <w:szCs w:val="16"/>
                                <w:highlight w:val="green"/>
                                <w:lang w:eastAsia="zh-CN"/>
                              </w:rPr>
                              <w:t xml:space="preserve"> #1</w:t>
                            </w:r>
                          </w:p>
                          <w:p w14:paraId="5A1E5804" w14:textId="77777777" w:rsidR="0065171E" w:rsidRPr="0065171E" w:rsidRDefault="0065171E" w:rsidP="0065171E">
                            <w:p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For the assumption on the aperture size of antenna array, the following is considered for near-field and spatial non-stationarity channel model study, e.g., simulation/measurement and calibration:</w:t>
                            </w:r>
                          </w:p>
                          <w:p w14:paraId="5923649F" w14:textId="77777777" w:rsidR="0065171E" w:rsidRPr="0065171E" w:rsidRDefault="0065171E" w:rsidP="0065171E">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1.5 m </w:t>
                            </w:r>
                            <w:r w:rsidRPr="0065171E">
                              <w:rPr>
                                <w:rFonts w:ascii="Times New Roman" w:hAnsi="Times New Roman" w:cs="Times New Roman"/>
                                <w:iCs/>
                                <w:sz w:val="20"/>
                                <w:szCs w:val="20"/>
                                <w:lang w:val="en-GB"/>
                              </w:rPr>
                              <w:t>for UMa with maximum antenna elements in the array is [5k] for single Polarization.</w:t>
                            </w:r>
                          </w:p>
                          <w:p w14:paraId="3DD8196E" w14:textId="77777777" w:rsidR="0065171E" w:rsidRPr="0065171E" w:rsidRDefault="0065171E" w:rsidP="0065171E">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 m </w:t>
                            </w:r>
                            <w:r w:rsidRPr="0065171E">
                              <w:rPr>
                                <w:rFonts w:ascii="Times New Roman" w:hAnsi="Times New Roman" w:cs="Times New Roman"/>
                                <w:iCs/>
                                <w:sz w:val="20"/>
                                <w:szCs w:val="20"/>
                                <w:lang w:val="en-GB"/>
                              </w:rPr>
                              <w:t>for UMi</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[2.22k] for single Polarization.</w:t>
                            </w:r>
                          </w:p>
                          <w:p w14:paraId="2654597E" w14:textId="77777777" w:rsidR="0065171E" w:rsidRPr="0065171E" w:rsidRDefault="0065171E" w:rsidP="0065171E">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[0.71] m </w:t>
                            </w:r>
                            <w:r w:rsidRPr="0065171E">
                              <w:rPr>
                                <w:rFonts w:ascii="Times New Roman" w:hAnsi="Times New Roman" w:cs="Times New Roman"/>
                                <w:iCs/>
                                <w:sz w:val="20"/>
                                <w:szCs w:val="20"/>
                                <w:lang w:val="en-GB"/>
                              </w:rPr>
                              <w:t>for Indoor factory</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[1.12k] for single Polarization.</w:t>
                            </w:r>
                          </w:p>
                          <w:p w14:paraId="0CFA0A06" w14:textId="77777777" w:rsidR="0065171E" w:rsidRPr="0065171E" w:rsidRDefault="0065171E" w:rsidP="0065171E">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 xml:space="preserve">Up to </w:t>
                            </w:r>
                            <w:r w:rsidRPr="0065171E">
                              <w:rPr>
                                <w:rFonts w:ascii="Times New Roman" w:hAnsi="Times New Roman" w:cs="Times New Roman"/>
                                <w:iCs/>
                                <w:sz w:val="20"/>
                                <w:szCs w:val="20"/>
                              </w:rPr>
                              <w:t>[0.25 (for rectangular antenna array), 0.5 (for linear antenna array)] m</w:t>
                            </w:r>
                            <w:r w:rsidRPr="0065171E">
                              <w:rPr>
                                <w:rFonts w:ascii="Times New Roman" w:hAnsi="Times New Roman" w:cs="Times New Roman"/>
                                <w:iCs/>
                                <w:sz w:val="20"/>
                                <w:szCs w:val="20"/>
                                <w:lang w:val="en-GB"/>
                              </w:rPr>
                              <w:t xml:space="preserve"> for Indoor office with maximum antenna elements in the array is [138, 24] for single Polarization,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C39110" id="_x0000_s1027" type="#_x0000_t202" style="position:absolute;left:0;text-align:left;margin-left:-2.5pt;margin-top:10.9pt;width:467.5pt;height:180.5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" fillcolor="white [3201]" strokeweight=".5pt">
                <v:textbox>
                  <w:txbxContent>
                    <w:p w14:paraId="4B637D59" w14:textId="2EAE8C1B" w:rsidR="007C2E41" w:rsidRPr="00275441" w:rsidRDefault="007C2E41" w:rsidP="007C2E41">
                      <w:pPr>
                        <w:spacing w:before="120" w:after="120"/>
                        <w:rPr>
                          <w:rFonts w:ascii="Times New Roman" w:eastAsia="DengXian" w:hAnsi="Times New Roman" w:cs="Times New Roman"/>
                          <w:sz w:val="20"/>
                          <w:szCs w:val="16"/>
                          <w:highlight w:val="green"/>
                          <w:lang w:eastAsia="zh-CN"/>
                        </w:rPr>
                      </w:pPr>
                      <w:r w:rsidRPr="00275441">
                        <w:rPr>
                          <w:rFonts w:ascii="Times New Roman" w:eastAsia="DengXian" w:hAnsi="Times New Roman" w:cs="Times New Roman"/>
                          <w:sz w:val="20"/>
                          <w:szCs w:val="16"/>
                          <w:highlight w:val="green"/>
                          <w:lang w:eastAsia="zh-CN"/>
                        </w:rPr>
                        <w:t>Agreement</w:t>
                      </w:r>
                      <w:r w:rsidR="00E04E9B">
                        <w:rPr>
                          <w:rFonts w:ascii="Times New Roman" w:eastAsia="DengXian" w:hAnsi="Times New Roman" w:cs="Times New Roman"/>
                          <w:sz w:val="20"/>
                          <w:szCs w:val="16"/>
                          <w:highlight w:val="green"/>
                          <w:lang w:eastAsia="zh-CN"/>
                        </w:rPr>
                        <w:t xml:space="preserve"> #1</w:t>
                      </w:r>
                    </w:p>
                    <w:p w14:paraId="5A1E5804" w14:textId="77777777" w:rsidR="0065171E" w:rsidRPr="0065171E" w:rsidRDefault="0065171E" w:rsidP="0065171E">
                      <w:p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For the assumption on the aperture size of antenna array, the following is considered for near-field and spatial non-stationarity channel model study, e.g., simulation/measurement and calibration:</w:t>
                      </w:r>
                    </w:p>
                    <w:p w14:paraId="5923649F" w14:textId="77777777" w:rsidR="0065171E" w:rsidRPr="0065171E" w:rsidRDefault="0065171E" w:rsidP="0065171E">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1.5 m </w:t>
                      </w:r>
                      <w:r w:rsidRPr="0065171E">
                        <w:rPr>
                          <w:rFonts w:ascii="Times New Roman" w:hAnsi="Times New Roman" w:cs="Times New Roman"/>
                          <w:iCs/>
                          <w:sz w:val="20"/>
                          <w:szCs w:val="20"/>
                          <w:lang w:val="en-GB"/>
                        </w:rPr>
                        <w:t xml:space="preserve">for </w:t>
                      </w:r>
                      <w:proofErr w:type="spellStart"/>
                      <w:r w:rsidRPr="0065171E">
                        <w:rPr>
                          <w:rFonts w:ascii="Times New Roman" w:hAnsi="Times New Roman" w:cs="Times New Roman"/>
                          <w:iCs/>
                          <w:sz w:val="20"/>
                          <w:szCs w:val="20"/>
                          <w:lang w:val="en-GB"/>
                        </w:rPr>
                        <w:t>UMa</w:t>
                      </w:r>
                      <w:proofErr w:type="spellEnd"/>
                      <w:r w:rsidRPr="0065171E">
                        <w:rPr>
                          <w:rFonts w:ascii="Times New Roman" w:hAnsi="Times New Roman" w:cs="Times New Roman"/>
                          <w:iCs/>
                          <w:sz w:val="20"/>
                          <w:szCs w:val="20"/>
                          <w:lang w:val="en-GB"/>
                        </w:rPr>
                        <w:t xml:space="preserve"> with maximum antenna elements in the array is [5k] for single Polarization.</w:t>
                      </w:r>
                    </w:p>
                    <w:p w14:paraId="3DD8196E" w14:textId="77777777" w:rsidR="0065171E" w:rsidRPr="0065171E" w:rsidRDefault="0065171E" w:rsidP="0065171E">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 m </w:t>
                      </w:r>
                      <w:r w:rsidRPr="0065171E">
                        <w:rPr>
                          <w:rFonts w:ascii="Times New Roman" w:hAnsi="Times New Roman" w:cs="Times New Roman"/>
                          <w:iCs/>
                          <w:sz w:val="20"/>
                          <w:szCs w:val="20"/>
                          <w:lang w:val="en-GB"/>
                        </w:rPr>
                        <w:t xml:space="preserve">for </w:t>
                      </w:r>
                      <w:proofErr w:type="spellStart"/>
                      <w:r w:rsidRPr="0065171E">
                        <w:rPr>
                          <w:rFonts w:ascii="Times New Roman" w:hAnsi="Times New Roman" w:cs="Times New Roman"/>
                          <w:iCs/>
                          <w:sz w:val="20"/>
                          <w:szCs w:val="20"/>
                          <w:lang w:val="en-GB"/>
                        </w:rPr>
                        <w:t>UMi</w:t>
                      </w:r>
                      <w:proofErr w:type="spellEnd"/>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[2.22k] for single Polarization.</w:t>
                      </w:r>
                    </w:p>
                    <w:p w14:paraId="2654597E" w14:textId="77777777" w:rsidR="0065171E" w:rsidRPr="0065171E" w:rsidRDefault="0065171E" w:rsidP="0065171E">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[0.71] m </w:t>
                      </w:r>
                      <w:r w:rsidRPr="0065171E">
                        <w:rPr>
                          <w:rFonts w:ascii="Times New Roman" w:hAnsi="Times New Roman" w:cs="Times New Roman"/>
                          <w:iCs/>
                          <w:sz w:val="20"/>
                          <w:szCs w:val="20"/>
                          <w:lang w:val="en-GB"/>
                        </w:rPr>
                        <w:t>for Indoor factory</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[1.12k] for single Polarization.</w:t>
                      </w:r>
                    </w:p>
                    <w:p w14:paraId="0CFA0A06" w14:textId="77777777" w:rsidR="0065171E" w:rsidRPr="0065171E" w:rsidRDefault="0065171E" w:rsidP="0065171E">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 xml:space="preserve">Up to </w:t>
                      </w:r>
                      <w:r w:rsidRPr="0065171E">
                        <w:rPr>
                          <w:rFonts w:ascii="Times New Roman" w:hAnsi="Times New Roman" w:cs="Times New Roman"/>
                          <w:iCs/>
                          <w:sz w:val="20"/>
                          <w:szCs w:val="20"/>
                        </w:rPr>
                        <w:t>[0.25 (for rectangular antenna array), 0.5 (for linear antenna array)] m</w:t>
                      </w:r>
                      <w:r w:rsidRPr="0065171E">
                        <w:rPr>
                          <w:rFonts w:ascii="Times New Roman" w:hAnsi="Times New Roman" w:cs="Times New Roman"/>
                          <w:iCs/>
                          <w:sz w:val="20"/>
                          <w:szCs w:val="20"/>
                          <w:lang w:val="en-GB"/>
                        </w:rPr>
                        <w:t xml:space="preserve"> for Indoor office with maximum antenna elements in the array is [138, 24] for single Polarization, respectively.</w:t>
                      </w:r>
                    </w:p>
                  </w:txbxContent>
                </v:textbox>
              </v:shape>
            </w:pict>
          </mc:Fallback>
        </mc:AlternateContent>
      </w:r>
    </w:p>
    <w:p w14:paraId="51BC31C6" w14:textId="6E271323" w:rsidR="0082578F" w:rsidRDefault="0082578F" w:rsidP="0026069B">
      <w:pPr>
        <w:pStyle w:val="NoSpacing"/>
        <w:jc w:val="both"/>
        <w:rPr>
          <w:rFonts w:ascii="Times New Roman" w:hAnsi="Times New Roman" w:cs="Times New Roman"/>
          <w:sz w:val="24"/>
          <w:szCs w:val="24"/>
        </w:rPr>
      </w:pPr>
    </w:p>
    <w:p w14:paraId="27BEDE34" w14:textId="07ADBC85" w:rsidR="0082578F" w:rsidRDefault="0082578F" w:rsidP="0026069B">
      <w:pPr>
        <w:pStyle w:val="NoSpacing"/>
        <w:jc w:val="both"/>
        <w:rPr>
          <w:rFonts w:ascii="Times New Roman" w:hAnsi="Times New Roman" w:cs="Times New Roman"/>
          <w:sz w:val="24"/>
          <w:szCs w:val="24"/>
        </w:rPr>
      </w:pPr>
    </w:p>
    <w:p w14:paraId="50C98525" w14:textId="59E308D8" w:rsidR="0082578F" w:rsidRDefault="0082578F" w:rsidP="0026069B">
      <w:pPr>
        <w:pStyle w:val="NoSpacing"/>
        <w:jc w:val="both"/>
        <w:rPr>
          <w:rFonts w:ascii="Times New Roman" w:hAnsi="Times New Roman" w:cs="Times New Roman"/>
          <w:sz w:val="24"/>
          <w:szCs w:val="24"/>
        </w:rPr>
      </w:pPr>
    </w:p>
    <w:p w14:paraId="650EDFD5" w14:textId="380B3BEF" w:rsidR="0082578F" w:rsidRDefault="0082578F" w:rsidP="0026069B">
      <w:pPr>
        <w:pStyle w:val="NoSpacing"/>
        <w:jc w:val="both"/>
        <w:rPr>
          <w:rFonts w:ascii="Times New Roman" w:hAnsi="Times New Roman" w:cs="Times New Roman"/>
          <w:sz w:val="24"/>
          <w:szCs w:val="24"/>
        </w:rPr>
      </w:pPr>
    </w:p>
    <w:p w14:paraId="31803D32" w14:textId="7A7C8D72" w:rsidR="0082578F" w:rsidRDefault="0082578F" w:rsidP="0026069B">
      <w:pPr>
        <w:pStyle w:val="NoSpacing"/>
        <w:jc w:val="both"/>
        <w:rPr>
          <w:rFonts w:ascii="Times New Roman" w:hAnsi="Times New Roman" w:cs="Times New Roman"/>
          <w:sz w:val="24"/>
          <w:szCs w:val="24"/>
        </w:rPr>
      </w:pPr>
    </w:p>
    <w:p w14:paraId="23B8D964" w14:textId="4B126A0B" w:rsidR="0082578F" w:rsidRDefault="0082578F" w:rsidP="0026069B">
      <w:pPr>
        <w:pStyle w:val="NoSpacing"/>
        <w:jc w:val="both"/>
        <w:rPr>
          <w:rFonts w:ascii="Times New Roman" w:hAnsi="Times New Roman" w:cs="Times New Roman"/>
          <w:sz w:val="24"/>
          <w:szCs w:val="24"/>
        </w:rPr>
      </w:pPr>
    </w:p>
    <w:p w14:paraId="1607916E" w14:textId="1BB7C8C7" w:rsidR="0082578F" w:rsidRDefault="0082578F" w:rsidP="0026069B">
      <w:pPr>
        <w:pStyle w:val="NoSpacing"/>
        <w:jc w:val="both"/>
        <w:rPr>
          <w:rFonts w:ascii="Times New Roman" w:hAnsi="Times New Roman" w:cs="Times New Roman"/>
          <w:sz w:val="24"/>
          <w:szCs w:val="24"/>
        </w:rPr>
      </w:pPr>
    </w:p>
    <w:p w14:paraId="6B18AED3" w14:textId="36204F48" w:rsidR="0082578F" w:rsidRDefault="0082578F" w:rsidP="0026069B">
      <w:pPr>
        <w:pStyle w:val="NoSpacing"/>
        <w:jc w:val="both"/>
        <w:rPr>
          <w:rFonts w:ascii="Times New Roman" w:hAnsi="Times New Roman" w:cs="Times New Roman"/>
          <w:sz w:val="24"/>
          <w:szCs w:val="24"/>
        </w:rPr>
      </w:pPr>
    </w:p>
    <w:p w14:paraId="4E880FD6" w14:textId="45C944D0" w:rsidR="0082578F" w:rsidRDefault="0082578F" w:rsidP="0026069B">
      <w:pPr>
        <w:pStyle w:val="NoSpacing"/>
        <w:jc w:val="both"/>
        <w:rPr>
          <w:rFonts w:ascii="Times New Roman" w:hAnsi="Times New Roman" w:cs="Times New Roman"/>
          <w:sz w:val="24"/>
          <w:szCs w:val="24"/>
        </w:rPr>
      </w:pPr>
    </w:p>
    <w:p w14:paraId="14011F6A" w14:textId="4E14091A" w:rsidR="0082578F" w:rsidRDefault="0082578F" w:rsidP="0026069B">
      <w:pPr>
        <w:pStyle w:val="NoSpacing"/>
        <w:jc w:val="both"/>
        <w:rPr>
          <w:rFonts w:ascii="Times New Roman" w:hAnsi="Times New Roman" w:cs="Times New Roman"/>
          <w:sz w:val="24"/>
          <w:szCs w:val="24"/>
        </w:rPr>
      </w:pPr>
    </w:p>
    <w:p w14:paraId="619E83D3" w14:textId="00E9CCEB" w:rsidR="0082578F" w:rsidRDefault="0082578F" w:rsidP="0026069B">
      <w:pPr>
        <w:pStyle w:val="NoSpacing"/>
        <w:jc w:val="both"/>
        <w:rPr>
          <w:rFonts w:ascii="Times New Roman" w:hAnsi="Times New Roman" w:cs="Times New Roman"/>
          <w:sz w:val="24"/>
          <w:szCs w:val="24"/>
        </w:rPr>
      </w:pPr>
    </w:p>
    <w:p w14:paraId="1FEF58F5" w14:textId="276309E1" w:rsidR="0082578F" w:rsidRDefault="00E04E9B"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55680" behindDoc="0" locked="0" layoutInCell="1" allowOverlap="1" wp14:anchorId="3BF61B74" wp14:editId="24679B7F">
                <wp:simplePos x="0" y="0"/>
                <wp:positionH relativeFrom="margin">
                  <wp:align>left</wp:align>
                </wp:positionH>
                <wp:positionV relativeFrom="paragraph">
                  <wp:posOffset>-57150</wp:posOffset>
                </wp:positionV>
                <wp:extent cx="5937250" cy="8407400"/>
                <wp:effectExtent l="0" t="0" r="25400" b="12700"/>
                <wp:wrapNone/>
                <wp:docPr id="2078208661" name="Text Box 1"/>
                <wp:cNvGraphicFramePr/>
                <a:graphic xmlns:a="http://schemas.openxmlformats.org/drawingml/2006/main">
                  <a:graphicData uri="http://schemas.microsoft.com/office/word/2010/wordprocessingShape">
                    <wps:wsp>
                      <wps:cNvSpPr txBox="1"/>
                      <wps:spPr>
                        <a:xfrm>
                          <a:off x="0" y="0"/>
                          <a:ext cx="5937250" cy="8407400"/>
                        </a:xfrm>
                        <a:prstGeom prst="rect">
                          <a:avLst/>
                        </a:prstGeom>
                        <a:solidFill>
                          <a:schemeClr val="lt1"/>
                        </a:solidFill>
                        <a:ln w="6350">
                          <a:solidFill>
                            <a:prstClr val="black"/>
                          </a:solidFill>
                        </a:ln>
                      </wps:spPr>
                      <wps:txbx>
                        <w:txbxContent>
                          <w:p w14:paraId="449D4BCD" w14:textId="3977ABDF"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highlight w:val="darkYellow"/>
                                <w:lang w:val="en-GB" w:eastAsia="en-US"/>
                              </w:rPr>
                              <w:t>Working Assumption #1</w:t>
                            </w:r>
                          </w:p>
                          <w:p w14:paraId="6171CBD7"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For the near-field channel modeling, no changes are expected on both value and parameter generation procedure of at least following large-scale parameters in existing TR 38.901:</w:t>
                            </w:r>
                          </w:p>
                          <w:p w14:paraId="65A5E52C" w14:textId="77777777" w:rsidR="0065171E" w:rsidRPr="0065171E" w:rsidRDefault="0065171E" w:rsidP="0065171E">
                            <w:pPr>
                              <w:numPr>
                                <w:ilvl w:val="0"/>
                                <w:numId w:val="12"/>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Pathloss model, SF, LOS probability</w:t>
                            </w:r>
                          </w:p>
                          <w:p w14:paraId="2855C2AB" w14:textId="77777777" w:rsidR="0065171E" w:rsidRDefault="0065171E" w:rsidP="0065171E">
                            <w:pPr>
                              <w:numPr>
                                <w:ilvl w:val="0"/>
                                <w:numId w:val="12"/>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FFS:DS, ASA, ASD, ZSA, ZSD, K factor</w:t>
                            </w:r>
                          </w:p>
                          <w:p w14:paraId="35674D57" w14:textId="77777777" w:rsidR="0065171E" w:rsidRDefault="0065171E" w:rsidP="0065171E">
                            <w:pPr>
                              <w:spacing w:before="120" w:after="120"/>
                              <w:rPr>
                                <w:rFonts w:ascii="Times New Roman" w:eastAsia="Batang" w:hAnsi="Times New Roman" w:cs="Times New Roman"/>
                                <w:sz w:val="20"/>
                                <w:szCs w:val="20"/>
                                <w:lang w:val="en-GB" w:eastAsia="en-US"/>
                              </w:rPr>
                            </w:pPr>
                          </w:p>
                          <w:p w14:paraId="70F86D8F" w14:textId="6974F7B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highlight w:val="green"/>
                                <w:lang w:val="en-GB" w:eastAsia="en-US"/>
                              </w:rPr>
                              <w:t>Agreement #2</w:t>
                            </w:r>
                          </w:p>
                          <w:p w14:paraId="0590020F"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For near-field channel, if necessary, to model the following antenna element-wise channel parameters of direct path between TRP and UE, </w:t>
                            </w:r>
                          </w:p>
                          <w:p w14:paraId="00ABBDB7" w14:textId="77777777" w:rsidR="0065171E" w:rsidRPr="0065171E" w:rsidRDefault="0065171E" w:rsidP="0065171E">
                            <w:pPr>
                              <w:numPr>
                                <w:ilvl w:val="0"/>
                                <w:numId w:val="13"/>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Phase</w:t>
                            </w:r>
                          </w:p>
                          <w:p w14:paraId="5799B4CD" w14:textId="77777777" w:rsid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with Option-2 “Determined by the antenna element locations of both TRP and UE”.</w:t>
                            </w:r>
                          </w:p>
                          <w:p w14:paraId="62DF7A5B" w14:textId="77777777" w:rsidR="0065171E" w:rsidRPr="0065171E" w:rsidRDefault="0065171E" w:rsidP="0065171E">
                            <w:pPr>
                              <w:spacing w:before="120" w:after="120"/>
                              <w:rPr>
                                <w:rFonts w:ascii="Times New Roman" w:eastAsia="Batang" w:hAnsi="Times New Roman" w:cs="Times New Roman"/>
                                <w:sz w:val="20"/>
                                <w:szCs w:val="20"/>
                                <w:lang w:eastAsia="en-US"/>
                              </w:rPr>
                            </w:pPr>
                          </w:p>
                          <w:p w14:paraId="7746F945" w14:textId="7962E3BE"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highlight w:val="green"/>
                                <w:lang w:val="en-GB" w:eastAsia="en-US"/>
                              </w:rPr>
                              <w:t>Agreement #3</w:t>
                            </w:r>
                          </w:p>
                          <w:p w14:paraId="78D5D22F"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For near-field channel, if necessary, to model the following antenna element-wise channel parameters of non-direct path between TRP and UE, </w:t>
                            </w:r>
                          </w:p>
                          <w:p w14:paraId="3DED5AAC" w14:textId="77777777" w:rsidR="0065171E" w:rsidRP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Angular domain parameters (i.e., AoA, AoD, ZoA, ZoD), Delay, phase, Doppler shift, Amplitude</w:t>
                            </w:r>
                          </w:p>
                          <w:p w14:paraId="55BC4D3A" w14:textId="77777777" w:rsidR="0065171E" w:rsidRP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 Impacts on the polarization</w:t>
                            </w:r>
                          </w:p>
                          <w:p w14:paraId="33EB949F"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The following options are considered:</w:t>
                            </w:r>
                          </w:p>
                          <w:p w14:paraId="6FB15679" w14:textId="77777777" w:rsidR="0065171E" w:rsidRP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Option-1: The cluster location-based approach, wherein the cluster location is obtained with following alternatives:</w:t>
                            </w:r>
                          </w:p>
                          <w:p w14:paraId="014F6170" w14:textId="77777777" w:rsidR="0065171E" w:rsidRPr="0065171E" w:rsidRDefault="0065171E" w:rsidP="0065171E">
                            <w:pPr>
                              <w:numPr>
                                <w:ilvl w:val="1"/>
                                <w:numId w:val="15"/>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Alt-1: cluster location is derived based on at least the distance between the BS/UE and clusters.</w:t>
                            </w:r>
                          </w:p>
                          <w:p w14:paraId="5D59B45E" w14:textId="77777777" w:rsidR="0065171E" w:rsidRPr="0065171E" w:rsidRDefault="0065171E" w:rsidP="0065171E">
                            <w:pPr>
                              <w:numPr>
                                <w:ilvl w:val="1"/>
                                <w:numId w:val="16"/>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FFS: How to obtain the distance. </w:t>
                            </w:r>
                          </w:p>
                          <w:p w14:paraId="55695A35" w14:textId="77777777" w:rsidR="0065171E" w:rsidRPr="0065171E" w:rsidRDefault="0065171E" w:rsidP="0065171E">
                            <w:pPr>
                              <w:numPr>
                                <w:ilvl w:val="1"/>
                                <w:numId w:val="16"/>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 Other parameters.</w:t>
                            </w:r>
                          </w:p>
                          <w:p w14:paraId="45B68350" w14:textId="77777777" w:rsidR="0065171E" w:rsidRPr="0065171E" w:rsidRDefault="0065171E" w:rsidP="0065171E">
                            <w:pPr>
                              <w:numPr>
                                <w:ilvl w:val="1"/>
                                <w:numId w:val="15"/>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Alt-2: cluster location is directly dropped and generated.</w:t>
                            </w:r>
                          </w:p>
                          <w:p w14:paraId="05D868A9" w14:textId="77777777" w:rsidR="0065171E" w:rsidRP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Option-2: The parameter-based approach with following detailed alternatives:</w:t>
                            </w:r>
                          </w:p>
                          <w:p w14:paraId="5A33D1A4" w14:textId="77777777" w:rsidR="0065171E" w:rsidRPr="0065171E" w:rsidRDefault="0065171E" w:rsidP="0065171E">
                            <w:pPr>
                              <w:numPr>
                                <w:ilvl w:val="1"/>
                                <w:numId w:val="15"/>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Alt-1: Introduce the model of variation rate of parameter over antenna elements. </w:t>
                            </w:r>
                          </w:p>
                          <w:p w14:paraId="10FE6DE7" w14:textId="77777777" w:rsidR="0065171E" w:rsidRPr="0065171E" w:rsidRDefault="0065171E" w:rsidP="0065171E">
                            <w:pPr>
                              <w:numPr>
                                <w:ilvl w:val="1"/>
                                <w:numId w:val="15"/>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Alt-2: Modelling the variation by taking the existing spatial consistency procedure of TR 38.901 as baseline.</w:t>
                            </w:r>
                          </w:p>
                          <w:p w14:paraId="0BCAEAEC" w14:textId="77777777" w:rsid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Option-3: The curvature-based approach.</w:t>
                            </w:r>
                          </w:p>
                          <w:p w14:paraId="66CCD152" w14:textId="77777777" w:rsidR="00A77D6A" w:rsidRPr="0065171E" w:rsidRDefault="00A77D6A" w:rsidP="00A77D6A">
                            <w:pPr>
                              <w:spacing w:before="120" w:after="120"/>
                              <w:ind w:left="440"/>
                              <w:rPr>
                                <w:rFonts w:ascii="Times New Roman" w:eastAsia="Batang" w:hAnsi="Times New Roman" w:cs="Times New Roman"/>
                                <w:sz w:val="20"/>
                                <w:szCs w:val="20"/>
                                <w:lang w:val="en-GB" w:eastAsia="en-US"/>
                              </w:rPr>
                            </w:pPr>
                          </w:p>
                          <w:p w14:paraId="0E94B057" w14:textId="393109BA"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highlight w:val="green"/>
                                <w:lang w:val="en-GB" w:eastAsia="en-US"/>
                              </w:rPr>
                              <w:t>Agreement #4</w:t>
                            </w:r>
                          </w:p>
                          <w:p w14:paraId="793DC07C"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For the modelling of spatial non-stationarity, if necessary, the variation (e.g., reduction) of power for the impacted ray/cluster within the element-pair link should be modelled.</w:t>
                            </w:r>
                          </w:p>
                          <w:p w14:paraId="510E4ECE" w14:textId="77777777" w:rsidR="0065171E" w:rsidRPr="0065171E" w:rsidRDefault="0065171E" w:rsidP="0065171E">
                            <w:pPr>
                              <w:numPr>
                                <w:ilvl w:val="0"/>
                                <w:numId w:val="17"/>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 The value for power variation</w:t>
                            </w:r>
                          </w:p>
                          <w:p w14:paraId="2CF2151F" w14:textId="77777777" w:rsidR="0065171E" w:rsidRPr="0065171E" w:rsidRDefault="0065171E" w:rsidP="0065171E">
                            <w:pPr>
                              <w:numPr>
                                <w:ilvl w:val="0"/>
                                <w:numId w:val="17"/>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 Impacts on the phase</w:t>
                            </w:r>
                          </w:p>
                          <w:p w14:paraId="6F06A046" w14:textId="77777777" w:rsidR="0065171E" w:rsidRPr="0065171E" w:rsidRDefault="0065171E" w:rsidP="0065171E">
                            <w:pPr>
                              <w:spacing w:before="120" w:after="120"/>
                              <w:rPr>
                                <w:rFonts w:ascii="Times New Roman" w:eastAsia="Batang" w:hAnsi="Times New Roman" w:cs="Times New Roman"/>
                                <w:sz w:val="20"/>
                                <w:szCs w:val="20"/>
                                <w:lang w:val="en-GB" w:eastAsia="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F61B74" id="_x0000_s1028" type="#_x0000_t202" style="position:absolute;left:0;text-align:left;margin-left:0;margin-top:-4.5pt;width:467.5pt;height:662pt;z-index:25165568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" fillcolor="white [3201]" strokeweight=".5pt">
                <v:textbox>
                  <w:txbxContent>
                    <w:p w14:paraId="449D4BCD" w14:textId="3977ABDF"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highlight w:val="darkYellow"/>
                          <w:lang w:val="en-GB" w:eastAsia="en-US"/>
                        </w:rPr>
                        <w:t>Working Assumption #1</w:t>
                      </w:r>
                    </w:p>
                    <w:p w14:paraId="6171CBD7"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For the near-field channel </w:t>
                      </w:r>
                      <w:proofErr w:type="spellStart"/>
                      <w:r w:rsidRPr="0065171E">
                        <w:rPr>
                          <w:rFonts w:ascii="Times New Roman" w:eastAsia="Batang" w:hAnsi="Times New Roman" w:cs="Times New Roman"/>
                          <w:sz w:val="20"/>
                          <w:szCs w:val="20"/>
                          <w:lang w:val="en-GB" w:eastAsia="en-US"/>
                        </w:rPr>
                        <w:t>modeling</w:t>
                      </w:r>
                      <w:proofErr w:type="spellEnd"/>
                      <w:r w:rsidRPr="0065171E">
                        <w:rPr>
                          <w:rFonts w:ascii="Times New Roman" w:eastAsia="Batang" w:hAnsi="Times New Roman" w:cs="Times New Roman"/>
                          <w:sz w:val="20"/>
                          <w:szCs w:val="20"/>
                          <w:lang w:val="en-GB" w:eastAsia="en-US"/>
                        </w:rPr>
                        <w:t>, no changes are expected on both value and parameter generation procedure of at least following large-scale parameters in existing TR 38.901:</w:t>
                      </w:r>
                    </w:p>
                    <w:p w14:paraId="65A5E52C" w14:textId="77777777" w:rsidR="0065171E" w:rsidRPr="0065171E" w:rsidRDefault="0065171E" w:rsidP="0065171E">
                      <w:pPr>
                        <w:numPr>
                          <w:ilvl w:val="0"/>
                          <w:numId w:val="12"/>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Pathloss model, SF, LOS probability</w:t>
                      </w:r>
                    </w:p>
                    <w:p w14:paraId="2855C2AB" w14:textId="77777777" w:rsidR="0065171E" w:rsidRDefault="0065171E" w:rsidP="0065171E">
                      <w:pPr>
                        <w:numPr>
                          <w:ilvl w:val="0"/>
                          <w:numId w:val="12"/>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FFS:DS, ASA, ASD, ZSA, ZSD, K factor</w:t>
                      </w:r>
                    </w:p>
                    <w:p w14:paraId="35674D57" w14:textId="77777777" w:rsidR="0065171E" w:rsidRDefault="0065171E" w:rsidP="0065171E">
                      <w:pPr>
                        <w:spacing w:before="120" w:after="120"/>
                        <w:rPr>
                          <w:rFonts w:ascii="Times New Roman" w:eastAsia="Batang" w:hAnsi="Times New Roman" w:cs="Times New Roman"/>
                          <w:sz w:val="20"/>
                          <w:szCs w:val="20"/>
                          <w:lang w:val="en-GB" w:eastAsia="en-US"/>
                        </w:rPr>
                      </w:pPr>
                    </w:p>
                    <w:p w14:paraId="70F86D8F" w14:textId="6974F7B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highlight w:val="green"/>
                          <w:lang w:val="en-GB" w:eastAsia="en-US"/>
                        </w:rPr>
                        <w:t>Agreement #2</w:t>
                      </w:r>
                    </w:p>
                    <w:p w14:paraId="0590020F"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For near-field channel, if necessary, to model the following antenna element-wise channel parameters of direct path between TRP and UE, </w:t>
                      </w:r>
                    </w:p>
                    <w:p w14:paraId="00ABBDB7" w14:textId="77777777" w:rsidR="0065171E" w:rsidRPr="0065171E" w:rsidRDefault="0065171E" w:rsidP="0065171E">
                      <w:pPr>
                        <w:numPr>
                          <w:ilvl w:val="0"/>
                          <w:numId w:val="13"/>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Phase</w:t>
                      </w:r>
                    </w:p>
                    <w:p w14:paraId="5799B4CD" w14:textId="77777777" w:rsid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with Option-2 “Determined by the antenna element locations of both TRP and UE”.</w:t>
                      </w:r>
                    </w:p>
                    <w:p w14:paraId="62DF7A5B" w14:textId="77777777" w:rsidR="0065171E" w:rsidRPr="0065171E" w:rsidRDefault="0065171E" w:rsidP="0065171E">
                      <w:pPr>
                        <w:spacing w:before="120" w:after="120"/>
                        <w:rPr>
                          <w:rFonts w:ascii="Times New Roman" w:eastAsia="Batang" w:hAnsi="Times New Roman" w:cs="Times New Roman"/>
                          <w:sz w:val="20"/>
                          <w:szCs w:val="20"/>
                          <w:lang w:eastAsia="en-US"/>
                        </w:rPr>
                      </w:pPr>
                    </w:p>
                    <w:p w14:paraId="7746F945" w14:textId="7962E3BE"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highlight w:val="green"/>
                          <w:lang w:val="en-GB" w:eastAsia="en-US"/>
                        </w:rPr>
                        <w:t>Agreement #3</w:t>
                      </w:r>
                    </w:p>
                    <w:p w14:paraId="78D5D22F"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For near-field channel, if necessary, to model the following antenna element-wise channel parameters of non-direct path between TRP and UE, </w:t>
                      </w:r>
                    </w:p>
                    <w:p w14:paraId="3DED5AAC" w14:textId="77777777" w:rsidR="0065171E" w:rsidRP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Angular domain parameters (i.e., </w:t>
                      </w:r>
                      <w:proofErr w:type="spellStart"/>
                      <w:r w:rsidRPr="0065171E">
                        <w:rPr>
                          <w:rFonts w:ascii="Times New Roman" w:eastAsia="Batang" w:hAnsi="Times New Roman" w:cs="Times New Roman"/>
                          <w:sz w:val="20"/>
                          <w:szCs w:val="20"/>
                          <w:lang w:val="en-GB" w:eastAsia="en-US"/>
                        </w:rPr>
                        <w:t>AoA</w:t>
                      </w:r>
                      <w:proofErr w:type="spellEnd"/>
                      <w:r w:rsidRPr="0065171E">
                        <w:rPr>
                          <w:rFonts w:ascii="Times New Roman" w:eastAsia="Batang" w:hAnsi="Times New Roman" w:cs="Times New Roman"/>
                          <w:sz w:val="20"/>
                          <w:szCs w:val="20"/>
                          <w:lang w:val="en-GB" w:eastAsia="en-US"/>
                        </w:rPr>
                        <w:t xml:space="preserve">, </w:t>
                      </w:r>
                      <w:proofErr w:type="spellStart"/>
                      <w:r w:rsidRPr="0065171E">
                        <w:rPr>
                          <w:rFonts w:ascii="Times New Roman" w:eastAsia="Batang" w:hAnsi="Times New Roman" w:cs="Times New Roman"/>
                          <w:sz w:val="20"/>
                          <w:szCs w:val="20"/>
                          <w:lang w:val="en-GB" w:eastAsia="en-US"/>
                        </w:rPr>
                        <w:t>AoD</w:t>
                      </w:r>
                      <w:proofErr w:type="spellEnd"/>
                      <w:r w:rsidRPr="0065171E">
                        <w:rPr>
                          <w:rFonts w:ascii="Times New Roman" w:eastAsia="Batang" w:hAnsi="Times New Roman" w:cs="Times New Roman"/>
                          <w:sz w:val="20"/>
                          <w:szCs w:val="20"/>
                          <w:lang w:val="en-GB" w:eastAsia="en-US"/>
                        </w:rPr>
                        <w:t xml:space="preserve">, </w:t>
                      </w:r>
                      <w:proofErr w:type="spellStart"/>
                      <w:r w:rsidRPr="0065171E">
                        <w:rPr>
                          <w:rFonts w:ascii="Times New Roman" w:eastAsia="Batang" w:hAnsi="Times New Roman" w:cs="Times New Roman"/>
                          <w:sz w:val="20"/>
                          <w:szCs w:val="20"/>
                          <w:lang w:val="en-GB" w:eastAsia="en-US"/>
                        </w:rPr>
                        <w:t>ZoA</w:t>
                      </w:r>
                      <w:proofErr w:type="spellEnd"/>
                      <w:r w:rsidRPr="0065171E">
                        <w:rPr>
                          <w:rFonts w:ascii="Times New Roman" w:eastAsia="Batang" w:hAnsi="Times New Roman" w:cs="Times New Roman"/>
                          <w:sz w:val="20"/>
                          <w:szCs w:val="20"/>
                          <w:lang w:val="en-GB" w:eastAsia="en-US"/>
                        </w:rPr>
                        <w:t xml:space="preserve">, </w:t>
                      </w:r>
                      <w:proofErr w:type="spellStart"/>
                      <w:r w:rsidRPr="0065171E">
                        <w:rPr>
                          <w:rFonts w:ascii="Times New Roman" w:eastAsia="Batang" w:hAnsi="Times New Roman" w:cs="Times New Roman"/>
                          <w:sz w:val="20"/>
                          <w:szCs w:val="20"/>
                          <w:lang w:val="en-GB" w:eastAsia="en-US"/>
                        </w:rPr>
                        <w:t>ZoD</w:t>
                      </w:r>
                      <w:proofErr w:type="spellEnd"/>
                      <w:r w:rsidRPr="0065171E">
                        <w:rPr>
                          <w:rFonts w:ascii="Times New Roman" w:eastAsia="Batang" w:hAnsi="Times New Roman" w:cs="Times New Roman"/>
                          <w:sz w:val="20"/>
                          <w:szCs w:val="20"/>
                          <w:lang w:val="en-GB" w:eastAsia="en-US"/>
                        </w:rPr>
                        <w:t>), Delay, phase, Doppler shift, Amplitude</w:t>
                      </w:r>
                    </w:p>
                    <w:p w14:paraId="55BC4D3A" w14:textId="77777777" w:rsidR="0065171E" w:rsidRP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 Impacts on the polarization</w:t>
                      </w:r>
                    </w:p>
                    <w:p w14:paraId="33EB949F"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The following options are considered:</w:t>
                      </w:r>
                    </w:p>
                    <w:p w14:paraId="6FB15679" w14:textId="77777777" w:rsidR="0065171E" w:rsidRP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Option-1: The cluster location-based approach, wherein the cluster location is obtained with following alternatives:</w:t>
                      </w:r>
                    </w:p>
                    <w:p w14:paraId="014F6170" w14:textId="77777777" w:rsidR="0065171E" w:rsidRPr="0065171E" w:rsidRDefault="0065171E" w:rsidP="0065171E">
                      <w:pPr>
                        <w:numPr>
                          <w:ilvl w:val="1"/>
                          <w:numId w:val="15"/>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Alt-1: cluster location is derived based on at least the distance between the BS/UE and clusters.</w:t>
                      </w:r>
                    </w:p>
                    <w:p w14:paraId="5D59B45E" w14:textId="77777777" w:rsidR="0065171E" w:rsidRPr="0065171E" w:rsidRDefault="0065171E" w:rsidP="0065171E">
                      <w:pPr>
                        <w:numPr>
                          <w:ilvl w:val="1"/>
                          <w:numId w:val="16"/>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FFS: How to obtain the distance. </w:t>
                      </w:r>
                    </w:p>
                    <w:p w14:paraId="55695A35" w14:textId="77777777" w:rsidR="0065171E" w:rsidRPr="0065171E" w:rsidRDefault="0065171E" w:rsidP="0065171E">
                      <w:pPr>
                        <w:numPr>
                          <w:ilvl w:val="1"/>
                          <w:numId w:val="16"/>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 Other parameters.</w:t>
                      </w:r>
                    </w:p>
                    <w:p w14:paraId="45B68350" w14:textId="77777777" w:rsidR="0065171E" w:rsidRPr="0065171E" w:rsidRDefault="0065171E" w:rsidP="0065171E">
                      <w:pPr>
                        <w:numPr>
                          <w:ilvl w:val="1"/>
                          <w:numId w:val="15"/>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Alt-2: cluster location is directly dropped and generated.</w:t>
                      </w:r>
                    </w:p>
                    <w:p w14:paraId="05D868A9" w14:textId="77777777" w:rsidR="0065171E" w:rsidRP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Option-2: The parameter-based approach with following detailed alternatives:</w:t>
                      </w:r>
                    </w:p>
                    <w:p w14:paraId="5A33D1A4" w14:textId="77777777" w:rsidR="0065171E" w:rsidRPr="0065171E" w:rsidRDefault="0065171E" w:rsidP="0065171E">
                      <w:pPr>
                        <w:numPr>
                          <w:ilvl w:val="1"/>
                          <w:numId w:val="15"/>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 xml:space="preserve">Alt-1: Introduce the model of variation rate of parameter over antenna elements. </w:t>
                      </w:r>
                    </w:p>
                    <w:p w14:paraId="10FE6DE7" w14:textId="77777777" w:rsidR="0065171E" w:rsidRPr="0065171E" w:rsidRDefault="0065171E" w:rsidP="0065171E">
                      <w:pPr>
                        <w:numPr>
                          <w:ilvl w:val="1"/>
                          <w:numId w:val="15"/>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Alt-2: Modelling the variation by taking the existing spatial consistency procedure of TR 38.901 as baseline.</w:t>
                      </w:r>
                    </w:p>
                    <w:p w14:paraId="0BCAEAEC" w14:textId="77777777" w:rsidR="0065171E" w:rsidRDefault="0065171E" w:rsidP="0065171E">
                      <w:pPr>
                        <w:numPr>
                          <w:ilvl w:val="0"/>
                          <w:numId w:val="14"/>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Option-3: The curvature-based approach.</w:t>
                      </w:r>
                    </w:p>
                    <w:p w14:paraId="66CCD152" w14:textId="77777777" w:rsidR="00A77D6A" w:rsidRPr="0065171E" w:rsidRDefault="00A77D6A" w:rsidP="00A77D6A">
                      <w:pPr>
                        <w:spacing w:before="120" w:after="120"/>
                        <w:ind w:left="440"/>
                        <w:rPr>
                          <w:rFonts w:ascii="Times New Roman" w:eastAsia="Batang" w:hAnsi="Times New Roman" w:cs="Times New Roman"/>
                          <w:sz w:val="20"/>
                          <w:szCs w:val="20"/>
                          <w:lang w:val="en-GB" w:eastAsia="en-US"/>
                        </w:rPr>
                      </w:pPr>
                    </w:p>
                    <w:p w14:paraId="0E94B057" w14:textId="393109BA"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highlight w:val="green"/>
                          <w:lang w:val="en-GB" w:eastAsia="en-US"/>
                        </w:rPr>
                        <w:t>Agreement #4</w:t>
                      </w:r>
                    </w:p>
                    <w:p w14:paraId="793DC07C" w14:textId="77777777" w:rsidR="0065171E" w:rsidRPr="0065171E" w:rsidRDefault="0065171E" w:rsidP="0065171E">
                      <w:p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For the modelling of spatial non-stationarity, if necessary, the variation (e.g., reduction) of power for the impacted ray/cluster within the element-pair link should be modelled.</w:t>
                      </w:r>
                    </w:p>
                    <w:p w14:paraId="510E4ECE" w14:textId="77777777" w:rsidR="0065171E" w:rsidRPr="0065171E" w:rsidRDefault="0065171E" w:rsidP="0065171E">
                      <w:pPr>
                        <w:numPr>
                          <w:ilvl w:val="0"/>
                          <w:numId w:val="17"/>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 The value for power variation</w:t>
                      </w:r>
                    </w:p>
                    <w:p w14:paraId="2CF2151F" w14:textId="77777777" w:rsidR="0065171E" w:rsidRPr="0065171E" w:rsidRDefault="0065171E" w:rsidP="0065171E">
                      <w:pPr>
                        <w:numPr>
                          <w:ilvl w:val="0"/>
                          <w:numId w:val="17"/>
                        </w:numPr>
                        <w:spacing w:before="120" w:after="120"/>
                        <w:rPr>
                          <w:rFonts w:ascii="Times New Roman" w:eastAsia="Batang" w:hAnsi="Times New Roman" w:cs="Times New Roman"/>
                          <w:sz w:val="20"/>
                          <w:szCs w:val="20"/>
                          <w:lang w:val="en-GB" w:eastAsia="en-US"/>
                        </w:rPr>
                      </w:pPr>
                      <w:r w:rsidRPr="0065171E">
                        <w:rPr>
                          <w:rFonts w:ascii="Times New Roman" w:eastAsia="Batang" w:hAnsi="Times New Roman" w:cs="Times New Roman"/>
                          <w:sz w:val="20"/>
                          <w:szCs w:val="20"/>
                          <w:lang w:val="en-GB" w:eastAsia="en-US"/>
                        </w:rPr>
                        <w:t>FFS: Impacts on the phase</w:t>
                      </w:r>
                    </w:p>
                    <w:p w14:paraId="6F06A046" w14:textId="77777777" w:rsidR="0065171E" w:rsidRPr="0065171E" w:rsidRDefault="0065171E" w:rsidP="0065171E">
                      <w:pPr>
                        <w:spacing w:before="120" w:after="120"/>
                        <w:rPr>
                          <w:rFonts w:ascii="Times New Roman" w:eastAsia="Batang" w:hAnsi="Times New Roman" w:cs="Times New Roman"/>
                          <w:sz w:val="20"/>
                          <w:szCs w:val="20"/>
                          <w:lang w:val="en-GB" w:eastAsia="en-US"/>
                        </w:rPr>
                      </w:pPr>
                    </w:p>
                  </w:txbxContent>
                </v:textbox>
                <w10:wrap anchorx="margin"/>
              </v:shape>
            </w:pict>
          </mc:Fallback>
        </mc:AlternateContent>
      </w:r>
    </w:p>
    <w:p w14:paraId="1DA10309" w14:textId="2B4C40EA" w:rsidR="0082578F" w:rsidRDefault="0082578F" w:rsidP="0026069B">
      <w:pPr>
        <w:pStyle w:val="NoSpacing"/>
        <w:jc w:val="both"/>
        <w:rPr>
          <w:rFonts w:ascii="Times New Roman" w:hAnsi="Times New Roman" w:cs="Times New Roman"/>
          <w:sz w:val="24"/>
          <w:szCs w:val="24"/>
        </w:rPr>
      </w:pPr>
    </w:p>
    <w:p w14:paraId="60CD49E8" w14:textId="5B4A8EC1" w:rsidR="0082578F" w:rsidRDefault="0082578F" w:rsidP="0026069B">
      <w:pPr>
        <w:pStyle w:val="NoSpacing"/>
        <w:jc w:val="both"/>
        <w:rPr>
          <w:rFonts w:ascii="Times New Roman" w:hAnsi="Times New Roman" w:cs="Times New Roman"/>
          <w:sz w:val="24"/>
          <w:szCs w:val="24"/>
        </w:rPr>
      </w:pPr>
    </w:p>
    <w:p w14:paraId="367BEA8A" w14:textId="672F5F13" w:rsidR="0082578F" w:rsidRDefault="0082578F" w:rsidP="0026069B">
      <w:pPr>
        <w:pStyle w:val="NoSpacing"/>
        <w:jc w:val="both"/>
        <w:rPr>
          <w:rFonts w:ascii="Times New Roman" w:hAnsi="Times New Roman" w:cs="Times New Roman"/>
          <w:sz w:val="24"/>
          <w:szCs w:val="24"/>
        </w:rPr>
      </w:pPr>
    </w:p>
    <w:p w14:paraId="6E17C996" w14:textId="637AB396" w:rsidR="0082578F" w:rsidRDefault="0082578F" w:rsidP="0026069B">
      <w:pPr>
        <w:pStyle w:val="NoSpacing"/>
        <w:jc w:val="both"/>
        <w:rPr>
          <w:rFonts w:ascii="Times New Roman" w:hAnsi="Times New Roman" w:cs="Times New Roman"/>
          <w:sz w:val="24"/>
          <w:szCs w:val="24"/>
        </w:rPr>
      </w:pPr>
    </w:p>
    <w:p w14:paraId="54AB6DCB" w14:textId="1DD203E3" w:rsidR="0082578F" w:rsidRDefault="0082578F" w:rsidP="0026069B">
      <w:pPr>
        <w:pStyle w:val="NoSpacing"/>
        <w:jc w:val="both"/>
        <w:rPr>
          <w:rFonts w:ascii="Times New Roman" w:hAnsi="Times New Roman" w:cs="Times New Roman"/>
          <w:sz w:val="24"/>
          <w:szCs w:val="24"/>
        </w:rPr>
      </w:pPr>
    </w:p>
    <w:p w14:paraId="2A69AEE5" w14:textId="32C8F461" w:rsidR="0082578F" w:rsidRDefault="0082578F" w:rsidP="0026069B">
      <w:pPr>
        <w:pStyle w:val="NoSpacing"/>
        <w:jc w:val="both"/>
        <w:rPr>
          <w:rFonts w:ascii="Times New Roman" w:hAnsi="Times New Roman" w:cs="Times New Roman"/>
          <w:sz w:val="24"/>
          <w:szCs w:val="24"/>
        </w:rPr>
      </w:pPr>
    </w:p>
    <w:p w14:paraId="5357FE95" w14:textId="0813D357" w:rsidR="0082578F" w:rsidRDefault="0082578F" w:rsidP="0026069B">
      <w:pPr>
        <w:pStyle w:val="NoSpacing"/>
        <w:jc w:val="both"/>
        <w:rPr>
          <w:rFonts w:ascii="Times New Roman" w:hAnsi="Times New Roman" w:cs="Times New Roman"/>
          <w:sz w:val="24"/>
          <w:szCs w:val="24"/>
        </w:rPr>
      </w:pPr>
    </w:p>
    <w:p w14:paraId="1EB9A74B" w14:textId="728E1A31" w:rsidR="0082578F" w:rsidRDefault="0082578F" w:rsidP="0026069B">
      <w:pPr>
        <w:pStyle w:val="NoSpacing"/>
        <w:jc w:val="both"/>
        <w:rPr>
          <w:rFonts w:ascii="Times New Roman" w:hAnsi="Times New Roman" w:cs="Times New Roman"/>
          <w:sz w:val="24"/>
          <w:szCs w:val="24"/>
        </w:rPr>
      </w:pPr>
    </w:p>
    <w:p w14:paraId="7A7650F6" w14:textId="51E8550A" w:rsidR="0082578F" w:rsidRDefault="0082578F" w:rsidP="0026069B">
      <w:pPr>
        <w:pStyle w:val="NoSpacing"/>
        <w:jc w:val="both"/>
        <w:rPr>
          <w:rFonts w:ascii="Times New Roman" w:hAnsi="Times New Roman" w:cs="Times New Roman"/>
          <w:sz w:val="24"/>
          <w:szCs w:val="24"/>
        </w:rPr>
      </w:pPr>
    </w:p>
    <w:p w14:paraId="3A50E5E5" w14:textId="16AD816B" w:rsidR="0082578F" w:rsidRDefault="0082578F" w:rsidP="0026069B">
      <w:pPr>
        <w:pStyle w:val="NoSpacing"/>
        <w:jc w:val="both"/>
        <w:rPr>
          <w:rFonts w:ascii="Times New Roman" w:hAnsi="Times New Roman" w:cs="Times New Roman"/>
          <w:sz w:val="24"/>
          <w:szCs w:val="24"/>
        </w:rPr>
      </w:pPr>
    </w:p>
    <w:p w14:paraId="012FA8FD" w14:textId="39BCC9E2" w:rsidR="0082578F" w:rsidRDefault="0082578F" w:rsidP="0026069B">
      <w:pPr>
        <w:pStyle w:val="NoSpacing"/>
        <w:jc w:val="both"/>
        <w:rPr>
          <w:rFonts w:ascii="Times New Roman" w:hAnsi="Times New Roman" w:cs="Times New Roman"/>
          <w:sz w:val="24"/>
          <w:szCs w:val="24"/>
        </w:rPr>
      </w:pPr>
    </w:p>
    <w:p w14:paraId="19CEDD23" w14:textId="4087D37C" w:rsidR="0082578F" w:rsidRDefault="0082578F" w:rsidP="0026069B">
      <w:pPr>
        <w:pStyle w:val="NoSpacing"/>
        <w:jc w:val="both"/>
        <w:rPr>
          <w:rFonts w:ascii="Times New Roman" w:hAnsi="Times New Roman" w:cs="Times New Roman"/>
          <w:sz w:val="24"/>
          <w:szCs w:val="24"/>
        </w:rPr>
      </w:pPr>
    </w:p>
    <w:p w14:paraId="6716EDCC" w14:textId="32D6A057" w:rsidR="0082578F" w:rsidRDefault="0082578F" w:rsidP="0026069B">
      <w:pPr>
        <w:pStyle w:val="NoSpacing"/>
        <w:jc w:val="both"/>
        <w:rPr>
          <w:rFonts w:ascii="Times New Roman" w:hAnsi="Times New Roman" w:cs="Times New Roman"/>
          <w:sz w:val="24"/>
          <w:szCs w:val="24"/>
        </w:rPr>
      </w:pPr>
    </w:p>
    <w:p w14:paraId="55193294" w14:textId="2EC6F066" w:rsidR="0082578F" w:rsidRDefault="0082578F" w:rsidP="0026069B">
      <w:pPr>
        <w:pStyle w:val="NoSpacing"/>
        <w:jc w:val="both"/>
        <w:rPr>
          <w:rFonts w:ascii="Times New Roman" w:hAnsi="Times New Roman" w:cs="Times New Roman"/>
          <w:sz w:val="24"/>
          <w:szCs w:val="24"/>
        </w:rPr>
      </w:pPr>
    </w:p>
    <w:p w14:paraId="74D666A1" w14:textId="548CF034" w:rsidR="0082578F" w:rsidRDefault="0082578F" w:rsidP="0026069B">
      <w:pPr>
        <w:pStyle w:val="NoSpacing"/>
        <w:jc w:val="both"/>
        <w:rPr>
          <w:rFonts w:ascii="Times New Roman" w:hAnsi="Times New Roman" w:cs="Times New Roman"/>
          <w:sz w:val="24"/>
          <w:szCs w:val="24"/>
        </w:rPr>
      </w:pPr>
    </w:p>
    <w:p w14:paraId="308CC2FB" w14:textId="550BDBCF" w:rsidR="0082578F" w:rsidRDefault="0082578F" w:rsidP="0026069B">
      <w:pPr>
        <w:pStyle w:val="NoSpacing"/>
        <w:jc w:val="both"/>
        <w:rPr>
          <w:rFonts w:ascii="Times New Roman" w:hAnsi="Times New Roman" w:cs="Times New Roman"/>
          <w:sz w:val="24"/>
          <w:szCs w:val="24"/>
        </w:rPr>
      </w:pPr>
    </w:p>
    <w:p w14:paraId="2DC18FAD" w14:textId="248F1EBA" w:rsidR="0082578F" w:rsidRDefault="0082578F" w:rsidP="0026069B">
      <w:pPr>
        <w:pStyle w:val="NoSpacing"/>
        <w:jc w:val="both"/>
        <w:rPr>
          <w:rFonts w:ascii="Times New Roman" w:hAnsi="Times New Roman" w:cs="Times New Roman"/>
          <w:sz w:val="24"/>
          <w:szCs w:val="24"/>
        </w:rPr>
      </w:pPr>
    </w:p>
    <w:p w14:paraId="42E41A39" w14:textId="55019A01" w:rsidR="0082578F" w:rsidRDefault="0082578F" w:rsidP="0026069B">
      <w:pPr>
        <w:pStyle w:val="NoSpacing"/>
        <w:jc w:val="both"/>
        <w:rPr>
          <w:rFonts w:ascii="Times New Roman" w:hAnsi="Times New Roman" w:cs="Times New Roman"/>
          <w:sz w:val="24"/>
          <w:szCs w:val="24"/>
        </w:rPr>
      </w:pPr>
    </w:p>
    <w:p w14:paraId="41CF272F" w14:textId="7349A71B" w:rsidR="0082578F" w:rsidRDefault="0082578F" w:rsidP="0026069B">
      <w:pPr>
        <w:pStyle w:val="NoSpacing"/>
        <w:jc w:val="both"/>
        <w:rPr>
          <w:rFonts w:ascii="Times New Roman" w:hAnsi="Times New Roman" w:cs="Times New Roman"/>
          <w:sz w:val="24"/>
          <w:szCs w:val="24"/>
        </w:rPr>
      </w:pPr>
    </w:p>
    <w:p w14:paraId="624DE122" w14:textId="68B61E4A" w:rsidR="0082578F" w:rsidRDefault="0082578F" w:rsidP="0026069B">
      <w:pPr>
        <w:pStyle w:val="NoSpacing"/>
        <w:jc w:val="both"/>
        <w:rPr>
          <w:rFonts w:ascii="Times New Roman" w:hAnsi="Times New Roman" w:cs="Times New Roman"/>
          <w:sz w:val="24"/>
          <w:szCs w:val="24"/>
        </w:rPr>
      </w:pPr>
    </w:p>
    <w:p w14:paraId="354A0E67" w14:textId="5079689D" w:rsidR="0082578F" w:rsidRDefault="0082578F" w:rsidP="0026069B">
      <w:pPr>
        <w:pStyle w:val="NoSpacing"/>
        <w:jc w:val="both"/>
        <w:rPr>
          <w:rFonts w:ascii="Times New Roman" w:hAnsi="Times New Roman" w:cs="Times New Roman"/>
          <w:sz w:val="24"/>
          <w:szCs w:val="24"/>
        </w:rPr>
      </w:pPr>
    </w:p>
    <w:p w14:paraId="69DB372A" w14:textId="125CA34E" w:rsidR="0082578F" w:rsidRDefault="0082578F" w:rsidP="0026069B">
      <w:pPr>
        <w:pStyle w:val="NoSpacing"/>
        <w:jc w:val="both"/>
        <w:rPr>
          <w:rFonts w:ascii="Times New Roman" w:hAnsi="Times New Roman" w:cs="Times New Roman"/>
          <w:sz w:val="24"/>
          <w:szCs w:val="24"/>
        </w:rPr>
      </w:pPr>
    </w:p>
    <w:p w14:paraId="6C602D22" w14:textId="4B89704B" w:rsidR="0082578F" w:rsidRDefault="0082578F" w:rsidP="0026069B">
      <w:pPr>
        <w:pStyle w:val="NoSpacing"/>
        <w:jc w:val="both"/>
        <w:rPr>
          <w:rFonts w:ascii="Times New Roman" w:hAnsi="Times New Roman" w:cs="Times New Roman"/>
          <w:sz w:val="24"/>
          <w:szCs w:val="24"/>
        </w:rPr>
      </w:pPr>
    </w:p>
    <w:p w14:paraId="3C73E9E3" w14:textId="702D03EC" w:rsidR="0082578F" w:rsidRDefault="0082578F" w:rsidP="0026069B">
      <w:pPr>
        <w:pStyle w:val="NoSpacing"/>
        <w:jc w:val="both"/>
        <w:rPr>
          <w:rFonts w:ascii="Times New Roman" w:hAnsi="Times New Roman" w:cs="Times New Roman"/>
          <w:sz w:val="24"/>
          <w:szCs w:val="24"/>
        </w:rPr>
      </w:pPr>
    </w:p>
    <w:p w14:paraId="72F50059" w14:textId="2384A396" w:rsidR="0082578F" w:rsidRDefault="0082578F" w:rsidP="0026069B">
      <w:pPr>
        <w:pStyle w:val="NoSpacing"/>
        <w:jc w:val="both"/>
        <w:rPr>
          <w:rFonts w:ascii="Times New Roman" w:hAnsi="Times New Roman" w:cs="Times New Roman"/>
          <w:sz w:val="24"/>
          <w:szCs w:val="24"/>
        </w:rPr>
      </w:pPr>
    </w:p>
    <w:p w14:paraId="13142531" w14:textId="1FD66993" w:rsidR="0082578F" w:rsidRDefault="0082578F" w:rsidP="0026069B">
      <w:pPr>
        <w:pStyle w:val="NoSpacing"/>
        <w:jc w:val="both"/>
        <w:rPr>
          <w:rFonts w:ascii="Times New Roman" w:hAnsi="Times New Roman" w:cs="Times New Roman"/>
          <w:sz w:val="24"/>
          <w:szCs w:val="24"/>
        </w:rPr>
      </w:pPr>
    </w:p>
    <w:p w14:paraId="264CF82E" w14:textId="691CF5AC" w:rsidR="0082578F" w:rsidRDefault="0082578F" w:rsidP="0026069B">
      <w:pPr>
        <w:pStyle w:val="NoSpacing"/>
        <w:jc w:val="both"/>
        <w:rPr>
          <w:rFonts w:ascii="Times New Roman" w:hAnsi="Times New Roman" w:cs="Times New Roman"/>
          <w:sz w:val="24"/>
          <w:szCs w:val="24"/>
        </w:rPr>
      </w:pPr>
    </w:p>
    <w:p w14:paraId="600677DE" w14:textId="59CCAF86" w:rsidR="0082578F" w:rsidRDefault="0082578F" w:rsidP="0026069B">
      <w:pPr>
        <w:pStyle w:val="NoSpacing"/>
        <w:jc w:val="both"/>
        <w:rPr>
          <w:rFonts w:ascii="Times New Roman" w:hAnsi="Times New Roman" w:cs="Times New Roman"/>
          <w:sz w:val="24"/>
          <w:szCs w:val="24"/>
        </w:rPr>
      </w:pPr>
    </w:p>
    <w:p w14:paraId="27EA7CE0" w14:textId="13F68720" w:rsidR="0082578F" w:rsidRDefault="0082578F" w:rsidP="0026069B">
      <w:pPr>
        <w:pStyle w:val="NoSpacing"/>
        <w:jc w:val="both"/>
        <w:rPr>
          <w:rFonts w:ascii="Times New Roman" w:hAnsi="Times New Roman" w:cs="Times New Roman"/>
          <w:sz w:val="24"/>
          <w:szCs w:val="24"/>
        </w:rPr>
      </w:pPr>
    </w:p>
    <w:p w14:paraId="79537DDC" w14:textId="41689382" w:rsidR="0082578F" w:rsidRDefault="0082578F" w:rsidP="0026069B">
      <w:pPr>
        <w:pStyle w:val="NoSpacing"/>
        <w:jc w:val="both"/>
        <w:rPr>
          <w:rFonts w:ascii="Times New Roman" w:hAnsi="Times New Roman" w:cs="Times New Roman"/>
          <w:sz w:val="24"/>
          <w:szCs w:val="24"/>
        </w:rPr>
      </w:pPr>
    </w:p>
    <w:p w14:paraId="5CD5BF37" w14:textId="5A7B0C17" w:rsidR="0082578F" w:rsidRDefault="0082578F" w:rsidP="0026069B">
      <w:pPr>
        <w:pStyle w:val="NoSpacing"/>
        <w:jc w:val="both"/>
        <w:rPr>
          <w:rFonts w:ascii="Times New Roman" w:hAnsi="Times New Roman" w:cs="Times New Roman"/>
          <w:sz w:val="24"/>
          <w:szCs w:val="24"/>
        </w:rPr>
      </w:pPr>
    </w:p>
    <w:p w14:paraId="2AD6DE14" w14:textId="241DA0EC" w:rsidR="0082578F" w:rsidRDefault="0082578F" w:rsidP="0026069B">
      <w:pPr>
        <w:pStyle w:val="NoSpacing"/>
        <w:jc w:val="both"/>
        <w:rPr>
          <w:rFonts w:ascii="Times New Roman" w:hAnsi="Times New Roman" w:cs="Times New Roman"/>
          <w:sz w:val="24"/>
          <w:szCs w:val="24"/>
        </w:rPr>
      </w:pPr>
    </w:p>
    <w:p w14:paraId="4C39933E" w14:textId="77777777" w:rsidR="0082578F" w:rsidRDefault="0082578F" w:rsidP="0026069B">
      <w:pPr>
        <w:pStyle w:val="NoSpacing"/>
        <w:jc w:val="both"/>
        <w:rPr>
          <w:rFonts w:ascii="Times New Roman" w:hAnsi="Times New Roman" w:cs="Times New Roman"/>
          <w:sz w:val="24"/>
          <w:szCs w:val="24"/>
        </w:rPr>
      </w:pPr>
    </w:p>
    <w:p w14:paraId="14CD414A" w14:textId="77777777" w:rsidR="0082578F" w:rsidRDefault="0082578F" w:rsidP="0026069B">
      <w:pPr>
        <w:pStyle w:val="NoSpacing"/>
        <w:jc w:val="both"/>
        <w:rPr>
          <w:rFonts w:ascii="Times New Roman" w:hAnsi="Times New Roman" w:cs="Times New Roman"/>
          <w:sz w:val="24"/>
          <w:szCs w:val="24"/>
        </w:rPr>
      </w:pPr>
    </w:p>
    <w:p w14:paraId="748B217E" w14:textId="77777777" w:rsidR="0082578F" w:rsidRDefault="0082578F" w:rsidP="0026069B">
      <w:pPr>
        <w:pStyle w:val="NoSpacing"/>
        <w:jc w:val="both"/>
        <w:rPr>
          <w:rFonts w:ascii="Times New Roman" w:hAnsi="Times New Roman" w:cs="Times New Roman"/>
          <w:sz w:val="24"/>
          <w:szCs w:val="24"/>
        </w:rPr>
      </w:pPr>
    </w:p>
    <w:p w14:paraId="307F2AD4" w14:textId="77777777" w:rsidR="007C2E41" w:rsidRDefault="007C2E41" w:rsidP="0026069B">
      <w:pPr>
        <w:pStyle w:val="NoSpacing"/>
        <w:jc w:val="both"/>
        <w:rPr>
          <w:rFonts w:ascii="Times New Roman" w:hAnsi="Times New Roman" w:cs="Times New Roman"/>
          <w:sz w:val="24"/>
          <w:szCs w:val="24"/>
        </w:rPr>
      </w:pPr>
    </w:p>
    <w:p w14:paraId="54BDC5C4" w14:textId="77777777" w:rsidR="007C2E41" w:rsidRDefault="007C2E41" w:rsidP="0026069B">
      <w:pPr>
        <w:pStyle w:val="NoSpacing"/>
        <w:jc w:val="both"/>
        <w:rPr>
          <w:rFonts w:ascii="Times New Roman" w:hAnsi="Times New Roman" w:cs="Times New Roman"/>
          <w:sz w:val="24"/>
          <w:szCs w:val="24"/>
        </w:rPr>
      </w:pPr>
    </w:p>
    <w:p w14:paraId="47088DBC" w14:textId="77777777" w:rsidR="007C2E41" w:rsidRDefault="007C2E41" w:rsidP="0026069B">
      <w:pPr>
        <w:pStyle w:val="NoSpacing"/>
        <w:jc w:val="both"/>
        <w:rPr>
          <w:rFonts w:ascii="Times New Roman" w:hAnsi="Times New Roman" w:cs="Times New Roman"/>
          <w:sz w:val="24"/>
          <w:szCs w:val="24"/>
        </w:rPr>
      </w:pPr>
    </w:p>
    <w:p w14:paraId="7382773A" w14:textId="77777777" w:rsidR="007C2E41" w:rsidRDefault="007C2E41" w:rsidP="0026069B">
      <w:pPr>
        <w:pStyle w:val="NoSpacing"/>
        <w:jc w:val="both"/>
        <w:rPr>
          <w:rFonts w:ascii="Times New Roman" w:hAnsi="Times New Roman" w:cs="Times New Roman"/>
          <w:sz w:val="24"/>
          <w:szCs w:val="24"/>
        </w:rPr>
      </w:pPr>
    </w:p>
    <w:p w14:paraId="682EC230" w14:textId="77777777" w:rsidR="007C2E41" w:rsidRDefault="007C2E41" w:rsidP="0026069B">
      <w:pPr>
        <w:pStyle w:val="NoSpacing"/>
        <w:jc w:val="both"/>
        <w:rPr>
          <w:rFonts w:ascii="Times New Roman" w:hAnsi="Times New Roman" w:cs="Times New Roman"/>
          <w:sz w:val="24"/>
          <w:szCs w:val="24"/>
        </w:rPr>
      </w:pPr>
    </w:p>
    <w:p w14:paraId="08D9C24D" w14:textId="77777777" w:rsidR="007C2E41" w:rsidRDefault="007C2E41" w:rsidP="0026069B">
      <w:pPr>
        <w:pStyle w:val="NoSpacing"/>
        <w:jc w:val="both"/>
        <w:rPr>
          <w:rFonts w:ascii="Times New Roman" w:hAnsi="Times New Roman" w:cs="Times New Roman"/>
          <w:sz w:val="24"/>
          <w:szCs w:val="24"/>
        </w:rPr>
      </w:pPr>
    </w:p>
    <w:p w14:paraId="45BEFB18" w14:textId="77777777" w:rsidR="007C2E41" w:rsidRDefault="007C2E41" w:rsidP="0026069B">
      <w:pPr>
        <w:pStyle w:val="NoSpacing"/>
        <w:jc w:val="both"/>
        <w:rPr>
          <w:rFonts w:ascii="Times New Roman" w:hAnsi="Times New Roman" w:cs="Times New Roman"/>
          <w:sz w:val="24"/>
          <w:szCs w:val="24"/>
        </w:rPr>
      </w:pPr>
    </w:p>
    <w:p w14:paraId="39CD3072" w14:textId="77777777" w:rsidR="007C2E41" w:rsidRDefault="007C2E41" w:rsidP="0026069B">
      <w:pPr>
        <w:pStyle w:val="NoSpacing"/>
        <w:jc w:val="both"/>
        <w:rPr>
          <w:rFonts w:ascii="Times New Roman" w:hAnsi="Times New Roman" w:cs="Times New Roman"/>
          <w:sz w:val="24"/>
          <w:szCs w:val="24"/>
        </w:rPr>
      </w:pPr>
    </w:p>
    <w:p w14:paraId="6B95F4E3" w14:textId="77777777" w:rsidR="007C2E41" w:rsidRDefault="007C2E41" w:rsidP="0026069B">
      <w:pPr>
        <w:pStyle w:val="NoSpacing"/>
        <w:jc w:val="both"/>
        <w:rPr>
          <w:rFonts w:ascii="Times New Roman" w:hAnsi="Times New Roman" w:cs="Times New Roman"/>
          <w:sz w:val="24"/>
          <w:szCs w:val="24"/>
        </w:rPr>
      </w:pPr>
    </w:p>
    <w:p w14:paraId="4E148275" w14:textId="77777777" w:rsidR="007C2E41" w:rsidRDefault="007C2E41" w:rsidP="0026069B">
      <w:pPr>
        <w:pStyle w:val="NoSpacing"/>
        <w:jc w:val="both"/>
        <w:rPr>
          <w:rFonts w:ascii="Times New Roman" w:hAnsi="Times New Roman" w:cs="Times New Roman"/>
          <w:sz w:val="24"/>
          <w:szCs w:val="24"/>
        </w:rPr>
      </w:pPr>
    </w:p>
    <w:p w14:paraId="6B79A063" w14:textId="5E528E69" w:rsidR="007C2E41" w:rsidRDefault="007C2E41"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56704" behindDoc="0" locked="0" layoutInCell="1" allowOverlap="1" wp14:anchorId="202E3367" wp14:editId="18893853">
                <wp:simplePos x="0" y="0"/>
                <wp:positionH relativeFrom="margin">
                  <wp:align>left</wp:align>
                </wp:positionH>
                <wp:positionV relativeFrom="paragraph">
                  <wp:posOffset>0</wp:posOffset>
                </wp:positionV>
                <wp:extent cx="5937250" cy="8362950"/>
                <wp:effectExtent l="0" t="0" r="25400" b="19050"/>
                <wp:wrapNone/>
                <wp:docPr id="518473320" name="Text Box 1"/>
                <wp:cNvGraphicFramePr/>
                <a:graphic xmlns:a="http://schemas.openxmlformats.org/drawingml/2006/main">
                  <a:graphicData uri="http://schemas.microsoft.com/office/word/2010/wordprocessingShape">
                    <wps:wsp>
                      <wps:cNvSpPr txBox="1"/>
                      <wps:spPr>
                        <a:xfrm>
                          <a:off x="0" y="0"/>
                          <a:ext cx="5937250" cy="8362950"/>
                        </a:xfrm>
                        <a:prstGeom prst="rect">
                          <a:avLst/>
                        </a:prstGeom>
                        <a:solidFill>
                          <a:schemeClr val="lt1"/>
                        </a:solidFill>
                        <a:ln w="6350">
                          <a:solidFill>
                            <a:prstClr val="black"/>
                          </a:solidFill>
                        </a:ln>
                      </wps:spPr>
                      <wps:txbx>
                        <w:txbxContent>
                          <w:p w14:paraId="510A9458" w14:textId="40472191" w:rsidR="00A77D6A" w:rsidRPr="00A77D6A" w:rsidRDefault="00A77D6A" w:rsidP="00A77D6A">
                            <w:pPr>
                              <w:spacing w:before="120" w:after="120" w:line="240" w:lineRule="auto"/>
                              <w:rPr>
                                <w:rFonts w:ascii="Times" w:eastAsia="DengXian" w:hAnsi="Times" w:cs="Times New Roman"/>
                                <w:sz w:val="20"/>
                                <w:highlight w:val="green"/>
                                <w:lang w:val="en-GB" w:eastAsia="zh-CN"/>
                              </w:rPr>
                            </w:pPr>
                            <w:r w:rsidRPr="00A77D6A">
                              <w:rPr>
                                <w:rFonts w:ascii="Times" w:eastAsia="DengXian" w:hAnsi="Times" w:cs="Times New Roman"/>
                                <w:sz w:val="20"/>
                                <w:highlight w:val="green"/>
                                <w:lang w:val="en-GB" w:eastAsia="zh-CN"/>
                              </w:rPr>
                              <w:t>Agreement</w:t>
                            </w:r>
                            <w:r>
                              <w:rPr>
                                <w:rFonts w:ascii="Times" w:eastAsia="DengXian" w:hAnsi="Times" w:cs="Times New Roman"/>
                                <w:sz w:val="20"/>
                                <w:highlight w:val="green"/>
                                <w:lang w:val="en-GB" w:eastAsia="zh-CN"/>
                              </w:rPr>
                              <w:t xml:space="preserve"> #5</w:t>
                            </w:r>
                          </w:p>
                          <w:p w14:paraId="1DE9D920" w14:textId="77777777" w:rsidR="00A77D6A" w:rsidRPr="00A77D6A" w:rsidRDefault="00A77D6A" w:rsidP="00A77D6A">
                            <w:pPr>
                              <w:spacing w:before="120" w:after="120" w:line="240" w:lineRule="auto"/>
                              <w:rPr>
                                <w:rFonts w:ascii="Times" w:eastAsia="Batang" w:hAnsi="Times" w:cs="Times New Roman"/>
                                <w:sz w:val="20"/>
                                <w:lang w:val="en-GB" w:eastAsia="en-US"/>
                              </w:rPr>
                            </w:pPr>
                            <w:r w:rsidRPr="00A77D6A">
                              <w:rPr>
                                <w:rFonts w:ascii="Times" w:eastAsia="Batang" w:hAnsi="Times" w:cs="Times New Roman"/>
                                <w:sz w:val="20"/>
                                <w:lang w:val="en-GB" w:eastAsia="en-US"/>
                              </w:rPr>
                              <w:t>For the modelling of spatial non-stationarity, if necessary, if visible probability</w:t>
                            </w:r>
                            <w:r w:rsidRPr="00A77D6A">
                              <w:rPr>
                                <w:rFonts w:ascii="Times" w:eastAsia="DengXian" w:hAnsi="Times" w:cs="Times New Roman"/>
                                <w:sz w:val="20"/>
                                <w:lang w:val="en-GB" w:eastAsia="zh-CN"/>
                              </w:rPr>
                              <w:t xml:space="preserve"> </w:t>
                            </w:r>
                            <w:r w:rsidRPr="00A77D6A">
                              <w:rPr>
                                <w:rFonts w:ascii="Times" w:eastAsia="Batang" w:hAnsi="Times" w:cs="Times New Roman"/>
                                <w:sz w:val="20"/>
                                <w:lang w:val="en-GB" w:eastAsia="en-US"/>
                              </w:rPr>
                              <w:t>(VP) or visibility region</w:t>
                            </w:r>
                            <w:r w:rsidRPr="00A77D6A">
                              <w:rPr>
                                <w:rFonts w:ascii="Times" w:eastAsia="DengXian" w:hAnsi="Times" w:cs="Times New Roman"/>
                                <w:sz w:val="20"/>
                                <w:lang w:val="en-GB" w:eastAsia="zh-CN"/>
                              </w:rPr>
                              <w:t xml:space="preserve"> </w:t>
                            </w:r>
                            <w:r w:rsidRPr="00A77D6A">
                              <w:rPr>
                                <w:rFonts w:ascii="Times" w:eastAsia="Batang" w:hAnsi="Times" w:cs="Times New Roman"/>
                                <w:sz w:val="20"/>
                                <w:lang w:val="en-GB" w:eastAsia="en-US"/>
                              </w:rPr>
                              <w:t>(VR) is adopted, at least the following aspects should be considered for definition of VR/VP:</w:t>
                            </w:r>
                          </w:p>
                          <w:p w14:paraId="2F3B5C58" w14:textId="77777777" w:rsidR="00A77D6A" w:rsidRPr="00A77D6A" w:rsidRDefault="00A77D6A" w:rsidP="00A77D6A">
                            <w:pPr>
                              <w:widowControl w:val="0"/>
                              <w:numPr>
                                <w:ilvl w:val="0"/>
                                <w:numId w:val="17"/>
                              </w:numPr>
                              <w:spacing w:before="120" w:after="120" w:line="240" w:lineRule="auto"/>
                              <w:jc w:val="both"/>
                              <w:rPr>
                                <w:rFonts w:ascii="Times" w:eastAsia="Batang" w:hAnsi="Times" w:cs="Times New Roman"/>
                                <w:sz w:val="20"/>
                                <w:lang w:val="en-GB" w:eastAsia="en-US"/>
                              </w:rPr>
                            </w:pPr>
                            <w:r w:rsidRPr="00A77D6A">
                              <w:rPr>
                                <w:rFonts w:ascii="Times" w:eastAsia="Batang" w:hAnsi="Times" w:cs="Times New Roman"/>
                                <w:sz w:val="20"/>
                                <w:lang w:val="en-GB" w:eastAsia="en-US"/>
                              </w:rPr>
                              <w:t>Granularity of visible probability or visibility region (e.g., per cluster or per ray)</w:t>
                            </w:r>
                          </w:p>
                          <w:p w14:paraId="13526CE5" w14:textId="77777777" w:rsidR="00A77D6A" w:rsidRPr="00A77D6A" w:rsidRDefault="00A77D6A" w:rsidP="00A77D6A">
                            <w:pPr>
                              <w:widowControl w:val="0"/>
                              <w:numPr>
                                <w:ilvl w:val="0"/>
                                <w:numId w:val="17"/>
                              </w:numPr>
                              <w:spacing w:before="120" w:after="120" w:line="240" w:lineRule="auto"/>
                              <w:jc w:val="both"/>
                              <w:rPr>
                                <w:rFonts w:ascii="Times" w:eastAsia="Batang" w:hAnsi="Times" w:cs="Times New Roman"/>
                                <w:sz w:val="20"/>
                                <w:lang w:val="en-GB" w:eastAsia="en-US"/>
                              </w:rPr>
                            </w:pPr>
                            <w:r w:rsidRPr="00A77D6A">
                              <w:rPr>
                                <w:rFonts w:ascii="Times" w:eastAsia="Batang" w:hAnsi="Times" w:cs="Times New Roman"/>
                                <w:sz w:val="20"/>
                                <w:lang w:val="en-GB" w:eastAsia="en-US"/>
                              </w:rPr>
                              <w:t>Determination of visible probability (e.g., distribution) or visibility region (e.g., size, location)</w:t>
                            </w:r>
                          </w:p>
                          <w:p w14:paraId="2CCAF05E" w14:textId="77777777" w:rsidR="00A04A87" w:rsidRPr="00275441" w:rsidRDefault="00A04A87" w:rsidP="00A04A87">
                            <w:pPr>
                              <w:spacing w:before="120" w:after="120"/>
                              <w:rPr>
                                <w:rFonts w:ascii="Times New Roman" w:hAnsi="Times New Roman" w:cs="Times New Roman"/>
                                <w:b/>
                                <w:bCs/>
                                <w:i/>
                                <w:iCs/>
                                <w:sz w:val="20"/>
                                <w:szCs w:val="16"/>
                                <w:highlight w:val="yellow"/>
                              </w:rPr>
                            </w:pPr>
                          </w:p>
                          <w:p w14:paraId="5CC8D6CB" w14:textId="4DB7C614" w:rsidR="00A77D6A" w:rsidRPr="00A77D6A" w:rsidRDefault="00A77D6A" w:rsidP="00A77D6A">
                            <w:pPr>
                              <w:rPr>
                                <w:rFonts w:ascii="Times New Roman" w:hAnsi="Times New Roman" w:cs="Times New Roman"/>
                                <w:sz w:val="20"/>
                                <w:szCs w:val="20"/>
                                <w:lang w:val="en-GB"/>
                              </w:rPr>
                            </w:pPr>
                            <w:r w:rsidRPr="00A77D6A">
                              <w:rPr>
                                <w:rFonts w:ascii="Times New Roman" w:hAnsi="Times New Roman" w:cs="Times New Roman"/>
                                <w:sz w:val="20"/>
                                <w:szCs w:val="20"/>
                                <w:highlight w:val="green"/>
                                <w:lang w:val="en-GB"/>
                              </w:rPr>
                              <w:t>Agreement #6</w:t>
                            </w:r>
                          </w:p>
                          <w:p w14:paraId="1FE522C2" w14:textId="77777777" w:rsidR="00A77D6A" w:rsidRPr="00A77D6A" w:rsidRDefault="00A77D6A" w:rsidP="00A77D6A">
                            <w:pPr>
                              <w:rPr>
                                <w:rFonts w:ascii="Times New Roman" w:hAnsi="Times New Roman" w:cs="Times New Roman"/>
                                <w:sz w:val="20"/>
                                <w:szCs w:val="20"/>
                                <w:lang w:val="en-GB"/>
                              </w:rPr>
                            </w:pPr>
                            <w:r w:rsidRPr="00A77D6A">
                              <w:rPr>
                                <w:rFonts w:ascii="Times New Roman" w:hAnsi="Times New Roman" w:cs="Times New Roman"/>
                                <w:sz w:val="20"/>
                                <w:szCs w:val="20"/>
                                <w:lang w:val="en-GB"/>
                              </w:rPr>
                              <w:t>For the modelling of spatial non-stationarity, if necessary, if physical blocker-based approach is adopted, the following aspects should be considered for definition of blocker:</w:t>
                            </w:r>
                          </w:p>
                          <w:p w14:paraId="34732D5E" w14:textId="77777777" w:rsidR="00A77D6A" w:rsidRPr="00A77D6A" w:rsidRDefault="00A77D6A" w:rsidP="00A77D6A">
                            <w:pPr>
                              <w:numPr>
                                <w:ilvl w:val="0"/>
                                <w:numId w:val="17"/>
                              </w:numPr>
                              <w:rPr>
                                <w:rFonts w:ascii="Times New Roman" w:hAnsi="Times New Roman" w:cs="Times New Roman"/>
                                <w:sz w:val="20"/>
                                <w:szCs w:val="20"/>
                                <w:lang w:val="en-GB"/>
                              </w:rPr>
                            </w:pPr>
                            <w:r w:rsidRPr="00A77D6A">
                              <w:rPr>
                                <w:rFonts w:ascii="Times New Roman" w:hAnsi="Times New Roman" w:cs="Times New Roman"/>
                                <w:sz w:val="20"/>
                                <w:szCs w:val="20"/>
                                <w:lang w:val="en-GB"/>
                              </w:rPr>
                              <w:t xml:space="preserve">Blocker size/type: </w:t>
                            </w:r>
                          </w:p>
                          <w:p w14:paraId="41A02E2A" w14:textId="77777777" w:rsidR="00A77D6A" w:rsidRPr="00A77D6A" w:rsidRDefault="00A77D6A" w:rsidP="00A77D6A">
                            <w:pPr>
                              <w:numPr>
                                <w:ilvl w:val="1"/>
                                <w:numId w:val="18"/>
                              </w:numPr>
                              <w:rPr>
                                <w:rFonts w:ascii="Times New Roman" w:hAnsi="Times New Roman" w:cs="Times New Roman"/>
                                <w:sz w:val="20"/>
                                <w:szCs w:val="20"/>
                                <w:lang w:val="en-GB"/>
                              </w:rPr>
                            </w:pPr>
                            <w:r w:rsidRPr="00A77D6A">
                              <w:rPr>
                                <w:rFonts w:ascii="Times New Roman" w:hAnsi="Times New Roman" w:cs="Times New Roman"/>
                                <w:sz w:val="20"/>
                                <w:szCs w:val="20"/>
                                <w:lang w:val="en-GB"/>
                              </w:rPr>
                              <w:t xml:space="preserve">FFS: Additional blocker size/type compared to the Table 7.6.4.2-5 in TR 38.901. </w:t>
                            </w:r>
                          </w:p>
                          <w:p w14:paraId="3917D1E2" w14:textId="77777777" w:rsidR="00A77D6A" w:rsidRPr="00A77D6A" w:rsidRDefault="00A77D6A" w:rsidP="00A77D6A">
                            <w:pPr>
                              <w:numPr>
                                <w:ilvl w:val="1"/>
                                <w:numId w:val="18"/>
                              </w:numPr>
                              <w:rPr>
                                <w:rFonts w:ascii="Times New Roman" w:hAnsi="Times New Roman" w:cs="Times New Roman"/>
                                <w:sz w:val="20"/>
                                <w:szCs w:val="20"/>
                                <w:lang w:val="en-GB"/>
                              </w:rPr>
                            </w:pPr>
                            <w:r w:rsidRPr="00A77D6A">
                              <w:rPr>
                                <w:rFonts w:ascii="Times New Roman" w:hAnsi="Times New Roman" w:cs="Times New Roman"/>
                                <w:sz w:val="20"/>
                                <w:szCs w:val="20"/>
                                <w:lang w:val="en-GB"/>
                              </w:rPr>
                              <w:t>FFS: Different blocker sizes/types are considered to emulate the antenna element-wise blockage effect at the BS and UE side</w:t>
                            </w:r>
                          </w:p>
                          <w:p w14:paraId="61DB8FA9" w14:textId="77777777" w:rsidR="00A77D6A" w:rsidRPr="00A77D6A" w:rsidRDefault="00A77D6A" w:rsidP="00A77D6A">
                            <w:pPr>
                              <w:numPr>
                                <w:ilvl w:val="0"/>
                                <w:numId w:val="17"/>
                              </w:numPr>
                              <w:rPr>
                                <w:rFonts w:ascii="Times New Roman" w:hAnsi="Times New Roman" w:cs="Times New Roman"/>
                                <w:sz w:val="20"/>
                                <w:szCs w:val="20"/>
                                <w:lang w:val="en-GB"/>
                              </w:rPr>
                            </w:pPr>
                            <w:r w:rsidRPr="00A77D6A">
                              <w:rPr>
                                <w:rFonts w:ascii="Times New Roman" w:hAnsi="Times New Roman" w:cs="Times New Roman"/>
                                <w:sz w:val="20"/>
                                <w:szCs w:val="20"/>
                                <w:lang w:val="en-GB"/>
                              </w:rPr>
                              <w:t>Blocker location, e.g. distribution of the blocker, relative distance between blocker and BS or UE</w:t>
                            </w:r>
                          </w:p>
                          <w:p w14:paraId="3F2327F4" w14:textId="77777777" w:rsidR="00A77D6A" w:rsidRDefault="00A77D6A" w:rsidP="00A77D6A">
                            <w:pPr>
                              <w:numPr>
                                <w:ilvl w:val="0"/>
                                <w:numId w:val="17"/>
                              </w:numPr>
                              <w:rPr>
                                <w:rFonts w:ascii="Times New Roman" w:hAnsi="Times New Roman" w:cs="Times New Roman"/>
                                <w:sz w:val="20"/>
                                <w:szCs w:val="20"/>
                                <w:lang w:val="en-GB"/>
                              </w:rPr>
                            </w:pPr>
                            <w:r w:rsidRPr="00A77D6A">
                              <w:rPr>
                                <w:rFonts w:ascii="Times New Roman" w:hAnsi="Times New Roman" w:cs="Times New Roman"/>
                                <w:sz w:val="20"/>
                                <w:szCs w:val="20"/>
                                <w:lang w:val="en-GB"/>
                              </w:rPr>
                              <w:t>FFS: Number of physical blockers to be considered.</w:t>
                            </w:r>
                          </w:p>
                          <w:p w14:paraId="3F885B1D" w14:textId="77777777" w:rsidR="001C44DF" w:rsidRPr="00A77D6A" w:rsidRDefault="001C44DF" w:rsidP="001C44DF">
                            <w:pPr>
                              <w:ind w:left="420"/>
                              <w:rPr>
                                <w:rFonts w:ascii="Times New Roman" w:hAnsi="Times New Roman" w:cs="Times New Roman"/>
                                <w:sz w:val="20"/>
                                <w:szCs w:val="20"/>
                                <w:lang w:val="en-GB"/>
                              </w:rPr>
                            </w:pPr>
                          </w:p>
                          <w:p w14:paraId="60CF2FC8" w14:textId="50A97CD1" w:rsidR="001C44DF" w:rsidRPr="001C44DF" w:rsidRDefault="001C44DF" w:rsidP="001C44DF">
                            <w:pPr>
                              <w:rPr>
                                <w:rFonts w:ascii="Times New Roman" w:hAnsi="Times New Roman" w:cs="Times New Roman"/>
                                <w:sz w:val="20"/>
                                <w:szCs w:val="20"/>
                                <w:lang w:val="en-GB"/>
                              </w:rPr>
                            </w:pPr>
                            <w:r w:rsidRPr="001C44DF">
                              <w:rPr>
                                <w:rFonts w:ascii="Times New Roman" w:hAnsi="Times New Roman" w:cs="Times New Roman"/>
                                <w:sz w:val="20"/>
                                <w:szCs w:val="20"/>
                                <w:highlight w:val="green"/>
                                <w:lang w:val="en-GB"/>
                              </w:rPr>
                              <w:t>Agreement #7</w:t>
                            </w:r>
                          </w:p>
                          <w:p w14:paraId="07690724" w14:textId="77777777" w:rsidR="001C44DF" w:rsidRPr="001C44DF" w:rsidRDefault="001C44DF" w:rsidP="001C44DF">
                            <w:pPr>
                              <w:rPr>
                                <w:rFonts w:ascii="Times New Roman" w:hAnsi="Times New Roman" w:cs="Times New Roman"/>
                                <w:sz w:val="20"/>
                                <w:szCs w:val="20"/>
                                <w:lang w:val="en-GB"/>
                              </w:rPr>
                            </w:pPr>
                            <w:r w:rsidRPr="001C44DF">
                              <w:rPr>
                                <w:rFonts w:ascii="Times New Roman" w:hAnsi="Times New Roman" w:cs="Times New Roman"/>
                                <w:sz w:val="20"/>
                                <w:szCs w:val="20"/>
                                <w:lang w:val="en-GB"/>
                              </w:rPr>
                              <w:t>To align the understanding of the terminology for channel model study, the following figures are considered as the reference:</w:t>
                            </w:r>
                          </w:p>
                          <w:p w14:paraId="6343B0BD" w14:textId="77777777" w:rsidR="001C44DF" w:rsidRPr="001C44DF" w:rsidRDefault="001C44DF" w:rsidP="001C44DF">
                            <w:pPr>
                              <w:numPr>
                                <w:ilvl w:val="0"/>
                                <w:numId w:val="17"/>
                              </w:numPr>
                              <w:rPr>
                                <w:rFonts w:ascii="Times New Roman" w:hAnsi="Times New Roman" w:cs="Times New Roman"/>
                                <w:sz w:val="20"/>
                                <w:szCs w:val="20"/>
                                <w:lang w:val="en-GB"/>
                              </w:rPr>
                            </w:pPr>
                            <w:r w:rsidRPr="001C44DF">
                              <w:rPr>
                                <w:rFonts w:ascii="Times New Roman" w:hAnsi="Times New Roman" w:cs="Times New Roman"/>
                                <w:sz w:val="20"/>
                                <w:szCs w:val="20"/>
                                <w:lang w:val="en-GB"/>
                              </w:rPr>
                              <w:t>For non-direct path:</w:t>
                            </w:r>
                          </w:p>
                          <w:p w14:paraId="36E0397F" w14:textId="1F6447F3" w:rsidR="001C44DF" w:rsidRPr="001C44DF" w:rsidRDefault="001C44DF" w:rsidP="001C44DF">
                            <w:pPr>
                              <w:rPr>
                                <w:rFonts w:ascii="Times New Roman" w:hAnsi="Times New Roman" w:cs="Times New Roman"/>
                                <w:i/>
                                <w:iCs/>
                                <w:sz w:val="20"/>
                                <w:szCs w:val="20"/>
                                <w:lang w:val="en-GB"/>
                              </w:rPr>
                            </w:pPr>
                            <w:r w:rsidRPr="001C44DF">
                              <w:rPr>
                                <w:rFonts w:ascii="Times New Roman" w:hAnsi="Times New Roman" w:cs="Times New Roman"/>
                                <w:i/>
                                <w:noProof/>
                                <w:sz w:val="20"/>
                                <w:szCs w:val="20"/>
                                <w:lang w:val="en-GB"/>
                              </w:rPr>
                              <w:drawing>
                                <wp:inline distT="0" distB="0" distL="0" distR="0" wp14:anchorId="2D16A29F" wp14:editId="2BB7CFCF">
                                  <wp:extent cx="5340350" cy="2870200"/>
                                  <wp:effectExtent l="0" t="0" r="0" b="6350"/>
                                  <wp:docPr id="2014820191" name="Picture 13"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820191" name="Picture 13" descr="A diagram of a mathematical equation&#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0350" cy="28702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02E3367" id="_x0000_t202" coordsize="21600,21600" o:spt="202" path="m,l,21600r21600,l21600,xe">
                <v:stroke joinstyle="miter"/>
                <v:path gradientshapeok="t" o:connecttype="rect"/>
              </v:shapetype>
              <v:shape id="_x0000_s1029" type="#_x0000_t202" style="position:absolute;left:0;text-align:left;margin-left:0;margin-top:0;width:467.5pt;height:658.5pt;z-index:25165670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" fillcolor="white [3201]" strokeweight=".5pt">
                <v:textbox>
                  <w:txbxContent>
                    <w:p w14:paraId="510A9458" w14:textId="40472191" w:rsidR="00A77D6A" w:rsidRPr="00A77D6A" w:rsidRDefault="00A77D6A" w:rsidP="00A77D6A">
                      <w:pPr>
                        <w:spacing w:before="120" w:after="120" w:line="240" w:lineRule="auto"/>
                        <w:rPr>
                          <w:rFonts w:ascii="Times" w:eastAsia="DengXian" w:hAnsi="Times" w:cs="Times New Roman"/>
                          <w:sz w:val="20"/>
                          <w:highlight w:val="green"/>
                          <w:lang w:val="en-GB" w:eastAsia="zh-CN"/>
                        </w:rPr>
                      </w:pPr>
                      <w:r w:rsidRPr="00A77D6A">
                        <w:rPr>
                          <w:rFonts w:ascii="Times" w:eastAsia="DengXian" w:hAnsi="Times" w:cs="Times New Roman"/>
                          <w:sz w:val="20"/>
                          <w:highlight w:val="green"/>
                          <w:lang w:val="en-GB" w:eastAsia="zh-CN"/>
                        </w:rPr>
                        <w:t>Agreement</w:t>
                      </w:r>
                      <w:r>
                        <w:rPr>
                          <w:rFonts w:ascii="Times" w:eastAsia="DengXian" w:hAnsi="Times" w:cs="Times New Roman"/>
                          <w:sz w:val="20"/>
                          <w:highlight w:val="green"/>
                          <w:lang w:val="en-GB" w:eastAsia="zh-CN"/>
                        </w:rPr>
                        <w:t xml:space="preserve"> #5</w:t>
                      </w:r>
                    </w:p>
                    <w:p w14:paraId="1DE9D920" w14:textId="77777777" w:rsidR="00A77D6A" w:rsidRPr="00A77D6A" w:rsidRDefault="00A77D6A" w:rsidP="00A77D6A">
                      <w:pPr>
                        <w:spacing w:before="120" w:after="120" w:line="240" w:lineRule="auto"/>
                        <w:rPr>
                          <w:rFonts w:ascii="Times" w:eastAsia="Batang" w:hAnsi="Times" w:cs="Times New Roman"/>
                          <w:sz w:val="20"/>
                          <w:lang w:val="en-GB" w:eastAsia="en-US"/>
                        </w:rPr>
                      </w:pPr>
                      <w:r w:rsidRPr="00A77D6A">
                        <w:rPr>
                          <w:rFonts w:ascii="Times" w:eastAsia="Batang" w:hAnsi="Times" w:cs="Times New Roman"/>
                          <w:sz w:val="20"/>
                          <w:lang w:val="en-GB" w:eastAsia="en-US"/>
                        </w:rPr>
                        <w:t>For the modelling of spatial non-stationarity, if necessary, if visible probability</w:t>
                      </w:r>
                      <w:r w:rsidRPr="00A77D6A">
                        <w:rPr>
                          <w:rFonts w:ascii="Times" w:eastAsia="DengXian" w:hAnsi="Times" w:cs="Times New Roman"/>
                          <w:sz w:val="20"/>
                          <w:lang w:val="en-GB" w:eastAsia="zh-CN"/>
                        </w:rPr>
                        <w:t xml:space="preserve"> </w:t>
                      </w:r>
                      <w:r w:rsidRPr="00A77D6A">
                        <w:rPr>
                          <w:rFonts w:ascii="Times" w:eastAsia="Batang" w:hAnsi="Times" w:cs="Times New Roman"/>
                          <w:sz w:val="20"/>
                          <w:lang w:val="en-GB" w:eastAsia="en-US"/>
                        </w:rPr>
                        <w:t>(VP) or visibility region</w:t>
                      </w:r>
                      <w:r w:rsidRPr="00A77D6A">
                        <w:rPr>
                          <w:rFonts w:ascii="Times" w:eastAsia="DengXian" w:hAnsi="Times" w:cs="Times New Roman"/>
                          <w:sz w:val="20"/>
                          <w:lang w:val="en-GB" w:eastAsia="zh-CN"/>
                        </w:rPr>
                        <w:t xml:space="preserve"> </w:t>
                      </w:r>
                      <w:r w:rsidRPr="00A77D6A">
                        <w:rPr>
                          <w:rFonts w:ascii="Times" w:eastAsia="Batang" w:hAnsi="Times" w:cs="Times New Roman"/>
                          <w:sz w:val="20"/>
                          <w:lang w:val="en-GB" w:eastAsia="en-US"/>
                        </w:rPr>
                        <w:t>(VR) is adopted, at least the following aspects should be considered for definition of VR/VP:</w:t>
                      </w:r>
                    </w:p>
                    <w:p w14:paraId="2F3B5C58" w14:textId="77777777" w:rsidR="00A77D6A" w:rsidRPr="00A77D6A" w:rsidRDefault="00A77D6A" w:rsidP="00A77D6A">
                      <w:pPr>
                        <w:widowControl w:val="0"/>
                        <w:numPr>
                          <w:ilvl w:val="0"/>
                          <w:numId w:val="17"/>
                        </w:numPr>
                        <w:spacing w:before="120" w:after="120" w:line="240" w:lineRule="auto"/>
                        <w:jc w:val="both"/>
                        <w:rPr>
                          <w:rFonts w:ascii="Times" w:eastAsia="Batang" w:hAnsi="Times" w:cs="Times New Roman"/>
                          <w:sz w:val="20"/>
                          <w:lang w:val="en-GB" w:eastAsia="en-US"/>
                        </w:rPr>
                      </w:pPr>
                      <w:r w:rsidRPr="00A77D6A">
                        <w:rPr>
                          <w:rFonts w:ascii="Times" w:eastAsia="Batang" w:hAnsi="Times" w:cs="Times New Roman"/>
                          <w:sz w:val="20"/>
                          <w:lang w:val="en-GB" w:eastAsia="en-US"/>
                        </w:rPr>
                        <w:t>Granularity of visible probability or visibility region (e.g., per cluster or per ray)</w:t>
                      </w:r>
                    </w:p>
                    <w:p w14:paraId="13526CE5" w14:textId="77777777" w:rsidR="00A77D6A" w:rsidRPr="00A77D6A" w:rsidRDefault="00A77D6A" w:rsidP="00A77D6A">
                      <w:pPr>
                        <w:widowControl w:val="0"/>
                        <w:numPr>
                          <w:ilvl w:val="0"/>
                          <w:numId w:val="17"/>
                        </w:numPr>
                        <w:spacing w:before="120" w:after="120" w:line="240" w:lineRule="auto"/>
                        <w:jc w:val="both"/>
                        <w:rPr>
                          <w:rFonts w:ascii="Times" w:eastAsia="Batang" w:hAnsi="Times" w:cs="Times New Roman"/>
                          <w:sz w:val="20"/>
                          <w:lang w:val="en-GB" w:eastAsia="en-US"/>
                        </w:rPr>
                      </w:pPr>
                      <w:r w:rsidRPr="00A77D6A">
                        <w:rPr>
                          <w:rFonts w:ascii="Times" w:eastAsia="Batang" w:hAnsi="Times" w:cs="Times New Roman"/>
                          <w:sz w:val="20"/>
                          <w:lang w:val="en-GB" w:eastAsia="en-US"/>
                        </w:rPr>
                        <w:t>Determination of visible probability (e.g., distribution) or visibility region (e.g., size, location)</w:t>
                      </w:r>
                    </w:p>
                    <w:p w14:paraId="2CCAF05E" w14:textId="77777777" w:rsidR="00A04A87" w:rsidRPr="00275441" w:rsidRDefault="00A04A87" w:rsidP="00A04A87">
                      <w:pPr>
                        <w:spacing w:before="120" w:after="120"/>
                        <w:rPr>
                          <w:rFonts w:ascii="Times New Roman" w:hAnsi="Times New Roman" w:cs="Times New Roman"/>
                          <w:b/>
                          <w:bCs/>
                          <w:i/>
                          <w:iCs/>
                          <w:sz w:val="20"/>
                          <w:szCs w:val="16"/>
                          <w:highlight w:val="yellow"/>
                        </w:rPr>
                      </w:pPr>
                    </w:p>
                    <w:p w14:paraId="5CC8D6CB" w14:textId="4DB7C614" w:rsidR="00A77D6A" w:rsidRPr="00A77D6A" w:rsidRDefault="00A77D6A" w:rsidP="00A77D6A">
                      <w:pPr>
                        <w:rPr>
                          <w:rFonts w:ascii="Times New Roman" w:hAnsi="Times New Roman" w:cs="Times New Roman"/>
                          <w:sz w:val="20"/>
                          <w:szCs w:val="20"/>
                          <w:lang w:val="en-GB"/>
                        </w:rPr>
                      </w:pPr>
                      <w:r w:rsidRPr="00A77D6A">
                        <w:rPr>
                          <w:rFonts w:ascii="Times New Roman" w:hAnsi="Times New Roman" w:cs="Times New Roman"/>
                          <w:sz w:val="20"/>
                          <w:szCs w:val="20"/>
                          <w:highlight w:val="green"/>
                          <w:lang w:val="en-GB"/>
                        </w:rPr>
                        <w:t>Agreement #6</w:t>
                      </w:r>
                    </w:p>
                    <w:p w14:paraId="1FE522C2" w14:textId="77777777" w:rsidR="00A77D6A" w:rsidRPr="00A77D6A" w:rsidRDefault="00A77D6A" w:rsidP="00A77D6A">
                      <w:pPr>
                        <w:rPr>
                          <w:rFonts w:ascii="Times New Roman" w:hAnsi="Times New Roman" w:cs="Times New Roman"/>
                          <w:sz w:val="20"/>
                          <w:szCs w:val="20"/>
                          <w:lang w:val="en-GB"/>
                        </w:rPr>
                      </w:pPr>
                      <w:r w:rsidRPr="00A77D6A">
                        <w:rPr>
                          <w:rFonts w:ascii="Times New Roman" w:hAnsi="Times New Roman" w:cs="Times New Roman"/>
                          <w:sz w:val="20"/>
                          <w:szCs w:val="20"/>
                          <w:lang w:val="en-GB"/>
                        </w:rPr>
                        <w:t>For the modelling of spatial non-stationarity, if necessary, if physical blocker-based approach is adopted, the following aspects should be considered for definition of blocker:</w:t>
                      </w:r>
                    </w:p>
                    <w:p w14:paraId="34732D5E" w14:textId="77777777" w:rsidR="00A77D6A" w:rsidRPr="00A77D6A" w:rsidRDefault="00A77D6A" w:rsidP="00A77D6A">
                      <w:pPr>
                        <w:numPr>
                          <w:ilvl w:val="0"/>
                          <w:numId w:val="17"/>
                        </w:numPr>
                        <w:rPr>
                          <w:rFonts w:ascii="Times New Roman" w:hAnsi="Times New Roman" w:cs="Times New Roman"/>
                          <w:sz w:val="20"/>
                          <w:szCs w:val="20"/>
                          <w:lang w:val="en-GB"/>
                        </w:rPr>
                      </w:pPr>
                      <w:r w:rsidRPr="00A77D6A">
                        <w:rPr>
                          <w:rFonts w:ascii="Times New Roman" w:hAnsi="Times New Roman" w:cs="Times New Roman"/>
                          <w:sz w:val="20"/>
                          <w:szCs w:val="20"/>
                          <w:lang w:val="en-GB"/>
                        </w:rPr>
                        <w:t xml:space="preserve">Blocker size/type: </w:t>
                      </w:r>
                    </w:p>
                    <w:p w14:paraId="41A02E2A" w14:textId="77777777" w:rsidR="00A77D6A" w:rsidRPr="00A77D6A" w:rsidRDefault="00A77D6A" w:rsidP="00A77D6A">
                      <w:pPr>
                        <w:numPr>
                          <w:ilvl w:val="1"/>
                          <w:numId w:val="18"/>
                        </w:numPr>
                        <w:rPr>
                          <w:rFonts w:ascii="Times New Roman" w:hAnsi="Times New Roman" w:cs="Times New Roman"/>
                          <w:sz w:val="20"/>
                          <w:szCs w:val="20"/>
                          <w:lang w:val="en-GB"/>
                        </w:rPr>
                      </w:pPr>
                      <w:r w:rsidRPr="00A77D6A">
                        <w:rPr>
                          <w:rFonts w:ascii="Times New Roman" w:hAnsi="Times New Roman" w:cs="Times New Roman"/>
                          <w:sz w:val="20"/>
                          <w:szCs w:val="20"/>
                          <w:lang w:val="en-GB"/>
                        </w:rPr>
                        <w:t xml:space="preserve">FFS: Additional blocker size/type compared to the Table 7.6.4.2-5 in TR 38.901. </w:t>
                      </w:r>
                    </w:p>
                    <w:p w14:paraId="3917D1E2" w14:textId="77777777" w:rsidR="00A77D6A" w:rsidRPr="00A77D6A" w:rsidRDefault="00A77D6A" w:rsidP="00A77D6A">
                      <w:pPr>
                        <w:numPr>
                          <w:ilvl w:val="1"/>
                          <w:numId w:val="18"/>
                        </w:numPr>
                        <w:rPr>
                          <w:rFonts w:ascii="Times New Roman" w:hAnsi="Times New Roman" w:cs="Times New Roman"/>
                          <w:sz w:val="20"/>
                          <w:szCs w:val="20"/>
                          <w:lang w:val="en-GB"/>
                        </w:rPr>
                      </w:pPr>
                      <w:r w:rsidRPr="00A77D6A">
                        <w:rPr>
                          <w:rFonts w:ascii="Times New Roman" w:hAnsi="Times New Roman" w:cs="Times New Roman"/>
                          <w:sz w:val="20"/>
                          <w:szCs w:val="20"/>
                          <w:lang w:val="en-GB"/>
                        </w:rPr>
                        <w:t>FFS: Different blocker sizes/types are considered to emulate the antenna element-wise blockage effect at the BS and UE side</w:t>
                      </w:r>
                    </w:p>
                    <w:p w14:paraId="61DB8FA9" w14:textId="77777777" w:rsidR="00A77D6A" w:rsidRPr="00A77D6A" w:rsidRDefault="00A77D6A" w:rsidP="00A77D6A">
                      <w:pPr>
                        <w:numPr>
                          <w:ilvl w:val="0"/>
                          <w:numId w:val="17"/>
                        </w:numPr>
                        <w:rPr>
                          <w:rFonts w:ascii="Times New Roman" w:hAnsi="Times New Roman" w:cs="Times New Roman"/>
                          <w:sz w:val="20"/>
                          <w:szCs w:val="20"/>
                          <w:lang w:val="en-GB"/>
                        </w:rPr>
                      </w:pPr>
                      <w:r w:rsidRPr="00A77D6A">
                        <w:rPr>
                          <w:rFonts w:ascii="Times New Roman" w:hAnsi="Times New Roman" w:cs="Times New Roman"/>
                          <w:sz w:val="20"/>
                          <w:szCs w:val="20"/>
                          <w:lang w:val="en-GB"/>
                        </w:rPr>
                        <w:t>Blocker location, e.g. distribution of the blocker, relative distance between blocker and BS or UE</w:t>
                      </w:r>
                    </w:p>
                    <w:p w14:paraId="3F2327F4" w14:textId="77777777" w:rsidR="00A77D6A" w:rsidRDefault="00A77D6A" w:rsidP="00A77D6A">
                      <w:pPr>
                        <w:numPr>
                          <w:ilvl w:val="0"/>
                          <w:numId w:val="17"/>
                        </w:numPr>
                        <w:rPr>
                          <w:rFonts w:ascii="Times New Roman" w:hAnsi="Times New Roman" w:cs="Times New Roman"/>
                          <w:sz w:val="20"/>
                          <w:szCs w:val="20"/>
                          <w:lang w:val="en-GB"/>
                        </w:rPr>
                      </w:pPr>
                      <w:r w:rsidRPr="00A77D6A">
                        <w:rPr>
                          <w:rFonts w:ascii="Times New Roman" w:hAnsi="Times New Roman" w:cs="Times New Roman"/>
                          <w:sz w:val="20"/>
                          <w:szCs w:val="20"/>
                          <w:lang w:val="en-GB"/>
                        </w:rPr>
                        <w:t>FFS: Number of physical blockers to be considered.</w:t>
                      </w:r>
                    </w:p>
                    <w:p w14:paraId="3F885B1D" w14:textId="77777777" w:rsidR="001C44DF" w:rsidRPr="00A77D6A" w:rsidRDefault="001C44DF" w:rsidP="001C44DF">
                      <w:pPr>
                        <w:ind w:left="420"/>
                        <w:rPr>
                          <w:rFonts w:ascii="Times New Roman" w:hAnsi="Times New Roman" w:cs="Times New Roman"/>
                          <w:sz w:val="20"/>
                          <w:szCs w:val="20"/>
                          <w:lang w:val="en-GB"/>
                        </w:rPr>
                      </w:pPr>
                    </w:p>
                    <w:p w14:paraId="60CF2FC8" w14:textId="50A97CD1" w:rsidR="001C44DF" w:rsidRPr="001C44DF" w:rsidRDefault="001C44DF" w:rsidP="001C44DF">
                      <w:pPr>
                        <w:rPr>
                          <w:rFonts w:ascii="Times New Roman" w:hAnsi="Times New Roman" w:cs="Times New Roman"/>
                          <w:sz w:val="20"/>
                          <w:szCs w:val="20"/>
                          <w:lang w:val="en-GB"/>
                        </w:rPr>
                      </w:pPr>
                      <w:r w:rsidRPr="001C44DF">
                        <w:rPr>
                          <w:rFonts w:ascii="Times New Roman" w:hAnsi="Times New Roman" w:cs="Times New Roman"/>
                          <w:sz w:val="20"/>
                          <w:szCs w:val="20"/>
                          <w:highlight w:val="green"/>
                          <w:lang w:val="en-GB"/>
                        </w:rPr>
                        <w:t>Agreement #7</w:t>
                      </w:r>
                    </w:p>
                    <w:p w14:paraId="07690724" w14:textId="77777777" w:rsidR="001C44DF" w:rsidRPr="001C44DF" w:rsidRDefault="001C44DF" w:rsidP="001C44DF">
                      <w:pPr>
                        <w:rPr>
                          <w:rFonts w:ascii="Times New Roman" w:hAnsi="Times New Roman" w:cs="Times New Roman"/>
                          <w:sz w:val="20"/>
                          <w:szCs w:val="20"/>
                          <w:lang w:val="en-GB"/>
                        </w:rPr>
                      </w:pPr>
                      <w:r w:rsidRPr="001C44DF">
                        <w:rPr>
                          <w:rFonts w:ascii="Times New Roman" w:hAnsi="Times New Roman" w:cs="Times New Roman"/>
                          <w:sz w:val="20"/>
                          <w:szCs w:val="20"/>
                          <w:lang w:val="en-GB"/>
                        </w:rPr>
                        <w:t>To align the understanding of the terminology for channel model study, the following figures are considered as the reference:</w:t>
                      </w:r>
                    </w:p>
                    <w:p w14:paraId="6343B0BD" w14:textId="77777777" w:rsidR="001C44DF" w:rsidRPr="001C44DF" w:rsidRDefault="001C44DF" w:rsidP="001C44DF">
                      <w:pPr>
                        <w:numPr>
                          <w:ilvl w:val="0"/>
                          <w:numId w:val="17"/>
                        </w:numPr>
                        <w:rPr>
                          <w:rFonts w:ascii="Times New Roman" w:hAnsi="Times New Roman" w:cs="Times New Roman"/>
                          <w:sz w:val="20"/>
                          <w:szCs w:val="20"/>
                          <w:lang w:val="en-GB"/>
                        </w:rPr>
                      </w:pPr>
                      <w:r w:rsidRPr="001C44DF">
                        <w:rPr>
                          <w:rFonts w:ascii="Times New Roman" w:hAnsi="Times New Roman" w:cs="Times New Roman"/>
                          <w:sz w:val="20"/>
                          <w:szCs w:val="20"/>
                          <w:lang w:val="en-GB"/>
                        </w:rPr>
                        <w:t>For non-direct path:</w:t>
                      </w:r>
                    </w:p>
                    <w:p w14:paraId="36E0397F" w14:textId="1F6447F3" w:rsidR="001C44DF" w:rsidRPr="001C44DF" w:rsidRDefault="001C44DF" w:rsidP="001C44DF">
                      <w:pPr>
                        <w:rPr>
                          <w:rFonts w:ascii="Times New Roman" w:hAnsi="Times New Roman" w:cs="Times New Roman"/>
                          <w:i/>
                          <w:iCs/>
                          <w:sz w:val="20"/>
                          <w:szCs w:val="20"/>
                          <w:lang w:val="en-GB"/>
                        </w:rPr>
                      </w:pPr>
                      <w:r w:rsidRPr="001C44DF">
                        <w:rPr>
                          <w:rFonts w:ascii="Times New Roman" w:hAnsi="Times New Roman" w:cs="Times New Roman"/>
                          <w:i/>
                          <w:noProof/>
                          <w:sz w:val="20"/>
                          <w:szCs w:val="20"/>
                          <w:lang w:val="en-GB"/>
                        </w:rPr>
                        <w:drawing>
                          <wp:inline distT="0" distB="0" distL="0" distR="0" wp14:anchorId="2D16A29F" wp14:editId="2BB7CFCF">
                            <wp:extent cx="5340350" cy="2870200"/>
                            <wp:effectExtent l="0" t="0" r="0" b="6350"/>
                            <wp:docPr id="2014820191" name="Picture 13"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820191" name="Picture 13" descr="A diagram of a mathematical equation&#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0350" cy="2870200"/>
                                    </a:xfrm>
                                    <a:prstGeom prst="rect">
                                      <a:avLst/>
                                    </a:prstGeom>
                                    <a:noFill/>
                                    <a:ln>
                                      <a:noFill/>
                                    </a:ln>
                                  </pic:spPr>
                                </pic:pic>
                              </a:graphicData>
                            </a:graphic>
                          </wp:inline>
                        </w:drawing>
                      </w:r>
                    </w:p>
                  </w:txbxContent>
                </v:textbox>
                <w10:wrap anchorx="margin"/>
              </v:shape>
            </w:pict>
          </mc:Fallback>
        </mc:AlternateContent>
      </w:r>
    </w:p>
    <w:p w14:paraId="587FBC70" w14:textId="77777777" w:rsidR="007C2E41" w:rsidRDefault="007C2E41" w:rsidP="0026069B">
      <w:pPr>
        <w:pStyle w:val="NoSpacing"/>
        <w:jc w:val="both"/>
        <w:rPr>
          <w:rFonts w:ascii="Times New Roman" w:hAnsi="Times New Roman" w:cs="Times New Roman"/>
          <w:sz w:val="24"/>
          <w:szCs w:val="24"/>
        </w:rPr>
      </w:pPr>
    </w:p>
    <w:p w14:paraId="3E1E4481" w14:textId="77777777" w:rsidR="007C2E41" w:rsidRDefault="007C2E41" w:rsidP="0026069B">
      <w:pPr>
        <w:pStyle w:val="NoSpacing"/>
        <w:jc w:val="both"/>
        <w:rPr>
          <w:rFonts w:ascii="Times New Roman" w:hAnsi="Times New Roman" w:cs="Times New Roman"/>
          <w:sz w:val="24"/>
          <w:szCs w:val="24"/>
        </w:rPr>
      </w:pPr>
    </w:p>
    <w:p w14:paraId="24249B7B" w14:textId="77777777" w:rsidR="007C2E41" w:rsidRDefault="007C2E41" w:rsidP="0026069B">
      <w:pPr>
        <w:pStyle w:val="NoSpacing"/>
        <w:jc w:val="both"/>
        <w:rPr>
          <w:rFonts w:ascii="Times New Roman" w:hAnsi="Times New Roman" w:cs="Times New Roman"/>
          <w:sz w:val="24"/>
          <w:szCs w:val="24"/>
        </w:rPr>
      </w:pPr>
    </w:p>
    <w:p w14:paraId="2BC876D5" w14:textId="77777777" w:rsidR="007C2E41" w:rsidRDefault="007C2E41" w:rsidP="0026069B">
      <w:pPr>
        <w:pStyle w:val="NoSpacing"/>
        <w:jc w:val="both"/>
        <w:rPr>
          <w:rFonts w:ascii="Times New Roman" w:hAnsi="Times New Roman" w:cs="Times New Roman"/>
          <w:sz w:val="24"/>
          <w:szCs w:val="24"/>
        </w:rPr>
      </w:pPr>
    </w:p>
    <w:p w14:paraId="30EE7276" w14:textId="77777777" w:rsidR="007C2E41" w:rsidRDefault="007C2E41" w:rsidP="0026069B">
      <w:pPr>
        <w:pStyle w:val="NoSpacing"/>
        <w:jc w:val="both"/>
        <w:rPr>
          <w:rFonts w:ascii="Times New Roman" w:hAnsi="Times New Roman" w:cs="Times New Roman"/>
          <w:sz w:val="24"/>
          <w:szCs w:val="24"/>
        </w:rPr>
      </w:pPr>
    </w:p>
    <w:p w14:paraId="53C81154" w14:textId="77777777" w:rsidR="007C2E41" w:rsidRDefault="007C2E41" w:rsidP="0026069B">
      <w:pPr>
        <w:pStyle w:val="NoSpacing"/>
        <w:jc w:val="both"/>
        <w:rPr>
          <w:rFonts w:ascii="Times New Roman" w:hAnsi="Times New Roman" w:cs="Times New Roman"/>
          <w:sz w:val="24"/>
          <w:szCs w:val="24"/>
        </w:rPr>
      </w:pPr>
    </w:p>
    <w:p w14:paraId="731F57A1" w14:textId="77777777" w:rsidR="007C2E41" w:rsidRDefault="007C2E41" w:rsidP="0026069B">
      <w:pPr>
        <w:pStyle w:val="NoSpacing"/>
        <w:jc w:val="both"/>
        <w:rPr>
          <w:rFonts w:ascii="Times New Roman" w:hAnsi="Times New Roman" w:cs="Times New Roman"/>
          <w:sz w:val="24"/>
          <w:szCs w:val="24"/>
        </w:rPr>
      </w:pPr>
    </w:p>
    <w:p w14:paraId="3D2D7D73" w14:textId="77777777" w:rsidR="007C2E41" w:rsidRDefault="007C2E41" w:rsidP="0026069B">
      <w:pPr>
        <w:pStyle w:val="NoSpacing"/>
        <w:jc w:val="both"/>
        <w:rPr>
          <w:rFonts w:ascii="Times New Roman" w:hAnsi="Times New Roman" w:cs="Times New Roman"/>
          <w:sz w:val="24"/>
          <w:szCs w:val="24"/>
        </w:rPr>
      </w:pPr>
    </w:p>
    <w:p w14:paraId="3A517D52" w14:textId="77777777" w:rsidR="007C2E41" w:rsidRDefault="007C2E41" w:rsidP="0026069B">
      <w:pPr>
        <w:pStyle w:val="NoSpacing"/>
        <w:jc w:val="both"/>
        <w:rPr>
          <w:rFonts w:ascii="Times New Roman" w:hAnsi="Times New Roman" w:cs="Times New Roman"/>
          <w:sz w:val="24"/>
          <w:szCs w:val="24"/>
        </w:rPr>
      </w:pPr>
    </w:p>
    <w:p w14:paraId="0B4D8C91" w14:textId="77777777" w:rsidR="007C2E41" w:rsidRDefault="007C2E41" w:rsidP="0026069B">
      <w:pPr>
        <w:pStyle w:val="NoSpacing"/>
        <w:jc w:val="both"/>
        <w:rPr>
          <w:rFonts w:ascii="Times New Roman" w:hAnsi="Times New Roman" w:cs="Times New Roman"/>
          <w:sz w:val="24"/>
          <w:szCs w:val="24"/>
        </w:rPr>
      </w:pPr>
    </w:p>
    <w:p w14:paraId="297D259E" w14:textId="77777777" w:rsidR="007C2E41" w:rsidRDefault="007C2E41" w:rsidP="0026069B">
      <w:pPr>
        <w:pStyle w:val="NoSpacing"/>
        <w:jc w:val="both"/>
        <w:rPr>
          <w:rFonts w:ascii="Times New Roman" w:hAnsi="Times New Roman" w:cs="Times New Roman"/>
          <w:sz w:val="24"/>
          <w:szCs w:val="24"/>
        </w:rPr>
      </w:pPr>
    </w:p>
    <w:p w14:paraId="4AEAEFF2" w14:textId="77777777" w:rsidR="007C2E41" w:rsidRDefault="007C2E41" w:rsidP="0026069B">
      <w:pPr>
        <w:pStyle w:val="NoSpacing"/>
        <w:jc w:val="both"/>
        <w:rPr>
          <w:rFonts w:ascii="Times New Roman" w:hAnsi="Times New Roman" w:cs="Times New Roman"/>
          <w:sz w:val="24"/>
          <w:szCs w:val="24"/>
        </w:rPr>
      </w:pPr>
    </w:p>
    <w:p w14:paraId="4A6D3E4F" w14:textId="77777777" w:rsidR="007C2E41" w:rsidRDefault="007C2E41" w:rsidP="0026069B">
      <w:pPr>
        <w:pStyle w:val="NoSpacing"/>
        <w:jc w:val="both"/>
        <w:rPr>
          <w:rFonts w:ascii="Times New Roman" w:hAnsi="Times New Roman" w:cs="Times New Roman"/>
          <w:sz w:val="24"/>
          <w:szCs w:val="24"/>
        </w:rPr>
      </w:pPr>
    </w:p>
    <w:p w14:paraId="1206505A" w14:textId="77777777" w:rsidR="007C2E41" w:rsidRDefault="007C2E41" w:rsidP="0026069B">
      <w:pPr>
        <w:pStyle w:val="NoSpacing"/>
        <w:jc w:val="both"/>
        <w:rPr>
          <w:rFonts w:ascii="Times New Roman" w:hAnsi="Times New Roman" w:cs="Times New Roman"/>
          <w:sz w:val="24"/>
          <w:szCs w:val="24"/>
        </w:rPr>
      </w:pPr>
    </w:p>
    <w:p w14:paraId="00FB4AB6" w14:textId="77777777" w:rsidR="007C2E41" w:rsidRDefault="007C2E41" w:rsidP="0026069B">
      <w:pPr>
        <w:pStyle w:val="NoSpacing"/>
        <w:jc w:val="both"/>
        <w:rPr>
          <w:rFonts w:ascii="Times New Roman" w:hAnsi="Times New Roman" w:cs="Times New Roman"/>
          <w:sz w:val="24"/>
          <w:szCs w:val="24"/>
        </w:rPr>
      </w:pPr>
    </w:p>
    <w:p w14:paraId="6AFDD367" w14:textId="77777777" w:rsidR="007C2E41" w:rsidRDefault="007C2E41" w:rsidP="0026069B">
      <w:pPr>
        <w:pStyle w:val="NoSpacing"/>
        <w:jc w:val="both"/>
        <w:rPr>
          <w:rFonts w:ascii="Times New Roman" w:hAnsi="Times New Roman" w:cs="Times New Roman"/>
          <w:sz w:val="24"/>
          <w:szCs w:val="24"/>
        </w:rPr>
      </w:pPr>
    </w:p>
    <w:p w14:paraId="13F66555" w14:textId="77777777" w:rsidR="007C2E41" w:rsidRDefault="007C2E41" w:rsidP="0026069B">
      <w:pPr>
        <w:pStyle w:val="NoSpacing"/>
        <w:jc w:val="both"/>
        <w:rPr>
          <w:rFonts w:ascii="Times New Roman" w:hAnsi="Times New Roman" w:cs="Times New Roman"/>
          <w:sz w:val="24"/>
          <w:szCs w:val="24"/>
        </w:rPr>
      </w:pPr>
    </w:p>
    <w:p w14:paraId="0A419607" w14:textId="77777777" w:rsidR="007C2E41" w:rsidRDefault="007C2E41" w:rsidP="0026069B">
      <w:pPr>
        <w:pStyle w:val="NoSpacing"/>
        <w:jc w:val="both"/>
        <w:rPr>
          <w:rFonts w:ascii="Times New Roman" w:hAnsi="Times New Roman" w:cs="Times New Roman"/>
          <w:sz w:val="24"/>
          <w:szCs w:val="24"/>
        </w:rPr>
      </w:pPr>
    </w:p>
    <w:p w14:paraId="0B810BF3" w14:textId="77777777" w:rsidR="00A77D6A" w:rsidRDefault="00A77D6A" w:rsidP="0026069B">
      <w:pPr>
        <w:pStyle w:val="NoSpacing"/>
        <w:jc w:val="both"/>
        <w:rPr>
          <w:rFonts w:ascii="Times New Roman" w:hAnsi="Times New Roman" w:cs="Times New Roman"/>
          <w:sz w:val="24"/>
          <w:szCs w:val="24"/>
        </w:rPr>
      </w:pPr>
    </w:p>
    <w:p w14:paraId="4B4F4C4C" w14:textId="77777777" w:rsidR="00A77D6A" w:rsidRDefault="00A77D6A" w:rsidP="0026069B">
      <w:pPr>
        <w:pStyle w:val="NoSpacing"/>
        <w:jc w:val="both"/>
        <w:rPr>
          <w:rFonts w:ascii="Times New Roman" w:hAnsi="Times New Roman" w:cs="Times New Roman"/>
          <w:sz w:val="24"/>
          <w:szCs w:val="24"/>
        </w:rPr>
      </w:pPr>
    </w:p>
    <w:p w14:paraId="6F38C157" w14:textId="77777777" w:rsidR="00A77D6A" w:rsidRDefault="00A77D6A" w:rsidP="0026069B">
      <w:pPr>
        <w:pStyle w:val="NoSpacing"/>
        <w:jc w:val="both"/>
        <w:rPr>
          <w:rFonts w:ascii="Times New Roman" w:hAnsi="Times New Roman" w:cs="Times New Roman"/>
          <w:sz w:val="24"/>
          <w:szCs w:val="24"/>
        </w:rPr>
      </w:pPr>
    </w:p>
    <w:p w14:paraId="071286D5" w14:textId="77777777" w:rsidR="00A77D6A" w:rsidRDefault="00A77D6A" w:rsidP="0026069B">
      <w:pPr>
        <w:pStyle w:val="NoSpacing"/>
        <w:jc w:val="both"/>
        <w:rPr>
          <w:rFonts w:ascii="Times New Roman" w:hAnsi="Times New Roman" w:cs="Times New Roman"/>
          <w:sz w:val="24"/>
          <w:szCs w:val="24"/>
        </w:rPr>
      </w:pPr>
    </w:p>
    <w:p w14:paraId="5021EA47" w14:textId="77777777" w:rsidR="00A77D6A" w:rsidRDefault="00A77D6A" w:rsidP="0026069B">
      <w:pPr>
        <w:pStyle w:val="NoSpacing"/>
        <w:jc w:val="both"/>
        <w:rPr>
          <w:rFonts w:ascii="Times New Roman" w:hAnsi="Times New Roman" w:cs="Times New Roman"/>
          <w:sz w:val="24"/>
          <w:szCs w:val="24"/>
        </w:rPr>
      </w:pPr>
    </w:p>
    <w:p w14:paraId="7CFC94B9" w14:textId="77777777" w:rsidR="00A77D6A" w:rsidRDefault="00A77D6A" w:rsidP="0026069B">
      <w:pPr>
        <w:pStyle w:val="NoSpacing"/>
        <w:jc w:val="both"/>
        <w:rPr>
          <w:rFonts w:ascii="Times New Roman" w:hAnsi="Times New Roman" w:cs="Times New Roman"/>
          <w:sz w:val="24"/>
          <w:szCs w:val="24"/>
        </w:rPr>
      </w:pPr>
    </w:p>
    <w:p w14:paraId="0A9346AC" w14:textId="77777777" w:rsidR="00A77D6A" w:rsidRDefault="00A77D6A" w:rsidP="0026069B">
      <w:pPr>
        <w:pStyle w:val="NoSpacing"/>
        <w:jc w:val="both"/>
        <w:rPr>
          <w:rFonts w:ascii="Times New Roman" w:hAnsi="Times New Roman" w:cs="Times New Roman"/>
          <w:sz w:val="24"/>
          <w:szCs w:val="24"/>
        </w:rPr>
      </w:pPr>
    </w:p>
    <w:p w14:paraId="7206F34E" w14:textId="77777777" w:rsidR="00A77D6A" w:rsidRDefault="00A77D6A" w:rsidP="0026069B">
      <w:pPr>
        <w:pStyle w:val="NoSpacing"/>
        <w:jc w:val="both"/>
        <w:rPr>
          <w:rFonts w:ascii="Times New Roman" w:hAnsi="Times New Roman" w:cs="Times New Roman"/>
          <w:sz w:val="24"/>
          <w:szCs w:val="24"/>
        </w:rPr>
      </w:pPr>
    </w:p>
    <w:p w14:paraId="0EA00E4D" w14:textId="77777777" w:rsidR="00A77D6A" w:rsidRDefault="00A77D6A" w:rsidP="0026069B">
      <w:pPr>
        <w:pStyle w:val="NoSpacing"/>
        <w:jc w:val="both"/>
        <w:rPr>
          <w:rFonts w:ascii="Times New Roman" w:hAnsi="Times New Roman" w:cs="Times New Roman"/>
          <w:sz w:val="24"/>
          <w:szCs w:val="24"/>
        </w:rPr>
      </w:pPr>
    </w:p>
    <w:p w14:paraId="23F85495" w14:textId="77777777" w:rsidR="00A77D6A" w:rsidRDefault="00A77D6A" w:rsidP="0026069B">
      <w:pPr>
        <w:pStyle w:val="NoSpacing"/>
        <w:jc w:val="both"/>
        <w:rPr>
          <w:rFonts w:ascii="Times New Roman" w:hAnsi="Times New Roman" w:cs="Times New Roman"/>
          <w:sz w:val="24"/>
          <w:szCs w:val="24"/>
        </w:rPr>
      </w:pPr>
    </w:p>
    <w:p w14:paraId="6A7264A4" w14:textId="77777777" w:rsidR="00A77D6A" w:rsidRDefault="00A77D6A" w:rsidP="0026069B">
      <w:pPr>
        <w:pStyle w:val="NoSpacing"/>
        <w:jc w:val="both"/>
        <w:rPr>
          <w:rFonts w:ascii="Times New Roman" w:hAnsi="Times New Roman" w:cs="Times New Roman"/>
          <w:sz w:val="24"/>
          <w:szCs w:val="24"/>
        </w:rPr>
      </w:pPr>
    </w:p>
    <w:p w14:paraId="2DB26791" w14:textId="77777777" w:rsidR="00A77D6A" w:rsidRDefault="00A77D6A" w:rsidP="0026069B">
      <w:pPr>
        <w:pStyle w:val="NoSpacing"/>
        <w:jc w:val="both"/>
        <w:rPr>
          <w:rFonts w:ascii="Times New Roman" w:hAnsi="Times New Roman" w:cs="Times New Roman"/>
          <w:sz w:val="24"/>
          <w:szCs w:val="24"/>
        </w:rPr>
      </w:pPr>
    </w:p>
    <w:p w14:paraId="03CCD5EC" w14:textId="77777777" w:rsidR="00A77D6A" w:rsidRDefault="00A77D6A" w:rsidP="0026069B">
      <w:pPr>
        <w:pStyle w:val="NoSpacing"/>
        <w:jc w:val="both"/>
        <w:rPr>
          <w:rFonts w:ascii="Times New Roman" w:hAnsi="Times New Roman" w:cs="Times New Roman"/>
          <w:sz w:val="24"/>
          <w:szCs w:val="24"/>
        </w:rPr>
      </w:pPr>
    </w:p>
    <w:p w14:paraId="3BB58F5A" w14:textId="77777777" w:rsidR="00A77D6A" w:rsidRDefault="00A77D6A" w:rsidP="0026069B">
      <w:pPr>
        <w:pStyle w:val="NoSpacing"/>
        <w:jc w:val="both"/>
        <w:rPr>
          <w:rFonts w:ascii="Times New Roman" w:hAnsi="Times New Roman" w:cs="Times New Roman"/>
          <w:sz w:val="24"/>
          <w:szCs w:val="24"/>
        </w:rPr>
      </w:pPr>
    </w:p>
    <w:p w14:paraId="7B4EAAA7" w14:textId="77777777" w:rsidR="00A77D6A" w:rsidRDefault="00A77D6A" w:rsidP="0026069B">
      <w:pPr>
        <w:pStyle w:val="NoSpacing"/>
        <w:jc w:val="both"/>
        <w:rPr>
          <w:rFonts w:ascii="Times New Roman" w:hAnsi="Times New Roman" w:cs="Times New Roman"/>
          <w:sz w:val="24"/>
          <w:szCs w:val="24"/>
        </w:rPr>
      </w:pPr>
    </w:p>
    <w:p w14:paraId="5CABFC41" w14:textId="77777777" w:rsidR="001C44DF" w:rsidRDefault="001C44DF" w:rsidP="0026069B">
      <w:pPr>
        <w:pStyle w:val="NoSpacing"/>
        <w:jc w:val="both"/>
        <w:rPr>
          <w:rFonts w:ascii="Times New Roman" w:hAnsi="Times New Roman" w:cs="Times New Roman"/>
          <w:sz w:val="24"/>
          <w:szCs w:val="24"/>
        </w:rPr>
      </w:pPr>
    </w:p>
    <w:p w14:paraId="0FB78973" w14:textId="77777777" w:rsidR="001C44DF" w:rsidRDefault="001C44DF" w:rsidP="0026069B">
      <w:pPr>
        <w:pStyle w:val="NoSpacing"/>
        <w:jc w:val="both"/>
        <w:rPr>
          <w:rFonts w:ascii="Times New Roman" w:hAnsi="Times New Roman" w:cs="Times New Roman"/>
          <w:sz w:val="24"/>
          <w:szCs w:val="24"/>
        </w:rPr>
      </w:pPr>
    </w:p>
    <w:p w14:paraId="7642612D" w14:textId="77777777" w:rsidR="001C44DF" w:rsidRDefault="001C44DF" w:rsidP="0026069B">
      <w:pPr>
        <w:pStyle w:val="NoSpacing"/>
        <w:jc w:val="both"/>
        <w:rPr>
          <w:rFonts w:ascii="Times New Roman" w:hAnsi="Times New Roman" w:cs="Times New Roman"/>
          <w:sz w:val="24"/>
          <w:szCs w:val="24"/>
        </w:rPr>
      </w:pPr>
    </w:p>
    <w:p w14:paraId="19F26556" w14:textId="77777777" w:rsidR="001C44DF" w:rsidRDefault="001C44DF" w:rsidP="0026069B">
      <w:pPr>
        <w:pStyle w:val="NoSpacing"/>
        <w:jc w:val="both"/>
        <w:rPr>
          <w:rFonts w:ascii="Times New Roman" w:hAnsi="Times New Roman" w:cs="Times New Roman"/>
          <w:sz w:val="24"/>
          <w:szCs w:val="24"/>
        </w:rPr>
      </w:pPr>
    </w:p>
    <w:p w14:paraId="6E6671D7" w14:textId="77777777" w:rsidR="001C44DF" w:rsidRDefault="001C44DF" w:rsidP="0026069B">
      <w:pPr>
        <w:pStyle w:val="NoSpacing"/>
        <w:jc w:val="both"/>
        <w:rPr>
          <w:rFonts w:ascii="Times New Roman" w:hAnsi="Times New Roman" w:cs="Times New Roman"/>
          <w:sz w:val="24"/>
          <w:szCs w:val="24"/>
        </w:rPr>
      </w:pPr>
    </w:p>
    <w:p w14:paraId="4F3ED58C" w14:textId="77777777" w:rsidR="001C44DF" w:rsidRDefault="001C44DF" w:rsidP="0026069B">
      <w:pPr>
        <w:pStyle w:val="NoSpacing"/>
        <w:jc w:val="both"/>
        <w:rPr>
          <w:rFonts w:ascii="Times New Roman" w:hAnsi="Times New Roman" w:cs="Times New Roman"/>
          <w:sz w:val="24"/>
          <w:szCs w:val="24"/>
        </w:rPr>
      </w:pPr>
    </w:p>
    <w:p w14:paraId="02CAA257" w14:textId="77777777" w:rsidR="001C44DF" w:rsidRDefault="001C44DF" w:rsidP="0026069B">
      <w:pPr>
        <w:pStyle w:val="NoSpacing"/>
        <w:jc w:val="both"/>
        <w:rPr>
          <w:rFonts w:ascii="Times New Roman" w:hAnsi="Times New Roman" w:cs="Times New Roman"/>
          <w:sz w:val="24"/>
          <w:szCs w:val="24"/>
        </w:rPr>
      </w:pPr>
    </w:p>
    <w:p w14:paraId="6F4A455E" w14:textId="77777777" w:rsidR="001C44DF" w:rsidRDefault="001C44DF" w:rsidP="0026069B">
      <w:pPr>
        <w:pStyle w:val="NoSpacing"/>
        <w:jc w:val="both"/>
        <w:rPr>
          <w:rFonts w:ascii="Times New Roman" w:hAnsi="Times New Roman" w:cs="Times New Roman"/>
          <w:sz w:val="24"/>
          <w:szCs w:val="24"/>
        </w:rPr>
      </w:pPr>
    </w:p>
    <w:p w14:paraId="29936396" w14:textId="77777777" w:rsidR="001C44DF" w:rsidRDefault="001C44DF" w:rsidP="0026069B">
      <w:pPr>
        <w:pStyle w:val="NoSpacing"/>
        <w:jc w:val="both"/>
        <w:rPr>
          <w:rFonts w:ascii="Times New Roman" w:hAnsi="Times New Roman" w:cs="Times New Roman"/>
          <w:sz w:val="24"/>
          <w:szCs w:val="24"/>
        </w:rPr>
      </w:pPr>
    </w:p>
    <w:p w14:paraId="04319058" w14:textId="77777777" w:rsidR="001C44DF" w:rsidRDefault="001C44DF" w:rsidP="0026069B">
      <w:pPr>
        <w:pStyle w:val="NoSpacing"/>
        <w:jc w:val="both"/>
        <w:rPr>
          <w:rFonts w:ascii="Times New Roman" w:hAnsi="Times New Roman" w:cs="Times New Roman"/>
          <w:sz w:val="24"/>
          <w:szCs w:val="24"/>
        </w:rPr>
      </w:pPr>
    </w:p>
    <w:p w14:paraId="1CC7D5B8" w14:textId="77777777" w:rsidR="001C44DF" w:rsidRDefault="001C44DF" w:rsidP="0026069B">
      <w:pPr>
        <w:pStyle w:val="NoSpacing"/>
        <w:jc w:val="both"/>
        <w:rPr>
          <w:rFonts w:ascii="Times New Roman" w:hAnsi="Times New Roman" w:cs="Times New Roman"/>
          <w:sz w:val="24"/>
          <w:szCs w:val="24"/>
        </w:rPr>
      </w:pPr>
    </w:p>
    <w:p w14:paraId="5495A273" w14:textId="77777777" w:rsidR="00A77D6A" w:rsidRDefault="00A77D6A" w:rsidP="0026069B">
      <w:pPr>
        <w:pStyle w:val="NoSpacing"/>
        <w:jc w:val="both"/>
        <w:rPr>
          <w:rFonts w:ascii="Times New Roman" w:hAnsi="Times New Roman" w:cs="Times New Roman"/>
          <w:sz w:val="24"/>
          <w:szCs w:val="24"/>
        </w:rPr>
      </w:pPr>
    </w:p>
    <w:p w14:paraId="79AEC628" w14:textId="25BCE6DF" w:rsidR="001C44DF" w:rsidRDefault="001C44DF" w:rsidP="001C44DF">
      <w:pPr>
        <w:pStyle w:val="NoSpacing"/>
        <w:jc w:val="both"/>
        <w:rPr>
          <w:rFonts w:ascii="Times New Roman" w:hAnsi="Times New Roman" w:cs="Times New Roman"/>
          <w:sz w:val="28"/>
          <w:szCs w:val="28"/>
        </w:rPr>
      </w:pPr>
      <w:r>
        <w:rPr>
          <w:rFonts w:ascii="Times New Roman" w:hAnsi="Times New Roman" w:cs="Times New Roman"/>
          <w:noProof/>
          <w:sz w:val="24"/>
          <w:szCs w:val="24"/>
        </w:rPr>
        <w:lastRenderedPageBreak/>
        <mc:AlternateContent>
          <mc:Choice Requires="wps">
            <w:drawing>
              <wp:anchor distT="0" distB="0" distL="114300" distR="114300" simplePos="0" relativeHeight="251663872" behindDoc="0" locked="0" layoutInCell="1" allowOverlap="1" wp14:anchorId="5AF1AE49" wp14:editId="4FF1DD57">
                <wp:simplePos x="0" y="0"/>
                <wp:positionH relativeFrom="margin">
                  <wp:align>left</wp:align>
                </wp:positionH>
                <wp:positionV relativeFrom="paragraph">
                  <wp:posOffset>0</wp:posOffset>
                </wp:positionV>
                <wp:extent cx="5988050" cy="4483100"/>
                <wp:effectExtent l="0" t="0" r="12700" b="12700"/>
                <wp:wrapNone/>
                <wp:docPr id="196588431" name="Text Box 2"/>
                <wp:cNvGraphicFramePr/>
                <a:graphic xmlns:a="http://schemas.openxmlformats.org/drawingml/2006/main">
                  <a:graphicData uri="http://schemas.microsoft.com/office/word/2010/wordprocessingShape">
                    <wps:wsp>
                      <wps:cNvSpPr txBox="1"/>
                      <wps:spPr>
                        <a:xfrm>
                          <a:off x="0" y="0"/>
                          <a:ext cx="5988050" cy="4483100"/>
                        </a:xfrm>
                        <a:prstGeom prst="rect">
                          <a:avLst/>
                        </a:prstGeom>
                        <a:solidFill>
                          <a:schemeClr val="lt1"/>
                        </a:solidFill>
                        <a:ln w="6350">
                          <a:solidFill>
                            <a:prstClr val="black"/>
                          </a:solidFill>
                        </a:ln>
                      </wps:spPr>
                      <wps:txbx>
                        <w:txbxContent>
                          <w:p w14:paraId="08D852B4" w14:textId="77777777" w:rsidR="001C44DF" w:rsidRPr="001C44DF" w:rsidRDefault="001C44DF" w:rsidP="001C44DF">
                            <w:pPr>
                              <w:numPr>
                                <w:ilvl w:val="0"/>
                                <w:numId w:val="17"/>
                              </w:numPr>
                              <w:rPr>
                                <w:rFonts w:ascii="Times New Roman" w:hAnsi="Times New Roman" w:cs="Times New Roman"/>
                                <w:sz w:val="20"/>
                                <w:szCs w:val="20"/>
                                <w:lang w:val="en-GB"/>
                              </w:rPr>
                            </w:pPr>
                            <w:r w:rsidRPr="001C44DF">
                              <w:rPr>
                                <w:rFonts w:ascii="Times New Roman" w:hAnsi="Times New Roman" w:cs="Times New Roman"/>
                                <w:sz w:val="20"/>
                                <w:szCs w:val="20"/>
                                <w:lang w:val="en-GB"/>
                              </w:rPr>
                              <w:t>For direct path:</w:t>
                            </w:r>
                          </w:p>
                          <w:p w14:paraId="6DE979DC" w14:textId="77777777" w:rsidR="001C44DF" w:rsidRPr="001C44DF" w:rsidRDefault="001C44DF" w:rsidP="001C44DF">
                            <w:pPr>
                              <w:rPr>
                                <w:rFonts w:ascii="Times New Roman" w:hAnsi="Times New Roman" w:cs="Times New Roman"/>
                                <w:i/>
                                <w:iCs/>
                                <w:sz w:val="20"/>
                                <w:szCs w:val="20"/>
                                <w:lang w:val="en-GB"/>
                              </w:rPr>
                            </w:pPr>
                            <w:r w:rsidRPr="001C44DF">
                              <w:rPr>
                                <w:rFonts w:ascii="Times New Roman" w:hAnsi="Times New Roman" w:cs="Times New Roman"/>
                                <w:i/>
                                <w:noProof/>
                                <w:sz w:val="20"/>
                                <w:szCs w:val="20"/>
                                <w:lang w:val="en-GB"/>
                              </w:rPr>
                              <w:drawing>
                                <wp:inline distT="0" distB="0" distL="0" distR="0" wp14:anchorId="0A09B8D8" wp14:editId="3204FA5B">
                                  <wp:extent cx="5041900" cy="2990850"/>
                                  <wp:effectExtent l="0" t="0" r="6350" b="0"/>
                                  <wp:docPr id="1375336634" name="Picture 12"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336634" name="Picture 12" descr="A diagram of a diagram of a number of equations&#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1900" cy="2990850"/>
                                          </a:xfrm>
                                          <a:prstGeom prst="rect">
                                            <a:avLst/>
                                          </a:prstGeom>
                                          <a:noFill/>
                                          <a:ln>
                                            <a:noFill/>
                                          </a:ln>
                                        </pic:spPr>
                                      </pic:pic>
                                    </a:graphicData>
                                  </a:graphic>
                                </wp:inline>
                              </w:drawing>
                            </w:r>
                          </w:p>
                          <w:p w14:paraId="30F4EF26" w14:textId="77777777" w:rsidR="001C44DF" w:rsidRPr="001C44DF" w:rsidRDefault="001C44DF" w:rsidP="001C44DF">
                            <w:pPr>
                              <w:rPr>
                                <w:rFonts w:ascii="Times New Roman" w:hAnsi="Times New Roman" w:cs="Times New Roman"/>
                                <w:i/>
                                <w:iCs/>
                                <w:sz w:val="20"/>
                                <w:szCs w:val="20"/>
                                <w:lang w:val="en-GB"/>
                              </w:rPr>
                            </w:pPr>
                          </w:p>
                          <w:p w14:paraId="3F8752F5" w14:textId="77777777" w:rsidR="001C44DF" w:rsidRPr="001C44DF" w:rsidRDefault="001C44DF" w:rsidP="001C44DF">
                            <w:pPr>
                              <w:rPr>
                                <w:rFonts w:ascii="Times New Roman" w:hAnsi="Times New Roman" w:cs="Times New Roman"/>
                                <w:sz w:val="20"/>
                                <w:szCs w:val="20"/>
                                <w:lang w:val="en-GB"/>
                              </w:rPr>
                            </w:pPr>
                            <w:r w:rsidRPr="001C44DF">
                              <w:rPr>
                                <w:rFonts w:ascii="Times New Roman" w:hAnsi="Times New Roman" w:cs="Times New Roman"/>
                                <w:sz w:val="20"/>
                                <w:szCs w:val="20"/>
                                <w:lang w:val="en-GB"/>
                              </w:rPr>
                              <w:t>Conclusion</w:t>
                            </w:r>
                          </w:p>
                          <w:p w14:paraId="458645CA" w14:textId="77777777" w:rsidR="001C44DF" w:rsidRPr="001C44DF" w:rsidRDefault="001C44DF" w:rsidP="001C44DF">
                            <w:pPr>
                              <w:rPr>
                                <w:rFonts w:ascii="Times New Roman" w:hAnsi="Times New Roman" w:cs="Times New Roman"/>
                                <w:sz w:val="20"/>
                                <w:szCs w:val="20"/>
                                <w:lang w:val="en-GB"/>
                              </w:rPr>
                            </w:pPr>
                            <w:r w:rsidRPr="001C44DF">
                              <w:rPr>
                                <w:rFonts w:ascii="Times New Roman" w:hAnsi="Times New Roman" w:cs="Times New Roman"/>
                                <w:sz w:val="20"/>
                                <w:szCs w:val="20"/>
                                <w:lang w:val="en-GB"/>
                              </w:rPr>
                              <w:t>For near-field channel, no changes are expected on the following parameters for direct path.</w:t>
                            </w:r>
                          </w:p>
                          <w:p w14:paraId="4B30267B" w14:textId="77777777" w:rsidR="001C44DF" w:rsidRPr="001C44DF" w:rsidRDefault="001C44DF" w:rsidP="001C44DF">
                            <w:pPr>
                              <w:numPr>
                                <w:ilvl w:val="0"/>
                                <w:numId w:val="17"/>
                              </w:numPr>
                              <w:rPr>
                                <w:rFonts w:ascii="Times New Roman" w:hAnsi="Times New Roman" w:cs="Times New Roman"/>
                                <w:sz w:val="20"/>
                                <w:szCs w:val="20"/>
                                <w:lang w:val="en-GB"/>
                              </w:rPr>
                            </w:pPr>
                            <w:r w:rsidRPr="001C44DF">
                              <w:rPr>
                                <w:rFonts w:ascii="Times New Roman" w:hAnsi="Times New Roman" w:cs="Times New Roman"/>
                                <w:sz w:val="20"/>
                                <w:szCs w:val="20"/>
                                <w:lang w:val="en-GB"/>
                              </w:rPr>
                              <w:t>Amplitude, polarization matrix</w:t>
                            </w:r>
                          </w:p>
                          <w:p w14:paraId="11411D32" w14:textId="77777777" w:rsidR="001C44DF" w:rsidRPr="00275441" w:rsidRDefault="001C44DF" w:rsidP="001C44DF">
                            <w:pPr>
                              <w:rPr>
                                <w:rFonts w:ascii="Times New Roman" w:hAnsi="Times New Roman" w:cs="Times New Roman"/>
                                <w:sz w:val="20"/>
                                <w:szCs w:val="20"/>
                              </w:rPr>
                            </w:pPr>
                          </w:p>
                          <w:p w14:paraId="1B309ABB" w14:textId="77777777" w:rsidR="001C44DF" w:rsidRDefault="001C44DF" w:rsidP="001C44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1AE49" id="Text Box 2" o:spid="_x0000_s1030" type="#_x0000_t202" style="position:absolute;left:0;text-align:left;margin-left:0;margin-top:0;width:471.5pt;height:353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" fillcolor="white [3201]" strokeweight=".5pt">
                <v:textbox>
                  <w:txbxContent>
                    <w:p w14:paraId="08D852B4" w14:textId="77777777" w:rsidR="001C44DF" w:rsidRPr="001C44DF" w:rsidRDefault="001C44DF" w:rsidP="001C44DF">
                      <w:pPr>
                        <w:numPr>
                          <w:ilvl w:val="0"/>
                          <w:numId w:val="17"/>
                        </w:numPr>
                        <w:rPr>
                          <w:rFonts w:ascii="Times New Roman" w:hAnsi="Times New Roman" w:cs="Times New Roman"/>
                          <w:sz w:val="20"/>
                          <w:szCs w:val="20"/>
                          <w:lang w:val="en-GB"/>
                        </w:rPr>
                      </w:pPr>
                      <w:r w:rsidRPr="001C44DF">
                        <w:rPr>
                          <w:rFonts w:ascii="Times New Roman" w:hAnsi="Times New Roman" w:cs="Times New Roman"/>
                          <w:sz w:val="20"/>
                          <w:szCs w:val="20"/>
                          <w:lang w:val="en-GB"/>
                        </w:rPr>
                        <w:t>For direct path:</w:t>
                      </w:r>
                    </w:p>
                    <w:p w14:paraId="6DE979DC" w14:textId="77777777" w:rsidR="001C44DF" w:rsidRPr="001C44DF" w:rsidRDefault="001C44DF" w:rsidP="001C44DF">
                      <w:pPr>
                        <w:rPr>
                          <w:rFonts w:ascii="Times New Roman" w:hAnsi="Times New Roman" w:cs="Times New Roman"/>
                          <w:i/>
                          <w:iCs/>
                          <w:sz w:val="20"/>
                          <w:szCs w:val="20"/>
                          <w:lang w:val="en-GB"/>
                        </w:rPr>
                      </w:pPr>
                      <w:r w:rsidRPr="001C44DF">
                        <w:rPr>
                          <w:rFonts w:ascii="Times New Roman" w:hAnsi="Times New Roman" w:cs="Times New Roman"/>
                          <w:i/>
                          <w:noProof/>
                          <w:sz w:val="20"/>
                          <w:szCs w:val="20"/>
                          <w:lang w:val="en-GB"/>
                        </w:rPr>
                        <w:drawing>
                          <wp:inline distT="0" distB="0" distL="0" distR="0" wp14:anchorId="0A09B8D8" wp14:editId="3204FA5B">
                            <wp:extent cx="5041900" cy="2990850"/>
                            <wp:effectExtent l="0" t="0" r="6350" b="0"/>
                            <wp:docPr id="1375336634" name="Picture 12"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336634" name="Picture 12" descr="A diagram of a diagram of a number of equations&#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1900" cy="2990850"/>
                                    </a:xfrm>
                                    <a:prstGeom prst="rect">
                                      <a:avLst/>
                                    </a:prstGeom>
                                    <a:noFill/>
                                    <a:ln>
                                      <a:noFill/>
                                    </a:ln>
                                  </pic:spPr>
                                </pic:pic>
                              </a:graphicData>
                            </a:graphic>
                          </wp:inline>
                        </w:drawing>
                      </w:r>
                    </w:p>
                    <w:p w14:paraId="30F4EF26" w14:textId="77777777" w:rsidR="001C44DF" w:rsidRPr="001C44DF" w:rsidRDefault="001C44DF" w:rsidP="001C44DF">
                      <w:pPr>
                        <w:rPr>
                          <w:rFonts w:ascii="Times New Roman" w:hAnsi="Times New Roman" w:cs="Times New Roman"/>
                          <w:i/>
                          <w:iCs/>
                          <w:sz w:val="20"/>
                          <w:szCs w:val="20"/>
                          <w:lang w:val="en-GB"/>
                        </w:rPr>
                      </w:pPr>
                    </w:p>
                    <w:p w14:paraId="3F8752F5" w14:textId="77777777" w:rsidR="001C44DF" w:rsidRPr="001C44DF" w:rsidRDefault="001C44DF" w:rsidP="001C44DF">
                      <w:pPr>
                        <w:rPr>
                          <w:rFonts w:ascii="Times New Roman" w:hAnsi="Times New Roman" w:cs="Times New Roman"/>
                          <w:sz w:val="20"/>
                          <w:szCs w:val="20"/>
                          <w:lang w:val="en-GB"/>
                        </w:rPr>
                      </w:pPr>
                      <w:r w:rsidRPr="001C44DF">
                        <w:rPr>
                          <w:rFonts w:ascii="Times New Roman" w:hAnsi="Times New Roman" w:cs="Times New Roman"/>
                          <w:sz w:val="20"/>
                          <w:szCs w:val="20"/>
                          <w:lang w:val="en-GB"/>
                        </w:rPr>
                        <w:t>Conclusion</w:t>
                      </w:r>
                    </w:p>
                    <w:p w14:paraId="458645CA" w14:textId="77777777" w:rsidR="001C44DF" w:rsidRPr="001C44DF" w:rsidRDefault="001C44DF" w:rsidP="001C44DF">
                      <w:pPr>
                        <w:rPr>
                          <w:rFonts w:ascii="Times New Roman" w:hAnsi="Times New Roman" w:cs="Times New Roman"/>
                          <w:sz w:val="20"/>
                          <w:szCs w:val="20"/>
                          <w:lang w:val="en-GB"/>
                        </w:rPr>
                      </w:pPr>
                      <w:r w:rsidRPr="001C44DF">
                        <w:rPr>
                          <w:rFonts w:ascii="Times New Roman" w:hAnsi="Times New Roman" w:cs="Times New Roman"/>
                          <w:sz w:val="20"/>
                          <w:szCs w:val="20"/>
                          <w:lang w:val="en-GB"/>
                        </w:rPr>
                        <w:t>For near-field channel, no changes are expected on the following parameters for direct path.</w:t>
                      </w:r>
                    </w:p>
                    <w:p w14:paraId="4B30267B" w14:textId="77777777" w:rsidR="001C44DF" w:rsidRPr="001C44DF" w:rsidRDefault="001C44DF" w:rsidP="001C44DF">
                      <w:pPr>
                        <w:numPr>
                          <w:ilvl w:val="0"/>
                          <w:numId w:val="17"/>
                        </w:numPr>
                        <w:rPr>
                          <w:rFonts w:ascii="Times New Roman" w:hAnsi="Times New Roman" w:cs="Times New Roman"/>
                          <w:sz w:val="20"/>
                          <w:szCs w:val="20"/>
                          <w:lang w:val="en-GB"/>
                        </w:rPr>
                      </w:pPr>
                      <w:r w:rsidRPr="001C44DF">
                        <w:rPr>
                          <w:rFonts w:ascii="Times New Roman" w:hAnsi="Times New Roman" w:cs="Times New Roman"/>
                          <w:sz w:val="20"/>
                          <w:szCs w:val="20"/>
                          <w:lang w:val="en-GB"/>
                        </w:rPr>
                        <w:t>Amplitude, polarization matrix</w:t>
                      </w:r>
                    </w:p>
                    <w:p w14:paraId="11411D32" w14:textId="77777777" w:rsidR="001C44DF" w:rsidRPr="00275441" w:rsidRDefault="001C44DF" w:rsidP="001C44DF">
                      <w:pPr>
                        <w:rPr>
                          <w:rFonts w:ascii="Times New Roman" w:hAnsi="Times New Roman" w:cs="Times New Roman"/>
                          <w:sz w:val="20"/>
                          <w:szCs w:val="20"/>
                        </w:rPr>
                      </w:pPr>
                    </w:p>
                    <w:p w14:paraId="1B309ABB" w14:textId="77777777" w:rsidR="001C44DF" w:rsidRDefault="001C44DF" w:rsidP="001C44DF"/>
                  </w:txbxContent>
                </v:textbox>
                <w10:wrap anchorx="margin"/>
              </v:shape>
            </w:pict>
          </mc:Fallback>
        </mc:AlternateContent>
      </w:r>
    </w:p>
    <w:p w14:paraId="0E44C465" w14:textId="77777777" w:rsidR="001C44DF" w:rsidRDefault="001C44DF" w:rsidP="001C44DF">
      <w:pPr>
        <w:pStyle w:val="NoSpacing"/>
        <w:jc w:val="both"/>
        <w:rPr>
          <w:rFonts w:ascii="Times New Roman" w:hAnsi="Times New Roman" w:cs="Times New Roman"/>
          <w:sz w:val="28"/>
          <w:szCs w:val="28"/>
        </w:rPr>
      </w:pPr>
    </w:p>
    <w:p w14:paraId="494A14F1" w14:textId="77777777" w:rsidR="001C44DF" w:rsidRDefault="001C44DF" w:rsidP="001C44DF">
      <w:pPr>
        <w:pStyle w:val="NoSpacing"/>
        <w:jc w:val="both"/>
        <w:rPr>
          <w:rFonts w:ascii="Times New Roman" w:hAnsi="Times New Roman" w:cs="Times New Roman"/>
          <w:sz w:val="28"/>
          <w:szCs w:val="28"/>
        </w:rPr>
      </w:pPr>
    </w:p>
    <w:p w14:paraId="686BFDC6" w14:textId="77777777" w:rsidR="001C44DF" w:rsidRDefault="001C44DF" w:rsidP="001C44DF">
      <w:pPr>
        <w:pStyle w:val="NoSpacing"/>
        <w:jc w:val="both"/>
        <w:rPr>
          <w:rFonts w:ascii="Times New Roman" w:hAnsi="Times New Roman" w:cs="Times New Roman"/>
          <w:sz w:val="28"/>
          <w:szCs w:val="28"/>
        </w:rPr>
      </w:pPr>
    </w:p>
    <w:p w14:paraId="4690A356" w14:textId="77777777" w:rsidR="001C44DF" w:rsidRDefault="001C44DF" w:rsidP="001C44DF">
      <w:pPr>
        <w:pStyle w:val="NoSpacing"/>
        <w:jc w:val="both"/>
        <w:rPr>
          <w:rFonts w:ascii="Times New Roman" w:hAnsi="Times New Roman" w:cs="Times New Roman"/>
          <w:sz w:val="28"/>
          <w:szCs w:val="28"/>
        </w:rPr>
      </w:pPr>
    </w:p>
    <w:p w14:paraId="136CCF26" w14:textId="77777777" w:rsidR="001C44DF" w:rsidRDefault="001C44DF" w:rsidP="001C44DF">
      <w:pPr>
        <w:pStyle w:val="NoSpacing"/>
        <w:jc w:val="both"/>
        <w:rPr>
          <w:rFonts w:ascii="Times New Roman" w:hAnsi="Times New Roman" w:cs="Times New Roman"/>
          <w:sz w:val="28"/>
          <w:szCs w:val="28"/>
        </w:rPr>
      </w:pPr>
    </w:p>
    <w:p w14:paraId="3164DB12" w14:textId="77777777" w:rsidR="001C44DF" w:rsidRDefault="001C44DF" w:rsidP="001C44DF">
      <w:pPr>
        <w:pStyle w:val="NoSpacing"/>
        <w:jc w:val="both"/>
        <w:rPr>
          <w:rFonts w:ascii="Times New Roman" w:hAnsi="Times New Roman" w:cs="Times New Roman"/>
          <w:sz w:val="28"/>
          <w:szCs w:val="28"/>
        </w:rPr>
      </w:pPr>
    </w:p>
    <w:p w14:paraId="7CA5ED04" w14:textId="77777777" w:rsidR="001C44DF" w:rsidRDefault="001C44DF" w:rsidP="001C44DF">
      <w:pPr>
        <w:pStyle w:val="NoSpacing"/>
        <w:jc w:val="both"/>
        <w:rPr>
          <w:rFonts w:ascii="Times New Roman" w:hAnsi="Times New Roman" w:cs="Times New Roman"/>
          <w:sz w:val="28"/>
          <w:szCs w:val="28"/>
        </w:rPr>
      </w:pPr>
    </w:p>
    <w:p w14:paraId="22AE23FE" w14:textId="77777777" w:rsidR="001C44DF" w:rsidRDefault="001C44DF" w:rsidP="001C44DF">
      <w:pPr>
        <w:pStyle w:val="NoSpacing"/>
        <w:jc w:val="both"/>
        <w:rPr>
          <w:rFonts w:ascii="Times New Roman" w:hAnsi="Times New Roman" w:cs="Times New Roman"/>
          <w:sz w:val="28"/>
          <w:szCs w:val="28"/>
        </w:rPr>
      </w:pPr>
    </w:p>
    <w:p w14:paraId="70DFDE18" w14:textId="77777777" w:rsidR="001C44DF" w:rsidRDefault="001C44DF" w:rsidP="001C44DF">
      <w:pPr>
        <w:pStyle w:val="NoSpacing"/>
        <w:jc w:val="both"/>
        <w:rPr>
          <w:rFonts w:ascii="Times New Roman" w:hAnsi="Times New Roman" w:cs="Times New Roman"/>
          <w:sz w:val="28"/>
          <w:szCs w:val="28"/>
        </w:rPr>
      </w:pPr>
    </w:p>
    <w:p w14:paraId="6F759546" w14:textId="77777777" w:rsidR="001C44DF" w:rsidRDefault="001C44DF" w:rsidP="001C44DF">
      <w:pPr>
        <w:pStyle w:val="NoSpacing"/>
        <w:jc w:val="both"/>
        <w:rPr>
          <w:rFonts w:ascii="Times New Roman" w:hAnsi="Times New Roman" w:cs="Times New Roman"/>
          <w:sz w:val="28"/>
          <w:szCs w:val="28"/>
        </w:rPr>
      </w:pPr>
    </w:p>
    <w:p w14:paraId="6BDF268F" w14:textId="77777777" w:rsidR="001C44DF" w:rsidRDefault="001C44DF" w:rsidP="001C44DF">
      <w:pPr>
        <w:pStyle w:val="NoSpacing"/>
        <w:jc w:val="both"/>
        <w:rPr>
          <w:rFonts w:ascii="Times New Roman" w:hAnsi="Times New Roman" w:cs="Times New Roman"/>
          <w:sz w:val="28"/>
          <w:szCs w:val="28"/>
        </w:rPr>
      </w:pPr>
    </w:p>
    <w:p w14:paraId="5D9E9C53" w14:textId="77777777" w:rsidR="001C44DF" w:rsidRDefault="001C44DF" w:rsidP="001C44DF">
      <w:pPr>
        <w:pStyle w:val="NoSpacing"/>
        <w:jc w:val="both"/>
        <w:rPr>
          <w:rFonts w:ascii="Times New Roman" w:hAnsi="Times New Roman" w:cs="Times New Roman"/>
          <w:sz w:val="28"/>
          <w:szCs w:val="28"/>
        </w:rPr>
      </w:pPr>
    </w:p>
    <w:p w14:paraId="36793A14" w14:textId="77777777" w:rsidR="001C44DF" w:rsidRDefault="001C44DF" w:rsidP="001C44DF">
      <w:pPr>
        <w:pStyle w:val="NoSpacing"/>
        <w:jc w:val="both"/>
        <w:rPr>
          <w:rFonts w:ascii="Times New Roman" w:hAnsi="Times New Roman" w:cs="Times New Roman"/>
          <w:sz w:val="28"/>
          <w:szCs w:val="28"/>
        </w:rPr>
      </w:pPr>
    </w:p>
    <w:p w14:paraId="554879A2" w14:textId="77777777" w:rsidR="001C44DF" w:rsidRDefault="001C44DF" w:rsidP="001C44DF">
      <w:pPr>
        <w:pStyle w:val="NoSpacing"/>
        <w:jc w:val="both"/>
        <w:rPr>
          <w:rFonts w:ascii="Times New Roman" w:hAnsi="Times New Roman" w:cs="Times New Roman"/>
          <w:sz w:val="28"/>
          <w:szCs w:val="28"/>
        </w:rPr>
      </w:pPr>
    </w:p>
    <w:p w14:paraId="3C37CF97" w14:textId="77777777" w:rsidR="001C44DF" w:rsidRDefault="001C44DF" w:rsidP="001C44DF">
      <w:pPr>
        <w:pStyle w:val="NoSpacing"/>
        <w:jc w:val="both"/>
        <w:rPr>
          <w:rFonts w:ascii="Times New Roman" w:hAnsi="Times New Roman" w:cs="Times New Roman"/>
          <w:sz w:val="28"/>
          <w:szCs w:val="28"/>
        </w:rPr>
      </w:pPr>
    </w:p>
    <w:p w14:paraId="31347BCD" w14:textId="77777777" w:rsidR="001C44DF" w:rsidRDefault="001C44DF" w:rsidP="001C44DF">
      <w:pPr>
        <w:pStyle w:val="NoSpacing"/>
        <w:jc w:val="both"/>
        <w:rPr>
          <w:rFonts w:ascii="Times New Roman" w:hAnsi="Times New Roman" w:cs="Times New Roman"/>
          <w:sz w:val="28"/>
          <w:szCs w:val="28"/>
        </w:rPr>
      </w:pPr>
    </w:p>
    <w:p w14:paraId="15FB9E7D" w14:textId="77777777" w:rsidR="001C44DF" w:rsidRDefault="001C44DF" w:rsidP="001C44DF">
      <w:pPr>
        <w:pStyle w:val="NoSpacing"/>
        <w:jc w:val="both"/>
        <w:rPr>
          <w:rFonts w:ascii="Times New Roman" w:hAnsi="Times New Roman" w:cs="Times New Roman"/>
          <w:sz w:val="28"/>
          <w:szCs w:val="28"/>
        </w:rPr>
      </w:pPr>
    </w:p>
    <w:p w14:paraId="0B6194C4" w14:textId="77777777" w:rsidR="001C44DF" w:rsidRDefault="001C44DF" w:rsidP="001C44DF">
      <w:pPr>
        <w:pStyle w:val="NoSpacing"/>
        <w:jc w:val="both"/>
        <w:rPr>
          <w:rFonts w:ascii="Times New Roman" w:hAnsi="Times New Roman" w:cs="Times New Roman"/>
          <w:sz w:val="28"/>
          <w:szCs w:val="28"/>
        </w:rPr>
      </w:pPr>
    </w:p>
    <w:p w14:paraId="7146C30F" w14:textId="77777777" w:rsidR="001C44DF" w:rsidRDefault="001C44DF" w:rsidP="001C44DF">
      <w:pPr>
        <w:pStyle w:val="NoSpacing"/>
        <w:jc w:val="both"/>
        <w:rPr>
          <w:rFonts w:ascii="Times New Roman" w:hAnsi="Times New Roman" w:cs="Times New Roman"/>
          <w:sz w:val="28"/>
          <w:szCs w:val="28"/>
        </w:rPr>
      </w:pPr>
    </w:p>
    <w:p w14:paraId="5E565900" w14:textId="77777777" w:rsidR="001C44DF" w:rsidRDefault="001C44DF" w:rsidP="001C44DF">
      <w:pPr>
        <w:pStyle w:val="NoSpacing"/>
        <w:jc w:val="both"/>
        <w:rPr>
          <w:rFonts w:ascii="Times New Roman" w:hAnsi="Times New Roman" w:cs="Times New Roman"/>
          <w:sz w:val="28"/>
          <w:szCs w:val="28"/>
        </w:rPr>
      </w:pPr>
    </w:p>
    <w:p w14:paraId="11634AB3" w14:textId="77777777" w:rsidR="001C44DF" w:rsidRDefault="001C44DF" w:rsidP="001C44DF">
      <w:pPr>
        <w:pStyle w:val="NoSpacing"/>
        <w:jc w:val="both"/>
        <w:rPr>
          <w:rFonts w:ascii="Times New Roman" w:hAnsi="Times New Roman" w:cs="Times New Roman"/>
          <w:sz w:val="28"/>
          <w:szCs w:val="28"/>
        </w:rPr>
      </w:pPr>
    </w:p>
    <w:p w14:paraId="03B72EDB" w14:textId="77777777" w:rsidR="001C44DF" w:rsidRDefault="001C44DF" w:rsidP="001C44DF">
      <w:pPr>
        <w:pStyle w:val="NoSpacing"/>
        <w:jc w:val="both"/>
        <w:rPr>
          <w:rFonts w:ascii="Times New Roman" w:hAnsi="Times New Roman" w:cs="Times New Roman"/>
          <w:sz w:val="28"/>
          <w:szCs w:val="28"/>
        </w:rPr>
      </w:pPr>
    </w:p>
    <w:p w14:paraId="76122426" w14:textId="77777777" w:rsidR="001C44DF" w:rsidRDefault="001C44DF" w:rsidP="001C44DF">
      <w:pPr>
        <w:pStyle w:val="NoSpacing"/>
        <w:jc w:val="both"/>
        <w:rPr>
          <w:rFonts w:ascii="Times New Roman" w:hAnsi="Times New Roman" w:cs="Times New Roman"/>
          <w:sz w:val="28"/>
          <w:szCs w:val="28"/>
        </w:rPr>
      </w:pPr>
    </w:p>
    <w:p w14:paraId="6C87BFDF" w14:textId="70058DFE" w:rsidR="00E04E9B" w:rsidRPr="00EF4207" w:rsidRDefault="001C44DF" w:rsidP="001C44DF">
      <w:pPr>
        <w:pStyle w:val="NoSpacing"/>
        <w:jc w:val="both"/>
        <w:rPr>
          <w:rFonts w:ascii="Times New Roman" w:hAnsi="Times New Roman" w:cs="Times New Roman"/>
          <w:sz w:val="28"/>
          <w:szCs w:val="28"/>
        </w:rPr>
      </w:pPr>
      <w:r>
        <w:rPr>
          <w:rFonts w:ascii="Times New Roman" w:hAnsi="Times New Roman" w:cs="Times New Roman"/>
          <w:sz w:val="28"/>
          <w:szCs w:val="28"/>
        </w:rPr>
        <w:t xml:space="preserve">1.1 </w:t>
      </w:r>
      <w:r w:rsidR="00D33C9B">
        <w:rPr>
          <w:rFonts w:ascii="Times New Roman" w:hAnsi="Times New Roman" w:cs="Times New Roman"/>
          <w:sz w:val="28"/>
          <w:szCs w:val="28"/>
        </w:rPr>
        <w:t>Discussions</w:t>
      </w:r>
      <w:r w:rsidR="00C70C56" w:rsidRPr="00EF4207">
        <w:rPr>
          <w:rFonts w:ascii="Times New Roman" w:hAnsi="Times New Roman" w:cs="Times New Roman"/>
          <w:sz w:val="28"/>
          <w:szCs w:val="28"/>
        </w:rPr>
        <w:t xml:space="preserve"> based on the </w:t>
      </w:r>
      <w:r w:rsidR="00C320F5" w:rsidRPr="00EF4207">
        <w:rPr>
          <w:rFonts w:ascii="Times New Roman" w:hAnsi="Times New Roman" w:cs="Times New Roman"/>
          <w:sz w:val="28"/>
          <w:szCs w:val="28"/>
        </w:rPr>
        <w:t>RAN #11</w:t>
      </w:r>
      <w:r w:rsidR="00D33C9B">
        <w:rPr>
          <w:rFonts w:ascii="Times New Roman" w:hAnsi="Times New Roman" w:cs="Times New Roman"/>
          <w:sz w:val="28"/>
          <w:szCs w:val="28"/>
        </w:rPr>
        <w:t>7</w:t>
      </w:r>
      <w:r w:rsidR="00C70C56" w:rsidRPr="00EF4207">
        <w:rPr>
          <w:rFonts w:ascii="Times New Roman" w:hAnsi="Times New Roman" w:cs="Times New Roman"/>
          <w:sz w:val="28"/>
          <w:szCs w:val="28"/>
        </w:rPr>
        <w:t xml:space="preserve"> Agreements:</w:t>
      </w:r>
    </w:p>
    <w:p w14:paraId="035E05B8" w14:textId="77777777" w:rsidR="00C70C56" w:rsidRDefault="00C70C56" w:rsidP="00C70C56">
      <w:pPr>
        <w:pStyle w:val="NoSpacing"/>
        <w:ind w:left="360"/>
        <w:jc w:val="both"/>
        <w:rPr>
          <w:rFonts w:ascii="Times New Roman" w:hAnsi="Times New Roman" w:cs="Times New Roman"/>
          <w:sz w:val="24"/>
          <w:szCs w:val="24"/>
        </w:rPr>
      </w:pPr>
    </w:p>
    <w:p w14:paraId="70BE05B7" w14:textId="1F08A87F" w:rsidR="00E04E9B" w:rsidRDefault="008B62B2"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In this contribution we provide </w:t>
      </w:r>
      <w:r w:rsidR="00991AC5">
        <w:rPr>
          <w:rFonts w:ascii="Times New Roman" w:hAnsi="Times New Roman" w:cs="Times New Roman"/>
          <w:sz w:val="24"/>
          <w:szCs w:val="24"/>
        </w:rPr>
        <w:t xml:space="preserve">our </w:t>
      </w:r>
      <w:r>
        <w:rPr>
          <w:rFonts w:ascii="Times New Roman" w:hAnsi="Times New Roman" w:cs="Times New Roman"/>
          <w:sz w:val="24"/>
          <w:szCs w:val="24"/>
        </w:rPr>
        <w:t xml:space="preserve">input </w:t>
      </w:r>
      <w:r w:rsidR="00991AC5">
        <w:rPr>
          <w:rFonts w:ascii="Times New Roman" w:hAnsi="Times New Roman" w:cs="Times New Roman"/>
          <w:sz w:val="24"/>
          <w:szCs w:val="24"/>
        </w:rPr>
        <w:t>on</w:t>
      </w:r>
      <w:r>
        <w:rPr>
          <w:rFonts w:ascii="Times New Roman" w:hAnsi="Times New Roman" w:cs="Times New Roman"/>
          <w:sz w:val="24"/>
          <w:szCs w:val="24"/>
        </w:rPr>
        <w:t xml:space="preserve"> the agreements and our proposals.</w:t>
      </w:r>
      <w:r w:rsidR="00991AC5">
        <w:rPr>
          <w:rFonts w:ascii="Times New Roman" w:hAnsi="Times New Roman" w:cs="Times New Roman"/>
          <w:sz w:val="24"/>
          <w:szCs w:val="24"/>
        </w:rPr>
        <w:t xml:space="preserve"> </w:t>
      </w:r>
      <w:r w:rsidR="00C70C56">
        <w:rPr>
          <w:rFonts w:ascii="Times New Roman" w:hAnsi="Times New Roman" w:cs="Times New Roman"/>
          <w:sz w:val="24"/>
          <w:szCs w:val="24"/>
        </w:rPr>
        <w:t xml:space="preserve">The </w:t>
      </w:r>
      <w:r w:rsidR="00991AC5">
        <w:rPr>
          <w:rFonts w:ascii="Times New Roman" w:hAnsi="Times New Roman" w:cs="Times New Roman"/>
          <w:sz w:val="24"/>
          <w:szCs w:val="24"/>
        </w:rPr>
        <w:t xml:space="preserve">agreements </w:t>
      </w:r>
      <w:r w:rsidR="00C70C56">
        <w:rPr>
          <w:rFonts w:ascii="Times New Roman" w:hAnsi="Times New Roman" w:cs="Times New Roman"/>
          <w:sz w:val="24"/>
          <w:szCs w:val="24"/>
        </w:rPr>
        <w:t xml:space="preserve">which have our inputs </w:t>
      </w:r>
      <w:r w:rsidR="00991AC5">
        <w:rPr>
          <w:rFonts w:ascii="Times New Roman" w:hAnsi="Times New Roman" w:cs="Times New Roman"/>
          <w:sz w:val="24"/>
          <w:szCs w:val="24"/>
        </w:rPr>
        <w:t>are repeated here for convenience.</w:t>
      </w:r>
    </w:p>
    <w:p w14:paraId="7BEC0BA1" w14:textId="77777777" w:rsidR="00E04E9B" w:rsidRDefault="00E04E9B" w:rsidP="0026069B">
      <w:pPr>
        <w:pStyle w:val="NoSpacing"/>
        <w:jc w:val="both"/>
        <w:rPr>
          <w:rFonts w:ascii="Times New Roman" w:hAnsi="Times New Roman" w:cs="Times New Roman"/>
          <w:sz w:val="24"/>
          <w:szCs w:val="24"/>
        </w:rPr>
      </w:pPr>
    </w:p>
    <w:p w14:paraId="41269C57" w14:textId="4533F9A3" w:rsidR="00E04E9B" w:rsidRDefault="00991AC5"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14:anchorId="75FCC9B0" wp14:editId="11D477E8">
                <wp:simplePos x="0" y="0"/>
                <wp:positionH relativeFrom="column">
                  <wp:posOffset>6350</wp:posOffset>
                </wp:positionH>
                <wp:positionV relativeFrom="paragraph">
                  <wp:posOffset>4445</wp:posOffset>
                </wp:positionV>
                <wp:extent cx="5988050" cy="2514600"/>
                <wp:effectExtent l="0" t="0" r="12700" b="19050"/>
                <wp:wrapNone/>
                <wp:docPr id="1209240852" name="Text Box 2"/>
                <wp:cNvGraphicFramePr/>
                <a:graphic xmlns:a="http://schemas.openxmlformats.org/drawingml/2006/main">
                  <a:graphicData uri="http://schemas.microsoft.com/office/word/2010/wordprocessingShape">
                    <wps:wsp>
                      <wps:cNvSpPr txBox="1"/>
                      <wps:spPr>
                        <a:xfrm>
                          <a:off x="0" y="0"/>
                          <a:ext cx="5988050" cy="2514600"/>
                        </a:xfrm>
                        <a:prstGeom prst="rect">
                          <a:avLst/>
                        </a:prstGeom>
                        <a:solidFill>
                          <a:schemeClr val="lt1"/>
                        </a:solidFill>
                        <a:ln w="6350">
                          <a:solidFill>
                            <a:prstClr val="black"/>
                          </a:solidFill>
                        </a:ln>
                      </wps:spPr>
                      <wps:txbx>
                        <w:txbxContent>
                          <w:p w14:paraId="4F73EEF4" w14:textId="77777777" w:rsidR="00075C0D" w:rsidRPr="00275441" w:rsidRDefault="00075C0D" w:rsidP="00075C0D">
                            <w:pPr>
                              <w:spacing w:before="120" w:after="120"/>
                              <w:rPr>
                                <w:rFonts w:ascii="Times New Roman" w:eastAsia="DengXian" w:hAnsi="Times New Roman" w:cs="Times New Roman"/>
                                <w:sz w:val="20"/>
                                <w:szCs w:val="16"/>
                                <w:highlight w:val="green"/>
                                <w:lang w:eastAsia="zh-CN"/>
                              </w:rPr>
                            </w:pPr>
                            <w:r w:rsidRPr="00275441">
                              <w:rPr>
                                <w:rFonts w:ascii="Times New Roman" w:eastAsia="DengXian" w:hAnsi="Times New Roman" w:cs="Times New Roman"/>
                                <w:sz w:val="20"/>
                                <w:szCs w:val="16"/>
                                <w:highlight w:val="green"/>
                                <w:lang w:eastAsia="zh-CN"/>
                              </w:rPr>
                              <w:t>Agreement</w:t>
                            </w:r>
                            <w:r>
                              <w:rPr>
                                <w:rFonts w:ascii="Times New Roman" w:eastAsia="DengXian" w:hAnsi="Times New Roman" w:cs="Times New Roman"/>
                                <w:sz w:val="20"/>
                                <w:szCs w:val="16"/>
                                <w:highlight w:val="green"/>
                                <w:lang w:eastAsia="zh-CN"/>
                              </w:rPr>
                              <w:t xml:space="preserve"> #1</w:t>
                            </w:r>
                          </w:p>
                          <w:p w14:paraId="2DA2ECFF" w14:textId="77777777" w:rsidR="00075C0D" w:rsidRPr="0065171E" w:rsidRDefault="00075C0D" w:rsidP="00075C0D">
                            <w:p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For the assumption on the aperture size of antenna array, the following is considered for near-field and spatial non-stationarity channel model study, e.g., simulation/measurement and calibration:</w:t>
                            </w:r>
                          </w:p>
                          <w:p w14:paraId="5E6AC1C2" w14:textId="77777777" w:rsidR="00075C0D" w:rsidRPr="0065171E" w:rsidRDefault="00075C0D" w:rsidP="00075C0D">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1.5 m </w:t>
                            </w:r>
                            <w:r w:rsidRPr="0065171E">
                              <w:rPr>
                                <w:rFonts w:ascii="Times New Roman" w:hAnsi="Times New Roman" w:cs="Times New Roman"/>
                                <w:iCs/>
                                <w:sz w:val="20"/>
                                <w:szCs w:val="20"/>
                                <w:lang w:val="en-GB"/>
                              </w:rPr>
                              <w:t>for UMa with maximum antenna elements in the array is [5k] for single Polarization.</w:t>
                            </w:r>
                          </w:p>
                          <w:p w14:paraId="4098287C" w14:textId="77777777" w:rsidR="00075C0D" w:rsidRPr="0065171E" w:rsidRDefault="00075C0D" w:rsidP="00075C0D">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 m </w:t>
                            </w:r>
                            <w:r w:rsidRPr="0065171E">
                              <w:rPr>
                                <w:rFonts w:ascii="Times New Roman" w:hAnsi="Times New Roman" w:cs="Times New Roman"/>
                                <w:iCs/>
                                <w:sz w:val="20"/>
                                <w:szCs w:val="20"/>
                                <w:lang w:val="en-GB"/>
                              </w:rPr>
                              <w:t>for UMi</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[2.22k] for single Polarization.</w:t>
                            </w:r>
                          </w:p>
                          <w:p w14:paraId="2856044D" w14:textId="77777777" w:rsidR="00075C0D" w:rsidRPr="0065171E" w:rsidRDefault="00075C0D" w:rsidP="00075C0D">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[0.71] m </w:t>
                            </w:r>
                            <w:r w:rsidRPr="0065171E">
                              <w:rPr>
                                <w:rFonts w:ascii="Times New Roman" w:hAnsi="Times New Roman" w:cs="Times New Roman"/>
                                <w:iCs/>
                                <w:sz w:val="20"/>
                                <w:szCs w:val="20"/>
                                <w:lang w:val="en-GB"/>
                              </w:rPr>
                              <w:t>for Indoor factory</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[1.12k] for single Polarization.</w:t>
                            </w:r>
                          </w:p>
                          <w:p w14:paraId="06EFBCFE" w14:textId="77777777" w:rsidR="00075C0D" w:rsidRPr="0065171E" w:rsidRDefault="00075C0D" w:rsidP="00075C0D">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 xml:space="preserve">Up to </w:t>
                            </w:r>
                            <w:r w:rsidRPr="0065171E">
                              <w:rPr>
                                <w:rFonts w:ascii="Times New Roman" w:hAnsi="Times New Roman" w:cs="Times New Roman"/>
                                <w:iCs/>
                                <w:sz w:val="20"/>
                                <w:szCs w:val="20"/>
                              </w:rPr>
                              <w:t>[0.25 (for rectangular antenna array), 0.5 (for linear antenna array)] m</w:t>
                            </w:r>
                            <w:r w:rsidRPr="0065171E">
                              <w:rPr>
                                <w:rFonts w:ascii="Times New Roman" w:hAnsi="Times New Roman" w:cs="Times New Roman"/>
                                <w:iCs/>
                                <w:sz w:val="20"/>
                                <w:szCs w:val="20"/>
                                <w:lang w:val="en-GB"/>
                              </w:rPr>
                              <w:t xml:space="preserve"> for Indoor office with maximum antenna elements in the array is [138, 24] for single Polarization, respectively.</w:t>
                            </w:r>
                          </w:p>
                          <w:p w14:paraId="16D2DCDB" w14:textId="77777777" w:rsidR="00991AC5" w:rsidRDefault="00991A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CC9B0" id="_x0000_s1031" type="#_x0000_t202" style="position:absolute;left:0;text-align:left;margin-left:.5pt;margin-top:.35pt;width:471.5pt;height:1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" fillcolor="white [3201]" strokeweight=".5pt">
                <v:textbox>
                  <w:txbxContent>
                    <w:p w14:paraId="4F73EEF4" w14:textId="77777777" w:rsidR="00075C0D" w:rsidRPr="00275441" w:rsidRDefault="00075C0D" w:rsidP="00075C0D">
                      <w:pPr>
                        <w:spacing w:before="120" w:after="120"/>
                        <w:rPr>
                          <w:rFonts w:ascii="Times New Roman" w:eastAsia="DengXian" w:hAnsi="Times New Roman" w:cs="Times New Roman"/>
                          <w:sz w:val="20"/>
                          <w:szCs w:val="16"/>
                          <w:highlight w:val="green"/>
                          <w:lang w:eastAsia="zh-CN"/>
                        </w:rPr>
                      </w:pPr>
                      <w:r w:rsidRPr="00275441">
                        <w:rPr>
                          <w:rFonts w:ascii="Times New Roman" w:eastAsia="DengXian" w:hAnsi="Times New Roman" w:cs="Times New Roman"/>
                          <w:sz w:val="20"/>
                          <w:szCs w:val="16"/>
                          <w:highlight w:val="green"/>
                          <w:lang w:eastAsia="zh-CN"/>
                        </w:rPr>
                        <w:t>Agreement</w:t>
                      </w:r>
                      <w:r>
                        <w:rPr>
                          <w:rFonts w:ascii="Times New Roman" w:eastAsia="DengXian" w:hAnsi="Times New Roman" w:cs="Times New Roman"/>
                          <w:sz w:val="20"/>
                          <w:szCs w:val="16"/>
                          <w:highlight w:val="green"/>
                          <w:lang w:eastAsia="zh-CN"/>
                        </w:rPr>
                        <w:t xml:space="preserve"> #1</w:t>
                      </w:r>
                    </w:p>
                    <w:p w14:paraId="2DA2ECFF" w14:textId="77777777" w:rsidR="00075C0D" w:rsidRPr="0065171E" w:rsidRDefault="00075C0D" w:rsidP="00075C0D">
                      <w:p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For the assumption on the aperture size of antenna array, the following is considered for near-field and spatial non-stationarity channel model study, e.g., simulation/measurement and calibration:</w:t>
                      </w:r>
                    </w:p>
                    <w:p w14:paraId="5E6AC1C2" w14:textId="77777777" w:rsidR="00075C0D" w:rsidRPr="0065171E" w:rsidRDefault="00075C0D" w:rsidP="00075C0D">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1.5 m </w:t>
                      </w:r>
                      <w:r w:rsidRPr="0065171E">
                        <w:rPr>
                          <w:rFonts w:ascii="Times New Roman" w:hAnsi="Times New Roman" w:cs="Times New Roman"/>
                          <w:iCs/>
                          <w:sz w:val="20"/>
                          <w:szCs w:val="20"/>
                          <w:lang w:val="en-GB"/>
                        </w:rPr>
                        <w:t xml:space="preserve">for </w:t>
                      </w:r>
                      <w:proofErr w:type="spellStart"/>
                      <w:r w:rsidRPr="0065171E">
                        <w:rPr>
                          <w:rFonts w:ascii="Times New Roman" w:hAnsi="Times New Roman" w:cs="Times New Roman"/>
                          <w:iCs/>
                          <w:sz w:val="20"/>
                          <w:szCs w:val="20"/>
                          <w:lang w:val="en-GB"/>
                        </w:rPr>
                        <w:t>UMa</w:t>
                      </w:r>
                      <w:proofErr w:type="spellEnd"/>
                      <w:r w:rsidRPr="0065171E">
                        <w:rPr>
                          <w:rFonts w:ascii="Times New Roman" w:hAnsi="Times New Roman" w:cs="Times New Roman"/>
                          <w:iCs/>
                          <w:sz w:val="20"/>
                          <w:szCs w:val="20"/>
                          <w:lang w:val="en-GB"/>
                        </w:rPr>
                        <w:t xml:space="preserve"> with maximum antenna elements in the array is [5k] for single Polarization.</w:t>
                      </w:r>
                    </w:p>
                    <w:p w14:paraId="4098287C" w14:textId="77777777" w:rsidR="00075C0D" w:rsidRPr="0065171E" w:rsidRDefault="00075C0D" w:rsidP="00075C0D">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 m </w:t>
                      </w:r>
                      <w:r w:rsidRPr="0065171E">
                        <w:rPr>
                          <w:rFonts w:ascii="Times New Roman" w:hAnsi="Times New Roman" w:cs="Times New Roman"/>
                          <w:iCs/>
                          <w:sz w:val="20"/>
                          <w:szCs w:val="20"/>
                          <w:lang w:val="en-GB"/>
                        </w:rPr>
                        <w:t xml:space="preserve">for </w:t>
                      </w:r>
                      <w:proofErr w:type="spellStart"/>
                      <w:r w:rsidRPr="0065171E">
                        <w:rPr>
                          <w:rFonts w:ascii="Times New Roman" w:hAnsi="Times New Roman" w:cs="Times New Roman"/>
                          <w:iCs/>
                          <w:sz w:val="20"/>
                          <w:szCs w:val="20"/>
                          <w:lang w:val="en-GB"/>
                        </w:rPr>
                        <w:t>UMi</w:t>
                      </w:r>
                      <w:proofErr w:type="spellEnd"/>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[2.22k] for single Polarization.</w:t>
                      </w:r>
                    </w:p>
                    <w:p w14:paraId="2856044D" w14:textId="77777777" w:rsidR="00075C0D" w:rsidRPr="0065171E" w:rsidRDefault="00075C0D" w:rsidP="00075C0D">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[0.71] m </w:t>
                      </w:r>
                      <w:r w:rsidRPr="0065171E">
                        <w:rPr>
                          <w:rFonts w:ascii="Times New Roman" w:hAnsi="Times New Roman" w:cs="Times New Roman"/>
                          <w:iCs/>
                          <w:sz w:val="20"/>
                          <w:szCs w:val="20"/>
                          <w:lang w:val="en-GB"/>
                        </w:rPr>
                        <w:t>for Indoor factory</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[1.12k] for single Polarization.</w:t>
                      </w:r>
                    </w:p>
                    <w:p w14:paraId="06EFBCFE" w14:textId="77777777" w:rsidR="00075C0D" w:rsidRPr="0065171E" w:rsidRDefault="00075C0D" w:rsidP="00075C0D">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 xml:space="preserve">Up to </w:t>
                      </w:r>
                      <w:r w:rsidRPr="0065171E">
                        <w:rPr>
                          <w:rFonts w:ascii="Times New Roman" w:hAnsi="Times New Roman" w:cs="Times New Roman"/>
                          <w:iCs/>
                          <w:sz w:val="20"/>
                          <w:szCs w:val="20"/>
                        </w:rPr>
                        <w:t>[0.25 (for rectangular antenna array), 0.5 (for linear antenna array)] m</w:t>
                      </w:r>
                      <w:r w:rsidRPr="0065171E">
                        <w:rPr>
                          <w:rFonts w:ascii="Times New Roman" w:hAnsi="Times New Roman" w:cs="Times New Roman"/>
                          <w:iCs/>
                          <w:sz w:val="20"/>
                          <w:szCs w:val="20"/>
                          <w:lang w:val="en-GB"/>
                        </w:rPr>
                        <w:t xml:space="preserve"> for Indoor office with maximum antenna elements in the array is [138, 24] for single Polarization, respectively.</w:t>
                      </w:r>
                    </w:p>
                    <w:p w14:paraId="16D2DCDB" w14:textId="77777777" w:rsidR="00991AC5" w:rsidRDefault="00991AC5"/>
                  </w:txbxContent>
                </v:textbox>
              </v:shape>
            </w:pict>
          </mc:Fallback>
        </mc:AlternateContent>
      </w:r>
    </w:p>
    <w:p w14:paraId="3037DB2B" w14:textId="77777777" w:rsidR="00991AC5" w:rsidRDefault="00991AC5" w:rsidP="0026069B">
      <w:pPr>
        <w:pStyle w:val="NoSpacing"/>
        <w:jc w:val="both"/>
        <w:rPr>
          <w:rFonts w:ascii="Times New Roman" w:hAnsi="Times New Roman" w:cs="Times New Roman"/>
          <w:sz w:val="24"/>
          <w:szCs w:val="24"/>
        </w:rPr>
      </w:pPr>
    </w:p>
    <w:p w14:paraId="4B70B6AD" w14:textId="77777777" w:rsidR="00991AC5" w:rsidRDefault="00991AC5" w:rsidP="0026069B">
      <w:pPr>
        <w:pStyle w:val="NoSpacing"/>
        <w:jc w:val="both"/>
        <w:rPr>
          <w:rFonts w:ascii="Times New Roman" w:hAnsi="Times New Roman" w:cs="Times New Roman"/>
          <w:sz w:val="24"/>
          <w:szCs w:val="24"/>
        </w:rPr>
      </w:pPr>
    </w:p>
    <w:p w14:paraId="77F0A96A" w14:textId="77777777" w:rsidR="00991AC5" w:rsidRDefault="00991AC5" w:rsidP="0026069B">
      <w:pPr>
        <w:pStyle w:val="NoSpacing"/>
        <w:jc w:val="both"/>
        <w:rPr>
          <w:rFonts w:ascii="Times New Roman" w:hAnsi="Times New Roman" w:cs="Times New Roman"/>
          <w:sz w:val="24"/>
          <w:szCs w:val="24"/>
        </w:rPr>
      </w:pPr>
    </w:p>
    <w:p w14:paraId="3530AEA1" w14:textId="77777777" w:rsidR="00991AC5" w:rsidRDefault="00991AC5" w:rsidP="0026069B">
      <w:pPr>
        <w:pStyle w:val="NoSpacing"/>
        <w:jc w:val="both"/>
        <w:rPr>
          <w:rFonts w:ascii="Times New Roman" w:hAnsi="Times New Roman" w:cs="Times New Roman"/>
          <w:sz w:val="24"/>
          <w:szCs w:val="24"/>
        </w:rPr>
      </w:pPr>
    </w:p>
    <w:p w14:paraId="611FE899" w14:textId="77777777" w:rsidR="00991AC5" w:rsidRDefault="00991AC5" w:rsidP="0026069B">
      <w:pPr>
        <w:pStyle w:val="NoSpacing"/>
        <w:jc w:val="both"/>
        <w:rPr>
          <w:rFonts w:ascii="Times New Roman" w:hAnsi="Times New Roman" w:cs="Times New Roman"/>
          <w:sz w:val="24"/>
          <w:szCs w:val="24"/>
        </w:rPr>
      </w:pPr>
    </w:p>
    <w:p w14:paraId="323D0E67" w14:textId="77777777" w:rsidR="00991AC5" w:rsidRDefault="00991AC5" w:rsidP="0026069B">
      <w:pPr>
        <w:pStyle w:val="NoSpacing"/>
        <w:jc w:val="both"/>
        <w:rPr>
          <w:rFonts w:ascii="Times New Roman" w:hAnsi="Times New Roman" w:cs="Times New Roman"/>
          <w:sz w:val="24"/>
          <w:szCs w:val="24"/>
        </w:rPr>
      </w:pPr>
    </w:p>
    <w:p w14:paraId="5C5CA6B2" w14:textId="77777777" w:rsidR="00991AC5" w:rsidRDefault="00991AC5" w:rsidP="0026069B">
      <w:pPr>
        <w:pStyle w:val="NoSpacing"/>
        <w:jc w:val="both"/>
        <w:rPr>
          <w:rFonts w:ascii="Times New Roman" w:hAnsi="Times New Roman" w:cs="Times New Roman"/>
          <w:sz w:val="24"/>
          <w:szCs w:val="24"/>
        </w:rPr>
      </w:pPr>
    </w:p>
    <w:p w14:paraId="71703939" w14:textId="77777777" w:rsidR="00991AC5" w:rsidRDefault="00991AC5" w:rsidP="0026069B">
      <w:pPr>
        <w:pStyle w:val="NoSpacing"/>
        <w:jc w:val="both"/>
        <w:rPr>
          <w:rFonts w:ascii="Times New Roman" w:hAnsi="Times New Roman" w:cs="Times New Roman"/>
          <w:sz w:val="24"/>
          <w:szCs w:val="24"/>
        </w:rPr>
      </w:pPr>
    </w:p>
    <w:p w14:paraId="09EF101C" w14:textId="77777777" w:rsidR="00075C0D" w:rsidRDefault="00075C0D" w:rsidP="0026069B">
      <w:pPr>
        <w:pStyle w:val="NoSpacing"/>
        <w:jc w:val="both"/>
        <w:rPr>
          <w:rFonts w:ascii="Times New Roman" w:hAnsi="Times New Roman" w:cs="Times New Roman"/>
          <w:sz w:val="24"/>
          <w:szCs w:val="24"/>
        </w:rPr>
      </w:pPr>
    </w:p>
    <w:p w14:paraId="2DB653E2" w14:textId="77777777" w:rsidR="00075C0D" w:rsidRDefault="00075C0D" w:rsidP="0026069B">
      <w:pPr>
        <w:pStyle w:val="NoSpacing"/>
        <w:jc w:val="both"/>
        <w:rPr>
          <w:rFonts w:ascii="Times New Roman" w:hAnsi="Times New Roman" w:cs="Times New Roman"/>
          <w:sz w:val="24"/>
          <w:szCs w:val="24"/>
        </w:rPr>
      </w:pPr>
    </w:p>
    <w:p w14:paraId="5543466C" w14:textId="77777777" w:rsidR="00075C0D" w:rsidRDefault="00075C0D" w:rsidP="0026069B">
      <w:pPr>
        <w:pStyle w:val="NoSpacing"/>
        <w:jc w:val="both"/>
        <w:rPr>
          <w:rFonts w:ascii="Times New Roman" w:hAnsi="Times New Roman" w:cs="Times New Roman"/>
          <w:sz w:val="24"/>
          <w:szCs w:val="24"/>
        </w:rPr>
      </w:pPr>
    </w:p>
    <w:p w14:paraId="44B1762C" w14:textId="77777777" w:rsidR="00075C0D" w:rsidRDefault="00075C0D" w:rsidP="0026069B">
      <w:pPr>
        <w:pStyle w:val="NoSpacing"/>
        <w:jc w:val="both"/>
        <w:rPr>
          <w:rFonts w:ascii="Times New Roman" w:hAnsi="Times New Roman" w:cs="Times New Roman"/>
          <w:b/>
          <w:bCs/>
          <w:sz w:val="24"/>
          <w:szCs w:val="24"/>
        </w:rPr>
      </w:pPr>
    </w:p>
    <w:p w14:paraId="53870B87" w14:textId="6C111980" w:rsidR="00075C0D" w:rsidRPr="00F85BBD" w:rsidRDefault="00F85BBD" w:rsidP="0026069B">
      <w:pPr>
        <w:pStyle w:val="NoSpacing"/>
        <w:jc w:val="both"/>
        <w:rPr>
          <w:rFonts w:ascii="Arial" w:hAnsi="Arial" w:cs="Arial"/>
          <w:sz w:val="28"/>
          <w:szCs w:val="28"/>
        </w:rPr>
      </w:pPr>
      <w:r w:rsidRPr="00F85BBD">
        <w:rPr>
          <w:rFonts w:ascii="Arial" w:hAnsi="Arial" w:cs="Arial"/>
          <w:sz w:val="28"/>
          <w:szCs w:val="28"/>
        </w:rPr>
        <w:lastRenderedPageBreak/>
        <w:t>Observations on Near-Field Boundary</w:t>
      </w:r>
    </w:p>
    <w:p w14:paraId="6311E621" w14:textId="70A163E6" w:rsidR="00075C0D" w:rsidRDefault="00075C0D" w:rsidP="0026069B">
      <w:pPr>
        <w:pStyle w:val="NoSpacing"/>
        <w:jc w:val="both"/>
        <w:rPr>
          <w:rFonts w:ascii="Times New Roman" w:hAnsi="Times New Roman" w:cs="Times New Roman"/>
          <w:b/>
          <w:bCs/>
          <w:sz w:val="24"/>
          <w:szCs w:val="24"/>
        </w:rPr>
      </w:pPr>
    </w:p>
    <w:p w14:paraId="5ACA63C9" w14:textId="18DF7ED0" w:rsidR="00A37402" w:rsidRDefault="00F85BBD" w:rsidP="0026069B">
      <w:pPr>
        <w:pStyle w:val="NoSpacing"/>
        <w:jc w:val="both"/>
        <w:rPr>
          <w:rFonts w:ascii="Times New Roman" w:hAnsi="Times New Roman" w:cs="Times New Roman"/>
          <w:sz w:val="24"/>
          <w:szCs w:val="24"/>
        </w:rPr>
      </w:pPr>
      <w:r>
        <w:rPr>
          <w:rFonts w:ascii="Times New Roman" w:hAnsi="Times New Roman" w:cs="Times New Roman"/>
          <w:sz w:val="24"/>
          <w:szCs w:val="24"/>
        </w:rPr>
        <w:t>In this section we analyze the Near Field effects</w:t>
      </w:r>
      <w:r w:rsidR="00A37402">
        <w:rPr>
          <w:rFonts w:ascii="Times New Roman" w:hAnsi="Times New Roman" w:cs="Times New Roman"/>
          <w:sz w:val="24"/>
          <w:szCs w:val="24"/>
        </w:rPr>
        <w:t xml:space="preserve"> of the wireless channel in LOS conditions</w:t>
      </w:r>
      <w:r w:rsidR="00E60C7B">
        <w:rPr>
          <w:rFonts w:ascii="Times New Roman" w:hAnsi="Times New Roman" w:cs="Times New Roman"/>
          <w:sz w:val="24"/>
          <w:szCs w:val="24"/>
        </w:rPr>
        <w:t xml:space="preserve"> for the agreed antenna aperture size</w:t>
      </w:r>
      <w:r>
        <w:rPr>
          <w:rFonts w:ascii="Times New Roman" w:hAnsi="Times New Roman" w:cs="Times New Roman"/>
          <w:sz w:val="24"/>
          <w:szCs w:val="24"/>
        </w:rPr>
        <w:t xml:space="preserve">. The </w:t>
      </w:r>
      <w:r w:rsidR="00090D14">
        <w:rPr>
          <w:rFonts w:ascii="Times New Roman" w:hAnsi="Times New Roman" w:cs="Times New Roman"/>
          <w:sz w:val="24"/>
          <w:szCs w:val="24"/>
        </w:rPr>
        <w:t xml:space="preserve">description of the </w:t>
      </w:r>
      <w:r>
        <w:rPr>
          <w:rFonts w:ascii="Times New Roman" w:hAnsi="Times New Roman" w:cs="Times New Roman"/>
          <w:sz w:val="24"/>
          <w:szCs w:val="24"/>
        </w:rPr>
        <w:t xml:space="preserve">simulation scenario </w:t>
      </w:r>
      <w:r w:rsidR="00F55D0B">
        <w:rPr>
          <w:rFonts w:ascii="Times New Roman" w:hAnsi="Times New Roman" w:cs="Times New Roman"/>
          <w:sz w:val="24"/>
          <w:szCs w:val="24"/>
        </w:rPr>
        <w:t xml:space="preserve">in an Urban Macro setup </w:t>
      </w:r>
      <w:r>
        <w:rPr>
          <w:rFonts w:ascii="Times New Roman" w:hAnsi="Times New Roman" w:cs="Times New Roman"/>
          <w:sz w:val="24"/>
          <w:szCs w:val="24"/>
        </w:rPr>
        <w:t xml:space="preserve">is </w:t>
      </w:r>
      <w:r w:rsidR="00090D14">
        <w:rPr>
          <w:rFonts w:ascii="Times New Roman" w:hAnsi="Times New Roman" w:cs="Times New Roman"/>
          <w:sz w:val="24"/>
          <w:szCs w:val="24"/>
        </w:rPr>
        <w:t xml:space="preserve">as follows. </w:t>
      </w:r>
      <w:r w:rsidR="00F55D0B">
        <w:rPr>
          <w:rFonts w:ascii="Times New Roman" w:hAnsi="Times New Roman" w:cs="Times New Roman"/>
          <w:sz w:val="24"/>
          <w:szCs w:val="24"/>
        </w:rPr>
        <w:t xml:space="preserve">The Base Station has an antenna array of 64 x 64 antennas </w:t>
      </w:r>
      <w:r w:rsidR="00B749DA">
        <w:rPr>
          <w:rFonts w:ascii="Times New Roman" w:hAnsi="Times New Roman" w:cs="Times New Roman"/>
          <w:sz w:val="24"/>
          <w:szCs w:val="24"/>
        </w:rPr>
        <w:t xml:space="preserve">in vertical polarization </w:t>
      </w:r>
      <w:r w:rsidR="00F55D0B">
        <w:rPr>
          <w:rFonts w:ascii="Times New Roman" w:hAnsi="Times New Roman" w:cs="Times New Roman"/>
          <w:sz w:val="24"/>
          <w:szCs w:val="24"/>
        </w:rPr>
        <w:t xml:space="preserve">communicating at a frequency of 12 GHz. </w:t>
      </w:r>
      <w:r w:rsidR="0076234B">
        <w:rPr>
          <w:rFonts w:ascii="Times New Roman" w:hAnsi="Times New Roman" w:cs="Times New Roman"/>
          <w:sz w:val="24"/>
          <w:szCs w:val="24"/>
        </w:rPr>
        <w:t xml:space="preserve">Inter element spacing between the antennas in the horizontal direction is 0.5λ and vertical is 0.8λ. </w:t>
      </w:r>
      <w:r w:rsidR="00F55D0B">
        <w:rPr>
          <w:rFonts w:ascii="Times New Roman" w:hAnsi="Times New Roman" w:cs="Times New Roman"/>
          <w:sz w:val="24"/>
          <w:szCs w:val="24"/>
        </w:rPr>
        <w:t xml:space="preserve">The aperture size diagonally is 1.5 m. The two UEs have a single antenna each. The Base Station is communicating with two UEs aligned in the same spatial angle/direction and elevation, only separated by a small distance. </w:t>
      </w:r>
      <w:r>
        <w:rPr>
          <w:rFonts w:ascii="Times New Roman" w:hAnsi="Times New Roman" w:cs="Times New Roman"/>
          <w:sz w:val="24"/>
          <w:szCs w:val="24"/>
        </w:rPr>
        <w:t xml:space="preserve"> </w:t>
      </w:r>
    </w:p>
    <w:p w14:paraId="700DC940" w14:textId="77777777" w:rsidR="00A37402" w:rsidRDefault="00A37402" w:rsidP="0026069B">
      <w:pPr>
        <w:pStyle w:val="NoSpacing"/>
        <w:jc w:val="both"/>
        <w:rPr>
          <w:rFonts w:ascii="Times New Roman" w:hAnsi="Times New Roman" w:cs="Times New Roman"/>
          <w:sz w:val="24"/>
          <w:szCs w:val="24"/>
        </w:rPr>
      </w:pPr>
    </w:p>
    <w:p w14:paraId="766A5678" w14:textId="1942EFB5" w:rsidR="00F85BBD" w:rsidRDefault="00F85BBD" w:rsidP="0026069B">
      <w:pPr>
        <w:pStyle w:val="NoSpacing"/>
        <w:jc w:val="both"/>
        <w:rPr>
          <w:rFonts w:ascii="Times New Roman" w:hAnsi="Times New Roman" w:cs="Times New Roman"/>
          <w:sz w:val="24"/>
          <w:szCs w:val="24"/>
        </w:rPr>
      </w:pPr>
      <w:r>
        <w:rPr>
          <w:rFonts w:ascii="Times New Roman" w:hAnsi="Times New Roman" w:cs="Times New Roman"/>
          <w:sz w:val="24"/>
          <w:szCs w:val="24"/>
        </w:rPr>
        <w:t>Two different distance metrics are used here. The first one is referred to as the Tx-Rx separation distance. This is</w:t>
      </w:r>
      <w:r w:rsidR="00F27F78">
        <w:rPr>
          <w:rFonts w:ascii="Times New Roman" w:hAnsi="Times New Roman" w:cs="Times New Roman"/>
          <w:sz w:val="24"/>
          <w:szCs w:val="24"/>
        </w:rPr>
        <w:t xml:space="preserve"> the </w:t>
      </w:r>
      <w:r>
        <w:rPr>
          <w:rFonts w:ascii="Times New Roman" w:hAnsi="Times New Roman" w:cs="Times New Roman"/>
          <w:sz w:val="24"/>
          <w:szCs w:val="24"/>
        </w:rPr>
        <w:t>distance from the Base Station to UE1. The other distance</w:t>
      </w:r>
      <w:r w:rsidR="00090D14">
        <w:rPr>
          <w:rFonts w:ascii="Times New Roman" w:hAnsi="Times New Roman" w:cs="Times New Roman"/>
          <w:sz w:val="24"/>
          <w:szCs w:val="24"/>
        </w:rPr>
        <w:t xml:space="preserve"> metric</w:t>
      </w:r>
      <w:r>
        <w:rPr>
          <w:rFonts w:ascii="Times New Roman" w:hAnsi="Times New Roman" w:cs="Times New Roman"/>
          <w:sz w:val="24"/>
          <w:szCs w:val="24"/>
        </w:rPr>
        <w:t xml:space="preserve"> is the distance between the two UEs </w:t>
      </w:r>
      <w:r w:rsidR="00F27F78">
        <w:rPr>
          <w:rFonts w:ascii="Times New Roman" w:hAnsi="Times New Roman" w:cs="Times New Roman"/>
          <w:sz w:val="24"/>
          <w:szCs w:val="24"/>
        </w:rPr>
        <w:t>(</w:t>
      </w:r>
      <w:r>
        <w:rPr>
          <w:rFonts w:ascii="Times New Roman" w:hAnsi="Times New Roman" w:cs="Times New Roman"/>
          <w:sz w:val="24"/>
          <w:szCs w:val="24"/>
        </w:rPr>
        <w:t>UE1 and UE2</w:t>
      </w:r>
      <w:r w:rsidR="00F27F78">
        <w:rPr>
          <w:rFonts w:ascii="Times New Roman" w:hAnsi="Times New Roman" w:cs="Times New Roman"/>
          <w:sz w:val="24"/>
          <w:szCs w:val="24"/>
        </w:rPr>
        <w:t xml:space="preserve">) which is referred to as the UE correlation distance. The simulation setup is chosen to characterize the spatial correlation effects at different Tx-Rx separation distance. The two UEs placed at different </w:t>
      </w:r>
      <w:r w:rsidR="0018296B">
        <w:rPr>
          <w:rFonts w:ascii="Times New Roman" w:hAnsi="Times New Roman" w:cs="Times New Roman"/>
          <w:sz w:val="24"/>
          <w:szCs w:val="24"/>
        </w:rPr>
        <w:t>locations</w:t>
      </w:r>
      <w:r w:rsidR="00F27F78">
        <w:rPr>
          <w:rFonts w:ascii="Times New Roman" w:hAnsi="Times New Roman" w:cs="Times New Roman"/>
          <w:sz w:val="24"/>
          <w:szCs w:val="24"/>
        </w:rPr>
        <w:t xml:space="preserve"> sample the spatial eigen values as a function of Tx-Rx separation distance as well as UE correlation distance</w:t>
      </w:r>
      <w:r w:rsidR="00C05A6F">
        <w:rPr>
          <w:rFonts w:ascii="Times New Roman" w:hAnsi="Times New Roman" w:cs="Times New Roman"/>
          <w:sz w:val="24"/>
          <w:szCs w:val="24"/>
        </w:rPr>
        <w:t>s</w:t>
      </w:r>
      <w:r w:rsidR="00F27F78">
        <w:rPr>
          <w:rFonts w:ascii="Times New Roman" w:hAnsi="Times New Roman" w:cs="Times New Roman"/>
          <w:sz w:val="24"/>
          <w:szCs w:val="24"/>
        </w:rPr>
        <w:t>.</w:t>
      </w:r>
    </w:p>
    <w:p w14:paraId="32C5E9CB" w14:textId="77777777" w:rsidR="00F85BBD" w:rsidRDefault="00F85BBD" w:rsidP="0026069B">
      <w:pPr>
        <w:pStyle w:val="NoSpacing"/>
        <w:jc w:val="both"/>
        <w:rPr>
          <w:rFonts w:ascii="Times New Roman" w:hAnsi="Times New Roman" w:cs="Times New Roman"/>
          <w:sz w:val="24"/>
          <w:szCs w:val="24"/>
        </w:rPr>
      </w:pPr>
    </w:p>
    <w:p w14:paraId="2F982091" w14:textId="79D79833" w:rsidR="00075C0D" w:rsidRDefault="00C05A6F" w:rsidP="0026069B">
      <w:pPr>
        <w:pStyle w:val="NoSpacing"/>
        <w:jc w:val="both"/>
        <w:rPr>
          <w:rFonts w:ascii="Times New Roman" w:hAnsi="Times New Roman" w:cs="Times New Roman"/>
          <w:b/>
          <w:bCs/>
          <w:sz w:val="24"/>
          <w:szCs w:val="24"/>
        </w:rPr>
      </w:pPr>
      <w:r>
        <w:rPr>
          <w:rFonts w:ascii="Times New Roman" w:hAnsi="Times New Roman" w:cs="Times New Roman"/>
          <w:sz w:val="24"/>
          <w:szCs w:val="24"/>
        </w:rPr>
        <w:t>Fig.1 shows t</w:t>
      </w:r>
      <w:r w:rsidR="00090D14">
        <w:rPr>
          <w:rFonts w:ascii="Times New Roman" w:hAnsi="Times New Roman" w:cs="Times New Roman"/>
          <w:sz w:val="24"/>
          <w:szCs w:val="24"/>
        </w:rPr>
        <w:t>he ratio of the Eigenvalues</w:t>
      </w:r>
      <w:r w:rsidR="00D51C96">
        <w:rPr>
          <w:rFonts w:ascii="Times New Roman" w:hAnsi="Times New Roman" w:cs="Times New Roman"/>
          <w:sz w:val="24"/>
          <w:szCs w:val="24"/>
        </w:rPr>
        <w:t xml:space="preserve"> (EV)</w:t>
      </w:r>
      <w:r w:rsidR="00090D14">
        <w:rPr>
          <w:rFonts w:ascii="Times New Roman" w:hAnsi="Times New Roman" w:cs="Times New Roman"/>
          <w:sz w:val="24"/>
          <w:szCs w:val="24"/>
        </w:rPr>
        <w:t xml:space="preserve"> observed at the two UEs </w:t>
      </w:r>
      <w:r w:rsidR="00D51C96">
        <w:rPr>
          <w:rFonts w:ascii="Times New Roman" w:hAnsi="Times New Roman" w:cs="Times New Roman"/>
          <w:sz w:val="24"/>
          <w:szCs w:val="24"/>
        </w:rPr>
        <w:t xml:space="preserve">plotted against the </w:t>
      </w:r>
      <w:r w:rsidR="00090D14">
        <w:rPr>
          <w:rFonts w:ascii="Times New Roman" w:hAnsi="Times New Roman" w:cs="Times New Roman"/>
          <w:sz w:val="24"/>
          <w:szCs w:val="24"/>
        </w:rPr>
        <w:t>Tx-Rx separation distance</w:t>
      </w:r>
      <w:r w:rsidR="00D51C96">
        <w:rPr>
          <w:rFonts w:ascii="Times New Roman" w:hAnsi="Times New Roman" w:cs="Times New Roman"/>
          <w:sz w:val="24"/>
          <w:szCs w:val="24"/>
        </w:rPr>
        <w:t xml:space="preserve"> for different UE correlation distances. </w:t>
      </w:r>
      <w:r>
        <w:rPr>
          <w:rFonts w:ascii="Times New Roman" w:hAnsi="Times New Roman" w:cs="Times New Roman"/>
          <w:sz w:val="24"/>
          <w:szCs w:val="24"/>
        </w:rPr>
        <w:t xml:space="preserve">Scaled versions of Rayleigh distances are marked as vertical lines to draw attention to the behavior of the Near-Field channel. </w:t>
      </w:r>
      <w:r w:rsidR="00D51C96">
        <w:rPr>
          <w:rFonts w:ascii="Times New Roman" w:hAnsi="Times New Roman" w:cs="Times New Roman"/>
          <w:sz w:val="24"/>
          <w:szCs w:val="24"/>
        </w:rPr>
        <w:t>It is observed that for almost all UE correlation distances the EV</w:t>
      </w:r>
      <w:r w:rsidR="00A37402">
        <w:rPr>
          <w:rFonts w:ascii="Times New Roman" w:hAnsi="Times New Roman" w:cs="Times New Roman"/>
          <w:sz w:val="24"/>
          <w:szCs w:val="24"/>
        </w:rPr>
        <w:t xml:space="preserve"> ratio</w:t>
      </w:r>
      <w:r w:rsidR="00D51C96">
        <w:rPr>
          <w:rFonts w:ascii="Times New Roman" w:hAnsi="Times New Roman" w:cs="Times New Roman"/>
          <w:sz w:val="24"/>
          <w:szCs w:val="24"/>
        </w:rPr>
        <w:t xml:space="preserve">s are stable till a Tx-Rx separation distance of Rd/2. </w:t>
      </w:r>
      <w:r w:rsidR="00A37402">
        <w:rPr>
          <w:rFonts w:ascii="Times New Roman" w:hAnsi="Times New Roman" w:cs="Times New Roman"/>
          <w:sz w:val="24"/>
          <w:szCs w:val="24"/>
        </w:rPr>
        <w:t>When the UE correlation distance increases beyond 5 meters</w:t>
      </w:r>
      <w:r>
        <w:rPr>
          <w:rFonts w:ascii="Times New Roman" w:hAnsi="Times New Roman" w:cs="Times New Roman"/>
          <w:sz w:val="24"/>
          <w:szCs w:val="24"/>
        </w:rPr>
        <w:t xml:space="preserve">, EV ratios remain stable till Rd. </w:t>
      </w:r>
    </w:p>
    <w:p w14:paraId="25498E2E" w14:textId="77777777" w:rsidR="00075C0D" w:rsidRDefault="00075C0D" w:rsidP="0026069B">
      <w:pPr>
        <w:pStyle w:val="NoSpacing"/>
        <w:jc w:val="both"/>
        <w:rPr>
          <w:rFonts w:ascii="Times New Roman" w:hAnsi="Times New Roman" w:cs="Times New Roman"/>
          <w:b/>
          <w:bCs/>
          <w:sz w:val="24"/>
          <w:szCs w:val="24"/>
        </w:rPr>
      </w:pPr>
    </w:p>
    <w:p w14:paraId="649D07F7" w14:textId="514BF014" w:rsidR="00075C0D" w:rsidRDefault="0080009B" w:rsidP="0026069B">
      <w:pPr>
        <w:pStyle w:val="NoSpacing"/>
        <w:jc w:val="both"/>
        <w:rPr>
          <w:rFonts w:ascii="Times New Roman" w:hAnsi="Times New Roman" w:cs="Times New Roman"/>
          <w:b/>
          <w:bCs/>
          <w:noProof/>
          <w:sz w:val="24"/>
          <w:szCs w:val="24"/>
        </w:rPr>
      </w:pPr>
      <w:r>
        <w:rPr>
          <w:rFonts w:ascii="Times New Roman" w:hAnsi="Times New Roman" w:cs="Times New Roman"/>
          <w:b/>
          <w:bCs/>
          <w:noProof/>
          <w:sz w:val="24"/>
          <w:szCs w:val="24"/>
        </w:rPr>
        <w:drawing>
          <wp:inline distT="0" distB="0" distL="0" distR="0" wp14:anchorId="69460954" wp14:editId="37BA1C2C">
            <wp:extent cx="5943600" cy="3763645"/>
            <wp:effectExtent l="0" t="0" r="0" b="8255"/>
            <wp:docPr id="556809118" name="Picture 9" descr="A graph of distance and dist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09118" name="Picture 9" descr="A graph of distance and distanc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943600" cy="3763645"/>
                    </a:xfrm>
                    <a:prstGeom prst="rect">
                      <a:avLst/>
                    </a:prstGeom>
                  </pic:spPr>
                </pic:pic>
              </a:graphicData>
            </a:graphic>
          </wp:inline>
        </w:drawing>
      </w:r>
    </w:p>
    <w:p w14:paraId="4258EDAF" w14:textId="5FB7849A" w:rsidR="0080009B" w:rsidRPr="0080009B" w:rsidRDefault="0080009B" w:rsidP="0080009B">
      <w:pPr>
        <w:pStyle w:val="NoSpacing"/>
        <w:jc w:val="center"/>
        <w:rPr>
          <w:rFonts w:ascii="Times New Roman" w:hAnsi="Times New Roman" w:cs="Times New Roman"/>
          <w:noProof/>
          <w:sz w:val="20"/>
          <w:szCs w:val="20"/>
        </w:rPr>
      </w:pPr>
      <w:r w:rsidRPr="0080009B">
        <w:rPr>
          <w:rFonts w:ascii="Times New Roman" w:hAnsi="Times New Roman" w:cs="Times New Roman"/>
          <w:noProof/>
          <w:sz w:val="20"/>
          <w:szCs w:val="20"/>
        </w:rPr>
        <w:t xml:space="preserve">Fig.1 </w:t>
      </w:r>
      <w:r>
        <w:rPr>
          <w:rFonts w:ascii="Times New Roman" w:hAnsi="Times New Roman" w:cs="Times New Roman"/>
          <w:noProof/>
          <w:sz w:val="20"/>
          <w:szCs w:val="20"/>
        </w:rPr>
        <w:t>Eigenvalue Ratio observed for different Tx-Rx seperation distance and UE Correlation distance</w:t>
      </w:r>
    </w:p>
    <w:p w14:paraId="779B228C" w14:textId="77777777" w:rsidR="0080009B" w:rsidRDefault="0080009B" w:rsidP="0026069B">
      <w:pPr>
        <w:pStyle w:val="NoSpacing"/>
        <w:jc w:val="both"/>
        <w:rPr>
          <w:rFonts w:ascii="Times New Roman" w:hAnsi="Times New Roman" w:cs="Times New Roman"/>
          <w:b/>
          <w:bCs/>
          <w:sz w:val="24"/>
          <w:szCs w:val="24"/>
        </w:rPr>
      </w:pPr>
    </w:p>
    <w:p w14:paraId="44122A2A" w14:textId="2E95CC92" w:rsidR="00D44E15" w:rsidRPr="00D44E15" w:rsidRDefault="00D44E15"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During the </w:t>
      </w:r>
      <w:r w:rsidRPr="00D44E15">
        <w:rPr>
          <w:rFonts w:ascii="Times New Roman" w:hAnsi="Times New Roman" w:cs="Times New Roman"/>
          <w:sz w:val="24"/>
          <w:szCs w:val="24"/>
        </w:rPr>
        <w:t>#116</w:t>
      </w:r>
      <w:r>
        <w:rPr>
          <w:rFonts w:ascii="Times New Roman" w:hAnsi="Times New Roman" w:cs="Times New Roman"/>
          <w:sz w:val="24"/>
          <w:szCs w:val="24"/>
        </w:rPr>
        <w:t xml:space="preserve"> meeting the following agreement was reached on how to define the Near-Field region.</w:t>
      </w:r>
    </w:p>
    <w:p w14:paraId="0A7AAF98" w14:textId="3B479454" w:rsidR="00075C0D" w:rsidRDefault="00D44E15" w:rsidP="0026069B">
      <w:pPr>
        <w:pStyle w:val="NoSpacing"/>
        <w:jc w:val="both"/>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0" distB="0" distL="114300" distR="114300" simplePos="0" relativeHeight="251660800" behindDoc="0" locked="0" layoutInCell="1" allowOverlap="1" wp14:anchorId="5D860567" wp14:editId="7E4F178E">
                <wp:simplePos x="0" y="0"/>
                <wp:positionH relativeFrom="margin">
                  <wp:posOffset>0</wp:posOffset>
                </wp:positionH>
                <wp:positionV relativeFrom="paragraph">
                  <wp:posOffset>76835</wp:posOffset>
                </wp:positionV>
                <wp:extent cx="5988050" cy="1238250"/>
                <wp:effectExtent l="0" t="0" r="12700" b="19050"/>
                <wp:wrapNone/>
                <wp:docPr id="161279159" name="Text Box 2"/>
                <wp:cNvGraphicFramePr/>
                <a:graphic xmlns:a="http://schemas.openxmlformats.org/drawingml/2006/main">
                  <a:graphicData uri="http://schemas.microsoft.com/office/word/2010/wordprocessingShape">
                    <wps:wsp>
                      <wps:cNvSpPr txBox="1"/>
                      <wps:spPr>
                        <a:xfrm>
                          <a:off x="0" y="0"/>
                          <a:ext cx="5988050" cy="1238250"/>
                        </a:xfrm>
                        <a:prstGeom prst="rect">
                          <a:avLst/>
                        </a:prstGeom>
                        <a:solidFill>
                          <a:schemeClr val="lt1"/>
                        </a:solidFill>
                        <a:ln w="6350">
                          <a:solidFill>
                            <a:prstClr val="black"/>
                          </a:solidFill>
                        </a:ln>
                      </wps:spPr>
                      <wps:txbx>
                        <w:txbxContent>
                          <w:p w14:paraId="69A547F4" w14:textId="73EF1C37" w:rsidR="00A04A87" w:rsidRPr="00180B9E" w:rsidRDefault="00A04A87" w:rsidP="00A04A87">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w:t>
                            </w:r>
                          </w:p>
                          <w:p w14:paraId="7AC3AFCA" w14:textId="77777777" w:rsidR="00D44E15" w:rsidRPr="00D44E15" w:rsidRDefault="00D44E15" w:rsidP="00D44E15">
                            <w:pPr>
                              <w:rPr>
                                <w:rFonts w:ascii="Times New Roman" w:eastAsia="DengXian" w:hAnsi="Times New Roman" w:cs="Times New Roman"/>
                                <w:sz w:val="20"/>
                                <w:szCs w:val="20"/>
                                <w:lang w:eastAsia="zh-CN"/>
                              </w:rPr>
                            </w:pPr>
                            <w:r w:rsidRPr="00D44E15">
                              <w:rPr>
                                <w:rFonts w:ascii="Times New Roman" w:eastAsia="DengXian" w:hAnsi="Times New Roman" w:cs="Times New Roman"/>
                                <w:sz w:val="20"/>
                                <w:szCs w:val="20"/>
                                <w:lang w:eastAsia="zh-CN"/>
                              </w:rPr>
                              <w:t>For the study of near-field channel modelling, at least following aspects should be considered:</w:t>
                            </w:r>
                          </w:p>
                          <w:p w14:paraId="403BD3B7" w14:textId="77777777" w:rsidR="00D44E15" w:rsidRPr="00D44E15" w:rsidRDefault="00D44E15" w:rsidP="00D44E15">
                            <w:pPr>
                              <w:numPr>
                                <w:ilvl w:val="0"/>
                                <w:numId w:val="19"/>
                              </w:numPr>
                              <w:rPr>
                                <w:rFonts w:ascii="Times New Roman" w:eastAsia="DengXian" w:hAnsi="Times New Roman" w:cs="Times New Roman"/>
                                <w:sz w:val="20"/>
                                <w:szCs w:val="20"/>
                                <w:lang w:eastAsia="zh-CN"/>
                              </w:rPr>
                            </w:pPr>
                            <w:r w:rsidRPr="00D44E15">
                              <w:rPr>
                                <w:rFonts w:ascii="Times New Roman" w:eastAsia="DengXian" w:hAnsi="Times New Roman" w:cs="Times New Roman"/>
                                <w:sz w:val="20"/>
                                <w:szCs w:val="20"/>
                                <w:lang w:eastAsia="zh-CN"/>
                              </w:rPr>
                              <w:t>Whether/How to define the near-field region</w:t>
                            </w:r>
                          </w:p>
                          <w:p w14:paraId="5235ECB8" w14:textId="77777777" w:rsidR="00D44E15" w:rsidRPr="00D44E15" w:rsidRDefault="00D44E15" w:rsidP="00D44E15">
                            <w:pPr>
                              <w:numPr>
                                <w:ilvl w:val="0"/>
                                <w:numId w:val="19"/>
                              </w:numPr>
                              <w:rPr>
                                <w:rFonts w:ascii="Times New Roman" w:eastAsia="DengXian" w:hAnsi="Times New Roman" w:cs="Times New Roman"/>
                                <w:sz w:val="20"/>
                                <w:szCs w:val="20"/>
                                <w:lang w:eastAsia="zh-CN"/>
                              </w:rPr>
                            </w:pPr>
                            <w:r w:rsidRPr="00D44E15">
                              <w:rPr>
                                <w:rFonts w:ascii="Times New Roman" w:eastAsia="DengXian" w:hAnsi="Times New Roman" w:cs="Times New Roman"/>
                                <w:sz w:val="20"/>
                                <w:szCs w:val="20"/>
                                <w:lang w:eastAsia="zh-CN"/>
                              </w:rPr>
                              <w:t>The parameters variation for each ray/cluster across different antenna element pairs</w:t>
                            </w:r>
                          </w:p>
                          <w:p w14:paraId="0BEBACC9" w14:textId="77777777" w:rsidR="00A04A87" w:rsidRDefault="00A04A87" w:rsidP="00A04A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860567" id="_x0000_s1032" type="#_x0000_t202" style="position:absolute;left:0;text-align:left;margin-left:0;margin-top:6.05pt;width:471.5pt;height:97.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" fillcolor="white [3201]" strokeweight=".5pt">
                <v:textbox>
                  <w:txbxContent>
                    <w:p w14:paraId="69A547F4" w14:textId="73EF1C37" w:rsidR="00A04A87" w:rsidRPr="00180B9E" w:rsidRDefault="00A04A87" w:rsidP="00A04A87">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w:t>
                      </w:r>
                    </w:p>
                    <w:p w14:paraId="7AC3AFCA" w14:textId="77777777" w:rsidR="00D44E15" w:rsidRPr="00D44E15" w:rsidRDefault="00D44E15" w:rsidP="00D44E15">
                      <w:pPr>
                        <w:rPr>
                          <w:rFonts w:ascii="Times New Roman" w:eastAsia="DengXian" w:hAnsi="Times New Roman" w:cs="Times New Roman"/>
                          <w:sz w:val="20"/>
                          <w:szCs w:val="20"/>
                          <w:lang w:eastAsia="zh-CN"/>
                        </w:rPr>
                      </w:pPr>
                      <w:r w:rsidRPr="00D44E15">
                        <w:rPr>
                          <w:rFonts w:ascii="Times New Roman" w:eastAsia="DengXian" w:hAnsi="Times New Roman" w:cs="Times New Roman"/>
                          <w:sz w:val="20"/>
                          <w:szCs w:val="20"/>
                          <w:lang w:eastAsia="zh-CN"/>
                        </w:rPr>
                        <w:t>For the study of near-field channel modelling, at least following aspects should be considered:</w:t>
                      </w:r>
                    </w:p>
                    <w:p w14:paraId="403BD3B7" w14:textId="77777777" w:rsidR="00D44E15" w:rsidRPr="00D44E15" w:rsidRDefault="00D44E15" w:rsidP="00D44E15">
                      <w:pPr>
                        <w:numPr>
                          <w:ilvl w:val="0"/>
                          <w:numId w:val="19"/>
                        </w:numPr>
                        <w:rPr>
                          <w:rFonts w:ascii="Times New Roman" w:eastAsia="DengXian" w:hAnsi="Times New Roman" w:cs="Times New Roman"/>
                          <w:sz w:val="20"/>
                          <w:szCs w:val="20"/>
                          <w:lang w:eastAsia="zh-CN"/>
                        </w:rPr>
                      </w:pPr>
                      <w:r w:rsidRPr="00D44E15">
                        <w:rPr>
                          <w:rFonts w:ascii="Times New Roman" w:eastAsia="DengXian" w:hAnsi="Times New Roman" w:cs="Times New Roman"/>
                          <w:sz w:val="20"/>
                          <w:szCs w:val="20"/>
                          <w:lang w:eastAsia="zh-CN"/>
                        </w:rPr>
                        <w:t>Whether/How to define the near-field region</w:t>
                      </w:r>
                    </w:p>
                    <w:p w14:paraId="5235ECB8" w14:textId="77777777" w:rsidR="00D44E15" w:rsidRPr="00D44E15" w:rsidRDefault="00D44E15" w:rsidP="00D44E15">
                      <w:pPr>
                        <w:numPr>
                          <w:ilvl w:val="0"/>
                          <w:numId w:val="19"/>
                        </w:numPr>
                        <w:rPr>
                          <w:rFonts w:ascii="Times New Roman" w:eastAsia="DengXian" w:hAnsi="Times New Roman" w:cs="Times New Roman"/>
                          <w:sz w:val="20"/>
                          <w:szCs w:val="20"/>
                          <w:lang w:eastAsia="zh-CN"/>
                        </w:rPr>
                      </w:pPr>
                      <w:r w:rsidRPr="00D44E15">
                        <w:rPr>
                          <w:rFonts w:ascii="Times New Roman" w:eastAsia="DengXian" w:hAnsi="Times New Roman" w:cs="Times New Roman"/>
                          <w:sz w:val="20"/>
                          <w:szCs w:val="20"/>
                          <w:lang w:eastAsia="zh-CN"/>
                        </w:rPr>
                        <w:t>The parameters variation for each ray/cluster across different antenna element pairs</w:t>
                      </w:r>
                    </w:p>
                    <w:p w14:paraId="0BEBACC9" w14:textId="77777777" w:rsidR="00A04A87" w:rsidRDefault="00A04A87" w:rsidP="00A04A87"/>
                  </w:txbxContent>
                </v:textbox>
                <w10:wrap anchorx="margin"/>
              </v:shape>
            </w:pict>
          </mc:Fallback>
        </mc:AlternateContent>
      </w:r>
    </w:p>
    <w:p w14:paraId="183D47E4" w14:textId="5052F9E8" w:rsidR="00075C0D" w:rsidRDefault="00075C0D" w:rsidP="0026069B">
      <w:pPr>
        <w:pStyle w:val="NoSpacing"/>
        <w:jc w:val="both"/>
        <w:rPr>
          <w:rFonts w:ascii="Times New Roman" w:hAnsi="Times New Roman" w:cs="Times New Roman"/>
          <w:b/>
          <w:bCs/>
          <w:sz w:val="24"/>
          <w:szCs w:val="24"/>
        </w:rPr>
      </w:pPr>
    </w:p>
    <w:p w14:paraId="45D5B891" w14:textId="3064CBC1" w:rsidR="00D44E15" w:rsidRDefault="00D44E15" w:rsidP="0026069B">
      <w:pPr>
        <w:pStyle w:val="NoSpacing"/>
        <w:jc w:val="both"/>
        <w:rPr>
          <w:rFonts w:ascii="Times New Roman" w:hAnsi="Times New Roman" w:cs="Times New Roman"/>
          <w:b/>
          <w:bCs/>
          <w:sz w:val="24"/>
          <w:szCs w:val="24"/>
        </w:rPr>
      </w:pPr>
    </w:p>
    <w:p w14:paraId="7FCF044B" w14:textId="49F185CA" w:rsidR="00D44E15" w:rsidRDefault="00D44E15" w:rsidP="0026069B">
      <w:pPr>
        <w:pStyle w:val="NoSpacing"/>
        <w:jc w:val="both"/>
        <w:rPr>
          <w:rFonts w:ascii="Times New Roman" w:hAnsi="Times New Roman" w:cs="Times New Roman"/>
          <w:b/>
          <w:bCs/>
          <w:sz w:val="24"/>
          <w:szCs w:val="24"/>
        </w:rPr>
      </w:pPr>
    </w:p>
    <w:p w14:paraId="3522756D" w14:textId="18D068A9" w:rsidR="00D44E15" w:rsidRDefault="00D44E15" w:rsidP="0026069B">
      <w:pPr>
        <w:pStyle w:val="NoSpacing"/>
        <w:jc w:val="both"/>
        <w:rPr>
          <w:rFonts w:ascii="Times New Roman" w:hAnsi="Times New Roman" w:cs="Times New Roman"/>
          <w:b/>
          <w:bCs/>
          <w:sz w:val="24"/>
          <w:szCs w:val="24"/>
        </w:rPr>
      </w:pPr>
    </w:p>
    <w:p w14:paraId="3A54CA90" w14:textId="5A5F8734" w:rsidR="00D44E15" w:rsidRDefault="00D44E15" w:rsidP="0026069B">
      <w:pPr>
        <w:pStyle w:val="NoSpacing"/>
        <w:jc w:val="both"/>
        <w:rPr>
          <w:rFonts w:ascii="Times New Roman" w:hAnsi="Times New Roman" w:cs="Times New Roman"/>
          <w:b/>
          <w:bCs/>
          <w:sz w:val="24"/>
          <w:szCs w:val="24"/>
        </w:rPr>
      </w:pPr>
    </w:p>
    <w:p w14:paraId="2D192B4D" w14:textId="2D01C66F" w:rsidR="00D44E15" w:rsidRDefault="00D44E15" w:rsidP="0026069B">
      <w:pPr>
        <w:pStyle w:val="NoSpacing"/>
        <w:jc w:val="both"/>
        <w:rPr>
          <w:rFonts w:ascii="Times New Roman" w:hAnsi="Times New Roman" w:cs="Times New Roman"/>
          <w:b/>
          <w:bCs/>
          <w:sz w:val="24"/>
          <w:szCs w:val="24"/>
        </w:rPr>
      </w:pPr>
    </w:p>
    <w:p w14:paraId="214D78FE" w14:textId="3159D791" w:rsidR="00D44E15" w:rsidRDefault="00D44E15" w:rsidP="0026069B">
      <w:pPr>
        <w:pStyle w:val="NoSpacing"/>
        <w:jc w:val="both"/>
        <w:rPr>
          <w:rFonts w:ascii="Times New Roman" w:hAnsi="Times New Roman" w:cs="Times New Roman"/>
          <w:b/>
          <w:bCs/>
          <w:sz w:val="24"/>
          <w:szCs w:val="24"/>
        </w:rPr>
      </w:pPr>
    </w:p>
    <w:p w14:paraId="79F83191" w14:textId="77777777" w:rsidR="00D44E15" w:rsidRDefault="00D44E15" w:rsidP="0026069B">
      <w:pPr>
        <w:pStyle w:val="NoSpacing"/>
        <w:jc w:val="both"/>
        <w:rPr>
          <w:rFonts w:ascii="Times New Roman" w:hAnsi="Times New Roman" w:cs="Times New Roman"/>
          <w:b/>
          <w:bCs/>
          <w:sz w:val="24"/>
          <w:szCs w:val="24"/>
        </w:rPr>
      </w:pPr>
    </w:p>
    <w:p w14:paraId="2D7F13F8" w14:textId="3B522385" w:rsidR="00D44E15" w:rsidRPr="00D44E15" w:rsidRDefault="00D44E15" w:rsidP="0026069B">
      <w:pPr>
        <w:pStyle w:val="NoSpacing"/>
        <w:jc w:val="both"/>
        <w:rPr>
          <w:rFonts w:ascii="Times New Roman" w:hAnsi="Times New Roman" w:cs="Times New Roman"/>
          <w:sz w:val="24"/>
          <w:szCs w:val="24"/>
        </w:rPr>
      </w:pPr>
      <w:r w:rsidRPr="00D44E15">
        <w:rPr>
          <w:rFonts w:ascii="Times New Roman" w:hAnsi="Times New Roman" w:cs="Times New Roman"/>
          <w:sz w:val="24"/>
          <w:szCs w:val="24"/>
        </w:rPr>
        <w:t xml:space="preserve">The </w:t>
      </w:r>
      <w:r>
        <w:rPr>
          <w:rFonts w:ascii="Times New Roman" w:hAnsi="Times New Roman" w:cs="Times New Roman"/>
          <w:sz w:val="24"/>
          <w:szCs w:val="24"/>
        </w:rPr>
        <w:t xml:space="preserve">very </w:t>
      </w:r>
      <w:r w:rsidR="00E60C7B">
        <w:rPr>
          <w:rFonts w:ascii="Times New Roman" w:hAnsi="Times New Roman" w:cs="Times New Roman"/>
          <w:sz w:val="24"/>
          <w:szCs w:val="24"/>
        </w:rPr>
        <w:t>interest</w:t>
      </w:r>
      <w:r>
        <w:rPr>
          <w:rFonts w:ascii="Times New Roman" w:hAnsi="Times New Roman" w:cs="Times New Roman"/>
          <w:sz w:val="24"/>
          <w:szCs w:val="24"/>
        </w:rPr>
        <w:t xml:space="preserve"> of considering the </w:t>
      </w:r>
      <w:r w:rsidR="00E60C7B">
        <w:rPr>
          <w:rFonts w:ascii="Times New Roman" w:hAnsi="Times New Roman" w:cs="Times New Roman"/>
          <w:sz w:val="24"/>
          <w:szCs w:val="24"/>
        </w:rPr>
        <w:t xml:space="preserve">study of </w:t>
      </w:r>
      <w:proofErr w:type="gramStart"/>
      <w:r>
        <w:rPr>
          <w:rFonts w:ascii="Times New Roman" w:hAnsi="Times New Roman" w:cs="Times New Roman"/>
          <w:sz w:val="24"/>
          <w:szCs w:val="24"/>
        </w:rPr>
        <w:t>near-field</w:t>
      </w:r>
      <w:proofErr w:type="gramEnd"/>
      <w:r>
        <w:rPr>
          <w:rFonts w:ascii="Times New Roman" w:hAnsi="Times New Roman" w:cs="Times New Roman"/>
          <w:sz w:val="24"/>
          <w:szCs w:val="24"/>
        </w:rPr>
        <w:t xml:space="preserve"> is to harness the multiplexing capabilities of the channel</w:t>
      </w:r>
      <w:r w:rsidR="00E60C7B">
        <w:rPr>
          <w:rFonts w:ascii="Times New Roman" w:hAnsi="Times New Roman" w:cs="Times New Roman"/>
          <w:sz w:val="24"/>
          <w:szCs w:val="24"/>
        </w:rPr>
        <w:t>, especially in LOS conditions</w:t>
      </w:r>
      <w:r>
        <w:rPr>
          <w:rFonts w:ascii="Times New Roman" w:hAnsi="Times New Roman" w:cs="Times New Roman"/>
          <w:sz w:val="24"/>
          <w:szCs w:val="24"/>
        </w:rPr>
        <w:t xml:space="preserve">. In light of that interest, near-field </w:t>
      </w:r>
      <w:proofErr w:type="gramStart"/>
      <w:r>
        <w:rPr>
          <w:rFonts w:ascii="Times New Roman" w:hAnsi="Times New Roman" w:cs="Times New Roman"/>
          <w:sz w:val="24"/>
          <w:szCs w:val="24"/>
        </w:rPr>
        <w:t>region</w:t>
      </w:r>
      <w:proofErr w:type="gramEnd"/>
      <w:r>
        <w:rPr>
          <w:rFonts w:ascii="Times New Roman" w:hAnsi="Times New Roman" w:cs="Times New Roman"/>
          <w:sz w:val="24"/>
          <w:szCs w:val="24"/>
        </w:rPr>
        <w:t xml:space="preserve"> can be defined in terms of the </w:t>
      </w:r>
      <w:r w:rsidR="00E60C7B">
        <w:rPr>
          <w:rFonts w:ascii="Times New Roman" w:hAnsi="Times New Roman" w:cs="Times New Roman"/>
          <w:sz w:val="24"/>
          <w:szCs w:val="24"/>
        </w:rPr>
        <w:t>capability of the channel to support more than one data stream in LOS. To this end, the eigenvalue ratio serves as an indicator as to how strong the eigenvalues sampled at two different locations are to enable multiplexing.</w:t>
      </w:r>
    </w:p>
    <w:p w14:paraId="1E1C55B3" w14:textId="77777777" w:rsidR="00D44E15" w:rsidRDefault="00D44E15" w:rsidP="0026069B">
      <w:pPr>
        <w:pStyle w:val="NoSpacing"/>
        <w:jc w:val="both"/>
        <w:rPr>
          <w:rFonts w:ascii="Times New Roman" w:hAnsi="Times New Roman" w:cs="Times New Roman"/>
          <w:b/>
          <w:bCs/>
          <w:sz w:val="24"/>
          <w:szCs w:val="24"/>
        </w:rPr>
      </w:pPr>
    </w:p>
    <w:p w14:paraId="2894651A" w14:textId="7F2DE0F7" w:rsidR="00075C0D" w:rsidRDefault="00F55D0B" w:rsidP="0026069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Observation 1: </w:t>
      </w:r>
      <w:r w:rsidR="00E27A61" w:rsidRPr="00B749DA">
        <w:rPr>
          <w:rFonts w:ascii="Times New Roman" w:hAnsi="Times New Roman" w:cs="Times New Roman"/>
          <w:sz w:val="24"/>
          <w:szCs w:val="24"/>
        </w:rPr>
        <w:t>F</w:t>
      </w:r>
      <w:r w:rsidRPr="00B749DA">
        <w:rPr>
          <w:rFonts w:ascii="Times New Roman" w:hAnsi="Times New Roman" w:cs="Times New Roman"/>
          <w:sz w:val="24"/>
          <w:szCs w:val="24"/>
        </w:rPr>
        <w:t>or UE correlation distances greater than 5 m</w:t>
      </w:r>
      <w:r w:rsidR="00E27A61" w:rsidRPr="00B749DA">
        <w:rPr>
          <w:rFonts w:ascii="Times New Roman" w:hAnsi="Times New Roman" w:cs="Times New Roman"/>
          <w:sz w:val="24"/>
          <w:szCs w:val="24"/>
        </w:rPr>
        <w:t xml:space="preserve"> the eigenvalue ratios are relatively stable till Rayleigh distance.</w:t>
      </w:r>
    </w:p>
    <w:p w14:paraId="6B947250" w14:textId="032B7C68" w:rsidR="00F55D0B" w:rsidRDefault="00F55D0B" w:rsidP="0026069B">
      <w:pPr>
        <w:pStyle w:val="NoSpacing"/>
        <w:jc w:val="both"/>
        <w:rPr>
          <w:rFonts w:ascii="Times New Roman" w:hAnsi="Times New Roman" w:cs="Times New Roman"/>
          <w:b/>
          <w:bCs/>
          <w:sz w:val="24"/>
          <w:szCs w:val="24"/>
        </w:rPr>
      </w:pPr>
    </w:p>
    <w:p w14:paraId="16CD58AD" w14:textId="4ACC5BDA" w:rsidR="00991AC5" w:rsidRDefault="00197C4F"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Near-Field boundary can be considered in two different options. The stringent </w:t>
      </w:r>
      <w:r w:rsidR="007F3979">
        <w:rPr>
          <w:rFonts w:ascii="Times New Roman" w:hAnsi="Times New Roman" w:cs="Times New Roman"/>
          <w:sz w:val="24"/>
          <w:szCs w:val="24"/>
        </w:rPr>
        <w:t>boundary</w:t>
      </w:r>
      <w:r>
        <w:rPr>
          <w:rFonts w:ascii="Times New Roman" w:hAnsi="Times New Roman" w:cs="Times New Roman"/>
          <w:sz w:val="24"/>
          <w:szCs w:val="24"/>
        </w:rPr>
        <w:t xml:space="preserve"> </w:t>
      </w:r>
      <w:r w:rsidR="007F3979">
        <w:rPr>
          <w:rFonts w:ascii="Times New Roman" w:hAnsi="Times New Roman" w:cs="Times New Roman"/>
          <w:sz w:val="24"/>
          <w:szCs w:val="24"/>
        </w:rPr>
        <w:t xml:space="preserve">and the relaxed boundary. The stringent one is </w:t>
      </w:r>
      <w:r>
        <w:rPr>
          <w:rFonts w:ascii="Times New Roman" w:hAnsi="Times New Roman" w:cs="Times New Roman"/>
          <w:sz w:val="24"/>
          <w:szCs w:val="24"/>
        </w:rPr>
        <w:t xml:space="preserve">where the UE-to-UE correlation distances is less than 10 m in which case one-half of the conventional Rayleigh Distance (Rd/2) </w:t>
      </w:r>
      <w:r w:rsidR="00E34FFD">
        <w:rPr>
          <w:rFonts w:ascii="Times New Roman" w:hAnsi="Times New Roman" w:cs="Times New Roman"/>
          <w:sz w:val="24"/>
          <w:szCs w:val="24"/>
        </w:rPr>
        <w:t>can</w:t>
      </w:r>
      <w:r>
        <w:rPr>
          <w:rFonts w:ascii="Times New Roman" w:hAnsi="Times New Roman" w:cs="Times New Roman"/>
          <w:sz w:val="24"/>
          <w:szCs w:val="24"/>
        </w:rPr>
        <w:t xml:space="preserve"> be a good enough boundary. Whereas, in sparsely distributed scenarios where the UE correlation distances are greater than 10 m, the conventional Rayleigh Distance </w:t>
      </w:r>
      <w:r w:rsidR="007F3979">
        <w:rPr>
          <w:rFonts w:ascii="Times New Roman" w:hAnsi="Times New Roman" w:cs="Times New Roman"/>
          <w:sz w:val="24"/>
          <w:szCs w:val="24"/>
        </w:rPr>
        <w:t>(</w:t>
      </w:r>
      <w:r>
        <w:rPr>
          <w:rFonts w:ascii="Times New Roman" w:hAnsi="Times New Roman" w:cs="Times New Roman"/>
          <w:sz w:val="24"/>
          <w:szCs w:val="24"/>
        </w:rPr>
        <w:t>Rd</w:t>
      </w:r>
      <w:r w:rsidR="007F3979">
        <w:rPr>
          <w:rFonts w:ascii="Times New Roman" w:hAnsi="Times New Roman" w:cs="Times New Roman"/>
          <w:sz w:val="24"/>
          <w:szCs w:val="24"/>
        </w:rPr>
        <w:t>)</w:t>
      </w:r>
      <w:r>
        <w:rPr>
          <w:rFonts w:ascii="Times New Roman" w:hAnsi="Times New Roman" w:cs="Times New Roman"/>
          <w:sz w:val="24"/>
          <w:szCs w:val="24"/>
        </w:rPr>
        <w:t xml:space="preserve"> can be the </w:t>
      </w:r>
      <w:r w:rsidR="007F3979">
        <w:rPr>
          <w:rFonts w:ascii="Times New Roman" w:hAnsi="Times New Roman" w:cs="Times New Roman"/>
          <w:sz w:val="24"/>
          <w:szCs w:val="24"/>
        </w:rPr>
        <w:t xml:space="preserve">relaxed </w:t>
      </w:r>
      <w:r>
        <w:rPr>
          <w:rFonts w:ascii="Times New Roman" w:hAnsi="Times New Roman" w:cs="Times New Roman"/>
          <w:sz w:val="24"/>
          <w:szCs w:val="24"/>
        </w:rPr>
        <w:t>Near-Field boundary.</w:t>
      </w:r>
      <w:r w:rsidR="007F3979">
        <w:rPr>
          <w:rFonts w:ascii="Times New Roman" w:hAnsi="Times New Roman" w:cs="Times New Roman"/>
          <w:sz w:val="24"/>
          <w:szCs w:val="24"/>
        </w:rPr>
        <w:t xml:space="preserve"> </w:t>
      </w:r>
    </w:p>
    <w:p w14:paraId="5C6424CC" w14:textId="590C06CC" w:rsidR="00A02FED" w:rsidRDefault="00A02FED" w:rsidP="0026069B">
      <w:pPr>
        <w:pStyle w:val="NoSpacing"/>
        <w:jc w:val="both"/>
        <w:rPr>
          <w:rFonts w:ascii="Times New Roman" w:hAnsi="Times New Roman" w:cs="Times New Roman"/>
          <w:sz w:val="24"/>
          <w:szCs w:val="24"/>
        </w:rPr>
      </w:pPr>
    </w:p>
    <w:p w14:paraId="38740AE2" w14:textId="0D1698AC" w:rsidR="00A04A87" w:rsidRPr="00E34FFD" w:rsidRDefault="00197C4F" w:rsidP="0026069B">
      <w:pPr>
        <w:pStyle w:val="NoSpacing"/>
        <w:jc w:val="both"/>
        <w:rPr>
          <w:rFonts w:ascii="Times New Roman" w:hAnsi="Times New Roman" w:cs="Times New Roman"/>
          <w:i/>
          <w:iCs/>
          <w:sz w:val="24"/>
          <w:szCs w:val="24"/>
        </w:rPr>
      </w:pPr>
      <w:r w:rsidRPr="00C70C56">
        <w:rPr>
          <w:rFonts w:ascii="Times New Roman" w:hAnsi="Times New Roman" w:cs="Times New Roman"/>
          <w:b/>
          <w:bCs/>
          <w:sz w:val="24"/>
          <w:szCs w:val="24"/>
        </w:rPr>
        <w:t>Proposal</w:t>
      </w:r>
      <w:r>
        <w:rPr>
          <w:rFonts w:ascii="Times New Roman" w:hAnsi="Times New Roman" w:cs="Times New Roman"/>
          <w:sz w:val="24"/>
          <w:szCs w:val="24"/>
        </w:rPr>
        <w:t xml:space="preserve"> </w:t>
      </w:r>
      <w:r w:rsidRPr="00C70C56">
        <w:rPr>
          <w:rFonts w:ascii="Times New Roman" w:hAnsi="Times New Roman" w:cs="Times New Roman"/>
          <w:b/>
          <w:bCs/>
          <w:sz w:val="24"/>
          <w:szCs w:val="24"/>
        </w:rPr>
        <w:t>1</w:t>
      </w:r>
      <w:r>
        <w:rPr>
          <w:rFonts w:ascii="Times New Roman" w:hAnsi="Times New Roman" w:cs="Times New Roman"/>
          <w:sz w:val="24"/>
          <w:szCs w:val="24"/>
        </w:rPr>
        <w:t>:</w:t>
      </w:r>
      <w:r w:rsidR="007F3979">
        <w:rPr>
          <w:rFonts w:ascii="Times New Roman" w:hAnsi="Times New Roman" w:cs="Times New Roman"/>
          <w:sz w:val="24"/>
          <w:szCs w:val="24"/>
        </w:rPr>
        <w:t xml:space="preserve"> </w:t>
      </w:r>
      <w:r w:rsidR="007F3979" w:rsidRPr="00E34FFD">
        <w:rPr>
          <w:rFonts w:ascii="Times New Roman" w:hAnsi="Times New Roman" w:cs="Times New Roman"/>
          <w:i/>
          <w:iCs/>
          <w:sz w:val="24"/>
          <w:szCs w:val="24"/>
        </w:rPr>
        <w:t xml:space="preserve">Depending on the density/distribution of the UEs, two options can be considered for the near-field boundary. </w:t>
      </w:r>
    </w:p>
    <w:p w14:paraId="0A030875" w14:textId="2FC1CD77" w:rsidR="007F3979" w:rsidRPr="00E34FFD" w:rsidRDefault="007F3979" w:rsidP="0026069B">
      <w:pPr>
        <w:pStyle w:val="NoSpacing"/>
        <w:jc w:val="both"/>
        <w:rPr>
          <w:rFonts w:ascii="Times New Roman" w:hAnsi="Times New Roman" w:cs="Times New Roman"/>
          <w:i/>
          <w:iCs/>
          <w:sz w:val="24"/>
          <w:szCs w:val="24"/>
        </w:rPr>
      </w:pPr>
      <w:r w:rsidRPr="00F8322D">
        <w:rPr>
          <w:rFonts w:ascii="Times New Roman" w:hAnsi="Times New Roman" w:cs="Times New Roman"/>
          <w:b/>
          <w:bCs/>
          <w:i/>
          <w:iCs/>
          <w:sz w:val="24"/>
          <w:szCs w:val="24"/>
        </w:rPr>
        <w:t>Option-1</w:t>
      </w:r>
      <w:r w:rsidRPr="00E34FFD">
        <w:rPr>
          <w:rFonts w:ascii="Times New Roman" w:hAnsi="Times New Roman" w:cs="Times New Roman"/>
          <w:i/>
          <w:iCs/>
          <w:sz w:val="24"/>
          <w:szCs w:val="24"/>
        </w:rPr>
        <w:t>: One-half of Conventional Rayleigh Distance (Rd/2) for densely populated UEs</w:t>
      </w:r>
    </w:p>
    <w:p w14:paraId="588890E3" w14:textId="22F0AFB2" w:rsidR="00822A1E" w:rsidRPr="00E34FFD" w:rsidRDefault="007F3979" w:rsidP="007F3979">
      <w:pPr>
        <w:pStyle w:val="NoSpacing"/>
        <w:jc w:val="both"/>
        <w:rPr>
          <w:rFonts w:ascii="Times New Roman" w:hAnsi="Times New Roman" w:cs="Times New Roman"/>
          <w:i/>
          <w:iCs/>
          <w:sz w:val="24"/>
          <w:szCs w:val="24"/>
        </w:rPr>
      </w:pPr>
      <w:r w:rsidRPr="00F8322D">
        <w:rPr>
          <w:rFonts w:ascii="Times New Roman" w:hAnsi="Times New Roman" w:cs="Times New Roman"/>
          <w:b/>
          <w:bCs/>
          <w:i/>
          <w:iCs/>
          <w:sz w:val="24"/>
          <w:szCs w:val="24"/>
        </w:rPr>
        <w:t>Option-2</w:t>
      </w:r>
      <w:r w:rsidRPr="00E34FFD">
        <w:rPr>
          <w:rFonts w:ascii="Times New Roman" w:hAnsi="Times New Roman" w:cs="Times New Roman"/>
          <w:i/>
          <w:iCs/>
          <w:sz w:val="24"/>
          <w:szCs w:val="24"/>
        </w:rPr>
        <w:t>: Full Conventional Rayleigh Distance (Rd) for sparely populated UEs.</w:t>
      </w:r>
    </w:p>
    <w:p w14:paraId="694B759F" w14:textId="77777777" w:rsidR="00E04E9B" w:rsidRDefault="00E04E9B" w:rsidP="0026069B">
      <w:pPr>
        <w:pStyle w:val="NoSpacing"/>
        <w:jc w:val="both"/>
        <w:rPr>
          <w:rFonts w:ascii="Times New Roman" w:hAnsi="Times New Roman" w:cs="Times New Roman"/>
          <w:sz w:val="24"/>
          <w:szCs w:val="24"/>
        </w:rPr>
      </w:pPr>
    </w:p>
    <w:p w14:paraId="56D5D6C2" w14:textId="3CD8918C" w:rsidR="0026069B" w:rsidRPr="0026069B" w:rsidRDefault="0026069B" w:rsidP="0026069B">
      <w:pPr>
        <w:pStyle w:val="NoSpacing"/>
        <w:jc w:val="both"/>
        <w:rPr>
          <w:rFonts w:ascii="Times New Roman" w:hAnsi="Times New Roman" w:cs="Times New Roman"/>
          <w:sz w:val="24"/>
          <w:szCs w:val="24"/>
        </w:rPr>
      </w:pPr>
      <w:r w:rsidRPr="0026069B">
        <w:rPr>
          <w:rFonts w:ascii="Times New Roman" w:hAnsi="Times New Roman" w:cs="Times New Roman"/>
          <w:sz w:val="24"/>
          <w:szCs w:val="24"/>
        </w:rPr>
        <w:t>Th</w:t>
      </w:r>
      <w:r w:rsidR="00275441">
        <w:rPr>
          <w:rFonts w:ascii="Times New Roman" w:hAnsi="Times New Roman" w:cs="Times New Roman"/>
          <w:sz w:val="24"/>
          <w:szCs w:val="24"/>
        </w:rPr>
        <w:t>e following part of the</w:t>
      </w:r>
      <w:r w:rsidRPr="0026069B">
        <w:rPr>
          <w:rFonts w:ascii="Times New Roman" w:hAnsi="Times New Roman" w:cs="Times New Roman"/>
          <w:sz w:val="24"/>
          <w:szCs w:val="24"/>
        </w:rPr>
        <w:t xml:space="preserve"> contribution presents enhancements to the modeling approach of the channel model defined in TR38.901 for the 7-24 GHz frequency band, aiming to incorporate considerations for Near-Field propagation and Spatial Non-Stationarity. The frequencies within this band, spanning from 7 to 24 GHz, correspond to wavelengths ranging from 4 cm (approximately half the length of the long edge of a credit card) to 1 cm. This wavelength range translates into varying sizes for antenna panels, estimated between 11 meters to 3 meters, assuming a configuration of 256 cross-polarized antenna elements arranged in a Uniform Linear Array (ULA) setup.</w:t>
      </w:r>
    </w:p>
    <w:p w14:paraId="649CBACC" w14:textId="77777777" w:rsidR="0026069B" w:rsidRPr="0026069B" w:rsidRDefault="0026069B" w:rsidP="0026069B">
      <w:pPr>
        <w:pStyle w:val="NoSpacing"/>
        <w:jc w:val="both"/>
        <w:rPr>
          <w:rFonts w:ascii="Times New Roman" w:hAnsi="Times New Roman" w:cs="Times New Roman"/>
          <w:sz w:val="24"/>
          <w:szCs w:val="24"/>
        </w:rPr>
      </w:pPr>
    </w:p>
    <w:p w14:paraId="34A3C3DE" w14:textId="0ED4093F" w:rsidR="0026069B" w:rsidRPr="0026069B" w:rsidRDefault="0026069B" w:rsidP="0026069B">
      <w:pPr>
        <w:pStyle w:val="NoSpacing"/>
        <w:jc w:val="both"/>
        <w:rPr>
          <w:rFonts w:ascii="Times New Roman" w:hAnsi="Times New Roman" w:cs="Times New Roman"/>
          <w:sz w:val="24"/>
          <w:szCs w:val="24"/>
        </w:rPr>
      </w:pPr>
      <w:r w:rsidRPr="0026069B">
        <w:rPr>
          <w:rFonts w:ascii="Times New Roman" w:hAnsi="Times New Roman" w:cs="Times New Roman"/>
          <w:sz w:val="24"/>
          <w:szCs w:val="24"/>
        </w:rPr>
        <w:t xml:space="preserve">The Near-Field (NF) zone for the 256 cross-polarized antenna elements configuration is delineated by distances ranging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=2D</m:t>
        </m:r>
      </m:oMath>
      <w:r w:rsidRPr="0026069B">
        <w:rPr>
          <w:rFonts w:ascii="Times New Roman" w:eastAsia="Calibri" w:hAnsi="Times New Roman" w:cs="Times New Roman"/>
          <w:sz w:val="24"/>
          <w:szCs w:val="24"/>
        </w:rPr>
        <w:t xml:space="preserve">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 xml:space="preserve">= </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0.2</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D</m:t>
                </m:r>
              </m:e>
              <m:sup>
                <m:r>
                  <w:rPr>
                    <w:rFonts w:ascii="Cambria Math" w:eastAsia="Calibri" w:hAnsi="Cambria Math" w:cs="Times New Roman"/>
                    <w:sz w:val="24"/>
                    <w:szCs w:val="24"/>
                  </w:rPr>
                  <m:t>2</m:t>
                </m:r>
              </m:sup>
            </m:sSup>
          </m:num>
          <m:den>
            <m:r>
              <w:rPr>
                <w:rFonts w:ascii="Cambria Math" w:eastAsia="Calibri" w:hAnsi="Cambria Math" w:cs="Times New Roman"/>
                <w:sz w:val="24"/>
                <w:szCs w:val="24"/>
              </w:rPr>
              <m:t>λ</m:t>
            </m:r>
          </m:den>
        </m:f>
      </m:oMath>
      <w:r w:rsidRPr="0026069B">
        <w:rPr>
          <w:rFonts w:ascii="Times New Roman" w:eastAsia="Calibri" w:hAnsi="Times New Roman" w:cs="Times New Roman"/>
          <w:sz w:val="24"/>
          <w:szCs w:val="24"/>
        </w:rPr>
        <w:t xml:space="preserve"> [1], </w:t>
      </w:r>
      <w:r w:rsidRPr="0026069B">
        <w:rPr>
          <w:rFonts w:ascii="Times New Roman" w:hAnsi="Times New Roman" w:cs="Times New Roman"/>
          <w:sz w:val="24"/>
          <w:szCs w:val="24"/>
        </w:rPr>
        <w:t xml:space="preserve">where D represents the length of the ULA. For instance, an 11-meter antenna array entails NF distances spanning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22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600 m, </w:t>
      </w:r>
      <w:r w:rsidRPr="0026069B">
        <w:rPr>
          <w:rFonts w:ascii="Times New Roman" w:hAnsi="Times New Roman" w:cs="Times New Roman"/>
          <w:sz w:val="24"/>
          <w:szCs w:val="24"/>
        </w:rPr>
        <w:t xml:space="preserve">while for the 3-meter antenna array, the distance ranges are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6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180 m</w:t>
      </w:r>
      <w:r w:rsidRPr="0026069B">
        <w:rPr>
          <w:rFonts w:ascii="Times New Roman" w:hAnsi="Times New Roman" w:cs="Times New Roman"/>
          <w:sz w:val="24"/>
          <w:szCs w:val="24"/>
        </w:rPr>
        <w:t>. These NF distance ranges become comparable to the typical inter-site distances (ISDs) of Urban Macro (UMa) and Urban Micro (UMi) cells, which are approximately 500 meters and 200 meters, respectively.</w:t>
      </w:r>
      <w:r>
        <w:rPr>
          <w:rFonts w:ascii="Times New Roman" w:hAnsi="Times New Roman" w:cs="Times New Roman"/>
          <w:sz w:val="24"/>
          <w:szCs w:val="24"/>
        </w:rPr>
        <w:t xml:space="preserve"> </w:t>
      </w:r>
      <w:r w:rsidRPr="0026069B">
        <w:rPr>
          <w:rFonts w:ascii="Times New Roman" w:hAnsi="Times New Roman" w:cs="Times New Roman"/>
          <w:sz w:val="24"/>
          <w:szCs w:val="24"/>
        </w:rPr>
        <w:t xml:space="preserve">To illustrate further, considering the configuration of 256 cross-polarized antenna elements within the popular frequency band of 13 GHz, the resulting panel size would be approximately 6 meters, with NF distances ranging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 xml:space="preserve">12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300 m</w:t>
      </w:r>
      <w:r w:rsidRPr="0026069B">
        <w:rPr>
          <w:rFonts w:ascii="Times New Roman" w:hAnsi="Times New Roman" w:cs="Times New Roman"/>
          <w:sz w:val="24"/>
          <w:szCs w:val="24"/>
        </w:rPr>
        <w:t>.</w:t>
      </w:r>
    </w:p>
    <w:p w14:paraId="3A1C07C5" w14:textId="77777777" w:rsidR="00B4691B" w:rsidRPr="0026069B" w:rsidRDefault="00B4691B" w:rsidP="006E4E4E">
      <w:pPr>
        <w:spacing w:after="0"/>
        <w:jc w:val="both"/>
        <w:rPr>
          <w:rFonts w:ascii="Times New Roman" w:eastAsia="Calibri" w:hAnsi="Times New Roman" w:cs="Times New Roman"/>
        </w:rPr>
      </w:pPr>
    </w:p>
    <w:p w14:paraId="463CBB58" w14:textId="221400C7" w:rsidR="11D1FC73" w:rsidRPr="0026069B" w:rsidRDefault="00142DED" w:rsidP="006E4E4E">
      <w:pPr>
        <w:spacing w:after="0"/>
        <w:jc w:val="both"/>
        <w:rPr>
          <w:rFonts w:ascii="Times New Roman" w:eastAsia="Calibri" w:hAnsi="Times New Roman" w:cs="Times New Roman"/>
        </w:rPr>
      </w:pPr>
      <w:r w:rsidRPr="0026069B">
        <w:rPr>
          <w:rFonts w:ascii="Times New Roman" w:eastAsia="Calibri" w:hAnsi="Times New Roman" w:cs="Times New Roman"/>
        </w:rPr>
        <w:t>The</w:t>
      </w:r>
      <w:r w:rsidR="00503F09" w:rsidRPr="0026069B">
        <w:rPr>
          <w:rFonts w:ascii="Times New Roman" w:eastAsia="Calibri" w:hAnsi="Times New Roman" w:cs="Times New Roman"/>
        </w:rPr>
        <w:t xml:space="preserve"> </w:t>
      </w:r>
      <w:r w:rsidR="00F57E54" w:rsidRPr="0026069B">
        <w:rPr>
          <w:rFonts w:ascii="Times New Roman" w:eastAsia="Calibri" w:hAnsi="Times New Roman" w:cs="Times New Roman"/>
        </w:rPr>
        <w:t>expected</w:t>
      </w:r>
      <w:r w:rsidRPr="0026069B">
        <w:rPr>
          <w:rFonts w:ascii="Times New Roman" w:eastAsia="Calibri" w:hAnsi="Times New Roman" w:cs="Times New Roman"/>
        </w:rPr>
        <w:t xml:space="preserve"> distance ranges</w:t>
      </w:r>
      <w:r w:rsidR="008C326A" w:rsidRPr="0026069B">
        <w:rPr>
          <w:rFonts w:ascii="Times New Roman" w:eastAsia="Calibri" w:hAnsi="Times New Roman" w:cs="Times New Roman"/>
        </w:rPr>
        <w:t xml:space="preserve"> </w:t>
      </w:r>
      <w:r w:rsidR="00936EEA" w:rsidRPr="0026069B">
        <w:rPr>
          <w:rFonts w:ascii="Times New Roman" w:eastAsia="Calibri" w:hAnsi="Times New Roman" w:cs="Times New Roman"/>
        </w:rPr>
        <w:t>herald</w:t>
      </w:r>
      <w:r w:rsidR="008C326A" w:rsidRPr="0026069B">
        <w:rPr>
          <w:rFonts w:ascii="Times New Roman" w:eastAsia="Calibri" w:hAnsi="Times New Roman" w:cs="Times New Roman"/>
        </w:rPr>
        <w:t xml:space="preserve"> the possibility of having a large fraction of UEs in a sector within the NF zone</w:t>
      </w:r>
      <w:r w:rsidR="00BD5AFA" w:rsidRPr="0026069B">
        <w:rPr>
          <w:rFonts w:ascii="Times New Roman" w:eastAsia="Calibri" w:hAnsi="Times New Roman" w:cs="Times New Roman"/>
        </w:rPr>
        <w:t>.</w:t>
      </w:r>
      <w:r w:rsidR="00D64497" w:rsidRPr="0026069B">
        <w:rPr>
          <w:rFonts w:ascii="Times New Roman" w:eastAsia="Calibri" w:hAnsi="Times New Roman" w:cs="Times New Roman"/>
        </w:rPr>
        <w:t xml:space="preserve"> </w:t>
      </w:r>
      <w:r w:rsidR="00E86221" w:rsidRPr="0026069B">
        <w:rPr>
          <w:rFonts w:ascii="Times New Roman" w:eastAsia="Calibri" w:hAnsi="Times New Roman" w:cs="Times New Roman"/>
        </w:rPr>
        <w:t>Since the distance ranges will be very close to the Base Station Antenna Array</w:t>
      </w:r>
      <w:r w:rsidR="005B2070" w:rsidRPr="0026069B">
        <w:rPr>
          <w:rFonts w:ascii="Times New Roman" w:eastAsia="Calibri" w:hAnsi="Times New Roman" w:cs="Times New Roman"/>
        </w:rPr>
        <w:t xml:space="preserve">, it can be envisaged that </w:t>
      </w:r>
      <w:r w:rsidR="008A483F" w:rsidRPr="0026069B">
        <w:rPr>
          <w:rFonts w:ascii="Times New Roman" w:eastAsia="Calibri" w:hAnsi="Times New Roman" w:cs="Times New Roman"/>
        </w:rPr>
        <w:t>many</w:t>
      </w:r>
      <w:r w:rsidR="00186190" w:rsidRPr="0026069B">
        <w:rPr>
          <w:rFonts w:ascii="Times New Roman" w:eastAsia="Calibri" w:hAnsi="Times New Roman" w:cs="Times New Roman"/>
        </w:rPr>
        <w:t xml:space="preserve"> </w:t>
      </w:r>
      <w:r w:rsidR="00B76507" w:rsidRPr="0026069B">
        <w:rPr>
          <w:rFonts w:ascii="Times New Roman" w:eastAsia="Calibri" w:hAnsi="Times New Roman" w:cs="Times New Roman"/>
        </w:rPr>
        <w:t xml:space="preserve">UEs </w:t>
      </w:r>
      <w:r w:rsidR="006C3679" w:rsidRPr="0026069B">
        <w:rPr>
          <w:rFonts w:ascii="Times New Roman" w:eastAsia="Calibri" w:hAnsi="Times New Roman" w:cs="Times New Roman"/>
        </w:rPr>
        <w:t xml:space="preserve">within the NF zone </w:t>
      </w:r>
      <w:r w:rsidR="00186190" w:rsidRPr="0026069B">
        <w:rPr>
          <w:rFonts w:ascii="Times New Roman" w:eastAsia="Calibri" w:hAnsi="Times New Roman" w:cs="Times New Roman"/>
        </w:rPr>
        <w:t xml:space="preserve">shall be </w:t>
      </w:r>
      <w:r w:rsidR="00B76507" w:rsidRPr="0026069B">
        <w:rPr>
          <w:rFonts w:ascii="Times New Roman" w:eastAsia="Calibri" w:hAnsi="Times New Roman" w:cs="Times New Roman"/>
        </w:rPr>
        <w:t xml:space="preserve">in LOS conditions. A small fraction of UEs </w:t>
      </w:r>
      <w:r w:rsidR="003F6557" w:rsidRPr="0026069B">
        <w:rPr>
          <w:rFonts w:ascii="Times New Roman" w:eastAsia="Calibri" w:hAnsi="Times New Roman" w:cs="Times New Roman"/>
        </w:rPr>
        <w:t>might experience NLOS conditions.</w:t>
      </w:r>
      <w:r w:rsidR="000255FF" w:rsidRPr="0026069B">
        <w:rPr>
          <w:rFonts w:ascii="Times New Roman" w:eastAsia="Calibri" w:hAnsi="Times New Roman" w:cs="Times New Roman"/>
        </w:rPr>
        <w:t xml:space="preserve"> </w:t>
      </w:r>
      <w:r w:rsidR="00EE7B12" w:rsidRPr="0026069B">
        <w:rPr>
          <w:rFonts w:ascii="Times New Roman" w:eastAsia="Calibri" w:hAnsi="Times New Roman" w:cs="Times New Roman"/>
        </w:rPr>
        <w:t>By the existing TR38.901 Section 7.5 Fast Fading Model, w</w:t>
      </w:r>
      <w:r w:rsidR="000255FF" w:rsidRPr="0026069B">
        <w:rPr>
          <w:rFonts w:ascii="Times New Roman" w:eastAsia="Calibri" w:hAnsi="Times New Roman" w:cs="Times New Roman"/>
        </w:rPr>
        <w:t xml:space="preserve">hen </w:t>
      </w:r>
      <w:r w:rsidR="00A2023A" w:rsidRPr="0026069B">
        <w:rPr>
          <w:rFonts w:ascii="Times New Roman" w:eastAsia="Calibri" w:hAnsi="Times New Roman" w:cs="Times New Roman"/>
        </w:rPr>
        <w:t xml:space="preserve">the channel to be modeled is LOS, </w:t>
      </w:r>
      <w:r w:rsidR="0088279C" w:rsidRPr="0026069B">
        <w:rPr>
          <w:rFonts w:ascii="Times New Roman" w:eastAsia="Calibri" w:hAnsi="Times New Roman" w:cs="Times New Roman"/>
        </w:rPr>
        <w:t>model</w:t>
      </w:r>
      <w:r w:rsidR="00817E44" w:rsidRPr="0026069B">
        <w:rPr>
          <w:rFonts w:ascii="Times New Roman" w:eastAsia="Calibri" w:hAnsi="Times New Roman" w:cs="Times New Roman"/>
        </w:rPr>
        <w:t xml:space="preserve">ing of the channel </w:t>
      </w:r>
      <w:r w:rsidR="00756AA3" w:rsidRPr="0026069B">
        <w:rPr>
          <w:rFonts w:ascii="Times New Roman" w:eastAsia="Calibri" w:hAnsi="Times New Roman" w:cs="Times New Roman"/>
        </w:rPr>
        <w:t>phases is</w:t>
      </w:r>
      <w:r w:rsidR="00817E44" w:rsidRPr="0026069B">
        <w:rPr>
          <w:rFonts w:ascii="Times New Roman" w:eastAsia="Calibri" w:hAnsi="Times New Roman" w:cs="Times New Roman"/>
        </w:rPr>
        <w:t xml:space="preserve"> straightforward</w:t>
      </w:r>
      <w:r w:rsidR="00CF20A9" w:rsidRPr="0026069B">
        <w:rPr>
          <w:rFonts w:ascii="Times New Roman" w:eastAsia="Calibri" w:hAnsi="Times New Roman" w:cs="Times New Roman"/>
        </w:rPr>
        <w:t xml:space="preserve"> and can use the </w:t>
      </w:r>
      <w:r w:rsidR="00400E05" w:rsidRPr="0026069B">
        <w:rPr>
          <w:rFonts w:ascii="Times New Roman" w:eastAsia="Calibri" w:hAnsi="Times New Roman" w:cs="Times New Roman"/>
        </w:rPr>
        <w:t xml:space="preserve">existing provisions of </w:t>
      </w:r>
      <w:r w:rsidR="007C5CCA" w:rsidRPr="0026069B">
        <w:rPr>
          <w:rFonts w:ascii="Times New Roman" w:eastAsia="Calibri" w:hAnsi="Times New Roman" w:cs="Times New Roman"/>
        </w:rPr>
        <w:t>Tx</w:t>
      </w:r>
      <w:r w:rsidR="00C84CC9" w:rsidRPr="0026069B">
        <w:rPr>
          <w:rFonts w:ascii="Times New Roman" w:eastAsia="Calibri" w:hAnsi="Times New Roman" w:cs="Times New Roman"/>
        </w:rPr>
        <w:t xml:space="preserve"> (Transmitter)</w:t>
      </w:r>
      <w:r w:rsidR="007C5CCA" w:rsidRPr="0026069B">
        <w:rPr>
          <w:rFonts w:ascii="Times New Roman" w:eastAsia="Calibri" w:hAnsi="Times New Roman" w:cs="Times New Roman"/>
        </w:rPr>
        <w:t xml:space="preserve"> and Rx</w:t>
      </w:r>
      <w:r w:rsidR="00507573" w:rsidRPr="0026069B">
        <w:rPr>
          <w:rFonts w:ascii="Times New Roman" w:eastAsia="Calibri" w:hAnsi="Times New Roman" w:cs="Times New Roman"/>
        </w:rPr>
        <w:t xml:space="preserve"> (Receiver)</w:t>
      </w:r>
      <w:r w:rsidR="00400E05" w:rsidRPr="0026069B">
        <w:rPr>
          <w:rFonts w:ascii="Times New Roman" w:eastAsia="Calibri" w:hAnsi="Times New Roman" w:cs="Times New Roman"/>
        </w:rPr>
        <w:t xml:space="preserve"> antenna element location vector</w:t>
      </w:r>
      <w:r w:rsidR="002014F5" w:rsidRPr="0026069B">
        <w:rPr>
          <w:rFonts w:ascii="Times New Roman" w:eastAsia="Calibri" w:hAnsi="Times New Roman" w:cs="Times New Roman"/>
        </w:rPr>
        <w:t>s</w:t>
      </w:r>
      <w:r w:rsidR="00817E44" w:rsidRPr="0026069B">
        <w:rPr>
          <w:rFonts w:ascii="Times New Roman" w:eastAsia="Calibri" w:hAnsi="Times New Roman" w:cs="Times New Roman"/>
        </w:rPr>
        <w:t xml:space="preserve">. However, </w:t>
      </w:r>
      <w:r w:rsidR="000D6CDC" w:rsidRPr="0026069B">
        <w:rPr>
          <w:rFonts w:ascii="Times New Roman" w:eastAsia="Calibri" w:hAnsi="Times New Roman" w:cs="Times New Roman"/>
        </w:rPr>
        <w:t xml:space="preserve">for NLOS </w:t>
      </w:r>
      <w:r w:rsidR="00A85372" w:rsidRPr="0026069B">
        <w:rPr>
          <w:rFonts w:ascii="Times New Roman" w:eastAsia="Calibri" w:hAnsi="Times New Roman" w:cs="Times New Roman"/>
        </w:rPr>
        <w:t>modeling, conventionally</w:t>
      </w:r>
      <w:r w:rsidR="00F85569" w:rsidRPr="0026069B">
        <w:rPr>
          <w:rFonts w:ascii="Times New Roman" w:eastAsia="Calibri" w:hAnsi="Times New Roman" w:cs="Times New Roman"/>
        </w:rPr>
        <w:t xml:space="preserve"> TR38.901 Section 7.5</w:t>
      </w:r>
      <w:r w:rsidR="00112958" w:rsidRPr="0026069B">
        <w:rPr>
          <w:rFonts w:ascii="Times New Roman" w:eastAsia="Calibri" w:hAnsi="Times New Roman" w:cs="Times New Roman"/>
        </w:rPr>
        <w:t>,</w:t>
      </w:r>
      <w:r w:rsidR="00650041" w:rsidRPr="0026069B">
        <w:rPr>
          <w:rFonts w:ascii="Times New Roman" w:eastAsia="Calibri" w:hAnsi="Times New Roman" w:cs="Times New Roman"/>
        </w:rPr>
        <w:t xml:space="preserve"> m</w:t>
      </w:r>
      <w:r w:rsidR="00742316" w:rsidRPr="0026069B">
        <w:rPr>
          <w:rFonts w:ascii="Times New Roman" w:eastAsia="Calibri" w:hAnsi="Times New Roman" w:cs="Times New Roman"/>
        </w:rPr>
        <w:t>odels the clusters stochastically</w:t>
      </w:r>
      <w:r w:rsidR="00650041" w:rsidRPr="0026069B">
        <w:rPr>
          <w:rFonts w:ascii="Times New Roman" w:eastAsia="Calibri" w:hAnsi="Times New Roman" w:cs="Times New Roman"/>
        </w:rPr>
        <w:t xml:space="preserve">, </w:t>
      </w:r>
      <w:r w:rsidR="00CF68E5" w:rsidRPr="0026069B">
        <w:rPr>
          <w:rFonts w:ascii="Times New Roman" w:eastAsia="Calibri" w:hAnsi="Times New Roman" w:cs="Times New Roman"/>
        </w:rPr>
        <w:t xml:space="preserve">i.e., </w:t>
      </w:r>
      <w:r w:rsidR="00A85372" w:rsidRPr="0026069B">
        <w:rPr>
          <w:rFonts w:ascii="Times New Roman" w:eastAsia="Calibri" w:hAnsi="Times New Roman" w:cs="Times New Roman"/>
        </w:rPr>
        <w:t xml:space="preserve">specifies to </w:t>
      </w:r>
      <w:r w:rsidR="00D9082C" w:rsidRPr="0026069B">
        <w:rPr>
          <w:rFonts w:ascii="Times New Roman" w:eastAsia="Calibri" w:hAnsi="Times New Roman" w:cs="Times New Roman"/>
        </w:rPr>
        <w:t>generate AODs and AOAs</w:t>
      </w:r>
      <w:r w:rsidR="0017672B" w:rsidRPr="0026069B">
        <w:rPr>
          <w:rFonts w:ascii="Times New Roman" w:eastAsia="Calibri" w:hAnsi="Times New Roman" w:cs="Times New Roman"/>
        </w:rPr>
        <w:t xml:space="preserve"> and perform random coupling of the rays</w:t>
      </w:r>
      <w:r w:rsidR="00083577" w:rsidRPr="0026069B">
        <w:rPr>
          <w:rFonts w:ascii="Times New Roman" w:eastAsia="Calibri" w:hAnsi="Times New Roman" w:cs="Times New Roman"/>
        </w:rPr>
        <w:t>, emulating the presence of a cluster</w:t>
      </w:r>
      <w:r w:rsidR="00444CC1" w:rsidRPr="0026069B">
        <w:rPr>
          <w:rFonts w:ascii="Times New Roman" w:eastAsia="Calibri" w:hAnsi="Times New Roman" w:cs="Times New Roman"/>
        </w:rPr>
        <w:t xml:space="preserve">. </w:t>
      </w:r>
      <w:r w:rsidR="000E25F6" w:rsidRPr="0026069B">
        <w:rPr>
          <w:rFonts w:ascii="Times New Roman" w:eastAsia="Calibri" w:hAnsi="Times New Roman" w:cs="Times New Roman"/>
        </w:rPr>
        <w:t xml:space="preserve">This approach is well suited </w:t>
      </w:r>
      <w:r w:rsidR="007D3B79" w:rsidRPr="0026069B">
        <w:rPr>
          <w:rFonts w:ascii="Times New Roman" w:eastAsia="Calibri" w:hAnsi="Times New Roman" w:cs="Times New Roman"/>
        </w:rPr>
        <w:t xml:space="preserve">to model the existing Far-Field scenarios where the </w:t>
      </w:r>
      <w:r w:rsidR="009544CC" w:rsidRPr="0026069B">
        <w:rPr>
          <w:rFonts w:ascii="Times New Roman" w:eastAsia="Calibri" w:hAnsi="Times New Roman" w:cs="Times New Roman"/>
        </w:rPr>
        <w:t xml:space="preserve">AODs and AOAs </w:t>
      </w:r>
      <w:r w:rsidR="00D860A5" w:rsidRPr="0026069B">
        <w:rPr>
          <w:rFonts w:ascii="Times New Roman" w:eastAsia="Calibri" w:hAnsi="Times New Roman" w:cs="Times New Roman"/>
        </w:rPr>
        <w:t>are sufficient to</w:t>
      </w:r>
      <w:r w:rsidR="005F5BCC" w:rsidRPr="0026069B">
        <w:rPr>
          <w:rFonts w:ascii="Times New Roman" w:eastAsia="Calibri" w:hAnsi="Times New Roman" w:cs="Times New Roman"/>
        </w:rPr>
        <w:t xml:space="preserve"> </w:t>
      </w:r>
      <w:r w:rsidR="006654D8" w:rsidRPr="0026069B">
        <w:rPr>
          <w:rFonts w:ascii="Times New Roman" w:eastAsia="Calibri" w:hAnsi="Times New Roman" w:cs="Times New Roman"/>
        </w:rPr>
        <w:t>model</w:t>
      </w:r>
      <w:r w:rsidR="00A05926" w:rsidRPr="0026069B">
        <w:rPr>
          <w:rFonts w:ascii="Times New Roman" w:eastAsia="Calibri" w:hAnsi="Times New Roman" w:cs="Times New Roman"/>
        </w:rPr>
        <w:t xml:space="preserve"> the linear</w:t>
      </w:r>
      <w:r w:rsidR="009544CC" w:rsidRPr="0026069B">
        <w:rPr>
          <w:rFonts w:ascii="Times New Roman" w:eastAsia="Calibri" w:hAnsi="Times New Roman" w:cs="Times New Roman"/>
        </w:rPr>
        <w:t xml:space="preserve"> </w:t>
      </w:r>
      <w:r w:rsidR="006654D8" w:rsidRPr="0026069B">
        <w:rPr>
          <w:rFonts w:ascii="Times New Roman" w:eastAsia="Calibri" w:hAnsi="Times New Roman" w:cs="Times New Roman"/>
        </w:rPr>
        <w:t xml:space="preserve">phase progression </w:t>
      </w:r>
      <w:r w:rsidR="009544CC" w:rsidRPr="0026069B">
        <w:rPr>
          <w:rFonts w:ascii="Times New Roman" w:eastAsia="Calibri" w:hAnsi="Times New Roman" w:cs="Times New Roman"/>
        </w:rPr>
        <w:t xml:space="preserve">across the antenna elements. </w:t>
      </w:r>
      <w:r w:rsidR="00C10032" w:rsidRPr="0026069B">
        <w:rPr>
          <w:rFonts w:ascii="Times New Roman" w:eastAsia="Calibri" w:hAnsi="Times New Roman" w:cs="Times New Roman"/>
        </w:rPr>
        <w:t xml:space="preserve">In </w:t>
      </w:r>
      <w:r w:rsidR="008636AA" w:rsidRPr="0026069B">
        <w:rPr>
          <w:rFonts w:ascii="Times New Roman" w:eastAsia="Calibri" w:hAnsi="Times New Roman" w:cs="Times New Roman"/>
        </w:rPr>
        <w:t>contrast,</w:t>
      </w:r>
      <w:r w:rsidR="00C10032" w:rsidRPr="0026069B">
        <w:rPr>
          <w:rFonts w:ascii="Times New Roman" w:eastAsia="Calibri" w:hAnsi="Times New Roman" w:cs="Times New Roman"/>
        </w:rPr>
        <w:t xml:space="preserve"> for Near-</w:t>
      </w:r>
      <w:r w:rsidR="00410F98" w:rsidRPr="0026069B">
        <w:rPr>
          <w:rFonts w:ascii="Times New Roman" w:eastAsia="Calibri" w:hAnsi="Times New Roman" w:cs="Times New Roman"/>
        </w:rPr>
        <w:t>Field channels</w:t>
      </w:r>
      <w:r w:rsidR="007A185E" w:rsidRPr="0026069B">
        <w:rPr>
          <w:rFonts w:ascii="Times New Roman" w:eastAsia="Calibri" w:hAnsi="Times New Roman" w:cs="Times New Roman"/>
        </w:rPr>
        <w:t>,</w:t>
      </w:r>
      <w:r w:rsidR="00410F98" w:rsidRPr="0026069B">
        <w:rPr>
          <w:rFonts w:ascii="Times New Roman" w:eastAsia="Calibri" w:hAnsi="Times New Roman" w:cs="Times New Roman"/>
        </w:rPr>
        <w:t xml:space="preserve"> this NLOS modeling method becomes </w:t>
      </w:r>
      <w:r w:rsidR="008636AA" w:rsidRPr="0026069B">
        <w:rPr>
          <w:rFonts w:ascii="Times New Roman" w:eastAsia="Calibri" w:hAnsi="Times New Roman" w:cs="Times New Roman"/>
        </w:rPr>
        <w:t xml:space="preserve">inadequate, as the </w:t>
      </w:r>
      <w:r w:rsidR="00FC0BB7" w:rsidRPr="0026069B">
        <w:rPr>
          <w:rFonts w:ascii="Times New Roman" w:eastAsia="Calibri" w:hAnsi="Times New Roman" w:cs="Times New Roman"/>
        </w:rPr>
        <w:t>phase progression across the antenna elements is non-linear</w:t>
      </w:r>
      <w:r w:rsidR="00AA4B95" w:rsidRPr="0026069B">
        <w:rPr>
          <w:rFonts w:ascii="Times New Roman" w:eastAsia="Calibri" w:hAnsi="Times New Roman" w:cs="Times New Roman"/>
        </w:rPr>
        <w:t xml:space="preserve">. </w:t>
      </w:r>
    </w:p>
    <w:p w14:paraId="3CA455EC" w14:textId="77777777" w:rsidR="00BD5AFA" w:rsidRPr="0026069B" w:rsidRDefault="00BD5AFA" w:rsidP="5C6B27F8">
      <w:pPr>
        <w:spacing w:after="0"/>
        <w:rPr>
          <w:rFonts w:ascii="Times New Roman" w:eastAsia="Calibri" w:hAnsi="Times New Roman" w:cs="Times New Roman"/>
        </w:rPr>
      </w:pPr>
    </w:p>
    <w:p w14:paraId="7C2D1CE7" w14:textId="75B61233" w:rsidR="00BD5AFA" w:rsidRPr="00EA423D" w:rsidRDefault="00BD5AFA" w:rsidP="00936EEA">
      <w:pPr>
        <w:pStyle w:val="ListParagraph"/>
        <w:numPr>
          <w:ilvl w:val="0"/>
          <w:numId w:val="2"/>
        </w:numPr>
        <w:spacing w:after="0"/>
        <w:rPr>
          <w:rFonts w:ascii="Arial" w:eastAsia="Calibri" w:hAnsi="Arial" w:cs="Arial"/>
          <w:sz w:val="32"/>
          <w:szCs w:val="32"/>
        </w:rPr>
      </w:pPr>
      <w:r w:rsidRPr="00EA423D">
        <w:rPr>
          <w:rFonts w:ascii="Arial" w:eastAsia="Calibri" w:hAnsi="Arial" w:cs="Arial"/>
          <w:sz w:val="32"/>
          <w:szCs w:val="32"/>
        </w:rPr>
        <w:t>Background</w:t>
      </w:r>
    </w:p>
    <w:p w14:paraId="1A39D686" w14:textId="77777777" w:rsidR="00EF3CBA" w:rsidRPr="0026069B" w:rsidRDefault="00EF3CBA" w:rsidP="00EF3CBA">
      <w:pPr>
        <w:pStyle w:val="ListParagraph"/>
        <w:spacing w:after="0"/>
        <w:ind w:left="288"/>
        <w:rPr>
          <w:rFonts w:ascii="Times New Roman" w:eastAsia="Calibri" w:hAnsi="Times New Roman" w:cs="Times New Roman"/>
        </w:rPr>
      </w:pPr>
    </w:p>
    <w:p w14:paraId="24038A38" w14:textId="2A2FE84B" w:rsidR="008A29D7" w:rsidRPr="00EA423D" w:rsidRDefault="00EF3CBA" w:rsidP="008A29D7">
      <w:pPr>
        <w:pStyle w:val="ListParagraph"/>
        <w:spacing w:after="0"/>
        <w:ind w:left="288"/>
        <w:rPr>
          <w:rFonts w:ascii="Arial" w:eastAsia="Calibri" w:hAnsi="Arial" w:cs="Arial"/>
          <w:sz w:val="28"/>
          <w:szCs w:val="28"/>
        </w:rPr>
      </w:pPr>
      <w:r w:rsidRPr="00EA423D">
        <w:rPr>
          <w:rFonts w:ascii="Arial" w:eastAsia="Calibri" w:hAnsi="Arial" w:cs="Arial"/>
          <w:sz w:val="28"/>
          <w:szCs w:val="28"/>
        </w:rPr>
        <w:t>Near-Field Propagation:</w:t>
      </w:r>
    </w:p>
    <w:p w14:paraId="1D1BBE1C" w14:textId="041E900F" w:rsidR="00995684" w:rsidRPr="0026069B" w:rsidRDefault="00ED390F" w:rsidP="004F3255">
      <w:pPr>
        <w:ind w:firstLine="288"/>
        <w:jc w:val="both"/>
        <w:rPr>
          <w:rFonts w:ascii="Times New Roman" w:hAnsi="Times New Roman" w:cs="Times New Roman"/>
        </w:rPr>
      </w:pPr>
      <w:r w:rsidRPr="0026069B">
        <w:rPr>
          <w:rFonts w:ascii="Times New Roman" w:hAnsi="Times New Roman" w:cs="Times New Roman"/>
        </w:rPr>
        <w:t xml:space="preserve">Figure </w:t>
      </w:r>
      <w:r w:rsidR="0080009B">
        <w:rPr>
          <w:rFonts w:ascii="Times New Roman" w:hAnsi="Times New Roman" w:cs="Times New Roman"/>
        </w:rPr>
        <w:t>2</w:t>
      </w:r>
      <w:r w:rsidRPr="0026069B">
        <w:rPr>
          <w:rFonts w:ascii="Times New Roman" w:hAnsi="Times New Roman" w:cs="Times New Roman"/>
        </w:rPr>
        <w:t xml:space="preserve"> shows the</w:t>
      </w:r>
      <w:r w:rsidR="00673AEA" w:rsidRPr="0026069B">
        <w:rPr>
          <w:rFonts w:ascii="Times New Roman" w:hAnsi="Times New Roman" w:cs="Times New Roman"/>
        </w:rPr>
        <w:t xml:space="preserve"> scenario for communication in a Far-Field</w:t>
      </w:r>
      <w:r w:rsidR="00E22818" w:rsidRPr="0026069B">
        <w:rPr>
          <w:rFonts w:ascii="Times New Roman" w:hAnsi="Times New Roman" w:cs="Times New Roman"/>
        </w:rPr>
        <w:t xml:space="preserve"> (FF)</w:t>
      </w:r>
      <w:r w:rsidR="00673AEA" w:rsidRPr="0026069B">
        <w:rPr>
          <w:rFonts w:ascii="Times New Roman" w:hAnsi="Times New Roman" w:cs="Times New Roman"/>
        </w:rPr>
        <w:t xml:space="preserve"> set-up. </w:t>
      </w:r>
      <w:r w:rsidR="005A420C" w:rsidRPr="0026069B">
        <w:rPr>
          <w:rFonts w:ascii="Times New Roman" w:hAnsi="Times New Roman" w:cs="Times New Roman"/>
        </w:rPr>
        <w:t xml:space="preserve">The wave of propagation in the FF scenario takes the shape of approximately a plane. </w:t>
      </w:r>
      <w:r w:rsidR="001D0EC0" w:rsidRPr="0026069B">
        <w:rPr>
          <w:rFonts w:ascii="Times New Roman" w:hAnsi="Times New Roman" w:cs="Times New Roman"/>
        </w:rPr>
        <w:t>A</w:t>
      </w:r>
      <w:r w:rsidR="00B559DC" w:rsidRPr="0026069B">
        <w:rPr>
          <w:rFonts w:ascii="Times New Roman" w:hAnsi="Times New Roman" w:cs="Times New Roman"/>
        </w:rPr>
        <w:t xml:space="preserve"> </w:t>
      </w:r>
      <w:r w:rsidR="001D0EC0" w:rsidRPr="0026069B">
        <w:rPr>
          <w:rFonts w:ascii="Times New Roman" w:hAnsi="Times New Roman" w:cs="Times New Roman"/>
        </w:rPr>
        <w:t xml:space="preserve">NLOS </w:t>
      </w:r>
      <w:r w:rsidR="002B10A1" w:rsidRPr="0026069B">
        <w:rPr>
          <w:rFonts w:ascii="Times New Roman" w:hAnsi="Times New Roman" w:cs="Times New Roman"/>
        </w:rPr>
        <w:t>channel condition</w:t>
      </w:r>
      <w:r w:rsidR="00710772" w:rsidRPr="0026069B">
        <w:rPr>
          <w:rFonts w:ascii="Times New Roman" w:hAnsi="Times New Roman" w:cs="Times New Roman"/>
        </w:rPr>
        <w:t xml:space="preserve"> is </w:t>
      </w:r>
      <w:r w:rsidR="0073349B" w:rsidRPr="0026069B">
        <w:rPr>
          <w:rFonts w:ascii="Times New Roman" w:hAnsi="Times New Roman" w:cs="Times New Roman"/>
        </w:rPr>
        <w:t xml:space="preserve">portrayed </w:t>
      </w:r>
      <w:r w:rsidR="00D7010A" w:rsidRPr="0026069B">
        <w:rPr>
          <w:rFonts w:ascii="Times New Roman" w:hAnsi="Times New Roman" w:cs="Times New Roman"/>
        </w:rPr>
        <w:t xml:space="preserve">in </w:t>
      </w:r>
      <w:r w:rsidR="00771ADA" w:rsidRPr="0026069B">
        <w:rPr>
          <w:rFonts w:ascii="Times New Roman" w:hAnsi="Times New Roman" w:cs="Times New Roman"/>
        </w:rPr>
        <w:t>Figure</w:t>
      </w:r>
      <w:r w:rsidR="00D7010A" w:rsidRPr="0026069B">
        <w:rPr>
          <w:rFonts w:ascii="Times New Roman" w:hAnsi="Times New Roman" w:cs="Times New Roman"/>
        </w:rPr>
        <w:t xml:space="preserve"> </w:t>
      </w:r>
      <w:r w:rsidR="0080009B">
        <w:rPr>
          <w:rFonts w:ascii="Times New Roman" w:hAnsi="Times New Roman" w:cs="Times New Roman"/>
        </w:rPr>
        <w:t>2</w:t>
      </w:r>
      <w:r w:rsidR="00D7010A" w:rsidRPr="0026069B">
        <w:rPr>
          <w:rFonts w:ascii="Times New Roman" w:hAnsi="Times New Roman" w:cs="Times New Roman"/>
        </w:rPr>
        <w:t xml:space="preserve"> </w:t>
      </w:r>
      <w:r w:rsidR="0073349B" w:rsidRPr="0026069B">
        <w:rPr>
          <w:rFonts w:ascii="Times New Roman" w:hAnsi="Times New Roman" w:cs="Times New Roman"/>
        </w:rPr>
        <w:t xml:space="preserve">to </w:t>
      </w:r>
      <w:r w:rsidR="009A0063" w:rsidRPr="0026069B">
        <w:rPr>
          <w:rFonts w:ascii="Times New Roman" w:hAnsi="Times New Roman" w:cs="Times New Roman"/>
        </w:rPr>
        <w:t>describe</w:t>
      </w:r>
      <w:r w:rsidR="0073349B" w:rsidRPr="0026069B">
        <w:rPr>
          <w:rFonts w:ascii="Times New Roman" w:hAnsi="Times New Roman" w:cs="Times New Roman"/>
        </w:rPr>
        <w:t xml:space="preserve"> the concept.</w:t>
      </w:r>
      <w:r w:rsidR="00E636AB" w:rsidRPr="0026069B">
        <w:rPr>
          <w:rFonts w:ascii="Times New Roman" w:hAnsi="Times New Roman" w:cs="Times New Roman"/>
        </w:rPr>
        <w:t xml:space="preserve"> </w:t>
      </w:r>
      <w:r w:rsidR="00D7010A" w:rsidRPr="0026069B">
        <w:rPr>
          <w:rFonts w:ascii="Times New Roman" w:hAnsi="Times New Roman" w:cs="Times New Roman"/>
        </w:rPr>
        <w:t>Albeit</w:t>
      </w:r>
      <w:r w:rsidR="009A0063" w:rsidRPr="0026069B">
        <w:rPr>
          <w:rFonts w:ascii="Times New Roman" w:hAnsi="Times New Roman" w:cs="Times New Roman"/>
        </w:rPr>
        <w:t xml:space="preserve"> the concept ho</w:t>
      </w:r>
      <w:r w:rsidR="00CF64E9" w:rsidRPr="0026069B">
        <w:rPr>
          <w:rFonts w:ascii="Times New Roman" w:hAnsi="Times New Roman" w:cs="Times New Roman"/>
        </w:rPr>
        <w:t>l</w:t>
      </w:r>
      <w:r w:rsidR="009A0063" w:rsidRPr="0026069B">
        <w:rPr>
          <w:rFonts w:ascii="Times New Roman" w:hAnsi="Times New Roman" w:cs="Times New Roman"/>
        </w:rPr>
        <w:t>d</w:t>
      </w:r>
      <w:r w:rsidR="00CF64E9" w:rsidRPr="0026069B">
        <w:rPr>
          <w:rFonts w:ascii="Times New Roman" w:hAnsi="Times New Roman" w:cs="Times New Roman"/>
        </w:rPr>
        <w:t>s</w:t>
      </w:r>
      <w:r w:rsidR="009A0063" w:rsidRPr="0026069B">
        <w:rPr>
          <w:rFonts w:ascii="Times New Roman" w:hAnsi="Times New Roman" w:cs="Times New Roman"/>
        </w:rPr>
        <w:t xml:space="preserve"> true for a </w:t>
      </w:r>
      <w:r w:rsidR="00E636AB" w:rsidRPr="0026069B">
        <w:rPr>
          <w:rFonts w:ascii="Times New Roman" w:hAnsi="Times New Roman" w:cs="Times New Roman"/>
        </w:rPr>
        <w:t>LOS link</w:t>
      </w:r>
      <w:r w:rsidR="00D7010A" w:rsidRPr="0026069B">
        <w:rPr>
          <w:rFonts w:ascii="Times New Roman" w:hAnsi="Times New Roman" w:cs="Times New Roman"/>
        </w:rPr>
        <w:t xml:space="preserve"> also</w:t>
      </w:r>
      <w:r w:rsidR="00CF64E9" w:rsidRPr="0026069B">
        <w:rPr>
          <w:rFonts w:ascii="Times New Roman" w:hAnsi="Times New Roman" w:cs="Times New Roman"/>
        </w:rPr>
        <w:t>.</w:t>
      </w:r>
      <w:r w:rsidR="002B10A1" w:rsidRPr="0026069B">
        <w:rPr>
          <w:rFonts w:ascii="Times New Roman" w:hAnsi="Times New Roman" w:cs="Times New Roman"/>
        </w:rPr>
        <w:t xml:space="preserve"> </w:t>
      </w:r>
      <w:r w:rsidR="00D7010A" w:rsidRPr="0026069B">
        <w:rPr>
          <w:rFonts w:ascii="Times New Roman" w:hAnsi="Times New Roman" w:cs="Times New Roman"/>
        </w:rPr>
        <w:t>A</w:t>
      </w:r>
      <w:r w:rsidR="00B67BCD" w:rsidRPr="0026069B">
        <w:rPr>
          <w:rFonts w:ascii="Times New Roman" w:hAnsi="Times New Roman" w:cs="Times New Roman"/>
        </w:rPr>
        <w:t xml:space="preserve"> </w:t>
      </w:r>
      <w:r w:rsidR="00703D1A" w:rsidRPr="0026069B">
        <w:rPr>
          <w:rFonts w:ascii="Times New Roman" w:hAnsi="Times New Roman" w:cs="Times New Roman"/>
        </w:rPr>
        <w:t>path ‘k’ from a cluster</w:t>
      </w:r>
      <w:r w:rsidR="00362921" w:rsidRPr="0026069B">
        <w:rPr>
          <w:rFonts w:ascii="Times New Roman" w:hAnsi="Times New Roman" w:cs="Times New Roman"/>
        </w:rPr>
        <w:t xml:space="preserve"> located in the Far-Field Region</w:t>
      </w:r>
      <w:r w:rsidR="00703D1A" w:rsidRPr="0026069B">
        <w:rPr>
          <w:rFonts w:ascii="Times New Roman" w:hAnsi="Times New Roman" w:cs="Times New Roman"/>
        </w:rPr>
        <w:t xml:space="preserve"> </w:t>
      </w:r>
      <w:r w:rsidR="00881E46" w:rsidRPr="0026069B">
        <w:rPr>
          <w:rFonts w:ascii="Times New Roman" w:hAnsi="Times New Roman" w:cs="Times New Roman"/>
        </w:rPr>
        <w:t>i</w:t>
      </w:r>
      <w:r w:rsidR="00703D1A" w:rsidRPr="0026069B">
        <w:rPr>
          <w:rFonts w:ascii="Times New Roman" w:hAnsi="Times New Roman" w:cs="Times New Roman"/>
        </w:rPr>
        <w:t>s incident upon the Base Station Antenna Array.</w:t>
      </w:r>
      <w:r w:rsidR="00565A92" w:rsidRPr="0026069B">
        <w:rPr>
          <w:rFonts w:ascii="Times New Roman" w:hAnsi="Times New Roman" w:cs="Times New Roman"/>
        </w:rPr>
        <w:t xml:space="preserve"> </w:t>
      </w:r>
      <w:r w:rsidR="00EA608E" w:rsidRPr="0026069B">
        <w:rPr>
          <w:rFonts w:ascii="Times New Roman" w:hAnsi="Times New Roman" w:cs="Times New Roman"/>
        </w:rPr>
        <w:t xml:space="preserve">Due to the planar wave </w:t>
      </w:r>
      <w:r w:rsidR="00925CC6" w:rsidRPr="0026069B">
        <w:rPr>
          <w:rFonts w:ascii="Times New Roman" w:hAnsi="Times New Roman" w:cs="Times New Roman"/>
        </w:rPr>
        <w:t>propagation</w:t>
      </w:r>
      <w:r w:rsidR="00EA608E" w:rsidRPr="0026069B">
        <w:rPr>
          <w:rFonts w:ascii="Times New Roman" w:hAnsi="Times New Roman" w:cs="Times New Roman"/>
        </w:rPr>
        <w:t>, t</w:t>
      </w:r>
      <w:r w:rsidR="00565A92" w:rsidRPr="0026069B">
        <w:rPr>
          <w:rFonts w:ascii="Times New Roman" w:hAnsi="Times New Roman" w:cs="Times New Roman"/>
        </w:rPr>
        <w:t xml:space="preserve">he path ‘k’ </w:t>
      </w:r>
      <w:r w:rsidR="00C725A0" w:rsidRPr="0026069B">
        <w:rPr>
          <w:rFonts w:ascii="Times New Roman" w:hAnsi="Times New Roman" w:cs="Times New Roman"/>
        </w:rPr>
        <w:t xml:space="preserve">forms </w:t>
      </w:r>
      <w:r w:rsidR="009C0F83" w:rsidRPr="0026069B">
        <w:rPr>
          <w:rFonts w:ascii="Times New Roman" w:hAnsi="Times New Roman" w:cs="Times New Roman"/>
        </w:rPr>
        <w:t xml:space="preserve">the same angle of incidence </w:t>
      </w:r>
      <w:r w:rsidR="00067882" w:rsidRPr="0026069B">
        <w:rPr>
          <w:rFonts w:ascii="Times New Roman" w:hAnsi="Times New Roman" w:cs="Times New Roman"/>
        </w:rPr>
        <w:t>across the</w:t>
      </w:r>
      <w:r w:rsidR="00F50CCD" w:rsidRPr="0026069B">
        <w:rPr>
          <w:rFonts w:ascii="Times New Roman" w:hAnsi="Times New Roman" w:cs="Times New Roman"/>
        </w:rPr>
        <w:t xml:space="preserve"> antenna elements</w:t>
      </w:r>
      <w:r w:rsidR="00DD161F" w:rsidRPr="0026069B">
        <w:rPr>
          <w:rFonts w:ascii="Times New Roman" w:hAnsi="Times New Roman" w:cs="Times New Roman"/>
        </w:rPr>
        <w:t xml:space="preserve">. </w:t>
      </w:r>
    </w:p>
    <w:p w14:paraId="4B1E0E9E" w14:textId="742EE6AA" w:rsidR="2C058F29" w:rsidRPr="0005762F" w:rsidRDefault="2C058F29" w:rsidP="00C24C87">
      <w:pPr>
        <w:spacing w:after="0"/>
        <w:jc w:val="center"/>
        <w:rPr>
          <w:rFonts w:ascii="Times New Roman" w:hAnsi="Times New Roman" w:cs="Times New Roman"/>
        </w:rPr>
      </w:pPr>
      <w:r w:rsidRPr="0005762F">
        <w:rPr>
          <w:rFonts w:ascii="Times New Roman" w:hAnsi="Times New Roman" w:cs="Times New Roman"/>
          <w:noProof/>
        </w:rPr>
        <w:drawing>
          <wp:inline distT="0" distB="0" distL="0" distR="0" wp14:anchorId="6A170961" wp14:editId="6E1D82CB">
            <wp:extent cx="4130113" cy="1979012"/>
            <wp:effectExtent l="0" t="0" r="3810" b="2540"/>
            <wp:docPr id="1655024818" name="Picture 1655024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64942" cy="1995701"/>
                    </a:xfrm>
                    <a:prstGeom prst="rect">
                      <a:avLst/>
                    </a:prstGeom>
                  </pic:spPr>
                </pic:pic>
              </a:graphicData>
            </a:graphic>
          </wp:inline>
        </w:drawing>
      </w:r>
    </w:p>
    <w:p w14:paraId="62AAE813" w14:textId="2E953C2E" w:rsidR="5C6B27F8" w:rsidRPr="0005762F" w:rsidRDefault="00DD5B95" w:rsidP="00602309">
      <w:pPr>
        <w:spacing w:after="0"/>
        <w:jc w:val="center"/>
        <w:rPr>
          <w:rFonts w:ascii="Times New Roman" w:eastAsia="Calibri" w:hAnsi="Times New Roman" w:cs="Times New Roman"/>
        </w:rPr>
      </w:pPr>
      <w:r>
        <w:rPr>
          <w:rFonts w:ascii="Times New Roman" w:eastAsia="Calibri" w:hAnsi="Times New Roman" w:cs="Times New Roman"/>
        </w:rPr>
        <w:t xml:space="preserve">Fig. </w:t>
      </w:r>
      <w:r w:rsidR="0080009B">
        <w:rPr>
          <w:rFonts w:ascii="Times New Roman" w:eastAsia="Calibri" w:hAnsi="Times New Roman" w:cs="Times New Roman"/>
        </w:rPr>
        <w:t>2</w:t>
      </w:r>
      <w:r>
        <w:rPr>
          <w:rFonts w:ascii="Times New Roman" w:eastAsia="Calibri" w:hAnsi="Times New Roman" w:cs="Times New Roman"/>
        </w:rPr>
        <w:t xml:space="preserve"> Far-Field Communication Scena</w:t>
      </w:r>
      <w:r w:rsidR="00602309">
        <w:rPr>
          <w:rFonts w:ascii="Times New Roman" w:eastAsia="Calibri" w:hAnsi="Times New Roman" w:cs="Times New Roman"/>
        </w:rPr>
        <w:t>rio</w:t>
      </w:r>
    </w:p>
    <w:p w14:paraId="76AA22E3" w14:textId="3122ECE9" w:rsidR="5C6B27F8" w:rsidRPr="0005762F" w:rsidRDefault="5C6B27F8" w:rsidP="5C6B27F8">
      <w:pPr>
        <w:spacing w:after="0"/>
        <w:rPr>
          <w:rFonts w:ascii="Times New Roman" w:eastAsia="Calibri" w:hAnsi="Times New Roman" w:cs="Times New Roman"/>
        </w:rPr>
      </w:pPr>
    </w:p>
    <w:p w14:paraId="33CAF179" w14:textId="3D0E6D69" w:rsidR="5C6B27F8" w:rsidRPr="0005762F" w:rsidRDefault="5C6B27F8" w:rsidP="5C6B27F8">
      <w:pPr>
        <w:spacing w:after="0"/>
        <w:rPr>
          <w:rFonts w:ascii="Times New Roman" w:eastAsia="Calibri" w:hAnsi="Times New Roman" w:cs="Times New Roman"/>
        </w:rPr>
      </w:pPr>
    </w:p>
    <w:p w14:paraId="405C026B" w14:textId="574ADB7D" w:rsidR="2C058F29" w:rsidRPr="0005762F" w:rsidRDefault="00414969" w:rsidP="004E5019">
      <w:pPr>
        <w:spacing w:after="0"/>
        <w:jc w:val="both"/>
        <w:rPr>
          <w:rFonts w:ascii="Times New Roman" w:eastAsia="Calibri" w:hAnsi="Times New Roman" w:cs="Times New Roman"/>
        </w:rPr>
      </w:pPr>
      <w:r>
        <w:rPr>
          <w:rFonts w:ascii="Times New Roman" w:eastAsia="Calibri" w:hAnsi="Times New Roman" w:cs="Times New Roman"/>
        </w:rPr>
        <w:t xml:space="preserve">The </w:t>
      </w:r>
      <w:r w:rsidR="00F803BA">
        <w:rPr>
          <w:rFonts w:ascii="Times New Roman" w:eastAsia="Calibri" w:hAnsi="Times New Roman" w:cs="Times New Roman"/>
        </w:rPr>
        <w:t xml:space="preserve">channel phases </w:t>
      </w:r>
      <w:r w:rsidR="2C058F29" w:rsidRPr="0005762F">
        <w:rPr>
          <w:rFonts w:ascii="Times New Roman" w:eastAsia="Calibri" w:hAnsi="Times New Roman" w:cs="Times New Roman"/>
        </w:rPr>
        <w:t>for a cluster in the far field is,</w:t>
      </w:r>
    </w:p>
    <w:p w14:paraId="343AFE52" w14:textId="5A50EAA5" w:rsidR="4606EF51" w:rsidRPr="0005762F" w:rsidRDefault="4606EF51" w:rsidP="004E5019">
      <w:pPr>
        <w:spacing w:after="0"/>
        <w:jc w:val="both"/>
        <w:rPr>
          <w:rFonts w:ascii="Times New Roman" w:hAnsi="Times New Roman" w:cs="Times New Roman"/>
        </w:rPr>
      </w:pPr>
    </w:p>
    <w:p w14:paraId="6D8651BD" w14:textId="6DD32838" w:rsidR="0091682A" w:rsidRDefault="00000000" w:rsidP="004E5019">
      <w:pPr>
        <w:spacing w:after="0"/>
        <w:jc w:val="both"/>
        <w:rPr>
          <w:rFonts w:ascii="Times New Roman" w:eastAsia="Calibri" w:hAnsi="Times New Roman" w:cs="Times New Roman"/>
        </w:rPr>
      </w:pPr>
      <m:oMathPara>
        <m:oMath>
          <m:sSub>
            <m:sSubPr>
              <m:ctrlPr>
                <w:rPr>
                  <w:rFonts w:ascii="Cambria Math" w:eastAsia="Calibri" w:hAnsi="Cambria Math" w:cs="Times New Roman"/>
                  <w:i/>
                </w:rPr>
              </m:ctrlPr>
            </m:sSubPr>
            <m:e>
              <m:r>
                <w:rPr>
                  <w:rFonts w:ascii="Cambria Math" w:eastAsia="Calibri" w:hAnsi="Cambria Math" w:cs="Times New Roman"/>
                </w:rPr>
                <m:t>h</m:t>
              </m:r>
            </m:e>
            <m:sub>
              <m:r>
                <w:rPr>
                  <w:rFonts w:ascii="Cambria Math" w:eastAsia="Calibri" w:hAnsi="Cambria Math" w:cs="Times New Roman"/>
                </w:rPr>
                <m:t>Far</m:t>
              </m:r>
            </m:sub>
          </m:sSub>
          <m:d>
            <m:dPr>
              <m:ctrlPr>
                <w:rPr>
                  <w:rFonts w:ascii="Cambria Math" w:eastAsia="Calibri" w:hAnsi="Cambria Math" w:cs="Times New Roman"/>
                  <w:i/>
                </w:rPr>
              </m:ctrlPr>
            </m:dPr>
            <m:e>
              <m:r>
                <w:rPr>
                  <w:rFonts w:ascii="Cambria Math" w:eastAsia="Calibri" w:hAnsi="Cambria Math" w:cs="Times New Roman"/>
                </w:rPr>
                <m:t>θ</m:t>
              </m:r>
            </m:e>
          </m:d>
          <m:r>
            <w:rPr>
              <w:rFonts w:ascii="Cambria Math" w:eastAsia="Calibri" w:hAnsi="Cambria Math" w:cs="Times New Roman"/>
            </w:rPr>
            <m:t xml:space="preserve">= </m:t>
          </m:r>
          <m:f>
            <m:fPr>
              <m:ctrlPr>
                <w:rPr>
                  <w:rFonts w:ascii="Cambria Math" w:eastAsia="Calibri" w:hAnsi="Cambria Math" w:cs="Times New Roman"/>
                  <w:i/>
                </w:rPr>
              </m:ctrlPr>
            </m:fPr>
            <m:num>
              <m:r>
                <w:rPr>
                  <w:rFonts w:ascii="Cambria Math" w:eastAsia="Calibri" w:hAnsi="Cambria Math" w:cs="Times New Roman"/>
                </w:rPr>
                <m:t>1</m:t>
              </m:r>
            </m:num>
            <m:den>
              <m:rad>
                <m:radPr>
                  <m:degHide m:val="1"/>
                  <m:ctrlPr>
                    <w:rPr>
                      <w:rFonts w:ascii="Cambria Math" w:eastAsia="Calibri" w:hAnsi="Cambria Math" w:cs="Times New Roman"/>
                      <w:i/>
                    </w:rPr>
                  </m:ctrlPr>
                </m:radPr>
                <m:deg/>
                <m:e>
                  <m:r>
                    <w:rPr>
                      <w:rFonts w:ascii="Cambria Math" w:eastAsia="Calibri" w:hAnsi="Cambria Math" w:cs="Times New Roman"/>
                    </w:rPr>
                    <m:t>N</m:t>
                  </m:r>
                </m:e>
              </m:rad>
            </m:den>
          </m:f>
          <m:r>
            <w:rPr>
              <w:rFonts w:ascii="Cambria Math" w:eastAsia="Calibri" w:hAnsi="Cambria Math" w:cs="Times New Roman"/>
            </w:rPr>
            <m:t xml:space="preserve"> [1,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jπθ</m:t>
              </m:r>
            </m:sup>
          </m:sSup>
          <m:r>
            <w:rPr>
              <w:rFonts w:ascii="Cambria Math" w:eastAsia="Calibri" w:hAnsi="Cambria Math" w:cs="Times New Roman"/>
            </w:rPr>
            <m:t>,</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m:t>
              </m:r>
              <m:r>
                <w:rPr>
                  <w:rFonts w:ascii="Cambria Math" w:eastAsia="Calibri" w:hAnsi="Cambria Math" w:cs="Times New Roman"/>
                </w:rPr>
                <m:t>2</m:t>
              </m:r>
              <m:r>
                <w:rPr>
                  <w:rFonts w:ascii="Cambria Math" w:eastAsia="Calibri" w:hAnsi="Cambria Math" w:cs="Times New Roman"/>
                </w:rPr>
                <m:t>πθ</m:t>
              </m:r>
            </m:sup>
          </m:sSup>
          <m:r>
            <w:rPr>
              <w:rFonts w:ascii="Cambria Math" w:eastAsia="Calibri" w:hAnsi="Cambria Math" w:cs="Times New Roman"/>
            </w:rPr>
            <m:t xml:space="preserve">,⋯,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m:t>
              </m:r>
              <m:d>
                <m:dPr>
                  <m:ctrlPr>
                    <w:rPr>
                      <w:rFonts w:ascii="Cambria Math" w:eastAsia="Calibri" w:hAnsi="Cambria Math" w:cs="Times New Roman"/>
                      <w:i/>
                    </w:rPr>
                  </m:ctrlPr>
                </m:dPr>
                <m:e>
                  <m:r>
                    <w:rPr>
                      <w:rFonts w:ascii="Cambria Math" w:eastAsia="Calibri" w:hAnsi="Cambria Math" w:cs="Times New Roman"/>
                    </w:rPr>
                    <m:t>N</m:t>
                  </m:r>
                  <m:r>
                    <w:rPr>
                      <w:rFonts w:ascii="Cambria Math" w:eastAsia="Calibri" w:hAnsi="Cambria Math" w:cs="Times New Roman"/>
                    </w:rPr>
                    <m:t>-</m:t>
                  </m:r>
                  <m:r>
                    <w:rPr>
                      <w:rFonts w:ascii="Cambria Math" w:eastAsia="Calibri" w:hAnsi="Cambria Math" w:cs="Times New Roman"/>
                    </w:rPr>
                    <m:t>1</m:t>
                  </m:r>
                </m:e>
              </m:d>
              <m:r>
                <w:rPr>
                  <w:rFonts w:ascii="Cambria Math" w:eastAsia="Calibri" w:hAnsi="Cambria Math" w:cs="Times New Roman"/>
                </w:rPr>
                <m:t>πθ</m:t>
              </m:r>
            </m:sup>
          </m:sSup>
          <m:r>
            <w:rPr>
              <w:rFonts w:ascii="Cambria Math" w:eastAsia="Calibri" w:hAnsi="Cambria Math" w:cs="Times New Roman"/>
            </w:rPr>
            <m:t>]</m:t>
          </m:r>
        </m:oMath>
      </m:oMathPara>
    </w:p>
    <w:p w14:paraId="387804F9" w14:textId="7D1DDFC9" w:rsidR="007E5341" w:rsidRPr="0026069B" w:rsidRDefault="003C7F99" w:rsidP="00CE4480">
      <w:pPr>
        <w:spacing w:after="0"/>
        <w:jc w:val="both"/>
        <w:rPr>
          <w:rFonts w:ascii="Times New Roman" w:hAnsi="Times New Roman" w:cs="Times New Roman"/>
        </w:rPr>
      </w:pPr>
      <w:r w:rsidRPr="0026069B">
        <w:rPr>
          <w:rFonts w:ascii="Times New Roman" w:hAnsi="Times New Roman" w:cs="Times New Roman"/>
        </w:rPr>
        <w:t xml:space="preserve">The same angle of incidence allows to model the phase across the antenna elements in a linear progression. </w:t>
      </w:r>
      <w:r w:rsidR="4606EF51" w:rsidRPr="0026069B">
        <w:rPr>
          <w:rFonts w:ascii="Times New Roman" w:eastAsia="Calibri" w:hAnsi="Times New Roman" w:cs="Times New Roman"/>
        </w:rPr>
        <w:t>A</w:t>
      </w:r>
      <w:r w:rsidR="00A04EA3" w:rsidRPr="0026069B">
        <w:rPr>
          <w:rFonts w:ascii="Times New Roman" w:eastAsia="Calibri" w:hAnsi="Times New Roman" w:cs="Times New Roman"/>
        </w:rPr>
        <w:t>s an effect of the large propagation distance, a</w:t>
      </w:r>
      <w:r w:rsidR="4606EF51" w:rsidRPr="0026069B">
        <w:rPr>
          <w:rFonts w:ascii="Times New Roman" w:eastAsia="Calibri" w:hAnsi="Times New Roman" w:cs="Times New Roman"/>
        </w:rPr>
        <w:t>ll antenna elements</w:t>
      </w:r>
      <w:r w:rsidR="00D556BB" w:rsidRPr="0026069B">
        <w:rPr>
          <w:rFonts w:ascii="Times New Roman" w:eastAsia="Calibri" w:hAnsi="Times New Roman" w:cs="Times New Roman"/>
        </w:rPr>
        <w:t xml:space="preserve"> in the antenna array</w:t>
      </w:r>
      <w:r w:rsidR="4606EF51" w:rsidRPr="0026069B">
        <w:rPr>
          <w:rFonts w:ascii="Times New Roman" w:eastAsia="Calibri" w:hAnsi="Times New Roman" w:cs="Times New Roman"/>
        </w:rPr>
        <w:t xml:space="preserve"> </w:t>
      </w:r>
      <w:r w:rsidR="00D556BB" w:rsidRPr="0026069B">
        <w:rPr>
          <w:rFonts w:ascii="Times New Roman" w:eastAsia="Calibri" w:hAnsi="Times New Roman" w:cs="Times New Roman"/>
        </w:rPr>
        <w:t xml:space="preserve">are assumed to </w:t>
      </w:r>
      <w:r w:rsidR="4606EF51" w:rsidRPr="0026069B">
        <w:rPr>
          <w:rFonts w:ascii="Times New Roman" w:eastAsia="Calibri" w:hAnsi="Times New Roman" w:cs="Times New Roman"/>
        </w:rPr>
        <w:t>have identical angles</w:t>
      </w:r>
      <w:r w:rsidR="0023574B" w:rsidRPr="0026069B">
        <w:rPr>
          <w:rFonts w:ascii="Times New Roman" w:eastAsia="Calibri" w:hAnsi="Times New Roman" w:cs="Times New Roman"/>
        </w:rPr>
        <w:t>. Since the</w:t>
      </w:r>
      <w:r w:rsidR="007735ED" w:rsidRPr="0026069B">
        <w:rPr>
          <w:rFonts w:ascii="Times New Roman" w:eastAsia="Calibri" w:hAnsi="Times New Roman" w:cs="Times New Roman"/>
        </w:rPr>
        <w:t xml:space="preserve"> identical angle assumption is employed, </w:t>
      </w:r>
      <w:r w:rsidR="009D4A21" w:rsidRPr="0026069B">
        <w:rPr>
          <w:rFonts w:ascii="Times New Roman" w:eastAsia="Calibri" w:hAnsi="Times New Roman" w:cs="Times New Roman"/>
        </w:rPr>
        <w:t>the TR38.901</w:t>
      </w:r>
      <w:r w:rsidR="00157C1E" w:rsidRPr="0026069B">
        <w:rPr>
          <w:rFonts w:ascii="Times New Roman" w:eastAsia="Calibri" w:hAnsi="Times New Roman" w:cs="Times New Roman"/>
        </w:rPr>
        <w:t xml:space="preserve"> models the clusters as stochastic. </w:t>
      </w:r>
      <w:r w:rsidR="00447536" w:rsidRPr="0026069B">
        <w:rPr>
          <w:rFonts w:ascii="Times New Roman" w:eastAsia="Calibri" w:hAnsi="Times New Roman" w:cs="Times New Roman"/>
        </w:rPr>
        <w:t xml:space="preserve">The stochastic model of a </w:t>
      </w:r>
      <w:r w:rsidR="00157C1E" w:rsidRPr="0026069B">
        <w:rPr>
          <w:rFonts w:ascii="Times New Roman" w:eastAsia="Calibri" w:hAnsi="Times New Roman" w:cs="Times New Roman"/>
        </w:rPr>
        <w:t>cluster</w:t>
      </w:r>
      <w:r w:rsidR="00A040ED" w:rsidRPr="0026069B">
        <w:rPr>
          <w:rFonts w:ascii="Times New Roman" w:eastAsia="Calibri" w:hAnsi="Times New Roman" w:cs="Times New Roman"/>
        </w:rPr>
        <w:t xml:space="preserve"> in</w:t>
      </w:r>
      <w:r w:rsidR="00820F5B" w:rsidRPr="0026069B">
        <w:rPr>
          <w:rFonts w:ascii="Times New Roman" w:eastAsia="Calibri" w:hAnsi="Times New Roman" w:cs="Times New Roman"/>
        </w:rPr>
        <w:t xml:space="preserve"> the TR38.901 generates AoDs and A</w:t>
      </w:r>
      <w:r w:rsidR="0088193F" w:rsidRPr="0026069B">
        <w:rPr>
          <w:rFonts w:ascii="Times New Roman" w:eastAsia="Calibri" w:hAnsi="Times New Roman" w:cs="Times New Roman"/>
        </w:rPr>
        <w:t>o</w:t>
      </w:r>
      <w:r w:rsidR="00820F5B" w:rsidRPr="0026069B">
        <w:rPr>
          <w:rFonts w:ascii="Times New Roman" w:eastAsia="Calibri" w:hAnsi="Times New Roman" w:cs="Times New Roman"/>
        </w:rPr>
        <w:t>As</w:t>
      </w:r>
      <w:r w:rsidR="0088193F" w:rsidRPr="0026069B">
        <w:rPr>
          <w:rFonts w:ascii="Times New Roman" w:eastAsia="Calibri" w:hAnsi="Times New Roman" w:cs="Times New Roman"/>
        </w:rPr>
        <w:t xml:space="preserve"> and performs a random coupling between them</w:t>
      </w:r>
      <w:r w:rsidR="000F595B" w:rsidRPr="0026069B">
        <w:rPr>
          <w:rFonts w:ascii="Times New Roman" w:eastAsia="Calibri" w:hAnsi="Times New Roman" w:cs="Times New Roman"/>
        </w:rPr>
        <w:t xml:space="preserve"> through a gain function to model the path gain from Tx to Rx.</w:t>
      </w:r>
      <w:r w:rsidR="00820F5B" w:rsidRPr="0026069B">
        <w:rPr>
          <w:rFonts w:ascii="Times New Roman" w:eastAsia="Calibri" w:hAnsi="Times New Roman" w:cs="Times New Roman"/>
        </w:rPr>
        <w:t xml:space="preserve"> </w:t>
      </w:r>
      <w:r w:rsidR="00CE357F" w:rsidRPr="0026069B">
        <w:rPr>
          <w:rFonts w:ascii="Times New Roman" w:eastAsia="Calibri" w:hAnsi="Times New Roman" w:cs="Times New Roman"/>
        </w:rPr>
        <w:t xml:space="preserve">Figure </w:t>
      </w:r>
      <w:r w:rsidR="0080009B">
        <w:rPr>
          <w:rFonts w:ascii="Times New Roman" w:eastAsia="Calibri" w:hAnsi="Times New Roman" w:cs="Times New Roman"/>
        </w:rPr>
        <w:t>3</w:t>
      </w:r>
      <w:r w:rsidR="00CE357F" w:rsidRPr="0026069B">
        <w:rPr>
          <w:rFonts w:ascii="Times New Roman" w:eastAsia="Calibri" w:hAnsi="Times New Roman" w:cs="Times New Roman"/>
        </w:rPr>
        <w:t xml:space="preserve"> </w:t>
      </w:r>
      <w:r w:rsidR="003503C4" w:rsidRPr="0026069B">
        <w:rPr>
          <w:rFonts w:ascii="Times New Roman" w:eastAsia="Calibri" w:hAnsi="Times New Roman" w:cs="Times New Roman"/>
        </w:rPr>
        <w:t xml:space="preserve">exemplifies the communication scenario </w:t>
      </w:r>
      <w:r w:rsidR="00DF46AE" w:rsidRPr="0026069B">
        <w:rPr>
          <w:rFonts w:ascii="Times New Roman" w:eastAsia="Calibri" w:hAnsi="Times New Roman" w:cs="Times New Roman"/>
        </w:rPr>
        <w:t xml:space="preserve">for a </w:t>
      </w:r>
      <w:r w:rsidR="00BB1867" w:rsidRPr="0026069B">
        <w:rPr>
          <w:rFonts w:ascii="Times New Roman" w:eastAsia="Calibri" w:hAnsi="Times New Roman" w:cs="Times New Roman"/>
        </w:rPr>
        <w:t xml:space="preserve">cluster in the Near-Field. The </w:t>
      </w:r>
      <w:r w:rsidR="00EE473D" w:rsidRPr="0026069B">
        <w:rPr>
          <w:rFonts w:ascii="Times New Roman" w:eastAsia="Calibri" w:hAnsi="Times New Roman" w:cs="Times New Roman"/>
        </w:rPr>
        <w:t xml:space="preserve">wave of propagation in the NF scenario becomes spherical. </w:t>
      </w:r>
      <w:r w:rsidR="008C4749" w:rsidRPr="0026069B">
        <w:rPr>
          <w:rFonts w:ascii="Times New Roman" w:eastAsia="Calibri" w:hAnsi="Times New Roman" w:cs="Times New Roman"/>
        </w:rPr>
        <w:t>A path ‘k’ from a cluster in the NF</w:t>
      </w:r>
      <w:r w:rsidR="006261FB" w:rsidRPr="0026069B">
        <w:rPr>
          <w:rFonts w:ascii="Times New Roman" w:eastAsia="Calibri" w:hAnsi="Times New Roman" w:cs="Times New Roman"/>
        </w:rPr>
        <w:t xml:space="preserve">, when incident upon a Base </w:t>
      </w:r>
      <w:r w:rsidR="005C0593" w:rsidRPr="0026069B">
        <w:rPr>
          <w:rFonts w:ascii="Times New Roman" w:eastAsia="Calibri" w:hAnsi="Times New Roman" w:cs="Times New Roman"/>
        </w:rPr>
        <w:t>S</w:t>
      </w:r>
      <w:r w:rsidR="006261FB" w:rsidRPr="0026069B">
        <w:rPr>
          <w:rFonts w:ascii="Times New Roman" w:eastAsia="Calibri" w:hAnsi="Times New Roman" w:cs="Times New Roman"/>
        </w:rPr>
        <w:t xml:space="preserve">tation </w:t>
      </w:r>
      <w:r w:rsidR="005C0593" w:rsidRPr="0026069B">
        <w:rPr>
          <w:rFonts w:ascii="Times New Roman" w:eastAsia="Calibri" w:hAnsi="Times New Roman" w:cs="Times New Roman"/>
        </w:rPr>
        <w:t>A</w:t>
      </w:r>
      <w:r w:rsidR="006261FB" w:rsidRPr="0026069B">
        <w:rPr>
          <w:rFonts w:ascii="Times New Roman" w:eastAsia="Calibri" w:hAnsi="Times New Roman" w:cs="Times New Roman"/>
        </w:rPr>
        <w:t xml:space="preserve">ntenna </w:t>
      </w:r>
      <w:r w:rsidR="005C0593" w:rsidRPr="0026069B">
        <w:rPr>
          <w:rFonts w:ascii="Times New Roman" w:eastAsia="Calibri" w:hAnsi="Times New Roman" w:cs="Times New Roman"/>
        </w:rPr>
        <w:t>A</w:t>
      </w:r>
      <w:r w:rsidR="006261FB" w:rsidRPr="0026069B">
        <w:rPr>
          <w:rFonts w:ascii="Times New Roman" w:eastAsia="Calibri" w:hAnsi="Times New Roman" w:cs="Times New Roman"/>
        </w:rPr>
        <w:t xml:space="preserve">rray forms </w:t>
      </w:r>
      <w:r w:rsidR="006929FB" w:rsidRPr="0026069B">
        <w:rPr>
          <w:rFonts w:ascii="Times New Roman" w:eastAsia="Calibri" w:hAnsi="Times New Roman" w:cs="Times New Roman"/>
        </w:rPr>
        <w:t xml:space="preserve">different </w:t>
      </w:r>
      <w:r w:rsidR="00CD2C04" w:rsidRPr="0026069B">
        <w:rPr>
          <w:rFonts w:ascii="Times New Roman" w:eastAsia="Calibri" w:hAnsi="Times New Roman" w:cs="Times New Roman"/>
        </w:rPr>
        <w:t>angles of incidences</w:t>
      </w:r>
      <w:r w:rsidR="006929FB" w:rsidRPr="0026069B">
        <w:rPr>
          <w:rFonts w:ascii="Times New Roman" w:eastAsia="Calibri" w:hAnsi="Times New Roman" w:cs="Times New Roman"/>
        </w:rPr>
        <w:t xml:space="preserve"> across the antenna array elements.</w:t>
      </w:r>
      <w:r w:rsidR="002D14B0" w:rsidRPr="0026069B">
        <w:rPr>
          <w:rFonts w:ascii="Times New Roman" w:eastAsia="Calibri" w:hAnsi="Times New Roman" w:cs="Times New Roman"/>
        </w:rPr>
        <w:t xml:space="preserve"> The spherical wave nature of the wave induces different phases </w:t>
      </w:r>
      <w:r w:rsidR="00E87D79" w:rsidRPr="0026069B">
        <w:rPr>
          <w:rFonts w:ascii="Times New Roman" w:eastAsia="Calibri" w:hAnsi="Times New Roman" w:cs="Times New Roman"/>
        </w:rPr>
        <w:t>for each antenna element.</w:t>
      </w:r>
      <w:r w:rsidR="006929FB" w:rsidRPr="0026069B">
        <w:rPr>
          <w:rFonts w:ascii="Times New Roman" w:eastAsia="Calibri" w:hAnsi="Times New Roman" w:cs="Times New Roman"/>
        </w:rPr>
        <w:t xml:space="preserve"> </w:t>
      </w:r>
    </w:p>
    <w:p w14:paraId="285B9A5D" w14:textId="2FCDDD1A" w:rsidR="4606EF51" w:rsidRPr="0005762F" w:rsidRDefault="00124263" w:rsidP="00EF4207">
      <w:pPr>
        <w:spacing w:after="0"/>
        <w:jc w:val="both"/>
        <w:rPr>
          <w:rFonts w:ascii="Times New Roman" w:hAnsi="Times New Roman" w:cs="Times New Roman"/>
        </w:rPr>
      </w:pPr>
      <w:r>
        <w:rPr>
          <w:rFonts w:ascii="Times New Roman" w:eastAsia="Calibri" w:hAnsi="Times New Roman" w:cs="Times New Roman"/>
        </w:rPr>
        <w:t xml:space="preserve"> </w:t>
      </w:r>
      <w:r w:rsidR="006929FB">
        <w:rPr>
          <w:rFonts w:ascii="Times New Roman" w:eastAsia="Calibri" w:hAnsi="Times New Roman" w:cs="Times New Roman"/>
        </w:rPr>
        <w:t xml:space="preserve"> </w:t>
      </w:r>
      <w:r w:rsidR="4606EF51" w:rsidRPr="0005762F">
        <w:rPr>
          <w:rFonts w:ascii="Times New Roman" w:hAnsi="Times New Roman" w:cs="Times New Roman"/>
          <w:noProof/>
        </w:rPr>
        <w:drawing>
          <wp:inline distT="0" distB="0" distL="0" distR="0" wp14:anchorId="66ADE8B0" wp14:editId="00A6201E">
            <wp:extent cx="4973122" cy="2303257"/>
            <wp:effectExtent l="0" t="0" r="0" b="1905"/>
            <wp:docPr id="1326097559" name="Picture 1326097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91755" cy="2311887"/>
                    </a:xfrm>
                    <a:prstGeom prst="rect">
                      <a:avLst/>
                    </a:prstGeom>
                  </pic:spPr>
                </pic:pic>
              </a:graphicData>
            </a:graphic>
          </wp:inline>
        </w:drawing>
      </w:r>
    </w:p>
    <w:p w14:paraId="5E20526A" w14:textId="6DDCCEA3" w:rsidR="5C6B27F8" w:rsidRPr="0005762F" w:rsidRDefault="00602309" w:rsidP="00602309">
      <w:pPr>
        <w:spacing w:after="0"/>
        <w:jc w:val="center"/>
        <w:rPr>
          <w:rFonts w:ascii="Times New Roman" w:eastAsia="Calibri" w:hAnsi="Times New Roman" w:cs="Times New Roman"/>
        </w:rPr>
      </w:pPr>
      <w:r>
        <w:rPr>
          <w:rFonts w:ascii="Times New Roman" w:eastAsia="Calibri" w:hAnsi="Times New Roman" w:cs="Times New Roman"/>
        </w:rPr>
        <w:t>Fig.</w:t>
      </w:r>
      <w:r w:rsidR="0080009B">
        <w:rPr>
          <w:rFonts w:ascii="Times New Roman" w:eastAsia="Calibri" w:hAnsi="Times New Roman" w:cs="Times New Roman"/>
        </w:rPr>
        <w:t>3</w:t>
      </w:r>
      <w:r>
        <w:rPr>
          <w:rFonts w:ascii="Times New Roman" w:eastAsia="Calibri" w:hAnsi="Times New Roman" w:cs="Times New Roman"/>
        </w:rPr>
        <w:t xml:space="preserve"> Near-Field communication Scenario</w:t>
      </w:r>
    </w:p>
    <w:p w14:paraId="23243C99" w14:textId="77777777" w:rsidR="006540AB" w:rsidRDefault="006540AB" w:rsidP="5C6B27F8">
      <w:pPr>
        <w:spacing w:after="0"/>
        <w:rPr>
          <w:rFonts w:ascii="Times New Roman" w:eastAsia="Calibri" w:hAnsi="Times New Roman" w:cs="Times New Roman"/>
        </w:rPr>
      </w:pPr>
    </w:p>
    <w:p w14:paraId="17F86CB2" w14:textId="12B32F68" w:rsidR="4606EF51" w:rsidRPr="0026069B" w:rsidRDefault="006C3DFE" w:rsidP="000D4C17">
      <w:pPr>
        <w:spacing w:after="0"/>
        <w:jc w:val="both"/>
        <w:rPr>
          <w:rFonts w:ascii="Times New Roman" w:eastAsia="Calibri" w:hAnsi="Times New Roman" w:cs="Times New Roman"/>
        </w:rPr>
      </w:pPr>
      <w:r w:rsidRPr="0026069B">
        <w:rPr>
          <w:rFonts w:ascii="Times New Roman" w:eastAsia="Calibri" w:hAnsi="Times New Roman" w:cs="Times New Roman"/>
        </w:rPr>
        <w:t xml:space="preserve">The </w:t>
      </w:r>
      <w:r w:rsidR="00F803BA" w:rsidRPr="0026069B">
        <w:rPr>
          <w:rFonts w:ascii="Times New Roman" w:eastAsia="Calibri" w:hAnsi="Times New Roman" w:cs="Times New Roman"/>
        </w:rPr>
        <w:t xml:space="preserve">channel phases </w:t>
      </w:r>
      <w:r w:rsidR="4606EF51" w:rsidRPr="0026069B">
        <w:rPr>
          <w:rFonts w:ascii="Times New Roman" w:eastAsia="Calibri" w:hAnsi="Times New Roman" w:cs="Times New Roman"/>
        </w:rPr>
        <w:t xml:space="preserve">for a cluster in the near field is, </w:t>
      </w:r>
    </w:p>
    <w:p w14:paraId="7D79A20B" w14:textId="7281D5CE" w:rsidR="4606EF51" w:rsidRPr="0026069B" w:rsidRDefault="4606EF51" w:rsidP="000D4C17">
      <w:pPr>
        <w:spacing w:after="0"/>
        <w:jc w:val="both"/>
        <w:rPr>
          <w:rFonts w:ascii="Times New Roman" w:hAnsi="Times New Roman" w:cs="Times New Roman"/>
        </w:rPr>
      </w:pPr>
      <w:r w:rsidRPr="0026069B">
        <w:rPr>
          <w:rFonts w:ascii="Times New Roman" w:eastAsia="Calibri" w:hAnsi="Times New Roman" w:cs="Times New Roman"/>
        </w:rPr>
        <w:t xml:space="preserve"> </w:t>
      </w:r>
    </w:p>
    <w:p w14:paraId="13A07BA5" w14:textId="7F2E6B77" w:rsidR="00454C3C" w:rsidRPr="0026069B" w:rsidRDefault="00000000" w:rsidP="000D4C17">
      <w:pPr>
        <w:spacing w:after="0"/>
        <w:jc w:val="both"/>
        <w:rPr>
          <w:rFonts w:ascii="Times New Roman" w:hAnsi="Times New Roman" w:cs="Times New Roman"/>
        </w:rPr>
      </w:pPr>
      <m:oMathPara>
        <m:oMath>
          <m:sSub>
            <m:sSubPr>
              <m:ctrlPr>
                <w:rPr>
                  <w:rFonts w:ascii="Cambria Math" w:eastAsia="Calibri" w:hAnsi="Cambria Math" w:cs="Times New Roman"/>
                  <w:i/>
                </w:rPr>
              </m:ctrlPr>
            </m:sSubPr>
            <m:e>
              <m:r>
                <w:rPr>
                  <w:rFonts w:ascii="Cambria Math" w:eastAsia="Calibri" w:hAnsi="Cambria Math" w:cs="Times New Roman"/>
                </w:rPr>
                <m:t>h</m:t>
              </m:r>
            </m:e>
            <m:sub>
              <m:r>
                <w:rPr>
                  <w:rFonts w:ascii="Cambria Math" w:eastAsia="Calibri" w:hAnsi="Cambria Math" w:cs="Times New Roman"/>
                </w:rPr>
                <m:t>Near</m:t>
              </m:r>
            </m:sub>
          </m:sSub>
          <m:d>
            <m:dPr>
              <m:ctrlPr>
                <w:rPr>
                  <w:rFonts w:ascii="Cambria Math" w:eastAsia="Calibri" w:hAnsi="Cambria Math" w:cs="Times New Roman"/>
                  <w:i/>
                </w:rPr>
              </m:ctrlPr>
            </m:dPr>
            <m:e>
              <m:r>
                <w:rPr>
                  <w:rFonts w:ascii="Cambria Math" w:eastAsia="Calibri" w:hAnsi="Cambria Math" w:cs="Times New Roman"/>
                </w:rPr>
                <m:t>θ</m:t>
              </m:r>
            </m:e>
          </m:d>
          <m:r>
            <w:rPr>
              <w:rFonts w:ascii="Cambria Math" w:eastAsia="Calibri" w:hAnsi="Cambria Math" w:cs="Times New Roman"/>
            </w:rPr>
            <m:t xml:space="preserve">= </m:t>
          </m:r>
          <m:f>
            <m:fPr>
              <m:ctrlPr>
                <w:rPr>
                  <w:rFonts w:ascii="Cambria Math" w:eastAsia="Calibri" w:hAnsi="Cambria Math" w:cs="Times New Roman"/>
                  <w:i/>
                </w:rPr>
              </m:ctrlPr>
            </m:fPr>
            <m:num>
              <m:r>
                <w:rPr>
                  <w:rFonts w:ascii="Cambria Math" w:eastAsia="Calibri" w:hAnsi="Cambria Math" w:cs="Times New Roman"/>
                </w:rPr>
                <m:t>1</m:t>
              </m:r>
            </m:num>
            <m:den>
              <m:rad>
                <m:radPr>
                  <m:degHide m:val="1"/>
                  <m:ctrlPr>
                    <w:rPr>
                      <w:rFonts w:ascii="Cambria Math" w:eastAsia="Calibri" w:hAnsi="Cambria Math" w:cs="Times New Roman"/>
                      <w:i/>
                    </w:rPr>
                  </m:ctrlPr>
                </m:radPr>
                <m:deg/>
                <m:e>
                  <m:r>
                    <w:rPr>
                      <w:rFonts w:ascii="Cambria Math" w:eastAsia="Calibri" w:hAnsi="Cambria Math" w:cs="Times New Roman"/>
                    </w:rPr>
                    <m:t>N</m:t>
                  </m:r>
                </m:e>
              </m:rad>
            </m:den>
          </m:f>
          <m:r>
            <w:rPr>
              <w:rFonts w:ascii="Cambria Math" w:eastAsia="Calibri" w:hAnsi="Cambria Math" w:cs="Times New Roman"/>
            </w:rPr>
            <m:t xml:space="preserve"> [1,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r>
                    <w:rPr>
                      <w:rFonts w:ascii="Cambria Math" w:eastAsia="Calibri" w:hAnsi="Cambria Math" w:cs="Times New Roman"/>
                    </w:rPr>
                    <m:t>0</m:t>
                  </m:r>
                </m:sub>
              </m:sSub>
            </m:sup>
          </m:sSup>
          <m:r>
            <w:rPr>
              <w:rFonts w:ascii="Cambria Math" w:eastAsia="Calibri" w:hAnsi="Cambria Math" w:cs="Times New Roman"/>
            </w:rPr>
            <m:t>,</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r>
                    <w:rPr>
                      <w:rFonts w:ascii="Cambria Math" w:eastAsia="Calibri" w:hAnsi="Cambria Math" w:cs="Times New Roman"/>
                    </w:rPr>
                    <m:t>1</m:t>
                  </m:r>
                </m:sub>
              </m:sSub>
            </m:sup>
          </m:sSup>
          <m:r>
            <w:rPr>
              <w:rFonts w:ascii="Cambria Math" w:eastAsia="Calibri" w:hAnsi="Cambria Math" w:cs="Times New Roman"/>
            </w:rPr>
            <m:t xml:space="preserve">,⋯,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d>
                    <m:dPr>
                      <m:ctrlPr>
                        <w:rPr>
                          <w:rFonts w:ascii="Cambria Math" w:eastAsia="Calibri" w:hAnsi="Cambria Math" w:cs="Times New Roman"/>
                          <w:i/>
                        </w:rPr>
                      </m:ctrlPr>
                    </m:dPr>
                    <m:e>
                      <m:r>
                        <w:rPr>
                          <w:rFonts w:ascii="Cambria Math" w:eastAsia="Calibri" w:hAnsi="Cambria Math" w:cs="Times New Roman"/>
                        </w:rPr>
                        <m:t>N</m:t>
                      </m:r>
                      <m:r>
                        <w:rPr>
                          <w:rFonts w:ascii="Cambria Math" w:eastAsia="Calibri" w:hAnsi="Cambria Math" w:cs="Times New Roman"/>
                        </w:rPr>
                        <m:t>-</m:t>
                      </m:r>
                      <m:r>
                        <w:rPr>
                          <w:rFonts w:ascii="Cambria Math" w:eastAsia="Calibri" w:hAnsi="Cambria Math" w:cs="Times New Roman"/>
                        </w:rPr>
                        <m:t>1</m:t>
                      </m:r>
                    </m:e>
                  </m:d>
                </m:sub>
              </m:sSub>
            </m:sup>
          </m:sSup>
          <m:r>
            <w:rPr>
              <w:rFonts w:ascii="Cambria Math" w:eastAsia="Calibri" w:hAnsi="Cambria Math" w:cs="Times New Roman"/>
            </w:rPr>
            <m:t>]</m:t>
          </m:r>
        </m:oMath>
      </m:oMathPara>
    </w:p>
    <w:p w14:paraId="0E431C4A" w14:textId="5D1D3927" w:rsidR="00A069BC" w:rsidRDefault="00A069BC" w:rsidP="00BE4481">
      <w:pPr>
        <w:spacing w:after="0"/>
        <w:jc w:val="both"/>
        <w:rPr>
          <w:rFonts w:ascii="Times New Roman" w:eastAsia="Calibri" w:hAnsi="Times New Roman" w:cs="Times New Roman"/>
        </w:rPr>
      </w:pPr>
      <w:r w:rsidRPr="0026069B">
        <w:rPr>
          <w:rFonts w:ascii="Times New Roman" w:eastAsia="Calibri" w:hAnsi="Times New Roman" w:cs="Times New Roman"/>
        </w:rPr>
        <w:t xml:space="preserve">The phases </w:t>
      </w:r>
      <w:r w:rsidR="00644E44" w:rsidRPr="0026069B">
        <w:rPr>
          <w:rFonts w:ascii="Times New Roman" w:eastAsia="Calibri" w:hAnsi="Times New Roman" w:cs="Times New Roman"/>
        </w:rPr>
        <w:t>along</w:t>
      </w:r>
      <w:r w:rsidRPr="0026069B">
        <w:rPr>
          <w:rFonts w:ascii="Times New Roman" w:eastAsia="Calibri" w:hAnsi="Times New Roman" w:cs="Times New Roman"/>
        </w:rPr>
        <w:t xml:space="preserve"> the antenna elements are unique</w:t>
      </w:r>
      <w:r w:rsidR="00600477" w:rsidRPr="0026069B">
        <w:rPr>
          <w:rFonts w:ascii="Times New Roman" w:eastAsia="Calibri" w:hAnsi="Times New Roman" w:cs="Times New Roman"/>
        </w:rPr>
        <w:t>,</w:t>
      </w:r>
      <w:r w:rsidR="00A20ACC" w:rsidRPr="0026069B">
        <w:rPr>
          <w:rFonts w:ascii="Times New Roman" w:eastAsia="Calibri" w:hAnsi="Times New Roman" w:cs="Times New Roman"/>
        </w:rPr>
        <w:t xml:space="preserve"> </w:t>
      </w:r>
      <w:r w:rsidR="001F7FE6" w:rsidRPr="0026069B">
        <w:rPr>
          <w:rFonts w:ascii="Times New Roman" w:eastAsia="Calibri" w:hAnsi="Times New Roman" w:cs="Times New Roman"/>
        </w:rPr>
        <w:t>requiring the distances to each antenna element</w:t>
      </w:r>
      <w:r w:rsidR="003E39DE" w:rsidRPr="0026069B">
        <w:rPr>
          <w:rFonts w:ascii="Times New Roman" w:eastAsia="Calibri" w:hAnsi="Times New Roman" w:cs="Times New Roman"/>
        </w:rPr>
        <w:t xml:space="preserve"> </w:t>
      </w:r>
      <w:r w:rsidR="00527758" w:rsidRPr="0026069B">
        <w:rPr>
          <w:rFonts w:ascii="Times New Roman" w:eastAsia="Calibri" w:hAnsi="Times New Roman" w:cs="Times New Roman"/>
        </w:rPr>
        <w:t xml:space="preserve">in the antenna array </w:t>
      </w:r>
      <w:r w:rsidR="003E39DE" w:rsidRPr="0026069B">
        <w:rPr>
          <w:rFonts w:ascii="Times New Roman" w:eastAsia="Calibri" w:hAnsi="Times New Roman" w:cs="Times New Roman"/>
        </w:rPr>
        <w:t>from the cluster</w:t>
      </w:r>
      <w:r w:rsidR="001F7FE6" w:rsidRPr="0026069B">
        <w:rPr>
          <w:rFonts w:ascii="Times New Roman" w:eastAsia="Calibri" w:hAnsi="Times New Roman" w:cs="Times New Roman"/>
        </w:rPr>
        <w:t>.</w:t>
      </w:r>
      <w:r w:rsidR="00600477" w:rsidRPr="0026069B">
        <w:rPr>
          <w:rFonts w:ascii="Times New Roman" w:eastAsia="Calibri" w:hAnsi="Times New Roman" w:cs="Times New Roman"/>
        </w:rPr>
        <w:t xml:space="preserve"> </w:t>
      </w:r>
      <w:r w:rsidR="00A8196D" w:rsidRPr="0026069B">
        <w:rPr>
          <w:rFonts w:ascii="Times New Roman" w:eastAsia="Calibri" w:hAnsi="Times New Roman" w:cs="Times New Roman"/>
        </w:rPr>
        <w:t>T</w:t>
      </w:r>
      <w:r w:rsidR="00527758" w:rsidRPr="0026069B">
        <w:rPr>
          <w:rFonts w:ascii="Times New Roman" w:eastAsia="Calibri" w:hAnsi="Times New Roman" w:cs="Times New Roman"/>
        </w:rPr>
        <w:t>o model the</w:t>
      </w:r>
      <w:r w:rsidR="009C4D07" w:rsidRPr="0026069B">
        <w:rPr>
          <w:rFonts w:ascii="Times New Roman" w:eastAsia="Calibri" w:hAnsi="Times New Roman" w:cs="Times New Roman"/>
        </w:rPr>
        <w:t xml:space="preserve"> </w:t>
      </w:r>
      <w:r w:rsidR="001332F8" w:rsidRPr="0026069B">
        <w:rPr>
          <w:rFonts w:ascii="Times New Roman" w:eastAsia="Calibri" w:hAnsi="Times New Roman" w:cs="Times New Roman"/>
        </w:rPr>
        <w:t>distances to each antenna element</w:t>
      </w:r>
      <w:r w:rsidR="0023112A" w:rsidRPr="0026069B">
        <w:rPr>
          <w:rFonts w:ascii="Times New Roman" w:eastAsia="Calibri" w:hAnsi="Times New Roman" w:cs="Times New Roman"/>
        </w:rPr>
        <w:t xml:space="preserve">, </w:t>
      </w:r>
      <w:r w:rsidR="00FB64AC" w:rsidRPr="0026069B">
        <w:rPr>
          <w:rFonts w:ascii="Times New Roman" w:eastAsia="Calibri" w:hAnsi="Times New Roman" w:cs="Times New Roman"/>
        </w:rPr>
        <w:t>the channel</w:t>
      </w:r>
      <w:r w:rsidR="00527758" w:rsidRPr="0026069B">
        <w:rPr>
          <w:rFonts w:ascii="Times New Roman" w:eastAsia="Calibri" w:hAnsi="Times New Roman" w:cs="Times New Roman"/>
        </w:rPr>
        <w:t xml:space="preserve"> model</w:t>
      </w:r>
      <w:r w:rsidR="00FB64AC" w:rsidRPr="0026069B">
        <w:rPr>
          <w:rFonts w:ascii="Times New Roman" w:eastAsia="Calibri" w:hAnsi="Times New Roman" w:cs="Times New Roman"/>
        </w:rPr>
        <w:t xml:space="preserve"> requires</w:t>
      </w:r>
      <w:r w:rsidR="00577C37" w:rsidRPr="0026069B">
        <w:rPr>
          <w:rFonts w:ascii="Times New Roman" w:eastAsia="Calibri" w:hAnsi="Times New Roman" w:cs="Times New Roman"/>
        </w:rPr>
        <w:t xml:space="preserve"> </w:t>
      </w:r>
      <w:r w:rsidR="002C7CD9" w:rsidRPr="0026069B">
        <w:rPr>
          <w:rFonts w:ascii="Times New Roman" w:eastAsia="Calibri" w:hAnsi="Times New Roman" w:cs="Times New Roman"/>
        </w:rPr>
        <w:t>the exact location of the clusters</w:t>
      </w:r>
      <w:r w:rsidR="00B51882" w:rsidRPr="0026069B">
        <w:rPr>
          <w:rFonts w:ascii="Times New Roman" w:eastAsia="Calibri" w:hAnsi="Times New Roman" w:cs="Times New Roman"/>
        </w:rPr>
        <w:t>.</w:t>
      </w:r>
      <w:r w:rsidR="00926DE0" w:rsidRPr="0026069B">
        <w:rPr>
          <w:rFonts w:ascii="Times New Roman" w:eastAsia="Calibri" w:hAnsi="Times New Roman" w:cs="Times New Roman"/>
        </w:rPr>
        <w:t xml:space="preserve"> </w:t>
      </w:r>
    </w:p>
    <w:p w14:paraId="6DD9E754" w14:textId="77777777" w:rsidR="00EF4207" w:rsidRPr="0026069B" w:rsidRDefault="00EF4207" w:rsidP="00BE4481">
      <w:pPr>
        <w:spacing w:after="0"/>
        <w:jc w:val="both"/>
        <w:rPr>
          <w:rFonts w:ascii="Times New Roman" w:eastAsia="Calibri" w:hAnsi="Times New Roman" w:cs="Times New Roman"/>
        </w:rPr>
      </w:pPr>
    </w:p>
    <w:p w14:paraId="5C1CD8DB" w14:textId="744C2757" w:rsidR="4606EF51" w:rsidRPr="0026069B" w:rsidRDefault="00A069BC" w:rsidP="5C6B27F8">
      <w:pPr>
        <w:spacing w:after="0"/>
        <w:rPr>
          <w:rFonts w:ascii="Times New Roman" w:eastAsia="Calibri" w:hAnsi="Times New Roman" w:cs="Times New Roman"/>
          <w:b/>
          <w:bCs/>
        </w:rPr>
      </w:pPr>
      <w:r w:rsidRPr="00934C2E">
        <w:rPr>
          <w:rFonts w:ascii="Times New Roman" w:eastAsia="Calibri" w:hAnsi="Times New Roman" w:cs="Times New Roman"/>
          <w:b/>
          <w:bCs/>
        </w:rPr>
        <w:t>Observation</w:t>
      </w:r>
      <w:r w:rsidR="006C69CC" w:rsidRPr="00934C2E">
        <w:rPr>
          <w:rFonts w:ascii="Times New Roman" w:eastAsia="Calibri" w:hAnsi="Times New Roman" w:cs="Times New Roman"/>
          <w:b/>
          <w:bCs/>
        </w:rPr>
        <w:t xml:space="preserve"> </w:t>
      </w:r>
      <w:r w:rsidR="00565452">
        <w:rPr>
          <w:rFonts w:ascii="Times New Roman" w:eastAsia="Calibri" w:hAnsi="Times New Roman" w:cs="Times New Roman"/>
          <w:b/>
          <w:bCs/>
        </w:rPr>
        <w:t>2</w:t>
      </w:r>
      <w:r w:rsidRPr="00934C2E">
        <w:rPr>
          <w:rFonts w:ascii="Times New Roman" w:eastAsia="Calibri" w:hAnsi="Times New Roman" w:cs="Times New Roman"/>
          <w:b/>
          <w:bCs/>
        </w:rPr>
        <w:t>:</w:t>
      </w:r>
      <w:r w:rsidRPr="0026069B">
        <w:rPr>
          <w:rFonts w:ascii="Times New Roman" w:eastAsia="Calibri" w:hAnsi="Times New Roman" w:cs="Times New Roman"/>
        </w:rPr>
        <w:t xml:space="preserve"> </w:t>
      </w:r>
      <w:r w:rsidR="4606EF51" w:rsidRPr="00EF4207">
        <w:rPr>
          <w:rFonts w:ascii="Times New Roman" w:eastAsia="Calibri" w:hAnsi="Times New Roman" w:cs="Times New Roman"/>
          <w:i/>
          <w:iCs/>
        </w:rPr>
        <w:t>Every antenna element has a unique angle, requiring the distances to each antenna element from the cluster.</w:t>
      </w:r>
    </w:p>
    <w:p w14:paraId="7BD6BECB" w14:textId="77777777" w:rsidR="00926DE0" w:rsidRPr="0026069B" w:rsidRDefault="00926DE0" w:rsidP="5C6B27F8">
      <w:pPr>
        <w:spacing w:after="0"/>
        <w:rPr>
          <w:rFonts w:ascii="Times New Roman" w:eastAsia="Calibri" w:hAnsi="Times New Roman" w:cs="Times New Roman"/>
          <w:b/>
          <w:bCs/>
        </w:rPr>
      </w:pPr>
    </w:p>
    <w:p w14:paraId="73FC661F" w14:textId="72533D88" w:rsidR="00926DE0" w:rsidRPr="0026069B" w:rsidRDefault="00C73AAF" w:rsidP="5C6B27F8">
      <w:pPr>
        <w:spacing w:after="0"/>
        <w:rPr>
          <w:rFonts w:ascii="Times New Roman" w:hAnsi="Times New Roman" w:cs="Times New Roman"/>
        </w:rPr>
      </w:pPr>
      <w:r w:rsidRPr="00934C2E">
        <w:rPr>
          <w:rFonts w:ascii="Times New Roman" w:eastAsia="Calibri" w:hAnsi="Times New Roman" w:cs="Times New Roman"/>
          <w:b/>
          <w:bCs/>
        </w:rPr>
        <w:lastRenderedPageBreak/>
        <w:t>Observation</w:t>
      </w:r>
      <w:r w:rsidR="006C69CC" w:rsidRPr="00934C2E">
        <w:rPr>
          <w:rFonts w:ascii="Times New Roman" w:eastAsia="Calibri" w:hAnsi="Times New Roman" w:cs="Times New Roman"/>
          <w:b/>
          <w:bCs/>
        </w:rPr>
        <w:t xml:space="preserve"> </w:t>
      </w:r>
      <w:r w:rsidR="00565452">
        <w:rPr>
          <w:rFonts w:ascii="Times New Roman" w:eastAsia="Calibri" w:hAnsi="Times New Roman" w:cs="Times New Roman"/>
          <w:b/>
          <w:bCs/>
        </w:rPr>
        <w:t>3</w:t>
      </w:r>
      <w:r w:rsidRPr="00934C2E">
        <w:rPr>
          <w:rFonts w:ascii="Times New Roman" w:eastAsia="Calibri" w:hAnsi="Times New Roman" w:cs="Times New Roman"/>
          <w:b/>
          <w:bCs/>
        </w:rPr>
        <w:t>:</w:t>
      </w:r>
      <w:r w:rsidRPr="0026069B">
        <w:rPr>
          <w:rFonts w:ascii="Times New Roman" w:eastAsia="Calibri" w:hAnsi="Times New Roman" w:cs="Times New Roman"/>
        </w:rPr>
        <w:t xml:space="preserve"> </w:t>
      </w:r>
      <w:r w:rsidR="00926DE0" w:rsidRPr="00EF4207">
        <w:rPr>
          <w:rFonts w:ascii="Times New Roman" w:eastAsia="Calibri" w:hAnsi="Times New Roman" w:cs="Times New Roman"/>
          <w:i/>
          <w:iCs/>
        </w:rPr>
        <w:t>Incorporation of spherical wave propagation requires the exact location of the cluster relative to each of the Base station antenna elements.</w:t>
      </w:r>
    </w:p>
    <w:p w14:paraId="13C93069" w14:textId="4B4112C3" w:rsidR="00D64CAE" w:rsidRPr="00EA423D" w:rsidRDefault="00D64CAE" w:rsidP="00D64CAE">
      <w:pPr>
        <w:spacing w:after="0"/>
        <w:rPr>
          <w:rFonts w:ascii="Arial" w:eastAsia="Calibri" w:hAnsi="Arial" w:cs="Arial"/>
          <w:sz w:val="28"/>
          <w:szCs w:val="28"/>
        </w:rPr>
      </w:pPr>
      <w:r w:rsidRPr="00EA423D">
        <w:rPr>
          <w:rFonts w:ascii="Arial" w:eastAsia="Calibri" w:hAnsi="Arial" w:cs="Arial"/>
          <w:sz w:val="28"/>
          <w:szCs w:val="28"/>
        </w:rPr>
        <w:t>Spatial Non-Stationarity</w:t>
      </w:r>
      <w:r w:rsidR="000C7B7A" w:rsidRPr="00EA423D">
        <w:rPr>
          <w:rFonts w:ascii="Arial" w:eastAsia="Calibri" w:hAnsi="Arial" w:cs="Arial"/>
          <w:sz w:val="28"/>
          <w:szCs w:val="28"/>
        </w:rPr>
        <w:t>:</w:t>
      </w:r>
      <w:r w:rsidRPr="00EA423D">
        <w:rPr>
          <w:rFonts w:ascii="Arial" w:eastAsia="Calibri" w:hAnsi="Arial" w:cs="Arial"/>
          <w:sz w:val="28"/>
          <w:szCs w:val="28"/>
        </w:rPr>
        <w:t xml:space="preserve"> </w:t>
      </w:r>
    </w:p>
    <w:p w14:paraId="53F0C271" w14:textId="0BC9D286" w:rsidR="00E65EA8" w:rsidRPr="00E85CB9" w:rsidRDefault="00E85CB9" w:rsidP="000D4C17">
      <w:pPr>
        <w:spacing w:after="0"/>
        <w:ind w:firstLine="720"/>
        <w:jc w:val="both"/>
        <w:rPr>
          <w:rFonts w:ascii="Times New Roman" w:eastAsia="Calibri" w:hAnsi="Times New Roman" w:cs="Times New Roman"/>
        </w:rPr>
      </w:pPr>
      <w:r>
        <w:rPr>
          <w:rFonts w:ascii="Times New Roman" w:eastAsia="Calibri" w:hAnsi="Times New Roman" w:cs="Times New Roman"/>
        </w:rPr>
        <w:t xml:space="preserve">Figure </w:t>
      </w:r>
      <w:r w:rsidR="0080009B">
        <w:rPr>
          <w:rFonts w:ascii="Times New Roman" w:eastAsia="Calibri" w:hAnsi="Times New Roman" w:cs="Times New Roman"/>
        </w:rPr>
        <w:t>4</w:t>
      </w:r>
      <w:r>
        <w:rPr>
          <w:rFonts w:ascii="Times New Roman" w:eastAsia="Calibri" w:hAnsi="Times New Roman" w:cs="Times New Roman"/>
        </w:rPr>
        <w:t xml:space="preserve"> </w:t>
      </w:r>
      <w:r w:rsidR="006B0799">
        <w:rPr>
          <w:rFonts w:ascii="Times New Roman" w:eastAsia="Calibri" w:hAnsi="Times New Roman" w:cs="Times New Roman"/>
        </w:rPr>
        <w:t xml:space="preserve">displays </w:t>
      </w:r>
      <w:r w:rsidR="00D816FD">
        <w:rPr>
          <w:rFonts w:ascii="Times New Roman" w:eastAsia="Calibri" w:hAnsi="Times New Roman" w:cs="Times New Roman"/>
        </w:rPr>
        <w:t xml:space="preserve">a large antenna array being </w:t>
      </w:r>
      <w:r w:rsidR="00860A48">
        <w:rPr>
          <w:rFonts w:ascii="Times New Roman" w:eastAsia="Calibri" w:hAnsi="Times New Roman" w:cs="Times New Roman"/>
        </w:rPr>
        <w:t>partitioned</w:t>
      </w:r>
      <w:r w:rsidR="00D816FD">
        <w:rPr>
          <w:rFonts w:ascii="Times New Roman" w:eastAsia="Calibri" w:hAnsi="Times New Roman" w:cs="Times New Roman"/>
        </w:rPr>
        <w:t xml:space="preserve"> into sub-arrays for the </w:t>
      </w:r>
      <w:r w:rsidR="003A446D">
        <w:rPr>
          <w:rFonts w:ascii="Times New Roman" w:eastAsia="Calibri" w:hAnsi="Times New Roman" w:cs="Times New Roman"/>
        </w:rPr>
        <w:t>illustration</w:t>
      </w:r>
      <w:r w:rsidR="00D816FD">
        <w:rPr>
          <w:rFonts w:ascii="Times New Roman" w:eastAsia="Calibri" w:hAnsi="Times New Roman" w:cs="Times New Roman"/>
        </w:rPr>
        <w:t xml:space="preserve"> of concept.</w:t>
      </w:r>
      <w:r w:rsidRPr="00E85CB9">
        <w:rPr>
          <w:rFonts w:ascii="Times New Roman" w:eastAsia="Calibri" w:hAnsi="Times New Roman" w:cs="Times New Roman"/>
        </w:rPr>
        <w:t xml:space="preserve"> </w:t>
      </w:r>
      <w:r w:rsidR="00860A48">
        <w:rPr>
          <w:rFonts w:ascii="Times New Roman" w:eastAsia="Calibri" w:hAnsi="Times New Roman" w:cs="Times New Roman"/>
        </w:rPr>
        <w:t>Two clusters are reflecting signals onto the antenna array</w:t>
      </w:r>
      <w:r w:rsidR="00B66CAE">
        <w:rPr>
          <w:rFonts w:ascii="Times New Roman" w:eastAsia="Calibri" w:hAnsi="Times New Roman" w:cs="Times New Roman"/>
        </w:rPr>
        <w:t xml:space="preserve"> where a blockade is blocking signals. </w:t>
      </w:r>
      <w:r w:rsidR="00331931">
        <w:rPr>
          <w:rFonts w:ascii="Times New Roman" w:eastAsia="Calibri" w:hAnsi="Times New Roman" w:cs="Times New Roman"/>
        </w:rPr>
        <w:t xml:space="preserve">Sub-arrays 1 &amp; 2 receive signals from </w:t>
      </w:r>
      <w:r w:rsidR="003A446D">
        <w:rPr>
          <w:rFonts w:ascii="Times New Roman" w:eastAsia="Calibri" w:hAnsi="Times New Roman" w:cs="Times New Roman"/>
        </w:rPr>
        <w:t>cluster</w:t>
      </w:r>
      <w:r w:rsidR="00331931">
        <w:rPr>
          <w:rFonts w:ascii="Times New Roman" w:eastAsia="Calibri" w:hAnsi="Times New Roman" w:cs="Times New Roman"/>
        </w:rPr>
        <w:t xml:space="preserve"> 1 and sub-arrays 3 &amp; 4 </w:t>
      </w:r>
      <w:r w:rsidR="003A446D">
        <w:rPr>
          <w:rFonts w:ascii="Times New Roman" w:eastAsia="Calibri" w:hAnsi="Times New Roman" w:cs="Times New Roman"/>
        </w:rPr>
        <w:t>receive</w:t>
      </w:r>
      <w:r w:rsidR="007E178C">
        <w:rPr>
          <w:rFonts w:ascii="Times New Roman" w:eastAsia="Calibri" w:hAnsi="Times New Roman" w:cs="Times New Roman"/>
        </w:rPr>
        <w:t xml:space="preserve"> </w:t>
      </w:r>
      <w:r w:rsidR="003A446D">
        <w:rPr>
          <w:rFonts w:ascii="Times New Roman" w:eastAsia="Calibri" w:hAnsi="Times New Roman" w:cs="Times New Roman"/>
        </w:rPr>
        <w:t>signals</w:t>
      </w:r>
      <w:r w:rsidR="007E178C">
        <w:rPr>
          <w:rFonts w:ascii="Times New Roman" w:eastAsia="Calibri" w:hAnsi="Times New Roman" w:cs="Times New Roman"/>
        </w:rPr>
        <w:t xml:space="preserve"> from cluster 2. </w:t>
      </w:r>
      <w:r w:rsidR="000F69A9">
        <w:rPr>
          <w:rFonts w:ascii="Times New Roman" w:eastAsia="Calibri" w:hAnsi="Times New Roman" w:cs="Times New Roman"/>
        </w:rPr>
        <w:t xml:space="preserve">This illustration shows that </w:t>
      </w:r>
      <w:r w:rsidR="003A446D">
        <w:rPr>
          <w:rFonts w:ascii="Times New Roman" w:eastAsia="Calibri" w:hAnsi="Times New Roman" w:cs="Times New Roman"/>
        </w:rPr>
        <w:t>different parts</w:t>
      </w:r>
      <w:r w:rsidR="000F69A9">
        <w:rPr>
          <w:rFonts w:ascii="Times New Roman" w:eastAsia="Calibri" w:hAnsi="Times New Roman" w:cs="Times New Roman"/>
        </w:rPr>
        <w:t xml:space="preserve"> of the sub-array receive </w:t>
      </w:r>
      <w:r w:rsidR="003A446D">
        <w:rPr>
          <w:rFonts w:ascii="Times New Roman" w:eastAsia="Calibri" w:hAnsi="Times New Roman" w:cs="Times New Roman"/>
        </w:rPr>
        <w:t>signals</w:t>
      </w:r>
      <w:r w:rsidR="000F69A9">
        <w:rPr>
          <w:rFonts w:ascii="Times New Roman" w:eastAsia="Calibri" w:hAnsi="Times New Roman" w:cs="Times New Roman"/>
        </w:rPr>
        <w:t xml:space="preserve"> from </w:t>
      </w:r>
      <w:r w:rsidR="003A446D">
        <w:rPr>
          <w:rFonts w:ascii="Times New Roman" w:eastAsia="Calibri" w:hAnsi="Times New Roman" w:cs="Times New Roman"/>
        </w:rPr>
        <w:t xml:space="preserve">different clusters. The resulting </w:t>
      </w:r>
      <w:r w:rsidR="0026069B">
        <w:rPr>
          <w:rFonts w:ascii="Times New Roman" w:eastAsia="Calibri" w:hAnsi="Times New Roman" w:cs="Times New Roman"/>
        </w:rPr>
        <w:t>Power Delay Profile</w:t>
      </w:r>
      <w:r w:rsidR="003A446D">
        <w:rPr>
          <w:rFonts w:ascii="Times New Roman" w:eastAsia="Calibri" w:hAnsi="Times New Roman" w:cs="Times New Roman"/>
        </w:rPr>
        <w:t xml:space="preserve"> </w:t>
      </w:r>
      <w:r w:rsidR="00AB0A1C">
        <w:rPr>
          <w:rFonts w:ascii="Times New Roman" w:eastAsia="Calibri" w:hAnsi="Times New Roman" w:cs="Times New Roman"/>
        </w:rPr>
        <w:t>(</w:t>
      </w:r>
      <w:r w:rsidR="0026069B">
        <w:rPr>
          <w:rFonts w:ascii="Times New Roman" w:eastAsia="Calibri" w:hAnsi="Times New Roman" w:cs="Times New Roman"/>
        </w:rPr>
        <w:t>PDP</w:t>
      </w:r>
      <w:r w:rsidR="00DD58DB">
        <w:rPr>
          <w:rFonts w:ascii="Times New Roman" w:eastAsia="Calibri" w:hAnsi="Times New Roman" w:cs="Times New Roman"/>
        </w:rPr>
        <w:t xml:space="preserve">) </w:t>
      </w:r>
      <w:r w:rsidR="003A446D">
        <w:rPr>
          <w:rFonts w:ascii="Times New Roman" w:eastAsia="Calibri" w:hAnsi="Times New Roman" w:cs="Times New Roman"/>
        </w:rPr>
        <w:t>are different</w:t>
      </w:r>
      <w:r w:rsidR="0040243D">
        <w:rPr>
          <w:rFonts w:ascii="Times New Roman" w:eastAsia="Calibri" w:hAnsi="Times New Roman" w:cs="Times New Roman"/>
        </w:rPr>
        <w:t xml:space="preserve"> for different parts of the array.</w:t>
      </w:r>
      <w:r w:rsidR="00FC2FE0">
        <w:rPr>
          <w:rFonts w:ascii="Times New Roman" w:eastAsia="Calibri" w:hAnsi="Times New Roman" w:cs="Times New Roman"/>
        </w:rPr>
        <w:t xml:space="preserve"> </w:t>
      </w:r>
      <w:r w:rsidR="00BA68E8">
        <w:rPr>
          <w:rFonts w:ascii="Times New Roman" w:eastAsia="Calibri" w:hAnsi="Times New Roman" w:cs="Times New Roman"/>
        </w:rPr>
        <w:t xml:space="preserve">In this example, at sub-array 2 </w:t>
      </w:r>
      <w:r w:rsidR="006E2A0B">
        <w:rPr>
          <w:rFonts w:ascii="Times New Roman" w:eastAsia="Calibri" w:hAnsi="Times New Roman" w:cs="Times New Roman"/>
        </w:rPr>
        <w:t xml:space="preserve">the </w:t>
      </w:r>
      <w:r w:rsidR="0026069B">
        <w:rPr>
          <w:rFonts w:ascii="Times New Roman" w:eastAsia="Calibri" w:hAnsi="Times New Roman" w:cs="Times New Roman"/>
        </w:rPr>
        <w:t>PDP</w:t>
      </w:r>
      <w:r w:rsidR="006E2A0B">
        <w:rPr>
          <w:rFonts w:ascii="Times New Roman" w:eastAsia="Calibri" w:hAnsi="Times New Roman" w:cs="Times New Roman"/>
        </w:rPr>
        <w:t xml:space="preserve">s from </w:t>
      </w:r>
      <w:r w:rsidR="00364172">
        <w:rPr>
          <w:rFonts w:ascii="Times New Roman" w:eastAsia="Calibri" w:hAnsi="Times New Roman" w:cs="Times New Roman"/>
        </w:rPr>
        <w:t xml:space="preserve">clusters 1 &amp; 2 overlap </w:t>
      </w:r>
      <w:r w:rsidR="002B0F2F">
        <w:rPr>
          <w:rFonts w:ascii="Times New Roman" w:eastAsia="Calibri" w:hAnsi="Times New Roman" w:cs="Times New Roman"/>
        </w:rPr>
        <w:t>which results in a</w:t>
      </w:r>
      <w:r w:rsidR="00364172">
        <w:rPr>
          <w:rFonts w:ascii="Times New Roman" w:eastAsia="Calibri" w:hAnsi="Times New Roman" w:cs="Times New Roman"/>
        </w:rPr>
        <w:t xml:space="preserve"> </w:t>
      </w:r>
      <w:r w:rsidR="00AB0613">
        <w:rPr>
          <w:rFonts w:ascii="Times New Roman" w:eastAsia="Calibri" w:hAnsi="Times New Roman" w:cs="Times New Roman"/>
        </w:rPr>
        <w:t>combined</w:t>
      </w:r>
      <w:r w:rsidR="00364172">
        <w:rPr>
          <w:rFonts w:ascii="Times New Roman" w:eastAsia="Calibri" w:hAnsi="Times New Roman" w:cs="Times New Roman"/>
        </w:rPr>
        <w:t xml:space="preserve"> impulse response</w:t>
      </w:r>
      <w:r w:rsidR="002B0F2F">
        <w:rPr>
          <w:rFonts w:ascii="Times New Roman" w:eastAsia="Calibri" w:hAnsi="Times New Roman" w:cs="Times New Roman"/>
        </w:rPr>
        <w:t xml:space="preserve"> at that sub-array</w:t>
      </w:r>
      <w:r w:rsidR="00364172">
        <w:rPr>
          <w:rFonts w:ascii="Times New Roman" w:eastAsia="Calibri" w:hAnsi="Times New Roman" w:cs="Times New Roman"/>
        </w:rPr>
        <w:t>.</w:t>
      </w:r>
    </w:p>
    <w:p w14:paraId="6BCE485C" w14:textId="2852FB45" w:rsidR="00D64CAE" w:rsidRPr="00D64CAE" w:rsidRDefault="00D64CAE" w:rsidP="00D64CAE">
      <w:pPr>
        <w:tabs>
          <w:tab w:val="left" w:pos="1864"/>
        </w:tabs>
        <w:rPr>
          <w:rFonts w:ascii="Times New Roman" w:eastAsia="Calibri" w:hAnsi="Times New Roman" w:cs="Times New Roman"/>
        </w:rPr>
      </w:pPr>
    </w:p>
    <w:p w14:paraId="3C6A7843" w14:textId="4FC1803F" w:rsidR="1C3C95E9" w:rsidRPr="0005762F" w:rsidRDefault="1C3C95E9" w:rsidP="00DC4983">
      <w:pPr>
        <w:spacing w:after="0"/>
        <w:jc w:val="center"/>
        <w:rPr>
          <w:rFonts w:ascii="Times New Roman" w:hAnsi="Times New Roman" w:cs="Times New Roman"/>
        </w:rPr>
      </w:pPr>
      <w:r w:rsidRPr="0005762F">
        <w:rPr>
          <w:rFonts w:ascii="Times New Roman" w:hAnsi="Times New Roman" w:cs="Times New Roman"/>
          <w:noProof/>
        </w:rPr>
        <w:drawing>
          <wp:inline distT="0" distB="0" distL="0" distR="0" wp14:anchorId="232E1FE4" wp14:editId="666355DC">
            <wp:extent cx="3787497" cy="2245791"/>
            <wp:effectExtent l="0" t="0" r="3810" b="2540"/>
            <wp:docPr id="612897581" name="Picture 612897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27503" cy="2269513"/>
                    </a:xfrm>
                    <a:prstGeom prst="rect">
                      <a:avLst/>
                    </a:prstGeom>
                  </pic:spPr>
                </pic:pic>
              </a:graphicData>
            </a:graphic>
          </wp:inline>
        </w:drawing>
      </w:r>
    </w:p>
    <w:p w14:paraId="0B399C89" w14:textId="76031001" w:rsidR="5C6B27F8" w:rsidRPr="0005762F" w:rsidRDefault="5C6B27F8" w:rsidP="5C6B27F8">
      <w:pPr>
        <w:spacing w:after="0"/>
        <w:rPr>
          <w:rFonts w:ascii="Times New Roman" w:eastAsia="Calibri" w:hAnsi="Times New Roman" w:cs="Times New Roman"/>
        </w:rPr>
      </w:pPr>
    </w:p>
    <w:p w14:paraId="3622673E" w14:textId="434DD8A7" w:rsidR="5C6B27F8" w:rsidRPr="0005762F" w:rsidRDefault="00602309" w:rsidP="00602309">
      <w:pPr>
        <w:spacing w:after="0"/>
        <w:jc w:val="center"/>
        <w:rPr>
          <w:rFonts w:ascii="Times New Roman" w:eastAsia="Calibri" w:hAnsi="Times New Roman" w:cs="Times New Roman"/>
        </w:rPr>
      </w:pPr>
      <w:r>
        <w:rPr>
          <w:rFonts w:ascii="Times New Roman" w:eastAsia="Calibri" w:hAnsi="Times New Roman" w:cs="Times New Roman"/>
        </w:rPr>
        <w:t>Fig.</w:t>
      </w:r>
      <w:r w:rsidR="0080009B">
        <w:rPr>
          <w:rFonts w:ascii="Times New Roman" w:eastAsia="Calibri" w:hAnsi="Times New Roman" w:cs="Times New Roman"/>
        </w:rPr>
        <w:t>4</w:t>
      </w:r>
      <w:r>
        <w:rPr>
          <w:rFonts w:ascii="Times New Roman" w:eastAsia="Calibri" w:hAnsi="Times New Roman" w:cs="Times New Roman"/>
        </w:rPr>
        <w:t xml:space="preserve"> Illustration</w:t>
      </w:r>
      <w:r w:rsidR="003E1179">
        <w:rPr>
          <w:rFonts w:ascii="Times New Roman" w:eastAsia="Calibri" w:hAnsi="Times New Roman" w:cs="Times New Roman"/>
        </w:rPr>
        <w:t xml:space="preserve"> of </w:t>
      </w:r>
      <w:r>
        <w:rPr>
          <w:rFonts w:ascii="Times New Roman" w:eastAsia="Calibri" w:hAnsi="Times New Roman" w:cs="Times New Roman"/>
        </w:rPr>
        <w:t>Spatial Non-Stationar</w:t>
      </w:r>
      <w:r w:rsidR="003E1179">
        <w:rPr>
          <w:rFonts w:ascii="Times New Roman" w:eastAsia="Calibri" w:hAnsi="Times New Roman" w:cs="Times New Roman"/>
        </w:rPr>
        <w:t>y Channel</w:t>
      </w:r>
    </w:p>
    <w:p w14:paraId="29C8DAFA" w14:textId="77777777" w:rsidR="0040243D" w:rsidRDefault="0040243D" w:rsidP="5C6B27F8">
      <w:pPr>
        <w:spacing w:after="0"/>
        <w:rPr>
          <w:rFonts w:ascii="Times New Roman" w:eastAsia="Calibri" w:hAnsi="Times New Roman" w:cs="Times New Roman"/>
        </w:rPr>
      </w:pPr>
    </w:p>
    <w:p w14:paraId="50C808BE" w14:textId="00A92F87" w:rsidR="00704C26" w:rsidRDefault="0026069B" w:rsidP="00E949D7">
      <w:pPr>
        <w:spacing w:after="0"/>
        <w:jc w:val="both"/>
        <w:rPr>
          <w:rFonts w:ascii="Times New Roman" w:eastAsia="Calibri" w:hAnsi="Times New Roman" w:cs="Times New Roman"/>
        </w:rPr>
      </w:pPr>
      <w:r>
        <w:rPr>
          <w:rFonts w:ascii="Times New Roman" w:eastAsia="Calibri" w:hAnsi="Times New Roman" w:cs="Times New Roman"/>
        </w:rPr>
        <w:t>PDP</w:t>
      </w:r>
      <w:r w:rsidR="00510E3F" w:rsidRPr="0005762F">
        <w:rPr>
          <w:rFonts w:ascii="Times New Roman" w:eastAsia="Calibri" w:hAnsi="Times New Roman" w:cs="Times New Roman"/>
        </w:rPr>
        <w:t>s of sub-array(s) where different clusters overlap signals shall be added together with proportionate weights determined from measurement</w:t>
      </w:r>
      <w:r w:rsidR="00510E3F">
        <w:rPr>
          <w:rFonts w:ascii="Times New Roman" w:eastAsia="Calibri" w:hAnsi="Times New Roman" w:cs="Times New Roman"/>
        </w:rPr>
        <w:t xml:space="preserve"> to derive the resultant </w:t>
      </w:r>
      <w:r>
        <w:rPr>
          <w:rFonts w:ascii="Times New Roman" w:eastAsia="Calibri" w:hAnsi="Times New Roman" w:cs="Times New Roman"/>
        </w:rPr>
        <w:t>PDP</w:t>
      </w:r>
      <w:r w:rsidR="00510E3F" w:rsidRPr="0005762F">
        <w:rPr>
          <w:rFonts w:ascii="Times New Roman" w:eastAsia="Calibri" w:hAnsi="Times New Roman" w:cs="Times New Roman"/>
        </w:rPr>
        <w:t xml:space="preserve">. </w:t>
      </w:r>
      <w:r w:rsidR="00E427C5">
        <w:rPr>
          <w:rFonts w:ascii="Times New Roman" w:eastAsia="Calibri" w:hAnsi="Times New Roman" w:cs="Times New Roman"/>
        </w:rPr>
        <w:t xml:space="preserve">Since the </w:t>
      </w:r>
      <w:r>
        <w:rPr>
          <w:rFonts w:ascii="Times New Roman" w:eastAsia="Calibri" w:hAnsi="Times New Roman" w:cs="Times New Roman"/>
        </w:rPr>
        <w:t>PDP</w:t>
      </w:r>
      <w:r w:rsidR="00E427C5">
        <w:rPr>
          <w:rFonts w:ascii="Times New Roman" w:eastAsia="Calibri" w:hAnsi="Times New Roman" w:cs="Times New Roman"/>
        </w:rPr>
        <w:t>s arise from different clusters situated at different locations</w:t>
      </w:r>
      <w:r w:rsidR="00991B1C">
        <w:rPr>
          <w:rFonts w:ascii="Times New Roman" w:eastAsia="Calibri" w:hAnsi="Times New Roman" w:cs="Times New Roman"/>
        </w:rPr>
        <w:t>,</w:t>
      </w:r>
      <w:r w:rsidR="00E427C5">
        <w:rPr>
          <w:rFonts w:ascii="Times New Roman" w:eastAsia="Calibri" w:hAnsi="Times New Roman" w:cs="Times New Roman"/>
        </w:rPr>
        <w:t xml:space="preserve"> </w:t>
      </w:r>
      <w:r w:rsidR="009E2964">
        <w:rPr>
          <w:rFonts w:ascii="Times New Roman" w:eastAsia="Calibri" w:hAnsi="Times New Roman" w:cs="Times New Roman"/>
        </w:rPr>
        <w:t xml:space="preserve">the amplitude of the </w:t>
      </w:r>
      <w:r w:rsidR="00991B1C">
        <w:rPr>
          <w:rFonts w:ascii="Times New Roman" w:eastAsia="Calibri" w:hAnsi="Times New Roman" w:cs="Times New Roman"/>
        </w:rPr>
        <w:t xml:space="preserve">individual </w:t>
      </w:r>
      <w:r>
        <w:rPr>
          <w:rFonts w:ascii="Times New Roman" w:eastAsia="Calibri" w:hAnsi="Times New Roman" w:cs="Times New Roman"/>
        </w:rPr>
        <w:t>PDP</w:t>
      </w:r>
      <w:r w:rsidR="00991B1C">
        <w:rPr>
          <w:rFonts w:ascii="Times New Roman" w:eastAsia="Calibri" w:hAnsi="Times New Roman" w:cs="Times New Roman"/>
        </w:rPr>
        <w:t xml:space="preserve">s will also vary. </w:t>
      </w:r>
      <w:r w:rsidR="00510E3F" w:rsidRPr="0005762F">
        <w:rPr>
          <w:rFonts w:ascii="Times New Roman" w:eastAsia="Calibri" w:hAnsi="Times New Roman" w:cs="Times New Roman"/>
        </w:rPr>
        <w:t xml:space="preserve">Power variations within the set of sub-arrays need to be modeled.  </w:t>
      </w:r>
      <w:r w:rsidR="00F811FC">
        <w:rPr>
          <w:rFonts w:ascii="Times New Roman" w:eastAsia="Calibri" w:hAnsi="Times New Roman" w:cs="Times New Roman"/>
        </w:rPr>
        <w:t xml:space="preserve">Physical </w:t>
      </w:r>
      <w:r w:rsidR="00D94DAE">
        <w:rPr>
          <w:rFonts w:ascii="Times New Roman" w:eastAsia="Calibri" w:hAnsi="Times New Roman" w:cs="Times New Roman"/>
        </w:rPr>
        <w:t>cluster’s</w:t>
      </w:r>
      <w:r w:rsidR="00F811FC">
        <w:rPr>
          <w:rFonts w:ascii="Times New Roman" w:eastAsia="Calibri" w:hAnsi="Times New Roman" w:cs="Times New Roman"/>
        </w:rPr>
        <w:t xml:space="preserve"> location can be associated with different parts of the sub-array to </w:t>
      </w:r>
      <w:r w:rsidR="00B21B7D">
        <w:rPr>
          <w:rFonts w:ascii="Times New Roman" w:eastAsia="Calibri" w:hAnsi="Times New Roman" w:cs="Times New Roman"/>
        </w:rPr>
        <w:t>model the power variations</w:t>
      </w:r>
      <w:r w:rsidR="00F87708">
        <w:rPr>
          <w:rFonts w:ascii="Times New Roman" w:eastAsia="Calibri" w:hAnsi="Times New Roman" w:cs="Times New Roman"/>
        </w:rPr>
        <w:t xml:space="preserve"> within and across sub-arrays.</w:t>
      </w:r>
    </w:p>
    <w:p w14:paraId="2CA6B53A" w14:textId="77777777" w:rsidR="00704C26" w:rsidRDefault="00704C26" w:rsidP="00E949D7">
      <w:pPr>
        <w:spacing w:after="0"/>
        <w:jc w:val="both"/>
        <w:rPr>
          <w:rFonts w:ascii="Times New Roman" w:eastAsia="Calibri" w:hAnsi="Times New Roman" w:cs="Times New Roman"/>
        </w:rPr>
      </w:pPr>
    </w:p>
    <w:p w14:paraId="54E405D1" w14:textId="212321A1" w:rsidR="004D4F9B" w:rsidRDefault="00CC780D" w:rsidP="00130CFC">
      <w:pPr>
        <w:spacing w:after="0"/>
        <w:jc w:val="both"/>
        <w:rPr>
          <w:rFonts w:ascii="Times New Roman" w:eastAsia="Calibri" w:hAnsi="Times New Roman" w:cs="Times New Roman"/>
        </w:rPr>
      </w:pPr>
      <w:r w:rsidRPr="00934C2E">
        <w:rPr>
          <w:rFonts w:ascii="Times New Roman" w:eastAsia="Calibri" w:hAnsi="Times New Roman" w:cs="Times New Roman"/>
          <w:b/>
          <w:bCs/>
        </w:rPr>
        <w:t>Observation</w:t>
      </w:r>
      <w:r w:rsidR="006C69CC" w:rsidRPr="00934C2E">
        <w:rPr>
          <w:rFonts w:ascii="Times New Roman" w:eastAsia="Calibri" w:hAnsi="Times New Roman" w:cs="Times New Roman"/>
          <w:b/>
          <w:bCs/>
        </w:rPr>
        <w:t xml:space="preserve"> </w:t>
      </w:r>
      <w:r w:rsidR="00565452">
        <w:rPr>
          <w:rFonts w:ascii="Times New Roman" w:eastAsia="Calibri" w:hAnsi="Times New Roman" w:cs="Times New Roman"/>
          <w:b/>
          <w:bCs/>
        </w:rPr>
        <w:t>4</w:t>
      </w:r>
      <w:r w:rsidRPr="00934C2E">
        <w:rPr>
          <w:rFonts w:ascii="Times New Roman" w:eastAsia="Calibri" w:hAnsi="Times New Roman" w:cs="Times New Roman"/>
          <w:b/>
          <w:bCs/>
        </w:rPr>
        <w:t>:</w:t>
      </w:r>
      <w:r w:rsidR="008C2831">
        <w:rPr>
          <w:rFonts w:ascii="Times New Roman" w:eastAsia="Calibri" w:hAnsi="Times New Roman" w:cs="Times New Roman"/>
        </w:rPr>
        <w:t xml:space="preserve"> </w:t>
      </w:r>
      <w:r w:rsidR="1C3C95E9" w:rsidRPr="00EF4207">
        <w:rPr>
          <w:rFonts w:ascii="Times New Roman" w:eastAsia="Calibri" w:hAnsi="Times New Roman" w:cs="Times New Roman"/>
          <w:i/>
          <w:iCs/>
        </w:rPr>
        <w:t xml:space="preserve">A subset of antenna elements, referred to as sub-arrays receive </w:t>
      </w:r>
      <w:r w:rsidR="0054667E" w:rsidRPr="00EF4207">
        <w:rPr>
          <w:rFonts w:ascii="Times New Roman" w:eastAsia="Calibri" w:hAnsi="Times New Roman" w:cs="Times New Roman"/>
          <w:i/>
          <w:iCs/>
        </w:rPr>
        <w:t>multipaths</w:t>
      </w:r>
      <w:r w:rsidR="1C3C95E9" w:rsidRPr="00EF4207">
        <w:rPr>
          <w:rFonts w:ascii="Times New Roman" w:eastAsia="Calibri" w:hAnsi="Times New Roman" w:cs="Times New Roman"/>
          <w:i/>
          <w:iCs/>
        </w:rPr>
        <w:t xml:space="preserve"> from different clusters simultaneously.</w:t>
      </w:r>
      <w:r w:rsidR="00525772" w:rsidRPr="00EF4207">
        <w:rPr>
          <w:rFonts w:ascii="Times New Roman" w:eastAsia="Calibri" w:hAnsi="Times New Roman" w:cs="Times New Roman"/>
          <w:i/>
          <w:iCs/>
        </w:rPr>
        <w:t xml:space="preserve"> </w:t>
      </w:r>
      <w:r w:rsidR="1C3C95E9" w:rsidRPr="00EF4207">
        <w:rPr>
          <w:rFonts w:ascii="Times New Roman" w:eastAsia="Calibri" w:hAnsi="Times New Roman" w:cs="Times New Roman"/>
          <w:i/>
          <w:iCs/>
        </w:rPr>
        <w:t xml:space="preserve">A set of sub-arrays are associated to cluster(s) which serve those sub-array(s) to derive </w:t>
      </w:r>
      <w:r w:rsidR="0026069B" w:rsidRPr="00EF4207">
        <w:rPr>
          <w:rFonts w:ascii="Times New Roman" w:eastAsia="Calibri" w:hAnsi="Times New Roman" w:cs="Times New Roman"/>
          <w:i/>
          <w:iCs/>
        </w:rPr>
        <w:t>Power Delay Profiles</w:t>
      </w:r>
      <w:r w:rsidR="1C3C95E9" w:rsidRPr="00EF4207">
        <w:rPr>
          <w:rFonts w:ascii="Times New Roman" w:eastAsia="Calibri" w:hAnsi="Times New Roman" w:cs="Times New Roman"/>
          <w:i/>
          <w:iCs/>
        </w:rPr>
        <w:t>.</w:t>
      </w:r>
      <w:r w:rsidR="1C3C95E9" w:rsidRPr="001E69C1">
        <w:rPr>
          <w:rFonts w:ascii="Times New Roman" w:eastAsia="Calibri" w:hAnsi="Times New Roman" w:cs="Times New Roman"/>
          <w:b/>
          <w:bCs/>
        </w:rPr>
        <w:t xml:space="preserve">   </w:t>
      </w:r>
    </w:p>
    <w:p w14:paraId="36D60993" w14:textId="77777777" w:rsidR="004D4F9B" w:rsidRDefault="004D4F9B" w:rsidP="00130CFC">
      <w:pPr>
        <w:spacing w:after="0"/>
        <w:jc w:val="both"/>
        <w:rPr>
          <w:rFonts w:ascii="Times New Roman" w:eastAsia="Calibri" w:hAnsi="Times New Roman" w:cs="Times New Roman"/>
        </w:rPr>
      </w:pPr>
    </w:p>
    <w:p w14:paraId="4DEE2ABB" w14:textId="06B02D8A" w:rsidR="001E69C1" w:rsidRPr="0005762F" w:rsidRDefault="001E69C1" w:rsidP="001E69C1">
      <w:pPr>
        <w:spacing w:after="0"/>
        <w:jc w:val="both"/>
        <w:rPr>
          <w:rFonts w:ascii="Times New Roman" w:hAnsi="Times New Roman" w:cs="Times New Roman"/>
        </w:rPr>
      </w:pPr>
      <w:r w:rsidRPr="00934C2E">
        <w:rPr>
          <w:rFonts w:ascii="Times New Roman" w:eastAsia="Calibri" w:hAnsi="Times New Roman" w:cs="Times New Roman"/>
          <w:b/>
          <w:bCs/>
        </w:rPr>
        <w:t>Observation</w:t>
      </w:r>
      <w:r w:rsidR="006C69CC" w:rsidRPr="00934C2E">
        <w:rPr>
          <w:rFonts w:ascii="Times New Roman" w:eastAsia="Calibri" w:hAnsi="Times New Roman" w:cs="Times New Roman"/>
          <w:b/>
          <w:bCs/>
        </w:rPr>
        <w:t xml:space="preserve"> </w:t>
      </w:r>
      <w:r w:rsidR="00565452">
        <w:rPr>
          <w:rFonts w:ascii="Times New Roman" w:eastAsia="Calibri" w:hAnsi="Times New Roman" w:cs="Times New Roman"/>
          <w:b/>
          <w:bCs/>
        </w:rPr>
        <w:t>5</w:t>
      </w:r>
      <w:r w:rsidRPr="00934C2E">
        <w:rPr>
          <w:rFonts w:ascii="Times New Roman" w:eastAsia="Calibri" w:hAnsi="Times New Roman" w:cs="Times New Roman"/>
          <w:b/>
          <w:bCs/>
        </w:rPr>
        <w:t>:</w:t>
      </w:r>
      <w:r>
        <w:rPr>
          <w:rFonts w:ascii="Times New Roman" w:eastAsia="Calibri" w:hAnsi="Times New Roman" w:cs="Times New Roman"/>
        </w:rPr>
        <w:t xml:space="preserve"> </w:t>
      </w:r>
      <w:r w:rsidRPr="00EF4207">
        <w:rPr>
          <w:rFonts w:ascii="Times New Roman" w:eastAsia="Calibri" w:hAnsi="Times New Roman" w:cs="Times New Roman"/>
          <w:i/>
          <w:iCs/>
        </w:rPr>
        <w:t>Spatial Non-Stationarity can also use cluster locations to associate clusters to different parts of the antenna array.</w:t>
      </w:r>
      <w:r>
        <w:rPr>
          <w:rFonts w:ascii="Times New Roman" w:eastAsia="Calibri" w:hAnsi="Times New Roman" w:cs="Times New Roman"/>
        </w:rPr>
        <w:t xml:space="preserve"> </w:t>
      </w:r>
    </w:p>
    <w:p w14:paraId="69E057F9" w14:textId="77777777" w:rsidR="004D4F9B" w:rsidRDefault="004D4F9B" w:rsidP="00130CFC">
      <w:pPr>
        <w:spacing w:after="0"/>
        <w:jc w:val="both"/>
        <w:rPr>
          <w:rFonts w:ascii="Times New Roman" w:eastAsia="Calibri" w:hAnsi="Times New Roman" w:cs="Times New Roman"/>
        </w:rPr>
      </w:pPr>
    </w:p>
    <w:p w14:paraId="7861DD15" w14:textId="4CD72125" w:rsidR="1C3C95E9" w:rsidRDefault="009E3034" w:rsidP="00130CFC">
      <w:pPr>
        <w:spacing w:after="0"/>
        <w:jc w:val="both"/>
        <w:rPr>
          <w:rFonts w:ascii="Times New Roman" w:eastAsia="Calibri" w:hAnsi="Times New Roman" w:cs="Times New Roman"/>
        </w:rPr>
      </w:pPr>
      <w:r w:rsidRPr="00934C2E">
        <w:rPr>
          <w:rFonts w:ascii="Times New Roman" w:eastAsia="Calibri" w:hAnsi="Times New Roman" w:cs="Times New Roman"/>
          <w:b/>
          <w:bCs/>
        </w:rPr>
        <w:lastRenderedPageBreak/>
        <w:t>Proposal</w:t>
      </w:r>
      <w:r w:rsidR="006C69CC" w:rsidRPr="00934C2E">
        <w:rPr>
          <w:rFonts w:ascii="Times New Roman" w:eastAsia="Calibri" w:hAnsi="Times New Roman" w:cs="Times New Roman"/>
          <w:b/>
          <w:bCs/>
        </w:rPr>
        <w:t xml:space="preserve"> </w:t>
      </w:r>
      <w:r w:rsidR="00565452">
        <w:rPr>
          <w:rFonts w:ascii="Times New Roman" w:eastAsia="Calibri" w:hAnsi="Times New Roman" w:cs="Times New Roman"/>
          <w:b/>
          <w:bCs/>
        </w:rPr>
        <w:t>2</w:t>
      </w:r>
      <w:r w:rsidRPr="00934C2E">
        <w:rPr>
          <w:rFonts w:ascii="Times New Roman" w:eastAsia="Calibri" w:hAnsi="Times New Roman" w:cs="Times New Roman"/>
          <w:b/>
          <w:bCs/>
        </w:rPr>
        <w:t>:</w:t>
      </w:r>
      <w:r>
        <w:rPr>
          <w:rFonts w:ascii="Times New Roman" w:eastAsia="Calibri" w:hAnsi="Times New Roman" w:cs="Times New Roman"/>
        </w:rPr>
        <w:t xml:space="preserve"> </w:t>
      </w:r>
      <w:r w:rsidR="1C3C95E9" w:rsidRPr="005B3E09">
        <w:rPr>
          <w:rFonts w:ascii="Times New Roman" w:eastAsia="Calibri" w:hAnsi="Times New Roman" w:cs="Times New Roman"/>
          <w:i/>
          <w:iCs/>
        </w:rPr>
        <w:t xml:space="preserve">To account for the near field propagation and spatial non-stationarity, the concept </w:t>
      </w:r>
      <w:r w:rsidR="00677E16" w:rsidRPr="005B3E09">
        <w:rPr>
          <w:rFonts w:ascii="Times New Roman" w:eastAsia="Calibri" w:hAnsi="Times New Roman" w:cs="Times New Roman"/>
          <w:i/>
          <w:iCs/>
        </w:rPr>
        <w:t>of physical</w:t>
      </w:r>
      <w:r w:rsidR="1C3C95E9" w:rsidRPr="005B3E09">
        <w:rPr>
          <w:rFonts w:ascii="Times New Roman" w:eastAsia="Calibri" w:hAnsi="Times New Roman" w:cs="Times New Roman"/>
          <w:i/>
          <w:iCs/>
        </w:rPr>
        <w:t xml:space="preserve"> location of clusters </w:t>
      </w:r>
      <w:r w:rsidR="00AE44B9" w:rsidRPr="005B3E09">
        <w:rPr>
          <w:rFonts w:ascii="Times New Roman" w:eastAsia="Calibri" w:hAnsi="Times New Roman" w:cs="Times New Roman"/>
          <w:i/>
          <w:iCs/>
        </w:rPr>
        <w:t>needs</w:t>
      </w:r>
      <w:r w:rsidR="1C3C95E9" w:rsidRPr="005B3E09">
        <w:rPr>
          <w:rFonts w:ascii="Times New Roman" w:eastAsia="Calibri" w:hAnsi="Times New Roman" w:cs="Times New Roman"/>
          <w:i/>
          <w:iCs/>
        </w:rPr>
        <w:t xml:space="preserve"> to be modeled in 38.901.</w:t>
      </w:r>
      <w:r w:rsidR="1C3C95E9" w:rsidRPr="00EF4207">
        <w:rPr>
          <w:rFonts w:ascii="Times New Roman" w:eastAsia="Calibri" w:hAnsi="Times New Roman" w:cs="Times New Roman"/>
          <w:i/>
          <w:iCs/>
        </w:rPr>
        <w:t xml:space="preserve">  </w:t>
      </w:r>
    </w:p>
    <w:p w14:paraId="0CE98114" w14:textId="77777777" w:rsidR="001E69C1" w:rsidRPr="0005762F" w:rsidRDefault="001E69C1" w:rsidP="00130CFC">
      <w:pPr>
        <w:spacing w:after="0"/>
        <w:jc w:val="both"/>
        <w:rPr>
          <w:rFonts w:ascii="Times New Roman" w:hAnsi="Times New Roman" w:cs="Times New Roman"/>
        </w:rPr>
      </w:pPr>
    </w:p>
    <w:p w14:paraId="5591DA08" w14:textId="4CCFA005" w:rsidR="1C3C95E9" w:rsidRPr="0005762F" w:rsidRDefault="00EB1CDF" w:rsidP="00022343">
      <w:pPr>
        <w:spacing w:after="0"/>
        <w:jc w:val="both"/>
        <w:rPr>
          <w:rFonts w:ascii="Times New Roman" w:hAnsi="Times New Roman" w:cs="Times New Roman"/>
        </w:rPr>
      </w:pPr>
      <w:r w:rsidRPr="00934C2E">
        <w:rPr>
          <w:rFonts w:ascii="Times New Roman" w:eastAsia="Calibri" w:hAnsi="Times New Roman" w:cs="Times New Roman"/>
          <w:b/>
          <w:bCs/>
        </w:rPr>
        <w:t>Proposal</w:t>
      </w:r>
      <w:r w:rsidR="006C69CC" w:rsidRPr="00934C2E">
        <w:rPr>
          <w:rFonts w:ascii="Times New Roman" w:eastAsia="Calibri" w:hAnsi="Times New Roman" w:cs="Times New Roman"/>
          <w:b/>
          <w:bCs/>
        </w:rPr>
        <w:t xml:space="preserve"> </w:t>
      </w:r>
      <w:r w:rsidR="00565452">
        <w:rPr>
          <w:rFonts w:ascii="Times New Roman" w:eastAsia="Calibri" w:hAnsi="Times New Roman" w:cs="Times New Roman"/>
          <w:b/>
          <w:bCs/>
        </w:rPr>
        <w:t>3</w:t>
      </w:r>
      <w:r w:rsidRPr="00934C2E">
        <w:rPr>
          <w:rFonts w:ascii="Times New Roman" w:eastAsia="Calibri" w:hAnsi="Times New Roman" w:cs="Times New Roman"/>
          <w:b/>
          <w:bCs/>
        </w:rPr>
        <w:t>:</w:t>
      </w:r>
      <w:r>
        <w:rPr>
          <w:rFonts w:ascii="Times New Roman" w:eastAsia="Calibri" w:hAnsi="Times New Roman" w:cs="Times New Roman"/>
        </w:rPr>
        <w:t xml:space="preserve"> </w:t>
      </w:r>
      <w:r w:rsidR="006E1F0F" w:rsidRPr="005B3E09">
        <w:rPr>
          <w:rFonts w:ascii="Times New Roman" w:eastAsia="Calibri" w:hAnsi="Times New Roman" w:cs="Times New Roman"/>
          <w:i/>
          <w:iCs/>
        </w:rPr>
        <w:t xml:space="preserve">Sub-array(s) physical location relative to the cluster(s) physical location is required to enable modeling of different </w:t>
      </w:r>
      <w:r w:rsidR="0026069B" w:rsidRPr="005B3E09">
        <w:rPr>
          <w:rFonts w:ascii="Times New Roman" w:eastAsia="Calibri" w:hAnsi="Times New Roman" w:cs="Times New Roman"/>
          <w:i/>
          <w:iCs/>
        </w:rPr>
        <w:t>PDP</w:t>
      </w:r>
      <w:r w:rsidR="006E1F0F" w:rsidRPr="005B3E09">
        <w:rPr>
          <w:rFonts w:ascii="Times New Roman" w:eastAsia="Calibri" w:hAnsi="Times New Roman" w:cs="Times New Roman"/>
          <w:i/>
          <w:iCs/>
        </w:rPr>
        <w:t>s as well as power variations for spatial non-stationarity.</w:t>
      </w:r>
      <w:r w:rsidR="00CC780D">
        <w:rPr>
          <w:rFonts w:ascii="Times New Roman" w:eastAsia="Calibri" w:hAnsi="Times New Roman" w:cs="Times New Roman"/>
        </w:rPr>
        <w:t xml:space="preserve"> </w:t>
      </w:r>
    </w:p>
    <w:p w14:paraId="7B34118B" w14:textId="33F96159" w:rsidR="5C6B27F8" w:rsidRDefault="5C6B27F8" w:rsidP="00022343">
      <w:pPr>
        <w:spacing w:after="0"/>
        <w:jc w:val="both"/>
        <w:rPr>
          <w:rFonts w:ascii="Times New Roman" w:eastAsia="Calibri" w:hAnsi="Times New Roman" w:cs="Times New Roman"/>
        </w:rPr>
      </w:pPr>
    </w:p>
    <w:p w14:paraId="0D81E4B8" w14:textId="70FAAB98" w:rsidR="00414105" w:rsidRPr="00EA423D" w:rsidRDefault="00414105" w:rsidP="00275441">
      <w:pPr>
        <w:pStyle w:val="ListParagraph"/>
        <w:numPr>
          <w:ilvl w:val="0"/>
          <w:numId w:val="2"/>
        </w:numPr>
        <w:spacing w:after="0"/>
        <w:jc w:val="both"/>
        <w:rPr>
          <w:rFonts w:ascii="Arial" w:eastAsia="Calibri" w:hAnsi="Arial" w:cs="Arial"/>
          <w:sz w:val="28"/>
          <w:szCs w:val="28"/>
        </w:rPr>
      </w:pPr>
      <w:r w:rsidRPr="00EA423D">
        <w:rPr>
          <w:rFonts w:ascii="Arial" w:eastAsia="Calibri" w:hAnsi="Arial" w:cs="Arial"/>
          <w:b/>
          <w:bCs/>
          <w:sz w:val="28"/>
          <w:szCs w:val="28"/>
        </w:rPr>
        <w:t>Potential TR38.901 Impacts</w:t>
      </w:r>
    </w:p>
    <w:p w14:paraId="11EB5E00" w14:textId="77777777" w:rsidR="00414105" w:rsidRDefault="00414105" w:rsidP="00022343">
      <w:pPr>
        <w:spacing w:after="0"/>
        <w:jc w:val="both"/>
        <w:rPr>
          <w:rFonts w:ascii="Times New Roman" w:eastAsia="Calibri" w:hAnsi="Times New Roman" w:cs="Times New Roman"/>
        </w:rPr>
      </w:pPr>
    </w:p>
    <w:p w14:paraId="24AFCECE" w14:textId="735DEDA1" w:rsidR="00A30616" w:rsidRPr="0005762F" w:rsidRDefault="00144A96" w:rsidP="00EC2E98">
      <w:pPr>
        <w:spacing w:after="0"/>
        <w:jc w:val="both"/>
        <w:rPr>
          <w:rFonts w:ascii="Times New Roman" w:eastAsia="Calibri" w:hAnsi="Times New Roman" w:cs="Times New Roman"/>
        </w:rPr>
      </w:pPr>
      <w:r>
        <w:rPr>
          <w:rFonts w:ascii="Times New Roman" w:eastAsia="Calibri" w:hAnsi="Times New Roman" w:cs="Times New Roman"/>
        </w:rPr>
        <w:t>The scenarios of relevance for 7-24 GHz in the TR38.901 Section 7.2 can be UMa and UMi as FR3 is more likely to be deployed in these scenarios</w:t>
      </w:r>
      <w:r w:rsidR="00D42AA4">
        <w:rPr>
          <w:rFonts w:ascii="Times New Roman" w:eastAsia="Calibri" w:hAnsi="Times New Roman" w:cs="Times New Roman"/>
        </w:rPr>
        <w:t xml:space="preserve"> where a necessity for </w:t>
      </w:r>
      <w:r w:rsidR="0026264B">
        <w:rPr>
          <w:rFonts w:ascii="Times New Roman" w:eastAsia="Calibri" w:hAnsi="Times New Roman" w:cs="Times New Roman"/>
        </w:rPr>
        <w:t>adequate</w:t>
      </w:r>
      <w:r w:rsidR="00D42AA4">
        <w:rPr>
          <w:rFonts w:ascii="Times New Roman" w:eastAsia="Calibri" w:hAnsi="Times New Roman" w:cs="Times New Roman"/>
        </w:rPr>
        <w:t xml:space="preserve"> coverage</w:t>
      </w:r>
      <w:r w:rsidR="0026264B">
        <w:rPr>
          <w:rFonts w:ascii="Times New Roman" w:eastAsia="Calibri" w:hAnsi="Times New Roman" w:cs="Times New Roman"/>
        </w:rPr>
        <w:t xml:space="preserve"> and capacity are </w:t>
      </w:r>
      <w:r w:rsidR="00BC3E67">
        <w:rPr>
          <w:rFonts w:ascii="Times New Roman" w:eastAsia="Calibri" w:hAnsi="Times New Roman" w:cs="Times New Roman"/>
        </w:rPr>
        <w:t>required.</w:t>
      </w:r>
      <w:r w:rsidR="00414105">
        <w:rPr>
          <w:rFonts w:ascii="Times New Roman" w:eastAsia="Calibri" w:hAnsi="Times New Roman" w:cs="Times New Roman"/>
        </w:rPr>
        <w:t xml:space="preserve"> </w:t>
      </w:r>
      <w:r w:rsidR="00557831">
        <w:rPr>
          <w:rFonts w:ascii="Times New Roman" w:eastAsia="Calibri" w:hAnsi="Times New Roman" w:cs="Times New Roman"/>
        </w:rPr>
        <w:t xml:space="preserve">We list down the potential impacts to the existing </w:t>
      </w:r>
      <w:r w:rsidR="00557831" w:rsidRPr="003464D7">
        <w:rPr>
          <w:rFonts w:ascii="Times New Roman" w:eastAsia="Calibri" w:hAnsi="Times New Roman" w:cs="Times New Roman"/>
        </w:rPr>
        <w:t>TR38.901</w:t>
      </w:r>
      <w:r w:rsidR="00557831">
        <w:rPr>
          <w:rFonts w:ascii="Times New Roman" w:eastAsia="Calibri" w:hAnsi="Times New Roman" w:cs="Times New Roman"/>
        </w:rPr>
        <w:t xml:space="preserve"> channel model to incorporate Near-Field and Spatial Non-Stationarity.</w:t>
      </w:r>
    </w:p>
    <w:p w14:paraId="3CE6D061" w14:textId="77777777" w:rsidR="003464D7" w:rsidRDefault="003464D7" w:rsidP="006473D1">
      <w:pPr>
        <w:spacing w:after="0"/>
        <w:ind w:left="720" w:hanging="720"/>
        <w:rPr>
          <w:rFonts w:ascii="Times New Roman" w:eastAsia="Calibri" w:hAnsi="Times New Roman" w:cs="Times New Roman"/>
        </w:rPr>
      </w:pPr>
    </w:p>
    <w:p w14:paraId="1200C46B" w14:textId="01815849" w:rsidR="00EA423D" w:rsidRPr="00AF1A7F" w:rsidRDefault="00EA423D" w:rsidP="00EA423D">
      <w:pPr>
        <w:spacing w:after="0"/>
        <w:ind w:left="-72"/>
        <w:rPr>
          <w:rFonts w:ascii="Arial" w:eastAsia="Calibri" w:hAnsi="Arial" w:cs="Arial"/>
          <w:b/>
          <w:bCs/>
        </w:rPr>
      </w:pPr>
      <w:r w:rsidRPr="00AF1A7F">
        <w:rPr>
          <w:rFonts w:ascii="Arial" w:eastAsia="Calibri" w:hAnsi="Arial" w:cs="Arial"/>
          <w:b/>
          <w:bCs/>
        </w:rPr>
        <w:t>3.1 Channel Coefficient Generation for Near-Field Propagation and Spatial Non-Stationarity:</w:t>
      </w:r>
    </w:p>
    <w:p w14:paraId="55FE25E6" w14:textId="77777777" w:rsidR="00EA423D" w:rsidRPr="0005762F" w:rsidRDefault="00EA423D" w:rsidP="006473D1">
      <w:pPr>
        <w:spacing w:after="0"/>
        <w:ind w:left="720" w:hanging="720"/>
        <w:rPr>
          <w:rFonts w:ascii="Times New Roman" w:eastAsia="Calibri" w:hAnsi="Times New Roman" w:cs="Times New Roman"/>
        </w:rPr>
      </w:pPr>
    </w:p>
    <w:p w14:paraId="1E0D9914" w14:textId="55C45027" w:rsidR="00EA423D" w:rsidRDefault="007348FF" w:rsidP="0080009B">
      <w:pPr>
        <w:spacing w:after="0"/>
        <w:jc w:val="both"/>
        <w:rPr>
          <w:rFonts w:ascii="Times New Roman" w:eastAsia="Calibri" w:hAnsi="Times New Roman" w:cs="Times New Roman"/>
        </w:rPr>
      </w:pPr>
      <w:r w:rsidRPr="0005762F">
        <w:rPr>
          <w:rFonts w:ascii="Times New Roman" w:eastAsia="Calibri" w:hAnsi="Times New Roman" w:cs="Times New Roman"/>
        </w:rPr>
        <w:t xml:space="preserve">Introduction of cluster locations into the </w:t>
      </w:r>
      <w:r>
        <w:rPr>
          <w:rFonts w:ascii="Times New Roman" w:eastAsia="Calibri" w:hAnsi="Times New Roman" w:cs="Times New Roman"/>
        </w:rPr>
        <w:t xml:space="preserve">TR38.901 </w:t>
      </w:r>
      <w:r w:rsidRPr="0005762F">
        <w:rPr>
          <w:rFonts w:ascii="Times New Roman" w:eastAsia="Calibri" w:hAnsi="Times New Roman" w:cs="Times New Roman"/>
        </w:rPr>
        <w:t xml:space="preserve">channel model is required to </w:t>
      </w:r>
      <w:r>
        <w:rPr>
          <w:rFonts w:ascii="Times New Roman" w:eastAsia="Calibri" w:hAnsi="Times New Roman" w:cs="Times New Roman"/>
        </w:rPr>
        <w:t>capture</w:t>
      </w:r>
      <w:r w:rsidRPr="0005762F">
        <w:rPr>
          <w:rFonts w:ascii="Times New Roman" w:eastAsia="Calibri" w:hAnsi="Times New Roman" w:cs="Times New Roman"/>
        </w:rPr>
        <w:t xml:space="preserve"> the spherical wave property of the NF. The location of the clusters will enable the channel model to compute the channel behavior with respect to the position of each antenna element in the antenna array</w:t>
      </w:r>
      <w:r>
        <w:rPr>
          <w:rFonts w:ascii="Times New Roman" w:eastAsia="Calibri" w:hAnsi="Times New Roman" w:cs="Times New Roman"/>
        </w:rPr>
        <w:t xml:space="preserve">. </w:t>
      </w:r>
      <w:r w:rsidR="00EA423D" w:rsidRPr="00D87C34">
        <w:rPr>
          <w:rFonts w:ascii="Times New Roman" w:eastAsia="Calibri" w:hAnsi="Times New Roman" w:cs="Times New Roman"/>
        </w:rPr>
        <w:t xml:space="preserve">According to the current TR 38.901, the channel co-efficient generation procedure comprises of 12 steps. Some of these steps are modified to incorporate the effects of </w:t>
      </w:r>
      <w:r w:rsidR="00EA423D" w:rsidRPr="00EA423D">
        <w:rPr>
          <w:rFonts w:ascii="Times New Roman" w:eastAsia="Calibri" w:hAnsi="Times New Roman" w:cs="Times New Roman"/>
        </w:rPr>
        <w:t>Near-Field Propagation and Spatial Non-Stationarity</w:t>
      </w:r>
      <w:r w:rsidR="00D87C34" w:rsidRPr="00D87C34">
        <w:rPr>
          <w:rFonts w:ascii="Times New Roman" w:eastAsia="Calibri" w:hAnsi="Times New Roman" w:cs="Times New Roman"/>
        </w:rPr>
        <w:t xml:space="preserve"> which are elaborated as follows.</w:t>
      </w:r>
    </w:p>
    <w:p w14:paraId="4B23108C" w14:textId="77777777" w:rsidR="00EA423D" w:rsidRDefault="00EA423D" w:rsidP="00EA423D">
      <w:pPr>
        <w:spacing w:after="0"/>
        <w:rPr>
          <w:rFonts w:ascii="Times New Roman" w:eastAsia="Calibri" w:hAnsi="Times New Roman" w:cs="Times New Roman"/>
        </w:rPr>
      </w:pPr>
    </w:p>
    <w:p w14:paraId="4F5DA063" w14:textId="5A4775A2" w:rsidR="00EA423D" w:rsidRPr="00EA423D" w:rsidRDefault="009869F7" w:rsidP="00B44E73">
      <w:pPr>
        <w:spacing w:after="0"/>
        <w:jc w:val="both"/>
        <w:rPr>
          <w:rFonts w:ascii="Times New Roman" w:eastAsia="Calibri" w:hAnsi="Times New Roman" w:cs="Times New Roman"/>
        </w:rPr>
      </w:pPr>
      <w:r>
        <w:rPr>
          <w:rFonts w:ascii="Times New Roman" w:eastAsia="Calibri" w:hAnsi="Times New Roman" w:cs="Times New Roman"/>
        </w:rPr>
        <w:t xml:space="preserve">We propose to </w:t>
      </w:r>
      <w:r w:rsidR="00780196">
        <w:rPr>
          <w:rFonts w:ascii="Times New Roman" w:eastAsia="Calibri" w:hAnsi="Times New Roman" w:cs="Times New Roman"/>
        </w:rPr>
        <w:t xml:space="preserve">identify the </w:t>
      </w:r>
      <w:r>
        <w:rPr>
          <w:rFonts w:ascii="Times New Roman" w:eastAsia="Calibri" w:hAnsi="Times New Roman" w:cs="Times New Roman"/>
        </w:rPr>
        <w:t>NF</w:t>
      </w:r>
      <w:r w:rsidR="00F564DC">
        <w:rPr>
          <w:rFonts w:ascii="Times New Roman" w:eastAsia="Calibri" w:hAnsi="Times New Roman" w:cs="Times New Roman"/>
        </w:rPr>
        <w:t>/</w:t>
      </w:r>
      <w:r>
        <w:rPr>
          <w:rFonts w:ascii="Times New Roman" w:eastAsia="Calibri" w:hAnsi="Times New Roman" w:cs="Times New Roman"/>
        </w:rPr>
        <w:t xml:space="preserve">FF </w:t>
      </w:r>
      <w:r w:rsidR="00F564DC">
        <w:rPr>
          <w:rFonts w:ascii="Times New Roman" w:eastAsia="Calibri" w:hAnsi="Times New Roman" w:cs="Times New Roman"/>
        </w:rPr>
        <w:t xml:space="preserve">model in the beginning </w:t>
      </w:r>
      <w:r w:rsidR="00333C18">
        <w:rPr>
          <w:rFonts w:ascii="Times New Roman" w:eastAsia="Calibri" w:hAnsi="Times New Roman" w:cs="Times New Roman"/>
        </w:rPr>
        <w:t xml:space="preserve">itself </w:t>
      </w:r>
      <w:r>
        <w:rPr>
          <w:rFonts w:ascii="Times New Roman" w:eastAsia="Calibri" w:hAnsi="Times New Roman" w:cs="Times New Roman"/>
        </w:rPr>
        <w:t>and carry out the channel co-efficient generation procedure. This is a simple and straightforward way to generate the channel co-</w:t>
      </w:r>
      <w:r w:rsidR="00B44E73">
        <w:rPr>
          <w:rFonts w:ascii="Times New Roman" w:eastAsia="Calibri" w:hAnsi="Times New Roman" w:cs="Times New Roman"/>
        </w:rPr>
        <w:t>efficient</w:t>
      </w:r>
      <w:r>
        <w:rPr>
          <w:rFonts w:ascii="Times New Roman" w:eastAsia="Calibri" w:hAnsi="Times New Roman" w:cs="Times New Roman"/>
        </w:rPr>
        <w:t>.</w:t>
      </w:r>
    </w:p>
    <w:p w14:paraId="06ACD487" w14:textId="0AB65130" w:rsidR="00EA423D" w:rsidRDefault="00EA423D" w:rsidP="00B44E73">
      <w:pPr>
        <w:spacing w:after="0"/>
        <w:jc w:val="both"/>
        <w:rPr>
          <w:rFonts w:ascii="Times New Roman" w:eastAsia="Calibri" w:hAnsi="Times New Roman" w:cs="Times New Roman"/>
          <w:u w:val="single"/>
        </w:rPr>
      </w:pPr>
    </w:p>
    <w:p w14:paraId="14E1631C" w14:textId="4E6EA8F4" w:rsidR="00EA423D" w:rsidRPr="00AF1A7F" w:rsidRDefault="00EA423D" w:rsidP="00B44E73">
      <w:pPr>
        <w:spacing w:after="0"/>
        <w:jc w:val="both"/>
        <w:rPr>
          <w:rFonts w:ascii="Times New Roman" w:eastAsia="Calibri" w:hAnsi="Times New Roman" w:cs="Times New Roman"/>
        </w:rPr>
      </w:pPr>
      <w:r w:rsidRPr="00AF1A7F">
        <w:rPr>
          <w:rFonts w:ascii="Times New Roman" w:eastAsia="Calibri" w:hAnsi="Times New Roman" w:cs="Times New Roman"/>
          <w:b/>
          <w:bCs/>
        </w:rPr>
        <w:t xml:space="preserve">Step 1: </w:t>
      </w:r>
      <w:r w:rsidR="00D87C34" w:rsidRPr="00AF1A7F">
        <w:rPr>
          <w:rFonts w:ascii="Times New Roman" w:eastAsia="Calibri" w:hAnsi="Times New Roman" w:cs="Times New Roman"/>
        </w:rPr>
        <w:t xml:space="preserve"> Setting scenarios, network layout and system parameters has no expected impact. </w:t>
      </w:r>
    </w:p>
    <w:p w14:paraId="260AD4E0" w14:textId="77777777" w:rsidR="00D87C34" w:rsidRDefault="00D87C34" w:rsidP="00B44E73">
      <w:pPr>
        <w:spacing w:after="0"/>
        <w:jc w:val="both"/>
        <w:rPr>
          <w:rFonts w:ascii="Arial" w:eastAsia="Calibri" w:hAnsi="Arial" w:cs="Arial"/>
          <w:sz w:val="22"/>
          <w:szCs w:val="22"/>
          <w:u w:val="single"/>
        </w:rPr>
      </w:pPr>
    </w:p>
    <w:p w14:paraId="5B6DEC51" w14:textId="7B3951C7" w:rsidR="00EA423D" w:rsidRDefault="00D87C34" w:rsidP="00B44E73">
      <w:pPr>
        <w:spacing w:after="0"/>
        <w:jc w:val="both"/>
        <w:rPr>
          <w:rFonts w:ascii="Times New Roman" w:eastAsia="Calibri" w:hAnsi="Times New Roman" w:cs="Times New Roman"/>
        </w:rPr>
      </w:pPr>
      <w:r w:rsidRPr="00AF1A7F">
        <w:rPr>
          <w:rFonts w:ascii="Times New Roman" w:eastAsia="Calibri" w:hAnsi="Times New Roman" w:cs="Times New Roman"/>
          <w:b/>
          <w:bCs/>
        </w:rPr>
        <w:t>Step 2</w:t>
      </w:r>
      <w:r w:rsidRPr="00AF1A7F">
        <w:rPr>
          <w:rFonts w:ascii="Times New Roman" w:eastAsia="Calibri" w:hAnsi="Times New Roman" w:cs="Times New Roman"/>
        </w:rPr>
        <w:t xml:space="preserve">: </w:t>
      </w:r>
      <w:r w:rsidR="009869F7">
        <w:rPr>
          <w:rFonts w:ascii="Times New Roman" w:eastAsia="Calibri" w:hAnsi="Times New Roman" w:cs="Times New Roman"/>
        </w:rPr>
        <w:t>“</w:t>
      </w:r>
      <w:r w:rsidR="00AF1A7F">
        <w:rPr>
          <w:rFonts w:ascii="Times New Roman" w:eastAsia="Calibri" w:hAnsi="Times New Roman" w:cs="Times New Roman"/>
        </w:rPr>
        <w:t xml:space="preserve">Assign </w:t>
      </w:r>
      <w:r w:rsidR="002F1E25">
        <w:rPr>
          <w:rFonts w:ascii="Times New Roman" w:eastAsia="Calibri" w:hAnsi="Times New Roman" w:cs="Times New Roman"/>
        </w:rPr>
        <w:t>p</w:t>
      </w:r>
      <w:r w:rsidR="00AF1A7F">
        <w:rPr>
          <w:rFonts w:ascii="Times New Roman" w:eastAsia="Calibri" w:hAnsi="Times New Roman" w:cs="Times New Roman"/>
        </w:rPr>
        <w:t>ropagation condition (NLOS/LOS)</w:t>
      </w:r>
      <w:r w:rsidR="009869F7">
        <w:rPr>
          <w:rFonts w:ascii="Times New Roman" w:eastAsia="Calibri" w:hAnsi="Times New Roman" w:cs="Times New Roman"/>
        </w:rPr>
        <w:t>”</w:t>
      </w:r>
      <w:r w:rsidR="00AF1A7F">
        <w:rPr>
          <w:rFonts w:ascii="Times New Roman" w:eastAsia="Calibri" w:hAnsi="Times New Roman" w:cs="Times New Roman"/>
        </w:rPr>
        <w:t xml:space="preserve"> assigns NLOS/LOS condition to the channel. I</w:t>
      </w:r>
      <w:r w:rsidRPr="00AF1A7F">
        <w:rPr>
          <w:rFonts w:ascii="Times New Roman" w:eastAsia="Calibri" w:hAnsi="Times New Roman" w:cs="Times New Roman"/>
        </w:rPr>
        <w:t xml:space="preserve">n addition to assigning </w:t>
      </w:r>
      <w:r w:rsidR="00AF1A7F">
        <w:rPr>
          <w:rFonts w:ascii="Times New Roman" w:eastAsia="Calibri" w:hAnsi="Times New Roman" w:cs="Times New Roman"/>
        </w:rPr>
        <w:t xml:space="preserve">NLOS/LOS state, </w:t>
      </w:r>
      <w:r w:rsidR="00AF1A7F" w:rsidRPr="00812410">
        <w:rPr>
          <w:rFonts w:ascii="Times New Roman" w:eastAsia="Calibri" w:hAnsi="Times New Roman" w:cs="Times New Roman"/>
          <w:b/>
          <w:bCs/>
          <w:i/>
          <w:iCs/>
        </w:rPr>
        <w:t xml:space="preserve">a </w:t>
      </w:r>
      <w:r w:rsidRPr="00812410">
        <w:rPr>
          <w:rFonts w:ascii="Times New Roman" w:eastAsia="Calibri" w:hAnsi="Times New Roman" w:cs="Times New Roman"/>
          <w:b/>
          <w:bCs/>
          <w:i/>
          <w:iCs/>
        </w:rPr>
        <w:t xml:space="preserve">classification </w:t>
      </w:r>
      <w:bookmarkStart w:id="0" w:name="_Hlk162431148"/>
      <w:r w:rsidR="00AF1A7F" w:rsidRPr="00812410">
        <w:rPr>
          <w:rFonts w:ascii="Times New Roman" w:eastAsia="Calibri" w:hAnsi="Times New Roman" w:cs="Times New Roman"/>
          <w:b/>
          <w:bCs/>
          <w:i/>
          <w:iCs/>
        </w:rPr>
        <w:t>S</w:t>
      </w:r>
      <w:r w:rsidRPr="00812410">
        <w:rPr>
          <w:rFonts w:ascii="Times New Roman" w:eastAsia="Calibri" w:hAnsi="Times New Roman" w:cs="Times New Roman"/>
          <w:b/>
          <w:bCs/>
          <w:i/>
          <w:iCs/>
        </w:rPr>
        <w:t>tep 2.1 “Assign Near/</w:t>
      </w:r>
      <w:r w:rsidR="00AF1A7F" w:rsidRPr="00812410">
        <w:rPr>
          <w:rFonts w:ascii="Times New Roman" w:eastAsia="Calibri" w:hAnsi="Times New Roman" w:cs="Times New Roman"/>
          <w:b/>
          <w:bCs/>
          <w:i/>
          <w:iCs/>
        </w:rPr>
        <w:t>F</w:t>
      </w:r>
      <w:r w:rsidRPr="00812410">
        <w:rPr>
          <w:rFonts w:ascii="Times New Roman" w:eastAsia="Calibri" w:hAnsi="Times New Roman" w:cs="Times New Roman"/>
          <w:b/>
          <w:bCs/>
          <w:i/>
          <w:iCs/>
        </w:rPr>
        <w:t>ar Field Scenario”</w:t>
      </w:r>
      <w:r>
        <w:rPr>
          <w:rFonts w:ascii="Times New Roman" w:eastAsia="Calibri" w:hAnsi="Times New Roman" w:cs="Times New Roman"/>
        </w:rPr>
        <w:t xml:space="preserve"> </w:t>
      </w:r>
      <w:bookmarkEnd w:id="0"/>
      <w:r>
        <w:rPr>
          <w:rFonts w:ascii="Times New Roman" w:eastAsia="Calibri" w:hAnsi="Times New Roman" w:cs="Times New Roman"/>
        </w:rPr>
        <w:t>can also be added for Near Field/Far Field Scenario identification</w:t>
      </w:r>
      <w:r w:rsidR="009869F7">
        <w:rPr>
          <w:rFonts w:ascii="Times New Roman" w:eastAsia="Calibri" w:hAnsi="Times New Roman" w:cs="Times New Roman"/>
        </w:rPr>
        <w:t xml:space="preserve">. This step shall identify the Near Field (NF)/Far Field (FF) state of the UE </w:t>
      </w:r>
      <w:r>
        <w:rPr>
          <w:rFonts w:ascii="Times New Roman" w:eastAsia="Calibri" w:hAnsi="Times New Roman" w:cs="Times New Roman"/>
        </w:rPr>
        <w:t xml:space="preserve">based on the </w:t>
      </w:r>
      <w:r w:rsidR="009869F7">
        <w:rPr>
          <w:rFonts w:ascii="Times New Roman" w:eastAsia="Calibri" w:hAnsi="Times New Roman" w:cs="Times New Roman"/>
        </w:rPr>
        <w:t xml:space="preserve">Tx-Rx </w:t>
      </w:r>
      <w:r>
        <w:rPr>
          <w:rFonts w:ascii="Times New Roman" w:eastAsia="Calibri" w:hAnsi="Times New Roman" w:cs="Times New Roman"/>
        </w:rPr>
        <w:t>propagation distance.</w:t>
      </w:r>
      <w:r w:rsidR="009869F7">
        <w:rPr>
          <w:rFonts w:ascii="Times New Roman" w:eastAsia="Calibri" w:hAnsi="Times New Roman" w:cs="Times New Roman"/>
        </w:rPr>
        <w:t xml:space="preserve"> The NF/FF state/condition of the UE can be determined in this stage and </w:t>
      </w:r>
      <w:r w:rsidR="00575A83">
        <w:rPr>
          <w:rFonts w:ascii="Times New Roman" w:eastAsia="Calibri" w:hAnsi="Times New Roman" w:cs="Times New Roman"/>
        </w:rPr>
        <w:t>the rest</w:t>
      </w:r>
      <w:r w:rsidR="009869F7">
        <w:rPr>
          <w:rFonts w:ascii="Times New Roman" w:eastAsia="Calibri" w:hAnsi="Times New Roman" w:cs="Times New Roman"/>
        </w:rPr>
        <w:t xml:space="preserve"> of the steps shall be executed in accordance with this step.</w:t>
      </w:r>
    </w:p>
    <w:p w14:paraId="319588F0" w14:textId="77777777" w:rsidR="0080009B" w:rsidRDefault="0080009B" w:rsidP="00B44E73">
      <w:pPr>
        <w:spacing w:after="0"/>
        <w:jc w:val="both"/>
        <w:rPr>
          <w:rFonts w:ascii="Times New Roman" w:eastAsia="Calibri" w:hAnsi="Times New Roman" w:cs="Times New Roman"/>
          <w:u w:val="single"/>
        </w:rPr>
      </w:pPr>
    </w:p>
    <w:p w14:paraId="1CA85383" w14:textId="27E7EC05" w:rsidR="70EC01DD" w:rsidRPr="0005762F" w:rsidRDefault="007348FF" w:rsidP="00B44E73">
      <w:pPr>
        <w:spacing w:after="0"/>
        <w:jc w:val="both"/>
        <w:rPr>
          <w:rFonts w:ascii="Times New Roman" w:eastAsia="Calibri" w:hAnsi="Times New Roman" w:cs="Times New Roman"/>
        </w:rPr>
      </w:pPr>
      <w:r w:rsidRPr="007348FF">
        <w:rPr>
          <w:rFonts w:ascii="Times New Roman" w:eastAsia="Calibri" w:hAnsi="Times New Roman" w:cs="Times New Roman"/>
          <w:b/>
          <w:bCs/>
        </w:rPr>
        <w:t>Step 3:</w:t>
      </w:r>
      <w:r w:rsidRPr="007348FF">
        <w:rPr>
          <w:rFonts w:ascii="Times New Roman" w:eastAsia="Calibri" w:hAnsi="Times New Roman" w:cs="Times New Roman"/>
        </w:rPr>
        <w:t xml:space="preserve"> </w:t>
      </w:r>
      <w:r w:rsidR="000D743D">
        <w:rPr>
          <w:rFonts w:ascii="Times New Roman" w:eastAsia="Calibri" w:hAnsi="Times New Roman" w:cs="Times New Roman"/>
        </w:rPr>
        <w:t>The pathloss models in TR</w:t>
      </w:r>
      <w:r w:rsidR="00323D4B">
        <w:rPr>
          <w:rFonts w:ascii="Times New Roman" w:eastAsia="Calibri" w:hAnsi="Times New Roman" w:cs="Times New Roman"/>
        </w:rPr>
        <w:t>38.901 Section 7.4</w:t>
      </w:r>
      <w:r w:rsidR="00817D62">
        <w:rPr>
          <w:rFonts w:ascii="Times New Roman" w:eastAsia="Calibri" w:hAnsi="Times New Roman" w:cs="Times New Roman"/>
        </w:rPr>
        <w:t xml:space="preserve"> </w:t>
      </w:r>
      <w:r w:rsidR="009A7AD3">
        <w:rPr>
          <w:rFonts w:ascii="Times New Roman" w:eastAsia="Calibri" w:hAnsi="Times New Roman" w:cs="Times New Roman"/>
        </w:rPr>
        <w:t>for</w:t>
      </w:r>
      <w:r w:rsidR="00817D62">
        <w:rPr>
          <w:rFonts w:ascii="Times New Roman" w:eastAsia="Calibri" w:hAnsi="Times New Roman" w:cs="Times New Roman"/>
        </w:rPr>
        <w:t xml:space="preserve"> UMa and UMi</w:t>
      </w:r>
      <w:r w:rsidR="00323D4B">
        <w:rPr>
          <w:rFonts w:ascii="Times New Roman" w:eastAsia="Calibri" w:hAnsi="Times New Roman" w:cs="Times New Roman"/>
        </w:rPr>
        <w:t xml:space="preserve"> have provisions to </w:t>
      </w:r>
      <w:r w:rsidR="00501796">
        <w:rPr>
          <w:rFonts w:ascii="Times New Roman" w:eastAsia="Calibri" w:hAnsi="Times New Roman" w:cs="Times New Roman"/>
        </w:rPr>
        <w:t>model distances</w:t>
      </w:r>
      <w:r w:rsidR="00323D4B">
        <w:rPr>
          <w:rFonts w:ascii="Times New Roman" w:eastAsia="Calibri" w:hAnsi="Times New Roman" w:cs="Times New Roman"/>
        </w:rPr>
        <w:t xml:space="preserve"> ranges starting from 10 m onward</w:t>
      </w:r>
      <w:r w:rsidR="00817D62">
        <w:rPr>
          <w:rFonts w:ascii="Times New Roman" w:eastAsia="Calibri" w:hAnsi="Times New Roman" w:cs="Times New Roman"/>
        </w:rPr>
        <w:t>s</w:t>
      </w:r>
      <w:r w:rsidR="0080117C">
        <w:rPr>
          <w:rFonts w:ascii="Times New Roman" w:eastAsia="Calibri" w:hAnsi="Times New Roman" w:cs="Times New Roman"/>
        </w:rPr>
        <w:t xml:space="preserve">. </w:t>
      </w:r>
      <w:r w:rsidR="001C5CB0">
        <w:rPr>
          <w:rFonts w:ascii="Times New Roman" w:eastAsia="Calibri" w:hAnsi="Times New Roman" w:cs="Times New Roman"/>
        </w:rPr>
        <w:t>T</w:t>
      </w:r>
      <w:r w:rsidR="00817D62">
        <w:rPr>
          <w:rFonts w:ascii="Times New Roman" w:eastAsia="Calibri" w:hAnsi="Times New Roman" w:cs="Times New Roman"/>
        </w:rPr>
        <w:t xml:space="preserve">he </w:t>
      </w:r>
      <w:r w:rsidR="0044326E">
        <w:rPr>
          <w:rFonts w:ascii="Times New Roman" w:eastAsia="Calibri" w:hAnsi="Times New Roman" w:cs="Times New Roman"/>
        </w:rPr>
        <w:t xml:space="preserve">possibility to reuse the </w:t>
      </w:r>
      <w:r w:rsidR="00817D62">
        <w:rPr>
          <w:rFonts w:ascii="Times New Roman" w:eastAsia="Calibri" w:hAnsi="Times New Roman" w:cs="Times New Roman"/>
        </w:rPr>
        <w:t xml:space="preserve">existing pathloss models can be </w:t>
      </w:r>
      <w:r w:rsidR="0044326E">
        <w:rPr>
          <w:rFonts w:ascii="Times New Roman" w:eastAsia="Calibri" w:hAnsi="Times New Roman" w:cs="Times New Roman"/>
        </w:rPr>
        <w:t xml:space="preserve">studied </w:t>
      </w:r>
      <w:r w:rsidR="001C5CB0">
        <w:rPr>
          <w:rFonts w:ascii="Times New Roman" w:eastAsia="Calibri" w:hAnsi="Times New Roman" w:cs="Times New Roman"/>
        </w:rPr>
        <w:t xml:space="preserve">for </w:t>
      </w:r>
      <w:r w:rsidR="0044326E">
        <w:rPr>
          <w:rFonts w:ascii="Times New Roman" w:eastAsia="Calibri" w:hAnsi="Times New Roman" w:cs="Times New Roman"/>
        </w:rPr>
        <w:t>Near-Field region f</w:t>
      </w:r>
      <w:r w:rsidR="002A49C8">
        <w:rPr>
          <w:rFonts w:ascii="Times New Roman" w:eastAsia="Calibri" w:hAnsi="Times New Roman" w:cs="Times New Roman"/>
        </w:rPr>
        <w:t>or</w:t>
      </w:r>
      <w:r w:rsidR="0044326E">
        <w:rPr>
          <w:rFonts w:ascii="Times New Roman" w:eastAsia="Calibri" w:hAnsi="Times New Roman" w:cs="Times New Roman"/>
        </w:rPr>
        <w:t xml:space="preserve"> distances </w:t>
      </w:r>
      <w:r w:rsidR="00864916">
        <w:rPr>
          <w:rFonts w:ascii="Times New Roman" w:eastAsia="Calibri" w:hAnsi="Times New Roman" w:cs="Times New Roman"/>
        </w:rPr>
        <w:t>from</w:t>
      </w:r>
      <w:r w:rsidR="00B033E1">
        <w:rPr>
          <w:rFonts w:ascii="Times New Roman" w:eastAsia="Calibri" w:hAnsi="Times New Roman" w:cs="Times New Roman"/>
        </w:rPr>
        <w:t xml:space="preserve"> and above</w:t>
      </w:r>
      <w:r w:rsidR="00DF35AC">
        <w:rPr>
          <w:rFonts w:ascii="Times New Roman" w:eastAsia="Calibri" w:hAnsi="Times New Roman" w:cs="Times New Roman"/>
        </w:rPr>
        <w:t xml:space="preserve"> this min</w:t>
      </w:r>
      <w:r w:rsidR="002A49C8">
        <w:rPr>
          <w:rFonts w:ascii="Times New Roman" w:eastAsia="Calibri" w:hAnsi="Times New Roman" w:cs="Times New Roman"/>
        </w:rPr>
        <w:t>im</w:t>
      </w:r>
      <w:r w:rsidR="00DF35AC">
        <w:rPr>
          <w:rFonts w:ascii="Times New Roman" w:eastAsia="Calibri" w:hAnsi="Times New Roman" w:cs="Times New Roman"/>
        </w:rPr>
        <w:t>um distance</w:t>
      </w:r>
      <w:r w:rsidR="00817D62">
        <w:rPr>
          <w:rFonts w:ascii="Times New Roman" w:eastAsia="Calibri" w:hAnsi="Times New Roman" w:cs="Times New Roman"/>
        </w:rPr>
        <w:t>.</w:t>
      </w:r>
    </w:p>
    <w:p w14:paraId="6966E931" w14:textId="2A86CF85" w:rsidR="70EC01DD" w:rsidRPr="0005762F" w:rsidRDefault="70EC01DD" w:rsidP="00BA5532">
      <w:pPr>
        <w:spacing w:after="0"/>
        <w:jc w:val="both"/>
        <w:rPr>
          <w:rFonts w:ascii="Times New Roman" w:eastAsia="Calibri" w:hAnsi="Times New Roman" w:cs="Times New Roman"/>
        </w:rPr>
      </w:pPr>
      <w:r w:rsidRPr="0005762F">
        <w:rPr>
          <w:rFonts w:ascii="Times New Roman" w:eastAsia="Calibri" w:hAnsi="Times New Roman" w:cs="Times New Roman"/>
        </w:rPr>
        <w:t xml:space="preserve"> </w:t>
      </w:r>
    </w:p>
    <w:p w14:paraId="53436D86" w14:textId="5BF08EF1" w:rsidR="70EC01DD" w:rsidRDefault="007348FF" w:rsidP="006F7221">
      <w:pPr>
        <w:spacing w:after="0"/>
        <w:jc w:val="both"/>
        <w:rPr>
          <w:rFonts w:ascii="Times New Roman" w:eastAsia="Calibri" w:hAnsi="Times New Roman" w:cs="Times New Roman"/>
        </w:rPr>
      </w:pPr>
      <w:r w:rsidRPr="007348FF">
        <w:rPr>
          <w:rFonts w:ascii="Times New Roman" w:eastAsia="Calibri" w:hAnsi="Times New Roman" w:cs="Times New Roman"/>
          <w:b/>
          <w:bCs/>
        </w:rPr>
        <w:lastRenderedPageBreak/>
        <w:t>Step 4:</w:t>
      </w:r>
      <w:r w:rsidR="70EC01DD" w:rsidRPr="007348FF">
        <w:rPr>
          <w:rFonts w:ascii="Times New Roman" w:eastAsia="Calibri" w:hAnsi="Times New Roman" w:cs="Times New Roman"/>
        </w:rPr>
        <w:t xml:space="preserve"> </w:t>
      </w:r>
      <w:r w:rsidR="00B41C71">
        <w:rPr>
          <w:rFonts w:ascii="Times New Roman" w:eastAsia="Calibri" w:hAnsi="Times New Roman" w:cs="Times New Roman"/>
        </w:rPr>
        <w:t xml:space="preserve">According to </w:t>
      </w:r>
      <w:r w:rsidR="003A2217">
        <w:rPr>
          <w:rFonts w:ascii="Times New Roman" w:eastAsia="Calibri" w:hAnsi="Times New Roman" w:cs="Times New Roman"/>
        </w:rPr>
        <w:t>TR38</w:t>
      </w:r>
      <w:r w:rsidR="00B41C71">
        <w:rPr>
          <w:rFonts w:ascii="Times New Roman" w:eastAsia="Calibri" w:hAnsi="Times New Roman" w:cs="Times New Roman"/>
        </w:rPr>
        <w:t>.901 Section 7.5</w:t>
      </w:r>
      <w:r w:rsidR="003A2217">
        <w:rPr>
          <w:rFonts w:ascii="Times New Roman" w:eastAsia="Calibri" w:hAnsi="Times New Roman" w:cs="Times New Roman"/>
        </w:rPr>
        <w:t>, random</w:t>
      </w:r>
      <w:r w:rsidR="70EC01DD" w:rsidRPr="0005762F">
        <w:rPr>
          <w:rFonts w:ascii="Times New Roman" w:eastAsia="Calibri" w:hAnsi="Times New Roman" w:cs="Times New Roman"/>
        </w:rPr>
        <w:t xml:space="preserve"> RMS Azimuth Arrival and Departure spread values are currently limited to 104 degrees, i.e., ASA=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ASA, 104</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ASD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ASD, 104</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Similarly, </w:t>
      </w:r>
      <w:r w:rsidR="003A2217">
        <w:rPr>
          <w:rFonts w:ascii="Times New Roman" w:eastAsia="Calibri" w:hAnsi="Times New Roman" w:cs="Times New Roman"/>
        </w:rPr>
        <w:t>r</w:t>
      </w:r>
      <w:r w:rsidR="70EC01DD" w:rsidRPr="0005762F">
        <w:rPr>
          <w:rFonts w:ascii="Times New Roman" w:eastAsia="Calibri" w:hAnsi="Times New Roman" w:cs="Times New Roman"/>
        </w:rPr>
        <w:t xml:space="preserve">andom RMS Zenith Arrival and Departure spread values are limited to o 52 degrees, i.e., ZSA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ZSA, 52</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ZSD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ZSD, 52</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w:t>
      </w:r>
      <w:r w:rsidR="00EE3E70">
        <w:rPr>
          <w:rFonts w:ascii="Times New Roman" w:eastAsia="Calibri" w:hAnsi="Times New Roman" w:cs="Times New Roman"/>
        </w:rPr>
        <w:t>As the Near-</w:t>
      </w:r>
      <w:r w:rsidR="00744FFC">
        <w:rPr>
          <w:rFonts w:ascii="Times New Roman" w:eastAsia="Calibri" w:hAnsi="Times New Roman" w:cs="Times New Roman"/>
        </w:rPr>
        <w:t>Field propagation</w:t>
      </w:r>
      <w:r w:rsidR="00BB51F8">
        <w:rPr>
          <w:rFonts w:ascii="Times New Roman" w:eastAsia="Calibri" w:hAnsi="Times New Roman" w:cs="Times New Roman"/>
        </w:rPr>
        <w:t xml:space="preserve"> occurs</w:t>
      </w:r>
      <w:r w:rsidR="00DA02A1">
        <w:rPr>
          <w:rFonts w:ascii="Times New Roman" w:eastAsia="Calibri" w:hAnsi="Times New Roman" w:cs="Times New Roman"/>
        </w:rPr>
        <w:t>,</w:t>
      </w:r>
      <w:r w:rsidR="00BB51F8">
        <w:rPr>
          <w:rFonts w:ascii="Times New Roman" w:eastAsia="Calibri" w:hAnsi="Times New Roman" w:cs="Times New Roman"/>
        </w:rPr>
        <w:t xml:space="preserve"> </w:t>
      </w:r>
      <w:r w:rsidR="000C4BB2">
        <w:rPr>
          <w:rFonts w:ascii="Times New Roman" w:eastAsia="Calibri" w:hAnsi="Times New Roman" w:cs="Times New Roman"/>
        </w:rPr>
        <w:t xml:space="preserve">the spread of the </w:t>
      </w:r>
      <w:r w:rsidR="00D45D40">
        <w:rPr>
          <w:rFonts w:ascii="Times New Roman" w:eastAsia="Calibri" w:hAnsi="Times New Roman" w:cs="Times New Roman"/>
        </w:rPr>
        <w:t xml:space="preserve">ASD, ASA, ZSD, ZSA </w:t>
      </w:r>
      <w:r w:rsidR="000C4BB2">
        <w:rPr>
          <w:rFonts w:ascii="Times New Roman" w:eastAsia="Calibri" w:hAnsi="Times New Roman" w:cs="Times New Roman"/>
        </w:rPr>
        <w:t>values in the dimension</w:t>
      </w:r>
      <w:r w:rsidR="00110228">
        <w:rPr>
          <w:rFonts w:ascii="Times New Roman" w:eastAsia="Calibri" w:hAnsi="Times New Roman" w:cs="Times New Roman"/>
        </w:rPr>
        <w:t xml:space="preserve"> of spherical wave propagation can be expected to increase.</w:t>
      </w:r>
      <w:r w:rsidR="000C4BB2">
        <w:rPr>
          <w:rFonts w:ascii="Times New Roman" w:eastAsia="Calibri" w:hAnsi="Times New Roman" w:cs="Times New Roman"/>
        </w:rPr>
        <w:t xml:space="preserve"> </w:t>
      </w:r>
      <w:r w:rsidR="00EA1176">
        <w:rPr>
          <w:rFonts w:ascii="Times New Roman" w:eastAsia="Calibri" w:hAnsi="Times New Roman" w:cs="Times New Roman"/>
        </w:rPr>
        <w:t>The validity of these spread values might need to be re-evaluated for FR3</w:t>
      </w:r>
      <w:r w:rsidR="00DB16B6">
        <w:rPr>
          <w:rFonts w:ascii="Times New Roman" w:eastAsia="Calibri" w:hAnsi="Times New Roman" w:cs="Times New Roman"/>
        </w:rPr>
        <w:t xml:space="preserve"> operation</w:t>
      </w:r>
      <w:r w:rsidR="00EA1176">
        <w:rPr>
          <w:rFonts w:ascii="Times New Roman" w:eastAsia="Calibri" w:hAnsi="Times New Roman" w:cs="Times New Roman"/>
        </w:rPr>
        <w:t>.</w:t>
      </w:r>
      <w:r w:rsidR="00744FFC">
        <w:rPr>
          <w:rFonts w:ascii="Times New Roman" w:eastAsia="Calibri" w:hAnsi="Times New Roman" w:cs="Times New Roman"/>
        </w:rPr>
        <w:t xml:space="preserve"> </w:t>
      </w:r>
      <w:r w:rsidR="70EC01DD" w:rsidRPr="0005762F">
        <w:rPr>
          <w:rFonts w:ascii="Times New Roman" w:eastAsia="Calibri" w:hAnsi="Times New Roman" w:cs="Times New Roman"/>
        </w:rPr>
        <w:t>Delay Spread (DS)</w:t>
      </w:r>
      <w:r w:rsidR="00744FFC">
        <w:rPr>
          <w:rFonts w:ascii="Times New Roman" w:eastAsia="Calibri" w:hAnsi="Times New Roman" w:cs="Times New Roman"/>
        </w:rPr>
        <w:t xml:space="preserve"> as well as </w:t>
      </w:r>
      <w:r w:rsidR="70EC01DD" w:rsidRPr="0005762F">
        <w:rPr>
          <w:rFonts w:ascii="Times New Roman" w:eastAsia="Calibri" w:hAnsi="Times New Roman" w:cs="Times New Roman"/>
        </w:rPr>
        <w:t xml:space="preserve">other large scale parameters Shadow </w:t>
      </w:r>
      <w:r w:rsidR="00B10216">
        <w:rPr>
          <w:rFonts w:ascii="Times New Roman" w:eastAsia="Calibri" w:hAnsi="Times New Roman" w:cs="Times New Roman"/>
        </w:rPr>
        <w:t>F</w:t>
      </w:r>
      <w:r w:rsidR="70EC01DD" w:rsidRPr="0005762F">
        <w:rPr>
          <w:rFonts w:ascii="Times New Roman" w:eastAsia="Calibri" w:hAnsi="Times New Roman" w:cs="Times New Roman"/>
        </w:rPr>
        <w:t>ading and K factor</w:t>
      </w:r>
      <w:r w:rsidR="00B10216">
        <w:rPr>
          <w:rFonts w:ascii="Times New Roman" w:eastAsia="Calibri" w:hAnsi="Times New Roman" w:cs="Times New Roman"/>
        </w:rPr>
        <w:t xml:space="preserve"> </w:t>
      </w:r>
      <w:r w:rsidR="00F15F05">
        <w:rPr>
          <w:rFonts w:ascii="Times New Roman" w:eastAsia="Calibri" w:hAnsi="Times New Roman" w:cs="Times New Roman"/>
        </w:rPr>
        <w:t xml:space="preserve">also </w:t>
      </w:r>
      <w:r w:rsidR="00B10216">
        <w:rPr>
          <w:rFonts w:ascii="Times New Roman" w:eastAsia="Calibri" w:hAnsi="Times New Roman" w:cs="Times New Roman"/>
        </w:rPr>
        <w:t>need</w:t>
      </w:r>
      <w:r w:rsidR="00F15F05">
        <w:rPr>
          <w:rFonts w:ascii="Times New Roman" w:eastAsia="Calibri" w:hAnsi="Times New Roman" w:cs="Times New Roman"/>
        </w:rPr>
        <w:t>s</w:t>
      </w:r>
      <w:r w:rsidR="00B10216">
        <w:rPr>
          <w:rFonts w:ascii="Times New Roman" w:eastAsia="Calibri" w:hAnsi="Times New Roman" w:cs="Times New Roman"/>
        </w:rPr>
        <w:t xml:space="preserve"> to be re-evaluated to </w:t>
      </w:r>
      <w:r w:rsidR="00895451">
        <w:rPr>
          <w:rFonts w:ascii="Times New Roman" w:eastAsia="Calibri" w:hAnsi="Times New Roman" w:cs="Times New Roman"/>
        </w:rPr>
        <w:t>adapt to NF scenarios.</w:t>
      </w:r>
      <w:r w:rsidR="00EF791D">
        <w:rPr>
          <w:rFonts w:ascii="Times New Roman" w:eastAsia="Calibri" w:hAnsi="Times New Roman" w:cs="Times New Roman"/>
        </w:rPr>
        <w:t xml:space="preserve"> </w:t>
      </w:r>
      <w:r w:rsidR="00B04D75">
        <w:rPr>
          <w:rFonts w:ascii="Times New Roman" w:eastAsia="Calibri" w:hAnsi="Times New Roman" w:cs="Times New Roman"/>
        </w:rPr>
        <w:t>Furthermore, as the paths close to the Base Station Antenna Array are highly correlated,</w:t>
      </w:r>
      <w:r w:rsidR="00B04D75" w:rsidRPr="0005762F">
        <w:rPr>
          <w:rFonts w:ascii="Times New Roman" w:eastAsia="Calibri" w:hAnsi="Times New Roman" w:cs="Times New Roman"/>
        </w:rPr>
        <w:t xml:space="preserve"> </w:t>
      </w:r>
      <w:r w:rsidR="00B04D75">
        <w:rPr>
          <w:rFonts w:ascii="Times New Roman" w:eastAsia="Calibri" w:hAnsi="Times New Roman" w:cs="Times New Roman"/>
        </w:rPr>
        <w:t>C</w:t>
      </w:r>
      <w:r w:rsidR="70EC01DD" w:rsidRPr="0005762F">
        <w:rPr>
          <w:rFonts w:ascii="Times New Roman" w:eastAsia="Calibri" w:hAnsi="Times New Roman" w:cs="Times New Roman"/>
        </w:rPr>
        <w:t xml:space="preserve">orrelation Distance in Horizontal Plane for </w:t>
      </w:r>
      <w:r w:rsidR="00223AB6">
        <w:rPr>
          <w:rFonts w:ascii="Times New Roman" w:eastAsia="Calibri" w:hAnsi="Times New Roman" w:cs="Times New Roman"/>
        </w:rPr>
        <w:t xml:space="preserve">all the </w:t>
      </w:r>
      <w:r w:rsidR="00D94DAE" w:rsidRPr="0005762F">
        <w:rPr>
          <w:rFonts w:ascii="Times New Roman" w:eastAsia="Calibri" w:hAnsi="Times New Roman" w:cs="Times New Roman"/>
        </w:rPr>
        <w:t>Large-Scale</w:t>
      </w:r>
      <w:r w:rsidR="70EC01DD" w:rsidRPr="0005762F">
        <w:rPr>
          <w:rFonts w:ascii="Times New Roman" w:eastAsia="Calibri" w:hAnsi="Times New Roman" w:cs="Times New Roman"/>
        </w:rPr>
        <w:t xml:space="preserve"> Parameters</w:t>
      </w:r>
      <w:r w:rsidR="00503AAC">
        <w:rPr>
          <w:rFonts w:ascii="Times New Roman" w:eastAsia="Calibri" w:hAnsi="Times New Roman" w:cs="Times New Roman"/>
        </w:rPr>
        <w:t xml:space="preserve"> is expected </w:t>
      </w:r>
      <w:r w:rsidR="004A5FB1">
        <w:rPr>
          <w:rFonts w:ascii="Times New Roman" w:eastAsia="Calibri" w:hAnsi="Times New Roman" w:cs="Times New Roman"/>
        </w:rPr>
        <w:t xml:space="preserve">to </w:t>
      </w:r>
      <w:r w:rsidR="000674AF">
        <w:rPr>
          <w:rFonts w:ascii="Times New Roman" w:eastAsia="Calibri" w:hAnsi="Times New Roman" w:cs="Times New Roman"/>
        </w:rPr>
        <w:t>change</w:t>
      </w:r>
      <w:r w:rsidR="00B306A6">
        <w:rPr>
          <w:rFonts w:ascii="Times New Roman" w:eastAsia="Calibri" w:hAnsi="Times New Roman" w:cs="Times New Roman"/>
        </w:rPr>
        <w:t xml:space="preserve"> </w:t>
      </w:r>
      <w:r w:rsidR="00D47057">
        <w:rPr>
          <w:rFonts w:ascii="Times New Roman" w:eastAsia="Calibri" w:hAnsi="Times New Roman" w:cs="Times New Roman"/>
        </w:rPr>
        <w:t xml:space="preserve">and require </w:t>
      </w:r>
      <w:r w:rsidR="00ED7E25">
        <w:rPr>
          <w:rFonts w:ascii="Times New Roman" w:eastAsia="Calibri" w:hAnsi="Times New Roman" w:cs="Times New Roman"/>
        </w:rPr>
        <w:t xml:space="preserve">further </w:t>
      </w:r>
      <w:r w:rsidR="00D47057">
        <w:rPr>
          <w:rFonts w:ascii="Times New Roman" w:eastAsia="Calibri" w:hAnsi="Times New Roman" w:cs="Times New Roman"/>
        </w:rPr>
        <w:t>study</w:t>
      </w:r>
      <w:r w:rsidR="00223AB6">
        <w:rPr>
          <w:rFonts w:ascii="Times New Roman" w:eastAsia="Calibri" w:hAnsi="Times New Roman" w:cs="Times New Roman"/>
        </w:rPr>
        <w:t>.</w:t>
      </w:r>
    </w:p>
    <w:p w14:paraId="131F61B8" w14:textId="77777777" w:rsidR="007348FF" w:rsidRDefault="007348FF" w:rsidP="006F7221">
      <w:pPr>
        <w:spacing w:after="0"/>
        <w:jc w:val="both"/>
        <w:rPr>
          <w:rFonts w:ascii="Times New Roman" w:eastAsia="Calibri" w:hAnsi="Times New Roman" w:cs="Times New Roman"/>
        </w:rPr>
      </w:pPr>
    </w:p>
    <w:p w14:paraId="4BE9CA32" w14:textId="437D639D" w:rsidR="00EF4207" w:rsidRDefault="007348FF" w:rsidP="001A7DAD">
      <w:pPr>
        <w:spacing w:after="0"/>
        <w:jc w:val="both"/>
        <w:rPr>
          <w:rFonts w:ascii="Times New Roman" w:eastAsia="Calibri" w:hAnsi="Times New Roman" w:cs="Times New Roman"/>
        </w:rPr>
      </w:pPr>
      <w:r w:rsidRPr="007348FF">
        <w:rPr>
          <w:rFonts w:ascii="Times New Roman" w:eastAsia="Calibri" w:hAnsi="Times New Roman" w:cs="Times New Roman"/>
          <w:b/>
          <w:bCs/>
        </w:rPr>
        <w:t>Step 5:</w:t>
      </w:r>
      <w:r>
        <w:rPr>
          <w:rFonts w:ascii="Times New Roman" w:eastAsia="Calibri" w:hAnsi="Times New Roman" w:cs="Times New Roman"/>
          <w:b/>
          <w:bCs/>
        </w:rPr>
        <w:t xml:space="preserve"> </w:t>
      </w:r>
      <w:bookmarkStart w:id="1" w:name="_Hlk162430115"/>
      <w:r>
        <w:rPr>
          <w:rFonts w:ascii="Times New Roman" w:eastAsia="Calibri" w:hAnsi="Times New Roman" w:cs="Times New Roman"/>
        </w:rPr>
        <w:t>A</w:t>
      </w:r>
      <w:r w:rsidR="00D32C30">
        <w:rPr>
          <w:rFonts w:ascii="Times New Roman" w:eastAsia="Calibri" w:hAnsi="Times New Roman" w:cs="Times New Roman"/>
        </w:rPr>
        <w:t xml:space="preserve">t </w:t>
      </w:r>
      <w:r w:rsidR="00EF4207">
        <w:rPr>
          <w:rFonts w:ascii="Times New Roman" w:eastAsia="Calibri" w:hAnsi="Times New Roman" w:cs="Times New Roman"/>
        </w:rPr>
        <w:t>S</w:t>
      </w:r>
      <w:r w:rsidR="00D32C30">
        <w:rPr>
          <w:rFonts w:ascii="Times New Roman" w:eastAsia="Calibri" w:hAnsi="Times New Roman" w:cs="Times New Roman"/>
        </w:rPr>
        <w:t xml:space="preserve">tep 5, </w:t>
      </w:r>
      <w:r w:rsidR="00096919">
        <w:rPr>
          <w:rFonts w:ascii="Times New Roman" w:eastAsia="Calibri" w:hAnsi="Times New Roman" w:cs="Times New Roman"/>
        </w:rPr>
        <w:t>Generate Delays</w:t>
      </w:r>
      <w:r w:rsidR="00854F8F">
        <w:rPr>
          <w:rFonts w:ascii="Times New Roman" w:eastAsia="Calibri" w:hAnsi="Times New Roman" w:cs="Times New Roman"/>
        </w:rPr>
        <w:t xml:space="preserve">, </w:t>
      </w:r>
      <w:r w:rsidR="0037130B">
        <w:rPr>
          <w:rFonts w:ascii="Times New Roman" w:eastAsia="Calibri" w:hAnsi="Times New Roman" w:cs="Times New Roman"/>
        </w:rPr>
        <w:t xml:space="preserve">the delays of all paths are generated. </w:t>
      </w:r>
      <w:bookmarkEnd w:id="1"/>
      <w:r w:rsidR="00EF4207">
        <w:rPr>
          <w:rFonts w:ascii="Times New Roman" w:eastAsia="Calibri" w:hAnsi="Times New Roman" w:cs="Times New Roman"/>
        </w:rPr>
        <w:t>No changes are expected in this step.</w:t>
      </w:r>
    </w:p>
    <w:p w14:paraId="721DDCF9" w14:textId="77777777" w:rsidR="00C028F7" w:rsidRDefault="00C028F7" w:rsidP="001A7DAD">
      <w:pPr>
        <w:spacing w:after="0"/>
        <w:jc w:val="both"/>
        <w:rPr>
          <w:rFonts w:ascii="Times New Roman" w:eastAsia="Calibri" w:hAnsi="Times New Roman" w:cs="Times New Roman"/>
        </w:rPr>
      </w:pPr>
    </w:p>
    <w:p w14:paraId="6FA8C051" w14:textId="231373F9" w:rsidR="00EB7D5B" w:rsidRDefault="00EF4207" w:rsidP="001A7DAD">
      <w:pPr>
        <w:spacing w:after="0"/>
        <w:jc w:val="both"/>
        <w:rPr>
          <w:rFonts w:ascii="Times New Roman" w:eastAsia="Calibri" w:hAnsi="Times New Roman" w:cs="Times New Roman"/>
        </w:rPr>
      </w:pPr>
      <w:r w:rsidRPr="00EF4207">
        <w:rPr>
          <w:rFonts w:ascii="Times New Roman" w:eastAsia="Calibri" w:hAnsi="Times New Roman" w:cs="Times New Roman"/>
          <w:b/>
          <w:bCs/>
        </w:rPr>
        <w:t>Step 6:</w:t>
      </w:r>
      <w:r>
        <w:rPr>
          <w:rFonts w:ascii="Times New Roman" w:eastAsia="Calibri" w:hAnsi="Times New Roman" w:cs="Times New Roman"/>
        </w:rPr>
        <w:t xml:space="preserve"> </w:t>
      </w:r>
      <w:r w:rsidR="00960CD6">
        <w:rPr>
          <w:rFonts w:ascii="Times New Roman" w:eastAsia="Calibri" w:hAnsi="Times New Roman" w:cs="Times New Roman"/>
        </w:rPr>
        <w:t xml:space="preserve">Step 6 identifies cluster dropping boundary and drops physical clusters only within the boundary. </w:t>
      </w:r>
      <w:r w:rsidR="0037130B">
        <w:rPr>
          <w:rFonts w:ascii="Times New Roman" w:eastAsia="Calibri" w:hAnsi="Times New Roman" w:cs="Times New Roman"/>
        </w:rPr>
        <w:t xml:space="preserve">From the </w:t>
      </w:r>
      <w:r w:rsidR="0072466C">
        <w:rPr>
          <w:rFonts w:ascii="Times New Roman" w:eastAsia="Calibri" w:hAnsi="Times New Roman" w:cs="Times New Roman"/>
        </w:rPr>
        <w:t>generated delays</w:t>
      </w:r>
      <w:r w:rsidR="00650B70">
        <w:rPr>
          <w:rFonts w:ascii="Times New Roman" w:eastAsia="Calibri" w:hAnsi="Times New Roman" w:cs="Times New Roman"/>
        </w:rPr>
        <w:t xml:space="preserve"> </w:t>
      </w:r>
      <w:r w:rsidR="00E27B5E">
        <w:rPr>
          <w:rFonts w:ascii="Times New Roman" w:eastAsia="Calibri" w:hAnsi="Times New Roman" w:cs="Times New Roman"/>
        </w:rPr>
        <w:t>of a</w:t>
      </w:r>
      <w:r w:rsidR="0072466C">
        <w:rPr>
          <w:rFonts w:ascii="Times New Roman" w:eastAsia="Calibri" w:hAnsi="Times New Roman" w:cs="Times New Roman"/>
        </w:rPr>
        <w:t>ll</w:t>
      </w:r>
      <w:r w:rsidR="00E27B5E">
        <w:rPr>
          <w:rFonts w:ascii="Times New Roman" w:eastAsia="Calibri" w:hAnsi="Times New Roman" w:cs="Times New Roman"/>
        </w:rPr>
        <w:t xml:space="preserve"> path</w:t>
      </w:r>
      <w:r w:rsidR="0072466C">
        <w:rPr>
          <w:rFonts w:ascii="Times New Roman" w:eastAsia="Calibri" w:hAnsi="Times New Roman" w:cs="Times New Roman"/>
        </w:rPr>
        <w:t xml:space="preserve">s, the </w:t>
      </w:r>
      <w:r w:rsidR="0091185B">
        <w:rPr>
          <w:rFonts w:ascii="Times New Roman" w:eastAsia="Calibri" w:hAnsi="Times New Roman" w:cs="Times New Roman"/>
        </w:rPr>
        <w:t>shortest</w:t>
      </w:r>
      <w:r w:rsidR="0072466C">
        <w:rPr>
          <w:rFonts w:ascii="Times New Roman" w:eastAsia="Calibri" w:hAnsi="Times New Roman" w:cs="Times New Roman"/>
        </w:rPr>
        <w:t xml:space="preserve"> of the delay</w:t>
      </w:r>
      <w:r w:rsidR="004B0A87">
        <w:rPr>
          <w:rFonts w:ascii="Times New Roman" w:eastAsia="Calibri" w:hAnsi="Times New Roman" w:cs="Times New Roman"/>
        </w:rPr>
        <w:t xml:space="preserve"> is selected and </w:t>
      </w:r>
      <w:r w:rsidR="00DF72B4">
        <w:rPr>
          <w:rFonts w:ascii="Times New Roman" w:eastAsia="Calibri" w:hAnsi="Times New Roman" w:cs="Times New Roman"/>
        </w:rPr>
        <w:t>translate</w:t>
      </w:r>
      <w:r w:rsidR="006E5B97">
        <w:rPr>
          <w:rFonts w:ascii="Times New Roman" w:eastAsia="Calibri" w:hAnsi="Times New Roman" w:cs="Times New Roman"/>
        </w:rPr>
        <w:t>d</w:t>
      </w:r>
      <w:r w:rsidR="00DF72B4">
        <w:rPr>
          <w:rFonts w:ascii="Times New Roman" w:eastAsia="Calibri" w:hAnsi="Times New Roman" w:cs="Times New Roman"/>
        </w:rPr>
        <w:t xml:space="preserve"> to the propagation distance of the corresponding path.</w:t>
      </w:r>
      <w:r w:rsidR="006E5B97">
        <w:rPr>
          <w:rFonts w:ascii="Times New Roman" w:eastAsia="Calibri" w:hAnsi="Times New Roman" w:cs="Times New Roman"/>
        </w:rPr>
        <w:t xml:space="preserve"> Based on this path</w:t>
      </w:r>
      <w:r w:rsidR="003D4B6D">
        <w:rPr>
          <w:rFonts w:ascii="Times New Roman" w:eastAsia="Calibri" w:hAnsi="Times New Roman" w:cs="Times New Roman"/>
        </w:rPr>
        <w:t xml:space="preserve"> </w:t>
      </w:r>
      <w:r w:rsidR="004B0A87">
        <w:rPr>
          <w:rFonts w:ascii="Times New Roman" w:eastAsia="Calibri" w:hAnsi="Times New Roman" w:cs="Times New Roman"/>
        </w:rPr>
        <w:t xml:space="preserve">a </w:t>
      </w:r>
      <w:r w:rsidR="009A574D" w:rsidRPr="000C4CD3">
        <w:rPr>
          <w:rFonts w:ascii="Times New Roman" w:eastAsia="Calibri" w:hAnsi="Times New Roman" w:cs="Times New Roman"/>
          <w:i/>
          <w:iCs/>
        </w:rPr>
        <w:t xml:space="preserve">cluster dropping </w:t>
      </w:r>
      <w:r w:rsidR="004B0A87" w:rsidRPr="000C4CD3">
        <w:rPr>
          <w:rFonts w:ascii="Times New Roman" w:eastAsia="Calibri" w:hAnsi="Times New Roman" w:cs="Times New Roman"/>
          <w:i/>
          <w:iCs/>
        </w:rPr>
        <w:t>bound</w:t>
      </w:r>
      <w:r w:rsidR="009A574D" w:rsidRPr="000C4CD3">
        <w:rPr>
          <w:rFonts w:ascii="Times New Roman" w:eastAsia="Calibri" w:hAnsi="Times New Roman" w:cs="Times New Roman"/>
          <w:i/>
          <w:iCs/>
        </w:rPr>
        <w:t>ary</w:t>
      </w:r>
      <w:r w:rsidR="009A574D">
        <w:rPr>
          <w:rFonts w:ascii="Times New Roman" w:eastAsia="Calibri" w:hAnsi="Times New Roman" w:cs="Times New Roman"/>
        </w:rPr>
        <w:t xml:space="preserve"> is identified.</w:t>
      </w:r>
      <w:r w:rsidR="004B0A87">
        <w:rPr>
          <w:rFonts w:ascii="Times New Roman" w:eastAsia="Calibri" w:hAnsi="Times New Roman" w:cs="Times New Roman"/>
        </w:rPr>
        <w:t xml:space="preserve"> </w:t>
      </w:r>
      <w:r w:rsidR="00B45536">
        <w:rPr>
          <w:rFonts w:ascii="Times New Roman" w:eastAsia="Calibri" w:hAnsi="Times New Roman" w:cs="Times New Roman"/>
        </w:rPr>
        <w:t xml:space="preserve">The clusters are dropped only within </w:t>
      </w:r>
      <w:r w:rsidR="00A753CA">
        <w:rPr>
          <w:rFonts w:ascii="Times New Roman" w:eastAsia="Calibri" w:hAnsi="Times New Roman" w:cs="Times New Roman"/>
        </w:rPr>
        <w:t>this boundary.</w:t>
      </w:r>
      <w:r w:rsidR="004B0A87">
        <w:rPr>
          <w:rFonts w:ascii="Times New Roman" w:eastAsia="Calibri" w:hAnsi="Times New Roman" w:cs="Times New Roman"/>
        </w:rPr>
        <w:t xml:space="preserve"> </w:t>
      </w:r>
      <w:r w:rsidR="00E27B5E">
        <w:rPr>
          <w:rFonts w:ascii="Times New Roman" w:eastAsia="Calibri" w:hAnsi="Times New Roman" w:cs="Times New Roman"/>
        </w:rPr>
        <w:t xml:space="preserve"> </w:t>
      </w:r>
      <w:r w:rsidR="00D83B4A">
        <w:rPr>
          <w:rFonts w:ascii="Times New Roman" w:eastAsia="Calibri" w:hAnsi="Times New Roman" w:cs="Times New Roman"/>
        </w:rPr>
        <w:t xml:space="preserve">The Near-Field boundary </w:t>
      </w:r>
      <w:r w:rsidR="00B73E74">
        <w:rPr>
          <w:rFonts w:ascii="Times New Roman" w:eastAsia="Calibri" w:hAnsi="Times New Roman" w:cs="Times New Roman"/>
        </w:rPr>
        <w:t xml:space="preserve">of the </w:t>
      </w:r>
      <w:r w:rsidR="00D8528B">
        <w:rPr>
          <w:rFonts w:ascii="Times New Roman" w:eastAsia="Calibri" w:hAnsi="Times New Roman" w:cs="Times New Roman"/>
        </w:rPr>
        <w:t xml:space="preserve">Base Station </w:t>
      </w:r>
      <w:r w:rsidR="00D83B4A">
        <w:rPr>
          <w:rFonts w:ascii="Times New Roman" w:eastAsia="Calibri" w:hAnsi="Times New Roman" w:cs="Times New Roman"/>
        </w:rPr>
        <w:t>can be determined as a function</w:t>
      </w:r>
      <w:r w:rsidR="004C2C52">
        <w:rPr>
          <w:rFonts w:ascii="Times New Roman" w:eastAsia="Calibri" w:hAnsi="Times New Roman" w:cs="Times New Roman"/>
        </w:rPr>
        <w:t xml:space="preserve"> </w:t>
      </w:r>
      <w:r w:rsidR="00D83B4A">
        <w:rPr>
          <w:rFonts w:ascii="Times New Roman" w:eastAsia="Calibri" w:hAnsi="Times New Roman" w:cs="Times New Roman"/>
        </w:rPr>
        <w:t xml:space="preserve">of the Base Station </w:t>
      </w:r>
      <w:r w:rsidR="00A443E8">
        <w:rPr>
          <w:rFonts w:ascii="Times New Roman" w:eastAsia="Calibri" w:hAnsi="Times New Roman" w:cs="Times New Roman"/>
        </w:rPr>
        <w:t>A</w:t>
      </w:r>
      <w:r w:rsidR="00D83B4A">
        <w:rPr>
          <w:rFonts w:ascii="Times New Roman" w:eastAsia="Calibri" w:hAnsi="Times New Roman" w:cs="Times New Roman"/>
        </w:rPr>
        <w:t xml:space="preserve">ntenna Array </w:t>
      </w:r>
      <w:r w:rsidR="004C2C52">
        <w:rPr>
          <w:rFonts w:ascii="Times New Roman" w:eastAsia="Calibri" w:hAnsi="Times New Roman" w:cs="Times New Roman"/>
        </w:rPr>
        <w:t>parameters.</w:t>
      </w:r>
      <w:r w:rsidR="00266948">
        <w:rPr>
          <w:rFonts w:ascii="Times New Roman" w:eastAsia="Calibri" w:hAnsi="Times New Roman" w:cs="Times New Roman"/>
        </w:rPr>
        <w:t xml:space="preserve"> </w:t>
      </w:r>
      <w:r w:rsidR="00F17784">
        <w:rPr>
          <w:rFonts w:ascii="Times New Roman" w:eastAsia="Calibri" w:hAnsi="Times New Roman" w:cs="Times New Roman"/>
        </w:rPr>
        <w:t xml:space="preserve">The cluster dropping </w:t>
      </w:r>
      <w:r w:rsidR="00B306A6">
        <w:rPr>
          <w:rFonts w:ascii="Times New Roman" w:eastAsia="Calibri" w:hAnsi="Times New Roman" w:cs="Times New Roman"/>
        </w:rPr>
        <w:t>boundary may</w:t>
      </w:r>
      <w:r w:rsidR="0083265C">
        <w:rPr>
          <w:rFonts w:ascii="Times New Roman" w:eastAsia="Calibri" w:hAnsi="Times New Roman" w:cs="Times New Roman"/>
        </w:rPr>
        <w:t xml:space="preserve"> or may not be </w:t>
      </w:r>
      <w:r w:rsidR="00CF38AF">
        <w:rPr>
          <w:rFonts w:ascii="Times New Roman" w:eastAsia="Calibri" w:hAnsi="Times New Roman" w:cs="Times New Roman"/>
        </w:rPr>
        <w:t>within th</w:t>
      </w:r>
      <w:r w:rsidR="0083265C">
        <w:rPr>
          <w:rFonts w:ascii="Times New Roman" w:eastAsia="Calibri" w:hAnsi="Times New Roman" w:cs="Times New Roman"/>
        </w:rPr>
        <w:t>e</w:t>
      </w:r>
      <w:r w:rsidR="00CF38AF">
        <w:rPr>
          <w:rFonts w:ascii="Times New Roman" w:eastAsia="Calibri" w:hAnsi="Times New Roman" w:cs="Times New Roman"/>
        </w:rPr>
        <w:t xml:space="preserve"> Near-Field Boundary.</w:t>
      </w:r>
    </w:p>
    <w:p w14:paraId="0EA94A30" w14:textId="3C54CC6F" w:rsidR="00214AD0" w:rsidRDefault="00F71D4F" w:rsidP="00B73B57">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58240" behindDoc="0" locked="0" layoutInCell="1" allowOverlap="1" wp14:anchorId="54354556" wp14:editId="0054D90E">
                <wp:simplePos x="0" y="0"/>
                <wp:positionH relativeFrom="column">
                  <wp:posOffset>711200</wp:posOffset>
                </wp:positionH>
                <wp:positionV relativeFrom="paragraph">
                  <wp:posOffset>107139</wp:posOffset>
                </wp:positionV>
                <wp:extent cx="4819650" cy="3232150"/>
                <wp:effectExtent l="0" t="0" r="0" b="6350"/>
                <wp:wrapNone/>
                <wp:docPr id="1099186685" name="Text Box 3"/>
                <wp:cNvGraphicFramePr/>
                <a:graphic xmlns:a="http://schemas.openxmlformats.org/drawingml/2006/main">
                  <a:graphicData uri="http://schemas.microsoft.com/office/word/2010/wordprocessingShape">
                    <wps:wsp>
                      <wps:cNvSpPr txBox="1"/>
                      <wps:spPr>
                        <a:xfrm>
                          <a:off x="0" y="0"/>
                          <a:ext cx="4819650" cy="3232150"/>
                        </a:xfrm>
                        <a:prstGeom prst="rect">
                          <a:avLst/>
                        </a:prstGeom>
                        <a:solidFill>
                          <a:schemeClr val="lt1"/>
                        </a:solidFill>
                        <a:ln w="6350">
                          <a:noFill/>
                        </a:ln>
                      </wps:spPr>
                      <wps:txbx>
                        <w:txbxContent>
                          <w:p w14:paraId="312AB997" w14:textId="42D8B94F" w:rsidR="00B44E73" w:rsidRDefault="00B44E73" w:rsidP="00B44E73">
                            <w:pPr>
                              <w:jc w:val="center"/>
                            </w:pPr>
                            <w:r>
                              <w:rPr>
                                <w:noProof/>
                              </w:rPr>
                              <w:drawing>
                                <wp:inline distT="0" distB="0" distL="0" distR="0" wp14:anchorId="0F49DE0C" wp14:editId="1FD83DBD">
                                  <wp:extent cx="4690745" cy="3134360"/>
                                  <wp:effectExtent l="0" t="0" r="0" b="8890"/>
                                  <wp:docPr id="27392662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26626" name="Picture 1" descr="A diagram of a cluster of data&#10;&#10;Description automatically generated"/>
                                          <pic:cNvPicPr/>
                                        </pic:nvPicPr>
                                        <pic:blipFill>
                                          <a:blip r:embed="rId14"/>
                                          <a:stretch>
                                            <a:fillRect/>
                                          </a:stretch>
                                        </pic:blipFill>
                                        <pic:spPr>
                                          <a:xfrm>
                                            <a:off x="0" y="0"/>
                                            <a:ext cx="4690745" cy="31343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4354556" id="Text Box 3" o:spid="_x0000_s1033" type="#_x0000_t202" style="position:absolute;margin-left:56pt;margin-top:8.45pt;width:379.5pt;height:254.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" fillcolor="white [3201]" stroked="f" strokeweight=".5pt">
                <v:textbox>
                  <w:txbxContent>
                    <w:p w14:paraId="312AB997" w14:textId="42D8B94F" w:rsidR="00B44E73" w:rsidRDefault="00B44E73" w:rsidP="00B44E73">
                      <w:pPr>
                        <w:jc w:val="center"/>
                      </w:pPr>
                      <w:r>
                        <w:rPr>
                          <w:noProof/>
                        </w:rPr>
                        <w:drawing>
                          <wp:inline distT="0" distB="0" distL="0" distR="0" wp14:anchorId="0F49DE0C" wp14:editId="1FD83DBD">
                            <wp:extent cx="4690745" cy="3134360"/>
                            <wp:effectExtent l="0" t="0" r="0" b="8890"/>
                            <wp:docPr id="27392662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26626" name="Picture 1" descr="A diagram of a cluster of data&#10;&#10;Description automatically generated"/>
                                    <pic:cNvPicPr/>
                                  </pic:nvPicPr>
                                  <pic:blipFill>
                                    <a:blip r:embed="rId14"/>
                                    <a:stretch>
                                      <a:fillRect/>
                                    </a:stretch>
                                  </pic:blipFill>
                                  <pic:spPr>
                                    <a:xfrm>
                                      <a:off x="0" y="0"/>
                                      <a:ext cx="4690745" cy="3134360"/>
                                    </a:xfrm>
                                    <a:prstGeom prst="rect">
                                      <a:avLst/>
                                    </a:prstGeom>
                                  </pic:spPr>
                                </pic:pic>
                              </a:graphicData>
                            </a:graphic>
                          </wp:inline>
                        </w:drawing>
                      </w:r>
                    </w:p>
                  </w:txbxContent>
                </v:textbox>
              </v:shape>
            </w:pict>
          </mc:Fallback>
        </mc:AlternateContent>
      </w:r>
    </w:p>
    <w:p w14:paraId="3BF87575" w14:textId="63F30278" w:rsidR="70EC01DD" w:rsidRPr="0005762F" w:rsidRDefault="70EC01DD" w:rsidP="5C6B27F8">
      <w:pPr>
        <w:spacing w:after="0"/>
        <w:rPr>
          <w:rFonts w:ascii="Times New Roman" w:eastAsia="Calibri" w:hAnsi="Times New Roman" w:cs="Times New Roman"/>
        </w:rPr>
      </w:pPr>
      <w:r w:rsidRPr="0005762F">
        <w:rPr>
          <w:rFonts w:ascii="Times New Roman" w:eastAsia="Calibri" w:hAnsi="Times New Roman" w:cs="Times New Roman"/>
        </w:rPr>
        <w:t xml:space="preserve"> </w:t>
      </w:r>
    </w:p>
    <w:p w14:paraId="0A13DC66" w14:textId="2FC61CD0" w:rsidR="00C42EA6" w:rsidRDefault="00C42EA6" w:rsidP="5C6B27F8">
      <w:pPr>
        <w:spacing w:after="0"/>
        <w:rPr>
          <w:rFonts w:ascii="Times New Roman" w:eastAsia="Calibri" w:hAnsi="Times New Roman" w:cs="Times New Roman"/>
        </w:rPr>
      </w:pPr>
    </w:p>
    <w:p w14:paraId="46E0FADF" w14:textId="77777777" w:rsidR="00B44E73" w:rsidRDefault="00B44E73" w:rsidP="5C6B27F8">
      <w:pPr>
        <w:spacing w:after="0"/>
        <w:rPr>
          <w:rFonts w:ascii="Times New Roman" w:eastAsia="Calibri" w:hAnsi="Times New Roman" w:cs="Times New Roman"/>
        </w:rPr>
      </w:pPr>
    </w:p>
    <w:p w14:paraId="20A05FF8" w14:textId="77777777" w:rsidR="00B44E73" w:rsidRDefault="00B44E73" w:rsidP="5C6B27F8">
      <w:pPr>
        <w:spacing w:after="0"/>
        <w:rPr>
          <w:rFonts w:ascii="Times New Roman" w:eastAsia="Calibri" w:hAnsi="Times New Roman" w:cs="Times New Roman"/>
        </w:rPr>
      </w:pPr>
    </w:p>
    <w:p w14:paraId="4BD02808" w14:textId="77777777" w:rsidR="00B44E73" w:rsidRDefault="00B44E73" w:rsidP="5C6B27F8">
      <w:pPr>
        <w:spacing w:after="0"/>
        <w:rPr>
          <w:rFonts w:ascii="Times New Roman" w:eastAsia="Calibri" w:hAnsi="Times New Roman" w:cs="Times New Roman"/>
        </w:rPr>
      </w:pPr>
    </w:p>
    <w:p w14:paraId="141C915E" w14:textId="77777777" w:rsidR="00B44E73" w:rsidRDefault="00B44E73" w:rsidP="5C6B27F8">
      <w:pPr>
        <w:spacing w:after="0"/>
        <w:rPr>
          <w:rFonts w:ascii="Times New Roman" w:eastAsia="Calibri" w:hAnsi="Times New Roman" w:cs="Times New Roman"/>
        </w:rPr>
      </w:pPr>
    </w:p>
    <w:p w14:paraId="0024D34C" w14:textId="77777777" w:rsidR="00B44E73" w:rsidRDefault="00B44E73" w:rsidP="5C6B27F8">
      <w:pPr>
        <w:spacing w:after="0"/>
        <w:rPr>
          <w:rFonts w:ascii="Times New Roman" w:eastAsia="Calibri" w:hAnsi="Times New Roman" w:cs="Times New Roman"/>
        </w:rPr>
      </w:pPr>
    </w:p>
    <w:p w14:paraId="41A01002" w14:textId="77777777" w:rsidR="00B44E73" w:rsidRDefault="00B44E73" w:rsidP="5C6B27F8">
      <w:pPr>
        <w:spacing w:after="0"/>
        <w:rPr>
          <w:rFonts w:ascii="Times New Roman" w:eastAsia="Calibri" w:hAnsi="Times New Roman" w:cs="Times New Roman"/>
        </w:rPr>
      </w:pPr>
    </w:p>
    <w:p w14:paraId="053DA806" w14:textId="77777777" w:rsidR="00B44E73" w:rsidRDefault="00B44E73" w:rsidP="5C6B27F8">
      <w:pPr>
        <w:spacing w:after="0"/>
        <w:rPr>
          <w:rFonts w:ascii="Times New Roman" w:eastAsia="Calibri" w:hAnsi="Times New Roman" w:cs="Times New Roman"/>
        </w:rPr>
      </w:pPr>
    </w:p>
    <w:p w14:paraId="6E8DF814" w14:textId="77777777" w:rsidR="00B44E73" w:rsidRDefault="00B44E73" w:rsidP="5C6B27F8">
      <w:pPr>
        <w:spacing w:after="0"/>
        <w:rPr>
          <w:rFonts w:ascii="Times New Roman" w:eastAsia="Calibri" w:hAnsi="Times New Roman" w:cs="Times New Roman"/>
        </w:rPr>
      </w:pPr>
    </w:p>
    <w:p w14:paraId="753B69A1" w14:textId="77777777" w:rsidR="00B44E73" w:rsidRDefault="00B44E73" w:rsidP="5C6B27F8">
      <w:pPr>
        <w:spacing w:after="0"/>
        <w:rPr>
          <w:rFonts w:ascii="Times New Roman" w:eastAsia="Calibri" w:hAnsi="Times New Roman" w:cs="Times New Roman"/>
        </w:rPr>
      </w:pPr>
    </w:p>
    <w:p w14:paraId="3AF5B8CF" w14:textId="77777777" w:rsidR="00B44E73" w:rsidRDefault="00B44E73" w:rsidP="5C6B27F8">
      <w:pPr>
        <w:spacing w:after="0"/>
        <w:rPr>
          <w:rFonts w:ascii="Times New Roman" w:eastAsia="Calibri" w:hAnsi="Times New Roman" w:cs="Times New Roman"/>
        </w:rPr>
      </w:pPr>
    </w:p>
    <w:p w14:paraId="76572067" w14:textId="77777777" w:rsidR="00B44E73" w:rsidRDefault="00B44E73" w:rsidP="5C6B27F8">
      <w:pPr>
        <w:spacing w:after="0"/>
        <w:rPr>
          <w:rFonts w:ascii="Times New Roman" w:eastAsia="Calibri" w:hAnsi="Times New Roman" w:cs="Times New Roman"/>
        </w:rPr>
      </w:pPr>
    </w:p>
    <w:p w14:paraId="75FF2C66" w14:textId="77777777" w:rsidR="0064364C" w:rsidRDefault="0064364C" w:rsidP="5C6B27F8">
      <w:pPr>
        <w:spacing w:after="0"/>
        <w:rPr>
          <w:rFonts w:ascii="Times New Roman" w:eastAsia="Calibri" w:hAnsi="Times New Roman" w:cs="Times New Roman"/>
        </w:rPr>
      </w:pPr>
    </w:p>
    <w:p w14:paraId="02177D2D" w14:textId="77777777" w:rsidR="0064364C" w:rsidRDefault="0064364C" w:rsidP="5C6B27F8">
      <w:pPr>
        <w:spacing w:after="0"/>
        <w:rPr>
          <w:rFonts w:ascii="Times New Roman" w:eastAsia="Calibri" w:hAnsi="Times New Roman" w:cs="Times New Roman"/>
        </w:rPr>
      </w:pPr>
    </w:p>
    <w:p w14:paraId="3B716BE4" w14:textId="77777777" w:rsidR="00F71D4F" w:rsidRDefault="00F71D4F" w:rsidP="5C6B27F8">
      <w:pPr>
        <w:spacing w:after="0"/>
        <w:rPr>
          <w:rFonts w:ascii="Times New Roman" w:eastAsia="Calibri" w:hAnsi="Times New Roman" w:cs="Times New Roman"/>
        </w:rPr>
      </w:pPr>
    </w:p>
    <w:p w14:paraId="0995CBA5" w14:textId="0DFE98D1" w:rsidR="00C42EA6" w:rsidRPr="009E6FF4" w:rsidRDefault="00C42EA6" w:rsidP="5C6B27F8">
      <w:pPr>
        <w:spacing w:after="0"/>
        <w:rPr>
          <w:rFonts w:ascii="Times New Roman" w:eastAsia="Calibri" w:hAnsi="Times New Roman" w:cs="Times New Roman"/>
          <w:sz w:val="20"/>
          <w:szCs w:val="20"/>
        </w:rPr>
      </w:pPr>
      <w:r w:rsidRPr="009E6FF4">
        <w:rPr>
          <w:rFonts w:ascii="Times New Roman" w:eastAsia="Calibri" w:hAnsi="Times New Roman" w:cs="Times New Roman"/>
          <w:sz w:val="20"/>
          <w:szCs w:val="20"/>
        </w:rPr>
        <w:t xml:space="preserve">Fig. </w:t>
      </w:r>
      <w:r w:rsidR="0080009B">
        <w:rPr>
          <w:rFonts w:ascii="Times New Roman" w:eastAsia="Calibri" w:hAnsi="Times New Roman" w:cs="Times New Roman"/>
          <w:sz w:val="20"/>
          <w:szCs w:val="20"/>
        </w:rPr>
        <w:t>5</w:t>
      </w:r>
      <w:r w:rsidRPr="009E6FF4">
        <w:rPr>
          <w:rFonts w:ascii="Times New Roman" w:eastAsia="Calibri" w:hAnsi="Times New Roman" w:cs="Times New Roman"/>
          <w:sz w:val="20"/>
          <w:szCs w:val="20"/>
        </w:rPr>
        <w:t xml:space="preserve"> Extensions to the TR38.901 channel coefficient generation procedure </w:t>
      </w:r>
      <w:r w:rsidR="00B73B57" w:rsidRPr="009E6FF4">
        <w:rPr>
          <w:rFonts w:ascii="Times New Roman" w:eastAsia="Calibri" w:hAnsi="Times New Roman" w:cs="Times New Roman"/>
          <w:sz w:val="20"/>
          <w:szCs w:val="20"/>
        </w:rPr>
        <w:t>to incorporate</w:t>
      </w:r>
      <w:r w:rsidRPr="009E6FF4">
        <w:rPr>
          <w:rFonts w:ascii="Times New Roman" w:eastAsia="Calibri" w:hAnsi="Times New Roman" w:cs="Times New Roman"/>
          <w:sz w:val="20"/>
          <w:szCs w:val="20"/>
        </w:rPr>
        <w:t xml:space="preserve"> Near-Field </w:t>
      </w:r>
      <w:r w:rsidR="00B73B57" w:rsidRPr="009E6FF4">
        <w:rPr>
          <w:rFonts w:ascii="Times New Roman" w:eastAsia="Calibri" w:hAnsi="Times New Roman" w:cs="Times New Roman"/>
          <w:sz w:val="20"/>
          <w:szCs w:val="20"/>
        </w:rPr>
        <w:t xml:space="preserve">Propagation </w:t>
      </w:r>
      <w:r w:rsidRPr="009E6FF4">
        <w:rPr>
          <w:rFonts w:ascii="Times New Roman" w:eastAsia="Calibri" w:hAnsi="Times New Roman" w:cs="Times New Roman"/>
          <w:sz w:val="20"/>
          <w:szCs w:val="20"/>
        </w:rPr>
        <w:t>and Spatial Non-Stationarity</w:t>
      </w:r>
    </w:p>
    <w:p w14:paraId="1B076963" w14:textId="77777777" w:rsidR="00B952C6" w:rsidRDefault="00B952C6" w:rsidP="5C6B27F8">
      <w:pPr>
        <w:spacing w:after="0"/>
        <w:rPr>
          <w:rFonts w:ascii="Times New Roman" w:eastAsia="Calibri" w:hAnsi="Times New Roman" w:cs="Times New Roman"/>
        </w:rPr>
      </w:pPr>
    </w:p>
    <w:p w14:paraId="45F589D4" w14:textId="55A8399D" w:rsidR="00D008A4" w:rsidRPr="00934C2E" w:rsidRDefault="00960CD6" w:rsidP="00960CD6">
      <w:pPr>
        <w:rPr>
          <w:rFonts w:ascii="Times New Roman" w:eastAsia="Calibri" w:hAnsi="Times New Roman" w:cs="Times New Roman"/>
          <w:sz w:val="28"/>
          <w:szCs w:val="28"/>
        </w:rPr>
      </w:pPr>
      <w:r w:rsidRPr="00960CD6">
        <w:rPr>
          <w:rFonts w:ascii="Times New Roman" w:eastAsia="Calibri" w:hAnsi="Times New Roman" w:cs="Times New Roman"/>
          <w:b/>
          <w:bCs/>
        </w:rPr>
        <w:lastRenderedPageBreak/>
        <w:t>S</w:t>
      </w:r>
      <w:r w:rsidR="007D4AF4" w:rsidRPr="00960CD6">
        <w:rPr>
          <w:rFonts w:ascii="Times New Roman" w:eastAsia="Calibri" w:hAnsi="Times New Roman" w:cs="Times New Roman"/>
          <w:b/>
          <w:bCs/>
        </w:rPr>
        <w:t>tep 7</w:t>
      </w:r>
      <w:r w:rsidRPr="00960CD6">
        <w:rPr>
          <w:rFonts w:ascii="Times New Roman" w:eastAsia="Calibri" w:hAnsi="Times New Roman" w:cs="Times New Roman"/>
          <w:b/>
          <w:bCs/>
        </w:rPr>
        <w:t>:</w:t>
      </w:r>
      <w:r w:rsidR="007D4AF4">
        <w:rPr>
          <w:rFonts w:ascii="Times New Roman" w:eastAsia="Calibri" w:hAnsi="Times New Roman" w:cs="Times New Roman"/>
        </w:rPr>
        <w:t xml:space="preserve"> </w:t>
      </w:r>
      <w:r>
        <w:rPr>
          <w:rFonts w:ascii="Times New Roman" w:eastAsia="Calibri" w:hAnsi="Times New Roman" w:cs="Times New Roman"/>
        </w:rPr>
        <w:t>G</w:t>
      </w:r>
      <w:r w:rsidR="00B3224B">
        <w:rPr>
          <w:rFonts w:ascii="Times New Roman" w:eastAsia="Calibri" w:hAnsi="Times New Roman" w:cs="Times New Roman"/>
        </w:rPr>
        <w:t>enerating cluster powers</w:t>
      </w:r>
      <w:r w:rsidR="00B077B3">
        <w:rPr>
          <w:rFonts w:ascii="Times New Roman" w:eastAsia="Calibri" w:hAnsi="Times New Roman" w:cs="Times New Roman"/>
        </w:rPr>
        <w:t xml:space="preserve"> might need to be re-evaluated considering the Near field effects. </w:t>
      </w:r>
      <w:r w:rsidR="00B077B3" w:rsidRPr="00934C2E">
        <w:rPr>
          <w:rFonts w:ascii="Times New Roman" w:eastAsia="SimSun" w:hAnsi="Times New Roman" w:cs="Times New Roman"/>
          <w:lang w:eastAsia="en-US"/>
        </w:rPr>
        <w:t>The exponential decay behaviors of cluster power with respect to their delays</w:t>
      </w:r>
      <w:r w:rsidR="00934C2E">
        <w:rPr>
          <w:rFonts w:ascii="Times New Roman" w:eastAsia="SimSun" w:hAnsi="Times New Roman" w:cs="Times New Roman"/>
          <w:lang w:eastAsia="en-US"/>
        </w:rPr>
        <w:t xml:space="preserve"> </w:t>
      </w:r>
      <w:r w:rsidR="00B077B3" w:rsidRPr="00934C2E">
        <w:rPr>
          <w:rFonts w:ascii="Times New Roman" w:eastAsia="SimSun" w:hAnsi="Times New Roman" w:cs="Times New Roman"/>
          <w:lang w:eastAsia="en-US"/>
        </w:rPr>
        <w:t xml:space="preserve">are not observed in </w:t>
      </w:r>
      <w:r w:rsidR="00934C2E">
        <w:rPr>
          <w:rFonts w:ascii="Times New Roman" w:hAnsi="Times New Roman" w:cs="Times New Roman"/>
        </w:rPr>
        <w:t xml:space="preserve">Near-Field </w:t>
      </w:r>
      <w:r w:rsidR="00B077B3" w:rsidRPr="00934C2E">
        <w:rPr>
          <w:rFonts w:ascii="Times New Roman" w:eastAsia="SimSun" w:hAnsi="Times New Roman" w:cs="Times New Roman"/>
          <w:lang w:eastAsia="en-US"/>
        </w:rPr>
        <w:t xml:space="preserve">measurements [3]. </w:t>
      </w:r>
    </w:p>
    <w:p w14:paraId="7EC04348" w14:textId="69E5EA92" w:rsidR="00960CD6" w:rsidRDefault="00960CD6" w:rsidP="00960CD6">
      <w:pPr>
        <w:rPr>
          <w:rFonts w:ascii="Times New Roman" w:hAnsi="Times New Roman" w:cs="Times New Roman"/>
        </w:rPr>
      </w:pPr>
      <w:r>
        <w:rPr>
          <w:rFonts w:ascii="Times New Roman" w:hAnsi="Times New Roman" w:cs="Times New Roman"/>
        </w:rPr>
        <w:t xml:space="preserve">In the current </w:t>
      </w:r>
      <w:r w:rsidRPr="00275441">
        <w:rPr>
          <w:rFonts w:ascii="Times New Roman" w:hAnsi="Times New Roman" w:cs="Times New Roman"/>
        </w:rPr>
        <w:t>TR38.901</w:t>
      </w:r>
      <w:r>
        <w:rPr>
          <w:rFonts w:ascii="Times New Roman" w:hAnsi="Times New Roman" w:cs="Times New Roman"/>
        </w:rPr>
        <w:t>,</w:t>
      </w:r>
      <w:r w:rsidRPr="00275441">
        <w:rPr>
          <w:rFonts w:ascii="Times New Roman" w:hAnsi="Times New Roman" w:cs="Times New Roman"/>
        </w:rPr>
        <w:t xml:space="preserve"> Section 7.5</w:t>
      </w:r>
      <w:r>
        <w:rPr>
          <w:rFonts w:ascii="Times New Roman" w:hAnsi="Times New Roman" w:cs="Times New Roman"/>
        </w:rPr>
        <w:t>,</w:t>
      </w:r>
      <w:r w:rsidRPr="00275441">
        <w:rPr>
          <w:rFonts w:ascii="Times New Roman" w:hAnsi="Times New Roman" w:cs="Times New Roman"/>
        </w:rPr>
        <w:t xml:space="preserve"> Table 7.5-5</w:t>
      </w:r>
      <w:r>
        <w:rPr>
          <w:rFonts w:ascii="Times New Roman" w:hAnsi="Times New Roman" w:cs="Times New Roman"/>
        </w:rPr>
        <w:t>,</w:t>
      </w:r>
      <w:r w:rsidRPr="00275441">
        <w:rPr>
          <w:rFonts w:ascii="Times New Roman" w:hAnsi="Times New Roman" w:cs="Times New Roman"/>
        </w:rPr>
        <w:t xml:space="preserve"> </w:t>
      </w:r>
      <w:r>
        <w:rPr>
          <w:rFonts w:ascii="Times New Roman" w:hAnsi="Times New Roman" w:cs="Times New Roman"/>
        </w:rPr>
        <w:t>“</w:t>
      </w:r>
      <w:r w:rsidRPr="00275441">
        <w:rPr>
          <w:rFonts w:ascii="Times New Roman" w:hAnsi="Times New Roman" w:cs="Times New Roman"/>
        </w:rPr>
        <w:t>Sub-cluster information for intra cluster delay spread</w:t>
      </w:r>
      <w:r>
        <w:rPr>
          <w:rFonts w:ascii="Times New Roman" w:hAnsi="Times New Roman" w:cs="Times New Roman"/>
        </w:rPr>
        <w:t>s”</w:t>
      </w:r>
      <w:r w:rsidRPr="00275441">
        <w:rPr>
          <w:rFonts w:ascii="Times New Roman" w:hAnsi="Times New Roman" w:cs="Times New Roman"/>
        </w:rPr>
        <w:t xml:space="preserve"> </w:t>
      </w:r>
      <w:r>
        <w:rPr>
          <w:rFonts w:ascii="Times New Roman" w:hAnsi="Times New Roman" w:cs="Times New Roman"/>
        </w:rPr>
        <w:t xml:space="preserve">states to consider the first two strongest clusters to be segregated into three sub-clusters and defines cluster delay offset </w:t>
      </w:r>
      <w:r w:rsidRPr="00275441">
        <w:rPr>
          <w:rFonts w:ascii="Times New Roman" w:hAnsi="Times New Roman" w:cs="Times New Roman"/>
          <w:i/>
          <w:iCs/>
        </w:rPr>
        <w:t>c</w:t>
      </w:r>
      <w:r w:rsidRPr="00275441">
        <w:rPr>
          <w:rFonts w:ascii="Times New Roman" w:hAnsi="Times New Roman" w:cs="Times New Roman"/>
          <w:vertAlign w:val="subscript"/>
        </w:rPr>
        <w:t>DS</w:t>
      </w:r>
      <w:r>
        <w:rPr>
          <w:rFonts w:ascii="Times New Roman" w:hAnsi="Times New Roman" w:cs="Times New Roman"/>
          <w:vertAlign w:val="subscript"/>
        </w:rPr>
        <w:t>,</w:t>
      </w:r>
      <w:r>
        <w:rPr>
          <w:rFonts w:ascii="Times New Roman" w:hAnsi="Times New Roman" w:cs="Times New Roman"/>
        </w:rPr>
        <w:t xml:space="preserve"> ray mapping and power association to rays within these two clusters.  The number of rays in a cluster is also fixed to 20 per cluster. The validity of these considerations on the number of strongest clusters, cluster delay offset, ray mapping, power association to rays within a cluster need to be re-evaluated for the Near-Field from measurements [</w:t>
      </w:r>
      <w:r w:rsidR="00D008A4">
        <w:rPr>
          <w:rFonts w:ascii="Times New Roman" w:hAnsi="Times New Roman" w:cs="Times New Roman"/>
        </w:rPr>
        <w:t>3</w:t>
      </w:r>
      <w:r>
        <w:rPr>
          <w:rFonts w:ascii="Times New Roman" w:hAnsi="Times New Roman" w:cs="Times New Roman"/>
        </w:rPr>
        <w:t>].</w:t>
      </w:r>
    </w:p>
    <w:p w14:paraId="30E218D1" w14:textId="6BCEB541" w:rsidR="00960CD6" w:rsidRDefault="00960CD6" w:rsidP="00960CD6">
      <w:pPr>
        <w:rPr>
          <w:rFonts w:ascii="Times New Roman" w:hAnsi="Times New Roman" w:cs="Times New Roman"/>
        </w:rPr>
      </w:pPr>
      <w:r w:rsidRPr="00D008A4">
        <w:rPr>
          <w:rFonts w:ascii="Times New Roman" w:hAnsi="Times New Roman" w:cs="Times New Roman"/>
          <w:b/>
          <w:bCs/>
        </w:rPr>
        <w:t>Proposal</w:t>
      </w:r>
      <w:r w:rsidR="005B3E09">
        <w:rPr>
          <w:rFonts w:ascii="Times New Roman" w:hAnsi="Times New Roman" w:cs="Times New Roman"/>
          <w:b/>
          <w:bCs/>
        </w:rPr>
        <w:t xml:space="preserve"> </w:t>
      </w:r>
      <w:r w:rsidR="00565452">
        <w:rPr>
          <w:rFonts w:ascii="Times New Roman" w:hAnsi="Times New Roman" w:cs="Times New Roman"/>
          <w:b/>
          <w:bCs/>
        </w:rPr>
        <w:t>4</w:t>
      </w:r>
      <w:r>
        <w:rPr>
          <w:rFonts w:ascii="Times New Roman" w:hAnsi="Times New Roman" w:cs="Times New Roman"/>
        </w:rPr>
        <w:t xml:space="preserve">: </w:t>
      </w:r>
      <w:r w:rsidRPr="005B3E09">
        <w:rPr>
          <w:rFonts w:ascii="Times New Roman" w:hAnsi="Times New Roman" w:cs="Times New Roman"/>
          <w:i/>
          <w:iCs/>
        </w:rPr>
        <w:t>RAN 1 to validate the number of strongest clusters, cluster delay offset, ray mapping, power association to rays within a cluster for the Near-Field from measurements.</w:t>
      </w:r>
    </w:p>
    <w:p w14:paraId="0C5F7E0C" w14:textId="77777777" w:rsidR="00960CD6" w:rsidRDefault="00960CD6" w:rsidP="00FB3D52">
      <w:pPr>
        <w:spacing w:after="0"/>
        <w:jc w:val="both"/>
        <w:rPr>
          <w:rFonts w:ascii="Times New Roman" w:eastAsia="Calibri" w:hAnsi="Times New Roman" w:cs="Times New Roman"/>
        </w:rPr>
      </w:pPr>
    </w:p>
    <w:p w14:paraId="19FFDD37" w14:textId="72D1904A" w:rsidR="003D07B3" w:rsidRDefault="00934C2E" w:rsidP="00FB3D52">
      <w:pPr>
        <w:spacing w:after="0"/>
        <w:jc w:val="both"/>
        <w:rPr>
          <w:rFonts w:ascii="Times New Roman" w:eastAsia="Calibri" w:hAnsi="Times New Roman" w:cs="Times New Roman"/>
        </w:rPr>
      </w:pPr>
      <w:r w:rsidRPr="00934C2E">
        <w:rPr>
          <w:rFonts w:ascii="Times New Roman" w:eastAsia="Calibri" w:hAnsi="Times New Roman" w:cs="Times New Roman"/>
          <w:b/>
          <w:bCs/>
        </w:rPr>
        <w:t>Step 8:</w:t>
      </w:r>
      <w:r>
        <w:rPr>
          <w:rFonts w:ascii="Times New Roman" w:eastAsia="Calibri" w:hAnsi="Times New Roman" w:cs="Times New Roman"/>
        </w:rPr>
        <w:t xml:space="preserve"> </w:t>
      </w:r>
      <w:r w:rsidR="00A23642">
        <w:rPr>
          <w:rFonts w:ascii="Times New Roman" w:eastAsia="Calibri" w:hAnsi="Times New Roman" w:cs="Times New Roman"/>
        </w:rPr>
        <w:t>After the generation of cluster powers</w:t>
      </w:r>
      <w:r w:rsidR="00D43C15">
        <w:rPr>
          <w:rFonts w:ascii="Times New Roman" w:eastAsia="Calibri" w:hAnsi="Times New Roman" w:cs="Times New Roman"/>
        </w:rPr>
        <w:t>, the following two blocks</w:t>
      </w:r>
      <w:r w:rsidR="00094C30">
        <w:rPr>
          <w:rFonts w:ascii="Times New Roman" w:eastAsia="Calibri" w:hAnsi="Times New Roman" w:cs="Times New Roman"/>
        </w:rPr>
        <w:t xml:space="preserve"> in the existing TR38.901</w:t>
      </w:r>
      <w:r w:rsidR="00BF646D">
        <w:rPr>
          <w:rFonts w:ascii="Times New Roman" w:eastAsia="Calibri" w:hAnsi="Times New Roman" w:cs="Times New Roman"/>
        </w:rPr>
        <w:t>,</w:t>
      </w:r>
      <w:r w:rsidR="00D43C15">
        <w:rPr>
          <w:rFonts w:ascii="Times New Roman" w:eastAsia="Calibri" w:hAnsi="Times New Roman" w:cs="Times New Roman"/>
        </w:rPr>
        <w:t xml:space="preserve"> </w:t>
      </w:r>
      <w:r w:rsidR="00F42335">
        <w:rPr>
          <w:rFonts w:ascii="Times New Roman" w:eastAsia="Calibri" w:hAnsi="Times New Roman" w:cs="Times New Roman"/>
        </w:rPr>
        <w:t>“</w:t>
      </w:r>
      <w:r w:rsidR="00383825">
        <w:rPr>
          <w:rFonts w:ascii="Times New Roman" w:eastAsia="Calibri" w:hAnsi="Times New Roman" w:cs="Times New Roman"/>
        </w:rPr>
        <w:t>Generate arrival &amp; departure angles and Perform random coupling of rays</w:t>
      </w:r>
      <w:r w:rsidR="00F42335">
        <w:rPr>
          <w:rFonts w:ascii="Times New Roman" w:eastAsia="Calibri" w:hAnsi="Times New Roman" w:cs="Times New Roman"/>
        </w:rPr>
        <w:t>”</w:t>
      </w:r>
      <w:r w:rsidR="00383825">
        <w:rPr>
          <w:rFonts w:ascii="Times New Roman" w:eastAsia="Calibri" w:hAnsi="Times New Roman" w:cs="Times New Roman"/>
        </w:rPr>
        <w:t xml:space="preserve"> can be replaced by the </w:t>
      </w:r>
      <w:r w:rsidR="00094C30">
        <w:rPr>
          <w:rFonts w:ascii="Times New Roman" w:eastAsia="Calibri" w:hAnsi="Times New Roman" w:cs="Times New Roman"/>
        </w:rPr>
        <w:t xml:space="preserve">step </w:t>
      </w:r>
      <w:r w:rsidR="00AE0BDE">
        <w:rPr>
          <w:rFonts w:ascii="Times New Roman" w:eastAsia="Calibri" w:hAnsi="Times New Roman" w:cs="Times New Roman"/>
        </w:rPr>
        <w:t xml:space="preserve">8 </w:t>
      </w:r>
      <w:r w:rsidR="00383825" w:rsidRPr="00591D92">
        <w:rPr>
          <w:rFonts w:ascii="Times New Roman" w:eastAsia="Calibri" w:hAnsi="Times New Roman" w:cs="Times New Roman"/>
          <w:i/>
          <w:iCs/>
        </w:rPr>
        <w:t xml:space="preserve">Generate arrival &amp; departure angles </w:t>
      </w:r>
      <w:r w:rsidR="00065AF2" w:rsidRPr="00591D92">
        <w:rPr>
          <w:rFonts w:ascii="Times New Roman" w:eastAsia="Calibri" w:hAnsi="Times New Roman" w:cs="Times New Roman"/>
          <w:i/>
          <w:iCs/>
        </w:rPr>
        <w:t>to</w:t>
      </w:r>
      <w:r w:rsidR="00383825" w:rsidRPr="00591D92">
        <w:rPr>
          <w:rFonts w:ascii="Times New Roman" w:eastAsia="Calibri" w:hAnsi="Times New Roman" w:cs="Times New Roman"/>
          <w:i/>
          <w:iCs/>
        </w:rPr>
        <w:t xml:space="preserve"> random cluster locations</w:t>
      </w:r>
      <w:r w:rsidR="00CD1041">
        <w:rPr>
          <w:rFonts w:ascii="Times New Roman" w:eastAsia="Calibri" w:hAnsi="Times New Roman" w:cs="Times New Roman"/>
        </w:rPr>
        <w:t xml:space="preserve"> </w:t>
      </w:r>
      <w:r w:rsidR="00BF646D">
        <w:rPr>
          <w:rFonts w:ascii="Times New Roman" w:eastAsia="Calibri" w:hAnsi="Times New Roman" w:cs="Times New Roman"/>
        </w:rPr>
        <w:t>to account for the NF propagation</w:t>
      </w:r>
      <w:r w:rsidR="00D2796C">
        <w:rPr>
          <w:rFonts w:ascii="Times New Roman" w:eastAsia="Calibri" w:hAnsi="Times New Roman" w:cs="Times New Roman"/>
        </w:rPr>
        <w:t xml:space="preserve"> and Spatial Non- Stationarity. </w:t>
      </w:r>
      <w:r w:rsidR="00C91CEC">
        <w:rPr>
          <w:rFonts w:ascii="Times New Roman" w:eastAsia="Calibri" w:hAnsi="Times New Roman" w:cs="Times New Roman"/>
        </w:rPr>
        <w:t xml:space="preserve">If </w:t>
      </w:r>
      <w:r w:rsidR="004A22CB">
        <w:rPr>
          <w:rFonts w:ascii="Times New Roman" w:eastAsia="Calibri" w:hAnsi="Times New Roman" w:cs="Times New Roman"/>
        </w:rPr>
        <w:t>there is a single scatterer / cluster</w:t>
      </w:r>
      <w:r w:rsidR="00BE24FE">
        <w:rPr>
          <w:rFonts w:ascii="Times New Roman" w:eastAsia="Calibri" w:hAnsi="Times New Roman" w:cs="Times New Roman"/>
        </w:rPr>
        <w:t>,</w:t>
      </w:r>
      <w:r w:rsidR="004A22CB">
        <w:rPr>
          <w:rFonts w:ascii="Times New Roman" w:eastAsia="Calibri" w:hAnsi="Times New Roman" w:cs="Times New Roman"/>
        </w:rPr>
        <w:t xml:space="preserve"> </w:t>
      </w:r>
      <w:r w:rsidR="00BE24FE">
        <w:rPr>
          <w:rFonts w:ascii="Times New Roman" w:eastAsia="Calibri" w:hAnsi="Times New Roman" w:cs="Times New Roman"/>
        </w:rPr>
        <w:t xml:space="preserve">then </w:t>
      </w:r>
      <w:r w:rsidR="004A22CB">
        <w:rPr>
          <w:rFonts w:ascii="Times New Roman" w:eastAsia="Calibri" w:hAnsi="Times New Roman" w:cs="Times New Roman"/>
        </w:rPr>
        <w:t xml:space="preserve">the arrival and departure angles to the </w:t>
      </w:r>
      <w:r w:rsidR="009F3D2B">
        <w:rPr>
          <w:rFonts w:ascii="Times New Roman" w:eastAsia="Calibri" w:hAnsi="Times New Roman" w:cs="Times New Roman"/>
        </w:rPr>
        <w:t xml:space="preserve">cluster </w:t>
      </w:r>
      <w:r w:rsidR="0021500D">
        <w:rPr>
          <w:rFonts w:ascii="Times New Roman" w:eastAsia="Calibri" w:hAnsi="Times New Roman" w:cs="Times New Roman"/>
        </w:rPr>
        <w:t xml:space="preserve">are </w:t>
      </w:r>
      <w:r w:rsidR="009F3D2B">
        <w:rPr>
          <w:rFonts w:ascii="Times New Roman" w:eastAsia="Calibri" w:hAnsi="Times New Roman" w:cs="Times New Roman"/>
        </w:rPr>
        <w:t>location based</w:t>
      </w:r>
      <w:r w:rsidR="0021500D">
        <w:rPr>
          <w:rFonts w:ascii="Times New Roman" w:eastAsia="Calibri" w:hAnsi="Times New Roman" w:cs="Times New Roman"/>
        </w:rPr>
        <w:t xml:space="preserve"> and can be computed from the vectors connecting the cluster to each antenna element in the antenna array.</w:t>
      </w:r>
      <w:r w:rsidR="00675475">
        <w:rPr>
          <w:rFonts w:ascii="Times New Roman" w:eastAsia="Calibri" w:hAnsi="Times New Roman" w:cs="Times New Roman"/>
        </w:rPr>
        <w:t xml:space="preserve"> In the case there </w:t>
      </w:r>
      <w:r w:rsidR="00AE54DE">
        <w:rPr>
          <w:rFonts w:ascii="Times New Roman" w:eastAsia="Calibri" w:hAnsi="Times New Roman" w:cs="Times New Roman"/>
        </w:rPr>
        <w:t>is</w:t>
      </w:r>
      <w:r w:rsidR="00675475">
        <w:rPr>
          <w:rFonts w:ascii="Times New Roman" w:eastAsia="Calibri" w:hAnsi="Times New Roman" w:cs="Times New Roman"/>
        </w:rPr>
        <w:t xml:space="preserve"> </w:t>
      </w:r>
      <w:r w:rsidR="00E40EDE">
        <w:rPr>
          <w:rFonts w:ascii="Times New Roman" w:eastAsia="Calibri" w:hAnsi="Times New Roman" w:cs="Times New Roman"/>
        </w:rPr>
        <w:t>more than one</w:t>
      </w:r>
      <w:r w:rsidR="00675475">
        <w:rPr>
          <w:rFonts w:ascii="Times New Roman" w:eastAsia="Calibri" w:hAnsi="Times New Roman" w:cs="Times New Roman"/>
        </w:rPr>
        <w:t xml:space="preserve"> cluster through which</w:t>
      </w:r>
      <w:r w:rsidR="00E40EDE">
        <w:rPr>
          <w:rFonts w:ascii="Times New Roman" w:eastAsia="Calibri" w:hAnsi="Times New Roman" w:cs="Times New Roman"/>
        </w:rPr>
        <w:t xml:space="preserve"> the ray passes, then the </w:t>
      </w:r>
      <w:r w:rsidR="00051174">
        <w:rPr>
          <w:rFonts w:ascii="Times New Roman" w:eastAsia="Calibri" w:hAnsi="Times New Roman" w:cs="Times New Roman"/>
        </w:rPr>
        <w:t xml:space="preserve">angle of departure to the </w:t>
      </w:r>
      <w:r w:rsidR="00E40EDE">
        <w:rPr>
          <w:rFonts w:ascii="Times New Roman" w:eastAsia="Calibri" w:hAnsi="Times New Roman" w:cs="Times New Roman"/>
        </w:rPr>
        <w:t>first cluster</w:t>
      </w:r>
      <w:r w:rsidR="00051174">
        <w:rPr>
          <w:rFonts w:ascii="Times New Roman" w:eastAsia="Calibri" w:hAnsi="Times New Roman" w:cs="Times New Roman"/>
        </w:rPr>
        <w:t xml:space="preserve"> and the angle of arrival to the last cluster </w:t>
      </w:r>
      <w:r w:rsidR="003D07B3">
        <w:rPr>
          <w:rFonts w:ascii="Times New Roman" w:eastAsia="Calibri" w:hAnsi="Times New Roman" w:cs="Times New Roman"/>
        </w:rPr>
        <w:t>are computed with location vectors.</w:t>
      </w:r>
    </w:p>
    <w:p w14:paraId="611FD678" w14:textId="77777777" w:rsidR="004E43E7" w:rsidRDefault="004E43E7" w:rsidP="00FB3D52">
      <w:pPr>
        <w:spacing w:after="0"/>
        <w:jc w:val="both"/>
        <w:rPr>
          <w:rFonts w:ascii="Times New Roman" w:eastAsia="Calibri" w:hAnsi="Times New Roman" w:cs="Times New Roman"/>
        </w:rPr>
      </w:pPr>
    </w:p>
    <w:p w14:paraId="13970D8B" w14:textId="6C9968BB" w:rsidR="00B952C6" w:rsidRDefault="003D07B3" w:rsidP="00934C2E">
      <w:pPr>
        <w:spacing w:after="0"/>
        <w:jc w:val="both"/>
        <w:rPr>
          <w:rFonts w:ascii="Times New Roman" w:eastAsia="Calibri" w:hAnsi="Times New Roman" w:cs="Times New Roman"/>
        </w:rPr>
      </w:pPr>
      <w:r>
        <w:rPr>
          <w:rFonts w:ascii="Times New Roman" w:eastAsia="Calibri" w:hAnsi="Times New Roman" w:cs="Times New Roman"/>
        </w:rPr>
        <w:t xml:space="preserve">As </w:t>
      </w:r>
      <w:r w:rsidR="001458AA">
        <w:rPr>
          <w:rFonts w:ascii="Times New Roman" w:eastAsia="Calibri" w:hAnsi="Times New Roman" w:cs="Times New Roman"/>
        </w:rPr>
        <w:t>far as</w:t>
      </w:r>
      <w:r>
        <w:rPr>
          <w:rFonts w:ascii="Times New Roman" w:eastAsia="Calibri" w:hAnsi="Times New Roman" w:cs="Times New Roman"/>
        </w:rPr>
        <w:t xml:space="preserve"> the dropping of clusters are concerned</w:t>
      </w:r>
      <w:r w:rsidR="0062333B">
        <w:rPr>
          <w:rFonts w:ascii="Times New Roman" w:eastAsia="Calibri" w:hAnsi="Times New Roman" w:cs="Times New Roman"/>
        </w:rPr>
        <w:t xml:space="preserve">, the clusters / scatterers can be dropped as the UEs are dropped. The dropping rules need to be determined through study. </w:t>
      </w:r>
      <w:r w:rsidR="007C1B32">
        <w:rPr>
          <w:rFonts w:ascii="Times New Roman" w:eastAsia="Calibri" w:hAnsi="Times New Roman" w:cs="Times New Roman"/>
        </w:rPr>
        <w:t xml:space="preserve">For </w:t>
      </w:r>
      <w:r w:rsidR="003F56D2">
        <w:rPr>
          <w:rFonts w:ascii="Times New Roman" w:eastAsia="Calibri" w:hAnsi="Times New Roman" w:cs="Times New Roman"/>
        </w:rPr>
        <w:t xml:space="preserve">the region beyond the NF boundary, </w:t>
      </w:r>
      <w:r w:rsidR="00704AD7">
        <w:rPr>
          <w:rFonts w:ascii="Times New Roman" w:eastAsia="Calibri" w:hAnsi="Times New Roman" w:cs="Times New Roman"/>
        </w:rPr>
        <w:t>i.e.</w:t>
      </w:r>
      <w:r w:rsidR="003F56D2">
        <w:rPr>
          <w:rFonts w:ascii="Times New Roman" w:eastAsia="Calibri" w:hAnsi="Times New Roman" w:cs="Times New Roman"/>
        </w:rPr>
        <w:t xml:space="preserve">, the Far-Field </w:t>
      </w:r>
      <w:r w:rsidR="00704AD7">
        <w:rPr>
          <w:rFonts w:ascii="Times New Roman" w:eastAsia="Calibri" w:hAnsi="Times New Roman" w:cs="Times New Roman"/>
        </w:rPr>
        <w:t>region,</w:t>
      </w:r>
      <w:r w:rsidR="003F56D2">
        <w:rPr>
          <w:rFonts w:ascii="Times New Roman" w:eastAsia="Calibri" w:hAnsi="Times New Roman" w:cs="Times New Roman"/>
        </w:rPr>
        <w:t xml:space="preserve"> the existing </w:t>
      </w:r>
      <w:r w:rsidR="00704AD7">
        <w:rPr>
          <w:rFonts w:ascii="Times New Roman" w:eastAsia="Calibri" w:hAnsi="Times New Roman" w:cs="Times New Roman"/>
        </w:rPr>
        <w:t>procedures can be followed.</w:t>
      </w:r>
    </w:p>
    <w:p w14:paraId="0BB02A35" w14:textId="77777777" w:rsidR="00B952C6" w:rsidRDefault="00B952C6" w:rsidP="5C6B27F8">
      <w:pPr>
        <w:spacing w:after="0"/>
        <w:rPr>
          <w:rFonts w:ascii="Times New Roman" w:eastAsia="Calibri" w:hAnsi="Times New Roman" w:cs="Times New Roman"/>
        </w:rPr>
      </w:pPr>
    </w:p>
    <w:p w14:paraId="29818C48" w14:textId="3C46CBC6" w:rsidR="00D46811" w:rsidRDefault="00D46811" w:rsidP="00711CDC">
      <w:pPr>
        <w:spacing w:after="0"/>
        <w:jc w:val="both"/>
        <w:rPr>
          <w:rFonts w:ascii="Times New Roman" w:eastAsia="Calibri" w:hAnsi="Times New Roman" w:cs="Times New Roman"/>
        </w:rPr>
      </w:pPr>
      <w:r w:rsidRPr="005B3E09">
        <w:rPr>
          <w:rFonts w:ascii="Times New Roman" w:eastAsia="Calibri" w:hAnsi="Times New Roman" w:cs="Times New Roman"/>
          <w:b/>
          <w:bCs/>
        </w:rPr>
        <w:t>Proposal</w:t>
      </w:r>
      <w:r w:rsidR="006C69CC" w:rsidRPr="005B3E09">
        <w:rPr>
          <w:rFonts w:ascii="Times New Roman" w:eastAsia="Calibri" w:hAnsi="Times New Roman" w:cs="Times New Roman"/>
          <w:b/>
          <w:bCs/>
        </w:rPr>
        <w:t xml:space="preserve"> </w:t>
      </w:r>
      <w:r w:rsidR="00824D3A">
        <w:rPr>
          <w:rFonts w:ascii="Times New Roman" w:eastAsia="Calibri" w:hAnsi="Times New Roman" w:cs="Times New Roman"/>
          <w:b/>
          <w:bCs/>
        </w:rPr>
        <w:t>5</w:t>
      </w:r>
      <w:r w:rsidRPr="005B3E09">
        <w:rPr>
          <w:rFonts w:ascii="Times New Roman" w:eastAsia="Calibri" w:hAnsi="Times New Roman" w:cs="Times New Roman"/>
          <w:b/>
          <w:bCs/>
        </w:rPr>
        <w:t>:</w:t>
      </w:r>
      <w:r>
        <w:rPr>
          <w:rFonts w:ascii="Times New Roman" w:eastAsia="Calibri" w:hAnsi="Times New Roman" w:cs="Times New Roman"/>
        </w:rPr>
        <w:t xml:space="preserve"> </w:t>
      </w:r>
      <w:r w:rsidR="006B5CE3" w:rsidRPr="005B3E09">
        <w:rPr>
          <w:rFonts w:ascii="Times New Roman" w:eastAsia="Calibri" w:hAnsi="Times New Roman" w:cs="Times New Roman"/>
          <w:i/>
          <w:iCs/>
        </w:rPr>
        <w:t>D</w:t>
      </w:r>
      <w:r w:rsidR="007C00CA" w:rsidRPr="005B3E09">
        <w:rPr>
          <w:rFonts w:ascii="Times New Roman" w:eastAsia="Calibri" w:hAnsi="Times New Roman" w:cs="Times New Roman"/>
          <w:i/>
          <w:iCs/>
        </w:rPr>
        <w:t>etermining the Near-Field zone from the Base Station Antenna Array parameters</w:t>
      </w:r>
      <w:r w:rsidR="004D7B1C" w:rsidRPr="005B3E09">
        <w:rPr>
          <w:rFonts w:ascii="Times New Roman" w:eastAsia="Calibri" w:hAnsi="Times New Roman" w:cs="Times New Roman"/>
          <w:i/>
          <w:iCs/>
        </w:rPr>
        <w:t xml:space="preserve"> and dropping </w:t>
      </w:r>
      <w:r w:rsidR="001D75E2" w:rsidRPr="005B3E09">
        <w:rPr>
          <w:rFonts w:ascii="Times New Roman" w:eastAsia="Calibri" w:hAnsi="Times New Roman" w:cs="Times New Roman"/>
          <w:i/>
          <w:iCs/>
        </w:rPr>
        <w:t xml:space="preserve">physical </w:t>
      </w:r>
      <w:r w:rsidR="004D7B1C" w:rsidRPr="005B3E09">
        <w:rPr>
          <w:rFonts w:ascii="Times New Roman" w:eastAsia="Calibri" w:hAnsi="Times New Roman" w:cs="Times New Roman"/>
          <w:i/>
          <w:iCs/>
        </w:rPr>
        <w:t xml:space="preserve">clusters only </w:t>
      </w:r>
      <w:r w:rsidR="003F11DD" w:rsidRPr="005B3E09">
        <w:rPr>
          <w:rFonts w:ascii="Times New Roman" w:eastAsia="Calibri" w:hAnsi="Times New Roman" w:cs="Times New Roman"/>
          <w:i/>
          <w:iCs/>
        </w:rPr>
        <w:t>with</w:t>
      </w:r>
      <w:r w:rsidR="004D7B1C" w:rsidRPr="005B3E09">
        <w:rPr>
          <w:rFonts w:ascii="Times New Roman" w:eastAsia="Calibri" w:hAnsi="Times New Roman" w:cs="Times New Roman"/>
          <w:i/>
          <w:iCs/>
        </w:rPr>
        <w:t xml:space="preserve">in the </w:t>
      </w:r>
      <w:r w:rsidR="00F52AB7" w:rsidRPr="005B3E09">
        <w:rPr>
          <w:rFonts w:ascii="Times New Roman" w:eastAsia="Calibri" w:hAnsi="Times New Roman" w:cs="Times New Roman"/>
          <w:i/>
          <w:iCs/>
        </w:rPr>
        <w:t>cluster dropping boundary</w:t>
      </w:r>
      <w:r w:rsidR="004D7B1C" w:rsidRPr="005B3E09">
        <w:rPr>
          <w:rFonts w:ascii="Times New Roman" w:eastAsia="Calibri" w:hAnsi="Times New Roman" w:cs="Times New Roman"/>
          <w:i/>
          <w:iCs/>
        </w:rPr>
        <w:t xml:space="preserve">. For </w:t>
      </w:r>
      <w:r w:rsidR="003F11DD" w:rsidRPr="005B3E09">
        <w:rPr>
          <w:rFonts w:ascii="Times New Roman" w:eastAsia="Calibri" w:hAnsi="Times New Roman" w:cs="Times New Roman"/>
          <w:i/>
          <w:iCs/>
        </w:rPr>
        <w:t>regions beyond the NF zone, i.e</w:t>
      </w:r>
      <w:r w:rsidR="001D75E2" w:rsidRPr="005B3E09">
        <w:rPr>
          <w:rFonts w:ascii="Times New Roman" w:eastAsia="Calibri" w:hAnsi="Times New Roman" w:cs="Times New Roman"/>
          <w:i/>
          <w:iCs/>
        </w:rPr>
        <w:t xml:space="preserve">., </w:t>
      </w:r>
      <w:r w:rsidR="004D7B1C" w:rsidRPr="005B3E09">
        <w:rPr>
          <w:rFonts w:ascii="Times New Roman" w:eastAsia="Calibri" w:hAnsi="Times New Roman" w:cs="Times New Roman"/>
          <w:i/>
          <w:iCs/>
        </w:rPr>
        <w:t>Far</w:t>
      </w:r>
      <w:r w:rsidR="001D75E2" w:rsidRPr="005B3E09">
        <w:rPr>
          <w:rFonts w:ascii="Times New Roman" w:eastAsia="Calibri" w:hAnsi="Times New Roman" w:cs="Times New Roman"/>
          <w:i/>
          <w:iCs/>
        </w:rPr>
        <w:t xml:space="preserve">-Field zone, the </w:t>
      </w:r>
      <w:r w:rsidR="004F23A5" w:rsidRPr="005B3E09">
        <w:rPr>
          <w:rFonts w:ascii="Times New Roman" w:eastAsia="Calibri" w:hAnsi="Times New Roman" w:cs="Times New Roman"/>
          <w:i/>
          <w:iCs/>
        </w:rPr>
        <w:t xml:space="preserve">TR 38.901 </w:t>
      </w:r>
      <w:r w:rsidR="001D75E2" w:rsidRPr="005B3E09">
        <w:rPr>
          <w:rFonts w:ascii="Times New Roman" w:eastAsia="Calibri" w:hAnsi="Times New Roman" w:cs="Times New Roman"/>
          <w:i/>
          <w:iCs/>
        </w:rPr>
        <w:t>existing stochastic clusters</w:t>
      </w:r>
      <w:r w:rsidR="00F4323E" w:rsidRPr="005B3E09">
        <w:rPr>
          <w:rFonts w:ascii="Times New Roman" w:eastAsia="Calibri" w:hAnsi="Times New Roman" w:cs="Times New Roman"/>
          <w:i/>
          <w:iCs/>
        </w:rPr>
        <w:t xml:space="preserve"> and the </w:t>
      </w:r>
      <w:r w:rsidR="00F433BC" w:rsidRPr="005B3E09">
        <w:rPr>
          <w:rFonts w:ascii="Times New Roman" w:eastAsia="Calibri" w:hAnsi="Times New Roman" w:cs="Times New Roman"/>
          <w:i/>
          <w:iCs/>
        </w:rPr>
        <w:t>relevant methods can be re-used.</w:t>
      </w:r>
    </w:p>
    <w:p w14:paraId="5F0B8424" w14:textId="77777777" w:rsidR="00D46811" w:rsidRDefault="00D46811" w:rsidP="00711CDC">
      <w:pPr>
        <w:jc w:val="both"/>
        <w:rPr>
          <w:rFonts w:ascii="Times New Roman" w:hAnsi="Times New Roman" w:cs="Times New Roman"/>
        </w:rPr>
      </w:pPr>
    </w:p>
    <w:p w14:paraId="3C0303E4" w14:textId="54989934" w:rsidR="00280631" w:rsidRDefault="00D46811" w:rsidP="00934C2E">
      <w:pPr>
        <w:jc w:val="both"/>
        <w:rPr>
          <w:rFonts w:ascii="Times New Roman" w:hAnsi="Times New Roman" w:cs="Times New Roman"/>
          <w:b/>
          <w:bCs/>
          <w:i/>
          <w:iCs/>
        </w:rPr>
      </w:pPr>
      <w:r w:rsidRPr="005B3E09">
        <w:rPr>
          <w:rFonts w:ascii="Times New Roman" w:eastAsia="Calibri" w:hAnsi="Times New Roman" w:cs="Times New Roman"/>
          <w:b/>
          <w:bCs/>
        </w:rPr>
        <w:t>Proposal</w:t>
      </w:r>
      <w:r w:rsidR="006C69CC" w:rsidRPr="005B3E09">
        <w:rPr>
          <w:rFonts w:ascii="Times New Roman" w:eastAsia="Calibri" w:hAnsi="Times New Roman" w:cs="Times New Roman"/>
          <w:b/>
          <w:bCs/>
        </w:rPr>
        <w:t xml:space="preserve"> </w:t>
      </w:r>
      <w:r w:rsidR="00824D3A">
        <w:rPr>
          <w:rFonts w:ascii="Times New Roman" w:eastAsia="Calibri" w:hAnsi="Times New Roman" w:cs="Times New Roman"/>
          <w:b/>
          <w:bCs/>
        </w:rPr>
        <w:t>6</w:t>
      </w:r>
      <w:r w:rsidRPr="005B3E09">
        <w:rPr>
          <w:rFonts w:ascii="Times New Roman" w:eastAsia="Calibri" w:hAnsi="Times New Roman" w:cs="Times New Roman"/>
          <w:b/>
          <w:bCs/>
        </w:rPr>
        <w:t>:</w:t>
      </w:r>
      <w:r>
        <w:rPr>
          <w:rFonts w:ascii="Times New Roman" w:eastAsia="Calibri" w:hAnsi="Times New Roman" w:cs="Times New Roman"/>
        </w:rPr>
        <w:t xml:space="preserve"> </w:t>
      </w:r>
      <w:r w:rsidR="00563689" w:rsidRPr="005B3E09">
        <w:rPr>
          <w:rFonts w:ascii="Times New Roman" w:hAnsi="Times New Roman" w:cs="Times New Roman"/>
          <w:i/>
          <w:iCs/>
        </w:rPr>
        <w:t xml:space="preserve">Dropping of clusters in the simulation </w:t>
      </w:r>
      <w:r w:rsidR="00192808" w:rsidRPr="005B3E09">
        <w:rPr>
          <w:rFonts w:ascii="Times New Roman" w:hAnsi="Times New Roman" w:cs="Times New Roman"/>
          <w:i/>
          <w:iCs/>
        </w:rPr>
        <w:t xml:space="preserve">environment </w:t>
      </w:r>
      <w:r w:rsidR="00D32670" w:rsidRPr="005B3E09">
        <w:rPr>
          <w:rFonts w:ascii="Times New Roman" w:hAnsi="Times New Roman" w:cs="Times New Roman"/>
          <w:i/>
          <w:iCs/>
        </w:rPr>
        <w:t>is akin</w:t>
      </w:r>
      <w:r w:rsidR="00192808" w:rsidRPr="005B3E09">
        <w:rPr>
          <w:rFonts w:ascii="Times New Roman" w:hAnsi="Times New Roman" w:cs="Times New Roman"/>
          <w:i/>
          <w:iCs/>
        </w:rPr>
        <w:t xml:space="preserve"> to dropping UEs. </w:t>
      </w:r>
      <w:r w:rsidR="00E26E2D" w:rsidRPr="005B3E09">
        <w:rPr>
          <w:rFonts w:ascii="Times New Roman" w:hAnsi="Times New Roman" w:cs="Times New Roman"/>
          <w:i/>
          <w:iCs/>
        </w:rPr>
        <w:t>However, d</w:t>
      </w:r>
      <w:r w:rsidR="00192808" w:rsidRPr="005B3E09">
        <w:rPr>
          <w:rFonts w:ascii="Times New Roman" w:hAnsi="Times New Roman" w:cs="Times New Roman"/>
          <w:i/>
          <w:iCs/>
        </w:rPr>
        <w:t xml:space="preserve">ropping </w:t>
      </w:r>
      <w:r w:rsidR="00E26E2D" w:rsidRPr="005B3E09">
        <w:rPr>
          <w:rFonts w:ascii="Times New Roman" w:hAnsi="Times New Roman" w:cs="Times New Roman"/>
          <w:i/>
          <w:iCs/>
        </w:rPr>
        <w:t>rules need to be</w:t>
      </w:r>
      <w:r w:rsidR="00B3157F" w:rsidRPr="005B3E09">
        <w:rPr>
          <w:rFonts w:ascii="Times New Roman" w:hAnsi="Times New Roman" w:cs="Times New Roman"/>
          <w:i/>
          <w:iCs/>
        </w:rPr>
        <w:t xml:space="preserve"> </w:t>
      </w:r>
      <w:r w:rsidR="000A5105" w:rsidRPr="005B3E09">
        <w:rPr>
          <w:rFonts w:ascii="Times New Roman" w:hAnsi="Times New Roman" w:cs="Times New Roman"/>
          <w:i/>
          <w:iCs/>
        </w:rPr>
        <w:t>decided</w:t>
      </w:r>
      <w:r w:rsidR="00B3157F" w:rsidRPr="005B3E09">
        <w:rPr>
          <w:rFonts w:ascii="Times New Roman" w:hAnsi="Times New Roman" w:cs="Times New Roman"/>
          <w:i/>
          <w:iCs/>
        </w:rPr>
        <w:t>.</w:t>
      </w:r>
    </w:p>
    <w:p w14:paraId="03AF9D42" w14:textId="77777777" w:rsidR="00934C2E" w:rsidRDefault="00934C2E" w:rsidP="00934C2E">
      <w:pPr>
        <w:jc w:val="both"/>
        <w:rPr>
          <w:rFonts w:ascii="Times New Roman" w:hAnsi="Times New Roman" w:cs="Times New Roman"/>
          <w:b/>
          <w:bCs/>
        </w:rPr>
      </w:pPr>
    </w:p>
    <w:p w14:paraId="751A8D9F" w14:textId="12B54C26" w:rsidR="00032BB8" w:rsidRPr="00934C2E" w:rsidRDefault="00934C2E" w:rsidP="5C6B27F8">
      <w:pPr>
        <w:rPr>
          <w:rFonts w:ascii="Times New Roman" w:hAnsi="Times New Roman" w:cs="Times New Roman"/>
        </w:rPr>
      </w:pPr>
      <w:r w:rsidRPr="00934C2E">
        <w:rPr>
          <w:rFonts w:ascii="Times New Roman" w:hAnsi="Times New Roman" w:cs="Times New Roman"/>
          <w:b/>
          <w:bCs/>
        </w:rPr>
        <w:t>Steps 9 &amp; 10:</w:t>
      </w:r>
      <w:r>
        <w:rPr>
          <w:rFonts w:ascii="Times New Roman" w:hAnsi="Times New Roman" w:cs="Times New Roman"/>
          <w:b/>
          <w:bCs/>
        </w:rPr>
        <w:t xml:space="preserve"> </w:t>
      </w:r>
      <w:r w:rsidRPr="00934C2E">
        <w:rPr>
          <w:rFonts w:ascii="Times New Roman" w:hAnsi="Times New Roman" w:cs="Times New Roman"/>
        </w:rPr>
        <w:t>T</w:t>
      </w:r>
      <w:r>
        <w:rPr>
          <w:rFonts w:ascii="Times New Roman" w:hAnsi="Times New Roman" w:cs="Times New Roman"/>
        </w:rPr>
        <w:t>hese steps related to computing cross-polarization power ratios and initial phases can be re-used. No changes to be expected.</w:t>
      </w:r>
    </w:p>
    <w:p w14:paraId="5C7C1FA7" w14:textId="69460BE9" w:rsidR="00A21E2F" w:rsidRPr="00275441" w:rsidRDefault="00934C2E" w:rsidP="5C6B27F8">
      <w:pPr>
        <w:rPr>
          <w:rFonts w:ascii="Times New Roman" w:hAnsi="Times New Roman" w:cs="Times New Roman"/>
        </w:rPr>
      </w:pPr>
      <w:r w:rsidRPr="00934C2E">
        <w:rPr>
          <w:rFonts w:ascii="Times New Roman" w:hAnsi="Times New Roman" w:cs="Times New Roman"/>
          <w:b/>
          <w:bCs/>
        </w:rPr>
        <w:lastRenderedPageBreak/>
        <w:t>Step 11:</w:t>
      </w:r>
      <w:r>
        <w:rPr>
          <w:rFonts w:ascii="Times New Roman" w:hAnsi="Times New Roman" w:cs="Times New Roman"/>
        </w:rPr>
        <w:t xml:space="preserve"> </w:t>
      </w:r>
      <w:r w:rsidR="0053531D" w:rsidRPr="00275441">
        <w:rPr>
          <w:rFonts w:ascii="Times New Roman" w:hAnsi="Times New Roman" w:cs="Times New Roman"/>
        </w:rPr>
        <w:t xml:space="preserve">The channel co-efficient generation procedure in </w:t>
      </w:r>
      <w:r w:rsidR="00AF3D0F" w:rsidRPr="00275441">
        <w:rPr>
          <w:rFonts w:ascii="Times New Roman" w:hAnsi="Times New Roman" w:cs="Times New Roman"/>
        </w:rPr>
        <w:t>S</w:t>
      </w:r>
      <w:r w:rsidR="0053531D" w:rsidRPr="00275441">
        <w:rPr>
          <w:rFonts w:ascii="Times New Roman" w:hAnsi="Times New Roman" w:cs="Times New Roman"/>
        </w:rPr>
        <w:t xml:space="preserve">tep 11 </w:t>
      </w:r>
      <w:r w:rsidR="00AF3D0F" w:rsidRPr="00275441">
        <w:rPr>
          <w:rFonts w:ascii="Times New Roman" w:hAnsi="Times New Roman" w:cs="Times New Roman"/>
        </w:rPr>
        <w:t>is</w:t>
      </w:r>
      <w:r w:rsidR="0053531D" w:rsidRPr="00275441">
        <w:rPr>
          <w:rFonts w:ascii="Times New Roman" w:hAnsi="Times New Roman" w:cs="Times New Roman"/>
        </w:rPr>
        <w:t xml:space="preserve"> modified </w:t>
      </w:r>
      <w:r w:rsidR="00AF3D0F" w:rsidRPr="00275441">
        <w:rPr>
          <w:rFonts w:ascii="Times New Roman" w:hAnsi="Times New Roman" w:cs="Times New Roman"/>
        </w:rPr>
        <w:t xml:space="preserve">as follows </w:t>
      </w:r>
      <w:r w:rsidR="0053531D" w:rsidRPr="00275441">
        <w:rPr>
          <w:rFonts w:ascii="Times New Roman" w:hAnsi="Times New Roman" w:cs="Times New Roman"/>
        </w:rPr>
        <w:t xml:space="preserve">to incorporate the Near-field effects. </w:t>
      </w:r>
      <w:r w:rsidR="00A21E2F" w:rsidRPr="00275441">
        <w:rPr>
          <w:rFonts w:ascii="Times New Roman" w:hAnsi="Times New Roman" w:cs="Times New Roman"/>
        </w:rPr>
        <w:t>The channel impulse response for the L</w:t>
      </w:r>
      <w:r w:rsidR="00AF3D0F" w:rsidRPr="00275441">
        <w:rPr>
          <w:rFonts w:ascii="Times New Roman" w:hAnsi="Times New Roman" w:cs="Times New Roman"/>
        </w:rPr>
        <w:t>O</w:t>
      </w:r>
      <w:r w:rsidR="00A21E2F" w:rsidRPr="00275441">
        <w:rPr>
          <w:rFonts w:ascii="Times New Roman" w:hAnsi="Times New Roman" w:cs="Times New Roman"/>
        </w:rPr>
        <w:t>S ray is given as,</w:t>
      </w:r>
      <w:r w:rsidR="005C163E">
        <w:rPr>
          <w:rFonts w:ascii="Times New Roman" w:hAnsi="Times New Roman" w:cs="Times New Roman"/>
        </w:rPr>
        <w:t xml:space="preserve"> </w:t>
      </w:r>
    </w:p>
    <w:p w14:paraId="76E28722" w14:textId="6F8382A2" w:rsidR="00EF4207" w:rsidRDefault="00000000" w:rsidP="5C6B27F8">
      <w:pPr>
        <w:rPr>
          <w:rFonts w:ascii="Times New Roman" w:hAnsi="Times New Roman" w:cs="Times New Roman"/>
          <w:b/>
          <w:bCs/>
        </w:rPr>
      </w:pPr>
      <m:oMathPara>
        <m:oMath>
          <m:sSubSup>
            <m:sSubSupPr>
              <m:ctrlPr>
                <w:rPr>
                  <w:rFonts w:ascii="Cambria Math" w:hAnsi="Cambria Math" w:cs="Times New Roman"/>
                  <w:b/>
                  <w:bCs/>
                  <w:i/>
                </w:rPr>
              </m:ctrlPr>
            </m:sSubSupPr>
            <m:e>
              <m:r>
                <m:rPr>
                  <m:sty m:val="bi"/>
                </m:rPr>
                <w:rPr>
                  <w:rFonts w:ascii="Cambria Math" w:hAnsi="Cambria Math" w:cs="Times New Roman"/>
                </w:rPr>
                <m:t>H</m:t>
              </m:r>
            </m:e>
            <m:sub>
              <m:r>
                <m:rPr>
                  <m:sty m:val="bi"/>
                </m:rPr>
                <w:rPr>
                  <w:rFonts w:ascii="Cambria Math" w:hAnsi="Cambria Math" w:cs="Times New Roman"/>
                </w:rPr>
                <m:t>u</m:t>
              </m:r>
              <m:r>
                <m:rPr>
                  <m:sty m:val="bi"/>
                </m:rPr>
                <w:rPr>
                  <w:rFonts w:ascii="Cambria Math" w:hAnsi="Cambria Math" w:cs="Times New Roman"/>
                </w:rPr>
                <m:t>,</m:t>
              </m:r>
              <m:r>
                <m:rPr>
                  <m:sty m:val="bi"/>
                </m:rPr>
                <w:rPr>
                  <w:rFonts w:ascii="Cambria Math" w:hAnsi="Cambria Math" w:cs="Times New Roman"/>
                </w:rPr>
                <m:t>s</m:t>
              </m:r>
              <m:r>
                <m:rPr>
                  <m:sty m:val="bi"/>
                </m:rPr>
                <w:rPr>
                  <w:rFonts w:ascii="Cambria Math" w:hAnsi="Cambria Math" w:cs="Times New Roman"/>
                </w:rPr>
                <m:t>,</m:t>
              </m:r>
              <m:r>
                <m:rPr>
                  <m:sty m:val="bi"/>
                </m:rPr>
                <w:rPr>
                  <w:rFonts w:ascii="Cambria Math" w:hAnsi="Cambria Math" w:cs="Times New Roman"/>
                </w:rPr>
                <m:t>1</m:t>
              </m:r>
            </m:sub>
            <m:sup>
              <m:r>
                <m:rPr>
                  <m:sty m:val="bi"/>
                </m:rPr>
                <w:rPr>
                  <w:rFonts w:ascii="Cambria Math" w:hAnsi="Cambria Math" w:cs="Times New Roman"/>
                </w:rPr>
                <m:t>LOS</m:t>
              </m:r>
            </m:sup>
          </m:sSubSup>
          <m:d>
            <m:dPr>
              <m:ctrlPr>
                <w:rPr>
                  <w:rFonts w:ascii="Cambria Math" w:hAnsi="Cambria Math" w:cs="Times New Roman"/>
                  <w:b/>
                  <w:bCs/>
                  <w:i/>
                </w:rPr>
              </m:ctrlPr>
            </m:dPr>
            <m:e>
              <m:r>
                <m:rPr>
                  <m:sty m:val="bi"/>
                </m:rPr>
                <w:rPr>
                  <w:rFonts w:ascii="Cambria Math" w:hAnsi="Cambria Math" w:cs="Times New Roman"/>
                </w:rPr>
                <m:t>t</m:t>
              </m:r>
            </m:e>
          </m:d>
          <m:r>
            <m:rPr>
              <m:sty m:val="bi"/>
            </m:rPr>
            <w:rPr>
              <w:rFonts w:ascii="Cambria Math" w:hAnsi="Cambria Math" w:cs="Times New Roman"/>
            </w:rPr>
            <m:t xml:space="preserve">= </m:t>
          </m:r>
          <m:sSup>
            <m:sSupPr>
              <m:ctrlPr>
                <w:rPr>
                  <w:rFonts w:ascii="Cambria Math" w:hAnsi="Cambria Math" w:cs="Times New Roman"/>
                  <w:b/>
                  <w:bCs/>
                  <w:i/>
                </w:rPr>
              </m:ctrlPr>
            </m:sSupPr>
            <m:e>
              <m:d>
                <m:dPr>
                  <m:begChr m:val="["/>
                  <m:endChr m:val="]"/>
                  <m:ctrlPr>
                    <w:rPr>
                      <w:rFonts w:ascii="Cambria Math" w:hAnsi="Cambria Math" w:cs="Times New Roman"/>
                      <w:b/>
                      <w:bCs/>
                      <w:i/>
                    </w:rPr>
                  </m:ctrlPr>
                </m:dPr>
                <m:e>
                  <m:f>
                    <m:fPr>
                      <m:type m:val="noBar"/>
                      <m:ctrlPr>
                        <w:rPr>
                          <w:rFonts w:ascii="Cambria Math" w:hAnsi="Cambria Math" w:cs="Times New Roman"/>
                          <w:b/>
                          <w:bCs/>
                          <w:i/>
                        </w:rPr>
                      </m:ctrlPr>
                    </m:fPr>
                    <m:num>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rx</m:t>
                          </m:r>
                          <m:r>
                            <m:rPr>
                              <m:sty m:val="bi"/>
                            </m:rPr>
                            <w:rPr>
                              <w:rFonts w:ascii="Cambria Math" w:hAnsi="Cambria Math" w:cs="Times New Roman"/>
                            </w:rPr>
                            <m:t>,</m:t>
                          </m:r>
                          <m:r>
                            <m:rPr>
                              <m:sty m:val="bi"/>
                            </m:rPr>
                            <w:rPr>
                              <w:rFonts w:ascii="Cambria Math" w:hAnsi="Cambria Math" w:cs="Times New Roman"/>
                            </w:rPr>
                            <m:t>u</m:t>
                          </m:r>
                          <m:r>
                            <m:rPr>
                              <m:sty m:val="bi"/>
                            </m:rPr>
                            <w:rPr>
                              <w:rFonts w:ascii="Cambria Math" w:hAnsi="Cambria Math" w:cs="Times New Roman"/>
                            </w:rPr>
                            <m:t>,</m:t>
                          </m:r>
                          <m:r>
                            <m:rPr>
                              <m:sty m:val="bi"/>
                            </m:rPr>
                            <w:rPr>
                              <w:rFonts w:ascii="Cambria Math" w:hAnsi="Cambria Math" w:cs="Times New Roman"/>
                            </w:rPr>
                            <m:t>θ</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m:t>
                              </m:r>
                              <m:r>
                                <m:rPr>
                                  <m:sty m:val="bi"/>
                                </m:rPr>
                                <w:rPr>
                                  <w:rFonts w:ascii="Cambria Math" w:hAnsi="Cambria Math" w:cs="Times New Roman"/>
                                </w:rPr>
                                <m:t>,</m:t>
                              </m:r>
                              <m:r>
                                <m:rPr>
                                  <m:sty m:val="bi"/>
                                </m:rPr>
                                <w:rPr>
                                  <w:rFonts w:ascii="Cambria Math" w:hAnsi="Cambria Math" w:cs="Times New Roman"/>
                                </w:rPr>
                                <m:t>ZOA</m:t>
                              </m:r>
                              <m:r>
                                <m:rPr>
                                  <m:sty m:val="bi"/>
                                </m:rPr>
                                <w:rPr>
                                  <w:rFonts w:ascii="Cambria Math" w:hAnsi="Cambria Math" w:cs="Times New Roman"/>
                                </w:rPr>
                                <m:t>,</m:t>
                              </m:r>
                              <m:r>
                                <m:rPr>
                                  <m:sty m:val="bi"/>
                                </m:rPr>
                                <w:rPr>
                                  <w:rFonts w:ascii="Cambria Math" w:hAnsi="Cambria Math" w:cs="Times New Roman"/>
                                </w:rPr>
                                <m:t>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m:t>
                              </m:r>
                              <m:r>
                                <m:rPr>
                                  <m:sty m:val="bi"/>
                                </m:rPr>
                                <w:rPr>
                                  <w:rFonts w:ascii="Cambria Math" w:hAnsi="Cambria Math" w:cs="Times New Roman"/>
                                </w:rPr>
                                <m:t>ϕ</m:t>
                              </m:r>
                            </m:e>
                            <m:sub>
                              <m:r>
                                <m:rPr>
                                  <m:sty m:val="bi"/>
                                </m:rPr>
                                <w:rPr>
                                  <w:rFonts w:ascii="Cambria Math" w:hAnsi="Cambria Math" w:cs="Times New Roman"/>
                                </w:rPr>
                                <m:t>LOS</m:t>
                              </m:r>
                              <m:r>
                                <m:rPr>
                                  <m:sty m:val="bi"/>
                                </m:rPr>
                                <w:rPr>
                                  <w:rFonts w:ascii="Cambria Math" w:hAnsi="Cambria Math" w:cs="Times New Roman"/>
                                </w:rPr>
                                <m:t>,</m:t>
                              </m:r>
                              <m:r>
                                <m:rPr>
                                  <m:sty m:val="bi"/>
                                </m:rPr>
                                <w:rPr>
                                  <w:rFonts w:ascii="Cambria Math" w:hAnsi="Cambria Math" w:cs="Times New Roman"/>
                                </w:rPr>
                                <m:t>AOA</m:t>
                              </m:r>
                              <m:r>
                                <m:rPr>
                                  <m:sty m:val="bi"/>
                                </m:rPr>
                                <w:rPr>
                                  <w:rFonts w:ascii="Cambria Math" w:hAnsi="Cambria Math" w:cs="Times New Roman"/>
                                </w:rPr>
                                <m:t>,</m:t>
                              </m:r>
                              <m:r>
                                <m:rPr>
                                  <m:sty m:val="bi"/>
                                </m:rPr>
                                <w:rPr>
                                  <w:rFonts w:ascii="Cambria Math" w:hAnsi="Cambria Math" w:cs="Times New Roman"/>
                                </w:rPr>
                                <m:t>u</m:t>
                              </m:r>
                            </m:sub>
                          </m:sSub>
                        </m:e>
                      </m:d>
                    </m:num>
                    <m:den>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rx</m:t>
                          </m:r>
                          <m:r>
                            <m:rPr>
                              <m:sty m:val="bi"/>
                            </m:rPr>
                            <w:rPr>
                              <w:rFonts w:ascii="Cambria Math" w:hAnsi="Cambria Math" w:cs="Times New Roman"/>
                            </w:rPr>
                            <m:t>,</m:t>
                          </m:r>
                          <m:r>
                            <m:rPr>
                              <m:sty m:val="bi"/>
                            </m:rPr>
                            <w:rPr>
                              <w:rFonts w:ascii="Cambria Math" w:hAnsi="Cambria Math" w:cs="Times New Roman"/>
                            </w:rPr>
                            <m:t>u</m:t>
                          </m:r>
                          <m:r>
                            <m:rPr>
                              <m:sty m:val="bi"/>
                            </m:rPr>
                            <w:rPr>
                              <w:rFonts w:ascii="Cambria Math" w:hAnsi="Cambria Math" w:cs="Times New Roman"/>
                            </w:rPr>
                            <m:t>,</m:t>
                          </m:r>
                          <m:r>
                            <m:rPr>
                              <m:sty m:val="bi"/>
                            </m:rPr>
                            <w:rPr>
                              <w:rFonts w:ascii="Cambria Math" w:hAnsi="Cambria Math" w:cs="Times New Roman"/>
                            </w:rPr>
                            <m:t>ϕ</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m:t>
                              </m:r>
                              <m:r>
                                <m:rPr>
                                  <m:sty m:val="bi"/>
                                </m:rPr>
                                <w:rPr>
                                  <w:rFonts w:ascii="Cambria Math" w:hAnsi="Cambria Math" w:cs="Times New Roman"/>
                                </w:rPr>
                                <m:t>,</m:t>
                              </m:r>
                              <m:r>
                                <m:rPr>
                                  <m:sty m:val="bi"/>
                                </m:rPr>
                                <w:rPr>
                                  <w:rFonts w:ascii="Cambria Math" w:hAnsi="Cambria Math" w:cs="Times New Roman"/>
                                </w:rPr>
                                <m:t>ZOA</m:t>
                              </m:r>
                              <m:r>
                                <m:rPr>
                                  <m:sty m:val="bi"/>
                                </m:rPr>
                                <w:rPr>
                                  <w:rFonts w:ascii="Cambria Math" w:hAnsi="Cambria Math" w:cs="Times New Roman"/>
                                </w:rPr>
                                <m:t>,</m:t>
                              </m:r>
                              <m:r>
                                <m:rPr>
                                  <m:sty m:val="bi"/>
                                </m:rPr>
                                <w:rPr>
                                  <w:rFonts w:ascii="Cambria Math" w:hAnsi="Cambria Math" w:cs="Times New Roman"/>
                                </w:rPr>
                                <m:t>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m:t>
                              </m:r>
                              <m:r>
                                <m:rPr>
                                  <m:sty m:val="bi"/>
                                </m:rPr>
                                <w:rPr>
                                  <w:rFonts w:ascii="Cambria Math" w:hAnsi="Cambria Math" w:cs="Times New Roman"/>
                                </w:rPr>
                                <m:t>ϕ</m:t>
                              </m:r>
                            </m:e>
                            <m:sub>
                              <m:r>
                                <m:rPr>
                                  <m:sty m:val="bi"/>
                                </m:rPr>
                                <w:rPr>
                                  <w:rFonts w:ascii="Cambria Math" w:hAnsi="Cambria Math" w:cs="Times New Roman"/>
                                </w:rPr>
                                <m:t>LOS</m:t>
                              </m:r>
                              <m:r>
                                <m:rPr>
                                  <m:sty m:val="bi"/>
                                </m:rPr>
                                <w:rPr>
                                  <w:rFonts w:ascii="Cambria Math" w:hAnsi="Cambria Math" w:cs="Times New Roman"/>
                                </w:rPr>
                                <m:t>,</m:t>
                              </m:r>
                              <m:r>
                                <m:rPr>
                                  <m:sty m:val="bi"/>
                                </m:rPr>
                                <w:rPr>
                                  <w:rFonts w:ascii="Cambria Math" w:hAnsi="Cambria Math" w:cs="Times New Roman"/>
                                </w:rPr>
                                <m:t>AOA</m:t>
                              </m:r>
                              <m:r>
                                <m:rPr>
                                  <m:sty m:val="bi"/>
                                </m:rPr>
                                <w:rPr>
                                  <w:rFonts w:ascii="Cambria Math" w:hAnsi="Cambria Math" w:cs="Times New Roman"/>
                                </w:rPr>
                                <m:t>,</m:t>
                              </m:r>
                              <m:r>
                                <m:rPr>
                                  <m:sty m:val="bi"/>
                                </m:rPr>
                                <w:rPr>
                                  <w:rFonts w:ascii="Cambria Math" w:hAnsi="Cambria Math" w:cs="Times New Roman"/>
                                </w:rPr>
                                <m:t>u</m:t>
                              </m:r>
                            </m:sub>
                          </m:sSub>
                        </m:e>
                      </m:d>
                    </m:den>
                  </m:f>
                </m:e>
              </m:d>
            </m:e>
            <m:sup>
              <m:r>
                <m:rPr>
                  <m:sty m:val="bi"/>
                </m:rPr>
                <w:rPr>
                  <w:rFonts w:ascii="Cambria Math" w:hAnsi="Cambria Math" w:cs="Times New Roman"/>
                </w:rPr>
                <m:t>T</m:t>
              </m:r>
            </m:sup>
          </m:sSup>
          <m:d>
            <m:dPr>
              <m:begChr m:val="["/>
              <m:endChr m:val="]"/>
              <m:ctrlPr>
                <w:rPr>
                  <w:rFonts w:ascii="Cambria Math" w:hAnsi="Cambria Math" w:cs="Times New Roman"/>
                  <w:b/>
                  <w:bCs/>
                  <w:i/>
                </w:rPr>
              </m:ctrlPr>
            </m:dPr>
            <m:e>
              <m:m>
                <m:mPr>
                  <m:mcs>
                    <m:mc>
                      <m:mcPr>
                        <m:count m:val="2"/>
                        <m:mcJc m:val="center"/>
                      </m:mcPr>
                    </m:mc>
                  </m:mcs>
                  <m:ctrlPr>
                    <w:rPr>
                      <w:rFonts w:ascii="Cambria Math" w:hAnsi="Cambria Math" w:cs="Times New Roman"/>
                      <w:b/>
                      <w:bCs/>
                      <w:i/>
                    </w:rPr>
                  </m:ctrlPr>
                </m:mPr>
                <m:mr>
                  <m:e>
                    <m:r>
                      <m:rPr>
                        <m:sty m:val="bi"/>
                      </m:rPr>
                      <w:rPr>
                        <w:rFonts w:ascii="Cambria Math" w:hAnsi="Cambria Math" w:cs="Times New Roman"/>
                      </w:rPr>
                      <m:t>1</m:t>
                    </m:r>
                  </m:e>
                  <m:e>
                    <m:r>
                      <m:rPr>
                        <m:sty m:val="bi"/>
                      </m:rPr>
                      <w:rPr>
                        <w:rFonts w:ascii="Cambria Math" w:hAnsi="Cambria Math" w:cs="Times New Roman"/>
                      </w:rPr>
                      <m:t>0</m:t>
                    </m:r>
                  </m:e>
                </m:mr>
                <m:mr>
                  <m:e>
                    <m:r>
                      <m:rPr>
                        <m:sty m:val="bi"/>
                      </m:rPr>
                      <w:rPr>
                        <w:rFonts w:ascii="Cambria Math" w:hAnsi="Cambria Math" w:cs="Times New Roman"/>
                      </w:rPr>
                      <m:t>0</m:t>
                    </m:r>
                  </m:e>
                  <m:e>
                    <m:r>
                      <m:rPr>
                        <m:sty m:val="bi"/>
                      </m:rPr>
                      <w:rPr>
                        <w:rFonts w:ascii="Cambria Math" w:hAnsi="Cambria Math" w:cs="Times New Roman"/>
                      </w:rPr>
                      <m:t>-</m:t>
                    </m:r>
                    <m:r>
                      <m:rPr>
                        <m:sty m:val="bi"/>
                      </m:rPr>
                      <w:rPr>
                        <w:rFonts w:ascii="Cambria Math" w:hAnsi="Cambria Math" w:cs="Times New Roman"/>
                      </w:rPr>
                      <m:t>1</m:t>
                    </m:r>
                  </m:e>
                </m:mr>
              </m:m>
            </m:e>
          </m:d>
          <m:d>
            <m:dPr>
              <m:begChr m:val="["/>
              <m:endChr m:val="]"/>
              <m:ctrlPr>
                <w:rPr>
                  <w:rFonts w:ascii="Cambria Math" w:hAnsi="Cambria Math" w:cs="Times New Roman"/>
                  <w:b/>
                  <w:bCs/>
                  <w:i/>
                </w:rPr>
              </m:ctrlPr>
            </m:dPr>
            <m:e>
              <m:f>
                <m:fPr>
                  <m:type m:val="noBar"/>
                  <m:ctrlPr>
                    <w:rPr>
                      <w:rFonts w:ascii="Cambria Math" w:hAnsi="Cambria Math" w:cs="Times New Roman"/>
                      <w:b/>
                      <w:bCs/>
                      <w:i/>
                    </w:rPr>
                  </m:ctrlPr>
                </m:fPr>
                <m:num>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tx</m:t>
                      </m:r>
                      <m:r>
                        <m:rPr>
                          <m:sty m:val="bi"/>
                        </m:rPr>
                        <w:rPr>
                          <w:rFonts w:ascii="Cambria Math" w:hAnsi="Cambria Math" w:cs="Times New Roman"/>
                        </w:rPr>
                        <m:t>,</m:t>
                      </m:r>
                      <m:r>
                        <m:rPr>
                          <m:sty m:val="bi"/>
                        </m:rPr>
                        <w:rPr>
                          <w:rFonts w:ascii="Cambria Math" w:hAnsi="Cambria Math" w:cs="Times New Roman"/>
                        </w:rPr>
                        <m:t>s</m:t>
                      </m:r>
                      <m:r>
                        <m:rPr>
                          <m:sty m:val="bi"/>
                        </m:rPr>
                        <w:rPr>
                          <w:rFonts w:ascii="Cambria Math" w:hAnsi="Cambria Math" w:cs="Times New Roman"/>
                        </w:rPr>
                        <m:t>,</m:t>
                      </m:r>
                      <m:r>
                        <m:rPr>
                          <m:sty m:val="bi"/>
                        </m:rPr>
                        <w:rPr>
                          <w:rFonts w:ascii="Cambria Math" w:hAnsi="Cambria Math" w:cs="Times New Roman"/>
                        </w:rPr>
                        <m:t>θ</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m:t>
                          </m:r>
                          <m:r>
                            <m:rPr>
                              <m:sty m:val="bi"/>
                            </m:rPr>
                            <w:rPr>
                              <w:rFonts w:ascii="Cambria Math" w:hAnsi="Cambria Math" w:cs="Times New Roman"/>
                            </w:rPr>
                            <m:t>,</m:t>
                          </m:r>
                          <m:r>
                            <m:rPr>
                              <m:sty m:val="bi"/>
                            </m:rPr>
                            <w:rPr>
                              <w:rFonts w:ascii="Cambria Math" w:hAnsi="Cambria Math" w:cs="Times New Roman"/>
                            </w:rPr>
                            <m:t>ZOA</m:t>
                          </m:r>
                          <m:r>
                            <m:rPr>
                              <m:sty m:val="bi"/>
                            </m:rPr>
                            <w:rPr>
                              <w:rFonts w:ascii="Cambria Math" w:hAnsi="Cambria Math" w:cs="Times New Roman"/>
                            </w:rPr>
                            <m:t>,</m:t>
                          </m:r>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m:t>
                          </m:r>
                          <m:r>
                            <m:rPr>
                              <m:sty m:val="bi"/>
                            </m:rPr>
                            <w:rPr>
                              <w:rFonts w:ascii="Cambria Math" w:hAnsi="Cambria Math" w:cs="Times New Roman"/>
                            </w:rPr>
                            <m:t>ϕ</m:t>
                          </m:r>
                        </m:e>
                        <m:sub>
                          <m:r>
                            <m:rPr>
                              <m:sty m:val="bi"/>
                            </m:rPr>
                            <w:rPr>
                              <w:rFonts w:ascii="Cambria Math" w:hAnsi="Cambria Math" w:cs="Times New Roman"/>
                            </w:rPr>
                            <m:t>LOS</m:t>
                          </m:r>
                          <m:r>
                            <m:rPr>
                              <m:sty m:val="bi"/>
                            </m:rPr>
                            <w:rPr>
                              <w:rFonts w:ascii="Cambria Math" w:hAnsi="Cambria Math" w:cs="Times New Roman"/>
                            </w:rPr>
                            <m:t>,</m:t>
                          </m:r>
                          <m:r>
                            <m:rPr>
                              <m:sty m:val="bi"/>
                            </m:rPr>
                            <w:rPr>
                              <w:rFonts w:ascii="Cambria Math" w:hAnsi="Cambria Math" w:cs="Times New Roman"/>
                            </w:rPr>
                            <m:t>AOA</m:t>
                          </m:r>
                          <m:r>
                            <m:rPr>
                              <m:sty m:val="bi"/>
                            </m:rPr>
                            <w:rPr>
                              <w:rFonts w:ascii="Cambria Math" w:hAnsi="Cambria Math" w:cs="Times New Roman"/>
                            </w:rPr>
                            <m:t>,</m:t>
                          </m:r>
                          <m:r>
                            <m:rPr>
                              <m:sty m:val="bi"/>
                            </m:rPr>
                            <w:rPr>
                              <w:rFonts w:ascii="Cambria Math" w:hAnsi="Cambria Math" w:cs="Times New Roman"/>
                            </w:rPr>
                            <m:t>s</m:t>
                          </m:r>
                        </m:sub>
                      </m:sSub>
                    </m:e>
                  </m:d>
                </m:num>
                <m:den>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tx</m:t>
                      </m:r>
                      <m:r>
                        <m:rPr>
                          <m:sty m:val="bi"/>
                        </m:rPr>
                        <w:rPr>
                          <w:rFonts w:ascii="Cambria Math" w:hAnsi="Cambria Math" w:cs="Times New Roman"/>
                        </w:rPr>
                        <m:t>,</m:t>
                      </m:r>
                      <m:r>
                        <m:rPr>
                          <m:sty m:val="bi"/>
                        </m:rPr>
                        <w:rPr>
                          <w:rFonts w:ascii="Cambria Math" w:hAnsi="Cambria Math" w:cs="Times New Roman"/>
                        </w:rPr>
                        <m:t>s</m:t>
                      </m:r>
                      <m:r>
                        <m:rPr>
                          <m:sty m:val="bi"/>
                        </m:rPr>
                        <w:rPr>
                          <w:rFonts w:ascii="Cambria Math" w:hAnsi="Cambria Math" w:cs="Times New Roman"/>
                        </w:rPr>
                        <m:t>,</m:t>
                      </m:r>
                      <m:r>
                        <m:rPr>
                          <m:sty m:val="bi"/>
                        </m:rPr>
                        <w:rPr>
                          <w:rFonts w:ascii="Cambria Math" w:hAnsi="Cambria Math" w:cs="Times New Roman"/>
                        </w:rPr>
                        <m:t>ϕ</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m:t>
                          </m:r>
                          <m:r>
                            <m:rPr>
                              <m:sty m:val="bi"/>
                            </m:rPr>
                            <w:rPr>
                              <w:rFonts w:ascii="Cambria Math" w:hAnsi="Cambria Math" w:cs="Times New Roman"/>
                            </w:rPr>
                            <m:t>,</m:t>
                          </m:r>
                          <m:r>
                            <m:rPr>
                              <m:sty m:val="bi"/>
                            </m:rPr>
                            <w:rPr>
                              <w:rFonts w:ascii="Cambria Math" w:hAnsi="Cambria Math" w:cs="Times New Roman"/>
                            </w:rPr>
                            <m:t>ZOA</m:t>
                          </m:r>
                          <m:r>
                            <m:rPr>
                              <m:sty m:val="bi"/>
                            </m:rPr>
                            <w:rPr>
                              <w:rFonts w:ascii="Cambria Math" w:hAnsi="Cambria Math" w:cs="Times New Roman"/>
                            </w:rPr>
                            <m:t>,</m:t>
                          </m:r>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m:t>
                          </m:r>
                          <m:r>
                            <m:rPr>
                              <m:sty m:val="bi"/>
                            </m:rPr>
                            <w:rPr>
                              <w:rFonts w:ascii="Cambria Math" w:hAnsi="Cambria Math" w:cs="Times New Roman"/>
                            </w:rPr>
                            <m:t>ϕ</m:t>
                          </m:r>
                        </m:e>
                        <m:sub>
                          <m:r>
                            <m:rPr>
                              <m:sty m:val="bi"/>
                            </m:rPr>
                            <w:rPr>
                              <w:rFonts w:ascii="Cambria Math" w:hAnsi="Cambria Math" w:cs="Times New Roman"/>
                            </w:rPr>
                            <m:t>LOS</m:t>
                          </m:r>
                          <m:r>
                            <m:rPr>
                              <m:sty m:val="bi"/>
                            </m:rPr>
                            <w:rPr>
                              <w:rFonts w:ascii="Cambria Math" w:hAnsi="Cambria Math" w:cs="Times New Roman"/>
                            </w:rPr>
                            <m:t>,</m:t>
                          </m:r>
                          <m:r>
                            <m:rPr>
                              <m:sty m:val="bi"/>
                            </m:rPr>
                            <w:rPr>
                              <w:rFonts w:ascii="Cambria Math" w:hAnsi="Cambria Math" w:cs="Times New Roman"/>
                            </w:rPr>
                            <m:t>AOA</m:t>
                          </m:r>
                          <m:r>
                            <m:rPr>
                              <m:sty m:val="bi"/>
                            </m:rPr>
                            <w:rPr>
                              <w:rFonts w:ascii="Cambria Math" w:hAnsi="Cambria Math" w:cs="Times New Roman"/>
                            </w:rPr>
                            <m:t>,</m:t>
                          </m:r>
                          <m:r>
                            <m:rPr>
                              <m:sty m:val="bi"/>
                            </m:rPr>
                            <w:rPr>
                              <w:rFonts w:ascii="Cambria Math" w:hAnsi="Cambria Math" w:cs="Times New Roman"/>
                            </w:rPr>
                            <m:t>s</m:t>
                          </m:r>
                        </m:sub>
                      </m:sSub>
                    </m:e>
                  </m:d>
                </m:den>
              </m:f>
            </m:e>
          </m:d>
        </m:oMath>
      </m:oMathPara>
    </w:p>
    <w:p w14:paraId="2F87AA9E" w14:textId="77777777" w:rsidR="00934C2E" w:rsidRDefault="00934C2E" w:rsidP="00934C2E">
      <w:pPr>
        <w:rPr>
          <w:rFonts w:ascii="Times New Roman" w:hAnsi="Times New Roman" w:cs="Times New Roman"/>
          <w:b/>
          <w:bCs/>
        </w:rPr>
      </w:pPr>
      <m:oMathPara>
        <m:oMath>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d>
                    <m:dPr>
                      <m:begChr m:val="‖"/>
                      <m:endChr m:val="‖"/>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tx,s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rx,u</m:t>
                          </m:r>
                        </m:sub>
                      </m:sSub>
                    </m:e>
                  </m:d>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e>
          </m:d>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sSubSup>
                    <m:sSubSupPr>
                      <m:ctrlPr>
                        <w:rPr>
                          <w:rFonts w:ascii="Cambria Math" w:hAnsi="Cambria Math" w:cs="Times New Roman"/>
                          <w:b/>
                          <w:bCs/>
                          <w:i/>
                        </w:rPr>
                      </m:ctrlPr>
                    </m:sSubSup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rx,LOS</m:t>
                      </m:r>
                    </m:sub>
                    <m:sup>
                      <m:r>
                        <m:rPr>
                          <m:sty m:val="bi"/>
                        </m:rPr>
                        <w:rPr>
                          <w:rFonts w:ascii="Cambria Math" w:hAnsi="Cambria Math" w:cs="Times New Roman"/>
                        </w:rPr>
                        <m:t>T</m:t>
                      </m:r>
                    </m:sup>
                  </m:sSubSup>
                  <m:r>
                    <m:rPr>
                      <m:sty m:val="bi"/>
                    </m:rPr>
                    <w:rPr>
                      <w:rFonts w:ascii="Cambria Math" w:hAnsi="Cambria Math" w:cs="Times New Roman"/>
                    </w:rPr>
                    <m:t>.</m:t>
                  </m:r>
                  <m:acc>
                    <m:accPr>
                      <m:ctrlPr>
                        <w:rPr>
                          <w:rFonts w:ascii="Cambria Math" w:hAnsi="Cambria Math" w:cs="Times New Roman"/>
                          <w:b/>
                          <w:bCs/>
                          <w:i/>
                        </w:rPr>
                      </m:ctrlPr>
                    </m:accPr>
                    <m:e>
                      <m:r>
                        <m:rPr>
                          <m:sty m:val="bi"/>
                        </m:rPr>
                        <w:rPr>
                          <w:rFonts w:ascii="Cambria Math" w:hAnsi="Cambria Math" w:cs="Times New Roman"/>
                        </w:rPr>
                        <m:t>v</m:t>
                      </m:r>
                    </m:e>
                  </m:acc>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r>
                <m:rPr>
                  <m:sty m:val="bi"/>
                </m:rPr>
                <w:rPr>
                  <w:rFonts w:ascii="Cambria Math" w:hAnsi="Cambria Math" w:cs="Times New Roman"/>
                </w:rPr>
                <m:t>t</m:t>
              </m:r>
            </m:e>
          </m:d>
        </m:oMath>
      </m:oMathPara>
    </w:p>
    <w:p w14:paraId="38F91154" w14:textId="3689F535" w:rsidR="00C028F7" w:rsidRDefault="00AF3D0F" w:rsidP="5C6B27F8">
      <w:pPr>
        <w:rPr>
          <w:rFonts w:ascii="Times New Roman" w:hAnsi="Times New Roman" w:cs="Times New Roman"/>
        </w:rPr>
      </w:pPr>
      <w:r w:rsidRPr="00275441">
        <w:rPr>
          <w:rFonts w:ascii="Times New Roman" w:hAnsi="Times New Roman" w:cs="Times New Roman"/>
        </w:rPr>
        <w:t xml:space="preserve">where the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LOS,AOA,u</m:t>
            </m:r>
          </m:sub>
        </m:sSub>
      </m:oMath>
      <w:r w:rsidRPr="00275441">
        <w:rPr>
          <w:rFonts w:ascii="Times New Roman" w:hAnsi="Times New Roman" w:cs="Times New Roman"/>
        </w:rPr>
        <w:t xml:space="preserve"> refer to the zenith and azimuth arrival angles per receive antenna element u</w:t>
      </w:r>
      <w:r>
        <w:rPr>
          <w:rFonts w:ascii="Times New Roman" w:hAnsi="Times New Roman" w:cs="Times New Roman"/>
        </w:rPr>
        <w:t xml:space="preserve"> and</w:t>
      </w:r>
      <w:r w:rsidRPr="00275441">
        <w:rPr>
          <w:rFonts w:ascii="Times New Roman" w:hAnsi="Times New Roman" w:cs="Times New Roman"/>
        </w:rPr>
        <w:t xml:space="preserve"> </w:t>
      </w:r>
      <m:oMath>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LOS,ZOA,s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LOS,AOA,s</m:t>
            </m:r>
          </m:sub>
        </m:sSub>
      </m:oMath>
      <w:r>
        <w:rPr>
          <w:rFonts w:ascii="Times New Roman" w:hAnsi="Times New Roman" w:cs="Times New Roman"/>
          <w:b/>
          <w:bCs/>
        </w:rPr>
        <w:t xml:space="preserve"> , </w:t>
      </w:r>
      <w:r w:rsidRPr="00275441">
        <w:rPr>
          <w:rFonts w:ascii="Times New Roman" w:hAnsi="Times New Roman" w:cs="Times New Roman"/>
        </w:rPr>
        <w:t xml:space="preserve">refer </w:t>
      </w:r>
      <w:r>
        <w:rPr>
          <w:rFonts w:ascii="Times New Roman" w:hAnsi="Times New Roman" w:cs="Times New Roman"/>
        </w:rPr>
        <w:t xml:space="preserve">to the </w:t>
      </w:r>
      <w:r w:rsidRPr="00180B9E">
        <w:rPr>
          <w:rFonts w:ascii="Times New Roman" w:hAnsi="Times New Roman" w:cs="Times New Roman"/>
        </w:rPr>
        <w:t xml:space="preserve">zenith and azimuth arrival angles per </w:t>
      </w:r>
      <w:r>
        <w:rPr>
          <w:rFonts w:ascii="Times New Roman" w:hAnsi="Times New Roman" w:cs="Times New Roman"/>
        </w:rPr>
        <w:t>transmit</w:t>
      </w:r>
      <w:r w:rsidRPr="00180B9E">
        <w:rPr>
          <w:rFonts w:ascii="Times New Roman" w:hAnsi="Times New Roman" w:cs="Times New Roman"/>
        </w:rPr>
        <w:t xml:space="preserve"> antenna element</w:t>
      </w:r>
      <w:r w:rsidRPr="00275441">
        <w:rPr>
          <w:rFonts w:ascii="Times New Roman" w:hAnsi="Times New Roman" w:cs="Times New Roman"/>
        </w:rPr>
        <w:t xml:space="preserve"> </w:t>
      </w:r>
      <w:r>
        <w:rPr>
          <w:rFonts w:ascii="Times New Roman" w:hAnsi="Times New Roman" w:cs="Times New Roman"/>
        </w:rPr>
        <w:t>s.</w:t>
      </w:r>
    </w:p>
    <w:p w14:paraId="146ACB86" w14:textId="0BB55CA9" w:rsidR="00AF3D0F" w:rsidRPr="00275441" w:rsidRDefault="00AF3D0F" w:rsidP="5C6B27F8">
      <w:pPr>
        <w:rPr>
          <w:rFonts w:ascii="Times New Roman" w:hAnsi="Times New Roman" w:cs="Times New Roman"/>
        </w:rPr>
      </w:pPr>
      <w:r w:rsidRPr="00275441">
        <w:rPr>
          <w:rFonts w:ascii="Times New Roman" w:hAnsi="Times New Roman" w:cs="Times New Roman"/>
        </w:rPr>
        <w:t>The channel impulse response for the NLOS channel is given as,</w:t>
      </w:r>
    </w:p>
    <w:p w14:paraId="1B4E6299" w14:textId="77777777" w:rsidR="00EF4207" w:rsidRPr="00EF4207" w:rsidRDefault="00000000" w:rsidP="008B10FC">
      <w:pPr>
        <w:rPr>
          <w:rFonts w:ascii="Times New Roman" w:hAnsi="Times New Roman" w:cs="Times New Roman"/>
          <w:b/>
          <w:bCs/>
        </w:rPr>
      </w:pPr>
      <m:oMathPara>
        <m:oMath>
          <m:sSubSup>
            <m:sSubSupPr>
              <m:ctrlPr>
                <w:rPr>
                  <w:rFonts w:ascii="Cambria Math" w:hAnsi="Cambria Math" w:cs="Times New Roman"/>
                  <w:b/>
                  <w:bCs/>
                  <w:i/>
                </w:rPr>
              </m:ctrlPr>
            </m:sSubSupPr>
            <m:e>
              <m:r>
                <m:rPr>
                  <m:sty m:val="bi"/>
                </m:rPr>
                <w:rPr>
                  <w:rFonts w:ascii="Cambria Math" w:hAnsi="Cambria Math" w:cs="Times New Roman"/>
                </w:rPr>
                <m:t>H</m:t>
              </m:r>
            </m:e>
            <m:sub>
              <m:r>
                <m:rPr>
                  <m:sty m:val="bi"/>
                </m:rPr>
                <w:rPr>
                  <w:rFonts w:ascii="Cambria Math" w:hAnsi="Cambria Math" w:cs="Times New Roman"/>
                </w:rPr>
                <m:t>u</m:t>
              </m:r>
              <m:r>
                <m:rPr>
                  <m:sty m:val="bi"/>
                </m:rPr>
                <w:rPr>
                  <w:rFonts w:ascii="Cambria Math" w:hAnsi="Cambria Math" w:cs="Times New Roman"/>
                </w:rPr>
                <m:t>,</m:t>
              </m:r>
              <m:r>
                <m:rPr>
                  <m:sty m:val="bi"/>
                </m:rPr>
                <w:rPr>
                  <w:rFonts w:ascii="Cambria Math" w:hAnsi="Cambria Math" w:cs="Times New Roman"/>
                </w:rPr>
                <m:t>s</m:t>
              </m:r>
              <m:r>
                <m:rPr>
                  <m:sty m:val="bi"/>
                </m:rPr>
                <w:rPr>
                  <w:rFonts w:ascii="Cambria Math" w:hAnsi="Cambria Math" w:cs="Times New Roman"/>
                </w:rPr>
                <m:t>,</m:t>
              </m:r>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sub>
            <m:sup>
              <m:r>
                <m:rPr>
                  <m:sty m:val="bi"/>
                </m:rPr>
                <w:rPr>
                  <w:rFonts w:ascii="Cambria Math" w:hAnsi="Cambria Math" w:cs="Times New Roman"/>
                </w:rPr>
                <m:t>NLOS</m:t>
              </m:r>
            </m:sup>
          </m:sSubSup>
          <m:d>
            <m:dPr>
              <m:ctrlPr>
                <w:rPr>
                  <w:rFonts w:ascii="Cambria Math" w:hAnsi="Cambria Math" w:cs="Times New Roman"/>
                  <w:b/>
                  <w:bCs/>
                  <w:i/>
                </w:rPr>
              </m:ctrlPr>
            </m:dPr>
            <m:e>
              <m:r>
                <m:rPr>
                  <m:sty m:val="bi"/>
                </m:rPr>
                <w:rPr>
                  <w:rFonts w:ascii="Cambria Math" w:hAnsi="Cambria Math" w:cs="Times New Roman"/>
                </w:rPr>
                <m:t>t</m:t>
              </m:r>
            </m:e>
          </m:d>
          <m:r>
            <m:rPr>
              <m:sty m:val="bi"/>
            </m:rPr>
            <w:rPr>
              <w:rFonts w:ascii="Cambria Math" w:hAnsi="Cambria Math" w:cs="Times New Roman"/>
            </w:rPr>
            <m:t>=</m:t>
          </m:r>
          <m:rad>
            <m:radPr>
              <m:degHide m:val="1"/>
              <m:ctrlPr>
                <w:rPr>
                  <w:rFonts w:ascii="Cambria Math" w:hAnsi="Cambria Math" w:cs="Times New Roman"/>
                  <w:b/>
                  <w:bCs/>
                  <w:i/>
                </w:rPr>
              </m:ctrlPr>
            </m:radPr>
            <m:deg/>
            <m:e>
              <m:sSub>
                <m:sSubPr>
                  <m:ctrlPr>
                    <w:rPr>
                      <w:rFonts w:ascii="Cambria Math" w:hAnsi="Cambria Math" w:cs="Times New Roman"/>
                      <w:b/>
                      <w:bCs/>
                      <w:i/>
                    </w:rPr>
                  </m:ctrlPr>
                </m:sSubPr>
                <m:e>
                  <m:r>
                    <m:rPr>
                      <m:sty m:val="bi"/>
                    </m:rPr>
                    <w:rPr>
                      <w:rFonts w:ascii="Cambria Math" w:hAnsi="Cambria Math" w:cs="Times New Roman"/>
                    </w:rPr>
                    <m:t>α</m:t>
                  </m:r>
                </m:e>
                <m:sub>
                  <m:r>
                    <m:rPr>
                      <m:sty m:val="bi"/>
                    </m:rPr>
                    <w:rPr>
                      <w:rFonts w:ascii="Cambria Math" w:hAnsi="Cambria Math" w:cs="Times New Roman"/>
                    </w:rPr>
                    <m:t>n</m:t>
                  </m:r>
                </m:sub>
              </m:sSub>
              <m:sSub>
                <m:sSubPr>
                  <m:ctrlPr>
                    <w:rPr>
                      <w:rFonts w:ascii="Cambria Math" w:hAnsi="Cambria Math" w:cs="Times New Roman"/>
                      <w:b/>
                      <w:bCs/>
                      <w:i/>
                    </w:rPr>
                  </m:ctrlPr>
                </m:sSubPr>
                <m:e>
                  <m:r>
                    <m:rPr>
                      <m:sty m:val="bi"/>
                    </m:rPr>
                    <w:rPr>
                      <w:rFonts w:ascii="Cambria Math" w:hAnsi="Cambria Math" w:cs="Times New Roman"/>
                    </w:rPr>
                    <m:t>P</m:t>
                  </m:r>
                </m:e>
                <m:sub>
                  <m:r>
                    <m:rPr>
                      <m:sty m:val="bi"/>
                    </m:rPr>
                    <w:rPr>
                      <w:rFonts w:ascii="Cambria Math" w:hAnsi="Cambria Math" w:cs="Times New Roman"/>
                    </w:rPr>
                    <m:t>n</m:t>
                  </m:r>
                </m:sub>
              </m:sSub>
            </m:e>
          </m:rad>
          <m:r>
            <m:rPr>
              <m:sty m:val="bi"/>
            </m:rPr>
            <w:rPr>
              <w:rFonts w:ascii="Cambria Math" w:hAnsi="Cambria Math" w:cs="Times New Roman"/>
            </w:rPr>
            <m:t xml:space="preserve"> </m:t>
          </m:r>
          <m:sSup>
            <m:sSupPr>
              <m:ctrlPr>
                <w:rPr>
                  <w:rFonts w:ascii="Cambria Math" w:hAnsi="Cambria Math" w:cs="Times New Roman"/>
                  <w:b/>
                  <w:bCs/>
                  <w:i/>
                </w:rPr>
              </m:ctrlPr>
            </m:sSupPr>
            <m:e>
              <m:d>
                <m:dPr>
                  <m:begChr m:val="["/>
                  <m:endChr m:val="]"/>
                  <m:ctrlPr>
                    <w:rPr>
                      <w:rFonts w:ascii="Cambria Math" w:hAnsi="Cambria Math" w:cs="Times New Roman"/>
                      <w:b/>
                      <w:bCs/>
                      <w:i/>
                    </w:rPr>
                  </m:ctrlPr>
                </m:dPr>
                <m:e>
                  <m:f>
                    <m:fPr>
                      <m:type m:val="noBar"/>
                      <m:ctrlPr>
                        <w:rPr>
                          <w:rFonts w:ascii="Cambria Math" w:hAnsi="Cambria Math" w:cs="Times New Roman"/>
                          <w:b/>
                          <w:bCs/>
                          <w:i/>
                        </w:rPr>
                      </m:ctrlPr>
                    </m:fPr>
                    <m:num>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rx</m:t>
                          </m:r>
                          <m:r>
                            <m:rPr>
                              <m:sty m:val="bi"/>
                            </m:rPr>
                            <w:rPr>
                              <w:rFonts w:ascii="Cambria Math" w:hAnsi="Cambria Math" w:cs="Times New Roman"/>
                            </w:rPr>
                            <m:t>,</m:t>
                          </m:r>
                          <m:r>
                            <m:rPr>
                              <m:sty m:val="bi"/>
                            </m:rPr>
                            <w:rPr>
                              <w:rFonts w:ascii="Cambria Math" w:hAnsi="Cambria Math" w:cs="Times New Roman"/>
                            </w:rPr>
                            <m:t>u</m:t>
                          </m:r>
                          <m:r>
                            <m:rPr>
                              <m:sty m:val="bi"/>
                            </m:rPr>
                            <w:rPr>
                              <w:rFonts w:ascii="Cambria Math" w:hAnsi="Cambria Math" w:cs="Times New Roman"/>
                            </w:rPr>
                            <m:t>,</m:t>
                          </m:r>
                          <m:r>
                            <m:rPr>
                              <m:sty m:val="bi"/>
                            </m:rPr>
                            <w:rPr>
                              <w:rFonts w:ascii="Cambria Math" w:hAnsi="Cambria Math" w:cs="Times New Roman"/>
                            </w:rPr>
                            <m:t>θ</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r>
                                <m:rPr>
                                  <m:sty m:val="bi"/>
                                </m:rPr>
                                <w:rPr>
                                  <w:rFonts w:ascii="Cambria Math" w:hAnsi="Cambria Math" w:cs="Times New Roman"/>
                                </w:rPr>
                                <m:t>,</m:t>
                              </m:r>
                              <m:r>
                                <m:rPr>
                                  <m:sty m:val="bi"/>
                                </m:rPr>
                                <w:rPr>
                                  <w:rFonts w:ascii="Cambria Math" w:hAnsi="Cambria Math" w:cs="Times New Roman"/>
                                </w:rPr>
                                <m:t>ZOA</m:t>
                              </m:r>
                              <m:r>
                                <m:rPr>
                                  <m:sty m:val="bi"/>
                                </m:rPr>
                                <w:rPr>
                                  <w:rFonts w:ascii="Cambria Math" w:hAnsi="Cambria Math" w:cs="Times New Roman"/>
                                </w:rPr>
                                <m:t>,</m:t>
                              </m:r>
                              <m:r>
                                <m:rPr>
                                  <m:sty m:val="bi"/>
                                </m:rPr>
                                <w:rPr>
                                  <w:rFonts w:ascii="Cambria Math" w:hAnsi="Cambria Math" w:cs="Times New Roman"/>
                                </w:rPr>
                                <m:t>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m:t>
                              </m:r>
                              <m:r>
                                <m:rPr>
                                  <m:sty m:val="bi"/>
                                </m:rPr>
                                <w:rPr>
                                  <w:rFonts w:ascii="Cambria Math" w:hAnsi="Cambria Math" w:cs="Times New Roman"/>
                                </w:rPr>
                                <m:t>ϕ</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r>
                                <m:rPr>
                                  <m:sty m:val="bi"/>
                                </m:rPr>
                                <w:rPr>
                                  <w:rFonts w:ascii="Cambria Math" w:hAnsi="Cambria Math" w:cs="Times New Roman"/>
                                </w:rPr>
                                <m:t>,</m:t>
                              </m:r>
                              <m:r>
                                <m:rPr>
                                  <m:sty m:val="bi"/>
                                </m:rPr>
                                <w:rPr>
                                  <w:rFonts w:ascii="Cambria Math" w:hAnsi="Cambria Math" w:cs="Times New Roman"/>
                                </w:rPr>
                                <m:t>AOA</m:t>
                              </m:r>
                              <m:r>
                                <m:rPr>
                                  <m:sty m:val="bi"/>
                                </m:rPr>
                                <w:rPr>
                                  <w:rFonts w:ascii="Cambria Math" w:hAnsi="Cambria Math" w:cs="Times New Roman"/>
                                </w:rPr>
                                <m:t>,</m:t>
                              </m:r>
                              <m:r>
                                <m:rPr>
                                  <m:sty m:val="bi"/>
                                </m:rPr>
                                <w:rPr>
                                  <w:rFonts w:ascii="Cambria Math" w:hAnsi="Cambria Math" w:cs="Times New Roman"/>
                                </w:rPr>
                                <m:t>u</m:t>
                              </m:r>
                            </m:sub>
                          </m:sSub>
                        </m:e>
                      </m:d>
                    </m:num>
                    <m:den>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rx</m:t>
                          </m:r>
                          <m:r>
                            <m:rPr>
                              <m:sty m:val="bi"/>
                            </m:rPr>
                            <w:rPr>
                              <w:rFonts w:ascii="Cambria Math" w:hAnsi="Cambria Math" w:cs="Times New Roman"/>
                            </w:rPr>
                            <m:t>,</m:t>
                          </m:r>
                          <m:r>
                            <m:rPr>
                              <m:sty m:val="bi"/>
                            </m:rPr>
                            <w:rPr>
                              <w:rFonts w:ascii="Cambria Math" w:hAnsi="Cambria Math" w:cs="Times New Roman"/>
                            </w:rPr>
                            <m:t>u</m:t>
                          </m:r>
                          <m:r>
                            <m:rPr>
                              <m:sty m:val="bi"/>
                            </m:rPr>
                            <w:rPr>
                              <w:rFonts w:ascii="Cambria Math" w:hAnsi="Cambria Math" w:cs="Times New Roman"/>
                            </w:rPr>
                            <m:t>,</m:t>
                          </m:r>
                          <m:r>
                            <m:rPr>
                              <m:sty m:val="bi"/>
                            </m:rPr>
                            <w:rPr>
                              <w:rFonts w:ascii="Cambria Math" w:hAnsi="Cambria Math" w:cs="Times New Roman"/>
                            </w:rPr>
                            <m:t>ϕ</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r>
                                <m:rPr>
                                  <m:sty m:val="bi"/>
                                </m:rPr>
                                <w:rPr>
                                  <w:rFonts w:ascii="Cambria Math" w:hAnsi="Cambria Math" w:cs="Times New Roman"/>
                                </w:rPr>
                                <m:t>,,</m:t>
                              </m:r>
                              <m:r>
                                <m:rPr>
                                  <m:sty m:val="bi"/>
                                </m:rPr>
                                <w:rPr>
                                  <w:rFonts w:ascii="Cambria Math" w:hAnsi="Cambria Math" w:cs="Times New Roman"/>
                                </w:rPr>
                                <m:t>ZOA</m:t>
                              </m:r>
                              <m:r>
                                <m:rPr>
                                  <m:sty m:val="bi"/>
                                </m:rPr>
                                <w:rPr>
                                  <w:rFonts w:ascii="Cambria Math" w:hAnsi="Cambria Math" w:cs="Times New Roman"/>
                                </w:rPr>
                                <m:t>,</m:t>
                              </m:r>
                              <m:r>
                                <m:rPr>
                                  <m:sty m:val="bi"/>
                                </m:rPr>
                                <w:rPr>
                                  <w:rFonts w:ascii="Cambria Math" w:hAnsi="Cambria Math" w:cs="Times New Roman"/>
                                </w:rPr>
                                <m:t>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m:t>
                              </m:r>
                              <m:r>
                                <m:rPr>
                                  <m:sty m:val="bi"/>
                                </m:rPr>
                                <w:rPr>
                                  <w:rFonts w:ascii="Cambria Math" w:hAnsi="Cambria Math" w:cs="Times New Roman"/>
                                </w:rPr>
                                <m:t>ϕ</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r>
                                <m:rPr>
                                  <m:sty m:val="bi"/>
                                </m:rPr>
                                <w:rPr>
                                  <w:rFonts w:ascii="Cambria Math" w:hAnsi="Cambria Math" w:cs="Times New Roman"/>
                                </w:rPr>
                                <m:t>,</m:t>
                              </m:r>
                              <m:r>
                                <m:rPr>
                                  <m:sty m:val="bi"/>
                                </m:rPr>
                                <w:rPr>
                                  <w:rFonts w:ascii="Cambria Math" w:hAnsi="Cambria Math" w:cs="Times New Roman"/>
                                </w:rPr>
                                <m:t>AOA</m:t>
                              </m:r>
                              <m:r>
                                <m:rPr>
                                  <m:sty m:val="bi"/>
                                </m:rPr>
                                <w:rPr>
                                  <w:rFonts w:ascii="Cambria Math" w:hAnsi="Cambria Math" w:cs="Times New Roman"/>
                                </w:rPr>
                                <m:t>,</m:t>
                              </m:r>
                              <m:r>
                                <m:rPr>
                                  <m:sty m:val="bi"/>
                                </m:rPr>
                                <w:rPr>
                                  <w:rFonts w:ascii="Cambria Math" w:hAnsi="Cambria Math" w:cs="Times New Roman"/>
                                </w:rPr>
                                <m:t>u</m:t>
                              </m:r>
                            </m:sub>
                          </m:sSub>
                        </m:e>
                      </m:d>
                    </m:den>
                  </m:f>
                </m:e>
              </m:d>
            </m:e>
            <m:sup>
              <m:r>
                <m:rPr>
                  <m:sty m:val="bi"/>
                </m:rPr>
                <w:rPr>
                  <w:rFonts w:ascii="Cambria Math" w:hAnsi="Cambria Math" w:cs="Times New Roman"/>
                </w:rPr>
                <m:t>T</m:t>
              </m:r>
            </m:sup>
          </m:sSup>
          <m:d>
            <m:dPr>
              <m:begChr m:val="["/>
              <m:endChr m:val="]"/>
              <m:ctrlPr>
                <w:rPr>
                  <w:rFonts w:ascii="Cambria Math" w:hAnsi="Cambria Math" w:cs="Times New Roman"/>
                  <w:b/>
                  <w:bCs/>
                  <w:i/>
                </w:rPr>
              </m:ctrlPr>
            </m:dPr>
            <m:e>
              <m:m>
                <m:mPr>
                  <m:mcs>
                    <m:mc>
                      <m:mcPr>
                        <m:count m:val="2"/>
                        <m:mcJc m:val="center"/>
                      </m:mcPr>
                    </m:mc>
                  </m:mcs>
                  <m:ctrlPr>
                    <w:rPr>
                      <w:rFonts w:ascii="Cambria Math" w:hAnsi="Cambria Math" w:cs="Times New Roman"/>
                      <w:b/>
                      <w:bCs/>
                      <w:i/>
                    </w:rPr>
                  </m:ctrlPr>
                </m:mPr>
                <m:mr>
                  <m:e>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sSubSup>
                          <m:sSubSupPr>
                            <m:ctrlPr>
                              <w:rPr>
                                <w:rFonts w:ascii="Cambria Math" w:hAnsi="Cambria Math" w:cs="Times New Roman"/>
                                <w:b/>
                                <w:bCs/>
                              </w:rPr>
                            </m:ctrlPr>
                          </m:sSubSupPr>
                          <m:e>
                            <m:r>
                              <m:rPr>
                                <m:sty m:val="b"/>
                              </m:rPr>
                              <w:rPr>
                                <w:rFonts w:ascii="Cambria Math" w:hAnsi="Cambria Math" w:cs="Times New Roman"/>
                              </w:rPr>
                              <m:t>Φ</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sub>
                          <m:sup>
                            <m:r>
                              <m:rPr>
                                <m:sty m:val="bi"/>
                              </m:rPr>
                              <w:rPr>
                                <w:rFonts w:ascii="Cambria Math" w:hAnsi="Cambria Math" w:cs="Times New Roman"/>
                              </w:rPr>
                              <m:t>θθ</m:t>
                            </m:r>
                          </m:sup>
                        </m:sSubSup>
                      </m:e>
                    </m:d>
                  </m:e>
                  <m:e>
                    <m:rad>
                      <m:radPr>
                        <m:degHide m:val="1"/>
                        <m:ctrlPr>
                          <w:rPr>
                            <w:rFonts w:ascii="Cambria Math" w:hAnsi="Cambria Math" w:cs="Times New Roman"/>
                            <w:b/>
                            <w:bCs/>
                            <w:i/>
                          </w:rPr>
                        </m:ctrlPr>
                      </m:radPr>
                      <m:deg/>
                      <m:e>
                        <m:sSubSup>
                          <m:sSubSupPr>
                            <m:ctrlPr>
                              <w:rPr>
                                <w:rFonts w:ascii="Cambria Math" w:hAnsi="Cambria Math" w:cs="Times New Roman"/>
                                <w:b/>
                                <w:bCs/>
                                <w:i/>
                              </w:rPr>
                            </m:ctrlPr>
                          </m:sSubSupPr>
                          <m:e>
                            <m:r>
                              <m:rPr>
                                <m:sty m:val="bi"/>
                              </m:rPr>
                              <w:rPr>
                                <w:rFonts w:ascii="Cambria Math" w:hAnsi="Cambria Math" w:cs="Times New Roman"/>
                              </w:rPr>
                              <m:t>κ</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sub>
                          <m:sup>
                            <m:r>
                              <m:rPr>
                                <m:sty m:val="bi"/>
                              </m:rPr>
                              <w:rPr>
                                <w:rFonts w:ascii="Cambria Math" w:hAnsi="Cambria Math" w:cs="Times New Roman"/>
                              </w:rPr>
                              <m:t>-</m:t>
                            </m:r>
                            <m:r>
                              <m:rPr>
                                <m:sty m:val="bi"/>
                              </m:rPr>
                              <w:rPr>
                                <w:rFonts w:ascii="Cambria Math" w:hAnsi="Cambria Math" w:cs="Times New Roman"/>
                              </w:rPr>
                              <m:t>1</m:t>
                            </m:r>
                          </m:sup>
                        </m:sSubSup>
                      </m:e>
                    </m:rad>
                    <m:r>
                      <m:rPr>
                        <m:sty m:val="bi"/>
                      </m:rPr>
                      <w:rPr>
                        <w:rFonts w:ascii="Cambria Math" w:hAnsi="Cambria Math" w:cs="Times New Roman"/>
                      </w:rPr>
                      <m:t xml:space="preserve"> </m:t>
                    </m:r>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sSubSup>
                          <m:sSubSupPr>
                            <m:ctrlPr>
                              <w:rPr>
                                <w:rFonts w:ascii="Cambria Math" w:hAnsi="Cambria Math" w:cs="Times New Roman"/>
                                <w:b/>
                                <w:bCs/>
                              </w:rPr>
                            </m:ctrlPr>
                          </m:sSubSupPr>
                          <m:e>
                            <m:r>
                              <m:rPr>
                                <m:sty m:val="b"/>
                              </m:rPr>
                              <w:rPr>
                                <w:rFonts w:ascii="Cambria Math" w:hAnsi="Cambria Math" w:cs="Times New Roman"/>
                              </w:rPr>
                              <m:t>Φ</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sub>
                          <m:sup>
                            <m:r>
                              <m:rPr>
                                <m:sty m:val="bi"/>
                              </m:rPr>
                              <w:rPr>
                                <w:rFonts w:ascii="Cambria Math" w:hAnsi="Cambria Math" w:cs="Times New Roman"/>
                              </w:rPr>
                              <m:t>θϕ</m:t>
                            </m:r>
                          </m:sup>
                        </m:sSubSup>
                      </m:e>
                    </m:d>
                  </m:e>
                </m:mr>
                <m:mr>
                  <m:e>
                    <m:rad>
                      <m:radPr>
                        <m:degHide m:val="1"/>
                        <m:ctrlPr>
                          <w:rPr>
                            <w:rFonts w:ascii="Cambria Math" w:hAnsi="Cambria Math" w:cs="Times New Roman"/>
                            <w:b/>
                            <w:bCs/>
                            <w:i/>
                          </w:rPr>
                        </m:ctrlPr>
                      </m:radPr>
                      <m:deg/>
                      <m:e>
                        <m:sSubSup>
                          <m:sSubSupPr>
                            <m:ctrlPr>
                              <w:rPr>
                                <w:rFonts w:ascii="Cambria Math" w:hAnsi="Cambria Math" w:cs="Times New Roman"/>
                                <w:b/>
                                <w:bCs/>
                                <w:i/>
                              </w:rPr>
                            </m:ctrlPr>
                          </m:sSubSupPr>
                          <m:e>
                            <m:r>
                              <m:rPr>
                                <m:sty m:val="bi"/>
                              </m:rPr>
                              <w:rPr>
                                <w:rFonts w:ascii="Cambria Math" w:hAnsi="Cambria Math" w:cs="Times New Roman"/>
                              </w:rPr>
                              <m:t>κ</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sub>
                          <m:sup>
                            <m:r>
                              <m:rPr>
                                <m:sty m:val="bi"/>
                              </m:rPr>
                              <w:rPr>
                                <w:rFonts w:ascii="Cambria Math" w:hAnsi="Cambria Math" w:cs="Times New Roman"/>
                              </w:rPr>
                              <m:t>-</m:t>
                            </m:r>
                            <m:r>
                              <m:rPr>
                                <m:sty m:val="bi"/>
                              </m:rPr>
                              <w:rPr>
                                <w:rFonts w:ascii="Cambria Math" w:hAnsi="Cambria Math" w:cs="Times New Roman"/>
                              </w:rPr>
                              <m:t>1</m:t>
                            </m:r>
                          </m:sup>
                        </m:sSubSup>
                      </m:e>
                    </m:rad>
                    <m:r>
                      <m:rPr>
                        <m:sty m:val="bi"/>
                      </m:rPr>
                      <w:rPr>
                        <w:rFonts w:ascii="Cambria Math" w:hAnsi="Cambria Math" w:cs="Times New Roman"/>
                      </w:rPr>
                      <m:t xml:space="preserve"> </m:t>
                    </m:r>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sSubSup>
                          <m:sSubSupPr>
                            <m:ctrlPr>
                              <w:rPr>
                                <w:rFonts w:ascii="Cambria Math" w:hAnsi="Cambria Math" w:cs="Times New Roman"/>
                                <w:b/>
                                <w:bCs/>
                              </w:rPr>
                            </m:ctrlPr>
                          </m:sSubSupPr>
                          <m:e>
                            <m:r>
                              <m:rPr>
                                <m:sty m:val="b"/>
                              </m:rPr>
                              <w:rPr>
                                <w:rFonts w:ascii="Cambria Math" w:hAnsi="Cambria Math" w:cs="Times New Roman"/>
                              </w:rPr>
                              <m:t>Φ</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sub>
                          <m:sup>
                            <m:r>
                              <m:rPr>
                                <m:sty m:val="bi"/>
                              </m:rPr>
                              <w:rPr>
                                <w:rFonts w:ascii="Cambria Math" w:hAnsi="Cambria Math" w:cs="Times New Roman"/>
                              </w:rPr>
                              <m:t>ϕθ</m:t>
                            </m:r>
                          </m:sup>
                        </m:sSubSup>
                      </m:e>
                    </m:d>
                  </m:e>
                  <m:e>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sSubSup>
                          <m:sSubSupPr>
                            <m:ctrlPr>
                              <w:rPr>
                                <w:rFonts w:ascii="Cambria Math" w:hAnsi="Cambria Math" w:cs="Times New Roman"/>
                                <w:b/>
                                <w:bCs/>
                              </w:rPr>
                            </m:ctrlPr>
                          </m:sSubSupPr>
                          <m:e>
                            <m:r>
                              <m:rPr>
                                <m:sty m:val="b"/>
                              </m:rPr>
                              <w:rPr>
                                <w:rFonts w:ascii="Cambria Math" w:hAnsi="Cambria Math" w:cs="Times New Roman"/>
                              </w:rPr>
                              <m:t>Φ</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sub>
                          <m:sup>
                            <m:r>
                              <m:rPr>
                                <m:sty m:val="bi"/>
                              </m:rPr>
                              <w:rPr>
                                <w:rFonts w:ascii="Cambria Math" w:hAnsi="Cambria Math" w:cs="Times New Roman"/>
                              </w:rPr>
                              <m:t>ϕϕ</m:t>
                            </m:r>
                          </m:sup>
                        </m:sSubSup>
                      </m:e>
                    </m:d>
                  </m:e>
                </m:mr>
              </m:m>
            </m:e>
          </m:d>
        </m:oMath>
      </m:oMathPara>
    </w:p>
    <w:p w14:paraId="29293B5C" w14:textId="77777777" w:rsidR="00EF4207" w:rsidRPr="008B10FC" w:rsidRDefault="00000000" w:rsidP="00EF4207">
      <w:pPr>
        <w:rPr>
          <w:rFonts w:ascii="Times New Roman" w:hAnsi="Times New Roman" w:cs="Times New Roman"/>
          <w:b/>
          <w:bCs/>
        </w:rPr>
      </w:pPr>
      <m:oMathPara>
        <m:oMath>
          <m:d>
            <m:dPr>
              <m:begChr m:val="["/>
              <m:endChr m:val="]"/>
              <m:ctrlPr>
                <w:rPr>
                  <w:rFonts w:ascii="Cambria Math" w:hAnsi="Cambria Math" w:cs="Times New Roman"/>
                  <w:b/>
                  <w:bCs/>
                  <w:i/>
                </w:rPr>
              </m:ctrlPr>
            </m:dPr>
            <m:e>
              <m:f>
                <m:fPr>
                  <m:type m:val="noBar"/>
                  <m:ctrlPr>
                    <w:rPr>
                      <w:rFonts w:ascii="Cambria Math" w:hAnsi="Cambria Math" w:cs="Times New Roman"/>
                      <w:b/>
                      <w:bCs/>
                      <w:i/>
                    </w:rPr>
                  </m:ctrlPr>
                </m:fPr>
                <m:num>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tx</m:t>
                      </m:r>
                      <m:r>
                        <m:rPr>
                          <m:sty m:val="bi"/>
                        </m:rPr>
                        <w:rPr>
                          <w:rFonts w:ascii="Cambria Math" w:hAnsi="Cambria Math" w:cs="Times New Roman"/>
                        </w:rPr>
                        <m:t>,</m:t>
                      </m:r>
                      <m:r>
                        <m:rPr>
                          <m:sty m:val="bi"/>
                        </m:rPr>
                        <w:rPr>
                          <w:rFonts w:ascii="Cambria Math" w:hAnsi="Cambria Math" w:cs="Times New Roman"/>
                        </w:rPr>
                        <m:t>s</m:t>
                      </m:r>
                      <m:r>
                        <m:rPr>
                          <m:sty m:val="bi"/>
                        </m:rPr>
                        <w:rPr>
                          <w:rFonts w:ascii="Cambria Math" w:hAnsi="Cambria Math" w:cs="Times New Roman"/>
                        </w:rPr>
                        <m:t>,</m:t>
                      </m:r>
                      <m:r>
                        <m:rPr>
                          <m:sty m:val="bi"/>
                        </m:rPr>
                        <w:rPr>
                          <w:rFonts w:ascii="Cambria Math" w:hAnsi="Cambria Math" w:cs="Times New Roman"/>
                        </w:rPr>
                        <m:t>θ</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r>
                            <m:rPr>
                              <m:sty m:val="bi"/>
                            </m:rPr>
                            <w:rPr>
                              <w:rFonts w:ascii="Cambria Math" w:hAnsi="Cambria Math" w:cs="Times New Roman"/>
                            </w:rPr>
                            <m:t>,</m:t>
                          </m:r>
                          <m:r>
                            <m:rPr>
                              <m:sty m:val="bi"/>
                            </m:rPr>
                            <w:rPr>
                              <w:rFonts w:ascii="Cambria Math" w:hAnsi="Cambria Math" w:cs="Times New Roman"/>
                            </w:rPr>
                            <m:t>ZOA</m:t>
                          </m:r>
                          <m:r>
                            <m:rPr>
                              <m:sty m:val="bi"/>
                            </m:rPr>
                            <w:rPr>
                              <w:rFonts w:ascii="Cambria Math" w:hAnsi="Cambria Math" w:cs="Times New Roman"/>
                            </w:rPr>
                            <m:t>,</m:t>
                          </m:r>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m:t>
                          </m:r>
                          <m:r>
                            <m:rPr>
                              <m:sty m:val="bi"/>
                            </m:rPr>
                            <w:rPr>
                              <w:rFonts w:ascii="Cambria Math" w:hAnsi="Cambria Math" w:cs="Times New Roman"/>
                            </w:rPr>
                            <m:t>ϕ</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r>
                            <m:rPr>
                              <m:sty m:val="bi"/>
                            </m:rPr>
                            <w:rPr>
                              <w:rFonts w:ascii="Cambria Math" w:hAnsi="Cambria Math" w:cs="Times New Roman"/>
                            </w:rPr>
                            <m:t>,</m:t>
                          </m:r>
                          <m:r>
                            <m:rPr>
                              <m:sty m:val="bi"/>
                            </m:rPr>
                            <w:rPr>
                              <w:rFonts w:ascii="Cambria Math" w:hAnsi="Cambria Math" w:cs="Times New Roman"/>
                            </w:rPr>
                            <m:t>AOA</m:t>
                          </m:r>
                          <m:r>
                            <m:rPr>
                              <m:sty m:val="bi"/>
                            </m:rPr>
                            <w:rPr>
                              <w:rFonts w:ascii="Cambria Math" w:hAnsi="Cambria Math" w:cs="Times New Roman"/>
                            </w:rPr>
                            <m:t>,</m:t>
                          </m:r>
                          <m:r>
                            <m:rPr>
                              <m:sty m:val="bi"/>
                            </m:rPr>
                            <w:rPr>
                              <w:rFonts w:ascii="Cambria Math" w:hAnsi="Cambria Math" w:cs="Times New Roman"/>
                            </w:rPr>
                            <m:t>s</m:t>
                          </m:r>
                        </m:sub>
                      </m:sSub>
                    </m:e>
                  </m:d>
                </m:num>
                <m:den>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tx</m:t>
                      </m:r>
                      <m:r>
                        <m:rPr>
                          <m:sty m:val="bi"/>
                        </m:rPr>
                        <w:rPr>
                          <w:rFonts w:ascii="Cambria Math" w:hAnsi="Cambria Math" w:cs="Times New Roman"/>
                        </w:rPr>
                        <m:t>,</m:t>
                      </m:r>
                      <m:r>
                        <m:rPr>
                          <m:sty m:val="bi"/>
                        </m:rPr>
                        <w:rPr>
                          <w:rFonts w:ascii="Cambria Math" w:hAnsi="Cambria Math" w:cs="Times New Roman"/>
                        </w:rPr>
                        <m:t>s</m:t>
                      </m:r>
                      <m:r>
                        <m:rPr>
                          <m:sty m:val="bi"/>
                        </m:rPr>
                        <w:rPr>
                          <w:rFonts w:ascii="Cambria Math" w:hAnsi="Cambria Math" w:cs="Times New Roman"/>
                        </w:rPr>
                        <m:t>,</m:t>
                      </m:r>
                      <m:r>
                        <m:rPr>
                          <m:sty m:val="bi"/>
                        </m:rPr>
                        <w:rPr>
                          <w:rFonts w:ascii="Cambria Math" w:hAnsi="Cambria Math" w:cs="Times New Roman"/>
                        </w:rPr>
                        <m:t>ϕ</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r>
                            <m:rPr>
                              <m:sty m:val="bi"/>
                            </m:rPr>
                            <w:rPr>
                              <w:rFonts w:ascii="Cambria Math" w:hAnsi="Cambria Math" w:cs="Times New Roman"/>
                            </w:rPr>
                            <m:t>,</m:t>
                          </m:r>
                          <m:r>
                            <m:rPr>
                              <m:sty m:val="bi"/>
                            </m:rPr>
                            <w:rPr>
                              <w:rFonts w:ascii="Cambria Math" w:hAnsi="Cambria Math" w:cs="Times New Roman"/>
                            </w:rPr>
                            <m:t>ZOA</m:t>
                          </m:r>
                          <m:r>
                            <m:rPr>
                              <m:sty m:val="bi"/>
                            </m:rPr>
                            <w:rPr>
                              <w:rFonts w:ascii="Cambria Math" w:hAnsi="Cambria Math" w:cs="Times New Roman"/>
                            </w:rPr>
                            <m:t>,</m:t>
                          </m:r>
                          <m:r>
                            <m:rPr>
                              <m:sty m:val="bi"/>
                            </m:rPr>
                            <w:rPr>
                              <w:rFonts w:ascii="Cambria Math" w:hAnsi="Cambria Math" w:cs="Times New Roman"/>
                            </w:rPr>
                            <m:t>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m:t>
                          </m:r>
                          <m:r>
                            <m:rPr>
                              <m:sty m:val="bi"/>
                            </m:rPr>
                            <w:rPr>
                              <w:rFonts w:ascii="Cambria Math" w:hAnsi="Cambria Math" w:cs="Times New Roman"/>
                            </w:rPr>
                            <m:t>ϕ</m:t>
                          </m:r>
                        </m:e>
                        <m:sub>
                          <m:r>
                            <m:rPr>
                              <m:sty m:val="bi"/>
                            </m:rPr>
                            <w:rPr>
                              <w:rFonts w:ascii="Cambria Math" w:hAnsi="Cambria Math" w:cs="Times New Roman"/>
                            </w:rPr>
                            <m:t>n</m:t>
                          </m:r>
                          <m:r>
                            <m:rPr>
                              <m:sty m:val="bi"/>
                            </m:rPr>
                            <w:rPr>
                              <w:rFonts w:ascii="Cambria Math" w:hAnsi="Cambria Math" w:cs="Times New Roman"/>
                            </w:rPr>
                            <m:t>,</m:t>
                          </m:r>
                          <m:r>
                            <m:rPr>
                              <m:sty m:val="bi"/>
                            </m:rPr>
                            <w:rPr>
                              <w:rFonts w:ascii="Cambria Math" w:hAnsi="Cambria Math" w:cs="Times New Roman"/>
                            </w:rPr>
                            <m:t>m</m:t>
                          </m:r>
                          <m:r>
                            <m:rPr>
                              <m:sty m:val="bi"/>
                            </m:rPr>
                            <w:rPr>
                              <w:rFonts w:ascii="Cambria Math" w:hAnsi="Cambria Math" w:cs="Times New Roman"/>
                            </w:rPr>
                            <m:t>,</m:t>
                          </m:r>
                          <m:r>
                            <m:rPr>
                              <m:sty m:val="bi"/>
                            </m:rPr>
                            <w:rPr>
                              <w:rFonts w:ascii="Cambria Math" w:hAnsi="Cambria Math" w:cs="Times New Roman"/>
                            </w:rPr>
                            <m:t>AOA</m:t>
                          </m:r>
                          <m:r>
                            <m:rPr>
                              <m:sty m:val="bi"/>
                            </m:rPr>
                            <w:rPr>
                              <w:rFonts w:ascii="Cambria Math" w:hAnsi="Cambria Math" w:cs="Times New Roman"/>
                            </w:rPr>
                            <m:t>,</m:t>
                          </m:r>
                          <m:r>
                            <m:rPr>
                              <m:sty m:val="bi"/>
                            </m:rPr>
                            <w:rPr>
                              <w:rFonts w:ascii="Cambria Math" w:hAnsi="Cambria Math" w:cs="Times New Roman"/>
                            </w:rPr>
                            <m:t>s</m:t>
                          </m:r>
                        </m:sub>
                      </m:sSub>
                    </m:e>
                  </m:d>
                </m:den>
              </m:f>
            </m:e>
          </m:d>
        </m:oMath>
      </m:oMathPara>
    </w:p>
    <w:p w14:paraId="15AC1001" w14:textId="1BEAD732" w:rsidR="008B10FC" w:rsidRDefault="008B10FC" w:rsidP="008B10FC">
      <w:pPr>
        <w:rPr>
          <w:rFonts w:ascii="Times New Roman" w:hAnsi="Times New Roman" w:cs="Times New Roman"/>
          <w:b/>
          <w:bCs/>
        </w:rPr>
      </w:pPr>
      <m:oMathPara>
        <m:oMath>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d>
                    <m:dPr>
                      <m:begChr m:val="‖"/>
                      <m:endChr m:val="‖"/>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rx,u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LC,n,m</m:t>
                          </m:r>
                        </m:sub>
                      </m:sSub>
                    </m:e>
                  </m:d>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e>
          </m:d>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d>
                    <m:dPr>
                      <m:begChr m:val="‖"/>
                      <m:endChr m:val="‖"/>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tx,s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FC,n,m</m:t>
                          </m:r>
                        </m:sub>
                      </m:sSub>
                    </m:e>
                  </m:d>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e>
          </m:d>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sSubSup>
                    <m:sSubSupPr>
                      <m:ctrlPr>
                        <w:rPr>
                          <w:rFonts w:ascii="Cambria Math" w:hAnsi="Cambria Math" w:cs="Times New Roman"/>
                          <w:b/>
                          <w:bCs/>
                          <w:i/>
                        </w:rPr>
                      </m:ctrlPr>
                    </m:sSubSup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rx,n,m</m:t>
                      </m:r>
                    </m:sub>
                    <m:sup>
                      <m:r>
                        <m:rPr>
                          <m:sty m:val="bi"/>
                        </m:rPr>
                        <w:rPr>
                          <w:rFonts w:ascii="Cambria Math" w:hAnsi="Cambria Math" w:cs="Times New Roman"/>
                        </w:rPr>
                        <m:t>T</m:t>
                      </m:r>
                    </m:sup>
                  </m:sSubSup>
                  <m:r>
                    <m:rPr>
                      <m:sty m:val="bi"/>
                    </m:rPr>
                    <w:rPr>
                      <w:rFonts w:ascii="Cambria Math" w:hAnsi="Cambria Math" w:cs="Times New Roman"/>
                    </w:rPr>
                    <m:t>.</m:t>
                  </m:r>
                  <m:acc>
                    <m:accPr>
                      <m:ctrlPr>
                        <w:rPr>
                          <w:rFonts w:ascii="Cambria Math" w:hAnsi="Cambria Math" w:cs="Times New Roman"/>
                          <w:b/>
                          <w:bCs/>
                          <w:i/>
                        </w:rPr>
                      </m:ctrlPr>
                    </m:accPr>
                    <m:e>
                      <m:r>
                        <m:rPr>
                          <m:sty m:val="bi"/>
                        </m:rPr>
                        <w:rPr>
                          <w:rFonts w:ascii="Cambria Math" w:hAnsi="Cambria Math" w:cs="Times New Roman"/>
                        </w:rPr>
                        <m:t>v</m:t>
                      </m:r>
                    </m:e>
                  </m:acc>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r>
                <m:rPr>
                  <m:sty m:val="bi"/>
                </m:rPr>
                <w:rPr>
                  <w:rFonts w:ascii="Cambria Math" w:hAnsi="Cambria Math" w:cs="Times New Roman"/>
                </w:rPr>
                <m:t>t</m:t>
              </m:r>
            </m:e>
          </m:d>
        </m:oMath>
      </m:oMathPara>
    </w:p>
    <w:p w14:paraId="256DDC09" w14:textId="3B50AADE" w:rsidR="00934C2E" w:rsidRPr="00180B9E" w:rsidRDefault="00AF3D0F" w:rsidP="00AF3D0F">
      <w:pPr>
        <w:rPr>
          <w:rFonts w:ascii="Times New Roman" w:hAnsi="Times New Roman" w:cs="Times New Roman"/>
        </w:rPr>
      </w:pPr>
      <w:r w:rsidRPr="00180B9E">
        <w:rPr>
          <w:rFonts w:ascii="Times New Roman" w:hAnsi="Times New Roman" w:cs="Times New Roman"/>
        </w:rPr>
        <w:t>where the</w:t>
      </w:r>
      <w:r w:rsidR="00D54C2E">
        <w:rPr>
          <w:rFonts w:ascii="Times New Roman" w:hAnsi="Times New Roman" w:cs="Times New Roman"/>
        </w:rPr>
        <w:t xml:space="preserve"> </w:t>
      </w:r>
      <m:oMath>
        <m:sSub>
          <m:sSubPr>
            <m:ctrlPr>
              <w:rPr>
                <w:rFonts w:ascii="Cambria Math" w:hAnsi="Cambria Math" w:cs="Times New Roman"/>
                <w:b/>
                <w:bCs/>
                <w:i/>
              </w:rPr>
            </m:ctrlPr>
          </m:sSubPr>
          <m:e>
            <m:r>
              <m:rPr>
                <m:sty m:val="bi"/>
              </m:rPr>
              <w:rPr>
                <w:rFonts w:ascii="Cambria Math" w:hAnsi="Cambria Math" w:cs="Times New Roman"/>
              </w:rPr>
              <m:t>α</m:t>
            </m:r>
          </m:e>
          <m:sub>
            <m:r>
              <m:rPr>
                <m:sty m:val="bi"/>
              </m:rPr>
              <w:rPr>
                <w:rFonts w:ascii="Cambria Math" w:hAnsi="Cambria Math" w:cs="Times New Roman"/>
              </w:rPr>
              <m:t>n</m:t>
            </m:r>
          </m:sub>
        </m:sSub>
      </m:oMath>
      <w:r w:rsidRPr="00180B9E">
        <w:rPr>
          <w:rFonts w:ascii="Times New Roman" w:hAnsi="Times New Roman" w:cs="Times New Roman"/>
        </w:rPr>
        <w:t xml:space="preserve"> </w:t>
      </w:r>
      <w:r w:rsidR="00D54C2E">
        <w:rPr>
          <w:rFonts w:ascii="Times New Roman" w:hAnsi="Times New Roman" w:cs="Times New Roman"/>
        </w:rPr>
        <w:t xml:space="preserve">is the power scaling factor for each cluster n, </w:t>
      </w:r>
      <m:oMath>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n,m,ZOA,u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n,m,AOA,u</m:t>
            </m:r>
          </m:sub>
        </m:sSub>
      </m:oMath>
      <w:r w:rsidRPr="00180B9E">
        <w:rPr>
          <w:rFonts w:ascii="Times New Roman" w:hAnsi="Times New Roman" w:cs="Times New Roman"/>
        </w:rPr>
        <w:t xml:space="preserve"> refer to the zenith and azimuth arrival angles</w:t>
      </w:r>
      <w:r>
        <w:rPr>
          <w:rFonts w:ascii="Times New Roman" w:hAnsi="Times New Roman" w:cs="Times New Roman"/>
        </w:rPr>
        <w:t xml:space="preserve"> of the m</w:t>
      </w:r>
      <w:r w:rsidRPr="00275441">
        <w:rPr>
          <w:rFonts w:ascii="Times New Roman" w:hAnsi="Times New Roman" w:cs="Times New Roman"/>
          <w:vertAlign w:val="superscript"/>
        </w:rPr>
        <w:t>th</w:t>
      </w:r>
      <w:r>
        <w:rPr>
          <w:rFonts w:ascii="Times New Roman" w:hAnsi="Times New Roman" w:cs="Times New Roman"/>
        </w:rPr>
        <w:t xml:space="preserve"> ray in the n</w:t>
      </w:r>
      <w:r w:rsidRPr="00275441">
        <w:rPr>
          <w:rFonts w:ascii="Times New Roman" w:hAnsi="Times New Roman" w:cs="Times New Roman"/>
          <w:vertAlign w:val="superscript"/>
        </w:rPr>
        <w:t>th</w:t>
      </w:r>
      <w:r>
        <w:rPr>
          <w:rFonts w:ascii="Times New Roman" w:hAnsi="Times New Roman" w:cs="Times New Roman"/>
        </w:rPr>
        <w:t xml:space="preserve"> cluster</w:t>
      </w:r>
      <w:r w:rsidRPr="00180B9E">
        <w:rPr>
          <w:rFonts w:ascii="Times New Roman" w:hAnsi="Times New Roman" w:cs="Times New Roman"/>
        </w:rPr>
        <w:t xml:space="preserve"> per receive antenna element u</w:t>
      </w:r>
      <w:r>
        <w:rPr>
          <w:rFonts w:ascii="Times New Roman" w:hAnsi="Times New Roman" w:cs="Times New Roman"/>
        </w:rPr>
        <w:t xml:space="preserve">, </w:t>
      </w:r>
      <m:oMath>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n,m,ZOA,s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n,m,AOA,s</m:t>
            </m:r>
          </m:sub>
        </m:sSub>
      </m:oMath>
      <w:r>
        <w:rPr>
          <w:rFonts w:ascii="Times New Roman" w:hAnsi="Times New Roman" w:cs="Times New Roman"/>
          <w:b/>
          <w:bCs/>
        </w:rPr>
        <w:t xml:space="preserve"> , </w:t>
      </w:r>
      <w:r w:rsidRPr="00180B9E">
        <w:rPr>
          <w:rFonts w:ascii="Times New Roman" w:hAnsi="Times New Roman" w:cs="Times New Roman"/>
        </w:rPr>
        <w:t xml:space="preserve">refer </w:t>
      </w:r>
      <w:r>
        <w:rPr>
          <w:rFonts w:ascii="Times New Roman" w:hAnsi="Times New Roman" w:cs="Times New Roman"/>
        </w:rPr>
        <w:t xml:space="preserve">to the </w:t>
      </w:r>
      <w:r w:rsidRPr="00180B9E">
        <w:rPr>
          <w:rFonts w:ascii="Times New Roman" w:hAnsi="Times New Roman" w:cs="Times New Roman"/>
        </w:rPr>
        <w:t xml:space="preserve">zenith and azimuth arrival angles </w:t>
      </w:r>
      <w:r>
        <w:rPr>
          <w:rFonts w:ascii="Times New Roman" w:hAnsi="Times New Roman" w:cs="Times New Roman"/>
        </w:rPr>
        <w:t>of the m</w:t>
      </w:r>
      <w:r w:rsidRPr="00180B9E">
        <w:rPr>
          <w:rFonts w:ascii="Times New Roman" w:hAnsi="Times New Roman" w:cs="Times New Roman"/>
          <w:vertAlign w:val="superscript"/>
        </w:rPr>
        <w:t>th</w:t>
      </w:r>
      <w:r>
        <w:rPr>
          <w:rFonts w:ascii="Times New Roman" w:hAnsi="Times New Roman" w:cs="Times New Roman"/>
        </w:rPr>
        <w:t xml:space="preserve"> ray in the n</w:t>
      </w:r>
      <w:r w:rsidRPr="00180B9E">
        <w:rPr>
          <w:rFonts w:ascii="Times New Roman" w:hAnsi="Times New Roman" w:cs="Times New Roman"/>
          <w:vertAlign w:val="superscript"/>
        </w:rPr>
        <w:t>th</w:t>
      </w:r>
      <w:r>
        <w:rPr>
          <w:rFonts w:ascii="Times New Roman" w:hAnsi="Times New Roman" w:cs="Times New Roman"/>
        </w:rPr>
        <w:t xml:space="preserve"> cluster</w:t>
      </w:r>
      <w:r w:rsidRPr="00180B9E">
        <w:rPr>
          <w:rFonts w:ascii="Times New Roman" w:hAnsi="Times New Roman" w:cs="Times New Roman"/>
        </w:rPr>
        <w:t xml:space="preserve"> per </w:t>
      </w:r>
      <w:r>
        <w:rPr>
          <w:rFonts w:ascii="Times New Roman" w:hAnsi="Times New Roman" w:cs="Times New Roman"/>
        </w:rPr>
        <w:t>transmit</w:t>
      </w:r>
      <w:r w:rsidRPr="00180B9E">
        <w:rPr>
          <w:rFonts w:ascii="Times New Roman" w:hAnsi="Times New Roman" w:cs="Times New Roman"/>
        </w:rPr>
        <w:t xml:space="preserve"> antenna element </w:t>
      </w:r>
      <w:r>
        <w:rPr>
          <w:rFonts w:ascii="Times New Roman" w:hAnsi="Times New Roman" w:cs="Times New Roman"/>
        </w:rPr>
        <w:t xml:space="preserve">s, </w:t>
      </w:r>
      <m:oMath>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FC,n,m</m:t>
            </m:r>
          </m:sub>
        </m:sSub>
      </m:oMath>
      <w:r>
        <w:rPr>
          <w:rFonts w:ascii="Times New Roman" w:hAnsi="Times New Roman" w:cs="Times New Roman"/>
          <w:b/>
          <w:bCs/>
        </w:rPr>
        <w:t xml:space="preserve"> </w:t>
      </w:r>
      <w:r w:rsidRPr="00275441">
        <w:rPr>
          <w:rFonts w:ascii="Times New Roman" w:hAnsi="Times New Roman" w:cs="Times New Roman"/>
        </w:rPr>
        <w:t>and</w:t>
      </w:r>
      <w:r>
        <w:rPr>
          <w:rFonts w:ascii="Times New Roman" w:hAnsi="Times New Roman" w:cs="Times New Roman"/>
          <w:b/>
          <w:bCs/>
        </w:rPr>
        <w:t xml:space="preserve"> </w:t>
      </w:r>
      <m:oMath>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LC,n,m</m:t>
            </m:r>
          </m:sub>
        </m:sSub>
      </m:oMath>
      <w:r>
        <w:rPr>
          <w:rFonts w:ascii="Times New Roman" w:hAnsi="Times New Roman" w:cs="Times New Roman"/>
          <w:b/>
          <w:bCs/>
        </w:rPr>
        <w:t xml:space="preserve"> </w:t>
      </w:r>
      <w:r w:rsidRPr="00275441">
        <w:rPr>
          <w:rFonts w:ascii="Times New Roman" w:hAnsi="Times New Roman" w:cs="Times New Roman"/>
        </w:rPr>
        <w:t>denote the</w:t>
      </w:r>
      <w:r>
        <w:rPr>
          <w:rFonts w:ascii="Times New Roman" w:hAnsi="Times New Roman" w:cs="Times New Roman"/>
        </w:rPr>
        <w:t xml:space="preserve"> location vectors of the </w:t>
      </w:r>
      <w:r w:rsidR="00D54C2E">
        <w:rPr>
          <w:rFonts w:ascii="Times New Roman" w:hAnsi="Times New Roman" w:cs="Times New Roman"/>
        </w:rPr>
        <w:t>source of the m</w:t>
      </w:r>
      <w:r w:rsidR="00D54C2E" w:rsidRPr="00180B9E">
        <w:rPr>
          <w:rFonts w:ascii="Times New Roman" w:hAnsi="Times New Roman" w:cs="Times New Roman"/>
          <w:vertAlign w:val="superscript"/>
        </w:rPr>
        <w:t>th</w:t>
      </w:r>
      <w:r w:rsidR="00D54C2E">
        <w:rPr>
          <w:rFonts w:ascii="Times New Roman" w:hAnsi="Times New Roman" w:cs="Times New Roman"/>
        </w:rPr>
        <w:t xml:space="preserve"> ray in the n</w:t>
      </w:r>
      <w:r w:rsidR="00D54C2E" w:rsidRPr="00180B9E">
        <w:rPr>
          <w:rFonts w:ascii="Times New Roman" w:hAnsi="Times New Roman" w:cs="Times New Roman"/>
          <w:vertAlign w:val="superscript"/>
        </w:rPr>
        <w:t>th</w:t>
      </w:r>
      <w:r w:rsidR="00D54C2E">
        <w:rPr>
          <w:rFonts w:ascii="Times New Roman" w:hAnsi="Times New Roman" w:cs="Times New Roman"/>
        </w:rPr>
        <w:t xml:space="preserve"> cluster for the First Bounce Cluster (FC) and Last Bounce Cluster (LC), respectively.</w:t>
      </w:r>
    </w:p>
    <w:p w14:paraId="5A48ED9D" w14:textId="24D0CE3F" w:rsidR="00934C2E" w:rsidRDefault="00934C2E" w:rsidP="00934C2E">
      <w:pPr>
        <w:rPr>
          <w:rFonts w:ascii="Times New Roman" w:hAnsi="Times New Roman" w:cs="Times New Roman"/>
        </w:rPr>
      </w:pPr>
      <w:r w:rsidRPr="00275441">
        <w:rPr>
          <w:rFonts w:ascii="Times New Roman" w:hAnsi="Times New Roman" w:cs="Times New Roman"/>
          <w:b/>
          <w:bCs/>
        </w:rPr>
        <w:t>Observation</w:t>
      </w:r>
      <w:r w:rsidR="005B3E09">
        <w:rPr>
          <w:rFonts w:ascii="Times New Roman" w:hAnsi="Times New Roman" w:cs="Times New Roman"/>
          <w:b/>
          <w:bCs/>
        </w:rPr>
        <w:t xml:space="preserve"> 5</w:t>
      </w:r>
      <w:r>
        <w:rPr>
          <w:rFonts w:ascii="Times New Roman" w:hAnsi="Times New Roman" w:cs="Times New Roman"/>
        </w:rPr>
        <w:t xml:space="preserve">: </w:t>
      </w:r>
      <w:r w:rsidRPr="00934C2E">
        <w:rPr>
          <w:rFonts w:ascii="Times New Roman" w:hAnsi="Times New Roman" w:cs="Times New Roman"/>
          <w:i/>
          <w:iCs/>
        </w:rPr>
        <w:t>Antenna element wise arrival and departure angles are needed to model the channel co-efficient.</w:t>
      </w:r>
    </w:p>
    <w:p w14:paraId="6C772EB0" w14:textId="7A136F48" w:rsidR="005C163E" w:rsidRDefault="005C163E" w:rsidP="5C6B27F8">
      <w:pPr>
        <w:rPr>
          <w:rFonts w:ascii="Times New Roman" w:hAnsi="Times New Roman" w:cs="Times New Roman"/>
          <w:b/>
          <w:bCs/>
        </w:rPr>
      </w:pPr>
      <w:r>
        <w:rPr>
          <w:rFonts w:ascii="Times New Roman" w:hAnsi="Times New Roman" w:cs="Times New Roman"/>
          <w:b/>
          <w:bCs/>
        </w:rPr>
        <w:t>Observation</w:t>
      </w:r>
      <w:r w:rsidR="005B3E09">
        <w:rPr>
          <w:rFonts w:ascii="Times New Roman" w:hAnsi="Times New Roman" w:cs="Times New Roman"/>
          <w:b/>
          <w:bCs/>
        </w:rPr>
        <w:t xml:space="preserve"> 6</w:t>
      </w:r>
      <w:r>
        <w:rPr>
          <w:rFonts w:ascii="Times New Roman" w:hAnsi="Times New Roman" w:cs="Times New Roman"/>
          <w:b/>
          <w:bCs/>
        </w:rPr>
        <w:t xml:space="preserve">: </w:t>
      </w:r>
      <w:r w:rsidRPr="00934C2E">
        <w:rPr>
          <w:rFonts w:ascii="Times New Roman" w:hAnsi="Times New Roman" w:cs="Times New Roman"/>
          <w:i/>
          <w:iCs/>
        </w:rPr>
        <w:t>To model the NLOS channel, cluster locations are needed to account for the spherical wave effects.</w:t>
      </w:r>
    </w:p>
    <w:p w14:paraId="2BE58682" w14:textId="70E7C5DD" w:rsidR="005165C5" w:rsidRDefault="005C163E" w:rsidP="5C6B27F8">
      <w:pPr>
        <w:rPr>
          <w:rFonts w:ascii="Times New Roman" w:hAnsi="Times New Roman" w:cs="Times New Roman"/>
          <w:b/>
          <w:bCs/>
        </w:rPr>
      </w:pPr>
      <w:r>
        <w:rPr>
          <w:rFonts w:ascii="Times New Roman" w:hAnsi="Times New Roman" w:cs="Times New Roman"/>
          <w:b/>
          <w:bCs/>
        </w:rPr>
        <w:t xml:space="preserve">Proposal </w:t>
      </w:r>
      <w:r w:rsidR="00824D3A">
        <w:rPr>
          <w:rFonts w:ascii="Times New Roman" w:hAnsi="Times New Roman" w:cs="Times New Roman"/>
          <w:b/>
          <w:bCs/>
        </w:rPr>
        <w:t>7</w:t>
      </w:r>
      <w:r>
        <w:rPr>
          <w:rFonts w:ascii="Times New Roman" w:hAnsi="Times New Roman" w:cs="Times New Roman"/>
          <w:b/>
          <w:bCs/>
        </w:rPr>
        <w:t xml:space="preserve">: </w:t>
      </w:r>
      <w:r w:rsidRPr="005B3E09">
        <w:rPr>
          <w:rFonts w:ascii="Times New Roman" w:hAnsi="Times New Roman" w:cs="Times New Roman"/>
          <w:i/>
          <w:iCs/>
        </w:rPr>
        <w:t>For the NLOS channel, modeling the First cluster and the Last cluster locations are sufficient to incorporate the near-field effects.</w:t>
      </w:r>
      <w:r>
        <w:rPr>
          <w:rFonts w:ascii="Times New Roman" w:hAnsi="Times New Roman" w:cs="Times New Roman"/>
          <w:b/>
          <w:bCs/>
        </w:rPr>
        <w:t xml:space="preserve"> </w:t>
      </w:r>
    </w:p>
    <w:p w14:paraId="2823E446" w14:textId="4D444B89" w:rsidR="00934C2E" w:rsidRPr="00934C2E" w:rsidRDefault="00934C2E" w:rsidP="5C6B27F8">
      <w:pPr>
        <w:rPr>
          <w:rFonts w:ascii="Times New Roman" w:hAnsi="Times New Roman" w:cs="Times New Roman"/>
        </w:rPr>
      </w:pPr>
      <w:r>
        <w:rPr>
          <w:rFonts w:ascii="Times New Roman" w:hAnsi="Times New Roman" w:cs="Times New Roman"/>
          <w:b/>
          <w:bCs/>
        </w:rPr>
        <w:t xml:space="preserve">Step 12: </w:t>
      </w:r>
      <w:r>
        <w:rPr>
          <w:rFonts w:ascii="Times New Roman" w:hAnsi="Times New Roman" w:cs="Times New Roman"/>
        </w:rPr>
        <w:t>Applies the pathloss and shadowing computed as per the NF/FF conditions set above.</w:t>
      </w:r>
    </w:p>
    <w:p w14:paraId="119EE01A" w14:textId="0D47AFF9" w:rsidR="008B10FC" w:rsidRDefault="005B3E09" w:rsidP="005B3E09">
      <w:pPr>
        <w:pStyle w:val="ListParagraph"/>
        <w:numPr>
          <w:ilvl w:val="0"/>
          <w:numId w:val="2"/>
        </w:numPr>
        <w:rPr>
          <w:rFonts w:ascii="Times New Roman" w:hAnsi="Times New Roman" w:cs="Times New Roman"/>
          <w:b/>
          <w:bCs/>
          <w:sz w:val="32"/>
          <w:szCs w:val="32"/>
        </w:rPr>
      </w:pPr>
      <w:r w:rsidRPr="005B3E09">
        <w:rPr>
          <w:rFonts w:ascii="Times New Roman" w:hAnsi="Times New Roman" w:cs="Times New Roman"/>
          <w:b/>
          <w:bCs/>
          <w:sz w:val="32"/>
          <w:szCs w:val="32"/>
        </w:rPr>
        <w:lastRenderedPageBreak/>
        <w:t>Conclusions</w:t>
      </w:r>
    </w:p>
    <w:p w14:paraId="5474130C" w14:textId="565BC12F" w:rsidR="005B3E09" w:rsidRDefault="005B3E09" w:rsidP="005B3E09">
      <w:pPr>
        <w:rPr>
          <w:rFonts w:ascii="Times New Roman" w:hAnsi="Times New Roman" w:cs="Times New Roman"/>
        </w:rPr>
      </w:pPr>
      <w:r w:rsidRPr="005B3E09">
        <w:rPr>
          <w:rFonts w:ascii="Times New Roman" w:hAnsi="Times New Roman" w:cs="Times New Roman"/>
        </w:rPr>
        <w:t>The</w:t>
      </w:r>
      <w:r>
        <w:rPr>
          <w:rFonts w:ascii="Times New Roman" w:hAnsi="Times New Roman" w:cs="Times New Roman"/>
        </w:rPr>
        <w:t xml:space="preserve"> proposals made in this contribution are consolidated below.</w:t>
      </w:r>
    </w:p>
    <w:p w14:paraId="37BB292E" w14:textId="77777777" w:rsidR="00AF7FBF" w:rsidRPr="00E34FFD" w:rsidRDefault="00AF7FBF" w:rsidP="00AF7FBF">
      <w:pPr>
        <w:pStyle w:val="NoSpacing"/>
        <w:jc w:val="both"/>
        <w:rPr>
          <w:rFonts w:ascii="Times New Roman" w:hAnsi="Times New Roman" w:cs="Times New Roman"/>
          <w:i/>
          <w:iCs/>
          <w:sz w:val="24"/>
          <w:szCs w:val="24"/>
        </w:rPr>
      </w:pPr>
      <w:r w:rsidRPr="00C70C56">
        <w:rPr>
          <w:rFonts w:ascii="Times New Roman" w:hAnsi="Times New Roman" w:cs="Times New Roman"/>
          <w:b/>
          <w:bCs/>
          <w:sz w:val="24"/>
          <w:szCs w:val="24"/>
        </w:rPr>
        <w:t>Proposal</w:t>
      </w:r>
      <w:r>
        <w:rPr>
          <w:rFonts w:ascii="Times New Roman" w:hAnsi="Times New Roman" w:cs="Times New Roman"/>
          <w:sz w:val="24"/>
          <w:szCs w:val="24"/>
        </w:rPr>
        <w:t xml:space="preserve"> </w:t>
      </w:r>
      <w:r w:rsidRPr="00C70C56">
        <w:rPr>
          <w:rFonts w:ascii="Times New Roman" w:hAnsi="Times New Roman" w:cs="Times New Roman"/>
          <w:b/>
          <w:bCs/>
          <w:sz w:val="24"/>
          <w:szCs w:val="24"/>
        </w:rPr>
        <w:t>1</w:t>
      </w:r>
      <w:r>
        <w:rPr>
          <w:rFonts w:ascii="Times New Roman" w:hAnsi="Times New Roman" w:cs="Times New Roman"/>
          <w:sz w:val="24"/>
          <w:szCs w:val="24"/>
        </w:rPr>
        <w:t xml:space="preserve">: </w:t>
      </w:r>
      <w:r w:rsidRPr="00E34FFD">
        <w:rPr>
          <w:rFonts w:ascii="Times New Roman" w:hAnsi="Times New Roman" w:cs="Times New Roman"/>
          <w:i/>
          <w:iCs/>
          <w:sz w:val="24"/>
          <w:szCs w:val="24"/>
        </w:rPr>
        <w:t xml:space="preserve">Depending on the density/distribution of the UEs, two options can be considered for the near-field boundary. </w:t>
      </w:r>
    </w:p>
    <w:p w14:paraId="22279252" w14:textId="77777777" w:rsidR="00AF7FBF" w:rsidRPr="00E34FFD" w:rsidRDefault="00AF7FBF" w:rsidP="00AF7FBF">
      <w:pPr>
        <w:pStyle w:val="NoSpacing"/>
        <w:jc w:val="both"/>
        <w:rPr>
          <w:rFonts w:ascii="Times New Roman" w:hAnsi="Times New Roman" w:cs="Times New Roman"/>
          <w:i/>
          <w:iCs/>
          <w:sz w:val="24"/>
          <w:szCs w:val="24"/>
        </w:rPr>
      </w:pPr>
      <w:r w:rsidRPr="00F8322D">
        <w:rPr>
          <w:rFonts w:ascii="Times New Roman" w:hAnsi="Times New Roman" w:cs="Times New Roman"/>
          <w:b/>
          <w:bCs/>
          <w:i/>
          <w:iCs/>
          <w:sz w:val="24"/>
          <w:szCs w:val="24"/>
        </w:rPr>
        <w:t>Option-1</w:t>
      </w:r>
      <w:r w:rsidRPr="00E34FFD">
        <w:rPr>
          <w:rFonts w:ascii="Times New Roman" w:hAnsi="Times New Roman" w:cs="Times New Roman"/>
          <w:i/>
          <w:iCs/>
          <w:sz w:val="24"/>
          <w:szCs w:val="24"/>
        </w:rPr>
        <w:t>: One-half of Conventional Rayleigh Distance (Rd/2) for densely populated UEs</w:t>
      </w:r>
    </w:p>
    <w:p w14:paraId="632507A3" w14:textId="77777777" w:rsidR="00AF7FBF" w:rsidRPr="00E34FFD" w:rsidRDefault="00AF7FBF" w:rsidP="00AF7FBF">
      <w:pPr>
        <w:pStyle w:val="NoSpacing"/>
        <w:jc w:val="both"/>
        <w:rPr>
          <w:rFonts w:ascii="Times New Roman" w:hAnsi="Times New Roman" w:cs="Times New Roman"/>
          <w:i/>
          <w:iCs/>
          <w:sz w:val="24"/>
          <w:szCs w:val="24"/>
        </w:rPr>
      </w:pPr>
      <w:r w:rsidRPr="00F8322D">
        <w:rPr>
          <w:rFonts w:ascii="Times New Roman" w:hAnsi="Times New Roman" w:cs="Times New Roman"/>
          <w:b/>
          <w:bCs/>
          <w:i/>
          <w:iCs/>
          <w:sz w:val="24"/>
          <w:szCs w:val="24"/>
        </w:rPr>
        <w:t>Option-2</w:t>
      </w:r>
      <w:r w:rsidRPr="00E34FFD">
        <w:rPr>
          <w:rFonts w:ascii="Times New Roman" w:hAnsi="Times New Roman" w:cs="Times New Roman"/>
          <w:i/>
          <w:iCs/>
          <w:sz w:val="24"/>
          <w:szCs w:val="24"/>
        </w:rPr>
        <w:t>: Full Conventional Rayleigh Distance (Rd) for sparely populated UEs.</w:t>
      </w:r>
    </w:p>
    <w:p w14:paraId="3D6E85A8" w14:textId="77777777" w:rsidR="005B3E09" w:rsidRDefault="005B3E09" w:rsidP="005B3E09">
      <w:pPr>
        <w:jc w:val="both"/>
        <w:rPr>
          <w:rFonts w:ascii="Times New Roman" w:hAnsi="Times New Roman" w:cs="Times New Roman"/>
        </w:rPr>
      </w:pPr>
    </w:p>
    <w:p w14:paraId="6AF79FFB" w14:textId="68627C00" w:rsidR="005B3E09" w:rsidRDefault="005B3E09" w:rsidP="005B3E09">
      <w:pPr>
        <w:spacing w:after="0"/>
        <w:jc w:val="both"/>
        <w:rPr>
          <w:rFonts w:ascii="Times New Roman" w:eastAsia="Calibri" w:hAnsi="Times New Roman" w:cs="Times New Roman"/>
        </w:rPr>
      </w:pPr>
      <w:r w:rsidRPr="00934C2E">
        <w:rPr>
          <w:rFonts w:ascii="Times New Roman" w:eastAsia="Calibri" w:hAnsi="Times New Roman" w:cs="Times New Roman"/>
          <w:b/>
          <w:bCs/>
        </w:rPr>
        <w:t xml:space="preserve">Proposal </w:t>
      </w:r>
      <w:r w:rsidR="003B0FAF">
        <w:rPr>
          <w:rFonts w:ascii="Times New Roman" w:eastAsia="Calibri" w:hAnsi="Times New Roman" w:cs="Times New Roman"/>
          <w:b/>
          <w:bCs/>
        </w:rPr>
        <w:t>2</w:t>
      </w:r>
      <w:r w:rsidRPr="00934C2E">
        <w:rPr>
          <w:rFonts w:ascii="Times New Roman" w:eastAsia="Calibri" w:hAnsi="Times New Roman" w:cs="Times New Roman"/>
          <w:b/>
          <w:bCs/>
        </w:rPr>
        <w:t>:</w:t>
      </w:r>
      <w:r>
        <w:rPr>
          <w:rFonts w:ascii="Times New Roman" w:eastAsia="Calibri" w:hAnsi="Times New Roman" w:cs="Times New Roman"/>
        </w:rPr>
        <w:t xml:space="preserve"> </w:t>
      </w:r>
      <w:r w:rsidRPr="005B3E09">
        <w:rPr>
          <w:rFonts w:ascii="Times New Roman" w:eastAsia="Calibri" w:hAnsi="Times New Roman" w:cs="Times New Roman"/>
          <w:i/>
          <w:iCs/>
        </w:rPr>
        <w:t>To account for the near field propagation and spatial non-stationarity, the concept of physical location of clusters needs to be modeled in 38.901.</w:t>
      </w:r>
      <w:r w:rsidRPr="00EF4207">
        <w:rPr>
          <w:rFonts w:ascii="Times New Roman" w:eastAsia="Calibri" w:hAnsi="Times New Roman" w:cs="Times New Roman"/>
          <w:i/>
          <w:iCs/>
        </w:rPr>
        <w:t xml:space="preserve">  </w:t>
      </w:r>
    </w:p>
    <w:p w14:paraId="38C13F6B" w14:textId="77777777" w:rsidR="005B3E09" w:rsidRPr="0005762F" w:rsidRDefault="005B3E09" w:rsidP="005B3E09">
      <w:pPr>
        <w:spacing w:after="0"/>
        <w:jc w:val="both"/>
        <w:rPr>
          <w:rFonts w:ascii="Times New Roman" w:hAnsi="Times New Roman" w:cs="Times New Roman"/>
        </w:rPr>
      </w:pPr>
    </w:p>
    <w:p w14:paraId="3B5B0716" w14:textId="07C1C5B3" w:rsidR="005B3E09" w:rsidRDefault="005B3E09" w:rsidP="005B3E09">
      <w:pPr>
        <w:spacing w:after="0" w:line="240" w:lineRule="auto"/>
        <w:jc w:val="both"/>
        <w:rPr>
          <w:rFonts w:ascii="Times New Roman" w:eastAsia="Calibri" w:hAnsi="Times New Roman" w:cs="Times New Roman"/>
        </w:rPr>
      </w:pPr>
      <w:r w:rsidRPr="00934C2E">
        <w:rPr>
          <w:rFonts w:ascii="Times New Roman" w:eastAsia="Calibri" w:hAnsi="Times New Roman" w:cs="Times New Roman"/>
          <w:b/>
          <w:bCs/>
        </w:rPr>
        <w:t xml:space="preserve">Proposal </w:t>
      </w:r>
      <w:r w:rsidR="003B0FAF">
        <w:rPr>
          <w:rFonts w:ascii="Times New Roman" w:eastAsia="Calibri" w:hAnsi="Times New Roman" w:cs="Times New Roman"/>
          <w:b/>
          <w:bCs/>
        </w:rPr>
        <w:t>3</w:t>
      </w:r>
      <w:r w:rsidRPr="00934C2E">
        <w:rPr>
          <w:rFonts w:ascii="Times New Roman" w:eastAsia="Calibri" w:hAnsi="Times New Roman" w:cs="Times New Roman"/>
          <w:b/>
          <w:bCs/>
        </w:rPr>
        <w:t>:</w:t>
      </w:r>
      <w:r>
        <w:rPr>
          <w:rFonts w:ascii="Times New Roman" w:eastAsia="Calibri" w:hAnsi="Times New Roman" w:cs="Times New Roman"/>
        </w:rPr>
        <w:t xml:space="preserve"> </w:t>
      </w:r>
      <w:r w:rsidRPr="005B3E09">
        <w:rPr>
          <w:rFonts w:ascii="Times New Roman" w:eastAsia="Calibri" w:hAnsi="Times New Roman" w:cs="Times New Roman"/>
          <w:i/>
          <w:iCs/>
        </w:rPr>
        <w:t>Sub-array(s) physical location relative to the cluster(s) physical location is required to enable modeling of different PDPs as well as power variations for spatial non-stationarity.</w:t>
      </w:r>
      <w:r>
        <w:rPr>
          <w:rFonts w:ascii="Times New Roman" w:eastAsia="Calibri" w:hAnsi="Times New Roman" w:cs="Times New Roman"/>
        </w:rPr>
        <w:t xml:space="preserve"> </w:t>
      </w:r>
    </w:p>
    <w:p w14:paraId="22B8867A" w14:textId="77777777" w:rsidR="005B3E09" w:rsidRDefault="005B3E09" w:rsidP="005B3E09">
      <w:pPr>
        <w:spacing w:after="0" w:line="240" w:lineRule="auto"/>
        <w:jc w:val="both"/>
        <w:rPr>
          <w:rFonts w:ascii="Times New Roman" w:hAnsi="Times New Roman" w:cs="Times New Roman"/>
          <w:b/>
          <w:bCs/>
          <w:sz w:val="32"/>
          <w:szCs w:val="32"/>
        </w:rPr>
      </w:pPr>
    </w:p>
    <w:p w14:paraId="31F55142" w14:textId="79B4C1D9" w:rsidR="005B3E09" w:rsidRDefault="005B3E09" w:rsidP="005B3E09">
      <w:pPr>
        <w:spacing w:line="240" w:lineRule="auto"/>
        <w:rPr>
          <w:rFonts w:ascii="Times New Roman" w:hAnsi="Times New Roman" w:cs="Times New Roman"/>
          <w:b/>
          <w:bCs/>
          <w:sz w:val="32"/>
          <w:szCs w:val="32"/>
        </w:rPr>
      </w:pPr>
      <w:r w:rsidRPr="00D008A4">
        <w:rPr>
          <w:rFonts w:ascii="Times New Roman" w:hAnsi="Times New Roman" w:cs="Times New Roman"/>
          <w:b/>
          <w:bCs/>
        </w:rPr>
        <w:t>Proposal</w:t>
      </w:r>
      <w:r>
        <w:rPr>
          <w:rFonts w:ascii="Times New Roman" w:hAnsi="Times New Roman" w:cs="Times New Roman"/>
          <w:b/>
          <w:bCs/>
        </w:rPr>
        <w:t xml:space="preserve"> </w:t>
      </w:r>
      <w:r w:rsidR="003B0FAF">
        <w:rPr>
          <w:rFonts w:ascii="Times New Roman" w:hAnsi="Times New Roman" w:cs="Times New Roman"/>
          <w:b/>
          <w:bCs/>
        </w:rPr>
        <w:t>4</w:t>
      </w:r>
      <w:r>
        <w:rPr>
          <w:rFonts w:ascii="Times New Roman" w:hAnsi="Times New Roman" w:cs="Times New Roman"/>
        </w:rPr>
        <w:t xml:space="preserve">: </w:t>
      </w:r>
      <w:r w:rsidRPr="005B3E09">
        <w:rPr>
          <w:rFonts w:ascii="Times New Roman" w:hAnsi="Times New Roman" w:cs="Times New Roman"/>
          <w:i/>
          <w:iCs/>
        </w:rPr>
        <w:t>RAN 1 to validate the number of strongest clusters, cluster delay offset, ray mapping, power association to rays within a cluster for the Near-Field from measurements.</w:t>
      </w:r>
    </w:p>
    <w:p w14:paraId="11D591D7" w14:textId="3AD83AF3" w:rsidR="005B3E09" w:rsidRDefault="005B3E09" w:rsidP="005B3E09">
      <w:pPr>
        <w:spacing w:after="0"/>
        <w:jc w:val="both"/>
        <w:rPr>
          <w:rFonts w:ascii="Times New Roman" w:eastAsia="Calibri" w:hAnsi="Times New Roman" w:cs="Times New Roman"/>
          <w:i/>
          <w:iCs/>
        </w:rPr>
      </w:pPr>
      <w:r w:rsidRPr="005B3E09">
        <w:rPr>
          <w:rFonts w:ascii="Times New Roman" w:eastAsia="Calibri" w:hAnsi="Times New Roman" w:cs="Times New Roman"/>
          <w:b/>
          <w:bCs/>
        </w:rPr>
        <w:t xml:space="preserve">Proposal </w:t>
      </w:r>
      <w:r w:rsidR="003B0FAF">
        <w:rPr>
          <w:rFonts w:ascii="Times New Roman" w:eastAsia="Calibri" w:hAnsi="Times New Roman" w:cs="Times New Roman"/>
          <w:b/>
          <w:bCs/>
        </w:rPr>
        <w:t>5</w:t>
      </w:r>
      <w:r w:rsidRPr="005B3E09">
        <w:rPr>
          <w:rFonts w:ascii="Times New Roman" w:eastAsia="Calibri" w:hAnsi="Times New Roman" w:cs="Times New Roman"/>
          <w:b/>
          <w:bCs/>
        </w:rPr>
        <w:t>:</w:t>
      </w:r>
      <w:r>
        <w:rPr>
          <w:rFonts w:ascii="Times New Roman" w:eastAsia="Calibri" w:hAnsi="Times New Roman" w:cs="Times New Roman"/>
        </w:rPr>
        <w:t xml:space="preserve"> </w:t>
      </w:r>
      <w:r w:rsidRPr="005B3E09">
        <w:rPr>
          <w:rFonts w:ascii="Times New Roman" w:eastAsia="Calibri" w:hAnsi="Times New Roman" w:cs="Times New Roman"/>
          <w:i/>
          <w:iCs/>
        </w:rPr>
        <w:t>Determining the Near-Field zone from the Base Station Antenna Array parameters and dropping physical clusters only within the cluster dropping boundary. For regions beyond the NF zone, i.e., Far-Field zone, the TR 38.901 existing stochastic clusters and the relevant methods can be re-used.</w:t>
      </w:r>
    </w:p>
    <w:p w14:paraId="4F30F04C" w14:textId="77777777" w:rsidR="005B3E09" w:rsidRDefault="005B3E09" w:rsidP="005B3E09">
      <w:pPr>
        <w:spacing w:after="0"/>
        <w:jc w:val="both"/>
        <w:rPr>
          <w:rFonts w:ascii="Times New Roman" w:hAnsi="Times New Roman" w:cs="Times New Roman"/>
        </w:rPr>
      </w:pPr>
    </w:p>
    <w:p w14:paraId="49488D6B" w14:textId="65CF4F4A" w:rsidR="005B3E09" w:rsidRDefault="005B3E09" w:rsidP="005B3E09">
      <w:pPr>
        <w:jc w:val="both"/>
        <w:rPr>
          <w:rFonts w:ascii="Times New Roman" w:hAnsi="Times New Roman" w:cs="Times New Roman"/>
          <w:b/>
          <w:bCs/>
          <w:i/>
          <w:iCs/>
        </w:rPr>
      </w:pPr>
      <w:r w:rsidRPr="005B3E09">
        <w:rPr>
          <w:rFonts w:ascii="Times New Roman" w:eastAsia="Calibri" w:hAnsi="Times New Roman" w:cs="Times New Roman"/>
          <w:b/>
          <w:bCs/>
        </w:rPr>
        <w:t xml:space="preserve">Proposal </w:t>
      </w:r>
      <w:r w:rsidR="003B0FAF">
        <w:rPr>
          <w:rFonts w:ascii="Times New Roman" w:eastAsia="Calibri" w:hAnsi="Times New Roman" w:cs="Times New Roman"/>
          <w:b/>
          <w:bCs/>
        </w:rPr>
        <w:t>6</w:t>
      </w:r>
      <w:r w:rsidRPr="005B3E09">
        <w:rPr>
          <w:rFonts w:ascii="Times New Roman" w:eastAsia="Calibri" w:hAnsi="Times New Roman" w:cs="Times New Roman"/>
          <w:b/>
          <w:bCs/>
        </w:rPr>
        <w:t>:</w:t>
      </w:r>
      <w:r>
        <w:rPr>
          <w:rFonts w:ascii="Times New Roman" w:eastAsia="Calibri" w:hAnsi="Times New Roman" w:cs="Times New Roman"/>
        </w:rPr>
        <w:t xml:space="preserve"> </w:t>
      </w:r>
      <w:r w:rsidRPr="005B3E09">
        <w:rPr>
          <w:rFonts w:ascii="Times New Roman" w:hAnsi="Times New Roman" w:cs="Times New Roman"/>
          <w:i/>
          <w:iCs/>
        </w:rPr>
        <w:t>Dropping of clusters in the simulation environment is akin to dropping UEs. However, dropping rules need to be decided.</w:t>
      </w:r>
    </w:p>
    <w:p w14:paraId="73FF2F2E" w14:textId="2C85D6D6" w:rsidR="005B3E09" w:rsidRDefault="005B3E09" w:rsidP="005B3E09">
      <w:pPr>
        <w:rPr>
          <w:rFonts w:ascii="Times New Roman" w:hAnsi="Times New Roman" w:cs="Times New Roman"/>
          <w:b/>
          <w:bCs/>
        </w:rPr>
      </w:pPr>
      <w:r>
        <w:rPr>
          <w:rFonts w:ascii="Times New Roman" w:hAnsi="Times New Roman" w:cs="Times New Roman"/>
          <w:b/>
          <w:bCs/>
        </w:rPr>
        <w:t xml:space="preserve">Proposal </w:t>
      </w:r>
      <w:r w:rsidR="003B0FAF">
        <w:rPr>
          <w:rFonts w:ascii="Times New Roman" w:hAnsi="Times New Roman" w:cs="Times New Roman"/>
          <w:b/>
          <w:bCs/>
        </w:rPr>
        <w:t>7</w:t>
      </w:r>
      <w:r>
        <w:rPr>
          <w:rFonts w:ascii="Times New Roman" w:hAnsi="Times New Roman" w:cs="Times New Roman"/>
          <w:b/>
          <w:bCs/>
        </w:rPr>
        <w:t xml:space="preserve">: </w:t>
      </w:r>
      <w:r w:rsidRPr="005B3E09">
        <w:rPr>
          <w:rFonts w:ascii="Times New Roman" w:hAnsi="Times New Roman" w:cs="Times New Roman"/>
          <w:i/>
          <w:iCs/>
        </w:rPr>
        <w:t>For the NLOS channel, modeling the First cluster and the Last cluster locations are sufficient to incorporate the near-field effects.</w:t>
      </w:r>
      <w:r>
        <w:rPr>
          <w:rFonts w:ascii="Times New Roman" w:hAnsi="Times New Roman" w:cs="Times New Roman"/>
          <w:b/>
          <w:bCs/>
        </w:rPr>
        <w:t xml:space="preserve"> </w:t>
      </w:r>
    </w:p>
    <w:p w14:paraId="18FD390E" w14:textId="77777777" w:rsidR="005B3E09" w:rsidRPr="005B3E09" w:rsidRDefault="005B3E09" w:rsidP="005B3E09">
      <w:pPr>
        <w:rPr>
          <w:rFonts w:ascii="Times New Roman" w:hAnsi="Times New Roman" w:cs="Times New Roman"/>
          <w:b/>
          <w:bCs/>
          <w:sz w:val="32"/>
          <w:szCs w:val="32"/>
        </w:rPr>
      </w:pPr>
    </w:p>
    <w:p w14:paraId="424411E9" w14:textId="387C5E6F" w:rsidR="00280631" w:rsidRPr="00AE68E6" w:rsidRDefault="00280631" w:rsidP="5C6B27F8">
      <w:pPr>
        <w:rPr>
          <w:rFonts w:ascii="Times New Roman" w:hAnsi="Times New Roman" w:cs="Times New Roman"/>
          <w:b/>
          <w:bCs/>
        </w:rPr>
      </w:pPr>
      <w:r w:rsidRPr="00AE68E6">
        <w:rPr>
          <w:rFonts w:ascii="Times New Roman" w:hAnsi="Times New Roman" w:cs="Times New Roman"/>
          <w:b/>
          <w:bCs/>
        </w:rPr>
        <w:t>References:</w:t>
      </w:r>
    </w:p>
    <w:p w14:paraId="0944BEAD" w14:textId="31FFCD7F" w:rsidR="00253897" w:rsidRPr="00960F4C" w:rsidRDefault="003B05F2" w:rsidP="008E6887">
      <w:pPr>
        <w:pStyle w:val="ListParagraph"/>
        <w:numPr>
          <w:ilvl w:val="0"/>
          <w:numId w:val="4"/>
        </w:numPr>
        <w:spacing w:line="360" w:lineRule="auto"/>
        <w:rPr>
          <w:rFonts w:ascii="Times New Roman" w:hAnsi="Times New Roman" w:cs="Times New Roman"/>
        </w:rPr>
      </w:pPr>
      <w:r>
        <w:rPr>
          <w:rFonts w:ascii="Arial" w:hAnsi="Arial" w:cs="Arial"/>
          <w:color w:val="333333"/>
          <w:sz w:val="20"/>
          <w:szCs w:val="20"/>
          <w:shd w:val="clear" w:color="auto" w:fill="FFFFFF"/>
        </w:rPr>
        <w:t>E. Björnson, Ö. T. Demir and L. Sanguinetti, "A Primer on Near-Field Beamforming for Arrays and Reconfigurable Intelligent Surfaces," </w:t>
      </w:r>
      <w:r>
        <w:rPr>
          <w:rStyle w:val="Emphasis"/>
          <w:rFonts w:ascii="Arial" w:hAnsi="Arial" w:cs="Arial"/>
          <w:color w:val="333333"/>
          <w:sz w:val="20"/>
          <w:szCs w:val="20"/>
          <w:shd w:val="clear" w:color="auto" w:fill="FFFFFF"/>
        </w:rPr>
        <w:t>2021 55th Asilomar Conference on Signals, Systems, and Computers</w:t>
      </w:r>
      <w:r>
        <w:rPr>
          <w:rFonts w:ascii="Arial" w:hAnsi="Arial" w:cs="Arial"/>
          <w:color w:val="333333"/>
          <w:sz w:val="20"/>
          <w:szCs w:val="20"/>
          <w:shd w:val="clear" w:color="auto" w:fill="FFFFFF"/>
        </w:rPr>
        <w:t>, Pacific Grove, CA, USA, 2021, pp. 105-112</w:t>
      </w:r>
      <w:r w:rsidR="00E023D3">
        <w:rPr>
          <w:rFonts w:ascii="Arial" w:hAnsi="Arial" w:cs="Arial"/>
          <w:color w:val="333333"/>
          <w:sz w:val="20"/>
          <w:szCs w:val="20"/>
          <w:shd w:val="clear" w:color="auto" w:fill="FFFFFF"/>
        </w:rPr>
        <w:t>.</w:t>
      </w:r>
    </w:p>
    <w:p w14:paraId="4EBC8F02" w14:textId="6F205683" w:rsidR="00960F4C" w:rsidRPr="00275441" w:rsidRDefault="001C3B7C" w:rsidP="008E6887">
      <w:pPr>
        <w:pStyle w:val="ListParagraph"/>
        <w:numPr>
          <w:ilvl w:val="0"/>
          <w:numId w:val="4"/>
        </w:numPr>
        <w:spacing w:line="360" w:lineRule="auto"/>
        <w:rPr>
          <w:rFonts w:ascii="Arial" w:hAnsi="Arial" w:cs="Arial"/>
          <w:bCs/>
          <w:sz w:val="20"/>
          <w:szCs w:val="20"/>
        </w:rPr>
      </w:pPr>
      <w:bookmarkStart w:id="2" w:name="_Hlk153296398"/>
      <w:r w:rsidRPr="001C3B7C">
        <w:rPr>
          <w:rFonts w:ascii="Arial" w:eastAsia="Batang" w:hAnsi="Arial" w:cs="Arial"/>
          <w:bCs/>
          <w:sz w:val="20"/>
          <w:szCs w:val="20"/>
          <w:lang w:eastAsia="zh-CN"/>
        </w:rPr>
        <w:t>RP-234018, “New SID: Study on channel modelling enhancements for 7-24GHz for NR</w:t>
      </w:r>
      <w:bookmarkEnd w:id="2"/>
      <w:r w:rsidRPr="001C3B7C">
        <w:rPr>
          <w:rFonts w:ascii="Arial" w:eastAsia="Batang" w:hAnsi="Arial" w:cs="Arial"/>
          <w:bCs/>
          <w:sz w:val="20"/>
          <w:szCs w:val="20"/>
          <w:lang w:eastAsia="zh-CN"/>
        </w:rPr>
        <w:t>”.</w:t>
      </w:r>
    </w:p>
    <w:p w14:paraId="699C865A" w14:textId="77777777" w:rsidR="0082578F" w:rsidRPr="00387A51" w:rsidRDefault="0082578F" w:rsidP="008E6887">
      <w:pPr>
        <w:pStyle w:val="ListParagraph"/>
        <w:numPr>
          <w:ilvl w:val="0"/>
          <w:numId w:val="4"/>
        </w:numPr>
        <w:spacing w:after="0" w:line="360" w:lineRule="auto"/>
        <w:jc w:val="both"/>
        <w:rPr>
          <w:rFonts w:ascii="Arial" w:eastAsia="SimSun" w:hAnsi="Arial" w:cs="Arial"/>
          <w:sz w:val="20"/>
          <w:szCs w:val="20"/>
        </w:rPr>
      </w:pPr>
      <w:r w:rsidRPr="00387A51">
        <w:rPr>
          <w:rFonts w:ascii="Arial" w:eastAsia="SimSun" w:hAnsi="Arial" w:cs="Arial"/>
          <w:sz w:val="20"/>
          <w:szCs w:val="20"/>
          <w:lang w:val="en-GB"/>
        </w:rPr>
        <w:t xml:space="preserve">G. Jing, J. Hong, X. Yin, J. Rodríguez-Piñeiro and Z. Yu, "Measurement-Based 3-D Channel Modelling </w:t>
      </w:r>
      <w:proofErr w:type="gramStart"/>
      <w:r w:rsidRPr="00387A51">
        <w:rPr>
          <w:rFonts w:ascii="Arial" w:eastAsia="SimSun" w:hAnsi="Arial" w:cs="Arial"/>
          <w:sz w:val="20"/>
          <w:szCs w:val="20"/>
          <w:lang w:val="en-GB"/>
        </w:rPr>
        <w:t>With</w:t>
      </w:r>
      <w:proofErr w:type="gramEnd"/>
      <w:r w:rsidRPr="00387A51">
        <w:rPr>
          <w:rFonts w:ascii="Arial" w:eastAsia="SimSun" w:hAnsi="Arial" w:cs="Arial"/>
          <w:sz w:val="20"/>
          <w:szCs w:val="20"/>
          <w:lang w:val="en-GB"/>
        </w:rPr>
        <w:t xml:space="preserve"> Cluster-of-Scatterers Estimated Under Spherical-Wave Assumption," in </w:t>
      </w:r>
      <w:r w:rsidRPr="00387A51">
        <w:rPr>
          <w:rFonts w:ascii="Arial" w:eastAsia="SimSun" w:hAnsi="Arial" w:cs="Arial"/>
          <w:i/>
          <w:iCs/>
          <w:sz w:val="20"/>
          <w:szCs w:val="20"/>
          <w:lang w:val="en-GB"/>
        </w:rPr>
        <w:t>IEEE Transactions on Wireless Communications</w:t>
      </w:r>
      <w:r w:rsidRPr="00387A51">
        <w:rPr>
          <w:rFonts w:ascii="Arial" w:eastAsia="SimSun" w:hAnsi="Arial" w:cs="Arial"/>
          <w:sz w:val="20"/>
          <w:szCs w:val="20"/>
          <w:lang w:val="en-GB"/>
        </w:rPr>
        <w:t>, vol. 22, no. 9, pp. 5828-5843, Sept. 2023</w:t>
      </w:r>
    </w:p>
    <w:p w14:paraId="5A472EEB" w14:textId="77777777" w:rsidR="0082578F" w:rsidRPr="001C3B7C" w:rsidRDefault="0082578F" w:rsidP="00492BDB">
      <w:pPr>
        <w:pStyle w:val="ListParagraph"/>
        <w:rPr>
          <w:rFonts w:ascii="Arial" w:hAnsi="Arial" w:cs="Arial"/>
          <w:bCs/>
          <w:sz w:val="20"/>
          <w:szCs w:val="20"/>
        </w:rPr>
      </w:pPr>
    </w:p>
    <w:p w14:paraId="0C808FB1" w14:textId="4BE7C506" w:rsidR="00913880" w:rsidRPr="00913880" w:rsidRDefault="00913880" w:rsidP="00913880">
      <w:pPr>
        <w:jc w:val="center"/>
        <w:rPr>
          <w:rFonts w:ascii="Times New Roman" w:hAnsi="Times New Roman" w:cs="Times New Roman"/>
        </w:rPr>
      </w:pPr>
    </w:p>
    <w:sectPr w:rsidR="00913880" w:rsidRPr="00913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strike w:val="0"/>
        <w:dstrike w:val="0"/>
        <w:u w:val="none"/>
        <w:effect w:val="none"/>
      </w:rPr>
    </w:lvl>
    <w:lvl w:ilvl="1">
      <w:start w:val="1"/>
      <w:numFmt w:val="bullet"/>
      <w:lvlText w:val="o"/>
      <w:lvlJc w:val="left"/>
      <w:pPr>
        <w:ind w:left="1440" w:hanging="360"/>
      </w:pPr>
      <w:rPr>
        <w:rFonts w:ascii="Courier New" w:eastAsia="Times New Roman" w:hAnsi="Courier New" w:cs="Courier New" w:hint="default"/>
        <w:strike w:val="0"/>
        <w:dstrike w:val="0"/>
        <w:u w:val="none"/>
        <w:effect w:val="none"/>
      </w:rPr>
    </w:lvl>
    <w:lvl w:ilvl="2">
      <w:start w:val="1"/>
      <w:numFmt w:val="bullet"/>
      <w:lvlText w:val=""/>
      <w:lvlJc w:val="left"/>
      <w:pPr>
        <w:ind w:left="2160" w:hanging="360"/>
      </w:pPr>
      <w:rPr>
        <w:rFonts w:ascii="Wingdings" w:eastAsia="Times New Roman" w:hAnsi="Wingdings" w:hint="default"/>
        <w:strike w:val="0"/>
        <w:dstrike w:val="0"/>
        <w:u w:val="none"/>
        <w:effect w:val="none"/>
      </w:rPr>
    </w:lvl>
    <w:lvl w:ilvl="3">
      <w:start w:val="1"/>
      <w:numFmt w:val="bullet"/>
      <w:lvlText w:val=""/>
      <w:lvlJc w:val="left"/>
      <w:pPr>
        <w:ind w:left="2880" w:hanging="360"/>
      </w:pPr>
      <w:rPr>
        <w:rFonts w:ascii="Symbol" w:eastAsia="Times New Roman" w:hAnsi="Symbol" w:hint="default"/>
        <w:strike w:val="0"/>
        <w:dstrike w:val="0"/>
        <w:u w:val="none"/>
        <w:effect w:val="none"/>
      </w:rPr>
    </w:lvl>
    <w:lvl w:ilvl="4">
      <w:start w:val="1"/>
      <w:numFmt w:val="bullet"/>
      <w:lvlText w:val="o"/>
      <w:lvlJc w:val="left"/>
      <w:pPr>
        <w:ind w:left="3600" w:hanging="360"/>
      </w:pPr>
      <w:rPr>
        <w:rFonts w:ascii="Courier New" w:eastAsia="Times New Roman" w:hAnsi="Courier New" w:cs="Courier New" w:hint="default"/>
        <w:strike w:val="0"/>
        <w:dstrike w:val="0"/>
        <w:u w:val="none"/>
        <w:effect w:val="none"/>
      </w:rPr>
    </w:lvl>
    <w:lvl w:ilvl="5">
      <w:start w:val="1"/>
      <w:numFmt w:val="bullet"/>
      <w:lvlText w:val=""/>
      <w:lvlJc w:val="left"/>
      <w:pPr>
        <w:ind w:left="4320" w:hanging="360"/>
      </w:pPr>
      <w:rPr>
        <w:rFonts w:ascii="Wingdings" w:eastAsia="Times New Roman" w:hAnsi="Wingdings" w:hint="default"/>
        <w:strike w:val="0"/>
        <w:dstrike w:val="0"/>
        <w:u w:val="none"/>
        <w:effect w:val="none"/>
      </w:rPr>
    </w:lvl>
    <w:lvl w:ilvl="6">
      <w:start w:val="1"/>
      <w:numFmt w:val="bullet"/>
      <w:lvlText w:val=""/>
      <w:lvlJc w:val="left"/>
      <w:pPr>
        <w:ind w:left="5040" w:hanging="360"/>
      </w:pPr>
      <w:rPr>
        <w:rFonts w:ascii="Symbol" w:eastAsia="Times New Roman" w:hAnsi="Symbol" w:hint="default"/>
        <w:strike w:val="0"/>
        <w:dstrike w:val="0"/>
        <w:u w:val="none"/>
        <w:effect w:val="none"/>
      </w:rPr>
    </w:lvl>
    <w:lvl w:ilvl="7">
      <w:start w:val="1"/>
      <w:numFmt w:val="bullet"/>
      <w:lvlText w:val="o"/>
      <w:lvlJc w:val="left"/>
      <w:pPr>
        <w:ind w:left="5760" w:hanging="360"/>
      </w:pPr>
      <w:rPr>
        <w:rFonts w:ascii="Courier New" w:eastAsia="Times New Roman" w:hAnsi="Courier New" w:cs="Courier New" w:hint="default"/>
        <w:strike w:val="0"/>
        <w:dstrike w:val="0"/>
        <w:u w:val="none"/>
        <w:effect w:val="none"/>
      </w:rPr>
    </w:lvl>
    <w:lvl w:ilvl="8">
      <w:start w:val="1"/>
      <w:numFmt w:val="bullet"/>
      <w:lvlText w:val=""/>
      <w:lvlJc w:val="left"/>
      <w:pPr>
        <w:ind w:left="6480" w:hanging="360"/>
      </w:pPr>
      <w:rPr>
        <w:rFonts w:ascii="Wingdings" w:eastAsia="Times New Roman" w:hAnsi="Wingdings" w:hint="default"/>
        <w:strike w:val="0"/>
        <w:dstrike w:val="0"/>
        <w:u w:val="none"/>
        <w:effect w:val="none"/>
      </w:rPr>
    </w:lvl>
  </w:abstractNum>
  <w:abstractNum w:abstractNumId="3" w15:restartNumberingAfterBreak="0">
    <w:nsid w:val="26467438"/>
    <w:multiLevelType w:val="hybridMultilevel"/>
    <w:tmpl w:val="BFD4B95C"/>
    <w:lvl w:ilvl="0" w:tplc="639A877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AE96826"/>
    <w:multiLevelType w:val="hybridMultilevel"/>
    <w:tmpl w:val="F7FE583C"/>
    <w:lvl w:ilvl="0" w:tplc="7A5699F0">
      <w:start w:val="1"/>
      <w:numFmt w:val="bullet"/>
      <w:lvlText w:val=""/>
      <w:lvlJc w:val="left"/>
      <w:pPr>
        <w:ind w:left="720" w:hanging="360"/>
      </w:pPr>
      <w:rPr>
        <w:rFonts w:ascii="Symbol" w:hAnsi="Symbol" w:hint="default"/>
      </w:rPr>
    </w:lvl>
    <w:lvl w:ilvl="1" w:tplc="1480F954">
      <w:start w:val="1"/>
      <w:numFmt w:val="bullet"/>
      <w:lvlText w:val="o"/>
      <w:lvlJc w:val="left"/>
      <w:pPr>
        <w:ind w:left="1440" w:hanging="360"/>
      </w:pPr>
      <w:rPr>
        <w:rFonts w:ascii="Courier New" w:hAnsi="Courier New" w:hint="default"/>
      </w:rPr>
    </w:lvl>
    <w:lvl w:ilvl="2" w:tplc="ACDE5F82">
      <w:start w:val="1"/>
      <w:numFmt w:val="bullet"/>
      <w:lvlText w:val=""/>
      <w:lvlJc w:val="left"/>
      <w:pPr>
        <w:ind w:left="2160" w:hanging="360"/>
      </w:pPr>
      <w:rPr>
        <w:rFonts w:ascii="Wingdings" w:hAnsi="Wingdings" w:hint="default"/>
      </w:rPr>
    </w:lvl>
    <w:lvl w:ilvl="3" w:tplc="712637EA">
      <w:start w:val="1"/>
      <w:numFmt w:val="bullet"/>
      <w:lvlText w:val=""/>
      <w:lvlJc w:val="left"/>
      <w:pPr>
        <w:ind w:left="2880" w:hanging="360"/>
      </w:pPr>
      <w:rPr>
        <w:rFonts w:ascii="Symbol" w:hAnsi="Symbol" w:hint="default"/>
      </w:rPr>
    </w:lvl>
    <w:lvl w:ilvl="4" w:tplc="5D7EFE68">
      <w:start w:val="1"/>
      <w:numFmt w:val="bullet"/>
      <w:lvlText w:val="o"/>
      <w:lvlJc w:val="left"/>
      <w:pPr>
        <w:ind w:left="3600" w:hanging="360"/>
      </w:pPr>
      <w:rPr>
        <w:rFonts w:ascii="Courier New" w:hAnsi="Courier New" w:hint="default"/>
      </w:rPr>
    </w:lvl>
    <w:lvl w:ilvl="5" w:tplc="6EB239A2">
      <w:start w:val="1"/>
      <w:numFmt w:val="bullet"/>
      <w:lvlText w:val=""/>
      <w:lvlJc w:val="left"/>
      <w:pPr>
        <w:ind w:left="4320" w:hanging="360"/>
      </w:pPr>
      <w:rPr>
        <w:rFonts w:ascii="Wingdings" w:hAnsi="Wingdings" w:hint="default"/>
      </w:rPr>
    </w:lvl>
    <w:lvl w:ilvl="6" w:tplc="43FA57A6">
      <w:start w:val="1"/>
      <w:numFmt w:val="bullet"/>
      <w:lvlText w:val=""/>
      <w:lvlJc w:val="left"/>
      <w:pPr>
        <w:ind w:left="5040" w:hanging="360"/>
      </w:pPr>
      <w:rPr>
        <w:rFonts w:ascii="Symbol" w:hAnsi="Symbol" w:hint="default"/>
      </w:rPr>
    </w:lvl>
    <w:lvl w:ilvl="7" w:tplc="FCD2BAD8">
      <w:start w:val="1"/>
      <w:numFmt w:val="bullet"/>
      <w:lvlText w:val="o"/>
      <w:lvlJc w:val="left"/>
      <w:pPr>
        <w:ind w:left="5760" w:hanging="360"/>
      </w:pPr>
      <w:rPr>
        <w:rFonts w:ascii="Courier New" w:hAnsi="Courier New" w:hint="default"/>
      </w:rPr>
    </w:lvl>
    <w:lvl w:ilvl="8" w:tplc="9EA81D44">
      <w:start w:val="1"/>
      <w:numFmt w:val="bullet"/>
      <w:lvlText w:val=""/>
      <w:lvlJc w:val="left"/>
      <w:pPr>
        <w:ind w:left="6480" w:hanging="360"/>
      </w:pPr>
      <w:rPr>
        <w:rFonts w:ascii="Wingdings" w:hAnsi="Wingdings" w:hint="default"/>
      </w:rPr>
    </w:lvl>
  </w:abstractNum>
  <w:abstractNum w:abstractNumId="5"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DF3753F"/>
    <w:multiLevelType w:val="multilevel"/>
    <w:tmpl w:val="5FDE26B0"/>
    <w:lvl w:ilvl="0">
      <w:start w:val="1"/>
      <w:numFmt w:val="decimal"/>
      <w:lvlText w:val="%1."/>
      <w:lvlJc w:val="left"/>
      <w:pPr>
        <w:ind w:left="288"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92" w:hanging="720"/>
      </w:pPr>
      <w:rPr>
        <w:rFonts w:hint="default"/>
      </w:rPr>
    </w:lvl>
    <w:lvl w:ilvl="3">
      <w:start w:val="1"/>
      <w:numFmt w:val="decimal"/>
      <w:isLgl/>
      <w:lvlText w:val="%1.%2.%3.%4"/>
      <w:lvlJc w:val="left"/>
      <w:pPr>
        <w:ind w:left="864" w:hanging="720"/>
      </w:pPr>
      <w:rPr>
        <w:rFonts w:hint="default"/>
      </w:rPr>
    </w:lvl>
    <w:lvl w:ilvl="4">
      <w:start w:val="1"/>
      <w:numFmt w:val="decimal"/>
      <w:isLgl/>
      <w:lvlText w:val="%1.%2.%3.%4.%5"/>
      <w:lvlJc w:val="left"/>
      <w:pPr>
        <w:ind w:left="1296" w:hanging="1080"/>
      </w:pPr>
      <w:rPr>
        <w:rFonts w:hint="default"/>
      </w:rPr>
    </w:lvl>
    <w:lvl w:ilvl="5">
      <w:start w:val="1"/>
      <w:numFmt w:val="decimal"/>
      <w:isLgl/>
      <w:lvlText w:val="%1.%2.%3.%4.%5.%6"/>
      <w:lvlJc w:val="left"/>
      <w:pPr>
        <w:ind w:left="1368"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2F5D3C9A"/>
    <w:multiLevelType w:val="hybridMultilevel"/>
    <w:tmpl w:val="44968FFA"/>
    <w:lvl w:ilvl="0" w:tplc="F6BC502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32ADE"/>
    <w:multiLevelType w:val="hybridMultilevel"/>
    <w:tmpl w:val="EA36B464"/>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00" w:hanging="36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9" w15:restartNumberingAfterBreak="0">
    <w:nsid w:val="3D076407"/>
    <w:multiLevelType w:val="hybridMultilevel"/>
    <w:tmpl w:val="EA94B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1"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77F244D9"/>
    <w:multiLevelType w:val="hybridMultilevel"/>
    <w:tmpl w:val="1F86D4E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7B693127"/>
    <w:multiLevelType w:val="hybridMultilevel"/>
    <w:tmpl w:val="6EC2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467193">
    <w:abstractNumId w:val="4"/>
  </w:num>
  <w:num w:numId="2" w16cid:durableId="432363648">
    <w:abstractNumId w:val="6"/>
  </w:num>
  <w:num w:numId="3" w16cid:durableId="1135416091">
    <w:abstractNumId w:val="15"/>
  </w:num>
  <w:num w:numId="4" w16cid:durableId="1383477490">
    <w:abstractNumId w:val="9"/>
  </w:num>
  <w:num w:numId="5" w16cid:durableId="551038915">
    <w:abstractNumId w:val="7"/>
  </w:num>
  <w:num w:numId="6" w16cid:durableId="1605650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1859869">
    <w:abstractNumId w:val="14"/>
  </w:num>
  <w:num w:numId="8" w16cid:durableId="1719667865">
    <w:abstractNumId w:val="3"/>
  </w:num>
  <w:num w:numId="9" w16cid:durableId="1170364010">
    <w:abstractNumId w:val="8"/>
  </w:num>
  <w:num w:numId="10" w16cid:durableId="1932467444">
    <w:abstractNumId w:val="14"/>
  </w:num>
  <w:num w:numId="11" w16cid:durableId="939604351">
    <w:abstractNumId w:val="2"/>
  </w:num>
  <w:num w:numId="12" w16cid:durableId="1344942682">
    <w:abstractNumId w:val="1"/>
  </w:num>
  <w:num w:numId="13" w16cid:durableId="1776484643">
    <w:abstractNumId w:val="11"/>
  </w:num>
  <w:num w:numId="14" w16cid:durableId="385571675">
    <w:abstractNumId w:val="13"/>
  </w:num>
  <w:num w:numId="15" w16cid:durableId="565149224">
    <w:abstractNumId w:val="10"/>
  </w:num>
  <w:num w:numId="16" w16cid:durableId="1998071875">
    <w:abstractNumId w:val="12"/>
  </w:num>
  <w:num w:numId="17" w16cid:durableId="1031951555">
    <w:abstractNumId w:val="0"/>
  </w:num>
  <w:num w:numId="18" w16cid:durableId="1487018234">
    <w:abstractNumId w:val="5"/>
  </w:num>
  <w:num w:numId="19" w16cid:durableId="17282573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EFC0F1"/>
    <w:rsid w:val="00012B6F"/>
    <w:rsid w:val="000207AA"/>
    <w:rsid w:val="00021DB4"/>
    <w:rsid w:val="00022343"/>
    <w:rsid w:val="00022EC2"/>
    <w:rsid w:val="000255FF"/>
    <w:rsid w:val="00032BB8"/>
    <w:rsid w:val="000336E7"/>
    <w:rsid w:val="000364CC"/>
    <w:rsid w:val="0004502B"/>
    <w:rsid w:val="000459D6"/>
    <w:rsid w:val="00051174"/>
    <w:rsid w:val="00053DE5"/>
    <w:rsid w:val="0005762F"/>
    <w:rsid w:val="00061AB2"/>
    <w:rsid w:val="000620C9"/>
    <w:rsid w:val="00065AF2"/>
    <w:rsid w:val="000674AF"/>
    <w:rsid w:val="00067882"/>
    <w:rsid w:val="00070883"/>
    <w:rsid w:val="00074FEF"/>
    <w:rsid w:val="00075C0D"/>
    <w:rsid w:val="0008140A"/>
    <w:rsid w:val="00082F3C"/>
    <w:rsid w:val="00083577"/>
    <w:rsid w:val="00090D14"/>
    <w:rsid w:val="00091D23"/>
    <w:rsid w:val="000928D0"/>
    <w:rsid w:val="00094C30"/>
    <w:rsid w:val="00096919"/>
    <w:rsid w:val="000A5105"/>
    <w:rsid w:val="000A6582"/>
    <w:rsid w:val="000A735C"/>
    <w:rsid w:val="000C4BB2"/>
    <w:rsid w:val="000C4CD3"/>
    <w:rsid w:val="000C5EA6"/>
    <w:rsid w:val="000C7B7A"/>
    <w:rsid w:val="000D15F5"/>
    <w:rsid w:val="000D3751"/>
    <w:rsid w:val="000D4C17"/>
    <w:rsid w:val="000D5702"/>
    <w:rsid w:val="000D6CDC"/>
    <w:rsid w:val="000D743D"/>
    <w:rsid w:val="000D762A"/>
    <w:rsid w:val="000E25F6"/>
    <w:rsid w:val="000F51B5"/>
    <w:rsid w:val="000F595B"/>
    <w:rsid w:val="000F69A9"/>
    <w:rsid w:val="000F6E69"/>
    <w:rsid w:val="00110228"/>
    <w:rsid w:val="001113D3"/>
    <w:rsid w:val="00112958"/>
    <w:rsid w:val="00124263"/>
    <w:rsid w:val="00125392"/>
    <w:rsid w:val="00125EB8"/>
    <w:rsid w:val="001262AF"/>
    <w:rsid w:val="00126380"/>
    <w:rsid w:val="00130CFC"/>
    <w:rsid w:val="00133104"/>
    <w:rsid w:val="001332F8"/>
    <w:rsid w:val="001356D6"/>
    <w:rsid w:val="00136A61"/>
    <w:rsid w:val="00140655"/>
    <w:rsid w:val="00142084"/>
    <w:rsid w:val="00142DED"/>
    <w:rsid w:val="00144A96"/>
    <w:rsid w:val="001458AA"/>
    <w:rsid w:val="00147853"/>
    <w:rsid w:val="00157C1E"/>
    <w:rsid w:val="00165226"/>
    <w:rsid w:val="00171BB4"/>
    <w:rsid w:val="0017672B"/>
    <w:rsid w:val="00180DEE"/>
    <w:rsid w:val="0018296B"/>
    <w:rsid w:val="00182A0A"/>
    <w:rsid w:val="00184C35"/>
    <w:rsid w:val="00186190"/>
    <w:rsid w:val="00191132"/>
    <w:rsid w:val="00192808"/>
    <w:rsid w:val="00197C4F"/>
    <w:rsid w:val="001A08FC"/>
    <w:rsid w:val="001A572B"/>
    <w:rsid w:val="001A7DAD"/>
    <w:rsid w:val="001B5B27"/>
    <w:rsid w:val="001B6664"/>
    <w:rsid w:val="001C1508"/>
    <w:rsid w:val="001C3B7C"/>
    <w:rsid w:val="001C44DF"/>
    <w:rsid w:val="001C5CB0"/>
    <w:rsid w:val="001D0EC0"/>
    <w:rsid w:val="001D75E2"/>
    <w:rsid w:val="001D77E3"/>
    <w:rsid w:val="001E25CF"/>
    <w:rsid w:val="001E69C1"/>
    <w:rsid w:val="001F6603"/>
    <w:rsid w:val="001F7FE6"/>
    <w:rsid w:val="002014F5"/>
    <w:rsid w:val="002028D7"/>
    <w:rsid w:val="00204498"/>
    <w:rsid w:val="00210977"/>
    <w:rsid w:val="00214AD0"/>
    <w:rsid w:val="0021500D"/>
    <w:rsid w:val="00223AB6"/>
    <w:rsid w:val="0023112A"/>
    <w:rsid w:val="00234BF6"/>
    <w:rsid w:val="0023574B"/>
    <w:rsid w:val="002359D7"/>
    <w:rsid w:val="00236451"/>
    <w:rsid w:val="00237160"/>
    <w:rsid w:val="00244F31"/>
    <w:rsid w:val="00247F1F"/>
    <w:rsid w:val="002535A2"/>
    <w:rsid w:val="00253897"/>
    <w:rsid w:val="0026069B"/>
    <w:rsid w:val="0026264B"/>
    <w:rsid w:val="00262CE9"/>
    <w:rsid w:val="00266948"/>
    <w:rsid w:val="00275441"/>
    <w:rsid w:val="00280631"/>
    <w:rsid w:val="002811B0"/>
    <w:rsid w:val="002A1676"/>
    <w:rsid w:val="002A49C8"/>
    <w:rsid w:val="002A4FF9"/>
    <w:rsid w:val="002B0F2F"/>
    <w:rsid w:val="002B10A1"/>
    <w:rsid w:val="002B59E3"/>
    <w:rsid w:val="002C541F"/>
    <w:rsid w:val="002C7CD9"/>
    <w:rsid w:val="002D14B0"/>
    <w:rsid w:val="002E1D87"/>
    <w:rsid w:val="002E24D9"/>
    <w:rsid w:val="002E7516"/>
    <w:rsid w:val="002F1E25"/>
    <w:rsid w:val="002F46CE"/>
    <w:rsid w:val="002F771A"/>
    <w:rsid w:val="0030721E"/>
    <w:rsid w:val="00320C35"/>
    <w:rsid w:val="00323D4B"/>
    <w:rsid w:val="003316C6"/>
    <w:rsid w:val="00331931"/>
    <w:rsid w:val="00331D02"/>
    <w:rsid w:val="00333C18"/>
    <w:rsid w:val="003348C4"/>
    <w:rsid w:val="0034082F"/>
    <w:rsid w:val="003409A5"/>
    <w:rsid w:val="003464D7"/>
    <w:rsid w:val="003503C4"/>
    <w:rsid w:val="00351AB1"/>
    <w:rsid w:val="00352BE7"/>
    <w:rsid w:val="00362921"/>
    <w:rsid w:val="00362E87"/>
    <w:rsid w:val="00363344"/>
    <w:rsid w:val="00364172"/>
    <w:rsid w:val="0037130B"/>
    <w:rsid w:val="00373A08"/>
    <w:rsid w:val="003817CC"/>
    <w:rsid w:val="00383825"/>
    <w:rsid w:val="00387A51"/>
    <w:rsid w:val="003900E7"/>
    <w:rsid w:val="003A2217"/>
    <w:rsid w:val="003A446D"/>
    <w:rsid w:val="003A4F9F"/>
    <w:rsid w:val="003A5038"/>
    <w:rsid w:val="003A7188"/>
    <w:rsid w:val="003B05F2"/>
    <w:rsid w:val="003B0FAF"/>
    <w:rsid w:val="003B77D5"/>
    <w:rsid w:val="003C09A0"/>
    <w:rsid w:val="003C6179"/>
    <w:rsid w:val="003C7F99"/>
    <w:rsid w:val="003D07B3"/>
    <w:rsid w:val="003D2B51"/>
    <w:rsid w:val="003D4B6D"/>
    <w:rsid w:val="003D5C45"/>
    <w:rsid w:val="003E1179"/>
    <w:rsid w:val="003E39DE"/>
    <w:rsid w:val="003E4509"/>
    <w:rsid w:val="003E499C"/>
    <w:rsid w:val="003F11DD"/>
    <w:rsid w:val="003F56D2"/>
    <w:rsid w:val="003F6557"/>
    <w:rsid w:val="003F687F"/>
    <w:rsid w:val="00400E05"/>
    <w:rsid w:val="00402077"/>
    <w:rsid w:val="0040243D"/>
    <w:rsid w:val="00407243"/>
    <w:rsid w:val="00410F98"/>
    <w:rsid w:val="00414105"/>
    <w:rsid w:val="00414969"/>
    <w:rsid w:val="00420691"/>
    <w:rsid w:val="00425FD3"/>
    <w:rsid w:val="00433EFF"/>
    <w:rsid w:val="0044326E"/>
    <w:rsid w:val="004435E8"/>
    <w:rsid w:val="00444CC1"/>
    <w:rsid w:val="00446741"/>
    <w:rsid w:val="00447536"/>
    <w:rsid w:val="00454C3C"/>
    <w:rsid w:val="00461D25"/>
    <w:rsid w:val="00462E4A"/>
    <w:rsid w:val="00492BDB"/>
    <w:rsid w:val="00497909"/>
    <w:rsid w:val="004A1488"/>
    <w:rsid w:val="004A2159"/>
    <w:rsid w:val="004A22CB"/>
    <w:rsid w:val="004A5FB1"/>
    <w:rsid w:val="004B0A87"/>
    <w:rsid w:val="004B1413"/>
    <w:rsid w:val="004B5949"/>
    <w:rsid w:val="004B63BE"/>
    <w:rsid w:val="004C2C52"/>
    <w:rsid w:val="004D10DA"/>
    <w:rsid w:val="004D4009"/>
    <w:rsid w:val="004D4F9B"/>
    <w:rsid w:val="004D7B1C"/>
    <w:rsid w:val="004E43E7"/>
    <w:rsid w:val="004E5019"/>
    <w:rsid w:val="004E6D51"/>
    <w:rsid w:val="004E6E1A"/>
    <w:rsid w:val="004E7B58"/>
    <w:rsid w:val="004F23A5"/>
    <w:rsid w:val="004F3255"/>
    <w:rsid w:val="004F644E"/>
    <w:rsid w:val="00501796"/>
    <w:rsid w:val="00502A8C"/>
    <w:rsid w:val="00503AAC"/>
    <w:rsid w:val="00503F09"/>
    <w:rsid w:val="00507573"/>
    <w:rsid w:val="00510E3F"/>
    <w:rsid w:val="005160BB"/>
    <w:rsid w:val="005165C5"/>
    <w:rsid w:val="00525772"/>
    <w:rsid w:val="00527758"/>
    <w:rsid w:val="0053531D"/>
    <w:rsid w:val="0054614E"/>
    <w:rsid w:val="0054667E"/>
    <w:rsid w:val="00556BF7"/>
    <w:rsid w:val="00556D9C"/>
    <w:rsid w:val="00557831"/>
    <w:rsid w:val="00557A5A"/>
    <w:rsid w:val="00563689"/>
    <w:rsid w:val="00565452"/>
    <w:rsid w:val="00565A92"/>
    <w:rsid w:val="00571109"/>
    <w:rsid w:val="005735A6"/>
    <w:rsid w:val="00573F1F"/>
    <w:rsid w:val="00575A83"/>
    <w:rsid w:val="00577C37"/>
    <w:rsid w:val="00584D85"/>
    <w:rsid w:val="00587FAC"/>
    <w:rsid w:val="00590990"/>
    <w:rsid w:val="00591D92"/>
    <w:rsid w:val="00593018"/>
    <w:rsid w:val="005945A1"/>
    <w:rsid w:val="005A420C"/>
    <w:rsid w:val="005B2070"/>
    <w:rsid w:val="005B3E09"/>
    <w:rsid w:val="005B6C8E"/>
    <w:rsid w:val="005C0593"/>
    <w:rsid w:val="005C163E"/>
    <w:rsid w:val="005C3377"/>
    <w:rsid w:val="005D2E1A"/>
    <w:rsid w:val="005D7F68"/>
    <w:rsid w:val="005E03F7"/>
    <w:rsid w:val="005E3B38"/>
    <w:rsid w:val="005E5F08"/>
    <w:rsid w:val="005E728B"/>
    <w:rsid w:val="005F0C95"/>
    <w:rsid w:val="005F0CA1"/>
    <w:rsid w:val="005F463F"/>
    <w:rsid w:val="005F5BCC"/>
    <w:rsid w:val="00600477"/>
    <w:rsid w:val="006014B7"/>
    <w:rsid w:val="00602309"/>
    <w:rsid w:val="006051EE"/>
    <w:rsid w:val="00614C92"/>
    <w:rsid w:val="006173E5"/>
    <w:rsid w:val="00622917"/>
    <w:rsid w:val="0062333B"/>
    <w:rsid w:val="00624F53"/>
    <w:rsid w:val="006261FB"/>
    <w:rsid w:val="00636391"/>
    <w:rsid w:val="00640FD8"/>
    <w:rsid w:val="0064364C"/>
    <w:rsid w:val="00644620"/>
    <w:rsid w:val="00644E44"/>
    <w:rsid w:val="006473D1"/>
    <w:rsid w:val="00650041"/>
    <w:rsid w:val="00650B70"/>
    <w:rsid w:val="0065171E"/>
    <w:rsid w:val="006521B5"/>
    <w:rsid w:val="00652D24"/>
    <w:rsid w:val="006540AB"/>
    <w:rsid w:val="006654D8"/>
    <w:rsid w:val="00670623"/>
    <w:rsid w:val="00673AEA"/>
    <w:rsid w:val="00674B9D"/>
    <w:rsid w:val="00675475"/>
    <w:rsid w:val="00677E16"/>
    <w:rsid w:val="006830E3"/>
    <w:rsid w:val="006851CC"/>
    <w:rsid w:val="006929FB"/>
    <w:rsid w:val="00693F8B"/>
    <w:rsid w:val="00697823"/>
    <w:rsid w:val="006B0799"/>
    <w:rsid w:val="006B5CE3"/>
    <w:rsid w:val="006B6DE5"/>
    <w:rsid w:val="006C1891"/>
    <w:rsid w:val="006C3679"/>
    <w:rsid w:val="006C3DFE"/>
    <w:rsid w:val="006C69CC"/>
    <w:rsid w:val="006E1F0F"/>
    <w:rsid w:val="006E2A0B"/>
    <w:rsid w:val="006E4E4E"/>
    <w:rsid w:val="006E5B97"/>
    <w:rsid w:val="006F7221"/>
    <w:rsid w:val="006F7985"/>
    <w:rsid w:val="00703D1A"/>
    <w:rsid w:val="00704AD7"/>
    <w:rsid w:val="00704C26"/>
    <w:rsid w:val="00707F43"/>
    <w:rsid w:val="00710772"/>
    <w:rsid w:val="00711CDC"/>
    <w:rsid w:val="007219E6"/>
    <w:rsid w:val="0072380A"/>
    <w:rsid w:val="0072466C"/>
    <w:rsid w:val="00730862"/>
    <w:rsid w:val="00731887"/>
    <w:rsid w:val="0073349B"/>
    <w:rsid w:val="007348FF"/>
    <w:rsid w:val="00742316"/>
    <w:rsid w:val="00744FFC"/>
    <w:rsid w:val="007520B0"/>
    <w:rsid w:val="00756AA3"/>
    <w:rsid w:val="0076234B"/>
    <w:rsid w:val="00770A06"/>
    <w:rsid w:val="00771ADA"/>
    <w:rsid w:val="007735ED"/>
    <w:rsid w:val="00780196"/>
    <w:rsid w:val="00787E3B"/>
    <w:rsid w:val="00792116"/>
    <w:rsid w:val="00793C5F"/>
    <w:rsid w:val="00795EFD"/>
    <w:rsid w:val="007A185E"/>
    <w:rsid w:val="007A2E1C"/>
    <w:rsid w:val="007A549A"/>
    <w:rsid w:val="007C00CA"/>
    <w:rsid w:val="007C1B32"/>
    <w:rsid w:val="007C2E41"/>
    <w:rsid w:val="007C5CCA"/>
    <w:rsid w:val="007D3B79"/>
    <w:rsid w:val="007D4AF4"/>
    <w:rsid w:val="007E039F"/>
    <w:rsid w:val="007E178C"/>
    <w:rsid w:val="007E5341"/>
    <w:rsid w:val="007F0931"/>
    <w:rsid w:val="007F3979"/>
    <w:rsid w:val="0080009B"/>
    <w:rsid w:val="0080117C"/>
    <w:rsid w:val="00801DDF"/>
    <w:rsid w:val="0080333C"/>
    <w:rsid w:val="0080528D"/>
    <w:rsid w:val="00812410"/>
    <w:rsid w:val="008150EE"/>
    <w:rsid w:val="00817D62"/>
    <w:rsid w:val="00817E44"/>
    <w:rsid w:val="00820F5B"/>
    <w:rsid w:val="00822A1E"/>
    <w:rsid w:val="00824D3A"/>
    <w:rsid w:val="0082578F"/>
    <w:rsid w:val="0083265C"/>
    <w:rsid w:val="008337B6"/>
    <w:rsid w:val="008449D2"/>
    <w:rsid w:val="00854F8F"/>
    <w:rsid w:val="00857365"/>
    <w:rsid w:val="00860A48"/>
    <w:rsid w:val="00861796"/>
    <w:rsid w:val="008636AA"/>
    <w:rsid w:val="00864916"/>
    <w:rsid w:val="008674E8"/>
    <w:rsid w:val="0088193F"/>
    <w:rsid w:val="00881E46"/>
    <w:rsid w:val="0088279C"/>
    <w:rsid w:val="008855AE"/>
    <w:rsid w:val="00887A24"/>
    <w:rsid w:val="00895302"/>
    <w:rsid w:val="00895451"/>
    <w:rsid w:val="00895672"/>
    <w:rsid w:val="008A2265"/>
    <w:rsid w:val="008A29D7"/>
    <w:rsid w:val="008A483F"/>
    <w:rsid w:val="008B10FC"/>
    <w:rsid w:val="008B2EA2"/>
    <w:rsid w:val="008B62B2"/>
    <w:rsid w:val="008C2831"/>
    <w:rsid w:val="008C326A"/>
    <w:rsid w:val="008C4749"/>
    <w:rsid w:val="008C662C"/>
    <w:rsid w:val="008D6B10"/>
    <w:rsid w:val="008E21CB"/>
    <w:rsid w:val="008E28FF"/>
    <w:rsid w:val="008E6887"/>
    <w:rsid w:val="008E7EBF"/>
    <w:rsid w:val="008F1820"/>
    <w:rsid w:val="0090684A"/>
    <w:rsid w:val="00907096"/>
    <w:rsid w:val="009079F8"/>
    <w:rsid w:val="0091185B"/>
    <w:rsid w:val="00913880"/>
    <w:rsid w:val="0091622C"/>
    <w:rsid w:val="0091682A"/>
    <w:rsid w:val="00925CC6"/>
    <w:rsid w:val="00926DE0"/>
    <w:rsid w:val="00934C2E"/>
    <w:rsid w:val="00936EEA"/>
    <w:rsid w:val="00943794"/>
    <w:rsid w:val="00945A5F"/>
    <w:rsid w:val="00952CB4"/>
    <w:rsid w:val="00953490"/>
    <w:rsid w:val="009544CC"/>
    <w:rsid w:val="009548A9"/>
    <w:rsid w:val="0095509E"/>
    <w:rsid w:val="00960CD6"/>
    <w:rsid w:val="00960F4C"/>
    <w:rsid w:val="009869F7"/>
    <w:rsid w:val="00991AC5"/>
    <w:rsid w:val="00991B1C"/>
    <w:rsid w:val="00992F50"/>
    <w:rsid w:val="00995684"/>
    <w:rsid w:val="009A0063"/>
    <w:rsid w:val="009A34CA"/>
    <w:rsid w:val="009A574D"/>
    <w:rsid w:val="009A7AD3"/>
    <w:rsid w:val="009C0F83"/>
    <w:rsid w:val="009C26AB"/>
    <w:rsid w:val="009C4555"/>
    <w:rsid w:val="009C4D07"/>
    <w:rsid w:val="009C576C"/>
    <w:rsid w:val="009D4A21"/>
    <w:rsid w:val="009D79E1"/>
    <w:rsid w:val="009E1815"/>
    <w:rsid w:val="009E2964"/>
    <w:rsid w:val="009E3034"/>
    <w:rsid w:val="009E6FF4"/>
    <w:rsid w:val="009E74E2"/>
    <w:rsid w:val="009F18E5"/>
    <w:rsid w:val="009F3D2B"/>
    <w:rsid w:val="00A02FED"/>
    <w:rsid w:val="00A040ED"/>
    <w:rsid w:val="00A04A87"/>
    <w:rsid w:val="00A04EA3"/>
    <w:rsid w:val="00A05926"/>
    <w:rsid w:val="00A069BC"/>
    <w:rsid w:val="00A10D40"/>
    <w:rsid w:val="00A11EEF"/>
    <w:rsid w:val="00A2023A"/>
    <w:rsid w:val="00A20ACC"/>
    <w:rsid w:val="00A21E2F"/>
    <w:rsid w:val="00A23642"/>
    <w:rsid w:val="00A240F5"/>
    <w:rsid w:val="00A24F76"/>
    <w:rsid w:val="00A30616"/>
    <w:rsid w:val="00A37402"/>
    <w:rsid w:val="00A40B5B"/>
    <w:rsid w:val="00A443E8"/>
    <w:rsid w:val="00A66D45"/>
    <w:rsid w:val="00A70E4E"/>
    <w:rsid w:val="00A753CA"/>
    <w:rsid w:val="00A77D6A"/>
    <w:rsid w:val="00A8196D"/>
    <w:rsid w:val="00A81D31"/>
    <w:rsid w:val="00A82739"/>
    <w:rsid w:val="00A85372"/>
    <w:rsid w:val="00AA0CAD"/>
    <w:rsid w:val="00AA2322"/>
    <w:rsid w:val="00AA3F07"/>
    <w:rsid w:val="00AA4B95"/>
    <w:rsid w:val="00AB0613"/>
    <w:rsid w:val="00AB0A1C"/>
    <w:rsid w:val="00AC103A"/>
    <w:rsid w:val="00AD4316"/>
    <w:rsid w:val="00AD55C9"/>
    <w:rsid w:val="00AD59FB"/>
    <w:rsid w:val="00AE0BDE"/>
    <w:rsid w:val="00AE432C"/>
    <w:rsid w:val="00AE44B9"/>
    <w:rsid w:val="00AE54DE"/>
    <w:rsid w:val="00AE68E6"/>
    <w:rsid w:val="00AE7B5E"/>
    <w:rsid w:val="00AF1A7F"/>
    <w:rsid w:val="00AF3D0F"/>
    <w:rsid w:val="00AF4EC6"/>
    <w:rsid w:val="00AF631F"/>
    <w:rsid w:val="00AF7FBF"/>
    <w:rsid w:val="00B033E1"/>
    <w:rsid w:val="00B04D75"/>
    <w:rsid w:val="00B04ECF"/>
    <w:rsid w:val="00B077B3"/>
    <w:rsid w:val="00B10216"/>
    <w:rsid w:val="00B14248"/>
    <w:rsid w:val="00B1479C"/>
    <w:rsid w:val="00B21B7D"/>
    <w:rsid w:val="00B23D53"/>
    <w:rsid w:val="00B24307"/>
    <w:rsid w:val="00B306A6"/>
    <w:rsid w:val="00B3157F"/>
    <w:rsid w:val="00B3224B"/>
    <w:rsid w:val="00B34E34"/>
    <w:rsid w:val="00B353EF"/>
    <w:rsid w:val="00B3660D"/>
    <w:rsid w:val="00B4049D"/>
    <w:rsid w:val="00B41C71"/>
    <w:rsid w:val="00B429AB"/>
    <w:rsid w:val="00B42A32"/>
    <w:rsid w:val="00B44E73"/>
    <w:rsid w:val="00B45536"/>
    <w:rsid w:val="00B4691B"/>
    <w:rsid w:val="00B51882"/>
    <w:rsid w:val="00B559DC"/>
    <w:rsid w:val="00B6105A"/>
    <w:rsid w:val="00B618CF"/>
    <w:rsid w:val="00B66CAE"/>
    <w:rsid w:val="00B67BCD"/>
    <w:rsid w:val="00B67FBD"/>
    <w:rsid w:val="00B73B57"/>
    <w:rsid w:val="00B73E74"/>
    <w:rsid w:val="00B749DA"/>
    <w:rsid w:val="00B76507"/>
    <w:rsid w:val="00B80979"/>
    <w:rsid w:val="00B80CD1"/>
    <w:rsid w:val="00B82DDB"/>
    <w:rsid w:val="00B84D07"/>
    <w:rsid w:val="00B90220"/>
    <w:rsid w:val="00B952C6"/>
    <w:rsid w:val="00BA5532"/>
    <w:rsid w:val="00BA68E8"/>
    <w:rsid w:val="00BA7DD2"/>
    <w:rsid w:val="00BB175E"/>
    <w:rsid w:val="00BB1867"/>
    <w:rsid w:val="00BB4270"/>
    <w:rsid w:val="00BB51F8"/>
    <w:rsid w:val="00BC2AC1"/>
    <w:rsid w:val="00BC3E67"/>
    <w:rsid w:val="00BC4DBA"/>
    <w:rsid w:val="00BD5AFA"/>
    <w:rsid w:val="00BE24FE"/>
    <w:rsid w:val="00BE4481"/>
    <w:rsid w:val="00BE4750"/>
    <w:rsid w:val="00BE6AB3"/>
    <w:rsid w:val="00BF20E0"/>
    <w:rsid w:val="00BF22D3"/>
    <w:rsid w:val="00BF2EFC"/>
    <w:rsid w:val="00BF5C33"/>
    <w:rsid w:val="00BF637B"/>
    <w:rsid w:val="00BF646D"/>
    <w:rsid w:val="00C028F7"/>
    <w:rsid w:val="00C05A6F"/>
    <w:rsid w:val="00C076D1"/>
    <w:rsid w:val="00C10032"/>
    <w:rsid w:val="00C11D72"/>
    <w:rsid w:val="00C24C87"/>
    <w:rsid w:val="00C24D35"/>
    <w:rsid w:val="00C31CAE"/>
    <w:rsid w:val="00C320F5"/>
    <w:rsid w:val="00C37FB4"/>
    <w:rsid w:val="00C4174B"/>
    <w:rsid w:val="00C421E2"/>
    <w:rsid w:val="00C42EA6"/>
    <w:rsid w:val="00C51C70"/>
    <w:rsid w:val="00C529EC"/>
    <w:rsid w:val="00C70C56"/>
    <w:rsid w:val="00C71C86"/>
    <w:rsid w:val="00C725A0"/>
    <w:rsid w:val="00C73AAF"/>
    <w:rsid w:val="00C84295"/>
    <w:rsid w:val="00C84542"/>
    <w:rsid w:val="00C84CC9"/>
    <w:rsid w:val="00C8568F"/>
    <w:rsid w:val="00C9074A"/>
    <w:rsid w:val="00C91CEC"/>
    <w:rsid w:val="00C9201A"/>
    <w:rsid w:val="00C9687E"/>
    <w:rsid w:val="00CA0B08"/>
    <w:rsid w:val="00CA47E1"/>
    <w:rsid w:val="00CB3B8D"/>
    <w:rsid w:val="00CB7BBB"/>
    <w:rsid w:val="00CC13C8"/>
    <w:rsid w:val="00CC2B37"/>
    <w:rsid w:val="00CC5528"/>
    <w:rsid w:val="00CC780D"/>
    <w:rsid w:val="00CD053C"/>
    <w:rsid w:val="00CD1041"/>
    <w:rsid w:val="00CD2C04"/>
    <w:rsid w:val="00CD77EC"/>
    <w:rsid w:val="00CE087D"/>
    <w:rsid w:val="00CE357F"/>
    <w:rsid w:val="00CE3C92"/>
    <w:rsid w:val="00CE4480"/>
    <w:rsid w:val="00CF0CF4"/>
    <w:rsid w:val="00CF20A9"/>
    <w:rsid w:val="00CF38AF"/>
    <w:rsid w:val="00CF64E9"/>
    <w:rsid w:val="00CF68E5"/>
    <w:rsid w:val="00D00059"/>
    <w:rsid w:val="00D008A4"/>
    <w:rsid w:val="00D01D92"/>
    <w:rsid w:val="00D04CEB"/>
    <w:rsid w:val="00D1480F"/>
    <w:rsid w:val="00D17ABF"/>
    <w:rsid w:val="00D2504B"/>
    <w:rsid w:val="00D27601"/>
    <w:rsid w:val="00D2796C"/>
    <w:rsid w:val="00D30F6B"/>
    <w:rsid w:val="00D3127E"/>
    <w:rsid w:val="00D32404"/>
    <w:rsid w:val="00D32670"/>
    <w:rsid w:val="00D32878"/>
    <w:rsid w:val="00D32900"/>
    <w:rsid w:val="00D32C30"/>
    <w:rsid w:val="00D33C9B"/>
    <w:rsid w:val="00D350D6"/>
    <w:rsid w:val="00D40F44"/>
    <w:rsid w:val="00D42AA4"/>
    <w:rsid w:val="00D43C15"/>
    <w:rsid w:val="00D44E15"/>
    <w:rsid w:val="00D45D40"/>
    <w:rsid w:val="00D46811"/>
    <w:rsid w:val="00D47057"/>
    <w:rsid w:val="00D51C96"/>
    <w:rsid w:val="00D54C2E"/>
    <w:rsid w:val="00D556BB"/>
    <w:rsid w:val="00D64497"/>
    <w:rsid w:val="00D64CAE"/>
    <w:rsid w:val="00D7010A"/>
    <w:rsid w:val="00D7396F"/>
    <w:rsid w:val="00D77A7B"/>
    <w:rsid w:val="00D816FD"/>
    <w:rsid w:val="00D824B3"/>
    <w:rsid w:val="00D83B4A"/>
    <w:rsid w:val="00D8528B"/>
    <w:rsid w:val="00D860A5"/>
    <w:rsid w:val="00D87C34"/>
    <w:rsid w:val="00D9082C"/>
    <w:rsid w:val="00D923C0"/>
    <w:rsid w:val="00D94DAE"/>
    <w:rsid w:val="00DA02A1"/>
    <w:rsid w:val="00DB16B6"/>
    <w:rsid w:val="00DC4983"/>
    <w:rsid w:val="00DC764A"/>
    <w:rsid w:val="00DD161F"/>
    <w:rsid w:val="00DD19AC"/>
    <w:rsid w:val="00DD58DB"/>
    <w:rsid w:val="00DD5B95"/>
    <w:rsid w:val="00DE1190"/>
    <w:rsid w:val="00DF0714"/>
    <w:rsid w:val="00DF35AC"/>
    <w:rsid w:val="00DF46AE"/>
    <w:rsid w:val="00DF6052"/>
    <w:rsid w:val="00DF72B4"/>
    <w:rsid w:val="00E00B31"/>
    <w:rsid w:val="00E023D3"/>
    <w:rsid w:val="00E04E9B"/>
    <w:rsid w:val="00E058D4"/>
    <w:rsid w:val="00E06127"/>
    <w:rsid w:val="00E063D6"/>
    <w:rsid w:val="00E100E4"/>
    <w:rsid w:val="00E12C20"/>
    <w:rsid w:val="00E216E6"/>
    <w:rsid w:val="00E22818"/>
    <w:rsid w:val="00E26E2D"/>
    <w:rsid w:val="00E27A61"/>
    <w:rsid w:val="00E27B5E"/>
    <w:rsid w:val="00E34FFD"/>
    <w:rsid w:val="00E40EDE"/>
    <w:rsid w:val="00E42336"/>
    <w:rsid w:val="00E427C5"/>
    <w:rsid w:val="00E44EAE"/>
    <w:rsid w:val="00E47AAF"/>
    <w:rsid w:val="00E60C7B"/>
    <w:rsid w:val="00E636AB"/>
    <w:rsid w:val="00E65EA8"/>
    <w:rsid w:val="00E70AC3"/>
    <w:rsid w:val="00E72536"/>
    <w:rsid w:val="00E81711"/>
    <w:rsid w:val="00E85CB9"/>
    <w:rsid w:val="00E86221"/>
    <w:rsid w:val="00E87D79"/>
    <w:rsid w:val="00E949D7"/>
    <w:rsid w:val="00EA1176"/>
    <w:rsid w:val="00EA1B6E"/>
    <w:rsid w:val="00EA28C4"/>
    <w:rsid w:val="00EA423D"/>
    <w:rsid w:val="00EA608E"/>
    <w:rsid w:val="00EB1074"/>
    <w:rsid w:val="00EB1CDF"/>
    <w:rsid w:val="00EB385F"/>
    <w:rsid w:val="00EB54A0"/>
    <w:rsid w:val="00EB7166"/>
    <w:rsid w:val="00EB7D5B"/>
    <w:rsid w:val="00EC2E98"/>
    <w:rsid w:val="00EC5208"/>
    <w:rsid w:val="00ED22CB"/>
    <w:rsid w:val="00ED390F"/>
    <w:rsid w:val="00ED7E25"/>
    <w:rsid w:val="00EE3E70"/>
    <w:rsid w:val="00EE473D"/>
    <w:rsid w:val="00EE7B12"/>
    <w:rsid w:val="00EF2F13"/>
    <w:rsid w:val="00EF3CBA"/>
    <w:rsid w:val="00EF4207"/>
    <w:rsid w:val="00EF791D"/>
    <w:rsid w:val="00F07BF5"/>
    <w:rsid w:val="00F07CFE"/>
    <w:rsid w:val="00F11A15"/>
    <w:rsid w:val="00F15E39"/>
    <w:rsid w:val="00F15F05"/>
    <w:rsid w:val="00F17784"/>
    <w:rsid w:val="00F2024B"/>
    <w:rsid w:val="00F27B32"/>
    <w:rsid w:val="00F27F78"/>
    <w:rsid w:val="00F349EE"/>
    <w:rsid w:val="00F42335"/>
    <w:rsid w:val="00F4323E"/>
    <w:rsid w:val="00F433BC"/>
    <w:rsid w:val="00F50CCD"/>
    <w:rsid w:val="00F51B34"/>
    <w:rsid w:val="00F52AB7"/>
    <w:rsid w:val="00F55D0B"/>
    <w:rsid w:val="00F564DC"/>
    <w:rsid w:val="00F57E26"/>
    <w:rsid w:val="00F57E54"/>
    <w:rsid w:val="00F6270F"/>
    <w:rsid w:val="00F64E79"/>
    <w:rsid w:val="00F71D4F"/>
    <w:rsid w:val="00F723BB"/>
    <w:rsid w:val="00F73CD3"/>
    <w:rsid w:val="00F778FE"/>
    <w:rsid w:val="00F803BA"/>
    <w:rsid w:val="00F811FC"/>
    <w:rsid w:val="00F8322D"/>
    <w:rsid w:val="00F85569"/>
    <w:rsid w:val="00F85BBD"/>
    <w:rsid w:val="00F87708"/>
    <w:rsid w:val="00FA3740"/>
    <w:rsid w:val="00FA629B"/>
    <w:rsid w:val="00FB0075"/>
    <w:rsid w:val="00FB05D3"/>
    <w:rsid w:val="00FB28C9"/>
    <w:rsid w:val="00FB2AEC"/>
    <w:rsid w:val="00FB3D52"/>
    <w:rsid w:val="00FB48CC"/>
    <w:rsid w:val="00FB64AC"/>
    <w:rsid w:val="00FC0BB7"/>
    <w:rsid w:val="00FC2974"/>
    <w:rsid w:val="00FC2FE0"/>
    <w:rsid w:val="00FC3029"/>
    <w:rsid w:val="00FC52DB"/>
    <w:rsid w:val="00FD063D"/>
    <w:rsid w:val="00FD1E9D"/>
    <w:rsid w:val="00FE102B"/>
    <w:rsid w:val="00FE6B1C"/>
    <w:rsid w:val="00FF74DC"/>
    <w:rsid w:val="00FF7963"/>
    <w:rsid w:val="034880D2"/>
    <w:rsid w:val="04A986AA"/>
    <w:rsid w:val="05D096DA"/>
    <w:rsid w:val="090CBF90"/>
    <w:rsid w:val="0A1CF40A"/>
    <w:rsid w:val="0C7FAEF2"/>
    <w:rsid w:val="0C8E7B62"/>
    <w:rsid w:val="0F5C5B13"/>
    <w:rsid w:val="105EC927"/>
    <w:rsid w:val="11D1FC73"/>
    <w:rsid w:val="176962A8"/>
    <w:rsid w:val="1C3C95E9"/>
    <w:rsid w:val="1C59FAC5"/>
    <w:rsid w:val="22CD5F96"/>
    <w:rsid w:val="249C3E8C"/>
    <w:rsid w:val="293F38DA"/>
    <w:rsid w:val="2A85D32C"/>
    <w:rsid w:val="2ADB093B"/>
    <w:rsid w:val="2C058F29"/>
    <w:rsid w:val="2C76D99C"/>
    <w:rsid w:val="2D91E2D2"/>
    <w:rsid w:val="314C82F4"/>
    <w:rsid w:val="317C1524"/>
    <w:rsid w:val="31AEC5C7"/>
    <w:rsid w:val="3213A7BD"/>
    <w:rsid w:val="33F00A89"/>
    <w:rsid w:val="34613EC9"/>
    <w:rsid w:val="3A64DA38"/>
    <w:rsid w:val="3BADDD6A"/>
    <w:rsid w:val="3D65003C"/>
    <w:rsid w:val="3DFB2E35"/>
    <w:rsid w:val="3E3EF634"/>
    <w:rsid w:val="3EA93E11"/>
    <w:rsid w:val="3EEFC0F1"/>
    <w:rsid w:val="400AF86B"/>
    <w:rsid w:val="43BAE4FF"/>
    <w:rsid w:val="4606EF51"/>
    <w:rsid w:val="47D9A2F7"/>
    <w:rsid w:val="4D86AB5E"/>
    <w:rsid w:val="4EEBEC95"/>
    <w:rsid w:val="5001363D"/>
    <w:rsid w:val="568663F3"/>
    <w:rsid w:val="58E3BC85"/>
    <w:rsid w:val="590DE95F"/>
    <w:rsid w:val="5941B4E4"/>
    <w:rsid w:val="598B82A0"/>
    <w:rsid w:val="59B66995"/>
    <w:rsid w:val="5A53D826"/>
    <w:rsid w:val="5A8810E9"/>
    <w:rsid w:val="5BBE3A1A"/>
    <w:rsid w:val="5C6B27F8"/>
    <w:rsid w:val="5CBB3D38"/>
    <w:rsid w:val="5CDCCC37"/>
    <w:rsid w:val="5D5EBF7B"/>
    <w:rsid w:val="5F00B231"/>
    <w:rsid w:val="6002C62C"/>
    <w:rsid w:val="62099709"/>
    <w:rsid w:val="623A215B"/>
    <w:rsid w:val="63C555DF"/>
    <w:rsid w:val="670D927E"/>
    <w:rsid w:val="6B1F5D9C"/>
    <w:rsid w:val="6B53C98D"/>
    <w:rsid w:val="6C940ED2"/>
    <w:rsid w:val="6F050E3A"/>
    <w:rsid w:val="70EC01DD"/>
    <w:rsid w:val="718E9F20"/>
    <w:rsid w:val="799A213F"/>
    <w:rsid w:val="79EF424B"/>
    <w:rsid w:val="7A8D73F8"/>
    <w:rsid w:val="7CAAD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FC0F1"/>
  <w15:chartTrackingRefBased/>
  <w15:docId w15:val="{8BAB0050-4881-4CDB-9119-AB503471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styleId="PlaceholderText">
    <w:name w:val="Placeholder Text"/>
    <w:basedOn w:val="DefaultParagraphFont"/>
    <w:uiPriority w:val="99"/>
    <w:semiHidden/>
    <w:rsid w:val="0091682A"/>
    <w:rPr>
      <w:color w:val="666666"/>
    </w:rPr>
  </w:style>
  <w:style w:type="character" w:styleId="Emphasis">
    <w:name w:val="Emphasis"/>
    <w:basedOn w:val="DefaultParagraphFont"/>
    <w:uiPriority w:val="20"/>
    <w:qFormat/>
    <w:rsid w:val="003B05F2"/>
    <w:rPr>
      <w:i/>
      <w:iCs/>
    </w:rPr>
  </w:style>
  <w:style w:type="paragraph" w:styleId="Revision">
    <w:name w:val="Revision"/>
    <w:hidden/>
    <w:uiPriority w:val="99"/>
    <w:semiHidden/>
    <w:rsid w:val="001262AF"/>
    <w:pPr>
      <w:spacing w:after="0" w:line="240" w:lineRule="auto"/>
    </w:pPr>
  </w:style>
  <w:style w:type="paragraph" w:styleId="NoSpacing">
    <w:name w:val="No Spacing"/>
    <w:link w:val="NoSpacingChar"/>
    <w:uiPriority w:val="1"/>
    <w:qFormat/>
    <w:rsid w:val="0026069B"/>
    <w:pPr>
      <w:spacing w:after="0" w:line="240" w:lineRule="auto"/>
    </w:pPr>
    <w:rPr>
      <w:sz w:val="22"/>
      <w:szCs w:val="22"/>
      <w:lang w:eastAsia="en-US"/>
    </w:rPr>
  </w:style>
  <w:style w:type="character" w:customStyle="1" w:styleId="NoSpacingChar">
    <w:name w:val="No Spacing Char"/>
    <w:link w:val="NoSpacing"/>
    <w:uiPriority w:val="1"/>
    <w:rsid w:val="0026069B"/>
    <w:rPr>
      <w:sz w:val="22"/>
      <w:szCs w:val="22"/>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25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23528">
      <w:bodyDiv w:val="1"/>
      <w:marLeft w:val="0"/>
      <w:marRight w:val="0"/>
      <w:marTop w:val="0"/>
      <w:marBottom w:val="0"/>
      <w:divBdr>
        <w:top w:val="none" w:sz="0" w:space="0" w:color="auto"/>
        <w:left w:val="none" w:sz="0" w:space="0" w:color="auto"/>
        <w:bottom w:val="none" w:sz="0" w:space="0" w:color="auto"/>
        <w:right w:val="none" w:sz="0" w:space="0" w:color="auto"/>
      </w:divBdr>
    </w:div>
    <w:div w:id="216166272">
      <w:bodyDiv w:val="1"/>
      <w:marLeft w:val="0"/>
      <w:marRight w:val="0"/>
      <w:marTop w:val="0"/>
      <w:marBottom w:val="0"/>
      <w:divBdr>
        <w:top w:val="none" w:sz="0" w:space="0" w:color="auto"/>
        <w:left w:val="none" w:sz="0" w:space="0" w:color="auto"/>
        <w:bottom w:val="none" w:sz="0" w:space="0" w:color="auto"/>
        <w:right w:val="none" w:sz="0" w:space="0" w:color="auto"/>
      </w:divBdr>
    </w:div>
    <w:div w:id="219176887">
      <w:bodyDiv w:val="1"/>
      <w:marLeft w:val="0"/>
      <w:marRight w:val="0"/>
      <w:marTop w:val="0"/>
      <w:marBottom w:val="0"/>
      <w:divBdr>
        <w:top w:val="none" w:sz="0" w:space="0" w:color="auto"/>
        <w:left w:val="none" w:sz="0" w:space="0" w:color="auto"/>
        <w:bottom w:val="none" w:sz="0" w:space="0" w:color="auto"/>
        <w:right w:val="none" w:sz="0" w:space="0" w:color="auto"/>
      </w:divBdr>
    </w:div>
    <w:div w:id="366831323">
      <w:bodyDiv w:val="1"/>
      <w:marLeft w:val="0"/>
      <w:marRight w:val="0"/>
      <w:marTop w:val="0"/>
      <w:marBottom w:val="0"/>
      <w:divBdr>
        <w:top w:val="none" w:sz="0" w:space="0" w:color="auto"/>
        <w:left w:val="none" w:sz="0" w:space="0" w:color="auto"/>
        <w:bottom w:val="none" w:sz="0" w:space="0" w:color="auto"/>
        <w:right w:val="none" w:sz="0" w:space="0" w:color="auto"/>
      </w:divBdr>
    </w:div>
    <w:div w:id="424157100">
      <w:bodyDiv w:val="1"/>
      <w:marLeft w:val="0"/>
      <w:marRight w:val="0"/>
      <w:marTop w:val="0"/>
      <w:marBottom w:val="0"/>
      <w:divBdr>
        <w:top w:val="none" w:sz="0" w:space="0" w:color="auto"/>
        <w:left w:val="none" w:sz="0" w:space="0" w:color="auto"/>
        <w:bottom w:val="none" w:sz="0" w:space="0" w:color="auto"/>
        <w:right w:val="none" w:sz="0" w:space="0" w:color="auto"/>
      </w:divBdr>
    </w:div>
    <w:div w:id="438795004">
      <w:bodyDiv w:val="1"/>
      <w:marLeft w:val="0"/>
      <w:marRight w:val="0"/>
      <w:marTop w:val="0"/>
      <w:marBottom w:val="0"/>
      <w:divBdr>
        <w:top w:val="none" w:sz="0" w:space="0" w:color="auto"/>
        <w:left w:val="none" w:sz="0" w:space="0" w:color="auto"/>
        <w:bottom w:val="none" w:sz="0" w:space="0" w:color="auto"/>
        <w:right w:val="none" w:sz="0" w:space="0" w:color="auto"/>
      </w:divBdr>
    </w:div>
    <w:div w:id="488447335">
      <w:bodyDiv w:val="1"/>
      <w:marLeft w:val="0"/>
      <w:marRight w:val="0"/>
      <w:marTop w:val="0"/>
      <w:marBottom w:val="0"/>
      <w:divBdr>
        <w:top w:val="none" w:sz="0" w:space="0" w:color="auto"/>
        <w:left w:val="none" w:sz="0" w:space="0" w:color="auto"/>
        <w:bottom w:val="none" w:sz="0" w:space="0" w:color="auto"/>
        <w:right w:val="none" w:sz="0" w:space="0" w:color="auto"/>
      </w:divBdr>
    </w:div>
    <w:div w:id="497499883">
      <w:bodyDiv w:val="1"/>
      <w:marLeft w:val="0"/>
      <w:marRight w:val="0"/>
      <w:marTop w:val="0"/>
      <w:marBottom w:val="0"/>
      <w:divBdr>
        <w:top w:val="none" w:sz="0" w:space="0" w:color="auto"/>
        <w:left w:val="none" w:sz="0" w:space="0" w:color="auto"/>
        <w:bottom w:val="none" w:sz="0" w:space="0" w:color="auto"/>
        <w:right w:val="none" w:sz="0" w:space="0" w:color="auto"/>
      </w:divBdr>
    </w:div>
    <w:div w:id="558789070">
      <w:bodyDiv w:val="1"/>
      <w:marLeft w:val="0"/>
      <w:marRight w:val="0"/>
      <w:marTop w:val="0"/>
      <w:marBottom w:val="0"/>
      <w:divBdr>
        <w:top w:val="none" w:sz="0" w:space="0" w:color="auto"/>
        <w:left w:val="none" w:sz="0" w:space="0" w:color="auto"/>
        <w:bottom w:val="none" w:sz="0" w:space="0" w:color="auto"/>
        <w:right w:val="none" w:sz="0" w:space="0" w:color="auto"/>
      </w:divBdr>
    </w:div>
    <w:div w:id="608318557">
      <w:bodyDiv w:val="1"/>
      <w:marLeft w:val="0"/>
      <w:marRight w:val="0"/>
      <w:marTop w:val="0"/>
      <w:marBottom w:val="0"/>
      <w:divBdr>
        <w:top w:val="none" w:sz="0" w:space="0" w:color="auto"/>
        <w:left w:val="none" w:sz="0" w:space="0" w:color="auto"/>
        <w:bottom w:val="none" w:sz="0" w:space="0" w:color="auto"/>
        <w:right w:val="none" w:sz="0" w:space="0" w:color="auto"/>
      </w:divBdr>
    </w:div>
    <w:div w:id="619338561">
      <w:bodyDiv w:val="1"/>
      <w:marLeft w:val="0"/>
      <w:marRight w:val="0"/>
      <w:marTop w:val="0"/>
      <w:marBottom w:val="0"/>
      <w:divBdr>
        <w:top w:val="none" w:sz="0" w:space="0" w:color="auto"/>
        <w:left w:val="none" w:sz="0" w:space="0" w:color="auto"/>
        <w:bottom w:val="none" w:sz="0" w:space="0" w:color="auto"/>
        <w:right w:val="none" w:sz="0" w:space="0" w:color="auto"/>
      </w:divBdr>
    </w:div>
    <w:div w:id="688068648">
      <w:bodyDiv w:val="1"/>
      <w:marLeft w:val="0"/>
      <w:marRight w:val="0"/>
      <w:marTop w:val="0"/>
      <w:marBottom w:val="0"/>
      <w:divBdr>
        <w:top w:val="none" w:sz="0" w:space="0" w:color="auto"/>
        <w:left w:val="none" w:sz="0" w:space="0" w:color="auto"/>
        <w:bottom w:val="none" w:sz="0" w:space="0" w:color="auto"/>
        <w:right w:val="none" w:sz="0" w:space="0" w:color="auto"/>
      </w:divBdr>
    </w:div>
    <w:div w:id="708651133">
      <w:bodyDiv w:val="1"/>
      <w:marLeft w:val="0"/>
      <w:marRight w:val="0"/>
      <w:marTop w:val="0"/>
      <w:marBottom w:val="0"/>
      <w:divBdr>
        <w:top w:val="none" w:sz="0" w:space="0" w:color="auto"/>
        <w:left w:val="none" w:sz="0" w:space="0" w:color="auto"/>
        <w:bottom w:val="none" w:sz="0" w:space="0" w:color="auto"/>
        <w:right w:val="none" w:sz="0" w:space="0" w:color="auto"/>
      </w:divBdr>
    </w:div>
    <w:div w:id="769661463">
      <w:bodyDiv w:val="1"/>
      <w:marLeft w:val="0"/>
      <w:marRight w:val="0"/>
      <w:marTop w:val="0"/>
      <w:marBottom w:val="0"/>
      <w:divBdr>
        <w:top w:val="none" w:sz="0" w:space="0" w:color="auto"/>
        <w:left w:val="none" w:sz="0" w:space="0" w:color="auto"/>
        <w:bottom w:val="none" w:sz="0" w:space="0" w:color="auto"/>
        <w:right w:val="none" w:sz="0" w:space="0" w:color="auto"/>
      </w:divBdr>
    </w:div>
    <w:div w:id="1076587192">
      <w:bodyDiv w:val="1"/>
      <w:marLeft w:val="0"/>
      <w:marRight w:val="0"/>
      <w:marTop w:val="0"/>
      <w:marBottom w:val="0"/>
      <w:divBdr>
        <w:top w:val="none" w:sz="0" w:space="0" w:color="auto"/>
        <w:left w:val="none" w:sz="0" w:space="0" w:color="auto"/>
        <w:bottom w:val="none" w:sz="0" w:space="0" w:color="auto"/>
        <w:right w:val="none" w:sz="0" w:space="0" w:color="auto"/>
      </w:divBdr>
    </w:div>
    <w:div w:id="1102067353">
      <w:bodyDiv w:val="1"/>
      <w:marLeft w:val="0"/>
      <w:marRight w:val="0"/>
      <w:marTop w:val="0"/>
      <w:marBottom w:val="0"/>
      <w:divBdr>
        <w:top w:val="none" w:sz="0" w:space="0" w:color="auto"/>
        <w:left w:val="none" w:sz="0" w:space="0" w:color="auto"/>
        <w:bottom w:val="none" w:sz="0" w:space="0" w:color="auto"/>
        <w:right w:val="none" w:sz="0" w:space="0" w:color="auto"/>
      </w:divBdr>
    </w:div>
    <w:div w:id="1169174703">
      <w:bodyDiv w:val="1"/>
      <w:marLeft w:val="0"/>
      <w:marRight w:val="0"/>
      <w:marTop w:val="0"/>
      <w:marBottom w:val="0"/>
      <w:divBdr>
        <w:top w:val="none" w:sz="0" w:space="0" w:color="auto"/>
        <w:left w:val="none" w:sz="0" w:space="0" w:color="auto"/>
        <w:bottom w:val="none" w:sz="0" w:space="0" w:color="auto"/>
        <w:right w:val="none" w:sz="0" w:space="0" w:color="auto"/>
      </w:divBdr>
    </w:div>
    <w:div w:id="1181436429">
      <w:bodyDiv w:val="1"/>
      <w:marLeft w:val="0"/>
      <w:marRight w:val="0"/>
      <w:marTop w:val="0"/>
      <w:marBottom w:val="0"/>
      <w:divBdr>
        <w:top w:val="none" w:sz="0" w:space="0" w:color="auto"/>
        <w:left w:val="none" w:sz="0" w:space="0" w:color="auto"/>
        <w:bottom w:val="none" w:sz="0" w:space="0" w:color="auto"/>
        <w:right w:val="none" w:sz="0" w:space="0" w:color="auto"/>
      </w:divBdr>
    </w:div>
    <w:div w:id="1220559341">
      <w:bodyDiv w:val="1"/>
      <w:marLeft w:val="0"/>
      <w:marRight w:val="0"/>
      <w:marTop w:val="0"/>
      <w:marBottom w:val="0"/>
      <w:divBdr>
        <w:top w:val="none" w:sz="0" w:space="0" w:color="auto"/>
        <w:left w:val="none" w:sz="0" w:space="0" w:color="auto"/>
        <w:bottom w:val="none" w:sz="0" w:space="0" w:color="auto"/>
        <w:right w:val="none" w:sz="0" w:space="0" w:color="auto"/>
      </w:divBdr>
    </w:div>
    <w:div w:id="1304314693">
      <w:bodyDiv w:val="1"/>
      <w:marLeft w:val="0"/>
      <w:marRight w:val="0"/>
      <w:marTop w:val="0"/>
      <w:marBottom w:val="0"/>
      <w:divBdr>
        <w:top w:val="none" w:sz="0" w:space="0" w:color="auto"/>
        <w:left w:val="none" w:sz="0" w:space="0" w:color="auto"/>
        <w:bottom w:val="none" w:sz="0" w:space="0" w:color="auto"/>
        <w:right w:val="none" w:sz="0" w:space="0" w:color="auto"/>
      </w:divBdr>
    </w:div>
    <w:div w:id="1326395391">
      <w:bodyDiv w:val="1"/>
      <w:marLeft w:val="0"/>
      <w:marRight w:val="0"/>
      <w:marTop w:val="0"/>
      <w:marBottom w:val="0"/>
      <w:divBdr>
        <w:top w:val="none" w:sz="0" w:space="0" w:color="auto"/>
        <w:left w:val="none" w:sz="0" w:space="0" w:color="auto"/>
        <w:bottom w:val="none" w:sz="0" w:space="0" w:color="auto"/>
        <w:right w:val="none" w:sz="0" w:space="0" w:color="auto"/>
      </w:divBdr>
    </w:div>
    <w:div w:id="1361012504">
      <w:bodyDiv w:val="1"/>
      <w:marLeft w:val="0"/>
      <w:marRight w:val="0"/>
      <w:marTop w:val="0"/>
      <w:marBottom w:val="0"/>
      <w:divBdr>
        <w:top w:val="none" w:sz="0" w:space="0" w:color="auto"/>
        <w:left w:val="none" w:sz="0" w:space="0" w:color="auto"/>
        <w:bottom w:val="none" w:sz="0" w:space="0" w:color="auto"/>
        <w:right w:val="none" w:sz="0" w:space="0" w:color="auto"/>
      </w:divBdr>
    </w:div>
    <w:div w:id="1362244647">
      <w:bodyDiv w:val="1"/>
      <w:marLeft w:val="0"/>
      <w:marRight w:val="0"/>
      <w:marTop w:val="0"/>
      <w:marBottom w:val="0"/>
      <w:divBdr>
        <w:top w:val="none" w:sz="0" w:space="0" w:color="auto"/>
        <w:left w:val="none" w:sz="0" w:space="0" w:color="auto"/>
        <w:bottom w:val="none" w:sz="0" w:space="0" w:color="auto"/>
        <w:right w:val="none" w:sz="0" w:space="0" w:color="auto"/>
      </w:divBdr>
    </w:div>
    <w:div w:id="1373192437">
      <w:bodyDiv w:val="1"/>
      <w:marLeft w:val="0"/>
      <w:marRight w:val="0"/>
      <w:marTop w:val="0"/>
      <w:marBottom w:val="0"/>
      <w:divBdr>
        <w:top w:val="none" w:sz="0" w:space="0" w:color="auto"/>
        <w:left w:val="none" w:sz="0" w:space="0" w:color="auto"/>
        <w:bottom w:val="none" w:sz="0" w:space="0" w:color="auto"/>
        <w:right w:val="none" w:sz="0" w:space="0" w:color="auto"/>
      </w:divBdr>
    </w:div>
    <w:div w:id="1381706213">
      <w:bodyDiv w:val="1"/>
      <w:marLeft w:val="0"/>
      <w:marRight w:val="0"/>
      <w:marTop w:val="0"/>
      <w:marBottom w:val="0"/>
      <w:divBdr>
        <w:top w:val="none" w:sz="0" w:space="0" w:color="auto"/>
        <w:left w:val="none" w:sz="0" w:space="0" w:color="auto"/>
        <w:bottom w:val="none" w:sz="0" w:space="0" w:color="auto"/>
        <w:right w:val="none" w:sz="0" w:space="0" w:color="auto"/>
      </w:divBdr>
    </w:div>
    <w:div w:id="1384716147">
      <w:bodyDiv w:val="1"/>
      <w:marLeft w:val="0"/>
      <w:marRight w:val="0"/>
      <w:marTop w:val="0"/>
      <w:marBottom w:val="0"/>
      <w:divBdr>
        <w:top w:val="none" w:sz="0" w:space="0" w:color="auto"/>
        <w:left w:val="none" w:sz="0" w:space="0" w:color="auto"/>
        <w:bottom w:val="none" w:sz="0" w:space="0" w:color="auto"/>
        <w:right w:val="none" w:sz="0" w:space="0" w:color="auto"/>
      </w:divBdr>
    </w:div>
    <w:div w:id="1468744560">
      <w:bodyDiv w:val="1"/>
      <w:marLeft w:val="0"/>
      <w:marRight w:val="0"/>
      <w:marTop w:val="0"/>
      <w:marBottom w:val="0"/>
      <w:divBdr>
        <w:top w:val="none" w:sz="0" w:space="0" w:color="auto"/>
        <w:left w:val="none" w:sz="0" w:space="0" w:color="auto"/>
        <w:bottom w:val="none" w:sz="0" w:space="0" w:color="auto"/>
        <w:right w:val="none" w:sz="0" w:space="0" w:color="auto"/>
      </w:divBdr>
    </w:div>
    <w:div w:id="1497451912">
      <w:bodyDiv w:val="1"/>
      <w:marLeft w:val="0"/>
      <w:marRight w:val="0"/>
      <w:marTop w:val="0"/>
      <w:marBottom w:val="0"/>
      <w:divBdr>
        <w:top w:val="none" w:sz="0" w:space="0" w:color="auto"/>
        <w:left w:val="none" w:sz="0" w:space="0" w:color="auto"/>
        <w:bottom w:val="none" w:sz="0" w:space="0" w:color="auto"/>
        <w:right w:val="none" w:sz="0" w:space="0" w:color="auto"/>
      </w:divBdr>
    </w:div>
    <w:div w:id="1507087355">
      <w:bodyDiv w:val="1"/>
      <w:marLeft w:val="0"/>
      <w:marRight w:val="0"/>
      <w:marTop w:val="0"/>
      <w:marBottom w:val="0"/>
      <w:divBdr>
        <w:top w:val="none" w:sz="0" w:space="0" w:color="auto"/>
        <w:left w:val="none" w:sz="0" w:space="0" w:color="auto"/>
        <w:bottom w:val="none" w:sz="0" w:space="0" w:color="auto"/>
        <w:right w:val="none" w:sz="0" w:space="0" w:color="auto"/>
      </w:divBdr>
    </w:div>
    <w:div w:id="1519658248">
      <w:bodyDiv w:val="1"/>
      <w:marLeft w:val="0"/>
      <w:marRight w:val="0"/>
      <w:marTop w:val="0"/>
      <w:marBottom w:val="0"/>
      <w:divBdr>
        <w:top w:val="none" w:sz="0" w:space="0" w:color="auto"/>
        <w:left w:val="none" w:sz="0" w:space="0" w:color="auto"/>
        <w:bottom w:val="none" w:sz="0" w:space="0" w:color="auto"/>
        <w:right w:val="none" w:sz="0" w:space="0" w:color="auto"/>
      </w:divBdr>
    </w:div>
    <w:div w:id="1552309198">
      <w:bodyDiv w:val="1"/>
      <w:marLeft w:val="0"/>
      <w:marRight w:val="0"/>
      <w:marTop w:val="0"/>
      <w:marBottom w:val="0"/>
      <w:divBdr>
        <w:top w:val="none" w:sz="0" w:space="0" w:color="auto"/>
        <w:left w:val="none" w:sz="0" w:space="0" w:color="auto"/>
        <w:bottom w:val="none" w:sz="0" w:space="0" w:color="auto"/>
        <w:right w:val="none" w:sz="0" w:space="0" w:color="auto"/>
      </w:divBdr>
    </w:div>
    <w:div w:id="1623458678">
      <w:bodyDiv w:val="1"/>
      <w:marLeft w:val="0"/>
      <w:marRight w:val="0"/>
      <w:marTop w:val="0"/>
      <w:marBottom w:val="0"/>
      <w:divBdr>
        <w:top w:val="none" w:sz="0" w:space="0" w:color="auto"/>
        <w:left w:val="none" w:sz="0" w:space="0" w:color="auto"/>
        <w:bottom w:val="none" w:sz="0" w:space="0" w:color="auto"/>
        <w:right w:val="none" w:sz="0" w:space="0" w:color="auto"/>
      </w:divBdr>
    </w:div>
    <w:div w:id="1676809962">
      <w:bodyDiv w:val="1"/>
      <w:marLeft w:val="0"/>
      <w:marRight w:val="0"/>
      <w:marTop w:val="0"/>
      <w:marBottom w:val="0"/>
      <w:divBdr>
        <w:top w:val="none" w:sz="0" w:space="0" w:color="auto"/>
        <w:left w:val="none" w:sz="0" w:space="0" w:color="auto"/>
        <w:bottom w:val="none" w:sz="0" w:space="0" w:color="auto"/>
        <w:right w:val="none" w:sz="0" w:space="0" w:color="auto"/>
      </w:divBdr>
    </w:div>
    <w:div w:id="1702782603">
      <w:bodyDiv w:val="1"/>
      <w:marLeft w:val="0"/>
      <w:marRight w:val="0"/>
      <w:marTop w:val="0"/>
      <w:marBottom w:val="0"/>
      <w:divBdr>
        <w:top w:val="none" w:sz="0" w:space="0" w:color="auto"/>
        <w:left w:val="none" w:sz="0" w:space="0" w:color="auto"/>
        <w:bottom w:val="none" w:sz="0" w:space="0" w:color="auto"/>
        <w:right w:val="none" w:sz="0" w:space="0" w:color="auto"/>
      </w:divBdr>
    </w:div>
    <w:div w:id="1714890058">
      <w:bodyDiv w:val="1"/>
      <w:marLeft w:val="0"/>
      <w:marRight w:val="0"/>
      <w:marTop w:val="0"/>
      <w:marBottom w:val="0"/>
      <w:divBdr>
        <w:top w:val="none" w:sz="0" w:space="0" w:color="auto"/>
        <w:left w:val="none" w:sz="0" w:space="0" w:color="auto"/>
        <w:bottom w:val="none" w:sz="0" w:space="0" w:color="auto"/>
        <w:right w:val="none" w:sz="0" w:space="0" w:color="auto"/>
      </w:divBdr>
    </w:div>
    <w:div w:id="1742942321">
      <w:bodyDiv w:val="1"/>
      <w:marLeft w:val="0"/>
      <w:marRight w:val="0"/>
      <w:marTop w:val="0"/>
      <w:marBottom w:val="0"/>
      <w:divBdr>
        <w:top w:val="none" w:sz="0" w:space="0" w:color="auto"/>
        <w:left w:val="none" w:sz="0" w:space="0" w:color="auto"/>
        <w:bottom w:val="none" w:sz="0" w:space="0" w:color="auto"/>
        <w:right w:val="none" w:sz="0" w:space="0" w:color="auto"/>
      </w:divBdr>
    </w:div>
    <w:div w:id="1785349243">
      <w:bodyDiv w:val="1"/>
      <w:marLeft w:val="0"/>
      <w:marRight w:val="0"/>
      <w:marTop w:val="0"/>
      <w:marBottom w:val="0"/>
      <w:divBdr>
        <w:top w:val="none" w:sz="0" w:space="0" w:color="auto"/>
        <w:left w:val="none" w:sz="0" w:space="0" w:color="auto"/>
        <w:bottom w:val="none" w:sz="0" w:space="0" w:color="auto"/>
        <w:right w:val="none" w:sz="0" w:space="0" w:color="auto"/>
      </w:divBdr>
    </w:div>
    <w:div w:id="1894464753">
      <w:bodyDiv w:val="1"/>
      <w:marLeft w:val="0"/>
      <w:marRight w:val="0"/>
      <w:marTop w:val="0"/>
      <w:marBottom w:val="0"/>
      <w:divBdr>
        <w:top w:val="none" w:sz="0" w:space="0" w:color="auto"/>
        <w:left w:val="none" w:sz="0" w:space="0" w:color="auto"/>
        <w:bottom w:val="none" w:sz="0" w:space="0" w:color="auto"/>
        <w:right w:val="none" w:sz="0" w:space="0" w:color="auto"/>
      </w:divBdr>
    </w:div>
    <w:div w:id="1945648977">
      <w:bodyDiv w:val="1"/>
      <w:marLeft w:val="0"/>
      <w:marRight w:val="0"/>
      <w:marTop w:val="0"/>
      <w:marBottom w:val="0"/>
      <w:divBdr>
        <w:top w:val="none" w:sz="0" w:space="0" w:color="auto"/>
        <w:left w:val="none" w:sz="0" w:space="0" w:color="auto"/>
        <w:bottom w:val="none" w:sz="0" w:space="0" w:color="auto"/>
        <w:right w:val="none" w:sz="0" w:space="0" w:color="auto"/>
      </w:divBdr>
    </w:div>
    <w:div w:id="2005349991">
      <w:bodyDiv w:val="1"/>
      <w:marLeft w:val="0"/>
      <w:marRight w:val="0"/>
      <w:marTop w:val="0"/>
      <w:marBottom w:val="0"/>
      <w:divBdr>
        <w:top w:val="none" w:sz="0" w:space="0" w:color="auto"/>
        <w:left w:val="none" w:sz="0" w:space="0" w:color="auto"/>
        <w:bottom w:val="none" w:sz="0" w:space="0" w:color="auto"/>
        <w:right w:val="none" w:sz="0" w:space="0" w:color="auto"/>
      </w:divBdr>
    </w:div>
    <w:div w:id="2016416247">
      <w:bodyDiv w:val="1"/>
      <w:marLeft w:val="0"/>
      <w:marRight w:val="0"/>
      <w:marTop w:val="0"/>
      <w:marBottom w:val="0"/>
      <w:divBdr>
        <w:top w:val="none" w:sz="0" w:space="0" w:color="auto"/>
        <w:left w:val="none" w:sz="0" w:space="0" w:color="auto"/>
        <w:bottom w:val="none" w:sz="0" w:space="0" w:color="auto"/>
        <w:right w:val="none" w:sz="0" w:space="0" w:color="auto"/>
      </w:divBdr>
    </w:div>
    <w:div w:id="212376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3E3D1DA1EFF9408298F584082263E3" ma:contentTypeVersion="17" ma:contentTypeDescription="Create a new document." ma:contentTypeScope="" ma:versionID="94128ec88bea890e6ee78b08bad4e74e">
  <xsd:schema xmlns:xsd="http://www.w3.org/2001/XMLSchema" xmlns:xs="http://www.w3.org/2001/XMLSchema" xmlns:p="http://schemas.microsoft.com/office/2006/metadata/properties" xmlns:ns3="c029814c-2d6f-4a14-af2d-88babc4a8aa9" xmlns:ns4="22a7cd55-3c03-4ab7-8019-390cdcccfd7a" targetNamespace="http://schemas.microsoft.com/office/2006/metadata/properties" ma:root="true" ma:fieldsID="98c811980fb59da4461a28b585178cca" ns3:_="" ns4:_="">
    <xsd:import namespace="c029814c-2d6f-4a14-af2d-88babc4a8aa9"/>
    <xsd:import namespace="22a7cd55-3c03-4ab7-8019-390cdcccfd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9814c-2d6f-4a14-af2d-88babc4a8a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7cd55-3c03-4ab7-8019-390cdcccfd7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029814c-2d6f-4a14-af2d-88babc4a8aa9" xsi:nil="true"/>
  </documentManagement>
</p:properties>
</file>

<file path=customXml/itemProps1.xml><?xml version="1.0" encoding="utf-8"?>
<ds:datastoreItem xmlns:ds="http://schemas.openxmlformats.org/officeDocument/2006/customXml" ds:itemID="{17DFD5AD-3FC1-43F5-8091-3171497C4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9814c-2d6f-4a14-af2d-88babc4a8aa9"/>
    <ds:schemaRef ds:uri="22a7cd55-3c03-4ab7-8019-390cdcccf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7B4B14-6976-4FB3-A822-231D4BA58760}">
  <ds:schemaRefs>
    <ds:schemaRef ds:uri="http://schemas.microsoft.com/sharepoint/v3/contenttype/forms"/>
  </ds:schemaRefs>
</ds:datastoreItem>
</file>

<file path=customXml/itemProps3.xml><?xml version="1.0" encoding="utf-8"?>
<ds:datastoreItem xmlns:ds="http://schemas.openxmlformats.org/officeDocument/2006/customXml" ds:itemID="{34BFC5F6-F9DE-4536-9295-AD8E21AB67D0}">
  <ds:schemaRefs>
    <ds:schemaRef ds:uri="http://schemas.microsoft.com/office/2006/metadata/properties"/>
    <ds:schemaRef ds:uri="http://schemas.microsoft.com/office/infopath/2007/PartnerControls"/>
    <ds:schemaRef ds:uri="c029814c-2d6f-4a14-af2d-88babc4a8aa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3330</Words>
  <Characters>18982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Mohamed Ershadh</dc:creator>
  <cp:keywords/>
  <dc:description/>
  <cp:lastModifiedBy>pardhasarathy.j</cp:lastModifiedBy>
  <cp:revision>3</cp:revision>
  <dcterms:created xsi:type="dcterms:W3CDTF">2024-08-08T07:43:00Z</dcterms:created>
  <dcterms:modified xsi:type="dcterms:W3CDTF">2024-08-09T18:09:00Z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0x010100623E3D1DA1EFF9408298F584082263E3</vt:lpwstr>
  </property>
</Properties>
</file>