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2DA9A1">
      <w:pPr>
        <w:widowControl w:val="0"/>
        <w:tabs>
          <w:tab w:val="right" w:pos="10206"/>
        </w:tabs>
        <w:spacing w:after="0" w:afterAutospacing="0"/>
        <w:rPr>
          <w:rFonts w:ascii="Arial" w:hAnsi="Arial" w:eastAsia="宋体" w:cs="Arial"/>
          <w:b/>
          <w:sz w:val="28"/>
          <w:szCs w:val="28"/>
          <w:lang w:val="en-US" w:eastAsia="zh-CN"/>
        </w:rPr>
      </w:pPr>
      <w:bookmarkStart w:id="4" w:name="_GoBack"/>
      <w:bookmarkEnd w:id="4"/>
      <w:bookmarkStart w:id="0" w:name="OLE_LINK3"/>
      <w:r>
        <w:rPr>
          <w:rFonts w:ascii="Arial" w:hAnsi="Arial" w:eastAsia="MS Mincho" w:cs="Arial"/>
          <w:b/>
          <w:sz w:val="28"/>
          <w:szCs w:val="28"/>
          <w:lang w:val="en-US"/>
        </w:rPr>
        <w:t>3GPP TSG RAN WG1 #11</w:t>
      </w:r>
      <w:r>
        <w:rPr>
          <w:rFonts w:hint="eastAsia" w:ascii="Arial" w:hAnsi="Arial" w:eastAsia="宋体" w:cs="Arial"/>
          <w:b/>
          <w:sz w:val="28"/>
          <w:szCs w:val="28"/>
          <w:lang w:val="en-US" w:eastAsia="zh-CN"/>
        </w:rPr>
        <w:t>8</w:t>
      </w:r>
      <w:r>
        <w:rPr>
          <w:rFonts w:ascii="Arial" w:hAnsi="Arial" w:eastAsia="MS Mincho" w:cs="Arial"/>
          <w:b/>
          <w:sz w:val="28"/>
          <w:szCs w:val="28"/>
          <w:lang w:val="en-US"/>
        </w:rPr>
        <w:t xml:space="preserve">                               </w:t>
      </w:r>
      <w:r>
        <w:rPr>
          <w:rFonts w:hint="eastAsia" w:ascii="Arial" w:hAnsi="Arial" w:eastAsia="宋体" w:cs="Arial"/>
          <w:b/>
          <w:sz w:val="28"/>
          <w:szCs w:val="28"/>
          <w:lang w:val="en-US" w:eastAsia="zh-CN"/>
        </w:rPr>
        <w:t xml:space="preserve">    </w:t>
      </w:r>
      <w:r>
        <w:rPr>
          <w:rFonts w:hint="eastAsia" w:ascii="Arial" w:hAnsi="Arial" w:eastAsia="MS Mincho" w:cs="Arial"/>
          <w:b/>
          <w:sz w:val="28"/>
          <w:szCs w:val="28"/>
          <w:lang w:val="en-US"/>
        </w:rPr>
        <w:t>R1-2406879</w:t>
      </w:r>
    </w:p>
    <w:p w14:paraId="678D7440">
      <w:pPr>
        <w:pStyle w:val="8"/>
        <w:tabs>
          <w:tab w:val="right" w:pos="10206"/>
        </w:tabs>
        <w:spacing w:after="0" w:afterAutospacing="0"/>
        <w:rPr>
          <w:rFonts w:cs="Arial"/>
          <w:sz w:val="28"/>
          <w:szCs w:val="28"/>
          <w:lang w:val="en-US"/>
        </w:rPr>
      </w:pPr>
      <w:r>
        <w:rPr>
          <w:rFonts w:hint="eastAsia" w:eastAsia="宋体" w:cs="Arial"/>
          <w:sz w:val="28"/>
          <w:szCs w:val="28"/>
          <w:lang w:val="en-US" w:eastAsia="zh-CN"/>
        </w:rPr>
        <w:t>Maastricht, the Netherlands, August</w:t>
      </w:r>
      <w:r>
        <w:rPr>
          <w:rFonts w:cs="Arial"/>
          <w:sz w:val="28"/>
          <w:szCs w:val="28"/>
          <w:lang w:val="en-US"/>
        </w:rPr>
        <w:t xml:space="preserve"> </w:t>
      </w:r>
      <w:r>
        <w:rPr>
          <w:rFonts w:hint="eastAsia" w:eastAsia="宋体" w:cs="Arial"/>
          <w:sz w:val="28"/>
          <w:szCs w:val="28"/>
          <w:lang w:val="en-US" w:eastAsia="zh-CN"/>
        </w:rPr>
        <w:t>19</w:t>
      </w:r>
      <w:r>
        <w:rPr>
          <w:rFonts w:hint="eastAsia" w:eastAsia="宋体" w:cs="Arial"/>
          <w:sz w:val="28"/>
          <w:szCs w:val="28"/>
          <w:vertAlign w:val="superscript"/>
          <w:lang w:val="en-US" w:eastAsia="zh-CN"/>
        </w:rPr>
        <w:t>th</w:t>
      </w:r>
      <w:r>
        <w:rPr>
          <w:rFonts w:cs="Arial"/>
          <w:sz w:val="28"/>
          <w:szCs w:val="28"/>
          <w:lang w:val="en-US"/>
        </w:rPr>
        <w:t xml:space="preserve"> – 2</w:t>
      </w:r>
      <w:r>
        <w:rPr>
          <w:rFonts w:hint="eastAsia" w:eastAsia="宋体" w:cs="Arial"/>
          <w:sz w:val="28"/>
          <w:szCs w:val="28"/>
          <w:lang w:val="en-US" w:eastAsia="zh-CN"/>
        </w:rPr>
        <w:t>3</w:t>
      </w:r>
      <w:r>
        <w:rPr>
          <w:rFonts w:hint="eastAsia" w:eastAsia="宋体" w:cs="Arial"/>
          <w:sz w:val="28"/>
          <w:szCs w:val="28"/>
          <w:vertAlign w:val="superscript"/>
          <w:lang w:val="en-US" w:eastAsia="zh-CN"/>
        </w:rPr>
        <w:t>rd</w:t>
      </w:r>
      <w:r>
        <w:rPr>
          <w:rFonts w:cs="Arial"/>
          <w:sz w:val="28"/>
          <w:szCs w:val="28"/>
          <w:lang w:val="en-US"/>
        </w:rPr>
        <w:t>, 2024</w:t>
      </w:r>
    </w:p>
    <w:p w14:paraId="1F2BEB22">
      <w:pPr>
        <w:widowControl w:val="0"/>
        <w:tabs>
          <w:tab w:val="right" w:pos="10206"/>
        </w:tabs>
        <w:spacing w:afterAutospacing="0"/>
        <w:rPr>
          <w:rFonts w:eastAsia="宋体"/>
          <w:b/>
          <w:sz w:val="28"/>
          <w:szCs w:val="28"/>
          <w:lang w:val="en-US" w:eastAsia="zh-CN"/>
        </w:rPr>
      </w:pPr>
    </w:p>
    <w:bookmarkEnd w:id="0"/>
    <w:p w14:paraId="0E1EB1E5">
      <w:pPr>
        <w:tabs>
          <w:tab w:val="left" w:pos="1985"/>
        </w:tabs>
        <w:spacing w:after="0" w:afterAutospacing="0"/>
        <w:ind w:left="1985" w:hanging="1985" w:hangingChars="706"/>
        <w:rPr>
          <w:rFonts w:ascii="Arial" w:hAnsi="Arial" w:eastAsia="宋体" w:cs="Arial"/>
          <w:b/>
          <w:sz w:val="28"/>
          <w:szCs w:val="28"/>
          <w:lang w:val="en-US" w:eastAsia="zh-CN"/>
        </w:rPr>
      </w:pPr>
      <w:bookmarkStart w:id="1" w:name="_Ref133120545"/>
      <w:r>
        <w:rPr>
          <w:rFonts w:ascii="Arial" w:hAnsi="Arial" w:cs="Arial"/>
          <w:b/>
          <w:sz w:val="28"/>
          <w:szCs w:val="28"/>
          <w:lang w:val="en-US"/>
        </w:rPr>
        <w:t>Source:</w:t>
      </w:r>
      <w:r>
        <w:rPr>
          <w:rFonts w:ascii="Arial" w:hAnsi="Arial" w:cs="Arial"/>
          <w:b/>
          <w:sz w:val="28"/>
          <w:szCs w:val="28"/>
          <w:lang w:val="en-US"/>
        </w:rPr>
        <w:tab/>
      </w:r>
      <w:r>
        <w:rPr>
          <w:rFonts w:ascii="Arial" w:hAnsi="Arial" w:cs="Arial"/>
          <w:b/>
          <w:sz w:val="28"/>
          <w:szCs w:val="28"/>
          <w:lang w:val="en-US"/>
        </w:rPr>
        <w:t>S</w:t>
      </w:r>
      <w:r>
        <w:rPr>
          <w:rFonts w:ascii="Arial" w:hAnsi="Arial" w:eastAsia="宋体" w:cs="Arial"/>
          <w:b/>
          <w:sz w:val="28"/>
          <w:szCs w:val="28"/>
          <w:lang w:val="en-US" w:eastAsia="zh-CN"/>
        </w:rPr>
        <w:t>harp</w:t>
      </w:r>
    </w:p>
    <w:p w14:paraId="7F8824AD">
      <w:pPr>
        <w:spacing w:after="0" w:afterAutospacing="0"/>
        <w:ind w:left="1985" w:hanging="1985" w:hangingChars="706"/>
        <w:rPr>
          <w:rFonts w:ascii="Arial" w:hAnsi="Arial" w:eastAsia="宋体"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hAnsi="Arial" w:eastAsia="宋体" w:cs="Arial"/>
          <w:b/>
          <w:sz w:val="28"/>
          <w:szCs w:val="28"/>
          <w:lang w:val="en-US" w:eastAsia="zh-CN"/>
        </w:rPr>
        <w:t>Discussion on frame structure and timing aspects</w:t>
      </w:r>
    </w:p>
    <w:p w14:paraId="62DD3419">
      <w:pPr>
        <w:spacing w:after="0" w:afterAutospacing="0"/>
        <w:ind w:left="1985" w:hanging="1985" w:hangingChars="706"/>
        <w:rPr>
          <w:rFonts w:ascii="Arial" w:hAnsi="Arial" w:eastAsia="宋体" w:cs="Arial"/>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Pr>
          <w:rFonts w:ascii="Arial" w:hAnsi="Arial" w:eastAsia="宋体" w:cs="Arial"/>
          <w:b/>
          <w:sz w:val="28"/>
          <w:szCs w:val="28"/>
          <w:lang w:val="en-US" w:eastAsia="zh-CN"/>
        </w:rPr>
        <w:t>9.4.2.2</w:t>
      </w:r>
    </w:p>
    <w:p w14:paraId="14663162">
      <w:pPr>
        <w:pBdr>
          <w:bottom w:val="single" w:color="auto" w:sz="12" w:space="1"/>
        </w:pBdr>
        <w:ind w:left="1985" w:hanging="1985" w:hangingChars="706"/>
        <w:rPr>
          <w:rFonts w:ascii="Arial" w:hAnsi="Arial" w:eastAsia="宋体" w:cs="Arial"/>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r>
      <w:r>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4A744737">
      <w:pPr>
        <w:pStyle w:val="2"/>
        <w:spacing w:after="180"/>
        <w:rPr>
          <w:lang w:val="en-US"/>
        </w:rPr>
      </w:pPr>
      <w:r>
        <w:rPr>
          <w:lang w:val="en-US"/>
        </w:rPr>
        <w:t>Introduction</w:t>
      </w:r>
      <w:bookmarkEnd w:id="1"/>
    </w:p>
    <w:p w14:paraId="41D2DD25">
      <w:pPr>
        <w:spacing w:before="100" w:beforeAutospacing="1"/>
        <w:rPr>
          <w:rFonts w:eastAsia="宋体"/>
          <w:lang w:val="en-US" w:eastAsia="zh-CN"/>
        </w:rPr>
      </w:pPr>
      <w:r>
        <w:rPr>
          <w:rFonts w:hint="eastAsia" w:eastAsia="宋体"/>
          <w:lang w:val="en-US" w:eastAsia="zh-CN"/>
        </w:rPr>
        <w:t>A new</w:t>
      </w:r>
      <w:r>
        <w:rPr>
          <w:rFonts w:eastAsia="宋体"/>
          <w:lang w:val="en-US" w:eastAsia="zh-CN"/>
        </w:rPr>
        <w:t xml:space="preserve"> </w:t>
      </w:r>
      <w:r>
        <w:rPr>
          <w:rFonts w:hint="eastAsia" w:eastAsia="宋体"/>
          <w:lang w:val="en-US" w:eastAsia="zh-CN"/>
        </w:rPr>
        <w:t>study</w:t>
      </w:r>
      <w:r>
        <w:rPr>
          <w:rFonts w:eastAsia="宋体"/>
          <w:lang w:eastAsia="zh-CN"/>
        </w:rPr>
        <w:t xml:space="preserve"> item on</w:t>
      </w:r>
      <w:r>
        <w:rPr>
          <w:rFonts w:hint="eastAsia" w:eastAsia="宋体"/>
          <w:lang w:val="en-US" w:eastAsia="zh-CN"/>
        </w:rPr>
        <w:t xml:space="preserve"> solutions for</w:t>
      </w:r>
      <w:r>
        <w:rPr>
          <w:rFonts w:eastAsia="宋体"/>
          <w:lang w:eastAsia="zh-CN"/>
        </w:rPr>
        <w:t xml:space="preserve"> Ambient IoT </w:t>
      </w:r>
      <w:r>
        <w:rPr>
          <w:rFonts w:eastAsia="宋体"/>
          <w:lang w:eastAsia="zh-CN"/>
        </w:rPr>
        <w:fldChar w:fldCharType="begin"/>
      </w:r>
      <w:r>
        <w:rPr>
          <w:rFonts w:eastAsia="宋体"/>
          <w:lang w:eastAsia="zh-CN"/>
        </w:rPr>
        <w:instrText xml:space="preserve"> REF _Ref124764504 \n \h </w:instrText>
      </w:r>
      <w:r>
        <w:rPr>
          <w:rFonts w:eastAsia="宋体"/>
          <w:lang w:eastAsia="zh-CN"/>
        </w:rPr>
        <w:fldChar w:fldCharType="separate"/>
      </w:r>
      <w:r>
        <w:rPr>
          <w:rFonts w:eastAsia="宋体"/>
          <w:lang w:eastAsia="zh-CN"/>
        </w:rPr>
        <w:t>[1]</w:t>
      </w:r>
      <w:r>
        <w:rPr>
          <w:rFonts w:eastAsia="宋体"/>
          <w:lang w:eastAsia="zh-CN"/>
        </w:rPr>
        <w:fldChar w:fldCharType="end"/>
      </w:r>
      <w:r>
        <w:rPr>
          <w:rFonts w:hint="eastAsia" w:eastAsia="宋体"/>
          <w:lang w:val="en-US" w:eastAsia="zh-CN"/>
        </w:rPr>
        <w:t xml:space="preserve"> for Rel-19 was approved </w:t>
      </w:r>
      <w:r>
        <w:rPr>
          <w:rFonts w:eastAsia="宋体"/>
          <w:lang w:val="en-US" w:eastAsia="zh-CN"/>
        </w:rPr>
        <w:t xml:space="preserve">in </w:t>
      </w:r>
      <w:r>
        <w:rPr>
          <w:rFonts w:hint="eastAsia" w:eastAsia="宋体"/>
          <w:lang w:val="en-US" w:eastAsia="zh-CN"/>
        </w:rPr>
        <w:t>RAN#102, with objectives including the following</w:t>
      </w:r>
      <w:r>
        <w:rPr>
          <w:rFonts w:eastAsia="宋体"/>
          <w:lang w:val="en-US" w:eastAsia="zh-CN"/>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06284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4628B03D">
            <w:pPr>
              <w:numPr>
                <w:ilvl w:val="0"/>
                <w:numId w:val="5"/>
              </w:numPr>
              <w:spacing w:after="60" w:afterAutospacing="0"/>
              <w:ind w:right="-96"/>
              <w:rPr>
                <w:rFonts w:eastAsia="宋体"/>
                <w:sz w:val="22"/>
                <w:szCs w:val="18"/>
                <w:lang w:val="en-US"/>
              </w:rPr>
            </w:pPr>
            <w:r>
              <w:rPr>
                <w:rFonts w:hint="eastAsia" w:eastAsia="宋体"/>
                <w:sz w:val="22"/>
                <w:szCs w:val="18"/>
                <w:lang w:val="en-US"/>
              </w:rPr>
              <w:t>RAN1-led:</w:t>
            </w:r>
          </w:p>
          <w:p w14:paraId="32902B8E">
            <w:pPr>
              <w:spacing w:after="60" w:afterAutospacing="0"/>
              <w:ind w:right="-96" w:firstLine="720"/>
              <w:rPr>
                <w:rFonts w:eastAsia="宋体"/>
                <w:sz w:val="22"/>
                <w:szCs w:val="18"/>
                <w:lang w:val="en-US"/>
              </w:rPr>
            </w:pPr>
            <w:r>
              <w:rPr>
                <w:rFonts w:hint="eastAsia" w:eastAsia="宋体"/>
                <w:sz w:val="22"/>
                <w:szCs w:val="18"/>
                <w:lang w:val="en-US"/>
              </w:rPr>
              <w:t>For the Ambient IoT DL and UL:</w:t>
            </w:r>
          </w:p>
          <w:p w14:paraId="36E20BDE">
            <w:pPr>
              <w:numPr>
                <w:ilvl w:val="1"/>
                <w:numId w:val="5"/>
              </w:numPr>
              <w:spacing w:after="60" w:afterAutospacing="0"/>
              <w:ind w:right="-96"/>
              <w:rPr>
                <w:rFonts w:eastAsia="宋体"/>
                <w:sz w:val="22"/>
                <w:szCs w:val="18"/>
                <w:lang w:val="en-US"/>
              </w:rPr>
            </w:pPr>
            <w:r>
              <w:rPr>
                <w:rFonts w:hint="eastAsia" w:eastAsia="宋体"/>
                <w:sz w:val="22"/>
                <w:szCs w:val="18"/>
                <w:lang w:val="en-US"/>
              </w:rPr>
              <w:t>Frame structure, synchronization and timing, random access</w:t>
            </w:r>
          </w:p>
          <w:p w14:paraId="5D8C4979">
            <w:pPr>
              <w:numPr>
                <w:ilvl w:val="1"/>
                <w:numId w:val="5"/>
              </w:numPr>
              <w:spacing w:after="60" w:afterAutospacing="0"/>
              <w:ind w:right="-96"/>
              <w:rPr>
                <w:rFonts w:eastAsia="宋体"/>
                <w:sz w:val="22"/>
                <w:szCs w:val="18"/>
                <w:lang w:val="en-US"/>
              </w:rPr>
            </w:pPr>
            <w:r>
              <w:rPr>
                <w:rFonts w:hint="eastAsia" w:eastAsia="宋体"/>
                <w:sz w:val="22"/>
                <w:szCs w:val="18"/>
                <w:lang w:val="en-US" w:eastAsia="zh-CN"/>
              </w:rPr>
              <w:t>[...]</w:t>
            </w:r>
          </w:p>
          <w:p w14:paraId="4BBC22B8">
            <w:pPr>
              <w:numPr>
                <w:ilvl w:val="1"/>
                <w:numId w:val="5"/>
              </w:numPr>
              <w:spacing w:after="60" w:afterAutospacing="0"/>
              <w:ind w:right="-96"/>
              <w:rPr>
                <w:rFonts w:eastAsia="MS Mincho"/>
                <w:lang w:val="en-US" w:eastAsia="ko-KR"/>
              </w:rPr>
            </w:pPr>
            <w:r>
              <w:rPr>
                <w:rFonts w:hint="eastAsia" w:eastAsia="宋体"/>
                <w:sz w:val="22"/>
                <w:szCs w:val="18"/>
                <w:lang w:val="en-US"/>
              </w:rPr>
              <w:t>Scheduling and timing relationships</w:t>
            </w:r>
          </w:p>
          <w:p w14:paraId="18D83DCA">
            <w:pPr>
              <w:numPr>
                <w:ilvl w:val="1"/>
                <w:numId w:val="5"/>
              </w:numPr>
              <w:spacing w:after="60" w:afterAutospacing="0"/>
              <w:ind w:right="-96"/>
              <w:rPr>
                <w:rFonts w:eastAsia="MS Mincho"/>
                <w:lang w:val="en-US" w:eastAsia="ko-KR"/>
              </w:rPr>
            </w:pPr>
            <w:r>
              <w:rPr>
                <w:rFonts w:hint="eastAsia" w:eastAsia="宋体"/>
                <w:sz w:val="22"/>
                <w:szCs w:val="18"/>
                <w:lang w:val="en-US" w:eastAsia="zh-CN"/>
              </w:rPr>
              <w:t>[...]</w:t>
            </w:r>
          </w:p>
        </w:tc>
      </w:tr>
    </w:tbl>
    <w:p w14:paraId="01896501">
      <w:pPr>
        <w:spacing w:before="100" w:beforeAutospacing="1"/>
        <w:rPr>
          <w:rFonts w:eastAsia="宋体"/>
          <w:lang w:val="en-US"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w:t>
      </w:r>
      <w:r>
        <w:rPr>
          <w:rFonts w:hint="eastAsia" w:eastAsia="宋体"/>
          <w:lang w:val="en-US" w:eastAsia="zh-CN"/>
        </w:rPr>
        <w:t xml:space="preserve">on </w:t>
      </w:r>
      <w:r>
        <w:rPr>
          <w:rFonts w:eastAsia="宋体"/>
          <w:lang w:val="en-US" w:eastAsia="zh-CN"/>
        </w:rPr>
        <w:t xml:space="preserve">some frame structure and timing </w:t>
      </w:r>
      <w:r>
        <w:rPr>
          <w:rFonts w:hint="eastAsia" w:eastAsia="宋体"/>
          <w:lang w:val="en-US" w:eastAsia="zh-CN"/>
        </w:rPr>
        <w:t xml:space="preserve">related </w:t>
      </w:r>
      <w:r>
        <w:rPr>
          <w:rFonts w:eastAsia="宋体"/>
          <w:lang w:val="en-US" w:eastAsia="zh-CN"/>
        </w:rPr>
        <w:t>aspects</w:t>
      </w:r>
      <w:r>
        <w:rPr>
          <w:rFonts w:hint="eastAsia" w:eastAsia="宋体"/>
          <w:lang w:val="en-US" w:eastAsia="zh-CN"/>
        </w:rPr>
        <w:t>.</w:t>
      </w:r>
    </w:p>
    <w:p w14:paraId="11968737">
      <w:pPr>
        <w:pStyle w:val="2"/>
        <w:spacing w:after="180"/>
        <w:rPr>
          <w:lang w:val="en-US"/>
        </w:rPr>
      </w:pPr>
      <w:r>
        <w:rPr>
          <w:lang w:val="en-US"/>
        </w:rPr>
        <w:t>Discussion</w:t>
      </w:r>
    </w:p>
    <w:p w14:paraId="07EAC9F1">
      <w:pPr>
        <w:pStyle w:val="3"/>
        <w:spacing w:after="180"/>
        <w:rPr>
          <w:lang w:val="en-US" w:eastAsia="zh-CN"/>
        </w:rPr>
      </w:pPr>
      <w:r>
        <w:rPr>
          <w:rFonts w:hint="eastAsia"/>
          <w:lang w:val="en-US" w:eastAsia="zh-CN"/>
        </w:rPr>
        <w:t>Timing acquisition</w:t>
      </w:r>
    </w:p>
    <w:p w14:paraId="2DF87373">
      <w:pPr>
        <w:pStyle w:val="4"/>
        <w:tabs>
          <w:tab w:val="clear" w:pos="709"/>
        </w:tabs>
        <w:spacing w:after="180"/>
        <w:ind w:left="960" w:hanging="960"/>
        <w:rPr>
          <w:rFonts w:eastAsia="宋体"/>
          <w:sz w:val="24"/>
          <w:szCs w:val="24"/>
          <w:lang w:val="en-US" w:eastAsia="zh-CN"/>
        </w:rPr>
      </w:pPr>
      <w:r>
        <w:rPr>
          <w:rFonts w:hint="eastAsia"/>
          <w:sz w:val="24"/>
          <w:szCs w:val="24"/>
          <w:lang w:val="en-US" w:eastAsia="zh-CN"/>
        </w:rPr>
        <w:t>R2D timing acquisition</w:t>
      </w:r>
    </w:p>
    <w:p w14:paraId="4EF9D299">
      <w:pPr>
        <w:spacing w:before="100" w:beforeAutospacing="1"/>
        <w:rPr>
          <w:rFonts w:eastAsia="宋体"/>
          <w:lang w:val="en-US" w:eastAsia="zh-CN"/>
        </w:rPr>
      </w:pPr>
      <w:r>
        <w:rPr>
          <w:rFonts w:hint="eastAsia" w:eastAsia="宋体"/>
          <w:lang w:val="en-US" w:eastAsia="zh-CN"/>
        </w:rPr>
        <w:t>The preamble or midamble (if supported) in a R2D transmission can serve the purpose of R2D timing acquisition. A number of techniques can be considered in the study for such purposes, among which we think at least self-clocking line codes can be utilized by type 1 devices for the timing acquisition and/or recovery.</w:t>
      </w:r>
    </w:p>
    <w:p w14:paraId="27336094">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Self-clocking line codes of known codewords are carried by the preamble or midamble (if supported) in a R2D transmission for R2D timing acquisition.</w:t>
      </w:r>
    </w:p>
    <w:p w14:paraId="54D41103">
      <w:pPr>
        <w:pStyle w:val="4"/>
        <w:tabs>
          <w:tab w:val="clear" w:pos="709"/>
        </w:tabs>
        <w:spacing w:after="180"/>
        <w:ind w:left="960" w:hanging="960"/>
        <w:rPr>
          <w:rFonts w:eastAsia="宋体"/>
          <w:sz w:val="24"/>
          <w:szCs w:val="24"/>
          <w:lang w:val="en-US" w:eastAsia="zh-CN"/>
        </w:rPr>
      </w:pPr>
      <w:r>
        <w:rPr>
          <w:rFonts w:hint="eastAsia"/>
          <w:sz w:val="24"/>
          <w:szCs w:val="24"/>
          <w:lang w:val="en-US" w:eastAsia="zh-CN"/>
        </w:rPr>
        <w:t>D2R timing acquisition</w:t>
      </w:r>
    </w:p>
    <w:p w14:paraId="10F85298">
      <w:pPr>
        <w:spacing w:before="100" w:beforeAutospacing="1"/>
        <w:rPr>
          <w:rFonts w:eastAsia="宋体"/>
          <w:lang w:val="en-US" w:eastAsia="zh-CN"/>
        </w:rPr>
      </w:pPr>
      <w:r>
        <w:rPr>
          <w:rFonts w:hint="eastAsia" w:eastAsia="宋体"/>
          <w:lang w:val="en-US" w:eastAsia="zh-CN"/>
        </w:rPr>
        <w:t>Regarding D2R timing acquisition, with a much more sophisticated receiver at the BS (or intermediate node), a sequence based design can be used for the preamble or midamble (if supported), for better precision of time and frequency acquisition.</w:t>
      </w:r>
    </w:p>
    <w:p w14:paraId="68571062">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A sequence-based signal are carried by the preamble or a midamble (if supported) in a D2R transmission for D2R timing acquisition.</w:t>
      </w:r>
    </w:p>
    <w:p w14:paraId="5A124192">
      <w:pPr>
        <w:pStyle w:val="3"/>
        <w:spacing w:after="180"/>
        <w:rPr>
          <w:lang w:val="en-US" w:eastAsia="zh-CN"/>
        </w:rPr>
      </w:pPr>
      <w:r>
        <w:rPr>
          <w:rFonts w:hint="eastAsia"/>
          <w:lang w:val="en-US" w:eastAsia="zh-CN"/>
        </w:rPr>
        <w:t>Scheduling and timing relationships</w:t>
      </w:r>
    </w:p>
    <w:p w14:paraId="5D4790EF">
      <w:pPr>
        <w:pStyle w:val="4"/>
        <w:tabs>
          <w:tab w:val="clear" w:pos="709"/>
        </w:tabs>
        <w:spacing w:after="180"/>
        <w:ind w:left="960" w:hanging="960"/>
        <w:rPr>
          <w:rFonts w:eastAsia="宋体"/>
          <w:sz w:val="24"/>
          <w:szCs w:val="24"/>
          <w:lang w:val="en-US" w:eastAsia="zh-CN"/>
        </w:rPr>
      </w:pPr>
      <w:r>
        <w:rPr>
          <w:rFonts w:hint="eastAsia" w:eastAsia="宋体"/>
          <w:sz w:val="24"/>
          <w:szCs w:val="24"/>
          <w:lang w:val="en-US" w:eastAsia="zh-CN"/>
        </w:rPr>
        <w:t>R2D chip duration indication</w:t>
      </w:r>
    </w:p>
    <w:p w14:paraId="4003604E">
      <w:pPr>
        <w:rPr>
          <w:rFonts w:hint="eastAsia" w:eastAsia="宋体"/>
          <w:sz w:val="24"/>
          <w:szCs w:val="24"/>
          <w:lang w:val="en-US" w:eastAsia="zh-CN"/>
        </w:rPr>
      </w:pPr>
      <w:r>
        <w:rPr>
          <w:rFonts w:hint="eastAsia" w:eastAsia="宋体"/>
          <w:sz w:val="24"/>
          <w:szCs w:val="24"/>
          <w:lang w:val="en-US" w:eastAsia="zh-CN"/>
        </w:rPr>
        <w:t>The following was agreed in RAN1#117,</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2B1D4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1DF3D2EA">
            <w:pPr>
              <w:numPr>
                <w:ilvl w:val="-1"/>
                <w:numId w:val="0"/>
              </w:numPr>
              <w:snapToGrid/>
              <w:spacing w:after="0" w:afterAutospacing="0"/>
              <w:ind w:left="0" w:firstLine="0"/>
              <w:jc w:val="both"/>
              <w:rPr>
                <w:rFonts w:ascii="Times New Roman" w:hAnsi="Times New Roman" w:eastAsia="Malgun Gothic"/>
                <w:sz w:val="24"/>
                <w:szCs w:val="24"/>
                <w:lang w:eastAsia="zh-CN"/>
              </w:rPr>
            </w:pPr>
            <w:r>
              <w:rPr>
                <w:rFonts w:ascii="Times New Roman" w:hAnsi="Times New Roman" w:eastAsia="Malgun Gothic"/>
                <w:b/>
                <w:bCs/>
                <w:sz w:val="24"/>
                <w:szCs w:val="24"/>
                <w:highlight w:val="green"/>
                <w:lang w:eastAsia="zh-CN"/>
              </w:rPr>
              <w:t>Agreement</w:t>
            </w:r>
          </w:p>
          <w:p w14:paraId="2ADDA575">
            <w:pPr>
              <w:autoSpaceDE w:val="0"/>
              <w:autoSpaceDN w:val="0"/>
              <w:adjustRightInd w:val="0"/>
              <w:snapToGrid w:val="0"/>
              <w:spacing w:after="120" w:afterAutospacing="0"/>
              <w:contextualSpacing/>
              <w:jc w:val="both"/>
              <w:rPr>
                <w:rFonts w:ascii="Times New Roman" w:hAnsi="Times New Roman" w:eastAsia="Batang"/>
                <w:color w:val="000000"/>
                <w:sz w:val="24"/>
                <w:szCs w:val="24"/>
                <w:lang w:eastAsia="zh-CN"/>
              </w:rPr>
            </w:pPr>
            <w:r>
              <w:rPr>
                <w:rFonts w:ascii="Times New Roman" w:hAnsi="Times New Roman" w:eastAsia="Batang"/>
                <w:color w:val="000000"/>
                <w:sz w:val="24"/>
                <w:szCs w:val="24"/>
                <w:lang w:eastAsia="zh-CN"/>
              </w:rPr>
              <w:t>For R2D, the clock-acquisition part of the R2D time acquisition signal is used to determine the OOK chip duration</w:t>
            </w:r>
          </w:p>
          <w:p w14:paraId="2D6EDFC5">
            <w:pPr>
              <w:numPr>
                <w:ilvl w:val="1"/>
                <w:numId w:val="7"/>
              </w:numPr>
              <w:autoSpaceDE w:val="0"/>
              <w:autoSpaceDN w:val="0"/>
              <w:adjustRightInd w:val="0"/>
              <w:snapToGrid w:val="0"/>
              <w:spacing w:after="120" w:afterAutospacing="0"/>
              <w:ind w:left="810"/>
              <w:contextualSpacing/>
              <w:jc w:val="both"/>
              <w:rPr>
                <w:rFonts w:ascii="Times New Roman" w:hAnsi="Times New Roman" w:eastAsia="Batang"/>
                <w:iCs/>
                <w:color w:val="000000"/>
                <w:sz w:val="24"/>
                <w:szCs w:val="24"/>
                <w:lang w:eastAsia="zh-CN"/>
              </w:rPr>
            </w:pPr>
            <w:r>
              <w:rPr>
                <w:rFonts w:ascii="Times New Roman" w:hAnsi="Times New Roman" w:eastAsia="Batang"/>
                <w:iCs/>
                <w:color w:val="000000"/>
                <w:sz w:val="24"/>
                <w:szCs w:val="24"/>
                <w:lang w:eastAsia="zh-CN"/>
              </w:rPr>
              <w:t>FFS: Pattern design to support determination of chip duration</w:t>
            </w:r>
          </w:p>
          <w:p w14:paraId="073F519A">
            <w:pPr>
              <w:rPr>
                <w:rFonts w:hint="default" w:eastAsia="宋体"/>
                <w:sz w:val="24"/>
                <w:szCs w:val="24"/>
                <w:vertAlign w:val="baseline"/>
                <w:lang w:val="en-US" w:eastAsia="zh-CN"/>
              </w:rPr>
            </w:pPr>
          </w:p>
        </w:tc>
      </w:tr>
    </w:tbl>
    <w:p w14:paraId="06A99551">
      <w:pPr>
        <w:spacing w:before="100" w:beforeAutospacing="1"/>
        <w:rPr>
          <w:rFonts w:hint="eastAsia" w:eastAsia="宋体"/>
          <w:sz w:val="24"/>
          <w:szCs w:val="24"/>
          <w:lang w:val="en-US" w:eastAsia="zh-CN"/>
        </w:rPr>
      </w:pPr>
      <w:r>
        <w:rPr>
          <w:rFonts w:hint="eastAsia" w:eastAsia="宋体"/>
          <w:sz w:val="24"/>
          <w:szCs w:val="24"/>
          <w:lang w:val="en-US" w:eastAsia="zh-CN"/>
        </w:rPr>
        <w:t xml:space="preserve">RAN1 needs to further clarify that the </w:t>
      </w:r>
      <w:r>
        <w:rPr>
          <w:rFonts w:hint="default" w:eastAsia="宋体"/>
          <w:sz w:val="24"/>
          <w:szCs w:val="24"/>
          <w:lang w:val="en-US" w:eastAsia="zh-CN"/>
        </w:rPr>
        <w:t>“</w:t>
      </w:r>
      <w:r>
        <w:rPr>
          <w:rFonts w:hint="eastAsia" w:eastAsia="宋体"/>
          <w:sz w:val="24"/>
          <w:szCs w:val="24"/>
          <w:lang w:val="en-US" w:eastAsia="zh-CN"/>
        </w:rPr>
        <w:t>OOK chip duration</w:t>
      </w:r>
      <w:r>
        <w:rPr>
          <w:rFonts w:hint="default" w:eastAsia="宋体"/>
          <w:sz w:val="24"/>
          <w:szCs w:val="24"/>
          <w:lang w:val="en-US" w:eastAsia="zh-CN"/>
        </w:rPr>
        <w:t>”</w:t>
      </w:r>
      <w:r>
        <w:rPr>
          <w:rFonts w:hint="eastAsia" w:eastAsia="宋体"/>
          <w:sz w:val="24"/>
          <w:szCs w:val="24"/>
          <w:lang w:val="en-US" w:eastAsia="zh-CN"/>
        </w:rPr>
        <w:t xml:space="preserve"> in the above RAN1 agreement is applied to the corresponding PRDCH (for both R2D control information and higher layer data).</w:t>
      </w:r>
    </w:p>
    <w:p w14:paraId="565D851B">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The OOK chip duration determined by the clock-acquisition part of the R2D time acquisition signal is applied to the corresponding PRDCH </w:t>
      </w:r>
      <w:r>
        <w:rPr>
          <w:rFonts w:hint="eastAsia" w:eastAsia="宋体"/>
          <w:sz w:val="24"/>
          <w:szCs w:val="24"/>
          <w:lang w:val="en-US" w:eastAsia="zh-CN"/>
        </w:rPr>
        <w:t>(for both R2D control information and higher layer data)</w:t>
      </w:r>
      <w:r>
        <w:rPr>
          <w:rFonts w:hint="eastAsia" w:eastAsia="宋体"/>
          <w:lang w:val="en-US" w:eastAsia="zh-CN"/>
        </w:rPr>
        <w:t>.</w:t>
      </w:r>
    </w:p>
    <w:p w14:paraId="60185A09">
      <w:pPr>
        <w:pStyle w:val="4"/>
        <w:tabs>
          <w:tab w:val="clear" w:pos="709"/>
        </w:tabs>
        <w:spacing w:after="180"/>
        <w:ind w:left="960" w:hanging="960"/>
        <w:rPr>
          <w:rFonts w:eastAsia="宋体"/>
          <w:sz w:val="24"/>
          <w:szCs w:val="24"/>
          <w:lang w:val="en-US" w:eastAsia="zh-CN"/>
        </w:rPr>
      </w:pPr>
      <w:r>
        <w:rPr>
          <w:rFonts w:hint="eastAsia"/>
          <w:sz w:val="24"/>
          <w:szCs w:val="24"/>
          <w:lang w:val="en-US" w:eastAsia="zh-CN"/>
        </w:rPr>
        <w:t>End of R2D transmission</w:t>
      </w:r>
    </w:p>
    <w:p w14:paraId="576ADE03">
      <w:pPr>
        <w:spacing w:before="100" w:beforeAutospacing="1"/>
        <w:rPr>
          <w:rFonts w:eastAsia="宋体"/>
          <w:lang w:val="en-US" w:eastAsia="zh-CN"/>
        </w:rPr>
      </w:pPr>
      <w:r>
        <w:rPr>
          <w:rFonts w:hint="eastAsia" w:eastAsia="宋体"/>
          <w:lang w:val="en-US" w:eastAsia="zh-CN"/>
        </w:rPr>
        <w:t>Regarding how to determine the end of a PRDCH transmission, the following is agreed in RAN1#116-bis,</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78D38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7307ACE7">
            <w:pPr>
              <w:adjustRightInd w:val="0"/>
              <w:spacing w:after="0" w:afterAutospacing="0"/>
              <w:jc w:val="left"/>
              <w:rPr>
                <w:rFonts w:eastAsia="Batang"/>
                <w:bCs/>
                <w:szCs w:val="24"/>
                <w:lang w:val="en-US" w:eastAsia="zh-CN"/>
              </w:rPr>
            </w:pPr>
            <w:r>
              <w:rPr>
                <w:rFonts w:eastAsia="Batang"/>
                <w:bCs/>
                <w:szCs w:val="24"/>
                <w:highlight w:val="green"/>
                <w:lang w:val="en-US" w:eastAsia="zh-CN"/>
              </w:rPr>
              <w:t>Agreement</w:t>
            </w:r>
          </w:p>
          <w:p w14:paraId="2417A885">
            <w:pPr>
              <w:adjustRightInd w:val="0"/>
              <w:spacing w:after="0" w:afterAutospacing="0"/>
              <w:jc w:val="left"/>
              <w:rPr>
                <w:rFonts w:eastAsia="Batang"/>
                <w:bCs/>
                <w:szCs w:val="24"/>
                <w:lang w:val="en-US" w:eastAsia="zh-CN"/>
              </w:rPr>
            </w:pPr>
            <w:r>
              <w:rPr>
                <w:rFonts w:eastAsia="Batang"/>
                <w:bCs/>
                <w:szCs w:val="24"/>
                <w:lang w:val="en-US" w:eastAsia="zh-CN"/>
              </w:rPr>
              <w:t xml:space="preserve">To determine or derive the end of PRDCH transmission, study at least following options:  </w:t>
            </w:r>
          </w:p>
          <w:p w14:paraId="6E6F11AB">
            <w:pPr>
              <w:overflowPunct w:val="0"/>
              <w:autoSpaceDE w:val="0"/>
              <w:autoSpaceDN w:val="0"/>
              <w:spacing w:after="180"/>
              <w:contextualSpacing/>
              <w:textAlignment w:val="baseline"/>
              <w:rPr>
                <w:rFonts w:eastAsiaTheme="minorEastAsia"/>
                <w:szCs w:val="24"/>
                <w:lang w:val="en-US" w:eastAsia="zh-CN"/>
              </w:rPr>
            </w:pPr>
            <w:r>
              <w:rPr>
                <w:rFonts w:eastAsia="Batang"/>
                <w:szCs w:val="24"/>
                <w:lang w:val="en-US" w:eastAsia="zh-CN"/>
              </w:rPr>
              <w:t xml:space="preserve">Option 1: R2D postamble immediately follows the PRDCH to indicate the end of the PRDCH. </w:t>
            </w:r>
          </w:p>
          <w:p w14:paraId="78040223">
            <w:pPr>
              <w:overflowPunct w:val="0"/>
              <w:autoSpaceDE w:val="0"/>
              <w:autoSpaceDN w:val="0"/>
              <w:spacing w:after="180"/>
              <w:contextualSpacing/>
              <w:textAlignment w:val="baseline"/>
              <w:rPr>
                <w:lang w:eastAsia="zh-CN"/>
              </w:rPr>
            </w:pPr>
            <w:r>
              <w:rPr>
                <w:rFonts w:eastAsia="Batang"/>
                <w:szCs w:val="24"/>
                <w:lang w:val="en-US" w:eastAsia="zh-CN"/>
              </w:rPr>
              <w:t>Option 2: Based on R2D control information.</w:t>
            </w:r>
          </w:p>
        </w:tc>
      </w:tr>
    </w:tbl>
    <w:p w14:paraId="563B1C67">
      <w:pPr>
        <w:spacing w:before="100" w:beforeAutospacing="1"/>
        <w:rPr>
          <w:rFonts w:eastAsia="宋体"/>
          <w:lang w:val="en-US" w:eastAsia="zh-CN"/>
        </w:rPr>
      </w:pPr>
      <w:r>
        <w:rPr>
          <w:rFonts w:hint="eastAsia" w:eastAsia="宋体"/>
          <w:lang w:val="en-US" w:eastAsia="zh-CN"/>
        </w:rPr>
        <w:t>We think RAN1 can further consider combination of the above Option 1 and Option 2 in order to e.g. minimize impact of mis-detection of the postamble in Option 1 and correctly determine timing for a subsequent R2D reception even in case of not successfully receiving the R2D control information.</w:t>
      </w:r>
    </w:p>
    <w:p w14:paraId="23EF9B6F">
      <w:pPr>
        <w:widowControl w:val="0"/>
        <w:numPr>
          <w:ilvl w:val="0"/>
          <w:numId w:val="6"/>
        </w:numPr>
        <w:tabs>
          <w:tab w:val="left" w:pos="1418"/>
        </w:tabs>
        <w:snapToGrid/>
        <w:spacing w:before="240" w:after="0" w:afterAutospacing="0"/>
        <w:ind w:left="1440" w:hanging="1440"/>
        <w:rPr>
          <w:lang w:val="en-US" w:eastAsia="zh-CN"/>
        </w:rPr>
      </w:pPr>
      <w:r>
        <w:rPr>
          <w:rFonts w:hint="eastAsia"/>
          <w:lang w:val="en-US"/>
        </w:rPr>
        <w:t>To determine or derive the end of PRDCH transmission, study</w:t>
      </w:r>
      <w:r>
        <w:rPr>
          <w:rFonts w:hint="eastAsia"/>
          <w:lang w:val="en-US" w:eastAsia="zh-CN"/>
        </w:rPr>
        <w:t xml:space="preserve"> a combination of Option 1 (i.e. </w:t>
      </w:r>
      <w:r>
        <w:rPr>
          <w:lang w:val="en-US" w:eastAsia="en-US"/>
        </w:rPr>
        <w:t xml:space="preserve">R2D postamble </w:t>
      </w:r>
      <w:r>
        <w:rPr>
          <w:rFonts w:hint="eastAsia" w:eastAsia="宋体"/>
          <w:lang w:val="en-US" w:eastAsia="zh-CN"/>
        </w:rPr>
        <w:t xml:space="preserve">immediately </w:t>
      </w:r>
      <w:r>
        <w:rPr>
          <w:lang w:val="en-US" w:eastAsia="en-US"/>
        </w:rPr>
        <w:t>follows the PRDCH to indicate the end of the PRDCH</w:t>
      </w:r>
      <w:r>
        <w:rPr>
          <w:rFonts w:hint="eastAsia"/>
          <w:lang w:val="en-US" w:eastAsia="zh-CN"/>
        </w:rPr>
        <w:t xml:space="preserve">) and Option 2 (i.e. </w:t>
      </w:r>
      <w:r>
        <w:rPr>
          <w:lang w:val="en-US" w:eastAsia="en-US"/>
        </w:rPr>
        <w:t>based on R2D control information</w:t>
      </w:r>
      <w:r>
        <w:rPr>
          <w:rFonts w:hint="eastAsia"/>
          <w:lang w:val="en-US" w:eastAsia="zh-CN"/>
        </w:rPr>
        <w:t>).</w:t>
      </w:r>
    </w:p>
    <w:p w14:paraId="6E15DDFB">
      <w:pPr>
        <w:pStyle w:val="4"/>
        <w:tabs>
          <w:tab w:val="clear" w:pos="709"/>
        </w:tabs>
        <w:spacing w:after="180"/>
        <w:ind w:left="960" w:hanging="960"/>
        <w:rPr>
          <w:rFonts w:eastAsia="宋体"/>
          <w:sz w:val="24"/>
          <w:szCs w:val="24"/>
          <w:lang w:val="en-US" w:eastAsia="zh-CN"/>
        </w:rPr>
      </w:pPr>
      <w:r>
        <w:rPr>
          <w:rFonts w:hint="eastAsia" w:eastAsia="宋体"/>
          <w:sz w:val="24"/>
          <w:szCs w:val="24"/>
          <w:lang w:val="en-US" w:eastAsia="zh-CN"/>
        </w:rPr>
        <w:t>D2R chip duration indication</w:t>
      </w:r>
    </w:p>
    <w:p w14:paraId="6E41A719">
      <w:pPr>
        <w:rPr>
          <w:rFonts w:hint="eastAsia" w:eastAsia="宋体"/>
          <w:sz w:val="24"/>
          <w:szCs w:val="24"/>
          <w:lang w:val="en-US" w:eastAsia="zh-CN"/>
        </w:rPr>
      </w:pPr>
      <w:r>
        <w:rPr>
          <w:rFonts w:hint="eastAsia" w:eastAsia="宋体"/>
          <w:sz w:val="24"/>
          <w:szCs w:val="24"/>
          <w:lang w:val="en-US" w:eastAsia="zh-CN"/>
        </w:rPr>
        <w:t>D2R chip duration is part of scheduling information for a D2R transmission, and so should be indicated in corresponding R2D control information. For example, D2R chip duration can be indicated as an integer multiple (or fraction) of R2D chip duration.</w:t>
      </w:r>
    </w:p>
    <w:p w14:paraId="56CBEAFF">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D2R chip duration is indicated by R2D control information.</w:t>
      </w:r>
    </w:p>
    <w:p w14:paraId="588B0174">
      <w:pPr>
        <w:pStyle w:val="4"/>
        <w:tabs>
          <w:tab w:val="clear" w:pos="709"/>
        </w:tabs>
        <w:spacing w:after="180"/>
        <w:ind w:left="960" w:hanging="960"/>
        <w:rPr>
          <w:rFonts w:eastAsia="宋体"/>
          <w:sz w:val="24"/>
          <w:szCs w:val="24"/>
          <w:lang w:val="en-US" w:eastAsia="zh-CN"/>
        </w:rPr>
      </w:pPr>
      <w:r>
        <w:rPr>
          <w:rFonts w:hint="eastAsia"/>
          <w:sz w:val="24"/>
          <w:szCs w:val="24"/>
          <w:lang w:val="en-US" w:eastAsia="zh-CN"/>
        </w:rPr>
        <w:t>End of D2R transmission</w:t>
      </w:r>
    </w:p>
    <w:p w14:paraId="791FD43E">
      <w:pPr>
        <w:spacing w:before="180" w:beforeLines="50" w:after="180" w:afterLines="50" w:afterAutospacing="0"/>
        <w:rPr>
          <w:lang w:val="en-US" w:eastAsia="zh-CN"/>
        </w:rPr>
      </w:pPr>
      <w:r>
        <w:rPr>
          <w:rFonts w:hint="eastAsia"/>
          <w:lang w:val="en-US" w:eastAsia="zh-CN"/>
        </w:rPr>
        <w:t>And a similar proposal is made for D2R, based on a corresponding RAN1#116-bis agreement,</w:t>
      </w:r>
    </w:p>
    <w:p w14:paraId="742551A8">
      <w:pPr>
        <w:widowControl w:val="0"/>
        <w:numPr>
          <w:ilvl w:val="0"/>
          <w:numId w:val="6"/>
        </w:numPr>
        <w:tabs>
          <w:tab w:val="left" w:pos="1418"/>
        </w:tabs>
        <w:snapToGrid/>
        <w:spacing w:before="240" w:after="0" w:afterAutospacing="0"/>
        <w:ind w:left="1440" w:hanging="1440"/>
        <w:rPr>
          <w:lang w:val="en-US" w:eastAsia="zh-CN"/>
        </w:rPr>
      </w:pPr>
      <w:r>
        <w:rPr>
          <w:rFonts w:hint="eastAsia"/>
          <w:lang w:val="en-US"/>
        </w:rPr>
        <w:t>For the reader to acquire the end of PDRCH transmission, study</w:t>
      </w:r>
      <w:r>
        <w:rPr>
          <w:rFonts w:hint="eastAsia"/>
          <w:lang w:val="en-US" w:eastAsia="zh-CN"/>
        </w:rPr>
        <w:t xml:space="preserve"> a combination of Option 1 (i.e. D2R postamble </w:t>
      </w:r>
      <w:r>
        <w:rPr>
          <w:rFonts w:hint="eastAsia" w:eastAsia="宋体"/>
          <w:lang w:val="en-US" w:eastAsia="zh-CN"/>
        </w:rPr>
        <w:t xml:space="preserve">immediately </w:t>
      </w:r>
      <w:r>
        <w:rPr>
          <w:rFonts w:hint="eastAsia"/>
          <w:lang w:val="en-US" w:eastAsia="zh-CN"/>
        </w:rPr>
        <w:t xml:space="preserve">follows the PDRCH) and Option 2 (i.e. </w:t>
      </w:r>
      <w:r>
        <w:rPr>
          <w:lang w:val="en-US" w:eastAsia="zh-CN"/>
        </w:rPr>
        <w:t>b</w:t>
      </w:r>
      <w:r>
        <w:rPr>
          <w:rFonts w:hint="eastAsia"/>
          <w:lang w:val="en-US" w:eastAsia="zh-CN"/>
        </w:rPr>
        <w:t>ased on control information).</w:t>
      </w:r>
    </w:p>
    <w:p w14:paraId="67AA840A">
      <w:pPr>
        <w:pStyle w:val="4"/>
        <w:tabs>
          <w:tab w:val="clear" w:pos="709"/>
        </w:tabs>
        <w:spacing w:after="180"/>
        <w:ind w:left="960" w:hanging="960"/>
        <w:rPr>
          <w:rFonts w:eastAsia="宋体"/>
          <w:sz w:val="24"/>
          <w:szCs w:val="24"/>
          <w:lang w:val="en-US" w:eastAsia="zh-CN"/>
        </w:rPr>
      </w:pPr>
      <w:r>
        <w:rPr>
          <w:rFonts w:hint="eastAsia"/>
          <w:sz w:val="24"/>
          <w:szCs w:val="24"/>
          <w:lang w:val="en-US" w:eastAsia="zh-CN"/>
        </w:rPr>
        <w:t>Time interval between R2D transmission and corresponding D2R transmission</w:t>
      </w:r>
    </w:p>
    <w:p w14:paraId="23340D70">
      <w:pPr>
        <w:spacing w:before="100" w:beforeAutospacing="1"/>
        <w:rPr>
          <w:lang w:val="en-US" w:eastAsia="zh-CN"/>
        </w:rPr>
      </w:pPr>
      <w:r>
        <w:rPr>
          <w:rFonts w:hint="eastAsia"/>
          <w:lang w:val="en-US" w:eastAsia="zh-CN"/>
        </w:rPr>
        <w:t>The following was agreed in RAN1#117,</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04E07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1E248B4B">
            <w:pPr>
              <w:adjustRightInd w:val="0"/>
              <w:spacing w:after="0" w:afterAutospacing="0"/>
              <w:jc w:val="left"/>
              <w:rPr>
                <w:rFonts w:eastAsia="Batang"/>
                <w:bCs/>
                <w:szCs w:val="24"/>
                <w:lang w:val="en-US" w:eastAsia="en-US"/>
              </w:rPr>
            </w:pPr>
            <w:r>
              <w:rPr>
                <w:rFonts w:eastAsia="Batang"/>
                <w:bCs/>
                <w:szCs w:val="24"/>
                <w:highlight w:val="green"/>
                <w:lang w:val="en-US" w:eastAsia="en-US"/>
              </w:rPr>
              <w:t>Agreement</w:t>
            </w:r>
          </w:p>
          <w:p w14:paraId="43D86626">
            <w:pPr>
              <w:adjustRightInd w:val="0"/>
              <w:spacing w:after="0" w:afterAutospacing="0"/>
              <w:jc w:val="left"/>
              <w:rPr>
                <w:rFonts w:eastAsia="Batang"/>
                <w:bCs/>
                <w:szCs w:val="24"/>
                <w:lang w:val="en-US" w:eastAsia="en-US"/>
              </w:rPr>
            </w:pPr>
            <w:r>
              <w:rPr>
                <w:rFonts w:eastAsia="宋体"/>
                <w:bCs/>
                <w:szCs w:val="24"/>
                <w:lang w:eastAsia="en-US"/>
              </w:rPr>
              <w:t>Study the following options for the time interval between a R2D transmission and the corresponding D2R transmission</w:t>
            </w:r>
            <w:r>
              <w:rPr>
                <w:rFonts w:eastAsia="Batang"/>
                <w:bCs/>
                <w:szCs w:val="24"/>
                <w:lang w:eastAsia="en-US"/>
              </w:rPr>
              <w:t xml:space="preserve"> following it:</w:t>
            </w:r>
          </w:p>
          <w:p w14:paraId="50DD5830">
            <w:pPr>
              <w:numPr>
                <w:ilvl w:val="0"/>
                <w:numId w:val="8"/>
              </w:numPr>
              <w:adjustRightInd w:val="0"/>
              <w:ind w:left="420"/>
              <w:rPr>
                <w:rFonts w:eastAsia="Batang"/>
                <w:bCs/>
                <w:szCs w:val="24"/>
                <w:lang w:eastAsia="zh-CN"/>
              </w:rPr>
            </w:pPr>
            <w:r>
              <w:rPr>
                <w:rFonts w:eastAsia="Batang"/>
                <w:bCs/>
                <w:szCs w:val="24"/>
                <w:lang w:eastAsia="zh-CN"/>
              </w:rPr>
              <w:t xml:space="preserve">Option 1: </w:t>
            </w:r>
            <w:r>
              <w:rPr>
                <w:rFonts w:eastAsia="Batang"/>
                <w:bCs/>
                <w:szCs w:val="24"/>
                <w:lang w:eastAsia="en-US"/>
              </w:rPr>
              <w:t>Define a maximum time T</w:t>
            </w:r>
            <w:r>
              <w:rPr>
                <w:rFonts w:eastAsia="Batang"/>
                <w:bCs/>
                <w:szCs w:val="24"/>
                <w:vertAlign w:val="subscript"/>
                <w:lang w:eastAsia="en-US"/>
              </w:rPr>
              <w:t>R2D_max</w:t>
            </w:r>
            <w:r>
              <w:rPr>
                <w:rFonts w:eastAsia="Batang"/>
                <w:bCs/>
                <w:szCs w:val="24"/>
                <w:lang w:eastAsia="en-US"/>
              </w:rPr>
              <w:t xml:space="preserve"> between a R2D transmission and the corresponding D2R transmission following it, so that the device transmits </w:t>
            </w:r>
            <w:r>
              <w:rPr>
                <w:rFonts w:eastAsia="Microsoft YaHei UI"/>
                <w:bCs/>
                <w:szCs w:val="24"/>
                <w:lang w:eastAsia="zh-CN"/>
              </w:rPr>
              <w:t>D2R transmission within [</w:t>
            </w:r>
            <w:r>
              <w:rPr>
                <w:rFonts w:eastAsia="Batang"/>
                <w:bCs/>
                <w:szCs w:val="24"/>
                <w:lang w:eastAsia="en-US"/>
              </w:rPr>
              <w:t>T</w:t>
            </w:r>
            <w:r>
              <w:rPr>
                <w:rFonts w:eastAsia="Batang"/>
                <w:bCs/>
                <w:szCs w:val="24"/>
                <w:vertAlign w:val="subscript"/>
                <w:lang w:eastAsia="en-US"/>
              </w:rPr>
              <w:t>R2D_min</w:t>
            </w:r>
            <w:r>
              <w:rPr>
                <w:rFonts w:eastAsia="Batang"/>
                <w:bCs/>
                <w:szCs w:val="24"/>
                <w:lang w:eastAsia="en-US"/>
              </w:rPr>
              <w:t>, T</w:t>
            </w:r>
            <w:r>
              <w:rPr>
                <w:rFonts w:eastAsia="Batang"/>
                <w:bCs/>
                <w:szCs w:val="24"/>
                <w:vertAlign w:val="subscript"/>
                <w:lang w:eastAsia="en-US"/>
              </w:rPr>
              <w:t>R2D_max</w:t>
            </w:r>
            <w:r>
              <w:rPr>
                <w:rFonts w:eastAsia="Microsoft YaHei UI"/>
                <w:bCs/>
                <w:szCs w:val="24"/>
                <w:lang w:eastAsia="zh-CN"/>
              </w:rPr>
              <w:t>]</w:t>
            </w:r>
            <w:r>
              <w:rPr>
                <w:rFonts w:eastAsia="Batang"/>
                <w:bCs/>
                <w:szCs w:val="24"/>
                <w:lang w:eastAsia="en-US"/>
              </w:rPr>
              <w:t>.</w:t>
            </w:r>
          </w:p>
          <w:p w14:paraId="58950F35">
            <w:pPr>
              <w:numPr>
                <w:ilvl w:val="1"/>
                <w:numId w:val="8"/>
              </w:numPr>
              <w:adjustRightInd w:val="0"/>
              <w:ind w:left="840"/>
              <w:contextualSpacing/>
              <w:rPr>
                <w:rFonts w:eastAsia="Batang"/>
                <w:bCs/>
                <w:szCs w:val="24"/>
                <w:lang w:eastAsia="zh-CN"/>
              </w:rPr>
            </w:pPr>
            <w:r>
              <w:rPr>
                <w:rFonts w:eastAsia="Batang"/>
                <w:bCs/>
                <w:szCs w:val="24"/>
                <w:lang w:eastAsia="zh-CN"/>
              </w:rPr>
              <w:t xml:space="preserve">FFS: </w:t>
            </w:r>
            <w:r>
              <w:rPr>
                <w:rFonts w:eastAsia="Batang"/>
                <w:bCs/>
                <w:szCs w:val="24"/>
                <w:lang w:eastAsia="en-US"/>
              </w:rPr>
              <w:t>maximum</w:t>
            </w:r>
            <w:r>
              <w:rPr>
                <w:rFonts w:eastAsia="Batang"/>
                <w:bCs/>
                <w:szCs w:val="24"/>
                <w:lang w:eastAsia="zh-CN"/>
              </w:rPr>
              <w:t xml:space="preserve"> time is common or different for different A-IoT devices</w:t>
            </w:r>
          </w:p>
          <w:p w14:paraId="7A665D75">
            <w:pPr>
              <w:numPr>
                <w:ilvl w:val="1"/>
                <w:numId w:val="8"/>
              </w:numPr>
              <w:adjustRightInd w:val="0"/>
              <w:ind w:left="840"/>
              <w:rPr>
                <w:rFonts w:eastAsia="Batang"/>
                <w:bCs/>
                <w:szCs w:val="24"/>
                <w:lang w:eastAsia="zh-CN"/>
              </w:rPr>
            </w:pPr>
            <w:r>
              <w:rPr>
                <w:rFonts w:eastAsia="Batang"/>
                <w:bCs/>
                <w:szCs w:val="24"/>
                <w:lang w:eastAsia="zh-CN"/>
              </w:rPr>
              <w:t xml:space="preserve">FFS: </w:t>
            </w:r>
            <w:r>
              <w:rPr>
                <w:rFonts w:eastAsia="Batang"/>
                <w:bCs/>
                <w:szCs w:val="24"/>
                <w:lang w:eastAsia="en-US"/>
              </w:rPr>
              <w:t>maximum</w:t>
            </w:r>
            <w:r>
              <w:rPr>
                <w:rFonts w:eastAsia="Batang"/>
                <w:bCs/>
                <w:szCs w:val="24"/>
                <w:lang w:eastAsia="zh-CN"/>
              </w:rPr>
              <w:t xml:space="preserve"> time for different traffic types/command types (e.g. DT or DO-DTT) and/or different use case (e.g., Inventory or Command)</w:t>
            </w:r>
          </w:p>
          <w:p w14:paraId="6994F93B">
            <w:pPr>
              <w:numPr>
                <w:ilvl w:val="0"/>
                <w:numId w:val="8"/>
              </w:numPr>
              <w:adjustRightInd w:val="0"/>
              <w:ind w:left="420"/>
              <w:rPr>
                <w:rFonts w:eastAsia="Batang"/>
                <w:bCs/>
                <w:szCs w:val="24"/>
                <w:lang w:eastAsia="zh-CN"/>
              </w:rPr>
            </w:pPr>
            <w:r>
              <w:rPr>
                <w:rFonts w:eastAsia="Batang"/>
                <w:bCs/>
                <w:szCs w:val="24"/>
                <w:lang w:eastAsia="zh-CN"/>
              </w:rPr>
              <w:t xml:space="preserve">Option 2: </w:t>
            </w:r>
            <w:r>
              <w:rPr>
                <w:rFonts w:eastAsia="Batang"/>
                <w:bCs/>
                <w:szCs w:val="24"/>
                <w:lang w:eastAsia="en-US"/>
              </w:rPr>
              <w:t>The corresponding D2R transmission timing T</w:t>
            </w:r>
            <w:r>
              <w:rPr>
                <w:rFonts w:eastAsia="Batang"/>
                <w:bCs/>
                <w:szCs w:val="24"/>
                <w:vertAlign w:val="subscript"/>
                <w:lang w:eastAsia="en-US"/>
              </w:rPr>
              <w:t>R2D</w:t>
            </w:r>
            <w:r>
              <w:rPr>
                <w:rFonts w:eastAsia="Batang"/>
                <w:bCs/>
                <w:szCs w:val="24"/>
                <w:lang w:eastAsia="en-US"/>
              </w:rPr>
              <w:t xml:space="preserve"> following a R2D transmission </w:t>
            </w:r>
            <w:r>
              <w:rPr>
                <w:rFonts w:eastAsia="Batang"/>
                <w:bCs/>
                <w:szCs w:val="24"/>
                <w:lang w:eastAsia="zh-CN"/>
              </w:rPr>
              <w:t xml:space="preserve">is determined based on the control information in the R2D transmission, where </w:t>
            </w:r>
            <w:r>
              <w:rPr>
                <w:rFonts w:eastAsia="Batang"/>
                <w:bCs/>
                <w:szCs w:val="24"/>
                <w:lang w:eastAsia="en-US"/>
              </w:rPr>
              <w:t>T</w:t>
            </w:r>
            <w:r>
              <w:rPr>
                <w:rFonts w:eastAsia="Batang"/>
                <w:bCs/>
                <w:szCs w:val="24"/>
                <w:vertAlign w:val="subscript"/>
                <w:lang w:eastAsia="en-US"/>
              </w:rPr>
              <w:t xml:space="preserve">R2D </w:t>
            </w:r>
            <w:r>
              <w:rPr>
                <w:rFonts w:eastAsia="Batang"/>
                <w:bCs/>
                <w:szCs w:val="24"/>
                <w:lang w:eastAsia="en-US"/>
              </w:rPr>
              <w:sym w:font="Symbol" w:char="F0B3"/>
            </w:r>
            <w:r>
              <w:rPr>
                <w:rFonts w:eastAsia="Microsoft YaHei UI"/>
                <w:bCs/>
                <w:szCs w:val="24"/>
                <w:lang w:eastAsia="zh-CN"/>
              </w:rPr>
              <w:t xml:space="preserve"> </w:t>
            </w:r>
            <w:r>
              <w:rPr>
                <w:rFonts w:eastAsia="Batang"/>
                <w:bCs/>
                <w:szCs w:val="24"/>
                <w:lang w:eastAsia="en-US"/>
              </w:rPr>
              <w:t>T</w:t>
            </w:r>
            <w:r>
              <w:rPr>
                <w:rFonts w:eastAsia="Batang"/>
                <w:bCs/>
                <w:szCs w:val="24"/>
                <w:vertAlign w:val="subscript"/>
                <w:lang w:eastAsia="en-US"/>
              </w:rPr>
              <w:t>R2D_min</w:t>
            </w:r>
          </w:p>
          <w:p w14:paraId="2E83CC2D">
            <w:pPr>
              <w:numPr>
                <w:ilvl w:val="1"/>
                <w:numId w:val="8"/>
              </w:numPr>
              <w:adjustRightInd w:val="0"/>
              <w:ind w:left="840"/>
              <w:rPr>
                <w:rFonts w:eastAsia="Batang"/>
                <w:bCs/>
                <w:szCs w:val="24"/>
                <w:lang w:eastAsia="zh-CN"/>
              </w:rPr>
            </w:pPr>
            <w:r>
              <w:rPr>
                <w:rFonts w:eastAsia="Batang"/>
                <w:bCs/>
                <w:szCs w:val="24"/>
                <w:lang w:eastAsia="zh-CN"/>
              </w:rPr>
              <w:t xml:space="preserve">FFS the maximum value(s) for </w:t>
            </w:r>
            <w:r>
              <w:rPr>
                <w:rFonts w:eastAsia="Batang"/>
                <w:bCs/>
                <w:szCs w:val="24"/>
                <w:lang w:eastAsia="en-US"/>
              </w:rPr>
              <w:t>T</w:t>
            </w:r>
            <w:r>
              <w:rPr>
                <w:rFonts w:eastAsia="Batang"/>
                <w:bCs/>
                <w:szCs w:val="24"/>
                <w:vertAlign w:val="subscript"/>
                <w:lang w:eastAsia="en-US"/>
              </w:rPr>
              <w:t>R2D</w:t>
            </w:r>
          </w:p>
        </w:tc>
      </w:tr>
    </w:tbl>
    <w:p w14:paraId="6D0E327A">
      <w:pPr>
        <w:spacing w:before="100" w:beforeAutospacing="1"/>
        <w:rPr>
          <w:rFonts w:hint="eastAsia" w:eastAsiaTheme="minorEastAsia"/>
          <w:lang w:val="en-US" w:eastAsia="zh-CN"/>
        </w:rPr>
      </w:pPr>
      <w:r>
        <w:rPr>
          <w:rFonts w:hint="eastAsia" w:eastAsiaTheme="minorEastAsia"/>
          <w:lang w:val="en-US" w:eastAsia="zh-CN"/>
        </w:rPr>
        <w:t>W</w:t>
      </w:r>
      <w:r>
        <w:rPr>
          <w:rFonts w:eastAsiaTheme="minorEastAsia"/>
          <w:lang w:val="en-US" w:eastAsia="zh-CN"/>
        </w:rPr>
        <w:t>e don’t see any conflict in the principles of the above options. For example, the “</w:t>
      </w:r>
      <w:r>
        <w:rPr>
          <w:rFonts w:eastAsia="Batang"/>
          <w:bCs/>
          <w:szCs w:val="24"/>
          <w:lang w:eastAsia="en-US"/>
        </w:rPr>
        <w:t>D2R transmission timing</w:t>
      </w:r>
      <w:r>
        <w:rPr>
          <w:rFonts w:eastAsiaTheme="minorEastAsia"/>
          <w:lang w:val="en-US" w:eastAsia="zh-CN"/>
        </w:rPr>
        <w:t xml:space="preserve">”, </w:t>
      </w:r>
      <w:r>
        <w:rPr>
          <w:rFonts w:eastAsia="Batang"/>
          <w:bCs/>
          <w:szCs w:val="24"/>
          <w:lang w:eastAsia="en-US"/>
        </w:rPr>
        <w:t>T</w:t>
      </w:r>
      <w:r>
        <w:rPr>
          <w:rFonts w:eastAsia="Batang"/>
          <w:bCs/>
          <w:szCs w:val="24"/>
          <w:vertAlign w:val="subscript"/>
          <w:lang w:eastAsia="en-US"/>
        </w:rPr>
        <w:t>R2D</w:t>
      </w:r>
      <w:r>
        <w:rPr>
          <w:rFonts w:eastAsiaTheme="minorEastAsia"/>
          <w:lang w:val="en-US" w:eastAsia="zh-CN"/>
        </w:rPr>
        <w:t xml:space="preserve">, can be determined per Option 2, but it can serve as </w:t>
      </w:r>
      <w:r>
        <w:rPr>
          <w:rFonts w:eastAsia="Batang"/>
          <w:bCs/>
          <w:szCs w:val="24"/>
          <w:lang w:eastAsia="en-US"/>
        </w:rPr>
        <w:t>T</w:t>
      </w:r>
      <w:r>
        <w:rPr>
          <w:rFonts w:eastAsia="Batang"/>
          <w:bCs/>
          <w:szCs w:val="24"/>
          <w:vertAlign w:val="subscript"/>
          <w:lang w:eastAsia="en-US"/>
        </w:rPr>
        <w:t>R2D_max</w:t>
      </w:r>
      <w:r>
        <w:rPr>
          <w:rFonts w:eastAsiaTheme="minorEastAsia"/>
          <w:lang w:val="en-US" w:eastAsia="zh-CN"/>
        </w:rPr>
        <w:t xml:space="preserve"> per Option 1. More specifically, </w:t>
      </w:r>
      <w:r>
        <w:rPr>
          <w:rFonts w:eastAsia="Batang"/>
          <w:bCs/>
          <w:szCs w:val="24"/>
          <w:lang w:eastAsia="en-US"/>
        </w:rPr>
        <w:t xml:space="preserve">the device can transmit the </w:t>
      </w:r>
      <w:r>
        <w:rPr>
          <w:rFonts w:eastAsia="Microsoft YaHei UI"/>
          <w:bCs/>
          <w:szCs w:val="24"/>
          <w:lang w:eastAsia="zh-CN"/>
        </w:rPr>
        <w:t>D2R transmission within [</w:t>
      </w:r>
      <w:r>
        <w:rPr>
          <w:rFonts w:eastAsia="Batang"/>
          <w:bCs/>
          <w:szCs w:val="24"/>
          <w:lang w:eastAsia="en-US"/>
        </w:rPr>
        <w:t>T</w:t>
      </w:r>
      <w:r>
        <w:rPr>
          <w:rFonts w:eastAsia="Batang"/>
          <w:bCs/>
          <w:szCs w:val="24"/>
          <w:vertAlign w:val="subscript"/>
          <w:lang w:eastAsia="en-US"/>
        </w:rPr>
        <w:t>R2D_min</w:t>
      </w:r>
      <w:r>
        <w:rPr>
          <w:rFonts w:eastAsia="Batang"/>
          <w:bCs/>
          <w:szCs w:val="24"/>
          <w:lang w:eastAsia="en-US"/>
        </w:rPr>
        <w:t>, T</w:t>
      </w:r>
      <w:r>
        <w:rPr>
          <w:rFonts w:eastAsia="Batang"/>
          <w:bCs/>
          <w:szCs w:val="24"/>
          <w:vertAlign w:val="subscript"/>
          <w:lang w:eastAsia="en-US"/>
        </w:rPr>
        <w:t>R2D</w:t>
      </w:r>
      <w:r>
        <w:rPr>
          <w:rFonts w:eastAsia="Microsoft YaHei UI"/>
          <w:bCs/>
          <w:szCs w:val="24"/>
          <w:lang w:eastAsia="zh-CN"/>
        </w:rPr>
        <w:t>]</w:t>
      </w:r>
      <w:r>
        <w:rPr>
          <w:rFonts w:eastAsiaTheme="minorEastAsia"/>
          <w:lang w:val="en-US" w:eastAsia="zh-CN"/>
        </w:rPr>
        <w:t xml:space="preserve"> where </w:t>
      </w:r>
      <w:r>
        <w:rPr>
          <w:rFonts w:eastAsia="Batang"/>
          <w:bCs/>
          <w:szCs w:val="24"/>
          <w:lang w:eastAsia="en-US"/>
        </w:rPr>
        <w:t>T</w:t>
      </w:r>
      <w:r>
        <w:rPr>
          <w:rFonts w:eastAsia="Batang"/>
          <w:bCs/>
          <w:szCs w:val="24"/>
          <w:vertAlign w:val="subscript"/>
          <w:lang w:eastAsia="en-US"/>
        </w:rPr>
        <w:t xml:space="preserve">R2D </w:t>
      </w:r>
      <w:r>
        <w:rPr>
          <w:rFonts w:eastAsiaTheme="minorEastAsia"/>
          <w:lang w:val="en-US" w:eastAsia="zh-CN"/>
        </w:rPr>
        <w:t>is determined per Option 2.</w:t>
      </w:r>
    </w:p>
    <w:p w14:paraId="1CEF603E">
      <w:pPr>
        <w:widowControl w:val="0"/>
        <w:numPr>
          <w:ilvl w:val="0"/>
          <w:numId w:val="6"/>
        </w:numPr>
        <w:tabs>
          <w:tab w:val="left" w:pos="1418"/>
        </w:tabs>
        <w:snapToGrid/>
        <w:spacing w:before="240" w:after="0" w:afterAutospacing="0"/>
        <w:ind w:left="1440" w:hanging="1440"/>
        <w:rPr>
          <w:rFonts w:eastAsia="宋体"/>
          <w:lang w:val="en-US" w:eastAsia="zh-CN"/>
        </w:rPr>
      </w:pPr>
      <w:r>
        <w:rPr>
          <w:rFonts w:eastAsia="宋体"/>
          <w:bCs/>
          <w:szCs w:val="24"/>
          <w:lang w:eastAsia="en-US"/>
        </w:rPr>
        <w:t>The time interval between a R2D transmission and the corresponding D2R transmission</w:t>
      </w:r>
      <w:r>
        <w:rPr>
          <w:rFonts w:eastAsia="Batang"/>
          <w:bCs/>
          <w:szCs w:val="24"/>
          <w:lang w:eastAsia="en-US"/>
        </w:rPr>
        <w:t xml:space="preserve"> following it</w:t>
      </w:r>
      <w:r>
        <w:rPr>
          <w:rFonts w:eastAsia="宋体"/>
          <w:lang w:val="en-US" w:eastAsia="zh-CN"/>
        </w:rPr>
        <w:t xml:space="preserve"> can be within </w:t>
      </w:r>
      <w:r>
        <w:rPr>
          <w:rFonts w:eastAsia="Microsoft YaHei UI"/>
          <w:bCs/>
          <w:szCs w:val="24"/>
          <w:lang w:eastAsia="zh-CN"/>
        </w:rPr>
        <w:t>[</w:t>
      </w:r>
      <w:r>
        <w:rPr>
          <w:rFonts w:eastAsia="Batang"/>
          <w:bCs/>
          <w:szCs w:val="24"/>
          <w:lang w:eastAsia="en-US"/>
        </w:rPr>
        <w:t>T</w:t>
      </w:r>
      <w:r>
        <w:rPr>
          <w:rFonts w:eastAsia="Batang"/>
          <w:bCs/>
          <w:szCs w:val="24"/>
          <w:vertAlign w:val="subscript"/>
          <w:lang w:eastAsia="en-US"/>
        </w:rPr>
        <w:t>R2D_min</w:t>
      </w:r>
      <w:r>
        <w:rPr>
          <w:rFonts w:eastAsia="Batang"/>
          <w:bCs/>
          <w:szCs w:val="24"/>
          <w:lang w:eastAsia="en-US"/>
        </w:rPr>
        <w:t>, T</w:t>
      </w:r>
      <w:r>
        <w:rPr>
          <w:rFonts w:eastAsia="Batang"/>
          <w:bCs/>
          <w:szCs w:val="24"/>
          <w:vertAlign w:val="subscript"/>
          <w:lang w:eastAsia="en-US"/>
        </w:rPr>
        <w:t>R2D</w:t>
      </w:r>
      <w:r>
        <w:rPr>
          <w:rFonts w:eastAsia="Microsoft YaHei UI"/>
          <w:bCs/>
          <w:szCs w:val="24"/>
          <w:lang w:eastAsia="zh-CN"/>
        </w:rPr>
        <w:t xml:space="preserve">] where </w:t>
      </w:r>
      <w:r>
        <w:rPr>
          <w:rFonts w:eastAsia="Batang"/>
          <w:bCs/>
          <w:szCs w:val="24"/>
          <w:lang w:eastAsia="en-US"/>
        </w:rPr>
        <w:t>T</w:t>
      </w:r>
      <w:r>
        <w:rPr>
          <w:rFonts w:eastAsia="Batang"/>
          <w:bCs/>
          <w:szCs w:val="24"/>
          <w:vertAlign w:val="subscript"/>
          <w:lang w:eastAsia="en-US"/>
        </w:rPr>
        <w:t>R2D</w:t>
      </w:r>
      <w:r>
        <w:rPr>
          <w:rFonts w:eastAsia="Batang"/>
          <w:bCs/>
          <w:szCs w:val="24"/>
          <w:lang w:eastAsia="en-US"/>
        </w:rPr>
        <w:t xml:space="preserve"> </w:t>
      </w:r>
      <w:r>
        <w:rPr>
          <w:rFonts w:eastAsia="Batang"/>
          <w:bCs/>
          <w:szCs w:val="24"/>
          <w:lang w:eastAsia="zh-CN"/>
        </w:rPr>
        <w:t>is determined based on the control information in the R2D transmission</w:t>
      </w:r>
      <w:r>
        <w:rPr>
          <w:rFonts w:eastAsia="宋体"/>
          <w:lang w:val="en-US" w:eastAsia="zh-CN"/>
        </w:rPr>
        <w:t>.</w:t>
      </w:r>
    </w:p>
    <w:p w14:paraId="7FFB447D">
      <w:pPr>
        <w:widowControl w:val="0"/>
        <w:numPr>
          <w:ilvl w:val="0"/>
          <w:numId w:val="0"/>
        </w:numPr>
        <w:tabs>
          <w:tab w:val="left" w:pos="1418"/>
        </w:tabs>
        <w:snapToGrid/>
        <w:spacing w:before="240" w:after="0" w:afterAutospacing="0"/>
        <w:ind w:leftChars="0"/>
        <w:rPr>
          <w:rFonts w:hint="eastAsia" w:eastAsia="宋体"/>
          <w:lang w:val="en-US" w:eastAsia="zh-CN"/>
        </w:rPr>
      </w:pPr>
      <w:r>
        <w:rPr>
          <w:rFonts w:hint="eastAsia" w:eastAsia="宋体"/>
          <w:lang w:val="en-US" w:eastAsia="zh-CN"/>
        </w:rPr>
        <w:t xml:space="preserve">In order to be able to compare </w:t>
      </w:r>
      <w:r>
        <w:rPr>
          <w:rFonts w:eastAsia="Batang"/>
          <w:bCs/>
          <w:szCs w:val="24"/>
          <w:lang w:eastAsia="en-US"/>
        </w:rPr>
        <w:t>T</w:t>
      </w:r>
      <w:r>
        <w:rPr>
          <w:rFonts w:eastAsia="Batang"/>
          <w:bCs/>
          <w:szCs w:val="24"/>
          <w:vertAlign w:val="subscript"/>
          <w:lang w:eastAsia="en-US"/>
        </w:rPr>
        <w:t>R2D_min</w:t>
      </w:r>
      <w:r>
        <w:rPr>
          <w:rFonts w:hint="eastAsia" w:eastAsia="宋体"/>
          <w:lang w:val="en-US" w:eastAsia="zh-CN"/>
        </w:rPr>
        <w:t xml:space="preserve">, </w:t>
      </w:r>
      <w:r>
        <w:rPr>
          <w:rFonts w:eastAsia="Batang"/>
          <w:bCs/>
          <w:szCs w:val="24"/>
          <w:lang w:eastAsia="en-US"/>
        </w:rPr>
        <w:t>T</w:t>
      </w:r>
      <w:r>
        <w:rPr>
          <w:rFonts w:eastAsia="Batang"/>
          <w:bCs/>
          <w:szCs w:val="24"/>
          <w:vertAlign w:val="subscript"/>
          <w:lang w:eastAsia="en-US"/>
        </w:rPr>
        <w:t>R2D_max</w:t>
      </w:r>
      <w:r>
        <w:rPr>
          <w:rFonts w:hint="eastAsia" w:eastAsia="宋体"/>
          <w:lang w:val="en-US" w:eastAsia="zh-CN"/>
        </w:rPr>
        <w:t xml:space="preserve">, and </w:t>
      </w:r>
      <w:r>
        <w:rPr>
          <w:rFonts w:eastAsia="Batang"/>
          <w:bCs/>
          <w:szCs w:val="24"/>
          <w:lang w:eastAsia="en-US"/>
        </w:rPr>
        <w:t>T</w:t>
      </w:r>
      <w:r>
        <w:rPr>
          <w:rFonts w:eastAsia="Batang"/>
          <w:bCs/>
          <w:szCs w:val="24"/>
          <w:vertAlign w:val="subscript"/>
          <w:lang w:eastAsia="en-US"/>
        </w:rPr>
        <w:t>R2D</w:t>
      </w:r>
      <w:r>
        <w:rPr>
          <w:rFonts w:hint="eastAsia" w:eastAsia="宋体"/>
          <w:bCs/>
          <w:szCs w:val="24"/>
          <w:vertAlign w:val="subscript"/>
          <w:lang w:val="en-US" w:eastAsia="zh-CN"/>
        </w:rPr>
        <w:t xml:space="preserve"> </w:t>
      </w:r>
      <w:r>
        <w:rPr>
          <w:rFonts w:hint="eastAsia" w:eastAsia="宋体"/>
          <w:lang w:val="en-US" w:eastAsia="zh-CN"/>
        </w:rPr>
        <w:t xml:space="preserve">against each other, they should use a same time unit. The time unit can be a minimum R2D chip duration allowed by the system, such that </w:t>
      </w:r>
      <w:r>
        <w:rPr>
          <w:rFonts w:eastAsia="Batang"/>
          <w:bCs/>
          <w:szCs w:val="24"/>
          <w:lang w:eastAsia="en-US"/>
        </w:rPr>
        <w:t>T</w:t>
      </w:r>
      <w:r>
        <w:rPr>
          <w:rFonts w:eastAsia="Batang"/>
          <w:bCs/>
          <w:szCs w:val="24"/>
          <w:vertAlign w:val="subscript"/>
          <w:lang w:eastAsia="en-US"/>
        </w:rPr>
        <w:t>R2D_min</w:t>
      </w:r>
      <w:r>
        <w:rPr>
          <w:rFonts w:hint="eastAsia" w:eastAsia="宋体"/>
          <w:lang w:val="en-US" w:eastAsia="zh-CN"/>
        </w:rPr>
        <w:t xml:space="preserve"> (which is defined in relation to device processing capability) is independent of the R2D chip duration actually used for any R2D transmission.</w:t>
      </w:r>
    </w:p>
    <w:p w14:paraId="015057F6">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bCs/>
          <w:szCs w:val="24"/>
          <w:lang w:val="en-US" w:eastAsia="zh-CN"/>
        </w:rPr>
        <w:t xml:space="preserve">A same time unit is used for the time intervals </w:t>
      </w:r>
      <w:r>
        <w:rPr>
          <w:rFonts w:eastAsia="Batang"/>
          <w:bCs/>
          <w:szCs w:val="24"/>
          <w:lang w:eastAsia="en-US"/>
        </w:rPr>
        <w:t>T</w:t>
      </w:r>
      <w:r>
        <w:rPr>
          <w:rFonts w:eastAsia="Batang"/>
          <w:bCs/>
          <w:szCs w:val="24"/>
          <w:vertAlign w:val="subscript"/>
          <w:lang w:eastAsia="en-US"/>
        </w:rPr>
        <w:t>R2D_min</w:t>
      </w:r>
      <w:r>
        <w:rPr>
          <w:rFonts w:hint="eastAsia" w:eastAsia="宋体"/>
          <w:lang w:val="en-US" w:eastAsia="zh-CN"/>
        </w:rPr>
        <w:t xml:space="preserve">, </w:t>
      </w:r>
      <w:r>
        <w:rPr>
          <w:rFonts w:eastAsia="Batang"/>
          <w:bCs/>
          <w:szCs w:val="24"/>
          <w:lang w:eastAsia="en-US"/>
        </w:rPr>
        <w:t>T</w:t>
      </w:r>
      <w:r>
        <w:rPr>
          <w:rFonts w:eastAsia="Batang"/>
          <w:bCs/>
          <w:szCs w:val="24"/>
          <w:vertAlign w:val="subscript"/>
          <w:lang w:eastAsia="en-US"/>
        </w:rPr>
        <w:t>R2D_max</w:t>
      </w:r>
      <w:r>
        <w:rPr>
          <w:rFonts w:hint="eastAsia" w:eastAsia="宋体"/>
          <w:lang w:val="en-US" w:eastAsia="zh-CN"/>
        </w:rPr>
        <w:t xml:space="preserve">, and </w:t>
      </w:r>
      <w:r>
        <w:rPr>
          <w:rFonts w:eastAsia="Batang"/>
          <w:bCs/>
          <w:szCs w:val="24"/>
          <w:lang w:eastAsia="en-US"/>
        </w:rPr>
        <w:t>T</w:t>
      </w:r>
      <w:r>
        <w:rPr>
          <w:rFonts w:eastAsia="Batang"/>
          <w:bCs/>
          <w:szCs w:val="24"/>
          <w:vertAlign w:val="subscript"/>
          <w:lang w:eastAsia="en-US"/>
        </w:rPr>
        <w:t>R2D</w:t>
      </w:r>
      <w:r>
        <w:rPr>
          <w:rFonts w:hint="eastAsia" w:eastAsia="宋体"/>
          <w:bCs/>
          <w:szCs w:val="24"/>
          <w:lang w:val="en-US" w:eastAsia="zh-CN"/>
        </w:rPr>
        <w:t>.</w:t>
      </w:r>
    </w:p>
    <w:p w14:paraId="6F3882EB">
      <w:pPr>
        <w:widowControl w:val="0"/>
        <w:numPr>
          <w:ilvl w:val="0"/>
          <w:numId w:val="9"/>
        </w:numPr>
        <w:tabs>
          <w:tab w:val="left" w:pos="1418"/>
          <w:tab w:val="clear" w:pos="1680"/>
        </w:tabs>
        <w:snapToGrid/>
        <w:spacing w:before="0" w:after="0" w:afterAutospacing="0"/>
        <w:ind w:left="2098" w:hanging="420"/>
        <w:rPr>
          <w:rFonts w:hint="default" w:eastAsia="宋体"/>
          <w:lang w:val="en-US" w:eastAsia="zh-CN"/>
        </w:rPr>
      </w:pPr>
      <w:r>
        <w:rPr>
          <w:rFonts w:hint="eastAsia" w:eastAsia="宋体"/>
          <w:bCs/>
          <w:szCs w:val="24"/>
          <w:lang w:val="en-US" w:eastAsia="zh-CN"/>
        </w:rPr>
        <w:t xml:space="preserve">The time unit is the </w:t>
      </w:r>
      <w:r>
        <w:rPr>
          <w:rFonts w:hint="eastAsia" w:eastAsia="宋体"/>
          <w:lang w:val="en-US" w:eastAsia="zh-CN"/>
        </w:rPr>
        <w:t>minimum R2D chip duration allowed by the system.</w:t>
      </w:r>
    </w:p>
    <w:p w14:paraId="7C2C36DB">
      <w:pPr>
        <w:pStyle w:val="4"/>
        <w:tabs>
          <w:tab w:val="clear" w:pos="709"/>
        </w:tabs>
        <w:spacing w:after="180"/>
        <w:ind w:left="960" w:hanging="960"/>
        <w:rPr>
          <w:rFonts w:eastAsia="宋体"/>
          <w:sz w:val="24"/>
          <w:szCs w:val="24"/>
          <w:lang w:val="en-US" w:eastAsia="zh-CN"/>
        </w:rPr>
      </w:pPr>
      <w:r>
        <w:rPr>
          <w:rFonts w:hint="eastAsia"/>
          <w:sz w:val="24"/>
          <w:szCs w:val="24"/>
          <w:lang w:val="en-US" w:eastAsia="zh-CN"/>
        </w:rPr>
        <w:t>Time interval between D2R transmission and corresponding R2D transmission</w:t>
      </w:r>
    </w:p>
    <w:p w14:paraId="7A87E4AD">
      <w:pPr>
        <w:spacing w:before="100" w:beforeAutospacing="1"/>
        <w:rPr>
          <w:lang w:val="en-US" w:eastAsia="zh-CN"/>
        </w:rPr>
      </w:pPr>
      <w:r>
        <w:rPr>
          <w:rFonts w:hint="eastAsia" w:eastAsia="宋体"/>
          <w:lang w:val="en-US" w:eastAsia="zh-CN"/>
        </w:rPr>
        <w:t>S</w:t>
      </w:r>
      <w:r>
        <w:rPr>
          <w:rFonts w:eastAsia="宋体"/>
          <w:lang w:val="en-US" w:eastAsia="zh-CN"/>
        </w:rPr>
        <w:t xml:space="preserve">imilar proposal can be made for the interval between the end of the D2R transmission and the start of the expected R2D </w:t>
      </w:r>
      <w:r>
        <w:rPr>
          <w:rFonts w:hint="eastAsia" w:eastAsia="宋体"/>
          <w:lang w:val="en-US" w:eastAsia="zh-CN"/>
        </w:rPr>
        <w:t xml:space="preserve">transmission </w:t>
      </w:r>
      <w:r>
        <w:rPr>
          <w:rFonts w:eastAsia="宋体"/>
          <w:lang w:val="en-US" w:eastAsia="zh-CN"/>
        </w:rPr>
        <w:t>following it.</w:t>
      </w:r>
    </w:p>
    <w:p w14:paraId="15ADC9E5">
      <w:pPr>
        <w:widowControl w:val="0"/>
        <w:numPr>
          <w:ilvl w:val="0"/>
          <w:numId w:val="6"/>
        </w:numPr>
        <w:tabs>
          <w:tab w:val="left" w:pos="1418"/>
        </w:tabs>
        <w:snapToGrid/>
        <w:spacing w:before="240" w:after="0" w:afterAutospacing="0"/>
        <w:ind w:left="1440" w:hanging="1440"/>
        <w:rPr>
          <w:rFonts w:eastAsia="Batang"/>
          <w:lang w:val="en-US" w:eastAsia="zh-CN"/>
        </w:rPr>
      </w:pPr>
      <w:r>
        <w:rPr>
          <w:rFonts w:hint="eastAsia" w:eastAsia="等线"/>
          <w:bCs/>
        </w:rPr>
        <w:t>W</w:t>
      </w:r>
      <w:r>
        <w:rPr>
          <w:rFonts w:eastAsia="等线"/>
          <w:bCs/>
        </w:rPr>
        <w:t>hen</w:t>
      </w:r>
      <w:r>
        <w:rPr>
          <w:bCs/>
        </w:rPr>
        <w:t xml:space="preserve"> a </w:t>
      </w:r>
      <w:r>
        <w:rPr>
          <w:rFonts w:hint="eastAsia" w:eastAsia="宋体"/>
          <w:lang w:val="en-US" w:eastAsia="zh-CN"/>
        </w:rPr>
        <w:t xml:space="preserve">response </w:t>
      </w:r>
      <w:r>
        <w:rPr>
          <w:bCs/>
        </w:rPr>
        <w:t>for a D2R transmission from a reader is expected for an A-IoT device, the start of the expected R2D</w:t>
      </w:r>
      <w:r>
        <w:rPr>
          <w:rFonts w:eastAsia="Microsoft YaHei UI"/>
          <w:bCs/>
        </w:rPr>
        <w:t xml:space="preserve"> transmission timing is within [</w:t>
      </w:r>
      <w:r>
        <w:rPr>
          <w:bCs/>
        </w:rPr>
        <w:t>T</w:t>
      </w:r>
      <w:r>
        <w:rPr>
          <w:bCs/>
          <w:vertAlign w:val="subscript"/>
        </w:rPr>
        <w:t>D2R_min</w:t>
      </w:r>
      <w:r>
        <w:rPr>
          <w:bCs/>
        </w:rPr>
        <w:t>, T</w:t>
      </w:r>
      <w:r>
        <w:rPr>
          <w:bCs/>
          <w:vertAlign w:val="subscript"/>
        </w:rPr>
        <w:t>D2R</w:t>
      </w:r>
      <w:r>
        <w:rPr>
          <w:rFonts w:eastAsia="Microsoft YaHei UI"/>
          <w:bCs/>
        </w:rPr>
        <w:t xml:space="preserve">] </w:t>
      </w:r>
      <w:r>
        <w:rPr>
          <w:rFonts w:eastAsia="Microsoft YaHei UI"/>
          <w:bCs/>
          <w:szCs w:val="24"/>
          <w:lang w:eastAsia="zh-CN"/>
        </w:rPr>
        <w:t xml:space="preserve">where </w:t>
      </w:r>
      <w:r>
        <w:rPr>
          <w:rFonts w:eastAsia="Batang"/>
          <w:bCs/>
          <w:szCs w:val="24"/>
          <w:lang w:eastAsia="en-US"/>
        </w:rPr>
        <w:t>T</w:t>
      </w:r>
      <w:r>
        <w:rPr>
          <w:rFonts w:eastAsia="Batang"/>
          <w:bCs/>
          <w:szCs w:val="24"/>
          <w:vertAlign w:val="subscript"/>
          <w:lang w:eastAsia="en-US"/>
        </w:rPr>
        <w:t>R2D</w:t>
      </w:r>
      <w:r>
        <w:rPr>
          <w:rFonts w:eastAsia="Batang"/>
          <w:bCs/>
          <w:szCs w:val="24"/>
          <w:lang w:eastAsia="en-US"/>
        </w:rPr>
        <w:t xml:space="preserve"> </w:t>
      </w:r>
      <w:r>
        <w:rPr>
          <w:rFonts w:eastAsia="Batang"/>
          <w:bCs/>
          <w:szCs w:val="24"/>
          <w:lang w:eastAsia="zh-CN"/>
        </w:rPr>
        <w:t>is determined based on the control information in the R2D transmission scheduling the D2R transmission</w:t>
      </w:r>
      <w:r>
        <w:rPr>
          <w:bCs/>
        </w:rPr>
        <w:t>.</w:t>
      </w:r>
    </w:p>
    <w:p w14:paraId="54CD8A51">
      <w:pPr>
        <w:pStyle w:val="3"/>
        <w:spacing w:after="180"/>
        <w:rPr>
          <w:lang w:val="en-US" w:eastAsia="zh-CN"/>
        </w:rPr>
      </w:pPr>
      <w:r>
        <w:rPr>
          <w:rFonts w:hint="eastAsia"/>
          <w:lang w:val="en-US" w:eastAsia="zh-CN"/>
        </w:rPr>
        <w:t>Device (un)availability</w:t>
      </w:r>
    </w:p>
    <w:p w14:paraId="46F69428">
      <w:pPr>
        <w:spacing w:before="100" w:beforeAutospacing="1"/>
        <w:rPr>
          <w:lang w:val="en-US" w:eastAsia="zh-CN"/>
        </w:rPr>
      </w:pPr>
      <w:r>
        <w:rPr>
          <w:rFonts w:hint="eastAsia"/>
          <w:lang w:val="en-US" w:eastAsia="zh-CN"/>
        </w:rPr>
        <w:t>The following was agreed in RAN1#117,</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7DEAC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76E53EFA">
            <w:pPr>
              <w:snapToGrid/>
              <w:spacing w:after="0" w:afterAutospacing="0"/>
              <w:jc w:val="left"/>
              <w:rPr>
                <w:rFonts w:ascii="Times New Roman" w:hAnsi="Times New Roman" w:eastAsia="Batang"/>
                <w:b/>
                <w:iCs/>
                <w:sz w:val="24"/>
                <w:szCs w:val="24"/>
                <w:lang w:val="en-US" w:eastAsia="zh-CN"/>
              </w:rPr>
            </w:pPr>
            <w:r>
              <w:rPr>
                <w:rFonts w:ascii="Times New Roman" w:hAnsi="Times New Roman" w:eastAsia="Batang"/>
                <w:b/>
                <w:iCs/>
                <w:sz w:val="24"/>
                <w:szCs w:val="24"/>
                <w:lang w:val="en-US" w:eastAsia="zh-CN"/>
              </w:rPr>
              <w:t>Conclusion</w:t>
            </w:r>
          </w:p>
          <w:p w14:paraId="6F4A16D8">
            <w:pPr>
              <w:widowControl/>
              <w:numPr>
                <w:ilvl w:val="-1"/>
                <w:numId w:val="0"/>
              </w:numPr>
              <w:snapToGrid/>
              <w:spacing w:before="0" w:after="0" w:afterAutospacing="0"/>
              <w:jc w:val="left"/>
              <w:rPr>
                <w:rFonts w:eastAsia="Batang"/>
                <w:vertAlign w:val="baseline"/>
                <w:lang w:val="en-US" w:eastAsia="zh-CN"/>
              </w:rPr>
            </w:pPr>
            <w:r>
              <w:rPr>
                <w:rFonts w:ascii="Times New Roman" w:hAnsi="Times New Roman" w:eastAsia="Batang"/>
                <w:iCs/>
                <w:sz w:val="24"/>
                <w:szCs w:val="24"/>
                <w:lang w:val="en-US" w:eastAsia="zh-CN"/>
              </w:rPr>
              <w:t xml:space="preserve">RAN1 discussion related to the potential impact of </w:t>
            </w:r>
            <w:r>
              <w:rPr>
                <w:rFonts w:ascii="Times New Roman" w:hAnsi="Times New Roman" w:eastAsia="Batang"/>
                <w:bCs/>
                <w:sz w:val="24"/>
                <w:szCs w:val="24"/>
                <w:lang w:eastAsia="en-US"/>
              </w:rPr>
              <w:t>device unavailability due to charging by energy harvesting will occur in agenda item 9.4.2.2.</w:t>
            </w:r>
          </w:p>
        </w:tc>
      </w:tr>
    </w:tbl>
    <w:p w14:paraId="7F9371EC">
      <w:pPr>
        <w:widowControl w:val="0"/>
        <w:numPr>
          <w:ilvl w:val="-1"/>
          <w:numId w:val="0"/>
        </w:numPr>
        <w:tabs>
          <w:tab w:val="left" w:pos="1418"/>
        </w:tabs>
        <w:snapToGrid/>
        <w:spacing w:before="240" w:after="0" w:afterAutospacing="0"/>
        <w:ind w:left="0" w:firstLine="0"/>
        <w:rPr>
          <w:rFonts w:hint="eastAsia" w:eastAsia="Batang"/>
          <w:lang w:val="en-US" w:eastAsia="zh-CN"/>
        </w:rPr>
      </w:pPr>
      <w:r>
        <w:rPr>
          <w:rFonts w:hint="eastAsia" w:eastAsia="Batang"/>
          <w:lang w:val="en-US" w:eastAsia="zh-CN"/>
        </w:rPr>
        <w:t xml:space="preserve">In our view, each device can be associated with a number of </w:t>
      </w:r>
      <w:r>
        <w:rPr>
          <w:rFonts w:hint="default" w:eastAsia="Batang"/>
          <w:lang w:val="en-US" w:eastAsia="zh-CN"/>
        </w:rPr>
        <w:t>“</w:t>
      </w:r>
      <w:r>
        <w:rPr>
          <w:rFonts w:hint="eastAsia" w:eastAsia="Batang"/>
          <w:lang w:val="en-US" w:eastAsia="zh-CN"/>
        </w:rPr>
        <w:t>unavailable time windows</w:t>
      </w:r>
      <w:r>
        <w:rPr>
          <w:rFonts w:hint="default" w:eastAsia="Batang"/>
          <w:lang w:val="en-US" w:eastAsia="zh-CN"/>
        </w:rPr>
        <w:t>”</w:t>
      </w:r>
      <w:r>
        <w:rPr>
          <w:rFonts w:hint="eastAsia" w:eastAsia="Batang"/>
          <w:lang w:val="en-US" w:eastAsia="zh-CN"/>
        </w:rPr>
        <w:t xml:space="preserve">, within which the device is not available for communications e.g. due to charging by energy harvesting. RAN1 should study how to quantify such unavailable time windows for a device such that it can harvest energy as far as possible without negative impact on communications, and to use its stored energy only when it is necessary. For example, in an R2D transmission carrying a paging message intended for a group of devices, the reader can indicate a minimum time window for subsequent R2D/D2R transmissions, and the minimum time window can serve as a </w:t>
      </w:r>
      <w:r>
        <w:rPr>
          <w:rFonts w:hint="default" w:eastAsia="Batang"/>
          <w:lang w:val="en-US" w:eastAsia="zh-CN"/>
        </w:rPr>
        <w:t>“</w:t>
      </w:r>
      <w:r>
        <w:rPr>
          <w:rFonts w:hint="eastAsia" w:eastAsia="Batang"/>
          <w:lang w:val="en-US" w:eastAsia="zh-CN"/>
        </w:rPr>
        <w:t>unavailable time window</w:t>
      </w:r>
      <w:r>
        <w:rPr>
          <w:rFonts w:hint="default" w:eastAsia="Batang"/>
          <w:lang w:val="en-US" w:eastAsia="zh-CN"/>
        </w:rPr>
        <w:t>”</w:t>
      </w:r>
      <w:r>
        <w:rPr>
          <w:rFonts w:hint="eastAsia" w:eastAsia="Batang"/>
          <w:lang w:val="en-US" w:eastAsia="zh-CN"/>
        </w:rPr>
        <w:t xml:space="preserve"> for all devices other than the group of devices.</w:t>
      </w:r>
    </w:p>
    <w:p w14:paraId="4E44BEAE">
      <w:pPr>
        <w:widowControl w:val="0"/>
        <w:numPr>
          <w:ilvl w:val="0"/>
          <w:numId w:val="6"/>
        </w:numPr>
        <w:tabs>
          <w:tab w:val="left" w:pos="1418"/>
        </w:tabs>
        <w:snapToGrid/>
        <w:spacing w:before="240" w:after="0" w:afterAutospacing="0"/>
        <w:ind w:left="1440" w:hanging="1440"/>
        <w:rPr>
          <w:rFonts w:eastAsia="Batang"/>
          <w:lang w:val="en-US" w:eastAsia="zh-CN"/>
        </w:rPr>
      </w:pPr>
      <w:r>
        <w:rPr>
          <w:rFonts w:hint="eastAsia" w:eastAsia="等线"/>
          <w:bCs/>
          <w:lang w:val="en-US" w:eastAsia="zh-CN"/>
        </w:rPr>
        <w:t>Study how to quantify the unavailable time windows of a device.</w:t>
      </w:r>
    </w:p>
    <w:p w14:paraId="765FF5A0">
      <w:pPr>
        <w:widowControl w:val="0"/>
        <w:numPr>
          <w:ilvl w:val="0"/>
          <w:numId w:val="9"/>
        </w:numPr>
        <w:tabs>
          <w:tab w:val="left" w:pos="1418"/>
          <w:tab w:val="clear" w:pos="1680"/>
        </w:tabs>
        <w:snapToGrid/>
        <w:spacing w:before="0" w:after="0" w:afterAutospacing="0"/>
        <w:ind w:left="2098" w:hanging="420"/>
        <w:rPr>
          <w:rFonts w:eastAsia="Batang"/>
          <w:lang w:val="en-US" w:eastAsia="zh-CN"/>
        </w:rPr>
      </w:pPr>
      <w:r>
        <w:rPr>
          <w:rFonts w:hint="eastAsia" w:eastAsia="等线"/>
          <w:bCs/>
          <w:lang w:val="en-US" w:eastAsia="zh-CN"/>
        </w:rPr>
        <w:t xml:space="preserve">This should at least include the time </w:t>
      </w:r>
      <w:r>
        <w:rPr>
          <w:rFonts w:hint="default" w:ascii="Times New Roman" w:hAnsi="Times New Roman" w:eastAsia="宋体" w:cs="Times New Roman"/>
          <w:bCs w:val="0"/>
          <w:lang w:val="en-US" w:eastAsia="zh-CN"/>
        </w:rPr>
        <w:t xml:space="preserve">duration </w:t>
      </w:r>
      <w:r>
        <w:rPr>
          <w:rFonts w:hint="eastAsia" w:eastAsia="等线"/>
          <w:bCs/>
          <w:lang w:val="en-US" w:eastAsia="zh-CN"/>
        </w:rPr>
        <w:t>when the reader is communicating with other device(s)</w:t>
      </w:r>
      <w:r>
        <w:rPr>
          <w:bCs/>
        </w:rPr>
        <w:t>.</w:t>
      </w:r>
    </w:p>
    <w:p w14:paraId="2B4F845D">
      <w:pPr>
        <w:pStyle w:val="2"/>
        <w:spacing w:after="180"/>
        <w:rPr>
          <w:lang w:val="en-US"/>
        </w:rPr>
      </w:pPr>
      <w:r>
        <w:rPr>
          <w:lang w:val="en-US"/>
        </w:rPr>
        <w:t>Conclusion</w:t>
      </w:r>
    </w:p>
    <w:p w14:paraId="124CF44C">
      <w:pPr>
        <w:spacing w:before="100" w:beforeAutospacing="1"/>
        <w:rPr>
          <w:rFonts w:eastAsia="宋体"/>
          <w:lang w:val="en-US" w:eastAsia="zh-CN"/>
        </w:rPr>
      </w:pPr>
      <w:r>
        <w:rPr>
          <w:lang w:val="en-US"/>
        </w:rPr>
        <w:t xml:space="preserve">In this contribution, we </w:t>
      </w:r>
      <w:r>
        <w:rPr>
          <w:rFonts w:hint="eastAsia" w:eastAsia="宋体"/>
          <w:lang w:val="en-US" w:eastAsia="zh-CN"/>
        </w:rPr>
        <w:t xml:space="preserve">discuss </w:t>
      </w:r>
      <w:r>
        <w:rPr>
          <w:rFonts w:eastAsia="宋体"/>
          <w:lang w:val="en-US" w:eastAsia="zh-CN"/>
        </w:rPr>
        <w:t xml:space="preserve">some frame structure and timing </w:t>
      </w:r>
      <w:r>
        <w:rPr>
          <w:rFonts w:hint="eastAsia" w:eastAsia="宋体"/>
          <w:lang w:val="en-US" w:eastAsia="zh-CN"/>
        </w:rPr>
        <w:t xml:space="preserve">related </w:t>
      </w:r>
      <w:r>
        <w:rPr>
          <w:rFonts w:eastAsia="宋体"/>
          <w:lang w:val="en-US" w:eastAsia="zh-CN"/>
        </w:rPr>
        <w:t xml:space="preserve">aspects, and make </w:t>
      </w:r>
      <w:r>
        <w:rPr>
          <w:lang w:val="en-US"/>
        </w:rPr>
        <w:t>the following proposals</w:t>
      </w:r>
      <w:r>
        <w:rPr>
          <w:rFonts w:eastAsia="宋体"/>
          <w:lang w:val="en-US" w:eastAsia="zh-CN"/>
        </w:rPr>
        <w:t>.</w:t>
      </w:r>
    </w:p>
    <w:p w14:paraId="1EAA7CC8">
      <w:pPr>
        <w:widowControl w:val="0"/>
        <w:numPr>
          <w:ilvl w:val="0"/>
          <w:numId w:val="10"/>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Self-clocking line codes of known codewords are carried by the preamble or midamble (if supported) in a R2D transmission for R2D timing acquisition.</w:t>
      </w:r>
    </w:p>
    <w:p w14:paraId="520D17E1">
      <w:pPr>
        <w:widowControl w:val="0"/>
        <w:numPr>
          <w:ilvl w:val="0"/>
          <w:numId w:val="10"/>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A sequence-based signal are carried by the preamble or a midamble (if supported) in a D2R transmission for D2R timing acquisition.</w:t>
      </w:r>
    </w:p>
    <w:p w14:paraId="22D244FC">
      <w:pPr>
        <w:widowControl w:val="0"/>
        <w:numPr>
          <w:ilvl w:val="0"/>
          <w:numId w:val="10"/>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The OOK chip duration determined by the clock-acquisition part of the R2D time acquisition signal is applied to the corresponding PRDCH </w:t>
      </w:r>
      <w:r>
        <w:rPr>
          <w:rFonts w:hint="eastAsia" w:eastAsia="宋体"/>
          <w:sz w:val="24"/>
          <w:szCs w:val="24"/>
          <w:lang w:val="en-US" w:eastAsia="zh-CN"/>
        </w:rPr>
        <w:t>(for both R2D control information and higher layer data)</w:t>
      </w:r>
      <w:r>
        <w:rPr>
          <w:rFonts w:hint="eastAsia" w:eastAsia="宋体"/>
          <w:lang w:val="en-US" w:eastAsia="zh-CN"/>
        </w:rPr>
        <w:t>.</w:t>
      </w:r>
    </w:p>
    <w:p w14:paraId="1C931D9E">
      <w:pPr>
        <w:widowControl w:val="0"/>
        <w:numPr>
          <w:ilvl w:val="0"/>
          <w:numId w:val="10"/>
        </w:numPr>
        <w:tabs>
          <w:tab w:val="left" w:pos="1418"/>
        </w:tabs>
        <w:snapToGrid/>
        <w:spacing w:before="240" w:after="0" w:afterAutospacing="0"/>
        <w:ind w:left="1440" w:hanging="1440"/>
        <w:rPr>
          <w:lang w:val="en-US" w:eastAsia="zh-CN"/>
        </w:rPr>
      </w:pPr>
      <w:r>
        <w:rPr>
          <w:rFonts w:hint="eastAsia"/>
          <w:lang w:val="en-US"/>
        </w:rPr>
        <w:t>To determine or derive the end of PRDCH transmission, study</w:t>
      </w:r>
      <w:r>
        <w:rPr>
          <w:rFonts w:hint="eastAsia"/>
          <w:lang w:val="en-US" w:eastAsia="zh-CN"/>
        </w:rPr>
        <w:t xml:space="preserve"> a combination of Option 1 (i.e. </w:t>
      </w:r>
      <w:r>
        <w:rPr>
          <w:lang w:val="en-US" w:eastAsia="en-US"/>
        </w:rPr>
        <w:t xml:space="preserve">R2D postamble </w:t>
      </w:r>
      <w:r>
        <w:rPr>
          <w:rFonts w:hint="eastAsia" w:eastAsia="宋体"/>
          <w:lang w:val="en-US" w:eastAsia="zh-CN"/>
        </w:rPr>
        <w:t xml:space="preserve">immediately </w:t>
      </w:r>
      <w:r>
        <w:rPr>
          <w:lang w:val="en-US" w:eastAsia="en-US"/>
        </w:rPr>
        <w:t>follows the PRDCH to indicate the end of the PRDCH</w:t>
      </w:r>
      <w:r>
        <w:rPr>
          <w:rFonts w:hint="eastAsia"/>
          <w:lang w:val="en-US" w:eastAsia="zh-CN"/>
        </w:rPr>
        <w:t xml:space="preserve">) and Option 2 (i.e. </w:t>
      </w:r>
      <w:r>
        <w:rPr>
          <w:lang w:val="en-US" w:eastAsia="en-US"/>
        </w:rPr>
        <w:t>based on R2D control information</w:t>
      </w:r>
      <w:r>
        <w:rPr>
          <w:rFonts w:hint="eastAsia"/>
          <w:lang w:val="en-US" w:eastAsia="zh-CN"/>
        </w:rPr>
        <w:t>).</w:t>
      </w:r>
    </w:p>
    <w:p w14:paraId="2BED0553">
      <w:pPr>
        <w:widowControl w:val="0"/>
        <w:numPr>
          <w:ilvl w:val="0"/>
          <w:numId w:val="10"/>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D2R chip duration is indicated by R2D control information.</w:t>
      </w:r>
    </w:p>
    <w:p w14:paraId="3EC545A2">
      <w:pPr>
        <w:widowControl w:val="0"/>
        <w:numPr>
          <w:ilvl w:val="0"/>
          <w:numId w:val="10"/>
        </w:numPr>
        <w:tabs>
          <w:tab w:val="left" w:pos="1418"/>
        </w:tabs>
        <w:snapToGrid/>
        <w:spacing w:before="240" w:after="0" w:afterAutospacing="0"/>
        <w:ind w:left="1440" w:hanging="1440"/>
        <w:rPr>
          <w:lang w:val="en-US" w:eastAsia="zh-CN"/>
        </w:rPr>
      </w:pPr>
      <w:r>
        <w:rPr>
          <w:rFonts w:hint="eastAsia"/>
          <w:lang w:val="en-US"/>
        </w:rPr>
        <w:t>For the reader to acquire the end of PDRCH transmission, study</w:t>
      </w:r>
      <w:r>
        <w:rPr>
          <w:rFonts w:hint="eastAsia"/>
          <w:lang w:val="en-US" w:eastAsia="zh-CN"/>
        </w:rPr>
        <w:t xml:space="preserve"> a combination of Option 1 (i.e. D2R postamble </w:t>
      </w:r>
      <w:r>
        <w:rPr>
          <w:rFonts w:hint="eastAsia" w:eastAsia="宋体"/>
          <w:lang w:val="en-US" w:eastAsia="zh-CN"/>
        </w:rPr>
        <w:t xml:space="preserve">immediately </w:t>
      </w:r>
      <w:r>
        <w:rPr>
          <w:rFonts w:hint="eastAsia"/>
          <w:lang w:val="en-US" w:eastAsia="zh-CN"/>
        </w:rPr>
        <w:t xml:space="preserve">follows the PDRCH) and Option 2 (i.e. </w:t>
      </w:r>
      <w:r>
        <w:rPr>
          <w:lang w:val="en-US" w:eastAsia="zh-CN"/>
        </w:rPr>
        <w:t>b</w:t>
      </w:r>
      <w:r>
        <w:rPr>
          <w:rFonts w:hint="eastAsia"/>
          <w:lang w:val="en-US" w:eastAsia="zh-CN"/>
        </w:rPr>
        <w:t>ased on control information).</w:t>
      </w:r>
    </w:p>
    <w:p w14:paraId="53F1DC7E">
      <w:pPr>
        <w:widowControl w:val="0"/>
        <w:numPr>
          <w:ilvl w:val="0"/>
          <w:numId w:val="10"/>
        </w:numPr>
        <w:tabs>
          <w:tab w:val="left" w:pos="1418"/>
        </w:tabs>
        <w:snapToGrid/>
        <w:spacing w:before="240" w:after="0" w:afterAutospacing="0"/>
        <w:ind w:left="1440" w:hanging="1440"/>
        <w:rPr>
          <w:rFonts w:eastAsia="宋体"/>
          <w:lang w:val="en-US" w:eastAsia="zh-CN"/>
        </w:rPr>
      </w:pPr>
      <w:r>
        <w:rPr>
          <w:rFonts w:eastAsia="宋体"/>
          <w:bCs/>
          <w:szCs w:val="24"/>
          <w:lang w:eastAsia="en-US"/>
        </w:rPr>
        <w:t>The time interval between a R2D transmission and the corresponding D2R transmission</w:t>
      </w:r>
      <w:r>
        <w:rPr>
          <w:rFonts w:eastAsia="Batang"/>
          <w:bCs/>
          <w:szCs w:val="24"/>
          <w:lang w:eastAsia="en-US"/>
        </w:rPr>
        <w:t xml:space="preserve"> following it</w:t>
      </w:r>
      <w:r>
        <w:rPr>
          <w:rFonts w:eastAsia="宋体"/>
          <w:lang w:val="en-US" w:eastAsia="zh-CN"/>
        </w:rPr>
        <w:t xml:space="preserve"> can be within </w:t>
      </w:r>
      <w:r>
        <w:rPr>
          <w:rFonts w:eastAsia="Microsoft YaHei UI"/>
          <w:bCs/>
          <w:szCs w:val="24"/>
          <w:lang w:eastAsia="zh-CN"/>
        </w:rPr>
        <w:t>[</w:t>
      </w:r>
      <w:r>
        <w:rPr>
          <w:rFonts w:eastAsia="Batang"/>
          <w:bCs/>
          <w:szCs w:val="24"/>
          <w:lang w:eastAsia="en-US"/>
        </w:rPr>
        <w:t>T</w:t>
      </w:r>
      <w:r>
        <w:rPr>
          <w:rFonts w:eastAsia="Batang"/>
          <w:bCs/>
          <w:szCs w:val="24"/>
          <w:vertAlign w:val="subscript"/>
          <w:lang w:eastAsia="en-US"/>
        </w:rPr>
        <w:t>R2D_min</w:t>
      </w:r>
      <w:r>
        <w:rPr>
          <w:rFonts w:eastAsia="Batang"/>
          <w:bCs/>
          <w:szCs w:val="24"/>
          <w:lang w:eastAsia="en-US"/>
        </w:rPr>
        <w:t>, T</w:t>
      </w:r>
      <w:r>
        <w:rPr>
          <w:rFonts w:eastAsia="Batang"/>
          <w:bCs/>
          <w:szCs w:val="24"/>
          <w:vertAlign w:val="subscript"/>
          <w:lang w:eastAsia="en-US"/>
        </w:rPr>
        <w:t>R2D</w:t>
      </w:r>
      <w:r>
        <w:rPr>
          <w:rFonts w:eastAsia="Microsoft YaHei UI"/>
          <w:bCs/>
          <w:szCs w:val="24"/>
          <w:lang w:eastAsia="zh-CN"/>
        </w:rPr>
        <w:t xml:space="preserve">] where </w:t>
      </w:r>
      <w:r>
        <w:rPr>
          <w:rFonts w:eastAsia="Batang"/>
          <w:bCs/>
          <w:szCs w:val="24"/>
          <w:lang w:eastAsia="en-US"/>
        </w:rPr>
        <w:t>T</w:t>
      </w:r>
      <w:r>
        <w:rPr>
          <w:rFonts w:eastAsia="Batang"/>
          <w:bCs/>
          <w:szCs w:val="24"/>
          <w:vertAlign w:val="subscript"/>
          <w:lang w:eastAsia="en-US"/>
        </w:rPr>
        <w:t>R2D</w:t>
      </w:r>
      <w:r>
        <w:rPr>
          <w:rFonts w:eastAsia="Batang"/>
          <w:bCs/>
          <w:szCs w:val="24"/>
          <w:lang w:eastAsia="en-US"/>
        </w:rPr>
        <w:t xml:space="preserve"> </w:t>
      </w:r>
      <w:r>
        <w:rPr>
          <w:rFonts w:eastAsia="Batang"/>
          <w:bCs/>
          <w:szCs w:val="24"/>
          <w:lang w:eastAsia="zh-CN"/>
        </w:rPr>
        <w:t>is determined based on the control information in the R2D transmission</w:t>
      </w:r>
      <w:r>
        <w:rPr>
          <w:rFonts w:eastAsia="宋体"/>
          <w:lang w:val="en-US" w:eastAsia="zh-CN"/>
        </w:rPr>
        <w:t>.</w:t>
      </w:r>
    </w:p>
    <w:p w14:paraId="1AABD88F">
      <w:pPr>
        <w:widowControl w:val="0"/>
        <w:numPr>
          <w:ilvl w:val="0"/>
          <w:numId w:val="10"/>
        </w:numPr>
        <w:tabs>
          <w:tab w:val="left" w:pos="1418"/>
        </w:tabs>
        <w:snapToGrid/>
        <w:spacing w:before="240" w:after="0" w:afterAutospacing="0"/>
        <w:ind w:left="1440" w:hanging="1440"/>
        <w:rPr>
          <w:rFonts w:eastAsia="宋体"/>
          <w:lang w:val="en-US" w:eastAsia="zh-CN"/>
        </w:rPr>
      </w:pPr>
      <w:r>
        <w:rPr>
          <w:rFonts w:hint="eastAsia" w:eastAsia="宋体"/>
          <w:bCs/>
          <w:szCs w:val="24"/>
          <w:lang w:val="en-US" w:eastAsia="zh-CN"/>
        </w:rPr>
        <w:t xml:space="preserve">A same time unit is used for the time intervals </w:t>
      </w:r>
      <w:r>
        <w:rPr>
          <w:rFonts w:eastAsia="Batang"/>
          <w:bCs/>
          <w:szCs w:val="24"/>
          <w:lang w:eastAsia="en-US"/>
        </w:rPr>
        <w:t>T</w:t>
      </w:r>
      <w:r>
        <w:rPr>
          <w:rFonts w:eastAsia="Batang"/>
          <w:bCs/>
          <w:szCs w:val="24"/>
          <w:vertAlign w:val="subscript"/>
          <w:lang w:eastAsia="en-US"/>
        </w:rPr>
        <w:t>R2D_min</w:t>
      </w:r>
      <w:r>
        <w:rPr>
          <w:rFonts w:hint="eastAsia" w:eastAsia="宋体"/>
          <w:lang w:val="en-US" w:eastAsia="zh-CN"/>
        </w:rPr>
        <w:t xml:space="preserve">, </w:t>
      </w:r>
      <w:r>
        <w:rPr>
          <w:rFonts w:eastAsia="Batang"/>
          <w:bCs/>
          <w:szCs w:val="24"/>
          <w:lang w:eastAsia="en-US"/>
        </w:rPr>
        <w:t>T</w:t>
      </w:r>
      <w:r>
        <w:rPr>
          <w:rFonts w:eastAsia="Batang"/>
          <w:bCs/>
          <w:szCs w:val="24"/>
          <w:vertAlign w:val="subscript"/>
          <w:lang w:eastAsia="en-US"/>
        </w:rPr>
        <w:t>R2D_max</w:t>
      </w:r>
      <w:r>
        <w:rPr>
          <w:rFonts w:hint="eastAsia" w:eastAsia="宋体"/>
          <w:lang w:val="en-US" w:eastAsia="zh-CN"/>
        </w:rPr>
        <w:t xml:space="preserve">, and </w:t>
      </w:r>
      <w:r>
        <w:rPr>
          <w:rFonts w:eastAsia="Batang"/>
          <w:bCs/>
          <w:szCs w:val="24"/>
          <w:lang w:eastAsia="en-US"/>
        </w:rPr>
        <w:t>T</w:t>
      </w:r>
      <w:r>
        <w:rPr>
          <w:rFonts w:eastAsia="Batang"/>
          <w:bCs/>
          <w:szCs w:val="24"/>
          <w:vertAlign w:val="subscript"/>
          <w:lang w:eastAsia="en-US"/>
        </w:rPr>
        <w:t>R2D</w:t>
      </w:r>
      <w:r>
        <w:rPr>
          <w:rFonts w:hint="eastAsia" w:eastAsia="宋体"/>
          <w:bCs/>
          <w:szCs w:val="24"/>
          <w:lang w:val="en-US" w:eastAsia="zh-CN"/>
        </w:rPr>
        <w:t>.</w:t>
      </w:r>
    </w:p>
    <w:p w14:paraId="1C4D740A">
      <w:pPr>
        <w:widowControl w:val="0"/>
        <w:numPr>
          <w:ilvl w:val="0"/>
          <w:numId w:val="9"/>
        </w:numPr>
        <w:tabs>
          <w:tab w:val="left" w:pos="1418"/>
          <w:tab w:val="clear" w:pos="1680"/>
        </w:tabs>
        <w:snapToGrid/>
        <w:spacing w:before="0" w:after="0" w:afterAutospacing="0"/>
        <w:ind w:left="2098" w:hanging="420"/>
        <w:rPr>
          <w:rFonts w:hint="default" w:eastAsia="宋体"/>
          <w:lang w:val="en-US" w:eastAsia="zh-CN"/>
        </w:rPr>
      </w:pPr>
      <w:r>
        <w:rPr>
          <w:rFonts w:hint="eastAsia" w:eastAsia="宋体"/>
          <w:bCs/>
          <w:szCs w:val="24"/>
          <w:lang w:val="en-US" w:eastAsia="zh-CN"/>
        </w:rPr>
        <w:t xml:space="preserve">The time unit is the </w:t>
      </w:r>
      <w:r>
        <w:rPr>
          <w:rFonts w:hint="eastAsia" w:eastAsia="宋体"/>
          <w:lang w:val="en-US" w:eastAsia="zh-CN"/>
        </w:rPr>
        <w:t>minimum R2D chip duration allowed by the system.</w:t>
      </w:r>
    </w:p>
    <w:p w14:paraId="6B9AAB6F">
      <w:pPr>
        <w:widowControl w:val="0"/>
        <w:numPr>
          <w:ilvl w:val="0"/>
          <w:numId w:val="10"/>
        </w:numPr>
        <w:tabs>
          <w:tab w:val="left" w:pos="1418"/>
        </w:tabs>
        <w:snapToGrid/>
        <w:spacing w:before="240" w:after="0" w:afterAutospacing="0"/>
        <w:ind w:left="1440" w:hanging="1440"/>
        <w:rPr>
          <w:rFonts w:eastAsia="Batang"/>
          <w:lang w:val="en-US" w:eastAsia="zh-CN"/>
        </w:rPr>
      </w:pPr>
      <w:r>
        <w:rPr>
          <w:rFonts w:hint="eastAsia" w:eastAsia="等线"/>
          <w:bCs/>
        </w:rPr>
        <w:t>W</w:t>
      </w:r>
      <w:r>
        <w:rPr>
          <w:rFonts w:eastAsia="等线"/>
          <w:bCs/>
        </w:rPr>
        <w:t>hen</w:t>
      </w:r>
      <w:r>
        <w:rPr>
          <w:bCs/>
        </w:rPr>
        <w:t xml:space="preserve"> a </w:t>
      </w:r>
      <w:r>
        <w:rPr>
          <w:rFonts w:hint="eastAsia" w:eastAsia="宋体"/>
          <w:lang w:val="en-US" w:eastAsia="zh-CN"/>
        </w:rPr>
        <w:t xml:space="preserve">response </w:t>
      </w:r>
      <w:r>
        <w:rPr>
          <w:bCs/>
        </w:rPr>
        <w:t>for a D2R transmission from a reader is expected for an A-IoT device, the start of the expected R2D</w:t>
      </w:r>
      <w:r>
        <w:rPr>
          <w:rFonts w:eastAsia="Microsoft YaHei UI"/>
          <w:bCs/>
        </w:rPr>
        <w:t xml:space="preserve"> transmission timing is within [</w:t>
      </w:r>
      <w:r>
        <w:rPr>
          <w:bCs/>
        </w:rPr>
        <w:t>T</w:t>
      </w:r>
      <w:r>
        <w:rPr>
          <w:bCs/>
          <w:vertAlign w:val="subscript"/>
        </w:rPr>
        <w:t>D2R_min</w:t>
      </w:r>
      <w:r>
        <w:rPr>
          <w:bCs/>
        </w:rPr>
        <w:t>, T</w:t>
      </w:r>
      <w:r>
        <w:rPr>
          <w:bCs/>
          <w:vertAlign w:val="subscript"/>
        </w:rPr>
        <w:t>D2R</w:t>
      </w:r>
      <w:r>
        <w:rPr>
          <w:rFonts w:eastAsia="Microsoft YaHei UI"/>
          <w:bCs/>
        </w:rPr>
        <w:t xml:space="preserve">] </w:t>
      </w:r>
      <w:r>
        <w:rPr>
          <w:rFonts w:eastAsia="Microsoft YaHei UI"/>
          <w:bCs/>
          <w:szCs w:val="24"/>
          <w:lang w:eastAsia="zh-CN"/>
        </w:rPr>
        <w:t xml:space="preserve">where </w:t>
      </w:r>
      <w:r>
        <w:rPr>
          <w:rFonts w:eastAsia="Batang"/>
          <w:bCs/>
          <w:szCs w:val="24"/>
          <w:lang w:eastAsia="en-US"/>
        </w:rPr>
        <w:t>T</w:t>
      </w:r>
      <w:r>
        <w:rPr>
          <w:rFonts w:eastAsia="Batang"/>
          <w:bCs/>
          <w:szCs w:val="24"/>
          <w:vertAlign w:val="subscript"/>
          <w:lang w:eastAsia="en-US"/>
        </w:rPr>
        <w:t>R2D</w:t>
      </w:r>
      <w:r>
        <w:rPr>
          <w:rFonts w:eastAsia="Batang"/>
          <w:bCs/>
          <w:szCs w:val="24"/>
          <w:lang w:eastAsia="en-US"/>
        </w:rPr>
        <w:t xml:space="preserve"> </w:t>
      </w:r>
      <w:r>
        <w:rPr>
          <w:rFonts w:eastAsia="Batang"/>
          <w:bCs/>
          <w:szCs w:val="24"/>
          <w:lang w:eastAsia="zh-CN"/>
        </w:rPr>
        <w:t>is determined based on the control information in the R2D transmission scheduling the D2R transmission</w:t>
      </w:r>
      <w:r>
        <w:rPr>
          <w:bCs/>
        </w:rPr>
        <w:t>.</w:t>
      </w:r>
    </w:p>
    <w:p w14:paraId="5ADE4B87">
      <w:pPr>
        <w:widowControl w:val="0"/>
        <w:numPr>
          <w:ilvl w:val="0"/>
          <w:numId w:val="10"/>
        </w:numPr>
        <w:tabs>
          <w:tab w:val="left" w:pos="1418"/>
        </w:tabs>
        <w:snapToGrid/>
        <w:spacing w:before="240" w:after="0" w:afterAutospacing="0"/>
        <w:ind w:left="1440" w:hanging="1440"/>
        <w:rPr>
          <w:rFonts w:eastAsia="Batang"/>
          <w:lang w:val="en-US" w:eastAsia="zh-CN"/>
        </w:rPr>
      </w:pPr>
      <w:r>
        <w:rPr>
          <w:rFonts w:hint="eastAsia" w:eastAsia="等线"/>
          <w:bCs/>
          <w:lang w:val="en-US" w:eastAsia="zh-CN"/>
        </w:rPr>
        <w:t>Study how to quantify the unavailable time windows of a device.</w:t>
      </w:r>
    </w:p>
    <w:p w14:paraId="2F4ECBAE">
      <w:pPr>
        <w:widowControl w:val="0"/>
        <w:numPr>
          <w:ilvl w:val="0"/>
          <w:numId w:val="9"/>
        </w:numPr>
        <w:tabs>
          <w:tab w:val="left" w:pos="1418"/>
          <w:tab w:val="clear" w:pos="1680"/>
        </w:tabs>
        <w:snapToGrid/>
        <w:spacing w:before="0" w:after="0" w:afterAutospacing="0"/>
        <w:ind w:left="2098" w:hanging="420"/>
        <w:rPr>
          <w:rFonts w:eastAsia="Batang"/>
          <w:lang w:val="en-US" w:eastAsia="zh-CN"/>
        </w:rPr>
      </w:pPr>
      <w:r>
        <w:rPr>
          <w:rFonts w:hint="eastAsia" w:eastAsia="等线"/>
          <w:bCs/>
          <w:lang w:val="en-US" w:eastAsia="zh-CN"/>
        </w:rPr>
        <w:t xml:space="preserve">This should at least include the time </w:t>
      </w:r>
      <w:r>
        <w:rPr>
          <w:rFonts w:hint="default" w:ascii="Times New Roman" w:hAnsi="Times New Roman" w:eastAsia="宋体" w:cs="Times New Roman"/>
          <w:bCs w:val="0"/>
          <w:lang w:val="en-US" w:eastAsia="zh-CN"/>
        </w:rPr>
        <w:t xml:space="preserve">duration </w:t>
      </w:r>
      <w:r>
        <w:rPr>
          <w:rFonts w:hint="eastAsia" w:eastAsia="等线"/>
          <w:bCs/>
          <w:lang w:val="en-US" w:eastAsia="zh-CN"/>
        </w:rPr>
        <w:t>when the reader is communicating with other device(s)</w:t>
      </w:r>
      <w:r>
        <w:rPr>
          <w:bCs/>
        </w:rPr>
        <w:t>.</w:t>
      </w:r>
    </w:p>
    <w:p w14:paraId="63FA0164">
      <w:pPr>
        <w:spacing w:after="180" w:afterLines="50" w:afterAutospacing="0"/>
        <w:rPr>
          <w:rFonts w:eastAsia="宋体"/>
          <w:lang w:val="en-US" w:eastAsia="zh-CN"/>
        </w:rPr>
      </w:pPr>
    </w:p>
    <w:p w14:paraId="52206B3B">
      <w:pPr>
        <w:pStyle w:val="2"/>
        <w:spacing w:after="180"/>
        <w:rPr>
          <w:lang w:val="en-US"/>
        </w:rPr>
      </w:pPr>
      <w:r>
        <w:rPr>
          <w:lang w:val="en-US"/>
        </w:rPr>
        <w:t>References</w:t>
      </w:r>
    </w:p>
    <w:p w14:paraId="3280F217">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3" w:name="_Ref124764504"/>
      <w:r>
        <w:rPr>
          <w:rFonts w:eastAsia="MS Mincho"/>
          <w:lang w:val="en-US" w:eastAsia="en-GB"/>
        </w:rPr>
        <w:t>RP- 234058, “New SID: Study on solutions for Ambient IoT (Internet of Things) in NR”, Huawei (moderator, RAN1 Vice-Chair), RAN#102.</w:t>
      </w:r>
      <w:bookmarkEnd w:id="3"/>
    </w:p>
    <w:p w14:paraId="709ED314"/>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299BE">
    <w:pPr>
      <w:pStyle w:val="7"/>
      <w:jc w:val="center"/>
    </w:pPr>
    <w:r>
      <w:rPr>
        <w:b/>
      </w:rPr>
      <w:fldChar w:fldCharType="begin"/>
    </w:r>
    <w:r>
      <w:rPr>
        <w:b/>
      </w:rPr>
      <w:instrText xml:space="preserve">PAGE</w:instrText>
    </w:r>
    <w:r>
      <w:rPr>
        <w:b/>
      </w:rPr>
      <w:fldChar w:fldCharType="separate"/>
    </w:r>
    <w:r>
      <w:rPr>
        <w:b/>
      </w:rPr>
      <w:t>3</w:t>
    </w:r>
    <w:r>
      <w:rPr>
        <w:b/>
      </w:rPr>
      <w:fldChar w:fldCharType="end"/>
    </w:r>
  </w:p>
  <w:p w14:paraId="0124996F">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2CB493"/>
    <w:multiLevelType w:val="multilevel"/>
    <w:tmpl w:val="9D2CB493"/>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A8C4D7B6"/>
    <w:multiLevelType w:val="singleLevel"/>
    <w:tmpl w:val="A8C4D7B6"/>
    <w:lvl w:ilvl="0" w:tentative="0">
      <w:start w:val="1"/>
      <w:numFmt w:val="bullet"/>
      <w:lvlText w:val=""/>
      <w:lvlJc w:val="left"/>
      <w:pPr>
        <w:tabs>
          <w:tab w:val="left" w:pos="1680"/>
        </w:tabs>
        <w:ind w:left="2100" w:hanging="420"/>
      </w:pPr>
      <w:rPr>
        <w:rFonts w:hint="default" w:ascii="Wingdings" w:hAnsi="Wingdings" w:cs="Wingdings"/>
        <w:sz w:val="13"/>
      </w:rPr>
    </w:lvl>
  </w:abstractNum>
  <w:abstractNum w:abstractNumId="2">
    <w:nsid w:val="1F250011"/>
    <w:multiLevelType w:val="multilevel"/>
    <w:tmpl w:val="1F250011"/>
    <w:lvl w:ilvl="0" w:tentative="0">
      <w:start w:val="1"/>
      <w:numFmt w:val="decimal"/>
      <w:pStyle w:val="13"/>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3">
    <w:nsid w:val="252A6A53"/>
    <w:multiLevelType w:val="multilevel"/>
    <w:tmpl w:val="252A6A53"/>
    <w:lvl w:ilvl="0" w:tentative="0">
      <w:start w:val="1"/>
      <w:numFmt w:val="bullet"/>
      <w:lvlText w:val="•"/>
      <w:lvlJc w:val="left"/>
      <w:pPr>
        <w:ind w:left="840" w:hanging="420"/>
      </w:pPr>
      <w:rPr>
        <w:rFonts w:hint="default" w:ascii="Arial" w:hAnsi="Arial"/>
      </w:rPr>
    </w:lvl>
    <w:lvl w:ilvl="1" w:tentative="0">
      <w:start w:val="3"/>
      <w:numFmt w:val="bullet"/>
      <w:lvlText w:val="-"/>
      <w:lvlJc w:val="left"/>
      <w:pPr>
        <w:ind w:left="1260" w:hanging="420"/>
      </w:pPr>
      <w:rPr>
        <w:rFonts w:hint="default" w:ascii="Calibri" w:hAnsi="Calibri" w:eastAsia="等线" w:cs="Calibri"/>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49741B1D"/>
    <w:multiLevelType w:val="multilevel"/>
    <w:tmpl w:val="49741B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A55685D"/>
    <w:multiLevelType w:val="singleLevel"/>
    <w:tmpl w:val="4A55685D"/>
    <w:lvl w:ilvl="0" w:tentative="0">
      <w:start w:val="1"/>
      <w:numFmt w:val="bullet"/>
      <w:pStyle w:val="14"/>
      <w:lvlText w:val=""/>
      <w:lvlJc w:val="left"/>
      <w:pPr>
        <w:tabs>
          <w:tab w:val="left" w:pos="992"/>
        </w:tabs>
        <w:ind w:left="992" w:hanging="425"/>
      </w:pPr>
      <w:rPr>
        <w:rFonts w:hint="default" w:ascii="Symbol" w:hAnsi="Symbol"/>
      </w:rPr>
    </w:lvl>
  </w:abstractNum>
  <w:abstractNum w:abstractNumId="6">
    <w:nsid w:val="58B3C355"/>
    <w:multiLevelType w:val="multilevel"/>
    <w:tmpl w:val="58B3C355"/>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B7612B3"/>
    <w:multiLevelType w:val="multilevel"/>
    <w:tmpl w:val="5B7612B3"/>
    <w:lvl w:ilvl="0" w:tentative="0">
      <w:start w:val="1"/>
      <w:numFmt w:val="bullet"/>
      <w:lvlText w:val="•"/>
      <w:lvlJc w:val="left"/>
      <w:pPr>
        <w:ind w:left="420" w:hanging="420"/>
      </w:pPr>
      <w:rPr>
        <w:rFonts w:hint="default" w:ascii="Arial" w:hAnsi="Arial"/>
      </w:rPr>
    </w:lvl>
    <w:lvl w:ilvl="1" w:tentative="0">
      <w:start w:val="1"/>
      <w:numFmt w:val="bullet"/>
      <w:pStyle w:val="15"/>
      <w:lvlText w:val=""/>
      <w:lvlJc w:val="left"/>
      <w:pPr>
        <w:ind w:left="840" w:hanging="420"/>
      </w:pPr>
      <w:rPr>
        <w:rFonts w:hint="default" w:ascii="Wingdings" w:hAnsi="Wingdings"/>
        <w:sz w:val="11"/>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num w:numId="1">
    <w:abstractNumId w:val="9"/>
  </w:num>
  <w:num w:numId="2">
    <w:abstractNumId w:val="2"/>
  </w:num>
  <w:num w:numId="3">
    <w:abstractNumId w:val="5"/>
  </w:num>
  <w:num w:numId="4">
    <w:abstractNumId w:val="7"/>
  </w:num>
  <w:num w:numId="5">
    <w:abstractNumId w:val="8"/>
  </w:num>
  <w:num w:numId="6">
    <w:abstractNumId w:val="6"/>
  </w:num>
  <w:num w:numId="7">
    <w:abstractNumId w:val="4"/>
  </w:num>
  <w:num w:numId="8">
    <w:abstractNumId w:val="3"/>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1N2E2YzIzNGNmZTU2YmEwMGQyYjg4ZjA1Mzc0MWQifQ=="/>
  </w:docVars>
  <w:rsids>
    <w:rsidRoot w:val="6CDA03F3"/>
    <w:rsid w:val="00033D84"/>
    <w:rsid w:val="00073964"/>
    <w:rsid w:val="0015222B"/>
    <w:rsid w:val="001C143B"/>
    <w:rsid w:val="00237BB4"/>
    <w:rsid w:val="003A6564"/>
    <w:rsid w:val="004268FD"/>
    <w:rsid w:val="00456CF2"/>
    <w:rsid w:val="004F2C61"/>
    <w:rsid w:val="00531955"/>
    <w:rsid w:val="00551979"/>
    <w:rsid w:val="00622EC9"/>
    <w:rsid w:val="00640BAE"/>
    <w:rsid w:val="006505FB"/>
    <w:rsid w:val="006A3726"/>
    <w:rsid w:val="006D564C"/>
    <w:rsid w:val="00707470"/>
    <w:rsid w:val="00780893"/>
    <w:rsid w:val="00804604"/>
    <w:rsid w:val="00814A56"/>
    <w:rsid w:val="008463F5"/>
    <w:rsid w:val="008F6E89"/>
    <w:rsid w:val="00A66690"/>
    <w:rsid w:val="00AB4420"/>
    <w:rsid w:val="00B00548"/>
    <w:rsid w:val="00B601A7"/>
    <w:rsid w:val="00C5662E"/>
    <w:rsid w:val="00CC57B5"/>
    <w:rsid w:val="00CD0165"/>
    <w:rsid w:val="00CF3B70"/>
    <w:rsid w:val="00D1044A"/>
    <w:rsid w:val="00EF3565"/>
    <w:rsid w:val="00F62AA5"/>
    <w:rsid w:val="00F73CBD"/>
    <w:rsid w:val="00FD7080"/>
    <w:rsid w:val="015A08B1"/>
    <w:rsid w:val="01AD1BD7"/>
    <w:rsid w:val="01B04722"/>
    <w:rsid w:val="025F0B06"/>
    <w:rsid w:val="02F401AD"/>
    <w:rsid w:val="032941F3"/>
    <w:rsid w:val="032C11B3"/>
    <w:rsid w:val="035B329E"/>
    <w:rsid w:val="039E06B3"/>
    <w:rsid w:val="06680CB2"/>
    <w:rsid w:val="06A85673"/>
    <w:rsid w:val="06E24A42"/>
    <w:rsid w:val="07570BD6"/>
    <w:rsid w:val="076A5E67"/>
    <w:rsid w:val="07925438"/>
    <w:rsid w:val="079D66C6"/>
    <w:rsid w:val="0825634E"/>
    <w:rsid w:val="08B553AB"/>
    <w:rsid w:val="090146C5"/>
    <w:rsid w:val="0A536731"/>
    <w:rsid w:val="0A9C6EC7"/>
    <w:rsid w:val="0CA74839"/>
    <w:rsid w:val="0CE86E74"/>
    <w:rsid w:val="0D1303D8"/>
    <w:rsid w:val="0D562B05"/>
    <w:rsid w:val="0DCC6FCB"/>
    <w:rsid w:val="0E4534CF"/>
    <w:rsid w:val="0F6E05DA"/>
    <w:rsid w:val="104C1551"/>
    <w:rsid w:val="10DB1F44"/>
    <w:rsid w:val="11470C8D"/>
    <w:rsid w:val="117874EE"/>
    <w:rsid w:val="137D2B9A"/>
    <w:rsid w:val="145742DD"/>
    <w:rsid w:val="15653949"/>
    <w:rsid w:val="15D32F45"/>
    <w:rsid w:val="15D373E9"/>
    <w:rsid w:val="1682323F"/>
    <w:rsid w:val="17626CD9"/>
    <w:rsid w:val="17720E98"/>
    <w:rsid w:val="17E20762"/>
    <w:rsid w:val="19EC3234"/>
    <w:rsid w:val="1B3915CB"/>
    <w:rsid w:val="1C116606"/>
    <w:rsid w:val="1C3331B8"/>
    <w:rsid w:val="1C406045"/>
    <w:rsid w:val="1C890801"/>
    <w:rsid w:val="1D1D357C"/>
    <w:rsid w:val="1D472121"/>
    <w:rsid w:val="1E481A6D"/>
    <w:rsid w:val="1EE11F83"/>
    <w:rsid w:val="1EE16021"/>
    <w:rsid w:val="1F3237A9"/>
    <w:rsid w:val="1FA2090B"/>
    <w:rsid w:val="206B7CA8"/>
    <w:rsid w:val="20CC33B3"/>
    <w:rsid w:val="218B6DCA"/>
    <w:rsid w:val="221C4E0D"/>
    <w:rsid w:val="223764CD"/>
    <w:rsid w:val="22B428B4"/>
    <w:rsid w:val="2378512C"/>
    <w:rsid w:val="23E427C1"/>
    <w:rsid w:val="23E45D14"/>
    <w:rsid w:val="240B5FA0"/>
    <w:rsid w:val="247B4ED4"/>
    <w:rsid w:val="24A734AC"/>
    <w:rsid w:val="24D00CAF"/>
    <w:rsid w:val="24D31BA1"/>
    <w:rsid w:val="25180974"/>
    <w:rsid w:val="251A4125"/>
    <w:rsid w:val="25272AE4"/>
    <w:rsid w:val="253A4D8F"/>
    <w:rsid w:val="255F2A47"/>
    <w:rsid w:val="258268E7"/>
    <w:rsid w:val="25F13B2C"/>
    <w:rsid w:val="27495026"/>
    <w:rsid w:val="27874041"/>
    <w:rsid w:val="27D132C4"/>
    <w:rsid w:val="289575A9"/>
    <w:rsid w:val="29AA0009"/>
    <w:rsid w:val="29B3240F"/>
    <w:rsid w:val="2AEB2687"/>
    <w:rsid w:val="2B312668"/>
    <w:rsid w:val="2B434271"/>
    <w:rsid w:val="2C330B9F"/>
    <w:rsid w:val="2C567FD4"/>
    <w:rsid w:val="2D6F57F1"/>
    <w:rsid w:val="2E1367D2"/>
    <w:rsid w:val="2ECF67A1"/>
    <w:rsid w:val="2EFF13C5"/>
    <w:rsid w:val="2FBB0BA3"/>
    <w:rsid w:val="30DF67EA"/>
    <w:rsid w:val="310B2B7A"/>
    <w:rsid w:val="311170A9"/>
    <w:rsid w:val="318042E0"/>
    <w:rsid w:val="3203416B"/>
    <w:rsid w:val="32BD461B"/>
    <w:rsid w:val="32C711D7"/>
    <w:rsid w:val="3417273F"/>
    <w:rsid w:val="36ED0048"/>
    <w:rsid w:val="371116C7"/>
    <w:rsid w:val="378B7ED8"/>
    <w:rsid w:val="37BF2ED1"/>
    <w:rsid w:val="38023351"/>
    <w:rsid w:val="38082ACA"/>
    <w:rsid w:val="38591F9F"/>
    <w:rsid w:val="38A10829"/>
    <w:rsid w:val="39503320"/>
    <w:rsid w:val="39827257"/>
    <w:rsid w:val="3AED7D56"/>
    <w:rsid w:val="3B2D532F"/>
    <w:rsid w:val="3C1236AC"/>
    <w:rsid w:val="3C5A2096"/>
    <w:rsid w:val="3D1215F7"/>
    <w:rsid w:val="3D2E0963"/>
    <w:rsid w:val="3D3659E4"/>
    <w:rsid w:val="3D703206"/>
    <w:rsid w:val="3D9077EA"/>
    <w:rsid w:val="3DCD4340"/>
    <w:rsid w:val="3E1778FD"/>
    <w:rsid w:val="3E686071"/>
    <w:rsid w:val="3E8B59D4"/>
    <w:rsid w:val="40124991"/>
    <w:rsid w:val="40D26B6B"/>
    <w:rsid w:val="41F561D2"/>
    <w:rsid w:val="422D64C0"/>
    <w:rsid w:val="42733B7E"/>
    <w:rsid w:val="44B738AE"/>
    <w:rsid w:val="456A2D9B"/>
    <w:rsid w:val="466334A1"/>
    <w:rsid w:val="46C73EB0"/>
    <w:rsid w:val="47277D90"/>
    <w:rsid w:val="473F09AC"/>
    <w:rsid w:val="478D6B48"/>
    <w:rsid w:val="480745B8"/>
    <w:rsid w:val="48307067"/>
    <w:rsid w:val="49AE60A8"/>
    <w:rsid w:val="49C600F0"/>
    <w:rsid w:val="4A131AC0"/>
    <w:rsid w:val="4A861E34"/>
    <w:rsid w:val="4B374901"/>
    <w:rsid w:val="4B583122"/>
    <w:rsid w:val="4BC5556D"/>
    <w:rsid w:val="4BF17FA8"/>
    <w:rsid w:val="4C1870AE"/>
    <w:rsid w:val="4C8C35E9"/>
    <w:rsid w:val="4D065CFD"/>
    <w:rsid w:val="4DA62A8C"/>
    <w:rsid w:val="4E1001DB"/>
    <w:rsid w:val="4E28581D"/>
    <w:rsid w:val="4EE642E1"/>
    <w:rsid w:val="4F09516D"/>
    <w:rsid w:val="4FD46F7F"/>
    <w:rsid w:val="50AD6EE2"/>
    <w:rsid w:val="50F934A0"/>
    <w:rsid w:val="51064224"/>
    <w:rsid w:val="527313BA"/>
    <w:rsid w:val="52C3645F"/>
    <w:rsid w:val="53E83850"/>
    <w:rsid w:val="54237896"/>
    <w:rsid w:val="546E4035"/>
    <w:rsid w:val="550A17D8"/>
    <w:rsid w:val="550D2EC8"/>
    <w:rsid w:val="551B7FA8"/>
    <w:rsid w:val="553B42C3"/>
    <w:rsid w:val="55562B7F"/>
    <w:rsid w:val="55935CA5"/>
    <w:rsid w:val="56796BE4"/>
    <w:rsid w:val="57A001D2"/>
    <w:rsid w:val="581E790C"/>
    <w:rsid w:val="58415D5A"/>
    <w:rsid w:val="58646E45"/>
    <w:rsid w:val="586C39B9"/>
    <w:rsid w:val="5875165E"/>
    <w:rsid w:val="58843B52"/>
    <w:rsid w:val="59067264"/>
    <w:rsid w:val="59215342"/>
    <w:rsid w:val="592D3CE7"/>
    <w:rsid w:val="593D68CB"/>
    <w:rsid w:val="599D79FF"/>
    <w:rsid w:val="59EA7E2A"/>
    <w:rsid w:val="5AE5254D"/>
    <w:rsid w:val="5B2770FF"/>
    <w:rsid w:val="5B4453FA"/>
    <w:rsid w:val="5BD66A81"/>
    <w:rsid w:val="5BE547C4"/>
    <w:rsid w:val="5C2D020E"/>
    <w:rsid w:val="5C635FEB"/>
    <w:rsid w:val="5C7D6D34"/>
    <w:rsid w:val="5CB51769"/>
    <w:rsid w:val="5E053485"/>
    <w:rsid w:val="5E093A71"/>
    <w:rsid w:val="5E140F8A"/>
    <w:rsid w:val="5E512226"/>
    <w:rsid w:val="5E8219FA"/>
    <w:rsid w:val="5EA42F01"/>
    <w:rsid w:val="5EE41A78"/>
    <w:rsid w:val="61196B8D"/>
    <w:rsid w:val="61375726"/>
    <w:rsid w:val="61965AFE"/>
    <w:rsid w:val="621041A6"/>
    <w:rsid w:val="62CA07F9"/>
    <w:rsid w:val="64843A77"/>
    <w:rsid w:val="648F3AA8"/>
    <w:rsid w:val="64945EE5"/>
    <w:rsid w:val="64F93BE5"/>
    <w:rsid w:val="65577674"/>
    <w:rsid w:val="65D90585"/>
    <w:rsid w:val="65FB7383"/>
    <w:rsid w:val="661F2566"/>
    <w:rsid w:val="6712451C"/>
    <w:rsid w:val="67310E46"/>
    <w:rsid w:val="674E72EB"/>
    <w:rsid w:val="67717495"/>
    <w:rsid w:val="68077DF9"/>
    <w:rsid w:val="685D47E7"/>
    <w:rsid w:val="68D0643D"/>
    <w:rsid w:val="69556646"/>
    <w:rsid w:val="6A0A597F"/>
    <w:rsid w:val="6A2A6DAC"/>
    <w:rsid w:val="6AEF3F6F"/>
    <w:rsid w:val="6B0F61EB"/>
    <w:rsid w:val="6C6639A2"/>
    <w:rsid w:val="6C683BF3"/>
    <w:rsid w:val="6C747A01"/>
    <w:rsid w:val="6C8E68EF"/>
    <w:rsid w:val="6CB24ED0"/>
    <w:rsid w:val="6CDA03F3"/>
    <w:rsid w:val="6D1014FE"/>
    <w:rsid w:val="6D995421"/>
    <w:rsid w:val="6D9E4D5C"/>
    <w:rsid w:val="6E3724B3"/>
    <w:rsid w:val="6E855B95"/>
    <w:rsid w:val="6F4E1F0C"/>
    <w:rsid w:val="6F94661F"/>
    <w:rsid w:val="6F9615B0"/>
    <w:rsid w:val="704D77A0"/>
    <w:rsid w:val="70F133F4"/>
    <w:rsid w:val="70F645D1"/>
    <w:rsid w:val="71741C0E"/>
    <w:rsid w:val="71895142"/>
    <w:rsid w:val="72487060"/>
    <w:rsid w:val="72A70371"/>
    <w:rsid w:val="72B35C19"/>
    <w:rsid w:val="72D37256"/>
    <w:rsid w:val="72DB3C00"/>
    <w:rsid w:val="735A511C"/>
    <w:rsid w:val="752F5E97"/>
    <w:rsid w:val="75461F61"/>
    <w:rsid w:val="75467956"/>
    <w:rsid w:val="75D21A46"/>
    <w:rsid w:val="7713400F"/>
    <w:rsid w:val="77DF0957"/>
    <w:rsid w:val="77F32C99"/>
    <w:rsid w:val="79E86557"/>
    <w:rsid w:val="7A6D7FEF"/>
    <w:rsid w:val="7AB02AD2"/>
    <w:rsid w:val="7B3C0128"/>
    <w:rsid w:val="7B811464"/>
    <w:rsid w:val="7C8561DF"/>
    <w:rsid w:val="7D376633"/>
    <w:rsid w:val="7DF333F6"/>
    <w:rsid w:val="7E5F0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autoRedefine/>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autoRedefine/>
    <w:qFormat/>
    <w:uiPriority w:val="9"/>
    <w:pPr>
      <w:numPr>
        <w:ilvl w:val="1"/>
      </w:numPr>
      <w:tabs>
        <w:tab w:val="clear" w:pos="0"/>
      </w:tabs>
      <w:spacing w:before="100" w:beforeAutospacing="1"/>
      <w:outlineLvl w:val="1"/>
    </w:pPr>
    <w:rPr>
      <w:rFonts w:eastAsia="MS Mincho"/>
      <w:sz w:val="28"/>
      <w:szCs w:val="28"/>
    </w:rPr>
  </w:style>
  <w:style w:type="paragraph" w:styleId="4">
    <w:name w:val="heading 3"/>
    <w:basedOn w:val="3"/>
    <w:next w:val="1"/>
    <w:autoRedefine/>
    <w:qFormat/>
    <w:uiPriority w:val="9"/>
    <w:pPr>
      <w:numPr>
        <w:ilvl w:val="2"/>
      </w:numPr>
      <w:spacing w:before="240" w:after="60"/>
      <w:outlineLvl w:val="2"/>
    </w:pPr>
  </w:style>
  <w:style w:type="paragraph" w:styleId="5">
    <w:name w:val="heading 4"/>
    <w:basedOn w:val="1"/>
    <w:next w:val="1"/>
    <w:unhideWhenUsed/>
    <w:qFormat/>
    <w:uiPriority w:val="0"/>
    <w:pPr>
      <w:keepNext/>
      <w:keepLines/>
      <w:spacing w:before="280" w:after="290" w:afterAutospacing="0" w:line="372" w:lineRule="auto"/>
      <w:outlineLvl w:val="3"/>
    </w:pPr>
    <w:rPr>
      <w:rFonts w:ascii="Arial" w:hAnsi="Arial" w:eastAsia="黑体"/>
      <w:b/>
      <w:sz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17"/>
    <w:qFormat/>
    <w:uiPriority w:val="0"/>
    <w:pPr>
      <w:spacing w:after="0"/>
    </w:pPr>
    <w:rPr>
      <w:sz w:val="18"/>
      <w:szCs w:val="18"/>
    </w:rPr>
  </w:style>
  <w:style w:type="paragraph" w:styleId="7">
    <w:name w:val="footer"/>
    <w:basedOn w:val="1"/>
    <w:autoRedefine/>
    <w:qFormat/>
    <w:uiPriority w:val="99"/>
    <w:pPr>
      <w:tabs>
        <w:tab w:val="center" w:pos="4252"/>
        <w:tab w:val="right" w:pos="8504"/>
      </w:tabs>
    </w:pPr>
  </w:style>
  <w:style w:type="paragraph" w:styleId="8">
    <w:name w:val="header"/>
    <w:basedOn w:val="1"/>
    <w:autoRedefine/>
    <w:qFormat/>
    <w:uiPriority w:val="99"/>
    <w:pPr>
      <w:widowControl w:val="0"/>
    </w:pPr>
    <w:rPr>
      <w:rFonts w:ascii="Arial" w:hAnsi="Arial" w:eastAsia="MS Mincho"/>
      <w:b/>
      <w:sz w:val="18"/>
    </w:rPr>
  </w:style>
  <w:style w:type="table" w:styleId="10">
    <w:name w:val="Table Grid"/>
    <w:basedOn w:val="9"/>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autoRedefine/>
    <w:qFormat/>
    <w:uiPriority w:val="22"/>
    <w:rPr>
      <w:rFonts w:cs="Times New Roman"/>
      <w:b/>
    </w:rPr>
  </w:style>
  <w:style w:type="paragraph" w:customStyle="1" w:styleId="13">
    <w:name w:val="text intend 2"/>
    <w:basedOn w:val="14"/>
    <w:autoRedefine/>
    <w:qFormat/>
    <w:uiPriority w:val="0"/>
    <w:pPr>
      <w:widowControl/>
      <w:numPr>
        <w:numId w:val="2"/>
      </w:numPr>
      <w:tabs>
        <w:tab w:val="left" w:pos="420"/>
      </w:tabs>
      <w:spacing w:after="120"/>
    </w:pPr>
    <w:rPr>
      <w:lang w:val="en-US"/>
    </w:rPr>
  </w:style>
  <w:style w:type="paragraph" w:customStyle="1" w:styleId="14">
    <w:name w:val="text"/>
    <w:basedOn w:val="1"/>
    <w:autoRedefine/>
    <w:qFormat/>
    <w:uiPriority w:val="0"/>
    <w:pPr>
      <w:widowControl w:val="0"/>
      <w:numPr>
        <w:ilvl w:val="0"/>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15">
    <w:name w:val="List Paragraph"/>
    <w:basedOn w:val="1"/>
    <w:autoRedefine/>
    <w:qFormat/>
    <w:uiPriority w:val="34"/>
    <w:pPr>
      <w:numPr>
        <w:ilvl w:val="1"/>
        <w:numId w:val="4"/>
      </w:numPr>
      <w:adjustRightInd w:val="0"/>
      <w:spacing w:after="0" w:afterAutospacing="0"/>
      <w:ind w:right="240" w:rightChars="100"/>
    </w:pPr>
    <w:rPr>
      <w:rFonts w:ascii="Times" w:hAnsi="Times" w:eastAsia="宋体" w:cs="Times"/>
      <w:sz w:val="22"/>
      <w:szCs w:val="24"/>
      <w:lang w:val="sv-SE"/>
    </w:rPr>
  </w:style>
  <w:style w:type="paragraph" w:customStyle="1" w:styleId="16">
    <w:name w:val="Doc-text2"/>
    <w:basedOn w:val="1"/>
    <w:autoRedefine/>
    <w:qFormat/>
    <w:uiPriority w:val="0"/>
    <w:pPr>
      <w:tabs>
        <w:tab w:val="left" w:pos="1622"/>
      </w:tabs>
      <w:ind w:left="1622" w:hanging="363"/>
    </w:pPr>
  </w:style>
  <w:style w:type="character" w:customStyle="1" w:styleId="17">
    <w:name w:val="批注框文本 字符"/>
    <w:basedOn w:val="11"/>
    <w:link w:val="6"/>
    <w:qFormat/>
    <w:uiPriority w:val="0"/>
    <w:rPr>
      <w:rFonts w:eastAsia="MS Gothic"/>
      <w:sz w:val="18"/>
      <w:szCs w:val="18"/>
      <w:lang w:val="en-GB" w:eastAsia="ja-JP"/>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1460</Words>
  <Characters>7743</Characters>
  <Lines>70</Lines>
  <Paragraphs>19</Paragraphs>
  <TotalTime>4</TotalTime>
  <ScaleCrop>false</ScaleCrop>
  <LinksUpToDate>false</LinksUpToDate>
  <CharactersWithSpaces>9155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2023-12-27T23:54:00Z</dcterms:created>
  <dc:creator>LC1225O1</dc:creator>
  <cp:lastModifiedBy>LC0809O1</cp:lastModifiedBy>
  <dcterms:modified xsi:type="dcterms:W3CDTF">2024-08-09T04:56:06Z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D004C112ABC34AEEAC7875543C4B2636_13</vt:lpwstr>
  </property>
</Properties>
</file>