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ind w:right="2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b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</w:rPr>
        <w:t>3GPP TSG RAN WG1#1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18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R1-</w:t>
      </w:r>
      <w:r>
        <w:rPr>
          <w:rFonts w:hint="eastAsia" w:ascii="Arial" w:hAnsi="Arial" w:cs="Arial"/>
          <w:b/>
          <w:bCs/>
          <w:sz w:val="24"/>
          <w:szCs w:val="24"/>
        </w:rPr>
        <w:t>2406701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Maastricht, NL, August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19</w:t>
      </w:r>
      <w:r>
        <w:rPr>
          <w:rFonts w:hint="eastAsia" w:ascii="Malgun Gothic" w:hAnsi="Malgun Gothic" w:eastAsia="Malgun Gothic" w:cs="Malgun Gothic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23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h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>, 2024</w:t>
      </w:r>
    </w:p>
    <w:p>
      <w:pPr>
        <w:pBdr>
          <w:top w:val="single" w:color="auto" w:sz="4" w:space="0"/>
        </w:pBdr>
        <w:spacing w:after="0"/>
        <w:jc w:val="left"/>
        <w:rPr>
          <w:b/>
          <w:bCs/>
          <w:sz w:val="16"/>
          <w:szCs w:val="16"/>
        </w:rPr>
      </w:pPr>
    </w:p>
    <w:p>
      <w:pPr>
        <w:spacing w:after="60"/>
        <w:ind w:left="1555" w:hanging="1555"/>
        <w:jc w:val="left"/>
        <w:rPr>
          <w:rFonts w:hint="eastAsia" w:eastAsia="宋体"/>
          <w:b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9</w:t>
      </w:r>
      <w:r>
        <w:rPr>
          <w:rFonts w:hint="eastAsia"/>
          <w:b/>
        </w:rPr>
        <w:t>.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>.</w:t>
      </w:r>
      <w:r>
        <w:rPr>
          <w:rFonts w:hint="eastAsia"/>
          <w:b/>
          <w:lang w:val="en-US" w:eastAsia="zh-CN"/>
        </w:rPr>
        <w:t>4</w:t>
      </w:r>
    </w:p>
    <w:p>
      <w:pPr>
        <w:spacing w:after="60"/>
        <w:ind w:left="1555" w:hanging="1555"/>
        <w:jc w:val="left"/>
        <w:rPr>
          <w:rFonts w:hint="default"/>
          <w:b/>
          <w:lang w:val="en-US"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 w:ascii="Times New Roman" w:eastAsia="宋体"/>
          <w:b/>
          <w:lang w:val="en-US" w:eastAsia="zh-CN"/>
        </w:rPr>
        <w:t>Transsion Holdings</w:t>
      </w:r>
    </w:p>
    <w:p>
      <w:pPr>
        <w:spacing w:after="60"/>
        <w:ind w:left="1555" w:hanging="1555"/>
        <w:jc w:val="left"/>
        <w:rPr>
          <w:rFonts w:hint="eastAsia" w:eastAsia="宋体"/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Discussion on enhancements for asymmetric DL sTRP/UL mTRP scenarios</w:t>
      </w:r>
    </w:p>
    <w:p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 and decision</w:t>
      </w:r>
    </w:p>
    <w:p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>
      <w:pPr>
        <w:keepNext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" w:eastAsia="zh-CN" w:bidi="ar-SA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  <w:t>Introduction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120"/>
        <w:textAlignment w:val="auto"/>
        <w:rPr>
          <w:rFonts w:hint="default" w:eastAsia="宋体"/>
          <w:bCs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eastAsia="zh-CN"/>
        </w:rPr>
        <w:t>In RAN#</w:t>
      </w:r>
      <w:r>
        <w:rPr>
          <w:rFonts w:hint="eastAsia" w:eastAsia="宋体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02</w:t>
      </w:r>
      <w:r>
        <w:rPr>
          <w:rFonts w:hint="eastAsia" w:eastAsia="宋体"/>
          <w:sz w:val="20"/>
          <w:szCs w:val="20"/>
          <w:lang w:val="en-US" w:eastAsia="zh-CN"/>
        </w:rPr>
        <w:t>[1]</w:t>
      </w:r>
      <w:r>
        <w:rPr>
          <w:rFonts w:hint="eastAsia" w:eastAsia="宋体"/>
          <w:sz w:val="20"/>
          <w:szCs w:val="20"/>
          <w:lang w:eastAsia="zh-CN"/>
        </w:rPr>
        <w:t>,</w:t>
      </w:r>
      <w:r>
        <w:rPr>
          <w:rFonts w:hint="eastAsia" w:eastAsia="宋体"/>
          <w:sz w:val="20"/>
          <w:szCs w:val="20"/>
          <w:lang w:val="en-US" w:eastAsia="zh-CN"/>
        </w:rPr>
        <w:t xml:space="preserve"> a new WID for Rel-1</w:t>
      </w:r>
      <w:r>
        <w:rPr>
          <w:rFonts w:hint="eastAsia"/>
          <w:sz w:val="20"/>
          <w:szCs w:val="20"/>
          <w:lang w:val="en-US" w:eastAsia="zh-CN"/>
        </w:rPr>
        <w:t>9</w:t>
      </w:r>
      <w:r>
        <w:rPr>
          <w:rFonts w:hint="eastAsia" w:eastAsia="宋体"/>
          <w:sz w:val="20"/>
          <w:szCs w:val="20"/>
          <w:lang w:val="en-US" w:eastAsia="zh-CN"/>
        </w:rPr>
        <w:t xml:space="preserve"> MIMO evolution was approved[1], with the objective to </w:t>
      </w:r>
      <w:r>
        <w:rPr>
          <w:rFonts w:hint="eastAsia"/>
          <w:sz w:val="20"/>
          <w:szCs w:val="20"/>
          <w:lang w:val="en-US" w:eastAsia="zh-CN"/>
        </w:rPr>
        <w:t xml:space="preserve">support asymmetric DL sTRP/UL mTRP. </w:t>
      </w:r>
      <w:r>
        <w:rPr>
          <w:rFonts w:eastAsia="宋体"/>
          <w:sz w:val="20"/>
          <w:szCs w:val="20"/>
        </w:rPr>
        <w:t xml:space="preserve">In this contribution,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we discuss </w:t>
      </w:r>
      <w:r>
        <w:rPr>
          <w:rFonts w:hint="eastAsia"/>
          <w:bCs/>
          <w:sz w:val="20"/>
          <w:szCs w:val="20"/>
          <w:lang w:val="en-US" w:eastAsia="zh-CN"/>
        </w:rPr>
        <w:t>the enhancements for asymmetric DL sTRP/UL mTRP.</w:t>
      </w:r>
    </w:p>
    <w:p>
      <w:pPr>
        <w:keepNext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GB" w:eastAsia="zh-CN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2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  <w:t>Discussion</w:t>
      </w:r>
      <w:bookmarkStart w:id="0" w:name="OLE_LINK26"/>
      <w:bookmarkStart w:id="1" w:name="OLE_LINK8"/>
      <w:bookmarkStart w:id="2" w:name="OLE_LINK27"/>
    </w:p>
    <w:bookmarkEnd w:id="0"/>
    <w:bookmarkEnd w:id="1"/>
    <w:bookmarkEnd w:id="2"/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2.1 Pathloss offset for UL-only TRP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after="120"/>
        <w:contextualSpacing/>
        <w:textAlignment w:val="baseline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In RAN1#117 meeting, the following agreements on PL offset association and indication have been achieved [2]: 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30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Batang"/>
                <w:bCs/>
                <w:sz w:val="20"/>
                <w:szCs w:val="20"/>
                <w:highlight w:val="green"/>
                <w:lang w:val="en-GB"/>
              </w:rPr>
            </w:pPr>
            <w:r>
              <w:rPr>
                <w:rFonts w:hint="eastAsia" w:ascii="Times New Roman" w:hAnsi="Times New Roman" w:eastAsia="Batang"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等线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等线"/>
                <w:sz w:val="20"/>
                <w:szCs w:val="20"/>
                <w:lang w:val="en-GB" w:eastAsia="zh-CN"/>
              </w:rPr>
              <w:t>For indicating a PL offset for PDCCH-order PRACH transmission at least for FR1, further study and down-select one from the Alt1 and Alt3 by RAN1#118 meeting: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等线"/>
                <w:sz w:val="20"/>
                <w:szCs w:val="20"/>
                <w:lang w:val="en-GB" w:eastAsia="zh-CN"/>
              </w:rPr>
              <w:t xml:space="preserve">Alt1: RRC configures multiple PL offset values [in PRACH-Config] and PDCCH-order DCI indicates one of them through one DCI field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left"/>
              <w:rPr>
                <w:rFonts w:hint="eastAsia" w:ascii="Times New Roman" w:hAnsi="Times New Roman" w:eastAsia="等线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等线"/>
                <w:sz w:val="20"/>
                <w:szCs w:val="20"/>
                <w:lang w:val="en-GB"/>
              </w:rPr>
              <w:t>Alt3: The PL offset associated with one of the indicated joint/UL TCI state for UL TRP in unified TCI framework is applied on the PDCCH-order PRACH transmission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等线"/>
                <w:sz w:val="20"/>
                <w:szCs w:val="20"/>
                <w:lang w:val="en-GB" w:eastAsia="zh-CN"/>
              </w:rPr>
              <w:t>FFS: the details of DCI field design.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43"/>
              </w:tabs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Malgun Gothic"/>
                <w:sz w:val="20"/>
                <w:szCs w:val="20"/>
                <w:lang w:val="en-CA" w:eastAsia="ko-KR"/>
              </w:rPr>
            </w:pP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Batang"/>
                <w:bCs/>
                <w:sz w:val="20"/>
                <w:szCs w:val="20"/>
                <w:highlight w:val="green"/>
                <w:lang w:val="en-GB"/>
              </w:rPr>
            </w:pPr>
            <w:r>
              <w:rPr>
                <w:rFonts w:hint="eastAsia" w:ascii="Times New Roman" w:hAnsi="Times New Roman" w:eastAsia="Batang"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等线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/>
                <w:sz w:val="20"/>
                <w:szCs w:val="20"/>
                <w:lang w:val="en-GB"/>
              </w:rPr>
              <w:t>For the association between PL offset and joint/UL TCI state, support the following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left"/>
              <w:rPr>
                <w:rFonts w:hint="eastAsia" w:ascii="Times New Roman" w:hAnsi="Times New Roman" w:eastAsia="等线"/>
                <w:color w:val="auto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等线"/>
                <w:color w:val="auto"/>
                <w:sz w:val="20"/>
                <w:szCs w:val="20"/>
                <w:lang w:val="en-GB"/>
              </w:rPr>
              <w:t xml:space="preserve">Alt1b: One PL offset value is configured in a joint or UL TCI state by RRC, where different PL offset values can be configured to different joint or UL TCI states. A MAC CE can update </w:t>
            </w:r>
            <w:r>
              <w:rPr>
                <w:rFonts w:hint="eastAsia" w:ascii="Times New Roman" w:hAnsi="Times New Roman" w:eastAsia="等线"/>
                <w:color w:val="auto"/>
                <w:sz w:val="20"/>
                <w:szCs w:val="20"/>
                <w:lang w:val="en-GB" w:eastAsia="zh-CN"/>
              </w:rPr>
              <w:t>the</w:t>
            </w:r>
            <w:r>
              <w:rPr>
                <w:rFonts w:hint="eastAsia" w:ascii="Times New Roman" w:hAnsi="Times New Roman" w:eastAsia="等线"/>
                <w:color w:val="auto"/>
                <w:sz w:val="20"/>
                <w:szCs w:val="20"/>
                <w:lang w:val="en-GB"/>
              </w:rPr>
              <w:t xml:space="preserve"> PL offset value(s) for joint or UL TCI state(s).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0"/>
                <w:lang w:val="en-CA"/>
              </w:rPr>
            </w:pP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Batang"/>
                <w:b/>
                <w:bCs/>
                <w:sz w:val="20"/>
                <w:szCs w:val="20"/>
                <w:lang w:val="en-GB" w:eastAsia="ko-KR"/>
              </w:rPr>
            </w:pPr>
            <w:r>
              <w:rPr>
                <w:rFonts w:hint="eastAsia" w:ascii="Times New Roman" w:hAnsi="Times New Roman" w:eastAsia="Batang"/>
                <w:b/>
                <w:bCs/>
                <w:sz w:val="20"/>
                <w:szCs w:val="20"/>
                <w:lang w:val="en-GB" w:eastAsia="ko-KR"/>
              </w:rPr>
              <w:t>Conclusion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Batang"/>
                <w:sz w:val="20"/>
                <w:szCs w:val="20"/>
                <w:lang w:val="en-GB" w:eastAsia="ko-KR"/>
              </w:rPr>
            </w:pPr>
            <w:r>
              <w:rPr>
                <w:rFonts w:hint="eastAsia" w:ascii="Times New Roman" w:hAnsi="Times New Roman" w:eastAsia="Batang"/>
                <w:sz w:val="20"/>
                <w:szCs w:val="20"/>
                <w:lang w:val="en-GB" w:eastAsia="ko-KR"/>
              </w:rPr>
              <w:t>There is no consensus on the following proposal: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412" w:right="0"/>
              <w:jc w:val="left"/>
              <w:rPr>
                <w:rFonts w:hint="eastAsia" w:ascii="Times New Roman" w:hAnsi="Times New Roman" w:eastAsia="等线"/>
                <w:sz w:val="20"/>
                <w:szCs w:val="20"/>
                <w:lang w:val="en-CA" w:eastAsia="zh-CN"/>
              </w:rPr>
            </w:pPr>
            <w:r>
              <w:rPr>
                <w:rFonts w:hint="eastAsia" w:ascii="Times New Roman" w:hAnsi="Times New Roman" w:eastAsia="等线"/>
                <w:b/>
                <w:bCs/>
                <w:sz w:val="20"/>
                <w:szCs w:val="20"/>
                <w:lang w:val="en-CA" w:eastAsia="zh-CN"/>
              </w:rPr>
              <w:t xml:space="preserve">Proposal 1.6: </w:t>
            </w:r>
            <w:r>
              <w:rPr>
                <w:rFonts w:hint="eastAsia" w:ascii="Times New Roman" w:hAnsi="Times New Roman" w:eastAsia="等线"/>
                <w:sz w:val="20"/>
                <w:szCs w:val="20"/>
                <w:lang w:val="en-CA" w:eastAsia="zh-CN"/>
              </w:rPr>
              <w:t>Support to update a UL PL for a joint/UL TCI state as follows: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1184" w:right="0"/>
              <w:jc w:val="both"/>
              <w:rPr>
                <w:rFonts w:hint="eastAsia" w:ascii="Times New Roman" w:hAnsi="Times New Roman" w:eastAsia="等线"/>
                <w:sz w:val="20"/>
                <w:szCs w:val="20"/>
                <w:lang w:val="en-CA" w:eastAsia="zh-CN"/>
              </w:rPr>
            </w:pPr>
            <w:r>
              <w:rPr>
                <w:rFonts w:hint="eastAsia" w:ascii="Times New Roman" w:hAnsi="Times New Roman" w:eastAsia="等线"/>
                <w:sz w:val="20"/>
                <w:szCs w:val="20"/>
                <w:lang w:val="en-CA" w:eastAsia="zh-CN"/>
              </w:rPr>
              <w:t>When this joint/UL TCI state is activated and it is not in the current active TCI state list, a UL PL is calculated as: UL PL = PL estimated from DL PL RS – the value of PL offset.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1184" w:right="0"/>
              <w:jc w:val="both"/>
              <w:rPr>
                <w:rFonts w:hint="eastAsia" w:ascii="Times New Roman" w:hAnsi="Times New Roman" w:eastAsia="等线"/>
                <w:sz w:val="20"/>
                <w:szCs w:val="20"/>
                <w:lang w:val="en-CA" w:eastAsia="zh-CN"/>
              </w:rPr>
            </w:pPr>
            <w:bookmarkStart w:id="3" w:name="OLE_LINK22"/>
            <w:r>
              <w:rPr>
                <w:rFonts w:hint="eastAsia" w:ascii="Times New Roman" w:hAnsi="Times New Roman" w:eastAsia="等线"/>
                <w:sz w:val="20"/>
                <w:szCs w:val="20"/>
                <w:lang w:val="en-CA" w:eastAsia="zh-CN"/>
              </w:rPr>
              <w:t>When this joint/UL TCI state is activated and it is in the current active TCI state list</w:t>
            </w:r>
            <w:bookmarkEnd w:id="3"/>
            <w:r>
              <w:rPr>
                <w:rFonts w:hint="eastAsia" w:ascii="Times New Roman" w:hAnsi="Times New Roman" w:eastAsia="等线"/>
                <w:sz w:val="20"/>
                <w:szCs w:val="20"/>
                <w:lang w:val="en-CA" w:eastAsia="zh-CN"/>
              </w:rPr>
              <w:t>, the UE updates the UL PL as: new UL PL = current UL PL + the updated delta indicated by the NW.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0"/>
                <w:lang w:val="en-CA"/>
              </w:rPr>
            </w:pP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Batang"/>
                <w:bCs/>
                <w:sz w:val="20"/>
                <w:szCs w:val="20"/>
                <w:highlight w:val="green"/>
                <w:lang w:val="en-GB"/>
              </w:rPr>
            </w:pPr>
            <w:r>
              <w:rPr>
                <w:rFonts w:hint="eastAsia" w:ascii="Times New Roman" w:hAnsi="Times New Roman" w:eastAsia="Batang"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/>
                <w:sz w:val="20"/>
                <w:szCs w:val="20"/>
                <w:lang w:val="en-GB" w:eastAsia="zh-CN"/>
              </w:rPr>
            </w:pPr>
            <w:r>
              <w:rPr>
                <w:rFonts w:hint="eastAsia" w:ascii="Times" w:hAnsi="Times" w:eastAsia="等线"/>
                <w:sz w:val="20"/>
                <w:szCs w:val="20"/>
                <w:lang w:val="en-GB" w:eastAsia="zh-CN"/>
              </w:rPr>
              <w:t xml:space="preserve">For the asymmetric DL sTRP/UL mTRP scenarios, </w:t>
            </w:r>
            <w:r>
              <w:rPr>
                <w:rFonts w:hint="eastAsia" w:ascii="Times" w:hAnsi="Times" w:eastAsia="Batang"/>
                <w:sz w:val="20"/>
                <w:szCs w:val="20"/>
                <w:lang w:val="en-GB" w:eastAsia="zh-CN"/>
              </w:rPr>
              <w:t>study and decide the value range and candidate values of PL offset value.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 New Roman"/>
                <w:sz w:val="20"/>
                <w:szCs w:val="20"/>
                <w:lang w:val="en-GB"/>
              </w:rPr>
            </w:pP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Batang"/>
                <w:bCs/>
                <w:sz w:val="20"/>
                <w:szCs w:val="20"/>
                <w:highlight w:val="green"/>
                <w:lang w:val="en-GB"/>
              </w:rPr>
            </w:pPr>
            <w:r>
              <w:rPr>
                <w:rFonts w:hint="eastAsia" w:ascii="Times New Roman" w:hAnsi="Times New Roman" w:eastAsia="Batang"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hint="eastAsia" w:ascii="Times" w:hAnsi="Times" w:eastAsia="等线"/>
                <w:sz w:val="20"/>
                <w:szCs w:val="20"/>
                <w:lang w:val="en-GB" w:eastAsia="zh-CN"/>
              </w:rPr>
              <w:t>For the asymmetric DL sTRP/UL mTRP scenarios, study whether/how to consider PL offset in PHR calculation, including Type 1 PHR based on actual PUSCH transmission, Type 1 PHR based on reference PUSCH, Type 3 PHR based on actual SRS and Type 3 PHR based on reference SRS.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contextualSpacing/>
        <w:textAlignment w:val="baseline"/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</w:pP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>T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 xml:space="preserve">o </w:t>
      </w:r>
      <w:r>
        <w:rPr>
          <w:rFonts w:hint="eastAsia" w:ascii="Times" w:hAnsi="Times" w:eastAsia="宋体" w:cs="Batang"/>
          <w:sz w:val="20"/>
          <w:szCs w:val="20"/>
          <w:lang w:val="en-GB" w:eastAsia="ja-JP"/>
        </w:rPr>
        <w:t xml:space="preserve">acquire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 xml:space="preserve">Timing Advanced of UL transmission, PDCCH order PRACH can be scheduled towards UL-only TRP or the TRP with both DL and UL transmission.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 xml:space="preserve">ince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the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pathloss of PRACH towards UL-only TRP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and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 xml:space="preserve">the TRP with both DL and UL transmission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may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be different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,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PL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 xml:space="preserve">offset configuration for PRACH towards UL-only TRP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to support independent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PRACH transmission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is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beneficial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120"/>
        <w:contextualSpacing/>
        <w:textAlignment w:val="baseline"/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</w:pP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In </w:t>
      </w:r>
      <w:r>
        <w:rPr>
          <w:rFonts w:hint="eastAsia" w:ascii="Times" w:hAnsi="Times" w:eastAsia="宋体" w:cs="Batang"/>
          <w:strike w:val="0"/>
          <w:dstrike w:val="0"/>
          <w:sz w:val="20"/>
          <w:szCs w:val="20"/>
          <w:lang w:val="en-US" w:eastAsia="zh-CN"/>
        </w:rPr>
        <w:t>RAN1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>#</w:t>
      </w:r>
      <w:r>
        <w:rPr>
          <w:rFonts w:hint="eastAsia" w:cs="Times New Roman"/>
          <w:b w:val="0"/>
          <w:bCs w:val="0"/>
          <w:sz w:val="20"/>
          <w:szCs w:val="16"/>
          <w:highlight w:val="none"/>
          <w:lang w:val="en-US" w:eastAsia="zh-CN" w:bidi="ar-SA"/>
        </w:rPr>
        <w:t xml:space="preserve">117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meeting, regarding the indication of PL offset for PDCCH-order PRACH transmission for FR1, two alternatives are selected for </w:t>
      </w:r>
      <w:r>
        <w:rPr>
          <w:rFonts w:ascii="Times New Roman" w:hAnsi="Times New Roman" w:eastAsia="等线"/>
          <w:sz w:val="20"/>
          <w:szCs w:val="20"/>
          <w:lang w:val="en-GB" w:eastAsia="zh-CN"/>
        </w:rPr>
        <w:t>further study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. Regarding </w:t>
      </w:r>
      <w:r>
        <w:rPr>
          <w:rFonts w:hint="eastAsia" w:ascii="Times" w:hAnsi="Times" w:eastAsia="等线" w:cs="Arial"/>
          <w:sz w:val="20"/>
          <w:szCs w:val="20"/>
          <w:lang w:val="en-GB"/>
        </w:rPr>
        <w:t>Alt1</w:t>
      </w:r>
      <w:r>
        <w:rPr>
          <w:rFonts w:hint="eastAsia" w:ascii="Times" w:hAnsi="Times" w:eastAsia="等线" w:cs="Arial"/>
          <w:sz w:val="20"/>
          <w:szCs w:val="20"/>
          <w:lang w:val="en-US" w:eastAsia="zh-CN"/>
        </w:rPr>
        <w:t xml:space="preserve">, when </w:t>
      </w:r>
      <w:r>
        <w:rPr>
          <w:rFonts w:hint="eastAsia" w:ascii="Times" w:hAnsi="Times" w:eastAsia="等线" w:cs="Arial"/>
          <w:sz w:val="20"/>
          <w:szCs w:val="20"/>
          <w:lang w:val="en-GB"/>
        </w:rPr>
        <w:t>RRC configures multiple PL offset values</w:t>
      </w:r>
      <w:r>
        <w:rPr>
          <w:rFonts w:hint="eastAsia" w:ascii="Times" w:hAnsi="Times" w:eastAsia="等线" w:cs="Arial"/>
          <w:sz w:val="20"/>
          <w:szCs w:val="20"/>
          <w:lang w:val="en-US" w:eastAsia="zh-CN"/>
        </w:rPr>
        <w:t xml:space="preserve"> </w:t>
      </w:r>
      <w:r>
        <w:rPr>
          <w:rFonts w:hint="eastAsia" w:ascii="Times" w:hAnsi="Times" w:eastAsia="等线" w:cs="Arial"/>
          <w:sz w:val="20"/>
          <w:szCs w:val="20"/>
          <w:lang w:val="en-GB"/>
        </w:rPr>
        <w:t>and PDCCH-order DCI indicates one of them</w:t>
      </w:r>
      <w:r>
        <w:rPr>
          <w:rFonts w:hint="eastAsia" w:ascii="Times" w:hAnsi="Times" w:eastAsia="等线" w:cs="Arial"/>
          <w:sz w:val="20"/>
          <w:szCs w:val="20"/>
          <w:lang w:val="en-US" w:eastAsia="zh-CN"/>
        </w:rPr>
        <w:t xml:space="preserve">, it provides an independent solution between triggering of PRACH transmission and </w:t>
      </w:r>
      <w:r>
        <w:rPr>
          <w:rFonts w:hint="eastAsia" w:ascii="Times" w:hAnsi="Times" w:eastAsia="等线" w:cs="Arial"/>
          <w:sz w:val="20"/>
          <w:szCs w:val="20"/>
          <w:lang w:val="en-GB"/>
        </w:rPr>
        <w:t>PL offset value</w:t>
      </w:r>
      <w:r>
        <w:rPr>
          <w:rFonts w:hint="eastAsia" w:ascii="Times" w:hAnsi="Times" w:eastAsia="等线" w:cs="Arial"/>
          <w:sz w:val="20"/>
          <w:szCs w:val="20"/>
          <w:lang w:val="en-US" w:eastAsia="zh-CN"/>
        </w:rPr>
        <w:t xml:space="preserve"> determination. By this way, there are two separate configurations of PL offset values, where one is for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PDCCH-order PRACH transmission and the other is for PUSCH/PUCCH/SRS transmission. However, those </w:t>
      </w:r>
      <w:r>
        <w:rPr>
          <w:rFonts w:hint="eastAsia" w:ascii="Times" w:hAnsi="Times" w:eastAsia="等线" w:cs="Arial"/>
          <w:sz w:val="20"/>
          <w:szCs w:val="20"/>
          <w:lang w:val="en-GB"/>
        </w:rPr>
        <w:t>PL offset value</w:t>
      </w:r>
      <w:r>
        <w:rPr>
          <w:rFonts w:hint="eastAsia" w:ascii="Times" w:hAnsi="Times" w:eastAsia="等线" w:cs="Arial"/>
          <w:sz w:val="20"/>
          <w:szCs w:val="20"/>
          <w:lang w:val="en-US" w:eastAsia="zh-CN"/>
        </w:rPr>
        <w:t xml:space="preserve">s toward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UL-only TRP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should be the same and </w:t>
      </w:r>
      <w:r>
        <w:rPr>
          <w:rFonts w:hint="eastAsia" w:ascii="Times" w:hAnsi="Times" w:eastAsia="等线" w:cs="Arial"/>
          <w:sz w:val="20"/>
          <w:szCs w:val="20"/>
          <w:lang w:val="en-US" w:eastAsia="zh-CN"/>
        </w:rPr>
        <w:t>separate configurations of PL offset value would introduce more signaling overhead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. Regarding </w:t>
      </w:r>
      <w:r>
        <w:rPr>
          <w:rFonts w:hint="eastAsia" w:ascii="Times" w:hAnsi="Times" w:eastAsia="等线" w:cs="Arial"/>
          <w:sz w:val="20"/>
          <w:szCs w:val="20"/>
          <w:lang w:val="en-GB"/>
        </w:rPr>
        <w:t>Alt</w:t>
      </w:r>
      <w:r>
        <w:rPr>
          <w:rFonts w:hint="eastAsia" w:ascii="Times" w:hAnsi="Times" w:eastAsia="等线" w:cs="Arial"/>
          <w:sz w:val="20"/>
          <w:szCs w:val="20"/>
          <w:lang w:val="en-US" w:eastAsia="zh-CN"/>
        </w:rPr>
        <w:t xml:space="preserve">3,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since PRACH and PUSCH/PUCCH/SRS transmission toward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UL-only TRP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have similar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pathloss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, the PL offset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for PRACH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can be indicated by the </w:t>
      </w:r>
      <w:r>
        <w:rPr>
          <w:rFonts w:ascii="Times New Roman" w:hAnsi="Times New Roman" w:eastAsia="Malgun Gothic" w:cs="Times New Roman"/>
          <w:sz w:val="20"/>
          <w:szCs w:val="20"/>
          <w:lang w:val="en-GB"/>
        </w:rPr>
        <w:t>UL TCI state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associated with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PUSCH/PUCCH/SRS toward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UL-only TRP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. In addition, Alt3 is aligned with PUSCH/PUCCH/SRS toward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UL-only TRP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that PL offset is associated with indicated joint/UL TCI state.</w:t>
      </w:r>
      <w:r>
        <w:rPr>
          <w:rFonts w:hint="eastAsia" w:ascii="Times" w:hAnsi="Times" w:eastAsia="等线" w:cs="Arial"/>
          <w:sz w:val="20"/>
          <w:szCs w:val="20"/>
          <w:lang w:val="en-US" w:eastAsia="zh-CN"/>
        </w:rPr>
        <w:t xml:space="preserve"> Therefore,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>regarding the indication of PL offset for PDCCH-order PRACH transmission, support Alt3.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120"/>
        <w:contextualSpacing/>
        <w:textAlignment w:val="baseline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1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Regarding the indication of PL offset for PDCCH-order PRACH transmission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at least for FR1, support Alt3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/>
        <w:ind w:left="726" w:right="0" w:hanging="363"/>
        <w:jc w:val="left"/>
        <w:textAlignment w:val="auto"/>
        <w:rPr>
          <w:rFonts w:hint="eastAsia" w:ascii="Times" w:hAnsi="Times" w:eastAsia="等线" w:cs="Arial"/>
          <w:b/>
          <w:bCs/>
          <w:sz w:val="20"/>
          <w:szCs w:val="20"/>
          <w:lang w:val="en-GB"/>
        </w:rPr>
      </w:pPr>
      <w:r>
        <w:rPr>
          <w:rFonts w:hint="eastAsia" w:ascii="Times" w:hAnsi="Times" w:eastAsia="等线" w:cs="Arial"/>
          <w:b/>
          <w:bCs/>
          <w:sz w:val="20"/>
          <w:szCs w:val="20"/>
          <w:lang w:val="en-US" w:eastAsia="zh-CN"/>
        </w:rPr>
        <w:t>Alt3: The PL offset associated with one of the indicated joint/UL TCI state for UL TRP in unified TCI framework is applied on the PDCCH-order PRACH transmission.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contextualSpacing/>
        <w:textAlignment w:val="baseline"/>
        <w:rPr>
          <w:rFonts w:hint="default" w:eastAsia="宋体" w:cs="Times New Roman"/>
          <w:b w:val="0"/>
          <w:bCs w:val="0"/>
          <w:strike w:val="0"/>
          <w:dstrike w:val="0"/>
          <w:sz w:val="20"/>
          <w:szCs w:val="16"/>
          <w:lang w:val="en-US" w:eastAsia="zh-CN" w:bidi="ar-SA"/>
        </w:rPr>
      </w:pP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Regarding the indication of PL offset for PDCCH-order PRACH transmission for FR1, </w:t>
      </w:r>
      <w:r>
        <w:rPr>
          <w:rFonts w:ascii="Times New Roman" w:hAnsi="Times New Roman" w:eastAsia="等线"/>
          <w:sz w:val="20"/>
          <w:szCs w:val="20"/>
          <w:lang w:val="en-GB" w:eastAsia="zh-CN"/>
        </w:rPr>
        <w:t>Alt1</w:t>
      </w:r>
      <w:r>
        <w:rPr>
          <w:rFonts w:hint="eastAsia" w:eastAsia="等线"/>
          <w:sz w:val="20"/>
          <w:szCs w:val="20"/>
          <w:lang w:val="en-US" w:eastAsia="zh-CN"/>
        </w:rPr>
        <w:t xml:space="preserve"> and </w:t>
      </w:r>
      <w:r>
        <w:rPr>
          <w:rFonts w:ascii="Times New Roman" w:hAnsi="Times New Roman" w:eastAsia="等线"/>
          <w:sz w:val="20"/>
          <w:szCs w:val="20"/>
          <w:lang w:val="en-GB" w:eastAsia="zh-CN"/>
        </w:rPr>
        <w:t>Alt</w:t>
      </w:r>
      <w:r>
        <w:rPr>
          <w:rFonts w:hint="eastAsia" w:eastAsia="等线"/>
          <w:sz w:val="20"/>
          <w:szCs w:val="20"/>
          <w:lang w:val="en-US" w:eastAsia="zh-CN"/>
        </w:rPr>
        <w:t xml:space="preserve">3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are selected for </w:t>
      </w:r>
      <w:r>
        <w:rPr>
          <w:rFonts w:ascii="Times New Roman" w:hAnsi="Times New Roman" w:eastAsia="等线"/>
          <w:sz w:val="20"/>
          <w:szCs w:val="20"/>
          <w:lang w:val="en-GB" w:eastAsia="zh-CN"/>
        </w:rPr>
        <w:t>further study</w:t>
      </w:r>
      <w:r>
        <w:rPr>
          <w:rFonts w:hint="eastAsia" w:eastAsia="等线"/>
          <w:sz w:val="20"/>
          <w:szCs w:val="20"/>
          <w:lang w:val="en-US" w:eastAsia="zh-CN"/>
        </w:rPr>
        <w:t xml:space="preserve"> in the last meeting. Regarding Alt3, </w:t>
      </w:r>
      <w:r>
        <w:rPr>
          <w:rFonts w:hint="eastAsia" w:cs="Times New Roman"/>
          <w:b w:val="0"/>
          <w:bCs w:val="0"/>
          <w:strike w:val="0"/>
          <w:dstrike w:val="0"/>
          <w:sz w:val="20"/>
          <w:szCs w:val="16"/>
          <w:lang w:val="en-US" w:eastAsia="zh-CN" w:bidi="ar-SA"/>
        </w:rPr>
        <w:t xml:space="preserve">since the PRACH could be triggered for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UL-only TRP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 and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the TRP with both DL and UL transmission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, DCI format can be enhanced so that UE can determine </w:t>
      </w:r>
      <w:r>
        <w:rPr>
          <w:rFonts w:hint="eastAsia" w:cs="Times New Roman"/>
          <w:b w:val="0"/>
          <w:bCs w:val="0"/>
          <w:strike w:val="0"/>
          <w:dstrike w:val="0"/>
          <w:sz w:val="20"/>
          <w:szCs w:val="16"/>
          <w:lang w:val="en-US" w:eastAsia="zh-CN" w:bidi="ar-SA"/>
        </w:rPr>
        <w:t>whether the PRACH is sent to the UL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-only</w:t>
      </w:r>
      <w:r>
        <w:rPr>
          <w:rFonts w:hint="eastAsia" w:cs="Times New Roman"/>
          <w:b w:val="0"/>
          <w:bCs w:val="0"/>
          <w:strike w:val="0"/>
          <w:dstrike w:val="0"/>
          <w:sz w:val="20"/>
          <w:szCs w:val="16"/>
          <w:lang w:val="en-US" w:eastAsia="zh-CN" w:bidi="ar-SA"/>
        </w:rPr>
        <w:t xml:space="preserve"> TRP. For example, a one-bit PRACH association field can be introduced in DCI format to indicate whether the PRACH is sent to the UL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-only</w:t>
      </w:r>
      <w:r>
        <w:rPr>
          <w:rFonts w:hint="eastAsia" w:cs="Times New Roman"/>
          <w:b w:val="0"/>
          <w:bCs w:val="0"/>
          <w:strike w:val="0"/>
          <w:dstrike w:val="0"/>
          <w:sz w:val="20"/>
          <w:szCs w:val="16"/>
          <w:lang w:val="en-US" w:eastAsia="zh-CN" w:bidi="ar-SA"/>
        </w:rPr>
        <w:t xml:space="preserve"> TRP or 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the TRP with both DL and UL transmission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, so that UE can determine whether </w:t>
      </w:r>
      <w:r>
        <w:rPr>
          <w:rFonts w:hint="eastAsia" w:cs="Times New Roman"/>
          <w:b w:val="0"/>
          <w:bCs w:val="0"/>
          <w:strike w:val="0"/>
          <w:dstrike w:val="0"/>
          <w:sz w:val="20"/>
          <w:szCs w:val="16"/>
          <w:lang w:val="en-US" w:eastAsia="zh-CN" w:bidi="ar-SA"/>
        </w:rPr>
        <w:t>the PL offset value associated with indicated TCI state can be applied.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contextualSpacing/>
        <w:textAlignment w:val="baseline"/>
        <w:rPr>
          <w:rFonts w:hint="default" w:cs="Times New Roman"/>
          <w:b w:val="0"/>
          <w:bCs w:val="0"/>
          <w:strike w:val="0"/>
          <w:dstrike w:val="0"/>
          <w:sz w:val="20"/>
          <w:szCs w:val="16"/>
          <w:lang w:val="en-US" w:eastAsia="zh-CN" w:bidi="ar-SA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2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A one-bit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PRACH association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field can be introduced in DCI format to indicate whether the PRACH is sent to the UL-only TRP or the TRP with both DL and UL transmission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contextualSpacing/>
        <w:textAlignment w:val="baseline"/>
        <w:rPr>
          <w:rFonts w:hint="default" w:cs="Times New Roman"/>
          <w:b w:val="0"/>
          <w:bCs w:val="0"/>
          <w:strike w:val="0"/>
          <w:dstrike w:val="0"/>
          <w:sz w:val="20"/>
          <w:szCs w:val="16"/>
          <w:lang w:val="en-US" w:eastAsia="zh-CN" w:bidi="ar-SA"/>
        </w:rPr>
      </w:pP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 xml:space="preserve">Regarding Rel-19 MIMO WID, enhancement of asymmetric DL sTRP/UL mTRP is targeting FR1 and FR2. PRACH transmission can be used for UL synchronization, TA acquisition and BFR toward </w:t>
      </w:r>
      <w:r>
        <w:rPr>
          <w:rFonts w:hint="eastAsia" w:cs="Times New Roman"/>
          <w:b w:val="0"/>
          <w:bCs w:val="0"/>
          <w:strike w:val="0"/>
          <w:dstrike w:val="0"/>
          <w:sz w:val="20"/>
          <w:szCs w:val="16"/>
          <w:lang w:val="en-US" w:eastAsia="zh-CN" w:bidi="ar-SA"/>
        </w:rPr>
        <w:t>UL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-only</w:t>
      </w:r>
      <w:r>
        <w:rPr>
          <w:rFonts w:hint="eastAsia" w:cs="Times New Roman"/>
          <w:b w:val="0"/>
          <w:bCs w:val="0"/>
          <w:strike w:val="0"/>
          <w:dstrike w:val="0"/>
          <w:sz w:val="20"/>
          <w:szCs w:val="16"/>
          <w:lang w:val="en-US" w:eastAsia="zh-CN" w:bidi="ar-SA"/>
        </w:rPr>
        <w:t xml:space="preserve"> TRP in FR2. Although the discussion was deprioritized due to the spatial relation of PRACH transmission to UL</w:t>
      </w:r>
      <w:r>
        <w:rPr>
          <w:rFonts w:hint="eastAsia" w:ascii="Times New Roman" w:hAnsi="Times New Roman" w:eastAsia="宋体" w:cs="Times New Roman"/>
          <w:b w:val="0"/>
          <w:bCs w:val="0"/>
          <w:sz w:val="20"/>
          <w:szCs w:val="16"/>
          <w:lang w:val="en-GB" w:eastAsia="ja-JP" w:bidi="ar-SA"/>
        </w:rPr>
        <w:t>-only</w:t>
      </w:r>
      <w:r>
        <w:rPr>
          <w:rFonts w:hint="eastAsia" w:cs="Times New Roman"/>
          <w:b w:val="0"/>
          <w:bCs w:val="0"/>
          <w:strike w:val="0"/>
          <w:dstrike w:val="0"/>
          <w:sz w:val="20"/>
          <w:szCs w:val="16"/>
          <w:lang w:val="en-US" w:eastAsia="zh-CN" w:bidi="ar-SA"/>
        </w:rPr>
        <w:t xml:space="preserve"> TRP, it is essential to support applying a PL offset for PDCCH-order PRACH transmission for UL-only TRP in FR2 to support fast </w:t>
      </w:r>
      <w:r>
        <w:rPr>
          <w:rFonts w:hint="eastAsia" w:cs="Times New Roman"/>
          <w:b w:val="0"/>
          <w:bCs w:val="0"/>
          <w:sz w:val="20"/>
          <w:szCs w:val="16"/>
          <w:lang w:val="en-US" w:eastAsia="zh-CN" w:bidi="ar-SA"/>
        </w:rPr>
        <w:t>UL synchronization, TA acquisition and BFR</w:t>
      </w:r>
      <w:r>
        <w:rPr>
          <w:rFonts w:hint="eastAsia" w:cs="Times New Roman"/>
          <w:b w:val="0"/>
          <w:bCs w:val="0"/>
          <w:strike w:val="0"/>
          <w:dstrike w:val="0"/>
          <w:sz w:val="20"/>
          <w:szCs w:val="16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contextualSpacing/>
        <w:textAlignment w:val="baseline"/>
        <w:rPr>
          <w:rFonts w:hint="default" w:cs="Times New Roman"/>
          <w:b/>
          <w:bCs/>
          <w:sz w:val="20"/>
          <w:szCs w:val="16"/>
          <w:lang w:val="en-US" w:eastAsia="zh-CN" w:bidi="ar-SA"/>
        </w:rPr>
      </w:pPr>
      <w:r>
        <w:rPr>
          <w:rFonts w:hint="eastAsia" w:cs="Times New Roman"/>
          <w:b/>
          <w:bCs/>
          <w:sz w:val="20"/>
          <w:szCs w:val="16"/>
          <w:lang w:val="en-US" w:eastAsia="zh-CN" w:bidi="ar-SA"/>
        </w:rPr>
        <w:t>Proposal 3: Support applying a PL offset for PDCCH-order PRACH transmission for UL-only TRP in FR2.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2.2 Two closed-loop power control for SRS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after="120"/>
        <w:contextualSpacing/>
        <w:textAlignment w:val="baseline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  <w:t xml:space="preserve">In RAN1#117 meeting, the following agreements on two closed-loop PC adjustment states for SRS have been achieved [2]: 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30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Batang"/>
                <w:bCs/>
                <w:sz w:val="20"/>
                <w:szCs w:val="20"/>
                <w:highlight w:val="green"/>
                <w:lang w:val="en-GB"/>
              </w:rPr>
            </w:pPr>
            <w:r>
              <w:rPr>
                <w:rFonts w:hint="eastAsia" w:ascii="Times New Roman" w:hAnsi="Times New Roman" w:eastAsia="Batang"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等线"/>
                <w:sz w:val="20"/>
                <w:szCs w:val="20"/>
                <w:lang w:val="en-CA"/>
              </w:rPr>
            </w:pPr>
            <w:r>
              <w:rPr>
                <w:rFonts w:hint="eastAsia" w:ascii="Times New Roman" w:hAnsi="Times New Roman" w:eastAsia="等线"/>
                <w:sz w:val="20"/>
                <w:szCs w:val="20"/>
                <w:lang w:val="en-CA"/>
              </w:rPr>
              <w:t>In Rel-19, the value range of starting bit of block in DCI format 2-3 is extended from 1~31 to 1~X.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720" w:right="0" w:hanging="360"/>
              <w:jc w:val="both"/>
              <w:rPr>
                <w:rFonts w:hint="eastAsia" w:ascii="Times New Roman" w:hAnsi="Times New Roman" w:eastAsia="等线"/>
                <w:sz w:val="20"/>
                <w:szCs w:val="20"/>
                <w:lang w:val="en-CA"/>
              </w:rPr>
            </w:pPr>
            <w:r>
              <w:rPr>
                <w:rFonts w:hint="eastAsia" w:ascii="Times New Roman" w:hAnsi="Times New Roman" w:eastAsia="等线"/>
                <w:sz w:val="20"/>
                <w:szCs w:val="20"/>
                <w:lang w:val="en-CA"/>
              </w:rPr>
              <w:t>FFS the value of X&gt;31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43"/>
              </w:tabs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Malgun Gothic"/>
                <w:sz w:val="20"/>
                <w:szCs w:val="20"/>
                <w:lang w:val="en-CA" w:eastAsia="ko-KR"/>
              </w:rPr>
            </w:pPr>
            <w:r>
              <w:rPr>
                <w:rFonts w:hint="eastAsia" w:ascii="Times New Roman" w:hAnsi="Times New Roman" w:eastAsia="Malgun Gothic"/>
                <w:sz w:val="20"/>
                <w:szCs w:val="20"/>
                <w:lang w:val="en-CA" w:eastAsia="ko-KR"/>
              </w:rPr>
              <w:t>FFS: Condition under which the above is applicable.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Batang"/>
                <w:bCs/>
                <w:sz w:val="20"/>
                <w:szCs w:val="20"/>
                <w:highlight w:val="green"/>
                <w:lang w:val="en-GB"/>
              </w:rPr>
            </w:pP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Batang"/>
                <w:bCs/>
                <w:sz w:val="20"/>
                <w:szCs w:val="20"/>
                <w:highlight w:val="green"/>
                <w:lang w:val="en-GB"/>
              </w:rPr>
            </w:pPr>
            <w:r>
              <w:rPr>
                <w:rFonts w:hint="eastAsia" w:ascii="Times New Roman" w:hAnsi="Times New Roman" w:eastAsia="Batang"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/>
              <w:snapToGrid/>
              <w:spacing w:before="0" w:beforeAutospacing="0" w:after="0" w:afterAutospacing="0"/>
              <w:ind w:left="0" w:right="0"/>
              <w:jc w:val="left"/>
              <w:rPr>
                <w:rFonts w:hint="eastAsia" w:ascii="Times" w:hAnsi="Times" w:eastAsia="Batang" w:cs="Times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等线"/>
                <w:sz w:val="20"/>
                <w:szCs w:val="20"/>
                <w:lang w:val="en-CA"/>
              </w:rPr>
              <w:t>Introduce a new RRC parameter per BWP/CC to indicate that two separate SRS CLPC adjustment states are configured for SRS in a BWP/CC.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default"/>
          <w:b w:val="0"/>
          <w:bCs w:val="0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In legacy, </w:t>
      </w:r>
      <w:r>
        <w:rPr>
          <w:rFonts w:hint="default"/>
          <w:b w:val="0"/>
          <w:bCs w:val="0"/>
          <w:i/>
          <w:iCs/>
          <w:sz w:val="20"/>
          <w:szCs w:val="20"/>
          <w:lang w:val="en-US" w:eastAsia="zh-CN"/>
        </w:rPr>
        <w:t>SRS-CarrierSwitching</w:t>
      </w:r>
      <w:r>
        <w:rPr>
          <w:rFonts w:hint="default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is used to configure for SRS carrier switching when a UE is not configured for PUSCH/PUCCH transmission and independent power control adjustment state between SRS transmissions and PUSCH transmissions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, where DCI format 2_3 is used for the transmission of a group of TPC commands for SRS carrier switching. When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>srs-TPC-PDCCH-Group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configured in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>SRS-CarrierSwitching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is set to either 'typeA' or 'typeB', DCI format 2_3 can be used for SRS transmissions by one or more UEs. It means that DCI format 2_3 is tied to the configuration of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>SRS-CarrierSwitching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. However, regarding asymmetric DL sTRP/UL mTRP, there is no need to associate the configuration of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 xml:space="preserve">SRS-CarrierSwitching 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and two separate SRS CLPC adjustment states for SRS. Therefore, when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>SRS-CarrierSwitching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 is not configured, the DCI format 2_3 can still be used to indicate TPC commands for separate SRS CLPC adjustment states for a UE configured with two SRS CLPC adjustment states.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4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: </w:t>
      </w:r>
      <w:r>
        <w:rPr>
          <w:b/>
          <w:bCs/>
          <w:sz w:val="20"/>
          <w:szCs w:val="20"/>
        </w:rPr>
        <w:t xml:space="preserve">When </w:t>
      </w:r>
      <w:r>
        <w:rPr>
          <w:b/>
          <w:bCs/>
          <w:i/>
          <w:iCs/>
          <w:sz w:val="20"/>
          <w:szCs w:val="20"/>
        </w:rPr>
        <w:t>SRS-CarrierSwitching</w:t>
      </w:r>
      <w:r>
        <w:rPr>
          <w:b/>
          <w:bCs/>
          <w:sz w:val="20"/>
          <w:szCs w:val="20"/>
        </w:rPr>
        <w:t xml:space="preserve"> is not configured, the DCI format 2_3 can still be used to indicate TPC commands for separate SRS CLPC adjustment states for a UE configured with two SRS CLPC adjustment states</w:t>
      </w:r>
      <w:r>
        <w:rPr>
          <w:rFonts w:hint="eastAsia"/>
          <w:b/>
          <w:bCs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default" w:eastAsia="等线"/>
          <w:b w:val="0"/>
          <w:bCs w:val="0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Regarding the group common DCI format 2_3, each UE is configured with starting bit of block in DCI format 2-3 by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>startingBitOfFormat2-3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, where the value range of starting bit of block in DCI format 2-3 is 1~31. To fully utilizing DCI format 2_3, </w:t>
      </w:r>
      <w:r>
        <w:rPr>
          <w:rFonts w:hint="eastAsia" w:ascii="Times New Roman" w:hAnsi="Times New Roman" w:eastAsia="等线"/>
          <w:sz w:val="20"/>
          <w:szCs w:val="20"/>
          <w:lang w:val="en-CA"/>
        </w:rPr>
        <w:t>extend</w:t>
      </w:r>
      <w:r>
        <w:rPr>
          <w:rFonts w:hint="eastAsia" w:eastAsia="等线"/>
          <w:sz w:val="20"/>
          <w:szCs w:val="20"/>
          <w:lang w:val="en-US" w:eastAsia="zh-CN"/>
        </w:rPr>
        <w:t xml:space="preserve">ing the value range of starting bit of block in DCI format 2-3 is agreed in the last meeting. However, the exact value range and condition is still FFS. Regarding condition, 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>the extension of value range of starting bit of block in DCI format 2-3 can be applied to all Rel-19 UEs which can monitor DCI format 2_3</w:t>
      </w:r>
      <w:r>
        <w:rPr>
          <w:rFonts w:hint="eastAsia" w:eastAsia="等线"/>
          <w:sz w:val="20"/>
          <w:szCs w:val="20"/>
          <w:lang w:val="en-US" w:eastAsia="zh-CN"/>
        </w:rPr>
        <w:t xml:space="preserve"> and unshared spectrum. Since the number of information bits in format 2_3 shall be equal to or less than the payload size of format 1_0 monitored in common search space in the same serving cell and the maximum size of DCI format  1_0 is 44 bit, the possible </w:t>
      </w:r>
      <w:r>
        <w:rPr>
          <w:rFonts w:hint="eastAsia"/>
          <w:b w:val="0"/>
          <w:bCs w:val="0"/>
          <w:i w:val="0"/>
          <w:iCs w:val="0"/>
          <w:sz w:val="20"/>
          <w:szCs w:val="20"/>
          <w:lang w:val="en-US" w:eastAsia="zh-CN"/>
        </w:rPr>
        <w:t>starting bit of block in DCI format 2-3 can be up to 43. Therefore, the value range of starting bit of block in DCI format 2-3 can be extended to 1~43 if it is applied to all Rel-19 UEs which can monitor DCI format 2_3</w:t>
      </w:r>
      <w:r>
        <w:rPr>
          <w:rFonts w:hint="eastAsia" w:eastAsia="等线"/>
          <w:sz w:val="20"/>
          <w:szCs w:val="20"/>
          <w:lang w:val="en-US" w:eastAsia="zh-CN"/>
        </w:rPr>
        <w:t xml:space="preserve"> and unshared spectrum.</w:t>
      </w:r>
      <w:bookmarkStart w:id="10" w:name="_GoBack"/>
      <w:bookmarkEnd w:id="1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5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: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T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he value range of starting bit of block in DCI format 2-3 can be extended to 1~43 if it is applied to all Rel-19 UEs which can monitor DCI format 2_3 and unshared spectrum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after="120"/>
        <w:contextualSpacing/>
        <w:textAlignment w:val="baseline"/>
        <w:rPr>
          <w:rFonts w:hint="eastAsia"/>
          <w:b w:val="0"/>
          <w:bCs/>
          <w:i w:val="0"/>
          <w:iCs/>
          <w:sz w:val="20"/>
          <w:szCs w:val="20"/>
          <w:lang w:val="en-US" w:eastAsia="zh-CN"/>
        </w:rPr>
      </w:pP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3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  <w:t>Conclusion</w:t>
      </w:r>
    </w:p>
    <w:p>
      <w:pPr>
        <w:rPr>
          <w:rFonts w:hint="eastAsia" w:eastAsia="宋体"/>
          <w:b/>
          <w:i/>
          <w:sz w:val="20"/>
          <w:szCs w:val="20"/>
          <w:lang w:val="en-US" w:eastAsia="zh-CN"/>
        </w:rPr>
      </w:pPr>
      <w:bookmarkStart w:id="4" w:name="OLE_LINK40"/>
      <w:bookmarkStart w:id="5" w:name="OLE_LINK39"/>
      <w:bookmarkStart w:id="6" w:name="OLE_LINK5"/>
      <w:bookmarkStart w:id="7" w:name="OLE_LINK6"/>
      <w:bookmarkStart w:id="8" w:name="OLE_LINK3"/>
      <w:bookmarkStart w:id="9" w:name="OLE_LINK4"/>
      <w:r>
        <w:rPr>
          <w:rFonts w:eastAsia="宋体"/>
          <w:sz w:val="20"/>
          <w:szCs w:val="20"/>
          <w:lang w:eastAsia="zh-CN"/>
        </w:rPr>
        <w:t>In this contr</w:t>
      </w:r>
      <w:r>
        <w:rPr>
          <w:rFonts w:eastAsia="宋体"/>
          <w:sz w:val="20"/>
          <w:szCs w:val="20"/>
          <w:highlight w:val="none"/>
          <w:lang w:eastAsia="zh-CN"/>
        </w:rPr>
        <w:t xml:space="preserve">ibution, we discuss 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>the potential enhancements for asymmetric DL sTRP/UL mTRP</w:t>
      </w:r>
      <w:r>
        <w:rPr>
          <w:rFonts w:hint="eastAsia" w:eastAsia="宋体"/>
          <w:sz w:val="20"/>
          <w:szCs w:val="20"/>
          <w:highlight w:val="none"/>
          <w:lang w:eastAsia="zh-CN"/>
        </w:rPr>
        <w:t>.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="宋体"/>
          <w:sz w:val="20"/>
          <w:szCs w:val="20"/>
          <w:highlight w:val="none"/>
        </w:rPr>
        <w:t xml:space="preserve">Based on the discussion </w:t>
      </w:r>
      <w:r>
        <w:rPr>
          <w:rFonts w:hint="eastAsia" w:eastAsia="宋体"/>
          <w:sz w:val="20"/>
          <w:szCs w:val="20"/>
          <w:highlight w:val="none"/>
        </w:rPr>
        <w:t>above</w:t>
      </w:r>
      <w:r>
        <w:rPr>
          <w:rFonts w:eastAsia="宋体"/>
          <w:sz w:val="20"/>
          <w:szCs w:val="20"/>
          <w:highlight w:val="none"/>
        </w:rPr>
        <w:t>, we provide the following proposals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:</w:t>
      </w:r>
    </w:p>
    <w:bookmarkEnd w:id="4"/>
    <w:bookmarkEnd w:id="5"/>
    <w:bookmarkEnd w:id="6"/>
    <w:bookmarkEnd w:id="7"/>
    <w:bookmarkEnd w:id="8"/>
    <w:bookmarkEnd w:id="9"/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after="120"/>
        <w:contextualSpacing/>
        <w:textAlignment w:val="baseline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1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Regarding the indication of PL offset for PDCCH-order PRACH transmission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at least for FR1, support Alt3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/>
        <w:ind w:left="726" w:right="0" w:hanging="363"/>
        <w:jc w:val="left"/>
        <w:textAlignment w:val="auto"/>
        <w:rPr>
          <w:rFonts w:hint="eastAsia" w:ascii="Times" w:hAnsi="Times" w:eastAsia="等线" w:cs="Arial"/>
          <w:b/>
          <w:bCs/>
          <w:sz w:val="20"/>
          <w:szCs w:val="20"/>
          <w:lang w:val="en-GB"/>
        </w:rPr>
      </w:pPr>
      <w:r>
        <w:rPr>
          <w:rFonts w:hint="eastAsia" w:ascii="Times" w:hAnsi="Times" w:eastAsia="等线" w:cs="Arial"/>
          <w:b/>
          <w:bCs/>
          <w:sz w:val="20"/>
          <w:szCs w:val="20"/>
          <w:lang w:val="en-US" w:eastAsia="zh-CN"/>
        </w:rPr>
        <w:t>Alt3: The PL offset associated with one of the indicated joint/UL TCI state for UL TRP in unified TCI framework is applied on the PDCCH-order PRACH transmission.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contextualSpacing/>
        <w:textAlignment w:val="baseline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2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: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A one-bit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PRACH association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field can be introduced in DCI format to indicate whether the PRACH is sent to the UL-only TRP or the TRP with both DL and UL transmission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contextualSpacing/>
        <w:textAlignment w:val="baseline"/>
        <w:rPr>
          <w:rFonts w:hint="default" w:cs="Times New Roman"/>
          <w:b/>
          <w:bCs/>
          <w:sz w:val="20"/>
          <w:szCs w:val="16"/>
          <w:lang w:val="en-US" w:eastAsia="zh-CN" w:bidi="ar-SA"/>
        </w:rPr>
      </w:pPr>
      <w:r>
        <w:rPr>
          <w:rFonts w:hint="eastAsia" w:cs="Times New Roman"/>
          <w:b/>
          <w:bCs/>
          <w:sz w:val="20"/>
          <w:szCs w:val="16"/>
          <w:lang w:val="en-US" w:eastAsia="zh-CN" w:bidi="ar-SA"/>
        </w:rPr>
        <w:t>Proposal 3: Support applying a PL offset for PDCCH-order PRACH transmission for UL-only TRP in FR2.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4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: </w:t>
      </w:r>
      <w:r>
        <w:rPr>
          <w:b/>
          <w:bCs/>
          <w:sz w:val="20"/>
          <w:szCs w:val="20"/>
        </w:rPr>
        <w:t xml:space="preserve">When </w:t>
      </w:r>
      <w:r>
        <w:rPr>
          <w:b/>
          <w:bCs/>
          <w:i/>
          <w:iCs/>
          <w:sz w:val="20"/>
          <w:szCs w:val="20"/>
        </w:rPr>
        <w:t>SRS-CarrierSwitching</w:t>
      </w:r>
      <w:r>
        <w:rPr>
          <w:b/>
          <w:bCs/>
          <w:sz w:val="20"/>
          <w:szCs w:val="20"/>
        </w:rPr>
        <w:t xml:space="preserve"> is not configured, the DCI format 2_3 can still be used to indicate TPC commands for separate SRS CLPC adjustment states for a UE configured with two SRS CLPC adjustment states</w:t>
      </w:r>
      <w:r>
        <w:rPr>
          <w:rFonts w:hint="eastAsia" w:ascii="Times New Roman" w:eastAsia="宋体"/>
          <w:b/>
          <w:bCs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5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: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T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  <w:t>he value range of starting bit of block in DCI format 2-3 can be extended to 1~43 if it is applied to all Rel-19 UEs which can monitor DCI format 2_3 and unshared spectrum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.</w:t>
      </w:r>
    </w:p>
    <w:p>
      <w:pPr>
        <w:keepNext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ind w:leftChars="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4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  <w:t>Reference</w:t>
      </w:r>
    </w:p>
    <w:p>
      <w:pPr>
        <w:numPr>
          <w:ilvl w:val="0"/>
          <w:numId w:val="10"/>
        </w:numPr>
        <w:rPr>
          <w:rFonts w:hint="eastAsia"/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RP-234007, New WID: NR MIMO Phase 5, Samsung (Moderator)</w:t>
      </w:r>
    </w:p>
    <w:p>
      <w:pPr>
        <w:numPr>
          <w:ilvl w:val="0"/>
          <w:numId w:val="10"/>
        </w:numPr>
        <w:rPr>
          <w:rFonts w:hint="eastAsia"/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Draft Report of 3GPP TSG RAN WG1 #117 v0.2.0, Chairman, RAN1#11</w:t>
      </w:r>
      <w:r>
        <w:rPr>
          <w:rFonts w:hint="eastAsia"/>
          <w:bCs/>
          <w:sz w:val="20"/>
          <w:szCs w:val="20"/>
          <w:lang w:val="en-US" w:eastAsia="zh-CN"/>
        </w:rPr>
        <w:t>7</w:t>
      </w:r>
      <w:r>
        <w:rPr>
          <w:rFonts w:hint="eastAsia"/>
          <w:bCs/>
          <w:sz w:val="20"/>
          <w:szCs w:val="20"/>
        </w:rPr>
        <w:t>,</w:t>
      </w:r>
      <w:r>
        <w:rPr>
          <w:rFonts w:hint="eastAsia"/>
          <w:bCs/>
          <w:sz w:val="20"/>
          <w:szCs w:val="20"/>
          <w:lang w:val="en-US" w:eastAsia="zh-CN"/>
        </w:rPr>
        <w:t xml:space="preserve"> May 20th–24th, 2024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 + F1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7BDB19"/>
    <w:multiLevelType w:val="singleLevel"/>
    <w:tmpl w:val="B37BDB19"/>
    <w:lvl w:ilvl="0" w:tentative="0">
      <w:start w:val="1"/>
      <w:numFmt w:val="decimal"/>
      <w:lvlText w:val="[%1]"/>
      <w:lvlJc w:val="left"/>
      <w:pPr>
        <w:tabs>
          <w:tab w:val="left" w:pos="312"/>
        </w:tabs>
      </w:pPr>
    </w:lvl>
  </w:abstractNum>
  <w:abstractNum w:abstractNumId="1">
    <w:nsid w:val="1CD71883"/>
    <w:multiLevelType w:val="multilevel"/>
    <w:tmpl w:val="1CD71883"/>
    <w:lvl w:ilvl="0" w:tentative="0">
      <w:start w:val="1"/>
      <w:numFmt w:val="decimal"/>
      <w:pStyle w:val="24"/>
      <w:lvlText w:val="Proposal %1:"/>
      <w:lvlJc w:val="left"/>
      <w:pPr>
        <w:ind w:left="113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C9CB4"/>
    <w:multiLevelType w:val="multilevel"/>
    <w:tmpl w:val="252C9CB4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>
    <w:nsid w:val="28F86914"/>
    <w:multiLevelType w:val="multilevel"/>
    <w:tmpl w:val="28F86914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pStyle w:val="25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36CC7596"/>
    <w:multiLevelType w:val="multilevel"/>
    <w:tmpl w:val="36CC7596"/>
    <w:lvl w:ilvl="0" w:tentative="0">
      <w:start w:val="1"/>
      <w:numFmt w:val="bullet"/>
      <w:pStyle w:val="32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415237D3"/>
    <w:multiLevelType w:val="multilevel"/>
    <w:tmpl w:val="415237D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4463DF6"/>
    <w:multiLevelType w:val="multilevel"/>
    <w:tmpl w:val="54463DF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33C39F2"/>
    <w:multiLevelType w:val="multilevel"/>
    <w:tmpl w:val="633C39F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A133436"/>
    <w:multiLevelType w:val="multilevel"/>
    <w:tmpl w:val="6A13343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B9849B6"/>
    <w:multiLevelType w:val="multilevel"/>
    <w:tmpl w:val="7B9849B6"/>
    <w:lvl w:ilvl="0" w:tentative="0">
      <w:start w:val="1"/>
      <w:numFmt w:val="bullet"/>
      <w:lvlText w:val=""/>
      <w:lvlJc w:val="left"/>
      <w:pPr>
        <w:ind w:left="772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2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9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07F3"/>
    <w:rsid w:val="00852BEA"/>
    <w:rsid w:val="00B32A70"/>
    <w:rsid w:val="00FA4DA7"/>
    <w:rsid w:val="013160EA"/>
    <w:rsid w:val="015F30A6"/>
    <w:rsid w:val="01750673"/>
    <w:rsid w:val="019D44F6"/>
    <w:rsid w:val="01B60283"/>
    <w:rsid w:val="01EC51F9"/>
    <w:rsid w:val="021C20FD"/>
    <w:rsid w:val="02673D2E"/>
    <w:rsid w:val="02933759"/>
    <w:rsid w:val="02952B3E"/>
    <w:rsid w:val="02EF419F"/>
    <w:rsid w:val="02F14250"/>
    <w:rsid w:val="034C6D12"/>
    <w:rsid w:val="03921535"/>
    <w:rsid w:val="03AA7AEB"/>
    <w:rsid w:val="03B71CD9"/>
    <w:rsid w:val="03CD1A9F"/>
    <w:rsid w:val="03E37CED"/>
    <w:rsid w:val="03F32506"/>
    <w:rsid w:val="043930DC"/>
    <w:rsid w:val="04544226"/>
    <w:rsid w:val="04587CAC"/>
    <w:rsid w:val="04870C01"/>
    <w:rsid w:val="048C19AA"/>
    <w:rsid w:val="05024D75"/>
    <w:rsid w:val="050A0E00"/>
    <w:rsid w:val="05266597"/>
    <w:rsid w:val="05664AE4"/>
    <w:rsid w:val="05B314C7"/>
    <w:rsid w:val="05BD0878"/>
    <w:rsid w:val="06024C1C"/>
    <w:rsid w:val="061752D8"/>
    <w:rsid w:val="06361B61"/>
    <w:rsid w:val="067563E0"/>
    <w:rsid w:val="068421E9"/>
    <w:rsid w:val="06E728E4"/>
    <w:rsid w:val="06FB1B4F"/>
    <w:rsid w:val="0701348E"/>
    <w:rsid w:val="074628FE"/>
    <w:rsid w:val="07705CC0"/>
    <w:rsid w:val="07D02006"/>
    <w:rsid w:val="07FB7B6C"/>
    <w:rsid w:val="08B82ECE"/>
    <w:rsid w:val="08DE6C5B"/>
    <w:rsid w:val="0906407A"/>
    <w:rsid w:val="09132AFC"/>
    <w:rsid w:val="091A6792"/>
    <w:rsid w:val="09535507"/>
    <w:rsid w:val="09697100"/>
    <w:rsid w:val="098B26BC"/>
    <w:rsid w:val="09B15CE4"/>
    <w:rsid w:val="09DA06B8"/>
    <w:rsid w:val="09ED1BCF"/>
    <w:rsid w:val="09F95CF3"/>
    <w:rsid w:val="0A016C1D"/>
    <w:rsid w:val="0A503B7A"/>
    <w:rsid w:val="0A7F7185"/>
    <w:rsid w:val="0A9B4108"/>
    <w:rsid w:val="0AAD6492"/>
    <w:rsid w:val="0AB20B7F"/>
    <w:rsid w:val="0B863DB7"/>
    <w:rsid w:val="0B8D7CFF"/>
    <w:rsid w:val="0BDD5611"/>
    <w:rsid w:val="0C2F7405"/>
    <w:rsid w:val="0C510D41"/>
    <w:rsid w:val="0C552316"/>
    <w:rsid w:val="0C831159"/>
    <w:rsid w:val="0D1E4452"/>
    <w:rsid w:val="0D3C6F97"/>
    <w:rsid w:val="0D4B5F8A"/>
    <w:rsid w:val="0DAF68A6"/>
    <w:rsid w:val="0E03571F"/>
    <w:rsid w:val="0E444572"/>
    <w:rsid w:val="0E47248F"/>
    <w:rsid w:val="0E52228D"/>
    <w:rsid w:val="0E73251E"/>
    <w:rsid w:val="0E760F3B"/>
    <w:rsid w:val="0E8E1971"/>
    <w:rsid w:val="0EA16757"/>
    <w:rsid w:val="0F0A6D3C"/>
    <w:rsid w:val="0F143729"/>
    <w:rsid w:val="0F1552D5"/>
    <w:rsid w:val="0F887312"/>
    <w:rsid w:val="0FA54B7F"/>
    <w:rsid w:val="0FAC242A"/>
    <w:rsid w:val="0FC469D3"/>
    <w:rsid w:val="0FD934C0"/>
    <w:rsid w:val="102C47A2"/>
    <w:rsid w:val="102D5161"/>
    <w:rsid w:val="108A5F33"/>
    <w:rsid w:val="108F1D6A"/>
    <w:rsid w:val="10C45D0D"/>
    <w:rsid w:val="10DC5453"/>
    <w:rsid w:val="10E62A72"/>
    <w:rsid w:val="10F42D61"/>
    <w:rsid w:val="110732FE"/>
    <w:rsid w:val="1110038B"/>
    <w:rsid w:val="11212786"/>
    <w:rsid w:val="115F5E25"/>
    <w:rsid w:val="11E54EEB"/>
    <w:rsid w:val="11F25C87"/>
    <w:rsid w:val="127C300E"/>
    <w:rsid w:val="136B2AB1"/>
    <w:rsid w:val="139748B1"/>
    <w:rsid w:val="13E36F2F"/>
    <w:rsid w:val="143F2D26"/>
    <w:rsid w:val="14892F40"/>
    <w:rsid w:val="148A4F57"/>
    <w:rsid w:val="14B44CE1"/>
    <w:rsid w:val="15027B20"/>
    <w:rsid w:val="15714A4D"/>
    <w:rsid w:val="15776508"/>
    <w:rsid w:val="15CB0E9D"/>
    <w:rsid w:val="15E613BF"/>
    <w:rsid w:val="162B19EB"/>
    <w:rsid w:val="16857815"/>
    <w:rsid w:val="16D258FA"/>
    <w:rsid w:val="16FD5875"/>
    <w:rsid w:val="17450531"/>
    <w:rsid w:val="17522997"/>
    <w:rsid w:val="176E675D"/>
    <w:rsid w:val="179E5B2C"/>
    <w:rsid w:val="17A91C7B"/>
    <w:rsid w:val="17CC454C"/>
    <w:rsid w:val="18103806"/>
    <w:rsid w:val="18261E12"/>
    <w:rsid w:val="184C6A57"/>
    <w:rsid w:val="1889564E"/>
    <w:rsid w:val="189A1A6C"/>
    <w:rsid w:val="18A21A93"/>
    <w:rsid w:val="18F47AB6"/>
    <w:rsid w:val="1904614D"/>
    <w:rsid w:val="190E77FA"/>
    <w:rsid w:val="19353BC9"/>
    <w:rsid w:val="19444E47"/>
    <w:rsid w:val="19CE27FE"/>
    <w:rsid w:val="19E81E23"/>
    <w:rsid w:val="19F55BA5"/>
    <w:rsid w:val="1A493BFB"/>
    <w:rsid w:val="1AA822B7"/>
    <w:rsid w:val="1AA8653E"/>
    <w:rsid w:val="1AE17147"/>
    <w:rsid w:val="1B0360E6"/>
    <w:rsid w:val="1BD758F9"/>
    <w:rsid w:val="1C511810"/>
    <w:rsid w:val="1C5C39A1"/>
    <w:rsid w:val="1C990377"/>
    <w:rsid w:val="1CA70991"/>
    <w:rsid w:val="1CF87F2D"/>
    <w:rsid w:val="1D4D14D4"/>
    <w:rsid w:val="1D84721B"/>
    <w:rsid w:val="1D8B40F0"/>
    <w:rsid w:val="1DEA0522"/>
    <w:rsid w:val="1DED6D38"/>
    <w:rsid w:val="1E1E4F79"/>
    <w:rsid w:val="1E3C6B0E"/>
    <w:rsid w:val="1E825658"/>
    <w:rsid w:val="1E8D7EF7"/>
    <w:rsid w:val="1E9639F9"/>
    <w:rsid w:val="1EC272B3"/>
    <w:rsid w:val="1EDC1290"/>
    <w:rsid w:val="1F18035E"/>
    <w:rsid w:val="1F371804"/>
    <w:rsid w:val="1F8D4ED2"/>
    <w:rsid w:val="1F943ED7"/>
    <w:rsid w:val="20116206"/>
    <w:rsid w:val="209B3D8A"/>
    <w:rsid w:val="211E3D79"/>
    <w:rsid w:val="219D08AB"/>
    <w:rsid w:val="21EC5CB5"/>
    <w:rsid w:val="228009F3"/>
    <w:rsid w:val="233413AC"/>
    <w:rsid w:val="23531D85"/>
    <w:rsid w:val="23873D3C"/>
    <w:rsid w:val="23950AF7"/>
    <w:rsid w:val="23BE6F12"/>
    <w:rsid w:val="23C50DBF"/>
    <w:rsid w:val="23DE6169"/>
    <w:rsid w:val="2430046E"/>
    <w:rsid w:val="245629B3"/>
    <w:rsid w:val="245F7E75"/>
    <w:rsid w:val="24777489"/>
    <w:rsid w:val="24D032B6"/>
    <w:rsid w:val="24FF6CAD"/>
    <w:rsid w:val="25036BCC"/>
    <w:rsid w:val="25630792"/>
    <w:rsid w:val="25B03517"/>
    <w:rsid w:val="25BE2592"/>
    <w:rsid w:val="25DE3A8F"/>
    <w:rsid w:val="25F71FD8"/>
    <w:rsid w:val="25FF7D29"/>
    <w:rsid w:val="26637757"/>
    <w:rsid w:val="268C71B4"/>
    <w:rsid w:val="26BB5CEB"/>
    <w:rsid w:val="26CD6E46"/>
    <w:rsid w:val="271E0236"/>
    <w:rsid w:val="27781034"/>
    <w:rsid w:val="27EC118E"/>
    <w:rsid w:val="27ED43AC"/>
    <w:rsid w:val="280D55CC"/>
    <w:rsid w:val="28264546"/>
    <w:rsid w:val="286374B5"/>
    <w:rsid w:val="286E6374"/>
    <w:rsid w:val="28B318D9"/>
    <w:rsid w:val="28E11877"/>
    <w:rsid w:val="29247F90"/>
    <w:rsid w:val="293B2135"/>
    <w:rsid w:val="2941300F"/>
    <w:rsid w:val="297A769B"/>
    <w:rsid w:val="298B7936"/>
    <w:rsid w:val="29920D79"/>
    <w:rsid w:val="29C00EFB"/>
    <w:rsid w:val="29C8521C"/>
    <w:rsid w:val="29EF4BE3"/>
    <w:rsid w:val="29EF5058"/>
    <w:rsid w:val="2A246B9F"/>
    <w:rsid w:val="2A334B72"/>
    <w:rsid w:val="2A484543"/>
    <w:rsid w:val="2A874634"/>
    <w:rsid w:val="2B0D0850"/>
    <w:rsid w:val="2B255F21"/>
    <w:rsid w:val="2B2704BF"/>
    <w:rsid w:val="2B751DD6"/>
    <w:rsid w:val="2B98044F"/>
    <w:rsid w:val="2BC12DDB"/>
    <w:rsid w:val="2C512FD6"/>
    <w:rsid w:val="2CF27D6E"/>
    <w:rsid w:val="2D4F12E5"/>
    <w:rsid w:val="2D5A693B"/>
    <w:rsid w:val="2D855AFD"/>
    <w:rsid w:val="2DB85923"/>
    <w:rsid w:val="2DEA2441"/>
    <w:rsid w:val="2E4D1CB1"/>
    <w:rsid w:val="2E9D61B9"/>
    <w:rsid w:val="2F3632AC"/>
    <w:rsid w:val="2FAE3CA2"/>
    <w:rsid w:val="2FC071F5"/>
    <w:rsid w:val="30CA63B5"/>
    <w:rsid w:val="30D92455"/>
    <w:rsid w:val="30DD1A9D"/>
    <w:rsid w:val="31290177"/>
    <w:rsid w:val="3195441F"/>
    <w:rsid w:val="3206512E"/>
    <w:rsid w:val="32657BC9"/>
    <w:rsid w:val="32855FEF"/>
    <w:rsid w:val="328E46F0"/>
    <w:rsid w:val="32BE75E9"/>
    <w:rsid w:val="32C87D5D"/>
    <w:rsid w:val="32D520C3"/>
    <w:rsid w:val="32E31C0C"/>
    <w:rsid w:val="32EF2AEF"/>
    <w:rsid w:val="33732C8D"/>
    <w:rsid w:val="340F3AEE"/>
    <w:rsid w:val="343A3101"/>
    <w:rsid w:val="343F6D1F"/>
    <w:rsid w:val="346C4EB3"/>
    <w:rsid w:val="355E1B0D"/>
    <w:rsid w:val="356D4C1C"/>
    <w:rsid w:val="35841B88"/>
    <w:rsid w:val="35920655"/>
    <w:rsid w:val="35B14C51"/>
    <w:rsid w:val="363776A6"/>
    <w:rsid w:val="36B93F76"/>
    <w:rsid w:val="36C572E8"/>
    <w:rsid w:val="370B27EA"/>
    <w:rsid w:val="37761015"/>
    <w:rsid w:val="37AF57D1"/>
    <w:rsid w:val="37CE75B8"/>
    <w:rsid w:val="37FD60EC"/>
    <w:rsid w:val="382B2371"/>
    <w:rsid w:val="384C0455"/>
    <w:rsid w:val="38617EBA"/>
    <w:rsid w:val="38632BB2"/>
    <w:rsid w:val="388A60C7"/>
    <w:rsid w:val="38CA6159"/>
    <w:rsid w:val="38D22C11"/>
    <w:rsid w:val="39625815"/>
    <w:rsid w:val="398F2FFF"/>
    <w:rsid w:val="39C9414C"/>
    <w:rsid w:val="39D733F3"/>
    <w:rsid w:val="3A48262C"/>
    <w:rsid w:val="3A780D8C"/>
    <w:rsid w:val="3A811618"/>
    <w:rsid w:val="3AC84000"/>
    <w:rsid w:val="3B246918"/>
    <w:rsid w:val="3B385709"/>
    <w:rsid w:val="3B3C6BDC"/>
    <w:rsid w:val="3B7017BE"/>
    <w:rsid w:val="3C8C1362"/>
    <w:rsid w:val="3CC36BB7"/>
    <w:rsid w:val="3CF555AF"/>
    <w:rsid w:val="3D2C41CD"/>
    <w:rsid w:val="3D653E7E"/>
    <w:rsid w:val="3D7041F7"/>
    <w:rsid w:val="3D9E6F85"/>
    <w:rsid w:val="3E1023BB"/>
    <w:rsid w:val="3E262B97"/>
    <w:rsid w:val="3E380E7B"/>
    <w:rsid w:val="3E651A1E"/>
    <w:rsid w:val="3E8168B5"/>
    <w:rsid w:val="3EA70758"/>
    <w:rsid w:val="3EA72C03"/>
    <w:rsid w:val="3EBA1977"/>
    <w:rsid w:val="3F8A6EA3"/>
    <w:rsid w:val="3F9119DB"/>
    <w:rsid w:val="3FD47EC6"/>
    <w:rsid w:val="3FFF200F"/>
    <w:rsid w:val="40650AFA"/>
    <w:rsid w:val="40857AC1"/>
    <w:rsid w:val="40A11D0E"/>
    <w:rsid w:val="40E23A76"/>
    <w:rsid w:val="410305B7"/>
    <w:rsid w:val="41152B71"/>
    <w:rsid w:val="411959C4"/>
    <w:rsid w:val="41B57819"/>
    <w:rsid w:val="42F9196C"/>
    <w:rsid w:val="4311654F"/>
    <w:rsid w:val="431D1053"/>
    <w:rsid w:val="432D21C6"/>
    <w:rsid w:val="43354D77"/>
    <w:rsid w:val="43672AD4"/>
    <w:rsid w:val="43764680"/>
    <w:rsid w:val="43B41379"/>
    <w:rsid w:val="43BA782C"/>
    <w:rsid w:val="43BF1735"/>
    <w:rsid w:val="43F32078"/>
    <w:rsid w:val="43FF67FA"/>
    <w:rsid w:val="445D471B"/>
    <w:rsid w:val="44900788"/>
    <w:rsid w:val="44BB3B8B"/>
    <w:rsid w:val="44DC1504"/>
    <w:rsid w:val="45004DF1"/>
    <w:rsid w:val="45177768"/>
    <w:rsid w:val="45316488"/>
    <w:rsid w:val="453B2FDD"/>
    <w:rsid w:val="455945D3"/>
    <w:rsid w:val="4574469F"/>
    <w:rsid w:val="458D1FD6"/>
    <w:rsid w:val="458D47CC"/>
    <w:rsid w:val="45EA0818"/>
    <w:rsid w:val="465F64F8"/>
    <w:rsid w:val="46664330"/>
    <w:rsid w:val="46783E04"/>
    <w:rsid w:val="469F3CE9"/>
    <w:rsid w:val="46A318D8"/>
    <w:rsid w:val="4797437E"/>
    <w:rsid w:val="47D71054"/>
    <w:rsid w:val="47ED4ACB"/>
    <w:rsid w:val="47F0302B"/>
    <w:rsid w:val="47FC65D3"/>
    <w:rsid w:val="482A57C6"/>
    <w:rsid w:val="4838361C"/>
    <w:rsid w:val="48695BB6"/>
    <w:rsid w:val="48D760DD"/>
    <w:rsid w:val="48FD384B"/>
    <w:rsid w:val="491442C2"/>
    <w:rsid w:val="491F72E5"/>
    <w:rsid w:val="496766AE"/>
    <w:rsid w:val="49B358F8"/>
    <w:rsid w:val="49DE7388"/>
    <w:rsid w:val="4A007BF5"/>
    <w:rsid w:val="4A0B5E3B"/>
    <w:rsid w:val="4A3B18D8"/>
    <w:rsid w:val="4A412E3D"/>
    <w:rsid w:val="4AE46FAA"/>
    <w:rsid w:val="4AE607D1"/>
    <w:rsid w:val="4AEE1D33"/>
    <w:rsid w:val="4B1D282A"/>
    <w:rsid w:val="4B6C7D72"/>
    <w:rsid w:val="4BBC374F"/>
    <w:rsid w:val="4C62195E"/>
    <w:rsid w:val="4C632EB8"/>
    <w:rsid w:val="4C8B505A"/>
    <w:rsid w:val="4D925639"/>
    <w:rsid w:val="4DBF769C"/>
    <w:rsid w:val="4E123DD2"/>
    <w:rsid w:val="4E3E0E1E"/>
    <w:rsid w:val="4E676AE7"/>
    <w:rsid w:val="4EFD2805"/>
    <w:rsid w:val="4F110D45"/>
    <w:rsid w:val="4F1A4A7A"/>
    <w:rsid w:val="4F2C6535"/>
    <w:rsid w:val="4FB754D4"/>
    <w:rsid w:val="50303C1D"/>
    <w:rsid w:val="50565A62"/>
    <w:rsid w:val="515D765F"/>
    <w:rsid w:val="51EE606E"/>
    <w:rsid w:val="51F14AEA"/>
    <w:rsid w:val="5210111A"/>
    <w:rsid w:val="521605BB"/>
    <w:rsid w:val="52190875"/>
    <w:rsid w:val="524428E6"/>
    <w:rsid w:val="529430F7"/>
    <w:rsid w:val="52D62BF7"/>
    <w:rsid w:val="52EB1898"/>
    <w:rsid w:val="53155F5F"/>
    <w:rsid w:val="53853DBC"/>
    <w:rsid w:val="539042C5"/>
    <w:rsid w:val="5395234A"/>
    <w:rsid w:val="539A508A"/>
    <w:rsid w:val="53AB6B56"/>
    <w:rsid w:val="53C336DC"/>
    <w:rsid w:val="540E06F6"/>
    <w:rsid w:val="541B7B33"/>
    <w:rsid w:val="547A29E1"/>
    <w:rsid w:val="548206B4"/>
    <w:rsid w:val="54AC63DB"/>
    <w:rsid w:val="54C47EA3"/>
    <w:rsid w:val="54D7075E"/>
    <w:rsid w:val="54E603D9"/>
    <w:rsid w:val="5556068C"/>
    <w:rsid w:val="555C2F6B"/>
    <w:rsid w:val="55735655"/>
    <w:rsid w:val="55835CD9"/>
    <w:rsid w:val="55A64F94"/>
    <w:rsid w:val="55BF1DB3"/>
    <w:rsid w:val="55CE2502"/>
    <w:rsid w:val="55E81280"/>
    <w:rsid w:val="560669DB"/>
    <w:rsid w:val="56586FB6"/>
    <w:rsid w:val="56735468"/>
    <w:rsid w:val="567A51F0"/>
    <w:rsid w:val="573F74DD"/>
    <w:rsid w:val="57642061"/>
    <w:rsid w:val="576519E4"/>
    <w:rsid w:val="576F457F"/>
    <w:rsid w:val="578E395C"/>
    <w:rsid w:val="580A4859"/>
    <w:rsid w:val="580C61B7"/>
    <w:rsid w:val="583D43BE"/>
    <w:rsid w:val="585339EA"/>
    <w:rsid w:val="586C1C5E"/>
    <w:rsid w:val="58723133"/>
    <w:rsid w:val="58AF3655"/>
    <w:rsid w:val="58B06210"/>
    <w:rsid w:val="58D34A11"/>
    <w:rsid w:val="58DD7FD9"/>
    <w:rsid w:val="592B6D10"/>
    <w:rsid w:val="59862596"/>
    <w:rsid w:val="5999038C"/>
    <w:rsid w:val="59AB3DA5"/>
    <w:rsid w:val="59C76153"/>
    <w:rsid w:val="5A1830DC"/>
    <w:rsid w:val="5A36150F"/>
    <w:rsid w:val="5AD90D18"/>
    <w:rsid w:val="5AE106EB"/>
    <w:rsid w:val="5AFB6E83"/>
    <w:rsid w:val="5B13347C"/>
    <w:rsid w:val="5B2150BE"/>
    <w:rsid w:val="5B255422"/>
    <w:rsid w:val="5BC62896"/>
    <w:rsid w:val="5C061C34"/>
    <w:rsid w:val="5C081E39"/>
    <w:rsid w:val="5C140E2A"/>
    <w:rsid w:val="5C1E64FE"/>
    <w:rsid w:val="5CA360E0"/>
    <w:rsid w:val="5CB62FD2"/>
    <w:rsid w:val="5CB80DD5"/>
    <w:rsid w:val="5CFD071C"/>
    <w:rsid w:val="5D2E6FEF"/>
    <w:rsid w:val="5D3A4FFF"/>
    <w:rsid w:val="5D6D4555"/>
    <w:rsid w:val="5D731CE1"/>
    <w:rsid w:val="5D775294"/>
    <w:rsid w:val="5E257B0C"/>
    <w:rsid w:val="5E4F470C"/>
    <w:rsid w:val="5F070B58"/>
    <w:rsid w:val="5F0A6B75"/>
    <w:rsid w:val="5F32523B"/>
    <w:rsid w:val="5FA446C4"/>
    <w:rsid w:val="5FD24E35"/>
    <w:rsid w:val="5FD62BC4"/>
    <w:rsid w:val="5FED586D"/>
    <w:rsid w:val="5FF6617D"/>
    <w:rsid w:val="60161254"/>
    <w:rsid w:val="602B65CF"/>
    <w:rsid w:val="603833F8"/>
    <w:rsid w:val="606D3035"/>
    <w:rsid w:val="60BF5BC6"/>
    <w:rsid w:val="60F1769A"/>
    <w:rsid w:val="610D3747"/>
    <w:rsid w:val="61571B12"/>
    <w:rsid w:val="615E5EC7"/>
    <w:rsid w:val="618343F7"/>
    <w:rsid w:val="61937245"/>
    <w:rsid w:val="61AC7DCD"/>
    <w:rsid w:val="61D91F13"/>
    <w:rsid w:val="624B3D42"/>
    <w:rsid w:val="624D49A8"/>
    <w:rsid w:val="625E1DEF"/>
    <w:rsid w:val="62815D1E"/>
    <w:rsid w:val="628E2591"/>
    <w:rsid w:val="62FA005D"/>
    <w:rsid w:val="63041683"/>
    <w:rsid w:val="630C0C8E"/>
    <w:rsid w:val="633D725E"/>
    <w:rsid w:val="638E5D64"/>
    <w:rsid w:val="63B2145E"/>
    <w:rsid w:val="646F46AB"/>
    <w:rsid w:val="648775E1"/>
    <w:rsid w:val="65817756"/>
    <w:rsid w:val="65AC22AE"/>
    <w:rsid w:val="65E55EB8"/>
    <w:rsid w:val="660C34FD"/>
    <w:rsid w:val="665367F8"/>
    <w:rsid w:val="6679092A"/>
    <w:rsid w:val="669C3468"/>
    <w:rsid w:val="669F4016"/>
    <w:rsid w:val="66DF584A"/>
    <w:rsid w:val="66EA44C5"/>
    <w:rsid w:val="66ED66EB"/>
    <w:rsid w:val="67230DC3"/>
    <w:rsid w:val="67416E8F"/>
    <w:rsid w:val="67574764"/>
    <w:rsid w:val="67886E84"/>
    <w:rsid w:val="67926549"/>
    <w:rsid w:val="67E1412C"/>
    <w:rsid w:val="68594E0E"/>
    <w:rsid w:val="6873631B"/>
    <w:rsid w:val="687F6DAB"/>
    <w:rsid w:val="6894192B"/>
    <w:rsid w:val="68D15906"/>
    <w:rsid w:val="69052A8C"/>
    <w:rsid w:val="69277B67"/>
    <w:rsid w:val="69811020"/>
    <w:rsid w:val="699A485A"/>
    <w:rsid w:val="69AD47E6"/>
    <w:rsid w:val="69C0748D"/>
    <w:rsid w:val="69D60BF7"/>
    <w:rsid w:val="69E718CB"/>
    <w:rsid w:val="6A042548"/>
    <w:rsid w:val="6A1A5DB4"/>
    <w:rsid w:val="6A7502B2"/>
    <w:rsid w:val="6A7B4437"/>
    <w:rsid w:val="6A93071D"/>
    <w:rsid w:val="6AC05E9A"/>
    <w:rsid w:val="6B255B24"/>
    <w:rsid w:val="6B8E6784"/>
    <w:rsid w:val="6BA1401F"/>
    <w:rsid w:val="6BF64EAE"/>
    <w:rsid w:val="6C1B3D71"/>
    <w:rsid w:val="6C27270E"/>
    <w:rsid w:val="6C3478BA"/>
    <w:rsid w:val="6C4944F8"/>
    <w:rsid w:val="6CCC0825"/>
    <w:rsid w:val="6CD22B83"/>
    <w:rsid w:val="6D4B7102"/>
    <w:rsid w:val="6D7A4909"/>
    <w:rsid w:val="6D9F2D94"/>
    <w:rsid w:val="6DB92180"/>
    <w:rsid w:val="6E334459"/>
    <w:rsid w:val="6E3D06F9"/>
    <w:rsid w:val="6E976A5C"/>
    <w:rsid w:val="6E9944A2"/>
    <w:rsid w:val="6EB06A9D"/>
    <w:rsid w:val="6EBB30B8"/>
    <w:rsid w:val="6ECE63E5"/>
    <w:rsid w:val="6F2E6A64"/>
    <w:rsid w:val="6F3429E5"/>
    <w:rsid w:val="6F536F56"/>
    <w:rsid w:val="6F8336CE"/>
    <w:rsid w:val="6F917A44"/>
    <w:rsid w:val="702A0582"/>
    <w:rsid w:val="703F2EFC"/>
    <w:rsid w:val="71066EA0"/>
    <w:rsid w:val="713118C3"/>
    <w:rsid w:val="714F68F5"/>
    <w:rsid w:val="716F3FB7"/>
    <w:rsid w:val="71A053FA"/>
    <w:rsid w:val="71E9735E"/>
    <w:rsid w:val="72314CE9"/>
    <w:rsid w:val="733D22AC"/>
    <w:rsid w:val="738A4755"/>
    <w:rsid w:val="738B621F"/>
    <w:rsid w:val="73AD5399"/>
    <w:rsid w:val="73B726D3"/>
    <w:rsid w:val="73B87048"/>
    <w:rsid w:val="73CB0E8D"/>
    <w:rsid w:val="7455371B"/>
    <w:rsid w:val="74BA6911"/>
    <w:rsid w:val="760B1816"/>
    <w:rsid w:val="76D0681C"/>
    <w:rsid w:val="76F779E7"/>
    <w:rsid w:val="772F6429"/>
    <w:rsid w:val="77912322"/>
    <w:rsid w:val="77D309AE"/>
    <w:rsid w:val="7811029E"/>
    <w:rsid w:val="785139D4"/>
    <w:rsid w:val="78A10475"/>
    <w:rsid w:val="78A93460"/>
    <w:rsid w:val="793242A5"/>
    <w:rsid w:val="79602E32"/>
    <w:rsid w:val="79980F9D"/>
    <w:rsid w:val="79B157E7"/>
    <w:rsid w:val="79C83CA2"/>
    <w:rsid w:val="7A0016B7"/>
    <w:rsid w:val="7A0974EF"/>
    <w:rsid w:val="7A48166A"/>
    <w:rsid w:val="7A5C152B"/>
    <w:rsid w:val="7AD64885"/>
    <w:rsid w:val="7AEB776A"/>
    <w:rsid w:val="7B563DBB"/>
    <w:rsid w:val="7B8A11BD"/>
    <w:rsid w:val="7BF2279A"/>
    <w:rsid w:val="7C481B70"/>
    <w:rsid w:val="7C5E7961"/>
    <w:rsid w:val="7C8021FC"/>
    <w:rsid w:val="7CB155B3"/>
    <w:rsid w:val="7D1D5F8E"/>
    <w:rsid w:val="7D264462"/>
    <w:rsid w:val="7D631D66"/>
    <w:rsid w:val="7DBD7E58"/>
    <w:rsid w:val="7DC57B2F"/>
    <w:rsid w:val="7E163DBB"/>
    <w:rsid w:val="7E4C7A01"/>
    <w:rsid w:val="7E6A1339"/>
    <w:rsid w:val="7E875323"/>
    <w:rsid w:val="7E935DD4"/>
    <w:rsid w:val="7EAD0921"/>
    <w:rsid w:val="7EB85AF2"/>
    <w:rsid w:val="7EC34AF2"/>
    <w:rsid w:val="7ECD6C75"/>
    <w:rsid w:val="7EFA7860"/>
    <w:rsid w:val="7F066EF6"/>
    <w:rsid w:val="7F1230F7"/>
    <w:rsid w:val="7F257521"/>
    <w:rsid w:val="7FA731FC"/>
    <w:rsid w:val="7FF9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120"/>
      <w:ind w:left="575" w:hanging="575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rPr>
      <w:sz w:val="20"/>
      <w:szCs w:val="20"/>
    </w:rPr>
  </w:style>
  <w:style w:type="table" w:styleId="9">
    <w:name w:val="Table Grid"/>
    <w:basedOn w:val="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Emphasis"/>
    <w:qFormat/>
    <w:uiPriority w:val="20"/>
    <w:rPr>
      <w:i/>
      <w:iCs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MTEquationSection"/>
    <w:basedOn w:val="10"/>
    <w:qFormat/>
    <w:uiPriority w:val="0"/>
    <w:rPr>
      <w:b/>
      <w:vanish/>
      <w:color w:val="FF0000"/>
      <w:lang w:eastAsia="zh-CN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宋体" w:hAnsi="宋体" w:eastAsia="宋体"/>
      <w:sz w:val="24"/>
      <w:szCs w:val="24"/>
    </w:rPr>
  </w:style>
  <w:style w:type="paragraph" w:customStyle="1" w:styleId="15">
    <w:name w:val="00_text"/>
    <w:basedOn w:val="1"/>
    <w:qFormat/>
    <w:uiPriority w:val="0"/>
    <w:pPr>
      <w:spacing w:before="120" w:after="100" w:afterAutospacing="1" w:line="288" w:lineRule="auto"/>
      <w:ind w:firstLine="360"/>
      <w:jc w:val="both"/>
    </w:pPr>
    <w:rPr>
      <w:sz w:val="21"/>
      <w:lang w:eastAsia="zh-CN"/>
    </w:rPr>
  </w:style>
  <w:style w:type="character" w:customStyle="1" w:styleId="16">
    <w:name w:val="fontstyle01"/>
    <w:basedOn w:val="10"/>
    <w:qFormat/>
    <w:uiPriority w:val="0"/>
    <w:rPr>
      <w:rFonts w:ascii="CIDFont + F14" w:hAnsi="CIDFont + F14" w:eastAsia="CIDFont + F14" w:cs="CIDFont + F14"/>
      <w:color w:val="000000"/>
      <w:sz w:val="16"/>
      <w:szCs w:val="16"/>
    </w:rPr>
  </w:style>
  <w:style w:type="character" w:customStyle="1" w:styleId="17">
    <w:name w:val="apple-converted-space"/>
    <w:basedOn w:val="10"/>
    <w:qFormat/>
    <w:uiPriority w:val="0"/>
  </w:style>
  <w:style w:type="paragraph" w:customStyle="1" w:styleId="1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19">
    <w:name w:val="TAH"/>
    <w:basedOn w:val="20"/>
    <w:qFormat/>
    <w:uiPriority w:val="0"/>
    <w:rPr>
      <w:b/>
    </w:rPr>
  </w:style>
  <w:style w:type="paragraph" w:customStyle="1" w:styleId="20">
    <w:name w:val="TAC"/>
    <w:basedOn w:val="21"/>
    <w:qFormat/>
    <w:uiPriority w:val="0"/>
    <w:pPr>
      <w:jc w:val="center"/>
    </w:pPr>
  </w:style>
  <w:style w:type="paragraph" w:customStyle="1" w:styleId="2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22">
    <w:name w:val="B3"/>
    <w:basedOn w:val="1"/>
    <w:qFormat/>
    <w:uiPriority w:val="0"/>
    <w:pPr>
      <w:ind w:left="1135" w:hanging="284"/>
    </w:pPr>
    <w:rPr>
      <w:lang w:val="zh-CN"/>
    </w:rPr>
  </w:style>
  <w:style w:type="paragraph" w:customStyle="1" w:styleId="23">
    <w:name w:val="B4"/>
    <w:basedOn w:val="1"/>
    <w:qFormat/>
    <w:uiPriority w:val="0"/>
    <w:pPr>
      <w:ind w:left="1418" w:hanging="284"/>
    </w:pPr>
  </w:style>
  <w:style w:type="paragraph" w:customStyle="1" w:styleId="24">
    <w:name w:val="proposal"/>
    <w:basedOn w:val="7"/>
    <w:next w:val="1"/>
    <w:qFormat/>
    <w:uiPriority w:val="0"/>
    <w:pPr>
      <w:numPr>
        <w:ilvl w:val="0"/>
        <w:numId w:val="2"/>
      </w:numPr>
      <w:spacing w:before="120" w:beforeLines="50" w:afterLines="50"/>
      <w:ind w:left="1134" w:hanging="1134"/>
    </w:pPr>
    <w:rPr>
      <w:rFonts w:eastAsia="宋体"/>
      <w:b/>
      <w:szCs w:val="20"/>
      <w:lang w:eastAsia="zh-CN"/>
    </w:rPr>
  </w:style>
  <w:style w:type="paragraph" w:customStyle="1" w:styleId="25">
    <w:name w:val="title 2"/>
    <w:basedOn w:val="3"/>
    <w:next w:val="1"/>
    <w:qFormat/>
    <w:uiPriority w:val="0"/>
    <w:pPr>
      <w:numPr>
        <w:ilvl w:val="1"/>
        <w:numId w:val="3"/>
      </w:numPr>
    </w:pPr>
    <w:rPr>
      <w:rFonts w:eastAsia="Arial"/>
      <w:sz w:val="28"/>
    </w:rPr>
  </w:style>
  <w:style w:type="paragraph" w:customStyle="1" w:styleId="26">
    <w:name w:val="B1"/>
    <w:basedOn w:val="1"/>
    <w:qFormat/>
    <w:uiPriority w:val="0"/>
    <w:pPr>
      <w:ind w:left="568" w:hanging="284"/>
    </w:pPr>
    <w:rPr>
      <w:lang w:val="zh-CN"/>
    </w:rPr>
  </w:style>
  <w:style w:type="paragraph" w:customStyle="1" w:styleId="27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28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29">
    <w:name w:val="0 Main text"/>
    <w:basedOn w:val="30"/>
    <w:qFormat/>
    <w:uiPriority w:val="0"/>
    <w:pPr>
      <w:spacing w:before="0" w:after="100" w:afterAutospacing="1"/>
      <w:ind w:firstLine="360" w:firstLineChars="0"/>
    </w:pPr>
    <w:rPr>
      <w:sz w:val="20"/>
      <w:lang w:eastAsia="en-US"/>
    </w:rPr>
  </w:style>
  <w:style w:type="paragraph" w:customStyle="1" w:styleId="30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cs="바탕"/>
      <w:lang w:eastAsia="ko-KR"/>
    </w:rPr>
  </w:style>
  <w:style w:type="paragraph" w:customStyle="1" w:styleId="31">
    <w:name w:val="boldbullet1"/>
    <w:basedOn w:val="32"/>
    <w:qFormat/>
    <w:uiPriority w:val="0"/>
    <w:rPr>
      <w:b/>
    </w:rPr>
  </w:style>
  <w:style w:type="paragraph" w:customStyle="1" w:styleId="32">
    <w:name w:val="bullet1"/>
    <w:basedOn w:val="1"/>
    <w:qFormat/>
    <w:uiPriority w:val="0"/>
    <w:pPr>
      <w:numPr>
        <w:ilvl w:val="0"/>
        <w:numId w:val="4"/>
      </w:numPr>
      <w:spacing w:after="120"/>
      <w:jc w:val="both"/>
    </w:pPr>
    <w:rPr>
      <w:rFonts w:ascii="Times New Roman" w:hAnsi="Times New Roman" w:eastAsia="宋体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2023-08-06T07:46:00Z</dcterms:created>
  <dc:creator>Administrator</dc:creator>
  <cp:lastModifiedBy>tian.li3</cp:lastModifiedBy>
  <dcterms:modified xsi:type="dcterms:W3CDTF">2024-08-09T03:53:13Z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B37428DAC52042C1A576FD53DFAB4D55</vt:lpwstr>
  </property>
</Properties>
</file>