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46625" w14:textId="10B27BDB" w:rsidR="002746FE" w:rsidRPr="0070331E" w:rsidRDefault="002746FE" w:rsidP="002746FE">
      <w:pPr>
        <w:pStyle w:val="aff3"/>
        <w:snapToGrid w:val="0"/>
        <w:ind w:left="2339" w:hangingChars="993" w:hanging="2339"/>
        <w:rPr>
          <w:rFonts w:ascii="Arial" w:hAnsi="Arial" w:cs="Arial"/>
          <w:b/>
          <w:bCs/>
          <w:sz w:val="24"/>
          <w:szCs w:val="24"/>
          <w:lang w:val="en-GB"/>
        </w:rPr>
      </w:pPr>
      <w:bookmarkStart w:id="0" w:name="OLE_LINK2"/>
      <w:bookmarkStart w:id="1" w:name="OLE_LINK3"/>
      <w:r w:rsidRPr="0070331E">
        <w:rPr>
          <w:rFonts w:ascii="Arial" w:hAnsi="Arial" w:cs="Arial"/>
          <w:b/>
          <w:bCs/>
          <w:sz w:val="24"/>
          <w:szCs w:val="24"/>
          <w:lang w:val="en-GB"/>
        </w:rPr>
        <w:t>3GPP TSG RAN WG1 #118</w:t>
      </w:r>
      <w:r w:rsidRPr="0070331E">
        <w:rPr>
          <w:rFonts w:ascii="Arial" w:hAnsi="Arial" w:cs="Arial"/>
          <w:b/>
          <w:bCs/>
          <w:sz w:val="24"/>
          <w:szCs w:val="24"/>
          <w:lang w:val="en-GB"/>
        </w:rPr>
        <w:tab/>
      </w:r>
      <w:r w:rsidRPr="0070331E">
        <w:rPr>
          <w:rFonts w:ascii="Arial" w:hAnsi="Arial" w:cs="Arial"/>
          <w:b/>
          <w:bCs/>
          <w:sz w:val="24"/>
          <w:szCs w:val="24"/>
          <w:lang w:val="en-GB"/>
        </w:rPr>
        <w:tab/>
      </w:r>
      <w:r w:rsidRPr="0070331E">
        <w:rPr>
          <w:rFonts w:ascii="Arial" w:hAnsi="Arial" w:cs="Arial"/>
          <w:b/>
          <w:bCs/>
          <w:sz w:val="24"/>
          <w:szCs w:val="24"/>
          <w:lang w:val="en-GB"/>
        </w:rPr>
        <w:tab/>
      </w:r>
      <w:r w:rsidRPr="0070331E">
        <w:rPr>
          <w:rFonts w:ascii="Arial" w:hAnsi="Arial" w:cs="Arial"/>
          <w:b/>
          <w:bCs/>
          <w:sz w:val="24"/>
          <w:szCs w:val="24"/>
          <w:lang w:val="en-GB"/>
        </w:rPr>
        <w:tab/>
      </w:r>
      <w:r w:rsidRPr="0070331E">
        <w:rPr>
          <w:rFonts w:ascii="Arial" w:hAnsi="Arial" w:cs="Arial"/>
          <w:b/>
          <w:bCs/>
          <w:sz w:val="24"/>
          <w:szCs w:val="24"/>
          <w:lang w:val="en-GB"/>
        </w:rPr>
        <w:tab/>
      </w:r>
      <w:r w:rsidRPr="0070331E">
        <w:rPr>
          <w:rFonts w:ascii="Arial" w:hAnsi="Arial" w:cs="Arial"/>
          <w:b/>
          <w:bCs/>
          <w:sz w:val="24"/>
          <w:szCs w:val="24"/>
          <w:lang w:val="en-GB"/>
        </w:rPr>
        <w:tab/>
      </w:r>
      <w:r w:rsidRPr="0070331E">
        <w:rPr>
          <w:rFonts w:ascii="Arial" w:hAnsi="Arial" w:cs="Arial"/>
          <w:b/>
          <w:bCs/>
          <w:sz w:val="24"/>
          <w:szCs w:val="24"/>
          <w:lang w:val="en-GB"/>
        </w:rPr>
        <w:tab/>
      </w:r>
      <w:r w:rsidRPr="0070331E">
        <w:rPr>
          <w:rFonts w:ascii="Arial" w:hAnsi="Arial" w:cs="Arial"/>
          <w:b/>
          <w:bCs/>
          <w:sz w:val="24"/>
          <w:szCs w:val="24"/>
          <w:lang w:val="en-GB"/>
        </w:rPr>
        <w:tab/>
      </w:r>
      <w:r w:rsidRPr="0070331E">
        <w:rPr>
          <w:rFonts w:ascii="Arial" w:hAnsi="Arial" w:cs="Arial"/>
          <w:b/>
          <w:bCs/>
          <w:sz w:val="24"/>
          <w:szCs w:val="24"/>
          <w:lang w:val="en-GB"/>
        </w:rPr>
        <w:tab/>
      </w:r>
      <w:r w:rsidRPr="0070331E">
        <w:rPr>
          <w:rFonts w:ascii="Arial" w:hAnsi="Arial" w:cs="Arial"/>
          <w:b/>
          <w:bCs/>
          <w:sz w:val="24"/>
          <w:szCs w:val="24"/>
          <w:lang w:val="en-GB"/>
        </w:rPr>
        <w:tab/>
      </w:r>
      <w:r w:rsidRPr="0070331E">
        <w:rPr>
          <w:rFonts w:ascii="Arial" w:hAnsi="Arial" w:cs="Arial"/>
          <w:b/>
          <w:bCs/>
          <w:sz w:val="24"/>
          <w:szCs w:val="24"/>
          <w:lang w:val="en-GB"/>
        </w:rPr>
        <w:tab/>
        <w:t xml:space="preserve">      R1-240</w:t>
      </w:r>
      <w:r w:rsidR="00BE7DF1">
        <w:rPr>
          <w:rFonts w:ascii="Arial" w:hAnsi="Arial" w:cs="Arial"/>
          <w:b/>
          <w:bCs/>
          <w:sz w:val="24"/>
          <w:szCs w:val="24"/>
          <w:lang w:val="en-GB"/>
        </w:rPr>
        <w:t>6549</w:t>
      </w:r>
    </w:p>
    <w:p w14:paraId="569F5023" w14:textId="77777777" w:rsidR="002746FE" w:rsidRDefault="002746FE" w:rsidP="002746FE">
      <w:pPr>
        <w:pStyle w:val="aff3"/>
        <w:snapToGrid w:val="0"/>
        <w:ind w:left="2339" w:hangingChars="993" w:hanging="2339"/>
        <w:rPr>
          <w:rFonts w:ascii="Arial" w:hAnsi="Arial" w:cs="Arial"/>
          <w:b/>
          <w:bCs/>
          <w:sz w:val="24"/>
          <w:szCs w:val="24"/>
          <w:lang w:val="en-GB"/>
        </w:rPr>
      </w:pPr>
      <w:r w:rsidRPr="0070331E">
        <w:rPr>
          <w:rFonts w:ascii="Arial" w:hAnsi="Arial" w:cs="Arial"/>
          <w:b/>
          <w:bCs/>
          <w:sz w:val="24"/>
          <w:szCs w:val="24"/>
          <w:lang w:val="en-GB"/>
        </w:rPr>
        <w:t>Maastricht, NL, August 19th – 23rd, 2024</w:t>
      </w:r>
    </w:p>
    <w:p w14:paraId="2C166AAA" w14:textId="77777777" w:rsidR="00446A86" w:rsidRPr="00446A86" w:rsidRDefault="00446A86" w:rsidP="00446A86">
      <w:pPr>
        <w:pStyle w:val="aff3"/>
        <w:tabs>
          <w:tab w:val="left" w:pos="6137"/>
        </w:tabs>
        <w:snapToGrid w:val="0"/>
        <w:ind w:left="2393" w:hangingChars="993" w:hanging="2393"/>
        <w:rPr>
          <w:rFonts w:ascii="Arial" w:eastAsiaTheme="minorEastAsia" w:hAnsi="Arial" w:cs="Arial"/>
          <w:b/>
          <w:bCs/>
          <w:sz w:val="24"/>
          <w:szCs w:val="24"/>
          <w:lang w:val="en-GB" w:eastAsia="zh-CN"/>
        </w:rPr>
      </w:pPr>
    </w:p>
    <w:p w14:paraId="47825095" w14:textId="1A901934"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DF4F47">
        <w:rPr>
          <w:rFonts w:ascii="Arial" w:eastAsiaTheme="minorEastAsia" w:hAnsi="Arial" w:cs="Arial"/>
          <w:b/>
          <w:bCs/>
          <w:sz w:val="24"/>
          <w:szCs w:val="24"/>
          <w:lang w:val="en-GB" w:eastAsia="zh-CN"/>
        </w:rPr>
        <w:t>9.2</w:t>
      </w:r>
      <w:r w:rsidR="001C49EE">
        <w:rPr>
          <w:rFonts w:ascii="Arial" w:eastAsiaTheme="minorEastAsia" w:hAnsi="Arial" w:cs="Arial"/>
          <w:b/>
          <w:bCs/>
          <w:sz w:val="24"/>
          <w:szCs w:val="24"/>
          <w:lang w:val="en-GB" w:eastAsia="zh-CN"/>
        </w:rPr>
        <w:t>.</w:t>
      </w:r>
      <w:r w:rsidR="00DF4F47">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A14935A"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DF4F47">
        <w:rPr>
          <w:rFonts w:ascii="Arial" w:hAnsi="Arial" w:cs="Arial"/>
          <w:b/>
          <w:bCs/>
          <w:sz w:val="24"/>
          <w:szCs w:val="24"/>
          <w:lang w:val="en-GB"/>
        </w:rPr>
        <w:t xml:space="preserve">Discussion on </w:t>
      </w:r>
      <w:r w:rsidR="00DF4F47" w:rsidRPr="00DF4F47">
        <w:rPr>
          <w:rFonts w:ascii="Arial" w:hAnsi="Arial" w:cs="Arial"/>
          <w:b/>
          <w:bCs/>
          <w:sz w:val="24"/>
          <w:szCs w:val="24"/>
          <w:lang w:val="en-GB"/>
        </w:rPr>
        <w:t>3-antenna-port codebook-based transmissions</w:t>
      </w:r>
    </w:p>
    <w:bookmarkEnd w:id="3"/>
    <w:bookmarkEnd w:id="4"/>
    <w:p w14:paraId="20B6126F" w14:textId="77777777" w:rsidR="0095370B" w:rsidRPr="004313C9"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15695335" w14:textId="29734044" w:rsidR="00DF4F47" w:rsidRDefault="00E63CE3"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enhancement for objective agreed for uplink with 3Tx in Rel-19 has almost been completed. </w:t>
      </w:r>
    </w:p>
    <w:tbl>
      <w:tblPr>
        <w:tblStyle w:val="aff5"/>
        <w:tblW w:w="0" w:type="auto"/>
        <w:tblLook w:val="04A0" w:firstRow="1" w:lastRow="0" w:firstColumn="1" w:lastColumn="0" w:noHBand="0" w:noVBand="1"/>
      </w:tblPr>
      <w:tblGrid>
        <w:gridCol w:w="9631"/>
      </w:tblGrid>
      <w:tr w:rsidR="005A1D1F" w14:paraId="2F68B760" w14:textId="77777777" w:rsidTr="005A1D1F">
        <w:tc>
          <w:tcPr>
            <w:tcW w:w="9631" w:type="dxa"/>
          </w:tcPr>
          <w:p w14:paraId="4E21FF12" w14:textId="77777777" w:rsidR="005A1D1F" w:rsidRPr="005A1D1F" w:rsidRDefault="005A1D1F" w:rsidP="005A1D1F">
            <w:pPr>
              <w:spacing w:after="0"/>
              <w:jc w:val="both"/>
              <w:rPr>
                <w:rFonts w:eastAsiaTheme="minorEastAsia"/>
                <w:color w:val="000000" w:themeColor="text1"/>
                <w:sz w:val="22"/>
                <w:szCs w:val="22"/>
                <w:lang w:val="en-US" w:eastAsia="zh-CN"/>
              </w:rPr>
            </w:pPr>
            <w:r w:rsidRPr="005A1D1F">
              <w:rPr>
                <w:rFonts w:eastAsiaTheme="minorEastAsia"/>
                <w:color w:val="000000" w:themeColor="text1"/>
                <w:sz w:val="22"/>
                <w:szCs w:val="22"/>
                <w:lang w:val="en-US" w:eastAsia="zh-CN"/>
              </w:rPr>
              <w:t>4.</w:t>
            </w:r>
            <w:r w:rsidRPr="005A1D1F">
              <w:rPr>
                <w:rFonts w:eastAsiaTheme="minorEastAsia"/>
                <w:color w:val="000000" w:themeColor="text1"/>
                <w:sz w:val="22"/>
                <w:szCs w:val="22"/>
                <w:lang w:val="en-US" w:eastAsia="zh-CN"/>
              </w:rPr>
              <w:tab/>
              <w:t>Specify non-coherent UL codebook to facilitate 3-antenna-port codebook-based transmissions, without enhancement on UL full power transmission and without enhancement on SRS resource</w:t>
            </w:r>
          </w:p>
          <w:p w14:paraId="0AC129AE" w14:textId="155A4D43" w:rsidR="005A1D1F" w:rsidRDefault="005A1D1F" w:rsidP="005A1D1F">
            <w:pPr>
              <w:spacing w:after="0"/>
              <w:ind w:left="420"/>
              <w:jc w:val="both"/>
              <w:rPr>
                <w:rFonts w:eastAsiaTheme="minorEastAsia"/>
                <w:color w:val="000000" w:themeColor="text1"/>
                <w:sz w:val="22"/>
                <w:szCs w:val="22"/>
                <w:lang w:val="en-US" w:eastAsia="zh-CN"/>
              </w:rPr>
            </w:pPr>
            <w:r w:rsidRPr="005A1D1F">
              <w:rPr>
                <w:rFonts w:eastAsiaTheme="minorEastAsia"/>
                <w:color w:val="000000" w:themeColor="text1"/>
                <w:sz w:val="22"/>
                <w:szCs w:val="22"/>
                <w:lang w:val="en-US" w:eastAsia="zh-CN"/>
              </w:rPr>
              <w:t>Note: UL full power transmission mode 1 and 2 are not supported.</w:t>
            </w:r>
          </w:p>
        </w:tc>
      </w:tr>
    </w:tbl>
    <w:p w14:paraId="001C94E4" w14:textId="196BB953" w:rsidR="00307ABB" w:rsidRDefault="00E63CE3" w:rsidP="00E63CE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D</w:t>
      </w:r>
      <w:r>
        <w:rPr>
          <w:rFonts w:eastAsiaTheme="minorEastAsia" w:hint="eastAsia"/>
          <w:color w:val="000000" w:themeColor="text1"/>
          <w:sz w:val="22"/>
          <w:szCs w:val="22"/>
          <w:lang w:eastAsia="zh-CN"/>
        </w:rPr>
        <w:t>uring</w:t>
      </w:r>
      <w:r>
        <w:rPr>
          <w:rFonts w:eastAsiaTheme="minorEastAsia"/>
          <w:color w:val="000000" w:themeColor="text1"/>
          <w:sz w:val="22"/>
          <w:szCs w:val="22"/>
          <w:lang w:eastAsia="zh-CN"/>
        </w:rPr>
        <w:t xml:space="preserve"> discussion of WID of Rel-19, the</w:t>
      </w:r>
      <w:r w:rsidR="0027657F">
        <w:rPr>
          <w:rFonts w:eastAsiaTheme="minorEastAsia"/>
          <w:color w:val="000000" w:themeColor="text1"/>
          <w:sz w:val="22"/>
          <w:szCs w:val="22"/>
          <w:lang w:eastAsia="zh-CN"/>
        </w:rPr>
        <w:t xml:space="preserve"> scope for 3Tx enhancement is only focused on non-coherent codebook design due to the limited TU. </w:t>
      </w:r>
      <w:r>
        <w:rPr>
          <w:rFonts w:eastAsiaTheme="minorEastAsia" w:hint="eastAsia"/>
          <w:color w:val="000000" w:themeColor="text1"/>
          <w:sz w:val="22"/>
          <w:szCs w:val="22"/>
          <w:lang w:eastAsia="zh-CN"/>
        </w:rPr>
        <w:t>While</w:t>
      </w:r>
      <w:r>
        <w:rPr>
          <w:rFonts w:eastAsiaTheme="minorEastAsia"/>
          <w:color w:val="000000" w:themeColor="text1"/>
          <w:sz w:val="22"/>
          <w:szCs w:val="22"/>
          <w:lang w:eastAsia="zh-CN"/>
        </w:rPr>
        <w:t xml:space="preserve"> the work has been finished in advance, to utilize the TU more efficiently, we prefer further updating the objective, before the RANP meeting, we can have some preliminary discussion on the potential scopes</w:t>
      </w:r>
      <w:r w:rsidR="005D30D8">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751699EE" w14:textId="0675B6A8" w:rsidR="001C0E2F" w:rsidRDefault="00C772C5" w:rsidP="00416DC5">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C</w:t>
      </w:r>
      <w:r w:rsidR="005F3D79">
        <w:rPr>
          <w:rFonts w:eastAsiaTheme="minorEastAsia"/>
          <w:color w:val="000000" w:themeColor="text1"/>
          <w:sz w:val="22"/>
          <w:szCs w:val="22"/>
          <w:lang w:val="en-US" w:eastAsia="zh-CN"/>
        </w:rPr>
        <w:t>onsidering the UE antenna structure</w:t>
      </w:r>
      <w:r>
        <w:rPr>
          <w:rFonts w:eastAsiaTheme="minorEastAsia"/>
          <w:color w:val="000000" w:themeColor="text1"/>
          <w:sz w:val="22"/>
          <w:szCs w:val="22"/>
          <w:lang w:val="en-US" w:eastAsia="zh-CN"/>
        </w:rPr>
        <w:t xml:space="preserve"> for 3Tx</w:t>
      </w:r>
      <w:r w:rsidR="005F3D79">
        <w:rPr>
          <w:rFonts w:eastAsiaTheme="minorEastAsia"/>
          <w:color w:val="000000" w:themeColor="text1"/>
          <w:sz w:val="22"/>
          <w:szCs w:val="22"/>
          <w:lang w:val="en-US" w:eastAsia="zh-CN"/>
        </w:rPr>
        <w:t>, there are two typical structures: one is 3 antennas with linear array, and another one is a cross-polariz</w:t>
      </w:r>
      <w:r w:rsidR="000056F7">
        <w:rPr>
          <w:rFonts w:eastAsiaTheme="minorEastAsia"/>
          <w:color w:val="000000" w:themeColor="text1"/>
          <w:sz w:val="22"/>
          <w:szCs w:val="22"/>
          <w:lang w:val="en-US" w:eastAsia="zh-CN"/>
        </w:rPr>
        <w:t>ed</w:t>
      </w:r>
      <w:r w:rsidR="005F3D79">
        <w:rPr>
          <w:rFonts w:eastAsiaTheme="minorEastAsia"/>
          <w:color w:val="000000" w:themeColor="text1"/>
          <w:sz w:val="22"/>
          <w:szCs w:val="22"/>
          <w:lang w:val="en-US" w:eastAsia="zh-CN"/>
        </w:rPr>
        <w:t xml:space="preserve"> two antennas and a single-polarized antenna, which was also agreed in RAN1#116 [</w:t>
      </w:r>
      <w:r>
        <w:rPr>
          <w:rFonts w:eastAsiaTheme="minorEastAsia"/>
          <w:color w:val="000000" w:themeColor="text1"/>
          <w:sz w:val="22"/>
          <w:szCs w:val="22"/>
          <w:lang w:val="en-US" w:eastAsia="zh-CN"/>
        </w:rPr>
        <w:t>1</w:t>
      </w:r>
      <w:r w:rsidR="005F3D79">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F3D79" w14:paraId="0AF53BB3" w14:textId="77777777" w:rsidTr="005F3D79">
        <w:tc>
          <w:tcPr>
            <w:tcW w:w="9631" w:type="dxa"/>
          </w:tcPr>
          <w:p w14:paraId="4A7F7283" w14:textId="77777777" w:rsidR="005F3D79" w:rsidRPr="00F77BEF" w:rsidRDefault="005F3D79" w:rsidP="005F3D79">
            <w:pPr>
              <w:pStyle w:val="0Maintext"/>
              <w:rPr>
                <w:rFonts w:eastAsia="等线"/>
                <w:highlight w:val="green"/>
                <w:lang w:val="en-US" w:eastAsia="zh-CN"/>
              </w:rPr>
            </w:pPr>
            <w:r>
              <w:rPr>
                <w:rFonts w:eastAsia="等线"/>
                <w:b/>
                <w:bCs/>
                <w:highlight w:val="green"/>
                <w:lang w:val="en-US" w:eastAsia="zh-CN"/>
              </w:rPr>
              <w:t>Agreement</w:t>
            </w:r>
          </w:p>
          <w:p w14:paraId="1658E56F" w14:textId="77777777" w:rsidR="005F3D79" w:rsidRPr="00695BF6" w:rsidRDefault="005F3D79" w:rsidP="005F3D79">
            <w:pPr>
              <w:contextualSpacing/>
              <w:jc w:val="both"/>
            </w:pPr>
            <w:r w:rsidRPr="00695BF6">
              <w:rPr>
                <w:bCs/>
              </w:rPr>
              <w:t>For performance evaluation of 3TX UE, consider following reference configurations,</w:t>
            </w:r>
          </w:p>
          <w:p w14:paraId="6B667EA1" w14:textId="77777777" w:rsidR="005F3D79" w:rsidRPr="00695BF6" w:rsidRDefault="005F3D79" w:rsidP="005F3D79">
            <w:pPr>
              <w:numPr>
                <w:ilvl w:val="0"/>
                <w:numId w:val="23"/>
              </w:numPr>
              <w:spacing w:after="0"/>
              <w:contextualSpacing/>
              <w:rPr>
                <w:rFonts w:eastAsia="Times New Roman"/>
                <w:bCs/>
              </w:rPr>
            </w:pPr>
            <w:r w:rsidRPr="00695BF6">
              <w:t>A linear array (1D) of single-polarized antenna configuration</w:t>
            </w:r>
            <w:r w:rsidRPr="00695BF6">
              <w:rPr>
                <w:rFonts w:eastAsia="Times New Roman"/>
                <w:bCs/>
              </w:rPr>
              <w:t xml:space="preserve"> with a spacing of 0.5λ, </w:t>
            </w:r>
          </w:p>
          <w:p w14:paraId="5614E63D" w14:textId="0114F6C5" w:rsidR="005F3D79" w:rsidRPr="00695BF6" w:rsidRDefault="005F3D79" w:rsidP="005F3D79">
            <w:pPr>
              <w:numPr>
                <w:ilvl w:val="1"/>
                <w:numId w:val="23"/>
              </w:numPr>
              <w:spacing w:after="0"/>
              <w:ind w:left="1160" w:hanging="360"/>
              <w:contextualSpacing/>
              <w:rPr>
                <w:rFonts w:eastAsia="Times New Roman"/>
                <w:bCs/>
              </w:rPr>
            </w:pPr>
            <w:r w:rsidRPr="00695BF6">
              <w:rPr>
                <w:rFonts w:eastAsia="Times New Roman"/>
                <w:bCs/>
              </w:rPr>
              <w:t>For example:</w:t>
            </w:r>
            <w:r w:rsidRPr="00695BF6">
              <w:rPr>
                <w:rFonts w:eastAsia="Times New Roman"/>
                <w:bCs/>
              </w:rPr>
              <w:tab/>
            </w:r>
            <w:r w:rsidRPr="00695BF6">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695BF6">
              <w:rPr>
                <w:rFonts w:eastAsia="Times New Roman"/>
                <w:b/>
              </w:rPr>
              <w:t>|</w:t>
            </w:r>
          </w:p>
          <w:p w14:paraId="7AD1A6D2" w14:textId="77777777" w:rsidR="005F3D79" w:rsidRPr="00695BF6" w:rsidRDefault="005F3D79" w:rsidP="005F3D79">
            <w:pPr>
              <w:numPr>
                <w:ilvl w:val="0"/>
                <w:numId w:val="23"/>
              </w:numPr>
              <w:spacing w:after="0"/>
              <w:contextualSpacing/>
              <w:rPr>
                <w:rFonts w:eastAsia="Times New Roman"/>
                <w:bCs/>
              </w:rPr>
            </w:pPr>
            <w:r w:rsidRPr="00695BF6">
              <w:rPr>
                <w:rFonts w:eastAsia="Times New Roman"/>
                <w:bCs/>
              </w:rPr>
              <w:t xml:space="preserve">A configuration of a cross-polarized and a single-polarized antennas, </w:t>
            </w:r>
          </w:p>
          <w:p w14:paraId="5A124BDD" w14:textId="35043269" w:rsidR="005F3D79" w:rsidRPr="005F3D79" w:rsidRDefault="005F3D79" w:rsidP="005F3D79">
            <w:pPr>
              <w:numPr>
                <w:ilvl w:val="1"/>
                <w:numId w:val="23"/>
              </w:numPr>
              <w:spacing w:after="0"/>
              <w:ind w:left="1160" w:hanging="360"/>
              <w:contextualSpacing/>
              <w:rPr>
                <w:rFonts w:eastAsia="Times New Roman"/>
                <w:bCs/>
              </w:rPr>
            </w:pPr>
            <w:r w:rsidRPr="00695BF6">
              <w:rPr>
                <w:rFonts w:eastAsia="Times New Roman"/>
                <w:bCs/>
              </w:rPr>
              <w:t>For example:</w:t>
            </w:r>
            <w:r w:rsidRPr="00695BF6">
              <w:rPr>
                <w:rFonts w:eastAsia="Times New Roman"/>
                <w:bCs/>
              </w:rPr>
              <w:tab/>
            </w:r>
            <w:r w:rsidRPr="00695BF6">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tc>
      </w:tr>
    </w:tbl>
    <w:p w14:paraId="25754F26" w14:textId="560CA699" w:rsidR="000056F7" w:rsidRDefault="000056F7" w:rsidP="005F3D7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 the cross-polarization two antennas, it’s possible to be coherent, and the single-polarized antenna can be either coherent or non-coherent with the cross-polarized two antennas. To achieve better performance, at least partial coherent codebook should be supported.</w:t>
      </w:r>
      <w:r w:rsidR="00C772C5">
        <w:rPr>
          <w:rFonts w:eastAsiaTheme="minorEastAsia"/>
          <w:color w:val="000000" w:themeColor="text1"/>
          <w:sz w:val="22"/>
          <w:szCs w:val="22"/>
          <w:lang w:val="en-US" w:eastAsia="zh-CN"/>
        </w:rPr>
        <w:t xml:space="preserve"> </w:t>
      </w:r>
    </w:p>
    <w:p w14:paraId="4780DEC6" w14:textId="0E9CF3F6" w:rsidR="00274395" w:rsidRDefault="000151F1" w:rsidP="00274395">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47739B">
        <w:rPr>
          <w:rFonts w:eastAsiaTheme="minorEastAsia"/>
          <w:b/>
          <w:i/>
          <w:sz w:val="22"/>
          <w:szCs w:val="22"/>
          <w:lang w:val="en-US" w:eastAsia="zh-CN"/>
        </w:rPr>
        <w:t>1</w:t>
      </w:r>
      <w:r>
        <w:rPr>
          <w:rFonts w:eastAsiaTheme="minorEastAsia"/>
          <w:b/>
          <w:i/>
          <w:sz w:val="22"/>
          <w:szCs w:val="22"/>
          <w:lang w:val="en-US" w:eastAsia="zh-CN"/>
        </w:rPr>
        <w:t xml:space="preserve">: </w:t>
      </w:r>
      <w:r w:rsidR="002E25FF">
        <w:rPr>
          <w:rFonts w:eastAsiaTheme="minorEastAsia" w:hint="eastAsia"/>
          <w:b/>
          <w:i/>
          <w:sz w:val="22"/>
          <w:szCs w:val="22"/>
          <w:lang w:val="en-US" w:eastAsia="zh-CN"/>
        </w:rPr>
        <w:t>At</w:t>
      </w:r>
      <w:r w:rsidR="002E25FF">
        <w:rPr>
          <w:rFonts w:eastAsiaTheme="minorEastAsia"/>
          <w:b/>
          <w:i/>
          <w:sz w:val="22"/>
          <w:szCs w:val="22"/>
          <w:lang w:val="en-US" w:eastAsia="zh-CN"/>
        </w:rPr>
        <w:t xml:space="preserve"> least s</w:t>
      </w:r>
      <w:r w:rsidR="000056F7">
        <w:rPr>
          <w:rFonts w:eastAsiaTheme="minorEastAsia" w:hint="eastAsia"/>
          <w:b/>
          <w:i/>
          <w:sz w:val="22"/>
          <w:szCs w:val="22"/>
          <w:lang w:val="en-US" w:eastAsia="zh-CN"/>
        </w:rPr>
        <w:t>upp</w:t>
      </w:r>
      <w:r w:rsidR="000056F7">
        <w:rPr>
          <w:rFonts w:eastAsiaTheme="minorEastAsia"/>
          <w:b/>
          <w:i/>
          <w:sz w:val="22"/>
          <w:szCs w:val="22"/>
          <w:lang w:val="en-US" w:eastAsia="zh-CN"/>
        </w:rPr>
        <w:t xml:space="preserve">ort to </w:t>
      </w:r>
      <w:r w:rsidR="009742A8">
        <w:rPr>
          <w:rFonts w:eastAsiaTheme="minorEastAsia"/>
          <w:b/>
          <w:i/>
          <w:sz w:val="22"/>
          <w:szCs w:val="22"/>
          <w:lang w:val="en-US" w:eastAsia="zh-CN"/>
        </w:rPr>
        <w:t>design</w:t>
      </w:r>
      <w:r w:rsidR="000056F7">
        <w:rPr>
          <w:rFonts w:eastAsiaTheme="minorEastAsia"/>
          <w:b/>
          <w:i/>
          <w:sz w:val="22"/>
          <w:szCs w:val="22"/>
          <w:lang w:val="en-US" w:eastAsia="zh-CN"/>
        </w:rPr>
        <w:t xml:space="preserve"> partial coherent codebook for 3Tx. </w:t>
      </w:r>
    </w:p>
    <w:p w14:paraId="77285AB5" w14:textId="77777777" w:rsidR="0047739B" w:rsidRDefault="0047739B" w:rsidP="0047739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it was discussed whether to support antenna switching with 3T6R, we think it can be introduced, and two 3-port SRS resources can be configured.</w:t>
      </w:r>
    </w:p>
    <w:p w14:paraId="643EE5EF" w14:textId="52F31B82" w:rsidR="0047739B" w:rsidRDefault="0047739B" w:rsidP="0047739B">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Proposal2: </w:t>
      </w:r>
      <w:r>
        <w:rPr>
          <w:rFonts w:eastAsiaTheme="minorEastAsia" w:hint="eastAsia"/>
          <w:b/>
          <w:i/>
          <w:sz w:val="22"/>
          <w:szCs w:val="22"/>
          <w:lang w:val="en-US" w:eastAsia="zh-CN"/>
        </w:rPr>
        <w:t>Open</w:t>
      </w:r>
      <w:r>
        <w:rPr>
          <w:rFonts w:eastAsiaTheme="minorEastAsia"/>
          <w:b/>
          <w:i/>
          <w:sz w:val="22"/>
          <w:szCs w:val="22"/>
          <w:lang w:val="en-US" w:eastAsia="zh-CN"/>
        </w:rPr>
        <w:t xml:space="preserve"> to introduce 3T6R with two 3-port SRS resources. </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A0BC30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766C55">
        <w:rPr>
          <w:rFonts w:eastAsiaTheme="minorEastAsia"/>
          <w:color w:val="000000" w:themeColor="text1"/>
          <w:sz w:val="22"/>
          <w:szCs w:val="22"/>
          <w:lang w:val="en-US" w:eastAsia="zh-CN"/>
        </w:rPr>
        <w:t>uplink 3Tx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36CCE418" w14:textId="2A4EC34A" w:rsidR="002E25FF" w:rsidRDefault="002E25FF" w:rsidP="002E25FF">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47739B">
        <w:rPr>
          <w:rFonts w:eastAsiaTheme="minorEastAsia"/>
          <w:b/>
          <w:i/>
          <w:sz w:val="22"/>
          <w:szCs w:val="22"/>
          <w:lang w:val="en-US" w:eastAsia="zh-CN"/>
        </w:rPr>
        <w:t>1</w:t>
      </w:r>
      <w:r>
        <w:rPr>
          <w:rFonts w:eastAsiaTheme="minorEastAsia"/>
          <w:b/>
          <w:i/>
          <w:sz w:val="22"/>
          <w:szCs w:val="22"/>
          <w:lang w:val="en-US" w:eastAsia="zh-CN"/>
        </w:rPr>
        <w:t xml:space="preserve">: </w:t>
      </w:r>
      <w:r>
        <w:rPr>
          <w:rFonts w:eastAsiaTheme="minorEastAsia" w:hint="eastAsia"/>
          <w:b/>
          <w:i/>
          <w:sz w:val="22"/>
          <w:szCs w:val="22"/>
          <w:lang w:val="en-US" w:eastAsia="zh-CN"/>
        </w:rPr>
        <w:t>At</w:t>
      </w:r>
      <w:r>
        <w:rPr>
          <w:rFonts w:eastAsiaTheme="minorEastAsia"/>
          <w:b/>
          <w:i/>
          <w:sz w:val="22"/>
          <w:szCs w:val="22"/>
          <w:lang w:val="en-US" w:eastAsia="zh-CN"/>
        </w:rPr>
        <w:t xml:space="preserve"> least s</w:t>
      </w:r>
      <w:r>
        <w:rPr>
          <w:rFonts w:eastAsiaTheme="minorEastAsia" w:hint="eastAsia"/>
          <w:b/>
          <w:i/>
          <w:sz w:val="22"/>
          <w:szCs w:val="22"/>
          <w:lang w:val="en-US" w:eastAsia="zh-CN"/>
        </w:rPr>
        <w:t>upp</w:t>
      </w:r>
      <w:r>
        <w:rPr>
          <w:rFonts w:eastAsiaTheme="minorEastAsia"/>
          <w:b/>
          <w:i/>
          <w:sz w:val="22"/>
          <w:szCs w:val="22"/>
          <w:lang w:val="en-US" w:eastAsia="zh-CN"/>
        </w:rPr>
        <w:t xml:space="preserve">ort to </w:t>
      </w:r>
      <w:r w:rsidR="009742A8">
        <w:rPr>
          <w:rFonts w:eastAsiaTheme="minorEastAsia"/>
          <w:b/>
          <w:i/>
          <w:sz w:val="22"/>
          <w:szCs w:val="22"/>
          <w:lang w:val="en-US" w:eastAsia="zh-CN"/>
        </w:rPr>
        <w:t xml:space="preserve">design </w:t>
      </w:r>
      <w:r>
        <w:rPr>
          <w:rFonts w:eastAsiaTheme="minorEastAsia"/>
          <w:b/>
          <w:i/>
          <w:sz w:val="22"/>
          <w:szCs w:val="22"/>
          <w:lang w:val="en-US" w:eastAsia="zh-CN"/>
        </w:rPr>
        <w:t xml:space="preserve">partial coherent codebook for 3Tx. </w:t>
      </w:r>
    </w:p>
    <w:p w14:paraId="6771357E" w14:textId="77777777" w:rsidR="0047739B" w:rsidRDefault="0047739B" w:rsidP="0047739B">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Proposal2: </w:t>
      </w:r>
      <w:r>
        <w:rPr>
          <w:rFonts w:eastAsiaTheme="minorEastAsia" w:hint="eastAsia"/>
          <w:b/>
          <w:i/>
          <w:sz w:val="22"/>
          <w:szCs w:val="22"/>
          <w:lang w:val="en-US" w:eastAsia="zh-CN"/>
        </w:rPr>
        <w:t>Open</w:t>
      </w:r>
      <w:r>
        <w:rPr>
          <w:rFonts w:eastAsiaTheme="minorEastAsia"/>
          <w:b/>
          <w:i/>
          <w:sz w:val="22"/>
          <w:szCs w:val="22"/>
          <w:lang w:val="en-US" w:eastAsia="zh-CN"/>
        </w:rPr>
        <w:t xml:space="preserve"> to introduce 3T6R with two 3-port SRS resources.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8" w:name="_Ref344215723"/>
      <w:bookmarkEnd w:id="8"/>
    </w:p>
    <w:p w14:paraId="42A8C9A4" w14:textId="11D8C5C0" w:rsidR="000F28B3" w:rsidRPr="000F28B3" w:rsidRDefault="000F28B3" w:rsidP="000F28B3">
      <w:pPr>
        <w:pStyle w:val="a7"/>
        <w:numPr>
          <w:ilvl w:val="0"/>
          <w:numId w:val="2"/>
        </w:numPr>
        <w:spacing w:after="0"/>
        <w:rPr>
          <w:rFonts w:eastAsia="宋体"/>
          <w:color w:val="000000"/>
          <w:lang w:eastAsia="zh-CN"/>
        </w:rPr>
      </w:pPr>
      <w:r w:rsidRPr="00CF1C60">
        <w:rPr>
          <w:rFonts w:eastAsia="宋体"/>
          <w:color w:val="000000"/>
          <w:lang w:eastAsia="zh-CN"/>
        </w:rPr>
        <w:t>Chair’s note</w:t>
      </w:r>
      <w:r>
        <w:rPr>
          <w:rFonts w:eastAsia="宋体"/>
          <w:color w:val="000000"/>
          <w:lang w:eastAsia="zh-CN"/>
        </w:rPr>
        <w:t>s</w:t>
      </w:r>
      <w:r w:rsidRPr="00CF1C60">
        <w:rPr>
          <w:rFonts w:eastAsia="宋体"/>
          <w:color w:val="000000"/>
          <w:lang w:eastAsia="zh-CN"/>
        </w:rPr>
        <w:t>, RAN1#116</w:t>
      </w:r>
      <w:r>
        <w:rPr>
          <w:rFonts w:eastAsia="宋体" w:hint="eastAsia"/>
          <w:color w:val="000000"/>
          <w:lang w:eastAsia="zh-CN"/>
        </w:rPr>
        <w:t>,</w:t>
      </w:r>
      <w:r w:rsidRPr="00540490">
        <w:t xml:space="preserve"> </w:t>
      </w:r>
      <w:r w:rsidRPr="00540490">
        <w:rPr>
          <w:rFonts w:eastAsia="宋体"/>
          <w:color w:val="000000"/>
          <w:lang w:eastAsia="zh-CN"/>
        </w:rPr>
        <w:t>Athens, Greece, February 26th – March 1st, 2024</w:t>
      </w:r>
    </w:p>
    <w:sectPr w:rsidR="000F28B3" w:rsidRPr="000F28B3"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69B45" w14:textId="77777777" w:rsidR="00F63433" w:rsidRPr="00D733E0" w:rsidRDefault="00F63433" w:rsidP="00D400AF">
      <w:pPr>
        <w:spacing w:after="0"/>
        <w:rPr>
          <w:rFonts w:ascii="Arial" w:eastAsia="宋体" w:hAnsi="Arial" w:cs="Arial"/>
          <w:color w:val="0000FF"/>
          <w:kern w:val="2"/>
          <w:lang w:val="en-US" w:eastAsia="zh-CN"/>
        </w:rPr>
      </w:pPr>
      <w:r>
        <w:separator/>
      </w:r>
    </w:p>
  </w:endnote>
  <w:endnote w:type="continuationSeparator" w:id="0">
    <w:p w14:paraId="7788B6E1" w14:textId="77777777" w:rsidR="00F63433" w:rsidRPr="00D733E0" w:rsidRDefault="00F6343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0B41144B"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8524C" w:rsidRPr="00E8524C">
          <w:rPr>
            <w:noProof/>
            <w:sz w:val="21"/>
            <w:lang w:val="zh-CN" w:eastAsia="zh-CN"/>
          </w:rPr>
          <w:t>2</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319DB" w14:textId="77777777" w:rsidR="00F63433" w:rsidRPr="00D733E0" w:rsidRDefault="00F63433" w:rsidP="00D400AF">
      <w:pPr>
        <w:spacing w:after="0"/>
        <w:rPr>
          <w:rFonts w:ascii="Arial" w:eastAsia="宋体" w:hAnsi="Arial" w:cs="Arial"/>
          <w:color w:val="0000FF"/>
          <w:kern w:val="2"/>
          <w:lang w:val="en-US" w:eastAsia="zh-CN"/>
        </w:rPr>
      </w:pPr>
      <w:r>
        <w:separator/>
      </w:r>
    </w:p>
  </w:footnote>
  <w:footnote w:type="continuationSeparator" w:id="0">
    <w:p w14:paraId="13AF67B8" w14:textId="77777777" w:rsidR="00F63433" w:rsidRPr="00D733E0" w:rsidRDefault="00F6343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5"/>
  </w:num>
  <w:num w:numId="10">
    <w:abstractNumId w:val="31"/>
  </w:num>
  <w:num w:numId="11">
    <w:abstractNumId w:val="35"/>
  </w:num>
  <w:num w:numId="12">
    <w:abstractNumId w:val="34"/>
  </w:num>
  <w:num w:numId="13">
    <w:abstractNumId w:val="22"/>
  </w:num>
  <w:num w:numId="14">
    <w:abstractNumId w:val="7"/>
  </w:num>
  <w:num w:numId="15">
    <w:abstractNumId w:val="32"/>
  </w:num>
  <w:num w:numId="16">
    <w:abstractNumId w:val="26"/>
  </w:num>
  <w:num w:numId="17">
    <w:abstractNumId w:val="9"/>
  </w:num>
  <w:num w:numId="18">
    <w:abstractNumId w:val="14"/>
  </w:num>
  <w:num w:numId="19">
    <w:abstractNumId w:val="29"/>
  </w:num>
  <w:num w:numId="20">
    <w:abstractNumId w:val="17"/>
  </w:num>
  <w:num w:numId="21">
    <w:abstractNumId w:val="27"/>
  </w:num>
  <w:num w:numId="22">
    <w:abstractNumId w:val="18"/>
  </w:num>
  <w:num w:numId="23">
    <w:abstractNumId w:val="25"/>
  </w:num>
  <w:num w:numId="24">
    <w:abstractNumId w:val="13"/>
  </w:num>
  <w:num w:numId="25">
    <w:abstractNumId w:val="5"/>
  </w:num>
  <w:num w:numId="26">
    <w:abstractNumId w:val="16"/>
  </w:num>
  <w:num w:numId="27">
    <w:abstractNumId w:val="19"/>
  </w:num>
  <w:num w:numId="28">
    <w:abstractNumId w:val="3"/>
  </w:num>
  <w:num w:numId="29">
    <w:abstractNumId w:val="28"/>
  </w:num>
  <w:num w:numId="30">
    <w:abstractNumId w:val="8"/>
  </w:num>
  <w:num w:numId="31">
    <w:abstractNumId w:val="11"/>
  </w:num>
  <w:num w:numId="3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0"/>
  </w:num>
  <w:num w:numId="38">
    <w:abstractNumId w:val="6"/>
  </w:num>
  <w:num w:numId="39">
    <w:abstractNumId w:val="21"/>
  </w:num>
  <w:num w:numId="4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6F7"/>
    <w:rsid w:val="00005974"/>
    <w:rsid w:val="000061D6"/>
    <w:rsid w:val="0000691D"/>
    <w:rsid w:val="0000789E"/>
    <w:rsid w:val="00013AB2"/>
    <w:rsid w:val="000140A2"/>
    <w:rsid w:val="000148A6"/>
    <w:rsid w:val="000151F1"/>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4375"/>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215"/>
    <w:rsid w:val="000F1AF9"/>
    <w:rsid w:val="000F28B3"/>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1C21"/>
    <w:rsid w:val="001B308D"/>
    <w:rsid w:val="001B4F4E"/>
    <w:rsid w:val="001B672C"/>
    <w:rsid w:val="001B67BB"/>
    <w:rsid w:val="001B7A0D"/>
    <w:rsid w:val="001C0E2F"/>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10B"/>
    <w:rsid w:val="00270FE6"/>
    <w:rsid w:val="00271A9B"/>
    <w:rsid w:val="00272A60"/>
    <w:rsid w:val="002732B0"/>
    <w:rsid w:val="002735C4"/>
    <w:rsid w:val="00273745"/>
    <w:rsid w:val="00274395"/>
    <w:rsid w:val="002746FE"/>
    <w:rsid w:val="00274711"/>
    <w:rsid w:val="00275B2C"/>
    <w:rsid w:val="00276425"/>
    <w:rsid w:val="0027657F"/>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5FF"/>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677"/>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5676"/>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0A0F"/>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A95"/>
    <w:rsid w:val="00415812"/>
    <w:rsid w:val="004158D3"/>
    <w:rsid w:val="0041680C"/>
    <w:rsid w:val="00416DC5"/>
    <w:rsid w:val="0042024A"/>
    <w:rsid w:val="004214B1"/>
    <w:rsid w:val="0042184F"/>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46A86"/>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39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0FA6"/>
    <w:rsid w:val="0050178F"/>
    <w:rsid w:val="0050415E"/>
    <w:rsid w:val="005042C6"/>
    <w:rsid w:val="00504F42"/>
    <w:rsid w:val="00505856"/>
    <w:rsid w:val="0050680A"/>
    <w:rsid w:val="005075E2"/>
    <w:rsid w:val="005077FE"/>
    <w:rsid w:val="00510BF0"/>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376B2"/>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C46"/>
    <w:rsid w:val="005B104D"/>
    <w:rsid w:val="005B19C9"/>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465"/>
    <w:rsid w:val="005D1D30"/>
    <w:rsid w:val="005D1DDA"/>
    <w:rsid w:val="005D30D8"/>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3D79"/>
    <w:rsid w:val="005F5348"/>
    <w:rsid w:val="005F5FDB"/>
    <w:rsid w:val="005F6264"/>
    <w:rsid w:val="005F6FF1"/>
    <w:rsid w:val="005F6FF3"/>
    <w:rsid w:val="005F7E17"/>
    <w:rsid w:val="00600795"/>
    <w:rsid w:val="006007F2"/>
    <w:rsid w:val="006013D4"/>
    <w:rsid w:val="00601EB6"/>
    <w:rsid w:val="006022C5"/>
    <w:rsid w:val="00602D8F"/>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3603"/>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E78"/>
    <w:rsid w:val="007A4FCD"/>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0A3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2A8"/>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404F"/>
    <w:rsid w:val="009D52D3"/>
    <w:rsid w:val="009D6ECD"/>
    <w:rsid w:val="009D76E6"/>
    <w:rsid w:val="009E000F"/>
    <w:rsid w:val="009E1A10"/>
    <w:rsid w:val="009E1AC1"/>
    <w:rsid w:val="009E1AF5"/>
    <w:rsid w:val="009E3316"/>
    <w:rsid w:val="009E5341"/>
    <w:rsid w:val="009E6A24"/>
    <w:rsid w:val="009E6BC6"/>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25B0"/>
    <w:rsid w:val="00A54C27"/>
    <w:rsid w:val="00A54DE9"/>
    <w:rsid w:val="00A54E12"/>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3AF4"/>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2C1A"/>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AF7FA3"/>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829"/>
    <w:rsid w:val="00B25E4A"/>
    <w:rsid w:val="00B27A20"/>
    <w:rsid w:val="00B27F49"/>
    <w:rsid w:val="00B3090C"/>
    <w:rsid w:val="00B3102E"/>
    <w:rsid w:val="00B31273"/>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2EB"/>
    <w:rsid w:val="00B8379F"/>
    <w:rsid w:val="00B85686"/>
    <w:rsid w:val="00B85B67"/>
    <w:rsid w:val="00B86322"/>
    <w:rsid w:val="00B86F2D"/>
    <w:rsid w:val="00B87418"/>
    <w:rsid w:val="00B874D5"/>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1A38"/>
    <w:rsid w:val="00BC23D1"/>
    <w:rsid w:val="00BC5392"/>
    <w:rsid w:val="00BC6658"/>
    <w:rsid w:val="00BD11FE"/>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E7DF1"/>
    <w:rsid w:val="00BF1578"/>
    <w:rsid w:val="00BF34C1"/>
    <w:rsid w:val="00BF3744"/>
    <w:rsid w:val="00BF4C15"/>
    <w:rsid w:val="00BF5A45"/>
    <w:rsid w:val="00C00058"/>
    <w:rsid w:val="00C017AD"/>
    <w:rsid w:val="00C0319D"/>
    <w:rsid w:val="00C0379A"/>
    <w:rsid w:val="00C03AE2"/>
    <w:rsid w:val="00C03FE8"/>
    <w:rsid w:val="00C041C1"/>
    <w:rsid w:val="00C07282"/>
    <w:rsid w:val="00C1123E"/>
    <w:rsid w:val="00C13C98"/>
    <w:rsid w:val="00C13CE2"/>
    <w:rsid w:val="00C145DA"/>
    <w:rsid w:val="00C20287"/>
    <w:rsid w:val="00C2111E"/>
    <w:rsid w:val="00C220DD"/>
    <w:rsid w:val="00C225B3"/>
    <w:rsid w:val="00C22BD3"/>
    <w:rsid w:val="00C23D1E"/>
    <w:rsid w:val="00C23D9C"/>
    <w:rsid w:val="00C24285"/>
    <w:rsid w:val="00C245B2"/>
    <w:rsid w:val="00C249DC"/>
    <w:rsid w:val="00C25A2A"/>
    <w:rsid w:val="00C2607F"/>
    <w:rsid w:val="00C26959"/>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1692"/>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2C5"/>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3103"/>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65A3"/>
    <w:rsid w:val="00D77273"/>
    <w:rsid w:val="00D7741D"/>
    <w:rsid w:val="00D77554"/>
    <w:rsid w:val="00D81B17"/>
    <w:rsid w:val="00D8208B"/>
    <w:rsid w:val="00D85742"/>
    <w:rsid w:val="00D85DB2"/>
    <w:rsid w:val="00D85FFE"/>
    <w:rsid w:val="00D872A2"/>
    <w:rsid w:val="00D90034"/>
    <w:rsid w:val="00D909C2"/>
    <w:rsid w:val="00D90FAA"/>
    <w:rsid w:val="00D922E0"/>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2192"/>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3CE3"/>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524C"/>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71B9"/>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3BFA"/>
    <w:rsid w:val="00EE5364"/>
    <w:rsid w:val="00EE5414"/>
    <w:rsid w:val="00EE5575"/>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17D9B"/>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6109"/>
    <w:rsid w:val="00F468BE"/>
    <w:rsid w:val="00F469A2"/>
    <w:rsid w:val="00F46B5E"/>
    <w:rsid w:val="00F47E30"/>
    <w:rsid w:val="00F47FF4"/>
    <w:rsid w:val="00F5058B"/>
    <w:rsid w:val="00F518C8"/>
    <w:rsid w:val="00F558B4"/>
    <w:rsid w:val="00F570EC"/>
    <w:rsid w:val="00F574BA"/>
    <w:rsid w:val="00F60AA1"/>
    <w:rsid w:val="00F60D4D"/>
    <w:rsid w:val="00F60EA5"/>
    <w:rsid w:val="00F63433"/>
    <w:rsid w:val="00F6458B"/>
    <w:rsid w:val="00F65748"/>
    <w:rsid w:val="00F672CF"/>
    <w:rsid w:val="00F67B5B"/>
    <w:rsid w:val="00F70105"/>
    <w:rsid w:val="00F701A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1FED"/>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P"/>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jc w:val="both"/>
    </w:pPr>
    <w:rPr>
      <w:rFonts w:ascii="Times" w:eastAsia="Batang" w:hAnsi="Times"/>
      <w:lang w:val="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character" w:customStyle="1" w:styleId="0MaintextChar">
    <w:name w:val="0 Main text Char"/>
    <w:link w:val="0Maintext"/>
    <w:qFormat/>
    <w:locked/>
    <w:rsid w:val="005D30D8"/>
    <w:rPr>
      <w:rFonts w:ascii="Times New Roman" w:hAnsi="Times New Roman"/>
      <w:lang w:val="en-GB"/>
    </w:rPr>
  </w:style>
  <w:style w:type="paragraph" w:customStyle="1" w:styleId="0Maintext">
    <w:name w:val="0 Main text"/>
    <w:basedOn w:val="a"/>
    <w:link w:val="0MaintextChar"/>
    <w:qFormat/>
    <w:rsid w:val="005D30D8"/>
    <w:pPr>
      <w:spacing w:after="0"/>
      <w:jc w:val="both"/>
    </w:pPr>
    <w:rPr>
      <w:rFonts w:eastAsiaTheme="minorEastAsia" w:cstheme="minorBidi"/>
      <w:sz w:val="22"/>
      <w:szCs w:val="22"/>
      <w:lang w:bidi="en-US"/>
    </w:rPr>
  </w:style>
  <w:style w:type="paragraph" w:customStyle="1" w:styleId="bodytext">
    <w:name w:val="bodytext"/>
    <w:basedOn w:val="a"/>
    <w:uiPriority w:val="99"/>
    <w:qFormat/>
    <w:rsid w:val="005D30D8"/>
    <w:pPr>
      <w:spacing w:before="100" w:beforeAutospacing="1" w:after="100" w:afterAutospacing="1"/>
    </w:pPr>
    <w:rPr>
      <w:rFonts w:ascii="Gulim" w:eastAsia="Gulim" w:hAnsi="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19983826">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5297427">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76667-C21C-4314-A223-C9C3A2EC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1466</TotalTime>
  <Pages>1</Pages>
  <Words>361</Words>
  <Characters>2059</Characters>
  <Application>Microsoft Office Word</Application>
  <DocSecurity>0</DocSecurity>
  <Lines>17</Lines>
  <Paragraphs>4</Paragraphs>
  <ScaleCrop>false</ScaleCrop>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Gang Wang</cp:lastModifiedBy>
  <cp:revision>2</cp:revision>
  <cp:lastPrinted>2021-09-29T23:28:00Z</cp:lastPrinted>
  <dcterms:created xsi:type="dcterms:W3CDTF">2022-04-21T23:12:00Z</dcterms:created>
  <dcterms:modified xsi:type="dcterms:W3CDTF">2024-08-09T03:18:00Z</dcterms:modified>
</cp:coreProperties>
</file>