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4B7B4" w14:textId="24D28724" w:rsidR="00B8583E" w:rsidRPr="007D5336"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0B4BB9">
        <w:rPr>
          <w:rFonts w:ascii="Arial" w:eastAsia="ＭＳ 明朝" w:hAnsi="Arial" w:cs="Arial" w:hint="eastAsia"/>
          <w:b/>
          <w:bCs/>
        </w:rPr>
        <w:t>8</w:t>
      </w:r>
      <w:r w:rsidRPr="007D5336">
        <w:rPr>
          <w:rFonts w:ascii="Arial" w:eastAsia="Malgun Gothic" w:hAnsi="Arial" w:cs="Arial"/>
          <w:b/>
          <w:bCs/>
          <w:lang w:eastAsia="en-US"/>
        </w:rPr>
        <w:tab/>
      </w:r>
      <w:r w:rsidRPr="007D5336">
        <w:rPr>
          <w:rFonts w:ascii="Arial" w:eastAsia="Malgun Gothic" w:hAnsi="Arial" w:cs="Arial"/>
          <w:b/>
          <w:bCs/>
          <w:lang w:eastAsia="en-US"/>
        </w:rPr>
        <w:tab/>
      </w:r>
      <w:r w:rsidRPr="007D5336">
        <w:rPr>
          <w:rFonts w:ascii="Arial" w:eastAsia="Malgun Gothic" w:hAnsi="Arial" w:cs="Arial"/>
          <w:b/>
          <w:bCs/>
          <w:lang w:eastAsia="en-US"/>
        </w:rPr>
        <w:tab/>
      </w:r>
      <w:r w:rsidR="000847A8" w:rsidRPr="007D5336">
        <w:rPr>
          <w:rFonts w:ascii="Arial" w:eastAsia="ＭＳ 明朝" w:hAnsi="Arial" w:cs="Arial"/>
          <w:b/>
          <w:bCs/>
        </w:rPr>
        <w:t>R1</w:t>
      </w:r>
      <w:r w:rsidR="00382C95" w:rsidRPr="007D5336">
        <w:rPr>
          <w:rFonts w:ascii="Arial" w:eastAsia="ＭＳ 明朝" w:hAnsi="Arial" w:cs="Arial" w:hint="eastAsia"/>
          <w:b/>
          <w:bCs/>
        </w:rPr>
        <w:t>-</w:t>
      </w:r>
      <w:r w:rsidR="00E562C5" w:rsidRPr="00E562C5">
        <w:t xml:space="preserve"> </w:t>
      </w:r>
      <w:r w:rsidR="00E562C5" w:rsidRPr="00E562C5">
        <w:rPr>
          <w:rFonts w:ascii="Arial" w:eastAsia="ＭＳ 明朝" w:hAnsi="Arial" w:cs="Arial"/>
          <w:b/>
          <w:bCs/>
        </w:rPr>
        <w:t>2406053</w:t>
      </w:r>
    </w:p>
    <w:p w14:paraId="13CF321B" w14:textId="614B765D" w:rsidR="00B8583E" w:rsidRPr="007D5336" w:rsidRDefault="000B4BB9" w:rsidP="00B8583E">
      <w:pPr>
        <w:tabs>
          <w:tab w:val="center" w:pos="4536"/>
          <w:tab w:val="right" w:pos="9072"/>
        </w:tabs>
        <w:spacing w:line="276" w:lineRule="auto"/>
        <w:rPr>
          <w:rFonts w:ascii="Arial" w:eastAsia="Malgun Gothic" w:hAnsi="Arial" w:cs="Arial"/>
          <w:b/>
          <w:bCs/>
          <w:lang w:val="en-US" w:eastAsia="en-US"/>
        </w:rPr>
      </w:pPr>
      <w:r w:rsidRPr="000B4BB9">
        <w:rPr>
          <w:rFonts w:ascii="Arial" w:eastAsiaTheme="minorEastAsia" w:hAnsi="Arial" w:cs="Arial"/>
          <w:b/>
          <w:bCs/>
          <w:lang w:val="en-US"/>
        </w:rPr>
        <w:t>Maastricht, Netherlands, August 19th – 23rd, 202</w:t>
      </w:r>
      <w:r w:rsidR="00A63D6E" w:rsidRPr="007D5336">
        <w:rPr>
          <w:rFonts w:ascii="Arial" w:eastAsia="Malgun Gothic" w:hAnsi="Arial" w:cs="Arial"/>
          <w:b/>
          <w:bCs/>
          <w:lang w:val="en-US" w:eastAsia="en-US"/>
        </w:rPr>
        <w:t>4</w:t>
      </w:r>
    </w:p>
    <w:p w14:paraId="39897814" w14:textId="77777777" w:rsidR="00525806" w:rsidRPr="007D5336"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2ACEC1AF" w:rsidR="00B8583E" w:rsidRPr="007D5336" w:rsidRDefault="00B8583E" w:rsidP="00B8583E">
      <w:pPr>
        <w:tabs>
          <w:tab w:val="left" w:pos="1985"/>
        </w:tabs>
        <w:spacing w:after="120" w:line="288" w:lineRule="auto"/>
        <w:ind w:left="2040" w:hangingChars="850" w:hanging="2040"/>
        <w:jc w:val="both"/>
        <w:rPr>
          <w:rFonts w:ascii="Arial" w:eastAsia="ＭＳ 明朝" w:hAnsi="Arial"/>
          <w:lang w:val="en-US"/>
        </w:rPr>
      </w:pPr>
      <w:r w:rsidRPr="007D5336">
        <w:rPr>
          <w:rFonts w:ascii="Arial" w:eastAsia="Malgun Gothic" w:hAnsi="Arial"/>
          <w:b/>
          <w:lang w:val="en-US" w:eastAsia="en-US"/>
        </w:rPr>
        <w:t>Agenda item:</w:t>
      </w:r>
      <w:r w:rsidRPr="007D5336">
        <w:rPr>
          <w:rFonts w:asciiTheme="majorHAnsi" w:eastAsia="Malgun Gothic" w:hAnsiTheme="majorHAnsi" w:cstheme="majorHAnsi"/>
          <w:lang w:val="en-US" w:eastAsia="en-US"/>
        </w:rPr>
        <w:tab/>
      </w:r>
      <w:bookmarkStart w:id="0" w:name="Source"/>
      <w:bookmarkEnd w:id="0"/>
      <w:r w:rsidRPr="007D5336">
        <w:rPr>
          <w:rFonts w:asciiTheme="majorHAnsi" w:eastAsia="Malgun Gothic" w:hAnsiTheme="majorHAnsi" w:cstheme="majorHAnsi"/>
          <w:lang w:val="en-US" w:eastAsia="ko-KR"/>
        </w:rPr>
        <w:t>9.</w:t>
      </w:r>
      <w:r w:rsidR="00D20CAA" w:rsidRPr="007D5336">
        <w:rPr>
          <w:rFonts w:asciiTheme="majorHAnsi" w:eastAsia="Malgun Gothic" w:hAnsiTheme="majorHAnsi" w:cstheme="majorHAnsi"/>
          <w:lang w:val="en-US" w:eastAsia="ko-KR"/>
        </w:rPr>
        <w:t>1</w:t>
      </w:r>
      <w:r w:rsidR="00A63D6E" w:rsidRPr="007D5336">
        <w:rPr>
          <w:rFonts w:asciiTheme="majorHAnsi" w:eastAsia="Malgun Gothic" w:hAnsiTheme="majorHAnsi" w:cstheme="majorHAnsi"/>
          <w:lang w:val="en-US" w:eastAsia="ko-KR"/>
        </w:rPr>
        <w:t>1</w:t>
      </w:r>
      <w:r w:rsidR="00363745" w:rsidRPr="007D5336">
        <w:rPr>
          <w:rFonts w:asciiTheme="majorHAnsi" w:eastAsiaTheme="minorEastAsia" w:hAnsiTheme="majorHAnsi" w:cstheme="majorHAnsi"/>
          <w:lang w:val="en-US"/>
        </w:rPr>
        <w:t>.3</w:t>
      </w:r>
    </w:p>
    <w:p w14:paraId="40F6FD7E" w14:textId="11C5580A" w:rsidR="00B8583E" w:rsidRPr="007D5336"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7D5336">
        <w:rPr>
          <w:rFonts w:ascii="Arial" w:eastAsia="Malgun Gothic" w:hAnsi="Arial"/>
          <w:b/>
          <w:lang w:val="en-US" w:eastAsia="en-US"/>
        </w:rPr>
        <w:t xml:space="preserve">Source: </w:t>
      </w:r>
      <w:r w:rsidRPr="007D5336">
        <w:rPr>
          <w:rFonts w:ascii="Arial" w:eastAsia="Malgun Gothic" w:hAnsi="Arial"/>
          <w:b/>
          <w:lang w:val="en-US" w:eastAsia="en-US"/>
        </w:rPr>
        <w:tab/>
      </w:r>
      <w:r w:rsidRPr="007D5336">
        <w:rPr>
          <w:rFonts w:ascii="Arial" w:eastAsia="Malgun Gothic" w:hAnsi="Arial"/>
          <w:lang w:val="en-US" w:eastAsia="en-US"/>
        </w:rPr>
        <w:t>N</w:t>
      </w:r>
      <w:r w:rsidR="009C58DB" w:rsidRPr="007D5336">
        <w:rPr>
          <w:rFonts w:ascii="Arial" w:eastAsia="Malgun Gothic" w:hAnsi="Arial"/>
          <w:lang w:val="en-US" w:eastAsia="en-US"/>
        </w:rPr>
        <w:t>ICT</w:t>
      </w:r>
    </w:p>
    <w:p w14:paraId="0AC24E05" w14:textId="19DB04D9" w:rsidR="00A63D6E" w:rsidRPr="007D5336" w:rsidRDefault="00B8583E" w:rsidP="00363745">
      <w:pPr>
        <w:tabs>
          <w:tab w:val="left" w:pos="1985"/>
        </w:tabs>
        <w:spacing w:after="120" w:line="288" w:lineRule="auto"/>
        <w:ind w:left="2040" w:hangingChars="850" w:hanging="2040"/>
        <w:jc w:val="both"/>
        <w:rPr>
          <w:rFonts w:ascii="Arial" w:eastAsia="Malgun Gothic" w:hAnsi="Arial"/>
          <w:lang w:val="en-US" w:eastAsia="en-US"/>
        </w:rPr>
      </w:pPr>
      <w:r w:rsidRPr="007D5336">
        <w:rPr>
          <w:rFonts w:ascii="Arial" w:eastAsia="Malgun Gothic" w:hAnsi="Arial"/>
          <w:b/>
          <w:lang w:val="en-US" w:eastAsia="en-US"/>
        </w:rPr>
        <w:t xml:space="preserve">Title: </w:t>
      </w:r>
      <w:r w:rsidRPr="007D5336">
        <w:rPr>
          <w:rFonts w:ascii="Arial" w:eastAsia="Malgun Gothic" w:hAnsi="Arial"/>
          <w:b/>
          <w:lang w:val="en-US" w:eastAsia="en-US"/>
        </w:rPr>
        <w:tab/>
      </w:r>
      <w:r w:rsidR="002B113F" w:rsidRPr="007D5336">
        <w:rPr>
          <w:rFonts w:ascii="Arial" w:eastAsiaTheme="minorEastAsia" w:hAnsi="Arial" w:hint="eastAsia"/>
          <w:lang w:val="en-US"/>
        </w:rPr>
        <w:t>Discussion on N</w:t>
      </w:r>
      <w:r w:rsidR="00A63D6E" w:rsidRPr="007D5336">
        <w:rPr>
          <w:rFonts w:ascii="Arial" w:eastAsia="Malgun Gothic" w:hAnsi="Arial"/>
          <w:lang w:val="en-US" w:eastAsia="en-US"/>
        </w:rPr>
        <w:t>R-NTN uplink capacity/throughput enhancement</w:t>
      </w:r>
    </w:p>
    <w:p w14:paraId="12E9AFF5" w14:textId="77777777" w:rsidR="00A63D6E" w:rsidRPr="007D5336" w:rsidRDefault="00A63D6E" w:rsidP="00B8583E">
      <w:pPr>
        <w:tabs>
          <w:tab w:val="left" w:pos="1985"/>
        </w:tabs>
        <w:spacing w:after="120" w:line="288" w:lineRule="auto"/>
        <w:ind w:left="2040" w:hangingChars="850" w:hanging="2040"/>
        <w:jc w:val="both"/>
        <w:rPr>
          <w:rFonts w:ascii="Arial" w:eastAsia="Malgun Gothic" w:hAnsi="Arial" w:cs="Arial"/>
          <w:szCs w:val="24"/>
          <w:lang w:val="en-US" w:eastAsia="ko-KR"/>
        </w:rPr>
      </w:pPr>
    </w:p>
    <w:p w14:paraId="48BE513C" w14:textId="77777777" w:rsidR="00B8583E" w:rsidRPr="007D5336"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7D5336">
        <w:rPr>
          <w:rFonts w:ascii="Arial" w:eastAsia="Malgun Gothic" w:hAnsi="Arial"/>
          <w:b/>
          <w:lang w:val="en-US" w:eastAsia="en-US"/>
        </w:rPr>
        <w:t>Document for:</w:t>
      </w:r>
      <w:r w:rsidRPr="007D5336">
        <w:rPr>
          <w:rFonts w:ascii="Arial" w:eastAsia="Malgun Gothic" w:hAnsi="Arial"/>
          <w:lang w:val="en-US" w:eastAsia="en-US"/>
        </w:rPr>
        <w:tab/>
      </w:r>
      <w:bookmarkStart w:id="1" w:name="DocumentFor"/>
      <w:bookmarkEnd w:id="1"/>
      <w:r w:rsidRPr="007D5336">
        <w:rPr>
          <w:rFonts w:ascii="Arial" w:eastAsia="Malgun Gothic" w:hAnsi="Arial"/>
          <w:lang w:val="en-US" w:eastAsia="en-US"/>
        </w:rPr>
        <w:t>Discussion and Decision</w:t>
      </w:r>
    </w:p>
    <w:p w14:paraId="1C4FB9E3" w14:textId="4676A73B" w:rsidR="00E139EC" w:rsidRPr="007D5336" w:rsidRDefault="00EF5B82">
      <w:pPr>
        <w:pStyle w:val="1"/>
        <w:numPr>
          <w:ilvl w:val="0"/>
          <w:numId w:val="5"/>
        </w:numPr>
        <w:tabs>
          <w:tab w:val="num" w:pos="425"/>
        </w:tabs>
        <w:spacing w:before="180" w:after="120"/>
        <w:ind w:left="0" w:firstLine="0"/>
        <w:rPr>
          <w:rFonts w:eastAsia="ＭＳ 明朝"/>
          <w:b/>
          <w:bCs/>
          <w:szCs w:val="24"/>
          <w:lang w:val="en-US"/>
        </w:rPr>
      </w:pPr>
      <w:r w:rsidRPr="007D5336">
        <w:rPr>
          <w:rFonts w:eastAsia="ＭＳ 明朝" w:hint="eastAsia"/>
          <w:b/>
          <w:bCs/>
          <w:szCs w:val="24"/>
          <w:lang w:val="en-US"/>
        </w:rPr>
        <w:t>Introduction</w:t>
      </w:r>
    </w:p>
    <w:p w14:paraId="0FD7E1DE" w14:textId="5E9C5F6F" w:rsidR="00300935" w:rsidRPr="003926EB" w:rsidRDefault="00300935" w:rsidP="007349E9">
      <w:pPr>
        <w:jc w:val="both"/>
        <w:rPr>
          <w:rFonts w:eastAsia="ＭＳ 明朝"/>
          <w:sz w:val="20"/>
          <w:lang w:val="en-US"/>
        </w:rPr>
      </w:pPr>
      <w:r w:rsidRPr="003926EB">
        <w:rPr>
          <w:rFonts w:eastAsia="ＭＳ 明朝"/>
          <w:sz w:val="20"/>
          <w:lang w:val="en-US"/>
        </w:rPr>
        <w:t>According to the WID approved in [1],</w:t>
      </w:r>
      <w:r w:rsidRPr="003926EB">
        <w:rPr>
          <w:rFonts w:eastAsia="ＭＳ 明朝" w:hint="eastAsia"/>
          <w:sz w:val="20"/>
          <w:lang w:val="en-US"/>
        </w:rPr>
        <w:t xml:space="preserve"> capacity and </w:t>
      </w:r>
      <w:r w:rsidRPr="003926EB">
        <w:rPr>
          <w:rFonts w:eastAsia="ＭＳ 明朝"/>
          <w:sz w:val="20"/>
          <w:lang w:val="en-US"/>
        </w:rPr>
        <w:t>throughput</w:t>
      </w:r>
      <w:r w:rsidRPr="003926EB">
        <w:rPr>
          <w:rFonts w:eastAsia="ＭＳ 明朝" w:hint="eastAsia"/>
          <w:sz w:val="20"/>
          <w:lang w:val="en-US"/>
        </w:rPr>
        <w:t xml:space="preserve"> will be enhanced via OCC</w:t>
      </w:r>
      <w:r w:rsidR="008D0F59" w:rsidRPr="003926EB">
        <w:rPr>
          <w:rFonts w:eastAsia="ＭＳ 明朝" w:hint="eastAsia"/>
          <w:sz w:val="20"/>
          <w:lang w:val="en-US"/>
        </w:rPr>
        <w:t xml:space="preserve"> </w:t>
      </w:r>
      <w:r w:rsidR="008D0F59" w:rsidRPr="003926EB">
        <w:rPr>
          <w:rFonts w:eastAsia="ＭＳ 明朝"/>
          <w:sz w:val="20"/>
          <w:lang w:val="en-US"/>
        </w:rPr>
        <w:t>in NR-NTN uplink using DFT-s-OFDM</w:t>
      </w:r>
      <w:r w:rsidRPr="003926EB">
        <w:rPr>
          <w:rFonts w:eastAsia="ＭＳ 明朝" w:hint="eastAsia"/>
          <w:sz w:val="20"/>
          <w:lang w:val="en-US"/>
        </w:rPr>
        <w:t xml:space="preserve">.  </w:t>
      </w:r>
    </w:p>
    <w:p w14:paraId="4CE4B6AF" w14:textId="7F1757B5" w:rsidR="00300935" w:rsidRPr="007D5336" w:rsidRDefault="00300935" w:rsidP="007349E9">
      <w:pPr>
        <w:jc w:val="both"/>
        <w:rPr>
          <w:rFonts w:eastAsia="ＭＳ 明朝"/>
          <w:sz w:val="22"/>
          <w:szCs w:val="22"/>
          <w:lang w:val="en-US"/>
        </w:rPr>
      </w:pPr>
      <w:r w:rsidRPr="007D5336">
        <w:rPr>
          <w:rFonts w:eastAsia="ＭＳ 明朝"/>
          <w:noProof/>
          <w:sz w:val="22"/>
          <w:szCs w:val="22"/>
          <w:lang w:val="en-US"/>
        </w:rPr>
        <mc:AlternateContent>
          <mc:Choice Requires="wps">
            <w:drawing>
              <wp:anchor distT="0" distB="0" distL="114300" distR="114300" simplePos="0" relativeHeight="251658240" behindDoc="0" locked="0" layoutInCell="1" allowOverlap="1" wp14:anchorId="79BD0210" wp14:editId="1E259D1A">
                <wp:simplePos x="0" y="0"/>
                <wp:positionH relativeFrom="column">
                  <wp:posOffset>-43815</wp:posOffset>
                </wp:positionH>
                <wp:positionV relativeFrom="paragraph">
                  <wp:posOffset>84455</wp:posOffset>
                </wp:positionV>
                <wp:extent cx="6496050" cy="2390775"/>
                <wp:effectExtent l="0" t="0" r="19050" b="28575"/>
                <wp:wrapNone/>
                <wp:docPr id="671814284" name="正方形/長方形 1"/>
                <wp:cNvGraphicFramePr/>
                <a:graphic xmlns:a="http://schemas.openxmlformats.org/drawingml/2006/main">
                  <a:graphicData uri="http://schemas.microsoft.com/office/word/2010/wordprocessingShape">
                    <wps:wsp>
                      <wps:cNvSpPr/>
                      <wps:spPr>
                        <a:xfrm>
                          <a:off x="0" y="0"/>
                          <a:ext cx="6496050" cy="239077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956269" id="正方形/長方形 1" o:spid="_x0000_s1026" style="position:absolute;margin-left:-3.45pt;margin-top:6.65pt;width:511.5pt;height:188.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" filled="f" strokecolor="black [3213]" strokeweight="1pt"/>
            </w:pict>
          </mc:Fallback>
        </mc:AlternateContent>
      </w:r>
    </w:p>
    <w:p w14:paraId="0A53782E" w14:textId="77777777" w:rsidR="00903175" w:rsidRPr="00903175" w:rsidRDefault="00903175" w:rsidP="00450A70">
      <w:pPr>
        <w:numPr>
          <w:ilvl w:val="0"/>
          <w:numId w:val="43"/>
        </w:numPr>
        <w:overflowPunct w:val="0"/>
        <w:autoSpaceDE w:val="0"/>
        <w:autoSpaceDN w:val="0"/>
        <w:adjustRightInd w:val="0"/>
        <w:spacing w:after="180"/>
        <w:textAlignment w:val="baseline"/>
        <w:rPr>
          <w:rFonts w:eastAsia="Calibri"/>
          <w:szCs w:val="24"/>
          <w:lang w:val="en-US" w:eastAsia="ko-KR"/>
        </w:rPr>
      </w:pPr>
      <w:r w:rsidRPr="00903175">
        <w:rPr>
          <w:rFonts w:eastAsia="Calibri"/>
          <w:szCs w:val="24"/>
          <w:lang w:val="en-US" w:eastAsia="ko-KR"/>
        </w:rPr>
        <w:t>Uplink Capacity/Cell Throughput Enhancement for FR1-NTN [RAN1, RAN2, RAN4]</w:t>
      </w:r>
    </w:p>
    <w:p w14:paraId="3F363F8C" w14:textId="77777777" w:rsidR="00903175" w:rsidRPr="00903175" w:rsidRDefault="00903175" w:rsidP="00450A70">
      <w:pPr>
        <w:widowControl w:val="0"/>
        <w:numPr>
          <w:ilvl w:val="0"/>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 xml:space="preserve">Specify Orthogonal Cover Codes (OCC) for DFT-s-OFDM PUSCH at least for multiplexing 2 or 4 UEs when PUSCH repetitions are used </w:t>
      </w:r>
    </w:p>
    <w:p w14:paraId="1F30B89A"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 xml:space="preserve">Specify necessary signalling </w:t>
      </w:r>
    </w:p>
    <w:p w14:paraId="2B269E26"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Update RF requirements accordingly, if needed</w:t>
      </w:r>
    </w:p>
    <w:p w14:paraId="038DE61C" w14:textId="77777777" w:rsidR="00903175" w:rsidRPr="00903175" w:rsidRDefault="00903175" w:rsidP="00450A70">
      <w:pPr>
        <w:widowControl w:val="0"/>
        <w:numPr>
          <w:ilvl w:val="0"/>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Notes for this objective:</w:t>
      </w:r>
    </w:p>
    <w:p w14:paraId="75C16C87"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The enhancement is not targeting improvements/impacts of MU-MIMO capability</w:t>
      </w:r>
    </w:p>
    <w:p w14:paraId="186D6544"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The enhancement is not targeted to PUSCH DMRS</w:t>
      </w:r>
    </w:p>
    <w:p w14:paraId="37D29CAC"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No enhancement for initial access</w:t>
      </w:r>
    </w:p>
    <w:p w14:paraId="25D14A74"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Enhancements to PRACH are not in scope.</w:t>
      </w:r>
    </w:p>
    <w:p w14:paraId="7EBF1F51" w14:textId="54612E82" w:rsidR="0030093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This feature may be applicable for UEs operating in terrestrial networks based on a common design</w:t>
      </w:r>
    </w:p>
    <w:p w14:paraId="13B7FC76" w14:textId="77777777" w:rsidR="00903175" w:rsidRPr="00903175" w:rsidRDefault="00903175" w:rsidP="00903175">
      <w:pPr>
        <w:widowControl w:val="0"/>
        <w:overflowPunct w:val="0"/>
        <w:autoSpaceDE w:val="0"/>
        <w:autoSpaceDN w:val="0"/>
        <w:adjustRightInd w:val="0"/>
        <w:spacing w:after="180" w:line="276" w:lineRule="auto"/>
        <w:ind w:left="1440"/>
        <w:contextualSpacing/>
        <w:jc w:val="both"/>
        <w:textAlignment w:val="baseline"/>
        <w:rPr>
          <w:rFonts w:eastAsia="Calibri"/>
          <w:sz w:val="20"/>
          <w:lang w:val="en-US"/>
        </w:rPr>
      </w:pPr>
    </w:p>
    <w:p w14:paraId="394F99D4" w14:textId="77777777" w:rsidR="003A7F9D" w:rsidRDefault="003A7F9D" w:rsidP="007349E9">
      <w:pPr>
        <w:jc w:val="both"/>
        <w:rPr>
          <w:rFonts w:eastAsia="ＭＳ 明朝"/>
          <w:sz w:val="22"/>
          <w:szCs w:val="22"/>
          <w:lang w:val="en-US"/>
        </w:rPr>
      </w:pPr>
    </w:p>
    <w:p w14:paraId="265DE9E3" w14:textId="2CF7CBBB" w:rsidR="00B67074" w:rsidRPr="003926EB" w:rsidRDefault="00300935" w:rsidP="007349E9">
      <w:pPr>
        <w:jc w:val="both"/>
        <w:rPr>
          <w:rFonts w:eastAsia="ＭＳ 明朝"/>
          <w:sz w:val="20"/>
          <w:lang w:val="en-US"/>
        </w:rPr>
      </w:pPr>
      <w:r w:rsidRPr="003926EB">
        <w:rPr>
          <w:rFonts w:eastAsia="ＭＳ 明朝" w:hint="eastAsia"/>
          <w:sz w:val="20"/>
          <w:lang w:val="en-US"/>
        </w:rPr>
        <w:t xml:space="preserve">In </w:t>
      </w:r>
      <w:r w:rsidR="00B67074" w:rsidRPr="003926EB">
        <w:rPr>
          <w:rFonts w:eastAsia="ＭＳ 明朝" w:hint="eastAsia"/>
          <w:sz w:val="20"/>
          <w:lang w:val="en-US"/>
        </w:rPr>
        <w:t>RAN WG1 #11</w:t>
      </w:r>
      <w:r w:rsidR="00407284" w:rsidRPr="003926EB">
        <w:rPr>
          <w:rFonts w:eastAsia="ＭＳ 明朝" w:hint="eastAsia"/>
          <w:sz w:val="20"/>
          <w:lang w:val="en-US"/>
        </w:rPr>
        <w:t>7</w:t>
      </w:r>
      <w:r w:rsidR="005B5D0C" w:rsidRPr="003926EB">
        <w:rPr>
          <w:rFonts w:eastAsia="ＭＳ 明朝" w:hint="eastAsia"/>
          <w:sz w:val="20"/>
          <w:lang w:val="en-US"/>
        </w:rPr>
        <w:t xml:space="preserve"> [2]</w:t>
      </w:r>
      <w:r w:rsidR="00B67074" w:rsidRPr="003926EB">
        <w:rPr>
          <w:rFonts w:eastAsia="ＭＳ 明朝" w:hint="eastAsia"/>
          <w:sz w:val="20"/>
          <w:lang w:val="en-US"/>
        </w:rPr>
        <w:t xml:space="preserve">, </w:t>
      </w:r>
      <w:r w:rsidR="00813AF4" w:rsidRPr="003926EB">
        <w:rPr>
          <w:rFonts w:eastAsia="ＭＳ 明朝" w:hint="eastAsia"/>
          <w:sz w:val="20"/>
          <w:lang w:val="en-US"/>
        </w:rPr>
        <w:t>t</w:t>
      </w:r>
      <w:r w:rsidR="0064254D" w:rsidRPr="003926EB">
        <w:rPr>
          <w:rFonts w:eastAsia="ＭＳ 明朝"/>
          <w:sz w:val="20"/>
          <w:lang w:val="en-US"/>
        </w:rPr>
        <w:t>he following agreements were made</w:t>
      </w:r>
      <w:r w:rsidR="0064254D" w:rsidRPr="003926EB">
        <w:rPr>
          <w:rFonts w:eastAsia="ＭＳ 明朝" w:hint="eastAsia"/>
          <w:sz w:val="20"/>
          <w:lang w:val="en-US"/>
        </w:rPr>
        <w:t>.</w:t>
      </w:r>
    </w:p>
    <w:p w14:paraId="38112455" w14:textId="1AE717DB" w:rsidR="00B67074" w:rsidRPr="007D5336" w:rsidRDefault="00F60680" w:rsidP="007349E9">
      <w:pPr>
        <w:jc w:val="both"/>
        <w:rPr>
          <w:rFonts w:eastAsia="ＭＳ 明朝"/>
          <w:sz w:val="22"/>
          <w:szCs w:val="22"/>
          <w:lang w:val="en-US"/>
        </w:rPr>
      </w:pPr>
      <w:r w:rsidRPr="007D5336">
        <w:rPr>
          <w:rFonts w:eastAsia="ＭＳ 明朝"/>
          <w:noProof/>
          <w:sz w:val="22"/>
          <w:szCs w:val="22"/>
          <w:lang w:val="en-US"/>
        </w:rPr>
        <mc:AlternateContent>
          <mc:Choice Requires="wps">
            <w:drawing>
              <wp:anchor distT="0" distB="0" distL="114300" distR="114300" simplePos="0" relativeHeight="251658241" behindDoc="0" locked="0" layoutInCell="1" allowOverlap="1" wp14:anchorId="09071A3F" wp14:editId="5EAE3193">
                <wp:simplePos x="0" y="0"/>
                <wp:positionH relativeFrom="margin">
                  <wp:posOffset>-53340</wp:posOffset>
                </wp:positionH>
                <wp:positionV relativeFrom="paragraph">
                  <wp:posOffset>81915</wp:posOffset>
                </wp:positionV>
                <wp:extent cx="6496050" cy="1762125"/>
                <wp:effectExtent l="0" t="0" r="19050" b="28575"/>
                <wp:wrapNone/>
                <wp:docPr id="768405231" name="正方形/長方形 1"/>
                <wp:cNvGraphicFramePr/>
                <a:graphic xmlns:a="http://schemas.openxmlformats.org/drawingml/2006/main">
                  <a:graphicData uri="http://schemas.microsoft.com/office/word/2010/wordprocessingShape">
                    <wps:wsp>
                      <wps:cNvSpPr/>
                      <wps:spPr>
                        <a:xfrm>
                          <a:off x="0" y="0"/>
                          <a:ext cx="6496050" cy="17621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CEA23A" id="正方形/長方形 1" o:spid="_x0000_s1026" style="position:absolute;margin-left:-4.2pt;margin-top:6.45pt;width:511.5pt;height:138.75pt;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" filled="f" strokecolor="black [3213]" strokeweight="1pt">
                <w10:wrap anchorx="margin"/>
              </v:rect>
            </w:pict>
          </mc:Fallback>
        </mc:AlternateContent>
      </w:r>
    </w:p>
    <w:p w14:paraId="08AF332E" w14:textId="77777777" w:rsidR="00F60680" w:rsidRPr="007D5336" w:rsidRDefault="00F60680" w:rsidP="00F60680">
      <w:pPr>
        <w:tabs>
          <w:tab w:val="num" w:pos="720"/>
          <w:tab w:val="left" w:pos="1701"/>
        </w:tabs>
        <w:rPr>
          <w:rFonts w:eastAsia="Calibri"/>
          <w:iCs/>
          <w:sz w:val="20"/>
          <w:szCs w:val="22"/>
          <w:lang w:val="en-US" w:eastAsia="en-US"/>
        </w:rPr>
      </w:pPr>
      <w:bookmarkStart w:id="2" w:name="_Hlk164098130"/>
      <w:r w:rsidRPr="007D5336">
        <w:rPr>
          <w:rFonts w:eastAsia="Calibri"/>
          <w:iCs/>
          <w:sz w:val="20"/>
          <w:szCs w:val="22"/>
          <w:highlight w:val="green"/>
          <w:lang w:val="en-US" w:eastAsia="en-US"/>
        </w:rPr>
        <w:t>Agreement</w:t>
      </w:r>
    </w:p>
    <w:bookmarkEnd w:id="2"/>
    <w:p w14:paraId="09464A0D" w14:textId="77777777" w:rsidR="006A43FC" w:rsidRPr="00474BEA" w:rsidRDefault="006A43FC" w:rsidP="006A43FC">
      <w:pPr>
        <w:jc w:val="both"/>
        <w:rPr>
          <w:iCs/>
          <w:lang w:val="en-US"/>
        </w:rPr>
      </w:pPr>
      <w:r w:rsidRPr="00474BEA">
        <w:rPr>
          <w:iCs/>
          <w:lang w:val="en-US"/>
        </w:rPr>
        <w:t xml:space="preserve">For the normative phase, at least one of the </w:t>
      </w:r>
      <w:r w:rsidRPr="00474BEA">
        <w:rPr>
          <w:bCs/>
          <w:iCs/>
        </w:rPr>
        <w:t>OCC techniques will be specified:</w:t>
      </w:r>
    </w:p>
    <w:p w14:paraId="68938F3D" w14:textId="77777777" w:rsidR="006A43FC" w:rsidRPr="00474BEA" w:rsidRDefault="006A43FC" w:rsidP="006A43FC">
      <w:pPr>
        <w:numPr>
          <w:ilvl w:val="0"/>
          <w:numId w:val="41"/>
        </w:numPr>
        <w:tabs>
          <w:tab w:val="left" w:pos="420"/>
        </w:tabs>
        <w:rPr>
          <w:bCs/>
          <w:iCs/>
        </w:rPr>
      </w:pPr>
      <w:r w:rsidRPr="00474BEA">
        <w:rPr>
          <w:bCs/>
          <w:iCs/>
        </w:rPr>
        <w:t>Inter-slot time-domain OCC with PUSCH repetition Type A with OCC length 2 or 4</w:t>
      </w:r>
    </w:p>
    <w:p w14:paraId="7FEB120A" w14:textId="77777777" w:rsidR="006A43FC" w:rsidRPr="00474BEA" w:rsidRDefault="006A43FC" w:rsidP="006A43FC">
      <w:pPr>
        <w:numPr>
          <w:ilvl w:val="0"/>
          <w:numId w:val="41"/>
        </w:numPr>
        <w:tabs>
          <w:tab w:val="left" w:pos="420"/>
        </w:tabs>
        <w:rPr>
          <w:bCs/>
          <w:iCs/>
        </w:rPr>
      </w:pPr>
      <w:r w:rsidRPr="00474BEA">
        <w:rPr>
          <w:bCs/>
          <w:iCs/>
        </w:rPr>
        <w:t xml:space="preserve">Inter-symbol(s) time domain OCC </w:t>
      </w:r>
      <w:r w:rsidRPr="00474BEA">
        <w:rPr>
          <w:bCs/>
          <w:iCs/>
          <w:color w:val="000000"/>
        </w:rPr>
        <w:t>with OCC length 2 or 4</w:t>
      </w:r>
    </w:p>
    <w:p w14:paraId="782005A3" w14:textId="77777777" w:rsidR="006A43FC" w:rsidRPr="00474BEA" w:rsidRDefault="006A43FC" w:rsidP="006A43FC">
      <w:pPr>
        <w:numPr>
          <w:ilvl w:val="0"/>
          <w:numId w:val="41"/>
        </w:numPr>
        <w:tabs>
          <w:tab w:val="left" w:pos="420"/>
        </w:tabs>
        <w:rPr>
          <w:bCs/>
          <w:iCs/>
        </w:rPr>
      </w:pPr>
      <w:r w:rsidRPr="00474BEA">
        <w:rPr>
          <w:bCs/>
          <w:iCs/>
        </w:rPr>
        <w:t>Intra-symbol pre-DFT-s OCC (comb-like structure as in PUCCH format 4) with OCC length 2 or 4</w:t>
      </w:r>
    </w:p>
    <w:p w14:paraId="7F852FBA" w14:textId="77777777" w:rsidR="006A43FC" w:rsidRPr="00474BEA" w:rsidRDefault="006A43FC" w:rsidP="006A43FC">
      <w:pPr>
        <w:pStyle w:val="afc"/>
        <w:numPr>
          <w:ilvl w:val="0"/>
          <w:numId w:val="41"/>
        </w:numPr>
        <w:ind w:leftChars="0"/>
        <w:rPr>
          <w:iCs/>
          <w:lang w:val="en-US" w:eastAsia="en-US"/>
        </w:rPr>
      </w:pPr>
      <w:r w:rsidRPr="00474BEA">
        <w:rPr>
          <w:iCs/>
          <w:lang w:val="en-US" w:eastAsia="en-US"/>
        </w:rPr>
        <w:t>FFS Combination of OCC techniques including multiplexing of 8 UEs</w:t>
      </w:r>
    </w:p>
    <w:p w14:paraId="3384F9F8" w14:textId="77777777" w:rsidR="006A43FC" w:rsidRPr="00474BEA" w:rsidRDefault="006A43FC" w:rsidP="006A43FC">
      <w:pPr>
        <w:pStyle w:val="afc"/>
        <w:numPr>
          <w:ilvl w:val="0"/>
          <w:numId w:val="41"/>
        </w:numPr>
        <w:ind w:leftChars="0"/>
        <w:rPr>
          <w:iCs/>
          <w:lang w:val="en-US" w:eastAsia="en-US"/>
        </w:rPr>
      </w:pPr>
      <w:r w:rsidRPr="00474BEA">
        <w:rPr>
          <w:iCs/>
          <w:lang w:val="en-US" w:eastAsia="en-US"/>
        </w:rPr>
        <w:t>FFS Use of OCC techniques with TBoMS</w:t>
      </w:r>
    </w:p>
    <w:p w14:paraId="0F765B44" w14:textId="77777777" w:rsidR="006A43FC" w:rsidRPr="00474BEA" w:rsidRDefault="006A43FC" w:rsidP="006A43FC">
      <w:pPr>
        <w:pStyle w:val="afc"/>
        <w:numPr>
          <w:ilvl w:val="0"/>
          <w:numId w:val="41"/>
        </w:numPr>
        <w:ind w:leftChars="0"/>
        <w:rPr>
          <w:iCs/>
          <w:lang w:val="en-US" w:eastAsia="en-US"/>
        </w:rPr>
      </w:pPr>
      <w:r w:rsidRPr="00474BEA">
        <w:rPr>
          <w:iCs/>
          <w:lang w:val="en-US" w:eastAsia="en-US"/>
        </w:rPr>
        <w:t>FFS Backward compatibility with non-Rel-19 UEs</w:t>
      </w:r>
    </w:p>
    <w:p w14:paraId="57542E24" w14:textId="2562AE2D" w:rsidR="00B8583E" w:rsidRDefault="00B8583E" w:rsidP="008A1EA4">
      <w:pPr>
        <w:rPr>
          <w:b/>
          <w:lang w:val="en-US"/>
        </w:rPr>
      </w:pPr>
    </w:p>
    <w:p w14:paraId="0323178E" w14:textId="77777777" w:rsidR="003A7F9D" w:rsidRDefault="003A7F9D" w:rsidP="008A1EA4">
      <w:pPr>
        <w:rPr>
          <w:b/>
          <w:lang w:val="en-US"/>
        </w:rPr>
      </w:pPr>
    </w:p>
    <w:p w14:paraId="097F1200" w14:textId="77777777" w:rsidR="003A7F9D" w:rsidRDefault="003A7F9D" w:rsidP="008A1EA4">
      <w:pPr>
        <w:rPr>
          <w:b/>
          <w:lang w:val="en-US"/>
        </w:rPr>
      </w:pPr>
    </w:p>
    <w:p w14:paraId="029157B0" w14:textId="77777777" w:rsidR="003A7F9D" w:rsidRPr="006A43FC" w:rsidRDefault="003A7F9D" w:rsidP="008A1EA4">
      <w:pPr>
        <w:rPr>
          <w:b/>
          <w:lang w:val="en-US"/>
        </w:rPr>
      </w:pPr>
    </w:p>
    <w:p w14:paraId="7C9FEC45" w14:textId="1A51CA0D" w:rsidR="006C3298" w:rsidRPr="007D5336" w:rsidRDefault="001701FD" w:rsidP="006C3298">
      <w:pPr>
        <w:pStyle w:val="1"/>
        <w:numPr>
          <w:ilvl w:val="0"/>
          <w:numId w:val="5"/>
        </w:numPr>
        <w:spacing w:before="180" w:after="120"/>
        <w:rPr>
          <w:rFonts w:eastAsia="ＭＳ 明朝"/>
          <w:b/>
          <w:bCs/>
          <w:szCs w:val="24"/>
          <w:lang w:val="en-US"/>
        </w:rPr>
      </w:pPr>
      <w:r w:rsidRPr="007D5336">
        <w:rPr>
          <w:rFonts w:eastAsia="ＭＳ 明朝" w:hint="eastAsia"/>
          <w:b/>
          <w:bCs/>
          <w:szCs w:val="24"/>
          <w:lang w:val="en-US"/>
        </w:rPr>
        <w:lastRenderedPageBreak/>
        <w:t xml:space="preserve">OCC </w:t>
      </w:r>
      <w:r w:rsidR="007F1D18" w:rsidRPr="007D5336">
        <w:rPr>
          <w:rFonts w:eastAsia="ＭＳ 明朝" w:hint="eastAsia"/>
          <w:b/>
          <w:bCs/>
          <w:szCs w:val="24"/>
          <w:lang w:val="en-US"/>
        </w:rPr>
        <w:t>scheme</w:t>
      </w:r>
      <w:r w:rsidRPr="007D5336">
        <w:rPr>
          <w:rFonts w:eastAsia="ＭＳ 明朝" w:hint="eastAsia"/>
          <w:b/>
          <w:bCs/>
          <w:szCs w:val="24"/>
          <w:lang w:val="en-US"/>
        </w:rPr>
        <w:t>s for PUSCH in DFT-s-OFDM</w:t>
      </w:r>
    </w:p>
    <w:p w14:paraId="18747239" w14:textId="0C172826" w:rsidR="006C3298" w:rsidRDefault="006C3298" w:rsidP="00FF7E78">
      <w:pPr>
        <w:spacing w:after="160"/>
        <w:jc w:val="both"/>
        <w:rPr>
          <w:rFonts w:eastAsiaTheme="minorEastAsia"/>
          <w:sz w:val="20"/>
        </w:rPr>
      </w:pPr>
      <w:r w:rsidRPr="00FF7E78">
        <w:rPr>
          <w:rFonts w:eastAsiaTheme="minorEastAsia"/>
          <w:sz w:val="20"/>
        </w:rPr>
        <w:t xml:space="preserve">In WID [1], the study can consider </w:t>
      </w:r>
      <w:r w:rsidR="007F1D18" w:rsidRPr="00FF7E78">
        <w:rPr>
          <w:rFonts w:eastAsiaTheme="minorEastAsia" w:hint="eastAsia"/>
          <w:sz w:val="20"/>
        </w:rPr>
        <w:t xml:space="preserve">the application of OCC </w:t>
      </w:r>
      <w:r w:rsidRPr="00FF7E78">
        <w:rPr>
          <w:rFonts w:eastAsiaTheme="minorEastAsia"/>
          <w:sz w:val="20"/>
        </w:rPr>
        <w:t>across OFDM s</w:t>
      </w:r>
      <w:r w:rsidR="007F1D18" w:rsidRPr="00FF7E78">
        <w:rPr>
          <w:rFonts w:eastAsiaTheme="minorEastAsia" w:hint="eastAsia"/>
          <w:sz w:val="20"/>
        </w:rPr>
        <w:t>lot</w:t>
      </w:r>
      <w:r w:rsidRPr="00FF7E78">
        <w:rPr>
          <w:rFonts w:eastAsiaTheme="minorEastAsia"/>
          <w:sz w:val="20"/>
        </w:rPr>
        <w:t>s, across s</w:t>
      </w:r>
      <w:r w:rsidR="007F1D18" w:rsidRPr="00FF7E78">
        <w:rPr>
          <w:rFonts w:eastAsiaTheme="minorEastAsia" w:hint="eastAsia"/>
          <w:sz w:val="20"/>
        </w:rPr>
        <w:t>ymbol</w:t>
      </w:r>
      <w:r w:rsidRPr="00FF7E78">
        <w:rPr>
          <w:rFonts w:eastAsiaTheme="minorEastAsia"/>
          <w:sz w:val="20"/>
        </w:rPr>
        <w:t xml:space="preserve">s, and/or within an OFDM symbol. We </w:t>
      </w:r>
      <w:r w:rsidR="007F1D18" w:rsidRPr="00FF7E78">
        <w:rPr>
          <w:rFonts w:eastAsiaTheme="minorEastAsia" w:hint="eastAsia"/>
          <w:sz w:val="20"/>
        </w:rPr>
        <w:t xml:space="preserve">aim to </w:t>
      </w:r>
      <w:r w:rsidRPr="00FF7E78">
        <w:rPr>
          <w:rFonts w:eastAsiaTheme="minorEastAsia"/>
          <w:sz w:val="20"/>
        </w:rPr>
        <w:t>clarify</w:t>
      </w:r>
      <w:r w:rsidRPr="00FF7E78">
        <w:rPr>
          <w:rFonts w:eastAsia="Calibri"/>
          <w:sz w:val="20"/>
          <w:lang w:eastAsia="en-US"/>
        </w:rPr>
        <w:t xml:space="preserve"> possible </w:t>
      </w:r>
      <w:r w:rsidR="00F62390" w:rsidRPr="00FF7E78">
        <w:rPr>
          <w:rFonts w:eastAsiaTheme="minorEastAsia" w:hint="eastAsia"/>
          <w:sz w:val="20"/>
        </w:rPr>
        <w:t>scheme</w:t>
      </w:r>
      <w:r w:rsidRPr="00FF7E78">
        <w:rPr>
          <w:rFonts w:eastAsiaTheme="minorEastAsia"/>
          <w:sz w:val="20"/>
        </w:rPr>
        <w:t>s</w:t>
      </w:r>
      <w:r w:rsidRPr="00FF7E78">
        <w:rPr>
          <w:rFonts w:eastAsia="Calibri"/>
          <w:sz w:val="20"/>
          <w:lang w:eastAsia="en-US"/>
        </w:rPr>
        <w:t xml:space="preserve"> for</w:t>
      </w:r>
      <w:r w:rsidR="007F1D18" w:rsidRPr="00FF7E78">
        <w:rPr>
          <w:rFonts w:eastAsiaTheme="minorEastAsia" w:hint="eastAsia"/>
          <w:sz w:val="20"/>
        </w:rPr>
        <w:t xml:space="preserve"> applying </w:t>
      </w:r>
      <w:r w:rsidRPr="00FF7E78">
        <w:rPr>
          <w:rFonts w:eastAsia="Calibri"/>
          <w:sz w:val="20"/>
          <w:lang w:eastAsia="en-US"/>
        </w:rPr>
        <w:t>OCC across slots</w:t>
      </w:r>
      <w:r w:rsidR="000C08E0" w:rsidRPr="00FF7E78">
        <w:rPr>
          <w:rFonts w:eastAsiaTheme="minorEastAsia"/>
          <w:sz w:val="20"/>
        </w:rPr>
        <w:t>,</w:t>
      </w:r>
      <w:r w:rsidRPr="00FF7E78">
        <w:rPr>
          <w:rFonts w:eastAsia="Calibri"/>
          <w:sz w:val="20"/>
          <w:lang w:eastAsia="en-US"/>
        </w:rPr>
        <w:t xml:space="preserve"> OCC across OFDM symbols, </w:t>
      </w:r>
      <w:r w:rsidR="000C08E0" w:rsidRPr="00FF7E78">
        <w:rPr>
          <w:rFonts w:eastAsia="ＭＳ 明朝"/>
          <w:sz w:val="20"/>
        </w:rPr>
        <w:t xml:space="preserve">and </w:t>
      </w:r>
      <w:r w:rsidR="004433F5" w:rsidRPr="00FF7E78">
        <w:rPr>
          <w:rFonts w:eastAsia="ＭＳ 明朝" w:hint="eastAsia"/>
          <w:sz w:val="20"/>
        </w:rPr>
        <w:t xml:space="preserve">OCC </w:t>
      </w:r>
      <w:r w:rsidR="000C08E0" w:rsidRPr="00FF7E78">
        <w:rPr>
          <w:rFonts w:eastAsia="ＭＳ 明朝"/>
          <w:sz w:val="20"/>
        </w:rPr>
        <w:t xml:space="preserve">within an OFDM symbol, </w:t>
      </w:r>
      <w:r w:rsidRPr="00FF7E78">
        <w:rPr>
          <w:rFonts w:eastAsia="Calibri"/>
          <w:sz w:val="20"/>
          <w:lang w:eastAsia="en-US"/>
        </w:rPr>
        <w:t xml:space="preserve">respectively. </w:t>
      </w:r>
    </w:p>
    <w:p w14:paraId="0103CAA0" w14:textId="77777777" w:rsidR="00FF7E78" w:rsidRPr="00FF7E78" w:rsidRDefault="00FF7E78" w:rsidP="00FF7E78">
      <w:pPr>
        <w:spacing w:after="160"/>
        <w:jc w:val="both"/>
        <w:rPr>
          <w:rFonts w:eastAsiaTheme="minorEastAsia"/>
          <w:sz w:val="20"/>
        </w:rPr>
      </w:pPr>
    </w:p>
    <w:p w14:paraId="588CE111" w14:textId="6E1BD293" w:rsidR="006C3298" w:rsidRPr="007D5336" w:rsidRDefault="006C3298" w:rsidP="006C3298">
      <w:pPr>
        <w:keepNext/>
        <w:keepLines/>
        <w:overflowPunct w:val="0"/>
        <w:autoSpaceDE w:val="0"/>
        <w:autoSpaceDN w:val="0"/>
        <w:adjustRightInd w:val="0"/>
        <w:spacing w:before="120" w:after="180"/>
        <w:ind w:left="1134" w:hanging="1134"/>
        <w:textAlignment w:val="baseline"/>
        <w:outlineLvl w:val="2"/>
        <w:rPr>
          <w:rFonts w:ascii="Arial" w:eastAsia="SimSun" w:hAnsi="Arial"/>
          <w:sz w:val="28"/>
        </w:rPr>
      </w:pPr>
      <w:r w:rsidRPr="007D5336">
        <w:rPr>
          <w:rFonts w:ascii="Arial" w:eastAsia="SimSun" w:hAnsi="Arial"/>
          <w:sz w:val="28"/>
        </w:rPr>
        <w:t>2.</w:t>
      </w:r>
      <w:r w:rsidR="00887D0A" w:rsidRPr="007D5336">
        <w:rPr>
          <w:rFonts w:ascii="Arial" w:eastAsiaTheme="minorEastAsia" w:hAnsi="Arial" w:hint="eastAsia"/>
          <w:sz w:val="28"/>
        </w:rPr>
        <w:t>1</w:t>
      </w:r>
      <w:r w:rsidRPr="007D5336">
        <w:rPr>
          <w:rFonts w:ascii="Arial" w:eastAsia="SimSun" w:hAnsi="Arial"/>
          <w:sz w:val="28"/>
        </w:rPr>
        <w:tab/>
        <w:t>OCC across slots</w:t>
      </w:r>
    </w:p>
    <w:p w14:paraId="51CF2FDD" w14:textId="769EF925" w:rsidR="006C3298" w:rsidRDefault="00D87EE6" w:rsidP="00FF7E78">
      <w:pPr>
        <w:spacing w:after="160"/>
        <w:jc w:val="both"/>
        <w:rPr>
          <w:rFonts w:eastAsiaTheme="minorEastAsia"/>
          <w:sz w:val="20"/>
        </w:rPr>
      </w:pPr>
      <w:r w:rsidRPr="00FF7E78">
        <w:rPr>
          <w:rFonts w:eastAsiaTheme="minorEastAsia"/>
          <w:sz w:val="20"/>
        </w:rPr>
        <w:t>In this approach,</w:t>
      </w:r>
      <w:r w:rsidR="004E2F1C" w:rsidRPr="00FF7E78">
        <w:rPr>
          <w:rFonts w:eastAsiaTheme="minorEastAsia" w:hint="eastAsia"/>
          <w:sz w:val="20"/>
        </w:rPr>
        <w:t xml:space="preserve"> </w:t>
      </w:r>
      <w:r w:rsidR="00FC5FB2" w:rsidRPr="00FF7E78">
        <w:rPr>
          <w:rFonts w:eastAsiaTheme="minorEastAsia"/>
          <w:sz w:val="20"/>
        </w:rPr>
        <w:t xml:space="preserve">Type A PUSCH slots are repeated </w:t>
      </w:r>
      <w:r w:rsidR="00FC5FB2" w:rsidRPr="00FF7E78">
        <w:rPr>
          <w:rFonts w:eastAsiaTheme="minorEastAsia"/>
          <w:i/>
          <w:iCs/>
          <w:sz w:val="20"/>
        </w:rPr>
        <w:t>N</w:t>
      </w:r>
      <w:r w:rsidR="00FC5FB2" w:rsidRPr="00FF7E78">
        <w:rPr>
          <w:rFonts w:eastAsiaTheme="minorEastAsia"/>
          <w:sz w:val="20"/>
        </w:rPr>
        <w:t xml:space="preserve"> times. This scheme is the simplest amon</w:t>
      </w:r>
      <w:r w:rsidR="00D765A4" w:rsidRPr="00FF7E78">
        <w:rPr>
          <w:rFonts w:eastAsiaTheme="minorEastAsia" w:hint="eastAsia"/>
          <w:sz w:val="20"/>
        </w:rPr>
        <w:t>g</w:t>
      </w:r>
      <w:r w:rsidR="00D765A4" w:rsidRPr="00FF7E78">
        <w:rPr>
          <w:rFonts w:eastAsiaTheme="minorEastAsia"/>
          <w:sz w:val="20"/>
        </w:rPr>
        <w:t xml:space="preserve"> these three possible schemes</w:t>
      </w:r>
      <w:r w:rsidR="00FC5FB2" w:rsidRPr="00FF7E78">
        <w:rPr>
          <w:rFonts w:eastAsiaTheme="minorEastAsia"/>
          <w:sz w:val="20"/>
        </w:rPr>
        <w:t xml:space="preserve">. </w:t>
      </w:r>
      <w:r w:rsidR="00597CBD" w:rsidRPr="00FF7E78">
        <w:rPr>
          <w:rFonts w:eastAsiaTheme="minorEastAsia" w:hint="eastAsia"/>
          <w:sz w:val="20"/>
        </w:rPr>
        <w:t xml:space="preserve">For </w:t>
      </w:r>
      <w:r w:rsidR="00813AF4" w:rsidRPr="00FF7E78">
        <w:rPr>
          <w:rFonts w:eastAsiaTheme="minorEastAsia"/>
          <w:sz w:val="20"/>
        </w:rPr>
        <w:t>example,</w:t>
      </w:r>
      <w:r w:rsidR="00597CBD" w:rsidRPr="00FF7E78">
        <w:rPr>
          <w:rFonts w:eastAsiaTheme="minorEastAsia"/>
          <w:sz w:val="20"/>
        </w:rPr>
        <w:t xml:space="preserve"> the first PUSCH is scrambled with OCC factor </w:t>
      </w:r>
      <w:r w:rsidR="00597CBD" w:rsidRPr="00FF7E78">
        <w:rPr>
          <w:rFonts w:eastAsiaTheme="minorEastAsia"/>
          <w:i/>
          <w:iCs/>
          <w:sz w:val="20"/>
        </w:rPr>
        <w:t>w</w:t>
      </w:r>
      <w:r w:rsidR="00F44C0F" w:rsidRPr="00FF7E78">
        <w:rPr>
          <w:rFonts w:eastAsiaTheme="minorEastAsia" w:hint="eastAsia"/>
          <w:sz w:val="20"/>
          <w:vertAlign w:val="subscript"/>
        </w:rPr>
        <w:t>0</w:t>
      </w:r>
      <w:r w:rsidR="00597CBD" w:rsidRPr="00FF7E78">
        <w:rPr>
          <w:rFonts w:eastAsiaTheme="minorEastAsia" w:hint="eastAsia"/>
          <w:sz w:val="20"/>
        </w:rPr>
        <w:t>= +1</w:t>
      </w:r>
      <w:r w:rsidR="00597CBD" w:rsidRPr="00FF7E78">
        <w:rPr>
          <w:rFonts w:eastAsiaTheme="minorEastAsia"/>
          <w:sz w:val="20"/>
        </w:rPr>
        <w:t xml:space="preserve">, and the second repeated PUSCH is scrambled with OCC factor </w:t>
      </w:r>
      <w:r w:rsidR="00597CBD" w:rsidRPr="00FF7E78">
        <w:rPr>
          <w:rFonts w:eastAsiaTheme="minorEastAsia"/>
          <w:i/>
          <w:iCs/>
          <w:sz w:val="20"/>
        </w:rPr>
        <w:t>w</w:t>
      </w:r>
      <w:r w:rsidR="00F44C0F" w:rsidRPr="00FF7E78">
        <w:rPr>
          <w:rFonts w:eastAsiaTheme="minorEastAsia" w:hint="eastAsia"/>
          <w:sz w:val="20"/>
          <w:vertAlign w:val="subscript"/>
        </w:rPr>
        <w:t>1</w:t>
      </w:r>
      <w:r w:rsidR="00597CBD" w:rsidRPr="00FF7E78">
        <w:rPr>
          <w:rFonts w:eastAsiaTheme="minorEastAsia"/>
          <w:sz w:val="20"/>
        </w:rPr>
        <w:t xml:space="preserve"> </w:t>
      </w:r>
      <w:r w:rsidR="00597CBD" w:rsidRPr="00FF7E78">
        <w:rPr>
          <w:rFonts w:eastAsiaTheme="minorEastAsia" w:hint="eastAsia"/>
          <w:sz w:val="20"/>
        </w:rPr>
        <w:t xml:space="preserve">= </w:t>
      </w:r>
      <w:r w:rsidR="00F44C0F" w:rsidRPr="00FF7E78">
        <w:rPr>
          <w:rFonts w:eastAsiaTheme="minorEastAsia"/>
          <w:sz w:val="20"/>
        </w:rPr>
        <w:t>−</w:t>
      </w:r>
      <w:r w:rsidR="00597CBD" w:rsidRPr="00FF7E78">
        <w:rPr>
          <w:rFonts w:eastAsiaTheme="minorEastAsia" w:hint="eastAsia"/>
          <w:sz w:val="20"/>
        </w:rPr>
        <w:t>1</w:t>
      </w:r>
      <w:r w:rsidR="0066473A" w:rsidRPr="00FF7E78">
        <w:rPr>
          <w:rFonts w:eastAsiaTheme="minorEastAsia" w:hint="eastAsia"/>
          <w:sz w:val="20"/>
        </w:rPr>
        <w:t>,</w:t>
      </w:r>
      <w:r w:rsidR="00597CBD" w:rsidRPr="00FF7E78">
        <w:rPr>
          <w:rFonts w:eastAsiaTheme="minorEastAsia" w:hint="eastAsia"/>
          <w:sz w:val="20"/>
        </w:rPr>
        <w:t xml:space="preserve"> </w:t>
      </w:r>
      <w:r w:rsidR="00597CBD" w:rsidRPr="00FF7E78">
        <w:rPr>
          <w:rFonts w:eastAsiaTheme="minorEastAsia"/>
          <w:sz w:val="20"/>
        </w:rPr>
        <w:t xml:space="preserve">assuming the OCC length </w:t>
      </w:r>
      <w:r w:rsidR="00597CBD" w:rsidRPr="00FF7E78">
        <w:rPr>
          <w:rFonts w:eastAsiaTheme="minorEastAsia"/>
          <w:i/>
          <w:iCs/>
          <w:sz w:val="20"/>
        </w:rPr>
        <w:t>N</w:t>
      </w:r>
      <w:r w:rsidR="0066473A" w:rsidRPr="00FF7E78">
        <w:rPr>
          <w:rFonts w:eastAsiaTheme="minorEastAsia" w:hint="eastAsia"/>
          <w:sz w:val="20"/>
        </w:rPr>
        <w:t xml:space="preserve"> </w:t>
      </w:r>
      <w:r w:rsidR="00597CBD" w:rsidRPr="00FF7E78">
        <w:rPr>
          <w:rFonts w:eastAsiaTheme="minorEastAsia"/>
          <w:sz w:val="20"/>
        </w:rPr>
        <w:t>=</w:t>
      </w:r>
      <w:r w:rsidR="0066473A" w:rsidRPr="00FF7E78">
        <w:rPr>
          <w:rFonts w:eastAsiaTheme="minorEastAsia" w:hint="eastAsia"/>
          <w:sz w:val="20"/>
        </w:rPr>
        <w:t xml:space="preserve"> </w:t>
      </w:r>
      <w:r w:rsidR="00597CBD" w:rsidRPr="00FF7E78">
        <w:rPr>
          <w:rFonts w:eastAsiaTheme="minorEastAsia"/>
          <w:sz w:val="20"/>
        </w:rPr>
        <w:t>2.</w:t>
      </w:r>
    </w:p>
    <w:p w14:paraId="5A573435" w14:textId="77777777" w:rsidR="00FF7E78" w:rsidRPr="00FF7E78" w:rsidRDefault="00FF7E78" w:rsidP="00FF7E78">
      <w:pPr>
        <w:spacing w:after="160"/>
        <w:jc w:val="both"/>
        <w:rPr>
          <w:rFonts w:eastAsiaTheme="minorEastAsia"/>
          <w:sz w:val="20"/>
        </w:rPr>
      </w:pPr>
    </w:p>
    <w:p w14:paraId="1CD57040" w14:textId="19CD25AD" w:rsidR="006C3298" w:rsidRPr="007D5336" w:rsidRDefault="006C3298" w:rsidP="006C3298">
      <w:pPr>
        <w:keepNext/>
        <w:keepLines/>
        <w:overflowPunct w:val="0"/>
        <w:autoSpaceDE w:val="0"/>
        <w:autoSpaceDN w:val="0"/>
        <w:adjustRightInd w:val="0"/>
        <w:spacing w:before="120" w:after="180"/>
        <w:ind w:left="1134" w:hanging="1134"/>
        <w:textAlignment w:val="baseline"/>
        <w:outlineLvl w:val="2"/>
        <w:rPr>
          <w:rFonts w:ascii="Arial" w:eastAsia="SimSun" w:hAnsi="Arial"/>
          <w:sz w:val="28"/>
        </w:rPr>
      </w:pPr>
      <w:r w:rsidRPr="007D5336">
        <w:rPr>
          <w:rFonts w:ascii="Arial" w:eastAsia="SimSun" w:hAnsi="Arial"/>
          <w:sz w:val="28"/>
        </w:rPr>
        <w:t>2.</w:t>
      </w:r>
      <w:r w:rsidR="000C08E0" w:rsidRPr="007D5336">
        <w:rPr>
          <w:rFonts w:ascii="Arial" w:eastAsiaTheme="minorEastAsia" w:hAnsi="Arial" w:hint="eastAsia"/>
          <w:sz w:val="28"/>
        </w:rPr>
        <w:t>2</w:t>
      </w:r>
      <w:r w:rsidRPr="007D5336">
        <w:rPr>
          <w:rFonts w:ascii="Arial" w:eastAsia="SimSun" w:hAnsi="Arial"/>
          <w:sz w:val="28"/>
        </w:rPr>
        <w:tab/>
        <w:t>OCC across OFDM symbols</w:t>
      </w:r>
    </w:p>
    <w:p w14:paraId="61F1EABC" w14:textId="51719E8F" w:rsidR="00887D0A" w:rsidRDefault="00085F3E" w:rsidP="00FF7E78">
      <w:pPr>
        <w:spacing w:after="160"/>
        <w:jc w:val="both"/>
        <w:rPr>
          <w:rFonts w:eastAsiaTheme="minorEastAsia"/>
          <w:sz w:val="20"/>
        </w:rPr>
      </w:pPr>
      <w:r w:rsidRPr="007D5336">
        <w:rPr>
          <w:rFonts w:eastAsiaTheme="minorEastAsia"/>
          <w:sz w:val="22"/>
          <w:szCs w:val="22"/>
        </w:rPr>
        <w:t xml:space="preserve">The </w:t>
      </w:r>
      <w:r w:rsidR="00B41AF6" w:rsidRPr="007D5336">
        <w:rPr>
          <w:rFonts w:eastAsiaTheme="minorEastAsia"/>
          <w:sz w:val="22"/>
          <w:szCs w:val="22"/>
        </w:rPr>
        <w:t>second</w:t>
      </w:r>
      <w:r w:rsidRPr="007D5336">
        <w:rPr>
          <w:rFonts w:eastAsiaTheme="minorEastAsia"/>
          <w:sz w:val="22"/>
          <w:szCs w:val="22"/>
        </w:rPr>
        <w:t xml:space="preserve"> </w:t>
      </w:r>
      <w:r w:rsidR="00B41AF6" w:rsidRPr="007D5336">
        <w:rPr>
          <w:rFonts w:eastAsiaTheme="minorEastAsia"/>
          <w:sz w:val="22"/>
          <w:szCs w:val="22"/>
        </w:rPr>
        <w:t>scheme</w:t>
      </w:r>
      <w:r w:rsidRPr="007D5336">
        <w:rPr>
          <w:rFonts w:eastAsiaTheme="minorEastAsia"/>
          <w:sz w:val="22"/>
          <w:szCs w:val="22"/>
        </w:rPr>
        <w:t xml:space="preserve"> is the repetition of OFDM symbols in the time domain</w:t>
      </w:r>
      <w:r w:rsidR="00F32E79" w:rsidRPr="007D5336">
        <w:rPr>
          <w:rFonts w:eastAsiaTheme="minorEastAsia" w:hint="eastAsia"/>
          <w:sz w:val="22"/>
          <w:szCs w:val="22"/>
        </w:rPr>
        <w:t xml:space="preserve">. </w:t>
      </w:r>
      <w:r w:rsidRPr="007D5336">
        <w:rPr>
          <w:rFonts w:eastAsiaTheme="minorEastAsia"/>
          <w:sz w:val="22"/>
          <w:szCs w:val="22"/>
        </w:rPr>
        <w:t xml:space="preserve">In this approach, OCC is applied after </w:t>
      </w:r>
      <w:r w:rsidR="0092237B" w:rsidRPr="00FF7E78">
        <w:rPr>
          <w:rFonts w:eastAsiaTheme="minorEastAsia"/>
          <w:sz w:val="20"/>
        </w:rPr>
        <w:t>each</w:t>
      </w:r>
      <w:r w:rsidRPr="00FF7E78">
        <w:rPr>
          <w:rFonts w:eastAsiaTheme="minorEastAsia"/>
          <w:sz w:val="20"/>
        </w:rPr>
        <w:t xml:space="preserve"> OFDM symbol. </w:t>
      </w:r>
      <w:r w:rsidR="00FC5FB2" w:rsidRPr="00FF7E78">
        <w:rPr>
          <w:rFonts w:eastAsiaTheme="minorEastAsia"/>
          <w:sz w:val="20"/>
        </w:rPr>
        <w:t>Unlike the scheme where OCC is applied across slots, the repeated OFDM symbols are temporally close</w:t>
      </w:r>
      <w:r w:rsidR="00D765A4" w:rsidRPr="00FF7E78">
        <w:rPr>
          <w:rFonts w:eastAsiaTheme="minorEastAsia" w:hint="eastAsia"/>
          <w:sz w:val="20"/>
        </w:rPr>
        <w:t xml:space="preserve"> and </w:t>
      </w:r>
      <w:r w:rsidR="00FC5FB2" w:rsidRPr="00FF7E78">
        <w:rPr>
          <w:rFonts w:eastAsiaTheme="minorEastAsia"/>
          <w:sz w:val="20"/>
        </w:rPr>
        <w:t>potentially enhancing robustness against channel time variations and timing drift. However, this approach necessitates significant changes to the PUSCH configuration, thereby substantially impacting the specifications</w:t>
      </w:r>
      <w:r w:rsidRPr="00FF7E78">
        <w:rPr>
          <w:rFonts w:eastAsiaTheme="minorEastAsia"/>
          <w:sz w:val="20"/>
        </w:rPr>
        <w:t>.</w:t>
      </w:r>
    </w:p>
    <w:p w14:paraId="268FFB61" w14:textId="77777777" w:rsidR="00FF7E78" w:rsidRPr="007D5336" w:rsidRDefault="00FF7E78" w:rsidP="00FF7E78">
      <w:pPr>
        <w:spacing w:after="160"/>
        <w:jc w:val="both"/>
        <w:rPr>
          <w:rFonts w:eastAsiaTheme="minorEastAsia"/>
          <w:sz w:val="22"/>
          <w:szCs w:val="22"/>
        </w:rPr>
      </w:pPr>
    </w:p>
    <w:p w14:paraId="0A38574A" w14:textId="71513B10" w:rsidR="005635DD" w:rsidRPr="007D5336" w:rsidRDefault="000C08E0" w:rsidP="00B41AF6">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rPr>
      </w:pPr>
      <w:r w:rsidRPr="007D5336">
        <w:rPr>
          <w:rFonts w:ascii="Arial" w:eastAsia="SimSun" w:hAnsi="Arial"/>
          <w:sz w:val="28"/>
        </w:rPr>
        <w:t>2.</w:t>
      </w:r>
      <w:r w:rsidRPr="007D5336">
        <w:rPr>
          <w:rFonts w:ascii="Arial" w:eastAsiaTheme="minorEastAsia" w:hAnsi="Arial" w:hint="eastAsia"/>
          <w:sz w:val="28"/>
        </w:rPr>
        <w:t>3</w:t>
      </w:r>
      <w:r w:rsidRPr="007D5336">
        <w:rPr>
          <w:rFonts w:ascii="Arial" w:eastAsia="SimSun" w:hAnsi="Arial"/>
          <w:sz w:val="28"/>
        </w:rPr>
        <w:tab/>
        <w:t>OCC within an OFDM symbol</w:t>
      </w:r>
      <w:r w:rsidR="00A63E0C" w:rsidRPr="007D5336">
        <w:rPr>
          <w:rFonts w:ascii="Arial" w:eastAsiaTheme="minorEastAsia" w:hAnsi="Arial" w:hint="eastAsia"/>
          <w:sz w:val="28"/>
        </w:rPr>
        <w:t xml:space="preserve"> (</w:t>
      </w:r>
      <w:r w:rsidR="00A63E0C" w:rsidRPr="007D5336">
        <w:rPr>
          <w:rFonts w:ascii="Arial" w:eastAsiaTheme="minorEastAsia" w:hAnsi="Arial"/>
          <w:sz w:val="28"/>
        </w:rPr>
        <w:t>pre-DFT OCC scheme</w:t>
      </w:r>
      <w:r w:rsidR="00A63E0C" w:rsidRPr="007D5336">
        <w:rPr>
          <w:rFonts w:ascii="Arial" w:eastAsiaTheme="minorEastAsia" w:hAnsi="Arial" w:hint="eastAsia"/>
          <w:sz w:val="28"/>
        </w:rPr>
        <w:t>)</w:t>
      </w:r>
    </w:p>
    <w:p w14:paraId="68FBA1B1" w14:textId="03C4EC3E" w:rsidR="000C08E0" w:rsidRPr="00FF7E78" w:rsidRDefault="00F73B88" w:rsidP="00B87A90">
      <w:pPr>
        <w:jc w:val="both"/>
        <w:rPr>
          <w:rFonts w:eastAsiaTheme="minorEastAsia"/>
          <w:sz w:val="20"/>
        </w:rPr>
      </w:pPr>
      <w:r w:rsidRPr="00FF7E78">
        <w:rPr>
          <w:sz w:val="20"/>
        </w:rPr>
        <w:t xml:space="preserve">When implementing repetition for OCC within an OFDM symbol, two approaches are considered: pre-DFT OCC and post-DFT OCC. However, it was agreed at RAN WG1 #116b that post-DFT OCC </w:t>
      </w:r>
      <w:r w:rsidRPr="00FF7E78">
        <w:rPr>
          <w:rFonts w:hint="eastAsia"/>
          <w:sz w:val="20"/>
        </w:rPr>
        <w:t xml:space="preserve">might not be </w:t>
      </w:r>
      <w:r w:rsidRPr="00FF7E78">
        <w:rPr>
          <w:sz w:val="20"/>
        </w:rPr>
        <w:t>a high priority. When utilizing pre-DFT OCC, data symbols from differen</w:t>
      </w:r>
      <w:r w:rsidRPr="00FF7E78">
        <w:rPr>
          <w:rFonts w:hint="eastAsia"/>
          <w:sz w:val="20"/>
        </w:rPr>
        <w:t xml:space="preserve">t </w:t>
      </w:r>
      <w:r w:rsidRPr="00FF7E78">
        <w:rPr>
          <w:sz w:val="20"/>
        </w:rPr>
        <w:t xml:space="preserve">UE are distributed across different subcarriers after performing the DFT. Consequently, after executing the FFT, the receiver can distinguish the signals of different UEs, enabling each UE's signal to be processed separately without the need for complex demultiplexing methods. </w:t>
      </w:r>
      <w:r w:rsidR="00B87A90" w:rsidRPr="00FF7E78">
        <w:rPr>
          <w:sz w:val="20"/>
        </w:rPr>
        <w:t>This method is similar to the OCC scheme used in PUCCH format 4</w:t>
      </w:r>
      <w:r w:rsidR="007F64BC" w:rsidRPr="00FF7E78">
        <w:rPr>
          <w:rFonts w:hint="eastAsia"/>
          <w:sz w:val="20"/>
        </w:rPr>
        <w:t>(</w:t>
      </w:r>
      <w:r w:rsidR="00B41AF6" w:rsidRPr="00FF7E78">
        <w:rPr>
          <w:rFonts w:eastAsiaTheme="minorEastAsia"/>
          <w:sz w:val="20"/>
        </w:rPr>
        <w:t>TS 38.211 6.3.2.6).</w:t>
      </w:r>
    </w:p>
    <w:p w14:paraId="6239F254" w14:textId="77777777" w:rsidR="00F86C2C" w:rsidRPr="007D5336" w:rsidRDefault="00F86C2C" w:rsidP="00B87A90">
      <w:pPr>
        <w:jc w:val="both"/>
        <w:rPr>
          <w:rFonts w:ascii="Arial" w:hAnsi="Arial"/>
          <w:sz w:val="22"/>
          <w:szCs w:val="22"/>
        </w:rPr>
      </w:pPr>
    </w:p>
    <w:p w14:paraId="45DE5F36" w14:textId="3334E8EF" w:rsidR="00887D0A" w:rsidRPr="007D5336" w:rsidRDefault="00887D0A" w:rsidP="00887D0A">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rPr>
      </w:pPr>
      <w:r w:rsidRPr="007D5336">
        <w:rPr>
          <w:rFonts w:ascii="Arial" w:eastAsia="SimSun" w:hAnsi="Arial"/>
          <w:sz w:val="28"/>
        </w:rPr>
        <w:t>2.</w:t>
      </w:r>
      <w:r w:rsidRPr="007D5336">
        <w:rPr>
          <w:rFonts w:ascii="Arial" w:eastAsiaTheme="minorEastAsia" w:hAnsi="Arial" w:hint="eastAsia"/>
          <w:sz w:val="28"/>
        </w:rPr>
        <w:t>4</w:t>
      </w:r>
      <w:r w:rsidRPr="007D5336">
        <w:rPr>
          <w:rFonts w:ascii="Arial" w:eastAsia="SimSun" w:hAnsi="Arial"/>
          <w:sz w:val="28"/>
        </w:rPr>
        <w:tab/>
      </w:r>
      <w:r w:rsidR="00114F48" w:rsidRPr="007D5336">
        <w:rPr>
          <w:rFonts w:ascii="Arial" w:eastAsiaTheme="minorEastAsia" w:hAnsi="Arial"/>
          <w:sz w:val="28"/>
        </w:rPr>
        <w:t>Comparison of OCC schemes</w:t>
      </w:r>
    </w:p>
    <w:p w14:paraId="5A775865" w14:textId="65814D35" w:rsidR="00640640" w:rsidRPr="00FF7E78" w:rsidRDefault="002E11F9" w:rsidP="00FF7E78">
      <w:pPr>
        <w:spacing w:before="120" w:after="120"/>
        <w:jc w:val="both"/>
        <w:rPr>
          <w:rFonts w:eastAsiaTheme="minorEastAsia"/>
          <w:sz w:val="20"/>
        </w:rPr>
      </w:pPr>
      <w:bookmarkStart w:id="3" w:name="_Hlk162947818"/>
      <w:r w:rsidRPr="00FF7E78">
        <w:rPr>
          <w:rFonts w:eastAsiaTheme="minorEastAsia"/>
          <w:sz w:val="20"/>
        </w:rPr>
        <w:t xml:space="preserve">Advantages and challenges of the three OCC schemes are compared. </w:t>
      </w:r>
      <w:r w:rsidR="00A01F20" w:rsidRPr="00FF7E78">
        <w:rPr>
          <w:rFonts w:eastAsiaTheme="minorEastAsia"/>
          <w:sz w:val="20"/>
        </w:rPr>
        <w:t xml:space="preserve">The scheme of OCC across </w:t>
      </w:r>
      <w:r w:rsidR="00813AF4" w:rsidRPr="00FF7E78">
        <w:rPr>
          <w:rFonts w:eastAsiaTheme="minorEastAsia" w:hint="eastAsia"/>
          <w:sz w:val="20"/>
        </w:rPr>
        <w:t>OFDM symbols</w:t>
      </w:r>
      <w:r w:rsidR="00A01F20" w:rsidRPr="00FF7E78">
        <w:rPr>
          <w:rFonts w:eastAsiaTheme="minorEastAsia"/>
          <w:sz w:val="20"/>
        </w:rPr>
        <w:t xml:space="preserve"> is robust against channel variation in the time domain. </w:t>
      </w:r>
      <w:r w:rsidRPr="00FF7E78">
        <w:rPr>
          <w:rFonts w:eastAsiaTheme="minorEastAsia"/>
          <w:sz w:val="20"/>
        </w:rPr>
        <w:t xml:space="preserve">However, it reduces the number of information bits that can be transmitted in a slot and necessitates a change in TBS, significantly impacting the specifications. </w:t>
      </w:r>
      <w:r w:rsidR="00A01F20" w:rsidRPr="00FF7E78">
        <w:rPr>
          <w:rFonts w:eastAsiaTheme="minorEastAsia"/>
          <w:sz w:val="20"/>
        </w:rPr>
        <w:t>The pre-DFT OCC scheme may expand RB to maintain the transmit data speed. However, since the transmission power available to a UE is</w:t>
      </w:r>
      <w:r w:rsidR="00F86C2C" w:rsidRPr="00FF7E78">
        <w:rPr>
          <w:rFonts w:eastAsiaTheme="minorEastAsia" w:hint="eastAsia"/>
          <w:sz w:val="20"/>
        </w:rPr>
        <w:t xml:space="preserve"> not unlimited</w:t>
      </w:r>
      <w:r w:rsidR="00A01F20" w:rsidRPr="00FF7E78">
        <w:rPr>
          <w:rFonts w:eastAsiaTheme="minorEastAsia"/>
          <w:sz w:val="20"/>
        </w:rPr>
        <w:t xml:space="preserve">, the increase in throughput might be limited compared to the time-domain OCC schemes, OCC across slots, and OCC across OFDM symbols. The study of the pre-DFT OCC scheme, which would also require significant changes to the specifications, may </w:t>
      </w:r>
      <w:r w:rsidR="00813AF4" w:rsidRPr="00FF7E78">
        <w:rPr>
          <w:rFonts w:eastAsiaTheme="minorEastAsia" w:hint="eastAsia"/>
          <w:sz w:val="20"/>
        </w:rPr>
        <w:t>not be high priority</w:t>
      </w:r>
      <w:r w:rsidR="00A01F20" w:rsidRPr="00FF7E78">
        <w:rPr>
          <w:rFonts w:eastAsiaTheme="minorEastAsia"/>
          <w:sz w:val="20"/>
        </w:rPr>
        <w:t xml:space="preserve"> unless </w:t>
      </w:r>
      <w:r w:rsidR="00FB738B" w:rsidRPr="00FF7E78">
        <w:rPr>
          <w:rFonts w:eastAsiaTheme="minorEastAsia"/>
          <w:sz w:val="20"/>
        </w:rPr>
        <w:t>substantial</w:t>
      </w:r>
      <w:r w:rsidR="00A01F20" w:rsidRPr="00FF7E78">
        <w:rPr>
          <w:rFonts w:eastAsiaTheme="minorEastAsia"/>
          <w:sz w:val="20"/>
        </w:rPr>
        <w:t xml:space="preserve"> gains are </w:t>
      </w:r>
      <w:r w:rsidR="00FB738B" w:rsidRPr="00FF7E78">
        <w:rPr>
          <w:rFonts w:eastAsiaTheme="minorEastAsia" w:hint="eastAsia"/>
          <w:sz w:val="20"/>
        </w:rPr>
        <w:t>anticipated</w:t>
      </w:r>
      <w:r w:rsidR="00A01F20" w:rsidRPr="00FF7E78">
        <w:rPr>
          <w:rFonts w:eastAsiaTheme="minorEastAsia" w:hint="eastAsia"/>
          <w:sz w:val="20"/>
        </w:rPr>
        <w:t>.</w:t>
      </w:r>
      <w:r w:rsidR="00F86C2C" w:rsidRPr="00FF7E78">
        <w:rPr>
          <w:rFonts w:eastAsiaTheme="minorEastAsia" w:hint="eastAsia"/>
          <w:sz w:val="20"/>
        </w:rPr>
        <w:t xml:space="preserve"> </w:t>
      </w:r>
      <w:r w:rsidR="00640640" w:rsidRPr="00FF7E78">
        <w:rPr>
          <w:rFonts w:eastAsiaTheme="minorEastAsia" w:hint="eastAsia"/>
          <w:sz w:val="20"/>
        </w:rPr>
        <w:t>I</w:t>
      </w:r>
      <w:r w:rsidR="00640640" w:rsidRPr="00FF7E78">
        <w:rPr>
          <w:rFonts w:eastAsiaTheme="minorEastAsia"/>
          <w:sz w:val="20"/>
        </w:rPr>
        <w:t xml:space="preserve">t seems appropriate to prioritize the standardization of OCC across slots based on the comparison in the </w:t>
      </w:r>
      <w:r w:rsidR="00640640" w:rsidRPr="00FF7E78">
        <w:rPr>
          <w:rFonts w:eastAsiaTheme="minorEastAsia" w:hint="eastAsia"/>
          <w:sz w:val="20"/>
        </w:rPr>
        <w:t>T</w:t>
      </w:r>
      <w:r w:rsidR="00640640" w:rsidRPr="00FF7E78">
        <w:rPr>
          <w:rFonts w:eastAsiaTheme="minorEastAsia"/>
          <w:sz w:val="20"/>
        </w:rPr>
        <w:t>able</w:t>
      </w:r>
      <w:r w:rsidR="00640640" w:rsidRPr="00FF7E78">
        <w:rPr>
          <w:rFonts w:eastAsiaTheme="minorEastAsia" w:hint="eastAsia"/>
          <w:sz w:val="20"/>
        </w:rPr>
        <w:t xml:space="preserve"> 1</w:t>
      </w:r>
      <w:r w:rsidR="00640640" w:rsidRPr="00FF7E78">
        <w:rPr>
          <w:rFonts w:eastAsiaTheme="minorEastAsia"/>
          <w:sz w:val="20"/>
        </w:rPr>
        <w:t xml:space="preserve">. A smaller impact on the specifications would facilitate standardization. </w:t>
      </w:r>
      <w:r w:rsidR="00D21116" w:rsidRPr="00FF7E78">
        <w:rPr>
          <w:rFonts w:eastAsiaTheme="minorEastAsia" w:hint="eastAsia"/>
          <w:sz w:val="20"/>
        </w:rPr>
        <w:t>T</w:t>
      </w:r>
      <w:r w:rsidR="00D21116" w:rsidRPr="00FF7E78">
        <w:rPr>
          <w:rFonts w:eastAsiaTheme="minorEastAsia"/>
          <w:sz w:val="20"/>
        </w:rPr>
        <w:t>he challenges of the scheme involving OCC across slots include degradation due to channel time variations.</w:t>
      </w:r>
    </w:p>
    <w:p w14:paraId="661ACB58" w14:textId="77777777" w:rsidR="003A7F9D" w:rsidRDefault="003A7F9D" w:rsidP="00A01F20">
      <w:pPr>
        <w:spacing w:before="120" w:after="120" w:line="259" w:lineRule="auto"/>
        <w:jc w:val="both"/>
        <w:rPr>
          <w:rFonts w:eastAsiaTheme="minorEastAsia"/>
          <w:szCs w:val="24"/>
        </w:rPr>
      </w:pPr>
    </w:p>
    <w:p w14:paraId="6A1DBCB4" w14:textId="77777777" w:rsidR="00FF7E78" w:rsidRDefault="00FF7E78" w:rsidP="00A01F20">
      <w:pPr>
        <w:spacing w:before="120" w:after="120" w:line="259" w:lineRule="auto"/>
        <w:jc w:val="both"/>
        <w:rPr>
          <w:rFonts w:eastAsiaTheme="minorEastAsia"/>
          <w:szCs w:val="24"/>
        </w:rPr>
      </w:pPr>
    </w:p>
    <w:p w14:paraId="6D84EF43" w14:textId="77777777" w:rsidR="00FF7E78" w:rsidRDefault="00FF7E78" w:rsidP="00A01F20">
      <w:pPr>
        <w:spacing w:before="120" w:after="120" w:line="259" w:lineRule="auto"/>
        <w:jc w:val="both"/>
        <w:rPr>
          <w:rFonts w:eastAsiaTheme="minorEastAsia"/>
          <w:szCs w:val="24"/>
        </w:rPr>
      </w:pPr>
    </w:p>
    <w:p w14:paraId="50FFCCF8" w14:textId="77777777" w:rsidR="00FF7E78" w:rsidRDefault="00FF7E78" w:rsidP="00A01F20">
      <w:pPr>
        <w:spacing w:before="120" w:after="120" w:line="259" w:lineRule="auto"/>
        <w:jc w:val="both"/>
        <w:rPr>
          <w:rFonts w:eastAsiaTheme="minorEastAsia"/>
          <w:szCs w:val="24"/>
        </w:rPr>
      </w:pPr>
    </w:p>
    <w:p w14:paraId="494D12CF" w14:textId="77777777" w:rsidR="00FF7E78" w:rsidRDefault="00FF7E78" w:rsidP="00A01F20">
      <w:pPr>
        <w:spacing w:before="120" w:after="120" w:line="259" w:lineRule="auto"/>
        <w:jc w:val="both"/>
        <w:rPr>
          <w:rFonts w:eastAsiaTheme="minorEastAsia"/>
          <w:szCs w:val="24"/>
        </w:rPr>
      </w:pPr>
    </w:p>
    <w:p w14:paraId="14B2E75F" w14:textId="77777777" w:rsidR="003926EB" w:rsidRPr="007D5336" w:rsidRDefault="003926EB" w:rsidP="00A01F20">
      <w:pPr>
        <w:spacing w:before="120" w:after="120" w:line="259" w:lineRule="auto"/>
        <w:jc w:val="both"/>
        <w:rPr>
          <w:rFonts w:eastAsiaTheme="minorEastAsia"/>
          <w:szCs w:val="24"/>
        </w:rPr>
      </w:pPr>
    </w:p>
    <w:p w14:paraId="0310B8A1" w14:textId="7D9FDFA2" w:rsidR="00114F48" w:rsidRPr="007D5336" w:rsidRDefault="00114F48" w:rsidP="005B5D0C">
      <w:pPr>
        <w:spacing w:before="120" w:after="120" w:line="259" w:lineRule="auto"/>
        <w:jc w:val="center"/>
        <w:rPr>
          <w:rFonts w:ascii="Arial" w:eastAsiaTheme="minorEastAsia" w:hAnsi="Arial" w:cs="Arial"/>
          <w:b/>
          <w:sz w:val="20"/>
          <w:szCs w:val="22"/>
        </w:rPr>
      </w:pPr>
      <w:r w:rsidRPr="007D5336">
        <w:rPr>
          <w:rFonts w:asciiTheme="majorHAnsi" w:eastAsia="ＭＳ 明朝" w:hAnsiTheme="majorHAnsi" w:cstheme="majorHAnsi"/>
          <w:b/>
          <w:sz w:val="20"/>
          <w:szCs w:val="22"/>
        </w:rPr>
        <w:t>Table</w:t>
      </w:r>
      <w:r w:rsidRPr="007D5336">
        <w:rPr>
          <w:rFonts w:asciiTheme="majorHAnsi" w:eastAsia="Calibri" w:hAnsiTheme="majorHAnsi" w:cstheme="majorHAnsi"/>
          <w:b/>
          <w:sz w:val="20"/>
          <w:szCs w:val="22"/>
          <w:lang w:eastAsia="en-GB"/>
        </w:rPr>
        <w:t xml:space="preserve"> </w:t>
      </w:r>
      <w:r w:rsidRPr="007D5336">
        <w:rPr>
          <w:rFonts w:asciiTheme="majorHAnsi" w:eastAsiaTheme="minorEastAsia" w:hAnsiTheme="majorHAnsi" w:cstheme="majorHAnsi"/>
          <w:b/>
          <w:sz w:val="20"/>
          <w:szCs w:val="22"/>
        </w:rPr>
        <w:t>1</w:t>
      </w:r>
      <w:r w:rsidRPr="007D5336">
        <w:rPr>
          <w:rFonts w:asciiTheme="majorHAnsi" w:eastAsia="Calibri" w:hAnsiTheme="majorHAnsi" w:cstheme="majorHAnsi"/>
          <w:b/>
          <w:sz w:val="20"/>
          <w:szCs w:val="22"/>
          <w:lang w:eastAsia="en-GB"/>
        </w:rPr>
        <w:t xml:space="preserve">: </w:t>
      </w:r>
      <w:r w:rsidRPr="007D5336">
        <w:rPr>
          <w:rFonts w:ascii="Arial" w:eastAsia="Calibri" w:hAnsi="Arial" w:cs="Arial"/>
          <w:b/>
          <w:sz w:val="20"/>
          <w:szCs w:val="22"/>
          <w:lang w:eastAsia="en-GB"/>
        </w:rPr>
        <w:t>Comparison of OCC schemes.</w:t>
      </w:r>
      <w:bookmarkEnd w:id="3"/>
    </w:p>
    <w:tbl>
      <w:tblPr>
        <w:tblStyle w:val="afa"/>
        <w:tblW w:w="0" w:type="auto"/>
        <w:tblLook w:val="04A0" w:firstRow="1" w:lastRow="0" w:firstColumn="1" w:lastColumn="0" w:noHBand="0" w:noVBand="1"/>
      </w:tblPr>
      <w:tblGrid>
        <w:gridCol w:w="2490"/>
        <w:gridCol w:w="2490"/>
        <w:gridCol w:w="2491"/>
        <w:gridCol w:w="2491"/>
      </w:tblGrid>
      <w:tr w:rsidR="007D5336" w:rsidRPr="007D5336" w14:paraId="060E77D3" w14:textId="77777777" w:rsidTr="63B94793">
        <w:tc>
          <w:tcPr>
            <w:tcW w:w="2490" w:type="dxa"/>
          </w:tcPr>
          <w:p w14:paraId="43F44E58" w14:textId="77777777" w:rsidR="00114F48" w:rsidRPr="007D5336" w:rsidRDefault="00114F48" w:rsidP="003926EB">
            <w:pPr>
              <w:spacing w:after="160"/>
              <w:jc w:val="both"/>
              <w:rPr>
                <w:rFonts w:ascii="Arial" w:eastAsiaTheme="minorEastAsia" w:hAnsi="Arial" w:cs="Arial"/>
                <w:sz w:val="20"/>
                <w:szCs w:val="22"/>
              </w:rPr>
            </w:pPr>
          </w:p>
        </w:tc>
        <w:tc>
          <w:tcPr>
            <w:tcW w:w="2490" w:type="dxa"/>
          </w:tcPr>
          <w:p w14:paraId="0E6E68C4" w14:textId="6C8FC515" w:rsidR="00114F48" w:rsidRPr="007D5336" w:rsidRDefault="00114F48"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OCC across slots</w:t>
            </w:r>
          </w:p>
        </w:tc>
        <w:tc>
          <w:tcPr>
            <w:tcW w:w="2491" w:type="dxa"/>
          </w:tcPr>
          <w:p w14:paraId="3CB5DA74" w14:textId="0AFC00C7" w:rsidR="00114F48" w:rsidRPr="007D5336" w:rsidRDefault="000C08E0"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OCC across OFDM symbols</w:t>
            </w:r>
          </w:p>
        </w:tc>
        <w:tc>
          <w:tcPr>
            <w:tcW w:w="2491" w:type="dxa"/>
          </w:tcPr>
          <w:p w14:paraId="278A7746" w14:textId="47CC5DB4" w:rsidR="00114F48" w:rsidRPr="007D5336" w:rsidRDefault="000C08E0"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 xml:space="preserve">OCC within an OFDM symbol </w:t>
            </w:r>
            <w:r w:rsidR="00781325" w:rsidRPr="007D5336">
              <w:rPr>
                <w:rFonts w:ascii="Arial" w:eastAsiaTheme="minorEastAsia" w:hAnsi="Arial" w:cs="Arial"/>
                <w:sz w:val="20"/>
                <w:szCs w:val="22"/>
              </w:rPr>
              <w:t>(pre-DFT OCC)</w:t>
            </w:r>
          </w:p>
        </w:tc>
      </w:tr>
      <w:tr w:rsidR="007D5336" w:rsidRPr="007D5336" w14:paraId="4727C8E9" w14:textId="77777777" w:rsidTr="63B94793">
        <w:tc>
          <w:tcPr>
            <w:tcW w:w="2490" w:type="dxa"/>
          </w:tcPr>
          <w:p w14:paraId="74178063" w14:textId="26DACD7B" w:rsidR="00114F48" w:rsidRPr="007D5336" w:rsidRDefault="00114F48"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Advantages</w:t>
            </w:r>
          </w:p>
        </w:tc>
        <w:tc>
          <w:tcPr>
            <w:tcW w:w="2490" w:type="dxa"/>
          </w:tcPr>
          <w:p w14:paraId="44A552A5" w14:textId="64DD2E0B" w:rsidR="00114F48" w:rsidRPr="007D5336" w:rsidRDefault="00255F5D" w:rsidP="003926EB">
            <w:pPr>
              <w:spacing w:after="160"/>
              <w:jc w:val="both"/>
              <w:rPr>
                <w:rFonts w:ascii="Arial" w:eastAsiaTheme="minorEastAsia" w:hAnsi="Arial" w:cs="Arial"/>
                <w:sz w:val="20"/>
                <w:szCs w:val="22"/>
              </w:rPr>
            </w:pPr>
            <w:r w:rsidRPr="007D5336">
              <w:rPr>
                <w:rFonts w:ascii="Arial" w:eastAsiaTheme="minorEastAsia" w:hAnsi="Arial" w:cs="Arial" w:hint="eastAsia"/>
                <w:sz w:val="20"/>
                <w:szCs w:val="22"/>
              </w:rPr>
              <w:t xml:space="preserve">Small </w:t>
            </w:r>
            <w:r w:rsidR="00E46964" w:rsidRPr="007D5336">
              <w:rPr>
                <w:rFonts w:ascii="Arial" w:eastAsiaTheme="minorEastAsia" w:hAnsi="Arial" w:cs="Arial" w:hint="eastAsia"/>
                <w:sz w:val="20"/>
                <w:szCs w:val="22"/>
              </w:rPr>
              <w:t>I</w:t>
            </w:r>
            <w:r w:rsidR="001B4E0D" w:rsidRPr="007D5336">
              <w:rPr>
                <w:rFonts w:ascii="Arial" w:eastAsiaTheme="minorEastAsia" w:hAnsi="Arial" w:cs="Arial"/>
                <w:sz w:val="20"/>
                <w:szCs w:val="22"/>
              </w:rPr>
              <w:t xml:space="preserve">mpact </w:t>
            </w:r>
            <w:r w:rsidRPr="007D5336">
              <w:rPr>
                <w:rFonts w:ascii="Arial" w:eastAsiaTheme="minorEastAsia" w:hAnsi="Arial" w:cs="Arial" w:hint="eastAsia"/>
                <w:sz w:val="20"/>
                <w:szCs w:val="22"/>
              </w:rPr>
              <w:t>on</w:t>
            </w:r>
            <w:r w:rsidR="001B4E0D" w:rsidRPr="007D5336">
              <w:rPr>
                <w:rFonts w:ascii="Arial" w:eastAsiaTheme="minorEastAsia" w:hAnsi="Arial" w:cs="Arial"/>
                <w:sz w:val="20"/>
                <w:szCs w:val="22"/>
              </w:rPr>
              <w:t xml:space="preserve"> specifications</w:t>
            </w:r>
            <w:r w:rsidR="00E46964" w:rsidRPr="007D5336">
              <w:rPr>
                <w:rFonts w:ascii="Arial" w:eastAsiaTheme="minorEastAsia" w:hAnsi="Arial" w:cs="Arial" w:hint="eastAsia"/>
                <w:sz w:val="20"/>
                <w:szCs w:val="22"/>
              </w:rPr>
              <w:t xml:space="preserve"> </w:t>
            </w:r>
            <w:r w:rsidR="001B4E0D" w:rsidRPr="007D5336">
              <w:rPr>
                <w:rFonts w:ascii="Arial" w:eastAsiaTheme="minorEastAsia" w:hAnsi="Arial" w:cs="Arial"/>
                <w:sz w:val="20"/>
                <w:szCs w:val="22"/>
              </w:rPr>
              <w:t xml:space="preserve">because PUSCH repetitions </w:t>
            </w:r>
            <w:r w:rsidRPr="007D5336">
              <w:rPr>
                <w:rFonts w:ascii="Arial" w:eastAsiaTheme="minorEastAsia" w:hAnsi="Arial" w:cs="Arial" w:hint="eastAsia"/>
                <w:sz w:val="20"/>
                <w:szCs w:val="22"/>
              </w:rPr>
              <w:t xml:space="preserve">is </w:t>
            </w:r>
            <w:r w:rsidR="001B4E0D" w:rsidRPr="007D5336">
              <w:rPr>
                <w:rFonts w:ascii="Arial" w:eastAsiaTheme="minorEastAsia" w:hAnsi="Arial" w:cs="Arial"/>
                <w:sz w:val="20"/>
                <w:szCs w:val="22"/>
              </w:rPr>
              <w:t>already standardized.</w:t>
            </w:r>
          </w:p>
        </w:tc>
        <w:tc>
          <w:tcPr>
            <w:tcW w:w="2491" w:type="dxa"/>
          </w:tcPr>
          <w:p w14:paraId="15606760" w14:textId="6F07C1D3" w:rsidR="00114F48" w:rsidRPr="007D5336" w:rsidRDefault="00255F5D" w:rsidP="003926EB">
            <w:pPr>
              <w:spacing w:after="160"/>
              <w:jc w:val="both"/>
              <w:rPr>
                <w:rFonts w:ascii="Arial" w:eastAsiaTheme="minorEastAsia" w:hAnsi="Arial" w:cs="Arial"/>
                <w:sz w:val="20"/>
                <w:szCs w:val="22"/>
              </w:rPr>
            </w:pPr>
            <w:r w:rsidRPr="007D5336">
              <w:rPr>
                <w:rFonts w:ascii="Arial" w:eastAsiaTheme="minorEastAsia" w:hAnsi="Arial" w:cs="Arial" w:hint="eastAsia"/>
                <w:sz w:val="20"/>
                <w:szCs w:val="22"/>
              </w:rPr>
              <w:t xml:space="preserve">Not large </w:t>
            </w:r>
            <w:r w:rsidR="00030E4B" w:rsidRPr="007D5336">
              <w:rPr>
                <w:rFonts w:ascii="Arial" w:eastAsiaTheme="minorEastAsia" w:hAnsi="Arial" w:cs="Arial" w:hint="eastAsia"/>
                <w:sz w:val="20"/>
                <w:szCs w:val="22"/>
              </w:rPr>
              <w:t>i</w:t>
            </w:r>
            <w:r w:rsidR="001B4E0D" w:rsidRPr="007D5336">
              <w:rPr>
                <w:rFonts w:ascii="Arial" w:eastAsiaTheme="minorEastAsia" w:hAnsi="Arial" w:cs="Arial"/>
                <w:sz w:val="20"/>
                <w:szCs w:val="22"/>
              </w:rPr>
              <w:t>mpairment</w:t>
            </w:r>
            <w:r w:rsidRPr="007D5336">
              <w:rPr>
                <w:rFonts w:ascii="Arial" w:eastAsiaTheme="minorEastAsia" w:hAnsi="Arial" w:cs="Arial" w:hint="eastAsia"/>
                <w:sz w:val="20"/>
                <w:szCs w:val="22"/>
              </w:rPr>
              <w:t xml:space="preserve"> because</w:t>
            </w:r>
            <w:r w:rsidR="001B4E0D" w:rsidRPr="007D5336">
              <w:t xml:space="preserve"> </w:t>
            </w:r>
            <w:r w:rsidR="001B4E0D" w:rsidRPr="007D5336">
              <w:rPr>
                <w:rFonts w:ascii="Arial" w:eastAsiaTheme="minorEastAsia" w:hAnsi="Arial" w:cs="Arial"/>
                <w:sz w:val="20"/>
                <w:szCs w:val="22"/>
              </w:rPr>
              <w:t xml:space="preserve">channel time variations </w:t>
            </w:r>
            <w:r w:rsidR="001B4E0D" w:rsidRPr="007D5336">
              <w:rPr>
                <w:rFonts w:ascii="Arial" w:eastAsiaTheme="minorEastAsia" w:hAnsi="Arial" w:cs="Arial" w:hint="eastAsia"/>
                <w:sz w:val="20"/>
                <w:szCs w:val="22"/>
              </w:rPr>
              <w:t xml:space="preserve">and </w:t>
            </w:r>
            <w:r w:rsidR="001B4E0D" w:rsidRPr="007D5336">
              <w:rPr>
                <w:rFonts w:ascii="Arial" w:eastAsiaTheme="minorEastAsia" w:hAnsi="Arial" w:cs="Arial"/>
                <w:sz w:val="20"/>
                <w:szCs w:val="22"/>
              </w:rPr>
              <w:t>timing drift</w:t>
            </w:r>
            <w:r w:rsidRPr="007D5336">
              <w:rPr>
                <w:rFonts w:ascii="Arial" w:eastAsiaTheme="minorEastAsia" w:hAnsi="Arial" w:cs="Arial" w:hint="eastAsia"/>
                <w:sz w:val="20"/>
                <w:szCs w:val="22"/>
              </w:rPr>
              <w:t xml:space="preserve"> are not </w:t>
            </w:r>
            <w:r w:rsidRPr="007D5336">
              <w:rPr>
                <w:rFonts w:ascii="Arial" w:eastAsiaTheme="minorEastAsia" w:hAnsi="Arial" w:cs="Arial"/>
                <w:sz w:val="20"/>
                <w:szCs w:val="22"/>
              </w:rPr>
              <w:t>significantly</w:t>
            </w:r>
            <w:r w:rsidRPr="007D5336">
              <w:rPr>
                <w:rFonts w:ascii="Arial" w:eastAsiaTheme="minorEastAsia" w:hAnsi="Arial" w:cs="Arial" w:hint="eastAsia"/>
                <w:sz w:val="20"/>
                <w:szCs w:val="22"/>
              </w:rPr>
              <w:t xml:space="preserve"> affected. </w:t>
            </w:r>
          </w:p>
        </w:tc>
        <w:tc>
          <w:tcPr>
            <w:tcW w:w="2491" w:type="dxa"/>
          </w:tcPr>
          <w:p w14:paraId="2E6A82C7" w14:textId="7C7C5422" w:rsidR="00114F48" w:rsidRPr="007D5336" w:rsidRDefault="00255F5D"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 xml:space="preserve">Not large </w:t>
            </w:r>
            <w:r w:rsidR="00030E4B" w:rsidRPr="007D5336">
              <w:rPr>
                <w:rFonts w:ascii="Arial" w:eastAsiaTheme="minorEastAsia" w:hAnsi="Arial" w:cs="Arial" w:hint="eastAsia"/>
                <w:sz w:val="20"/>
                <w:szCs w:val="22"/>
              </w:rPr>
              <w:t>i</w:t>
            </w:r>
            <w:r w:rsidRPr="007D5336">
              <w:rPr>
                <w:rFonts w:ascii="Arial" w:eastAsiaTheme="minorEastAsia" w:hAnsi="Arial" w:cs="Arial"/>
                <w:sz w:val="20"/>
                <w:szCs w:val="22"/>
              </w:rPr>
              <w:t>mpairment because channel time variations and timing drift are not significantly affected.</w:t>
            </w:r>
          </w:p>
        </w:tc>
      </w:tr>
      <w:tr w:rsidR="00114F48" w:rsidRPr="007D5336" w14:paraId="70761326" w14:textId="77777777" w:rsidTr="63B94793">
        <w:tc>
          <w:tcPr>
            <w:tcW w:w="2490" w:type="dxa"/>
          </w:tcPr>
          <w:p w14:paraId="207DFA1E" w14:textId="77FBAE7B" w:rsidR="00114F48" w:rsidRPr="007D5336" w:rsidRDefault="00CA1CD3"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Challenges</w:t>
            </w:r>
          </w:p>
        </w:tc>
        <w:tc>
          <w:tcPr>
            <w:tcW w:w="2490" w:type="dxa"/>
          </w:tcPr>
          <w:p w14:paraId="1BF116BC" w14:textId="5D14BAA3" w:rsidR="00114F48" w:rsidRPr="007D5336" w:rsidRDefault="00155936" w:rsidP="003926EB">
            <w:pPr>
              <w:spacing w:after="160"/>
              <w:jc w:val="both"/>
              <w:rPr>
                <w:rFonts w:ascii="Arial" w:eastAsiaTheme="minorEastAsia" w:hAnsi="Arial" w:cs="Arial"/>
                <w:sz w:val="20"/>
              </w:rPr>
            </w:pPr>
            <w:r w:rsidRPr="00155936">
              <w:rPr>
                <w:rFonts w:ascii="Arial" w:eastAsiaTheme="minorEastAsia" w:hAnsi="Arial" w:cs="Arial"/>
                <w:sz w:val="20"/>
              </w:rPr>
              <w:t>RAN1 may need to deal with issues related to impairments due to channel time variations and timing drift.</w:t>
            </w:r>
          </w:p>
        </w:tc>
        <w:tc>
          <w:tcPr>
            <w:tcW w:w="2491" w:type="dxa"/>
          </w:tcPr>
          <w:p w14:paraId="0B01E8DE" w14:textId="27CFC7F2" w:rsidR="001B4E0D" w:rsidRPr="007D5336" w:rsidRDefault="001B4E0D" w:rsidP="003926EB">
            <w:pPr>
              <w:spacing w:after="160"/>
              <w:jc w:val="both"/>
              <w:rPr>
                <w:rFonts w:ascii="Arial" w:eastAsiaTheme="minorEastAsia" w:hAnsi="Arial" w:cs="Arial"/>
                <w:sz w:val="20"/>
                <w:szCs w:val="22"/>
              </w:rPr>
            </w:pPr>
            <w:r w:rsidRPr="007D5336">
              <w:rPr>
                <w:rFonts w:ascii="Arial" w:eastAsiaTheme="minorEastAsia" w:hAnsi="Arial" w:cs="Arial" w:hint="eastAsia"/>
                <w:sz w:val="20"/>
                <w:szCs w:val="22"/>
              </w:rPr>
              <w:t xml:space="preserve">TBS may be </w:t>
            </w:r>
            <w:r w:rsidR="00274300">
              <w:rPr>
                <w:rFonts w:ascii="Arial" w:eastAsiaTheme="minorEastAsia" w:hAnsi="Arial" w:cs="Arial" w:hint="eastAsia"/>
                <w:sz w:val="20"/>
                <w:szCs w:val="22"/>
              </w:rPr>
              <w:t>re-</w:t>
            </w:r>
            <w:r w:rsidR="00F467D1" w:rsidRPr="007D5336">
              <w:rPr>
                <w:rFonts w:ascii="Arial" w:eastAsiaTheme="minorEastAsia" w:hAnsi="Arial" w:cs="Arial"/>
                <w:sz w:val="20"/>
                <w:szCs w:val="22"/>
              </w:rPr>
              <w:t>designed,</w:t>
            </w:r>
            <w:r w:rsidR="00F467D1" w:rsidRPr="007D5336">
              <w:rPr>
                <w:rFonts w:ascii="Arial" w:eastAsiaTheme="minorEastAsia" w:hAnsi="Arial" w:cs="Arial" w:hint="eastAsia"/>
                <w:sz w:val="20"/>
                <w:szCs w:val="22"/>
              </w:rPr>
              <w:t xml:space="preserve"> and impact </w:t>
            </w:r>
            <w:r w:rsidRPr="007D5336">
              <w:rPr>
                <w:rFonts w:ascii="Arial" w:eastAsiaTheme="minorEastAsia" w:hAnsi="Arial" w:cs="Arial" w:hint="eastAsia"/>
                <w:sz w:val="20"/>
                <w:szCs w:val="22"/>
              </w:rPr>
              <w:t xml:space="preserve">of </w:t>
            </w:r>
            <w:r w:rsidRPr="007D5336">
              <w:rPr>
                <w:rFonts w:ascii="Arial" w:eastAsiaTheme="minorEastAsia" w:hAnsi="Arial" w:cs="Arial"/>
                <w:sz w:val="20"/>
                <w:szCs w:val="22"/>
              </w:rPr>
              <w:t>specification</w:t>
            </w:r>
            <w:r w:rsidRPr="007D5336">
              <w:rPr>
                <w:rFonts w:ascii="Arial" w:eastAsiaTheme="minorEastAsia" w:hAnsi="Arial" w:cs="Arial" w:hint="eastAsia"/>
                <w:sz w:val="20"/>
                <w:szCs w:val="22"/>
              </w:rPr>
              <w:t xml:space="preserve"> is </w:t>
            </w:r>
            <w:r w:rsidRPr="007D5336">
              <w:rPr>
                <w:rFonts w:ascii="Arial" w:eastAsiaTheme="minorEastAsia" w:hAnsi="Arial" w:cs="Arial"/>
                <w:sz w:val="20"/>
                <w:szCs w:val="22"/>
              </w:rPr>
              <w:t>large</w:t>
            </w:r>
            <w:r w:rsidRPr="007D5336">
              <w:rPr>
                <w:rFonts w:ascii="Arial" w:eastAsiaTheme="minorEastAsia" w:hAnsi="Arial" w:cs="Arial" w:hint="eastAsia"/>
                <w:sz w:val="20"/>
                <w:szCs w:val="22"/>
              </w:rPr>
              <w:t>.</w:t>
            </w:r>
          </w:p>
        </w:tc>
        <w:tc>
          <w:tcPr>
            <w:tcW w:w="2491" w:type="dxa"/>
          </w:tcPr>
          <w:p w14:paraId="73704EE6" w14:textId="6C8C6FA9" w:rsidR="00F467D1" w:rsidRPr="007D5336" w:rsidRDefault="001B4E0D" w:rsidP="003926EB">
            <w:pPr>
              <w:spacing w:after="160"/>
              <w:jc w:val="both"/>
              <w:rPr>
                <w:rFonts w:ascii="Arial" w:eastAsiaTheme="minorEastAsia" w:hAnsi="Arial" w:cs="Arial"/>
                <w:sz w:val="20"/>
                <w:szCs w:val="22"/>
              </w:rPr>
            </w:pPr>
            <w:r w:rsidRPr="007D5336">
              <w:rPr>
                <w:rFonts w:ascii="Arial" w:eastAsiaTheme="minorEastAsia" w:hAnsi="Arial" w:cs="Arial"/>
                <w:sz w:val="20"/>
                <w:szCs w:val="22"/>
              </w:rPr>
              <w:t xml:space="preserve">TBS may be </w:t>
            </w:r>
            <w:r w:rsidR="00274300">
              <w:rPr>
                <w:rFonts w:ascii="Arial" w:eastAsiaTheme="minorEastAsia" w:hAnsi="Arial" w:cs="Arial" w:hint="eastAsia"/>
                <w:sz w:val="20"/>
                <w:szCs w:val="22"/>
              </w:rPr>
              <w:t>re-</w:t>
            </w:r>
            <w:r w:rsidR="008B5D82" w:rsidRPr="007D5336">
              <w:rPr>
                <w:rFonts w:ascii="Arial" w:eastAsiaTheme="minorEastAsia" w:hAnsi="Arial" w:cs="Arial"/>
                <w:sz w:val="20"/>
                <w:szCs w:val="22"/>
              </w:rPr>
              <w:t>designed</w:t>
            </w:r>
            <w:r w:rsidR="00F467D1" w:rsidRPr="007D5336">
              <w:rPr>
                <w:rFonts w:ascii="Arial" w:eastAsiaTheme="minorEastAsia" w:hAnsi="Arial" w:cs="Arial" w:hint="eastAsia"/>
                <w:sz w:val="20"/>
                <w:szCs w:val="22"/>
              </w:rPr>
              <w:t xml:space="preserve">, and </w:t>
            </w:r>
            <w:r w:rsidRPr="007D5336">
              <w:rPr>
                <w:rFonts w:ascii="Arial" w:eastAsiaTheme="minorEastAsia" w:hAnsi="Arial" w:cs="Arial"/>
                <w:sz w:val="20"/>
                <w:szCs w:val="22"/>
              </w:rPr>
              <w:t xml:space="preserve">Impact of specification is large. </w:t>
            </w:r>
          </w:p>
          <w:p w14:paraId="634F3376" w14:textId="557A0CBA" w:rsidR="00030E4B" w:rsidRPr="007D5336" w:rsidRDefault="00F467D1" w:rsidP="003926EB">
            <w:pPr>
              <w:spacing w:after="160"/>
              <w:jc w:val="both"/>
              <w:rPr>
                <w:rFonts w:ascii="Arial" w:eastAsiaTheme="minorEastAsia" w:hAnsi="Arial" w:cs="Arial"/>
                <w:sz w:val="20"/>
                <w:szCs w:val="22"/>
              </w:rPr>
            </w:pPr>
            <w:r w:rsidRPr="007D5336">
              <w:rPr>
                <w:rFonts w:ascii="Arial" w:eastAsiaTheme="minorEastAsia" w:hAnsi="Arial" w:cs="Arial" w:hint="eastAsia"/>
                <w:sz w:val="20"/>
                <w:szCs w:val="22"/>
              </w:rPr>
              <w:t xml:space="preserve">Transmit power is limited, and </w:t>
            </w:r>
            <w:r w:rsidR="00D765A4" w:rsidRPr="00D765A4">
              <w:rPr>
                <w:rFonts w:ascii="Arial" w:eastAsiaTheme="minorEastAsia" w:hAnsi="Arial" w:cs="Arial"/>
                <w:sz w:val="20"/>
                <w:szCs w:val="22"/>
              </w:rPr>
              <w:t>despreading</w:t>
            </w:r>
            <w:r w:rsidRPr="007D5336">
              <w:rPr>
                <w:rFonts w:ascii="Arial" w:eastAsiaTheme="minorEastAsia" w:hAnsi="Arial" w:cs="Arial"/>
                <w:sz w:val="20"/>
                <w:szCs w:val="22"/>
              </w:rPr>
              <w:t xml:space="preserve"> gain</w:t>
            </w:r>
            <w:r w:rsidRPr="007D5336">
              <w:rPr>
                <w:rFonts w:ascii="Arial" w:eastAsiaTheme="minorEastAsia" w:hAnsi="Arial" w:cs="Arial" w:hint="eastAsia"/>
                <w:sz w:val="20"/>
                <w:szCs w:val="22"/>
              </w:rPr>
              <w:t xml:space="preserve"> in </w:t>
            </w:r>
            <w:r w:rsidRPr="007D5336">
              <w:rPr>
                <w:rFonts w:ascii="Arial" w:eastAsiaTheme="minorEastAsia" w:hAnsi="Arial" w:cs="Arial"/>
                <w:sz w:val="20"/>
                <w:szCs w:val="22"/>
              </w:rPr>
              <w:t>frequency</w:t>
            </w:r>
            <w:r w:rsidRPr="007D5336">
              <w:rPr>
                <w:rFonts w:ascii="Arial" w:eastAsiaTheme="minorEastAsia" w:hAnsi="Arial" w:cs="Arial" w:hint="eastAsia"/>
                <w:sz w:val="20"/>
                <w:szCs w:val="22"/>
              </w:rPr>
              <w:t xml:space="preserve"> domain </w:t>
            </w:r>
            <w:r w:rsidR="00274300">
              <w:rPr>
                <w:rFonts w:ascii="Arial" w:eastAsiaTheme="minorEastAsia" w:hAnsi="Arial" w:cs="Arial" w:hint="eastAsia"/>
                <w:sz w:val="20"/>
                <w:szCs w:val="22"/>
              </w:rPr>
              <w:t>may</w:t>
            </w:r>
            <w:r w:rsidRPr="007D5336">
              <w:rPr>
                <w:rFonts w:ascii="Arial" w:eastAsiaTheme="minorEastAsia" w:hAnsi="Arial" w:cs="Arial" w:hint="eastAsia"/>
                <w:sz w:val="20"/>
                <w:szCs w:val="22"/>
              </w:rPr>
              <w:t xml:space="preserve"> not </w:t>
            </w:r>
            <w:r w:rsidR="00274300">
              <w:rPr>
                <w:rFonts w:ascii="Arial" w:eastAsiaTheme="minorEastAsia" w:hAnsi="Arial" w:cs="Arial" w:hint="eastAsia"/>
                <w:sz w:val="20"/>
                <w:szCs w:val="22"/>
              </w:rPr>
              <w:t xml:space="preserve">be </w:t>
            </w:r>
            <w:r w:rsidRPr="007D5336">
              <w:rPr>
                <w:rFonts w:ascii="Arial" w:eastAsiaTheme="minorEastAsia" w:hAnsi="Arial" w:cs="Arial" w:hint="eastAsia"/>
                <w:sz w:val="20"/>
                <w:szCs w:val="22"/>
              </w:rPr>
              <w:t xml:space="preserve">large. </w:t>
            </w:r>
          </w:p>
        </w:tc>
      </w:tr>
    </w:tbl>
    <w:p w14:paraId="669E864A" w14:textId="77777777" w:rsidR="00F86C2C" w:rsidRPr="007D5336" w:rsidRDefault="00F86C2C" w:rsidP="000D5D05">
      <w:pPr>
        <w:spacing w:after="160" w:line="259" w:lineRule="auto"/>
        <w:jc w:val="both"/>
        <w:rPr>
          <w:rFonts w:eastAsiaTheme="minorEastAsia"/>
          <w:b/>
          <w:bCs/>
          <w:sz w:val="22"/>
          <w:szCs w:val="22"/>
          <w:u w:val="single"/>
        </w:rPr>
      </w:pPr>
    </w:p>
    <w:p w14:paraId="23769977" w14:textId="6424E6D5" w:rsidR="000D5D05" w:rsidRPr="007D5336" w:rsidRDefault="000D5D05" w:rsidP="000D5D05">
      <w:pPr>
        <w:spacing w:after="160" w:line="259" w:lineRule="auto"/>
        <w:jc w:val="both"/>
        <w:rPr>
          <w:rFonts w:eastAsiaTheme="minorEastAsia"/>
          <w:b/>
          <w:bCs/>
          <w:sz w:val="22"/>
          <w:szCs w:val="22"/>
          <w:u w:val="single"/>
        </w:rPr>
      </w:pPr>
      <w:r w:rsidRPr="007D5336">
        <w:rPr>
          <w:rFonts w:eastAsiaTheme="minorEastAsia"/>
          <w:b/>
          <w:bCs/>
          <w:sz w:val="22"/>
          <w:szCs w:val="22"/>
          <w:u w:val="single"/>
        </w:rPr>
        <w:t xml:space="preserve">Observation </w:t>
      </w:r>
      <w:r w:rsidR="00F86C2C" w:rsidRPr="007D5336">
        <w:rPr>
          <w:rFonts w:eastAsiaTheme="minorEastAsia" w:hint="eastAsia"/>
          <w:b/>
          <w:bCs/>
          <w:sz w:val="22"/>
          <w:szCs w:val="22"/>
          <w:u w:val="single"/>
        </w:rPr>
        <w:t>1</w:t>
      </w:r>
      <w:r w:rsidRPr="007D5336">
        <w:rPr>
          <w:rFonts w:eastAsiaTheme="minorEastAsia"/>
          <w:b/>
          <w:bCs/>
          <w:sz w:val="22"/>
          <w:szCs w:val="22"/>
          <w:u w:val="single"/>
        </w:rPr>
        <w:t>:</w:t>
      </w:r>
    </w:p>
    <w:p w14:paraId="76C5F570" w14:textId="1470E151" w:rsidR="00114F48" w:rsidRDefault="00751C7E" w:rsidP="00085F3E">
      <w:pPr>
        <w:spacing w:after="160" w:line="259" w:lineRule="auto"/>
        <w:jc w:val="both"/>
        <w:rPr>
          <w:rFonts w:eastAsiaTheme="minorEastAsia"/>
          <w:sz w:val="22"/>
          <w:szCs w:val="22"/>
        </w:rPr>
      </w:pPr>
      <w:r w:rsidRPr="007D5336">
        <w:rPr>
          <w:rFonts w:eastAsiaTheme="minorEastAsia"/>
          <w:sz w:val="22"/>
          <w:szCs w:val="22"/>
        </w:rPr>
        <w:t xml:space="preserve">The OCC across OFDM symbols and </w:t>
      </w:r>
      <w:r w:rsidR="00ED4756" w:rsidRPr="007D5336">
        <w:rPr>
          <w:rFonts w:eastAsiaTheme="minorEastAsia"/>
          <w:sz w:val="22"/>
          <w:szCs w:val="22"/>
        </w:rPr>
        <w:t xml:space="preserve">OCC within an OFDM symbol </w:t>
      </w:r>
      <w:r w:rsidR="00ED4756" w:rsidRPr="007D5336">
        <w:rPr>
          <w:rFonts w:eastAsiaTheme="minorEastAsia" w:hint="eastAsia"/>
          <w:sz w:val="22"/>
          <w:szCs w:val="22"/>
        </w:rPr>
        <w:t>(</w:t>
      </w:r>
      <w:r w:rsidRPr="007D5336">
        <w:rPr>
          <w:rFonts w:eastAsiaTheme="minorEastAsia"/>
          <w:sz w:val="22"/>
          <w:szCs w:val="22"/>
        </w:rPr>
        <w:t>pre-DFT OCC</w:t>
      </w:r>
      <w:r w:rsidR="00ED4756" w:rsidRPr="007D5336">
        <w:rPr>
          <w:rFonts w:eastAsiaTheme="minorEastAsia" w:hint="eastAsia"/>
          <w:sz w:val="22"/>
          <w:szCs w:val="22"/>
        </w:rPr>
        <w:t>)</w:t>
      </w:r>
      <w:r w:rsidRPr="007D5336">
        <w:rPr>
          <w:rFonts w:eastAsiaTheme="minorEastAsia"/>
          <w:sz w:val="22"/>
          <w:szCs w:val="22"/>
        </w:rPr>
        <w:t xml:space="preserve"> involve significant changes to the specifications, while the OCC scheme across slots requires fewer modifications.</w:t>
      </w:r>
    </w:p>
    <w:p w14:paraId="53770514" w14:textId="77777777" w:rsidR="008C6B76" w:rsidRPr="007D5336" w:rsidRDefault="008C6B76" w:rsidP="00085F3E">
      <w:pPr>
        <w:spacing w:after="160" w:line="259" w:lineRule="auto"/>
        <w:jc w:val="both"/>
        <w:rPr>
          <w:rFonts w:ascii="Arial" w:eastAsiaTheme="minorEastAsia" w:hAnsi="Arial" w:cs="Arial"/>
          <w:sz w:val="20"/>
          <w:szCs w:val="22"/>
        </w:rPr>
      </w:pPr>
    </w:p>
    <w:p w14:paraId="29FF21F7" w14:textId="69B6F5B7" w:rsidR="00B20E64" w:rsidRPr="007D5336" w:rsidRDefault="00B20E64" w:rsidP="00B20E64">
      <w:pPr>
        <w:pStyle w:val="1"/>
        <w:numPr>
          <w:ilvl w:val="0"/>
          <w:numId w:val="5"/>
        </w:numPr>
        <w:spacing w:before="180" w:after="120"/>
        <w:rPr>
          <w:rFonts w:eastAsia="ＭＳ 明朝"/>
          <w:b/>
          <w:bCs/>
          <w:szCs w:val="24"/>
          <w:lang w:val="en-US"/>
        </w:rPr>
      </w:pPr>
      <w:r>
        <w:rPr>
          <w:rFonts w:eastAsia="ＭＳ 明朝" w:hint="eastAsia"/>
          <w:b/>
          <w:bCs/>
          <w:szCs w:val="24"/>
          <w:lang w:val="en-US"/>
        </w:rPr>
        <w:t>UCI</w:t>
      </w:r>
      <w:r w:rsidR="00A71F31">
        <w:rPr>
          <w:rFonts w:eastAsia="ＭＳ 明朝" w:hint="eastAsia"/>
          <w:b/>
          <w:bCs/>
          <w:szCs w:val="24"/>
          <w:lang w:val="en-US"/>
        </w:rPr>
        <w:t xml:space="preserve"> multiplexing</w:t>
      </w:r>
    </w:p>
    <w:p w14:paraId="3B95D0EE" w14:textId="2E6D7FBF" w:rsidR="0093099F" w:rsidRDefault="009E7A01" w:rsidP="003926EB">
      <w:pPr>
        <w:spacing w:after="160"/>
        <w:jc w:val="both"/>
        <w:rPr>
          <w:rFonts w:eastAsiaTheme="minorEastAsia"/>
          <w:sz w:val="20"/>
          <w:szCs w:val="22"/>
        </w:rPr>
      </w:pPr>
      <w:r w:rsidRPr="009E7A01">
        <w:rPr>
          <w:rFonts w:eastAsiaTheme="minorEastAsia"/>
          <w:sz w:val="20"/>
          <w:szCs w:val="22"/>
        </w:rPr>
        <w:t xml:space="preserve">UCI includes HARQ-ACK, CSI, and SR. It is sent using either PUCCH or PUSCH. When using PUSCH, UCI can be combined with uplink data. For example, HARQ-ACK bits are placed in the first PUSCH symbol after the first DMRS symbol, and CSI bits start in the first symbol allocated for PUSCH transmission. However, as shown in Fig. 1, UCI is only combined in one slot where PUCCH single-slot transmission overlaps with PUSCH repetitions in UE1. UCI is not repeated in multiple slots for each PUSCH repetition. This causes orthogonality to be lost </w:t>
      </w:r>
      <w:r w:rsidR="00FE3993">
        <w:rPr>
          <w:rFonts w:eastAsiaTheme="minorEastAsia" w:hint="eastAsia"/>
          <w:sz w:val="20"/>
          <w:szCs w:val="22"/>
        </w:rPr>
        <w:t>when</w:t>
      </w:r>
      <w:r w:rsidRPr="009E7A01">
        <w:rPr>
          <w:rFonts w:eastAsiaTheme="minorEastAsia"/>
          <w:sz w:val="20"/>
          <w:szCs w:val="22"/>
        </w:rPr>
        <w:t xml:space="preserve"> OCC is applied to PUSCH repetitions, where one PUSCH has UCI and another does not. UCI multiplexing in PUSCH presents a challenge with the OCC method. PUSCH with UCI causes interference among UEs due to imperfect elimination of interfering UEs during reception. In UE2 of Fig. </w:t>
      </w:r>
      <w:r w:rsidR="00FE3993">
        <w:rPr>
          <w:rFonts w:eastAsiaTheme="minorEastAsia" w:hint="eastAsia"/>
          <w:sz w:val="20"/>
          <w:szCs w:val="22"/>
        </w:rPr>
        <w:t>1</w:t>
      </w:r>
      <w:r w:rsidRPr="009E7A01">
        <w:rPr>
          <w:rFonts w:eastAsiaTheme="minorEastAsia"/>
          <w:sz w:val="20"/>
          <w:szCs w:val="22"/>
        </w:rPr>
        <w:t>, the second PUSCH is dropped because PUCCH is transmitted to other resources</w:t>
      </w:r>
      <w:r w:rsidR="001273D6">
        <w:rPr>
          <w:rFonts w:eastAsiaTheme="minorEastAsia" w:hint="eastAsia"/>
          <w:sz w:val="20"/>
          <w:szCs w:val="22"/>
        </w:rPr>
        <w:t xml:space="preserve"> due to</w:t>
      </w:r>
      <w:r w:rsidR="0037097C">
        <w:rPr>
          <w:rFonts w:eastAsiaTheme="minorEastAsia" w:hint="eastAsia"/>
          <w:sz w:val="20"/>
          <w:szCs w:val="22"/>
        </w:rPr>
        <w:t xml:space="preserve"> o</w:t>
      </w:r>
      <w:r w:rsidR="0037097C" w:rsidRPr="0037097C">
        <w:rPr>
          <w:rFonts w:eastAsiaTheme="minorEastAsia"/>
          <w:sz w:val="20"/>
          <w:szCs w:val="22"/>
        </w:rPr>
        <w:t>ptimization of resource allocation and specific QoS requirements</w:t>
      </w:r>
      <w:r w:rsidRPr="009E7A01">
        <w:rPr>
          <w:rFonts w:eastAsiaTheme="minorEastAsia"/>
          <w:sz w:val="20"/>
          <w:szCs w:val="22"/>
        </w:rPr>
        <w:t>. This also destroys the orthogonality of OCC. To maintain orthogonality, it is necessary to discuss how to apply OCC across slots to preserve orthogonality or reduce interference due to UCI multiplexing on PUSCH.</w:t>
      </w:r>
    </w:p>
    <w:p w14:paraId="759BB29A" w14:textId="4EECCB49" w:rsidR="008C6B76" w:rsidRPr="007D5336" w:rsidRDefault="00E471A7" w:rsidP="00EE093F">
      <w:pPr>
        <w:spacing w:after="160" w:line="259" w:lineRule="auto"/>
        <w:jc w:val="center"/>
        <w:rPr>
          <w:rFonts w:ascii="Arial" w:eastAsiaTheme="minorEastAsia" w:hAnsi="Arial" w:cs="Arial"/>
          <w:sz w:val="20"/>
          <w:szCs w:val="22"/>
        </w:rPr>
      </w:pPr>
      <w:r w:rsidRPr="00E471A7">
        <w:rPr>
          <w:rFonts w:hint="eastAsia"/>
          <w:noProof/>
        </w:rPr>
        <w:drawing>
          <wp:inline distT="0" distB="0" distL="0" distR="0" wp14:anchorId="53F3407C" wp14:editId="7DF53BF6">
            <wp:extent cx="3503167" cy="2254103"/>
            <wp:effectExtent l="0" t="0" r="0" b="0"/>
            <wp:docPr id="60784794"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09" r="1215" b="2347"/>
                    <a:stretch/>
                  </pic:blipFill>
                  <pic:spPr bwMode="auto">
                    <a:xfrm>
                      <a:off x="0" y="0"/>
                      <a:ext cx="3561835" cy="2291853"/>
                    </a:xfrm>
                    <a:prstGeom prst="rect">
                      <a:avLst/>
                    </a:prstGeom>
                    <a:noFill/>
                    <a:ln>
                      <a:noFill/>
                    </a:ln>
                    <a:extLst>
                      <a:ext uri="{53640926-AAD7-44D8-BBD7-CCE9431645EC}">
                        <a14:shadowObscured xmlns:a14="http://schemas.microsoft.com/office/drawing/2010/main"/>
                      </a:ext>
                    </a:extLst>
                  </pic:spPr>
                </pic:pic>
              </a:graphicData>
            </a:graphic>
          </wp:inline>
        </w:drawing>
      </w:r>
    </w:p>
    <w:p w14:paraId="2AB1FE03" w14:textId="21A563A0" w:rsidR="00BE4A74" w:rsidRPr="00FE3993" w:rsidRDefault="0093099F" w:rsidP="00FE3993">
      <w:pPr>
        <w:spacing w:afterLines="50" w:after="120"/>
        <w:jc w:val="center"/>
        <w:rPr>
          <w:rFonts w:eastAsiaTheme="minorEastAsia"/>
          <w:b/>
          <w:bCs/>
          <w:sz w:val="22"/>
          <w:szCs w:val="22"/>
          <w:u w:val="single"/>
        </w:rPr>
      </w:pPr>
      <w:r w:rsidRPr="007D5336">
        <w:rPr>
          <w:rFonts w:ascii="Arial" w:eastAsia="Calibri" w:hAnsi="Arial" w:cs="Arial"/>
          <w:b/>
          <w:sz w:val="20"/>
          <w:szCs w:val="22"/>
        </w:rPr>
        <w:t>Fig</w:t>
      </w:r>
      <w:r w:rsidR="009E7A01">
        <w:rPr>
          <w:rFonts w:ascii="Arial" w:eastAsiaTheme="minorEastAsia" w:hAnsi="Arial" w:cs="Arial" w:hint="eastAsia"/>
          <w:b/>
          <w:sz w:val="20"/>
          <w:szCs w:val="22"/>
        </w:rPr>
        <w:t>. 1</w:t>
      </w:r>
      <w:r w:rsidRPr="007D5336">
        <w:rPr>
          <w:rFonts w:ascii="Arial" w:eastAsia="Calibri" w:hAnsi="Arial" w:cs="Arial"/>
          <w:b/>
          <w:sz w:val="20"/>
          <w:szCs w:val="22"/>
        </w:rPr>
        <w:t xml:space="preserve"> </w:t>
      </w:r>
      <w:r w:rsidR="00EE093F" w:rsidRPr="00EE093F">
        <w:rPr>
          <w:rFonts w:ascii="Arial" w:eastAsiaTheme="minorEastAsia" w:hAnsi="Arial" w:cs="Arial"/>
          <w:b/>
          <w:sz w:val="20"/>
          <w:szCs w:val="22"/>
        </w:rPr>
        <w:t>Orthogonality is lost when UCI is multiplexed on PUSCH with OCC enabled.</w:t>
      </w:r>
    </w:p>
    <w:p w14:paraId="09DB6A1D" w14:textId="6F57B786" w:rsidR="00CA1470" w:rsidRPr="00A17462" w:rsidRDefault="00CA1470" w:rsidP="003926EB">
      <w:pPr>
        <w:spacing w:after="160"/>
        <w:jc w:val="both"/>
        <w:rPr>
          <w:rFonts w:eastAsiaTheme="minorEastAsia"/>
          <w:sz w:val="20"/>
          <w:szCs w:val="22"/>
        </w:rPr>
      </w:pPr>
      <w:r w:rsidRPr="00CA1470">
        <w:rPr>
          <w:rFonts w:eastAsiaTheme="minorEastAsia"/>
          <w:sz w:val="20"/>
          <w:szCs w:val="22"/>
        </w:rPr>
        <w:lastRenderedPageBreak/>
        <w:t xml:space="preserve">One </w:t>
      </w:r>
      <w:r w:rsidR="00B26106">
        <w:rPr>
          <w:rFonts w:eastAsiaTheme="minorEastAsia" w:hint="eastAsia"/>
          <w:sz w:val="20"/>
          <w:szCs w:val="22"/>
        </w:rPr>
        <w:t>method</w:t>
      </w:r>
      <w:r w:rsidRPr="00CA1470">
        <w:rPr>
          <w:rFonts w:eastAsiaTheme="minorEastAsia"/>
          <w:sz w:val="20"/>
          <w:szCs w:val="22"/>
        </w:rPr>
        <w:t xml:space="preserve"> to preserve orthogonality across multiplexed UEs is to expand UCI multiplexing to all slots of an OCC period, as shown in</w:t>
      </w:r>
      <w:r w:rsidR="005E6A83">
        <w:rPr>
          <w:rFonts w:eastAsiaTheme="minorEastAsia" w:hint="eastAsia"/>
          <w:sz w:val="20"/>
          <w:szCs w:val="22"/>
        </w:rPr>
        <w:t xml:space="preserve"> </w:t>
      </w:r>
      <w:r w:rsidR="001A0349">
        <w:rPr>
          <w:rFonts w:eastAsiaTheme="minorEastAsia" w:hint="eastAsia"/>
          <w:sz w:val="20"/>
          <w:szCs w:val="22"/>
        </w:rPr>
        <w:t>(</w:t>
      </w:r>
      <w:r w:rsidR="005E6A83">
        <w:rPr>
          <w:rFonts w:eastAsiaTheme="minorEastAsia" w:hint="eastAsia"/>
          <w:sz w:val="20"/>
          <w:szCs w:val="22"/>
        </w:rPr>
        <w:t>B)</w:t>
      </w:r>
      <w:r w:rsidRPr="00CA1470">
        <w:rPr>
          <w:rFonts w:eastAsiaTheme="minorEastAsia"/>
          <w:sz w:val="20"/>
          <w:szCs w:val="22"/>
        </w:rPr>
        <w:t xml:space="preserve"> </w:t>
      </w:r>
      <w:r w:rsidR="005E6A83">
        <w:rPr>
          <w:rFonts w:eastAsiaTheme="minorEastAsia" w:hint="eastAsia"/>
          <w:sz w:val="20"/>
          <w:szCs w:val="22"/>
        </w:rPr>
        <w:t xml:space="preserve">of </w:t>
      </w:r>
      <w:r w:rsidRPr="00CA1470">
        <w:rPr>
          <w:rFonts w:eastAsiaTheme="minorEastAsia"/>
          <w:sz w:val="20"/>
          <w:szCs w:val="22"/>
        </w:rPr>
        <w:t xml:space="preserve">Fig. 2. However, this approach reduces the resources available for </w:t>
      </w:r>
      <w:r w:rsidR="00285B67">
        <w:rPr>
          <w:rFonts w:eastAsiaTheme="minorEastAsia" w:hint="eastAsia"/>
          <w:sz w:val="20"/>
          <w:szCs w:val="22"/>
        </w:rPr>
        <w:t xml:space="preserve">the </w:t>
      </w:r>
      <w:r w:rsidRPr="00CA1470">
        <w:rPr>
          <w:rFonts w:eastAsiaTheme="minorEastAsia"/>
          <w:sz w:val="20"/>
          <w:szCs w:val="22"/>
        </w:rPr>
        <w:t xml:space="preserve">original PUSCH payload because UCI occupies </w:t>
      </w:r>
      <w:r w:rsidR="00285B67">
        <w:rPr>
          <w:rFonts w:eastAsiaTheme="minorEastAsia" w:hint="eastAsia"/>
          <w:sz w:val="20"/>
          <w:szCs w:val="22"/>
        </w:rPr>
        <w:t>all repetition</w:t>
      </w:r>
      <w:r w:rsidRPr="00CA1470">
        <w:rPr>
          <w:rFonts w:eastAsiaTheme="minorEastAsia"/>
          <w:sz w:val="20"/>
          <w:szCs w:val="22"/>
        </w:rPr>
        <w:t xml:space="preserve"> resources. To solve this problem, the resources occupied by PUSCH with UCI should be reduced by shortening the OCC length. For example, if 4 repetitions are required, the repetition of an OCC length of 2 should be transmitted twice</w:t>
      </w:r>
      <w:r w:rsidR="00516495">
        <w:rPr>
          <w:rFonts w:eastAsiaTheme="minorEastAsia" w:hint="eastAsia"/>
          <w:sz w:val="20"/>
          <w:szCs w:val="22"/>
        </w:rPr>
        <w:t xml:space="preserve"> as shown </w:t>
      </w:r>
      <w:r w:rsidR="001A0349">
        <w:rPr>
          <w:rFonts w:eastAsiaTheme="minorEastAsia" w:hint="eastAsia"/>
          <w:sz w:val="20"/>
          <w:szCs w:val="22"/>
        </w:rPr>
        <w:t>in (C)</w:t>
      </w:r>
      <w:r w:rsidR="00825591">
        <w:rPr>
          <w:rFonts w:eastAsiaTheme="minorEastAsia" w:hint="eastAsia"/>
          <w:sz w:val="20"/>
          <w:szCs w:val="22"/>
        </w:rPr>
        <w:t xml:space="preserve"> of Fig. 2</w:t>
      </w:r>
      <w:r w:rsidRPr="00CA1470">
        <w:rPr>
          <w:rFonts w:eastAsiaTheme="minorEastAsia"/>
          <w:sz w:val="20"/>
          <w:szCs w:val="22"/>
        </w:rPr>
        <w:t>. The first repetition includes UCI and the second repetition does not.</w:t>
      </w:r>
      <w:r w:rsidR="00E63521">
        <w:rPr>
          <w:rFonts w:eastAsiaTheme="minorEastAsia" w:hint="eastAsia"/>
          <w:sz w:val="20"/>
          <w:szCs w:val="22"/>
        </w:rPr>
        <w:t xml:space="preserve"> </w:t>
      </w:r>
      <w:r w:rsidR="00ED2C37" w:rsidRPr="00ED2C37">
        <w:rPr>
          <w:rFonts w:eastAsiaTheme="minorEastAsia"/>
          <w:sz w:val="20"/>
          <w:szCs w:val="22"/>
        </w:rPr>
        <w:t>Note that shortening the OCC length reduces the number of UEs that can be superimposed</w:t>
      </w:r>
      <w:r w:rsidR="00ED2C37">
        <w:rPr>
          <w:rFonts w:eastAsiaTheme="minorEastAsia" w:hint="eastAsia"/>
          <w:sz w:val="20"/>
          <w:szCs w:val="22"/>
        </w:rPr>
        <w:t>.</w:t>
      </w:r>
    </w:p>
    <w:p w14:paraId="09D992A3" w14:textId="77777777" w:rsidR="003D06F9" w:rsidRDefault="003D06F9" w:rsidP="00CA1470">
      <w:pPr>
        <w:spacing w:after="160" w:line="259" w:lineRule="auto"/>
        <w:jc w:val="both"/>
        <w:rPr>
          <w:rFonts w:eastAsiaTheme="minorEastAsia"/>
          <w:sz w:val="20"/>
          <w:szCs w:val="22"/>
        </w:rPr>
      </w:pPr>
    </w:p>
    <w:p w14:paraId="6DE846B1" w14:textId="4B5063D1" w:rsidR="00524FE7" w:rsidRDefault="00BD24DC" w:rsidP="00CA1470">
      <w:pPr>
        <w:spacing w:after="160" w:line="259" w:lineRule="auto"/>
        <w:jc w:val="center"/>
        <w:rPr>
          <w:rFonts w:ascii="Arial" w:eastAsiaTheme="minorEastAsia" w:hAnsi="Arial" w:cs="Arial"/>
          <w:sz w:val="20"/>
          <w:szCs w:val="22"/>
        </w:rPr>
      </w:pPr>
      <w:r w:rsidRPr="00BD24DC">
        <w:rPr>
          <w:noProof/>
        </w:rPr>
        <w:drawing>
          <wp:inline distT="0" distB="0" distL="0" distR="0" wp14:anchorId="642AD80C" wp14:editId="44A26F2A">
            <wp:extent cx="4863146" cy="2362810"/>
            <wp:effectExtent l="0" t="0" r="0" b="0"/>
            <wp:docPr id="9460204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82317" cy="2372124"/>
                    </a:xfrm>
                    <a:prstGeom prst="rect">
                      <a:avLst/>
                    </a:prstGeom>
                    <a:noFill/>
                    <a:ln>
                      <a:noFill/>
                    </a:ln>
                  </pic:spPr>
                </pic:pic>
              </a:graphicData>
            </a:graphic>
          </wp:inline>
        </w:drawing>
      </w:r>
    </w:p>
    <w:p w14:paraId="5D3364A0" w14:textId="44C5CD42" w:rsidR="00524FE7" w:rsidRPr="007D5336" w:rsidRDefault="00524FE7" w:rsidP="00524FE7">
      <w:pPr>
        <w:spacing w:afterLines="50" w:after="120"/>
        <w:jc w:val="center"/>
        <w:rPr>
          <w:rFonts w:eastAsiaTheme="minorEastAsia"/>
          <w:b/>
          <w:bCs/>
          <w:sz w:val="22"/>
          <w:szCs w:val="22"/>
          <w:u w:val="single"/>
        </w:rPr>
      </w:pPr>
      <w:r w:rsidRPr="007D5336">
        <w:rPr>
          <w:rFonts w:ascii="Arial" w:eastAsia="Calibri" w:hAnsi="Arial" w:cs="Arial"/>
          <w:b/>
          <w:sz w:val="20"/>
          <w:szCs w:val="22"/>
        </w:rPr>
        <w:t>Fig</w:t>
      </w:r>
      <w:r w:rsidR="009E7A01">
        <w:rPr>
          <w:rFonts w:ascii="Arial" w:eastAsiaTheme="minorEastAsia" w:hAnsi="Arial" w:cs="Arial" w:hint="eastAsia"/>
          <w:b/>
          <w:sz w:val="20"/>
          <w:szCs w:val="22"/>
        </w:rPr>
        <w:t xml:space="preserve">. </w:t>
      </w:r>
      <w:r>
        <w:rPr>
          <w:rFonts w:ascii="Arial" w:eastAsiaTheme="minorEastAsia" w:hAnsi="Arial" w:cs="Arial" w:hint="eastAsia"/>
          <w:b/>
          <w:sz w:val="20"/>
          <w:szCs w:val="22"/>
        </w:rPr>
        <w:t>2</w:t>
      </w:r>
      <w:r w:rsidRPr="007D5336">
        <w:rPr>
          <w:rFonts w:ascii="Arial" w:eastAsia="Calibri" w:hAnsi="Arial" w:cs="Arial"/>
          <w:b/>
          <w:sz w:val="20"/>
          <w:szCs w:val="22"/>
        </w:rPr>
        <w:t xml:space="preserve"> </w:t>
      </w:r>
      <w:r w:rsidR="00DE6191" w:rsidRPr="00DE6191">
        <w:rPr>
          <w:rFonts w:ascii="Arial" w:eastAsiaTheme="minorEastAsia" w:hAnsi="Arial" w:cs="Arial"/>
          <w:b/>
          <w:sz w:val="20"/>
          <w:szCs w:val="22"/>
        </w:rPr>
        <w:t xml:space="preserve">PUSCH </w:t>
      </w:r>
      <w:r w:rsidR="00DE6191">
        <w:rPr>
          <w:rFonts w:ascii="Arial" w:eastAsiaTheme="minorEastAsia" w:hAnsi="Arial" w:cs="Arial" w:hint="eastAsia"/>
          <w:b/>
          <w:sz w:val="20"/>
          <w:szCs w:val="22"/>
        </w:rPr>
        <w:t xml:space="preserve">with </w:t>
      </w:r>
      <w:r w:rsidR="00DE6191" w:rsidRPr="00DE6191">
        <w:rPr>
          <w:rFonts w:ascii="Arial" w:eastAsiaTheme="minorEastAsia" w:hAnsi="Arial" w:cs="Arial"/>
          <w:b/>
          <w:sz w:val="20"/>
          <w:szCs w:val="22"/>
        </w:rPr>
        <w:t>UCI</w:t>
      </w:r>
      <w:r w:rsidR="00DE6191">
        <w:rPr>
          <w:rFonts w:ascii="Arial" w:eastAsiaTheme="minorEastAsia" w:hAnsi="Arial" w:cs="Arial" w:hint="eastAsia"/>
          <w:b/>
          <w:sz w:val="20"/>
          <w:szCs w:val="22"/>
        </w:rPr>
        <w:t xml:space="preserve"> is transmitted</w:t>
      </w:r>
      <w:r w:rsidR="00DE6191" w:rsidRPr="00DE6191">
        <w:rPr>
          <w:rFonts w:ascii="Arial" w:eastAsiaTheme="minorEastAsia" w:hAnsi="Arial" w:cs="Arial"/>
          <w:b/>
          <w:sz w:val="20"/>
          <w:szCs w:val="22"/>
        </w:rPr>
        <w:t xml:space="preserve"> in all slots to maintain orthogonality</w:t>
      </w:r>
      <w:r w:rsidR="009F00D6">
        <w:rPr>
          <w:rFonts w:ascii="Arial" w:eastAsiaTheme="minorEastAsia" w:hAnsi="Arial" w:cs="Arial" w:hint="eastAsia"/>
          <w:b/>
          <w:sz w:val="20"/>
          <w:szCs w:val="22"/>
        </w:rPr>
        <w:t>.</w:t>
      </w:r>
    </w:p>
    <w:p w14:paraId="53DD93AE" w14:textId="77777777" w:rsidR="00524FE7" w:rsidRPr="00DE6191" w:rsidRDefault="00524FE7" w:rsidP="00085F3E">
      <w:pPr>
        <w:spacing w:after="160" w:line="259" w:lineRule="auto"/>
        <w:jc w:val="both"/>
        <w:rPr>
          <w:rFonts w:ascii="Arial" w:eastAsiaTheme="minorEastAsia" w:hAnsi="Arial" w:cs="Arial"/>
          <w:sz w:val="20"/>
          <w:szCs w:val="22"/>
        </w:rPr>
      </w:pPr>
    </w:p>
    <w:p w14:paraId="004BAFC6" w14:textId="43B11E1C" w:rsidR="003D06F9" w:rsidRDefault="00A75EA1" w:rsidP="003926EB">
      <w:pPr>
        <w:spacing w:after="160"/>
        <w:jc w:val="both"/>
        <w:rPr>
          <w:rFonts w:eastAsiaTheme="minorEastAsia"/>
          <w:sz w:val="20"/>
          <w:szCs w:val="22"/>
        </w:rPr>
      </w:pPr>
      <w:r>
        <w:rPr>
          <w:rFonts w:eastAsiaTheme="minorEastAsia" w:hint="eastAsia"/>
          <w:sz w:val="20"/>
          <w:szCs w:val="22"/>
        </w:rPr>
        <w:t>As the second method, t</w:t>
      </w:r>
      <w:r w:rsidR="003D06F9" w:rsidRPr="003D06F9">
        <w:rPr>
          <w:rFonts w:eastAsiaTheme="minorEastAsia"/>
          <w:sz w:val="20"/>
          <w:szCs w:val="22"/>
        </w:rPr>
        <w:t>he UCI transmission</w:t>
      </w:r>
      <w:r w:rsidR="00F57522">
        <w:rPr>
          <w:rFonts w:eastAsiaTheme="minorEastAsia" w:hint="eastAsia"/>
          <w:sz w:val="20"/>
          <w:szCs w:val="22"/>
        </w:rPr>
        <w:t xml:space="preserve"> may be skipped</w:t>
      </w:r>
      <w:r w:rsidR="003D06F9" w:rsidRPr="003D06F9">
        <w:rPr>
          <w:rFonts w:eastAsiaTheme="minorEastAsia"/>
          <w:sz w:val="20"/>
          <w:szCs w:val="22"/>
        </w:rPr>
        <w:t xml:space="preserve"> when it occurs in the middle of an OCC transmission. The skip method has less impact on the specification, as UCI can be sent via PUCCH or PUSCH with OCC for all slots, as shown in Fig. 3. However, RAN1 needs to discuss whether the delay in sending UCI can be allowed.</w:t>
      </w:r>
    </w:p>
    <w:p w14:paraId="46FB8336" w14:textId="7CDCFFF2" w:rsidR="003D06F9" w:rsidRDefault="003D06F9" w:rsidP="003926EB">
      <w:pPr>
        <w:spacing w:after="160"/>
        <w:jc w:val="both"/>
        <w:rPr>
          <w:rFonts w:eastAsiaTheme="minorEastAsia"/>
          <w:sz w:val="20"/>
          <w:szCs w:val="22"/>
        </w:rPr>
      </w:pPr>
      <w:r w:rsidRPr="003D06F9">
        <w:rPr>
          <w:rFonts w:eastAsiaTheme="minorEastAsia"/>
          <w:sz w:val="20"/>
          <w:szCs w:val="22"/>
        </w:rPr>
        <w:t xml:space="preserve">The </w:t>
      </w:r>
      <w:r w:rsidR="00A75EA1">
        <w:rPr>
          <w:rFonts w:eastAsiaTheme="minorEastAsia" w:hint="eastAsia"/>
          <w:sz w:val="20"/>
          <w:szCs w:val="22"/>
        </w:rPr>
        <w:t>third</w:t>
      </w:r>
      <w:r w:rsidRPr="003D06F9">
        <w:rPr>
          <w:rFonts w:eastAsiaTheme="minorEastAsia"/>
          <w:sz w:val="20"/>
          <w:szCs w:val="22"/>
        </w:rPr>
        <w:t xml:space="preserve"> method is to allow simultaneous transmission of PUSCH and PUCCH. Although this change may significantly impact legacy gNBs and UEs, it will easily solve this OCC orthogonality problem.</w:t>
      </w:r>
    </w:p>
    <w:p w14:paraId="0ED4E6A1" w14:textId="08F794D3" w:rsidR="00C60CD7" w:rsidRDefault="00E63521" w:rsidP="00085F3E">
      <w:pPr>
        <w:spacing w:after="160" w:line="259" w:lineRule="auto"/>
        <w:jc w:val="both"/>
        <w:rPr>
          <w:rFonts w:eastAsiaTheme="minorEastAsia"/>
          <w:sz w:val="20"/>
          <w:szCs w:val="22"/>
        </w:rPr>
      </w:pPr>
      <w:r w:rsidRPr="00E63521">
        <w:rPr>
          <w:noProof/>
        </w:rPr>
        <w:drawing>
          <wp:inline distT="0" distB="0" distL="0" distR="0" wp14:anchorId="4B78C0EA" wp14:editId="71E6C071">
            <wp:extent cx="6332220" cy="2687320"/>
            <wp:effectExtent l="0" t="0" r="0" b="0"/>
            <wp:docPr id="64193835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687320"/>
                    </a:xfrm>
                    <a:prstGeom prst="rect">
                      <a:avLst/>
                    </a:prstGeom>
                    <a:noFill/>
                    <a:ln>
                      <a:noFill/>
                    </a:ln>
                  </pic:spPr>
                </pic:pic>
              </a:graphicData>
            </a:graphic>
          </wp:inline>
        </w:drawing>
      </w:r>
    </w:p>
    <w:p w14:paraId="3C64A2F9" w14:textId="50D192C8" w:rsidR="00AD1D69" w:rsidRPr="008C6B76" w:rsidRDefault="00AD1D69" w:rsidP="00085F3E">
      <w:pPr>
        <w:spacing w:after="160" w:line="259" w:lineRule="auto"/>
        <w:jc w:val="both"/>
        <w:rPr>
          <w:rFonts w:eastAsiaTheme="minorEastAsia"/>
          <w:sz w:val="20"/>
          <w:szCs w:val="22"/>
        </w:rPr>
      </w:pPr>
    </w:p>
    <w:p w14:paraId="583C475D" w14:textId="6E1254D7" w:rsidR="009F00D6" w:rsidRPr="009F00D6" w:rsidRDefault="00524FE7" w:rsidP="009F00D6">
      <w:pPr>
        <w:rPr>
          <w:rFonts w:ascii="Arial" w:eastAsiaTheme="minorEastAsia" w:hAnsi="Arial" w:cs="Arial"/>
          <w:b/>
          <w:sz w:val="20"/>
          <w:szCs w:val="22"/>
        </w:rPr>
      </w:pPr>
      <w:r w:rsidRPr="007D5336">
        <w:rPr>
          <w:rFonts w:ascii="Arial" w:eastAsia="Calibri" w:hAnsi="Arial" w:cs="Arial"/>
          <w:b/>
          <w:sz w:val="20"/>
          <w:szCs w:val="22"/>
        </w:rPr>
        <w:t>Fig</w:t>
      </w:r>
      <w:r w:rsidR="009E7A01">
        <w:rPr>
          <w:rFonts w:ascii="Arial" w:eastAsiaTheme="minorEastAsia" w:hAnsi="Arial" w:cs="Arial" w:hint="eastAsia"/>
          <w:b/>
          <w:sz w:val="20"/>
          <w:szCs w:val="22"/>
        </w:rPr>
        <w:t xml:space="preserve">. </w:t>
      </w:r>
      <w:r>
        <w:rPr>
          <w:rFonts w:ascii="Arial" w:eastAsiaTheme="minorEastAsia" w:hAnsi="Arial" w:cs="Arial" w:hint="eastAsia"/>
          <w:b/>
          <w:sz w:val="20"/>
          <w:szCs w:val="22"/>
        </w:rPr>
        <w:t>3</w:t>
      </w:r>
      <w:r w:rsidRPr="007D5336">
        <w:rPr>
          <w:rFonts w:ascii="Arial" w:eastAsia="Calibri" w:hAnsi="Arial" w:cs="Arial"/>
          <w:b/>
          <w:sz w:val="20"/>
          <w:szCs w:val="22"/>
        </w:rPr>
        <w:t xml:space="preserve"> </w:t>
      </w:r>
      <w:r w:rsidR="009F00D6" w:rsidRPr="009F00D6">
        <w:rPr>
          <w:rFonts w:ascii="Arial" w:eastAsiaTheme="minorEastAsia" w:hAnsi="Arial" w:cs="Arial"/>
          <w:b/>
          <w:sz w:val="20"/>
          <w:szCs w:val="22"/>
        </w:rPr>
        <w:t>UCI transmission is skipped and then sent via PUCCH or across all slots using PUSCH with UCI.</w:t>
      </w:r>
    </w:p>
    <w:p w14:paraId="3BA09154" w14:textId="6763005E" w:rsidR="00AD1D69" w:rsidRDefault="00AD1D69" w:rsidP="00085F3E">
      <w:pPr>
        <w:spacing w:after="160" w:line="259" w:lineRule="auto"/>
        <w:jc w:val="both"/>
        <w:rPr>
          <w:rFonts w:eastAsiaTheme="minorEastAsia"/>
          <w:sz w:val="20"/>
          <w:szCs w:val="22"/>
        </w:rPr>
      </w:pPr>
    </w:p>
    <w:p w14:paraId="53D97BB5" w14:textId="77777777" w:rsidR="003926EB" w:rsidRPr="00AD1D69" w:rsidRDefault="003926EB" w:rsidP="00085F3E">
      <w:pPr>
        <w:spacing w:after="160" w:line="259" w:lineRule="auto"/>
        <w:jc w:val="both"/>
        <w:rPr>
          <w:rFonts w:eastAsiaTheme="minorEastAsia"/>
          <w:sz w:val="20"/>
          <w:szCs w:val="22"/>
        </w:rPr>
      </w:pPr>
    </w:p>
    <w:p w14:paraId="5644D324" w14:textId="2964E5B2" w:rsidR="00D87CDE" w:rsidRPr="007D5336" w:rsidRDefault="000D5D05" w:rsidP="000D5D05">
      <w:pPr>
        <w:spacing w:after="160" w:line="259" w:lineRule="auto"/>
        <w:jc w:val="both"/>
        <w:rPr>
          <w:rFonts w:eastAsiaTheme="minorEastAsia"/>
          <w:b/>
          <w:bCs/>
          <w:sz w:val="22"/>
          <w:szCs w:val="22"/>
          <w:u w:val="single"/>
        </w:rPr>
      </w:pPr>
      <w:r w:rsidRPr="007D5336">
        <w:rPr>
          <w:rFonts w:eastAsiaTheme="minorEastAsia"/>
          <w:b/>
          <w:bCs/>
          <w:sz w:val="22"/>
          <w:szCs w:val="22"/>
          <w:u w:val="single"/>
        </w:rPr>
        <w:lastRenderedPageBreak/>
        <w:t xml:space="preserve">Observation </w:t>
      </w:r>
      <w:r w:rsidR="0038583C" w:rsidRPr="007D5336">
        <w:rPr>
          <w:rFonts w:eastAsiaTheme="minorEastAsia" w:hint="eastAsia"/>
          <w:b/>
          <w:bCs/>
          <w:sz w:val="22"/>
          <w:szCs w:val="22"/>
          <w:u w:val="single"/>
        </w:rPr>
        <w:t>2</w:t>
      </w:r>
      <w:r w:rsidRPr="007D5336">
        <w:rPr>
          <w:rFonts w:eastAsiaTheme="minorEastAsia"/>
          <w:b/>
          <w:bCs/>
          <w:sz w:val="22"/>
          <w:szCs w:val="22"/>
          <w:u w:val="single"/>
        </w:rPr>
        <w:t>:</w:t>
      </w:r>
    </w:p>
    <w:p w14:paraId="43383191" w14:textId="7F13475B" w:rsidR="00DE6191" w:rsidRDefault="00DE6191" w:rsidP="000D5D05">
      <w:pPr>
        <w:spacing w:after="160" w:line="259" w:lineRule="auto"/>
        <w:jc w:val="both"/>
        <w:rPr>
          <w:rFonts w:eastAsiaTheme="minorEastAsia"/>
          <w:sz w:val="22"/>
          <w:szCs w:val="22"/>
        </w:rPr>
      </w:pPr>
      <w:r w:rsidRPr="00DE6191">
        <w:rPr>
          <w:rFonts w:eastAsiaTheme="minorEastAsia"/>
          <w:sz w:val="22"/>
          <w:szCs w:val="22"/>
        </w:rPr>
        <w:t>Since PUSCH with UCI disrupts OCC orthogonality, it is important to discuss how to transmit PUSCH repetitions using OCC when UCI occurs.</w:t>
      </w:r>
    </w:p>
    <w:p w14:paraId="241A7893" w14:textId="77777777" w:rsidR="003D06F9" w:rsidRPr="00FE3993" w:rsidRDefault="003D06F9" w:rsidP="000D5D05">
      <w:pPr>
        <w:spacing w:after="160" w:line="259" w:lineRule="auto"/>
        <w:jc w:val="both"/>
        <w:rPr>
          <w:rFonts w:eastAsiaTheme="minorEastAsia"/>
          <w:sz w:val="22"/>
          <w:szCs w:val="22"/>
        </w:rPr>
      </w:pPr>
    </w:p>
    <w:p w14:paraId="77552BBA" w14:textId="300ECC70" w:rsidR="00D87CDE" w:rsidRPr="007D5336" w:rsidRDefault="00D87CDE" w:rsidP="000D5D05">
      <w:pPr>
        <w:spacing w:after="160" w:line="259" w:lineRule="auto"/>
        <w:jc w:val="both"/>
        <w:rPr>
          <w:rFonts w:eastAsiaTheme="minorEastAsia"/>
          <w:b/>
          <w:bCs/>
          <w:sz w:val="22"/>
          <w:szCs w:val="22"/>
          <w:u w:val="single"/>
        </w:rPr>
      </w:pPr>
      <w:r w:rsidRPr="007D5336">
        <w:rPr>
          <w:rFonts w:eastAsiaTheme="minorEastAsia" w:hint="eastAsia"/>
          <w:b/>
          <w:bCs/>
          <w:sz w:val="22"/>
          <w:szCs w:val="22"/>
          <w:u w:val="single"/>
        </w:rPr>
        <w:t>Proposal</w:t>
      </w:r>
      <w:r w:rsidRPr="007D5336">
        <w:rPr>
          <w:rFonts w:eastAsiaTheme="minorEastAsia"/>
          <w:b/>
          <w:bCs/>
          <w:sz w:val="22"/>
          <w:szCs w:val="22"/>
          <w:u w:val="single"/>
        </w:rPr>
        <w:t xml:space="preserve"> </w:t>
      </w:r>
      <w:r w:rsidRPr="007D5336">
        <w:rPr>
          <w:rFonts w:eastAsiaTheme="minorEastAsia" w:hint="eastAsia"/>
          <w:b/>
          <w:bCs/>
          <w:sz w:val="22"/>
          <w:szCs w:val="22"/>
          <w:u w:val="single"/>
        </w:rPr>
        <w:t>1</w:t>
      </w:r>
      <w:r w:rsidRPr="007D5336">
        <w:rPr>
          <w:rFonts w:eastAsiaTheme="minorEastAsia"/>
          <w:b/>
          <w:bCs/>
          <w:sz w:val="22"/>
          <w:szCs w:val="22"/>
          <w:u w:val="single"/>
        </w:rPr>
        <w:t>:</w:t>
      </w:r>
    </w:p>
    <w:p w14:paraId="133A5B7C" w14:textId="27D1AA29" w:rsidR="00DE6191" w:rsidRPr="00DE6191" w:rsidRDefault="00DE6191" w:rsidP="00DE6191">
      <w:pPr>
        <w:spacing w:after="160" w:line="259" w:lineRule="auto"/>
        <w:jc w:val="both"/>
        <w:rPr>
          <w:rFonts w:eastAsiaTheme="minorEastAsia"/>
          <w:sz w:val="22"/>
          <w:szCs w:val="22"/>
        </w:rPr>
      </w:pPr>
      <w:bookmarkStart w:id="4" w:name="_Hlk173314861"/>
      <w:r w:rsidRPr="00DE6191">
        <w:rPr>
          <w:rFonts w:eastAsiaTheme="minorEastAsia"/>
          <w:sz w:val="22"/>
          <w:szCs w:val="22"/>
        </w:rPr>
        <w:t xml:space="preserve">The following </w:t>
      </w:r>
      <w:r>
        <w:rPr>
          <w:rFonts w:eastAsiaTheme="minorEastAsia" w:hint="eastAsia"/>
          <w:sz w:val="22"/>
          <w:szCs w:val="22"/>
        </w:rPr>
        <w:t>method</w:t>
      </w:r>
      <w:r w:rsidR="00A81FCD">
        <w:rPr>
          <w:rFonts w:eastAsiaTheme="minorEastAsia" w:hint="eastAsia"/>
          <w:sz w:val="22"/>
          <w:szCs w:val="22"/>
        </w:rPr>
        <w:t>s</w:t>
      </w:r>
      <w:r w:rsidRPr="00DE6191">
        <w:rPr>
          <w:rFonts w:eastAsiaTheme="minorEastAsia"/>
          <w:sz w:val="22"/>
          <w:szCs w:val="22"/>
        </w:rPr>
        <w:t xml:space="preserve"> can be taken to maintain OCC orthogonality when UCI occurs:</w:t>
      </w:r>
    </w:p>
    <w:p w14:paraId="2AF50CD5" w14:textId="2267128B" w:rsidR="00F57522" w:rsidRDefault="003D06F9" w:rsidP="00F57522">
      <w:pPr>
        <w:pStyle w:val="afc"/>
        <w:numPr>
          <w:ilvl w:val="0"/>
          <w:numId w:val="42"/>
        </w:numPr>
        <w:spacing w:after="160" w:line="259" w:lineRule="auto"/>
        <w:ind w:leftChars="0"/>
        <w:jc w:val="both"/>
        <w:rPr>
          <w:rFonts w:eastAsiaTheme="minorEastAsia"/>
          <w:sz w:val="22"/>
          <w:szCs w:val="22"/>
        </w:rPr>
      </w:pPr>
      <w:r>
        <w:rPr>
          <w:rFonts w:eastAsiaTheme="minorEastAsia" w:hint="eastAsia"/>
          <w:sz w:val="22"/>
          <w:szCs w:val="22"/>
        </w:rPr>
        <w:t>Transmit</w:t>
      </w:r>
      <w:r w:rsidR="00DE6191" w:rsidRPr="00DE6191">
        <w:rPr>
          <w:rFonts w:eastAsiaTheme="minorEastAsia"/>
          <w:sz w:val="22"/>
          <w:szCs w:val="22"/>
        </w:rPr>
        <w:t xml:space="preserve"> PUSCH with UCI in all slots</w:t>
      </w:r>
    </w:p>
    <w:p w14:paraId="71F8FC61" w14:textId="673F1D6F" w:rsidR="00DE6191" w:rsidRPr="00F57522" w:rsidRDefault="00DE6191" w:rsidP="00F57522">
      <w:pPr>
        <w:pStyle w:val="afc"/>
        <w:numPr>
          <w:ilvl w:val="0"/>
          <w:numId w:val="42"/>
        </w:numPr>
        <w:spacing w:after="160" w:line="259" w:lineRule="auto"/>
        <w:ind w:leftChars="0"/>
        <w:jc w:val="both"/>
        <w:rPr>
          <w:rFonts w:eastAsiaTheme="minorEastAsia"/>
          <w:sz w:val="22"/>
          <w:szCs w:val="22"/>
        </w:rPr>
      </w:pPr>
      <w:r w:rsidRPr="00F57522">
        <w:rPr>
          <w:rFonts w:eastAsiaTheme="minorEastAsia"/>
          <w:sz w:val="22"/>
          <w:szCs w:val="22"/>
        </w:rPr>
        <w:t>Skip UCI transmission</w:t>
      </w:r>
      <w:r w:rsidR="00F57522">
        <w:rPr>
          <w:rFonts w:eastAsiaTheme="minorEastAsia" w:hint="eastAsia"/>
          <w:sz w:val="22"/>
          <w:szCs w:val="22"/>
        </w:rPr>
        <w:t xml:space="preserve"> when UCI occurs in</w:t>
      </w:r>
      <w:r w:rsidR="00F57522" w:rsidRPr="00F57522">
        <w:t xml:space="preserve"> </w:t>
      </w:r>
      <w:r w:rsidR="00F57522" w:rsidRPr="00F57522">
        <w:rPr>
          <w:rFonts w:eastAsiaTheme="minorEastAsia"/>
          <w:sz w:val="22"/>
          <w:szCs w:val="22"/>
        </w:rPr>
        <w:t>the middle of an OCC transmission</w:t>
      </w:r>
      <w:r w:rsidR="00F57522">
        <w:rPr>
          <w:rFonts w:eastAsiaTheme="minorEastAsia" w:hint="eastAsia"/>
          <w:sz w:val="22"/>
          <w:szCs w:val="22"/>
        </w:rPr>
        <w:t xml:space="preserve"> </w:t>
      </w:r>
    </w:p>
    <w:p w14:paraId="31E96F41" w14:textId="7B591B57" w:rsidR="00F17FCD" w:rsidRPr="00DE6191" w:rsidRDefault="00DE6191" w:rsidP="00DE6191">
      <w:pPr>
        <w:pStyle w:val="afc"/>
        <w:numPr>
          <w:ilvl w:val="0"/>
          <w:numId w:val="42"/>
        </w:numPr>
        <w:spacing w:after="160" w:line="259" w:lineRule="auto"/>
        <w:ind w:leftChars="0"/>
        <w:jc w:val="both"/>
        <w:rPr>
          <w:rFonts w:eastAsiaTheme="minorEastAsia"/>
          <w:sz w:val="22"/>
          <w:szCs w:val="22"/>
        </w:rPr>
      </w:pPr>
      <w:r w:rsidRPr="00DE6191">
        <w:rPr>
          <w:rFonts w:eastAsiaTheme="minorEastAsia"/>
          <w:sz w:val="22"/>
          <w:szCs w:val="22"/>
        </w:rPr>
        <w:t>Allow simultaneous transmission of PUSCH and PUCCH</w:t>
      </w:r>
    </w:p>
    <w:bookmarkEnd w:id="4"/>
    <w:p w14:paraId="0FD1861A" w14:textId="562DE163" w:rsidR="00114F48" w:rsidRPr="007D5336" w:rsidRDefault="00114F48" w:rsidP="00085F3E">
      <w:pPr>
        <w:spacing w:after="160" w:line="259" w:lineRule="auto"/>
        <w:jc w:val="both"/>
        <w:rPr>
          <w:rFonts w:eastAsiaTheme="minorEastAsia"/>
          <w:sz w:val="22"/>
          <w:szCs w:val="22"/>
        </w:rPr>
      </w:pPr>
    </w:p>
    <w:p w14:paraId="0E6AE862" w14:textId="77777777" w:rsidR="007D02E5" w:rsidRPr="007D5336" w:rsidRDefault="008A4A93">
      <w:pPr>
        <w:pStyle w:val="1"/>
        <w:numPr>
          <w:ilvl w:val="0"/>
          <w:numId w:val="5"/>
        </w:numPr>
        <w:tabs>
          <w:tab w:val="num" w:pos="425"/>
        </w:tabs>
        <w:spacing w:before="180" w:after="120"/>
        <w:ind w:left="0" w:firstLine="0"/>
        <w:rPr>
          <w:rFonts w:eastAsia="ＭＳ 明朝"/>
          <w:b/>
          <w:bCs/>
          <w:szCs w:val="24"/>
          <w:lang w:val="en-US"/>
        </w:rPr>
      </w:pPr>
      <w:bookmarkStart w:id="5" w:name="_Hlk172888019"/>
      <w:r w:rsidRPr="007D5336">
        <w:rPr>
          <w:rFonts w:eastAsia="ＭＳ 明朝" w:hint="eastAsia"/>
          <w:b/>
          <w:bCs/>
          <w:szCs w:val="24"/>
          <w:lang w:val="en-US"/>
        </w:rPr>
        <w:t>Conclusion</w:t>
      </w:r>
    </w:p>
    <w:bookmarkEnd w:id="5"/>
    <w:p w14:paraId="1DA17C41" w14:textId="51F18FE9" w:rsidR="009234EF" w:rsidRPr="003926EB" w:rsidRDefault="005F7958" w:rsidP="005F7958">
      <w:pPr>
        <w:spacing w:afterLines="50" w:after="120"/>
        <w:jc w:val="both"/>
        <w:rPr>
          <w:rFonts w:eastAsia="ＭＳ 明朝"/>
          <w:sz w:val="20"/>
          <w:lang w:val="en-US"/>
        </w:rPr>
      </w:pPr>
      <w:r w:rsidRPr="003926EB">
        <w:rPr>
          <w:rFonts w:eastAsia="ＭＳ 明朝"/>
          <w:sz w:val="20"/>
          <w:lang w:val="en-US"/>
        </w:rPr>
        <w:t xml:space="preserve">To define further enhancements for </w:t>
      </w:r>
      <w:r w:rsidR="00AB1A3B" w:rsidRPr="003926EB">
        <w:rPr>
          <w:rFonts w:eastAsia="ＭＳ 明朝"/>
          <w:sz w:val="20"/>
          <w:lang w:val="en-US"/>
        </w:rPr>
        <w:t>5G NR-based NTN</w:t>
      </w:r>
      <w:r w:rsidRPr="003926EB">
        <w:rPr>
          <w:rFonts w:eastAsia="ＭＳ 明朝"/>
          <w:sz w:val="20"/>
          <w:lang w:val="en-US"/>
        </w:rPr>
        <w:t>, we conclude as follows</w:t>
      </w:r>
      <w:r w:rsidR="00087326" w:rsidRPr="003926EB">
        <w:rPr>
          <w:rFonts w:eastAsia="ＭＳ 明朝"/>
          <w:sz w:val="20"/>
          <w:lang w:val="en-US"/>
        </w:rPr>
        <w:t>:</w:t>
      </w:r>
    </w:p>
    <w:p w14:paraId="110D7192" w14:textId="77777777" w:rsidR="005F7958" w:rsidRPr="007D5336" w:rsidRDefault="005F7958" w:rsidP="005F7958">
      <w:pPr>
        <w:spacing w:afterLines="50" w:after="120"/>
        <w:jc w:val="both"/>
        <w:rPr>
          <w:rFonts w:eastAsia="ＭＳ 明朝"/>
          <w:b/>
          <w:bCs/>
          <w:sz w:val="22"/>
          <w:szCs w:val="22"/>
          <w:u w:val="single"/>
          <w:lang w:val="en-US"/>
        </w:rPr>
      </w:pPr>
    </w:p>
    <w:p w14:paraId="3ED0C6AB" w14:textId="77777777" w:rsidR="004A2B18" w:rsidRPr="007D5336" w:rsidRDefault="004A2B18" w:rsidP="004A2B18">
      <w:pPr>
        <w:spacing w:afterLines="50" w:after="120"/>
        <w:jc w:val="both"/>
        <w:rPr>
          <w:rFonts w:eastAsia="ＭＳ 明朝"/>
          <w:b/>
          <w:bCs/>
          <w:sz w:val="22"/>
          <w:szCs w:val="22"/>
          <w:u w:val="single"/>
        </w:rPr>
      </w:pPr>
      <w:r w:rsidRPr="007D5336">
        <w:rPr>
          <w:rFonts w:eastAsia="ＭＳ 明朝"/>
          <w:b/>
          <w:bCs/>
          <w:sz w:val="22"/>
          <w:szCs w:val="22"/>
          <w:u w:val="single"/>
        </w:rPr>
        <w:t>Observation</w:t>
      </w:r>
      <w:r w:rsidRPr="007D5336">
        <w:rPr>
          <w:rFonts w:eastAsia="ＭＳ 明朝" w:hint="eastAsia"/>
          <w:b/>
          <w:bCs/>
          <w:sz w:val="22"/>
          <w:szCs w:val="22"/>
          <w:u w:val="single"/>
        </w:rPr>
        <w:t xml:space="preserve"> </w:t>
      </w:r>
      <w:r w:rsidRPr="007D5336">
        <w:rPr>
          <w:rFonts w:eastAsia="ＭＳ 明朝"/>
          <w:b/>
          <w:bCs/>
          <w:sz w:val="22"/>
          <w:szCs w:val="22"/>
          <w:u w:val="single"/>
        </w:rPr>
        <w:t>1:</w:t>
      </w:r>
    </w:p>
    <w:p w14:paraId="75D40E4E" w14:textId="384F12A5" w:rsidR="0038583C" w:rsidRPr="007D5336" w:rsidRDefault="00ED4756" w:rsidP="00AB1A3B">
      <w:pPr>
        <w:spacing w:afterLines="50" w:after="120"/>
        <w:jc w:val="both"/>
        <w:rPr>
          <w:rFonts w:eastAsiaTheme="minorEastAsia"/>
          <w:sz w:val="22"/>
          <w:szCs w:val="18"/>
        </w:rPr>
      </w:pPr>
      <w:r w:rsidRPr="007D5336">
        <w:rPr>
          <w:rFonts w:eastAsiaTheme="minorEastAsia"/>
          <w:sz w:val="22"/>
          <w:szCs w:val="18"/>
        </w:rPr>
        <w:t>The OCC across OFDM symbols and OCC within an OFDM symbol (pre-DFT OCC) involve significant changes to the specifications, while the OCC scheme across slots requires fewer modifications.</w:t>
      </w:r>
    </w:p>
    <w:p w14:paraId="173985D3" w14:textId="77777777" w:rsidR="00381739" w:rsidRPr="007D5336" w:rsidRDefault="00381739" w:rsidP="00AB1A3B">
      <w:pPr>
        <w:spacing w:afterLines="50" w:after="120"/>
        <w:jc w:val="both"/>
        <w:rPr>
          <w:rFonts w:eastAsiaTheme="minorEastAsia"/>
          <w:sz w:val="22"/>
          <w:szCs w:val="18"/>
        </w:rPr>
      </w:pPr>
    </w:p>
    <w:p w14:paraId="655B242C" w14:textId="77777777" w:rsidR="004A2B18" w:rsidRPr="007D5336" w:rsidRDefault="004A2B18" w:rsidP="004A2B18">
      <w:pPr>
        <w:spacing w:afterLines="50" w:after="120"/>
        <w:jc w:val="both"/>
        <w:rPr>
          <w:rFonts w:eastAsia="ＭＳ 明朝"/>
          <w:b/>
          <w:bCs/>
          <w:sz w:val="22"/>
          <w:szCs w:val="22"/>
          <w:u w:val="single"/>
        </w:rPr>
      </w:pPr>
      <w:r w:rsidRPr="007D5336">
        <w:rPr>
          <w:rFonts w:eastAsia="ＭＳ 明朝"/>
          <w:b/>
          <w:bCs/>
          <w:sz w:val="22"/>
          <w:szCs w:val="22"/>
          <w:u w:val="single"/>
        </w:rPr>
        <w:t>Observation</w:t>
      </w:r>
      <w:r w:rsidRPr="007D5336">
        <w:rPr>
          <w:rFonts w:eastAsia="ＭＳ 明朝" w:hint="eastAsia"/>
          <w:b/>
          <w:bCs/>
          <w:sz w:val="22"/>
          <w:szCs w:val="22"/>
          <w:u w:val="single"/>
        </w:rPr>
        <w:t xml:space="preserve"> 2</w:t>
      </w:r>
      <w:r w:rsidRPr="007D5336">
        <w:rPr>
          <w:rFonts w:eastAsia="ＭＳ 明朝"/>
          <w:b/>
          <w:bCs/>
          <w:sz w:val="22"/>
          <w:szCs w:val="22"/>
          <w:u w:val="single"/>
        </w:rPr>
        <w:t>:</w:t>
      </w:r>
    </w:p>
    <w:p w14:paraId="20EBEF6F" w14:textId="160BFC9E" w:rsidR="0038583C" w:rsidRPr="007D5336" w:rsidRDefault="003D06F9" w:rsidP="00AB1A3B">
      <w:pPr>
        <w:spacing w:afterLines="50" w:after="120"/>
        <w:jc w:val="both"/>
        <w:rPr>
          <w:sz w:val="22"/>
          <w:szCs w:val="18"/>
        </w:rPr>
      </w:pPr>
      <w:r w:rsidRPr="003D06F9">
        <w:rPr>
          <w:rFonts w:eastAsiaTheme="minorEastAsia"/>
          <w:sz w:val="22"/>
          <w:szCs w:val="22"/>
        </w:rPr>
        <w:t>Since PUSCH with UCI disrupts OCC orthogonality, it is important to discuss how to transmit PUSCH repetitions using OCC when UCI occurs.</w:t>
      </w:r>
    </w:p>
    <w:p w14:paraId="680F2E6B" w14:textId="77777777" w:rsidR="007D5336" w:rsidRPr="007D5336" w:rsidRDefault="007D5336" w:rsidP="004A2B18">
      <w:pPr>
        <w:spacing w:afterLines="50" w:after="120"/>
        <w:jc w:val="both"/>
        <w:rPr>
          <w:rFonts w:eastAsiaTheme="minorEastAsia"/>
          <w:sz w:val="22"/>
          <w:szCs w:val="22"/>
        </w:rPr>
      </w:pPr>
    </w:p>
    <w:p w14:paraId="6BF3C304" w14:textId="006D5C40" w:rsidR="004A2B18" w:rsidRPr="007D5336" w:rsidRDefault="0038583C" w:rsidP="004A2B18">
      <w:pPr>
        <w:spacing w:after="160" w:line="259" w:lineRule="auto"/>
        <w:jc w:val="both"/>
        <w:rPr>
          <w:rFonts w:eastAsiaTheme="minorEastAsia"/>
          <w:b/>
          <w:bCs/>
          <w:sz w:val="22"/>
          <w:szCs w:val="22"/>
          <w:u w:val="single"/>
        </w:rPr>
      </w:pPr>
      <w:r w:rsidRPr="007D5336">
        <w:rPr>
          <w:rFonts w:eastAsiaTheme="minorEastAsia" w:hint="eastAsia"/>
          <w:b/>
          <w:bCs/>
          <w:sz w:val="22"/>
          <w:szCs w:val="22"/>
          <w:u w:val="single"/>
        </w:rPr>
        <w:t>Proposal</w:t>
      </w:r>
      <w:r w:rsidR="004A2B18" w:rsidRPr="007D5336">
        <w:rPr>
          <w:rFonts w:eastAsiaTheme="minorEastAsia"/>
          <w:b/>
          <w:bCs/>
          <w:sz w:val="22"/>
          <w:szCs w:val="22"/>
          <w:u w:val="single"/>
        </w:rPr>
        <w:t xml:space="preserve"> </w:t>
      </w:r>
      <w:r w:rsidR="008B5D82" w:rsidRPr="007D5336">
        <w:rPr>
          <w:rFonts w:eastAsiaTheme="minorEastAsia" w:hint="eastAsia"/>
          <w:b/>
          <w:bCs/>
          <w:sz w:val="22"/>
          <w:szCs w:val="22"/>
          <w:u w:val="single"/>
        </w:rPr>
        <w:t>1</w:t>
      </w:r>
      <w:r w:rsidR="004A2B18" w:rsidRPr="007D5336">
        <w:rPr>
          <w:rFonts w:eastAsiaTheme="minorEastAsia"/>
          <w:b/>
          <w:bCs/>
          <w:sz w:val="22"/>
          <w:szCs w:val="22"/>
          <w:u w:val="single"/>
        </w:rPr>
        <w:t>:</w:t>
      </w:r>
    </w:p>
    <w:p w14:paraId="1895EDA6" w14:textId="4DAF896A" w:rsidR="00F57522" w:rsidRPr="00F57522" w:rsidRDefault="00F57522" w:rsidP="00F57522">
      <w:pPr>
        <w:spacing w:after="160" w:line="259" w:lineRule="auto"/>
        <w:jc w:val="both"/>
        <w:rPr>
          <w:sz w:val="22"/>
          <w:szCs w:val="18"/>
        </w:rPr>
      </w:pPr>
      <w:r w:rsidRPr="00F57522">
        <w:rPr>
          <w:sz w:val="22"/>
          <w:szCs w:val="18"/>
        </w:rPr>
        <w:t xml:space="preserve">The following </w:t>
      </w:r>
      <w:r w:rsidRPr="00F57522">
        <w:rPr>
          <w:rFonts w:hint="eastAsia"/>
          <w:sz w:val="22"/>
          <w:szCs w:val="18"/>
        </w:rPr>
        <w:t>method</w:t>
      </w:r>
      <w:r w:rsidR="00E562C5">
        <w:rPr>
          <w:rFonts w:hint="eastAsia"/>
          <w:sz w:val="22"/>
          <w:szCs w:val="18"/>
        </w:rPr>
        <w:t>s</w:t>
      </w:r>
      <w:r w:rsidRPr="00F57522">
        <w:rPr>
          <w:sz w:val="22"/>
          <w:szCs w:val="18"/>
        </w:rPr>
        <w:t xml:space="preserve"> can be taken to maintain OCC orthogonality when UCI occurs:</w:t>
      </w:r>
    </w:p>
    <w:p w14:paraId="4ACAAE21" w14:textId="77777777" w:rsidR="00F57522" w:rsidRPr="00F57522" w:rsidRDefault="00F57522" w:rsidP="00F57522">
      <w:pPr>
        <w:numPr>
          <w:ilvl w:val="0"/>
          <w:numId w:val="42"/>
        </w:numPr>
        <w:spacing w:after="160" w:line="259" w:lineRule="auto"/>
        <w:jc w:val="both"/>
        <w:rPr>
          <w:sz w:val="22"/>
          <w:szCs w:val="18"/>
        </w:rPr>
      </w:pPr>
      <w:r w:rsidRPr="00F57522">
        <w:rPr>
          <w:rFonts w:hint="eastAsia"/>
          <w:sz w:val="22"/>
          <w:szCs w:val="18"/>
        </w:rPr>
        <w:t>Transmit</w:t>
      </w:r>
      <w:r w:rsidRPr="00F57522">
        <w:rPr>
          <w:sz w:val="22"/>
          <w:szCs w:val="18"/>
        </w:rPr>
        <w:t xml:space="preserve"> PUSCH with UCI in all slots</w:t>
      </w:r>
    </w:p>
    <w:p w14:paraId="5C870400" w14:textId="77777777" w:rsidR="00F57522" w:rsidRPr="00F57522" w:rsidRDefault="00F57522" w:rsidP="00F57522">
      <w:pPr>
        <w:numPr>
          <w:ilvl w:val="0"/>
          <w:numId w:val="42"/>
        </w:numPr>
        <w:spacing w:after="160" w:line="259" w:lineRule="auto"/>
        <w:jc w:val="both"/>
        <w:rPr>
          <w:sz w:val="22"/>
          <w:szCs w:val="18"/>
        </w:rPr>
      </w:pPr>
      <w:r w:rsidRPr="00F57522">
        <w:rPr>
          <w:sz w:val="22"/>
          <w:szCs w:val="18"/>
        </w:rPr>
        <w:t>Skip UCI transmission</w:t>
      </w:r>
      <w:r w:rsidRPr="00F57522">
        <w:rPr>
          <w:rFonts w:hint="eastAsia"/>
          <w:sz w:val="22"/>
          <w:szCs w:val="18"/>
        </w:rPr>
        <w:t xml:space="preserve"> when UCI occurs in</w:t>
      </w:r>
      <w:r w:rsidRPr="00F57522">
        <w:rPr>
          <w:sz w:val="22"/>
          <w:szCs w:val="18"/>
        </w:rPr>
        <w:t xml:space="preserve"> the middle of an OCC transmission</w:t>
      </w:r>
      <w:r w:rsidRPr="00F57522">
        <w:rPr>
          <w:rFonts w:hint="eastAsia"/>
          <w:sz w:val="22"/>
          <w:szCs w:val="18"/>
        </w:rPr>
        <w:t xml:space="preserve"> </w:t>
      </w:r>
    </w:p>
    <w:p w14:paraId="42B14FF0" w14:textId="77777777" w:rsidR="00F57522" w:rsidRPr="00F57522" w:rsidRDefault="00F57522" w:rsidP="00F57522">
      <w:pPr>
        <w:numPr>
          <w:ilvl w:val="0"/>
          <w:numId w:val="42"/>
        </w:numPr>
        <w:spacing w:after="160" w:line="259" w:lineRule="auto"/>
        <w:jc w:val="both"/>
        <w:rPr>
          <w:sz w:val="22"/>
          <w:szCs w:val="18"/>
        </w:rPr>
      </w:pPr>
      <w:r w:rsidRPr="00F57522">
        <w:rPr>
          <w:sz w:val="22"/>
          <w:szCs w:val="18"/>
        </w:rPr>
        <w:t>Allow simultaneous transmission of PUSCH and PUCCH</w:t>
      </w:r>
    </w:p>
    <w:p w14:paraId="5193CF41" w14:textId="77777777" w:rsidR="0038583C" w:rsidRPr="007D5336" w:rsidRDefault="0038583C" w:rsidP="00AE0496">
      <w:pPr>
        <w:spacing w:afterLines="50" w:after="120"/>
        <w:jc w:val="both"/>
        <w:rPr>
          <w:rFonts w:eastAsia="ＭＳ 明朝"/>
          <w:sz w:val="22"/>
          <w:szCs w:val="22"/>
        </w:rPr>
      </w:pPr>
    </w:p>
    <w:p w14:paraId="1D3F56F0" w14:textId="01481025" w:rsidR="00087326" w:rsidRPr="007D5336" w:rsidRDefault="00087326" w:rsidP="00087326">
      <w:pPr>
        <w:pStyle w:val="paragraph"/>
        <w:spacing w:before="0" w:beforeAutospacing="0" w:after="0" w:afterAutospacing="0"/>
        <w:textAlignment w:val="baseline"/>
        <w:rPr>
          <w:rFonts w:ascii="Meiryo UI" w:eastAsia="Meiryo UI" w:hAnsi="Meiryo UI"/>
          <w:sz w:val="18"/>
          <w:szCs w:val="18"/>
        </w:rPr>
      </w:pPr>
      <w:r w:rsidRPr="007D5336">
        <w:rPr>
          <w:rStyle w:val="normaltextrun"/>
          <w:rFonts w:ascii="Arial" w:eastAsia="Meiryo UI" w:hAnsi="Arial" w:cs="Arial"/>
          <w:b/>
          <w:bCs/>
          <w:sz w:val="28"/>
          <w:szCs w:val="28"/>
        </w:rPr>
        <w:t>References</w:t>
      </w:r>
    </w:p>
    <w:p w14:paraId="21F6F481" w14:textId="18B79A83" w:rsidR="00087326" w:rsidRPr="003926EB" w:rsidRDefault="00300935" w:rsidP="00AC0EB0">
      <w:pPr>
        <w:pStyle w:val="paragraph"/>
        <w:ind w:left="300" w:hangingChars="150" w:hanging="300"/>
        <w:jc w:val="both"/>
        <w:textAlignment w:val="baseline"/>
        <w:rPr>
          <w:rStyle w:val="normaltextrun"/>
          <w:rFonts w:ascii="Times New Roman" w:eastAsia="Meiryo UI" w:hAnsi="Times New Roman" w:cs="Times New Roman"/>
          <w:sz w:val="20"/>
          <w:szCs w:val="20"/>
          <w:lang w:val="en-GB"/>
        </w:rPr>
      </w:pPr>
      <w:r w:rsidRPr="003926EB">
        <w:rPr>
          <w:rStyle w:val="normaltextrun"/>
          <w:rFonts w:ascii="Times New Roman" w:eastAsia="Meiryo UI" w:hAnsi="Times New Roman" w:cs="Times New Roman"/>
          <w:sz w:val="20"/>
          <w:szCs w:val="20"/>
          <w:lang w:val="en-GB"/>
        </w:rPr>
        <w:t>[1]</w:t>
      </w:r>
      <w:r w:rsidR="00DF3E46" w:rsidRPr="003926EB">
        <w:rPr>
          <w:rStyle w:val="normaltextrun"/>
          <w:rFonts w:ascii="Times New Roman" w:eastAsia="Meiryo UI" w:hAnsi="Times New Roman" w:cs="Times New Roman"/>
          <w:sz w:val="20"/>
          <w:szCs w:val="20"/>
          <w:lang w:val="en-GB"/>
        </w:rPr>
        <w:t xml:space="preserve"> </w:t>
      </w:r>
      <w:r w:rsidR="009D5877" w:rsidRPr="003926EB">
        <w:rPr>
          <w:rStyle w:val="normaltextrun"/>
          <w:rFonts w:ascii="Times New Roman" w:eastAsia="Meiryo UI" w:hAnsi="Times New Roman" w:cs="Times New Roman"/>
          <w:sz w:val="20"/>
          <w:szCs w:val="20"/>
          <w:lang w:val="en-GB"/>
        </w:rPr>
        <w:t>RP-241667, Revised WID: Non-Terrestrial Networks (NTN) for NR Phase 3</w:t>
      </w:r>
      <w:r w:rsidR="00DF3E46" w:rsidRPr="003926EB">
        <w:rPr>
          <w:rStyle w:val="normaltextrun"/>
          <w:rFonts w:ascii="Times New Roman" w:eastAsia="Meiryo UI" w:hAnsi="Times New Roman" w:cs="Times New Roman" w:hint="eastAsia"/>
          <w:sz w:val="20"/>
          <w:szCs w:val="20"/>
          <w:lang w:val="en-GB"/>
        </w:rPr>
        <w:t xml:space="preserve">, </w:t>
      </w:r>
      <w:r w:rsidR="00B258B0" w:rsidRPr="003926EB">
        <w:rPr>
          <w:rStyle w:val="normaltextrun"/>
          <w:rFonts w:ascii="Times New Roman" w:eastAsia="Meiryo UI" w:hAnsi="Times New Roman" w:cs="Times New Roman"/>
          <w:sz w:val="20"/>
          <w:szCs w:val="20"/>
          <w:lang w:val="en-GB"/>
        </w:rPr>
        <w:t>Shanghai, China, Jun</w:t>
      </w:r>
      <w:r w:rsidR="00B258B0" w:rsidRPr="003926EB">
        <w:rPr>
          <w:rStyle w:val="normaltextrun"/>
          <w:rFonts w:ascii="Times New Roman" w:eastAsia="Meiryo UI" w:hAnsi="Times New Roman" w:cs="Times New Roman" w:hint="eastAsia"/>
          <w:sz w:val="20"/>
          <w:szCs w:val="20"/>
          <w:lang w:val="en-GB"/>
        </w:rPr>
        <w:t>.</w:t>
      </w:r>
      <w:r w:rsidR="00B258B0" w:rsidRPr="003926EB">
        <w:rPr>
          <w:rStyle w:val="normaltextrun"/>
          <w:rFonts w:ascii="Times New Roman" w:eastAsia="Meiryo UI" w:hAnsi="Times New Roman" w:cs="Times New Roman"/>
          <w:sz w:val="20"/>
          <w:szCs w:val="20"/>
          <w:lang w:val="en-GB"/>
        </w:rPr>
        <w:t>17</w:t>
      </w:r>
      <w:r w:rsidR="00B258B0" w:rsidRPr="003926EB">
        <w:rPr>
          <w:rStyle w:val="normaltextrun"/>
          <w:rFonts w:ascii="Times New Roman" w:eastAsia="Meiryo UI" w:hAnsi="Times New Roman" w:cs="Times New Roman" w:hint="eastAsia"/>
          <w:sz w:val="20"/>
          <w:szCs w:val="20"/>
          <w:lang w:val="en-GB"/>
        </w:rPr>
        <w:t>th</w:t>
      </w:r>
      <w:r w:rsidR="00AC0EB0" w:rsidRPr="003926EB">
        <w:rPr>
          <w:rStyle w:val="normaltextrun"/>
          <w:rFonts w:ascii="Times New Roman" w:eastAsia="Meiryo UI" w:hAnsi="Times New Roman" w:cs="Times New Roman" w:hint="eastAsia"/>
          <w:sz w:val="20"/>
          <w:szCs w:val="20"/>
          <w:lang w:val="en-GB"/>
        </w:rPr>
        <w:t>-20th, 2024.</w:t>
      </w:r>
    </w:p>
    <w:p w14:paraId="21171E20" w14:textId="61ABAE06" w:rsidR="005B5D0C" w:rsidRPr="003926EB" w:rsidRDefault="005B5D0C" w:rsidP="001B4E0D">
      <w:pPr>
        <w:pStyle w:val="paragraph"/>
        <w:textAlignment w:val="baseline"/>
        <w:rPr>
          <w:rFonts w:ascii="Times New Roman" w:eastAsia="Meiryo UI" w:hAnsi="Times New Roman" w:cs="Times New Roman"/>
          <w:sz w:val="20"/>
          <w:szCs w:val="20"/>
          <w:lang w:val="en-GB"/>
        </w:rPr>
      </w:pPr>
      <w:r w:rsidRPr="003926EB">
        <w:rPr>
          <w:rStyle w:val="normaltextrun"/>
          <w:rFonts w:ascii="Times New Roman" w:eastAsia="Meiryo UI" w:hAnsi="Times New Roman" w:cs="Times New Roman" w:hint="eastAsia"/>
          <w:sz w:val="20"/>
          <w:szCs w:val="20"/>
          <w:lang w:val="en-GB"/>
        </w:rPr>
        <w:t xml:space="preserve">[2] </w:t>
      </w:r>
      <w:r w:rsidR="001B4E0D" w:rsidRPr="003926EB">
        <w:rPr>
          <w:rStyle w:val="normaltextrun"/>
          <w:rFonts w:ascii="Times New Roman" w:eastAsia="Meiryo UI" w:hAnsi="Times New Roman" w:cs="Times New Roman"/>
          <w:sz w:val="20"/>
          <w:szCs w:val="20"/>
          <w:lang w:val="en-GB"/>
        </w:rPr>
        <w:t>RAN1 Chair’s Notes</w:t>
      </w:r>
      <w:r w:rsidR="001B4E0D" w:rsidRPr="003926EB">
        <w:rPr>
          <w:rStyle w:val="normaltextrun"/>
          <w:rFonts w:ascii="Times New Roman" w:eastAsia="Meiryo UI" w:hAnsi="Times New Roman" w:cs="Times New Roman" w:hint="eastAsia"/>
          <w:sz w:val="20"/>
          <w:szCs w:val="20"/>
          <w:lang w:val="en-GB"/>
        </w:rPr>
        <w:t xml:space="preserve">, </w:t>
      </w:r>
      <w:r w:rsidR="001B4E0D" w:rsidRPr="003926EB">
        <w:rPr>
          <w:rStyle w:val="normaltextrun"/>
          <w:rFonts w:ascii="Times New Roman" w:eastAsia="Meiryo UI" w:hAnsi="Times New Roman" w:cs="Times New Roman"/>
          <w:sz w:val="20"/>
          <w:szCs w:val="20"/>
          <w:lang w:val="en-GB"/>
        </w:rPr>
        <w:t>3GPP TSG RAN WG1 #11</w:t>
      </w:r>
      <w:r w:rsidR="00407284" w:rsidRPr="003926EB">
        <w:rPr>
          <w:rStyle w:val="normaltextrun"/>
          <w:rFonts w:ascii="Times New Roman" w:eastAsia="Meiryo UI" w:hAnsi="Times New Roman" w:cs="Times New Roman" w:hint="eastAsia"/>
          <w:sz w:val="20"/>
          <w:szCs w:val="20"/>
          <w:lang w:val="en-GB"/>
        </w:rPr>
        <w:t>7</w:t>
      </w:r>
      <w:r w:rsidR="001B4E0D" w:rsidRPr="003926EB">
        <w:rPr>
          <w:rStyle w:val="normaltextrun"/>
          <w:rFonts w:ascii="Times New Roman" w:eastAsia="Meiryo UI" w:hAnsi="Times New Roman" w:cs="Times New Roman" w:hint="eastAsia"/>
          <w:sz w:val="20"/>
          <w:szCs w:val="20"/>
          <w:lang w:val="en-GB"/>
        </w:rPr>
        <w:t xml:space="preserve">, </w:t>
      </w:r>
      <w:r w:rsidR="00407284" w:rsidRPr="003926EB">
        <w:rPr>
          <w:rStyle w:val="normaltextrun"/>
          <w:rFonts w:ascii="Times New Roman" w:eastAsia="Meiryo UI" w:hAnsi="Times New Roman" w:cs="Times New Roman"/>
          <w:sz w:val="20"/>
          <w:szCs w:val="20"/>
          <w:lang w:val="en-GB"/>
        </w:rPr>
        <w:t>Fukuoka City, Fukuoka, Japan, May 20th – 24th, 202</w:t>
      </w:r>
      <w:r w:rsidR="00407284" w:rsidRPr="003926EB">
        <w:rPr>
          <w:rStyle w:val="normaltextrun"/>
          <w:rFonts w:ascii="Times New Roman" w:eastAsia="Meiryo UI" w:hAnsi="Times New Roman" w:cs="Times New Roman" w:hint="eastAsia"/>
          <w:sz w:val="20"/>
          <w:szCs w:val="20"/>
          <w:lang w:val="en-GB"/>
        </w:rPr>
        <w:t>4</w:t>
      </w:r>
      <w:r w:rsidR="00F60680" w:rsidRPr="003926EB">
        <w:rPr>
          <w:rStyle w:val="normaltextrun"/>
          <w:rFonts w:ascii="Times New Roman" w:eastAsia="Meiryo UI" w:hAnsi="Times New Roman" w:cs="Times New Roman" w:hint="eastAsia"/>
          <w:sz w:val="20"/>
          <w:szCs w:val="20"/>
          <w:lang w:val="en-GB"/>
        </w:rPr>
        <w:t>.</w:t>
      </w:r>
    </w:p>
    <w:p w14:paraId="3C987111" w14:textId="77777777" w:rsidR="00BC53E7" w:rsidRPr="00087326" w:rsidRDefault="00BC53E7" w:rsidP="00B8583E">
      <w:pPr>
        <w:widowControl w:val="0"/>
        <w:spacing w:after="120"/>
        <w:jc w:val="both"/>
        <w:rPr>
          <w:sz w:val="22"/>
          <w:szCs w:val="22"/>
          <w:lang w:val="en-US"/>
        </w:rPr>
      </w:pPr>
    </w:p>
    <w:sectPr w:rsidR="00BC53E7" w:rsidRPr="00087326">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0DB2C" w14:textId="77777777" w:rsidR="0016681B" w:rsidRDefault="0016681B">
      <w:r>
        <w:separator/>
      </w:r>
    </w:p>
  </w:endnote>
  <w:endnote w:type="continuationSeparator" w:id="0">
    <w:p w14:paraId="061548D9" w14:textId="77777777" w:rsidR="0016681B" w:rsidRDefault="0016681B">
      <w:r>
        <w:continuationSeparator/>
      </w:r>
    </w:p>
  </w:endnote>
  <w:endnote w:type="continuationNotice" w:id="1">
    <w:p w14:paraId="6301A768" w14:textId="77777777" w:rsidR="0016681B" w:rsidRDefault="00166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383C4" w14:textId="77777777" w:rsidR="0016681B" w:rsidRDefault="0016681B">
      <w:r>
        <w:separator/>
      </w:r>
    </w:p>
  </w:footnote>
  <w:footnote w:type="continuationSeparator" w:id="0">
    <w:p w14:paraId="59048A32" w14:textId="77777777" w:rsidR="0016681B" w:rsidRDefault="0016681B">
      <w:r>
        <w:continuationSeparator/>
      </w:r>
    </w:p>
  </w:footnote>
  <w:footnote w:type="continuationNotice" w:id="1">
    <w:p w14:paraId="2ECD3DAD" w14:textId="77777777" w:rsidR="0016681B" w:rsidRDefault="001668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21767F"/>
    <w:multiLevelType w:val="hybridMultilevel"/>
    <w:tmpl w:val="58C85D68"/>
    <w:lvl w:ilvl="0" w:tplc="B756014E">
      <w:start w:val="1"/>
      <w:numFmt w:val="decimal"/>
      <w:lvlText w:val="%1."/>
      <w:lvlJc w:val="left"/>
      <w:pPr>
        <w:ind w:left="440" w:hanging="440"/>
      </w:pPr>
      <w:rPr>
        <w:rFonts w:hint="eastAsia"/>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FA526F7"/>
    <w:multiLevelType w:val="hybridMultilevel"/>
    <w:tmpl w:val="232A4902"/>
    <w:lvl w:ilvl="0" w:tplc="76CCECEE">
      <w:start w:val="1"/>
      <w:numFmt w:val="bullet"/>
      <w:lvlText w:val="•"/>
      <w:lvlJc w:val="left"/>
      <w:pPr>
        <w:ind w:left="1160" w:hanging="440"/>
      </w:pPr>
      <w:rPr>
        <w:rFonts w:ascii="Times New Roman" w:hAnsi="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9" w15:restartNumberingAfterBreak="0">
    <w:nsid w:val="24EA5FDF"/>
    <w:multiLevelType w:val="multilevel"/>
    <w:tmpl w:val="6AA22E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4E115D"/>
    <w:multiLevelType w:val="hybridMultilevel"/>
    <w:tmpl w:val="6B400624"/>
    <w:lvl w:ilvl="0" w:tplc="2A2A0FB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AF3FF7"/>
    <w:multiLevelType w:val="hybridMultilevel"/>
    <w:tmpl w:val="7324A04C"/>
    <w:lvl w:ilvl="0" w:tplc="2C0642FE">
      <w:start w:val="1"/>
      <w:numFmt w:val="bullet"/>
      <w:lvlText w:val=""/>
      <w:lvlJc w:val="left"/>
      <w:pPr>
        <w:ind w:left="440" w:hanging="440"/>
      </w:pPr>
      <w:rPr>
        <w:rFonts w:ascii="Wingdings" w:hAnsi="Wingdings" w:hint="default"/>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4C841E8F"/>
    <w:multiLevelType w:val="hybridMultilevel"/>
    <w:tmpl w:val="21447A8E"/>
    <w:lvl w:ilvl="0" w:tplc="04090003">
      <w:start w:val="1"/>
      <w:numFmt w:val="bullet"/>
      <w:lvlText w:val="o"/>
      <w:lvlJc w:val="left"/>
      <w:pPr>
        <w:ind w:left="1160" w:hanging="440"/>
      </w:pPr>
      <w:rPr>
        <w:rFonts w:ascii="Courier New" w:hAnsi="Courier New" w:cs="Courier New"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1" w15:restartNumberingAfterBreak="0">
    <w:nsid w:val="56EB4659"/>
    <w:multiLevelType w:val="multilevel"/>
    <w:tmpl w:val="160660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7440656"/>
    <w:multiLevelType w:val="multilevel"/>
    <w:tmpl w:val="9EA47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C8A6EB9"/>
    <w:multiLevelType w:val="hybridMultilevel"/>
    <w:tmpl w:val="0338BE1C"/>
    <w:lvl w:ilvl="0" w:tplc="FFFFFFFF">
      <w:start w:val="1"/>
      <w:numFmt w:val="bullet"/>
      <w:lvlText w:val="o"/>
      <w:lvlJc w:val="left"/>
      <w:pPr>
        <w:ind w:left="116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28" w15:restartNumberingAfterBreak="0">
    <w:nsid w:val="62CB5815"/>
    <w:multiLevelType w:val="multilevel"/>
    <w:tmpl w:val="AD2261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B143AB4"/>
    <w:multiLevelType w:val="hybridMultilevel"/>
    <w:tmpl w:val="4FC46F24"/>
    <w:lvl w:ilvl="0" w:tplc="FFFFFFFF">
      <w:start w:val="1"/>
      <w:numFmt w:val="bullet"/>
      <w:lvlText w:val="o"/>
      <w:lvlJc w:val="left"/>
      <w:pPr>
        <w:ind w:left="116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160" w:hanging="440"/>
      </w:pPr>
      <w:rPr>
        <w:rFonts w:ascii="Courier New" w:hAnsi="Courier New" w:cs="Courier New"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3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916509"/>
    <w:multiLevelType w:val="hybridMultilevel"/>
    <w:tmpl w:val="E8A47D46"/>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5" w15:restartNumberingAfterBreak="0">
    <w:nsid w:val="769221F9"/>
    <w:multiLevelType w:val="multilevel"/>
    <w:tmpl w:val="FFB2E9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92A2BA54"/>
    <w:lvl w:ilvl="0" w:tplc="258E337C">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AAB4A86"/>
    <w:multiLevelType w:val="hybridMultilevel"/>
    <w:tmpl w:val="AAF2AC2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31"/>
  </w:num>
  <w:num w:numId="3" w16cid:durableId="1702167446">
    <w:abstractNumId w:val="15"/>
  </w:num>
  <w:num w:numId="4" w16cid:durableId="1518690742">
    <w:abstractNumId w:val="40"/>
  </w:num>
  <w:num w:numId="5" w16cid:durableId="662314751">
    <w:abstractNumId w:val="23"/>
  </w:num>
  <w:num w:numId="6" w16cid:durableId="1338457555">
    <w:abstractNumId w:val="4"/>
  </w:num>
  <w:num w:numId="7" w16cid:durableId="256136520">
    <w:abstractNumId w:val="24"/>
  </w:num>
  <w:num w:numId="8" w16cid:durableId="1709062046">
    <w:abstractNumId w:val="36"/>
  </w:num>
  <w:num w:numId="9" w16cid:durableId="718478117">
    <w:abstractNumId w:val="14"/>
  </w:num>
  <w:num w:numId="10" w16cid:durableId="879782320">
    <w:abstractNumId w:val="42"/>
  </w:num>
  <w:num w:numId="11" w16cid:durableId="1886335567">
    <w:abstractNumId w:val="6"/>
  </w:num>
  <w:num w:numId="12" w16cid:durableId="777527205">
    <w:abstractNumId w:val="41"/>
  </w:num>
  <w:num w:numId="13" w16cid:durableId="805243000">
    <w:abstractNumId w:val="3"/>
  </w:num>
  <w:num w:numId="14" w16cid:durableId="1018194184">
    <w:abstractNumId w:val="30"/>
  </w:num>
  <w:num w:numId="15" w16cid:durableId="333340176">
    <w:abstractNumId w:val="16"/>
  </w:num>
  <w:num w:numId="16" w16cid:durableId="235433171">
    <w:abstractNumId w:val="29"/>
  </w:num>
  <w:num w:numId="17" w16cid:durableId="721447691">
    <w:abstractNumId w:val="26"/>
  </w:num>
  <w:num w:numId="18" w16cid:durableId="1161122117">
    <w:abstractNumId w:val="43"/>
  </w:num>
  <w:num w:numId="19" w16cid:durableId="910624503">
    <w:abstractNumId w:val="11"/>
  </w:num>
  <w:num w:numId="20" w16cid:durableId="1249079750">
    <w:abstractNumId w:val="25"/>
  </w:num>
  <w:num w:numId="21" w16cid:durableId="1981030082">
    <w:abstractNumId w:val="13"/>
  </w:num>
  <w:num w:numId="22" w16cid:durableId="582491264">
    <w:abstractNumId w:val="7"/>
  </w:num>
  <w:num w:numId="23" w16cid:durableId="433405691">
    <w:abstractNumId w:val="19"/>
  </w:num>
  <w:num w:numId="24" w16cid:durableId="877934387">
    <w:abstractNumId w:val="2"/>
  </w:num>
  <w:num w:numId="25" w16cid:durableId="2049408747">
    <w:abstractNumId w:val="5"/>
  </w:num>
  <w:num w:numId="26" w16cid:durableId="950284314">
    <w:abstractNumId w:val="18"/>
  </w:num>
  <w:num w:numId="27" w16cid:durableId="1982270299">
    <w:abstractNumId w:val="38"/>
  </w:num>
  <w:num w:numId="28" w16cid:durableId="1006635504">
    <w:abstractNumId w:val="22"/>
  </w:num>
  <w:num w:numId="29" w16cid:durableId="1136875131">
    <w:abstractNumId w:val="21"/>
  </w:num>
  <w:num w:numId="30" w16cid:durableId="610358210">
    <w:abstractNumId w:val="28"/>
  </w:num>
  <w:num w:numId="31" w16cid:durableId="1741562015">
    <w:abstractNumId w:val="35"/>
  </w:num>
  <w:num w:numId="32" w16cid:durableId="2097436770">
    <w:abstractNumId w:val="9"/>
  </w:num>
  <w:num w:numId="33" w16cid:durableId="1561164000">
    <w:abstractNumId w:val="1"/>
  </w:num>
  <w:num w:numId="34" w16cid:durableId="1278442651">
    <w:abstractNumId w:val="10"/>
  </w:num>
  <w:num w:numId="35" w16cid:durableId="1189903831">
    <w:abstractNumId w:val="34"/>
  </w:num>
  <w:num w:numId="36" w16cid:durableId="1237668023">
    <w:abstractNumId w:val="20"/>
  </w:num>
  <w:num w:numId="37" w16cid:durableId="2075664158">
    <w:abstractNumId w:val="27"/>
  </w:num>
  <w:num w:numId="38" w16cid:durableId="1484934790">
    <w:abstractNumId w:val="32"/>
  </w:num>
  <w:num w:numId="39" w16cid:durableId="1649282212">
    <w:abstractNumId w:val="8"/>
  </w:num>
  <w:num w:numId="40" w16cid:durableId="851724025">
    <w:abstractNumId w:val="39"/>
  </w:num>
  <w:num w:numId="41" w16cid:durableId="2047485697">
    <w:abstractNumId w:val="33"/>
  </w:num>
  <w:num w:numId="42" w16cid:durableId="1289627558">
    <w:abstractNumId w:val="17"/>
  </w:num>
  <w:num w:numId="43" w16cid:durableId="1124808002">
    <w:abstractNumId w:val="37"/>
  </w:num>
  <w:num w:numId="44" w16cid:durableId="1565599018">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5F"/>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5E3D"/>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AD7"/>
    <w:rsid w:val="00026E9D"/>
    <w:rsid w:val="00026F2D"/>
    <w:rsid w:val="00026F45"/>
    <w:rsid w:val="0002724D"/>
    <w:rsid w:val="0002786C"/>
    <w:rsid w:val="00027871"/>
    <w:rsid w:val="00030115"/>
    <w:rsid w:val="0003016F"/>
    <w:rsid w:val="0003024D"/>
    <w:rsid w:val="00030E4B"/>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575"/>
    <w:rsid w:val="000519C5"/>
    <w:rsid w:val="00051FC2"/>
    <w:rsid w:val="00052465"/>
    <w:rsid w:val="00052786"/>
    <w:rsid w:val="00052923"/>
    <w:rsid w:val="00052BE7"/>
    <w:rsid w:val="00052F1A"/>
    <w:rsid w:val="00052F3F"/>
    <w:rsid w:val="00053095"/>
    <w:rsid w:val="0005380A"/>
    <w:rsid w:val="0005380F"/>
    <w:rsid w:val="0005397F"/>
    <w:rsid w:val="00053994"/>
    <w:rsid w:val="00053E6A"/>
    <w:rsid w:val="00054CD8"/>
    <w:rsid w:val="00054CED"/>
    <w:rsid w:val="00054DAD"/>
    <w:rsid w:val="00055087"/>
    <w:rsid w:val="000550B8"/>
    <w:rsid w:val="000553DE"/>
    <w:rsid w:val="0005593A"/>
    <w:rsid w:val="00055F29"/>
    <w:rsid w:val="000563A7"/>
    <w:rsid w:val="000565DB"/>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49C"/>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3CE"/>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01"/>
    <w:rsid w:val="00084B32"/>
    <w:rsid w:val="00084B36"/>
    <w:rsid w:val="00084BBC"/>
    <w:rsid w:val="00084FF3"/>
    <w:rsid w:val="000850E1"/>
    <w:rsid w:val="000851B4"/>
    <w:rsid w:val="000851FB"/>
    <w:rsid w:val="0008581B"/>
    <w:rsid w:val="00085A55"/>
    <w:rsid w:val="00085F3E"/>
    <w:rsid w:val="0008617D"/>
    <w:rsid w:val="00086246"/>
    <w:rsid w:val="00086390"/>
    <w:rsid w:val="000865C7"/>
    <w:rsid w:val="00086C10"/>
    <w:rsid w:val="00086D89"/>
    <w:rsid w:val="00086DE0"/>
    <w:rsid w:val="00087061"/>
    <w:rsid w:val="0008729E"/>
    <w:rsid w:val="00087326"/>
    <w:rsid w:val="00087335"/>
    <w:rsid w:val="000875FB"/>
    <w:rsid w:val="0008771A"/>
    <w:rsid w:val="0008799C"/>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239"/>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07E"/>
    <w:rsid w:val="000B03C4"/>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BB9"/>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8E0"/>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927"/>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05"/>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12"/>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A0"/>
    <w:rsid w:val="000E5BE4"/>
    <w:rsid w:val="000E61DA"/>
    <w:rsid w:val="000E620A"/>
    <w:rsid w:val="000E6571"/>
    <w:rsid w:val="000E6653"/>
    <w:rsid w:val="000E67A9"/>
    <w:rsid w:val="000E71E2"/>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61"/>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4F48"/>
    <w:rsid w:val="0011500C"/>
    <w:rsid w:val="001152D7"/>
    <w:rsid w:val="001153FA"/>
    <w:rsid w:val="00115471"/>
    <w:rsid w:val="00115854"/>
    <w:rsid w:val="001160A6"/>
    <w:rsid w:val="0011618B"/>
    <w:rsid w:val="0011674F"/>
    <w:rsid w:val="00116868"/>
    <w:rsid w:val="00116E6C"/>
    <w:rsid w:val="00116EE1"/>
    <w:rsid w:val="00116F48"/>
    <w:rsid w:val="0011754A"/>
    <w:rsid w:val="00117605"/>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C65"/>
    <w:rsid w:val="001261AD"/>
    <w:rsid w:val="001264B5"/>
    <w:rsid w:val="001265FF"/>
    <w:rsid w:val="00126643"/>
    <w:rsid w:val="00126811"/>
    <w:rsid w:val="0012721B"/>
    <w:rsid w:val="0012727B"/>
    <w:rsid w:val="001273D6"/>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936"/>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17B"/>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81B"/>
    <w:rsid w:val="00166924"/>
    <w:rsid w:val="00166A44"/>
    <w:rsid w:val="00166B1C"/>
    <w:rsid w:val="001674B3"/>
    <w:rsid w:val="00167622"/>
    <w:rsid w:val="00167655"/>
    <w:rsid w:val="00167E1E"/>
    <w:rsid w:val="00167E4F"/>
    <w:rsid w:val="00167F8D"/>
    <w:rsid w:val="00167FD8"/>
    <w:rsid w:val="00170076"/>
    <w:rsid w:val="00170154"/>
    <w:rsid w:val="001701FD"/>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53F"/>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1F24"/>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A7B"/>
    <w:rsid w:val="00197BA5"/>
    <w:rsid w:val="00197DF9"/>
    <w:rsid w:val="00197E3A"/>
    <w:rsid w:val="00197F89"/>
    <w:rsid w:val="001A01FA"/>
    <w:rsid w:val="001A0223"/>
    <w:rsid w:val="001A0349"/>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2FF6"/>
    <w:rsid w:val="001B30CC"/>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E0D"/>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2E10"/>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CB8"/>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68C"/>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55F"/>
    <w:rsid w:val="00200717"/>
    <w:rsid w:val="00200AFA"/>
    <w:rsid w:val="00200B05"/>
    <w:rsid w:val="00200B28"/>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F2E"/>
    <w:rsid w:val="00214FC0"/>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00E"/>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890"/>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78F"/>
    <w:rsid w:val="00252B1F"/>
    <w:rsid w:val="00252CB0"/>
    <w:rsid w:val="00252F27"/>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7D"/>
    <w:rsid w:val="002554AD"/>
    <w:rsid w:val="0025553B"/>
    <w:rsid w:val="00255823"/>
    <w:rsid w:val="00255A0A"/>
    <w:rsid w:val="00255BA7"/>
    <w:rsid w:val="00255C07"/>
    <w:rsid w:val="00255E0F"/>
    <w:rsid w:val="00255F5D"/>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300"/>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30D"/>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B67"/>
    <w:rsid w:val="00285C5B"/>
    <w:rsid w:val="00285C5E"/>
    <w:rsid w:val="00285CC5"/>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13F"/>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1F9"/>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2F7FE9"/>
    <w:rsid w:val="003004D5"/>
    <w:rsid w:val="00300672"/>
    <w:rsid w:val="00300935"/>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24E"/>
    <w:rsid w:val="00325742"/>
    <w:rsid w:val="00325762"/>
    <w:rsid w:val="00325BD1"/>
    <w:rsid w:val="00325BF4"/>
    <w:rsid w:val="00326084"/>
    <w:rsid w:val="00326195"/>
    <w:rsid w:val="003263B0"/>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2D4"/>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650"/>
    <w:rsid w:val="00352714"/>
    <w:rsid w:val="0035277E"/>
    <w:rsid w:val="00352B48"/>
    <w:rsid w:val="00352BB0"/>
    <w:rsid w:val="00352BB1"/>
    <w:rsid w:val="00352C4B"/>
    <w:rsid w:val="00353053"/>
    <w:rsid w:val="003533CA"/>
    <w:rsid w:val="003534CB"/>
    <w:rsid w:val="003534F5"/>
    <w:rsid w:val="00353903"/>
    <w:rsid w:val="003541B2"/>
    <w:rsid w:val="00354550"/>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38"/>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745"/>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97C"/>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39"/>
    <w:rsid w:val="003817DE"/>
    <w:rsid w:val="003818EA"/>
    <w:rsid w:val="00381D2F"/>
    <w:rsid w:val="00381E1E"/>
    <w:rsid w:val="00381F11"/>
    <w:rsid w:val="00382089"/>
    <w:rsid w:val="003821AC"/>
    <w:rsid w:val="003821CF"/>
    <w:rsid w:val="00382404"/>
    <w:rsid w:val="0038262F"/>
    <w:rsid w:val="003828E7"/>
    <w:rsid w:val="00382A57"/>
    <w:rsid w:val="00382C30"/>
    <w:rsid w:val="00382C95"/>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83C"/>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EE"/>
    <w:rsid w:val="003926EB"/>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9D"/>
    <w:rsid w:val="003A7FC8"/>
    <w:rsid w:val="003B013B"/>
    <w:rsid w:val="003B024F"/>
    <w:rsid w:val="003B084A"/>
    <w:rsid w:val="003B0960"/>
    <w:rsid w:val="003B0A16"/>
    <w:rsid w:val="003B0BED"/>
    <w:rsid w:val="003B1274"/>
    <w:rsid w:val="003B12DF"/>
    <w:rsid w:val="003B1373"/>
    <w:rsid w:val="003B13AB"/>
    <w:rsid w:val="003B16AD"/>
    <w:rsid w:val="003B196B"/>
    <w:rsid w:val="003B1C49"/>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6F9"/>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C0C"/>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E7F78"/>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284"/>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5D4"/>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AFA"/>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EA5"/>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3F5"/>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A70"/>
    <w:rsid w:val="00450CCA"/>
    <w:rsid w:val="00450E02"/>
    <w:rsid w:val="00450EA8"/>
    <w:rsid w:val="00451147"/>
    <w:rsid w:val="004515EE"/>
    <w:rsid w:val="00451638"/>
    <w:rsid w:val="00451860"/>
    <w:rsid w:val="004519FB"/>
    <w:rsid w:val="00451B31"/>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4C13"/>
    <w:rsid w:val="00475023"/>
    <w:rsid w:val="0047546B"/>
    <w:rsid w:val="00475735"/>
    <w:rsid w:val="004758D0"/>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2D"/>
    <w:rsid w:val="00491799"/>
    <w:rsid w:val="004919E9"/>
    <w:rsid w:val="00492932"/>
    <w:rsid w:val="004929EC"/>
    <w:rsid w:val="00492BC2"/>
    <w:rsid w:val="00493001"/>
    <w:rsid w:val="004933D4"/>
    <w:rsid w:val="00493425"/>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18"/>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2F1C"/>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37A"/>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998"/>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495"/>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13B"/>
    <w:rsid w:val="00523553"/>
    <w:rsid w:val="005237CD"/>
    <w:rsid w:val="0052387E"/>
    <w:rsid w:val="00523E60"/>
    <w:rsid w:val="0052402F"/>
    <w:rsid w:val="005240BC"/>
    <w:rsid w:val="005241DC"/>
    <w:rsid w:val="00524666"/>
    <w:rsid w:val="0052485C"/>
    <w:rsid w:val="00524CC4"/>
    <w:rsid w:val="00524D60"/>
    <w:rsid w:val="00524F06"/>
    <w:rsid w:val="00524FE7"/>
    <w:rsid w:val="005253B3"/>
    <w:rsid w:val="00525806"/>
    <w:rsid w:val="00525F7E"/>
    <w:rsid w:val="00525FC2"/>
    <w:rsid w:val="005261BC"/>
    <w:rsid w:val="00526397"/>
    <w:rsid w:val="005263E8"/>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8F4"/>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5EA"/>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36E"/>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6B7"/>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5DD"/>
    <w:rsid w:val="00563630"/>
    <w:rsid w:val="00563C53"/>
    <w:rsid w:val="00563EE7"/>
    <w:rsid w:val="00563F3B"/>
    <w:rsid w:val="00563FCD"/>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6FA5"/>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97CBD"/>
    <w:rsid w:val="005A0024"/>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A83"/>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09B"/>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0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1B6"/>
    <w:rsid w:val="005D1597"/>
    <w:rsid w:val="005D1638"/>
    <w:rsid w:val="005D17A3"/>
    <w:rsid w:val="005D17C7"/>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A0A"/>
    <w:rsid w:val="005D6A37"/>
    <w:rsid w:val="005D6B61"/>
    <w:rsid w:val="005E09B0"/>
    <w:rsid w:val="005E0B50"/>
    <w:rsid w:val="005E0E29"/>
    <w:rsid w:val="005E0F80"/>
    <w:rsid w:val="005E10D4"/>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A83"/>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95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186D"/>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B79"/>
    <w:rsid w:val="00636169"/>
    <w:rsid w:val="00636464"/>
    <w:rsid w:val="0063666B"/>
    <w:rsid w:val="00636A27"/>
    <w:rsid w:val="006372B6"/>
    <w:rsid w:val="00637669"/>
    <w:rsid w:val="006377C8"/>
    <w:rsid w:val="00637EBC"/>
    <w:rsid w:val="00640054"/>
    <w:rsid w:val="0064010D"/>
    <w:rsid w:val="00640170"/>
    <w:rsid w:val="00640354"/>
    <w:rsid w:val="00640640"/>
    <w:rsid w:val="006406A2"/>
    <w:rsid w:val="00640765"/>
    <w:rsid w:val="00640AF2"/>
    <w:rsid w:val="00640BCB"/>
    <w:rsid w:val="00640CDA"/>
    <w:rsid w:val="0064111F"/>
    <w:rsid w:val="00641865"/>
    <w:rsid w:val="0064195D"/>
    <w:rsid w:val="00641A1E"/>
    <w:rsid w:val="00641C2C"/>
    <w:rsid w:val="0064233B"/>
    <w:rsid w:val="0064254D"/>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823"/>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CD9"/>
    <w:rsid w:val="00654DB5"/>
    <w:rsid w:val="00654E59"/>
    <w:rsid w:val="00654E7E"/>
    <w:rsid w:val="006551BD"/>
    <w:rsid w:val="00655521"/>
    <w:rsid w:val="00655621"/>
    <w:rsid w:val="00655645"/>
    <w:rsid w:val="00655CEE"/>
    <w:rsid w:val="00655DBA"/>
    <w:rsid w:val="00656031"/>
    <w:rsid w:val="006560AB"/>
    <w:rsid w:val="006562A8"/>
    <w:rsid w:val="006562CB"/>
    <w:rsid w:val="00657515"/>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73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5D68"/>
    <w:rsid w:val="00676034"/>
    <w:rsid w:val="00676120"/>
    <w:rsid w:val="006764C6"/>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3FC"/>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260"/>
    <w:rsid w:val="006C15B5"/>
    <w:rsid w:val="006C1A33"/>
    <w:rsid w:val="006C20B6"/>
    <w:rsid w:val="006C215D"/>
    <w:rsid w:val="006C2420"/>
    <w:rsid w:val="006C26D8"/>
    <w:rsid w:val="006C271A"/>
    <w:rsid w:val="006C2CCF"/>
    <w:rsid w:val="006C2DFC"/>
    <w:rsid w:val="006C317E"/>
    <w:rsid w:val="006C3298"/>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3E1"/>
    <w:rsid w:val="006D5547"/>
    <w:rsid w:val="006D5E95"/>
    <w:rsid w:val="006D61C5"/>
    <w:rsid w:val="006D62C3"/>
    <w:rsid w:val="006D62C5"/>
    <w:rsid w:val="006D6347"/>
    <w:rsid w:val="006D63A1"/>
    <w:rsid w:val="006D6863"/>
    <w:rsid w:val="006D68B2"/>
    <w:rsid w:val="006D6BFA"/>
    <w:rsid w:val="006D70A5"/>
    <w:rsid w:val="006D721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4F"/>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96E"/>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0CE1"/>
    <w:rsid w:val="007111AD"/>
    <w:rsid w:val="007111B8"/>
    <w:rsid w:val="007112C6"/>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9E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B58"/>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1C7E"/>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981"/>
    <w:rsid w:val="007769CC"/>
    <w:rsid w:val="007769DA"/>
    <w:rsid w:val="007774CF"/>
    <w:rsid w:val="007776B9"/>
    <w:rsid w:val="007779B5"/>
    <w:rsid w:val="00777A0F"/>
    <w:rsid w:val="00777CE0"/>
    <w:rsid w:val="00777D3E"/>
    <w:rsid w:val="00777D82"/>
    <w:rsid w:val="00780445"/>
    <w:rsid w:val="007804E7"/>
    <w:rsid w:val="007805CE"/>
    <w:rsid w:val="00780B79"/>
    <w:rsid w:val="00780BAF"/>
    <w:rsid w:val="00781249"/>
    <w:rsid w:val="00781325"/>
    <w:rsid w:val="00781631"/>
    <w:rsid w:val="00781840"/>
    <w:rsid w:val="00781ADE"/>
    <w:rsid w:val="0078225A"/>
    <w:rsid w:val="00782812"/>
    <w:rsid w:val="00782C62"/>
    <w:rsid w:val="00782D8D"/>
    <w:rsid w:val="00782F94"/>
    <w:rsid w:val="00783631"/>
    <w:rsid w:val="00784026"/>
    <w:rsid w:val="00784276"/>
    <w:rsid w:val="00784318"/>
    <w:rsid w:val="00784436"/>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614"/>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5B91"/>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41A"/>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080"/>
    <w:rsid w:val="007C4201"/>
    <w:rsid w:val="007C457B"/>
    <w:rsid w:val="007C4AA3"/>
    <w:rsid w:val="007C4E63"/>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BCB"/>
    <w:rsid w:val="007D1F5D"/>
    <w:rsid w:val="007D2059"/>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36"/>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1D18"/>
    <w:rsid w:val="007F204B"/>
    <w:rsid w:val="007F244C"/>
    <w:rsid w:val="007F2471"/>
    <w:rsid w:val="007F24F6"/>
    <w:rsid w:val="007F27A2"/>
    <w:rsid w:val="007F284E"/>
    <w:rsid w:val="007F2A38"/>
    <w:rsid w:val="007F2A7D"/>
    <w:rsid w:val="007F311B"/>
    <w:rsid w:val="007F34FC"/>
    <w:rsid w:val="007F3769"/>
    <w:rsid w:val="007F37C2"/>
    <w:rsid w:val="007F3D81"/>
    <w:rsid w:val="007F3DE8"/>
    <w:rsid w:val="007F3F96"/>
    <w:rsid w:val="007F4172"/>
    <w:rsid w:val="007F41B1"/>
    <w:rsid w:val="007F4BEF"/>
    <w:rsid w:val="007F4C4F"/>
    <w:rsid w:val="007F4ECC"/>
    <w:rsid w:val="007F5406"/>
    <w:rsid w:val="007F553E"/>
    <w:rsid w:val="007F5559"/>
    <w:rsid w:val="007F555E"/>
    <w:rsid w:val="007F598D"/>
    <w:rsid w:val="007F5B5C"/>
    <w:rsid w:val="007F5DC6"/>
    <w:rsid w:val="007F60CD"/>
    <w:rsid w:val="007F64BC"/>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24B"/>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AF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591"/>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18"/>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980"/>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500"/>
    <w:rsid w:val="00874822"/>
    <w:rsid w:val="0087482C"/>
    <w:rsid w:val="0087499C"/>
    <w:rsid w:val="008749BE"/>
    <w:rsid w:val="00874DCF"/>
    <w:rsid w:val="00874FD8"/>
    <w:rsid w:val="00875408"/>
    <w:rsid w:val="00875798"/>
    <w:rsid w:val="008759B8"/>
    <w:rsid w:val="00875B3B"/>
    <w:rsid w:val="00875ED7"/>
    <w:rsid w:val="00876295"/>
    <w:rsid w:val="008762C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70"/>
    <w:rsid w:val="00884ED0"/>
    <w:rsid w:val="00884EDB"/>
    <w:rsid w:val="008850E9"/>
    <w:rsid w:val="008856A3"/>
    <w:rsid w:val="008856FE"/>
    <w:rsid w:val="008857A8"/>
    <w:rsid w:val="00885B22"/>
    <w:rsid w:val="00885F24"/>
    <w:rsid w:val="00886157"/>
    <w:rsid w:val="00886298"/>
    <w:rsid w:val="008870AF"/>
    <w:rsid w:val="00887251"/>
    <w:rsid w:val="008872C9"/>
    <w:rsid w:val="00887437"/>
    <w:rsid w:val="00887D0A"/>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A5D"/>
    <w:rsid w:val="00893B47"/>
    <w:rsid w:val="00894081"/>
    <w:rsid w:val="008943E0"/>
    <w:rsid w:val="0089504B"/>
    <w:rsid w:val="008955E3"/>
    <w:rsid w:val="0089580E"/>
    <w:rsid w:val="008958CB"/>
    <w:rsid w:val="00895991"/>
    <w:rsid w:val="00895BF0"/>
    <w:rsid w:val="00895C7C"/>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A4"/>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82"/>
    <w:rsid w:val="008B5DE1"/>
    <w:rsid w:val="008B6087"/>
    <w:rsid w:val="008B622F"/>
    <w:rsid w:val="008B62BE"/>
    <w:rsid w:val="008B63FE"/>
    <w:rsid w:val="008B66A7"/>
    <w:rsid w:val="008B66BF"/>
    <w:rsid w:val="008B6C52"/>
    <w:rsid w:val="008B7085"/>
    <w:rsid w:val="008B7102"/>
    <w:rsid w:val="008B7309"/>
    <w:rsid w:val="008B747D"/>
    <w:rsid w:val="008B768D"/>
    <w:rsid w:val="008B772C"/>
    <w:rsid w:val="008B7C8A"/>
    <w:rsid w:val="008C0113"/>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76"/>
    <w:rsid w:val="008C6BBC"/>
    <w:rsid w:val="008C6DC1"/>
    <w:rsid w:val="008C7991"/>
    <w:rsid w:val="008C7B0F"/>
    <w:rsid w:val="008D00D2"/>
    <w:rsid w:val="008D014E"/>
    <w:rsid w:val="008D035E"/>
    <w:rsid w:val="008D0423"/>
    <w:rsid w:val="008D0488"/>
    <w:rsid w:val="008D0568"/>
    <w:rsid w:val="008D0760"/>
    <w:rsid w:val="008D08C5"/>
    <w:rsid w:val="008D0CF0"/>
    <w:rsid w:val="008D0F59"/>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070"/>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2F9D"/>
    <w:rsid w:val="008F30AF"/>
    <w:rsid w:val="008F3184"/>
    <w:rsid w:val="008F34F1"/>
    <w:rsid w:val="008F40DA"/>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75"/>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816"/>
    <w:rsid w:val="00915B22"/>
    <w:rsid w:val="00915C94"/>
    <w:rsid w:val="00915FB9"/>
    <w:rsid w:val="00915FF0"/>
    <w:rsid w:val="00916139"/>
    <w:rsid w:val="0091623E"/>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37B"/>
    <w:rsid w:val="0092261D"/>
    <w:rsid w:val="009226A4"/>
    <w:rsid w:val="009226B3"/>
    <w:rsid w:val="00922874"/>
    <w:rsid w:val="009229B1"/>
    <w:rsid w:val="00922A5F"/>
    <w:rsid w:val="00922F12"/>
    <w:rsid w:val="009234EF"/>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99F"/>
    <w:rsid w:val="00930AFA"/>
    <w:rsid w:val="0093173B"/>
    <w:rsid w:val="0093178B"/>
    <w:rsid w:val="00932047"/>
    <w:rsid w:val="0093204B"/>
    <w:rsid w:val="0093234A"/>
    <w:rsid w:val="0093235F"/>
    <w:rsid w:val="0093256F"/>
    <w:rsid w:val="00932B39"/>
    <w:rsid w:val="00932C65"/>
    <w:rsid w:val="00933173"/>
    <w:rsid w:val="009334A5"/>
    <w:rsid w:val="00933A0B"/>
    <w:rsid w:val="00933DE9"/>
    <w:rsid w:val="00933F34"/>
    <w:rsid w:val="009341A5"/>
    <w:rsid w:val="009341B2"/>
    <w:rsid w:val="00934277"/>
    <w:rsid w:val="00934345"/>
    <w:rsid w:val="0093459C"/>
    <w:rsid w:val="00934AA0"/>
    <w:rsid w:val="00934C26"/>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09D"/>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CC0"/>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BD2"/>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5AEE"/>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877"/>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676"/>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A01"/>
    <w:rsid w:val="009E7F1B"/>
    <w:rsid w:val="009F00D6"/>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1F20"/>
    <w:rsid w:val="00A020BD"/>
    <w:rsid w:val="00A02474"/>
    <w:rsid w:val="00A0257B"/>
    <w:rsid w:val="00A025AF"/>
    <w:rsid w:val="00A0289C"/>
    <w:rsid w:val="00A02C60"/>
    <w:rsid w:val="00A02D45"/>
    <w:rsid w:val="00A0300D"/>
    <w:rsid w:val="00A03091"/>
    <w:rsid w:val="00A0357D"/>
    <w:rsid w:val="00A03A2E"/>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62"/>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80"/>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300"/>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1B1"/>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4F03"/>
    <w:rsid w:val="00A452E6"/>
    <w:rsid w:val="00A452ED"/>
    <w:rsid w:val="00A45496"/>
    <w:rsid w:val="00A4596F"/>
    <w:rsid w:val="00A45AA8"/>
    <w:rsid w:val="00A45C0A"/>
    <w:rsid w:val="00A461EA"/>
    <w:rsid w:val="00A466E3"/>
    <w:rsid w:val="00A467D4"/>
    <w:rsid w:val="00A469CF"/>
    <w:rsid w:val="00A470EC"/>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2B56"/>
    <w:rsid w:val="00A53579"/>
    <w:rsid w:val="00A5360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D6E"/>
    <w:rsid w:val="00A63E0C"/>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167"/>
    <w:rsid w:val="00A70206"/>
    <w:rsid w:val="00A70233"/>
    <w:rsid w:val="00A70579"/>
    <w:rsid w:val="00A70777"/>
    <w:rsid w:val="00A70D6B"/>
    <w:rsid w:val="00A70E4B"/>
    <w:rsid w:val="00A710E2"/>
    <w:rsid w:val="00A710F0"/>
    <w:rsid w:val="00A7117D"/>
    <w:rsid w:val="00A715B2"/>
    <w:rsid w:val="00A71754"/>
    <w:rsid w:val="00A71C8C"/>
    <w:rsid w:val="00A71E2C"/>
    <w:rsid w:val="00A71F31"/>
    <w:rsid w:val="00A7241F"/>
    <w:rsid w:val="00A724B6"/>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5EA1"/>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1D32"/>
    <w:rsid w:val="00A81FCD"/>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647"/>
    <w:rsid w:val="00A85F46"/>
    <w:rsid w:val="00A861ED"/>
    <w:rsid w:val="00A863C3"/>
    <w:rsid w:val="00A864FD"/>
    <w:rsid w:val="00A8651E"/>
    <w:rsid w:val="00A867B3"/>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5F6"/>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289"/>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27D"/>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486"/>
    <w:rsid w:val="00AA667B"/>
    <w:rsid w:val="00AA68B1"/>
    <w:rsid w:val="00AA6AC5"/>
    <w:rsid w:val="00AA6D8E"/>
    <w:rsid w:val="00AA6E1E"/>
    <w:rsid w:val="00AA7124"/>
    <w:rsid w:val="00AA726F"/>
    <w:rsid w:val="00AA74D6"/>
    <w:rsid w:val="00AA7909"/>
    <w:rsid w:val="00AA7D37"/>
    <w:rsid w:val="00AA7E33"/>
    <w:rsid w:val="00AB00B8"/>
    <w:rsid w:val="00AB0B65"/>
    <w:rsid w:val="00AB0E94"/>
    <w:rsid w:val="00AB142A"/>
    <w:rsid w:val="00AB1A3B"/>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C58"/>
    <w:rsid w:val="00AC0EB0"/>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1D69"/>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3F3"/>
    <w:rsid w:val="00AE24B9"/>
    <w:rsid w:val="00AE2CC9"/>
    <w:rsid w:val="00AE2EB6"/>
    <w:rsid w:val="00AE31C2"/>
    <w:rsid w:val="00AE35A1"/>
    <w:rsid w:val="00AE35C9"/>
    <w:rsid w:val="00AE387B"/>
    <w:rsid w:val="00AE3972"/>
    <w:rsid w:val="00AE3D51"/>
    <w:rsid w:val="00AE3D8C"/>
    <w:rsid w:val="00AE3F92"/>
    <w:rsid w:val="00AE48E3"/>
    <w:rsid w:val="00AE4903"/>
    <w:rsid w:val="00AE49BB"/>
    <w:rsid w:val="00AE4B12"/>
    <w:rsid w:val="00AE504D"/>
    <w:rsid w:val="00AE54D5"/>
    <w:rsid w:val="00AE5716"/>
    <w:rsid w:val="00AE578B"/>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0E64"/>
    <w:rsid w:val="00B21200"/>
    <w:rsid w:val="00B2192D"/>
    <w:rsid w:val="00B219B2"/>
    <w:rsid w:val="00B21B60"/>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B0"/>
    <w:rsid w:val="00B258F9"/>
    <w:rsid w:val="00B26106"/>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CB2"/>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1AF6"/>
    <w:rsid w:val="00B425FB"/>
    <w:rsid w:val="00B426FF"/>
    <w:rsid w:val="00B42C35"/>
    <w:rsid w:val="00B42E75"/>
    <w:rsid w:val="00B43232"/>
    <w:rsid w:val="00B43415"/>
    <w:rsid w:val="00B436AE"/>
    <w:rsid w:val="00B43DC9"/>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156"/>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074"/>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86D"/>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9AC"/>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D60"/>
    <w:rsid w:val="00B86E9A"/>
    <w:rsid w:val="00B8706B"/>
    <w:rsid w:val="00B870B1"/>
    <w:rsid w:val="00B874DF"/>
    <w:rsid w:val="00B8761C"/>
    <w:rsid w:val="00B8796E"/>
    <w:rsid w:val="00B87A90"/>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C8D"/>
    <w:rsid w:val="00B95D2B"/>
    <w:rsid w:val="00B95DBF"/>
    <w:rsid w:val="00B96444"/>
    <w:rsid w:val="00B96B2C"/>
    <w:rsid w:val="00B96FE9"/>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7F9"/>
    <w:rsid w:val="00BD0867"/>
    <w:rsid w:val="00BD092F"/>
    <w:rsid w:val="00BD0B22"/>
    <w:rsid w:val="00BD0CB4"/>
    <w:rsid w:val="00BD0E12"/>
    <w:rsid w:val="00BD1119"/>
    <w:rsid w:val="00BD121A"/>
    <w:rsid w:val="00BD1236"/>
    <w:rsid w:val="00BD1761"/>
    <w:rsid w:val="00BD1B48"/>
    <w:rsid w:val="00BD1C84"/>
    <w:rsid w:val="00BD22E9"/>
    <w:rsid w:val="00BD24C4"/>
    <w:rsid w:val="00BD24DC"/>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74"/>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110"/>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B59"/>
    <w:rsid w:val="00C05D4D"/>
    <w:rsid w:val="00C05D6C"/>
    <w:rsid w:val="00C0640E"/>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2FB9"/>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CD7"/>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0D1"/>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ABA"/>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470"/>
    <w:rsid w:val="00CA1569"/>
    <w:rsid w:val="00CA16F6"/>
    <w:rsid w:val="00CA19DA"/>
    <w:rsid w:val="00CA19DB"/>
    <w:rsid w:val="00CA1A87"/>
    <w:rsid w:val="00CA1BCC"/>
    <w:rsid w:val="00CA1CD3"/>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7C1"/>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DAD"/>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A90"/>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33"/>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53"/>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1FE1"/>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2FBA"/>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116"/>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0F3F"/>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96"/>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5A4"/>
    <w:rsid w:val="00D76979"/>
    <w:rsid w:val="00D769D5"/>
    <w:rsid w:val="00D76A92"/>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CDE"/>
    <w:rsid w:val="00D87DE7"/>
    <w:rsid w:val="00D87EE6"/>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9B5"/>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2F7"/>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C50"/>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021"/>
    <w:rsid w:val="00DE54E0"/>
    <w:rsid w:val="00DE5606"/>
    <w:rsid w:val="00DE580C"/>
    <w:rsid w:val="00DE5A29"/>
    <w:rsid w:val="00DE5C63"/>
    <w:rsid w:val="00DE5EA9"/>
    <w:rsid w:val="00DE6191"/>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46"/>
    <w:rsid w:val="00DF3E78"/>
    <w:rsid w:val="00DF4024"/>
    <w:rsid w:val="00DF41AB"/>
    <w:rsid w:val="00DF455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FF8"/>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698"/>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64"/>
    <w:rsid w:val="00E46999"/>
    <w:rsid w:val="00E46FB0"/>
    <w:rsid w:val="00E471A7"/>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2C5"/>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2B2"/>
    <w:rsid w:val="00E62497"/>
    <w:rsid w:val="00E62AA4"/>
    <w:rsid w:val="00E62C01"/>
    <w:rsid w:val="00E63214"/>
    <w:rsid w:val="00E633F3"/>
    <w:rsid w:val="00E6340D"/>
    <w:rsid w:val="00E63521"/>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5B"/>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EA6"/>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1C3"/>
    <w:rsid w:val="00EB4586"/>
    <w:rsid w:val="00EB486F"/>
    <w:rsid w:val="00EB4B14"/>
    <w:rsid w:val="00EB4BD3"/>
    <w:rsid w:val="00EB4DAE"/>
    <w:rsid w:val="00EB50CC"/>
    <w:rsid w:val="00EB51DA"/>
    <w:rsid w:val="00EB5332"/>
    <w:rsid w:val="00EB55B3"/>
    <w:rsid w:val="00EB58EE"/>
    <w:rsid w:val="00EB5CB2"/>
    <w:rsid w:val="00EB5F81"/>
    <w:rsid w:val="00EB6245"/>
    <w:rsid w:val="00EB62B2"/>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2C37"/>
    <w:rsid w:val="00ED3061"/>
    <w:rsid w:val="00ED33CD"/>
    <w:rsid w:val="00ED35A0"/>
    <w:rsid w:val="00ED3714"/>
    <w:rsid w:val="00ED39DA"/>
    <w:rsid w:val="00ED4151"/>
    <w:rsid w:val="00ED43B8"/>
    <w:rsid w:val="00ED444C"/>
    <w:rsid w:val="00ED450B"/>
    <w:rsid w:val="00ED4756"/>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3F"/>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4CCA"/>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19"/>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3C9"/>
    <w:rsid w:val="00EF672A"/>
    <w:rsid w:val="00EF6851"/>
    <w:rsid w:val="00EF6977"/>
    <w:rsid w:val="00EF69F9"/>
    <w:rsid w:val="00EF6B2B"/>
    <w:rsid w:val="00EF7451"/>
    <w:rsid w:val="00EF7583"/>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805"/>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0E95"/>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CD"/>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66E"/>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2E79"/>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146"/>
    <w:rsid w:val="00F436A8"/>
    <w:rsid w:val="00F437CB"/>
    <w:rsid w:val="00F43A64"/>
    <w:rsid w:val="00F43E1A"/>
    <w:rsid w:val="00F4478B"/>
    <w:rsid w:val="00F44B8A"/>
    <w:rsid w:val="00F44BF7"/>
    <w:rsid w:val="00F44C0F"/>
    <w:rsid w:val="00F44C27"/>
    <w:rsid w:val="00F45301"/>
    <w:rsid w:val="00F455B8"/>
    <w:rsid w:val="00F45793"/>
    <w:rsid w:val="00F4582D"/>
    <w:rsid w:val="00F4596F"/>
    <w:rsid w:val="00F45C65"/>
    <w:rsid w:val="00F45CF6"/>
    <w:rsid w:val="00F45D18"/>
    <w:rsid w:val="00F467D1"/>
    <w:rsid w:val="00F46AF3"/>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22"/>
    <w:rsid w:val="00F57531"/>
    <w:rsid w:val="00F57798"/>
    <w:rsid w:val="00F577CF"/>
    <w:rsid w:val="00F5787C"/>
    <w:rsid w:val="00F57A93"/>
    <w:rsid w:val="00F57C98"/>
    <w:rsid w:val="00F57DD6"/>
    <w:rsid w:val="00F60171"/>
    <w:rsid w:val="00F60680"/>
    <w:rsid w:val="00F60698"/>
    <w:rsid w:val="00F606C7"/>
    <w:rsid w:val="00F6091E"/>
    <w:rsid w:val="00F60EF0"/>
    <w:rsid w:val="00F6173F"/>
    <w:rsid w:val="00F6193D"/>
    <w:rsid w:val="00F61A95"/>
    <w:rsid w:val="00F62390"/>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3B88"/>
    <w:rsid w:val="00F73BFA"/>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A2F"/>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0C7"/>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C2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3F9D"/>
    <w:rsid w:val="00FB44AD"/>
    <w:rsid w:val="00FB4ECF"/>
    <w:rsid w:val="00FB4FE3"/>
    <w:rsid w:val="00FB51AD"/>
    <w:rsid w:val="00FB566E"/>
    <w:rsid w:val="00FB57C3"/>
    <w:rsid w:val="00FB5A04"/>
    <w:rsid w:val="00FB5DCC"/>
    <w:rsid w:val="00FB5E2A"/>
    <w:rsid w:val="00FB6089"/>
    <w:rsid w:val="00FB61F5"/>
    <w:rsid w:val="00FB698D"/>
    <w:rsid w:val="00FB69BB"/>
    <w:rsid w:val="00FB6BC5"/>
    <w:rsid w:val="00FB6D69"/>
    <w:rsid w:val="00FB706D"/>
    <w:rsid w:val="00FB7357"/>
    <w:rsid w:val="00FB738B"/>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9A"/>
    <w:rsid w:val="00FC26A8"/>
    <w:rsid w:val="00FC26D3"/>
    <w:rsid w:val="00FC2C22"/>
    <w:rsid w:val="00FC36BD"/>
    <w:rsid w:val="00FC3BAC"/>
    <w:rsid w:val="00FC3E33"/>
    <w:rsid w:val="00FC3E3B"/>
    <w:rsid w:val="00FC42F6"/>
    <w:rsid w:val="00FC4B4A"/>
    <w:rsid w:val="00FC4F05"/>
    <w:rsid w:val="00FC5262"/>
    <w:rsid w:val="00FC52B1"/>
    <w:rsid w:val="00FC534D"/>
    <w:rsid w:val="00FC5FB2"/>
    <w:rsid w:val="00FC5FEA"/>
    <w:rsid w:val="00FC601B"/>
    <w:rsid w:val="00FC6222"/>
    <w:rsid w:val="00FC62CD"/>
    <w:rsid w:val="00FC6BB7"/>
    <w:rsid w:val="00FC6D0F"/>
    <w:rsid w:val="00FC6DAE"/>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201"/>
    <w:rsid w:val="00FD460E"/>
    <w:rsid w:val="00FD46A7"/>
    <w:rsid w:val="00FD4826"/>
    <w:rsid w:val="00FD4D09"/>
    <w:rsid w:val="00FD4F87"/>
    <w:rsid w:val="00FD4FFB"/>
    <w:rsid w:val="00FD50BC"/>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93"/>
    <w:rsid w:val="00FE39B5"/>
    <w:rsid w:val="00FE39D0"/>
    <w:rsid w:val="00FE3B92"/>
    <w:rsid w:val="00FE3D6C"/>
    <w:rsid w:val="00FE3FA9"/>
    <w:rsid w:val="00FE416B"/>
    <w:rsid w:val="00FE4478"/>
    <w:rsid w:val="00FE44B5"/>
    <w:rsid w:val="00FE4908"/>
    <w:rsid w:val="00FE499C"/>
    <w:rsid w:val="00FE4AC6"/>
    <w:rsid w:val="00FE4B72"/>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78"/>
    <w:rsid w:val="00FF7EBA"/>
    <w:rsid w:val="00FF7F31"/>
    <w:rsid w:val="00FF7FBD"/>
    <w:rsid w:val="089895FF"/>
    <w:rsid w:val="107F28B1"/>
    <w:rsid w:val="1C27FA5C"/>
    <w:rsid w:val="23483C75"/>
    <w:rsid w:val="63B947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5DC0A816-96DE-419D-8140-EA33F918C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5752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99"/>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paragraph">
    <w:name w:val="paragraph"/>
    <w:basedOn w:val="a1"/>
    <w:rsid w:val="00087326"/>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087326"/>
  </w:style>
  <w:style w:type="character" w:customStyle="1" w:styleId="eop">
    <w:name w:val="eop"/>
    <w:basedOn w:val="a2"/>
    <w:rsid w:val="00087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6156139">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358091">
      <w:bodyDiv w:val="1"/>
      <w:marLeft w:val="0"/>
      <w:marRight w:val="0"/>
      <w:marTop w:val="0"/>
      <w:marBottom w:val="0"/>
      <w:divBdr>
        <w:top w:val="none" w:sz="0" w:space="0" w:color="auto"/>
        <w:left w:val="none" w:sz="0" w:space="0" w:color="auto"/>
        <w:bottom w:val="none" w:sz="0" w:space="0" w:color="auto"/>
        <w:right w:val="none" w:sz="0" w:space="0" w:color="auto"/>
      </w:divBdr>
      <w:divsChild>
        <w:div w:id="88427415">
          <w:marLeft w:val="0"/>
          <w:marRight w:val="0"/>
          <w:marTop w:val="0"/>
          <w:marBottom w:val="0"/>
          <w:divBdr>
            <w:top w:val="none" w:sz="0" w:space="0" w:color="auto"/>
            <w:left w:val="none" w:sz="0" w:space="0" w:color="auto"/>
            <w:bottom w:val="none" w:sz="0" w:space="0" w:color="auto"/>
            <w:right w:val="none" w:sz="0" w:space="0" w:color="auto"/>
          </w:divBdr>
        </w:div>
        <w:div w:id="766510588">
          <w:marLeft w:val="0"/>
          <w:marRight w:val="0"/>
          <w:marTop w:val="0"/>
          <w:marBottom w:val="0"/>
          <w:divBdr>
            <w:top w:val="none" w:sz="0" w:space="0" w:color="auto"/>
            <w:left w:val="none" w:sz="0" w:space="0" w:color="auto"/>
            <w:bottom w:val="none" w:sz="0" w:space="0" w:color="auto"/>
            <w:right w:val="none" w:sz="0" w:space="0" w:color="auto"/>
          </w:divBdr>
        </w:div>
        <w:div w:id="1540363671">
          <w:marLeft w:val="0"/>
          <w:marRight w:val="0"/>
          <w:marTop w:val="0"/>
          <w:marBottom w:val="0"/>
          <w:divBdr>
            <w:top w:val="none" w:sz="0" w:space="0" w:color="auto"/>
            <w:left w:val="none" w:sz="0" w:space="0" w:color="auto"/>
            <w:bottom w:val="none" w:sz="0" w:space="0" w:color="auto"/>
            <w:right w:val="none" w:sz="0" w:space="0" w:color="auto"/>
          </w:divBdr>
        </w:div>
        <w:div w:id="1695767867">
          <w:marLeft w:val="0"/>
          <w:marRight w:val="0"/>
          <w:marTop w:val="0"/>
          <w:marBottom w:val="0"/>
          <w:divBdr>
            <w:top w:val="none" w:sz="0" w:space="0" w:color="auto"/>
            <w:left w:val="none" w:sz="0" w:space="0" w:color="auto"/>
            <w:bottom w:val="none" w:sz="0" w:space="0" w:color="auto"/>
            <w:right w:val="none" w:sz="0" w:space="0" w:color="auto"/>
          </w:divBdr>
        </w:div>
        <w:div w:id="1808670527">
          <w:marLeft w:val="0"/>
          <w:marRight w:val="0"/>
          <w:marTop w:val="0"/>
          <w:marBottom w:val="0"/>
          <w:divBdr>
            <w:top w:val="none" w:sz="0" w:space="0" w:color="auto"/>
            <w:left w:val="none" w:sz="0" w:space="0" w:color="auto"/>
            <w:bottom w:val="none" w:sz="0" w:space="0" w:color="auto"/>
            <w:right w:val="none" w:sz="0" w:space="0" w:color="auto"/>
          </w:divBdr>
        </w:div>
        <w:div w:id="2054646647">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C6DF4441BCA7B4AAE60077C1F8BA040" ma:contentTypeVersion="14" ma:contentTypeDescription="新しいドキュメントを作成します。" ma:contentTypeScope="" ma:versionID="8e89b689b15c76954a99ae5d37ef66d3">
  <xsd:schema xmlns:xsd="http://www.w3.org/2001/XMLSchema" xmlns:xs="http://www.w3.org/2001/XMLSchema" xmlns:p="http://schemas.microsoft.com/office/2006/metadata/properties" xmlns:ns2="8181cbdf-9e76-4634-ae33-c9d45ede0eb7" xmlns:ns3="2d629409-fdb5-41bb-ac1f-f4be54bf6bbc" targetNamespace="http://schemas.microsoft.com/office/2006/metadata/properties" ma:root="true" ma:fieldsID="23a4ab5da34a1672673088388eb3460e" ns2:_="" ns3:_="">
    <xsd:import namespace="8181cbdf-9e76-4634-ae33-c9d45ede0eb7"/>
    <xsd:import namespace="2d629409-fdb5-41bb-ac1f-f4be54bf6b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1cbdf-9e76-4634-ae33-c9d45ede0e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629409-fdb5-41bb-ac1f-f4be54bf6bb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4ad5b7a0-6f5f-4406-84b2-3b93fd19e0dc}" ma:internalName="TaxCatchAll" ma:showField="CatchAllData" ma:web="2d629409-fdb5-41bb-ac1f-f4be54bf6b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EAB31-93CC-478C-A478-A700936ED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1cbdf-9e76-4634-ae33-c9d45ede0eb7"/>
    <ds:schemaRef ds:uri="2d629409-fdb5-41bb-ac1f-f4be54bf6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69907C-FD4B-42DC-8C9E-587766E2E624}">
  <ds:schemaRefs>
    <ds:schemaRef ds:uri="http://schemas.microsoft.com/sharepoint/v3/contenttype/forms"/>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1394</Words>
  <Characters>7949</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森山 雅文</dc:creator>
  <cp:keywords/>
  <cp:lastModifiedBy>中村 道春</cp:lastModifiedBy>
  <cp:revision>5</cp:revision>
  <dcterms:created xsi:type="dcterms:W3CDTF">2024-08-06T04:44:00Z</dcterms:created>
  <dcterms:modified xsi:type="dcterms:W3CDTF">2024-08-09T08:18:00Z</dcterms:modified>
</cp:coreProperties>
</file>