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6AB19894"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ED6D4B">
        <w:rPr>
          <w:b/>
          <w:kern w:val="2"/>
          <w:lang w:val="en-GB"/>
        </w:rPr>
        <w:t>8</w:t>
      </w:r>
      <w:r w:rsidRPr="001132A2">
        <w:rPr>
          <w:b/>
          <w:kern w:val="2"/>
          <w:lang w:val="en-GB"/>
        </w:rPr>
        <w:tab/>
      </w:r>
      <w:r w:rsidRPr="00D8767B">
        <w:rPr>
          <w:b/>
          <w:kern w:val="2"/>
          <w:lang w:val="en-GB"/>
        </w:rPr>
        <w:t>R1-</w:t>
      </w:r>
      <w:r w:rsidR="00254F1F">
        <w:rPr>
          <w:b/>
          <w:kern w:val="2"/>
          <w:lang w:val="en-GB"/>
        </w:rPr>
        <w:t>24</w:t>
      </w:r>
      <w:r w:rsidR="00254F1F">
        <w:rPr>
          <w:b/>
          <w:kern w:val="2"/>
          <w:lang w:val="en-GB" w:eastAsia="zh-CN"/>
        </w:rPr>
        <w:t>05873</w:t>
      </w:r>
    </w:p>
    <w:p w14:paraId="6255B503" w14:textId="4B15C55E" w:rsidR="00EA22DF" w:rsidRPr="0067142E" w:rsidRDefault="001169CF" w:rsidP="00EA22DF">
      <w:pPr>
        <w:tabs>
          <w:tab w:val="right" w:pos="9216"/>
        </w:tabs>
        <w:spacing w:afterLines="50" w:after="156"/>
        <w:jc w:val="left"/>
        <w:rPr>
          <w:b/>
          <w:kern w:val="2"/>
          <w:lang w:val="en-GB"/>
        </w:rPr>
      </w:pPr>
      <w:r w:rsidRPr="001169CF">
        <w:rPr>
          <w:b/>
          <w:kern w:val="2"/>
        </w:rPr>
        <w:t>Maastricht</w:t>
      </w:r>
      <w:r w:rsidR="00EA22DF" w:rsidRPr="00C11FD1">
        <w:rPr>
          <w:b/>
          <w:kern w:val="2"/>
        </w:rPr>
        <w:t xml:space="preserve">, </w:t>
      </w:r>
      <w:r w:rsidRPr="001169CF">
        <w:rPr>
          <w:b/>
          <w:kern w:val="2"/>
        </w:rPr>
        <w:t>Netherlands</w:t>
      </w:r>
      <w:r w:rsidR="00EA22DF">
        <w:rPr>
          <w:b/>
          <w:kern w:val="2"/>
        </w:rPr>
        <w:t xml:space="preserve">, </w:t>
      </w:r>
      <w:r>
        <w:rPr>
          <w:b/>
          <w:kern w:val="2"/>
          <w:lang w:eastAsia="zh-CN"/>
        </w:rPr>
        <w:t>Aug</w:t>
      </w:r>
      <w:r w:rsidR="002E4849">
        <w:rPr>
          <w:b/>
          <w:kern w:val="2"/>
          <w:lang w:eastAsia="zh-CN"/>
        </w:rPr>
        <w:t>ust</w:t>
      </w:r>
      <w:r w:rsidR="00EA22DF">
        <w:rPr>
          <w:b/>
          <w:kern w:val="2"/>
        </w:rPr>
        <w:t xml:space="preserve"> </w:t>
      </w:r>
      <w:r>
        <w:rPr>
          <w:b/>
          <w:kern w:val="2"/>
        </w:rPr>
        <w:t>19</w:t>
      </w:r>
      <w:r w:rsidR="00EA22DF">
        <w:rPr>
          <w:b/>
          <w:kern w:val="2"/>
        </w:rPr>
        <w:t xml:space="preserve"> –</w:t>
      </w:r>
      <w:r w:rsidR="00935C4E">
        <w:rPr>
          <w:b/>
          <w:kern w:val="2"/>
        </w:rPr>
        <w:t xml:space="preserve"> </w:t>
      </w:r>
      <w:r w:rsidR="00104F51">
        <w:rPr>
          <w:b/>
          <w:kern w:val="2"/>
        </w:rPr>
        <w:t>2</w:t>
      </w:r>
      <w:r>
        <w:rPr>
          <w:b/>
          <w:kern w:val="2"/>
        </w:rPr>
        <w:t>3</w:t>
      </w:r>
      <w:r w:rsidR="00EA22DF">
        <w:rPr>
          <w:b/>
          <w:kern w:val="2"/>
        </w:rPr>
        <w:t>,</w:t>
      </w:r>
      <w:r w:rsidR="00EA22DF" w:rsidRPr="0067142E">
        <w:rPr>
          <w:b/>
          <w:kern w:val="2"/>
        </w:rPr>
        <w:t xml:space="preserve"> 202</w:t>
      </w:r>
      <w:r w:rsidR="00EA22DF">
        <w:rPr>
          <w:b/>
          <w:kern w:val="2"/>
        </w:rPr>
        <w:t>4</w:t>
      </w:r>
      <w:r w:rsidR="00254F1F">
        <w:rPr>
          <w:b/>
          <w:kern w:val="2"/>
        </w:rPr>
        <w:t xml:space="preserve">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1BE06AC0"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ED6D4B" w:rsidRPr="00ED6D4B">
        <w:rPr>
          <w:b/>
          <w:kern w:val="2"/>
          <w:lang w:val="en-GB"/>
        </w:rPr>
        <w:t>Enhancements for asymmetric DL sTRP/UL mTRP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1"/>
        <w:rPr>
          <w:szCs w:val="20"/>
          <w:lang w:eastAsia="zh-CN"/>
        </w:rPr>
      </w:pPr>
      <w:r w:rsidRPr="00903FED">
        <w:rPr>
          <w:szCs w:val="20"/>
          <w:lang w:eastAsia="zh-CN"/>
        </w:rPr>
        <w:t>Introduction</w:t>
      </w:r>
    </w:p>
    <w:p w14:paraId="7C938A8B" w14:textId="43AAFFEF" w:rsidR="00FF3C5F" w:rsidRDefault="00FF3C5F" w:rsidP="00CF72BF">
      <w:pPr>
        <w:rPr>
          <w:kern w:val="2"/>
          <w:lang w:val="en-GB"/>
        </w:rPr>
      </w:pPr>
      <w:r w:rsidRPr="00FF3C5F">
        <w:rPr>
          <w:kern w:val="2"/>
          <w:lang w:val="en-GB"/>
        </w:rPr>
        <w:t xml:space="preserve">In this paper, </w:t>
      </w:r>
      <w:r w:rsidR="004A5D7B" w:rsidRPr="004A5D7B">
        <w:rPr>
          <w:kern w:val="2"/>
          <w:lang w:val="en-GB"/>
        </w:rPr>
        <w:t>PL offset</w:t>
      </w:r>
      <w:r w:rsidR="002245FB">
        <w:rPr>
          <w:kern w:val="2"/>
          <w:lang w:val="en-GB"/>
        </w:rPr>
        <w:t xml:space="preserve"> configuration and update are</w:t>
      </w:r>
      <w:r w:rsidRPr="00FF3C5F">
        <w:rPr>
          <w:kern w:val="2"/>
          <w:lang w:val="en-GB"/>
        </w:rPr>
        <w:t xml:space="preserve"> discussed in Section 2</w:t>
      </w:r>
      <w:r w:rsidR="00C300EC">
        <w:rPr>
          <w:kern w:val="2"/>
          <w:lang w:val="en-GB"/>
        </w:rPr>
        <w:t>,</w:t>
      </w:r>
      <w:r w:rsidRPr="00FF3C5F">
        <w:rPr>
          <w:kern w:val="2"/>
          <w:lang w:val="en-GB"/>
        </w:rPr>
        <w:t xml:space="preserve"> our views on </w:t>
      </w:r>
      <w:r w:rsidR="004A5D7B" w:rsidRPr="00FF3C5F">
        <w:rPr>
          <w:kern w:val="2"/>
          <w:lang w:val="en-GB"/>
        </w:rPr>
        <w:t>enhancements related to</w:t>
      </w:r>
      <w:r w:rsidR="004A5D7B" w:rsidRPr="004A5D7B">
        <w:rPr>
          <w:kern w:val="2"/>
          <w:lang w:val="en-GB"/>
        </w:rPr>
        <w:t xml:space="preserve"> PDCCH-order PRACH transmissions</w:t>
      </w:r>
      <w:r w:rsidR="004A5D7B">
        <w:rPr>
          <w:kern w:val="2"/>
          <w:lang w:val="en-GB"/>
        </w:rPr>
        <w:t xml:space="preserve"> </w:t>
      </w:r>
      <w:r w:rsidRPr="00FF3C5F">
        <w:rPr>
          <w:kern w:val="2"/>
          <w:lang w:val="en-GB"/>
        </w:rPr>
        <w:t>are provided in Section 3</w:t>
      </w:r>
      <w:r w:rsidR="002C7E8C">
        <w:rPr>
          <w:kern w:val="2"/>
          <w:lang w:val="en-GB"/>
        </w:rPr>
        <w:t>,</w:t>
      </w:r>
      <w:r w:rsidR="00C300EC">
        <w:rPr>
          <w:kern w:val="2"/>
          <w:lang w:val="en-GB"/>
        </w:rPr>
        <w:t xml:space="preserve"> the remaining issue about </w:t>
      </w:r>
      <w:r w:rsidR="002245FB">
        <w:rPr>
          <w:kern w:val="2"/>
          <w:lang w:val="en-GB"/>
        </w:rPr>
        <w:t>power headroom report</w:t>
      </w:r>
      <w:r w:rsidR="002C7E8C">
        <w:rPr>
          <w:kern w:val="2"/>
          <w:lang w:val="en-GB"/>
        </w:rPr>
        <w:t xml:space="preserve"> </w:t>
      </w:r>
      <w:r w:rsidR="00D62A6B">
        <w:rPr>
          <w:kern w:val="2"/>
          <w:lang w:val="en-GB"/>
        </w:rPr>
        <w:t>is</w:t>
      </w:r>
      <w:r w:rsidR="005D1231">
        <w:rPr>
          <w:kern w:val="2"/>
          <w:lang w:val="en-GB"/>
        </w:rPr>
        <w:t xml:space="preserve"> discussed</w:t>
      </w:r>
      <w:r w:rsidR="00C300EC">
        <w:rPr>
          <w:kern w:val="2"/>
          <w:lang w:val="en-GB"/>
        </w:rPr>
        <w:t xml:space="preserve"> in Section 4</w:t>
      </w:r>
      <w:r w:rsidR="00254F1F">
        <w:rPr>
          <w:kern w:val="2"/>
          <w:lang w:val="en-GB"/>
        </w:rPr>
        <w:t xml:space="preserve"> and a DCI Format 2_3 enhancement is provided in Section 5. </w:t>
      </w:r>
    </w:p>
    <w:p w14:paraId="180B9B9E" w14:textId="29EE4D87" w:rsidR="00E47902" w:rsidRDefault="00E47902" w:rsidP="00E47902">
      <w:pPr>
        <w:pStyle w:val="1"/>
        <w:rPr>
          <w:lang w:eastAsia="zh-CN"/>
        </w:rPr>
      </w:pPr>
      <w:r>
        <w:rPr>
          <w:lang w:eastAsia="zh-CN"/>
        </w:rPr>
        <w:t>P</w:t>
      </w:r>
      <w:r w:rsidR="002245FB">
        <w:rPr>
          <w:lang w:eastAsia="zh-CN"/>
        </w:rPr>
        <w:t>L offset configuration and update</w:t>
      </w:r>
    </w:p>
    <w:tbl>
      <w:tblPr>
        <w:tblStyle w:val="a3"/>
        <w:tblW w:w="0" w:type="auto"/>
        <w:tblLook w:val="04A0" w:firstRow="1" w:lastRow="0" w:firstColumn="1" w:lastColumn="0" w:noHBand="0" w:noVBand="1"/>
      </w:tblPr>
      <w:tblGrid>
        <w:gridCol w:w="9016"/>
      </w:tblGrid>
      <w:tr w:rsidR="00E47902" w14:paraId="51081FE4" w14:textId="77777777" w:rsidTr="007E676D">
        <w:tc>
          <w:tcPr>
            <w:tcW w:w="9016" w:type="dxa"/>
          </w:tcPr>
          <w:p w14:paraId="105DA83C" w14:textId="77777777" w:rsidR="00E47902" w:rsidRPr="002954EB" w:rsidRDefault="00E47902" w:rsidP="007E676D">
            <w:pPr>
              <w:contextualSpacing/>
              <w:rPr>
                <w:b/>
                <w:bCs/>
                <w:iCs/>
                <w:lang w:eastAsia="zh-CN"/>
              </w:rPr>
            </w:pPr>
            <w:r w:rsidRPr="000472D5">
              <w:rPr>
                <w:b/>
                <w:bCs/>
                <w:iCs/>
                <w:highlight w:val="green"/>
                <w:lang w:eastAsia="zh-CN"/>
              </w:rPr>
              <w:t>Agreement</w:t>
            </w:r>
          </w:p>
          <w:p w14:paraId="45AB0749" w14:textId="77777777" w:rsidR="002245FB" w:rsidRPr="000472D5" w:rsidRDefault="002245FB" w:rsidP="002245FB">
            <w:pPr>
              <w:rPr>
                <w:rFonts w:eastAsia="等线" w:cs="Batang"/>
              </w:rPr>
            </w:pPr>
            <w:r w:rsidRPr="000472D5">
              <w:rPr>
                <w:rFonts w:eastAsia="等线" w:cs="Batang"/>
              </w:rPr>
              <w:t>For the association between PL offset and joint/UL TCI state, support the following</w:t>
            </w:r>
          </w:p>
          <w:p w14:paraId="35362EA2" w14:textId="7034A1CC" w:rsidR="004B44AD" w:rsidRPr="002954EB" w:rsidRDefault="002245FB" w:rsidP="002954EB">
            <w:pPr>
              <w:numPr>
                <w:ilvl w:val="0"/>
                <w:numId w:val="27"/>
              </w:numPr>
              <w:autoSpaceDE/>
              <w:autoSpaceDN/>
              <w:adjustRightInd/>
              <w:snapToGrid/>
              <w:spacing w:after="0"/>
              <w:contextualSpacing/>
              <w:jc w:val="left"/>
              <w:rPr>
                <w:b/>
                <w:bCs/>
                <w:iCs/>
                <w:lang w:eastAsia="zh-CN"/>
              </w:rPr>
            </w:pPr>
            <w:r w:rsidRPr="000472D5">
              <w:rPr>
                <w:rFonts w:eastAsia="等线" w:cs="Batang"/>
              </w:rPr>
              <w:t xml:space="preserve">Alt1b: </w:t>
            </w:r>
            <w:bookmarkStart w:id="0" w:name="_Hlk173223964"/>
            <w:r w:rsidRPr="000472D5">
              <w:rPr>
                <w:rFonts w:eastAsia="等线" w:cs="Batang"/>
              </w:rPr>
              <w:t>One PL offset value is configured in a joint or UL TCI state by RRC</w:t>
            </w:r>
            <w:bookmarkEnd w:id="0"/>
            <w:r w:rsidRPr="000472D5">
              <w:rPr>
                <w:rFonts w:eastAsia="等线" w:cs="Batang"/>
              </w:rPr>
              <w:t>, where different PL offset values can be configured to different joint or UL TCI states. A MAC CE can update the PL offset value(s) for joint or UL TCI state(s).</w:t>
            </w:r>
          </w:p>
          <w:p w14:paraId="768114CE" w14:textId="469F27C7" w:rsidR="00E47902" w:rsidRPr="000472D5" w:rsidRDefault="002245FB" w:rsidP="002245FB">
            <w:pPr>
              <w:rPr>
                <w:rFonts w:eastAsia="等线"/>
                <w:lang w:eastAsia="zh-CN"/>
              </w:rPr>
            </w:pPr>
            <w:r w:rsidRPr="000472D5">
              <w:rPr>
                <w:rFonts w:eastAsia="等线"/>
                <w:lang w:eastAsia="zh-CN"/>
              </w:rPr>
              <w:t xml:space="preserve"> </w:t>
            </w:r>
          </w:p>
        </w:tc>
      </w:tr>
    </w:tbl>
    <w:p w14:paraId="57CFB8A3" w14:textId="77777777" w:rsidR="00D06A8C" w:rsidRDefault="00D06A8C" w:rsidP="00CF72BF">
      <w:pPr>
        <w:rPr>
          <w:kern w:val="2"/>
          <w:lang w:val="en-GB" w:eastAsia="zh-CN"/>
        </w:rPr>
      </w:pPr>
    </w:p>
    <w:p w14:paraId="046A7CD0" w14:textId="21D83236" w:rsidR="00E47902" w:rsidRPr="00FF6327" w:rsidRDefault="00D73F8A" w:rsidP="00CF72BF">
      <w:pPr>
        <w:rPr>
          <w:kern w:val="2"/>
          <w:lang w:val="en-GB" w:eastAsia="zh-CN"/>
        </w:rPr>
      </w:pPr>
      <w:r w:rsidRPr="00FF6327">
        <w:rPr>
          <w:kern w:val="2"/>
          <w:lang w:val="en-GB" w:eastAsia="zh-CN"/>
        </w:rPr>
        <w:t xml:space="preserve">In </w:t>
      </w:r>
      <w:r w:rsidR="004B44AD" w:rsidRPr="00FF6327">
        <w:rPr>
          <w:kern w:val="2"/>
          <w:lang w:val="en-GB" w:eastAsia="zh-CN"/>
        </w:rPr>
        <w:t>RAN1 117</w:t>
      </w:r>
      <w:r w:rsidRPr="00FF6327">
        <w:rPr>
          <w:kern w:val="2"/>
          <w:lang w:val="en-GB" w:eastAsia="zh-CN"/>
        </w:rPr>
        <w:t xml:space="preserve"> [1], </w:t>
      </w:r>
      <w:r w:rsidR="00A9438B" w:rsidRPr="00FF6327">
        <w:rPr>
          <w:kern w:val="2"/>
          <w:lang w:val="en-GB" w:eastAsia="zh-CN"/>
        </w:rPr>
        <w:t xml:space="preserve">it was agreed to support RRC configuring </w:t>
      </w:r>
      <w:r w:rsidRPr="00FF6327">
        <w:rPr>
          <w:kern w:val="2"/>
          <w:lang w:val="en-GB" w:eastAsia="zh-CN"/>
        </w:rPr>
        <w:t>one PL offset value in a joint</w:t>
      </w:r>
      <w:r w:rsidR="00E01A3E" w:rsidRPr="00FF6327">
        <w:rPr>
          <w:kern w:val="2"/>
          <w:lang w:val="en-GB" w:eastAsia="zh-CN"/>
        </w:rPr>
        <w:t>/</w:t>
      </w:r>
      <w:r w:rsidRPr="00FF6327">
        <w:rPr>
          <w:kern w:val="2"/>
          <w:lang w:val="en-GB" w:eastAsia="zh-CN"/>
        </w:rPr>
        <w:t xml:space="preserve">UL TCI state and </w:t>
      </w:r>
      <w:r w:rsidR="00A9438B" w:rsidRPr="00FF6327">
        <w:rPr>
          <w:kern w:val="2"/>
          <w:lang w:val="en-GB" w:eastAsia="zh-CN"/>
        </w:rPr>
        <w:t xml:space="preserve">updating it </w:t>
      </w:r>
      <w:r w:rsidRPr="00FF6327">
        <w:rPr>
          <w:kern w:val="2"/>
          <w:lang w:val="en-GB" w:eastAsia="zh-CN"/>
        </w:rPr>
        <w:t xml:space="preserve">by MAC CE. </w:t>
      </w:r>
      <w:r w:rsidR="00804BD4" w:rsidRPr="00FF6327">
        <w:rPr>
          <w:kern w:val="2"/>
          <w:lang w:val="en-GB" w:eastAsia="zh-CN"/>
        </w:rPr>
        <w:t xml:space="preserve">Regarding the </w:t>
      </w:r>
      <w:r w:rsidR="005D7532" w:rsidRPr="00FF6327">
        <w:rPr>
          <w:kern w:val="2"/>
          <w:lang w:val="en-GB" w:eastAsia="zh-CN"/>
        </w:rPr>
        <w:t>MAC CE</w:t>
      </w:r>
      <w:r w:rsidR="00804BD4" w:rsidRPr="00FF6327">
        <w:rPr>
          <w:kern w:val="2"/>
          <w:lang w:val="en-GB" w:eastAsia="zh-CN"/>
        </w:rPr>
        <w:t xml:space="preserve"> design</w:t>
      </w:r>
      <w:r w:rsidR="00197510" w:rsidRPr="00FF6327">
        <w:rPr>
          <w:kern w:val="2"/>
          <w:lang w:val="en-GB" w:eastAsia="zh-CN"/>
        </w:rPr>
        <w:t>, we</w:t>
      </w:r>
      <w:r w:rsidR="00CC3978" w:rsidRPr="00FF6327">
        <w:rPr>
          <w:kern w:val="2"/>
          <w:lang w:val="en-GB" w:eastAsia="zh-CN"/>
        </w:rPr>
        <w:t xml:space="preserve"> </w:t>
      </w:r>
      <w:r w:rsidR="004B44AD" w:rsidRPr="00FF6327">
        <w:rPr>
          <w:kern w:val="2"/>
          <w:lang w:val="en-GB" w:eastAsia="zh-CN"/>
        </w:rPr>
        <w:t xml:space="preserve">think it is more efficient to update </w:t>
      </w:r>
      <w:r w:rsidR="00197510" w:rsidRPr="00FF6327">
        <w:rPr>
          <w:kern w:val="2"/>
          <w:lang w:val="en-GB" w:eastAsia="zh-CN"/>
        </w:rPr>
        <w:t>multiple PL offset value</w:t>
      </w:r>
      <w:r w:rsidR="00EF6BC1" w:rsidRPr="00FF6327">
        <w:rPr>
          <w:kern w:val="2"/>
          <w:lang w:val="en-GB" w:eastAsia="zh-CN"/>
        </w:rPr>
        <w:t>s</w:t>
      </w:r>
      <w:r w:rsidR="00197510" w:rsidRPr="00FF6327">
        <w:rPr>
          <w:kern w:val="2"/>
          <w:lang w:val="en-GB" w:eastAsia="zh-CN"/>
        </w:rPr>
        <w:t xml:space="preserve"> of multiple joint</w:t>
      </w:r>
      <w:r w:rsidR="00E01A3E" w:rsidRPr="00FF6327">
        <w:rPr>
          <w:kern w:val="2"/>
          <w:lang w:val="en-GB" w:eastAsia="zh-CN"/>
        </w:rPr>
        <w:t>/</w:t>
      </w:r>
      <w:r w:rsidR="00197510" w:rsidRPr="00FF6327">
        <w:rPr>
          <w:kern w:val="2"/>
          <w:lang w:val="en-GB" w:eastAsia="zh-CN"/>
        </w:rPr>
        <w:t xml:space="preserve">UL TCI states by a </w:t>
      </w:r>
      <w:r w:rsidR="004B44AD" w:rsidRPr="00FF6327">
        <w:rPr>
          <w:kern w:val="2"/>
          <w:lang w:val="en-GB" w:eastAsia="zh-CN"/>
        </w:rPr>
        <w:t xml:space="preserve">single </w:t>
      </w:r>
      <w:r w:rsidR="00197510" w:rsidRPr="00FF6327">
        <w:rPr>
          <w:kern w:val="2"/>
          <w:lang w:val="en-GB" w:eastAsia="zh-CN"/>
        </w:rPr>
        <w:t>MAC CE command.</w:t>
      </w:r>
      <w:r w:rsidR="00CC3978" w:rsidRPr="00FF6327">
        <w:rPr>
          <w:kern w:val="2"/>
          <w:lang w:val="en-GB" w:eastAsia="zh-CN"/>
        </w:rPr>
        <w:t xml:space="preserve"> Otherwise,</w:t>
      </w:r>
      <w:r w:rsidR="00182150" w:rsidRPr="00FF6327">
        <w:rPr>
          <w:kern w:val="2"/>
          <w:lang w:val="en-GB" w:eastAsia="zh-CN"/>
        </w:rPr>
        <w:t xml:space="preserve"> a relatively larg</w:t>
      </w:r>
      <w:r w:rsidR="004B44AD" w:rsidRPr="00FF6327">
        <w:rPr>
          <w:kern w:val="2"/>
          <w:lang w:val="en-GB" w:eastAsia="zh-CN"/>
        </w:rPr>
        <w:t>e</w:t>
      </w:r>
      <w:r w:rsidR="00182150" w:rsidRPr="00FF6327">
        <w:rPr>
          <w:kern w:val="2"/>
          <w:lang w:val="en-GB" w:eastAsia="zh-CN"/>
        </w:rPr>
        <w:t xml:space="preserve"> latency </w:t>
      </w:r>
      <w:r w:rsidR="00286F5A" w:rsidRPr="00FF6327">
        <w:rPr>
          <w:kern w:val="2"/>
          <w:lang w:val="en-GB" w:eastAsia="zh-CN"/>
        </w:rPr>
        <w:t>and signalling overhead</w:t>
      </w:r>
      <w:r w:rsidR="008704E8" w:rsidRPr="00FF6327">
        <w:rPr>
          <w:kern w:val="2"/>
          <w:lang w:val="en-GB" w:eastAsia="zh-CN"/>
        </w:rPr>
        <w:t xml:space="preserve"> </w:t>
      </w:r>
      <w:r w:rsidR="004B44AD" w:rsidRPr="00FF6327">
        <w:rPr>
          <w:kern w:val="2"/>
          <w:lang w:val="en-GB" w:eastAsia="zh-CN"/>
        </w:rPr>
        <w:t xml:space="preserve">may be incurred </w:t>
      </w:r>
      <w:r w:rsidR="008704E8" w:rsidRPr="00FF6327">
        <w:rPr>
          <w:kern w:val="2"/>
          <w:lang w:val="en-GB" w:eastAsia="zh-CN"/>
        </w:rPr>
        <w:t>since the PL offset of the indicated TCI state</w:t>
      </w:r>
      <w:r w:rsidR="00CC3978" w:rsidRPr="00FF6327">
        <w:rPr>
          <w:kern w:val="2"/>
          <w:lang w:val="en-GB" w:eastAsia="zh-CN"/>
        </w:rPr>
        <w:t xml:space="preserve"> may</w:t>
      </w:r>
      <w:r w:rsidR="008704E8" w:rsidRPr="00FF6327">
        <w:rPr>
          <w:kern w:val="2"/>
          <w:lang w:val="en-GB" w:eastAsia="zh-CN"/>
        </w:rPr>
        <w:t xml:space="preserve"> need to be </w:t>
      </w:r>
      <w:r w:rsidR="004B44AD" w:rsidRPr="00FF6327">
        <w:rPr>
          <w:kern w:val="2"/>
          <w:lang w:val="en-GB" w:eastAsia="zh-CN"/>
        </w:rPr>
        <w:t>updated every time</w:t>
      </w:r>
      <w:r w:rsidR="008704E8" w:rsidRPr="00FF6327">
        <w:rPr>
          <w:kern w:val="2"/>
          <w:lang w:val="en-GB" w:eastAsia="zh-CN"/>
        </w:rPr>
        <w:t xml:space="preserve"> the indicated TCI state is </w:t>
      </w:r>
      <w:r w:rsidR="00CC3978" w:rsidRPr="00FF6327">
        <w:rPr>
          <w:kern w:val="2"/>
          <w:lang w:val="en-GB" w:eastAsia="zh-CN"/>
        </w:rPr>
        <w:t>changed</w:t>
      </w:r>
      <w:r w:rsidR="008704E8" w:rsidRPr="00FF6327">
        <w:rPr>
          <w:kern w:val="2"/>
          <w:lang w:val="en-GB" w:eastAsia="zh-CN"/>
        </w:rPr>
        <w:t xml:space="preserve">. </w:t>
      </w:r>
      <w:r w:rsidR="00EF6BC1" w:rsidRPr="00FF6327">
        <w:rPr>
          <w:kern w:val="2"/>
          <w:lang w:val="en-GB" w:eastAsia="zh-CN"/>
        </w:rPr>
        <w:t xml:space="preserve">Furthermore, </w:t>
      </w:r>
      <w:r w:rsidR="004B44AD" w:rsidRPr="00FF6327">
        <w:rPr>
          <w:kern w:val="2"/>
          <w:lang w:val="en-GB" w:eastAsia="zh-CN"/>
        </w:rPr>
        <w:t xml:space="preserve">as </w:t>
      </w:r>
      <w:r w:rsidR="00EF6BC1" w:rsidRPr="00FF6327">
        <w:rPr>
          <w:kern w:val="2"/>
          <w:lang w:val="en-GB" w:eastAsia="zh-CN"/>
        </w:rPr>
        <w:t xml:space="preserve">the indicated TCI state can only be one of the activated TCI states, </w:t>
      </w:r>
      <w:r w:rsidR="00CC3978" w:rsidRPr="00FF6327">
        <w:rPr>
          <w:kern w:val="2"/>
          <w:lang w:val="en-GB" w:eastAsia="zh-CN"/>
        </w:rPr>
        <w:t xml:space="preserve">it is reasonable </w:t>
      </w:r>
      <w:r w:rsidR="00C92402" w:rsidRPr="00FF6327">
        <w:rPr>
          <w:kern w:val="2"/>
          <w:lang w:val="en-GB" w:eastAsia="zh-CN"/>
        </w:rPr>
        <w:t xml:space="preserve">that </w:t>
      </w:r>
      <w:r w:rsidR="00EF6BC1" w:rsidRPr="00FF6327">
        <w:rPr>
          <w:kern w:val="2"/>
          <w:lang w:val="en-GB" w:eastAsia="zh-CN"/>
        </w:rPr>
        <w:t xml:space="preserve">MAC CE </w:t>
      </w:r>
      <w:r w:rsidR="00804BD4" w:rsidRPr="00FF6327">
        <w:rPr>
          <w:kern w:val="2"/>
          <w:lang w:val="en-GB" w:eastAsia="zh-CN"/>
        </w:rPr>
        <w:t xml:space="preserve">only updates the PL offsets configured in </w:t>
      </w:r>
      <w:r w:rsidR="00EF6BC1" w:rsidRPr="00FF6327">
        <w:rPr>
          <w:kern w:val="2"/>
          <w:lang w:val="en-GB" w:eastAsia="zh-CN"/>
        </w:rPr>
        <w:t>activated TCI states</w:t>
      </w:r>
      <w:r w:rsidR="00804BD4" w:rsidRPr="00FF6327">
        <w:rPr>
          <w:kern w:val="2"/>
          <w:lang w:val="en-GB" w:eastAsia="zh-CN"/>
        </w:rPr>
        <w:t>.</w:t>
      </w:r>
    </w:p>
    <w:p w14:paraId="05A7CE66" w14:textId="2002D53D" w:rsidR="00EF6BC1" w:rsidRPr="002954EB" w:rsidRDefault="00EF6BC1" w:rsidP="00CF72BF">
      <w:pPr>
        <w:rPr>
          <w:b/>
          <w:bCs/>
          <w:i/>
          <w:lang w:eastAsia="zh-CN"/>
        </w:rPr>
      </w:pPr>
      <w:r w:rsidRPr="002954EB">
        <w:rPr>
          <w:b/>
          <w:bCs/>
          <w:i/>
          <w:lang w:eastAsia="zh-CN"/>
        </w:rPr>
        <w:t xml:space="preserve">Proposal 1: </w:t>
      </w:r>
      <w:r w:rsidR="00804BD4" w:rsidRPr="002954EB">
        <w:rPr>
          <w:b/>
          <w:bCs/>
          <w:i/>
          <w:lang w:eastAsia="zh-CN"/>
        </w:rPr>
        <w:t xml:space="preserve">A single MAC CE command updates </w:t>
      </w:r>
      <w:r w:rsidRPr="002954EB">
        <w:rPr>
          <w:b/>
          <w:bCs/>
          <w:i/>
          <w:lang w:eastAsia="zh-CN"/>
        </w:rPr>
        <w:t>PL offset values of multiple joint</w:t>
      </w:r>
      <w:r w:rsidR="00E01A3E" w:rsidRPr="002954EB">
        <w:rPr>
          <w:b/>
          <w:bCs/>
          <w:i/>
          <w:lang w:eastAsia="zh-CN"/>
        </w:rPr>
        <w:t>/</w:t>
      </w:r>
      <w:r w:rsidRPr="002954EB">
        <w:rPr>
          <w:b/>
          <w:bCs/>
          <w:i/>
          <w:lang w:eastAsia="zh-CN"/>
        </w:rPr>
        <w:t>UL TCI states.</w:t>
      </w:r>
    </w:p>
    <w:p w14:paraId="698A384C" w14:textId="6BF40179" w:rsidR="00C53DE7" w:rsidRPr="002954EB" w:rsidRDefault="00804BD4" w:rsidP="00C53DE7">
      <w:pPr>
        <w:pStyle w:val="a6"/>
        <w:numPr>
          <w:ilvl w:val="0"/>
          <w:numId w:val="31"/>
        </w:numPr>
        <w:rPr>
          <w:rFonts w:ascii="Times New Roman" w:hAnsi="Times New Roman" w:cs="Times New Roman"/>
          <w:b/>
          <w:bCs/>
          <w:i/>
          <w:sz w:val="22"/>
          <w:szCs w:val="22"/>
        </w:rPr>
      </w:pPr>
      <w:r w:rsidRPr="002954EB">
        <w:rPr>
          <w:rFonts w:ascii="Times New Roman" w:hAnsi="Times New Roman" w:cs="Times New Roman"/>
          <w:b/>
          <w:bCs/>
          <w:i/>
          <w:sz w:val="22"/>
          <w:szCs w:val="22"/>
        </w:rPr>
        <w:t>MAC CE only updates PL offset values configured in activated TCI states</w:t>
      </w:r>
      <w:r w:rsidR="00C53DE7" w:rsidRPr="002954EB">
        <w:rPr>
          <w:rFonts w:ascii="Times New Roman" w:hAnsi="Times New Roman" w:cs="Times New Roman"/>
          <w:b/>
          <w:bCs/>
          <w:i/>
          <w:sz w:val="22"/>
          <w:szCs w:val="22"/>
        </w:rPr>
        <w:t>.</w:t>
      </w:r>
    </w:p>
    <w:p w14:paraId="0427B52D" w14:textId="77777777" w:rsidR="00D73F8A" w:rsidRPr="00EF6BC1" w:rsidRDefault="00D73F8A" w:rsidP="00CF72BF">
      <w:pPr>
        <w:rPr>
          <w:kern w:val="2"/>
          <w:lang w:val="en-GB"/>
        </w:rPr>
      </w:pPr>
    </w:p>
    <w:p w14:paraId="7EC2E953" w14:textId="406DB017" w:rsidR="004A5D7B" w:rsidRDefault="004A5D7B" w:rsidP="004A5D7B">
      <w:pPr>
        <w:pStyle w:val="1"/>
        <w:rPr>
          <w:lang w:eastAsia="zh-CN"/>
        </w:rPr>
      </w:pPr>
      <w:r>
        <w:rPr>
          <w:lang w:eastAsia="zh-CN"/>
        </w:rPr>
        <w:t>P</w:t>
      </w:r>
      <w:r w:rsidR="00B87906">
        <w:rPr>
          <w:lang w:eastAsia="zh-CN"/>
        </w:rPr>
        <w:t>DCCH order PRACH transmission</w:t>
      </w:r>
    </w:p>
    <w:tbl>
      <w:tblPr>
        <w:tblStyle w:val="a3"/>
        <w:tblW w:w="0" w:type="auto"/>
        <w:tblLook w:val="04A0" w:firstRow="1" w:lastRow="0" w:firstColumn="1" w:lastColumn="0" w:noHBand="0" w:noVBand="1"/>
      </w:tblPr>
      <w:tblGrid>
        <w:gridCol w:w="9016"/>
      </w:tblGrid>
      <w:tr w:rsidR="004A5D7B" w14:paraId="3047AAA1" w14:textId="77777777" w:rsidTr="006E307E">
        <w:tc>
          <w:tcPr>
            <w:tcW w:w="9016" w:type="dxa"/>
          </w:tcPr>
          <w:p w14:paraId="167E2265" w14:textId="77777777" w:rsidR="004A5D7B" w:rsidRPr="00400B68" w:rsidRDefault="004A5D7B" w:rsidP="006E307E">
            <w:pPr>
              <w:contextualSpacing/>
              <w:rPr>
                <w:b/>
                <w:bCs/>
                <w:iCs/>
                <w:highlight w:val="green"/>
                <w:lang w:eastAsia="zh-CN"/>
              </w:rPr>
            </w:pPr>
            <w:r>
              <w:rPr>
                <w:b/>
                <w:bCs/>
                <w:iCs/>
                <w:highlight w:val="green"/>
                <w:lang w:eastAsia="zh-CN"/>
              </w:rPr>
              <w:t>Agreement</w:t>
            </w:r>
          </w:p>
          <w:p w14:paraId="7FFA3F4D" w14:textId="20A05C87" w:rsidR="004A5D7B" w:rsidRPr="00F263B3" w:rsidRDefault="00B87906" w:rsidP="006E307E">
            <w:pPr>
              <w:rPr>
                <w:rFonts w:eastAsia="等线" w:cs="Batang"/>
              </w:rPr>
            </w:pPr>
            <w:r w:rsidRPr="00B87906">
              <w:rPr>
                <w:rFonts w:eastAsia="等线" w:cs="Batang"/>
              </w:rPr>
              <w:t>For indicating a PL offset for PDCCH-order PRACH transmission at least for FR1, further study and down-select one from the Alt1 and Alt3 by RAN1#118 meeting:</w:t>
            </w:r>
          </w:p>
          <w:p w14:paraId="3E5B592B" w14:textId="71770D1F" w:rsidR="004A5D7B" w:rsidRPr="00F263B3" w:rsidRDefault="00B87906" w:rsidP="006E307E">
            <w:pPr>
              <w:numPr>
                <w:ilvl w:val="0"/>
                <w:numId w:val="27"/>
              </w:numPr>
              <w:autoSpaceDE/>
              <w:autoSpaceDN/>
              <w:adjustRightInd/>
              <w:snapToGrid/>
              <w:spacing w:after="0"/>
              <w:jc w:val="left"/>
              <w:rPr>
                <w:rFonts w:eastAsia="等线" w:cs="Batang"/>
              </w:rPr>
            </w:pPr>
            <w:r w:rsidRPr="00B87906">
              <w:rPr>
                <w:rFonts w:eastAsia="等线" w:cs="Batang"/>
              </w:rPr>
              <w:t>Alt1: RRC configures multiple PL offset values [in PRACH-Config] and PDCCH-order DCI indicates one of them through one DCI field</w:t>
            </w:r>
          </w:p>
          <w:p w14:paraId="5178AB8C" w14:textId="1E40A58D" w:rsidR="004A5D7B" w:rsidRPr="00F263B3" w:rsidRDefault="004A5D7B" w:rsidP="006E307E">
            <w:pPr>
              <w:numPr>
                <w:ilvl w:val="0"/>
                <w:numId w:val="27"/>
              </w:numPr>
              <w:autoSpaceDE/>
              <w:autoSpaceDN/>
              <w:adjustRightInd/>
              <w:snapToGrid/>
              <w:spacing w:after="0"/>
              <w:jc w:val="left"/>
              <w:rPr>
                <w:rFonts w:eastAsia="等线" w:cs="Batang"/>
              </w:rPr>
            </w:pPr>
            <w:r w:rsidRPr="00F263B3">
              <w:rPr>
                <w:rFonts w:eastAsia="等线" w:cs="Batang"/>
              </w:rPr>
              <w:t>Alt</w:t>
            </w:r>
            <w:r w:rsidR="00B87906">
              <w:rPr>
                <w:rFonts w:eastAsia="等线" w:cs="Batang"/>
              </w:rPr>
              <w:t>3</w:t>
            </w:r>
            <w:r w:rsidRPr="00F263B3">
              <w:rPr>
                <w:rFonts w:eastAsia="等线" w:cs="Batang"/>
              </w:rPr>
              <w:t xml:space="preserve">: </w:t>
            </w:r>
            <w:r w:rsidR="00B87906" w:rsidRPr="00B87906">
              <w:rPr>
                <w:rFonts w:eastAsia="等线" w:cs="Batang"/>
              </w:rPr>
              <w:t xml:space="preserve">The PL offset associated with one of the indicated joint/UL TCI state for UL TRP in unified TCI framework is applied on the PDCCH-order PRACH transmission </w:t>
            </w:r>
          </w:p>
          <w:p w14:paraId="4131D866" w14:textId="14EB0A87" w:rsidR="004A5D7B" w:rsidRPr="00B87906" w:rsidRDefault="00B87906" w:rsidP="006E307E">
            <w:pPr>
              <w:numPr>
                <w:ilvl w:val="0"/>
                <w:numId w:val="27"/>
              </w:numPr>
              <w:autoSpaceDE/>
              <w:autoSpaceDN/>
              <w:adjustRightInd/>
              <w:snapToGrid/>
              <w:spacing w:after="0"/>
              <w:jc w:val="left"/>
              <w:rPr>
                <w:rFonts w:eastAsia="等线"/>
                <w:lang w:eastAsia="zh-CN"/>
              </w:rPr>
            </w:pPr>
            <w:r w:rsidRPr="00B87906">
              <w:rPr>
                <w:rFonts w:eastAsia="等线" w:cs="Batang"/>
              </w:rPr>
              <w:t>FFS: the details of DCI field design</w:t>
            </w:r>
          </w:p>
        </w:tc>
      </w:tr>
    </w:tbl>
    <w:p w14:paraId="4869B9B4" w14:textId="7C92A206" w:rsidR="004A5D7B" w:rsidRDefault="004A5D7B" w:rsidP="004A5D7B">
      <w:pPr>
        <w:rPr>
          <w:lang w:eastAsia="zh-CN"/>
        </w:rPr>
      </w:pPr>
    </w:p>
    <w:p w14:paraId="167CDDAC" w14:textId="46205327" w:rsidR="005D1231" w:rsidRPr="00FF6327" w:rsidRDefault="00542A9D">
      <w:pPr>
        <w:rPr>
          <w:lang w:eastAsia="zh-CN"/>
        </w:rPr>
      </w:pPr>
      <w:r w:rsidRPr="00FF6327">
        <w:rPr>
          <w:lang w:eastAsia="zh-CN"/>
        </w:rPr>
        <w:t xml:space="preserve">In </w:t>
      </w:r>
      <w:r w:rsidR="00F268E6" w:rsidRPr="00FF6327">
        <w:rPr>
          <w:lang w:eastAsia="zh-CN"/>
        </w:rPr>
        <w:t>RAN1 117</w:t>
      </w:r>
      <w:r w:rsidR="004C19F6" w:rsidRPr="00FF6327">
        <w:rPr>
          <w:lang w:eastAsia="zh-CN"/>
        </w:rPr>
        <w:t xml:space="preserve"> [</w:t>
      </w:r>
      <w:r w:rsidRPr="00FF6327">
        <w:rPr>
          <w:lang w:eastAsia="zh-CN"/>
        </w:rPr>
        <w:t xml:space="preserve">1], it was agreed to consider and down-select one </w:t>
      </w:r>
      <w:r w:rsidR="00A9438B" w:rsidRPr="00FF6327">
        <w:rPr>
          <w:lang w:eastAsia="zh-CN"/>
        </w:rPr>
        <w:t xml:space="preserve">of </w:t>
      </w:r>
      <w:r w:rsidRPr="00FF6327">
        <w:rPr>
          <w:lang w:eastAsia="zh-CN"/>
        </w:rPr>
        <w:t xml:space="preserve">the </w:t>
      </w:r>
      <w:r w:rsidR="00A9438B" w:rsidRPr="00FF6327">
        <w:rPr>
          <w:lang w:eastAsia="zh-CN"/>
        </w:rPr>
        <w:t xml:space="preserve">above </w:t>
      </w:r>
      <w:r w:rsidRPr="00FF6327">
        <w:rPr>
          <w:lang w:eastAsia="zh-CN"/>
        </w:rPr>
        <w:t>alternatives.</w:t>
      </w:r>
      <w:r w:rsidR="005D1231" w:rsidRPr="00FF6327">
        <w:rPr>
          <w:lang w:eastAsia="zh-CN"/>
        </w:rPr>
        <w:t xml:space="preserve"> </w:t>
      </w:r>
      <w:r w:rsidR="005D1231" w:rsidRPr="00FF6327">
        <w:t xml:space="preserve">A common </w:t>
      </w:r>
      <w:r w:rsidR="0096453F" w:rsidRPr="00FF6327">
        <w:t>restriction</w:t>
      </w:r>
      <w:r w:rsidR="0096453F" w:rsidRPr="00FF6327">
        <w:rPr>
          <w:lang w:eastAsia="zh-CN"/>
        </w:rPr>
        <w:t xml:space="preserve"> </w:t>
      </w:r>
      <w:r w:rsidR="005D1231" w:rsidRPr="00FF6327">
        <w:rPr>
          <w:lang w:eastAsia="zh-CN"/>
        </w:rPr>
        <w:t xml:space="preserve">for both Alt1 and Alt3 is </w:t>
      </w:r>
      <w:r w:rsidR="005D1231" w:rsidRPr="00FF6327">
        <w:t xml:space="preserve">the number of available bits in DCI format </w:t>
      </w:r>
      <w:r w:rsidR="0096453F" w:rsidRPr="00FF6327">
        <w:t>1_0</w:t>
      </w:r>
      <w:r w:rsidR="005D1231" w:rsidRPr="00FF6327">
        <w:t xml:space="preserve"> which triggers PDCCH-order PRACH transmissions. </w:t>
      </w:r>
      <w:r w:rsidR="0096453F" w:rsidRPr="00FF6327">
        <w:t>T</w:t>
      </w:r>
      <w:r w:rsidR="005D1231" w:rsidRPr="00FF6327">
        <w:t xml:space="preserve">he reserved bits in DCI format 1_0 for random access procedure initiated by a PDCCH order </w:t>
      </w:r>
      <w:r w:rsidR="0096453F" w:rsidRPr="00FF6327">
        <w:t>is</w:t>
      </w:r>
      <w:r w:rsidR="005D1231" w:rsidRPr="00FF6327">
        <w:t xml:space="preserve"> (</w:t>
      </w:r>
      <m:oMath>
        <m:r>
          <w:rPr>
            <w:rFonts w:ascii="Cambria Math" w:hAnsi="Cambria Math"/>
          </w:rPr>
          <m:t>10-</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oMath>
      <w:r w:rsidR="005D1231" w:rsidRPr="00FF6327">
        <w:t>) or (</w:t>
      </w:r>
      <m:oMath>
        <m:r>
          <w:rPr>
            <w:rFonts w:ascii="Cambria Math" w:hAnsi="Cambria Math"/>
          </w:rPr>
          <m:t>12-</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oMath>
      <w:r w:rsidR="005D1231" w:rsidRPr="00FF6327">
        <w:t xml:space="preserve">) bits, where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005D1231" w:rsidRPr="00FF6327">
        <w:t xml:space="preserve"> is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00B059C4" w:rsidRPr="00FF6327">
        <w:t xml:space="preserve"> bits </w:t>
      </w:r>
      <w:r w:rsidR="003709FE">
        <w:t xml:space="preserve">and </w:t>
      </w:r>
      <w:r w:rsidR="00B059C4" w:rsidRPr="00FF6327">
        <w:rPr>
          <w:i/>
        </w:rPr>
        <w:t>C</w:t>
      </w:r>
      <w:r w:rsidR="00B059C4" w:rsidRPr="00FF6327">
        <w:t xml:space="preserve"> is the number of candidate cells configured with higher layer parameter</w:t>
      </w:r>
      <w:r w:rsidR="00B059C4" w:rsidRPr="00FF6327">
        <w:rPr>
          <w:i/>
        </w:rPr>
        <w:t xml:space="preserve"> EarlyUlSyncConfig</w:t>
      </w:r>
      <w:r w:rsidR="00A51C4F" w:rsidRPr="00FF6327">
        <w:t xml:space="preserve"> </w:t>
      </w:r>
      <w:r w:rsidR="005D1231" w:rsidRPr="00FF6327">
        <w:t xml:space="preserve">and </w:t>
      </w:r>
      <m:oMath>
        <m:sSub>
          <m:sSubPr>
            <m:ctrlPr>
              <w:rPr>
                <w:rFonts w:ascii="Cambria Math" w:hAnsi="Cambria Math"/>
                <w:i/>
              </w:rPr>
            </m:ctrlPr>
          </m:sSubPr>
          <m:e>
            <m:r>
              <w:rPr>
                <w:rFonts w:ascii="Cambria Math" w:hAnsi="Cambria Math"/>
              </w:rPr>
              <m:t>Y</m:t>
            </m:r>
          </m:e>
          <m:sub>
            <m:r>
              <w:rPr>
                <w:rFonts w:ascii="Cambria Math" w:hAnsi="Cambria Math"/>
              </w:rPr>
              <m:t>2</m:t>
            </m:r>
          </m:sub>
        </m:sSub>
      </m:oMath>
      <w:r w:rsidR="005D1231" w:rsidRPr="00FF6327">
        <w:t xml:space="preserve"> </w:t>
      </w:r>
      <w:r w:rsidR="00B059C4" w:rsidRPr="00FF6327">
        <w:t>is</w:t>
      </w:r>
      <w:r w:rsidR="005D1231" w:rsidRPr="00FF6327">
        <w:t xml:space="preserve"> 1 bit if the "PRACH association indicator" field is present in </w:t>
      </w:r>
      <w:r w:rsidR="00A9438B" w:rsidRPr="00FF6327">
        <w:t xml:space="preserve">the </w:t>
      </w:r>
      <w:r w:rsidR="005D1231" w:rsidRPr="00FF6327">
        <w:t>DCI.</w:t>
      </w:r>
      <w:r w:rsidR="005D1231" w:rsidRPr="00FF6327">
        <w:rPr>
          <w:lang w:eastAsia="zh-CN"/>
        </w:rPr>
        <w:t xml:space="preserve"> </w:t>
      </w:r>
      <w:r w:rsidR="00B059C4" w:rsidRPr="00FF6327">
        <w:rPr>
          <w:lang w:eastAsia="zh-CN"/>
        </w:rPr>
        <w:t xml:space="preserve">Therefore, the number of available </w:t>
      </w:r>
      <w:r w:rsidR="00A9438B" w:rsidRPr="00FF6327">
        <w:rPr>
          <w:lang w:eastAsia="zh-CN"/>
        </w:rPr>
        <w:t xml:space="preserve">reserved </w:t>
      </w:r>
      <w:r w:rsidR="00B059C4" w:rsidRPr="00FF6327">
        <w:rPr>
          <w:lang w:eastAsia="zh-CN"/>
        </w:rPr>
        <w:t xml:space="preserve">bits </w:t>
      </w:r>
      <w:r w:rsidR="00A9438B" w:rsidRPr="00FF6327">
        <w:rPr>
          <w:lang w:eastAsia="zh-CN"/>
        </w:rPr>
        <w:t xml:space="preserve">for </w:t>
      </w:r>
      <w:r w:rsidR="0083206C" w:rsidRPr="00FF6327">
        <w:t>DCI format 1_0 which triggers PDCCH-order PRACH can be as low as 4 bits. Given the limited reserved bits, we prefer not to support Alt1</w:t>
      </w:r>
      <w:r w:rsidR="006D46BD" w:rsidRPr="00FF6327">
        <w:t xml:space="preserve"> because c</w:t>
      </w:r>
      <w:r w:rsidR="0083206C" w:rsidRPr="00FF6327">
        <w:t xml:space="preserve">onfiguring </w:t>
      </w:r>
      <w:r w:rsidR="006D46BD" w:rsidRPr="00FF6327">
        <w:t>only</w:t>
      </w:r>
      <w:r w:rsidR="0083206C" w:rsidRPr="00FF6327">
        <w:t xml:space="preserve"> 16 candidate </w:t>
      </w:r>
      <w:r w:rsidR="0083206C" w:rsidRPr="00FF6327">
        <w:rPr>
          <w:rFonts w:eastAsia="等线" w:cs="Batang"/>
        </w:rPr>
        <w:t xml:space="preserve">PL offset values could consume all reserved bits and severely restrict further possible enhancements in </w:t>
      </w:r>
      <w:r w:rsidR="0083206C" w:rsidRPr="00FF6327">
        <w:t>DCI format 1_0 that triggers</w:t>
      </w:r>
      <w:r w:rsidR="0083206C" w:rsidRPr="00FF6327">
        <w:rPr>
          <w:rFonts w:eastAsia="等线" w:cs="Batang"/>
        </w:rPr>
        <w:t xml:space="preserve"> </w:t>
      </w:r>
      <w:r w:rsidR="0083206C" w:rsidRPr="00FF6327">
        <w:t>PDCCH-order PRACH</w:t>
      </w:r>
      <w:r w:rsidR="0083206C" w:rsidRPr="00FF6327">
        <w:rPr>
          <w:rFonts w:eastAsia="等线" w:cs="Batang"/>
        </w:rPr>
        <w:t xml:space="preserve"> transmission. </w:t>
      </w:r>
      <w:r w:rsidR="00046CB6" w:rsidRPr="00FF6327">
        <w:rPr>
          <w:rFonts w:eastAsia="等线" w:cs="Batang"/>
        </w:rPr>
        <w:t xml:space="preserve">By contrast, </w:t>
      </w:r>
      <w:r w:rsidR="00D62A6B" w:rsidRPr="00FF6327">
        <w:rPr>
          <w:lang w:eastAsia="zh-CN"/>
        </w:rPr>
        <w:t>Alt3 only use</w:t>
      </w:r>
      <w:r w:rsidR="00046CB6" w:rsidRPr="00FF6327">
        <w:rPr>
          <w:lang w:eastAsia="zh-CN"/>
        </w:rPr>
        <w:t>s</w:t>
      </w:r>
      <w:r w:rsidR="00D62A6B" w:rsidRPr="00FF6327">
        <w:rPr>
          <w:lang w:eastAsia="zh-CN"/>
        </w:rPr>
        <w:t xml:space="preserve"> </w:t>
      </w:r>
      <w:r w:rsidR="00A9438B" w:rsidRPr="00FF6327">
        <w:rPr>
          <w:lang w:eastAsia="zh-CN"/>
        </w:rPr>
        <w:t xml:space="preserve">one </w:t>
      </w:r>
      <w:r w:rsidR="00D62A6B" w:rsidRPr="00FF6327">
        <w:rPr>
          <w:lang w:eastAsia="zh-CN"/>
        </w:rPr>
        <w:t xml:space="preserve">bit because the </w:t>
      </w:r>
      <w:r w:rsidR="0065088C" w:rsidRPr="00FF6327">
        <w:rPr>
          <w:lang w:eastAsia="zh-CN"/>
        </w:rPr>
        <w:t xml:space="preserve">total </w:t>
      </w:r>
      <w:r w:rsidR="00046CB6" w:rsidRPr="00FF6327">
        <w:rPr>
          <w:lang w:eastAsia="zh-CN"/>
        </w:rPr>
        <w:t xml:space="preserve">number of </w:t>
      </w:r>
      <w:r w:rsidR="00D62A6B" w:rsidRPr="00FF6327">
        <w:rPr>
          <w:lang w:eastAsia="zh-CN"/>
        </w:rPr>
        <w:t xml:space="preserve">indicated </w:t>
      </w:r>
      <w:r w:rsidR="00046CB6" w:rsidRPr="00FF6327">
        <w:rPr>
          <w:rFonts w:eastAsia="等线" w:cs="Batang"/>
        </w:rPr>
        <w:t>joint</w:t>
      </w:r>
      <w:r w:rsidR="0065088C" w:rsidRPr="00FF6327">
        <w:rPr>
          <w:rFonts w:eastAsia="等线" w:cs="Batang"/>
        </w:rPr>
        <w:t xml:space="preserve"> TCI states and </w:t>
      </w:r>
      <w:r w:rsidR="00046CB6" w:rsidRPr="00FF6327">
        <w:rPr>
          <w:rFonts w:eastAsia="等线" w:cs="Batang"/>
        </w:rPr>
        <w:t xml:space="preserve">UL TCI </w:t>
      </w:r>
      <w:r w:rsidR="00D62A6B" w:rsidRPr="00FF6327">
        <w:rPr>
          <w:lang w:eastAsia="zh-CN"/>
        </w:rPr>
        <w:t>state</w:t>
      </w:r>
      <w:r w:rsidR="00046CB6" w:rsidRPr="00FF6327">
        <w:rPr>
          <w:lang w:eastAsia="zh-CN"/>
        </w:rPr>
        <w:t>s</w:t>
      </w:r>
      <w:r w:rsidR="00D62A6B" w:rsidRPr="00FF6327">
        <w:rPr>
          <w:lang w:eastAsia="zh-CN"/>
        </w:rPr>
        <w:t xml:space="preserve"> is </w:t>
      </w:r>
      <w:r w:rsidR="00046CB6" w:rsidRPr="00FF6327">
        <w:rPr>
          <w:lang w:eastAsia="zh-CN"/>
        </w:rPr>
        <w:t xml:space="preserve">limited to </w:t>
      </w:r>
      <w:r w:rsidR="00D62A6B" w:rsidRPr="00FF6327">
        <w:rPr>
          <w:lang w:eastAsia="zh-CN"/>
        </w:rPr>
        <w:t xml:space="preserve">2. </w:t>
      </w:r>
    </w:p>
    <w:p w14:paraId="4698C7EF" w14:textId="214D1EF3" w:rsidR="004A5D7B" w:rsidRPr="00FF6327" w:rsidRDefault="004A5D7B" w:rsidP="004A5D7B">
      <w:pPr>
        <w:rPr>
          <w:i/>
          <w:lang w:eastAsia="zh-CN"/>
        </w:rPr>
      </w:pPr>
      <w:r w:rsidRPr="00FF6327">
        <w:rPr>
          <w:b/>
          <w:bCs/>
          <w:i/>
          <w:lang w:eastAsia="zh-CN"/>
        </w:rPr>
        <w:t xml:space="preserve">Proposal </w:t>
      </w:r>
      <w:r w:rsidR="00804BD4" w:rsidRPr="00FF6327">
        <w:rPr>
          <w:b/>
          <w:bCs/>
          <w:i/>
          <w:lang w:eastAsia="zh-CN"/>
        </w:rPr>
        <w:t>2</w:t>
      </w:r>
      <w:r w:rsidRPr="00FF6327">
        <w:rPr>
          <w:b/>
          <w:bCs/>
          <w:i/>
          <w:lang w:eastAsia="zh-CN"/>
        </w:rPr>
        <w:t xml:space="preserve">: </w:t>
      </w:r>
      <w:r w:rsidR="00B87906" w:rsidRPr="00FF6327">
        <w:rPr>
          <w:b/>
          <w:bCs/>
          <w:i/>
          <w:lang w:eastAsia="zh-CN"/>
        </w:rPr>
        <w:t>For indicating a PL offset for PDCCH-order PRACH transmission for FR1, s</w:t>
      </w:r>
      <w:r w:rsidRPr="00FF6327">
        <w:rPr>
          <w:b/>
          <w:bCs/>
          <w:i/>
          <w:lang w:eastAsia="zh-CN"/>
        </w:rPr>
        <w:t xml:space="preserve">upport </w:t>
      </w:r>
      <w:r w:rsidR="00B87906" w:rsidRPr="00FF6327">
        <w:rPr>
          <w:b/>
          <w:bCs/>
          <w:i/>
          <w:lang w:eastAsia="zh-CN"/>
        </w:rPr>
        <w:t>Alt3</w:t>
      </w:r>
      <w:r w:rsidR="005D1231" w:rsidRPr="00FF6327">
        <w:rPr>
          <w:b/>
          <w:bCs/>
          <w:i/>
          <w:lang w:eastAsia="zh-CN"/>
        </w:rPr>
        <w:t xml:space="preserve"> </w:t>
      </w:r>
      <w:r w:rsidR="00046CB6" w:rsidRPr="00FF6327">
        <w:rPr>
          <w:b/>
          <w:bCs/>
          <w:i/>
          <w:lang w:eastAsia="zh-CN"/>
        </w:rPr>
        <w:t xml:space="preserve">in RAN1 117 agreement: </w:t>
      </w:r>
    </w:p>
    <w:p w14:paraId="4E492155" w14:textId="77777777" w:rsidR="00046CB6" w:rsidRPr="002954EB" w:rsidRDefault="00046CB6" w:rsidP="00046CB6">
      <w:pPr>
        <w:numPr>
          <w:ilvl w:val="0"/>
          <w:numId w:val="27"/>
        </w:numPr>
        <w:autoSpaceDE/>
        <w:autoSpaceDN/>
        <w:adjustRightInd/>
        <w:snapToGrid/>
        <w:spacing w:after="0"/>
        <w:jc w:val="left"/>
        <w:rPr>
          <w:b/>
          <w:bCs/>
          <w:i/>
          <w:lang w:eastAsia="zh-CN"/>
        </w:rPr>
      </w:pPr>
      <w:r w:rsidRPr="002954EB">
        <w:rPr>
          <w:b/>
          <w:bCs/>
          <w:i/>
          <w:lang w:eastAsia="zh-CN"/>
        </w:rPr>
        <w:t xml:space="preserve">Alt3: The PL offset associated with one of the indicated joint/UL TCI state for UL TRP in unified TCI framework is applied on the PDCCH-order PRACH transmission </w:t>
      </w:r>
    </w:p>
    <w:p w14:paraId="785CF9B7" w14:textId="77777777" w:rsidR="004A5D7B" w:rsidRPr="005D1231" w:rsidRDefault="004A5D7B" w:rsidP="00CF72BF">
      <w:pPr>
        <w:spacing w:beforeLines="50" w:before="156"/>
        <w:rPr>
          <w:lang w:eastAsia="zh-CN"/>
        </w:rPr>
      </w:pPr>
    </w:p>
    <w:p w14:paraId="38D76E56" w14:textId="6910FB21" w:rsidR="00FE0325" w:rsidRDefault="00C14380" w:rsidP="00CF72BF">
      <w:pPr>
        <w:pStyle w:val="1"/>
      </w:pPr>
      <w:r>
        <w:t>Power headroom reporting</w:t>
      </w:r>
    </w:p>
    <w:tbl>
      <w:tblPr>
        <w:tblStyle w:val="a3"/>
        <w:tblW w:w="0" w:type="auto"/>
        <w:tblLook w:val="04A0" w:firstRow="1" w:lastRow="0" w:firstColumn="1" w:lastColumn="0" w:noHBand="0" w:noVBand="1"/>
      </w:tblPr>
      <w:tblGrid>
        <w:gridCol w:w="9016"/>
      </w:tblGrid>
      <w:tr w:rsidR="000C4944" w14:paraId="397B02D3" w14:textId="77777777" w:rsidTr="006E307E">
        <w:tc>
          <w:tcPr>
            <w:tcW w:w="9016" w:type="dxa"/>
          </w:tcPr>
          <w:p w14:paraId="24659A7D" w14:textId="77777777" w:rsidR="00C300EC" w:rsidRPr="00E33483" w:rsidRDefault="00C300EC" w:rsidP="00C300EC">
            <w:pPr>
              <w:rPr>
                <w:rFonts w:eastAsia="等线"/>
                <w:b/>
                <w:bCs/>
                <w:highlight w:val="green"/>
                <w:lang w:eastAsia="zh-CN"/>
              </w:rPr>
            </w:pPr>
            <w:bookmarkStart w:id="1" w:name="_Hlk165306633"/>
            <w:r>
              <w:rPr>
                <w:rFonts w:eastAsia="等线"/>
                <w:b/>
                <w:bCs/>
                <w:highlight w:val="green"/>
                <w:lang w:eastAsia="zh-CN"/>
              </w:rPr>
              <w:t>Agreement</w:t>
            </w:r>
          </w:p>
          <w:p w14:paraId="46B8C56F" w14:textId="0D5ECA27" w:rsidR="000C4944" w:rsidRPr="000C4944" w:rsidRDefault="00C14380" w:rsidP="00C14380">
            <w:pPr>
              <w:rPr>
                <w:rFonts w:eastAsia="等线" w:cs="Arial"/>
              </w:rPr>
            </w:pPr>
            <w:r w:rsidRPr="00C14380">
              <w:rPr>
                <w:rFonts w:eastAsia="等线"/>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r w:rsidRPr="000C4944">
              <w:rPr>
                <w:rFonts w:eastAsia="等线" w:cs="Arial"/>
              </w:rPr>
              <w:t xml:space="preserve"> </w:t>
            </w:r>
          </w:p>
        </w:tc>
      </w:tr>
      <w:bookmarkEnd w:id="1"/>
    </w:tbl>
    <w:p w14:paraId="5DF0915D" w14:textId="70806B91" w:rsidR="000250FB" w:rsidRDefault="000250FB" w:rsidP="00C300EC">
      <w:pPr>
        <w:rPr>
          <w:lang w:eastAsia="zh-CN"/>
        </w:rPr>
      </w:pPr>
    </w:p>
    <w:p w14:paraId="09AB9802" w14:textId="45FE284B" w:rsidR="000250FB" w:rsidRDefault="009F2C1E" w:rsidP="00C300EC">
      <w:pPr>
        <w:rPr>
          <w:lang w:eastAsia="zh-CN"/>
        </w:rPr>
      </w:pPr>
      <w:r w:rsidRPr="009F2C1E">
        <w:rPr>
          <w:noProof/>
          <w:lang w:eastAsia="zh-CN"/>
        </w:rPr>
        <w:drawing>
          <wp:inline distT="0" distB="0" distL="0" distR="0" wp14:anchorId="6CDA2641" wp14:editId="07FA69F4">
            <wp:extent cx="5731510" cy="177292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772920"/>
                    </a:xfrm>
                    <a:prstGeom prst="rect">
                      <a:avLst/>
                    </a:prstGeom>
                  </pic:spPr>
                </pic:pic>
              </a:graphicData>
            </a:graphic>
          </wp:inline>
        </w:drawing>
      </w:r>
      <w:r w:rsidRPr="009F2C1E" w:rsidDel="009F2C1E">
        <w:rPr>
          <w:lang w:eastAsia="zh-CN"/>
        </w:rPr>
        <w:t xml:space="preserve"> </w:t>
      </w:r>
    </w:p>
    <w:p w14:paraId="2C252051" w14:textId="230C2945" w:rsidR="000A5E80" w:rsidRPr="00F265FD" w:rsidRDefault="000A5E80" w:rsidP="000A5E80">
      <w:pPr>
        <w:spacing w:line="288" w:lineRule="auto"/>
        <w:jc w:val="center"/>
        <w:rPr>
          <w:sz w:val="21"/>
          <w:szCs w:val="21"/>
          <w:lang w:eastAsia="zh-CN"/>
        </w:rPr>
      </w:pPr>
      <w:r w:rsidRPr="002E3EAC">
        <w:rPr>
          <w:sz w:val="21"/>
          <w:szCs w:val="21"/>
        </w:rPr>
        <w:t>Fig.</w:t>
      </w:r>
      <w:r>
        <w:rPr>
          <w:sz w:val="21"/>
          <w:szCs w:val="21"/>
        </w:rPr>
        <w:t xml:space="preserve"> </w:t>
      </w:r>
      <w:r w:rsidR="00046CB6">
        <w:rPr>
          <w:sz w:val="21"/>
          <w:szCs w:val="21"/>
        </w:rPr>
        <w:t>1</w:t>
      </w:r>
      <w:r w:rsidR="00046CB6" w:rsidRPr="002E3EAC">
        <w:rPr>
          <w:sz w:val="21"/>
          <w:szCs w:val="21"/>
        </w:rPr>
        <w:t xml:space="preserve"> </w:t>
      </w:r>
      <w:r w:rsidR="007B7CAD">
        <w:rPr>
          <w:sz w:val="21"/>
          <w:szCs w:val="21"/>
        </w:rPr>
        <w:t>D</w:t>
      </w:r>
      <w:r w:rsidRPr="00493743">
        <w:rPr>
          <w:sz w:val="21"/>
          <w:szCs w:val="21"/>
        </w:rPr>
        <w:t>eployment</w:t>
      </w:r>
      <w:r>
        <w:rPr>
          <w:sz w:val="21"/>
          <w:szCs w:val="21"/>
        </w:rPr>
        <w:t xml:space="preserve"> with a</w:t>
      </w:r>
      <w:r w:rsidRPr="00493743">
        <w:rPr>
          <w:sz w:val="21"/>
          <w:szCs w:val="21"/>
        </w:rPr>
        <w:t>symmetric DL and UL transmission</w:t>
      </w:r>
    </w:p>
    <w:p w14:paraId="43851E3A" w14:textId="40D84BCA" w:rsidR="00BF5A40" w:rsidRPr="00FF6327" w:rsidRDefault="00024073" w:rsidP="00C300EC">
      <w:pPr>
        <w:rPr>
          <w:lang w:eastAsia="zh-CN"/>
        </w:rPr>
      </w:pPr>
      <w:r w:rsidRPr="00FF6327">
        <w:rPr>
          <w:lang w:eastAsia="zh-CN"/>
        </w:rPr>
        <w:t>Fig. 1 shows a</w:t>
      </w:r>
      <w:r w:rsidR="000F67C5" w:rsidRPr="00FF6327">
        <w:rPr>
          <w:lang w:eastAsia="zh-CN"/>
        </w:rPr>
        <w:t xml:space="preserve"> possible asymmetric DL single-TRP and UL multi-TRPs deployment scenario where </w:t>
      </w:r>
      <w:r w:rsidR="007B7CAD" w:rsidRPr="00FF6327">
        <w:rPr>
          <w:lang w:eastAsia="zh-CN"/>
        </w:rPr>
        <w:t xml:space="preserve">UE receives PDSCH and PDCCH from </w:t>
      </w:r>
      <w:r w:rsidR="000F67C5" w:rsidRPr="00FF6327">
        <w:rPr>
          <w:lang w:eastAsia="zh-CN"/>
        </w:rPr>
        <w:t xml:space="preserve">TRP 1 and </w:t>
      </w:r>
      <w:r w:rsidR="007B7CAD" w:rsidRPr="00FF6327">
        <w:rPr>
          <w:lang w:eastAsia="zh-CN"/>
        </w:rPr>
        <w:t>transmit</w:t>
      </w:r>
      <w:r w:rsidR="00452A43" w:rsidRPr="00FF6327">
        <w:rPr>
          <w:lang w:eastAsia="zh-CN"/>
        </w:rPr>
        <w:t>s</w:t>
      </w:r>
      <w:r w:rsidR="007B7CAD" w:rsidRPr="00FF6327">
        <w:rPr>
          <w:lang w:eastAsia="zh-CN"/>
        </w:rPr>
        <w:t xml:space="preserve"> PUSCH and PUCCH to </w:t>
      </w:r>
      <w:r w:rsidR="007839E5" w:rsidRPr="00FF6327">
        <w:rPr>
          <w:lang w:eastAsia="zh-CN"/>
        </w:rPr>
        <w:t>TRP 2</w:t>
      </w:r>
      <w:r w:rsidR="00993518" w:rsidRPr="00FF6327">
        <w:rPr>
          <w:lang w:eastAsia="zh-CN"/>
        </w:rPr>
        <w:t>. I</w:t>
      </w:r>
      <w:r w:rsidR="002C1247" w:rsidRPr="00FF6327">
        <w:rPr>
          <w:lang w:eastAsia="zh-CN"/>
        </w:rPr>
        <w:t xml:space="preserve">n </w:t>
      </w:r>
      <w:r w:rsidR="00993518" w:rsidRPr="00FF6327">
        <w:rPr>
          <w:lang w:eastAsia="zh-CN"/>
        </w:rPr>
        <w:t xml:space="preserve">the depicted </w:t>
      </w:r>
      <w:r w:rsidR="002C1247" w:rsidRPr="00FF6327">
        <w:rPr>
          <w:lang w:eastAsia="zh-CN"/>
        </w:rPr>
        <w:t xml:space="preserve">scenario, </w:t>
      </w:r>
      <w:r w:rsidR="00302F74" w:rsidRPr="00FF6327">
        <w:rPr>
          <w:lang w:eastAsia="zh-CN"/>
        </w:rPr>
        <w:t xml:space="preserve">pathloss towards TRP 2 </w:t>
      </w:r>
      <w:r w:rsidR="00993518" w:rsidRPr="00FF6327">
        <w:rPr>
          <w:lang w:eastAsia="zh-CN"/>
        </w:rPr>
        <w:t>can be estimated as</w:t>
      </w:r>
      <w:r w:rsidR="00302F74" w:rsidRPr="00FF6327">
        <w:rPr>
          <w:lang w:eastAsia="zh-CN"/>
        </w:rPr>
        <w:t xml:space="preserve"> </w:t>
      </w:r>
      <m:oMath>
        <m:r>
          <m:rPr>
            <m:sty m:val="p"/>
          </m:rPr>
          <w:rPr>
            <w:rFonts w:ascii="Cambria Math" w:hAnsi="Cambria Math"/>
            <w:lang w:eastAsia="zh-CN"/>
          </w:rPr>
          <m:t>P</m:t>
        </m:r>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1</m:t>
            </m:r>
          </m:sub>
        </m:sSub>
      </m:oMath>
      <w:r w:rsidR="00993518" w:rsidRPr="00FF6327">
        <w:rPr>
          <w:lang w:eastAsia="zh-CN"/>
        </w:rPr>
        <w:t>-</w:t>
      </w:r>
      <m:oMath>
        <m:r>
          <m:rPr>
            <m:sty m:val="p"/>
          </m:rPr>
          <w:rPr>
            <w:rFonts w:ascii="Cambria Math" w:hAnsi="Cambria Math"/>
            <w:lang w:eastAsia="zh-CN"/>
          </w:rPr>
          <m:t>P</m:t>
        </m:r>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offset</m:t>
            </m:r>
          </m:sub>
        </m:sSub>
      </m:oMath>
      <w:r w:rsidR="00302F74" w:rsidRPr="00FF6327">
        <w:rPr>
          <w:lang w:eastAsia="zh-CN"/>
        </w:rPr>
        <w:t xml:space="preserve"> and </w:t>
      </w:r>
      <w:r w:rsidR="00993518" w:rsidRPr="00FF6327">
        <w:rPr>
          <w:lang w:eastAsia="zh-CN"/>
        </w:rPr>
        <w:t xml:space="preserve">the same PL </w:t>
      </w:r>
      <w:r w:rsidR="00F41FE7" w:rsidRPr="00FF6327">
        <w:rPr>
          <w:lang w:eastAsia="zh-CN"/>
        </w:rPr>
        <w:t>estimation</w:t>
      </w:r>
      <w:r w:rsidR="00993518" w:rsidRPr="00FF6327">
        <w:rPr>
          <w:lang w:eastAsia="zh-CN"/>
        </w:rPr>
        <w:t xml:space="preserve"> should </w:t>
      </w:r>
      <w:r w:rsidR="002F171D" w:rsidRPr="00FF6327">
        <w:rPr>
          <w:lang w:eastAsia="zh-CN"/>
        </w:rPr>
        <w:t xml:space="preserve">also </w:t>
      </w:r>
      <w:r w:rsidR="00993518" w:rsidRPr="00FF6327">
        <w:rPr>
          <w:lang w:eastAsia="zh-CN"/>
        </w:rPr>
        <w:t xml:space="preserve">be used in </w:t>
      </w:r>
      <w:r w:rsidR="001664BC" w:rsidRPr="00FF6327">
        <w:rPr>
          <w:lang w:eastAsia="zh-CN"/>
        </w:rPr>
        <w:t>Type 1 PH report</w:t>
      </w:r>
      <w:r w:rsidR="00BF5A40" w:rsidRPr="00FF6327">
        <w:rPr>
          <w:lang w:eastAsia="zh-CN"/>
        </w:rPr>
        <w:t>.</w:t>
      </w:r>
    </w:p>
    <w:p w14:paraId="1703E0AC" w14:textId="77777777" w:rsidR="00AB326B" w:rsidRPr="00FF6327" w:rsidRDefault="00AB326B" w:rsidP="00AB326B">
      <w:pPr>
        <w:rPr>
          <w:b/>
          <w:bCs/>
          <w:i/>
          <w:lang w:eastAsia="zh-CN"/>
        </w:rPr>
      </w:pPr>
      <w:r w:rsidRPr="00FF6327">
        <w:rPr>
          <w:b/>
          <w:bCs/>
          <w:i/>
          <w:lang w:eastAsia="zh-CN"/>
        </w:rPr>
        <w:t xml:space="preserve">Proposal 3: Support to consider PL offset in PHR calculation for Type 1 PHR based on actual and reference PUSCH. </w:t>
      </w:r>
    </w:p>
    <w:p w14:paraId="69E886B9" w14:textId="180EAC29" w:rsidR="00BF5A40" w:rsidRPr="00FF6327" w:rsidRDefault="001664BC" w:rsidP="0082655E">
      <w:pPr>
        <w:rPr>
          <w:lang w:eastAsia="zh-CN"/>
        </w:rPr>
      </w:pPr>
      <w:r w:rsidRPr="00FF6327">
        <w:rPr>
          <w:lang w:eastAsia="zh-CN"/>
        </w:rPr>
        <w:t xml:space="preserve">As </w:t>
      </w:r>
      <w:r w:rsidR="00F632E1" w:rsidRPr="00FF6327">
        <w:rPr>
          <w:lang w:eastAsia="zh-CN"/>
        </w:rPr>
        <w:t>the</w:t>
      </w:r>
      <w:r w:rsidRPr="00FF6327">
        <w:rPr>
          <w:lang w:eastAsia="zh-CN"/>
        </w:rPr>
        <w:t xml:space="preserve"> following excerpt from 38.213, Type 3 PH report is supported only for a serving cell </w:t>
      </w:r>
      <w:r w:rsidR="002F171D" w:rsidRPr="00FF6327">
        <w:rPr>
          <w:lang w:eastAsia="zh-CN"/>
        </w:rPr>
        <w:t>o</w:t>
      </w:r>
      <w:r w:rsidRPr="00FF6327">
        <w:rPr>
          <w:lang w:eastAsia="zh-CN"/>
        </w:rPr>
        <w:t>n which PUSCH transmission is not configured</w:t>
      </w:r>
      <w:r w:rsidR="002F171D" w:rsidRPr="00FF6327">
        <w:rPr>
          <w:lang w:eastAsia="zh-CN"/>
        </w:rPr>
        <w:t>:</w:t>
      </w:r>
      <w:r w:rsidRPr="00FF6327">
        <w:rPr>
          <w:lang w:eastAsia="zh-CN"/>
        </w:rPr>
        <w:t xml:space="preserve"> </w:t>
      </w:r>
      <w:bookmarkStart w:id="2" w:name="_Hlk157011143"/>
    </w:p>
    <w:tbl>
      <w:tblPr>
        <w:tblStyle w:val="a3"/>
        <w:tblW w:w="0" w:type="auto"/>
        <w:tblLook w:val="04A0" w:firstRow="1" w:lastRow="0" w:firstColumn="1" w:lastColumn="0" w:noHBand="0" w:noVBand="1"/>
      </w:tblPr>
      <w:tblGrid>
        <w:gridCol w:w="9016"/>
      </w:tblGrid>
      <w:tr w:rsidR="00705AED" w14:paraId="6E7D7F3F" w14:textId="77777777" w:rsidTr="007E676D">
        <w:tc>
          <w:tcPr>
            <w:tcW w:w="9016" w:type="dxa"/>
          </w:tcPr>
          <w:p w14:paraId="57DFAC6D" w14:textId="12C7E989" w:rsidR="00705AED" w:rsidRPr="00B87906" w:rsidRDefault="00705AED" w:rsidP="007E676D">
            <w:pPr>
              <w:pStyle w:val="0Maintext"/>
              <w:rPr>
                <w:rFonts w:eastAsia="等线"/>
                <w:b/>
                <w:bCs/>
                <w:szCs w:val="21"/>
                <w:lang w:val="en-US"/>
              </w:rPr>
            </w:pPr>
            <w:r w:rsidRPr="00B87906">
              <w:rPr>
                <w:rFonts w:eastAsia="等线"/>
                <w:b/>
                <w:bCs/>
                <w:szCs w:val="21"/>
                <w:lang w:val="en-US"/>
              </w:rPr>
              <w:t>Excerpt from TS 38.</w:t>
            </w:r>
            <w:r>
              <w:rPr>
                <w:rFonts w:eastAsia="等线"/>
                <w:b/>
                <w:bCs/>
                <w:szCs w:val="21"/>
                <w:lang w:val="en-US"/>
              </w:rPr>
              <w:t>213</w:t>
            </w:r>
            <w:r w:rsidRPr="00B87906">
              <w:rPr>
                <w:rFonts w:eastAsia="等线"/>
                <w:b/>
                <w:bCs/>
                <w:szCs w:val="21"/>
                <w:lang w:val="en-US"/>
              </w:rPr>
              <w:t xml:space="preserve"> </w:t>
            </w:r>
          </w:p>
          <w:p w14:paraId="3AE6C7AF" w14:textId="15F21FE4" w:rsidR="00705AED" w:rsidRPr="00B87906" w:rsidRDefault="00705AED" w:rsidP="007E676D">
            <w:pPr>
              <w:pStyle w:val="0Maintext"/>
              <w:rPr>
                <w:rFonts w:eastAsia="等线"/>
                <w:b/>
                <w:bCs/>
                <w:szCs w:val="21"/>
                <w:lang w:val="en-US"/>
              </w:rPr>
            </w:pPr>
            <w:r>
              <w:rPr>
                <w:rFonts w:eastAsia="等线"/>
                <w:b/>
                <w:bCs/>
                <w:szCs w:val="21"/>
                <w:lang w:val="en-US"/>
              </w:rPr>
              <w:t>7</w:t>
            </w:r>
            <w:r w:rsidRPr="00B87906">
              <w:rPr>
                <w:rFonts w:eastAsia="等线"/>
                <w:b/>
                <w:bCs/>
                <w:szCs w:val="21"/>
                <w:lang w:val="en-US"/>
              </w:rPr>
              <w:t>.</w:t>
            </w:r>
            <w:r>
              <w:rPr>
                <w:rFonts w:eastAsia="等线"/>
                <w:b/>
                <w:bCs/>
                <w:szCs w:val="21"/>
                <w:lang w:val="en-US"/>
              </w:rPr>
              <w:t>7</w:t>
            </w:r>
            <w:r w:rsidRPr="00B87906">
              <w:rPr>
                <w:rFonts w:eastAsia="等线"/>
                <w:b/>
                <w:bCs/>
                <w:szCs w:val="21"/>
                <w:lang w:val="en-US"/>
              </w:rPr>
              <w:t>.</w:t>
            </w:r>
            <w:r>
              <w:rPr>
                <w:rFonts w:eastAsia="等线"/>
                <w:b/>
                <w:bCs/>
                <w:szCs w:val="21"/>
                <w:lang w:val="en-US"/>
              </w:rPr>
              <w:t>3</w:t>
            </w:r>
            <w:r w:rsidRPr="00B87906">
              <w:rPr>
                <w:rFonts w:eastAsia="等线"/>
                <w:b/>
                <w:bCs/>
                <w:szCs w:val="21"/>
                <w:lang w:val="en-US"/>
              </w:rPr>
              <w:t xml:space="preserve"> </w:t>
            </w:r>
            <w:r>
              <w:rPr>
                <w:rFonts w:eastAsia="等线"/>
                <w:b/>
                <w:bCs/>
                <w:szCs w:val="21"/>
                <w:lang w:val="en-US"/>
              </w:rPr>
              <w:t>Type 3 PH report</w:t>
            </w:r>
          </w:p>
          <w:p w14:paraId="3EC69964" w14:textId="40AA4B27" w:rsidR="00705AED" w:rsidRPr="00EF2199" w:rsidRDefault="00705AED" w:rsidP="00705AED">
            <w:pPr>
              <w:rPr>
                <w:sz w:val="20"/>
              </w:rPr>
            </w:pPr>
            <w:r w:rsidRPr="00EF2199">
              <w:rPr>
                <w:sz w:val="20"/>
              </w:rPr>
              <w:t xml:space="preserve">If a UE determines that a Type 3 power headroom report for an activated serving cell is based on an actual SRS transmission then, for SRS transmission occasion </w:t>
            </w:r>
            <m:oMath>
              <m:r>
                <w:rPr>
                  <w:rFonts w:ascii="Cambria Math" w:hAnsi="Cambria Math"/>
                  <w:sz w:val="20"/>
                </w:rPr>
                <m:t>i</m:t>
              </m:r>
            </m:oMath>
            <w:r w:rsidRPr="00EF2199">
              <w:rPr>
                <w:sz w:val="20"/>
              </w:rPr>
              <w:t xml:space="preserve"> on active UL BWP </w:t>
            </w:r>
            <m:oMath>
              <m:r>
                <w:rPr>
                  <w:rFonts w:ascii="Cambria Math" w:hAnsi="Cambria Math"/>
                  <w:sz w:val="20"/>
                </w:rPr>
                <m:t>b</m:t>
              </m:r>
            </m:oMath>
            <w:r w:rsidRPr="00EF2199">
              <w:rPr>
                <w:sz w:val="20"/>
              </w:rPr>
              <w:t xml:space="preserve"> of carrier</w:t>
            </w:r>
            <w:r w:rsidR="000F67C5" w:rsidRPr="00EF2199">
              <w:rPr>
                <w:sz w:val="20"/>
              </w:rPr>
              <w:t xml:space="preserve"> </w:t>
            </w:r>
            <m:oMath>
              <m:r>
                <w:rPr>
                  <w:rFonts w:ascii="Cambria Math" w:hAnsi="Cambria Math"/>
                  <w:sz w:val="20"/>
                </w:rPr>
                <m:t>f</m:t>
              </m:r>
            </m:oMath>
            <w:r w:rsidRPr="00EF2199">
              <w:rPr>
                <w:rFonts w:hint="eastAsia"/>
                <w:sz w:val="20"/>
                <w:lang w:eastAsia="zh-CN"/>
              </w:rPr>
              <w:t xml:space="preserve"> </w:t>
            </w:r>
            <w:r w:rsidRPr="00EF2199">
              <w:rPr>
                <w:sz w:val="20"/>
              </w:rPr>
              <w:t xml:space="preserve">of serving cell </w:t>
            </w:r>
            <m:oMath>
              <m:r>
                <w:rPr>
                  <w:rFonts w:ascii="Cambria Math" w:hAnsi="Cambria Math"/>
                  <w:sz w:val="20"/>
                </w:rPr>
                <m:t>c</m:t>
              </m:r>
            </m:oMath>
            <w:r w:rsidRPr="00EF2199">
              <w:rPr>
                <w:sz w:val="20"/>
              </w:rPr>
              <w:t xml:space="preserve"> </w:t>
            </w:r>
            <w:r w:rsidRPr="00EF2199">
              <w:rPr>
                <w:sz w:val="20"/>
                <w:highlight w:val="yellow"/>
              </w:rPr>
              <w:t xml:space="preserve">and if the UE is not configured for PUSCH transmissions on carrier </w:t>
            </w:r>
            <m:oMath>
              <m:r>
                <w:rPr>
                  <w:rFonts w:ascii="Cambria Math" w:hAnsi="Cambria Math"/>
                  <w:sz w:val="20"/>
                  <w:highlight w:val="yellow"/>
                </w:rPr>
                <m:t>f</m:t>
              </m:r>
            </m:oMath>
            <w:r w:rsidRPr="00EF2199">
              <w:rPr>
                <w:sz w:val="20"/>
                <w:highlight w:val="yellow"/>
              </w:rPr>
              <w:t xml:space="preserve"> of serving cell </w:t>
            </w:r>
            <m:oMath>
              <m:r>
                <w:rPr>
                  <w:rFonts w:ascii="Cambria Math" w:hAnsi="Cambria Math"/>
                  <w:sz w:val="20"/>
                  <w:highlight w:val="yellow"/>
                </w:rPr>
                <m:t>c</m:t>
              </m:r>
            </m:oMath>
            <w:r w:rsidRPr="00EF2199">
              <w:rPr>
                <w:sz w:val="20"/>
              </w:rPr>
              <w:t xml:space="preserve"> and the resource for the SRS transmission is provided by SRS-Resource, the UE computes a Type 3 power headroom report as </w:t>
            </w:r>
          </w:p>
          <w:p w14:paraId="3ADDEE35" w14:textId="77777777" w:rsidR="00705AED" w:rsidRPr="00EF2199" w:rsidRDefault="00705AED" w:rsidP="00705AED">
            <w:pPr>
              <w:rPr>
                <w:sz w:val="20"/>
              </w:rPr>
            </w:pPr>
            <w:r w:rsidRPr="00EF2199">
              <w:rPr>
                <w:sz w:val="20"/>
              </w:rPr>
              <w:t>[…]</w:t>
            </w:r>
          </w:p>
          <w:p w14:paraId="6F084908" w14:textId="0BBA578D" w:rsidR="000F67C5" w:rsidRPr="00EF2199" w:rsidRDefault="000F67C5" w:rsidP="000F67C5">
            <w:pPr>
              <w:rPr>
                <w:sz w:val="20"/>
              </w:rPr>
            </w:pPr>
            <w:r w:rsidRPr="00EF2199">
              <w:rPr>
                <w:sz w:val="20"/>
              </w:rPr>
              <w:lastRenderedPageBreak/>
              <w:t xml:space="preserve">If the UE determines that a Type 3 power headroom report for an activated serving cell is based on a reference SRS transmission then, for SRS transmission occasion </w:t>
            </w:r>
            <m:oMath>
              <m:r>
                <w:rPr>
                  <w:rFonts w:ascii="Cambria Math" w:hAnsi="Cambria Math"/>
                  <w:sz w:val="20"/>
                </w:rPr>
                <m:t>i</m:t>
              </m:r>
            </m:oMath>
            <w:r w:rsidRPr="00EF2199">
              <w:rPr>
                <w:sz w:val="20"/>
              </w:rPr>
              <w:t xml:space="preserve"> on UL BWP </w:t>
            </w:r>
            <m:oMath>
              <m:r>
                <w:rPr>
                  <w:rFonts w:ascii="Cambria Math" w:hAnsi="Cambria Math"/>
                  <w:sz w:val="20"/>
                </w:rPr>
                <m:t>b</m:t>
              </m:r>
            </m:oMath>
            <w:r w:rsidRPr="00EF2199">
              <w:rPr>
                <w:sz w:val="20"/>
              </w:rPr>
              <w:t xml:space="preserve"> of carrier </w:t>
            </w:r>
            <m:oMath>
              <m:r>
                <w:rPr>
                  <w:rFonts w:ascii="Cambria Math" w:hAnsi="Cambria Math"/>
                  <w:sz w:val="20"/>
                </w:rPr>
                <m:t>f</m:t>
              </m:r>
              <m:r>
                <m:rPr>
                  <m:sty m:val="p"/>
                </m:rPr>
                <w:rPr>
                  <w:rFonts w:ascii="Cambria Math" w:hAnsi="Cambria Math"/>
                  <w:sz w:val="20"/>
                </w:rPr>
                <m:t xml:space="preserve"> </m:t>
              </m:r>
            </m:oMath>
            <w:r w:rsidRPr="00EF2199">
              <w:rPr>
                <w:sz w:val="20"/>
              </w:rPr>
              <w:t xml:space="preserve">of serving cell </w:t>
            </w:r>
            <m:oMath>
              <m:r>
                <w:rPr>
                  <w:rFonts w:ascii="Cambria Math" w:hAnsi="Cambria Math"/>
                  <w:sz w:val="20"/>
                </w:rPr>
                <m:t>c</m:t>
              </m:r>
            </m:oMath>
            <w:r w:rsidRPr="00EF2199">
              <w:rPr>
                <w:sz w:val="20"/>
              </w:rPr>
              <w:t xml:space="preserve">, </w:t>
            </w:r>
            <w:r w:rsidRPr="00EF2199">
              <w:rPr>
                <w:sz w:val="20"/>
                <w:highlight w:val="yellow"/>
              </w:rPr>
              <w:t xml:space="preserve">and if the UE is not configured for PUSCH transmissions on UL BWP </w:t>
            </w:r>
            <m:oMath>
              <m:r>
                <w:rPr>
                  <w:rFonts w:ascii="Cambria Math" w:hAnsi="Cambria Math"/>
                  <w:sz w:val="20"/>
                  <w:highlight w:val="yellow"/>
                </w:rPr>
                <m:t>b</m:t>
              </m:r>
            </m:oMath>
            <w:r w:rsidRPr="00EF2199">
              <w:rPr>
                <w:sz w:val="20"/>
                <w:highlight w:val="yellow"/>
              </w:rPr>
              <w:t xml:space="preserve"> of carrier </w:t>
            </w:r>
            <m:oMath>
              <m:r>
                <w:rPr>
                  <w:rFonts w:ascii="Cambria Math" w:hAnsi="Cambria Math"/>
                  <w:sz w:val="20"/>
                  <w:highlight w:val="yellow"/>
                </w:rPr>
                <m:t>f</m:t>
              </m:r>
            </m:oMath>
            <w:r w:rsidRPr="00EF2199">
              <w:rPr>
                <w:sz w:val="20"/>
                <w:highlight w:val="yellow"/>
              </w:rPr>
              <w:t xml:space="preserve"> of serving cell </w:t>
            </w:r>
            <m:oMath>
              <m:r>
                <w:rPr>
                  <w:rFonts w:ascii="Cambria Math" w:hAnsi="Cambria Math"/>
                  <w:sz w:val="20"/>
                  <w:highlight w:val="yellow"/>
                </w:rPr>
                <m:t>c</m:t>
              </m:r>
            </m:oMath>
            <w:r w:rsidRPr="00EF2199">
              <w:rPr>
                <w:sz w:val="20"/>
              </w:rPr>
              <w:t xml:space="preserve"> and a resource for the reference SRS transmission is provided by SRS-Resource, the UE computes a Type 3 power headroom report as </w:t>
            </w:r>
          </w:p>
          <w:p w14:paraId="1B50313C" w14:textId="2BE6B9AF" w:rsidR="000F67C5" w:rsidRDefault="000F67C5" w:rsidP="000F67C5">
            <w:r w:rsidRPr="00EF2199">
              <w:rPr>
                <w:sz w:val="20"/>
              </w:rPr>
              <w:t>[…]</w:t>
            </w:r>
          </w:p>
        </w:tc>
      </w:tr>
    </w:tbl>
    <w:p w14:paraId="1CFD5F38" w14:textId="3833A7EE" w:rsidR="001768C4" w:rsidRDefault="001768C4" w:rsidP="00C300EC">
      <w:pPr>
        <w:rPr>
          <w:lang w:eastAsia="zh-CN"/>
        </w:rPr>
      </w:pPr>
    </w:p>
    <w:p w14:paraId="30BE1EE4" w14:textId="5AEF533C" w:rsidR="002F171D" w:rsidRDefault="002F171D" w:rsidP="00C300EC">
      <w:pPr>
        <w:rPr>
          <w:lang w:eastAsia="zh-CN"/>
        </w:rPr>
      </w:pPr>
      <w:r>
        <w:rPr>
          <w:lang w:eastAsia="zh-CN"/>
        </w:rPr>
        <w:t xml:space="preserve">However, WID is clear that both DL TRP and UL TRP belong to the same cell and “UL-only cell” should not be introduced: </w:t>
      </w:r>
    </w:p>
    <w:tbl>
      <w:tblPr>
        <w:tblStyle w:val="a3"/>
        <w:tblW w:w="0" w:type="auto"/>
        <w:tblLook w:val="04A0" w:firstRow="1" w:lastRow="0" w:firstColumn="1" w:lastColumn="0" w:noHBand="0" w:noVBand="1"/>
      </w:tblPr>
      <w:tblGrid>
        <w:gridCol w:w="9016"/>
      </w:tblGrid>
      <w:tr w:rsidR="002F171D" w14:paraId="41130713" w14:textId="77777777" w:rsidTr="002F171D">
        <w:tc>
          <w:tcPr>
            <w:tcW w:w="9016" w:type="dxa"/>
          </w:tcPr>
          <w:p w14:paraId="052965FD" w14:textId="224B9A0E" w:rsidR="002F171D" w:rsidRPr="002954EB" w:rsidRDefault="002F171D" w:rsidP="002F171D">
            <w:pPr>
              <w:rPr>
                <w:rFonts w:eastAsia="Times New Roman"/>
                <w:b/>
                <w:szCs w:val="24"/>
              </w:rPr>
            </w:pPr>
            <w:r w:rsidRPr="002954EB">
              <w:rPr>
                <w:rFonts w:eastAsia="Times New Roman"/>
                <w:b/>
                <w:szCs w:val="24"/>
              </w:rPr>
              <w:t xml:space="preserve">Excerpt from WID </w:t>
            </w:r>
            <w:r w:rsidRPr="0082655E">
              <w:rPr>
                <w:b/>
                <w:noProof/>
                <w:sz w:val="24"/>
              </w:rPr>
              <w:t>RP-234007</w:t>
            </w:r>
          </w:p>
          <w:p w14:paraId="403B615D" w14:textId="3D2D7CCC" w:rsidR="002F171D" w:rsidRDefault="002F171D" w:rsidP="0082655E">
            <w:pPr>
              <w:rPr>
                <w:lang w:eastAsia="zh-CN"/>
              </w:rPr>
            </w:pPr>
            <w:r w:rsidRPr="000D100E">
              <w:rPr>
                <w:rFonts w:eastAsia="Times New Roman"/>
                <w:szCs w:val="24"/>
              </w:rPr>
              <w:t xml:space="preserve">Specify enhancement for asymmetric DL sTRP/UL mTRP deployment scenarios, assuming intra-band intra-DU non-co-located mTRP scenarios, </w:t>
            </w:r>
            <w:r w:rsidRPr="002954EB">
              <w:rPr>
                <w:rFonts w:eastAsia="Times New Roman"/>
                <w:szCs w:val="24"/>
                <w:highlight w:val="yellow"/>
              </w:rPr>
              <w:t>without</w:t>
            </w:r>
            <w:r w:rsidRPr="000D100E">
              <w:rPr>
                <w:rFonts w:eastAsia="Times New Roman"/>
                <w:szCs w:val="24"/>
              </w:rPr>
              <w:t xml:space="preserve"> changing existing cell definition or </w:t>
            </w:r>
            <w:r w:rsidRPr="002954EB">
              <w:rPr>
                <w:rFonts w:eastAsia="Times New Roman"/>
                <w:szCs w:val="24"/>
                <w:highlight w:val="yellow"/>
              </w:rPr>
              <w:t>defining a new cell (e.g. UL-only cell)</w:t>
            </w:r>
          </w:p>
        </w:tc>
      </w:tr>
    </w:tbl>
    <w:p w14:paraId="1358C05F" w14:textId="3B0385DE" w:rsidR="002F171D" w:rsidRDefault="002F171D" w:rsidP="00C300EC">
      <w:pPr>
        <w:rPr>
          <w:lang w:eastAsia="zh-CN"/>
        </w:rPr>
      </w:pPr>
    </w:p>
    <w:p w14:paraId="7B25347E" w14:textId="02D0D98D" w:rsidR="00AB326B" w:rsidRDefault="002F171D" w:rsidP="00C300EC">
      <w:pPr>
        <w:rPr>
          <w:rFonts w:eastAsia="等线"/>
          <w:lang w:eastAsia="zh-CN"/>
        </w:rPr>
      </w:pPr>
      <w:r>
        <w:rPr>
          <w:lang w:eastAsia="zh-CN"/>
        </w:rPr>
        <w:t>Therefore</w:t>
      </w:r>
      <w:r w:rsidR="00AB326B">
        <w:rPr>
          <w:lang w:eastAsia="zh-CN"/>
        </w:rPr>
        <w:t xml:space="preserve">, Type3 PHR </w:t>
      </w:r>
      <w:r w:rsidR="0065088C">
        <w:rPr>
          <w:lang w:eastAsia="zh-CN"/>
        </w:rPr>
        <w:t>is</w:t>
      </w:r>
      <w:r w:rsidR="00AB326B">
        <w:rPr>
          <w:lang w:eastAsia="zh-CN"/>
        </w:rPr>
        <w:t xml:space="preserve"> </w:t>
      </w:r>
      <w:r w:rsidR="002F5976">
        <w:rPr>
          <w:lang w:eastAsia="zh-CN"/>
        </w:rPr>
        <w:t xml:space="preserve">not </w:t>
      </w:r>
      <w:r w:rsidR="00AB326B">
        <w:rPr>
          <w:lang w:eastAsia="zh-CN"/>
        </w:rPr>
        <w:t xml:space="preserve">supported for </w:t>
      </w:r>
      <w:r w:rsidR="0065088C">
        <w:rPr>
          <w:lang w:eastAsia="zh-CN"/>
        </w:rPr>
        <w:t xml:space="preserve">asymmetric </w:t>
      </w:r>
      <w:r w:rsidR="00AB326B" w:rsidRPr="00C14380">
        <w:rPr>
          <w:rFonts w:eastAsia="等线"/>
          <w:lang w:eastAsia="zh-CN"/>
        </w:rPr>
        <w:t>DL sTRP/UL mTRP scenarios</w:t>
      </w:r>
      <w:r w:rsidR="00AB326B">
        <w:rPr>
          <w:rFonts w:eastAsia="等线"/>
          <w:lang w:eastAsia="zh-CN"/>
        </w:rPr>
        <w:t>.</w:t>
      </w:r>
    </w:p>
    <w:p w14:paraId="1134DD8C" w14:textId="11ED3EA5" w:rsidR="00AB326B" w:rsidRPr="002954EB" w:rsidRDefault="00AB326B" w:rsidP="00C300EC">
      <w:pPr>
        <w:rPr>
          <w:b/>
          <w:i/>
          <w:lang w:eastAsia="zh-CN"/>
        </w:rPr>
      </w:pPr>
      <w:r w:rsidRPr="002954EB">
        <w:rPr>
          <w:b/>
          <w:i/>
          <w:lang w:eastAsia="zh-CN"/>
        </w:rPr>
        <w:t xml:space="preserve">Observation 1: </w:t>
      </w:r>
      <w:r w:rsidR="004A6340" w:rsidRPr="004A6340">
        <w:rPr>
          <w:rFonts w:eastAsia="等线"/>
          <w:b/>
          <w:i/>
          <w:lang w:eastAsia="zh-CN"/>
        </w:rPr>
        <w:t xml:space="preserve">As </w:t>
      </w:r>
      <w:r w:rsidR="004A6340" w:rsidRPr="004A6340">
        <w:rPr>
          <w:b/>
          <w:i/>
          <w:lang w:eastAsia="zh-CN"/>
        </w:rPr>
        <w:t xml:space="preserve">Type3 PHR </w:t>
      </w:r>
      <w:r w:rsidR="004A6340" w:rsidRPr="002954EB">
        <w:rPr>
          <w:b/>
          <w:i/>
          <w:lang w:eastAsia="zh-CN"/>
        </w:rPr>
        <w:t xml:space="preserve">is supported only for a serving cell on which PUSCH transmission is not configured, </w:t>
      </w:r>
      <w:r w:rsidR="004A6340" w:rsidRPr="004A6340">
        <w:rPr>
          <w:b/>
          <w:i/>
          <w:lang w:eastAsia="zh-CN"/>
        </w:rPr>
        <w:t xml:space="preserve">specifications do not support Type3 PHR for asymmetric </w:t>
      </w:r>
      <w:r w:rsidR="004A6340" w:rsidRPr="004A6340">
        <w:rPr>
          <w:rFonts w:eastAsia="等线"/>
          <w:b/>
          <w:i/>
          <w:lang w:eastAsia="zh-CN"/>
        </w:rPr>
        <w:t>DL sTRP/UL mTRP scenarios</w:t>
      </w:r>
      <w:r w:rsidR="004A6340" w:rsidRPr="005D4A74">
        <w:rPr>
          <w:rFonts w:eastAsia="等线"/>
          <w:b/>
          <w:i/>
          <w:lang w:eastAsia="zh-CN"/>
        </w:rPr>
        <w:t>.</w:t>
      </w:r>
    </w:p>
    <w:p w14:paraId="113373E9" w14:textId="19D1220F" w:rsidR="002F171D" w:rsidRDefault="0065088C" w:rsidP="00C300EC">
      <w:pPr>
        <w:rPr>
          <w:rFonts w:eastAsia="等线"/>
          <w:lang w:eastAsia="zh-CN"/>
        </w:rPr>
      </w:pPr>
      <w:r>
        <w:rPr>
          <w:lang w:eastAsia="zh-CN"/>
        </w:rPr>
        <w:t>Therefore, we have the following proposal</w:t>
      </w:r>
      <w:r w:rsidR="00893090">
        <w:rPr>
          <w:lang w:eastAsia="zh-CN"/>
        </w:rPr>
        <w:t>:</w:t>
      </w:r>
      <w:r w:rsidR="002F171D">
        <w:rPr>
          <w:rFonts w:eastAsia="等线"/>
          <w:lang w:eastAsia="zh-CN"/>
        </w:rPr>
        <w:t xml:space="preserve"> </w:t>
      </w:r>
    </w:p>
    <w:bookmarkEnd w:id="2"/>
    <w:p w14:paraId="6805B4B7" w14:textId="43D7B06F" w:rsidR="00AF60ED" w:rsidRPr="002245FB" w:rsidRDefault="00302F74" w:rsidP="00AF60ED">
      <w:pPr>
        <w:rPr>
          <w:kern w:val="2"/>
          <w:lang w:val="en-GB"/>
        </w:rPr>
      </w:pPr>
      <w:r w:rsidRPr="00B30570">
        <w:rPr>
          <w:b/>
          <w:bCs/>
          <w:i/>
          <w:lang w:eastAsia="zh-CN"/>
        </w:rPr>
        <w:t xml:space="preserve">Proposal </w:t>
      </w:r>
      <w:r w:rsidR="00AB326B" w:rsidRPr="00B30570">
        <w:rPr>
          <w:b/>
          <w:bCs/>
          <w:i/>
          <w:lang w:eastAsia="zh-CN"/>
        </w:rPr>
        <w:t>4</w:t>
      </w:r>
      <w:r w:rsidRPr="00B30570">
        <w:rPr>
          <w:b/>
          <w:bCs/>
          <w:i/>
          <w:lang w:eastAsia="zh-CN"/>
        </w:rPr>
        <w:t>:</w:t>
      </w:r>
      <w:r w:rsidR="0065088C" w:rsidRPr="00B30570">
        <w:rPr>
          <w:b/>
          <w:bCs/>
          <w:i/>
          <w:lang w:eastAsia="zh-CN"/>
        </w:rPr>
        <w:t xml:space="preserve"> Do not</w:t>
      </w:r>
      <w:r w:rsidRPr="00B30570">
        <w:rPr>
          <w:b/>
          <w:bCs/>
          <w:i/>
          <w:lang w:eastAsia="zh-CN"/>
        </w:rPr>
        <w:t xml:space="preserve"> </w:t>
      </w:r>
      <w:r w:rsidR="0065088C" w:rsidRPr="00B30570">
        <w:rPr>
          <w:b/>
          <w:bCs/>
          <w:i/>
          <w:lang w:eastAsia="zh-CN"/>
        </w:rPr>
        <w:t>consider PL offset in PHR calculation for Type 3 PHR</w:t>
      </w:r>
      <w:r w:rsidR="004A6340" w:rsidRPr="00B30570">
        <w:rPr>
          <w:b/>
          <w:bCs/>
          <w:i/>
          <w:lang w:eastAsia="zh-CN"/>
        </w:rPr>
        <w:t xml:space="preserve"> </w:t>
      </w:r>
      <w:r w:rsidR="004A6340" w:rsidRPr="00B30570">
        <w:rPr>
          <w:b/>
          <w:i/>
          <w:lang w:eastAsia="zh-CN"/>
        </w:rPr>
        <w:t xml:space="preserve">as Type3 PHR is not supported for asymmetric </w:t>
      </w:r>
      <w:r w:rsidR="004A6340" w:rsidRPr="00B30570">
        <w:rPr>
          <w:rFonts w:eastAsia="等线"/>
          <w:b/>
          <w:i/>
          <w:lang w:eastAsia="zh-CN"/>
        </w:rPr>
        <w:t>DL sTRP/UL mTRP scenarios</w:t>
      </w:r>
      <w:r w:rsidR="0082655E" w:rsidRPr="002954EB">
        <w:rPr>
          <w:rFonts w:ascii="Calibri" w:hAnsi="Calibri" w:cs="Calibri"/>
          <w:b/>
          <w:bCs/>
          <w:i/>
          <w:lang w:eastAsia="zh-CN"/>
        </w:rPr>
        <w:t>.</w:t>
      </w:r>
      <w:r w:rsidR="008C2C20" w:rsidRPr="00B30570" w:rsidDel="008C2C20">
        <w:rPr>
          <w:b/>
          <w:bCs/>
          <w:i/>
        </w:rPr>
        <w:t xml:space="preserve"> </w:t>
      </w:r>
    </w:p>
    <w:p w14:paraId="3DF2B94E" w14:textId="40A100EB" w:rsidR="00AF60ED" w:rsidRDefault="00FA3978" w:rsidP="00AF60ED">
      <w:pPr>
        <w:pStyle w:val="1"/>
        <w:rPr>
          <w:lang w:eastAsia="zh-CN"/>
        </w:rPr>
      </w:pPr>
      <w:r>
        <w:rPr>
          <w:lang w:eastAsia="zh-CN"/>
        </w:rPr>
        <w:t>Starting bit configuration of DCI format 2_3</w:t>
      </w:r>
    </w:p>
    <w:tbl>
      <w:tblPr>
        <w:tblStyle w:val="a3"/>
        <w:tblW w:w="0" w:type="auto"/>
        <w:tblLook w:val="04A0" w:firstRow="1" w:lastRow="0" w:firstColumn="1" w:lastColumn="0" w:noHBand="0" w:noVBand="1"/>
      </w:tblPr>
      <w:tblGrid>
        <w:gridCol w:w="9016"/>
      </w:tblGrid>
      <w:tr w:rsidR="00AF60ED" w14:paraId="2EECF6A5" w14:textId="77777777" w:rsidTr="00677A3A">
        <w:tc>
          <w:tcPr>
            <w:tcW w:w="9016" w:type="dxa"/>
          </w:tcPr>
          <w:p w14:paraId="23BBC399" w14:textId="77777777" w:rsidR="00AF60ED" w:rsidRPr="00400B68" w:rsidRDefault="00AF60ED" w:rsidP="00677A3A">
            <w:pPr>
              <w:contextualSpacing/>
              <w:rPr>
                <w:b/>
                <w:bCs/>
                <w:iCs/>
                <w:highlight w:val="green"/>
                <w:lang w:eastAsia="zh-CN"/>
              </w:rPr>
            </w:pPr>
            <w:r>
              <w:rPr>
                <w:b/>
                <w:bCs/>
                <w:iCs/>
                <w:highlight w:val="green"/>
                <w:lang w:eastAsia="zh-CN"/>
              </w:rPr>
              <w:t>Agreement</w:t>
            </w:r>
          </w:p>
          <w:p w14:paraId="55519346" w14:textId="77777777" w:rsidR="00AF60ED" w:rsidRPr="00AD24D8" w:rsidRDefault="00AF60ED" w:rsidP="00AF60ED">
            <w:pPr>
              <w:rPr>
                <w:rFonts w:eastAsia="等线"/>
                <w:lang w:val="en-CA"/>
              </w:rPr>
            </w:pPr>
            <w:bookmarkStart w:id="3" w:name="_Hlk173749447"/>
            <w:r w:rsidRPr="00AD24D8">
              <w:rPr>
                <w:rFonts w:eastAsia="等线"/>
                <w:lang w:val="en-CA"/>
              </w:rPr>
              <w:t>In Rel-19, the value range of starting bit of block in DCI format 2-3 is extended from 1~31 to 1~X</w:t>
            </w:r>
            <w:bookmarkEnd w:id="3"/>
            <w:r w:rsidRPr="00AD24D8">
              <w:rPr>
                <w:rFonts w:eastAsia="等线"/>
                <w:lang w:val="en-CA"/>
              </w:rPr>
              <w:t>.</w:t>
            </w:r>
          </w:p>
          <w:p w14:paraId="358BDA25" w14:textId="77777777" w:rsidR="00AF60ED" w:rsidRPr="00AD24D8" w:rsidRDefault="00AF60ED" w:rsidP="00AF60ED">
            <w:pPr>
              <w:numPr>
                <w:ilvl w:val="0"/>
                <w:numId w:val="32"/>
              </w:numPr>
              <w:autoSpaceDE/>
              <w:autoSpaceDN/>
              <w:adjustRightInd/>
              <w:snapToGrid/>
              <w:spacing w:after="0"/>
              <w:rPr>
                <w:rFonts w:eastAsia="等线"/>
                <w:lang w:val="en-CA"/>
              </w:rPr>
            </w:pPr>
            <w:r w:rsidRPr="00AD24D8">
              <w:rPr>
                <w:rFonts w:eastAsia="等线"/>
                <w:lang w:val="en-CA"/>
              </w:rPr>
              <w:t>FFS the value of X&gt;31</w:t>
            </w:r>
          </w:p>
          <w:p w14:paraId="5FBB4904" w14:textId="0E15E19D" w:rsidR="00AF60ED" w:rsidRPr="002954EB" w:rsidRDefault="00AF60ED" w:rsidP="002954EB">
            <w:pPr>
              <w:tabs>
                <w:tab w:val="left" w:pos="643"/>
              </w:tabs>
              <w:rPr>
                <w:rFonts w:eastAsia="等线"/>
                <w:lang w:val="en-CA"/>
              </w:rPr>
            </w:pPr>
            <w:r w:rsidRPr="00AD24D8">
              <w:rPr>
                <w:rFonts w:eastAsia="Malgun Gothic"/>
                <w:lang w:val="en-CA" w:eastAsia="ko-KR"/>
              </w:rPr>
              <w:t>FFS: Condition under which the above is applicable.</w:t>
            </w:r>
          </w:p>
        </w:tc>
      </w:tr>
    </w:tbl>
    <w:p w14:paraId="53BEE9C3" w14:textId="77777777" w:rsidR="00AF60ED" w:rsidRDefault="00AF60ED" w:rsidP="00AF60ED">
      <w:pPr>
        <w:rPr>
          <w:kern w:val="2"/>
          <w:lang w:val="en-GB" w:eastAsia="zh-CN"/>
        </w:rPr>
      </w:pPr>
    </w:p>
    <w:p w14:paraId="5E1AC52A" w14:textId="10CF7E3F" w:rsidR="00AF60ED" w:rsidRPr="00FF6327" w:rsidRDefault="00C34073" w:rsidP="00C34073">
      <w:pPr>
        <w:rPr>
          <w:kern w:val="2"/>
          <w:lang w:val="en-GB" w:eastAsia="zh-CN"/>
        </w:rPr>
      </w:pPr>
      <w:r w:rsidRPr="00FF6327">
        <w:rPr>
          <w:kern w:val="2"/>
          <w:lang w:val="en-GB" w:eastAsia="zh-CN"/>
        </w:rPr>
        <w:t xml:space="preserve">According to TS 38.212, the number of information bits in DCI format 2_3 shall be equal to or less than the payload size of DCI format 1_0 monitored in common search space in the same serving cell. </w:t>
      </w:r>
      <w:r w:rsidR="00893090" w:rsidRPr="00FF6327">
        <w:rPr>
          <w:kern w:val="2"/>
          <w:lang w:val="en-GB" w:eastAsia="zh-CN"/>
        </w:rPr>
        <w:t>T</w:t>
      </w:r>
      <w:r w:rsidRPr="00FF6327">
        <w:rPr>
          <w:kern w:val="2"/>
          <w:lang w:val="en-GB" w:eastAsia="zh-CN"/>
        </w:rPr>
        <w:t>he</w:t>
      </w:r>
      <w:r w:rsidR="00050494" w:rsidRPr="00FF6327">
        <w:rPr>
          <w:kern w:val="2"/>
          <w:lang w:val="en-GB" w:eastAsia="zh-CN"/>
        </w:rPr>
        <w:t xml:space="preserve"> maximum</w:t>
      </w:r>
      <w:r w:rsidRPr="00FF6327">
        <w:rPr>
          <w:kern w:val="2"/>
          <w:lang w:val="en-GB" w:eastAsia="zh-CN"/>
        </w:rPr>
        <w:t xml:space="preserve"> number of information bits in DCI format 1_0 with CRC scrambled by C-RNTI or CS</w:t>
      </w:r>
      <w:r w:rsidR="006A4625" w:rsidRPr="00FF6327">
        <w:rPr>
          <w:kern w:val="2"/>
          <w:lang w:val="en-GB" w:eastAsia="zh-CN"/>
        </w:rPr>
        <w:t>-</w:t>
      </w:r>
      <w:r w:rsidRPr="00FF6327">
        <w:rPr>
          <w:kern w:val="2"/>
          <w:lang w:val="en-GB" w:eastAsia="zh-CN"/>
        </w:rPr>
        <w:t xml:space="preserve">RNTI or MCS-C-RNTI </w:t>
      </w:r>
      <w:r w:rsidR="00050494" w:rsidRPr="00FF6327">
        <w:rPr>
          <w:kern w:val="2"/>
          <w:lang w:val="en-GB" w:eastAsia="zh-CN"/>
        </w:rPr>
        <w:t>could reach 46 bits if</w:t>
      </w:r>
      <w:r w:rsidR="003325AD" w:rsidRPr="00FF6327">
        <w:rPr>
          <w:kern w:val="2"/>
          <w:lang w:val="en-GB" w:eastAsia="zh-CN"/>
        </w:rPr>
        <w:t xml:space="preserve"> the size of </w:t>
      </w:r>
      <w:r w:rsidR="006A4625" w:rsidRPr="00FF6327">
        <w:rPr>
          <w:kern w:val="2"/>
          <w:lang w:val="en-GB" w:eastAsia="zh-CN"/>
        </w:rPr>
        <w:t xml:space="preserve">DL </w:t>
      </w:r>
      <w:r w:rsidR="003325AD" w:rsidRPr="00FF6327">
        <w:rPr>
          <w:kern w:val="2"/>
          <w:lang w:val="en-GB" w:eastAsia="zh-CN"/>
        </w:rPr>
        <w:t xml:space="preserve">BWP </w:t>
      </w:r>
      <w:r w:rsidR="00050494" w:rsidRPr="00FF6327">
        <w:rPr>
          <w:kern w:val="2"/>
          <w:lang w:val="en-GB" w:eastAsia="zh-CN"/>
        </w:rPr>
        <w:t>is 273 RBs</w:t>
      </w:r>
      <w:r w:rsidR="00B118F5" w:rsidRPr="00FF6327">
        <w:rPr>
          <w:kern w:val="2"/>
          <w:lang w:val="en-GB" w:eastAsia="zh-CN"/>
        </w:rPr>
        <w:t>.</w:t>
      </w:r>
      <w:r w:rsidR="00050494" w:rsidRPr="00FF6327">
        <w:rPr>
          <w:kern w:val="2"/>
          <w:lang w:val="en-GB" w:eastAsia="zh-CN"/>
        </w:rPr>
        <w:t xml:space="preserve"> </w:t>
      </w:r>
    </w:p>
    <w:p w14:paraId="7990F4ED" w14:textId="7A1DE80C" w:rsidR="00050494" w:rsidRPr="00FF6327" w:rsidRDefault="003325AD" w:rsidP="00C34073">
      <w:pPr>
        <w:rPr>
          <w:kern w:val="2"/>
          <w:lang w:val="en-GB" w:eastAsia="zh-CN"/>
        </w:rPr>
      </w:pPr>
      <w:r w:rsidRPr="00FF6327">
        <w:rPr>
          <w:kern w:val="2"/>
          <w:lang w:val="en-GB" w:eastAsia="zh-CN"/>
        </w:rPr>
        <w:t xml:space="preserve">To </w:t>
      </w:r>
      <w:r w:rsidR="00893090" w:rsidRPr="00FF6327">
        <w:rPr>
          <w:kern w:val="2"/>
          <w:lang w:val="en-GB" w:eastAsia="zh-CN"/>
        </w:rPr>
        <w:t>maximize the number of multiplexed blocks</w:t>
      </w:r>
      <w:r w:rsidR="006C0702" w:rsidRPr="00FF6327">
        <w:rPr>
          <w:kern w:val="2"/>
          <w:lang w:val="en-GB" w:eastAsia="zh-CN"/>
        </w:rPr>
        <w:t xml:space="preserve"> (which results in maximizing the number of multiplexed UEs)</w:t>
      </w:r>
      <w:r w:rsidR="00893090" w:rsidRPr="00FF6327">
        <w:rPr>
          <w:kern w:val="2"/>
          <w:lang w:val="en-GB" w:eastAsia="zh-CN"/>
        </w:rPr>
        <w:t xml:space="preserve"> in DCI </w:t>
      </w:r>
      <w:r w:rsidRPr="00FF6327">
        <w:rPr>
          <w:kern w:val="2"/>
          <w:lang w:val="en-GB" w:eastAsia="zh-CN"/>
        </w:rPr>
        <w:t>format 2_3</w:t>
      </w:r>
      <w:r w:rsidR="00C539A8" w:rsidRPr="00FF6327">
        <w:rPr>
          <w:kern w:val="2"/>
          <w:lang w:val="en-GB" w:eastAsia="zh-CN"/>
        </w:rPr>
        <w:t xml:space="preserve">, the value range of </w:t>
      </w:r>
      <w:r w:rsidR="006C0702" w:rsidRPr="00FF6327">
        <w:rPr>
          <w:kern w:val="2"/>
          <w:lang w:val="en-GB" w:eastAsia="zh-CN"/>
        </w:rPr>
        <w:t xml:space="preserve">the </w:t>
      </w:r>
      <w:r w:rsidR="00C539A8" w:rsidRPr="00FF6327">
        <w:rPr>
          <w:kern w:val="2"/>
          <w:lang w:val="en-GB" w:eastAsia="zh-CN"/>
        </w:rPr>
        <w:t xml:space="preserve">starting bit of </w:t>
      </w:r>
      <w:r w:rsidR="006C0702" w:rsidRPr="00FF6327">
        <w:rPr>
          <w:kern w:val="2"/>
          <w:lang w:val="en-GB" w:eastAsia="zh-CN"/>
        </w:rPr>
        <w:t xml:space="preserve">a </w:t>
      </w:r>
      <w:r w:rsidR="00C539A8" w:rsidRPr="00FF6327">
        <w:rPr>
          <w:kern w:val="2"/>
          <w:lang w:val="en-GB" w:eastAsia="zh-CN"/>
        </w:rPr>
        <w:t xml:space="preserve">block in DCI format 2_3 </w:t>
      </w:r>
      <w:r w:rsidR="006C0702" w:rsidRPr="00FF6327">
        <w:rPr>
          <w:kern w:val="2"/>
          <w:lang w:val="en-GB" w:eastAsia="zh-CN"/>
        </w:rPr>
        <w:t xml:space="preserve">can be extended to </w:t>
      </w:r>
      <w:r w:rsidR="005F3419" w:rsidRPr="00FF6327">
        <w:rPr>
          <w:kern w:val="2"/>
          <w:lang w:val="en-GB" w:eastAsia="zh-CN"/>
        </w:rPr>
        <w:t>4</w:t>
      </w:r>
      <w:r w:rsidR="00C16365">
        <w:rPr>
          <w:kern w:val="2"/>
          <w:lang w:val="en-GB" w:eastAsia="zh-CN"/>
        </w:rPr>
        <w:t>5</w:t>
      </w:r>
      <w:r w:rsidR="00C539A8" w:rsidRPr="00FF6327">
        <w:rPr>
          <w:kern w:val="2"/>
          <w:lang w:val="en-GB" w:eastAsia="zh-CN"/>
        </w:rPr>
        <w:t xml:space="preserve">. </w:t>
      </w:r>
      <w:r w:rsidR="006C0702" w:rsidRPr="00FF6327">
        <w:rPr>
          <w:kern w:val="2"/>
          <w:lang w:val="en-GB" w:eastAsia="zh-CN"/>
        </w:rPr>
        <w:t xml:space="preserve">Further, in our view, such enhancement is also equally useful for the scenarios other than  </w:t>
      </w:r>
      <w:r w:rsidR="00050494" w:rsidRPr="00FF6327">
        <w:rPr>
          <w:kern w:val="2"/>
          <w:lang w:val="en-GB" w:eastAsia="zh-CN"/>
        </w:rPr>
        <w:t xml:space="preserve"> asymmetric DL single-TRP/UL multi-TRPs.</w:t>
      </w:r>
      <w:r w:rsidR="006C0702" w:rsidRPr="00FF6327">
        <w:rPr>
          <w:kern w:val="2"/>
          <w:lang w:val="en-GB" w:eastAsia="zh-CN"/>
        </w:rPr>
        <w:t xml:space="preserve"> To this end, a UE capability </w:t>
      </w:r>
      <w:r w:rsidR="00A8395B" w:rsidRPr="00FF6327">
        <w:rPr>
          <w:kern w:val="2"/>
          <w:lang w:val="en-GB" w:eastAsia="zh-CN"/>
        </w:rPr>
        <w:t>should</w:t>
      </w:r>
      <w:r w:rsidR="006C0702" w:rsidRPr="00FF6327">
        <w:rPr>
          <w:kern w:val="2"/>
          <w:lang w:val="en-GB" w:eastAsia="zh-CN"/>
        </w:rPr>
        <w:t xml:space="preserve"> be introduced </w:t>
      </w:r>
      <w:r w:rsidR="00A8395B" w:rsidRPr="00FF6327">
        <w:rPr>
          <w:kern w:val="2"/>
          <w:lang w:val="en-GB" w:eastAsia="zh-CN"/>
        </w:rPr>
        <w:t xml:space="preserve">and asymmetric DL single-TRP/UL multi-TRPs deployment should not be the prerequisite for </w:t>
      </w:r>
      <w:r w:rsidR="00B30570" w:rsidRPr="00FF6327">
        <w:rPr>
          <w:kern w:val="2"/>
          <w:lang w:val="en-GB" w:eastAsia="zh-CN"/>
        </w:rPr>
        <w:t>this</w:t>
      </w:r>
      <w:r w:rsidR="00A8395B" w:rsidRPr="00FF6327">
        <w:rPr>
          <w:kern w:val="2"/>
          <w:lang w:val="en-GB" w:eastAsia="zh-CN"/>
        </w:rPr>
        <w:t xml:space="preserve"> feature.  </w:t>
      </w:r>
    </w:p>
    <w:p w14:paraId="440AC89B" w14:textId="0053BD70" w:rsidR="00AF60ED" w:rsidRPr="002954EB" w:rsidRDefault="00AF60ED" w:rsidP="00AF60ED">
      <w:pPr>
        <w:rPr>
          <w:b/>
          <w:bCs/>
          <w:i/>
          <w:lang w:eastAsia="zh-CN"/>
        </w:rPr>
      </w:pPr>
      <w:r w:rsidRPr="002954EB">
        <w:rPr>
          <w:b/>
          <w:bCs/>
          <w:i/>
          <w:lang w:eastAsia="zh-CN"/>
        </w:rPr>
        <w:t xml:space="preserve">Proposal </w:t>
      </w:r>
      <w:r w:rsidR="00597F0F" w:rsidRPr="002954EB">
        <w:rPr>
          <w:b/>
          <w:bCs/>
          <w:i/>
          <w:lang w:eastAsia="zh-CN"/>
        </w:rPr>
        <w:t>5</w:t>
      </w:r>
      <w:r w:rsidRPr="002954EB">
        <w:rPr>
          <w:b/>
          <w:bCs/>
          <w:i/>
          <w:lang w:eastAsia="zh-CN"/>
        </w:rPr>
        <w:t xml:space="preserve">: </w:t>
      </w:r>
      <w:r w:rsidR="006C0702" w:rsidRPr="002954EB">
        <w:rPr>
          <w:b/>
          <w:bCs/>
          <w:i/>
          <w:lang w:eastAsia="zh-CN"/>
        </w:rPr>
        <w:t>Support extending the</w:t>
      </w:r>
      <w:r w:rsidR="003325AD" w:rsidRPr="002954EB">
        <w:rPr>
          <w:b/>
          <w:bCs/>
          <w:i/>
          <w:lang w:eastAsia="zh-CN"/>
        </w:rPr>
        <w:t xml:space="preserve"> value range of starting bit of block in DCI format 2-3 </w:t>
      </w:r>
      <w:r w:rsidR="006C0702" w:rsidRPr="002954EB">
        <w:rPr>
          <w:b/>
          <w:bCs/>
          <w:i/>
          <w:lang w:eastAsia="zh-CN"/>
        </w:rPr>
        <w:t>to 1~</w:t>
      </w:r>
      <w:r w:rsidR="005F3419" w:rsidRPr="002954EB">
        <w:rPr>
          <w:b/>
          <w:bCs/>
          <w:i/>
          <w:lang w:eastAsia="zh-CN"/>
        </w:rPr>
        <w:t>4</w:t>
      </w:r>
      <w:r w:rsidR="00C16365">
        <w:rPr>
          <w:b/>
          <w:bCs/>
          <w:i/>
          <w:lang w:eastAsia="zh-CN"/>
        </w:rPr>
        <w:t>5</w:t>
      </w:r>
      <w:r w:rsidR="00180945" w:rsidRPr="002954EB">
        <w:rPr>
          <w:b/>
          <w:bCs/>
          <w:i/>
          <w:lang w:eastAsia="zh-CN"/>
        </w:rPr>
        <w:t xml:space="preserve"> under the following condition:</w:t>
      </w:r>
    </w:p>
    <w:p w14:paraId="580E463B" w14:textId="00E59889" w:rsidR="006C0702" w:rsidRPr="002954EB" w:rsidRDefault="005F4209" w:rsidP="002954EB">
      <w:pPr>
        <w:pStyle w:val="a6"/>
        <w:numPr>
          <w:ilvl w:val="0"/>
          <w:numId w:val="27"/>
        </w:numPr>
        <w:rPr>
          <w:b/>
          <w:bCs/>
          <w:i/>
        </w:rPr>
      </w:pPr>
      <w:r w:rsidRPr="002954EB">
        <w:rPr>
          <w:rFonts w:ascii="Times New Roman" w:hAnsi="Times New Roman" w:cs="Times New Roman"/>
          <w:b/>
          <w:bCs/>
          <w:i/>
          <w:sz w:val="22"/>
          <w:szCs w:val="22"/>
        </w:rPr>
        <w:t xml:space="preserve">A UE capability is introduced for this feature and </w:t>
      </w:r>
      <w:r w:rsidR="00B30570" w:rsidRPr="002954EB">
        <w:rPr>
          <w:rFonts w:ascii="Times New Roman" w:hAnsi="Times New Roman" w:cs="Times New Roman"/>
          <w:b/>
          <w:bCs/>
          <w:i/>
          <w:sz w:val="22"/>
          <w:szCs w:val="22"/>
        </w:rPr>
        <w:t>asymmetric DL single-TRP/UL multi-TRPs deployment should not be the prerequisite for this feature</w:t>
      </w:r>
      <w:r w:rsidRPr="002954EB">
        <w:rPr>
          <w:rFonts w:ascii="Times New Roman" w:hAnsi="Times New Roman" w:cs="Times New Roman"/>
          <w:b/>
          <w:bCs/>
          <w:i/>
          <w:sz w:val="22"/>
          <w:szCs w:val="22"/>
        </w:rPr>
        <w:t>.</w:t>
      </w:r>
    </w:p>
    <w:p w14:paraId="6A45267F" w14:textId="77777777" w:rsidR="00AF60ED" w:rsidRPr="00EF6BC1" w:rsidRDefault="00AF60ED" w:rsidP="00AF60ED">
      <w:pPr>
        <w:rPr>
          <w:kern w:val="2"/>
          <w:lang w:val="en-GB"/>
        </w:rPr>
      </w:pPr>
    </w:p>
    <w:p w14:paraId="537C3D82" w14:textId="5D085466" w:rsidR="0043162D" w:rsidRDefault="0043162D" w:rsidP="0043162D">
      <w:pPr>
        <w:pStyle w:val="1"/>
        <w:rPr>
          <w:rFonts w:eastAsiaTheme="minorEastAsia"/>
          <w:lang w:val="en-GB" w:eastAsia="zh-CN"/>
        </w:rPr>
      </w:pPr>
      <w:r w:rsidRPr="00903FED">
        <w:rPr>
          <w:rFonts w:eastAsiaTheme="minorEastAsia"/>
          <w:lang w:val="en-GB" w:eastAsia="zh-CN"/>
        </w:rPr>
        <w:t>Summary and conclusion</w:t>
      </w:r>
    </w:p>
    <w:p w14:paraId="030F222E" w14:textId="77777777" w:rsidR="00B30570" w:rsidRPr="00212422" w:rsidRDefault="00B30570" w:rsidP="00B30570">
      <w:pPr>
        <w:rPr>
          <w:b/>
          <w:bCs/>
          <w:i/>
          <w:u w:val="single"/>
          <w:lang w:eastAsia="zh-CN"/>
        </w:rPr>
      </w:pPr>
      <w:r w:rsidRPr="00212422">
        <w:rPr>
          <w:b/>
          <w:bCs/>
          <w:i/>
          <w:u w:val="single"/>
          <w:lang w:eastAsia="zh-CN"/>
        </w:rPr>
        <w:t>Proposals:</w:t>
      </w:r>
    </w:p>
    <w:p w14:paraId="0430BAA6" w14:textId="77777777" w:rsidR="00B30570" w:rsidRPr="002954EB" w:rsidRDefault="00B30570" w:rsidP="00B30570">
      <w:pPr>
        <w:rPr>
          <w:b/>
          <w:bCs/>
          <w:i/>
          <w:lang w:eastAsia="zh-CN"/>
        </w:rPr>
      </w:pPr>
      <w:r w:rsidRPr="002954EB">
        <w:rPr>
          <w:b/>
          <w:bCs/>
          <w:i/>
          <w:lang w:eastAsia="zh-CN"/>
        </w:rPr>
        <w:t>Proposal 1: A single MAC CE command updates PL offset values of multiple joint/UL TCI states.</w:t>
      </w:r>
    </w:p>
    <w:p w14:paraId="5C75190B" w14:textId="77777777" w:rsidR="00B30570" w:rsidRPr="002954EB" w:rsidRDefault="00B30570" w:rsidP="00B30570">
      <w:pPr>
        <w:pStyle w:val="a6"/>
        <w:numPr>
          <w:ilvl w:val="0"/>
          <w:numId w:val="31"/>
        </w:numPr>
        <w:rPr>
          <w:rFonts w:ascii="Times New Roman" w:hAnsi="Times New Roman" w:cs="Times New Roman"/>
          <w:b/>
          <w:bCs/>
          <w:i/>
          <w:sz w:val="22"/>
          <w:szCs w:val="22"/>
        </w:rPr>
      </w:pPr>
      <w:r w:rsidRPr="002954EB">
        <w:rPr>
          <w:rFonts w:ascii="Times New Roman" w:hAnsi="Times New Roman" w:cs="Times New Roman"/>
          <w:b/>
          <w:bCs/>
          <w:i/>
          <w:sz w:val="22"/>
          <w:szCs w:val="22"/>
        </w:rPr>
        <w:lastRenderedPageBreak/>
        <w:t>MAC CE only updates PL offset values configured in activated TCI states.</w:t>
      </w:r>
    </w:p>
    <w:p w14:paraId="27197E64" w14:textId="77777777" w:rsidR="00B30570" w:rsidRPr="00212422" w:rsidRDefault="00B30570" w:rsidP="00B30570">
      <w:pPr>
        <w:rPr>
          <w:i/>
          <w:lang w:eastAsia="zh-CN"/>
        </w:rPr>
      </w:pPr>
      <w:r w:rsidRPr="00212422">
        <w:rPr>
          <w:b/>
          <w:bCs/>
          <w:i/>
          <w:lang w:eastAsia="zh-CN"/>
        </w:rPr>
        <w:t xml:space="preserve">Proposal 2: For indicating a PL offset for PDCCH-order PRACH transmission for FR1, support Alt3 in RAN1 117 agreement: </w:t>
      </w:r>
    </w:p>
    <w:p w14:paraId="181293C7" w14:textId="77777777" w:rsidR="00B30570" w:rsidRPr="00212422" w:rsidRDefault="00B30570" w:rsidP="00B30570">
      <w:pPr>
        <w:numPr>
          <w:ilvl w:val="0"/>
          <w:numId w:val="27"/>
        </w:numPr>
        <w:autoSpaceDE/>
        <w:autoSpaceDN/>
        <w:adjustRightInd/>
        <w:snapToGrid/>
        <w:spacing w:after="0"/>
        <w:jc w:val="left"/>
        <w:rPr>
          <w:b/>
          <w:bCs/>
          <w:i/>
          <w:lang w:eastAsia="zh-CN"/>
        </w:rPr>
      </w:pPr>
      <w:r w:rsidRPr="00212422">
        <w:rPr>
          <w:b/>
          <w:bCs/>
          <w:i/>
          <w:lang w:eastAsia="zh-CN"/>
        </w:rPr>
        <w:t xml:space="preserve">Alt3: The PL offset associated with one of the indicated joint/UL TCI state for UL TRP in unified TCI framework is applied on the PDCCH-order PRACH transmission </w:t>
      </w:r>
    </w:p>
    <w:p w14:paraId="42677636" w14:textId="77777777" w:rsidR="00B30570" w:rsidRPr="00212422" w:rsidRDefault="00B30570" w:rsidP="00B30570">
      <w:pPr>
        <w:rPr>
          <w:b/>
          <w:bCs/>
          <w:i/>
          <w:lang w:eastAsia="zh-CN"/>
        </w:rPr>
      </w:pPr>
      <w:r w:rsidRPr="00212422">
        <w:rPr>
          <w:b/>
          <w:bCs/>
          <w:i/>
          <w:lang w:eastAsia="zh-CN"/>
        </w:rPr>
        <w:t xml:space="preserve">Proposal 3: Support to consider PL offset in PHR calculation for Type 1 PHR based on actual and reference PUSCH. </w:t>
      </w:r>
    </w:p>
    <w:p w14:paraId="3F3A11DB" w14:textId="027B3428" w:rsidR="00FF6327" w:rsidRPr="00212422" w:rsidRDefault="00B30570" w:rsidP="00115294">
      <w:pPr>
        <w:rPr>
          <w:i/>
          <w:lang w:eastAsia="zh-CN"/>
        </w:rPr>
      </w:pPr>
      <w:r w:rsidRPr="00212422">
        <w:rPr>
          <w:b/>
          <w:bCs/>
          <w:i/>
          <w:lang w:eastAsia="zh-CN"/>
        </w:rPr>
        <w:t xml:space="preserve">Proposal 4: Do not consider PL offset in PHR calculation for Type 3 PHR </w:t>
      </w:r>
      <w:r w:rsidRPr="00212422">
        <w:rPr>
          <w:b/>
          <w:i/>
          <w:lang w:eastAsia="zh-CN"/>
        </w:rPr>
        <w:t xml:space="preserve">as Type3 PHR is not supported for asymmetric </w:t>
      </w:r>
      <w:r w:rsidRPr="00212422">
        <w:rPr>
          <w:rFonts w:eastAsia="等线"/>
          <w:b/>
          <w:i/>
          <w:lang w:eastAsia="zh-CN"/>
        </w:rPr>
        <w:t>DL sTRP/UL mTRP scenarios</w:t>
      </w:r>
      <w:r w:rsidRPr="002954EB">
        <w:rPr>
          <w:b/>
          <w:bCs/>
          <w:i/>
          <w:lang w:eastAsia="zh-CN"/>
        </w:rPr>
        <w:t>.</w:t>
      </w:r>
      <w:r w:rsidRPr="00212422" w:rsidDel="008C2C20">
        <w:rPr>
          <w:b/>
          <w:bCs/>
          <w:i/>
        </w:rPr>
        <w:t xml:space="preserve"> </w:t>
      </w:r>
    </w:p>
    <w:p w14:paraId="2A011FE6" w14:textId="4B8C96BA" w:rsidR="00FF6327" w:rsidRPr="00212422" w:rsidRDefault="00FF6327" w:rsidP="00FF6327">
      <w:pPr>
        <w:rPr>
          <w:b/>
          <w:bCs/>
          <w:i/>
          <w:lang w:eastAsia="zh-CN"/>
        </w:rPr>
      </w:pPr>
      <w:r w:rsidRPr="00212422">
        <w:rPr>
          <w:b/>
          <w:bCs/>
          <w:i/>
          <w:lang w:eastAsia="zh-CN"/>
        </w:rPr>
        <w:t>Proposal 5: Support extending the value range of starting bit of block in DCI format 2-3 to 1~4</w:t>
      </w:r>
      <w:r w:rsidR="002F2CAD">
        <w:rPr>
          <w:b/>
          <w:bCs/>
          <w:i/>
          <w:lang w:eastAsia="zh-CN"/>
        </w:rPr>
        <w:t>5</w:t>
      </w:r>
      <w:r w:rsidRPr="00212422">
        <w:rPr>
          <w:b/>
          <w:bCs/>
          <w:i/>
          <w:lang w:eastAsia="zh-CN"/>
        </w:rPr>
        <w:t xml:space="preserve"> under the following condition:</w:t>
      </w:r>
    </w:p>
    <w:p w14:paraId="08317108" w14:textId="77777777" w:rsidR="00FF6327" w:rsidRPr="002954EB" w:rsidRDefault="00FF6327" w:rsidP="00FF6327">
      <w:pPr>
        <w:pStyle w:val="a6"/>
        <w:numPr>
          <w:ilvl w:val="0"/>
          <w:numId w:val="27"/>
        </w:numPr>
        <w:rPr>
          <w:rFonts w:ascii="Times New Roman" w:hAnsi="Times New Roman" w:cs="Times New Roman"/>
          <w:b/>
          <w:bCs/>
          <w:i/>
          <w:sz w:val="22"/>
          <w:szCs w:val="22"/>
        </w:rPr>
      </w:pPr>
      <w:r w:rsidRPr="00212422">
        <w:rPr>
          <w:rFonts w:ascii="Times New Roman" w:hAnsi="Times New Roman" w:cs="Times New Roman"/>
          <w:b/>
          <w:bCs/>
          <w:i/>
          <w:sz w:val="22"/>
          <w:szCs w:val="22"/>
        </w:rPr>
        <w:t>A UE capability is introduced for this feature and asymmetric DL single-TRP/UL multi-TRPs deployment should not be the prerequisite for this feature.</w:t>
      </w:r>
    </w:p>
    <w:p w14:paraId="4218E1DC" w14:textId="43DD881F" w:rsidR="00FF6327" w:rsidRPr="00212422" w:rsidRDefault="00FF6327" w:rsidP="00FF6327">
      <w:pPr>
        <w:rPr>
          <w:b/>
          <w:bCs/>
          <w:i/>
          <w:u w:val="single"/>
          <w:lang w:eastAsia="zh-CN"/>
        </w:rPr>
      </w:pPr>
      <w:r w:rsidRPr="00212422">
        <w:rPr>
          <w:b/>
          <w:bCs/>
          <w:i/>
          <w:u w:val="single"/>
          <w:lang w:eastAsia="zh-CN"/>
        </w:rPr>
        <w:t>Observation:</w:t>
      </w:r>
    </w:p>
    <w:p w14:paraId="439E0144" w14:textId="77777777" w:rsidR="00FF6327" w:rsidRPr="00212422" w:rsidRDefault="00FF6327" w:rsidP="00FF6327">
      <w:pPr>
        <w:rPr>
          <w:b/>
          <w:i/>
          <w:lang w:eastAsia="zh-CN"/>
        </w:rPr>
      </w:pPr>
      <w:r w:rsidRPr="00212422">
        <w:rPr>
          <w:b/>
          <w:i/>
          <w:lang w:eastAsia="zh-CN"/>
        </w:rPr>
        <w:t xml:space="preserve">Observation 1: </w:t>
      </w:r>
      <w:r w:rsidRPr="00212422">
        <w:rPr>
          <w:rFonts w:eastAsia="等线"/>
          <w:b/>
          <w:i/>
          <w:lang w:eastAsia="zh-CN"/>
        </w:rPr>
        <w:t xml:space="preserve">As </w:t>
      </w:r>
      <w:r w:rsidRPr="00212422">
        <w:rPr>
          <w:b/>
          <w:i/>
          <w:lang w:eastAsia="zh-CN"/>
        </w:rPr>
        <w:t xml:space="preserve">Type3 PHR is supported only for a serving cell on which PUSCH transmission is not configured, specifications do not support Type3 PHR for asymmetric </w:t>
      </w:r>
      <w:r w:rsidRPr="00212422">
        <w:rPr>
          <w:rFonts w:eastAsia="等线"/>
          <w:b/>
          <w:i/>
          <w:lang w:eastAsia="zh-CN"/>
        </w:rPr>
        <w:t>DL sTRP/UL mTRP scenarios.</w:t>
      </w:r>
    </w:p>
    <w:p w14:paraId="3DD864C8" w14:textId="77777777" w:rsidR="00FF6327" w:rsidRPr="00903FED" w:rsidRDefault="00FF6327" w:rsidP="0043162D">
      <w:pPr>
        <w:rPr>
          <w:b/>
          <w:i/>
          <w:lang w:val="en-GB"/>
        </w:rPr>
      </w:pPr>
    </w:p>
    <w:p w14:paraId="1DB8281C" w14:textId="77777777" w:rsidR="0043162D" w:rsidRPr="00903FED" w:rsidRDefault="0043162D" w:rsidP="0043162D">
      <w:pPr>
        <w:pStyle w:val="1"/>
        <w:rPr>
          <w:rFonts w:eastAsiaTheme="minorEastAsia"/>
          <w:lang w:val="en-GB" w:eastAsia="zh-CN"/>
        </w:rPr>
      </w:pPr>
      <w:r w:rsidRPr="00903FED">
        <w:rPr>
          <w:rFonts w:eastAsiaTheme="minorEastAsia"/>
          <w:lang w:val="en-GB" w:eastAsia="zh-CN"/>
        </w:rPr>
        <w:t>References</w:t>
      </w:r>
    </w:p>
    <w:p w14:paraId="3CE77511" w14:textId="002C3A60" w:rsidR="0043162D" w:rsidRPr="00903FED" w:rsidRDefault="0043162D"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FD3159" w:rsidRPr="00FD3159">
        <w:rPr>
          <w:rFonts w:eastAsiaTheme="minorEastAsia"/>
          <w:lang w:val="en-GB" w:eastAsia="zh-CN"/>
        </w:rPr>
        <w:t>Draft Report of 3GPP TSG RAN WG1 meeting #11</w:t>
      </w:r>
      <w:r w:rsidR="00BB77C2">
        <w:rPr>
          <w:rFonts w:eastAsiaTheme="minorEastAsia"/>
          <w:lang w:val="en-GB" w:eastAsia="zh-CN"/>
        </w:rPr>
        <w:t>7</w:t>
      </w:r>
    </w:p>
    <w:p w14:paraId="42B113EB" w14:textId="338E64AE" w:rsidR="00D67149" w:rsidRPr="00A4193C" w:rsidRDefault="00D67149">
      <w:pPr>
        <w:rPr>
          <w:lang w:val="en-GB"/>
        </w:rPr>
      </w:pPr>
    </w:p>
    <w:sectPr w:rsidR="00D67149" w:rsidRPr="00A4193C"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7802" w14:textId="77777777" w:rsidR="00A044D4" w:rsidRDefault="00A044D4" w:rsidP="0043162D">
      <w:pPr>
        <w:spacing w:after="0"/>
      </w:pPr>
      <w:r>
        <w:separator/>
      </w:r>
    </w:p>
  </w:endnote>
  <w:endnote w:type="continuationSeparator" w:id="0">
    <w:p w14:paraId="26E6213D" w14:textId="77777777" w:rsidR="00A044D4" w:rsidRDefault="00A044D4"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A63A" w14:textId="77777777" w:rsidR="00A044D4" w:rsidRDefault="00A044D4" w:rsidP="0043162D">
      <w:pPr>
        <w:spacing w:after="0"/>
      </w:pPr>
      <w:r>
        <w:separator/>
      </w:r>
    </w:p>
  </w:footnote>
  <w:footnote w:type="continuationSeparator" w:id="0">
    <w:p w14:paraId="33850DED" w14:textId="77777777" w:rsidR="00A044D4" w:rsidRDefault="00A044D4"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0"/>
  </w:num>
  <w:num w:numId="4">
    <w:abstractNumId w:val="15"/>
  </w:num>
  <w:num w:numId="5">
    <w:abstractNumId w:val="18"/>
  </w:num>
  <w:num w:numId="6">
    <w:abstractNumId w:val="19"/>
  </w:num>
  <w:num w:numId="7">
    <w:abstractNumId w:val="8"/>
  </w:num>
  <w:num w:numId="8">
    <w:abstractNumId w:val="0"/>
  </w:num>
  <w:num w:numId="9">
    <w:abstractNumId w:val="10"/>
  </w:num>
  <w:num w:numId="10">
    <w:abstractNumId w:val="10"/>
  </w:num>
  <w:num w:numId="11">
    <w:abstractNumId w:val="10"/>
  </w:num>
  <w:num w:numId="12">
    <w:abstractNumId w:val="12"/>
  </w:num>
  <w:num w:numId="13">
    <w:abstractNumId w:val="25"/>
  </w:num>
  <w:num w:numId="14">
    <w:abstractNumId w:val="13"/>
  </w:num>
  <w:num w:numId="15">
    <w:abstractNumId w:val="6"/>
  </w:num>
  <w:num w:numId="16">
    <w:abstractNumId w:val="4"/>
  </w:num>
  <w:num w:numId="17">
    <w:abstractNumId w:val="22"/>
  </w:num>
  <w:num w:numId="18">
    <w:abstractNumId w:val="9"/>
  </w:num>
  <w:num w:numId="19">
    <w:abstractNumId w:val="5"/>
  </w:num>
  <w:num w:numId="20">
    <w:abstractNumId w:val="17"/>
  </w:num>
  <w:num w:numId="21">
    <w:abstractNumId w:val="23"/>
  </w:num>
  <w:num w:numId="22">
    <w:abstractNumId w:val="27"/>
  </w:num>
  <w:num w:numId="23">
    <w:abstractNumId w:val="10"/>
    <w:lvlOverride w:ilvl="0">
      <w:startOverride w:val="3"/>
    </w:lvlOverride>
    <w:lvlOverride w:ilvl="1">
      <w:startOverride w:val="2"/>
    </w:lvlOverride>
  </w:num>
  <w:num w:numId="24">
    <w:abstractNumId w:val="14"/>
  </w:num>
  <w:num w:numId="25">
    <w:abstractNumId w:val="16"/>
  </w:num>
  <w:num w:numId="26">
    <w:abstractNumId w:val="3"/>
  </w:num>
  <w:num w:numId="27">
    <w:abstractNumId w:val="21"/>
  </w:num>
  <w:num w:numId="28">
    <w:abstractNumId w:val="7"/>
  </w:num>
  <w:num w:numId="29">
    <w:abstractNumId w:val="2"/>
  </w:num>
  <w:num w:numId="30">
    <w:abstractNumId w:val="26"/>
  </w:num>
  <w:num w:numId="31">
    <w:abstractNumId w:val="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329B1"/>
    <w:rsid w:val="00036B9A"/>
    <w:rsid w:val="000415FF"/>
    <w:rsid w:val="00042F34"/>
    <w:rsid w:val="0004325B"/>
    <w:rsid w:val="00046CB6"/>
    <w:rsid w:val="000472D5"/>
    <w:rsid w:val="0005017B"/>
    <w:rsid w:val="00050494"/>
    <w:rsid w:val="00051B00"/>
    <w:rsid w:val="00051E60"/>
    <w:rsid w:val="00061E74"/>
    <w:rsid w:val="000626B9"/>
    <w:rsid w:val="00062CA8"/>
    <w:rsid w:val="00066941"/>
    <w:rsid w:val="0007435C"/>
    <w:rsid w:val="00081216"/>
    <w:rsid w:val="00081594"/>
    <w:rsid w:val="00081DFD"/>
    <w:rsid w:val="00084633"/>
    <w:rsid w:val="00085DF6"/>
    <w:rsid w:val="000873C7"/>
    <w:rsid w:val="00090411"/>
    <w:rsid w:val="00092B74"/>
    <w:rsid w:val="000949E0"/>
    <w:rsid w:val="000A22DB"/>
    <w:rsid w:val="000A2A6B"/>
    <w:rsid w:val="000A5E80"/>
    <w:rsid w:val="000B069C"/>
    <w:rsid w:val="000B69CF"/>
    <w:rsid w:val="000C4944"/>
    <w:rsid w:val="000C692E"/>
    <w:rsid w:val="000C7AE9"/>
    <w:rsid w:val="000D49E8"/>
    <w:rsid w:val="000D4A76"/>
    <w:rsid w:val="000D4E87"/>
    <w:rsid w:val="000E1F71"/>
    <w:rsid w:val="000E72B9"/>
    <w:rsid w:val="000F035D"/>
    <w:rsid w:val="000F2587"/>
    <w:rsid w:val="000F67C5"/>
    <w:rsid w:val="00101564"/>
    <w:rsid w:val="00104F51"/>
    <w:rsid w:val="00114D8E"/>
    <w:rsid w:val="00115294"/>
    <w:rsid w:val="001169CF"/>
    <w:rsid w:val="00123E70"/>
    <w:rsid w:val="00130548"/>
    <w:rsid w:val="00133D40"/>
    <w:rsid w:val="001341CD"/>
    <w:rsid w:val="00134B7A"/>
    <w:rsid w:val="00136928"/>
    <w:rsid w:val="00137CB1"/>
    <w:rsid w:val="00141579"/>
    <w:rsid w:val="00141B7A"/>
    <w:rsid w:val="00141EE3"/>
    <w:rsid w:val="00143637"/>
    <w:rsid w:val="0014720B"/>
    <w:rsid w:val="00150B07"/>
    <w:rsid w:val="001515F9"/>
    <w:rsid w:val="0015287A"/>
    <w:rsid w:val="001664BC"/>
    <w:rsid w:val="00170811"/>
    <w:rsid w:val="00175489"/>
    <w:rsid w:val="001768C4"/>
    <w:rsid w:val="00177515"/>
    <w:rsid w:val="001779B1"/>
    <w:rsid w:val="00180945"/>
    <w:rsid w:val="00182150"/>
    <w:rsid w:val="0018244B"/>
    <w:rsid w:val="001841C4"/>
    <w:rsid w:val="00196B46"/>
    <w:rsid w:val="00197510"/>
    <w:rsid w:val="0019753C"/>
    <w:rsid w:val="001A4E7A"/>
    <w:rsid w:val="001B21A1"/>
    <w:rsid w:val="001B448C"/>
    <w:rsid w:val="001C44BB"/>
    <w:rsid w:val="001D027C"/>
    <w:rsid w:val="001D1B56"/>
    <w:rsid w:val="001D791B"/>
    <w:rsid w:val="001D7D7A"/>
    <w:rsid w:val="001F35A8"/>
    <w:rsid w:val="001F5AEA"/>
    <w:rsid w:val="00204AE4"/>
    <w:rsid w:val="00205DA7"/>
    <w:rsid w:val="002105F9"/>
    <w:rsid w:val="00212422"/>
    <w:rsid w:val="00213512"/>
    <w:rsid w:val="00213C9D"/>
    <w:rsid w:val="002162E7"/>
    <w:rsid w:val="00216ED6"/>
    <w:rsid w:val="0021737D"/>
    <w:rsid w:val="00222AC1"/>
    <w:rsid w:val="002245FB"/>
    <w:rsid w:val="002250AD"/>
    <w:rsid w:val="00227066"/>
    <w:rsid w:val="0023062D"/>
    <w:rsid w:val="002356A8"/>
    <w:rsid w:val="00235761"/>
    <w:rsid w:val="002361DB"/>
    <w:rsid w:val="00245CF8"/>
    <w:rsid w:val="002519BB"/>
    <w:rsid w:val="00251DC1"/>
    <w:rsid w:val="00254F1F"/>
    <w:rsid w:val="00256E4C"/>
    <w:rsid w:val="00261FCF"/>
    <w:rsid w:val="00263083"/>
    <w:rsid w:val="00263734"/>
    <w:rsid w:val="0026404D"/>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4849"/>
    <w:rsid w:val="002F0225"/>
    <w:rsid w:val="002F171D"/>
    <w:rsid w:val="002F2CAD"/>
    <w:rsid w:val="002F3884"/>
    <w:rsid w:val="002F48DD"/>
    <w:rsid w:val="002F5976"/>
    <w:rsid w:val="002F709E"/>
    <w:rsid w:val="00302797"/>
    <w:rsid w:val="00302F74"/>
    <w:rsid w:val="0030483D"/>
    <w:rsid w:val="0030503C"/>
    <w:rsid w:val="003054DF"/>
    <w:rsid w:val="00306BAE"/>
    <w:rsid w:val="00306D7E"/>
    <w:rsid w:val="00311054"/>
    <w:rsid w:val="003129FA"/>
    <w:rsid w:val="00313C92"/>
    <w:rsid w:val="0031703A"/>
    <w:rsid w:val="003210FC"/>
    <w:rsid w:val="00321A56"/>
    <w:rsid w:val="003226B5"/>
    <w:rsid w:val="00327550"/>
    <w:rsid w:val="003277D8"/>
    <w:rsid w:val="00331DC7"/>
    <w:rsid w:val="00332101"/>
    <w:rsid w:val="003325AD"/>
    <w:rsid w:val="00332D98"/>
    <w:rsid w:val="00333E31"/>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12DF"/>
    <w:rsid w:val="0038287C"/>
    <w:rsid w:val="00391550"/>
    <w:rsid w:val="00392D83"/>
    <w:rsid w:val="0039700C"/>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51B71"/>
    <w:rsid w:val="00452A43"/>
    <w:rsid w:val="00461946"/>
    <w:rsid w:val="0047506B"/>
    <w:rsid w:val="00484634"/>
    <w:rsid w:val="00485968"/>
    <w:rsid w:val="00490B17"/>
    <w:rsid w:val="00492A85"/>
    <w:rsid w:val="00493C31"/>
    <w:rsid w:val="00496764"/>
    <w:rsid w:val="00497BDF"/>
    <w:rsid w:val="004A5ACE"/>
    <w:rsid w:val="004A5D7B"/>
    <w:rsid w:val="004A6340"/>
    <w:rsid w:val="004A6E78"/>
    <w:rsid w:val="004A7787"/>
    <w:rsid w:val="004B44AD"/>
    <w:rsid w:val="004B4E56"/>
    <w:rsid w:val="004C19F6"/>
    <w:rsid w:val="004C35D2"/>
    <w:rsid w:val="004C6CDC"/>
    <w:rsid w:val="004C7A7A"/>
    <w:rsid w:val="004D1AA5"/>
    <w:rsid w:val="004D4FF1"/>
    <w:rsid w:val="004E6954"/>
    <w:rsid w:val="004E6A9B"/>
    <w:rsid w:val="004E7ECF"/>
    <w:rsid w:val="004F07DA"/>
    <w:rsid w:val="004F5120"/>
    <w:rsid w:val="00503E09"/>
    <w:rsid w:val="005149BC"/>
    <w:rsid w:val="005221FA"/>
    <w:rsid w:val="005224C5"/>
    <w:rsid w:val="005227C4"/>
    <w:rsid w:val="00523FF7"/>
    <w:rsid w:val="00524EF3"/>
    <w:rsid w:val="00526458"/>
    <w:rsid w:val="00542770"/>
    <w:rsid w:val="00542A9D"/>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D37"/>
    <w:rsid w:val="005948D1"/>
    <w:rsid w:val="00595FD8"/>
    <w:rsid w:val="00597120"/>
    <w:rsid w:val="00597F0F"/>
    <w:rsid w:val="005A1FE6"/>
    <w:rsid w:val="005A3AF3"/>
    <w:rsid w:val="005A596B"/>
    <w:rsid w:val="005B4853"/>
    <w:rsid w:val="005B7992"/>
    <w:rsid w:val="005C0203"/>
    <w:rsid w:val="005C25CF"/>
    <w:rsid w:val="005C3CAA"/>
    <w:rsid w:val="005D02BD"/>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7391"/>
    <w:rsid w:val="00620CBF"/>
    <w:rsid w:val="00622AD8"/>
    <w:rsid w:val="006232E3"/>
    <w:rsid w:val="00623EFB"/>
    <w:rsid w:val="00627866"/>
    <w:rsid w:val="00627AEA"/>
    <w:rsid w:val="006307AE"/>
    <w:rsid w:val="00645985"/>
    <w:rsid w:val="006464ED"/>
    <w:rsid w:val="0065072D"/>
    <w:rsid w:val="0065088C"/>
    <w:rsid w:val="00650D8C"/>
    <w:rsid w:val="00653B1C"/>
    <w:rsid w:val="006547E6"/>
    <w:rsid w:val="00654D21"/>
    <w:rsid w:val="00655A69"/>
    <w:rsid w:val="006568A7"/>
    <w:rsid w:val="006634A2"/>
    <w:rsid w:val="00673C9D"/>
    <w:rsid w:val="00683CC7"/>
    <w:rsid w:val="00683D4B"/>
    <w:rsid w:val="00685FD0"/>
    <w:rsid w:val="006919E9"/>
    <w:rsid w:val="00692704"/>
    <w:rsid w:val="00694192"/>
    <w:rsid w:val="00694706"/>
    <w:rsid w:val="0069646B"/>
    <w:rsid w:val="006A07A4"/>
    <w:rsid w:val="006A26F6"/>
    <w:rsid w:val="006A2B1A"/>
    <w:rsid w:val="006A371B"/>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11D6B"/>
    <w:rsid w:val="00715B70"/>
    <w:rsid w:val="0071770F"/>
    <w:rsid w:val="007236C4"/>
    <w:rsid w:val="00725293"/>
    <w:rsid w:val="00726BBA"/>
    <w:rsid w:val="00734532"/>
    <w:rsid w:val="0073475A"/>
    <w:rsid w:val="00742241"/>
    <w:rsid w:val="00745EA7"/>
    <w:rsid w:val="007532E9"/>
    <w:rsid w:val="00756D75"/>
    <w:rsid w:val="00766835"/>
    <w:rsid w:val="00771C4E"/>
    <w:rsid w:val="00782961"/>
    <w:rsid w:val="007839E5"/>
    <w:rsid w:val="00783AB5"/>
    <w:rsid w:val="0078791A"/>
    <w:rsid w:val="007917BC"/>
    <w:rsid w:val="007A242D"/>
    <w:rsid w:val="007A4ABE"/>
    <w:rsid w:val="007A5101"/>
    <w:rsid w:val="007A6FA3"/>
    <w:rsid w:val="007A7095"/>
    <w:rsid w:val="007B2DC7"/>
    <w:rsid w:val="007B497C"/>
    <w:rsid w:val="007B7CAD"/>
    <w:rsid w:val="007C3611"/>
    <w:rsid w:val="007C4B99"/>
    <w:rsid w:val="007C6768"/>
    <w:rsid w:val="007D7C3C"/>
    <w:rsid w:val="007E40F3"/>
    <w:rsid w:val="007F189C"/>
    <w:rsid w:val="007F6133"/>
    <w:rsid w:val="007F6761"/>
    <w:rsid w:val="00804BD4"/>
    <w:rsid w:val="00810E0B"/>
    <w:rsid w:val="00814671"/>
    <w:rsid w:val="008165CF"/>
    <w:rsid w:val="00816C42"/>
    <w:rsid w:val="008221FE"/>
    <w:rsid w:val="00825CFD"/>
    <w:rsid w:val="0082655E"/>
    <w:rsid w:val="00826D6B"/>
    <w:rsid w:val="00827691"/>
    <w:rsid w:val="00830D81"/>
    <w:rsid w:val="0083206C"/>
    <w:rsid w:val="00834596"/>
    <w:rsid w:val="00836EA8"/>
    <w:rsid w:val="008441E8"/>
    <w:rsid w:val="00846A72"/>
    <w:rsid w:val="00852A23"/>
    <w:rsid w:val="00862F75"/>
    <w:rsid w:val="008656E8"/>
    <w:rsid w:val="008704E8"/>
    <w:rsid w:val="008726F0"/>
    <w:rsid w:val="00872848"/>
    <w:rsid w:val="008755CD"/>
    <w:rsid w:val="008813CE"/>
    <w:rsid w:val="00881AF9"/>
    <w:rsid w:val="00882B04"/>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1DAE"/>
    <w:rsid w:val="008D20C7"/>
    <w:rsid w:val="008D41ED"/>
    <w:rsid w:val="008D54D4"/>
    <w:rsid w:val="008D6A3C"/>
    <w:rsid w:val="008D7CFC"/>
    <w:rsid w:val="008E212A"/>
    <w:rsid w:val="008E311A"/>
    <w:rsid w:val="008F0B24"/>
    <w:rsid w:val="008F77C7"/>
    <w:rsid w:val="00904306"/>
    <w:rsid w:val="00911F35"/>
    <w:rsid w:val="009140D0"/>
    <w:rsid w:val="0091757D"/>
    <w:rsid w:val="009176C8"/>
    <w:rsid w:val="00926DAE"/>
    <w:rsid w:val="00926EAE"/>
    <w:rsid w:val="00927FE8"/>
    <w:rsid w:val="0093044F"/>
    <w:rsid w:val="009308F4"/>
    <w:rsid w:val="009313F7"/>
    <w:rsid w:val="00934CB7"/>
    <w:rsid w:val="00934FB3"/>
    <w:rsid w:val="00935C4E"/>
    <w:rsid w:val="00941795"/>
    <w:rsid w:val="0094248A"/>
    <w:rsid w:val="009435CD"/>
    <w:rsid w:val="00944FC8"/>
    <w:rsid w:val="009545D4"/>
    <w:rsid w:val="0096453F"/>
    <w:rsid w:val="00970C68"/>
    <w:rsid w:val="00971153"/>
    <w:rsid w:val="00973271"/>
    <w:rsid w:val="00981038"/>
    <w:rsid w:val="00981D32"/>
    <w:rsid w:val="00981E22"/>
    <w:rsid w:val="00982244"/>
    <w:rsid w:val="009844EA"/>
    <w:rsid w:val="009855DB"/>
    <w:rsid w:val="0099044A"/>
    <w:rsid w:val="00991B21"/>
    <w:rsid w:val="00993518"/>
    <w:rsid w:val="00994AAD"/>
    <w:rsid w:val="00995058"/>
    <w:rsid w:val="009956DC"/>
    <w:rsid w:val="00997E7D"/>
    <w:rsid w:val="009A0F24"/>
    <w:rsid w:val="009A10AC"/>
    <w:rsid w:val="009A38D7"/>
    <w:rsid w:val="009A5A5A"/>
    <w:rsid w:val="009A7FFD"/>
    <w:rsid w:val="009B1C51"/>
    <w:rsid w:val="009B348C"/>
    <w:rsid w:val="009C1863"/>
    <w:rsid w:val="009D3081"/>
    <w:rsid w:val="009D50A3"/>
    <w:rsid w:val="009D6E07"/>
    <w:rsid w:val="009E0B5D"/>
    <w:rsid w:val="009E4CFF"/>
    <w:rsid w:val="009E5058"/>
    <w:rsid w:val="009F0AE4"/>
    <w:rsid w:val="009F2C1E"/>
    <w:rsid w:val="00A01549"/>
    <w:rsid w:val="00A02E23"/>
    <w:rsid w:val="00A02E5C"/>
    <w:rsid w:val="00A042C0"/>
    <w:rsid w:val="00A044D4"/>
    <w:rsid w:val="00A04DFE"/>
    <w:rsid w:val="00A052D7"/>
    <w:rsid w:val="00A202AF"/>
    <w:rsid w:val="00A20FC7"/>
    <w:rsid w:val="00A22108"/>
    <w:rsid w:val="00A225DC"/>
    <w:rsid w:val="00A26354"/>
    <w:rsid w:val="00A31E04"/>
    <w:rsid w:val="00A4193C"/>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5DA3"/>
    <w:rsid w:val="00AA620B"/>
    <w:rsid w:val="00AA7C7F"/>
    <w:rsid w:val="00AB326B"/>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59C4"/>
    <w:rsid w:val="00B118F5"/>
    <w:rsid w:val="00B14678"/>
    <w:rsid w:val="00B14DFD"/>
    <w:rsid w:val="00B204CC"/>
    <w:rsid w:val="00B21592"/>
    <w:rsid w:val="00B220F4"/>
    <w:rsid w:val="00B23F4F"/>
    <w:rsid w:val="00B30570"/>
    <w:rsid w:val="00B3431B"/>
    <w:rsid w:val="00B350EF"/>
    <w:rsid w:val="00B356A6"/>
    <w:rsid w:val="00B37948"/>
    <w:rsid w:val="00B4429E"/>
    <w:rsid w:val="00B52526"/>
    <w:rsid w:val="00B60BB4"/>
    <w:rsid w:val="00B667FA"/>
    <w:rsid w:val="00B66D3B"/>
    <w:rsid w:val="00B67C0A"/>
    <w:rsid w:val="00B71E10"/>
    <w:rsid w:val="00B8043A"/>
    <w:rsid w:val="00B8067C"/>
    <w:rsid w:val="00B84103"/>
    <w:rsid w:val="00B861C6"/>
    <w:rsid w:val="00B87906"/>
    <w:rsid w:val="00B906A0"/>
    <w:rsid w:val="00B92C4A"/>
    <w:rsid w:val="00B93A72"/>
    <w:rsid w:val="00B9703E"/>
    <w:rsid w:val="00BA2709"/>
    <w:rsid w:val="00BA6FFF"/>
    <w:rsid w:val="00BA7152"/>
    <w:rsid w:val="00BA71BC"/>
    <w:rsid w:val="00BA74B3"/>
    <w:rsid w:val="00BB77C2"/>
    <w:rsid w:val="00BC2C91"/>
    <w:rsid w:val="00BC390E"/>
    <w:rsid w:val="00BC3CE9"/>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7C6"/>
    <w:rsid w:val="00C124A3"/>
    <w:rsid w:val="00C13DDD"/>
    <w:rsid w:val="00C14380"/>
    <w:rsid w:val="00C16365"/>
    <w:rsid w:val="00C1652C"/>
    <w:rsid w:val="00C21AB9"/>
    <w:rsid w:val="00C21F93"/>
    <w:rsid w:val="00C300EC"/>
    <w:rsid w:val="00C34073"/>
    <w:rsid w:val="00C3558B"/>
    <w:rsid w:val="00C3725E"/>
    <w:rsid w:val="00C37446"/>
    <w:rsid w:val="00C41FB8"/>
    <w:rsid w:val="00C51F2E"/>
    <w:rsid w:val="00C539A8"/>
    <w:rsid w:val="00C53DE7"/>
    <w:rsid w:val="00C540DE"/>
    <w:rsid w:val="00C5417A"/>
    <w:rsid w:val="00C54FDD"/>
    <w:rsid w:val="00C6055A"/>
    <w:rsid w:val="00C62282"/>
    <w:rsid w:val="00C63805"/>
    <w:rsid w:val="00C6467F"/>
    <w:rsid w:val="00C64ADA"/>
    <w:rsid w:val="00C76A44"/>
    <w:rsid w:val="00C77636"/>
    <w:rsid w:val="00C808C7"/>
    <w:rsid w:val="00C84AF4"/>
    <w:rsid w:val="00C8581E"/>
    <w:rsid w:val="00C86ADC"/>
    <w:rsid w:val="00C92402"/>
    <w:rsid w:val="00C945D3"/>
    <w:rsid w:val="00C94CEC"/>
    <w:rsid w:val="00C966D5"/>
    <w:rsid w:val="00C96E03"/>
    <w:rsid w:val="00CA77D6"/>
    <w:rsid w:val="00CA7B7F"/>
    <w:rsid w:val="00CB082B"/>
    <w:rsid w:val="00CB0CDB"/>
    <w:rsid w:val="00CB2EFF"/>
    <w:rsid w:val="00CC14C3"/>
    <w:rsid w:val="00CC3732"/>
    <w:rsid w:val="00CC3961"/>
    <w:rsid w:val="00CC3978"/>
    <w:rsid w:val="00CC43F6"/>
    <w:rsid w:val="00CC44A2"/>
    <w:rsid w:val="00CD088D"/>
    <w:rsid w:val="00CD5F3B"/>
    <w:rsid w:val="00CE2981"/>
    <w:rsid w:val="00CF44DB"/>
    <w:rsid w:val="00CF72BF"/>
    <w:rsid w:val="00D01743"/>
    <w:rsid w:val="00D02229"/>
    <w:rsid w:val="00D02848"/>
    <w:rsid w:val="00D05451"/>
    <w:rsid w:val="00D06A8C"/>
    <w:rsid w:val="00D079A0"/>
    <w:rsid w:val="00D120D2"/>
    <w:rsid w:val="00D12774"/>
    <w:rsid w:val="00D16821"/>
    <w:rsid w:val="00D21346"/>
    <w:rsid w:val="00D23C1A"/>
    <w:rsid w:val="00D263A7"/>
    <w:rsid w:val="00D3656C"/>
    <w:rsid w:val="00D366A9"/>
    <w:rsid w:val="00D401DD"/>
    <w:rsid w:val="00D402C3"/>
    <w:rsid w:val="00D42C5A"/>
    <w:rsid w:val="00D46E5F"/>
    <w:rsid w:val="00D50E4C"/>
    <w:rsid w:val="00D51907"/>
    <w:rsid w:val="00D53FA1"/>
    <w:rsid w:val="00D62A6B"/>
    <w:rsid w:val="00D64B68"/>
    <w:rsid w:val="00D652AB"/>
    <w:rsid w:val="00D66762"/>
    <w:rsid w:val="00D67149"/>
    <w:rsid w:val="00D73C6F"/>
    <w:rsid w:val="00D73F8A"/>
    <w:rsid w:val="00D740C0"/>
    <w:rsid w:val="00D7514F"/>
    <w:rsid w:val="00D76BC7"/>
    <w:rsid w:val="00D77E02"/>
    <w:rsid w:val="00D806F9"/>
    <w:rsid w:val="00D81D6E"/>
    <w:rsid w:val="00D81ED5"/>
    <w:rsid w:val="00D82B33"/>
    <w:rsid w:val="00D847F1"/>
    <w:rsid w:val="00D84AA2"/>
    <w:rsid w:val="00D85D0D"/>
    <w:rsid w:val="00D86287"/>
    <w:rsid w:val="00D86549"/>
    <w:rsid w:val="00D8676D"/>
    <w:rsid w:val="00D937CD"/>
    <w:rsid w:val="00D957E3"/>
    <w:rsid w:val="00DA1835"/>
    <w:rsid w:val="00DA2E24"/>
    <w:rsid w:val="00DA4815"/>
    <w:rsid w:val="00DA5AF5"/>
    <w:rsid w:val="00DA5CCA"/>
    <w:rsid w:val="00DB0473"/>
    <w:rsid w:val="00DB6F6E"/>
    <w:rsid w:val="00DC0983"/>
    <w:rsid w:val="00DC34CF"/>
    <w:rsid w:val="00DC5ACE"/>
    <w:rsid w:val="00DC7059"/>
    <w:rsid w:val="00DD1227"/>
    <w:rsid w:val="00DD1D9C"/>
    <w:rsid w:val="00DD6948"/>
    <w:rsid w:val="00DE2343"/>
    <w:rsid w:val="00DE31AF"/>
    <w:rsid w:val="00DF358F"/>
    <w:rsid w:val="00E00B85"/>
    <w:rsid w:val="00E01251"/>
    <w:rsid w:val="00E0176D"/>
    <w:rsid w:val="00E01A3E"/>
    <w:rsid w:val="00E02180"/>
    <w:rsid w:val="00E02A99"/>
    <w:rsid w:val="00E03E5B"/>
    <w:rsid w:val="00E1261E"/>
    <w:rsid w:val="00E135B3"/>
    <w:rsid w:val="00E1606C"/>
    <w:rsid w:val="00E17F4D"/>
    <w:rsid w:val="00E20D80"/>
    <w:rsid w:val="00E2184C"/>
    <w:rsid w:val="00E22293"/>
    <w:rsid w:val="00E23BED"/>
    <w:rsid w:val="00E364B7"/>
    <w:rsid w:val="00E37B0D"/>
    <w:rsid w:val="00E40BC0"/>
    <w:rsid w:val="00E41FD8"/>
    <w:rsid w:val="00E42F20"/>
    <w:rsid w:val="00E47902"/>
    <w:rsid w:val="00E55B93"/>
    <w:rsid w:val="00E609E7"/>
    <w:rsid w:val="00E61038"/>
    <w:rsid w:val="00E63E7A"/>
    <w:rsid w:val="00E64B55"/>
    <w:rsid w:val="00E73359"/>
    <w:rsid w:val="00E759E3"/>
    <w:rsid w:val="00E75E2D"/>
    <w:rsid w:val="00E827F0"/>
    <w:rsid w:val="00E83E79"/>
    <w:rsid w:val="00E90AB5"/>
    <w:rsid w:val="00EA22DF"/>
    <w:rsid w:val="00EA535E"/>
    <w:rsid w:val="00EB1817"/>
    <w:rsid w:val="00EB271D"/>
    <w:rsid w:val="00EB4EB9"/>
    <w:rsid w:val="00EB6824"/>
    <w:rsid w:val="00EC55EB"/>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69A8"/>
    <w:rsid w:val="00F071B4"/>
    <w:rsid w:val="00F11343"/>
    <w:rsid w:val="00F140F5"/>
    <w:rsid w:val="00F268E6"/>
    <w:rsid w:val="00F360A8"/>
    <w:rsid w:val="00F37855"/>
    <w:rsid w:val="00F40B79"/>
    <w:rsid w:val="00F41270"/>
    <w:rsid w:val="00F41677"/>
    <w:rsid w:val="00F416AB"/>
    <w:rsid w:val="00F41FE7"/>
    <w:rsid w:val="00F444DD"/>
    <w:rsid w:val="00F51037"/>
    <w:rsid w:val="00F632E1"/>
    <w:rsid w:val="00F67EF8"/>
    <w:rsid w:val="00F713CF"/>
    <w:rsid w:val="00F8681A"/>
    <w:rsid w:val="00F96108"/>
    <w:rsid w:val="00FA0EAF"/>
    <w:rsid w:val="00FA29AA"/>
    <w:rsid w:val="00FA2A16"/>
    <w:rsid w:val="00FA361F"/>
    <w:rsid w:val="00FA3978"/>
    <w:rsid w:val="00FA3DA9"/>
    <w:rsid w:val="00FA7560"/>
    <w:rsid w:val="00FA760C"/>
    <w:rsid w:val="00FB3EF3"/>
    <w:rsid w:val="00FB62BD"/>
    <w:rsid w:val="00FB6DDC"/>
    <w:rsid w:val="00FC0550"/>
    <w:rsid w:val="00FC2182"/>
    <w:rsid w:val="00FC2C2C"/>
    <w:rsid w:val="00FD1207"/>
    <w:rsid w:val="00FD19A1"/>
    <w:rsid w:val="00FD3159"/>
    <w:rsid w:val="00FD58B7"/>
    <w:rsid w:val="00FE0325"/>
    <w:rsid w:val="00FE1804"/>
    <w:rsid w:val="00FE28A4"/>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6C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72F95-75B9-41F8-890A-612981D0A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1539</Words>
  <Characters>7511</Characters>
  <Application>Microsoft Office Word</Application>
  <DocSecurity>0</DocSecurity>
  <Lines>147</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2024-08-09T13:07:00Z</dcterms:created>
  <dcterms:modified xsi:type="dcterms:W3CDTF">2024-08-09T13:33:00Z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1723208868</vt:lpwstr>
  </property>
</Properties>
</file>