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3C07C0C7"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51DB8"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7A5034">
        <w:rPr>
          <w:b/>
          <w:kern w:val="2"/>
          <w:lang w:eastAsia="zh-CN"/>
        </w:rPr>
        <w:t>8</w:t>
      </w:r>
      <w:r w:rsidRPr="00414759">
        <w:rPr>
          <w:b/>
          <w:kern w:val="2"/>
          <w:lang w:eastAsia="zh-CN"/>
        </w:rPr>
        <w:tab/>
      </w:r>
      <w:r w:rsidR="001757FA" w:rsidRPr="001757FA">
        <w:rPr>
          <w:b/>
          <w:kern w:val="2"/>
          <w:lang w:eastAsia="zh-CN"/>
        </w:rPr>
        <w:t>R1-</w:t>
      </w:r>
      <w:r w:rsidR="006C5A9E" w:rsidRPr="006C5A9E">
        <w:rPr>
          <w:b/>
          <w:kern w:val="2"/>
          <w:lang w:eastAsia="zh-CN"/>
        </w:rPr>
        <w:t>2405839</w:t>
      </w:r>
    </w:p>
    <w:bookmarkEnd w:id="1"/>
    <w:p w14:paraId="1CEAB639" w14:textId="35D70B03" w:rsidR="00693CCC" w:rsidRPr="006D4633" w:rsidRDefault="006D6643" w:rsidP="00693CCC">
      <w:pPr>
        <w:jc w:val="left"/>
        <w:rPr>
          <w:b/>
          <w:lang w:val="en-US"/>
        </w:rPr>
      </w:pPr>
      <w:r w:rsidRPr="00FF17BC">
        <w:rPr>
          <w:b/>
          <w:bCs/>
          <w:szCs w:val="24"/>
        </w:rPr>
        <w:t>Maastricht, Netherlands, August 19</w:t>
      </w:r>
      <w:r w:rsidRPr="00FF17BC">
        <w:rPr>
          <w:b/>
          <w:bCs/>
          <w:szCs w:val="24"/>
          <w:vertAlign w:val="superscript"/>
        </w:rPr>
        <w:t>th</w:t>
      </w:r>
      <w:r>
        <w:rPr>
          <w:b/>
          <w:bCs/>
          <w:szCs w:val="24"/>
        </w:rPr>
        <w:t xml:space="preserve"> </w:t>
      </w:r>
      <w:r w:rsidRPr="00FF17BC">
        <w:rPr>
          <w:b/>
          <w:bCs/>
          <w:szCs w:val="24"/>
        </w:rPr>
        <w:t>– 23</w:t>
      </w:r>
      <w:r w:rsidRPr="00FF17BC">
        <w:rPr>
          <w:b/>
          <w:bCs/>
          <w:szCs w:val="24"/>
          <w:vertAlign w:val="superscript"/>
        </w:rPr>
        <w:t>rd</w:t>
      </w:r>
      <w:r w:rsidRPr="00FF17BC">
        <w:rPr>
          <w:b/>
          <w:bCs/>
          <w:szCs w:val="24"/>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E59DEE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596A2397" w:rsidR="00D16615" w:rsidRPr="00414759" w:rsidRDefault="00D16615" w:rsidP="00D16615">
      <w:pPr>
        <w:spacing w:after="60"/>
        <w:ind w:left="1555" w:hanging="1555"/>
        <w:jc w:val="left"/>
        <w:rPr>
          <w:b/>
          <w:lang w:val="en-US" w:eastAsia="zh-CN"/>
        </w:rPr>
      </w:pPr>
      <w:r w:rsidRPr="00414759">
        <w:rPr>
          <w:b/>
        </w:rPr>
        <w:t>Title:</w:t>
      </w:r>
      <w:r w:rsidRPr="00414759">
        <w:rPr>
          <w:b/>
        </w:rPr>
        <w:tab/>
      </w:r>
      <w:r w:rsidR="004C4DAB" w:rsidRPr="004C4DAB">
        <w:rPr>
          <w:b/>
        </w:rPr>
        <w:t>Discussion on HD-FDD RedCap UEs and eRedCap UEs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290735BD" w14:textId="4A1F9D7D" w:rsidR="00F52ACE" w:rsidRDefault="00E95D8A" w:rsidP="004576EA">
      <w:pPr>
        <w:pStyle w:val="a4"/>
        <w:rPr>
          <w:rFonts w:eastAsia="宋体"/>
          <w:bCs/>
          <w:iCs/>
          <w:sz w:val="22"/>
          <w:szCs w:val="22"/>
          <w:lang w:eastAsia="zh-CN"/>
        </w:rPr>
      </w:pPr>
      <w:r w:rsidRPr="008012DE">
        <w:rPr>
          <w:rFonts w:eastAsia="Malgun Gothic"/>
          <w:noProof/>
          <w:lang w:val="en-US" w:eastAsia="zh-CN"/>
        </w:rPr>
        <mc:AlternateContent>
          <mc:Choice Requires="wps">
            <w:drawing>
              <wp:anchor distT="45720" distB="45720" distL="114300" distR="114300" simplePos="0" relativeHeight="251716608" behindDoc="0" locked="0" layoutInCell="1" allowOverlap="1" wp14:anchorId="2A9A784B" wp14:editId="5D16F7D9">
                <wp:simplePos x="0" y="0"/>
                <wp:positionH relativeFrom="margin">
                  <wp:align>right</wp:align>
                </wp:positionH>
                <wp:positionV relativeFrom="paragraph">
                  <wp:posOffset>409575</wp:posOffset>
                </wp:positionV>
                <wp:extent cx="5895975" cy="1404620"/>
                <wp:effectExtent l="0" t="0" r="28575" b="158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2D7907D2" w14:textId="77777777" w:rsidR="00A4212D" w:rsidRPr="00A4212D" w:rsidRDefault="00A4212D" w:rsidP="00CB2A46">
                            <w:pPr>
                              <w:widowControl/>
                              <w:numPr>
                                <w:ilvl w:val="0"/>
                                <w:numId w:val="6"/>
                              </w:numPr>
                              <w:overflowPunct w:val="0"/>
                              <w:spacing w:after="0" w:line="276" w:lineRule="auto"/>
                              <w:jc w:val="left"/>
                              <w:textAlignment w:val="baseline"/>
                              <w:rPr>
                                <w:rFonts w:eastAsia="Malgun Gothic"/>
                                <w:sz w:val="20"/>
                                <w:szCs w:val="20"/>
                                <w:lang w:val="en-US" w:eastAsia="ko-KR"/>
                              </w:rPr>
                            </w:pPr>
                            <w:r w:rsidRPr="00A4212D">
                              <w:rPr>
                                <w:rFonts w:eastAsia="Malgun Gothic"/>
                                <w:sz w:val="20"/>
                                <w:szCs w:val="20"/>
                                <w:lang w:val="en-US" w:eastAsia="ko-KR"/>
                              </w:rPr>
                              <w:t>Support of Rel-17 RedCap and Rel-18 eRedCap UEs with NR NTN operating in FR1-NTN bands [RAN4, RAN1]</w:t>
                            </w:r>
                          </w:p>
                          <w:p w14:paraId="172DBFD5" w14:textId="77777777" w:rsidR="00A4212D" w:rsidRPr="00A4212D" w:rsidRDefault="00A4212D" w:rsidP="00CB2A46">
                            <w:pPr>
                              <w:widowControl/>
                              <w:numPr>
                                <w:ilvl w:val="0"/>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For full-duplex and half duplex FDD RedCap and eRedCap UEs, define the RF and RRM requirements [RAN4]</w:t>
                            </w:r>
                          </w:p>
                          <w:p w14:paraId="51251F3A" w14:textId="77777777" w:rsidR="00A4212D" w:rsidRPr="00A4212D" w:rsidRDefault="00A4212D" w:rsidP="00CB2A46">
                            <w:pPr>
                              <w:widowControl/>
                              <w:numPr>
                                <w:ilvl w:val="0"/>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For HD-FDD RedCap UEs and eRedCap UEs, specify enhancements for mitigating issues caused by TA mismatch between actual TA used by the UE and assumed TA for the UE at the gNB [RAN1]</w:t>
                            </w:r>
                          </w:p>
                          <w:p w14:paraId="182BCD8A"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Enhancements are targeted for the following HD collisions cases (cases 3 and 4):</w:t>
                            </w:r>
                          </w:p>
                          <w:p w14:paraId="6378D5F6" w14:textId="77777777" w:rsidR="00A4212D" w:rsidRPr="00A4212D" w:rsidRDefault="00A4212D" w:rsidP="00CB2A46">
                            <w:pPr>
                              <w:widowControl/>
                              <w:numPr>
                                <w:ilvl w:val="2"/>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 xml:space="preserve">Semi-statically configured DL reception collides with semi-statically configured UL transmission </w:t>
                            </w:r>
                          </w:p>
                          <w:p w14:paraId="2DB52C5D" w14:textId="77777777" w:rsidR="00A4212D" w:rsidRPr="00A4212D" w:rsidRDefault="00A4212D" w:rsidP="00CB2A46">
                            <w:pPr>
                              <w:widowControl/>
                              <w:numPr>
                                <w:ilvl w:val="2"/>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Dynamically scheduled DL reception collides with dynamic scheduled UL transmission</w:t>
                            </w:r>
                          </w:p>
                          <w:p w14:paraId="1A73B824"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Note: enhancements for other HD collision cases are not targeted. Enhancements for HD collision cases 3 and 4 that may improve other HD collision cases are not precluded.</w:t>
                            </w:r>
                          </w:p>
                          <w:p w14:paraId="646BF413"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Note: potential work in RAN2, if any, starts after RAN1 has decided on the solution.</w:t>
                            </w:r>
                          </w:p>
                          <w:p w14:paraId="1C7F632F" w14:textId="77777777" w:rsidR="00A4212D" w:rsidRPr="00A4212D" w:rsidRDefault="00A4212D" w:rsidP="00CB2A46">
                            <w:pPr>
                              <w:widowControl/>
                              <w:numPr>
                                <w:ilvl w:val="0"/>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Notes for this objective:</w:t>
                            </w:r>
                          </w:p>
                          <w:p w14:paraId="5E0CB33A"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GNSS (Global Navigation Satellite Systems) capabilities and simultaneous GNSS and NR-NTN operation is supported in RedCap/eRedCap UE.</w:t>
                            </w:r>
                          </w:p>
                          <w:p w14:paraId="2B216BF6" w14:textId="49484559" w:rsidR="00C16662" w:rsidRPr="00A4212D" w:rsidRDefault="00C16662" w:rsidP="00386598">
                            <w:pPr>
                              <w:widowControl/>
                              <w:autoSpaceDE/>
                              <w:adjustRightInd/>
                              <w:spacing w:after="0" w:line="252" w:lineRule="auto"/>
                              <w:contextualSpacing/>
                              <w:jc w:val="left"/>
                              <w:rPr>
                                <w:rFonts w:ascii="Times" w:eastAsia="宋体" w:hAnsi="Times"/>
                                <w:kern w:val="2"/>
                                <w:sz w:val="20"/>
                                <w:szCs w:val="20"/>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9A784B" id="_x0000_t202" coordsize="21600,21600" o:spt="202" path="m,l,21600r21600,l21600,xe">
                <v:stroke joinstyle="miter"/>
                <v:path gradientshapeok="t" o:connecttype="rect"/>
              </v:shapetype>
              <v:shape id="文本框 2" o:spid="_x0000_s1026" type="#_x0000_t202" style="position:absolute;left:0;text-align:left;margin-left:413.05pt;margin-top:32.25pt;width:464.25pt;height:110.6pt;z-index:2517166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">
                <v:textbox style="mso-fit-shape-to-text:t">
                  <w:txbxContent>
                    <w:p w14:paraId="2D7907D2" w14:textId="77777777" w:rsidR="00A4212D" w:rsidRPr="00A4212D" w:rsidRDefault="00A4212D" w:rsidP="00CB2A46">
                      <w:pPr>
                        <w:widowControl/>
                        <w:numPr>
                          <w:ilvl w:val="0"/>
                          <w:numId w:val="6"/>
                        </w:numPr>
                        <w:overflowPunct w:val="0"/>
                        <w:spacing w:after="0" w:line="276" w:lineRule="auto"/>
                        <w:jc w:val="left"/>
                        <w:textAlignment w:val="baseline"/>
                        <w:rPr>
                          <w:rFonts w:eastAsia="Malgun Gothic"/>
                          <w:sz w:val="20"/>
                          <w:szCs w:val="20"/>
                          <w:lang w:val="en-US" w:eastAsia="ko-KR"/>
                        </w:rPr>
                      </w:pPr>
                      <w:r w:rsidRPr="00A4212D">
                        <w:rPr>
                          <w:rFonts w:eastAsia="Malgun Gothic"/>
                          <w:sz w:val="20"/>
                          <w:szCs w:val="20"/>
                          <w:lang w:val="en-US" w:eastAsia="ko-KR"/>
                        </w:rPr>
                        <w:t xml:space="preserve">Support of Rel-17 </w:t>
                      </w:r>
                      <w:proofErr w:type="spellStart"/>
                      <w:r w:rsidRPr="00A4212D">
                        <w:rPr>
                          <w:rFonts w:eastAsia="Malgun Gothic"/>
                          <w:sz w:val="20"/>
                          <w:szCs w:val="20"/>
                          <w:lang w:val="en-US" w:eastAsia="ko-KR"/>
                        </w:rPr>
                        <w:t>RedCap</w:t>
                      </w:r>
                      <w:proofErr w:type="spellEnd"/>
                      <w:r w:rsidRPr="00A4212D">
                        <w:rPr>
                          <w:rFonts w:eastAsia="Malgun Gothic"/>
                          <w:sz w:val="20"/>
                          <w:szCs w:val="20"/>
                          <w:lang w:val="en-US" w:eastAsia="ko-KR"/>
                        </w:rPr>
                        <w:t xml:space="preserve"> and Rel-18 </w:t>
                      </w:r>
                      <w:proofErr w:type="spellStart"/>
                      <w:r w:rsidRPr="00A4212D">
                        <w:rPr>
                          <w:rFonts w:eastAsia="Malgun Gothic"/>
                          <w:sz w:val="20"/>
                          <w:szCs w:val="20"/>
                          <w:lang w:val="en-US" w:eastAsia="ko-KR"/>
                        </w:rPr>
                        <w:t>eRedCap</w:t>
                      </w:r>
                      <w:proofErr w:type="spellEnd"/>
                      <w:r w:rsidRPr="00A4212D">
                        <w:rPr>
                          <w:rFonts w:eastAsia="Malgun Gothic"/>
                          <w:sz w:val="20"/>
                          <w:szCs w:val="20"/>
                          <w:lang w:val="en-US" w:eastAsia="ko-KR"/>
                        </w:rPr>
                        <w:t xml:space="preserve"> UEs with NR NTN operating in FR1-NTN bands [RAN4, RAN1]</w:t>
                      </w:r>
                    </w:p>
                    <w:p w14:paraId="172DBFD5" w14:textId="77777777" w:rsidR="00A4212D" w:rsidRPr="00A4212D" w:rsidRDefault="00A4212D" w:rsidP="00CB2A46">
                      <w:pPr>
                        <w:widowControl/>
                        <w:numPr>
                          <w:ilvl w:val="0"/>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 xml:space="preserve">For full-duplex and half duplex FDD </w:t>
                      </w:r>
                      <w:proofErr w:type="spellStart"/>
                      <w:r w:rsidRPr="00A4212D">
                        <w:rPr>
                          <w:rFonts w:eastAsia="Calibri"/>
                          <w:sz w:val="20"/>
                          <w:szCs w:val="20"/>
                          <w:lang w:val="en-US" w:eastAsia="zh-CN"/>
                        </w:rPr>
                        <w:t>RedCap</w:t>
                      </w:r>
                      <w:proofErr w:type="spellEnd"/>
                      <w:r w:rsidRPr="00A4212D">
                        <w:rPr>
                          <w:rFonts w:eastAsia="Calibri"/>
                          <w:sz w:val="20"/>
                          <w:szCs w:val="20"/>
                          <w:lang w:val="en-US" w:eastAsia="zh-CN"/>
                        </w:rPr>
                        <w:t xml:space="preserve"> and </w:t>
                      </w:r>
                      <w:proofErr w:type="spellStart"/>
                      <w:r w:rsidRPr="00A4212D">
                        <w:rPr>
                          <w:rFonts w:eastAsia="Calibri"/>
                          <w:sz w:val="20"/>
                          <w:szCs w:val="20"/>
                          <w:lang w:val="en-US" w:eastAsia="zh-CN"/>
                        </w:rPr>
                        <w:t>eRedCap</w:t>
                      </w:r>
                      <w:proofErr w:type="spellEnd"/>
                      <w:r w:rsidRPr="00A4212D">
                        <w:rPr>
                          <w:rFonts w:eastAsia="Calibri"/>
                          <w:sz w:val="20"/>
                          <w:szCs w:val="20"/>
                          <w:lang w:val="en-US" w:eastAsia="zh-CN"/>
                        </w:rPr>
                        <w:t xml:space="preserve"> UEs, define the RF and RRM requirements [RAN4]</w:t>
                      </w:r>
                    </w:p>
                    <w:p w14:paraId="51251F3A" w14:textId="77777777" w:rsidR="00A4212D" w:rsidRPr="00A4212D" w:rsidRDefault="00A4212D" w:rsidP="00CB2A46">
                      <w:pPr>
                        <w:widowControl/>
                        <w:numPr>
                          <w:ilvl w:val="0"/>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 xml:space="preserve">For HD-FDD </w:t>
                      </w:r>
                      <w:proofErr w:type="spellStart"/>
                      <w:r w:rsidRPr="00A4212D">
                        <w:rPr>
                          <w:rFonts w:eastAsia="Calibri"/>
                          <w:sz w:val="20"/>
                          <w:szCs w:val="20"/>
                          <w:lang w:val="en-US" w:eastAsia="zh-CN"/>
                        </w:rPr>
                        <w:t>RedCap</w:t>
                      </w:r>
                      <w:proofErr w:type="spellEnd"/>
                      <w:r w:rsidRPr="00A4212D">
                        <w:rPr>
                          <w:rFonts w:eastAsia="Calibri"/>
                          <w:sz w:val="20"/>
                          <w:szCs w:val="20"/>
                          <w:lang w:val="en-US" w:eastAsia="zh-CN"/>
                        </w:rPr>
                        <w:t xml:space="preserve"> UEs and </w:t>
                      </w:r>
                      <w:proofErr w:type="spellStart"/>
                      <w:r w:rsidRPr="00A4212D">
                        <w:rPr>
                          <w:rFonts w:eastAsia="Calibri"/>
                          <w:sz w:val="20"/>
                          <w:szCs w:val="20"/>
                          <w:lang w:val="en-US" w:eastAsia="zh-CN"/>
                        </w:rPr>
                        <w:t>eRedCap</w:t>
                      </w:r>
                      <w:proofErr w:type="spellEnd"/>
                      <w:r w:rsidRPr="00A4212D">
                        <w:rPr>
                          <w:rFonts w:eastAsia="Calibri"/>
                          <w:sz w:val="20"/>
                          <w:szCs w:val="20"/>
                          <w:lang w:val="en-US" w:eastAsia="zh-CN"/>
                        </w:rPr>
                        <w:t xml:space="preserve"> UEs, specify enhancements for mitigating issues caused by TA mismatch between actual TA used by the UE and assumed TA for the UE at the </w:t>
                      </w:r>
                      <w:proofErr w:type="spellStart"/>
                      <w:r w:rsidRPr="00A4212D">
                        <w:rPr>
                          <w:rFonts w:eastAsia="Calibri"/>
                          <w:sz w:val="20"/>
                          <w:szCs w:val="20"/>
                          <w:lang w:val="en-US" w:eastAsia="zh-CN"/>
                        </w:rPr>
                        <w:t>gNB</w:t>
                      </w:r>
                      <w:proofErr w:type="spellEnd"/>
                      <w:r w:rsidRPr="00A4212D">
                        <w:rPr>
                          <w:rFonts w:eastAsia="Calibri"/>
                          <w:sz w:val="20"/>
                          <w:szCs w:val="20"/>
                          <w:lang w:val="en-US" w:eastAsia="zh-CN"/>
                        </w:rPr>
                        <w:t xml:space="preserve"> [RAN1]</w:t>
                      </w:r>
                    </w:p>
                    <w:p w14:paraId="182BCD8A"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Enhancements are targeted for the following HD collisions cases (cases 3 and 4):</w:t>
                      </w:r>
                    </w:p>
                    <w:p w14:paraId="6378D5F6" w14:textId="77777777" w:rsidR="00A4212D" w:rsidRPr="00A4212D" w:rsidRDefault="00A4212D" w:rsidP="00CB2A46">
                      <w:pPr>
                        <w:widowControl/>
                        <w:numPr>
                          <w:ilvl w:val="2"/>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 xml:space="preserve">Semi-statically configured DL reception collides with semi-statically configured UL transmission </w:t>
                      </w:r>
                    </w:p>
                    <w:p w14:paraId="2DB52C5D" w14:textId="77777777" w:rsidR="00A4212D" w:rsidRPr="00A4212D" w:rsidRDefault="00A4212D" w:rsidP="00CB2A46">
                      <w:pPr>
                        <w:widowControl/>
                        <w:numPr>
                          <w:ilvl w:val="2"/>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Dynamically scheduled DL reception collides with dynamic scheduled UL transmission</w:t>
                      </w:r>
                    </w:p>
                    <w:p w14:paraId="1A73B824"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Note: enhancements for other HD collision cases are not targeted. Enhancements for HD collision cases 3 and 4 that may improve other HD collision cases are not precluded.</w:t>
                      </w:r>
                    </w:p>
                    <w:p w14:paraId="646BF413"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Note: potential work in RAN2, if any, starts after RAN1 has decided on the solution.</w:t>
                      </w:r>
                    </w:p>
                    <w:p w14:paraId="1C7F632F" w14:textId="77777777" w:rsidR="00A4212D" w:rsidRPr="00A4212D" w:rsidRDefault="00A4212D" w:rsidP="00CB2A46">
                      <w:pPr>
                        <w:widowControl/>
                        <w:numPr>
                          <w:ilvl w:val="0"/>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Notes for this objective:</w:t>
                      </w:r>
                    </w:p>
                    <w:p w14:paraId="5E0CB33A" w14:textId="77777777" w:rsidR="00A4212D" w:rsidRPr="00A4212D" w:rsidRDefault="00A4212D" w:rsidP="00CB2A46">
                      <w:pPr>
                        <w:widowControl/>
                        <w:numPr>
                          <w:ilvl w:val="1"/>
                          <w:numId w:val="3"/>
                        </w:numPr>
                        <w:overflowPunct w:val="0"/>
                        <w:autoSpaceDE/>
                        <w:autoSpaceDN/>
                        <w:adjustRightInd/>
                        <w:spacing w:after="0" w:line="276" w:lineRule="auto"/>
                        <w:contextualSpacing/>
                        <w:jc w:val="left"/>
                        <w:textAlignment w:val="baseline"/>
                        <w:rPr>
                          <w:rFonts w:eastAsia="Calibri"/>
                          <w:sz w:val="20"/>
                          <w:szCs w:val="20"/>
                          <w:lang w:val="en-US" w:eastAsia="zh-CN"/>
                        </w:rPr>
                      </w:pPr>
                      <w:r w:rsidRPr="00A4212D">
                        <w:rPr>
                          <w:rFonts w:eastAsia="Calibri"/>
                          <w:sz w:val="20"/>
                          <w:szCs w:val="20"/>
                          <w:lang w:val="en-US" w:eastAsia="zh-CN"/>
                        </w:rPr>
                        <w:t xml:space="preserve">GNSS (Global Navigation Satellite Systems) capabilities and simultaneous GNSS and NR-NTN operation is supported in </w:t>
                      </w:r>
                      <w:proofErr w:type="spellStart"/>
                      <w:r w:rsidRPr="00A4212D">
                        <w:rPr>
                          <w:rFonts w:eastAsia="Calibri"/>
                          <w:sz w:val="20"/>
                          <w:szCs w:val="20"/>
                          <w:lang w:val="en-US" w:eastAsia="zh-CN"/>
                        </w:rPr>
                        <w:t>RedCap</w:t>
                      </w:r>
                      <w:proofErr w:type="spellEnd"/>
                      <w:r w:rsidRPr="00A4212D">
                        <w:rPr>
                          <w:rFonts w:eastAsia="Calibri"/>
                          <w:sz w:val="20"/>
                          <w:szCs w:val="20"/>
                          <w:lang w:val="en-US" w:eastAsia="zh-CN"/>
                        </w:rPr>
                        <w:t>/</w:t>
                      </w:r>
                      <w:proofErr w:type="spellStart"/>
                      <w:r w:rsidRPr="00A4212D">
                        <w:rPr>
                          <w:rFonts w:eastAsia="Calibri"/>
                          <w:sz w:val="20"/>
                          <w:szCs w:val="20"/>
                          <w:lang w:val="en-US" w:eastAsia="zh-CN"/>
                        </w:rPr>
                        <w:t>eRedCap</w:t>
                      </w:r>
                      <w:proofErr w:type="spellEnd"/>
                      <w:r w:rsidRPr="00A4212D">
                        <w:rPr>
                          <w:rFonts w:eastAsia="Calibri"/>
                          <w:sz w:val="20"/>
                          <w:szCs w:val="20"/>
                          <w:lang w:val="en-US" w:eastAsia="zh-CN"/>
                        </w:rPr>
                        <w:t xml:space="preserve"> UE.</w:t>
                      </w:r>
                    </w:p>
                    <w:p w14:paraId="2B216BF6" w14:textId="49484559" w:rsidR="00C16662" w:rsidRPr="00A4212D" w:rsidRDefault="00C16662" w:rsidP="00386598">
                      <w:pPr>
                        <w:widowControl/>
                        <w:autoSpaceDE/>
                        <w:adjustRightInd/>
                        <w:spacing w:after="0" w:line="252" w:lineRule="auto"/>
                        <w:contextualSpacing/>
                        <w:jc w:val="left"/>
                        <w:rPr>
                          <w:rFonts w:ascii="Times" w:eastAsia="宋体" w:hAnsi="Times"/>
                          <w:kern w:val="2"/>
                          <w:sz w:val="20"/>
                          <w:szCs w:val="20"/>
                          <w:lang w:val="en-US" w:eastAsia="zh-CN"/>
                        </w:rPr>
                      </w:pPr>
                    </w:p>
                  </w:txbxContent>
                </v:textbox>
                <w10:wrap type="square" anchorx="margin"/>
              </v:shape>
            </w:pict>
          </mc:Fallback>
        </mc:AlternateContent>
      </w:r>
      <w:r w:rsidR="00B3790C">
        <w:rPr>
          <w:rFonts w:eastAsia="宋体"/>
          <w:bCs/>
          <w:iCs/>
          <w:sz w:val="22"/>
          <w:szCs w:val="22"/>
          <w:lang w:eastAsia="zh-CN"/>
        </w:rPr>
        <w:t>In RAN#</w:t>
      </w:r>
      <w:r w:rsidR="008842FA">
        <w:rPr>
          <w:rFonts w:eastAsia="宋体"/>
          <w:bCs/>
          <w:iCs/>
          <w:sz w:val="22"/>
          <w:szCs w:val="22"/>
          <w:lang w:eastAsia="zh-CN"/>
        </w:rPr>
        <w:t>104</w:t>
      </w:r>
      <w:r w:rsidR="00B3790C">
        <w:rPr>
          <w:rFonts w:eastAsia="宋体" w:hint="eastAsia"/>
          <w:bCs/>
          <w:iCs/>
          <w:sz w:val="22"/>
          <w:szCs w:val="22"/>
          <w:lang w:eastAsia="zh-CN"/>
        </w:rPr>
        <w:t>,</w:t>
      </w:r>
      <w:r w:rsidR="00C16662">
        <w:rPr>
          <w:rFonts w:eastAsia="宋体"/>
          <w:bCs/>
          <w:iCs/>
          <w:sz w:val="22"/>
          <w:szCs w:val="22"/>
          <w:lang w:eastAsia="zh-CN"/>
        </w:rPr>
        <w:t xml:space="preserve"> </w:t>
      </w:r>
      <w:r w:rsidR="00C16662">
        <w:rPr>
          <w:rFonts w:eastAsia="宋体" w:hint="eastAsia"/>
          <w:bCs/>
          <w:iCs/>
          <w:sz w:val="22"/>
          <w:szCs w:val="22"/>
          <w:lang w:eastAsia="zh-CN"/>
        </w:rPr>
        <w:t>the</w:t>
      </w:r>
      <w:r w:rsidR="00C16662">
        <w:rPr>
          <w:rFonts w:eastAsia="宋体"/>
          <w:bCs/>
          <w:iCs/>
          <w:sz w:val="22"/>
          <w:szCs w:val="22"/>
          <w:lang w:eastAsia="zh-CN"/>
        </w:rPr>
        <w:t xml:space="preserve"> WID </w:t>
      </w:r>
      <w:r w:rsidR="00C16662">
        <w:rPr>
          <w:rFonts w:eastAsia="宋体" w:hint="eastAsia"/>
          <w:bCs/>
          <w:iCs/>
          <w:sz w:val="22"/>
          <w:szCs w:val="22"/>
          <w:lang w:eastAsia="zh-CN"/>
        </w:rPr>
        <w:t>of</w:t>
      </w:r>
      <w:r w:rsidR="00C16662">
        <w:rPr>
          <w:rFonts w:eastAsia="宋体"/>
          <w:bCs/>
          <w:iCs/>
          <w:sz w:val="22"/>
          <w:szCs w:val="22"/>
          <w:lang w:eastAsia="zh-CN"/>
        </w:rPr>
        <w:t xml:space="preserve"> NTN </w:t>
      </w:r>
      <w:r w:rsidR="00A4212D" w:rsidRPr="00A4212D">
        <w:rPr>
          <w:rFonts w:eastAsia="宋体"/>
          <w:bCs/>
          <w:iCs/>
          <w:sz w:val="22"/>
          <w:szCs w:val="22"/>
          <w:lang w:eastAsia="zh-CN"/>
        </w:rPr>
        <w:t>for NR Phase 3</w:t>
      </w:r>
      <w:r w:rsidR="00A4212D">
        <w:rPr>
          <w:rFonts w:eastAsia="宋体"/>
          <w:bCs/>
          <w:iCs/>
          <w:sz w:val="22"/>
          <w:szCs w:val="22"/>
          <w:lang w:eastAsia="zh-CN"/>
        </w:rPr>
        <w:t xml:space="preserve"> </w:t>
      </w:r>
      <w:r w:rsidR="00A4212D">
        <w:rPr>
          <w:rFonts w:eastAsia="宋体" w:hint="eastAsia"/>
          <w:bCs/>
          <w:iCs/>
          <w:sz w:val="22"/>
          <w:szCs w:val="22"/>
          <w:lang w:eastAsia="zh-CN"/>
        </w:rPr>
        <w:t>was</w:t>
      </w:r>
      <w:r w:rsidR="00A4212D">
        <w:rPr>
          <w:rFonts w:eastAsia="宋体"/>
          <w:bCs/>
          <w:iCs/>
          <w:sz w:val="22"/>
          <w:szCs w:val="22"/>
          <w:lang w:eastAsia="zh-CN"/>
        </w:rPr>
        <w:t xml:space="preserve"> </w:t>
      </w:r>
      <w:r w:rsidR="00A4212D">
        <w:rPr>
          <w:rFonts w:eastAsia="宋体" w:hint="eastAsia"/>
          <w:bCs/>
          <w:iCs/>
          <w:sz w:val="22"/>
          <w:szCs w:val="22"/>
          <w:lang w:eastAsia="zh-CN"/>
        </w:rPr>
        <w:t>updated</w:t>
      </w:r>
      <w:r w:rsidR="00A4212D">
        <w:rPr>
          <w:rFonts w:eastAsia="宋体"/>
          <w:bCs/>
          <w:iCs/>
          <w:sz w:val="22"/>
          <w:szCs w:val="22"/>
          <w:lang w:eastAsia="zh-CN"/>
        </w:rPr>
        <w:t xml:space="preserve"> </w:t>
      </w:r>
      <w:r w:rsidR="00A4212D">
        <w:rPr>
          <w:rFonts w:eastAsia="宋体" w:hint="eastAsia"/>
          <w:bCs/>
          <w:iCs/>
          <w:sz w:val="22"/>
          <w:szCs w:val="22"/>
          <w:lang w:eastAsia="zh-CN"/>
        </w:rPr>
        <w:t>[</w:t>
      </w:r>
      <w:r w:rsidR="00391CFC">
        <w:rPr>
          <w:rFonts w:eastAsia="宋体"/>
          <w:bCs/>
          <w:iCs/>
          <w:sz w:val="22"/>
          <w:szCs w:val="22"/>
          <w:lang w:eastAsia="zh-CN"/>
        </w:rPr>
        <w:t>1</w:t>
      </w:r>
      <w:r w:rsidR="00A4212D">
        <w:rPr>
          <w:rFonts w:eastAsia="宋体"/>
          <w:bCs/>
          <w:iCs/>
          <w:sz w:val="22"/>
          <w:szCs w:val="22"/>
          <w:lang w:eastAsia="zh-CN"/>
        </w:rPr>
        <w:t xml:space="preserve">]. </w:t>
      </w:r>
      <w:r w:rsidR="00A4212D" w:rsidRPr="00A4212D">
        <w:rPr>
          <w:rFonts w:eastAsia="宋体"/>
          <w:bCs/>
          <w:iCs/>
          <w:sz w:val="22"/>
          <w:szCs w:val="22"/>
          <w:lang w:eastAsia="zh-CN"/>
        </w:rPr>
        <w:t xml:space="preserve">The </w:t>
      </w:r>
      <w:r w:rsidR="001E3739">
        <w:rPr>
          <w:rFonts w:eastAsia="宋体"/>
          <w:bCs/>
          <w:iCs/>
          <w:sz w:val="22"/>
          <w:szCs w:val="22"/>
          <w:lang w:eastAsia="zh-CN"/>
        </w:rPr>
        <w:t xml:space="preserve">updated </w:t>
      </w:r>
      <w:r w:rsidR="00A4212D" w:rsidRPr="00A4212D">
        <w:rPr>
          <w:rFonts w:eastAsia="宋体"/>
          <w:bCs/>
          <w:iCs/>
          <w:sz w:val="22"/>
          <w:szCs w:val="22"/>
          <w:lang w:eastAsia="zh-CN"/>
        </w:rPr>
        <w:t xml:space="preserve">objectives </w:t>
      </w:r>
      <w:r w:rsidR="00A4212D">
        <w:rPr>
          <w:rFonts w:eastAsia="宋体" w:hint="eastAsia"/>
          <w:bCs/>
          <w:iCs/>
          <w:sz w:val="22"/>
          <w:szCs w:val="22"/>
          <w:lang w:eastAsia="zh-CN"/>
        </w:rPr>
        <w:t>for</w:t>
      </w:r>
      <w:r w:rsidR="00F52ACE">
        <w:rPr>
          <w:rFonts w:eastAsia="宋体"/>
          <w:bCs/>
          <w:iCs/>
          <w:sz w:val="22"/>
          <w:szCs w:val="22"/>
          <w:lang w:eastAsia="zh-CN"/>
        </w:rPr>
        <w:t xml:space="preserve"> the operation of </w:t>
      </w:r>
      <w:r>
        <w:rPr>
          <w:rFonts w:eastAsia="宋体"/>
          <w:bCs/>
          <w:iCs/>
          <w:sz w:val="22"/>
          <w:szCs w:val="22"/>
          <w:lang w:eastAsia="zh-CN"/>
        </w:rPr>
        <w:t xml:space="preserve">HD-FDD RedCap UEs </w:t>
      </w:r>
      <w:r w:rsidR="00F52ACE">
        <w:rPr>
          <w:rFonts w:eastAsia="宋体"/>
          <w:bCs/>
          <w:iCs/>
          <w:sz w:val="22"/>
          <w:szCs w:val="22"/>
          <w:lang w:eastAsia="zh-CN"/>
        </w:rPr>
        <w:t xml:space="preserve">in </w:t>
      </w:r>
      <w:r>
        <w:rPr>
          <w:rFonts w:eastAsia="宋体"/>
          <w:bCs/>
          <w:iCs/>
          <w:sz w:val="22"/>
          <w:szCs w:val="22"/>
          <w:lang w:eastAsia="zh-CN"/>
        </w:rPr>
        <w:t>FR1-NTN</w:t>
      </w:r>
      <w:r w:rsidR="00A4212D">
        <w:rPr>
          <w:rFonts w:eastAsia="宋体"/>
          <w:bCs/>
          <w:iCs/>
          <w:sz w:val="22"/>
          <w:szCs w:val="22"/>
          <w:lang w:eastAsia="zh-CN"/>
        </w:rPr>
        <w:t xml:space="preserve"> </w:t>
      </w:r>
      <w:r w:rsidR="001E3739">
        <w:rPr>
          <w:rFonts w:eastAsia="宋体"/>
          <w:bCs/>
          <w:iCs/>
          <w:sz w:val="22"/>
          <w:szCs w:val="22"/>
          <w:lang w:eastAsia="zh-CN"/>
        </w:rPr>
        <w:t xml:space="preserve">are </w:t>
      </w:r>
      <w:r w:rsidR="00A4212D">
        <w:rPr>
          <w:rFonts w:eastAsia="宋体" w:hint="eastAsia"/>
          <w:bCs/>
          <w:iCs/>
          <w:sz w:val="22"/>
          <w:szCs w:val="22"/>
          <w:lang w:eastAsia="zh-CN"/>
        </w:rPr>
        <w:t>as</w:t>
      </w:r>
      <w:r w:rsidR="00A4212D">
        <w:rPr>
          <w:rFonts w:eastAsia="宋体"/>
          <w:bCs/>
          <w:iCs/>
          <w:sz w:val="22"/>
          <w:szCs w:val="22"/>
          <w:lang w:eastAsia="zh-CN"/>
        </w:rPr>
        <w:t xml:space="preserve"> </w:t>
      </w:r>
      <w:r w:rsidR="001E3739">
        <w:rPr>
          <w:rFonts w:eastAsia="宋体" w:hint="eastAsia"/>
          <w:bCs/>
          <w:iCs/>
          <w:sz w:val="22"/>
          <w:szCs w:val="22"/>
          <w:lang w:eastAsia="zh-CN"/>
        </w:rPr>
        <w:t>follow</w:t>
      </w:r>
      <w:r w:rsidR="001E3739">
        <w:rPr>
          <w:rFonts w:eastAsia="宋体"/>
          <w:bCs/>
          <w:iCs/>
          <w:sz w:val="22"/>
          <w:szCs w:val="22"/>
          <w:lang w:eastAsia="zh-CN"/>
        </w:rPr>
        <w:t>s</w:t>
      </w:r>
      <w:r w:rsidR="00A4212D">
        <w:rPr>
          <w:rFonts w:eastAsia="宋体"/>
          <w:bCs/>
          <w:iCs/>
          <w:sz w:val="22"/>
          <w:szCs w:val="22"/>
          <w:lang w:eastAsia="zh-CN"/>
        </w:rPr>
        <w:t>:</w:t>
      </w:r>
      <w:r>
        <w:rPr>
          <w:rFonts w:eastAsia="宋体"/>
          <w:bCs/>
          <w:iCs/>
          <w:sz w:val="22"/>
          <w:szCs w:val="22"/>
          <w:lang w:eastAsia="zh-CN"/>
        </w:rPr>
        <w:t xml:space="preserve"> </w:t>
      </w:r>
    </w:p>
    <w:p w14:paraId="0BC308D4" w14:textId="1349E77C" w:rsidR="00185528" w:rsidRPr="00771ACE" w:rsidRDefault="00F52ACE" w:rsidP="004576EA">
      <w:pPr>
        <w:pStyle w:val="a4"/>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on </w:t>
      </w:r>
      <w:r w:rsidR="00A4212D">
        <w:rPr>
          <w:rFonts w:eastAsia="宋体"/>
          <w:bCs/>
          <w:iCs/>
          <w:sz w:val="22"/>
          <w:szCs w:val="22"/>
          <w:lang w:eastAsia="zh-CN"/>
        </w:rPr>
        <w:t xml:space="preserve">the updated </w:t>
      </w:r>
      <w:r w:rsidR="00D26B52">
        <w:rPr>
          <w:rFonts w:eastAsia="宋体"/>
          <w:bCs/>
          <w:iCs/>
          <w:sz w:val="22"/>
          <w:szCs w:val="22"/>
          <w:lang w:eastAsia="zh-CN"/>
        </w:rPr>
        <w:t xml:space="preserve">RAN1 </w:t>
      </w:r>
      <w:r w:rsidR="00316B76">
        <w:rPr>
          <w:rFonts w:eastAsia="宋体"/>
          <w:bCs/>
          <w:iCs/>
          <w:sz w:val="22"/>
          <w:szCs w:val="22"/>
          <w:lang w:eastAsia="zh-CN"/>
        </w:rPr>
        <w:t>objective.</w:t>
      </w:r>
      <w:r w:rsidR="00E95D8A">
        <w:rPr>
          <w:rFonts w:eastAsia="宋体"/>
          <w:bCs/>
          <w:iCs/>
          <w:sz w:val="22"/>
          <w:szCs w:val="22"/>
          <w:lang w:eastAsia="zh-CN"/>
        </w:rPr>
        <w:t xml:space="preserve"> </w:t>
      </w:r>
    </w:p>
    <w:p w14:paraId="331CD8FB" w14:textId="3D016946"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282AB90C" w14:textId="3934E7BF" w:rsidR="00F97AA6" w:rsidRDefault="00F97AA6" w:rsidP="00AD4E7D">
      <w:pPr>
        <w:pStyle w:val="2"/>
        <w:numPr>
          <w:ilvl w:val="1"/>
          <w:numId w:val="1"/>
        </w:numPr>
        <w:tabs>
          <w:tab w:val="clear" w:pos="7521"/>
          <w:tab w:val="num" w:pos="567"/>
        </w:tabs>
        <w:spacing w:beforeLines="50" w:before="120"/>
        <w:ind w:left="567" w:hanging="578"/>
        <w:rPr>
          <w:lang w:eastAsia="zh-CN"/>
        </w:rPr>
      </w:pPr>
      <w:r>
        <w:rPr>
          <w:rFonts w:hint="eastAsia"/>
          <w:lang w:eastAsia="zh-CN"/>
        </w:rPr>
        <w:t>T</w:t>
      </w:r>
      <w:r>
        <w:rPr>
          <w:lang w:eastAsia="zh-CN"/>
        </w:rPr>
        <w:t>A mismatch in NTN scenario</w:t>
      </w:r>
    </w:p>
    <w:p w14:paraId="4BD3A547" w14:textId="39E99256" w:rsidR="00F164F2" w:rsidRDefault="00F164F2" w:rsidP="00F95992">
      <w:pPr>
        <w:rPr>
          <w:lang w:eastAsia="zh-CN"/>
        </w:rPr>
      </w:pPr>
      <w:r>
        <w:rPr>
          <w:lang w:eastAsia="zh-CN"/>
        </w:rPr>
        <w:t xml:space="preserve">In NTN, the TA </w:t>
      </w:r>
      <w:r w:rsidR="00F95992">
        <w:rPr>
          <w:lang w:eastAsia="zh-CN"/>
        </w:rPr>
        <w:t xml:space="preserve">mismatch between gNB and UE on the determination of DL and UL overlapping and back-to-back non-overlapping symbols </w:t>
      </w:r>
      <w:r w:rsidR="00D26B52">
        <w:rPr>
          <w:lang w:eastAsia="zh-CN"/>
        </w:rPr>
        <w:t>is</w:t>
      </w:r>
      <w:r>
        <w:rPr>
          <w:lang w:eastAsia="zh-CN"/>
        </w:rPr>
        <w:t xml:space="preserve"> due to the large open loop TA adjustment, </w:t>
      </w:r>
      <w:r w:rsidR="00F95992">
        <w:rPr>
          <w:lang w:eastAsia="zh-CN"/>
        </w:rPr>
        <w:t xml:space="preserve">where UE compensates TA by itself according to the </w:t>
      </w:r>
      <w:r w:rsidR="00F95992" w:rsidRPr="005422B9">
        <w:rPr>
          <w:lang w:eastAsia="zh-CN"/>
        </w:rPr>
        <w:t>UE position and serving</w:t>
      </w:r>
      <w:r w:rsidR="00F95992">
        <w:rPr>
          <w:lang w:eastAsia="zh-CN"/>
        </w:rPr>
        <w:t xml:space="preserve"> </w:t>
      </w:r>
      <w:r w:rsidR="00F95992" w:rsidRPr="005422B9">
        <w:rPr>
          <w:lang w:eastAsia="zh-CN"/>
        </w:rPr>
        <w:t>satellite</w:t>
      </w:r>
      <w:r w:rsidR="00F95992">
        <w:rPr>
          <w:lang w:eastAsia="zh-CN"/>
        </w:rPr>
        <w:t xml:space="preserve"> </w:t>
      </w:r>
      <w:r w:rsidR="00F95992" w:rsidRPr="005422B9">
        <w:rPr>
          <w:lang w:eastAsia="zh-CN"/>
        </w:rPr>
        <w:t>ephemeris</w:t>
      </w:r>
      <w:r w:rsidR="00F95992">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sidR="00F95992">
        <w:rPr>
          <w:lang w:eastAsia="zh-CN"/>
        </w:rPr>
        <w:t xml:space="preserve"> as defined in clause 4.3.1 of TS38.211. </w:t>
      </w:r>
    </w:p>
    <w:p w14:paraId="1034A0EC" w14:textId="62D6E821" w:rsidR="00F95992" w:rsidRDefault="00347C7D" w:rsidP="00F95992">
      <w:pPr>
        <w:rPr>
          <w:lang w:eastAsia="zh-CN"/>
        </w:rPr>
      </w:pPr>
      <w:r>
        <w:rPr>
          <w:lang w:eastAsia="zh-CN"/>
        </w:rPr>
        <w:t xml:space="preserve">When </w:t>
      </w:r>
      <w:r w:rsidR="00F95992">
        <w:rPr>
          <w:lang w:eastAsia="zh-CN"/>
        </w:rPr>
        <w:t>UE</w:t>
      </w:r>
      <w:r>
        <w:rPr>
          <w:lang w:eastAsia="zh-CN"/>
        </w:rPr>
        <w:t xml:space="preserve"> is </w:t>
      </w:r>
      <w:r w:rsidR="00F95992">
        <w:rPr>
          <w:lang w:eastAsia="zh-CN"/>
        </w:rPr>
        <w:t xml:space="preserve">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5992">
        <w:rPr>
          <w:lang w:eastAsia="zh-CN"/>
        </w:rPr>
        <w:t xml:space="preserve"> </w:t>
      </w:r>
      <w:r>
        <w:rPr>
          <w:lang w:eastAsia="zh-CN"/>
        </w:rPr>
        <w:t xml:space="preserve"> (based on the UE capability of </w:t>
      </w:r>
      <w:r w:rsidRPr="00B766AC">
        <w:rPr>
          <w:i/>
          <w:iCs/>
        </w:rPr>
        <w:t>uplink-TA-Reporting-r17</w:t>
      </w:r>
      <w:r>
        <w:rPr>
          <w:lang w:eastAsia="zh-CN"/>
        </w:rPr>
        <w:t xml:space="preserve">) </w:t>
      </w:r>
      <w:r w:rsidR="00F95992">
        <w:rPr>
          <w:lang w:eastAsia="zh-CN"/>
        </w:rPr>
        <w:t xml:space="preserve">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w:t>
      </w:r>
      <w:r w:rsidR="00F95992">
        <w:rPr>
          <w:lang w:eastAsia="zh-CN"/>
        </w:rPr>
        <w:t xml:space="preserve"> </w:t>
      </w:r>
      <w:r>
        <w:rPr>
          <w:lang w:eastAsia="zh-CN"/>
        </w:rPr>
        <w:t>the m</w:t>
      </w:r>
      <w:r w:rsidR="00F95992">
        <w:rPr>
          <w:lang w:eastAsia="zh-CN"/>
        </w:rPr>
        <w:t>isalignment between gNB and UE</w:t>
      </w:r>
      <w:r>
        <w:rPr>
          <w:lang w:eastAsia="zh-CN"/>
        </w:rPr>
        <w:t xml:space="preserve"> </w:t>
      </w:r>
      <w:r w:rsidR="00F95992">
        <w:rPr>
          <w:lang w:eastAsia="zh-CN"/>
        </w:rPr>
        <w:t xml:space="preserve">is caused by the report granularity of the </w:t>
      </w:r>
      <w:r w:rsidR="00F95992" w:rsidRPr="003541C3">
        <w:rPr>
          <w:lang w:eastAsia="ko-KR"/>
        </w:rPr>
        <w:t>Timing Advance Report MAC CE</w:t>
      </w:r>
      <w:r w:rsidR="00F95992">
        <w:rPr>
          <w:lang w:eastAsia="ko-KR"/>
        </w:rPr>
        <w:t xml:space="preserve"> </w:t>
      </w:r>
      <w:r w:rsidR="00F95992">
        <w:rPr>
          <w:lang w:eastAsia="zh-CN"/>
        </w:rPr>
        <w:t xml:space="preserve">and the infrequent reporting instances. </w:t>
      </w:r>
      <w:r>
        <w:rPr>
          <w:lang w:eastAsia="zh-CN"/>
        </w:rPr>
        <w:t>M</w:t>
      </w:r>
      <w:r w:rsidR="00F95992">
        <w:rPr>
          <w:lang w:eastAsia="zh-CN"/>
        </w:rPr>
        <w:t>ismatch between the TA la</w:t>
      </w:r>
      <w:r w:rsidR="00D26B52">
        <w:rPr>
          <w:rFonts w:hint="eastAsia"/>
          <w:lang w:eastAsia="zh-CN"/>
        </w:rPr>
        <w:t>test</w:t>
      </w:r>
      <w:r w:rsidR="00F95992">
        <w:rPr>
          <w:lang w:eastAsia="zh-CN"/>
        </w:rPr>
        <w:t xml:space="preserve"> known to gNB and the actual TA used by UE can be as large as 16ms when UE is configured with conditional TA reporting by </w:t>
      </w:r>
      <w:r w:rsidR="00F95992" w:rsidRPr="003541C3">
        <w:rPr>
          <w:i/>
          <w:iCs/>
          <w:lang w:eastAsia="ko-KR"/>
        </w:rPr>
        <w:t>offsetThresholdTA</w:t>
      </w:r>
      <w:r w:rsidR="00F95992">
        <w:rPr>
          <w:i/>
          <w:iCs/>
          <w:lang w:eastAsia="ko-KR"/>
        </w:rPr>
        <w:t xml:space="preserve"> </w:t>
      </w:r>
      <w:r w:rsidR="00F95992">
        <w:rPr>
          <w:iCs/>
          <w:lang w:eastAsia="ko-KR"/>
        </w:rPr>
        <w:t>of 15ms</w:t>
      </w:r>
      <w:r w:rsidR="00F95992">
        <w:rPr>
          <w:i/>
          <w:iCs/>
          <w:lang w:eastAsia="ko-KR"/>
        </w:rPr>
        <w:t xml:space="preserve"> </w:t>
      </w:r>
      <w:r w:rsidR="00F95992" w:rsidRPr="00CB37DA">
        <w:rPr>
          <w:iCs/>
          <w:lang w:eastAsia="ko-KR"/>
        </w:rPr>
        <w:t>plus</w:t>
      </w:r>
      <w:r w:rsidR="00F95992">
        <w:rPr>
          <w:i/>
          <w:iCs/>
          <w:lang w:eastAsia="ko-KR"/>
        </w:rPr>
        <w:t xml:space="preserve"> </w:t>
      </w:r>
      <w:r w:rsidR="00F95992" w:rsidRPr="00CB37DA">
        <w:rPr>
          <w:iCs/>
          <w:lang w:eastAsia="ko-KR"/>
        </w:rPr>
        <w:t xml:space="preserve">the 1ms report </w:t>
      </w:r>
      <w:r w:rsidR="00F95992">
        <w:rPr>
          <w:iCs/>
          <w:lang w:eastAsia="ko-KR"/>
        </w:rPr>
        <w:t xml:space="preserve">granularity </w:t>
      </w:r>
      <w:r w:rsidR="00F95992" w:rsidRPr="00CB37DA">
        <w:rPr>
          <w:iCs/>
          <w:lang w:eastAsia="ko-KR"/>
        </w:rPr>
        <w:t xml:space="preserve">of </w:t>
      </w:r>
      <w:r w:rsidR="00F95992">
        <w:rPr>
          <w:iCs/>
          <w:lang w:eastAsia="ko-KR"/>
        </w:rPr>
        <w:t xml:space="preserve">the </w:t>
      </w:r>
      <w:r w:rsidR="00F95992" w:rsidRPr="003541C3">
        <w:rPr>
          <w:lang w:eastAsia="ko-KR"/>
        </w:rPr>
        <w:t>Timing Advance Report MAC CE</w:t>
      </w:r>
      <w:r w:rsidR="00F95992">
        <w:rPr>
          <w:lang w:eastAsia="ko-KR"/>
        </w:rPr>
        <w:t xml:space="preserve"> as defined in clause 6.1.3.56 of TS38.321</w:t>
      </w:r>
      <w:r w:rsidR="00F95992">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when the UE is configured with the least </w:t>
      </w:r>
      <w:r w:rsidR="00842A59" w:rsidRPr="003541C3">
        <w:rPr>
          <w:i/>
          <w:iCs/>
          <w:lang w:eastAsia="ko-KR"/>
        </w:rPr>
        <w:t>offsetThresholdTA</w:t>
      </w:r>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 leading to increased signalling overhead and</w:t>
      </w:r>
      <w:r w:rsidR="00273228" w:rsidRPr="00E1214C">
        <w:rPr>
          <w:iCs/>
          <w:lang w:eastAsia="ko-KR"/>
        </w:rPr>
        <w:t xml:space="preserve"> UE power consumption.</w:t>
      </w:r>
      <w:r w:rsidR="006E009A">
        <w:rPr>
          <w:iCs/>
          <w:lang w:eastAsia="ko-KR"/>
        </w:rPr>
        <w:t xml:space="preserve"> </w:t>
      </w:r>
      <w:r w:rsidR="00950997" w:rsidRPr="00E1214C">
        <w:rPr>
          <w:iCs/>
          <w:lang w:eastAsia="ko-KR"/>
        </w:rPr>
        <w:t xml:space="preserve">The latter configuration would be of particular concern for the operation of HD-FDD (e)RedCap UEs in NTN. </w:t>
      </w:r>
      <w:r w:rsidR="0009267E" w:rsidRPr="00E1214C">
        <w:rPr>
          <w:iCs/>
          <w:lang w:eastAsia="ko-KR"/>
        </w:rPr>
        <w:t xml:space="preserve"> </w:t>
      </w:r>
      <w:r w:rsidR="00842A59" w:rsidRPr="00950997">
        <w:rPr>
          <w:lang w:eastAsia="zh-CN"/>
        </w:rPr>
        <w:t xml:space="preserve"> </w:t>
      </w:r>
    </w:p>
    <w:p w14:paraId="70627B7A" w14:textId="3D9A3834" w:rsidR="00E1214C" w:rsidRDefault="00F95992" w:rsidP="00E1214C">
      <w:pPr>
        <w:rPr>
          <w:lang w:eastAsia="zh-CN"/>
        </w:rPr>
      </w:pPr>
      <w:r>
        <w:rPr>
          <w:lang w:eastAsia="zh-CN"/>
        </w:rPr>
        <w:t>From gNB’s perspective, if a collision happens at T</w:t>
      </w:r>
      <w:r w:rsidRPr="008E2AF1">
        <w:rPr>
          <w:vertAlign w:val="subscript"/>
          <w:lang w:eastAsia="zh-CN"/>
        </w:rPr>
        <w:t>0</w:t>
      </w:r>
      <w:r>
        <w:rPr>
          <w:lang w:eastAsia="zh-CN"/>
        </w:rPr>
        <w:t xml:space="preserve"> assuming the latest report</w:t>
      </w:r>
      <w:r w:rsidR="00D3028C">
        <w:rPr>
          <w:lang w:eastAsia="zh-CN"/>
        </w:rPr>
        <w:t>ed</w:t>
      </w:r>
      <w:r>
        <w:rPr>
          <w:lang w:eastAsia="zh-CN"/>
        </w:rPr>
        <w:t xml:space="preserve"> TA from UE, the actual </w:t>
      </w:r>
      <w:r>
        <w:rPr>
          <w:lang w:eastAsia="zh-CN"/>
        </w:rPr>
        <w:lastRenderedPageBreak/>
        <w:t>collision happens to UE can be any time from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TA</w:t>
      </w:r>
      <w:r w:rsidRPr="00762EB7">
        <w:rPr>
          <w:vertAlign w:val="subscript"/>
          <w:lang w:eastAsia="zh-CN"/>
        </w:rPr>
        <w:t>m</w:t>
      </w:r>
      <w:r>
        <w:rPr>
          <w:vertAlign w:val="subscript"/>
          <w:lang w:eastAsia="zh-CN"/>
        </w:rPr>
        <w:t>ax,mc</w:t>
      </w:r>
      <w:r>
        <w:rPr>
          <w:lang w:eastAsia="zh-CN"/>
        </w:rPr>
        <w:t xml:space="preserve"> is the maximum TA mismatch between gNB and UE according to the TA report configuration. </w:t>
      </w:r>
      <w:r w:rsidR="001559F1">
        <w:rPr>
          <w:lang w:eastAsia="zh-CN"/>
        </w:rPr>
        <w:t>It should be noted that</w:t>
      </w:r>
      <w:r w:rsidR="00273228">
        <w:rPr>
          <w:lang w:eastAsia="zh-CN"/>
        </w:rPr>
        <w:t xml:space="preserve"> f</w:t>
      </w:r>
      <w:r>
        <w:rPr>
          <w:lang w:eastAsia="zh-CN"/>
        </w:rPr>
        <w:t>or a UE incapable of TA reporting, the maximum TA mismatch TA</w:t>
      </w:r>
      <w:r w:rsidRPr="00762EB7">
        <w:rPr>
          <w:vertAlign w:val="subscript"/>
          <w:lang w:eastAsia="zh-CN"/>
        </w:rPr>
        <w:t>m</w:t>
      </w:r>
      <w:r>
        <w:rPr>
          <w:vertAlign w:val="subscript"/>
          <w:lang w:eastAsia="zh-CN"/>
        </w:rPr>
        <w:t>ax,mc</w:t>
      </w:r>
      <w:r>
        <w:rPr>
          <w:lang w:eastAsia="zh-CN"/>
        </w:rPr>
        <w:t xml:space="preserve"> can be as large as the difference of maximum and minimum TA in the cell</w:t>
      </w:r>
      <w:r w:rsidR="00273228">
        <w:rPr>
          <w:lang w:eastAsia="zh-CN"/>
        </w:rPr>
        <w:t xml:space="preserve"> coverage area</w:t>
      </w:r>
      <w:r>
        <w:rPr>
          <w:lang w:eastAsia="zh-CN"/>
        </w:rPr>
        <w:t>.</w:t>
      </w:r>
      <w:r w:rsidR="00F67B99">
        <w:rPr>
          <w:lang w:eastAsia="zh-CN"/>
        </w:rPr>
        <w:t xml:space="preserve"> For example, </w:t>
      </w:r>
      <w:r w:rsidR="003041C5">
        <w:rPr>
          <w:lang w:eastAsia="zh-CN"/>
        </w:rPr>
        <w:t xml:space="preserve">the </w:t>
      </w:r>
      <w:r w:rsidR="007E12D3">
        <w:rPr>
          <w:lang w:eastAsia="zh-CN"/>
        </w:rPr>
        <w:t xml:space="preserve">TA difference is round </w:t>
      </w:r>
      <w:r w:rsidR="00806D7D">
        <w:rPr>
          <w:lang w:eastAsia="zh-CN"/>
        </w:rPr>
        <w:t xml:space="preserve">0.72ms </w:t>
      </w:r>
      <w:r w:rsidR="00D26B52">
        <w:rPr>
          <w:lang w:eastAsia="zh-CN"/>
        </w:rPr>
        <w:t xml:space="preserve">in </w:t>
      </w:r>
      <w:r w:rsidR="003041C5">
        <w:rPr>
          <w:lang w:eastAsia="zh-CN"/>
        </w:rPr>
        <w:t xml:space="preserve">a LEO600 edge cell covered by 4 SSB beams, assuming 50km beam diameter, at 30-degree elevation angle. It can be as large as </w:t>
      </w:r>
      <w:r w:rsidR="00806D7D">
        <w:rPr>
          <w:lang w:eastAsia="zh-CN"/>
        </w:rPr>
        <w:t>6.83ms</w:t>
      </w:r>
      <w:r w:rsidR="003041C5">
        <w:rPr>
          <w:lang w:eastAsia="zh-CN"/>
        </w:rPr>
        <w:t xml:space="preserve"> in a GEO edge cell.</w:t>
      </w:r>
    </w:p>
    <w:p w14:paraId="74745C00" w14:textId="606B056B"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 xml:space="preserve">triggering </w:t>
      </w:r>
      <w:r w:rsidR="00353F99">
        <w:rPr>
          <w:b/>
          <w:i/>
          <w:iCs/>
          <w:lang w:eastAsia="zh-CN"/>
        </w:rPr>
        <w:t>raising concerns</w:t>
      </w:r>
      <w:r w:rsidR="000F73C4" w:rsidRPr="000F73C4">
        <w:rPr>
          <w:b/>
          <w:i/>
          <w:iCs/>
          <w:lang w:eastAsia="zh-CN"/>
        </w:rPr>
        <w:t xml:space="preserve"> </w:t>
      </w:r>
      <w:r w:rsidR="00353F99">
        <w:rPr>
          <w:b/>
          <w:i/>
          <w:iCs/>
          <w:lang w:eastAsia="zh-CN"/>
        </w:rPr>
        <w:t xml:space="preserve">on </w:t>
      </w:r>
      <w:r w:rsidR="000F73C4" w:rsidRPr="000F73C4">
        <w:rPr>
          <w:b/>
          <w:i/>
          <w:iCs/>
          <w:lang w:eastAsia="zh-CN"/>
        </w:rPr>
        <w:t>increased signalling overhead and</w:t>
      </w:r>
      <w:r w:rsidR="00353F99">
        <w:rPr>
          <w:b/>
          <w:i/>
          <w:iCs/>
          <w:lang w:eastAsia="zh-CN"/>
        </w:rPr>
        <w:t xml:space="preserve"> UE power consumption</w:t>
      </w:r>
      <w:r w:rsidR="000F73C4" w:rsidRPr="000F73C4">
        <w:rPr>
          <w:b/>
          <w:i/>
          <w:iCs/>
          <w:lang w:eastAsia="zh-CN"/>
        </w:rPr>
        <w:t xml:space="preserve"> for the operation of HD-FDD (e)RedCap UEs in</w:t>
      </w:r>
      <w:r w:rsidR="00353F99">
        <w:rPr>
          <w:b/>
          <w:i/>
          <w:iCs/>
          <w:lang w:eastAsia="zh-CN"/>
        </w:rPr>
        <w:t xml:space="preserve"> particular.</w:t>
      </w:r>
      <w:r w:rsidR="00353F99" w:rsidRPr="00353F99">
        <w:rPr>
          <w:lang w:eastAsia="zh-CN"/>
        </w:rPr>
        <w:t xml:space="preserve"> </w:t>
      </w:r>
    </w:p>
    <w:p w14:paraId="4B11AE76" w14:textId="5E6B9AC6"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sidR="003041C5">
        <w:rPr>
          <w:b/>
          <w:i/>
          <w:iCs/>
          <w:lang w:eastAsia="zh-CN"/>
        </w:rPr>
        <w:t xml:space="preserve"> TA reporting</w:t>
      </w:r>
      <w:r w:rsidRPr="00353F99">
        <w:rPr>
          <w:b/>
          <w:i/>
          <w:iCs/>
          <w:lang w:eastAsia="zh-CN"/>
        </w:rPr>
        <w:t xml:space="preserve"> </w:t>
      </w:r>
      <w:r>
        <w:rPr>
          <w:b/>
          <w:i/>
          <w:iCs/>
          <w:lang w:eastAsia="zh-CN"/>
        </w:rPr>
        <w:t xml:space="preserve">or not configured </w:t>
      </w:r>
      <w:r w:rsidR="003041C5">
        <w:rPr>
          <w:b/>
          <w:i/>
          <w:iCs/>
          <w:lang w:eastAsia="zh-CN"/>
        </w:rPr>
        <w:t>with</w:t>
      </w:r>
      <w:r>
        <w:rPr>
          <w:b/>
          <w:i/>
          <w:iCs/>
          <w:lang w:eastAsia="zh-CN"/>
        </w:rPr>
        <w:t xml:space="preserve">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sidR="000F73C4">
        <w:rPr>
          <w:b/>
          <w:i/>
          <w:lang w:eastAsia="zh-CN"/>
        </w:rPr>
        <w:t xml:space="preserve"> </w:t>
      </w:r>
      <w:r w:rsidR="00E1214C">
        <w:rPr>
          <w:b/>
          <w:i/>
          <w:lang w:eastAsia="zh-CN"/>
        </w:rPr>
        <w:t xml:space="preserve"> </w:t>
      </w:r>
    </w:p>
    <w:p w14:paraId="36C68A93" w14:textId="03694B07" w:rsidR="00907831" w:rsidRDefault="00907831" w:rsidP="00907831">
      <w:pPr>
        <w:rPr>
          <w:lang w:eastAsia="zh-CN"/>
        </w:rPr>
      </w:pPr>
      <w:r>
        <w:t xml:space="preserve">It should be noted that even in the ideal case </w:t>
      </w:r>
      <w:r w:rsidR="001F46A1">
        <w:rPr>
          <w:rFonts w:hint="eastAsia"/>
          <w:lang w:eastAsia="zh-CN"/>
        </w:rPr>
        <w:t>when</w:t>
      </w:r>
      <w:r>
        <w:t xml:space="preserve"> an exact value of the TA latest available </w:t>
      </w:r>
      <w:r w:rsidRPr="00624691">
        <w:t>prior to the MAC PDU assembly</w:t>
      </w:r>
      <w:r>
        <w:t xml:space="preserve"> is conditionally reported, </w:t>
      </w:r>
      <w:r w:rsidR="001F46A1">
        <w:t xml:space="preserve">the </w:t>
      </w:r>
      <w:r>
        <w:t>residual TA mismatch between UE and gNB may still occur for a period of time due to the latency in securing</w:t>
      </w:r>
      <w:r w:rsidR="007032E7">
        <w:t xml:space="preserve"> and</w:t>
      </w:r>
      <w:r>
        <w:t xml:space="preserve"> sending the UL-SCH carrying the MAC CE</w:t>
      </w:r>
      <w:r w:rsidR="007032E7">
        <w:t>,</w:t>
      </w:r>
      <w:r>
        <w:t xml:space="preserve"> and mismatch for common TA calculation if only </w:t>
      </w:r>
      <w:r w:rsidRPr="003B0096">
        <w:rPr>
          <w:lang w:eastAsia="zh-CN"/>
        </w:rPr>
        <w:t>UE specific component</w:t>
      </w:r>
      <w:r>
        <w:rPr>
          <w:lang w:eastAsia="zh-CN"/>
        </w:rPr>
        <w:t xml:space="preserve"> of TA is reported</w:t>
      </w:r>
      <w:r>
        <w:t xml:space="preserve">. For instance, after the reporting condition has already been met, the UE would need to wait for the earliest UL-SCH resources available for accommodating the MAC CE, otherwise the UE would need to send an SR over the long RTT of the NTN cell to request such resources. Hence, the TA mismatch exists and the collision cases can occur until the updated TA report is received and applied at </w:t>
      </w:r>
      <w:r>
        <w:rPr>
          <w:lang w:eastAsia="zh-CN"/>
        </w:rPr>
        <w:t>gNB.</w:t>
      </w:r>
      <w:r w:rsidR="00E1050C">
        <w:rPr>
          <w:lang w:eastAsia="zh-CN"/>
        </w:rPr>
        <w:t xml:space="preserve"> </w:t>
      </w:r>
    </w:p>
    <w:p w14:paraId="79BEF839" w14:textId="79700755" w:rsidR="00907831" w:rsidRDefault="00907831" w:rsidP="00907831">
      <w:pPr>
        <w:rPr>
          <w:b/>
          <w:i/>
          <w:lang w:eastAsia="zh-CN"/>
        </w:rPr>
      </w:pPr>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 xml:space="preserve">Although enhanced TA reporting can increase the scheduling flexibility and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sidR="00CA1DF5">
        <w:rPr>
          <w:b/>
          <w:i/>
          <w:lang w:eastAsia="zh-CN"/>
        </w:rPr>
        <w:t xml:space="preserve"> and</w:t>
      </w:r>
      <w:r>
        <w:rPr>
          <w:b/>
          <w:i/>
          <w:lang w:eastAsia="zh-CN"/>
        </w:rPr>
        <w:t xml:space="preserve">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 xml:space="preserve">. </w:t>
      </w:r>
    </w:p>
    <w:p w14:paraId="2729F758" w14:textId="1002C410" w:rsidR="00E1050C" w:rsidRDefault="00E1050C" w:rsidP="00907831"/>
    <w:p w14:paraId="199EA99E" w14:textId="32935D2F" w:rsidR="00E1050C" w:rsidRDefault="00E1050C" w:rsidP="00E1050C">
      <w:pPr>
        <w:pStyle w:val="2"/>
        <w:numPr>
          <w:ilvl w:val="1"/>
          <w:numId w:val="1"/>
        </w:numPr>
        <w:tabs>
          <w:tab w:val="clear" w:pos="7521"/>
          <w:tab w:val="num" w:pos="567"/>
        </w:tabs>
        <w:spacing w:beforeLines="50" w:before="120"/>
        <w:ind w:left="567" w:hanging="578"/>
        <w:rPr>
          <w:lang w:eastAsia="zh-CN"/>
        </w:rPr>
      </w:pPr>
      <w:r>
        <w:rPr>
          <w:lang w:eastAsia="zh-CN"/>
        </w:rPr>
        <w:t>E</w:t>
      </w:r>
      <w:r w:rsidRPr="00E1050C">
        <w:rPr>
          <w:lang w:eastAsia="zh-CN"/>
        </w:rPr>
        <w:t>nhancements</w:t>
      </w:r>
      <w:r>
        <w:rPr>
          <w:lang w:eastAsia="zh-CN"/>
        </w:rPr>
        <w:t xml:space="preserve"> for C</w:t>
      </w:r>
      <w:r w:rsidRPr="00E1050C">
        <w:rPr>
          <w:lang w:eastAsia="zh-CN"/>
        </w:rPr>
        <w:t>ase</w:t>
      </w:r>
      <w:r>
        <w:rPr>
          <w:lang w:eastAsia="zh-CN"/>
        </w:rPr>
        <w:t xml:space="preserve"> 3 and Case 4</w:t>
      </w:r>
    </w:p>
    <w:p w14:paraId="5A6A95A3" w14:textId="1F84CC85" w:rsidR="00760BB9" w:rsidRPr="00760BB9" w:rsidRDefault="00760BB9" w:rsidP="00760BB9">
      <w:pPr>
        <w:pStyle w:val="3"/>
        <w:rPr>
          <w:lang w:eastAsia="zh-CN"/>
        </w:rPr>
      </w:pPr>
      <w:r>
        <w:rPr>
          <w:lang w:eastAsia="zh-CN"/>
        </w:rPr>
        <w:t>Priority rules</w:t>
      </w:r>
    </w:p>
    <w:p w14:paraId="2E45A635" w14:textId="24DC1295" w:rsidR="00907831" w:rsidRDefault="00760BB9" w:rsidP="00907831">
      <w:pPr>
        <w:rPr>
          <w:b/>
          <w:i/>
          <w:lang w:eastAsia="zh-CN"/>
        </w:rPr>
      </w:pPr>
      <w:r>
        <w:t xml:space="preserve">Based on the above analysis, </w:t>
      </w:r>
      <w:r w:rsidR="00907831">
        <w:t xml:space="preserve">introducing priority rules for Case 3 and Case 4 as in the other cases to improve the </w:t>
      </w:r>
      <w:r w:rsidR="00907831" w:rsidRPr="00F73C91">
        <w:t>resource utilization</w:t>
      </w:r>
      <w:r w:rsidR="00907831">
        <w:t xml:space="preserve"> is preferred</w:t>
      </w:r>
      <w:r>
        <w:t xml:space="preserve"> instead of </w:t>
      </w:r>
      <w:r w:rsidR="00C8360B">
        <w:t xml:space="preserve">avoiding them </w:t>
      </w:r>
      <w:r w:rsidR="00017686">
        <w:t>being</w:t>
      </w:r>
      <w:r>
        <w:t xml:space="preserve"> error cases by conservative scheduling</w:t>
      </w:r>
      <w:r w:rsidR="00907831">
        <w:t xml:space="preserve">. More specifically, an FDD-HD UE experiencing collision in Case 3 or Case 4 can determine the transmission of UL and reception of DL based on priority configured/indicated by gNB. Given that the use cases of (e)RedCap could range from sensor networks to surveillance cameras, UL transmission may often be of higher priority than DL reception in some use cases. Therefore, it is beneficial to give the network the flexibility to indicate to the FDD-HD UE whether or not UL transmission is prioritized when collision is determined </w:t>
      </w:r>
      <w:r w:rsidR="00C8360B">
        <w:t xml:space="preserve">by the UE </w:t>
      </w:r>
      <w:r w:rsidR="00907831">
        <w:t xml:space="preserve">in either Case 3 or Case 4 or both. </w:t>
      </w:r>
      <w:r w:rsidR="00BB2D98">
        <w:t xml:space="preserve">During the study phase, there was </w:t>
      </w:r>
      <w:r w:rsidR="00C8360B">
        <w:t xml:space="preserve">a </w:t>
      </w:r>
      <w:r w:rsidR="00BB2D98">
        <w:t xml:space="preserve">proposal to leave the </w:t>
      </w:r>
      <w:r w:rsidR="00A3500B">
        <w:t xml:space="preserve">decision of </w:t>
      </w:r>
      <w:r w:rsidR="007321BF">
        <w:rPr>
          <w:rFonts w:hint="eastAsia"/>
          <w:lang w:eastAsia="zh-CN"/>
        </w:rPr>
        <w:t>UL</w:t>
      </w:r>
      <w:r w:rsidR="008B3683">
        <w:t xml:space="preserve"> </w:t>
      </w:r>
      <w:r w:rsidR="00BB2D98">
        <w:t xml:space="preserve">transmission or </w:t>
      </w:r>
      <w:r w:rsidR="007321BF">
        <w:t xml:space="preserve">DL </w:t>
      </w:r>
      <w:r w:rsidR="00BB2D98">
        <w:t xml:space="preserve">reception </w:t>
      </w:r>
      <w:r w:rsidR="008B3683">
        <w:t xml:space="preserve">up </w:t>
      </w:r>
      <w:r w:rsidR="00BB2D98">
        <w:t xml:space="preserve">to </w:t>
      </w:r>
      <w:r w:rsidR="00A3500B">
        <w:t xml:space="preserve">UE </w:t>
      </w:r>
      <w:r w:rsidR="00BB2D98">
        <w:t>implementation, similar as that for case</w:t>
      </w:r>
      <w:r w:rsidR="008B3683">
        <w:t xml:space="preserve"> 6 (DL collides with RO). </w:t>
      </w:r>
      <w:r w:rsidR="00BB2D98">
        <w:t xml:space="preserve"> </w:t>
      </w:r>
      <w:r w:rsidR="008B3683">
        <w:t>In such case, gNB need</w:t>
      </w:r>
      <w:r w:rsidR="00C8360B">
        <w:t>s</w:t>
      </w:r>
      <w:r w:rsidR="008B3683">
        <w:t xml:space="preserve"> to transmit DL and receive UL from the UE at </w:t>
      </w:r>
      <w:r w:rsidR="00350F6E">
        <w:rPr>
          <w:rFonts w:hint="eastAsia"/>
          <w:lang w:eastAsia="zh-CN"/>
        </w:rPr>
        <w:t>the</w:t>
      </w:r>
      <w:r w:rsidR="00350F6E">
        <w:t xml:space="preserve"> </w:t>
      </w:r>
      <w:r w:rsidR="008B3683">
        <w:t>same time</w:t>
      </w:r>
      <w:r w:rsidR="00561131">
        <w:t xml:space="preserve"> with more processing capability occupation</w:t>
      </w:r>
      <w:r w:rsidR="00350F6E">
        <w:t xml:space="preserve"> </w:t>
      </w:r>
      <w:r w:rsidR="00571439">
        <w:rPr>
          <w:lang w:eastAsia="zh-CN"/>
        </w:rPr>
        <w:t>while</w:t>
      </w:r>
      <w:r w:rsidR="00350F6E">
        <w:t xml:space="preserve"> the</w:t>
      </w:r>
      <w:r w:rsidR="008B3683">
        <w:t xml:space="preserve"> radio resource at one direction </w:t>
      </w:r>
      <w:r w:rsidR="007321BF">
        <w:t xml:space="preserve">will be definitely </w:t>
      </w:r>
      <w:r w:rsidR="008B3683">
        <w:t>wasted</w:t>
      </w:r>
      <w:r w:rsidR="007321BF">
        <w:t xml:space="preserve">. </w:t>
      </w:r>
      <w:r w:rsidR="008B3683">
        <w:t xml:space="preserve">   </w:t>
      </w:r>
    </w:p>
    <w:p w14:paraId="410610B4" w14:textId="24CB1356" w:rsidR="00907831" w:rsidRDefault="00907831" w:rsidP="00907831">
      <w:pPr>
        <w:rPr>
          <w:b/>
          <w:i/>
          <w:lang w:eastAsia="zh-CN"/>
        </w:rPr>
      </w:pPr>
      <w:r w:rsidRPr="003F3064">
        <w:rPr>
          <w:b/>
          <w:i/>
          <w:lang w:eastAsia="zh-CN"/>
        </w:rPr>
        <w:t xml:space="preserve">Proposal </w:t>
      </w:r>
      <w:r w:rsidR="001F46A1">
        <w:rPr>
          <w:b/>
          <w:i/>
          <w:lang w:eastAsia="zh-CN"/>
        </w:rPr>
        <w:t>1</w:t>
      </w:r>
      <w:r w:rsidRPr="003F3064">
        <w:rPr>
          <w:b/>
          <w:i/>
          <w:lang w:eastAsia="zh-CN"/>
        </w:rPr>
        <w:t xml:space="preserve">: </w:t>
      </w:r>
      <w:r>
        <w:rPr>
          <w:b/>
          <w:i/>
          <w:lang w:eastAsia="zh-CN"/>
        </w:rPr>
        <w:t>The collision case 3 (semi-static DL and semi-static UL) and case 4 (dynamic DL and dynamic UL) should not be error cases</w:t>
      </w:r>
      <w:r w:rsidR="0047517C">
        <w:rPr>
          <w:b/>
          <w:i/>
          <w:lang w:eastAsia="zh-CN"/>
        </w:rPr>
        <w:t xml:space="preserve"> and </w:t>
      </w:r>
      <w:r w:rsidR="007B61E2">
        <w:rPr>
          <w:b/>
          <w:i/>
          <w:lang w:eastAsia="zh-CN"/>
        </w:rPr>
        <w:t>the priority rule should not be left to UE implementation</w:t>
      </w:r>
      <w:r>
        <w:rPr>
          <w:b/>
          <w:i/>
          <w:lang w:eastAsia="zh-CN"/>
        </w:rPr>
        <w:t xml:space="preserve">. Network should have </w:t>
      </w:r>
      <w:r w:rsidRPr="00E14CB9">
        <w:rPr>
          <w:b/>
          <w:i/>
          <w:lang w:eastAsia="zh-CN"/>
        </w:rPr>
        <w:t>the flexibility to indicate the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 xml:space="preserve">by the UE </w:t>
      </w:r>
      <w:r w:rsidRPr="00E14CB9">
        <w:rPr>
          <w:b/>
          <w:i/>
          <w:lang w:eastAsia="zh-CN"/>
        </w:rPr>
        <w:t xml:space="preserve">in either </w:t>
      </w:r>
      <w:r>
        <w:rPr>
          <w:b/>
          <w:i/>
          <w:lang w:eastAsia="zh-CN"/>
        </w:rPr>
        <w:t>C</w:t>
      </w:r>
      <w:r w:rsidRPr="00E14CB9">
        <w:rPr>
          <w:b/>
          <w:i/>
          <w:lang w:eastAsia="zh-CN"/>
        </w:rPr>
        <w:t xml:space="preserve">ase 3 or </w:t>
      </w:r>
      <w:r>
        <w:rPr>
          <w:b/>
          <w:i/>
          <w:lang w:eastAsia="zh-CN"/>
        </w:rPr>
        <w:t>C</w:t>
      </w:r>
      <w:r w:rsidRPr="00E14CB9">
        <w:rPr>
          <w:b/>
          <w:i/>
          <w:lang w:eastAsia="zh-CN"/>
        </w:rPr>
        <w:t>ase 4 or both</w:t>
      </w:r>
      <w:r>
        <w:rPr>
          <w:b/>
          <w:i/>
          <w:lang w:eastAsia="zh-CN"/>
        </w:rPr>
        <w:t>.</w:t>
      </w:r>
    </w:p>
    <w:p w14:paraId="7D429210" w14:textId="104B054C" w:rsidR="00760BB9" w:rsidRDefault="00760BB9" w:rsidP="00760BB9">
      <w:pPr>
        <w:pStyle w:val="3"/>
        <w:rPr>
          <w:lang w:eastAsia="zh-CN"/>
        </w:rPr>
      </w:pPr>
      <w:r>
        <w:rPr>
          <w:lang w:eastAsia="zh-CN"/>
        </w:rPr>
        <w:t>Collision determination with TA mismatch</w:t>
      </w:r>
    </w:p>
    <w:p w14:paraId="59CA0572" w14:textId="3314B2B0" w:rsidR="00F167EC" w:rsidRDefault="00F167EC" w:rsidP="00F167EC">
      <w:r>
        <w:t xml:space="preserve">For Case 3 or Case 4, when configured/indicated UL transmission from a UE is cancelled due to collision with DL with priority rule, the UE may still transmit on </w:t>
      </w:r>
      <w:r w:rsidR="007B61E2">
        <w:t xml:space="preserve">the </w:t>
      </w:r>
      <w:r>
        <w:t>configured</w:t>
      </w:r>
      <w:r w:rsidR="007B61E2">
        <w:t>/indicated</w:t>
      </w:r>
      <w:r>
        <w:t xml:space="preserve"> UL resource and interfere </w:t>
      </w:r>
      <w:r>
        <w:lastRenderedPageBreak/>
        <w:t xml:space="preserve">with the UL transmissions scheduled to </w:t>
      </w:r>
      <w:r w:rsidR="007B61E2">
        <w:t>an</w:t>
      </w:r>
      <w:r>
        <w:t xml:space="preserve">other UE, because the potential collision at UE may not </w:t>
      </w:r>
      <w:r w:rsidR="007B61E2">
        <w:t xml:space="preserve">actually </w:t>
      </w:r>
      <w:r>
        <w:t xml:space="preserve">happen due to the TA mismatch. </w:t>
      </w:r>
      <w:r>
        <w:rPr>
          <w:lang w:eastAsia="zh-CN"/>
        </w:rPr>
        <w:t xml:space="preserve">The uplink throughput might be impacted either due to UL interference from the configured UL or by conservative scheduling at </w:t>
      </w:r>
      <w:r w:rsidR="001F46A1">
        <w:rPr>
          <w:lang w:eastAsia="zh-CN"/>
        </w:rPr>
        <w:t xml:space="preserve">the </w:t>
      </w:r>
      <w:r>
        <w:t xml:space="preserve">gNB, as illustrated in Figure </w:t>
      </w:r>
      <w:r w:rsidR="001F46A1">
        <w:t>1</w:t>
      </w:r>
      <w:r>
        <w:t>.</w:t>
      </w:r>
      <w:r w:rsidRPr="00285458">
        <w:t xml:space="preserve">  </w:t>
      </w:r>
    </w:p>
    <w:p w14:paraId="363FCFB0" w14:textId="77777777" w:rsidR="00F167EC" w:rsidRDefault="00F167EC" w:rsidP="00F167EC">
      <w:r>
        <w:t xml:space="preserve"> </w:t>
      </w:r>
    </w:p>
    <w:p w14:paraId="490F74A5" w14:textId="77777777" w:rsidR="00F167EC" w:rsidRDefault="00F167EC" w:rsidP="00F167EC">
      <w:r>
        <w:rPr>
          <w:noProof/>
          <w:lang w:val="en-US" w:eastAsia="zh-CN"/>
        </w:rPr>
        <w:drawing>
          <wp:inline distT="0" distB="0" distL="0" distR="0" wp14:anchorId="33F51E65" wp14:editId="5D9BDC3C">
            <wp:extent cx="5915660" cy="2518692"/>
            <wp:effectExtent l="0" t="0" r="0" b="0"/>
            <wp:docPr id="7" name="图片 7"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70FAB262" w14:textId="3C17CD73" w:rsidR="00F167EC" w:rsidRPr="00E73A6A" w:rsidRDefault="00F167EC" w:rsidP="00F167EC">
      <w:pPr>
        <w:jc w:val="center"/>
        <w:rPr>
          <w:lang w:eastAsia="zh-CN"/>
        </w:rPr>
      </w:pPr>
      <w:r>
        <w:rPr>
          <w:rFonts w:hint="eastAsia"/>
          <w:lang w:eastAsia="zh-CN"/>
        </w:rPr>
        <w:t>F</w:t>
      </w:r>
      <w:r>
        <w:rPr>
          <w:lang w:eastAsia="zh-CN"/>
        </w:rPr>
        <w:t xml:space="preserve">igure </w:t>
      </w:r>
      <w:r w:rsidR="001F46A1">
        <w:rPr>
          <w:lang w:eastAsia="zh-CN"/>
        </w:rPr>
        <w:t>1</w:t>
      </w:r>
      <w:r>
        <w:rPr>
          <w:lang w:eastAsia="zh-CN"/>
        </w:rPr>
        <w:t>.</w:t>
      </w:r>
      <w:r w:rsidRPr="00B0678C">
        <w:t xml:space="preserve"> </w:t>
      </w:r>
      <w:r>
        <w:t xml:space="preserve">UL cancellation when there is TA mismatch between UE and </w:t>
      </w:r>
      <w:r>
        <w:rPr>
          <w:lang w:eastAsia="zh-CN"/>
        </w:rPr>
        <w:t>gNB</w:t>
      </w:r>
    </w:p>
    <w:p w14:paraId="5C9A4EA3" w14:textId="77777777" w:rsidR="00F167EC" w:rsidRDefault="00F167EC" w:rsidP="00F167EC">
      <w:pPr>
        <w:rPr>
          <w:b/>
          <w:i/>
          <w:lang w:eastAsia="zh-CN"/>
        </w:rPr>
      </w:pPr>
    </w:p>
    <w:p w14:paraId="26C7B8EE" w14:textId="1E420BB4" w:rsidR="00F167EC" w:rsidRDefault="00F167EC" w:rsidP="00F167EC">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When there is TA mismatch between gNB and UE,</w:t>
      </w:r>
      <w:r w:rsidRPr="00464FEE">
        <w:t xml:space="preserve"> </w:t>
      </w:r>
      <w:r w:rsidRPr="00464FEE">
        <w:rPr>
          <w:b/>
          <w:i/>
          <w:lang w:eastAsia="zh-CN"/>
        </w:rPr>
        <w:t xml:space="preserve">there might be less resources available for </w:t>
      </w:r>
      <w:r>
        <w:rPr>
          <w:b/>
          <w:i/>
          <w:lang w:eastAsia="zh-CN"/>
        </w:rPr>
        <w:t>UL transmission in a cell, if gNB attempts to avoid potential UL interference from HD-FDD RedCap/eRedCap UE which is expected to cancel</w:t>
      </w:r>
      <w:r w:rsidR="00FB3A73">
        <w:rPr>
          <w:b/>
          <w:i/>
          <w:lang w:eastAsia="zh-CN"/>
        </w:rPr>
        <w:t xml:space="preserve"> its </w:t>
      </w:r>
      <w:r w:rsidR="0008489B">
        <w:rPr>
          <w:b/>
          <w:i/>
          <w:lang w:eastAsia="zh-CN"/>
        </w:rPr>
        <w:t>UL transmission from gNB perspective</w:t>
      </w:r>
      <w:r>
        <w:rPr>
          <w:b/>
          <w:i/>
          <w:lang w:eastAsia="zh-CN"/>
        </w:rPr>
        <w:t xml:space="preserve"> based on priority rules. </w:t>
      </w:r>
    </w:p>
    <w:p w14:paraId="4226EE73" w14:textId="661A7175" w:rsidR="003E0C59" w:rsidRPr="003E0C59" w:rsidRDefault="00F167EC" w:rsidP="00F167EC">
      <w:pPr>
        <w:rPr>
          <w:lang w:eastAsia="zh-CN"/>
        </w:rPr>
      </w:pPr>
      <w:r>
        <w:t xml:space="preserve">In addition to checking the DL and UL collision based on the actually used TA, the UE can further check the UL and DL collision based on the latest reported TA, assuming gNB makes the scheduling based on this reported TA. If </w:t>
      </w:r>
      <w:r>
        <w:rPr>
          <w:lang w:eastAsia="zh-CN"/>
        </w:rPr>
        <w:t xml:space="preserve">UE cancels the UL transmission on the virtually colliding symbol/slot from gNB’s perspective, gNB can safely re-schedule the UL resource to another UE. </w:t>
      </w:r>
    </w:p>
    <w:p w14:paraId="2916F6EC" w14:textId="1F7F787D" w:rsidR="00760BB9" w:rsidRPr="00760BB9" w:rsidRDefault="00F167EC" w:rsidP="00F167EC">
      <w:pPr>
        <w:rPr>
          <w:lang w:eastAsia="zh-CN"/>
        </w:rPr>
      </w:pPr>
      <w:r>
        <w:rPr>
          <w:b/>
          <w:i/>
          <w:lang w:eastAsia="zh-CN"/>
        </w:rPr>
        <w:t xml:space="preserve">Proposal </w:t>
      </w:r>
      <w:r w:rsidR="001F46A1">
        <w:rPr>
          <w:b/>
          <w:i/>
          <w:lang w:eastAsia="zh-CN"/>
        </w:rPr>
        <w:t>2</w:t>
      </w:r>
      <w:r w:rsidRPr="00EE4742">
        <w:rPr>
          <w:b/>
          <w:i/>
          <w:lang w:eastAsia="zh-CN"/>
        </w:rPr>
        <w:t xml:space="preserve">: </w:t>
      </w:r>
      <w:r>
        <w:rPr>
          <w:b/>
          <w:i/>
          <w:lang w:eastAsia="zh-CN"/>
        </w:rPr>
        <w:t>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5FD83D14" w14:textId="2A2530AD" w:rsidR="00CE5D82" w:rsidRPr="00F167EC" w:rsidRDefault="004A657D" w:rsidP="00F167EC">
      <w:pPr>
        <w:pStyle w:val="3"/>
        <w:rPr>
          <w:lang w:eastAsia="zh-CN"/>
        </w:rPr>
      </w:pPr>
      <w:r>
        <w:rPr>
          <w:lang w:eastAsia="zh-CN"/>
        </w:rPr>
        <w:t>TA report</w:t>
      </w:r>
      <w:r w:rsidR="00760BB9">
        <w:rPr>
          <w:lang w:eastAsia="zh-CN"/>
        </w:rPr>
        <w:t xml:space="preserve"> for reducing TA mis</w:t>
      </w:r>
      <w:r w:rsidR="00F167EC">
        <w:rPr>
          <w:lang w:eastAsia="zh-CN"/>
        </w:rPr>
        <w:t>m</w:t>
      </w:r>
      <w:r w:rsidR="00760BB9">
        <w:rPr>
          <w:lang w:eastAsia="zh-CN"/>
        </w:rPr>
        <w:t>atch</w:t>
      </w:r>
    </w:p>
    <w:p w14:paraId="1E3964CE" w14:textId="7E4D67A0" w:rsidR="00017686" w:rsidRDefault="00017686" w:rsidP="005F5B67">
      <w:pPr>
        <w:rPr>
          <w:lang w:eastAsia="zh-CN"/>
        </w:rPr>
      </w:pPr>
      <w:r>
        <w:rPr>
          <w:lang w:eastAsia="zh-CN"/>
        </w:rPr>
        <w:t>As analysed above that with the current TA report mechanism, the TA mismatch can be large. However, increasing the</w:t>
      </w:r>
      <w:r w:rsidR="002D1537">
        <w:rPr>
          <w:lang w:eastAsia="zh-CN"/>
        </w:rPr>
        <w:t xml:space="preserve"> TA report </w:t>
      </w:r>
      <w:r>
        <w:rPr>
          <w:lang w:eastAsia="zh-CN"/>
        </w:rPr>
        <w:t xml:space="preserve">granularity directly is not preferred as </w:t>
      </w:r>
      <w:r w:rsidR="007321BF">
        <w:rPr>
          <w:lang w:eastAsia="zh-CN"/>
        </w:rPr>
        <w:t xml:space="preserve">larger </w:t>
      </w:r>
      <w:r>
        <w:rPr>
          <w:lang w:eastAsia="zh-CN"/>
        </w:rPr>
        <w:t xml:space="preserve">signalling overhead will also cause resource waste. Therefore, at least for UEs capable of TA reporting, enhancing the TA report </w:t>
      </w:r>
      <w:r w:rsidRPr="00017686">
        <w:rPr>
          <w:lang w:eastAsia="zh-CN"/>
        </w:rPr>
        <w:t>without significantly increasing the reporting</w:t>
      </w:r>
      <w:r w:rsidRPr="003B0096">
        <w:rPr>
          <w:b/>
          <w:i/>
          <w:lang w:eastAsia="zh-CN"/>
        </w:rPr>
        <w:t xml:space="preserve"> </w:t>
      </w:r>
      <w:r w:rsidRPr="00017686">
        <w:rPr>
          <w:lang w:eastAsia="zh-CN"/>
        </w:rPr>
        <w:t>overhead</w:t>
      </w:r>
      <w:r>
        <w:rPr>
          <w:lang w:eastAsia="zh-CN"/>
        </w:rPr>
        <w:t xml:space="preserve"> </w:t>
      </w:r>
      <w:r w:rsidR="002D1537">
        <w:rPr>
          <w:lang w:eastAsia="zh-CN"/>
        </w:rPr>
        <w:t xml:space="preserve">to reduce the TA mismatch is also beneficial </w:t>
      </w:r>
      <w:r w:rsidR="00095D4A">
        <w:rPr>
          <w:lang w:eastAsia="zh-CN"/>
        </w:rPr>
        <w:t xml:space="preserve">for </w:t>
      </w:r>
      <w:r w:rsidR="00095D4A" w:rsidRPr="00095D4A">
        <w:rPr>
          <w:lang w:eastAsia="zh-CN"/>
        </w:rPr>
        <w:t>HD-FDD RedCap/eRedCap UE</w:t>
      </w:r>
      <w:r w:rsidR="003B0096">
        <w:rPr>
          <w:lang w:eastAsia="zh-CN"/>
        </w:rPr>
        <w:t xml:space="preserve"> regardless of whether gNB attempts to avoid a collision or cancellations would occur consequently</w:t>
      </w:r>
      <w:r w:rsidR="002D1537">
        <w:rPr>
          <w:lang w:eastAsia="zh-CN"/>
        </w:rPr>
        <w:t xml:space="preserve"> for Case3/4</w:t>
      </w:r>
      <w:r w:rsidR="00B13650">
        <w:rPr>
          <w:lang w:eastAsia="zh-CN"/>
        </w:rPr>
        <w:t>.</w:t>
      </w:r>
      <w:r w:rsidR="003B0096">
        <w:rPr>
          <w:lang w:eastAsia="zh-CN"/>
        </w:rPr>
        <w:t xml:space="preserve"> </w:t>
      </w:r>
    </w:p>
    <w:p w14:paraId="5D9ECB39" w14:textId="421CF746" w:rsidR="003B0096" w:rsidRPr="00F97AA6" w:rsidRDefault="00F97AA6" w:rsidP="005F5B67">
      <w:pPr>
        <w:rPr>
          <w:lang w:eastAsia="zh-CN"/>
        </w:rPr>
      </w:pPr>
      <w:r>
        <w:rPr>
          <w:lang w:eastAsia="zh-CN"/>
        </w:rPr>
        <w:t>In our view, there are straightforward enhancements that can be considered with respect to the existing TA reporting mechanism to provide finer report granularity using a reporting MAC CE of the same size as the existing TAR MAC CE (2 Octets). For example, i</w:t>
      </w:r>
      <w:r w:rsidRPr="003B0096">
        <w:rPr>
          <w:lang w:eastAsia="zh-CN"/>
        </w:rPr>
        <w:t xml:space="preserve">nstead of reporting the whole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Pr>
          <w:lang w:eastAsia="zh-CN"/>
        </w:rPr>
        <w:t xml:space="preserve"> value to gNB, the UE can use the MAC CE to </w:t>
      </w:r>
      <w:r w:rsidRPr="003B0096">
        <w:rPr>
          <w:lang w:eastAsia="zh-CN"/>
        </w:rPr>
        <w:t xml:space="preserve">report only the UE specific component of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Pr="003B0096">
        <w:rPr>
          <w:lang w:eastAsia="zh-CN"/>
        </w:rPr>
        <w:t xml:space="preserve"> that is being</w:t>
      </w:r>
      <w:r>
        <w:rPr>
          <w:lang w:eastAsia="zh-CN"/>
        </w:rPr>
        <w:t xml:space="preserve"> estimated at the UE side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UE,adj</m:t>
            </m:r>
          </m:sub>
          <m:sup>
            <m:r>
              <w:rPr>
                <w:rFonts w:ascii="Cambria Math" w:hAnsi="Cambria Math"/>
                <w:lang w:eastAsia="zh-CN"/>
              </w:rPr>
              <m:t>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or the change in </w:t>
      </w:r>
      <w:r w:rsidRPr="003B009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Pr>
          <w:lang w:eastAsia="zh-CN"/>
        </w:rPr>
        <w:t xml:space="preserve"> value from the last report (</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Pr>
          <w:lang w:eastAsia="zh-CN"/>
        </w:rPr>
        <w:t xml:space="preserve">), during the validity period </w:t>
      </w:r>
      <w:r w:rsidRPr="003B0096">
        <w:rPr>
          <w:lang w:eastAsia="zh-CN"/>
        </w:rPr>
        <w:t xml:space="preserve">within which the parameters governing the calculation of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TA,adj</m:t>
            </m:r>
          </m:sub>
          <m:sup>
            <m:r>
              <m:rPr>
                <m:nor/>
              </m:rPr>
              <w:rPr>
                <w:lang w:eastAsia="zh-CN"/>
              </w:rPr>
              <m:t>common</m:t>
            </m:r>
          </m:sup>
        </m:sSubSup>
        <m:r>
          <m:rPr>
            <m:sty m:val="p"/>
          </m:rPr>
          <w:rPr>
            <w:rFonts w:ascii="Cambria Math" w:hAnsi="Cambria Math"/>
            <w:lang w:eastAsia="zh-CN"/>
          </w:rPr>
          <m:t xml:space="preserve"> </m:t>
        </m:r>
      </m:oMath>
      <w:r w:rsidRPr="003B0096">
        <w:rPr>
          <w:lang w:eastAsia="zh-CN"/>
        </w:rPr>
        <w:t xml:space="preserve">are still valid and known at both the UE and the gNB sides. </w:t>
      </w:r>
      <w:r>
        <w:rPr>
          <w:lang w:eastAsia="zh-CN"/>
        </w:rPr>
        <w:t>Furthermore, the 2 octets of an enhanced reporting MAC CE can be fully used instead of 14 bits+2 reserved bits in the existing mechanism.</w:t>
      </w:r>
    </w:p>
    <w:p w14:paraId="25803E41" w14:textId="7A8D6121" w:rsidR="000614AC" w:rsidRDefault="000614AC" w:rsidP="005F5B67">
      <w:pPr>
        <w:rPr>
          <w:lang w:eastAsia="zh-CN"/>
        </w:rPr>
      </w:pPr>
      <w:r w:rsidRPr="003F3064">
        <w:rPr>
          <w:b/>
          <w:i/>
          <w:lang w:eastAsia="zh-CN"/>
        </w:rPr>
        <w:lastRenderedPageBreak/>
        <w:t xml:space="preserve">Proposal </w:t>
      </w:r>
      <w:r w:rsidR="00190A0E">
        <w:rPr>
          <w:b/>
          <w:i/>
          <w:lang w:eastAsia="zh-CN"/>
        </w:rPr>
        <w:t>3</w:t>
      </w:r>
      <w:r w:rsidRPr="003F3064">
        <w:rPr>
          <w:b/>
          <w:i/>
          <w:lang w:eastAsia="zh-CN"/>
        </w:rPr>
        <w:t xml:space="preserve">: </w:t>
      </w:r>
      <w:r w:rsidR="002D1537">
        <w:rPr>
          <w:b/>
          <w:i/>
          <w:lang w:eastAsia="zh-CN"/>
        </w:rPr>
        <w:t>For UE capable of TA report</w:t>
      </w:r>
      <w:r w:rsidR="002D1537">
        <w:rPr>
          <w:rFonts w:hint="eastAsia"/>
          <w:b/>
          <w:i/>
          <w:lang w:eastAsia="zh-CN"/>
        </w:rPr>
        <w:t>,</w:t>
      </w:r>
      <w:r w:rsidR="002D1537">
        <w:rPr>
          <w:b/>
          <w:i/>
          <w:lang w:eastAsia="zh-CN"/>
        </w:rPr>
        <w:t xml:space="preserve"> </w:t>
      </w:r>
      <w:r w:rsidRPr="003B0096">
        <w:rPr>
          <w:b/>
          <w:i/>
          <w:lang w:eastAsia="zh-CN"/>
        </w:rPr>
        <w:t>an enhanced TA reporting mechanism should be introduced to enable more accurate TA reporting without significantly increasing the reporting overhead.</w:t>
      </w:r>
    </w:p>
    <w:p w14:paraId="1F17AE29" w14:textId="0E0BFBBB" w:rsidR="00CE5FB7" w:rsidRPr="00D83AA5" w:rsidRDefault="00EE761C" w:rsidP="00D83AA5">
      <w:pPr>
        <w:rPr>
          <w:b/>
          <w:u w:val="single"/>
          <w:lang w:eastAsia="zh-CN"/>
        </w:rPr>
      </w:pPr>
      <w:r>
        <w:rPr>
          <w:b/>
          <w:i/>
          <w:lang w:eastAsia="zh-CN"/>
        </w:rPr>
        <w:t xml:space="preserve">  </w:t>
      </w:r>
    </w:p>
    <w:p w14:paraId="6044426A" w14:textId="56E459BE" w:rsidR="000F731C" w:rsidRPr="002D1537" w:rsidRDefault="002D1537" w:rsidP="00420500">
      <w:pPr>
        <w:pStyle w:val="2"/>
        <w:numPr>
          <w:ilvl w:val="1"/>
          <w:numId w:val="1"/>
        </w:numPr>
        <w:tabs>
          <w:tab w:val="clear" w:pos="7521"/>
          <w:tab w:val="num" w:pos="567"/>
        </w:tabs>
        <w:spacing w:beforeLines="50" w:before="120"/>
        <w:ind w:left="567" w:hanging="578"/>
        <w:rPr>
          <w:rFonts w:eastAsiaTheme="minorEastAsia"/>
          <w:bCs w:val="0"/>
          <w:sz w:val="22"/>
          <w:lang w:eastAsia="zh-CN"/>
        </w:rPr>
      </w:pPr>
      <w:r>
        <w:rPr>
          <w:rFonts w:eastAsiaTheme="minorEastAsia"/>
          <w:bCs w:val="0"/>
          <w:sz w:val="22"/>
          <w:lang w:eastAsia="zh-CN"/>
        </w:rPr>
        <w:t>Common</w:t>
      </w:r>
      <w:r w:rsidR="00C812A6" w:rsidRPr="002D1537">
        <w:rPr>
          <w:rFonts w:eastAsiaTheme="minorEastAsia"/>
          <w:bCs w:val="0"/>
          <w:sz w:val="22"/>
          <w:lang w:eastAsia="zh-CN"/>
        </w:rPr>
        <w:t xml:space="preserve"> design</w:t>
      </w:r>
      <w:r w:rsidR="00A62FC2">
        <w:rPr>
          <w:rFonts w:eastAsiaTheme="minorEastAsia"/>
          <w:bCs w:val="0"/>
          <w:sz w:val="22"/>
          <w:lang w:eastAsia="zh-CN"/>
        </w:rPr>
        <w:t>s</w:t>
      </w:r>
      <w:r w:rsidR="00C812A6" w:rsidRPr="002D1537">
        <w:rPr>
          <w:rFonts w:eastAsiaTheme="minorEastAsia"/>
          <w:bCs w:val="0"/>
          <w:sz w:val="22"/>
          <w:lang w:eastAsia="zh-CN"/>
        </w:rPr>
        <w:t xml:space="preserve"> </w:t>
      </w:r>
      <w:r w:rsidRPr="002D1537">
        <w:rPr>
          <w:rFonts w:eastAsiaTheme="minorEastAsia" w:hint="eastAsia"/>
          <w:bCs w:val="0"/>
          <w:sz w:val="22"/>
          <w:lang w:eastAsia="zh-CN"/>
        </w:rPr>
        <w:t>for</w:t>
      </w:r>
      <w:r w:rsidRPr="002D1537">
        <w:rPr>
          <w:rFonts w:eastAsiaTheme="minorEastAsia"/>
          <w:bCs w:val="0"/>
          <w:sz w:val="22"/>
          <w:lang w:eastAsia="zh-CN"/>
        </w:rPr>
        <w:t xml:space="preserve"> </w:t>
      </w:r>
      <w:r w:rsidR="00C812A6" w:rsidRPr="002D1537">
        <w:rPr>
          <w:rFonts w:eastAsiaTheme="minorEastAsia"/>
          <w:bCs w:val="0"/>
          <w:sz w:val="22"/>
          <w:lang w:eastAsia="zh-CN"/>
        </w:rPr>
        <w:t>other cases</w:t>
      </w:r>
    </w:p>
    <w:p w14:paraId="47A534D2" w14:textId="0F52F896" w:rsidR="002D1537" w:rsidRDefault="00095D4A" w:rsidP="006A05EF">
      <w:pPr>
        <w:rPr>
          <w:lang w:eastAsia="zh-CN"/>
        </w:rPr>
      </w:pPr>
      <w:r>
        <w:t>As captured in the note of the new WID, this section discusses whether e</w:t>
      </w:r>
      <w:r w:rsidRPr="00095D4A">
        <w:t xml:space="preserve">nhancements for HD collision cases 3 and 4 </w:t>
      </w:r>
      <w:r w:rsidR="00DC5DC7">
        <w:rPr>
          <w:rFonts w:hint="eastAsia"/>
          <w:lang w:eastAsia="zh-CN"/>
        </w:rPr>
        <w:t>can</w:t>
      </w:r>
      <w:r w:rsidRPr="00095D4A">
        <w:t xml:space="preserve"> improve other HD collision cases</w:t>
      </w:r>
      <w:r>
        <w:t>.</w:t>
      </w:r>
      <w:r w:rsidR="00D863CB">
        <w:rPr>
          <w:rFonts w:hint="eastAsia"/>
          <w:lang w:eastAsia="zh-CN"/>
        </w:rPr>
        <w:t xml:space="preserve"> </w:t>
      </w:r>
      <w:r w:rsidR="00A57B5C">
        <w:rPr>
          <w:lang w:eastAsia="zh-CN"/>
        </w:rPr>
        <w:t>F</w:t>
      </w:r>
      <w:r w:rsidR="00D863CB">
        <w:rPr>
          <w:lang w:eastAsia="zh-CN"/>
        </w:rPr>
        <w:t>or the determination of UL and DL collision,</w:t>
      </w:r>
      <w:r w:rsidR="00A0500C">
        <w:rPr>
          <w:lang w:eastAsia="zh-CN"/>
        </w:rPr>
        <w:t xml:space="preserve"> t</w:t>
      </w:r>
      <w:r w:rsidR="00A0500C">
        <w:t xml:space="preserve">he proposed </w:t>
      </w:r>
      <w:r w:rsidR="00A0500C">
        <w:rPr>
          <w:lang w:eastAsia="zh-CN"/>
        </w:rPr>
        <w:t xml:space="preserve">collision determination and enhanced TA report for Case 3 and Case 4 enhancements are also applicable for the other cases </w:t>
      </w:r>
      <w:r w:rsidR="00A62FC2">
        <w:rPr>
          <w:lang w:eastAsia="zh-CN"/>
        </w:rPr>
        <w:t>which</w:t>
      </w:r>
      <w:r w:rsidR="00A0500C">
        <w:rPr>
          <w:lang w:eastAsia="zh-CN"/>
        </w:rPr>
        <w:t xml:space="preserve"> will be impacted by the TA mismatch.</w:t>
      </w:r>
    </w:p>
    <w:p w14:paraId="74FD1560" w14:textId="75CB7E22" w:rsidR="000F731C" w:rsidRDefault="00DC5DC7" w:rsidP="006A05EF">
      <w:pPr>
        <w:rPr>
          <w:lang w:eastAsia="zh-CN"/>
        </w:rPr>
      </w:pPr>
      <w:r w:rsidRPr="00DC5DC7">
        <w:t>In cases where configured/indicated UL transmission from a UE is cancelled due to collision with DL (e.g. case 1/5/7),</w:t>
      </w:r>
      <w:r>
        <w:t xml:space="preserve"> </w:t>
      </w:r>
      <w:r w:rsidR="00D951A8">
        <w:rPr>
          <w:rFonts w:hint="eastAsia"/>
          <w:lang w:eastAsia="zh-CN"/>
        </w:rPr>
        <w:t>aligning</w:t>
      </w:r>
      <w:r w:rsidR="00D951A8">
        <w:t xml:space="preserve"> </w:t>
      </w:r>
      <w:r>
        <w:rPr>
          <w:rFonts w:hint="eastAsia"/>
          <w:lang w:eastAsia="zh-CN"/>
        </w:rPr>
        <w:t>the</w:t>
      </w:r>
      <w:r>
        <w:t xml:space="preserve"> </w:t>
      </w:r>
      <w:r>
        <w:rPr>
          <w:rFonts w:hint="eastAsia"/>
          <w:lang w:eastAsia="zh-CN"/>
        </w:rPr>
        <w:t>collision</w:t>
      </w:r>
      <w:r>
        <w:t xml:space="preserve"> </w:t>
      </w:r>
      <w:r>
        <w:rPr>
          <w:rFonts w:hint="eastAsia"/>
          <w:lang w:eastAsia="zh-CN"/>
        </w:rPr>
        <w:t>determination</w:t>
      </w:r>
      <w:r w:rsidR="00D951A8">
        <w:rPr>
          <w:lang w:eastAsia="zh-CN"/>
        </w:rPr>
        <w:t xml:space="preserve"> </w:t>
      </w:r>
      <w:r w:rsidR="00D951A8">
        <w:rPr>
          <w:rFonts w:hint="eastAsia"/>
          <w:lang w:eastAsia="zh-CN"/>
        </w:rPr>
        <w:t>between</w:t>
      </w:r>
      <w:r w:rsidR="00D951A8">
        <w:rPr>
          <w:lang w:eastAsia="zh-CN"/>
        </w:rPr>
        <w:t xml:space="preserve"> UE </w:t>
      </w:r>
      <w:r w:rsidR="00D951A8">
        <w:rPr>
          <w:rFonts w:hint="eastAsia"/>
          <w:lang w:eastAsia="zh-CN"/>
        </w:rPr>
        <w:t>and</w:t>
      </w:r>
      <w:r w:rsidR="00D951A8">
        <w:rPr>
          <w:lang w:eastAsia="zh-CN"/>
        </w:rPr>
        <w:t xml:space="preserve"> </w:t>
      </w:r>
      <w:r w:rsidR="00D951A8">
        <w:rPr>
          <w:rFonts w:hint="eastAsia"/>
          <w:lang w:eastAsia="zh-CN"/>
        </w:rPr>
        <w:t>g</w:t>
      </w:r>
      <w:r w:rsidR="00D951A8">
        <w:rPr>
          <w:lang w:eastAsia="zh-CN"/>
        </w:rPr>
        <w:t xml:space="preserve">NB </w:t>
      </w:r>
      <w:r w:rsidR="00D951A8">
        <w:rPr>
          <w:rFonts w:hint="eastAsia"/>
          <w:lang w:eastAsia="zh-CN"/>
        </w:rPr>
        <w:t>by</w:t>
      </w:r>
      <w:r w:rsidR="00D951A8">
        <w:rPr>
          <w:lang w:eastAsia="zh-CN"/>
        </w:rPr>
        <w:t xml:space="preserve"> the </w:t>
      </w:r>
      <w:r w:rsidR="00D951A8">
        <w:rPr>
          <w:rFonts w:hint="eastAsia"/>
          <w:lang w:eastAsia="zh-CN"/>
        </w:rPr>
        <w:t>proposed</w:t>
      </w:r>
      <w:r w:rsidR="00D951A8">
        <w:rPr>
          <w:lang w:eastAsia="zh-CN"/>
        </w:rPr>
        <w:t xml:space="preserve"> </w:t>
      </w:r>
      <w:r w:rsidR="002D1537">
        <w:rPr>
          <w:lang w:eastAsia="zh-CN"/>
        </w:rPr>
        <w:t>scheme for Case3</w:t>
      </w:r>
      <w:r w:rsidR="002D1537">
        <w:rPr>
          <w:rFonts w:hint="eastAsia"/>
          <w:lang w:eastAsia="zh-CN"/>
        </w:rPr>
        <w:t>/</w:t>
      </w:r>
      <w:r w:rsidR="005C22C5">
        <w:rPr>
          <w:lang w:eastAsia="zh-CN"/>
        </w:rPr>
        <w:t>4</w:t>
      </w:r>
      <w:r w:rsidR="002D1537">
        <w:rPr>
          <w:lang w:eastAsia="zh-CN"/>
        </w:rPr>
        <w:t xml:space="preserve"> </w:t>
      </w:r>
      <w:r w:rsidR="00D951A8">
        <w:rPr>
          <w:rFonts w:hint="eastAsia"/>
          <w:lang w:eastAsia="zh-CN"/>
        </w:rPr>
        <w:t>can</w:t>
      </w:r>
      <w:r w:rsidR="00D951A8">
        <w:rPr>
          <w:lang w:eastAsia="zh-CN"/>
        </w:rPr>
        <w:t xml:space="preserve"> </w:t>
      </w:r>
      <w:r w:rsidR="005C22C5">
        <w:rPr>
          <w:lang w:eastAsia="zh-CN"/>
        </w:rPr>
        <w:t xml:space="preserve">also </w:t>
      </w:r>
      <w:r w:rsidR="00D951A8">
        <w:rPr>
          <w:rFonts w:hint="eastAsia"/>
          <w:lang w:eastAsia="zh-CN"/>
        </w:rPr>
        <w:t>improve</w:t>
      </w:r>
      <w:r w:rsidR="00D951A8">
        <w:rPr>
          <w:lang w:eastAsia="zh-CN"/>
        </w:rPr>
        <w:t xml:space="preserve"> </w:t>
      </w:r>
      <w:r w:rsidR="00D951A8">
        <w:rPr>
          <w:rFonts w:hint="eastAsia"/>
          <w:lang w:eastAsia="zh-CN"/>
        </w:rPr>
        <w:t>the</w:t>
      </w:r>
      <w:r w:rsidR="00D951A8" w:rsidRPr="00D951A8">
        <w:rPr>
          <w:lang w:eastAsia="zh-CN"/>
        </w:rPr>
        <w:t xml:space="preserve"> uplink throughput </w:t>
      </w:r>
      <w:r w:rsidR="00D951A8">
        <w:rPr>
          <w:rFonts w:hint="eastAsia"/>
          <w:lang w:eastAsia="zh-CN"/>
        </w:rPr>
        <w:t>compared</w:t>
      </w:r>
      <w:r w:rsidR="00D951A8">
        <w:rPr>
          <w:lang w:eastAsia="zh-CN"/>
        </w:rPr>
        <w:t xml:space="preserve"> </w:t>
      </w:r>
      <w:r w:rsidR="00D951A8">
        <w:rPr>
          <w:rFonts w:hint="eastAsia"/>
          <w:lang w:eastAsia="zh-CN"/>
        </w:rPr>
        <w:t>to</w:t>
      </w:r>
      <w:r w:rsidR="00D951A8" w:rsidRPr="00D951A8">
        <w:rPr>
          <w:lang w:eastAsia="zh-CN"/>
        </w:rPr>
        <w:t xml:space="preserve"> conservative scheduling at gNB</w:t>
      </w:r>
      <w:r>
        <w:rPr>
          <w:lang w:eastAsia="zh-CN"/>
        </w:rPr>
        <w:t>.</w:t>
      </w:r>
    </w:p>
    <w:p w14:paraId="789C952C" w14:textId="7D173F12" w:rsidR="00464931" w:rsidRPr="00464931" w:rsidRDefault="00464931" w:rsidP="006A05EF">
      <w:pPr>
        <w:rPr>
          <w:b/>
          <w:i/>
          <w:lang w:eastAsia="zh-CN"/>
        </w:rPr>
      </w:pPr>
      <w:bookmarkStart w:id="5" w:name="_Hlk171801507"/>
      <w:r w:rsidRPr="00464931">
        <w:rPr>
          <w:b/>
          <w:i/>
          <w:lang w:eastAsia="zh-CN"/>
        </w:rPr>
        <w:t>O</w:t>
      </w:r>
      <w:r w:rsidRPr="00464931">
        <w:rPr>
          <w:rFonts w:hint="eastAsia"/>
          <w:b/>
          <w:i/>
          <w:lang w:eastAsia="zh-CN"/>
        </w:rPr>
        <w:t>bservation</w:t>
      </w:r>
      <w:r w:rsidRPr="00464931">
        <w:rPr>
          <w:b/>
          <w:i/>
          <w:lang w:eastAsia="zh-CN"/>
        </w:rPr>
        <w:t xml:space="preserve"> </w:t>
      </w:r>
      <w:r w:rsidR="00190A0E">
        <w:rPr>
          <w:b/>
          <w:i/>
          <w:lang w:eastAsia="zh-CN"/>
        </w:rPr>
        <w:t>5</w:t>
      </w:r>
      <w:r w:rsidRPr="00464931">
        <w:rPr>
          <w:b/>
          <w:i/>
          <w:lang w:eastAsia="zh-CN"/>
        </w:rPr>
        <w:t>: UL and DL collision determined based on the UL timeline with the latest reported TA in addition to the UL timeline with the actually used TA can also improve case 1/5/7 when configured/indicated UL transmission from a UE is cancelled due to collision with DL.</w:t>
      </w:r>
    </w:p>
    <w:bookmarkEnd w:id="5"/>
    <w:p w14:paraId="09A7AD99" w14:textId="260922BA" w:rsidR="002D1537" w:rsidRPr="002D1537" w:rsidRDefault="002D1537" w:rsidP="00E73A6A">
      <w:pPr>
        <w:rPr>
          <w:lang w:eastAsia="zh-CN"/>
        </w:rPr>
      </w:pPr>
      <w:r>
        <w:rPr>
          <w:lang w:eastAsia="zh-CN"/>
        </w:rPr>
        <w:t>Since the common reason for inflexibility and less resource availability for gNB scheduling of DL/UL across all the cases above is the TA mismatch between</w:t>
      </w:r>
      <w:r w:rsidRPr="003B0096">
        <w:rPr>
          <w:rFonts w:hint="eastAsia"/>
          <w:lang w:eastAsia="zh-CN"/>
        </w:rPr>
        <w:t xml:space="preserve"> </w:t>
      </w:r>
      <w:r w:rsidRPr="003B0096">
        <w:rPr>
          <w:lang w:eastAsia="zh-CN"/>
        </w:rPr>
        <w:t>actual</w:t>
      </w:r>
      <w:r w:rsidRPr="003B0096">
        <w:rPr>
          <w:rFonts w:hint="eastAsia"/>
          <w:lang w:eastAsia="zh-CN"/>
        </w:rPr>
        <w:t xml:space="preserve"> TA used by the UE and assumed TA at the </w:t>
      </w:r>
      <w:r>
        <w:rPr>
          <w:lang w:eastAsia="zh-CN"/>
        </w:rPr>
        <w:t>gNB</w:t>
      </w:r>
      <w:r>
        <w:rPr>
          <w:rFonts w:hint="eastAsia"/>
          <w:lang w:eastAsia="zh-CN"/>
        </w:rPr>
        <w:t>.</w:t>
      </w:r>
      <w:r>
        <w:rPr>
          <w:lang w:eastAsia="zh-CN"/>
        </w:rPr>
        <w:t xml:space="preserve"> Reducing the TA mismatch by more accurate TA report </w:t>
      </w:r>
      <w:r w:rsidR="00017686">
        <w:rPr>
          <w:lang w:eastAsia="zh-CN"/>
        </w:rPr>
        <w:t xml:space="preserve">without </w:t>
      </w:r>
      <w:r w:rsidR="00017686" w:rsidRPr="00017686">
        <w:rPr>
          <w:lang w:eastAsia="zh-CN"/>
        </w:rPr>
        <w:t>significantly increasing the reporting overhead</w:t>
      </w:r>
      <w:r w:rsidR="00017686">
        <w:rPr>
          <w:lang w:eastAsia="zh-CN"/>
        </w:rPr>
        <w:t xml:space="preserve"> </w:t>
      </w:r>
      <w:r>
        <w:rPr>
          <w:lang w:eastAsia="zh-CN"/>
        </w:rPr>
        <w:t xml:space="preserve">from </w:t>
      </w:r>
      <w:r w:rsidR="004B73DC">
        <w:rPr>
          <w:lang w:eastAsia="zh-CN"/>
        </w:rPr>
        <w:t xml:space="preserve">a </w:t>
      </w:r>
      <w:r>
        <w:rPr>
          <w:lang w:eastAsia="zh-CN"/>
        </w:rPr>
        <w:t xml:space="preserve">UE capable of TA report is also beneficial for other cases. </w:t>
      </w:r>
    </w:p>
    <w:p w14:paraId="00BB872D" w14:textId="428BF1FC" w:rsidR="002D1537" w:rsidRPr="002D1537" w:rsidRDefault="002D1537" w:rsidP="00E73A6A">
      <w:pPr>
        <w:rPr>
          <w:b/>
          <w:i/>
          <w:lang w:eastAsia="zh-CN"/>
        </w:rPr>
      </w:pPr>
      <w:r w:rsidRPr="00C812A6">
        <w:rPr>
          <w:b/>
          <w:i/>
          <w:lang w:eastAsia="zh-CN"/>
        </w:rPr>
        <w:t xml:space="preserve">Observation </w:t>
      </w:r>
      <w:r w:rsidR="00190A0E">
        <w:rPr>
          <w:b/>
          <w:i/>
          <w:lang w:eastAsia="zh-CN"/>
        </w:rPr>
        <w:t>6</w:t>
      </w:r>
      <w:r w:rsidRPr="00C812A6">
        <w:rPr>
          <w:b/>
          <w:i/>
          <w:lang w:eastAsia="zh-CN"/>
        </w:rPr>
        <w:t>:</w:t>
      </w:r>
      <w:r>
        <w:rPr>
          <w:b/>
          <w:i/>
          <w:lang w:eastAsia="zh-CN"/>
        </w:rPr>
        <w:t xml:space="preserve"> Enhance</w:t>
      </w:r>
      <w:r w:rsidR="00CC0D84">
        <w:rPr>
          <w:b/>
          <w:i/>
          <w:lang w:eastAsia="zh-CN"/>
        </w:rPr>
        <w:t xml:space="preserve"> TA report</w:t>
      </w:r>
      <w:r w:rsidRPr="003B0096">
        <w:rPr>
          <w:b/>
          <w:i/>
          <w:lang w:eastAsia="zh-CN"/>
        </w:rPr>
        <w:t xml:space="preserve"> </w:t>
      </w:r>
      <w:r w:rsidR="00017686">
        <w:rPr>
          <w:b/>
          <w:i/>
          <w:lang w:eastAsia="zh-CN"/>
        </w:rPr>
        <w:t xml:space="preserve">without </w:t>
      </w:r>
      <w:r w:rsidR="00017686" w:rsidRPr="003B0096">
        <w:rPr>
          <w:b/>
          <w:i/>
          <w:lang w:eastAsia="zh-CN"/>
        </w:rPr>
        <w:t>significantly increasing the reporting overhead</w:t>
      </w:r>
      <w:r w:rsidR="00017686">
        <w:rPr>
          <w:b/>
          <w:i/>
          <w:lang w:eastAsia="zh-CN"/>
        </w:rPr>
        <w:t xml:space="preserve"> </w:t>
      </w:r>
      <w:r>
        <w:rPr>
          <w:b/>
          <w:i/>
          <w:lang w:eastAsia="zh-CN"/>
        </w:rPr>
        <w:t xml:space="preserve">can also </w:t>
      </w:r>
      <w:r w:rsidRPr="002D1537">
        <w:rPr>
          <w:b/>
          <w:i/>
          <w:lang w:eastAsia="zh-CN"/>
        </w:rPr>
        <w:t>improve other HD collision cases</w:t>
      </w:r>
      <w:r>
        <w:rPr>
          <w:b/>
          <w:i/>
          <w:lang w:eastAsia="zh-CN"/>
        </w:rPr>
        <w:t xml:space="preserve"> in addition </w:t>
      </w:r>
      <w:r w:rsidR="00017686">
        <w:rPr>
          <w:b/>
          <w:i/>
          <w:lang w:eastAsia="zh-CN"/>
        </w:rPr>
        <w:t>to</w:t>
      </w:r>
      <w:r>
        <w:rPr>
          <w:b/>
          <w:i/>
          <w:lang w:eastAsia="zh-CN"/>
        </w:rPr>
        <w:t xml:space="preserve"> Case3</w:t>
      </w:r>
      <w:r>
        <w:rPr>
          <w:rFonts w:hint="eastAsia"/>
          <w:b/>
          <w:i/>
          <w:lang w:eastAsia="zh-CN"/>
        </w:rPr>
        <w:t>/4</w:t>
      </w:r>
      <w:r w:rsidR="00017686">
        <w:rPr>
          <w:b/>
          <w:i/>
          <w:lang w:eastAsia="zh-CN"/>
        </w:rPr>
        <w:t>.</w:t>
      </w:r>
    </w:p>
    <w:p w14:paraId="19B220D4" w14:textId="77777777" w:rsidR="00A40AA6" w:rsidRDefault="00A40AA6">
      <w:pPr>
        <w:rPr>
          <w:b/>
          <w:i/>
        </w:rPr>
      </w:pPr>
    </w:p>
    <w:p w14:paraId="4228DD3C" w14:textId="0DCF394D" w:rsidR="00017686" w:rsidRDefault="00017686">
      <w:pPr>
        <w:rPr>
          <w:b/>
          <w:i/>
        </w:rPr>
      </w:pPr>
      <w:r>
        <w:rPr>
          <w:b/>
          <w:i/>
        </w:rPr>
        <w:t>Proposal</w:t>
      </w:r>
      <w:r w:rsidR="00383C90">
        <w:rPr>
          <w:b/>
          <w:i/>
        </w:rPr>
        <w:t xml:space="preserve"> </w:t>
      </w:r>
      <w:r w:rsidR="00190A0E">
        <w:rPr>
          <w:b/>
          <w:i/>
        </w:rPr>
        <w:t>4</w:t>
      </w:r>
      <w:r>
        <w:rPr>
          <w:b/>
          <w:i/>
        </w:rPr>
        <w:t>: F</w:t>
      </w:r>
      <w:r w:rsidRPr="00017686">
        <w:rPr>
          <w:b/>
          <w:i/>
        </w:rPr>
        <w:t xml:space="preserve">or HD-FDD RedCap UEs and eRedCap UEs, </w:t>
      </w:r>
      <w:r>
        <w:rPr>
          <w:b/>
          <w:i/>
        </w:rPr>
        <w:t>e</w:t>
      </w:r>
      <w:r w:rsidRPr="00017686">
        <w:rPr>
          <w:b/>
          <w:i/>
        </w:rPr>
        <w:t>nhancements</w:t>
      </w:r>
      <w:r>
        <w:rPr>
          <w:b/>
          <w:i/>
        </w:rPr>
        <w:t xml:space="preserve"> for HD collision cases 3 and 4 </w:t>
      </w:r>
      <w:r w:rsidRPr="00017686">
        <w:rPr>
          <w:b/>
          <w:i/>
        </w:rPr>
        <w:t>for mitigating issues caused by TA mismatch between actual TA used by the UE and assumed TA for the UE at the gNB</w:t>
      </w:r>
      <w:r>
        <w:rPr>
          <w:b/>
          <w:i/>
        </w:rPr>
        <w:t xml:space="preserve"> are as following, where 2) and 3) can also </w:t>
      </w:r>
      <w:r w:rsidRPr="00017686">
        <w:rPr>
          <w:b/>
          <w:i/>
        </w:rPr>
        <w:t>improve other HD collision cases</w:t>
      </w:r>
      <w:r>
        <w:rPr>
          <w:rFonts w:hint="eastAsia"/>
          <w:b/>
          <w:i/>
          <w:lang w:eastAsia="zh-CN"/>
        </w:rPr>
        <w:t>：</w:t>
      </w:r>
    </w:p>
    <w:p w14:paraId="43C2529F" w14:textId="14D39AA7" w:rsidR="00017686" w:rsidRDefault="00017686" w:rsidP="00017686">
      <w:pPr>
        <w:pStyle w:val="a6"/>
        <w:numPr>
          <w:ilvl w:val="0"/>
          <w:numId w:val="7"/>
        </w:numPr>
        <w:rPr>
          <w:b/>
          <w:i/>
          <w:lang w:eastAsia="zh-CN"/>
        </w:rPr>
      </w:pPr>
      <w:r w:rsidRPr="00017686">
        <w:rPr>
          <w:b/>
          <w:i/>
          <w:lang w:eastAsia="zh-CN"/>
        </w:rPr>
        <w:t>The collision case 3 and case 4 should not be error cases</w:t>
      </w:r>
      <w:r>
        <w:rPr>
          <w:b/>
          <w:i/>
          <w:lang w:eastAsia="zh-CN"/>
        </w:rPr>
        <w:t xml:space="preserve"> and priority rule should be configured by the network</w:t>
      </w:r>
    </w:p>
    <w:p w14:paraId="47B6BA76" w14:textId="294DA71A" w:rsidR="00017686" w:rsidRDefault="00017686" w:rsidP="00017686">
      <w:pPr>
        <w:pStyle w:val="a6"/>
        <w:numPr>
          <w:ilvl w:val="0"/>
          <w:numId w:val="7"/>
        </w:numPr>
        <w:rPr>
          <w:b/>
          <w:i/>
          <w:lang w:eastAsia="zh-CN"/>
        </w:rPr>
      </w:pPr>
      <w:r w:rsidRPr="00017686">
        <w:rPr>
          <w:b/>
          <w:i/>
          <w:lang w:eastAsia="zh-CN"/>
        </w:rPr>
        <w:t>UL and DL collision</w:t>
      </w:r>
      <w:r>
        <w:rPr>
          <w:b/>
          <w:i/>
          <w:lang w:eastAsia="zh-CN"/>
        </w:rPr>
        <w:t>s</w:t>
      </w:r>
      <w:r w:rsidRPr="00017686">
        <w:rPr>
          <w:b/>
          <w:i/>
          <w:lang w:eastAsia="zh-CN"/>
        </w:rPr>
        <w:t xml:space="preserve"> </w:t>
      </w:r>
      <w:r>
        <w:rPr>
          <w:b/>
          <w:i/>
          <w:lang w:eastAsia="zh-CN"/>
        </w:rPr>
        <w:t xml:space="preserve">are </w:t>
      </w:r>
      <w:r w:rsidRPr="00017686">
        <w:rPr>
          <w:b/>
          <w:i/>
          <w:lang w:eastAsia="zh-CN"/>
        </w:rPr>
        <w:t>determined based on the UL timeline with the latest reported TA in addition to the UL timeline with the actually used TA</w:t>
      </w:r>
    </w:p>
    <w:p w14:paraId="23104F63" w14:textId="1D9CA34A" w:rsidR="00017686" w:rsidRPr="00017686" w:rsidRDefault="00017686" w:rsidP="00017686">
      <w:pPr>
        <w:pStyle w:val="a6"/>
        <w:numPr>
          <w:ilvl w:val="0"/>
          <w:numId w:val="7"/>
        </w:numPr>
        <w:rPr>
          <w:b/>
          <w:i/>
          <w:lang w:eastAsia="zh-CN"/>
        </w:rPr>
      </w:pPr>
      <w:r>
        <w:rPr>
          <w:b/>
          <w:i/>
          <w:lang w:eastAsia="zh-CN"/>
        </w:rPr>
        <w:t>Enhance</w:t>
      </w:r>
      <w:r w:rsidR="00CC0D84">
        <w:rPr>
          <w:b/>
          <w:i/>
          <w:lang w:eastAsia="zh-CN"/>
        </w:rPr>
        <w:t xml:space="preserve"> TA report</w:t>
      </w:r>
      <w:r w:rsidRPr="003B0096">
        <w:rPr>
          <w:b/>
          <w:i/>
          <w:lang w:eastAsia="zh-CN"/>
        </w:rPr>
        <w:t xml:space="preserve"> </w:t>
      </w:r>
      <w:r>
        <w:rPr>
          <w:b/>
          <w:i/>
          <w:lang w:eastAsia="zh-CN"/>
        </w:rPr>
        <w:t xml:space="preserve">without </w:t>
      </w:r>
      <w:r w:rsidRPr="003B0096">
        <w:rPr>
          <w:b/>
          <w:i/>
          <w:lang w:eastAsia="zh-CN"/>
        </w:rPr>
        <w:t>significantly increasing the reporting overhead</w:t>
      </w:r>
      <w:r>
        <w:rPr>
          <w:b/>
          <w:i/>
          <w:lang w:eastAsia="zh-CN"/>
        </w:rPr>
        <w:t xml:space="preserve"> for UE capable of TA report</w:t>
      </w:r>
    </w:p>
    <w:p w14:paraId="3B33AC5F" w14:textId="77777777" w:rsidR="00017686" w:rsidRDefault="00017686">
      <w:pPr>
        <w:rPr>
          <w:b/>
          <w:i/>
        </w:rPr>
      </w:pPr>
    </w:p>
    <w:p w14:paraId="4F1F4C47" w14:textId="3C1ACAA3"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12B9AD76" w:rsidR="000C613B" w:rsidRDefault="000C613B" w:rsidP="002362EA">
      <w:pPr>
        <w:rPr>
          <w:lang w:eastAsia="zh-CN"/>
        </w:rPr>
      </w:pPr>
      <w:r w:rsidRPr="006B77DD">
        <w:rPr>
          <w:lang w:eastAsia="zh-CN"/>
        </w:rPr>
        <w:t xml:space="preserve">In this </w:t>
      </w:r>
      <w:r>
        <w:rPr>
          <w:lang w:eastAsia="zh-CN"/>
        </w:rPr>
        <w:t>contribution</w:t>
      </w:r>
      <w:r w:rsidRPr="006B77DD">
        <w:rPr>
          <w:lang w:eastAsia="zh-CN"/>
        </w:rPr>
        <w:t>,</w:t>
      </w:r>
      <w:r w:rsidR="009B693F" w:rsidRPr="00D56760">
        <w:rPr>
          <w:lang w:eastAsia="zh-CN"/>
        </w:rPr>
        <w:t xml:space="preserve"> </w:t>
      </w:r>
      <w:r w:rsidR="00190A0E" w:rsidRPr="00D56760">
        <w:rPr>
          <w:lang w:eastAsia="zh-CN"/>
        </w:rPr>
        <w:t xml:space="preserve">enhancements for mitigating issues caused by TA mismatch between actual TA used by the UE and assumed TA for the UE at the gNB for HD collisions cases (cases 3 and 4) </w:t>
      </w:r>
      <w:r w:rsidR="00CE5CB9" w:rsidRPr="00D56760">
        <w:rPr>
          <w:lang w:eastAsia="zh-CN"/>
        </w:rPr>
        <w:t>to support HD-FDD RedCap UEs and eRedCap UEs</w:t>
      </w:r>
      <w:r w:rsidR="00A653D6" w:rsidRPr="00D56760">
        <w:rPr>
          <w:lang w:eastAsia="zh-CN"/>
        </w:rPr>
        <w:t xml:space="preserve"> operation in FR1-NTN</w:t>
      </w:r>
      <w:r w:rsidR="006512A2" w:rsidRPr="00D56760">
        <w:rPr>
          <w:lang w:eastAsia="zh-CN"/>
        </w:rPr>
        <w:t xml:space="preserve"> </w:t>
      </w:r>
      <w:r w:rsidR="00190A0E">
        <w:rPr>
          <w:lang w:eastAsia="zh-CN"/>
        </w:rPr>
        <w:t>are</w:t>
      </w:r>
      <w:r w:rsidR="00A653D6" w:rsidRPr="00D56760">
        <w:rPr>
          <w:lang w:eastAsia="zh-CN"/>
        </w:rPr>
        <w:t xml:space="preserve"> </w:t>
      </w:r>
      <w:r w:rsidR="00CE5CB9" w:rsidRPr="00D56760">
        <w:rPr>
          <w:lang w:eastAsia="zh-CN"/>
        </w:rPr>
        <w:t>discussed</w:t>
      </w:r>
      <w:r w:rsidR="00411F09" w:rsidRPr="00D56760">
        <w:rPr>
          <w:lang w:eastAsia="zh-CN"/>
        </w:rPr>
        <w:t>.</w:t>
      </w:r>
      <w:r>
        <w:rPr>
          <w:lang w:eastAsia="zh-CN"/>
        </w:rPr>
        <w:t xml:space="preserve"> T</w:t>
      </w:r>
      <w:r w:rsidRPr="006B77DD">
        <w:rPr>
          <w:lang w:eastAsia="zh-CN"/>
        </w:rPr>
        <w:t>he following</w:t>
      </w:r>
      <w:r w:rsidR="00135744">
        <w:rPr>
          <w:lang w:eastAsia="zh-CN"/>
        </w:rPr>
        <w:t xml:space="preserve"> </w:t>
      </w:r>
      <w:r w:rsidRPr="006B77DD">
        <w:rPr>
          <w:lang w:eastAsia="zh-CN"/>
        </w:rPr>
        <w:t xml:space="preserve">proposals </w:t>
      </w:r>
      <w:r w:rsidR="00FD7D51">
        <w:rPr>
          <w:lang w:eastAsia="zh-CN"/>
        </w:rPr>
        <w:t xml:space="preserve">and observations </w:t>
      </w:r>
      <w:r w:rsidRPr="006B77DD">
        <w:rPr>
          <w:lang w:eastAsia="zh-CN"/>
        </w:rPr>
        <w:t>are presented:</w:t>
      </w:r>
    </w:p>
    <w:p w14:paraId="44218A46" w14:textId="77777777" w:rsidR="003A5794" w:rsidRDefault="003A5794" w:rsidP="003A5794">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 xml:space="preserve">triggering </w:t>
      </w:r>
      <w:r>
        <w:rPr>
          <w:b/>
          <w:i/>
          <w:iCs/>
          <w:lang w:eastAsia="zh-CN"/>
        </w:rPr>
        <w:t>raising concerns</w:t>
      </w:r>
      <w:r w:rsidRPr="000F73C4">
        <w:rPr>
          <w:b/>
          <w:i/>
          <w:iCs/>
          <w:lang w:eastAsia="zh-CN"/>
        </w:rPr>
        <w:t xml:space="preserve"> </w:t>
      </w:r>
      <w:r>
        <w:rPr>
          <w:b/>
          <w:i/>
          <w:iCs/>
          <w:lang w:eastAsia="zh-CN"/>
        </w:rPr>
        <w:t xml:space="preserve">on </w:t>
      </w:r>
      <w:r w:rsidRPr="000F73C4">
        <w:rPr>
          <w:b/>
          <w:i/>
          <w:iCs/>
          <w:lang w:eastAsia="zh-CN"/>
        </w:rPr>
        <w:t>increased signalling overhead and</w:t>
      </w:r>
      <w:r>
        <w:rPr>
          <w:b/>
          <w:i/>
          <w:iCs/>
          <w:lang w:eastAsia="zh-CN"/>
        </w:rPr>
        <w:t xml:space="preserve"> UE power consumption</w:t>
      </w:r>
      <w:r w:rsidRPr="000F73C4">
        <w:rPr>
          <w:b/>
          <w:i/>
          <w:iCs/>
          <w:lang w:eastAsia="zh-CN"/>
        </w:rPr>
        <w:t xml:space="preserve"> for the operation of HD-FDD (e)RedCap UEs in</w:t>
      </w:r>
      <w:r>
        <w:rPr>
          <w:b/>
          <w:i/>
          <w:iCs/>
          <w:lang w:eastAsia="zh-CN"/>
        </w:rPr>
        <w:t xml:space="preserve"> particular.</w:t>
      </w:r>
      <w:r w:rsidRPr="00353F99">
        <w:rPr>
          <w:lang w:eastAsia="zh-CN"/>
        </w:rPr>
        <w:t xml:space="preserve"> </w:t>
      </w:r>
    </w:p>
    <w:p w14:paraId="55C26556" w14:textId="77777777" w:rsidR="003A5794" w:rsidRDefault="003A5794" w:rsidP="003A5794">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 xml:space="preserve"> TA reporting</w:t>
      </w:r>
      <w:r w:rsidRPr="00353F99">
        <w:rPr>
          <w:b/>
          <w:i/>
          <w:iCs/>
          <w:lang w:eastAsia="zh-CN"/>
        </w:rPr>
        <w:t xml:space="preserve"> </w:t>
      </w:r>
      <w:r>
        <w:rPr>
          <w:b/>
          <w:i/>
          <w:iCs/>
          <w:lang w:eastAsia="zh-CN"/>
        </w:rPr>
        <w:t xml:space="preserve">or not configured with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Pr>
          <w:b/>
          <w:i/>
          <w:lang w:eastAsia="zh-CN"/>
        </w:rPr>
        <w:t xml:space="preserve">  </w:t>
      </w:r>
    </w:p>
    <w:p w14:paraId="1DB68024" w14:textId="77777777" w:rsidR="003A5794" w:rsidRDefault="003A5794" w:rsidP="003A5794">
      <w:pPr>
        <w:rPr>
          <w:b/>
          <w:i/>
          <w:lang w:eastAsia="zh-CN"/>
        </w:rPr>
      </w:pPr>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 xml:space="preserve">Although enhanced TA reporting can increase the scheduling flexibility and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Pr>
          <w:b/>
          <w:i/>
          <w:lang w:eastAsia="zh-CN"/>
        </w:rPr>
        <w:t xml:space="preserve"> and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w:t>
      </w:r>
      <w:r w:rsidRPr="001D0CFA">
        <w:rPr>
          <w:b/>
          <w:i/>
          <w:lang w:eastAsia="zh-CN"/>
        </w:rPr>
        <w:lastRenderedPageBreak/>
        <w:t>the updated TA report is received and applied at gNB</w:t>
      </w:r>
      <w:r>
        <w:rPr>
          <w:b/>
          <w:i/>
          <w:lang w:eastAsia="zh-CN"/>
        </w:rPr>
        <w:t xml:space="preserve">. </w:t>
      </w:r>
    </w:p>
    <w:p w14:paraId="344B2C03" w14:textId="21D91E6B" w:rsidR="003A5794" w:rsidRDefault="003A5794" w:rsidP="003A5794">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When there is TA mismatch between gNB and UE,</w:t>
      </w:r>
      <w:r w:rsidRPr="00464FEE">
        <w:t xml:space="preserve"> </w:t>
      </w:r>
      <w:r w:rsidRPr="00464FEE">
        <w:rPr>
          <w:b/>
          <w:i/>
          <w:lang w:eastAsia="zh-CN"/>
        </w:rPr>
        <w:t xml:space="preserve">there might be less resources available for </w:t>
      </w:r>
      <w:r>
        <w:rPr>
          <w:b/>
          <w:i/>
          <w:lang w:eastAsia="zh-CN"/>
        </w:rPr>
        <w:t xml:space="preserve">UL transmission in a cell, if gNB attempts to avoid potential UL interference from HD-FDD RedCap/eRedCap UE which is expected to cancel its UL transmission from gNB perspective based on priority rules. </w:t>
      </w:r>
    </w:p>
    <w:p w14:paraId="7C2A5E4E" w14:textId="77777777" w:rsidR="003A5794" w:rsidRPr="00464931" w:rsidRDefault="003A5794" w:rsidP="003A5794">
      <w:pPr>
        <w:rPr>
          <w:b/>
          <w:i/>
          <w:lang w:eastAsia="zh-CN"/>
        </w:rPr>
      </w:pPr>
      <w:r w:rsidRPr="00464931">
        <w:rPr>
          <w:b/>
          <w:i/>
          <w:lang w:eastAsia="zh-CN"/>
        </w:rPr>
        <w:t>O</w:t>
      </w:r>
      <w:r w:rsidRPr="00464931">
        <w:rPr>
          <w:rFonts w:hint="eastAsia"/>
          <w:b/>
          <w:i/>
          <w:lang w:eastAsia="zh-CN"/>
        </w:rPr>
        <w:t>bservation</w:t>
      </w:r>
      <w:r w:rsidRPr="00464931">
        <w:rPr>
          <w:b/>
          <w:i/>
          <w:lang w:eastAsia="zh-CN"/>
        </w:rPr>
        <w:t xml:space="preserve"> </w:t>
      </w:r>
      <w:r>
        <w:rPr>
          <w:b/>
          <w:i/>
          <w:lang w:eastAsia="zh-CN"/>
        </w:rPr>
        <w:t>5</w:t>
      </w:r>
      <w:r w:rsidRPr="00464931">
        <w:rPr>
          <w:b/>
          <w:i/>
          <w:lang w:eastAsia="zh-CN"/>
        </w:rPr>
        <w:t>: UL and DL collision determined based on the UL timeline with the latest reported TA in addition to the UL timeline with the actually used TA can also improve case 1/5/7 when configured/indicated UL transmission from a UE is cancelled due to collision with DL.</w:t>
      </w:r>
    </w:p>
    <w:p w14:paraId="0070E394" w14:textId="77777777" w:rsidR="003A5794" w:rsidRPr="002D1537" w:rsidRDefault="003A5794" w:rsidP="003A5794">
      <w:pPr>
        <w:rPr>
          <w:b/>
          <w:i/>
          <w:lang w:eastAsia="zh-CN"/>
        </w:rPr>
      </w:pPr>
      <w:r w:rsidRPr="00C812A6">
        <w:rPr>
          <w:b/>
          <w:i/>
          <w:lang w:eastAsia="zh-CN"/>
        </w:rPr>
        <w:t xml:space="preserve">Observation </w:t>
      </w:r>
      <w:r>
        <w:rPr>
          <w:b/>
          <w:i/>
          <w:lang w:eastAsia="zh-CN"/>
        </w:rPr>
        <w:t>6</w:t>
      </w:r>
      <w:r w:rsidRPr="00C812A6">
        <w:rPr>
          <w:b/>
          <w:i/>
          <w:lang w:eastAsia="zh-CN"/>
        </w:rPr>
        <w:t>:</w:t>
      </w:r>
      <w:r>
        <w:rPr>
          <w:b/>
          <w:i/>
          <w:lang w:eastAsia="zh-CN"/>
        </w:rPr>
        <w:t xml:space="preserve"> Enhance TA report</w:t>
      </w:r>
      <w:r w:rsidRPr="003B0096">
        <w:rPr>
          <w:b/>
          <w:i/>
          <w:lang w:eastAsia="zh-CN"/>
        </w:rPr>
        <w:t xml:space="preserve"> </w:t>
      </w:r>
      <w:r>
        <w:rPr>
          <w:b/>
          <w:i/>
          <w:lang w:eastAsia="zh-CN"/>
        </w:rPr>
        <w:t xml:space="preserve">without </w:t>
      </w:r>
      <w:r w:rsidRPr="003B0096">
        <w:rPr>
          <w:b/>
          <w:i/>
          <w:lang w:eastAsia="zh-CN"/>
        </w:rPr>
        <w:t>significantly increasing the reporting overhead</w:t>
      </w:r>
      <w:r>
        <w:rPr>
          <w:b/>
          <w:i/>
          <w:lang w:eastAsia="zh-CN"/>
        </w:rPr>
        <w:t xml:space="preserve"> can also </w:t>
      </w:r>
      <w:r w:rsidRPr="002D1537">
        <w:rPr>
          <w:b/>
          <w:i/>
          <w:lang w:eastAsia="zh-CN"/>
        </w:rPr>
        <w:t>improve other HD collision cases</w:t>
      </w:r>
      <w:r>
        <w:rPr>
          <w:b/>
          <w:i/>
          <w:lang w:eastAsia="zh-CN"/>
        </w:rPr>
        <w:t xml:space="preserve"> in addition to Case3</w:t>
      </w:r>
      <w:r>
        <w:rPr>
          <w:rFonts w:hint="eastAsia"/>
          <w:b/>
          <w:i/>
          <w:lang w:eastAsia="zh-CN"/>
        </w:rPr>
        <w:t>/4</w:t>
      </w:r>
      <w:r>
        <w:rPr>
          <w:b/>
          <w:i/>
          <w:lang w:eastAsia="zh-CN"/>
        </w:rPr>
        <w:t>.</w:t>
      </w:r>
    </w:p>
    <w:p w14:paraId="2170B707" w14:textId="77777777" w:rsidR="003A5794" w:rsidRPr="003A5794" w:rsidRDefault="003A5794" w:rsidP="003A5794">
      <w:pPr>
        <w:rPr>
          <w:b/>
          <w:i/>
          <w:lang w:eastAsia="zh-CN"/>
        </w:rPr>
      </w:pPr>
    </w:p>
    <w:p w14:paraId="0B952F49" w14:textId="77777777" w:rsidR="003A5794" w:rsidRDefault="003A5794" w:rsidP="003A5794">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The collision case 3 (semi-static DL and semi-static UL) and case 4 (dynamic DL and dynamic UL) should not be error cases and the priority rule should not be left to UE implementation. Network should have </w:t>
      </w:r>
      <w:r w:rsidRPr="00E14CB9">
        <w:rPr>
          <w:b/>
          <w:i/>
          <w:lang w:eastAsia="zh-CN"/>
        </w:rPr>
        <w:t>the flexibility to indicate the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 xml:space="preserve">by the UE </w:t>
      </w:r>
      <w:r w:rsidRPr="00E14CB9">
        <w:rPr>
          <w:b/>
          <w:i/>
          <w:lang w:eastAsia="zh-CN"/>
        </w:rPr>
        <w:t xml:space="preserve">in either </w:t>
      </w:r>
      <w:r>
        <w:rPr>
          <w:b/>
          <w:i/>
          <w:lang w:eastAsia="zh-CN"/>
        </w:rPr>
        <w:t>C</w:t>
      </w:r>
      <w:r w:rsidRPr="00E14CB9">
        <w:rPr>
          <w:b/>
          <w:i/>
          <w:lang w:eastAsia="zh-CN"/>
        </w:rPr>
        <w:t xml:space="preserve">ase 3 or </w:t>
      </w:r>
      <w:r>
        <w:rPr>
          <w:b/>
          <w:i/>
          <w:lang w:eastAsia="zh-CN"/>
        </w:rPr>
        <w:t>C</w:t>
      </w:r>
      <w:r w:rsidRPr="00E14CB9">
        <w:rPr>
          <w:b/>
          <w:i/>
          <w:lang w:eastAsia="zh-CN"/>
        </w:rPr>
        <w:t>ase 4 or both</w:t>
      </w:r>
      <w:r>
        <w:rPr>
          <w:b/>
          <w:i/>
          <w:lang w:eastAsia="zh-CN"/>
        </w:rPr>
        <w:t>.</w:t>
      </w:r>
    </w:p>
    <w:p w14:paraId="42E44B07" w14:textId="697E39CF" w:rsidR="003A5794" w:rsidRPr="00760BB9" w:rsidRDefault="003A5794" w:rsidP="003A5794">
      <w:pPr>
        <w:rPr>
          <w:lang w:eastAsia="zh-CN"/>
        </w:rPr>
      </w:pPr>
      <w:r>
        <w:rPr>
          <w:b/>
          <w:i/>
          <w:lang w:eastAsia="zh-CN"/>
        </w:rPr>
        <w:t>Proposal 2</w:t>
      </w:r>
      <w:r w:rsidRPr="00EE4742">
        <w:rPr>
          <w:b/>
          <w:i/>
          <w:lang w:eastAsia="zh-CN"/>
        </w:rPr>
        <w:t xml:space="preserve">: </w:t>
      </w:r>
      <w:r>
        <w:rPr>
          <w:b/>
          <w:i/>
          <w:lang w:eastAsia="zh-CN"/>
        </w:rPr>
        <w:t>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4B1F2083" w14:textId="77777777" w:rsidR="003A5794" w:rsidRDefault="003A5794" w:rsidP="003A5794">
      <w:pPr>
        <w:rPr>
          <w:lang w:eastAsia="zh-CN"/>
        </w:rPr>
      </w:pPr>
      <w:r w:rsidRPr="003F3064">
        <w:rPr>
          <w:b/>
          <w:i/>
          <w:lang w:eastAsia="zh-CN"/>
        </w:rPr>
        <w:t xml:space="preserve">Proposal </w:t>
      </w:r>
      <w:r>
        <w:rPr>
          <w:b/>
          <w:i/>
          <w:lang w:eastAsia="zh-CN"/>
        </w:rPr>
        <w:t>3</w:t>
      </w:r>
      <w:r w:rsidRPr="003F3064">
        <w:rPr>
          <w:b/>
          <w:i/>
          <w:lang w:eastAsia="zh-CN"/>
        </w:rPr>
        <w:t xml:space="preserve">: </w:t>
      </w:r>
      <w:r>
        <w:rPr>
          <w:b/>
          <w:i/>
          <w:lang w:eastAsia="zh-CN"/>
        </w:rPr>
        <w:t>For UE capable of TA report</w:t>
      </w:r>
      <w:r>
        <w:rPr>
          <w:rFonts w:hint="eastAsia"/>
          <w:b/>
          <w:i/>
          <w:lang w:eastAsia="zh-CN"/>
        </w:rPr>
        <w:t>,</w:t>
      </w:r>
      <w:r>
        <w:rPr>
          <w:b/>
          <w:i/>
          <w:lang w:eastAsia="zh-CN"/>
        </w:rPr>
        <w:t xml:space="preserve"> </w:t>
      </w:r>
      <w:r w:rsidRPr="003B0096">
        <w:rPr>
          <w:b/>
          <w:i/>
          <w:lang w:eastAsia="zh-CN"/>
        </w:rPr>
        <w:t>an enhanced TA reporting mechanism should be introduced to enable more accurate TA reporting without significantly increasing the reporting overhead.</w:t>
      </w:r>
    </w:p>
    <w:p w14:paraId="5B3592B8" w14:textId="77777777" w:rsidR="003A5794" w:rsidRDefault="003A5794" w:rsidP="003A5794">
      <w:pPr>
        <w:rPr>
          <w:b/>
          <w:i/>
        </w:rPr>
      </w:pPr>
      <w:r>
        <w:rPr>
          <w:b/>
          <w:i/>
        </w:rPr>
        <w:t>Proposal 4: F</w:t>
      </w:r>
      <w:r w:rsidRPr="00017686">
        <w:rPr>
          <w:b/>
          <w:i/>
        </w:rPr>
        <w:t xml:space="preserve">or HD-FDD RedCap UEs and eRedCap UEs, </w:t>
      </w:r>
      <w:r>
        <w:rPr>
          <w:b/>
          <w:i/>
        </w:rPr>
        <w:t>e</w:t>
      </w:r>
      <w:r w:rsidRPr="00017686">
        <w:rPr>
          <w:b/>
          <w:i/>
        </w:rPr>
        <w:t>nhancements</w:t>
      </w:r>
      <w:r>
        <w:rPr>
          <w:b/>
          <w:i/>
        </w:rPr>
        <w:t xml:space="preserve"> for HD collision cases 3 and 4 </w:t>
      </w:r>
      <w:r w:rsidRPr="00017686">
        <w:rPr>
          <w:b/>
          <w:i/>
        </w:rPr>
        <w:t>for mitigating issues caused by TA mismatch between actual TA used by the UE and assumed TA for the UE at the gNB</w:t>
      </w:r>
      <w:r>
        <w:rPr>
          <w:b/>
          <w:i/>
        </w:rPr>
        <w:t xml:space="preserve"> are as following, where 2) and 3) can also </w:t>
      </w:r>
      <w:r w:rsidRPr="00017686">
        <w:rPr>
          <w:b/>
          <w:i/>
        </w:rPr>
        <w:t>improve other HD collision cases</w:t>
      </w:r>
      <w:r>
        <w:rPr>
          <w:rFonts w:hint="eastAsia"/>
          <w:b/>
          <w:i/>
          <w:lang w:eastAsia="zh-CN"/>
        </w:rPr>
        <w:t>：</w:t>
      </w:r>
    </w:p>
    <w:p w14:paraId="314A8BD0" w14:textId="77777777" w:rsidR="003A5794" w:rsidRDefault="003A5794" w:rsidP="003A5794">
      <w:pPr>
        <w:pStyle w:val="a6"/>
        <w:numPr>
          <w:ilvl w:val="0"/>
          <w:numId w:val="10"/>
        </w:numPr>
        <w:rPr>
          <w:b/>
          <w:i/>
          <w:lang w:eastAsia="zh-CN"/>
        </w:rPr>
      </w:pPr>
      <w:r w:rsidRPr="00017686">
        <w:rPr>
          <w:b/>
          <w:i/>
          <w:lang w:eastAsia="zh-CN"/>
        </w:rPr>
        <w:t>The collision case 3 and case 4 should not be error cases</w:t>
      </w:r>
      <w:r>
        <w:rPr>
          <w:b/>
          <w:i/>
          <w:lang w:eastAsia="zh-CN"/>
        </w:rPr>
        <w:t xml:space="preserve"> and priority rule should be configured by the network</w:t>
      </w:r>
    </w:p>
    <w:p w14:paraId="13E284C7" w14:textId="77777777" w:rsidR="003A5794" w:rsidRDefault="003A5794" w:rsidP="003A5794">
      <w:pPr>
        <w:pStyle w:val="a6"/>
        <w:numPr>
          <w:ilvl w:val="0"/>
          <w:numId w:val="10"/>
        </w:numPr>
        <w:rPr>
          <w:b/>
          <w:i/>
          <w:lang w:eastAsia="zh-CN"/>
        </w:rPr>
      </w:pPr>
      <w:r w:rsidRPr="00017686">
        <w:rPr>
          <w:b/>
          <w:i/>
          <w:lang w:eastAsia="zh-CN"/>
        </w:rPr>
        <w:t>UL and DL collision</w:t>
      </w:r>
      <w:r>
        <w:rPr>
          <w:b/>
          <w:i/>
          <w:lang w:eastAsia="zh-CN"/>
        </w:rPr>
        <w:t>s</w:t>
      </w:r>
      <w:r w:rsidRPr="00017686">
        <w:rPr>
          <w:b/>
          <w:i/>
          <w:lang w:eastAsia="zh-CN"/>
        </w:rPr>
        <w:t xml:space="preserve"> </w:t>
      </w:r>
      <w:r>
        <w:rPr>
          <w:b/>
          <w:i/>
          <w:lang w:eastAsia="zh-CN"/>
        </w:rPr>
        <w:t xml:space="preserve">are </w:t>
      </w:r>
      <w:r w:rsidRPr="00017686">
        <w:rPr>
          <w:b/>
          <w:i/>
          <w:lang w:eastAsia="zh-CN"/>
        </w:rPr>
        <w:t>determined based on the UL timeline with the latest reported TA in addition to the UL timeline with the actually used TA</w:t>
      </w:r>
    </w:p>
    <w:p w14:paraId="740C9471" w14:textId="77777777" w:rsidR="003A5794" w:rsidRPr="00017686" w:rsidRDefault="003A5794" w:rsidP="003A5794">
      <w:pPr>
        <w:pStyle w:val="a6"/>
        <w:numPr>
          <w:ilvl w:val="0"/>
          <w:numId w:val="10"/>
        </w:numPr>
        <w:rPr>
          <w:b/>
          <w:i/>
          <w:lang w:eastAsia="zh-CN"/>
        </w:rPr>
      </w:pPr>
      <w:r>
        <w:rPr>
          <w:b/>
          <w:i/>
          <w:lang w:eastAsia="zh-CN"/>
        </w:rPr>
        <w:t>Enhance TA report</w:t>
      </w:r>
      <w:r w:rsidRPr="003B0096">
        <w:rPr>
          <w:b/>
          <w:i/>
          <w:lang w:eastAsia="zh-CN"/>
        </w:rPr>
        <w:t xml:space="preserve"> </w:t>
      </w:r>
      <w:r>
        <w:rPr>
          <w:b/>
          <w:i/>
          <w:lang w:eastAsia="zh-CN"/>
        </w:rPr>
        <w:t xml:space="preserve">without </w:t>
      </w:r>
      <w:r w:rsidRPr="003B0096">
        <w:rPr>
          <w:b/>
          <w:i/>
          <w:lang w:eastAsia="zh-CN"/>
        </w:rPr>
        <w:t>significantly increasing the reporting overhead</w:t>
      </w:r>
      <w:r>
        <w:rPr>
          <w:b/>
          <w:i/>
          <w:lang w:eastAsia="zh-CN"/>
        </w:rPr>
        <w:t xml:space="preserve"> for UE capable of TA report</w:t>
      </w:r>
    </w:p>
    <w:p w14:paraId="6DCBBCE2" w14:textId="6216B009" w:rsidR="006279D2" w:rsidRPr="003A5794" w:rsidRDefault="006279D2" w:rsidP="006279D2">
      <w:pPr>
        <w:spacing w:afterLines="50"/>
        <w:rPr>
          <w:b/>
          <w:lang w:eastAsia="zh-CN"/>
        </w:rPr>
      </w:pPr>
    </w:p>
    <w:p w14:paraId="785EFBBF" w14:textId="77777777" w:rsidR="00C80D40" w:rsidRPr="00FD7D51" w:rsidRDefault="00C80D40" w:rsidP="00F02306">
      <w:pPr>
        <w:widowControl/>
        <w:snapToGrid w:val="0"/>
        <w:rPr>
          <w:b/>
          <w:i/>
          <w:lang w:eastAsia="zh-CN"/>
        </w:rPr>
      </w:pPr>
    </w:p>
    <w:p w14:paraId="0441D14F" w14:textId="77777777" w:rsidR="00EA1080" w:rsidRDefault="0099435F" w:rsidP="0099435F">
      <w:pPr>
        <w:pStyle w:val="1"/>
        <w:ind w:left="431" w:hanging="431"/>
        <w:rPr>
          <w:rFonts w:eastAsiaTheme="minorEastAsia"/>
        </w:rPr>
      </w:pPr>
      <w:r w:rsidRPr="00EA1080">
        <w:rPr>
          <w:rFonts w:eastAsiaTheme="minorEastAsia"/>
        </w:rPr>
        <w:t xml:space="preserve">Appendix: </w:t>
      </w:r>
    </w:p>
    <w:p w14:paraId="479C575D" w14:textId="613411F0" w:rsidR="0099435F" w:rsidRPr="00AD4E7D" w:rsidRDefault="0099435F" w:rsidP="00CB2A46">
      <w:pPr>
        <w:pStyle w:val="2"/>
        <w:numPr>
          <w:ilvl w:val="0"/>
          <w:numId w:val="5"/>
        </w:numPr>
        <w:rPr>
          <w:rFonts w:eastAsiaTheme="minorEastAsia"/>
          <w:sz w:val="22"/>
        </w:rPr>
      </w:pPr>
      <w:r w:rsidRPr="00AD4E7D">
        <w:rPr>
          <w:rFonts w:eastAsiaTheme="minorEastAsia"/>
          <w:sz w:val="22"/>
        </w:rPr>
        <w:t xml:space="preserve">Existing handling rules for the </w:t>
      </w:r>
      <w:r w:rsidR="0047469F" w:rsidRPr="00AD4E7D">
        <w:rPr>
          <w:rFonts w:eastAsiaTheme="minorEastAsia"/>
          <w:sz w:val="22"/>
        </w:rPr>
        <w:t>C</w:t>
      </w:r>
      <w:r w:rsidRPr="00AD4E7D">
        <w:rPr>
          <w:rFonts w:eastAsiaTheme="minorEastAsia"/>
          <w:sz w:val="22"/>
        </w:rPr>
        <w:t>ase</w:t>
      </w:r>
      <w:r w:rsidR="0047469F" w:rsidRPr="00AD4E7D">
        <w:rPr>
          <w:rFonts w:eastAsiaTheme="minorEastAsia"/>
          <w:sz w:val="22"/>
        </w:rPr>
        <w:t>s</w:t>
      </w:r>
      <w:r w:rsidRPr="00AD4E7D">
        <w:rPr>
          <w:rFonts w:eastAsiaTheme="minorEastAsia"/>
          <w:sz w:val="22"/>
        </w:rPr>
        <w:t xml:space="preserve"> 1-7</w:t>
      </w:r>
    </w:p>
    <w:p w14:paraId="4C518483" w14:textId="69772851" w:rsidR="0099435F" w:rsidRPr="00AD4E7D" w:rsidRDefault="0099435F" w:rsidP="0099435F">
      <w:pPr>
        <w:rPr>
          <w:sz w:val="20"/>
        </w:rPr>
      </w:pPr>
      <w:r w:rsidRPr="00AD4E7D">
        <w:rPr>
          <w:sz w:val="20"/>
          <w:lang w:eastAsia="zh-CN"/>
        </w:rPr>
        <w:t xml:space="preserve">The existing </w:t>
      </w:r>
      <w:r w:rsidRPr="00AD4E7D">
        <w:rPr>
          <w:sz w:val="20"/>
        </w:rPr>
        <w:t>handling rules</w:t>
      </w:r>
      <w:r w:rsidRPr="00AD4E7D">
        <w:rPr>
          <w:sz w:val="20"/>
          <w:lang w:eastAsia="zh-CN"/>
        </w:rPr>
        <w:t xml:space="preserve"> for the case 1-7 are </w:t>
      </w:r>
      <w:r w:rsidRPr="00AD4E7D">
        <w:rPr>
          <w:sz w:val="20"/>
        </w:rPr>
        <w:t>captured in clause 17.2 of TS38.213 for a FDD-HD RedCap UE in TN</w:t>
      </w:r>
      <w:r w:rsidRPr="00AD4E7D">
        <w:rPr>
          <w:sz w:val="20"/>
          <w:lang w:eastAsia="zh-CN"/>
        </w:rPr>
        <w:t>.</w:t>
      </w:r>
      <w:r w:rsidRPr="00AD4E7D">
        <w:rPr>
          <w:sz w:val="20"/>
        </w:rPr>
        <w:t>:</w:t>
      </w:r>
    </w:p>
    <w:p w14:paraId="6E557B58" w14:textId="77777777" w:rsidR="0099435F" w:rsidRPr="00AD4E7D" w:rsidRDefault="0099435F" w:rsidP="00CB2A46">
      <w:pPr>
        <w:pStyle w:val="a6"/>
        <w:numPr>
          <w:ilvl w:val="0"/>
          <w:numId w:val="4"/>
        </w:numPr>
        <w:rPr>
          <w:sz w:val="20"/>
        </w:rPr>
      </w:pPr>
      <w:r w:rsidRPr="00AD4E7D">
        <w:rPr>
          <w:b/>
          <w:sz w:val="20"/>
        </w:rPr>
        <w:t xml:space="preserve">Case 1: </w:t>
      </w:r>
      <w:r w:rsidRPr="00AD4E7D">
        <w:rPr>
          <w:sz w:val="20"/>
        </w:rPr>
        <w:t>Dynamically scheduled DL reception collides with semi-statically configured UL transmission</w:t>
      </w:r>
    </w:p>
    <w:p w14:paraId="6069C312" w14:textId="77777777" w:rsidR="0099435F" w:rsidRPr="00AD4E7D" w:rsidRDefault="0099435F" w:rsidP="00CB2A46">
      <w:pPr>
        <w:pStyle w:val="a6"/>
        <w:numPr>
          <w:ilvl w:val="1"/>
          <w:numId w:val="4"/>
        </w:numPr>
        <w:snapToGrid w:val="0"/>
        <w:spacing w:afterLines="50"/>
        <w:contextualSpacing w:val="0"/>
        <w:rPr>
          <w:sz w:val="20"/>
          <w:lang w:eastAsia="zh-CN"/>
        </w:rPr>
      </w:pPr>
      <w:r w:rsidRPr="00AD4E7D">
        <w:rPr>
          <w:b/>
          <w:sz w:val="20"/>
          <w:lang w:eastAsia="zh-CN"/>
        </w:rPr>
        <w:t xml:space="preserve">Examples: </w:t>
      </w:r>
      <w:r w:rsidRPr="00AD4E7D">
        <w:rPr>
          <w:sz w:val="20"/>
          <w:lang w:eastAsia="zh-CN"/>
        </w:rPr>
        <w:t>Transmission of SRS, PUCCH, or PUSCH configured by higher layers colliding with reception of CSI-RS or PDSCH indicated by a DCI format.</w:t>
      </w:r>
    </w:p>
    <w:p w14:paraId="546D7D27" w14:textId="77777777" w:rsidR="0099435F" w:rsidRPr="00AD4E7D" w:rsidRDefault="0099435F" w:rsidP="00CB2A46">
      <w:pPr>
        <w:pStyle w:val="a6"/>
        <w:numPr>
          <w:ilvl w:val="1"/>
          <w:numId w:val="4"/>
        </w:numPr>
        <w:snapToGrid w:val="0"/>
        <w:spacing w:afterLines="50"/>
        <w:contextualSpacing w:val="0"/>
        <w:rPr>
          <w:color w:val="000000" w:themeColor="text1"/>
          <w:sz w:val="20"/>
          <w:lang w:val="en-US"/>
        </w:rPr>
      </w:pPr>
      <w:r w:rsidRPr="00AD4E7D">
        <w:rPr>
          <w:b/>
          <w:color w:val="000000" w:themeColor="text1"/>
          <w:sz w:val="20"/>
          <w:lang w:eastAsia="zh-CN"/>
        </w:rPr>
        <w:t>Collision handling Rules:</w:t>
      </w:r>
      <w:r w:rsidRPr="00AD4E7D">
        <w:rPr>
          <w:color w:val="000000" w:themeColor="text1"/>
          <w:sz w:val="20"/>
          <w:lang w:eastAsia="zh-CN"/>
        </w:rPr>
        <w:t xml:space="preserve"> </w:t>
      </w:r>
      <w:r w:rsidRPr="00AD4E7D">
        <w:rPr>
          <w:color w:val="0070C0"/>
          <w:sz w:val="20"/>
          <w:lang w:eastAsia="zh-CN"/>
        </w:rPr>
        <w:t xml:space="preserve">(same as R15/16 TDD) </w:t>
      </w:r>
    </w:p>
    <w:p w14:paraId="0767256D" w14:textId="77777777" w:rsidR="0099435F" w:rsidRPr="00AD4E7D" w:rsidRDefault="0099435F" w:rsidP="00CB2A46">
      <w:pPr>
        <w:pStyle w:val="a6"/>
        <w:numPr>
          <w:ilvl w:val="2"/>
          <w:numId w:val="4"/>
        </w:numPr>
        <w:snapToGrid w:val="0"/>
        <w:spacing w:afterLines="50"/>
        <w:contextualSpacing w:val="0"/>
        <w:rPr>
          <w:sz w:val="20"/>
          <w:lang w:val="en-US"/>
        </w:rPr>
      </w:pPr>
      <w:r w:rsidRPr="00AD4E7D">
        <w:rPr>
          <w:sz w:val="20"/>
          <w:lang w:eastAsia="zh-CN"/>
        </w:rPr>
        <w:t xml:space="preserve">No cancellation of </w:t>
      </w:r>
      <w:r w:rsidRPr="00AD4E7D">
        <w:rPr>
          <w:sz w:val="20"/>
          <w:lang w:val="en-US"/>
        </w:rPr>
        <w:t xml:space="preserve">PUCCH or PUSCH if the first symbol in the set occurs within </w:t>
      </w:r>
      <m:oMath>
        <m:sSub>
          <m:sSubPr>
            <m:ctrlPr>
              <w:rPr>
                <w:rFonts w:ascii="Cambria Math" w:hAnsi="Cambria Math" w:cs="宋体"/>
                <w:i/>
                <w:szCs w:val="24"/>
              </w:rPr>
            </m:ctrlPr>
          </m:sSubPr>
          <m:e>
            <m:r>
              <w:rPr>
                <w:rFonts w:ascii="Cambria Math" w:hAnsi="Cambria Math"/>
                <w:sz w:val="20"/>
                <w:lang w:val="en-US"/>
              </w:rPr>
              <m:t>T</m:t>
            </m:r>
          </m:e>
          <m:sub>
            <m:r>
              <w:rPr>
                <w:rFonts w:ascii="Cambria Math" w:hAnsi="Cambria Math"/>
                <w:sz w:val="20"/>
                <w:lang w:val="en-US"/>
              </w:rPr>
              <m:t xml:space="preserve">proc,2 </m:t>
            </m:r>
          </m:sub>
        </m:sSub>
      </m:oMath>
      <w:r w:rsidRPr="00AD4E7D">
        <w:rPr>
          <w:sz w:val="20"/>
        </w:rPr>
        <w:t xml:space="preserve"> </w:t>
      </w:r>
      <w:r w:rsidRPr="00AD4E7D">
        <w:rPr>
          <w:sz w:val="20"/>
          <w:lang w:val="en-US"/>
        </w:rPr>
        <w:t>relative to a last symbol of a PDCCH reception carrying the DCI format. Otherwise, cancel PUCCH or PUSCH.</w:t>
      </w:r>
    </w:p>
    <w:p w14:paraId="1B137B6D" w14:textId="77777777" w:rsidR="0099435F" w:rsidRPr="00AD4E7D" w:rsidRDefault="0099435F" w:rsidP="00CB2A46">
      <w:pPr>
        <w:pStyle w:val="a6"/>
        <w:numPr>
          <w:ilvl w:val="2"/>
          <w:numId w:val="4"/>
        </w:numPr>
        <w:snapToGrid w:val="0"/>
        <w:spacing w:afterLines="50"/>
        <w:contextualSpacing w:val="0"/>
        <w:rPr>
          <w:sz w:val="20"/>
        </w:rPr>
      </w:pPr>
      <w:r w:rsidRPr="00AD4E7D">
        <w:rPr>
          <w:sz w:val="20"/>
          <w:lang w:eastAsia="zh-CN"/>
        </w:rPr>
        <w:t xml:space="preserve">No cancellation of SRS </w:t>
      </w:r>
      <w:r w:rsidRPr="00AD4E7D">
        <w:rPr>
          <w:sz w:val="20"/>
          <w:lang w:val="en-US" w:eastAsia="zh-CN"/>
        </w:rPr>
        <w:t xml:space="preserve">that occurs in symbols within </w:t>
      </w:r>
      <m:oMath>
        <m:sSub>
          <m:sSubPr>
            <m:ctrlPr>
              <w:rPr>
                <w:rFonts w:ascii="Cambria Math" w:hAnsi="Cambria Math" w:cs="宋体"/>
                <w:i/>
                <w:szCs w:val="24"/>
              </w:rPr>
            </m:ctrlPr>
          </m:sSubPr>
          <m:e>
            <m:r>
              <w:rPr>
                <w:rFonts w:ascii="Cambria Math" w:hAnsi="Cambria Math"/>
                <w:sz w:val="20"/>
                <w:lang w:val="en-US" w:eastAsia="zh-CN"/>
              </w:rPr>
              <m:t>T</m:t>
            </m:r>
          </m:e>
          <m:sub>
            <m:r>
              <w:rPr>
                <w:rFonts w:ascii="Cambria Math" w:hAnsi="Cambria Math"/>
                <w:sz w:val="20"/>
                <w:lang w:val="en-US" w:eastAsia="zh-CN"/>
              </w:rPr>
              <m:t>proc,2</m:t>
            </m:r>
          </m:sub>
        </m:sSub>
      </m:oMath>
      <w:r w:rsidRPr="00AD4E7D">
        <w:rPr>
          <w:sz w:val="20"/>
          <w:lang w:val="en-US" w:eastAsia="zh-CN"/>
        </w:rPr>
        <w:t xml:space="preserve"> relative to a last symbol of a </w:t>
      </w:r>
      <w:r w:rsidRPr="00AD4E7D">
        <w:rPr>
          <w:sz w:val="20"/>
        </w:rPr>
        <w:t>PDCCH reception</w:t>
      </w:r>
      <w:r w:rsidRPr="00AD4E7D">
        <w:rPr>
          <w:sz w:val="20"/>
          <w:lang w:val="en-US"/>
        </w:rPr>
        <w:t xml:space="preserve"> carrying the DCI format</w:t>
      </w:r>
      <w:r w:rsidRPr="00AD4E7D">
        <w:rPr>
          <w:sz w:val="20"/>
        </w:rPr>
        <w:t>. Cancel the remaining symbols of SRS.</w:t>
      </w:r>
    </w:p>
    <w:p w14:paraId="5572BA3F" w14:textId="77777777" w:rsidR="0099435F" w:rsidRPr="00AD4E7D" w:rsidRDefault="0099435F" w:rsidP="00CB2A46">
      <w:pPr>
        <w:pStyle w:val="a6"/>
        <w:numPr>
          <w:ilvl w:val="0"/>
          <w:numId w:val="4"/>
        </w:numPr>
        <w:snapToGrid w:val="0"/>
        <w:spacing w:afterLines="50"/>
        <w:contextualSpacing w:val="0"/>
        <w:rPr>
          <w:b/>
          <w:sz w:val="20"/>
        </w:rPr>
      </w:pPr>
      <w:r w:rsidRPr="00AD4E7D">
        <w:rPr>
          <w:b/>
          <w:sz w:val="20"/>
        </w:rPr>
        <w:t xml:space="preserve">Case 2: </w:t>
      </w:r>
      <w:r w:rsidRPr="00AD4E7D">
        <w:rPr>
          <w:sz w:val="20"/>
        </w:rPr>
        <w:t>Semi-statically configured DL reception collides with dynamically scheduled UL transmission</w:t>
      </w:r>
      <w:r w:rsidRPr="00AD4E7D" w:rsidDel="002E556E">
        <w:rPr>
          <w:sz w:val="20"/>
        </w:rPr>
        <w:t xml:space="preserve"> </w:t>
      </w:r>
    </w:p>
    <w:p w14:paraId="2D5FDED3" w14:textId="77777777" w:rsidR="0099435F" w:rsidRPr="00AD4E7D" w:rsidRDefault="0099435F" w:rsidP="00CB2A46">
      <w:pPr>
        <w:pStyle w:val="a6"/>
        <w:numPr>
          <w:ilvl w:val="1"/>
          <w:numId w:val="4"/>
        </w:numPr>
        <w:snapToGrid w:val="0"/>
        <w:spacing w:afterLines="50"/>
        <w:contextualSpacing w:val="0"/>
        <w:rPr>
          <w:sz w:val="20"/>
        </w:rPr>
      </w:pPr>
      <w:r w:rsidRPr="00AD4E7D">
        <w:rPr>
          <w:b/>
          <w:sz w:val="20"/>
        </w:rPr>
        <w:lastRenderedPageBreak/>
        <w:t>Examples:</w:t>
      </w:r>
      <w:r w:rsidRPr="00AD4E7D">
        <w:rPr>
          <w:sz w:val="20"/>
        </w:rPr>
        <w:t xml:space="preserve"> Reception of PDCCH, SPS PDSCH, CSI-RS, or DL PRS configured by higher layers colliding with transmission of PUSCH, PUCCH, PRACH, or SRS indicated by a DCI format.</w:t>
      </w:r>
    </w:p>
    <w:p w14:paraId="51F4199F" w14:textId="77777777" w:rsidR="0099435F" w:rsidRPr="00AD4E7D" w:rsidRDefault="0099435F" w:rsidP="00CB2A46">
      <w:pPr>
        <w:pStyle w:val="a6"/>
        <w:numPr>
          <w:ilvl w:val="1"/>
          <w:numId w:val="4"/>
        </w:numPr>
        <w:snapToGrid w:val="0"/>
        <w:spacing w:afterLines="50"/>
        <w:contextualSpacing w:val="0"/>
        <w:rPr>
          <w:sz w:val="20"/>
          <w:lang w:eastAsia="zh-CN"/>
        </w:rPr>
      </w:pPr>
      <w:r w:rsidRPr="00AD4E7D">
        <w:rPr>
          <w:b/>
          <w:sz w:val="20"/>
          <w:lang w:eastAsia="zh-CN"/>
        </w:rPr>
        <w:t>Collision handling rule:</w:t>
      </w:r>
      <w:r w:rsidRPr="00AD4E7D">
        <w:rPr>
          <w:sz w:val="20"/>
          <w:lang w:eastAsia="zh-CN"/>
        </w:rPr>
        <w:t xml:space="preserve"> R</w:t>
      </w:r>
      <w:r w:rsidRPr="00AD4E7D">
        <w:rPr>
          <w:sz w:val="20"/>
        </w:rPr>
        <w:t>eception of PDCCH, SPS PDSCH, CSI-RS, or DL PRS configured by higher layers</w:t>
      </w:r>
      <w:r w:rsidRPr="00AD4E7D">
        <w:rPr>
          <w:sz w:val="20"/>
          <w:lang w:eastAsia="zh-CN"/>
        </w:rPr>
        <w:t xml:space="preserve"> is cancelled.</w:t>
      </w:r>
      <w:r w:rsidRPr="00AD4E7D">
        <w:rPr>
          <w:color w:val="0070C0"/>
          <w:sz w:val="20"/>
          <w:lang w:eastAsia="zh-CN"/>
        </w:rPr>
        <w:t xml:space="preserve"> (same as R15/16 TDD)</w:t>
      </w:r>
    </w:p>
    <w:p w14:paraId="1C87C1DB" w14:textId="77777777" w:rsidR="0099435F" w:rsidRPr="00AD4E7D" w:rsidRDefault="0099435F" w:rsidP="00CB2A46">
      <w:pPr>
        <w:pStyle w:val="a6"/>
        <w:numPr>
          <w:ilvl w:val="0"/>
          <w:numId w:val="4"/>
        </w:numPr>
        <w:snapToGrid w:val="0"/>
        <w:spacing w:afterLines="50"/>
        <w:contextualSpacing w:val="0"/>
        <w:rPr>
          <w:sz w:val="20"/>
        </w:rPr>
      </w:pPr>
      <w:r w:rsidRPr="00AD4E7D">
        <w:rPr>
          <w:b/>
          <w:sz w:val="20"/>
        </w:rPr>
        <w:t xml:space="preserve">Case 3: </w:t>
      </w:r>
      <w:r w:rsidRPr="00AD4E7D">
        <w:rPr>
          <w:sz w:val="20"/>
        </w:rPr>
        <w:t>Semi-statically configured DL reception collides with semi-statically configured UL transmission</w:t>
      </w:r>
    </w:p>
    <w:p w14:paraId="1F24A0EA" w14:textId="77777777" w:rsidR="0099435F" w:rsidRPr="00AD4E7D" w:rsidRDefault="0099435F" w:rsidP="00CB2A46">
      <w:pPr>
        <w:pStyle w:val="a6"/>
        <w:numPr>
          <w:ilvl w:val="1"/>
          <w:numId w:val="4"/>
        </w:numPr>
        <w:snapToGrid w:val="0"/>
        <w:spacing w:afterLines="50"/>
        <w:contextualSpacing w:val="0"/>
        <w:rPr>
          <w:sz w:val="20"/>
        </w:rPr>
      </w:pPr>
      <w:r w:rsidRPr="00AD4E7D">
        <w:rPr>
          <w:b/>
          <w:sz w:val="20"/>
        </w:rPr>
        <w:t>Examples:</w:t>
      </w:r>
      <w:r w:rsidRPr="00AD4E7D">
        <w:rPr>
          <w:sz w:val="20"/>
        </w:rPr>
        <w:t xml:space="preserve"> DL reception configured by dedicated higher layers parameters or configured Type0/0A/0B/1/2-PDCCH CSS collides with UL transmission configured by dedicated higher layer parameters.</w:t>
      </w:r>
    </w:p>
    <w:p w14:paraId="5B3DE6E1"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UE monitors paging during paging occasion </w:t>
      </w:r>
      <w:r w:rsidRPr="00AD4E7D">
        <w:rPr>
          <w:rFonts w:eastAsia="Times New Roman"/>
          <w:sz w:val="20"/>
          <w:szCs w:val="20"/>
          <w:lang w:eastAsia="zh-CN"/>
        </w:rPr>
        <w:t>(type 2 CSS) and cancels CG-PUSCH</w:t>
      </w:r>
      <w:r w:rsidRPr="00AD4E7D">
        <w:rPr>
          <w:sz w:val="20"/>
          <w:lang w:eastAsia="zh-CN"/>
        </w:rPr>
        <w:t xml:space="preserve"> transmission in RRC_INACTIVE state </w:t>
      </w:r>
      <w:r w:rsidRPr="00AD4E7D">
        <w:rPr>
          <w:rFonts w:eastAsia="Times New Roman"/>
          <w:sz w:val="20"/>
          <w:szCs w:val="20"/>
          <w:lang w:eastAsia="zh-CN"/>
        </w:rPr>
        <w:t>when a paging occasion overlaps with a CG-SDT transmission. Otherwise, 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70CF3694"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 xml:space="preserve">Case 4: </w:t>
      </w:r>
      <w:r w:rsidRPr="00AD4E7D">
        <w:rPr>
          <w:sz w:val="20"/>
        </w:rPr>
        <w:t xml:space="preserve">Dynamically scheduled DL reception collides with dynamic scheduled UL transmission </w:t>
      </w:r>
    </w:p>
    <w:p w14:paraId="586DBABC"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UE detects </w:t>
      </w:r>
      <w:r w:rsidRPr="00AD4E7D">
        <w:rPr>
          <w:sz w:val="20"/>
          <w:lang w:val="en-US"/>
        </w:rPr>
        <w:t>a DCI format scheduling a reception in a set of symbols and a DCI format scheduling a transmission in any symbol from the set of symbols</w:t>
      </w:r>
    </w:p>
    <w:p w14:paraId="04A19897"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rFonts w:eastAsia="Times New Roman"/>
          <w:sz w:val="20"/>
          <w:szCs w:val="20"/>
          <w:lang w:eastAsia="zh-CN"/>
        </w:rPr>
        <w:t>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4667879C"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 xml:space="preserve">Case 5: </w:t>
      </w:r>
      <w:r w:rsidRPr="00AD4E7D">
        <w:rPr>
          <w:sz w:val="20"/>
        </w:rPr>
        <w:t>Configured SSB collides with dynamically scheduled or configured UL transmission</w:t>
      </w:r>
      <w:r w:rsidRPr="00AD4E7D" w:rsidDel="002E556E">
        <w:rPr>
          <w:b/>
          <w:sz w:val="20"/>
        </w:rPr>
        <w:t xml:space="preserve"> </w:t>
      </w:r>
    </w:p>
    <w:p w14:paraId="0CCA52B4"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Transmission of PRACH triggered by a PDCCH order, or PUSCH, or PUCCH, or SRS collides with symbols of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rPr>
        <w:t xml:space="preserve"> or by</w:t>
      </w:r>
      <w:r w:rsidRPr="00AD4E7D">
        <w:rPr>
          <w:i/>
          <w:sz w:val="20"/>
        </w:rPr>
        <w:t xml:space="preserve"> NonCellDefiningSSB</w:t>
      </w:r>
    </w:p>
    <w:p w14:paraId="48D36D80" w14:textId="77777777" w:rsidR="0099435F" w:rsidRPr="00AD4E7D" w:rsidRDefault="0099435F" w:rsidP="00CB2A46">
      <w:pPr>
        <w:widowControl/>
        <w:numPr>
          <w:ilvl w:val="1"/>
          <w:numId w:val="4"/>
        </w:numPr>
        <w:autoSpaceDE/>
        <w:autoSpaceDN/>
        <w:adjustRightInd/>
        <w:snapToGrid w:val="0"/>
        <w:spacing w:afterLines="50"/>
        <w:rPr>
          <w:sz w:val="20"/>
          <w:lang w:val="sv-SE"/>
        </w:rPr>
      </w:pPr>
      <w:r w:rsidRPr="00AD4E7D">
        <w:rPr>
          <w:b/>
          <w:sz w:val="20"/>
          <w:lang w:eastAsia="zh-CN"/>
        </w:rPr>
        <w:t>Collision handling rule:</w:t>
      </w:r>
      <w:r w:rsidRPr="00AD4E7D">
        <w:rPr>
          <w:sz w:val="20"/>
          <w:lang w:val="sv-SE"/>
        </w:rPr>
        <w:t xml:space="preserve"> UE does not transmit PRACH, PUSCH, PUCCH if any symbol overlaps with the SSB symbols. UE does not transmit SRS on the symbols overlapping with SSB symbols </w:t>
      </w:r>
      <w:r w:rsidRPr="00AD4E7D">
        <w:rPr>
          <w:color w:val="0070C0"/>
          <w:sz w:val="20"/>
          <w:lang w:val="sv-SE"/>
        </w:rPr>
        <w:t>(same as R15/16 TDD)</w:t>
      </w:r>
      <w:r w:rsidRPr="00AD4E7D">
        <w:rPr>
          <w:sz w:val="20"/>
          <w:lang w:val="sv-SE"/>
        </w:rPr>
        <w:t>.</w:t>
      </w:r>
    </w:p>
    <w:p w14:paraId="721CA47C"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Case 6:</w:t>
      </w:r>
      <w:r w:rsidRPr="00AD4E7D">
        <w:rPr>
          <w:sz w:val="20"/>
        </w:rPr>
        <w:t xml:space="preserve"> Dynamic or semi-static DL collides with valid RO</w:t>
      </w:r>
    </w:p>
    <w:p w14:paraId="4FDF12D8"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Transmission of </w:t>
      </w:r>
      <w:r w:rsidRPr="00AD4E7D">
        <w:rPr>
          <w:sz w:val="20"/>
          <w:lang w:val="en-US"/>
        </w:rPr>
        <w:t>a PRACH or MsgA PUSCH triggered by higher layers in a set of symbols collides with reception of a PDCCH, or a PDSCH, or a CSI-RS, or a DL PRS, or symbols of</w:t>
      </w:r>
      <w:r w:rsidRPr="00AD4E7D">
        <w:rPr>
          <w:sz w:val="20"/>
        </w:rPr>
        <w:t xml:space="preserve">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lang w:val="en-US"/>
        </w:rPr>
        <w:t xml:space="preserve"> </w:t>
      </w:r>
      <w:r w:rsidRPr="00AD4E7D">
        <w:rPr>
          <w:sz w:val="20"/>
        </w:rPr>
        <w:t>or by</w:t>
      </w:r>
      <w:r w:rsidRPr="00AD4E7D">
        <w:rPr>
          <w:i/>
          <w:sz w:val="20"/>
        </w:rPr>
        <w:t xml:space="preserve"> NonCellDefiningSSB</w:t>
      </w:r>
    </w:p>
    <w:p w14:paraId="3BE2D497"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Up to UE implementation </w:t>
      </w:r>
      <w:r w:rsidRPr="00AD4E7D">
        <w:rPr>
          <w:color w:val="FF0000"/>
          <w:sz w:val="20"/>
          <w:lang w:eastAsia="zh-CN"/>
        </w:rPr>
        <w:t>(different from R15/16 TDD)</w:t>
      </w:r>
    </w:p>
    <w:p w14:paraId="080282D2"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Case 7:</w:t>
      </w:r>
      <w:r w:rsidRPr="00AD4E7D">
        <w:rPr>
          <w:sz w:val="20"/>
        </w:rPr>
        <w:t xml:space="preserve"> Collision due to direction switching</w:t>
      </w:r>
    </w:p>
    <w:p w14:paraId="63615D39"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 1:</w:t>
      </w:r>
      <w:r w:rsidRPr="00AD4E7D">
        <w:rPr>
          <w:sz w:val="20"/>
        </w:rPr>
        <w:t xml:space="preserve"> A HD-UE would transmit a PUSCH, or PUCCH, or SRS based on a configuration by higher layers and the HD-UE is indicated presence of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rPr>
        <w:t xml:space="preserve"> or by</w:t>
      </w:r>
      <w:r w:rsidRPr="00AD4E7D">
        <w:rPr>
          <w:i/>
          <w:sz w:val="20"/>
        </w:rPr>
        <w:t xml:space="preserve"> NonCellDefiningSSB</w:t>
      </w:r>
    </w:p>
    <w:p w14:paraId="2942309F" w14:textId="77777777" w:rsidR="0099435F" w:rsidRPr="00AD4E7D" w:rsidRDefault="0099435F" w:rsidP="00CB2A46">
      <w:pPr>
        <w:widowControl/>
        <w:numPr>
          <w:ilvl w:val="1"/>
          <w:numId w:val="4"/>
        </w:numPr>
        <w:autoSpaceDE/>
        <w:autoSpaceDN/>
        <w:adjustRightInd/>
        <w:snapToGrid w:val="0"/>
        <w:spacing w:afterLines="50"/>
        <w:rPr>
          <w:b/>
          <w:sz w:val="20"/>
        </w:rPr>
      </w:pPr>
      <w:r w:rsidRPr="00AD4E7D">
        <w:rPr>
          <w:b/>
          <w:sz w:val="20"/>
          <w:lang w:eastAsia="zh-CN"/>
        </w:rPr>
        <w:t>Collision handling rule for example 1:</w:t>
      </w:r>
    </w:p>
    <w:p w14:paraId="6B50003A" w14:textId="77777777" w:rsidR="0099435F" w:rsidRPr="00AD4E7D" w:rsidRDefault="0099435F" w:rsidP="00CB2A46">
      <w:pPr>
        <w:pStyle w:val="a6"/>
        <w:numPr>
          <w:ilvl w:val="2"/>
          <w:numId w:val="4"/>
        </w:numPr>
        <w:rPr>
          <w:sz w:val="20"/>
          <w:lang w:eastAsia="zh-CN"/>
        </w:rPr>
      </w:pPr>
      <w:r w:rsidRPr="00AD4E7D">
        <w:rPr>
          <w:sz w:val="20"/>
          <w:lang w:eastAsia="zh-CN"/>
        </w:rPr>
        <w:t xml:space="preserve">UE cancels PUSCH or PUCCH if a last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rPr>
              <m:t>Tx-Rx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prior to a first symbol of the next earliest SS/PBCH block.</w:t>
      </w:r>
    </w:p>
    <w:p w14:paraId="7725A14F" w14:textId="77777777" w:rsidR="0099435F" w:rsidRPr="00AD4E7D" w:rsidRDefault="0099435F" w:rsidP="00CB2A46">
      <w:pPr>
        <w:pStyle w:val="a6"/>
        <w:numPr>
          <w:ilvl w:val="2"/>
          <w:numId w:val="4"/>
        </w:numPr>
        <w:rPr>
          <w:sz w:val="20"/>
          <w:lang w:eastAsia="zh-CN"/>
        </w:rPr>
      </w:pPr>
      <w:r w:rsidRPr="00AD4E7D">
        <w:rPr>
          <w:sz w:val="20"/>
          <w:lang w:eastAsia="zh-CN"/>
        </w:rPr>
        <w:t xml:space="preserve">UE cancels PUSCH or PUCCH if a first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lang w:val="en-US"/>
              </w:rPr>
              <m:t>R</m:t>
            </m:r>
            <m:r>
              <m:rPr>
                <m:nor/>
              </m:rPr>
              <w:rPr>
                <w:sz w:val="20"/>
              </w:rPr>
              <m:t>x-</m:t>
            </m:r>
            <m:r>
              <m:rPr>
                <m:nor/>
              </m:rPr>
              <w:rPr>
                <w:sz w:val="20"/>
                <w:lang w:val="en-US"/>
              </w:rPr>
              <m:t>T</m:t>
            </m:r>
            <m:r>
              <m:rPr>
                <m:nor/>
              </m:rPr>
              <w:rPr>
                <w:sz w:val="20"/>
              </w:rPr>
              <m:t>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after a last symbol of the previous SS/PBCH block.</w:t>
      </w:r>
    </w:p>
    <w:p w14:paraId="79AA57CB" w14:textId="77777777" w:rsidR="0099435F" w:rsidRPr="00AD4E7D" w:rsidRDefault="0099435F" w:rsidP="00CB2A46">
      <w:pPr>
        <w:pStyle w:val="B1"/>
        <w:numPr>
          <w:ilvl w:val="2"/>
          <w:numId w:val="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Tx-Rx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prior to a first symbol of the next earliest SS/PBCH block.</w:t>
      </w:r>
    </w:p>
    <w:p w14:paraId="16F70FF1" w14:textId="77777777" w:rsidR="0099435F" w:rsidRPr="00AD4E7D" w:rsidRDefault="0099435F" w:rsidP="00CB2A46">
      <w:pPr>
        <w:pStyle w:val="B1"/>
        <w:numPr>
          <w:ilvl w:val="2"/>
          <w:numId w:val="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Rx-Tx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after a last symbol of the previous latest SS/PBCH block.</w:t>
      </w:r>
    </w:p>
    <w:p w14:paraId="1F2B5A82"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 xml:space="preserve">Example 2: </w:t>
      </w:r>
      <w:r w:rsidRPr="00AD4E7D">
        <w:rPr>
          <w:sz w:val="20"/>
        </w:rPr>
        <w:t xml:space="preserve">The transmission of PRACH or MsgA PUSCH starting or ending at a symbol that is earlier or later than </w:t>
      </w:r>
      <m:oMath>
        <m:sSub>
          <m:sSubPr>
            <m:ctrlPr>
              <w:rPr>
                <w:rFonts w:ascii="Cambria Math" w:hAnsi="Cambria Math"/>
                <w:sz w:val="20"/>
              </w:rPr>
            </m:ctrlPr>
          </m:sSubPr>
          <m:e>
            <m:r>
              <w:rPr>
                <w:rFonts w:ascii="Cambria Math" w:hAnsi="Cambria Math"/>
                <w:sz w:val="20"/>
              </w:rPr>
              <m:t>N</m:t>
            </m:r>
          </m:e>
          <m:sub>
            <m:r>
              <m:rPr>
                <m:nor/>
              </m:rPr>
              <w:rPr>
                <w:sz w:val="20"/>
              </w:rPr>
              <m:t>Rx-Tx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or </w:t>
      </w:r>
      <m:oMath>
        <m:sSub>
          <m:sSubPr>
            <m:ctrlPr>
              <w:rPr>
                <w:rFonts w:ascii="Cambria Math" w:hAnsi="Cambria Math"/>
                <w:sz w:val="20"/>
              </w:rPr>
            </m:ctrlPr>
          </m:sSubPr>
          <m:e>
            <m:r>
              <w:rPr>
                <w:rFonts w:ascii="Cambria Math" w:hAnsi="Cambria Math"/>
                <w:sz w:val="20"/>
              </w:rPr>
              <m:t>N</m:t>
            </m:r>
          </m:e>
          <m:sub>
            <m:r>
              <m:rPr>
                <m:nor/>
              </m:rPr>
              <w:rPr>
                <w:sz w:val="20"/>
              </w:rPr>
              <m:t>Tx-Rx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respectively, from the last or first symbol of the reception of a PDCCH, or a PDSCH, or a CSI-RS, or a DL PRS configured by higher layers or SS/PBCH blocks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iCs/>
          <w:sz w:val="20"/>
        </w:rPr>
        <w:t xml:space="preserve"> </w:t>
      </w:r>
      <w:r w:rsidRPr="00AD4E7D">
        <w:rPr>
          <w:sz w:val="20"/>
        </w:rPr>
        <w:t>or by</w:t>
      </w:r>
      <w:r w:rsidRPr="00AD4E7D">
        <w:rPr>
          <w:i/>
          <w:sz w:val="20"/>
        </w:rPr>
        <w:t xml:space="preserve"> NonCellDefiningSSB</w:t>
      </w:r>
    </w:p>
    <w:p w14:paraId="2549F2DC" w14:textId="7FDF8680" w:rsidR="00EA1080" w:rsidRDefault="0099435F" w:rsidP="00CB2A46">
      <w:pPr>
        <w:widowControl/>
        <w:numPr>
          <w:ilvl w:val="1"/>
          <w:numId w:val="4"/>
        </w:numPr>
        <w:autoSpaceDE/>
        <w:autoSpaceDN/>
        <w:adjustRightInd/>
        <w:snapToGrid w:val="0"/>
        <w:spacing w:afterLines="50"/>
        <w:rPr>
          <w:sz w:val="20"/>
          <w:lang w:eastAsia="zh-CN"/>
        </w:rPr>
      </w:pPr>
      <w:r w:rsidRPr="00AD4E7D">
        <w:rPr>
          <w:b/>
          <w:sz w:val="20"/>
          <w:lang w:eastAsia="zh-CN"/>
        </w:rPr>
        <w:t xml:space="preserve">Collision handling rule for example 2: </w:t>
      </w:r>
      <w:r w:rsidRPr="00AD4E7D">
        <w:rPr>
          <w:sz w:val="20"/>
          <w:lang w:eastAsia="zh-CN"/>
        </w:rPr>
        <w:t>Up to UE implementation</w:t>
      </w:r>
    </w:p>
    <w:p w14:paraId="3D37D4C3" w14:textId="21EA04D9" w:rsidR="00E965B9" w:rsidRDefault="00E965B9" w:rsidP="00E965B9">
      <w:pPr>
        <w:widowControl/>
        <w:autoSpaceDE/>
        <w:autoSpaceDN/>
        <w:adjustRightInd/>
        <w:snapToGrid w:val="0"/>
        <w:spacing w:afterLines="50"/>
        <w:ind w:left="840"/>
        <w:rPr>
          <w:b/>
          <w:sz w:val="20"/>
          <w:lang w:eastAsia="zh-CN"/>
        </w:rPr>
      </w:pPr>
    </w:p>
    <w:p w14:paraId="29C8C1AA" w14:textId="77777777" w:rsidR="00E965B9" w:rsidRPr="00AD4E7D" w:rsidRDefault="00E965B9" w:rsidP="00E965B9">
      <w:pPr>
        <w:widowControl/>
        <w:autoSpaceDE/>
        <w:autoSpaceDN/>
        <w:adjustRightInd/>
        <w:snapToGrid w:val="0"/>
        <w:spacing w:afterLines="50"/>
        <w:ind w:left="840"/>
        <w:rPr>
          <w:sz w:val="20"/>
          <w:lang w:eastAsia="zh-CN"/>
        </w:rPr>
      </w:pPr>
    </w:p>
    <w:p w14:paraId="3A6E82F1" w14:textId="44CD2A0E" w:rsidR="00391CFC" w:rsidRPr="00D56760" w:rsidRDefault="00D16615" w:rsidP="00D56760">
      <w:pPr>
        <w:pStyle w:val="1"/>
        <w:numPr>
          <w:ilvl w:val="0"/>
          <w:numId w:val="0"/>
        </w:numPr>
        <w:tabs>
          <w:tab w:val="left" w:pos="720"/>
        </w:tabs>
        <w:ind w:left="432" w:hanging="432"/>
        <w:rPr>
          <w:lang w:val="en-US"/>
        </w:rPr>
      </w:pPr>
      <w:r w:rsidRPr="00414759">
        <w:rPr>
          <w:rFonts w:eastAsiaTheme="minorEastAsia"/>
        </w:rPr>
        <w:t>References</w:t>
      </w:r>
      <w:bookmarkEnd w:id="2"/>
      <w:bookmarkEnd w:id="3"/>
      <w:bookmarkEnd w:id="4"/>
    </w:p>
    <w:p w14:paraId="539D9608" w14:textId="0A600124" w:rsidR="00B17310" w:rsidRPr="00D56760" w:rsidRDefault="001715CF" w:rsidP="001715CF">
      <w:pPr>
        <w:pStyle w:val="References"/>
        <w:rPr>
          <w:sz w:val="22"/>
          <w:szCs w:val="22"/>
          <w:lang w:val="en-US" w:eastAsia="zh-CN"/>
        </w:rPr>
      </w:pPr>
      <w:r w:rsidRPr="001715CF">
        <w:rPr>
          <w:sz w:val="22"/>
          <w:szCs w:val="22"/>
          <w:lang w:val="en-US" w:eastAsia="zh-CN"/>
        </w:rPr>
        <w:t>RP-241667, Revised WID: Non-Terrestrial Networks (NTN) for NR Phase 3.</w:t>
      </w:r>
    </w:p>
    <w:p w14:paraId="5B0D8D11" w14:textId="5204E496" w:rsidR="0029049B" w:rsidRPr="0072289F" w:rsidRDefault="0029049B" w:rsidP="00B17310">
      <w:pPr>
        <w:pStyle w:val="References"/>
        <w:numPr>
          <w:ilvl w:val="0"/>
          <w:numId w:val="0"/>
        </w:numPr>
        <w:ind w:left="360"/>
        <w:rPr>
          <w:lang w:eastAsia="zh-CN"/>
        </w:rPr>
      </w:pP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45E25" w14:textId="77777777" w:rsidR="00374B37" w:rsidRDefault="00374B37" w:rsidP="005B0279">
      <w:pPr>
        <w:spacing w:after="0"/>
      </w:pPr>
      <w:r>
        <w:separator/>
      </w:r>
    </w:p>
  </w:endnote>
  <w:endnote w:type="continuationSeparator" w:id="0">
    <w:p w14:paraId="1FC3869B" w14:textId="77777777" w:rsidR="00374B37" w:rsidRDefault="00374B37" w:rsidP="005B0279">
      <w:pPr>
        <w:spacing w:after="0"/>
      </w:pPr>
      <w:r>
        <w:continuationSeparator/>
      </w:r>
    </w:p>
  </w:endnote>
  <w:endnote w:type="continuationNotice" w:id="1">
    <w:p w14:paraId="1534FD74" w14:textId="77777777" w:rsidR="00374B37" w:rsidRDefault="00374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8C37" w14:textId="77777777" w:rsidR="00374B37" w:rsidRDefault="00374B37" w:rsidP="005B0279">
      <w:pPr>
        <w:spacing w:after="0"/>
      </w:pPr>
      <w:r>
        <w:separator/>
      </w:r>
    </w:p>
  </w:footnote>
  <w:footnote w:type="continuationSeparator" w:id="0">
    <w:p w14:paraId="3631BF93" w14:textId="77777777" w:rsidR="00374B37" w:rsidRDefault="00374B37" w:rsidP="005B0279">
      <w:pPr>
        <w:spacing w:after="0"/>
      </w:pPr>
      <w:r>
        <w:continuationSeparator/>
      </w:r>
    </w:p>
  </w:footnote>
  <w:footnote w:type="continuationNotice" w:id="1">
    <w:p w14:paraId="6CF4A7C9" w14:textId="77777777" w:rsidR="00374B37" w:rsidRDefault="00374B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5"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8"/>
  </w:num>
  <w:num w:numId="5">
    <w:abstractNumId w:val="1"/>
  </w:num>
  <w:num w:numId="6">
    <w:abstractNumId w:val="9"/>
  </w:num>
  <w:num w:numId="7">
    <w:abstractNumId w:val="0"/>
  </w:num>
  <w:num w:numId="8">
    <w:abstractNumId w:val="6"/>
  </w:num>
  <w:num w:numId="9">
    <w:abstractNumId w:val="5"/>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698"/>
    <w:rsid w:val="000100C5"/>
    <w:rsid w:val="000100C9"/>
    <w:rsid w:val="000106F8"/>
    <w:rsid w:val="00010D14"/>
    <w:rsid w:val="000124EA"/>
    <w:rsid w:val="000127BF"/>
    <w:rsid w:val="00014196"/>
    <w:rsid w:val="000149A0"/>
    <w:rsid w:val="000151DD"/>
    <w:rsid w:val="000159CD"/>
    <w:rsid w:val="000166DF"/>
    <w:rsid w:val="000169CC"/>
    <w:rsid w:val="000171D9"/>
    <w:rsid w:val="00017686"/>
    <w:rsid w:val="00017BA4"/>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864"/>
    <w:rsid w:val="00044994"/>
    <w:rsid w:val="00045FDF"/>
    <w:rsid w:val="0004650B"/>
    <w:rsid w:val="00046551"/>
    <w:rsid w:val="0004774C"/>
    <w:rsid w:val="00047D8A"/>
    <w:rsid w:val="00050AFA"/>
    <w:rsid w:val="0005105C"/>
    <w:rsid w:val="00051EE4"/>
    <w:rsid w:val="00052342"/>
    <w:rsid w:val="00053D26"/>
    <w:rsid w:val="00053FDF"/>
    <w:rsid w:val="0005452D"/>
    <w:rsid w:val="0005559D"/>
    <w:rsid w:val="00055C10"/>
    <w:rsid w:val="00056189"/>
    <w:rsid w:val="00056827"/>
    <w:rsid w:val="0006076E"/>
    <w:rsid w:val="000614AC"/>
    <w:rsid w:val="00062306"/>
    <w:rsid w:val="00062471"/>
    <w:rsid w:val="00063E31"/>
    <w:rsid w:val="000641F4"/>
    <w:rsid w:val="0006511D"/>
    <w:rsid w:val="000654C4"/>
    <w:rsid w:val="000659C6"/>
    <w:rsid w:val="00065DAA"/>
    <w:rsid w:val="00066E10"/>
    <w:rsid w:val="0006705A"/>
    <w:rsid w:val="00071CC1"/>
    <w:rsid w:val="000724F1"/>
    <w:rsid w:val="00072605"/>
    <w:rsid w:val="00076A38"/>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A93"/>
    <w:rsid w:val="00094CAB"/>
    <w:rsid w:val="00095D4A"/>
    <w:rsid w:val="00095FC4"/>
    <w:rsid w:val="000A11E1"/>
    <w:rsid w:val="000A3BF9"/>
    <w:rsid w:val="000A4D48"/>
    <w:rsid w:val="000B059B"/>
    <w:rsid w:val="000B209D"/>
    <w:rsid w:val="000B2207"/>
    <w:rsid w:val="000B23C5"/>
    <w:rsid w:val="000B4001"/>
    <w:rsid w:val="000B4494"/>
    <w:rsid w:val="000B477D"/>
    <w:rsid w:val="000B5AE6"/>
    <w:rsid w:val="000B6904"/>
    <w:rsid w:val="000B78BC"/>
    <w:rsid w:val="000C1014"/>
    <w:rsid w:val="000C1F7D"/>
    <w:rsid w:val="000C343A"/>
    <w:rsid w:val="000C37F3"/>
    <w:rsid w:val="000C37F8"/>
    <w:rsid w:val="000C397A"/>
    <w:rsid w:val="000C4252"/>
    <w:rsid w:val="000C435A"/>
    <w:rsid w:val="000C45F2"/>
    <w:rsid w:val="000C613B"/>
    <w:rsid w:val="000C6A56"/>
    <w:rsid w:val="000C6F5C"/>
    <w:rsid w:val="000C7041"/>
    <w:rsid w:val="000D1116"/>
    <w:rsid w:val="000D2119"/>
    <w:rsid w:val="000D314C"/>
    <w:rsid w:val="000D340B"/>
    <w:rsid w:val="000D3453"/>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7ED"/>
    <w:rsid w:val="00105C72"/>
    <w:rsid w:val="00105DE3"/>
    <w:rsid w:val="00105E22"/>
    <w:rsid w:val="00106321"/>
    <w:rsid w:val="001065DB"/>
    <w:rsid w:val="00106B36"/>
    <w:rsid w:val="00106DF2"/>
    <w:rsid w:val="0010751E"/>
    <w:rsid w:val="001100F5"/>
    <w:rsid w:val="00112463"/>
    <w:rsid w:val="001126BE"/>
    <w:rsid w:val="0011339D"/>
    <w:rsid w:val="00113AAF"/>
    <w:rsid w:val="0011452A"/>
    <w:rsid w:val="0011507A"/>
    <w:rsid w:val="0011525F"/>
    <w:rsid w:val="0011562F"/>
    <w:rsid w:val="0011591F"/>
    <w:rsid w:val="00115B97"/>
    <w:rsid w:val="00116A09"/>
    <w:rsid w:val="001170C6"/>
    <w:rsid w:val="00117651"/>
    <w:rsid w:val="001208BA"/>
    <w:rsid w:val="00120DC2"/>
    <w:rsid w:val="001217E4"/>
    <w:rsid w:val="00123105"/>
    <w:rsid w:val="0012328E"/>
    <w:rsid w:val="001235DB"/>
    <w:rsid w:val="001239F4"/>
    <w:rsid w:val="0012476E"/>
    <w:rsid w:val="00124D39"/>
    <w:rsid w:val="00126E95"/>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4D13"/>
    <w:rsid w:val="00145025"/>
    <w:rsid w:val="0014511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9F1"/>
    <w:rsid w:val="00155C2C"/>
    <w:rsid w:val="001565FB"/>
    <w:rsid w:val="001577CA"/>
    <w:rsid w:val="00157A68"/>
    <w:rsid w:val="0016048E"/>
    <w:rsid w:val="00160945"/>
    <w:rsid w:val="00160A64"/>
    <w:rsid w:val="00161227"/>
    <w:rsid w:val="00161A95"/>
    <w:rsid w:val="001624BD"/>
    <w:rsid w:val="00162E27"/>
    <w:rsid w:val="00163DC3"/>
    <w:rsid w:val="00165B9C"/>
    <w:rsid w:val="001660E2"/>
    <w:rsid w:val="001668F4"/>
    <w:rsid w:val="00167A97"/>
    <w:rsid w:val="00167EBF"/>
    <w:rsid w:val="00170068"/>
    <w:rsid w:val="00170126"/>
    <w:rsid w:val="001715CF"/>
    <w:rsid w:val="00171943"/>
    <w:rsid w:val="001719EE"/>
    <w:rsid w:val="00172536"/>
    <w:rsid w:val="00172603"/>
    <w:rsid w:val="0017286C"/>
    <w:rsid w:val="00173127"/>
    <w:rsid w:val="00173509"/>
    <w:rsid w:val="00174257"/>
    <w:rsid w:val="00174B2E"/>
    <w:rsid w:val="00174B56"/>
    <w:rsid w:val="001757FA"/>
    <w:rsid w:val="001770AA"/>
    <w:rsid w:val="001773E4"/>
    <w:rsid w:val="00177A68"/>
    <w:rsid w:val="00182E05"/>
    <w:rsid w:val="00184A91"/>
    <w:rsid w:val="0018508F"/>
    <w:rsid w:val="00185528"/>
    <w:rsid w:val="001870B6"/>
    <w:rsid w:val="00190486"/>
    <w:rsid w:val="00190A0E"/>
    <w:rsid w:val="00191080"/>
    <w:rsid w:val="0019389F"/>
    <w:rsid w:val="00193B31"/>
    <w:rsid w:val="0019475A"/>
    <w:rsid w:val="00194BEF"/>
    <w:rsid w:val="001956A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402A"/>
    <w:rsid w:val="001B4FCA"/>
    <w:rsid w:val="001B50D8"/>
    <w:rsid w:val="001B5337"/>
    <w:rsid w:val="001B7A04"/>
    <w:rsid w:val="001B7A44"/>
    <w:rsid w:val="001B7D4E"/>
    <w:rsid w:val="001C02E7"/>
    <w:rsid w:val="001C05DA"/>
    <w:rsid w:val="001C0A64"/>
    <w:rsid w:val="001C0BB4"/>
    <w:rsid w:val="001C1518"/>
    <w:rsid w:val="001C1E6F"/>
    <w:rsid w:val="001C2194"/>
    <w:rsid w:val="001C3F20"/>
    <w:rsid w:val="001C5A83"/>
    <w:rsid w:val="001C609B"/>
    <w:rsid w:val="001C7C93"/>
    <w:rsid w:val="001D0CA3"/>
    <w:rsid w:val="001D0CFA"/>
    <w:rsid w:val="001D10D4"/>
    <w:rsid w:val="001D1D52"/>
    <w:rsid w:val="001D2679"/>
    <w:rsid w:val="001D4021"/>
    <w:rsid w:val="001D4AE3"/>
    <w:rsid w:val="001D548C"/>
    <w:rsid w:val="001D640D"/>
    <w:rsid w:val="001D6C31"/>
    <w:rsid w:val="001D747F"/>
    <w:rsid w:val="001D76F6"/>
    <w:rsid w:val="001E039A"/>
    <w:rsid w:val="001E1318"/>
    <w:rsid w:val="001E1A47"/>
    <w:rsid w:val="001E28A5"/>
    <w:rsid w:val="001E3187"/>
    <w:rsid w:val="001E3739"/>
    <w:rsid w:val="001E3A0D"/>
    <w:rsid w:val="001E3CE3"/>
    <w:rsid w:val="001E46DC"/>
    <w:rsid w:val="001E484B"/>
    <w:rsid w:val="001E4851"/>
    <w:rsid w:val="001E4D08"/>
    <w:rsid w:val="001E4F1F"/>
    <w:rsid w:val="001E6B97"/>
    <w:rsid w:val="001E73A0"/>
    <w:rsid w:val="001E74C3"/>
    <w:rsid w:val="001E7669"/>
    <w:rsid w:val="001F1AD2"/>
    <w:rsid w:val="001F2241"/>
    <w:rsid w:val="001F2A49"/>
    <w:rsid w:val="001F2A91"/>
    <w:rsid w:val="001F46A1"/>
    <w:rsid w:val="001F4917"/>
    <w:rsid w:val="001F5582"/>
    <w:rsid w:val="001F5DCC"/>
    <w:rsid w:val="001F6010"/>
    <w:rsid w:val="001F72C6"/>
    <w:rsid w:val="0020192B"/>
    <w:rsid w:val="002019FA"/>
    <w:rsid w:val="00201AA8"/>
    <w:rsid w:val="002028E3"/>
    <w:rsid w:val="00202C3E"/>
    <w:rsid w:val="00202DB2"/>
    <w:rsid w:val="00202E57"/>
    <w:rsid w:val="00203975"/>
    <w:rsid w:val="00203CAA"/>
    <w:rsid w:val="00203E4E"/>
    <w:rsid w:val="00204179"/>
    <w:rsid w:val="002052EA"/>
    <w:rsid w:val="00205DBA"/>
    <w:rsid w:val="00206674"/>
    <w:rsid w:val="00206EF0"/>
    <w:rsid w:val="00210B50"/>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1B83"/>
    <w:rsid w:val="00262889"/>
    <w:rsid w:val="00262E07"/>
    <w:rsid w:val="0026345F"/>
    <w:rsid w:val="00263BB7"/>
    <w:rsid w:val="00264194"/>
    <w:rsid w:val="00264283"/>
    <w:rsid w:val="00265B0F"/>
    <w:rsid w:val="00266657"/>
    <w:rsid w:val="00267532"/>
    <w:rsid w:val="00267904"/>
    <w:rsid w:val="00270C26"/>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38D7"/>
    <w:rsid w:val="002938DA"/>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1806"/>
    <w:rsid w:val="002C1832"/>
    <w:rsid w:val="002C25E7"/>
    <w:rsid w:val="002C2BD3"/>
    <w:rsid w:val="002C3654"/>
    <w:rsid w:val="002C41D4"/>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AC"/>
    <w:rsid w:val="002D7BD4"/>
    <w:rsid w:val="002E0E57"/>
    <w:rsid w:val="002E105A"/>
    <w:rsid w:val="002E14DD"/>
    <w:rsid w:val="002E235C"/>
    <w:rsid w:val="002E3741"/>
    <w:rsid w:val="002E3FE4"/>
    <w:rsid w:val="002E48A5"/>
    <w:rsid w:val="002E556E"/>
    <w:rsid w:val="002E5978"/>
    <w:rsid w:val="002E5D7C"/>
    <w:rsid w:val="002E6B25"/>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6691"/>
    <w:rsid w:val="00307664"/>
    <w:rsid w:val="003078B7"/>
    <w:rsid w:val="00307E76"/>
    <w:rsid w:val="00311999"/>
    <w:rsid w:val="00311E03"/>
    <w:rsid w:val="003138F3"/>
    <w:rsid w:val="003142BD"/>
    <w:rsid w:val="00314679"/>
    <w:rsid w:val="00314EFB"/>
    <w:rsid w:val="00315C6D"/>
    <w:rsid w:val="00315D3C"/>
    <w:rsid w:val="003166BC"/>
    <w:rsid w:val="00316B76"/>
    <w:rsid w:val="00316C7C"/>
    <w:rsid w:val="00317185"/>
    <w:rsid w:val="00317C39"/>
    <w:rsid w:val="00317E81"/>
    <w:rsid w:val="00320517"/>
    <w:rsid w:val="00320522"/>
    <w:rsid w:val="00321861"/>
    <w:rsid w:val="00321CF2"/>
    <w:rsid w:val="0032204C"/>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3EE1"/>
    <w:rsid w:val="00334B46"/>
    <w:rsid w:val="00335F2B"/>
    <w:rsid w:val="003360E5"/>
    <w:rsid w:val="00336B14"/>
    <w:rsid w:val="00336BFF"/>
    <w:rsid w:val="00336C43"/>
    <w:rsid w:val="00336E8E"/>
    <w:rsid w:val="00340263"/>
    <w:rsid w:val="0034095F"/>
    <w:rsid w:val="00341BB3"/>
    <w:rsid w:val="0034236B"/>
    <w:rsid w:val="003431D8"/>
    <w:rsid w:val="0034326E"/>
    <w:rsid w:val="00343BCE"/>
    <w:rsid w:val="003455B0"/>
    <w:rsid w:val="003458CF"/>
    <w:rsid w:val="00346362"/>
    <w:rsid w:val="00347500"/>
    <w:rsid w:val="003476FC"/>
    <w:rsid w:val="00347A82"/>
    <w:rsid w:val="00347C7D"/>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6474"/>
    <w:rsid w:val="003775F0"/>
    <w:rsid w:val="00377709"/>
    <w:rsid w:val="00383C38"/>
    <w:rsid w:val="00383C90"/>
    <w:rsid w:val="003847B2"/>
    <w:rsid w:val="00385FF3"/>
    <w:rsid w:val="0038634F"/>
    <w:rsid w:val="00386598"/>
    <w:rsid w:val="0038732A"/>
    <w:rsid w:val="00390A3D"/>
    <w:rsid w:val="003913DC"/>
    <w:rsid w:val="00391594"/>
    <w:rsid w:val="003915AD"/>
    <w:rsid w:val="003917D7"/>
    <w:rsid w:val="00391CFC"/>
    <w:rsid w:val="00391EF9"/>
    <w:rsid w:val="00392D86"/>
    <w:rsid w:val="003943F2"/>
    <w:rsid w:val="00394543"/>
    <w:rsid w:val="00395304"/>
    <w:rsid w:val="0039619E"/>
    <w:rsid w:val="003971DD"/>
    <w:rsid w:val="003973DF"/>
    <w:rsid w:val="003977F3"/>
    <w:rsid w:val="003A027F"/>
    <w:rsid w:val="003A1FC7"/>
    <w:rsid w:val="003A3871"/>
    <w:rsid w:val="003A3BDF"/>
    <w:rsid w:val="003A5794"/>
    <w:rsid w:val="003A6008"/>
    <w:rsid w:val="003A6BBA"/>
    <w:rsid w:val="003A7185"/>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49A4"/>
    <w:rsid w:val="003D5799"/>
    <w:rsid w:val="003D5D04"/>
    <w:rsid w:val="003D5FEE"/>
    <w:rsid w:val="003D6A43"/>
    <w:rsid w:val="003D78E4"/>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F08A9"/>
    <w:rsid w:val="003F1632"/>
    <w:rsid w:val="003F1889"/>
    <w:rsid w:val="003F1C00"/>
    <w:rsid w:val="003F3064"/>
    <w:rsid w:val="003F30EB"/>
    <w:rsid w:val="003F357D"/>
    <w:rsid w:val="003F46A1"/>
    <w:rsid w:val="003F558D"/>
    <w:rsid w:val="004000D5"/>
    <w:rsid w:val="00400AF4"/>
    <w:rsid w:val="00401269"/>
    <w:rsid w:val="00401482"/>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1286"/>
    <w:rsid w:val="00421AD9"/>
    <w:rsid w:val="00421E5F"/>
    <w:rsid w:val="0042238F"/>
    <w:rsid w:val="0042388D"/>
    <w:rsid w:val="00423902"/>
    <w:rsid w:val="00423AAD"/>
    <w:rsid w:val="004276AD"/>
    <w:rsid w:val="00427F46"/>
    <w:rsid w:val="0043041E"/>
    <w:rsid w:val="00430850"/>
    <w:rsid w:val="00431F4D"/>
    <w:rsid w:val="004352BA"/>
    <w:rsid w:val="00435BF2"/>
    <w:rsid w:val="00435D23"/>
    <w:rsid w:val="0043775F"/>
    <w:rsid w:val="00437857"/>
    <w:rsid w:val="00440DB9"/>
    <w:rsid w:val="004415E5"/>
    <w:rsid w:val="0044229A"/>
    <w:rsid w:val="004427C6"/>
    <w:rsid w:val="004435FD"/>
    <w:rsid w:val="004464D0"/>
    <w:rsid w:val="00446CE1"/>
    <w:rsid w:val="00446E46"/>
    <w:rsid w:val="004475D0"/>
    <w:rsid w:val="0045001F"/>
    <w:rsid w:val="00450183"/>
    <w:rsid w:val="004517C5"/>
    <w:rsid w:val="00451BCB"/>
    <w:rsid w:val="00451C7E"/>
    <w:rsid w:val="00452D38"/>
    <w:rsid w:val="00452D94"/>
    <w:rsid w:val="00454DE3"/>
    <w:rsid w:val="00455CDF"/>
    <w:rsid w:val="00455D6E"/>
    <w:rsid w:val="004567E9"/>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49D"/>
    <w:rsid w:val="004C3D7C"/>
    <w:rsid w:val="004C3F3C"/>
    <w:rsid w:val="004C4DAB"/>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AA5"/>
    <w:rsid w:val="004E2305"/>
    <w:rsid w:val="004E2613"/>
    <w:rsid w:val="004E2F2E"/>
    <w:rsid w:val="004E3BF6"/>
    <w:rsid w:val="004E402B"/>
    <w:rsid w:val="004E49E7"/>
    <w:rsid w:val="004E57A5"/>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F4C"/>
    <w:rsid w:val="0054726F"/>
    <w:rsid w:val="00551256"/>
    <w:rsid w:val="005519A0"/>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2639"/>
    <w:rsid w:val="00572E31"/>
    <w:rsid w:val="0057329D"/>
    <w:rsid w:val="00573E7C"/>
    <w:rsid w:val="005740A0"/>
    <w:rsid w:val="005742E8"/>
    <w:rsid w:val="005751E1"/>
    <w:rsid w:val="005769E4"/>
    <w:rsid w:val="005779AA"/>
    <w:rsid w:val="005811FB"/>
    <w:rsid w:val="00582859"/>
    <w:rsid w:val="0058297B"/>
    <w:rsid w:val="00583015"/>
    <w:rsid w:val="00584CA1"/>
    <w:rsid w:val="00584DA3"/>
    <w:rsid w:val="00585A24"/>
    <w:rsid w:val="00586A42"/>
    <w:rsid w:val="0058726F"/>
    <w:rsid w:val="00587B5C"/>
    <w:rsid w:val="005901A1"/>
    <w:rsid w:val="0059157F"/>
    <w:rsid w:val="005915BB"/>
    <w:rsid w:val="0059387B"/>
    <w:rsid w:val="00594775"/>
    <w:rsid w:val="00596111"/>
    <w:rsid w:val="00596AFB"/>
    <w:rsid w:val="005A0E17"/>
    <w:rsid w:val="005A1805"/>
    <w:rsid w:val="005A1887"/>
    <w:rsid w:val="005A1A58"/>
    <w:rsid w:val="005A1CAA"/>
    <w:rsid w:val="005A23A2"/>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6405"/>
    <w:rsid w:val="005C6822"/>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5168"/>
    <w:rsid w:val="005F5B67"/>
    <w:rsid w:val="005F7384"/>
    <w:rsid w:val="005F7BC0"/>
    <w:rsid w:val="005F7BC7"/>
    <w:rsid w:val="0060034F"/>
    <w:rsid w:val="006003AF"/>
    <w:rsid w:val="0060102D"/>
    <w:rsid w:val="00602D3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30314"/>
    <w:rsid w:val="00630680"/>
    <w:rsid w:val="00630C6E"/>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12A2"/>
    <w:rsid w:val="00651C11"/>
    <w:rsid w:val="006520A4"/>
    <w:rsid w:val="00652F4F"/>
    <w:rsid w:val="0065444C"/>
    <w:rsid w:val="00655125"/>
    <w:rsid w:val="006569C6"/>
    <w:rsid w:val="0065725A"/>
    <w:rsid w:val="00660118"/>
    <w:rsid w:val="006613D3"/>
    <w:rsid w:val="00661AB1"/>
    <w:rsid w:val="00661B7D"/>
    <w:rsid w:val="00661E78"/>
    <w:rsid w:val="00661F34"/>
    <w:rsid w:val="0066209F"/>
    <w:rsid w:val="00662307"/>
    <w:rsid w:val="00662AE5"/>
    <w:rsid w:val="00662C23"/>
    <w:rsid w:val="00663221"/>
    <w:rsid w:val="00663948"/>
    <w:rsid w:val="00663A21"/>
    <w:rsid w:val="00664093"/>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72B"/>
    <w:rsid w:val="00677A5D"/>
    <w:rsid w:val="00680899"/>
    <w:rsid w:val="00680FF3"/>
    <w:rsid w:val="006814AE"/>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5EF"/>
    <w:rsid w:val="006A0C7C"/>
    <w:rsid w:val="006A2218"/>
    <w:rsid w:val="006A516A"/>
    <w:rsid w:val="006A5959"/>
    <w:rsid w:val="006A6B6D"/>
    <w:rsid w:val="006A7AD0"/>
    <w:rsid w:val="006B00FE"/>
    <w:rsid w:val="006B0866"/>
    <w:rsid w:val="006B0F13"/>
    <w:rsid w:val="006B1AD6"/>
    <w:rsid w:val="006B27B8"/>
    <w:rsid w:val="006B27BE"/>
    <w:rsid w:val="006B28EF"/>
    <w:rsid w:val="006B31AB"/>
    <w:rsid w:val="006B3739"/>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A9E"/>
    <w:rsid w:val="006C7A01"/>
    <w:rsid w:val="006D028E"/>
    <w:rsid w:val="006D0763"/>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B17"/>
    <w:rsid w:val="006F4FD5"/>
    <w:rsid w:val="006F65EB"/>
    <w:rsid w:val="006F7C08"/>
    <w:rsid w:val="00700F23"/>
    <w:rsid w:val="00701500"/>
    <w:rsid w:val="007015C3"/>
    <w:rsid w:val="007019CF"/>
    <w:rsid w:val="007020C6"/>
    <w:rsid w:val="00702129"/>
    <w:rsid w:val="0070228A"/>
    <w:rsid w:val="00702CE5"/>
    <w:rsid w:val="007032E7"/>
    <w:rsid w:val="00703874"/>
    <w:rsid w:val="007051DC"/>
    <w:rsid w:val="007052D4"/>
    <w:rsid w:val="00705445"/>
    <w:rsid w:val="0070598A"/>
    <w:rsid w:val="00705AA8"/>
    <w:rsid w:val="00705BD2"/>
    <w:rsid w:val="00706C88"/>
    <w:rsid w:val="00710B6D"/>
    <w:rsid w:val="007112F0"/>
    <w:rsid w:val="007137D0"/>
    <w:rsid w:val="00713851"/>
    <w:rsid w:val="00713D06"/>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0BB9"/>
    <w:rsid w:val="0076131E"/>
    <w:rsid w:val="0076149E"/>
    <w:rsid w:val="00761735"/>
    <w:rsid w:val="00764487"/>
    <w:rsid w:val="007649CD"/>
    <w:rsid w:val="00764BF6"/>
    <w:rsid w:val="00765AD4"/>
    <w:rsid w:val="00766A23"/>
    <w:rsid w:val="00766F78"/>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0F31"/>
    <w:rsid w:val="007D1B5F"/>
    <w:rsid w:val="007D1B70"/>
    <w:rsid w:val="007D1BAD"/>
    <w:rsid w:val="007D240E"/>
    <w:rsid w:val="007D2F95"/>
    <w:rsid w:val="007D3C1E"/>
    <w:rsid w:val="007D42CE"/>
    <w:rsid w:val="007D435A"/>
    <w:rsid w:val="007D563C"/>
    <w:rsid w:val="007D718D"/>
    <w:rsid w:val="007E12D3"/>
    <w:rsid w:val="007E259C"/>
    <w:rsid w:val="007E2991"/>
    <w:rsid w:val="007E2ACE"/>
    <w:rsid w:val="007E4E1C"/>
    <w:rsid w:val="007E5A42"/>
    <w:rsid w:val="007E6B31"/>
    <w:rsid w:val="007E6D2B"/>
    <w:rsid w:val="007F0A95"/>
    <w:rsid w:val="007F0B24"/>
    <w:rsid w:val="007F1CDF"/>
    <w:rsid w:val="007F20AC"/>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2F6"/>
    <w:rsid w:val="00874722"/>
    <w:rsid w:val="00874C23"/>
    <w:rsid w:val="00875DA8"/>
    <w:rsid w:val="00876589"/>
    <w:rsid w:val="00876E47"/>
    <w:rsid w:val="008771B4"/>
    <w:rsid w:val="00877613"/>
    <w:rsid w:val="00877BA6"/>
    <w:rsid w:val="00881BA5"/>
    <w:rsid w:val="00882E02"/>
    <w:rsid w:val="008842FA"/>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26E"/>
    <w:rsid w:val="0089481E"/>
    <w:rsid w:val="00894C87"/>
    <w:rsid w:val="008959A8"/>
    <w:rsid w:val="00896AF5"/>
    <w:rsid w:val="00897160"/>
    <w:rsid w:val="00897433"/>
    <w:rsid w:val="0089777D"/>
    <w:rsid w:val="008A018B"/>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3196"/>
    <w:rsid w:val="008B3223"/>
    <w:rsid w:val="008B3672"/>
    <w:rsid w:val="008B3683"/>
    <w:rsid w:val="008B368C"/>
    <w:rsid w:val="008B3EC6"/>
    <w:rsid w:val="008B433E"/>
    <w:rsid w:val="008B46D0"/>
    <w:rsid w:val="008B59CD"/>
    <w:rsid w:val="008B59FD"/>
    <w:rsid w:val="008B6320"/>
    <w:rsid w:val="008B6D98"/>
    <w:rsid w:val="008B6E09"/>
    <w:rsid w:val="008B7217"/>
    <w:rsid w:val="008B7A1C"/>
    <w:rsid w:val="008C19A3"/>
    <w:rsid w:val="008C1B3E"/>
    <w:rsid w:val="008C3D56"/>
    <w:rsid w:val="008C4580"/>
    <w:rsid w:val="008C4762"/>
    <w:rsid w:val="008C4B99"/>
    <w:rsid w:val="008C5647"/>
    <w:rsid w:val="008C762D"/>
    <w:rsid w:val="008C7964"/>
    <w:rsid w:val="008D052B"/>
    <w:rsid w:val="008D13AE"/>
    <w:rsid w:val="008D1DAF"/>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9FA"/>
    <w:rsid w:val="008E1E6F"/>
    <w:rsid w:val="008E2AF1"/>
    <w:rsid w:val="008E68D7"/>
    <w:rsid w:val="008E698B"/>
    <w:rsid w:val="008E6A66"/>
    <w:rsid w:val="008E72DE"/>
    <w:rsid w:val="008E78E8"/>
    <w:rsid w:val="008F0C24"/>
    <w:rsid w:val="008F0F91"/>
    <w:rsid w:val="008F110E"/>
    <w:rsid w:val="008F2911"/>
    <w:rsid w:val="008F42FB"/>
    <w:rsid w:val="008F437D"/>
    <w:rsid w:val="008F46BA"/>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639F"/>
    <w:rsid w:val="009472F4"/>
    <w:rsid w:val="00947602"/>
    <w:rsid w:val="009503B5"/>
    <w:rsid w:val="009506A3"/>
    <w:rsid w:val="00950853"/>
    <w:rsid w:val="00950997"/>
    <w:rsid w:val="00950FD0"/>
    <w:rsid w:val="009522E4"/>
    <w:rsid w:val="0095294E"/>
    <w:rsid w:val="0095315F"/>
    <w:rsid w:val="009535F1"/>
    <w:rsid w:val="00953854"/>
    <w:rsid w:val="0095386F"/>
    <w:rsid w:val="0095444A"/>
    <w:rsid w:val="00955B4B"/>
    <w:rsid w:val="00956424"/>
    <w:rsid w:val="00956D29"/>
    <w:rsid w:val="00956D71"/>
    <w:rsid w:val="00957B53"/>
    <w:rsid w:val="00957E8F"/>
    <w:rsid w:val="00957F19"/>
    <w:rsid w:val="009612AF"/>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9AA"/>
    <w:rsid w:val="00975237"/>
    <w:rsid w:val="00975CF2"/>
    <w:rsid w:val="00975EC3"/>
    <w:rsid w:val="00975FCA"/>
    <w:rsid w:val="00976AA0"/>
    <w:rsid w:val="0097771E"/>
    <w:rsid w:val="00977B21"/>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906C3"/>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A12CF"/>
    <w:rsid w:val="009A142A"/>
    <w:rsid w:val="009A23CF"/>
    <w:rsid w:val="009A25E1"/>
    <w:rsid w:val="009A26D4"/>
    <w:rsid w:val="009A28CE"/>
    <w:rsid w:val="009A2CC0"/>
    <w:rsid w:val="009A2E9D"/>
    <w:rsid w:val="009A36EC"/>
    <w:rsid w:val="009A3C88"/>
    <w:rsid w:val="009A4641"/>
    <w:rsid w:val="009A47C2"/>
    <w:rsid w:val="009A5089"/>
    <w:rsid w:val="009A523A"/>
    <w:rsid w:val="009A53E3"/>
    <w:rsid w:val="009A6334"/>
    <w:rsid w:val="009A6E95"/>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4E8F"/>
    <w:rsid w:val="009C50E5"/>
    <w:rsid w:val="009C6B85"/>
    <w:rsid w:val="009C6E08"/>
    <w:rsid w:val="009C763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BFD"/>
    <w:rsid w:val="00A37C9F"/>
    <w:rsid w:val="00A40474"/>
    <w:rsid w:val="00A40AA6"/>
    <w:rsid w:val="00A4125C"/>
    <w:rsid w:val="00A41B1F"/>
    <w:rsid w:val="00A4212D"/>
    <w:rsid w:val="00A42AA8"/>
    <w:rsid w:val="00A42EF1"/>
    <w:rsid w:val="00A42F9B"/>
    <w:rsid w:val="00A43244"/>
    <w:rsid w:val="00A43707"/>
    <w:rsid w:val="00A43BD1"/>
    <w:rsid w:val="00A44CDD"/>
    <w:rsid w:val="00A50747"/>
    <w:rsid w:val="00A50C0C"/>
    <w:rsid w:val="00A51522"/>
    <w:rsid w:val="00A51725"/>
    <w:rsid w:val="00A52148"/>
    <w:rsid w:val="00A52BAF"/>
    <w:rsid w:val="00A53470"/>
    <w:rsid w:val="00A5355B"/>
    <w:rsid w:val="00A53A9B"/>
    <w:rsid w:val="00A53BFF"/>
    <w:rsid w:val="00A53C2D"/>
    <w:rsid w:val="00A54E05"/>
    <w:rsid w:val="00A56BAD"/>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216"/>
    <w:rsid w:val="00A74268"/>
    <w:rsid w:val="00A75ADD"/>
    <w:rsid w:val="00A7688D"/>
    <w:rsid w:val="00A7713C"/>
    <w:rsid w:val="00A800DF"/>
    <w:rsid w:val="00A80992"/>
    <w:rsid w:val="00A809C4"/>
    <w:rsid w:val="00A80DF8"/>
    <w:rsid w:val="00A81B0A"/>
    <w:rsid w:val="00A85293"/>
    <w:rsid w:val="00A85525"/>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F41"/>
    <w:rsid w:val="00AC6E2F"/>
    <w:rsid w:val="00AC7ED7"/>
    <w:rsid w:val="00AC7F67"/>
    <w:rsid w:val="00AD0E15"/>
    <w:rsid w:val="00AD1066"/>
    <w:rsid w:val="00AD313D"/>
    <w:rsid w:val="00AD3821"/>
    <w:rsid w:val="00AD460E"/>
    <w:rsid w:val="00AD4E7D"/>
    <w:rsid w:val="00AD53FE"/>
    <w:rsid w:val="00AD6788"/>
    <w:rsid w:val="00AD6970"/>
    <w:rsid w:val="00AE05D0"/>
    <w:rsid w:val="00AE1C69"/>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C1"/>
    <w:rsid w:val="00AF4548"/>
    <w:rsid w:val="00AF5684"/>
    <w:rsid w:val="00AF6539"/>
    <w:rsid w:val="00AF6B0B"/>
    <w:rsid w:val="00AF711F"/>
    <w:rsid w:val="00AF7338"/>
    <w:rsid w:val="00B00068"/>
    <w:rsid w:val="00B00E78"/>
    <w:rsid w:val="00B018CB"/>
    <w:rsid w:val="00B01ABE"/>
    <w:rsid w:val="00B043AC"/>
    <w:rsid w:val="00B052AC"/>
    <w:rsid w:val="00B0678C"/>
    <w:rsid w:val="00B06824"/>
    <w:rsid w:val="00B079FC"/>
    <w:rsid w:val="00B10DA4"/>
    <w:rsid w:val="00B11604"/>
    <w:rsid w:val="00B119E2"/>
    <w:rsid w:val="00B13650"/>
    <w:rsid w:val="00B13D76"/>
    <w:rsid w:val="00B15DAE"/>
    <w:rsid w:val="00B15F8B"/>
    <w:rsid w:val="00B16F32"/>
    <w:rsid w:val="00B17310"/>
    <w:rsid w:val="00B1739C"/>
    <w:rsid w:val="00B17709"/>
    <w:rsid w:val="00B22DC5"/>
    <w:rsid w:val="00B23403"/>
    <w:rsid w:val="00B24068"/>
    <w:rsid w:val="00B24624"/>
    <w:rsid w:val="00B2695B"/>
    <w:rsid w:val="00B27623"/>
    <w:rsid w:val="00B27B55"/>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59A2"/>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50C1"/>
    <w:rsid w:val="00B86B31"/>
    <w:rsid w:val="00B86ED0"/>
    <w:rsid w:val="00B871E9"/>
    <w:rsid w:val="00B87323"/>
    <w:rsid w:val="00B90686"/>
    <w:rsid w:val="00B90AD7"/>
    <w:rsid w:val="00B9125B"/>
    <w:rsid w:val="00B9155F"/>
    <w:rsid w:val="00B91C80"/>
    <w:rsid w:val="00B91EC4"/>
    <w:rsid w:val="00B92763"/>
    <w:rsid w:val="00B927ED"/>
    <w:rsid w:val="00B935C7"/>
    <w:rsid w:val="00B93DB8"/>
    <w:rsid w:val="00B94340"/>
    <w:rsid w:val="00B94D7B"/>
    <w:rsid w:val="00B954DD"/>
    <w:rsid w:val="00B97FCC"/>
    <w:rsid w:val="00BA0591"/>
    <w:rsid w:val="00BA0E36"/>
    <w:rsid w:val="00BA0E59"/>
    <w:rsid w:val="00BA13E2"/>
    <w:rsid w:val="00BA22B7"/>
    <w:rsid w:val="00BA2CC4"/>
    <w:rsid w:val="00BA367D"/>
    <w:rsid w:val="00BA3C76"/>
    <w:rsid w:val="00BA4110"/>
    <w:rsid w:val="00BA4A55"/>
    <w:rsid w:val="00BA4F6F"/>
    <w:rsid w:val="00BA5293"/>
    <w:rsid w:val="00BA5AF9"/>
    <w:rsid w:val="00BA624E"/>
    <w:rsid w:val="00BA6309"/>
    <w:rsid w:val="00BA7E78"/>
    <w:rsid w:val="00BA7FDE"/>
    <w:rsid w:val="00BB01F3"/>
    <w:rsid w:val="00BB0645"/>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9C6"/>
    <w:rsid w:val="00BF5D5D"/>
    <w:rsid w:val="00BF653F"/>
    <w:rsid w:val="00BF68E1"/>
    <w:rsid w:val="00BF6ED1"/>
    <w:rsid w:val="00BF706F"/>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D9"/>
    <w:rsid w:val="00C13C12"/>
    <w:rsid w:val="00C14BCE"/>
    <w:rsid w:val="00C156FA"/>
    <w:rsid w:val="00C15B17"/>
    <w:rsid w:val="00C16660"/>
    <w:rsid w:val="00C16662"/>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833"/>
    <w:rsid w:val="00C30F27"/>
    <w:rsid w:val="00C318EC"/>
    <w:rsid w:val="00C31E20"/>
    <w:rsid w:val="00C32AE4"/>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3255"/>
    <w:rsid w:val="00C64B61"/>
    <w:rsid w:val="00C6676A"/>
    <w:rsid w:val="00C66842"/>
    <w:rsid w:val="00C66F57"/>
    <w:rsid w:val="00C67122"/>
    <w:rsid w:val="00C67314"/>
    <w:rsid w:val="00C6775A"/>
    <w:rsid w:val="00C67AB5"/>
    <w:rsid w:val="00C67B56"/>
    <w:rsid w:val="00C67CF8"/>
    <w:rsid w:val="00C70EA3"/>
    <w:rsid w:val="00C711F1"/>
    <w:rsid w:val="00C7145A"/>
    <w:rsid w:val="00C71562"/>
    <w:rsid w:val="00C71A6C"/>
    <w:rsid w:val="00C72684"/>
    <w:rsid w:val="00C72BFD"/>
    <w:rsid w:val="00C73A76"/>
    <w:rsid w:val="00C73C85"/>
    <w:rsid w:val="00C7614D"/>
    <w:rsid w:val="00C76440"/>
    <w:rsid w:val="00C7670B"/>
    <w:rsid w:val="00C769EA"/>
    <w:rsid w:val="00C77258"/>
    <w:rsid w:val="00C77300"/>
    <w:rsid w:val="00C7771A"/>
    <w:rsid w:val="00C808FE"/>
    <w:rsid w:val="00C80CB4"/>
    <w:rsid w:val="00C80D40"/>
    <w:rsid w:val="00C812A6"/>
    <w:rsid w:val="00C81F39"/>
    <w:rsid w:val="00C8206D"/>
    <w:rsid w:val="00C82168"/>
    <w:rsid w:val="00C8247B"/>
    <w:rsid w:val="00C8360B"/>
    <w:rsid w:val="00C83A2F"/>
    <w:rsid w:val="00C83B57"/>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6F39"/>
    <w:rsid w:val="00C97FFA"/>
    <w:rsid w:val="00CA1DF5"/>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51F0"/>
    <w:rsid w:val="00CC5D41"/>
    <w:rsid w:val="00CC6F01"/>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52"/>
    <w:rsid w:val="00CE4831"/>
    <w:rsid w:val="00CE4B3E"/>
    <w:rsid w:val="00CE536D"/>
    <w:rsid w:val="00CE57DA"/>
    <w:rsid w:val="00CE586F"/>
    <w:rsid w:val="00CE59E2"/>
    <w:rsid w:val="00CE5CB9"/>
    <w:rsid w:val="00CE5D82"/>
    <w:rsid w:val="00CE5F69"/>
    <w:rsid w:val="00CE5FB7"/>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C25"/>
    <w:rsid w:val="00D10AC4"/>
    <w:rsid w:val="00D10C01"/>
    <w:rsid w:val="00D10C50"/>
    <w:rsid w:val="00D10D45"/>
    <w:rsid w:val="00D12712"/>
    <w:rsid w:val="00D128F6"/>
    <w:rsid w:val="00D13827"/>
    <w:rsid w:val="00D13C2F"/>
    <w:rsid w:val="00D1646E"/>
    <w:rsid w:val="00D16615"/>
    <w:rsid w:val="00D166BA"/>
    <w:rsid w:val="00D17B59"/>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42A1B"/>
    <w:rsid w:val="00D441D7"/>
    <w:rsid w:val="00D44E77"/>
    <w:rsid w:val="00D465AC"/>
    <w:rsid w:val="00D468C8"/>
    <w:rsid w:val="00D46F1B"/>
    <w:rsid w:val="00D50768"/>
    <w:rsid w:val="00D510A3"/>
    <w:rsid w:val="00D51226"/>
    <w:rsid w:val="00D51DF6"/>
    <w:rsid w:val="00D520F0"/>
    <w:rsid w:val="00D52389"/>
    <w:rsid w:val="00D52A8F"/>
    <w:rsid w:val="00D530F5"/>
    <w:rsid w:val="00D530FE"/>
    <w:rsid w:val="00D532EA"/>
    <w:rsid w:val="00D53A56"/>
    <w:rsid w:val="00D542AA"/>
    <w:rsid w:val="00D54A93"/>
    <w:rsid w:val="00D564E5"/>
    <w:rsid w:val="00D56760"/>
    <w:rsid w:val="00D567A2"/>
    <w:rsid w:val="00D5688B"/>
    <w:rsid w:val="00D57B4F"/>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3CB"/>
    <w:rsid w:val="00D8694B"/>
    <w:rsid w:val="00D86ED0"/>
    <w:rsid w:val="00D874C6"/>
    <w:rsid w:val="00D9043E"/>
    <w:rsid w:val="00D90C18"/>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A7E18"/>
    <w:rsid w:val="00DB17C5"/>
    <w:rsid w:val="00DB24AE"/>
    <w:rsid w:val="00DB2C68"/>
    <w:rsid w:val="00DB310D"/>
    <w:rsid w:val="00DB3FDD"/>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4046"/>
    <w:rsid w:val="00DE408F"/>
    <w:rsid w:val="00DE425D"/>
    <w:rsid w:val="00DF019E"/>
    <w:rsid w:val="00DF01A2"/>
    <w:rsid w:val="00DF0529"/>
    <w:rsid w:val="00DF0EC8"/>
    <w:rsid w:val="00DF3641"/>
    <w:rsid w:val="00DF38D1"/>
    <w:rsid w:val="00DF4E02"/>
    <w:rsid w:val="00DF50D0"/>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50C"/>
    <w:rsid w:val="00E10BB4"/>
    <w:rsid w:val="00E10DC4"/>
    <w:rsid w:val="00E11FEF"/>
    <w:rsid w:val="00E1214C"/>
    <w:rsid w:val="00E121BE"/>
    <w:rsid w:val="00E12285"/>
    <w:rsid w:val="00E134B5"/>
    <w:rsid w:val="00E136DD"/>
    <w:rsid w:val="00E137FC"/>
    <w:rsid w:val="00E13DC2"/>
    <w:rsid w:val="00E1400C"/>
    <w:rsid w:val="00E14052"/>
    <w:rsid w:val="00E1437E"/>
    <w:rsid w:val="00E143BA"/>
    <w:rsid w:val="00E14CB9"/>
    <w:rsid w:val="00E154EE"/>
    <w:rsid w:val="00E215EC"/>
    <w:rsid w:val="00E21B89"/>
    <w:rsid w:val="00E22A62"/>
    <w:rsid w:val="00E23A0C"/>
    <w:rsid w:val="00E24B19"/>
    <w:rsid w:val="00E26879"/>
    <w:rsid w:val="00E27E00"/>
    <w:rsid w:val="00E30098"/>
    <w:rsid w:val="00E307D1"/>
    <w:rsid w:val="00E30FED"/>
    <w:rsid w:val="00E3192C"/>
    <w:rsid w:val="00E32D60"/>
    <w:rsid w:val="00E33F24"/>
    <w:rsid w:val="00E34136"/>
    <w:rsid w:val="00E34C42"/>
    <w:rsid w:val="00E35723"/>
    <w:rsid w:val="00E37341"/>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AC1"/>
    <w:rsid w:val="00E85AD1"/>
    <w:rsid w:val="00E85FA1"/>
    <w:rsid w:val="00E8746E"/>
    <w:rsid w:val="00E8786C"/>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86"/>
    <w:rsid w:val="00EA1080"/>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693"/>
    <w:rsid w:val="00F0194F"/>
    <w:rsid w:val="00F02306"/>
    <w:rsid w:val="00F02A68"/>
    <w:rsid w:val="00F02B41"/>
    <w:rsid w:val="00F033B5"/>
    <w:rsid w:val="00F039A3"/>
    <w:rsid w:val="00F0450B"/>
    <w:rsid w:val="00F0482A"/>
    <w:rsid w:val="00F05C69"/>
    <w:rsid w:val="00F07129"/>
    <w:rsid w:val="00F07159"/>
    <w:rsid w:val="00F10000"/>
    <w:rsid w:val="00F100FF"/>
    <w:rsid w:val="00F12438"/>
    <w:rsid w:val="00F125F2"/>
    <w:rsid w:val="00F12F3E"/>
    <w:rsid w:val="00F13968"/>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C55"/>
    <w:rsid w:val="00F23F7D"/>
    <w:rsid w:val="00F258A4"/>
    <w:rsid w:val="00F25DD2"/>
    <w:rsid w:val="00F26875"/>
    <w:rsid w:val="00F279E2"/>
    <w:rsid w:val="00F27C31"/>
    <w:rsid w:val="00F27C66"/>
    <w:rsid w:val="00F27C69"/>
    <w:rsid w:val="00F31C52"/>
    <w:rsid w:val="00F31D04"/>
    <w:rsid w:val="00F34CB8"/>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CDF"/>
    <w:rsid w:val="00F45E2F"/>
    <w:rsid w:val="00F4726E"/>
    <w:rsid w:val="00F47CBE"/>
    <w:rsid w:val="00F51360"/>
    <w:rsid w:val="00F5152C"/>
    <w:rsid w:val="00F51BEB"/>
    <w:rsid w:val="00F51EF8"/>
    <w:rsid w:val="00F52ACE"/>
    <w:rsid w:val="00F53641"/>
    <w:rsid w:val="00F539E5"/>
    <w:rsid w:val="00F54887"/>
    <w:rsid w:val="00F54F0C"/>
    <w:rsid w:val="00F551F9"/>
    <w:rsid w:val="00F55D41"/>
    <w:rsid w:val="00F55DE8"/>
    <w:rsid w:val="00F55E1F"/>
    <w:rsid w:val="00F55E65"/>
    <w:rsid w:val="00F56ABC"/>
    <w:rsid w:val="00F600C1"/>
    <w:rsid w:val="00F609B1"/>
    <w:rsid w:val="00F60F40"/>
    <w:rsid w:val="00F61745"/>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CEE"/>
    <w:rsid w:val="00F7499F"/>
    <w:rsid w:val="00F80EA1"/>
    <w:rsid w:val="00F810AD"/>
    <w:rsid w:val="00F810C8"/>
    <w:rsid w:val="00F8223F"/>
    <w:rsid w:val="00F8231A"/>
    <w:rsid w:val="00F823EB"/>
    <w:rsid w:val="00F832E6"/>
    <w:rsid w:val="00F8532F"/>
    <w:rsid w:val="00F857E8"/>
    <w:rsid w:val="00F85AE6"/>
    <w:rsid w:val="00F864EB"/>
    <w:rsid w:val="00F875DF"/>
    <w:rsid w:val="00F878D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5A15"/>
    <w:rsid w:val="00FA65B5"/>
    <w:rsid w:val="00FA6D0C"/>
    <w:rsid w:val="00FB086B"/>
    <w:rsid w:val="00FB0E36"/>
    <w:rsid w:val="00FB1BD9"/>
    <w:rsid w:val="00FB1EC8"/>
    <w:rsid w:val="00FB2D5B"/>
    <w:rsid w:val="00FB3A73"/>
    <w:rsid w:val="00FB4BAB"/>
    <w:rsid w:val="00FB4EA9"/>
    <w:rsid w:val="00FB4FD4"/>
    <w:rsid w:val="00FB562C"/>
    <w:rsid w:val="00FB60B4"/>
    <w:rsid w:val="00FC07C0"/>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493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1"/>
    <w:next w:val="af4"/>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7D996-AAE7-4424-AD48-3805F98B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3117</Words>
  <Characters>16584</Characters>
  <Application>Microsoft Office Word</Application>
  <DocSecurity>0</DocSecurity>
  <Lines>312</Lines>
  <Paragraphs>187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2024-08-09T12:22:00Z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1723206116</vt:lpwstr>
  </property>
</Properties>
</file>