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06097738"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 xml:space="preserve">3GPP TSG RAN WG1 Meeting </w:t>
      </w:r>
      <w:r w:rsidR="00385746">
        <w:rPr>
          <w:rFonts w:ascii="Arial" w:hAnsi="Arial" w:cs="Arial"/>
          <w:b/>
          <w:kern w:val="2"/>
          <w:lang w:eastAsia="zh-CN"/>
        </w:rPr>
        <w:t>#</w:t>
      </w:r>
      <w:r w:rsidR="00B468D5" w:rsidRPr="00CE1F7D">
        <w:rPr>
          <w:rFonts w:ascii="Arial" w:hAnsi="Arial" w:cs="Arial"/>
          <w:b/>
          <w:kern w:val="2"/>
          <w:lang w:eastAsia="zh-CN"/>
        </w:rPr>
        <w:t>11</w:t>
      </w:r>
      <w:r w:rsidR="006843FC">
        <w:rPr>
          <w:rFonts w:ascii="Arial" w:hAnsi="Arial" w:cs="Arial"/>
          <w:b/>
          <w:kern w:val="2"/>
          <w:lang w:eastAsia="zh-CN"/>
        </w:rPr>
        <w:t>8</w:t>
      </w:r>
      <w:r w:rsidR="00984538" w:rsidRPr="00CE1F7D">
        <w:rPr>
          <w:rFonts w:ascii="Arial" w:hAnsi="Arial" w:cs="Arial"/>
          <w:b/>
          <w:kern w:val="2"/>
          <w:lang w:eastAsia="zh-CN"/>
        </w:rPr>
        <w:tab/>
      </w:r>
      <w:r w:rsidR="00984538">
        <w:rPr>
          <w:rFonts w:ascii="Arial" w:hAnsi="Arial" w:cs="Arial"/>
          <w:b/>
          <w:kern w:val="2"/>
          <w:lang w:eastAsia="zh-CN"/>
        </w:rPr>
        <w:t xml:space="preserve"> R</w:t>
      </w:r>
      <w:r w:rsidR="000A01F7" w:rsidRPr="000A01F7">
        <w:rPr>
          <w:rFonts w:ascii="Arial" w:hAnsi="Arial" w:cs="Arial"/>
          <w:b/>
          <w:color w:val="000000" w:themeColor="text1"/>
          <w:kern w:val="2"/>
          <w:lang w:eastAsia="zh-CN"/>
        </w:rPr>
        <w:t>1-</w:t>
      </w:r>
      <w:r w:rsidR="006408DA" w:rsidRPr="006408DA">
        <w:rPr>
          <w:rFonts w:ascii="Arial" w:hAnsi="Arial" w:cs="Arial"/>
          <w:b/>
          <w:kern w:val="2"/>
          <w:lang w:eastAsia="zh-CN"/>
        </w:rPr>
        <w:t>240</w:t>
      </w:r>
      <w:r w:rsidR="00B750D6">
        <w:rPr>
          <w:rFonts w:ascii="Arial" w:hAnsi="Arial" w:cs="Arial"/>
          <w:b/>
          <w:kern w:val="2"/>
          <w:lang w:eastAsia="zh-CN"/>
        </w:rPr>
        <w:t>5810</w:t>
      </w:r>
    </w:p>
    <w:p w14:paraId="38938ED0" w14:textId="08A827D3" w:rsidR="00A420DB" w:rsidRPr="00CE1F7D" w:rsidRDefault="00174912" w:rsidP="00A420DB">
      <w:pPr>
        <w:spacing w:after="60"/>
        <w:rPr>
          <w:rFonts w:ascii="Arial" w:hAnsi="Arial" w:cs="Arial"/>
          <w:b/>
        </w:rPr>
      </w:pPr>
      <w:r>
        <w:rPr>
          <w:rFonts w:ascii="Arial" w:hAnsi="Arial" w:cs="Arial"/>
          <w:b/>
        </w:rPr>
        <w:t>Maastri</w:t>
      </w:r>
      <w:r w:rsidR="00ED3217">
        <w:rPr>
          <w:rFonts w:ascii="Arial" w:hAnsi="Arial" w:cs="Arial"/>
          <w:b/>
        </w:rPr>
        <w:t>cht</w:t>
      </w:r>
      <w:r w:rsidR="00385746" w:rsidRPr="00385746">
        <w:rPr>
          <w:rFonts w:ascii="Arial" w:hAnsi="Arial" w:cs="Arial"/>
          <w:b/>
        </w:rPr>
        <w:t xml:space="preserve">, </w:t>
      </w:r>
      <w:r w:rsidR="00ED3217">
        <w:rPr>
          <w:rFonts w:ascii="Arial" w:hAnsi="Arial" w:cs="Arial"/>
          <w:b/>
        </w:rPr>
        <w:t>The Netherlands</w:t>
      </w:r>
      <w:r w:rsidR="00385746" w:rsidRPr="00385746">
        <w:rPr>
          <w:rFonts w:ascii="Arial" w:hAnsi="Arial" w:cs="Arial"/>
          <w:b/>
        </w:rPr>
        <w:t xml:space="preserve">, </w:t>
      </w:r>
      <w:r w:rsidR="00ED3217">
        <w:rPr>
          <w:rFonts w:ascii="Arial" w:hAnsi="Arial" w:cs="Arial"/>
          <w:b/>
        </w:rPr>
        <w:t>Aug</w:t>
      </w:r>
      <w:r w:rsidR="003C4026">
        <w:rPr>
          <w:rFonts w:ascii="Arial" w:hAnsi="Arial" w:cs="Arial"/>
          <w:b/>
        </w:rPr>
        <w:t>ust</w:t>
      </w:r>
      <w:r w:rsidR="0092745B">
        <w:rPr>
          <w:rFonts w:ascii="Arial" w:hAnsi="Arial" w:cs="Arial"/>
          <w:b/>
        </w:rPr>
        <w:t xml:space="preserve"> </w:t>
      </w:r>
      <w:r w:rsidR="003C4026">
        <w:rPr>
          <w:rFonts w:ascii="Arial" w:hAnsi="Arial" w:cs="Arial"/>
          <w:b/>
        </w:rPr>
        <w:t>19</w:t>
      </w:r>
      <w:r w:rsidR="004801D3">
        <w:rPr>
          <w:rFonts w:ascii="Arial" w:hAnsi="Arial" w:cs="Arial"/>
          <w:b/>
        </w:rPr>
        <w:t xml:space="preserve"> –</w:t>
      </w:r>
      <w:r w:rsidR="006C4FF2">
        <w:rPr>
          <w:rFonts w:ascii="Arial" w:hAnsi="Arial" w:cs="Arial"/>
          <w:b/>
        </w:rPr>
        <w:t xml:space="preserve"> </w:t>
      </w:r>
      <w:r w:rsidR="00600AB2">
        <w:rPr>
          <w:rFonts w:ascii="Arial" w:hAnsi="Arial" w:cs="Arial"/>
          <w:b/>
        </w:rPr>
        <w:t>2</w:t>
      </w:r>
      <w:r w:rsidR="003C4026">
        <w:rPr>
          <w:rFonts w:ascii="Arial" w:hAnsi="Arial" w:cs="Arial"/>
          <w:b/>
        </w:rPr>
        <w:t>3</w:t>
      </w:r>
      <w:r w:rsidR="00385746" w:rsidRPr="00385746">
        <w:rPr>
          <w:rFonts w:ascii="Arial" w:hAnsi="Arial" w:cs="Arial"/>
          <w:b/>
        </w:rPr>
        <w:t>, 202</w:t>
      </w:r>
      <w:r w:rsidR="00705015">
        <w:rPr>
          <w:rFonts w:ascii="Arial" w:hAnsi="Arial" w:cs="Arial"/>
          <w:b/>
        </w:rPr>
        <w:t>4</w:t>
      </w:r>
    </w:p>
    <w:p w14:paraId="7826937B" w14:textId="35C5FED3"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4B4D2F">
        <w:rPr>
          <w:rFonts w:ascii="Arial" w:hAnsi="Arial" w:cs="Arial"/>
          <w:b/>
          <w:lang w:eastAsia="zh-CN"/>
        </w:rPr>
        <w:t>9.1.3.3</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33A1FD62"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 other aspects of AI/ML model and data on AI/ML for NR air-interface</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CE1F7D" w:rsidRDefault="009C0564" w:rsidP="003F38DA">
      <w:pPr>
        <w:pStyle w:val="Heading1"/>
      </w:pPr>
      <w:r w:rsidRPr="00CE1F7D">
        <w:t>Introduction</w:t>
      </w:r>
      <w:bookmarkEnd w:id="0"/>
      <w:bookmarkEnd w:id="1"/>
    </w:p>
    <w:p w14:paraId="66E7481A" w14:textId="0EA230CB" w:rsidR="00455E73" w:rsidRPr="00053282" w:rsidRDefault="00455E73" w:rsidP="00455E73">
      <w:r w:rsidRPr="00053282">
        <w:t xml:space="preserve">Two major topics </w:t>
      </w:r>
      <w:r w:rsidR="007C43C1">
        <w:t>were discussed in</w:t>
      </w:r>
      <w:r w:rsidR="00196CD2">
        <w:t xml:space="preserve"> </w:t>
      </w:r>
      <w:r w:rsidR="00B80325">
        <w:t xml:space="preserve">RAN1 </w:t>
      </w:r>
      <w:r w:rsidR="00196CD2">
        <w:t xml:space="preserve">meeting </w:t>
      </w:r>
      <w:r w:rsidR="00B80325">
        <w:t>#117</w:t>
      </w:r>
      <w:r w:rsidR="00196CD2">
        <w:t xml:space="preserve"> </w:t>
      </w:r>
      <w:r w:rsidR="00196CD2">
        <w:fldChar w:fldCharType="begin"/>
      </w:r>
      <w:r w:rsidR="00196CD2">
        <w:instrText xml:space="preserve"> REF _Ref173314951 \r \h </w:instrText>
      </w:r>
      <w:r w:rsidR="00196CD2">
        <w:fldChar w:fldCharType="separate"/>
      </w:r>
      <w:r w:rsidR="00196CD2">
        <w:t>[5]</w:t>
      </w:r>
      <w:r w:rsidR="00196CD2">
        <w:fldChar w:fldCharType="end"/>
      </w:r>
      <w:r w:rsidR="00B763DE">
        <w:t xml:space="preserve">; </w:t>
      </w:r>
      <w:r w:rsidRPr="00053282">
        <w:t>model identification and model transfer/delivery.</w:t>
      </w:r>
    </w:p>
    <w:p w14:paraId="51C5F48C" w14:textId="77777777" w:rsidR="00455E73" w:rsidRPr="00053282" w:rsidRDefault="00455E73" w:rsidP="00455E73">
      <w:pPr>
        <w:rPr>
          <w:b/>
          <w:bCs/>
        </w:rPr>
      </w:pPr>
      <w:r w:rsidRPr="00053282">
        <w:rPr>
          <w:b/>
          <w:bCs/>
        </w:rPr>
        <w:t>Model Identification</w:t>
      </w:r>
    </w:p>
    <w:p w14:paraId="3243764D" w14:textId="49889ABF" w:rsidR="00455E73" w:rsidRPr="00053282" w:rsidRDefault="00455E73" w:rsidP="00455E73">
      <w:r w:rsidRPr="00053282">
        <w:t>For model identification, the discussion</w:t>
      </w:r>
      <w:r w:rsidR="00A409EC">
        <w:t>s</w:t>
      </w:r>
      <w:r w:rsidRPr="00053282">
        <w:t xml:space="preserve"> include</w:t>
      </w:r>
    </w:p>
    <w:p w14:paraId="611E40D6" w14:textId="66CD85A1" w:rsidR="00455E73" w:rsidRPr="00053282" w:rsidRDefault="00455E73" w:rsidP="00455E73">
      <w:pPr>
        <w:pStyle w:val="ListParagraph"/>
        <w:numPr>
          <w:ilvl w:val="0"/>
          <w:numId w:val="34"/>
        </w:numPr>
        <w:jc w:val="both"/>
        <w:rPr>
          <w:rFonts w:ascii="Times New Roman" w:hAnsi="Times New Roman"/>
        </w:rPr>
      </w:pPr>
      <w:r w:rsidRPr="00053282">
        <w:rPr>
          <w:rFonts w:ascii="Times New Roman" w:hAnsi="Times New Roman"/>
        </w:rPr>
        <w:t xml:space="preserve">Further clarification of </w:t>
      </w:r>
      <w:r w:rsidRPr="000456B1">
        <w:rPr>
          <w:rFonts w:ascii="Times New Roman" w:hAnsi="Times New Roman"/>
          <w:i/>
          <w:iCs/>
        </w:rPr>
        <w:t>associated ID</w:t>
      </w:r>
      <w:r w:rsidRPr="00053282">
        <w:rPr>
          <w:rFonts w:ascii="Times New Roman" w:hAnsi="Times New Roman"/>
        </w:rPr>
        <w:t xml:space="preserve"> introduced in MI-Option 1, including, e.g., whether GCI (global cell identify) can be used together with </w:t>
      </w:r>
      <w:r w:rsidR="000456B1" w:rsidRPr="000456B1">
        <w:rPr>
          <w:rFonts w:ascii="Times New Roman" w:hAnsi="Times New Roman"/>
          <w:i/>
          <w:iCs/>
        </w:rPr>
        <w:t>associated ID</w:t>
      </w:r>
      <w:r w:rsidRPr="00053282">
        <w:rPr>
          <w:rFonts w:ascii="Times New Roman" w:hAnsi="Times New Roman"/>
        </w:rPr>
        <w:t xml:space="preserve">, whether </w:t>
      </w:r>
      <w:r w:rsidR="000456B1" w:rsidRPr="000456B1">
        <w:rPr>
          <w:rFonts w:ascii="Times New Roman" w:hAnsi="Times New Roman"/>
          <w:i/>
          <w:iCs/>
        </w:rPr>
        <w:t>associated ID</w:t>
      </w:r>
      <w:r w:rsidR="000456B1" w:rsidRPr="00053282">
        <w:rPr>
          <w:rFonts w:ascii="Times New Roman" w:hAnsi="Times New Roman"/>
        </w:rPr>
        <w:t xml:space="preserve"> </w:t>
      </w:r>
      <w:r w:rsidRPr="00053282">
        <w:rPr>
          <w:rFonts w:ascii="Times New Roman" w:hAnsi="Times New Roman"/>
        </w:rPr>
        <w:t xml:space="preserve">can be globally unique, the relationship between </w:t>
      </w:r>
      <w:r w:rsidR="000456B1" w:rsidRPr="000456B1">
        <w:rPr>
          <w:rFonts w:ascii="Times New Roman" w:hAnsi="Times New Roman"/>
          <w:i/>
          <w:iCs/>
        </w:rPr>
        <w:t>associated ID</w:t>
      </w:r>
      <w:r w:rsidR="000456B1" w:rsidRPr="00053282">
        <w:rPr>
          <w:rFonts w:ascii="Times New Roman" w:hAnsi="Times New Roman"/>
        </w:rPr>
        <w:t xml:space="preserve"> </w:t>
      </w:r>
      <w:r w:rsidRPr="00053282">
        <w:rPr>
          <w:rFonts w:ascii="Times New Roman" w:hAnsi="Times New Roman"/>
        </w:rPr>
        <w:t>and model ID (e.g., one-to-one or many-to-many),</w:t>
      </w:r>
    </w:p>
    <w:p w14:paraId="60AA3BEA" w14:textId="77777777" w:rsidR="00455E73" w:rsidRPr="00053282" w:rsidRDefault="00455E73" w:rsidP="00455E73">
      <w:pPr>
        <w:pStyle w:val="ListParagraph"/>
        <w:numPr>
          <w:ilvl w:val="0"/>
          <w:numId w:val="34"/>
        </w:numPr>
        <w:jc w:val="both"/>
        <w:rPr>
          <w:rFonts w:ascii="Times New Roman" w:hAnsi="Times New Roman"/>
        </w:rPr>
      </w:pPr>
      <w:r w:rsidRPr="00053282">
        <w:rPr>
          <w:rFonts w:ascii="Times New Roman" w:hAnsi="Times New Roman"/>
        </w:rPr>
        <w:t>Example procedure for MI-Option 2, including whether one-sided model of this option is included for study for R19.</w:t>
      </w:r>
    </w:p>
    <w:p w14:paraId="7DC9689B" w14:textId="77777777" w:rsidR="00455E73" w:rsidRPr="00053282" w:rsidRDefault="00455E73" w:rsidP="00455E73">
      <w:r w:rsidRPr="00053282">
        <w:t>The meeting reached the following agreements/working assumptions for model identification.</w:t>
      </w:r>
    </w:p>
    <w:p w14:paraId="32BEF207" w14:textId="77777777" w:rsidR="00455E73" w:rsidRPr="00053282" w:rsidRDefault="00455E73" w:rsidP="00455E73">
      <w:pPr>
        <w:rPr>
          <w:rFonts w:eastAsia="DengXian"/>
          <w:iCs/>
          <w:highlight w:val="darkYellow"/>
          <w:lang w:eastAsia="zh-CN"/>
        </w:rPr>
      </w:pPr>
      <w:r w:rsidRPr="00053282">
        <w:rPr>
          <w:rFonts w:eastAsia="DengXian"/>
          <w:iCs/>
          <w:highlight w:val="darkYellow"/>
          <w:lang w:eastAsia="zh-CN"/>
        </w:rPr>
        <w:t>Working Assumption</w:t>
      </w:r>
    </w:p>
    <w:p w14:paraId="6257C9C9" w14:textId="77777777" w:rsidR="00455E73" w:rsidRPr="00053282" w:rsidRDefault="00455E73" w:rsidP="00455E73">
      <w:pPr>
        <w:ind w:left="360"/>
        <w:rPr>
          <w:i/>
          <w:color w:val="0070C0"/>
          <w:lang w:eastAsia="x-none"/>
        </w:rPr>
      </w:pPr>
      <w:r w:rsidRPr="00053282">
        <w:rPr>
          <w:i/>
          <w:color w:val="0070C0"/>
          <w:lang w:eastAsia="x-none"/>
        </w:rPr>
        <w:t>Regarding the associated ID for Rel-19, the UE assum</w:t>
      </w:r>
      <w:r w:rsidRPr="00053282">
        <w:rPr>
          <w:rFonts w:eastAsia="DengXian"/>
          <w:i/>
          <w:color w:val="0070C0"/>
          <w:lang w:eastAsia="zh-CN"/>
        </w:rPr>
        <w:t xml:space="preserve">es that </w:t>
      </w:r>
      <w:r w:rsidRPr="00053282">
        <w:rPr>
          <w:i/>
          <w:color w:val="0070C0"/>
          <w:lang w:eastAsia="x-none"/>
        </w:rPr>
        <w:t>NW-side additional condition</w:t>
      </w:r>
      <w:r w:rsidRPr="00053282">
        <w:rPr>
          <w:rFonts w:eastAsia="DengXian"/>
          <w:i/>
          <w:color w:val="0070C0"/>
          <w:lang w:eastAsia="zh-CN"/>
        </w:rPr>
        <w:t>s</w:t>
      </w:r>
      <w:r w:rsidRPr="00053282">
        <w:rPr>
          <w:i/>
          <w:color w:val="0070C0"/>
          <w:lang w:eastAsia="x-none"/>
        </w:rPr>
        <w:t xml:space="preserve"> with the same associated ID </w:t>
      </w:r>
      <w:r w:rsidRPr="00053282">
        <w:rPr>
          <w:rFonts w:eastAsia="DengXian"/>
          <w:i/>
          <w:color w:val="0070C0"/>
          <w:lang w:eastAsia="zh-CN"/>
        </w:rPr>
        <w:t>are</w:t>
      </w:r>
      <w:r w:rsidRPr="00053282">
        <w:rPr>
          <w:i/>
          <w:color w:val="0070C0"/>
          <w:lang w:eastAsia="x-none"/>
        </w:rPr>
        <w:t xml:space="preserve"> </w:t>
      </w:r>
      <w:r w:rsidRPr="00053282">
        <w:rPr>
          <w:rFonts w:eastAsia="DengXian"/>
          <w:i/>
          <w:color w:val="0070C0"/>
          <w:lang w:eastAsia="zh-CN"/>
        </w:rPr>
        <w:t xml:space="preserve">consistent </w:t>
      </w:r>
      <w:r w:rsidRPr="00053282">
        <w:rPr>
          <w:i/>
          <w:color w:val="0070C0"/>
          <w:lang w:eastAsia="x-none"/>
        </w:rPr>
        <w:t xml:space="preserve">at least within a cell  </w:t>
      </w:r>
    </w:p>
    <w:p w14:paraId="2FA39640" w14:textId="38D6A50F" w:rsidR="0045665C" w:rsidRPr="00645B95" w:rsidRDefault="00455E73" w:rsidP="00645B95">
      <w:pPr>
        <w:pStyle w:val="ListParagraph"/>
        <w:numPr>
          <w:ilvl w:val="0"/>
          <w:numId w:val="36"/>
        </w:numPr>
        <w:spacing w:before="60" w:after="120" w:line="300" w:lineRule="auto"/>
        <w:ind w:left="1080"/>
        <w:jc w:val="both"/>
        <w:rPr>
          <w:rFonts w:ascii="Times New Roman" w:hAnsi="Times New Roman"/>
          <w:iCs/>
          <w:lang w:val="en-US"/>
        </w:rPr>
      </w:pPr>
      <w:r w:rsidRPr="00516CDF">
        <w:rPr>
          <w:rFonts w:ascii="Times New Roman" w:hAnsi="Times New Roman"/>
          <w:i/>
          <w:color w:val="0070C0"/>
          <w:lang w:val="en-US"/>
        </w:rPr>
        <w:t>FFS: whether/how UE assumption can be applicable for multiple cells (including the feasibility study)</w:t>
      </w:r>
    </w:p>
    <w:p w14:paraId="133B4BAC" w14:textId="1E57F6CB" w:rsidR="00455E73" w:rsidRPr="00053282" w:rsidRDefault="00455E73" w:rsidP="00455E73">
      <w:pPr>
        <w:pStyle w:val="ListParagraph"/>
        <w:spacing w:before="60" w:after="120" w:line="300" w:lineRule="auto"/>
        <w:ind w:left="0"/>
        <w:rPr>
          <w:rFonts w:ascii="Times New Roman" w:hAnsi="Times New Roman"/>
          <w:highlight w:val="green"/>
        </w:rPr>
      </w:pPr>
      <w:r w:rsidRPr="00053282">
        <w:rPr>
          <w:rFonts w:ascii="Times New Roman" w:hAnsi="Times New Roman"/>
          <w:highlight w:val="green"/>
        </w:rPr>
        <w:t>Agreement</w:t>
      </w:r>
    </w:p>
    <w:p w14:paraId="64D2D43B" w14:textId="77777777" w:rsidR="00455E73" w:rsidRPr="00053282" w:rsidRDefault="00455E73" w:rsidP="00455E73">
      <w:pPr>
        <w:rPr>
          <w:i/>
          <w:iCs/>
          <w:color w:val="0070C0"/>
        </w:rPr>
      </w:pPr>
      <w:r w:rsidRPr="00053282">
        <w:rPr>
          <w:i/>
          <w:iCs/>
          <w:color w:val="0070C0"/>
        </w:rPr>
        <w:t>From RAN1 perspective, for UE part of two-sided model, further study the following example of MI-Option2 (including the feasibility/necessity)</w:t>
      </w:r>
    </w:p>
    <w:p w14:paraId="0724D7F8" w14:textId="77777777" w:rsidR="00455E73" w:rsidRPr="00053282" w:rsidRDefault="00455E73" w:rsidP="00455E73">
      <w:pPr>
        <w:pStyle w:val="ListParagraph"/>
        <w:numPr>
          <w:ilvl w:val="0"/>
          <w:numId w:val="35"/>
        </w:numPr>
        <w:spacing w:after="180" w:line="240" w:lineRule="auto"/>
        <w:ind w:left="360"/>
        <w:jc w:val="both"/>
        <w:rPr>
          <w:rFonts w:ascii="Times New Roman" w:hAnsi="Times New Roman"/>
          <w:i/>
          <w:iCs/>
          <w:color w:val="0070C0"/>
        </w:rPr>
      </w:pPr>
      <w:r w:rsidRPr="00053282">
        <w:rPr>
          <w:rFonts w:ascii="Times New Roman" w:hAnsi="Times New Roman"/>
          <w:i/>
          <w:iCs/>
          <w:color w:val="0070C0"/>
        </w:rPr>
        <w:t>AI-Example2-1</w:t>
      </w:r>
    </w:p>
    <w:p w14:paraId="2B7DF43A" w14:textId="77777777" w:rsidR="00455E73" w:rsidRPr="00053282" w:rsidRDefault="00455E73" w:rsidP="00455E73">
      <w:pPr>
        <w:pStyle w:val="ListParagraph"/>
        <w:numPr>
          <w:ilvl w:val="0"/>
          <w:numId w:val="35"/>
        </w:numPr>
        <w:spacing w:after="0" w:line="276" w:lineRule="auto"/>
        <w:ind w:left="714" w:hanging="357"/>
        <w:jc w:val="both"/>
        <w:rPr>
          <w:rFonts w:ascii="Times New Roman" w:hAnsi="Times New Roman"/>
          <w:i/>
          <w:iCs/>
          <w:color w:val="0070C0"/>
        </w:rPr>
      </w:pPr>
      <w:r w:rsidRPr="00053282">
        <w:rPr>
          <w:rFonts w:ascii="Times New Roman" w:hAnsi="Times New Roman"/>
          <w:i/>
          <w:iCs/>
          <w:color w:val="0070C0"/>
        </w:rPr>
        <w:t xml:space="preserve">A: A dataset is transferred from the </w:t>
      </w:r>
      <w:r w:rsidRPr="00053282">
        <w:rPr>
          <w:rFonts w:ascii="Times New Roman" w:hAnsi="Times New Roman"/>
          <w:i/>
          <w:iCs/>
          <w:color w:val="0070C0"/>
          <w:lang w:eastAsia="zh-CN"/>
        </w:rPr>
        <w:t>NW/NW-side to UE/UE-side via s</w:t>
      </w:r>
      <w:r w:rsidRPr="00053282">
        <w:rPr>
          <w:rFonts w:ascii="Times New Roman" w:hAnsi="Times New Roman"/>
          <w:i/>
          <w:iCs/>
          <w:color w:val="0070C0"/>
        </w:rPr>
        <w:t>tandar</w:t>
      </w:r>
      <w:r w:rsidRPr="00053282">
        <w:rPr>
          <w:rFonts w:ascii="Times New Roman" w:hAnsi="Times New Roman"/>
          <w:i/>
          <w:iCs/>
          <w:color w:val="0070C0"/>
          <w:lang w:eastAsia="zh-CN"/>
        </w:rPr>
        <w:t>d</w:t>
      </w:r>
      <w:r w:rsidRPr="00053282">
        <w:rPr>
          <w:rFonts w:ascii="Times New Roman" w:hAnsi="Times New Roman"/>
          <w:i/>
          <w:iCs/>
          <w:color w:val="0070C0"/>
        </w:rPr>
        <w:t xml:space="preserve">ized </w:t>
      </w:r>
      <w:proofErr w:type="spellStart"/>
      <w:r w:rsidRPr="00053282">
        <w:rPr>
          <w:rFonts w:ascii="Times New Roman" w:hAnsi="Times New Roman"/>
          <w:i/>
          <w:iCs/>
          <w:color w:val="0070C0"/>
        </w:rPr>
        <w:t>signal</w:t>
      </w:r>
      <w:r w:rsidRPr="00053282">
        <w:rPr>
          <w:rFonts w:ascii="Times New Roman" w:hAnsi="Times New Roman"/>
          <w:i/>
          <w:iCs/>
          <w:color w:val="0070C0"/>
          <w:lang w:eastAsia="zh-CN"/>
        </w:rPr>
        <w:t>i</w:t>
      </w:r>
      <w:r w:rsidRPr="00053282">
        <w:rPr>
          <w:rFonts w:ascii="Times New Roman" w:hAnsi="Times New Roman"/>
          <w:i/>
          <w:iCs/>
          <w:color w:val="0070C0"/>
        </w:rPr>
        <w:t>ng</w:t>
      </w:r>
      <w:proofErr w:type="spellEnd"/>
      <w:r w:rsidRPr="00053282">
        <w:rPr>
          <w:rFonts w:ascii="Times New Roman" w:hAnsi="Times New Roman"/>
          <w:i/>
          <w:iCs/>
          <w:color w:val="0070C0"/>
        </w:rPr>
        <w:t xml:space="preserve">. </w:t>
      </w:r>
    </w:p>
    <w:p w14:paraId="1A0F1237" w14:textId="77777777" w:rsidR="00455E73" w:rsidRPr="00053282" w:rsidRDefault="00455E73" w:rsidP="00455E73">
      <w:pPr>
        <w:numPr>
          <w:ilvl w:val="1"/>
          <w:numId w:val="25"/>
        </w:numPr>
        <w:autoSpaceDE/>
        <w:autoSpaceDN/>
        <w:adjustRightInd/>
        <w:snapToGrid/>
        <w:spacing w:after="0" w:line="276" w:lineRule="auto"/>
        <w:rPr>
          <w:i/>
          <w:iCs/>
          <w:color w:val="0070C0"/>
        </w:rPr>
      </w:pPr>
      <w:r w:rsidRPr="00053282">
        <w:rPr>
          <w:i/>
          <w:iCs/>
          <w:color w:val="0070C0"/>
        </w:rPr>
        <w:t>Note: RAN1 study of Step A only focuses on RAN1 aspect of the data</w:t>
      </w:r>
      <w:r w:rsidRPr="00053282">
        <w:rPr>
          <w:rFonts w:eastAsia="DengXian"/>
          <w:i/>
          <w:iCs/>
          <w:color w:val="0070C0"/>
          <w:lang w:eastAsia="zh-CN"/>
        </w:rPr>
        <w:t>set</w:t>
      </w:r>
      <w:r w:rsidRPr="00053282">
        <w:rPr>
          <w:i/>
          <w:iCs/>
          <w:color w:val="0070C0"/>
        </w:rPr>
        <w:t xml:space="preserve"> transfer from NW to UE. Other solution for dataset exchange is out of RAN1 scope. </w:t>
      </w:r>
    </w:p>
    <w:p w14:paraId="4F3A83D9" w14:textId="77777777" w:rsidR="00455E73" w:rsidRPr="00053282" w:rsidRDefault="00455E73" w:rsidP="00455E73">
      <w:pPr>
        <w:numPr>
          <w:ilvl w:val="0"/>
          <w:numId w:val="25"/>
        </w:numPr>
        <w:autoSpaceDE/>
        <w:autoSpaceDN/>
        <w:adjustRightInd/>
        <w:snapToGrid/>
        <w:spacing w:after="0" w:line="276" w:lineRule="auto"/>
        <w:ind w:left="720"/>
        <w:rPr>
          <w:i/>
          <w:iCs/>
          <w:strike/>
          <w:color w:val="0070C0"/>
        </w:rPr>
      </w:pPr>
      <w:r w:rsidRPr="00053282">
        <w:rPr>
          <w:i/>
          <w:iCs/>
          <w:color w:val="0070C0"/>
        </w:rPr>
        <w:t>B: UE part of two-sided model</w:t>
      </w:r>
      <w:r w:rsidRPr="00053282">
        <w:rPr>
          <w:rFonts w:eastAsia="DengXian"/>
          <w:i/>
          <w:iCs/>
          <w:color w:val="0070C0"/>
          <w:lang w:eastAsia="zh-CN"/>
        </w:rPr>
        <w:t>(s)</w:t>
      </w:r>
      <w:r w:rsidRPr="00053282">
        <w:rPr>
          <w:i/>
          <w:iCs/>
          <w:color w:val="0070C0"/>
        </w:rPr>
        <w:t xml:space="preserve"> is</w:t>
      </w:r>
      <w:r w:rsidRPr="00053282">
        <w:rPr>
          <w:rFonts w:eastAsia="DengXian"/>
          <w:i/>
          <w:iCs/>
          <w:color w:val="0070C0"/>
          <w:lang w:eastAsia="zh-CN"/>
        </w:rPr>
        <w:t>(are)</w:t>
      </w:r>
      <w:r w:rsidRPr="00053282">
        <w:rPr>
          <w:i/>
          <w:iCs/>
          <w:color w:val="0070C0"/>
        </w:rPr>
        <w:t xml:space="preserve"> developed based on at least the above dataset. </w:t>
      </w:r>
    </w:p>
    <w:p w14:paraId="12E0FAB2" w14:textId="77777777" w:rsidR="00455E73" w:rsidRPr="00053282" w:rsidRDefault="00455E73" w:rsidP="00455E73">
      <w:pPr>
        <w:numPr>
          <w:ilvl w:val="0"/>
          <w:numId w:val="25"/>
        </w:numPr>
        <w:autoSpaceDE/>
        <w:autoSpaceDN/>
        <w:adjustRightInd/>
        <w:snapToGrid/>
        <w:spacing w:after="0" w:line="276" w:lineRule="auto"/>
        <w:ind w:left="720"/>
        <w:rPr>
          <w:i/>
          <w:iCs/>
          <w:color w:val="0070C0"/>
        </w:rPr>
      </w:pPr>
      <w:r w:rsidRPr="00053282">
        <w:rPr>
          <w:i/>
          <w:iCs/>
          <w:color w:val="0070C0"/>
        </w:rPr>
        <w:t xml:space="preserve">C: UE reports information of </w:t>
      </w:r>
      <w:r w:rsidRPr="00053282">
        <w:rPr>
          <w:rFonts w:eastAsia="DengXian"/>
          <w:i/>
          <w:iCs/>
          <w:color w:val="0070C0"/>
          <w:lang w:eastAsia="zh-CN"/>
        </w:rPr>
        <w:t>its</w:t>
      </w:r>
      <w:r w:rsidRPr="00053282">
        <w:rPr>
          <w:rFonts w:eastAsia="MS Mincho"/>
          <w:i/>
          <w:iCs/>
          <w:color w:val="0070C0"/>
          <w:lang w:eastAsia="ja-JP"/>
        </w:rPr>
        <w:t xml:space="preserve"> </w:t>
      </w:r>
      <w:r w:rsidRPr="00053282">
        <w:rPr>
          <w:i/>
          <w:iCs/>
          <w:color w:val="0070C0"/>
        </w:rPr>
        <w:t>UE part of two-sided model</w:t>
      </w:r>
      <w:r w:rsidRPr="00053282">
        <w:rPr>
          <w:rFonts w:eastAsia="DengXian"/>
          <w:i/>
          <w:iCs/>
          <w:color w:val="0070C0"/>
          <w:lang w:eastAsia="zh-CN"/>
        </w:rPr>
        <w:t xml:space="preserve">(s) corresponding to the above dataset to the NW. </w:t>
      </w:r>
    </w:p>
    <w:p w14:paraId="5BFE307D" w14:textId="77777777" w:rsidR="00455E73" w:rsidRPr="00CC6B18" w:rsidRDefault="00455E73" w:rsidP="00455E73">
      <w:pPr>
        <w:numPr>
          <w:ilvl w:val="0"/>
          <w:numId w:val="25"/>
        </w:numPr>
        <w:autoSpaceDE/>
        <w:autoSpaceDN/>
        <w:adjustRightInd/>
        <w:snapToGrid/>
        <w:spacing w:after="0" w:line="276" w:lineRule="auto"/>
        <w:ind w:left="720"/>
        <w:rPr>
          <w:i/>
          <w:iCs/>
          <w:color w:val="0070C0"/>
        </w:rPr>
      </w:pPr>
      <w:r w:rsidRPr="00CC6B18">
        <w:rPr>
          <w:i/>
          <w:iCs/>
          <w:color w:val="0070C0"/>
        </w:rPr>
        <w:t>FFS: How m</w:t>
      </w:r>
      <w:r w:rsidRPr="00CC6B18">
        <w:rPr>
          <w:rFonts w:eastAsia="DengXian"/>
          <w:i/>
          <w:iCs/>
          <w:color w:val="0070C0"/>
          <w:lang w:eastAsia="zh-CN"/>
        </w:rPr>
        <w:t>odel ID is determined/assigned for each AI/ML model (including relationship between dataset and model ID)</w:t>
      </w:r>
    </w:p>
    <w:p w14:paraId="41972398" w14:textId="77777777" w:rsidR="00455E73" w:rsidRPr="00053282" w:rsidRDefault="00455E73" w:rsidP="00455E73">
      <w:pPr>
        <w:pStyle w:val="ListParagraph"/>
        <w:numPr>
          <w:ilvl w:val="0"/>
          <w:numId w:val="25"/>
        </w:numPr>
        <w:spacing w:before="60" w:after="120" w:line="300" w:lineRule="auto"/>
        <w:ind w:left="720"/>
        <w:jc w:val="both"/>
        <w:rPr>
          <w:rFonts w:ascii="Times New Roman" w:hAnsi="Times New Roman"/>
          <w:i/>
          <w:iCs/>
          <w:color w:val="0070C0"/>
        </w:rPr>
      </w:pPr>
      <w:r w:rsidRPr="00053282">
        <w:rPr>
          <w:rFonts w:ascii="Times New Roman" w:hAnsi="Times New Roman"/>
          <w:i/>
          <w:iCs/>
          <w:color w:val="0070C0"/>
        </w:rPr>
        <w:t>Note: Some step(s) may not be needed for MI-Option2</w:t>
      </w:r>
    </w:p>
    <w:p w14:paraId="5E3D658B" w14:textId="77777777" w:rsidR="00455E73" w:rsidRPr="00053282" w:rsidRDefault="00455E73" w:rsidP="00455E73">
      <w:pPr>
        <w:numPr>
          <w:ilvl w:val="0"/>
          <w:numId w:val="25"/>
        </w:numPr>
        <w:autoSpaceDE/>
        <w:autoSpaceDN/>
        <w:adjustRightInd/>
        <w:snapToGrid/>
        <w:spacing w:after="0" w:line="276" w:lineRule="auto"/>
        <w:rPr>
          <w:i/>
          <w:iCs/>
          <w:color w:val="0070C0"/>
        </w:rPr>
      </w:pPr>
      <w:r w:rsidRPr="00053282">
        <w:rPr>
          <w:i/>
          <w:iCs/>
          <w:color w:val="0070C0"/>
        </w:rPr>
        <w:t xml:space="preserve">Note: The above example </w:t>
      </w:r>
      <w:proofErr w:type="gramStart"/>
      <w:r w:rsidRPr="00053282">
        <w:rPr>
          <w:i/>
          <w:iCs/>
          <w:color w:val="0070C0"/>
        </w:rPr>
        <w:t>is based on the assumption</w:t>
      </w:r>
      <w:proofErr w:type="gramEnd"/>
      <w:r w:rsidRPr="00053282">
        <w:rPr>
          <w:i/>
          <w:iCs/>
          <w:color w:val="0070C0"/>
        </w:rPr>
        <w:t xml:space="preserve"> of NW-first training. It is separate discussion for the assumption of UE-first training. </w:t>
      </w:r>
    </w:p>
    <w:p w14:paraId="746D71D7" w14:textId="77777777" w:rsidR="00455E73" w:rsidRPr="00CC6B18" w:rsidRDefault="00455E73" w:rsidP="00455E73">
      <w:pPr>
        <w:numPr>
          <w:ilvl w:val="0"/>
          <w:numId w:val="25"/>
        </w:numPr>
        <w:autoSpaceDE/>
        <w:autoSpaceDN/>
        <w:adjustRightInd/>
        <w:snapToGrid/>
        <w:spacing w:after="0" w:line="276" w:lineRule="auto"/>
        <w:rPr>
          <w:i/>
          <w:iCs/>
          <w:color w:val="0070C0"/>
        </w:rPr>
      </w:pPr>
      <w:r w:rsidRPr="00053282">
        <w:rPr>
          <w:i/>
          <w:iCs/>
          <w:color w:val="0070C0"/>
        </w:rPr>
        <w:t>Note: The study should consider the impact on inter-vendor collaboration</w:t>
      </w:r>
      <w:r w:rsidRPr="00053282">
        <w:rPr>
          <w:rFonts w:eastAsia="DengXian"/>
          <w:i/>
          <w:iCs/>
          <w:color w:val="0070C0"/>
          <w:lang w:eastAsia="zh-CN"/>
        </w:rPr>
        <w:t xml:space="preserve">, at least including </w:t>
      </w:r>
      <w:r w:rsidRPr="00CC6B18">
        <w:rPr>
          <w:rFonts w:eastAsia="DengXian"/>
          <w:i/>
          <w:iCs/>
          <w:color w:val="0070C0"/>
          <w:lang w:eastAsia="zh-CN"/>
        </w:rPr>
        <w:t>complexity, performance, interoperability in RAN4/testing related aspects and feasibility.</w:t>
      </w:r>
    </w:p>
    <w:p w14:paraId="34311078" w14:textId="4AA38C45" w:rsidR="00455E73" w:rsidRPr="00CC6B18" w:rsidRDefault="00455E73" w:rsidP="00455E73">
      <w:pPr>
        <w:numPr>
          <w:ilvl w:val="0"/>
          <w:numId w:val="25"/>
        </w:numPr>
        <w:autoSpaceDE/>
        <w:autoSpaceDN/>
        <w:adjustRightInd/>
        <w:snapToGrid/>
        <w:spacing w:after="0" w:line="276" w:lineRule="auto"/>
        <w:rPr>
          <w:i/>
          <w:iCs/>
          <w:color w:val="0070C0"/>
        </w:rPr>
      </w:pPr>
      <w:r w:rsidRPr="00CC6B18">
        <w:rPr>
          <w:i/>
          <w:iCs/>
          <w:color w:val="0070C0"/>
        </w:rPr>
        <w:t>FFS: whether/how to consider UE-side additional condition(s) for the dataset</w:t>
      </w:r>
    </w:p>
    <w:p w14:paraId="59518A3C" w14:textId="72DA3978" w:rsidR="00455E73" w:rsidRPr="00053282" w:rsidRDefault="00455E73" w:rsidP="00455E73">
      <w:pPr>
        <w:rPr>
          <w:lang w:eastAsia="zh-CN"/>
        </w:rPr>
      </w:pPr>
      <w:r w:rsidRPr="00053282">
        <w:lastRenderedPageBreak/>
        <w:t xml:space="preserve">The agreement makes it clear that </w:t>
      </w:r>
      <w:r w:rsidR="00004764">
        <w:t>MI</w:t>
      </w:r>
      <w:r w:rsidR="009E1D17">
        <w:t>-O</w:t>
      </w:r>
      <w:r w:rsidRPr="00053282">
        <w:t>ption</w:t>
      </w:r>
      <w:r w:rsidR="009E1D17">
        <w:t>2</w:t>
      </w:r>
      <w:r w:rsidRPr="00053282">
        <w:t xml:space="preserve"> only applies to model identification of UE-part model of </w:t>
      </w:r>
      <w:r w:rsidR="005A5C22">
        <w:t xml:space="preserve">a </w:t>
      </w:r>
      <w:r w:rsidRPr="00053282">
        <w:t>two-sided model. In addition, the</w:t>
      </w:r>
      <w:r w:rsidRPr="00053282">
        <w:rPr>
          <w:lang w:eastAsia="zh-CN"/>
        </w:rPr>
        <w:t xml:space="preserve"> example procedure is only for NW-first training.</w:t>
      </w:r>
    </w:p>
    <w:p w14:paraId="09BB51E9" w14:textId="77777777" w:rsidR="00455E73" w:rsidRPr="00053282" w:rsidRDefault="00455E73" w:rsidP="00455E73">
      <w:pPr>
        <w:rPr>
          <w:b/>
          <w:bCs/>
        </w:rPr>
      </w:pPr>
      <w:r w:rsidRPr="00053282">
        <w:rPr>
          <w:b/>
          <w:bCs/>
        </w:rPr>
        <w:t>Model Transfer/Delivery</w:t>
      </w:r>
    </w:p>
    <w:p w14:paraId="72421DB3" w14:textId="53772D25" w:rsidR="00455E73" w:rsidRPr="00053282" w:rsidRDefault="00455E73" w:rsidP="00455E73">
      <w:pPr>
        <w:jc w:val="left"/>
        <w:rPr>
          <w:rFonts w:eastAsia="DengXian"/>
          <w:highlight w:val="green"/>
          <w:lang w:val="en-GB"/>
        </w:rPr>
      </w:pPr>
      <w:r w:rsidRPr="00053282">
        <w:rPr>
          <w:rFonts w:eastAsia="DengXian"/>
          <w:lang w:val="en-GB"/>
        </w:rPr>
        <w:t xml:space="preserve">After </w:t>
      </w:r>
      <w:r w:rsidR="00A4470C">
        <w:rPr>
          <w:rFonts w:eastAsia="DengXian"/>
          <w:lang w:val="en-GB"/>
        </w:rPr>
        <w:t xml:space="preserve">RAN1 </w:t>
      </w:r>
      <w:r w:rsidRPr="00053282">
        <w:rPr>
          <w:rFonts w:eastAsia="DengXian"/>
          <w:lang w:val="en-GB"/>
        </w:rPr>
        <w:t xml:space="preserve">meeting </w:t>
      </w:r>
      <w:r w:rsidR="00A4470C">
        <w:rPr>
          <w:rFonts w:eastAsia="DengXian"/>
          <w:lang w:val="en-GB"/>
        </w:rPr>
        <w:t xml:space="preserve">#116bis </w:t>
      </w:r>
      <w:r w:rsidRPr="00053282">
        <w:rPr>
          <w:rFonts w:eastAsia="DengXian"/>
          <w:lang w:val="en-GB"/>
        </w:rPr>
        <w:t xml:space="preserve">(Changsha), the most promising case left for model transfer is Case </w:t>
      </w:r>
      <w:r w:rsidRPr="00604157">
        <w:rPr>
          <w:rFonts w:eastAsia="DengXian"/>
          <w:i/>
          <w:iCs/>
          <w:lang w:val="en-GB"/>
        </w:rPr>
        <w:t>z4</w:t>
      </w:r>
      <w:r w:rsidRPr="00053282">
        <w:rPr>
          <w:rFonts w:eastAsia="DengXian"/>
          <w:lang w:val="en-GB"/>
        </w:rPr>
        <w:t xml:space="preserve">, which refers to model transfer in open format of a known model structure at UE. In </w:t>
      </w:r>
      <w:r w:rsidR="00A4470C">
        <w:rPr>
          <w:rFonts w:eastAsia="DengXian"/>
          <w:lang w:val="en-GB"/>
        </w:rPr>
        <w:t xml:space="preserve">the </w:t>
      </w:r>
      <w:r w:rsidR="00FC011A">
        <w:rPr>
          <w:rFonts w:eastAsia="DengXian"/>
          <w:lang w:val="en-GB"/>
        </w:rPr>
        <w:t xml:space="preserve">last </w:t>
      </w:r>
      <w:r w:rsidRPr="00053282">
        <w:rPr>
          <w:rFonts w:eastAsia="DengXian"/>
          <w:lang w:val="en-GB"/>
        </w:rPr>
        <w:t>meeting</w:t>
      </w:r>
      <w:r w:rsidR="00FC011A">
        <w:rPr>
          <w:rFonts w:eastAsia="DengXian"/>
          <w:lang w:val="en-GB"/>
        </w:rPr>
        <w:t xml:space="preserve"> (Fukuoka)</w:t>
      </w:r>
      <w:r w:rsidRPr="00053282">
        <w:rPr>
          <w:rFonts w:eastAsia="DengXian"/>
          <w:lang w:val="en-GB"/>
        </w:rPr>
        <w:t xml:space="preserve">, procedures of Case </w:t>
      </w:r>
      <w:r w:rsidR="00604157" w:rsidRPr="00604157">
        <w:rPr>
          <w:rFonts w:eastAsia="DengXian"/>
          <w:i/>
          <w:iCs/>
          <w:lang w:val="en-GB"/>
        </w:rPr>
        <w:t>z4</w:t>
      </w:r>
      <w:r w:rsidR="00604157">
        <w:rPr>
          <w:rFonts w:eastAsia="DengXian"/>
          <w:i/>
          <w:iCs/>
          <w:lang w:val="en-GB"/>
        </w:rPr>
        <w:t xml:space="preserve"> </w:t>
      </w:r>
      <w:r w:rsidRPr="00053282">
        <w:rPr>
          <w:rFonts w:eastAsia="DengXian"/>
          <w:lang w:val="en-GB"/>
        </w:rPr>
        <w:t>was further discussed. There were two flavours of alternatives, UE-initiated and NW-initiated. The agreement reached is shown as below.</w:t>
      </w:r>
    </w:p>
    <w:p w14:paraId="6D7A55DC" w14:textId="77777777" w:rsidR="00455E73" w:rsidRPr="00053282" w:rsidRDefault="00455E73" w:rsidP="00455E73">
      <w:pPr>
        <w:pStyle w:val="ListParagraph"/>
        <w:spacing w:before="60" w:after="120" w:line="300" w:lineRule="auto"/>
        <w:ind w:left="0"/>
        <w:rPr>
          <w:rFonts w:ascii="Times New Roman" w:hAnsi="Times New Roman"/>
          <w:highlight w:val="green"/>
        </w:rPr>
      </w:pPr>
      <w:r w:rsidRPr="00053282">
        <w:rPr>
          <w:rFonts w:ascii="Times New Roman" w:hAnsi="Times New Roman"/>
          <w:highlight w:val="green"/>
        </w:rPr>
        <w:t>Agreement</w:t>
      </w:r>
    </w:p>
    <w:p w14:paraId="093CC01A" w14:textId="77777777" w:rsidR="00455E73" w:rsidRPr="00053282" w:rsidRDefault="00455E73" w:rsidP="00455E73">
      <w:pPr>
        <w:ind w:left="360"/>
        <w:rPr>
          <w:i/>
          <w:iCs/>
          <w:color w:val="0070C0"/>
        </w:rPr>
      </w:pPr>
      <w:r w:rsidRPr="00053282">
        <w:rPr>
          <w:i/>
          <w:iCs/>
          <w:color w:val="0070C0"/>
        </w:rPr>
        <w:t>From RAN1 perspective, for model delivery/transfer Case z4, further study the following alternatives (including the necessity</w:t>
      </w:r>
      <w:r w:rsidRPr="00053282">
        <w:rPr>
          <w:rFonts w:eastAsia="DengXian"/>
          <w:i/>
          <w:iCs/>
          <w:color w:val="0070C0"/>
          <w:lang w:eastAsia="zh-CN"/>
        </w:rPr>
        <w:t>/feasibility</w:t>
      </w:r>
      <w:r w:rsidRPr="00053282">
        <w:rPr>
          <w:i/>
          <w:iCs/>
          <w:color w:val="0070C0"/>
        </w:rPr>
        <w:t>/benefits):</w:t>
      </w:r>
    </w:p>
    <w:p w14:paraId="7AA25D90" w14:textId="77777777" w:rsidR="00455E73" w:rsidRPr="00053282" w:rsidRDefault="00455E73" w:rsidP="00455E73">
      <w:pPr>
        <w:pStyle w:val="ListParagraph"/>
        <w:numPr>
          <w:ilvl w:val="0"/>
          <w:numId w:val="8"/>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Alt. A</w:t>
      </w:r>
    </w:p>
    <w:p w14:paraId="41EC5F63" w14:textId="77777777" w:rsidR="00455E73" w:rsidRPr="00053282" w:rsidRDefault="00455E73" w:rsidP="00455E73">
      <w:pPr>
        <w:pStyle w:val="ListParagraph"/>
        <w:numPr>
          <w:ilvl w:val="1"/>
          <w:numId w:val="8"/>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 xml:space="preserve">Step A-1: UE </w:t>
      </w:r>
      <w:r w:rsidRPr="00053282">
        <w:rPr>
          <w:rFonts w:ascii="Times New Roman" w:hAnsi="Times New Roman"/>
          <w:i/>
          <w:iCs/>
          <w:color w:val="0070C0"/>
          <w:lang w:eastAsia="zh-CN"/>
        </w:rPr>
        <w:t xml:space="preserve">reports </w:t>
      </w:r>
      <w:r w:rsidRPr="00053282">
        <w:rPr>
          <w:rFonts w:ascii="Times New Roman" w:hAnsi="Times New Roman"/>
          <w:i/>
          <w:iCs/>
          <w:color w:val="0070C0"/>
        </w:rPr>
        <w:t xml:space="preserve">the supported known model structure(s) </w:t>
      </w:r>
      <w:r w:rsidRPr="00053282">
        <w:rPr>
          <w:rFonts w:ascii="Times New Roman" w:hAnsi="Times New Roman"/>
          <w:i/>
          <w:iCs/>
          <w:color w:val="0070C0"/>
          <w:lang w:eastAsia="zh-CN"/>
        </w:rPr>
        <w:t>to network</w:t>
      </w:r>
    </w:p>
    <w:p w14:paraId="24143F65" w14:textId="77777777" w:rsidR="00455E73" w:rsidRPr="00053282" w:rsidRDefault="00455E73" w:rsidP="00455E73">
      <w:pPr>
        <w:pStyle w:val="ListParagraph"/>
        <w:numPr>
          <w:ilvl w:val="1"/>
          <w:numId w:val="8"/>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 xml:space="preserve">Step A-2: </w:t>
      </w:r>
      <w:r w:rsidRPr="00053282">
        <w:rPr>
          <w:rFonts w:ascii="Times New Roman" w:eastAsia="SimSun" w:hAnsi="Times New Roman"/>
          <w:i/>
          <w:iCs/>
          <w:color w:val="0070C0"/>
          <w:lang w:eastAsia="zh-CN"/>
        </w:rPr>
        <w:t>NW transfers to UE the parameters for one or more of supported known model structure(s) reported in Step A-1</w:t>
      </w:r>
    </w:p>
    <w:p w14:paraId="37D0C4C8" w14:textId="77777777" w:rsidR="00455E73" w:rsidRPr="002C1889" w:rsidRDefault="00455E73" w:rsidP="00455E73">
      <w:pPr>
        <w:pStyle w:val="ListParagraph"/>
        <w:numPr>
          <w:ilvl w:val="1"/>
          <w:numId w:val="8"/>
        </w:numPr>
        <w:spacing w:before="60" w:after="120" w:line="300" w:lineRule="auto"/>
        <w:ind w:left="1800"/>
        <w:jc w:val="both"/>
        <w:rPr>
          <w:rFonts w:ascii="Times New Roman" w:hAnsi="Times New Roman"/>
          <w:i/>
          <w:iCs/>
          <w:color w:val="0070C0"/>
        </w:rPr>
      </w:pPr>
      <w:r w:rsidRPr="002C1889">
        <w:rPr>
          <w:rFonts w:ascii="Times New Roman" w:hAnsi="Times New Roman"/>
          <w:i/>
          <w:iCs/>
          <w:color w:val="0070C0"/>
        </w:rPr>
        <w:t>FFS: whether some additional step(s), and/or whether other information is needed</w:t>
      </w:r>
    </w:p>
    <w:p w14:paraId="5F1A043F" w14:textId="77777777" w:rsidR="00455E73" w:rsidRPr="00053282" w:rsidRDefault="00455E73" w:rsidP="00455E73">
      <w:pPr>
        <w:pStyle w:val="ListParagraph"/>
        <w:numPr>
          <w:ilvl w:val="0"/>
          <w:numId w:val="8"/>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 xml:space="preserve">Alt. B </w:t>
      </w:r>
    </w:p>
    <w:p w14:paraId="0421CBB1" w14:textId="77777777" w:rsidR="00455E73" w:rsidRPr="00053282" w:rsidRDefault="00455E73" w:rsidP="00455E73">
      <w:pPr>
        <w:pStyle w:val="ListParagraph"/>
        <w:numPr>
          <w:ilvl w:val="1"/>
          <w:numId w:val="8"/>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Step B-0: UE reports to NW its support of model transfer/delivery case z4</w:t>
      </w:r>
    </w:p>
    <w:p w14:paraId="1F9000DF" w14:textId="77777777" w:rsidR="00455E73" w:rsidRPr="00053282" w:rsidRDefault="00455E73" w:rsidP="00455E73">
      <w:pPr>
        <w:pStyle w:val="ListParagraph"/>
        <w:numPr>
          <w:ilvl w:val="2"/>
          <w:numId w:val="8"/>
        </w:numPr>
        <w:spacing w:before="60" w:after="120" w:line="300" w:lineRule="auto"/>
        <w:ind w:left="2520"/>
        <w:jc w:val="both"/>
        <w:rPr>
          <w:rFonts w:ascii="Times New Roman" w:hAnsi="Times New Roman"/>
          <w:i/>
          <w:iCs/>
          <w:color w:val="0070C0"/>
        </w:rPr>
      </w:pPr>
      <w:r w:rsidRPr="00053282">
        <w:rPr>
          <w:rFonts w:ascii="Times New Roman" w:hAnsi="Times New Roman"/>
          <w:i/>
          <w:iCs/>
          <w:color w:val="0070C0"/>
        </w:rPr>
        <w:t>Note: Step B-0 may be before or after Step B-1</w:t>
      </w:r>
      <w:r w:rsidRPr="00053282">
        <w:rPr>
          <w:rFonts w:ascii="Times New Roman" w:hAnsi="Times New Roman"/>
          <w:i/>
          <w:iCs/>
          <w:color w:val="0070C0"/>
          <w:lang w:eastAsia="zh-CN"/>
        </w:rPr>
        <w:t>, or not necessary</w:t>
      </w:r>
    </w:p>
    <w:p w14:paraId="727E2DFF" w14:textId="77777777" w:rsidR="00455E73" w:rsidRPr="00053282" w:rsidRDefault="00455E73" w:rsidP="00455E73">
      <w:pPr>
        <w:pStyle w:val="ListParagraph"/>
        <w:numPr>
          <w:ilvl w:val="1"/>
          <w:numId w:val="8"/>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Step B-1: NW indicates to UE the candidate known model structure(s)</w:t>
      </w:r>
    </w:p>
    <w:p w14:paraId="6DB7784F" w14:textId="77777777" w:rsidR="00455E73" w:rsidRPr="00053282" w:rsidRDefault="00455E73" w:rsidP="00455E73">
      <w:pPr>
        <w:pStyle w:val="ListParagraph"/>
        <w:numPr>
          <w:ilvl w:val="1"/>
          <w:numId w:val="8"/>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Step B-2: UE reports to NW which model structure(s) out of the candidate known model structure(s) indicated in Step B-1 is supported</w:t>
      </w:r>
    </w:p>
    <w:p w14:paraId="328F6576" w14:textId="77777777" w:rsidR="00455E73" w:rsidRPr="00053282" w:rsidRDefault="00455E73" w:rsidP="00455E73">
      <w:pPr>
        <w:pStyle w:val="ListParagraph"/>
        <w:numPr>
          <w:ilvl w:val="1"/>
          <w:numId w:val="8"/>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 xml:space="preserve">Step B-3: </w:t>
      </w:r>
      <w:r w:rsidRPr="00053282">
        <w:rPr>
          <w:rFonts w:ascii="Times New Roman" w:eastAsia="SimSun" w:hAnsi="Times New Roman"/>
          <w:i/>
          <w:iCs/>
          <w:color w:val="0070C0"/>
          <w:lang w:eastAsia="zh-CN"/>
        </w:rPr>
        <w:t xml:space="preserve">NW transfers to UE the parameters for one or more of supported </w:t>
      </w:r>
      <w:r w:rsidRPr="00053282">
        <w:rPr>
          <w:rFonts w:ascii="Times New Roman" w:hAnsi="Times New Roman"/>
          <w:i/>
          <w:iCs/>
          <w:color w:val="0070C0"/>
        </w:rPr>
        <w:t xml:space="preserve">known model structure(s) </w:t>
      </w:r>
      <w:r w:rsidRPr="00053282">
        <w:rPr>
          <w:rFonts w:ascii="Times New Roman" w:eastAsia="SimSun" w:hAnsi="Times New Roman"/>
          <w:i/>
          <w:iCs/>
          <w:color w:val="0070C0"/>
          <w:lang w:eastAsia="zh-CN"/>
        </w:rPr>
        <w:t>reported in Step B-2</w:t>
      </w:r>
    </w:p>
    <w:p w14:paraId="423435F6" w14:textId="77777777" w:rsidR="00455E73" w:rsidRPr="00CB2E21" w:rsidRDefault="00455E73" w:rsidP="00455E73">
      <w:pPr>
        <w:pStyle w:val="ListParagraph"/>
        <w:numPr>
          <w:ilvl w:val="1"/>
          <w:numId w:val="8"/>
        </w:numPr>
        <w:spacing w:before="60" w:after="120" w:line="300" w:lineRule="auto"/>
        <w:ind w:left="1800"/>
        <w:jc w:val="both"/>
        <w:rPr>
          <w:rFonts w:ascii="Times New Roman" w:hAnsi="Times New Roman"/>
          <w:i/>
          <w:iCs/>
          <w:color w:val="0070C0"/>
        </w:rPr>
      </w:pPr>
      <w:r w:rsidRPr="00CB2E21">
        <w:rPr>
          <w:rFonts w:ascii="Times New Roman" w:hAnsi="Times New Roman"/>
          <w:i/>
          <w:iCs/>
          <w:color w:val="0070C0"/>
        </w:rPr>
        <w:t xml:space="preserve">FFS: whether some additional step(s), and/or whether other information is needed </w:t>
      </w:r>
    </w:p>
    <w:p w14:paraId="6806ECE4" w14:textId="77777777" w:rsidR="00455E73" w:rsidRPr="00053282" w:rsidRDefault="00455E73" w:rsidP="00455E73">
      <w:pPr>
        <w:pStyle w:val="ListParagraph"/>
        <w:numPr>
          <w:ilvl w:val="0"/>
          <w:numId w:val="8"/>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Note: Other alternative(s) is not precluded</w:t>
      </w:r>
    </w:p>
    <w:p w14:paraId="6CBACE74" w14:textId="77777777" w:rsidR="00455E73" w:rsidRPr="00053282" w:rsidRDefault="00455E73" w:rsidP="00455E73">
      <w:pPr>
        <w:pStyle w:val="ListParagraph"/>
        <w:numPr>
          <w:ilvl w:val="0"/>
          <w:numId w:val="8"/>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Note: Other method(s) of parameter exchange from NW to UE side is a separate discussion.</w:t>
      </w:r>
    </w:p>
    <w:p w14:paraId="4C47A0BA" w14:textId="77777777" w:rsidR="00986818" w:rsidRDefault="00986818" w:rsidP="00A26399">
      <w:pPr>
        <w:rPr>
          <w:iCs/>
          <w:color w:val="000000" w:themeColor="text1"/>
        </w:rPr>
      </w:pPr>
    </w:p>
    <w:p w14:paraId="1DAC369D" w14:textId="0EAFCA73" w:rsidR="00015D5B" w:rsidRDefault="00A8419D" w:rsidP="00015D5B">
      <w:pPr>
        <w:rPr>
          <w:color w:val="000000" w:themeColor="text1"/>
        </w:rPr>
      </w:pPr>
      <w:bookmarkStart w:id="2" w:name="_Ref129681832"/>
      <w:r w:rsidRPr="00531430">
        <w:rPr>
          <w:color w:val="000000" w:themeColor="text1"/>
        </w:rPr>
        <w:t xml:space="preserve">In this contribution, </w:t>
      </w:r>
      <w:bookmarkStart w:id="3" w:name="_Hlk110330641"/>
      <w:r w:rsidR="00C4199D" w:rsidRPr="00531430">
        <w:rPr>
          <w:color w:val="000000" w:themeColor="text1"/>
          <w:lang w:eastAsia="zh-CN"/>
        </w:rPr>
        <w:t xml:space="preserve">we will </w:t>
      </w:r>
      <w:r w:rsidR="00540364">
        <w:rPr>
          <w:color w:val="000000" w:themeColor="text1"/>
          <w:lang w:eastAsia="zh-CN"/>
        </w:rPr>
        <w:t xml:space="preserve">look at and </w:t>
      </w:r>
      <w:r w:rsidR="00C4199D" w:rsidRPr="00531430">
        <w:rPr>
          <w:color w:val="000000" w:themeColor="text1"/>
          <w:lang w:eastAsia="zh-CN"/>
        </w:rPr>
        <w:t xml:space="preserve">address the </w:t>
      </w:r>
      <w:r w:rsidR="00DB3280">
        <w:rPr>
          <w:color w:val="000000" w:themeColor="text1"/>
          <w:lang w:eastAsia="zh-CN"/>
        </w:rPr>
        <w:t>following</w:t>
      </w:r>
      <w:r w:rsidR="00745855" w:rsidRPr="00531430">
        <w:rPr>
          <w:color w:val="000000" w:themeColor="text1"/>
          <w:lang w:eastAsia="zh-CN"/>
        </w:rPr>
        <w:t xml:space="preserve"> </w:t>
      </w:r>
      <w:r w:rsidR="002F5E14">
        <w:rPr>
          <w:color w:val="000000" w:themeColor="text1"/>
          <w:lang w:eastAsia="zh-CN"/>
        </w:rPr>
        <w:t>topics</w:t>
      </w:r>
      <w:r w:rsidR="00745855" w:rsidRPr="00531430">
        <w:rPr>
          <w:color w:val="000000" w:themeColor="text1"/>
          <w:lang w:eastAsia="zh-CN"/>
        </w:rPr>
        <w:t xml:space="preserve"> related to model identifications</w:t>
      </w:r>
      <w:r w:rsidR="00DB3280">
        <w:rPr>
          <w:color w:val="000000" w:themeColor="text1"/>
          <w:lang w:eastAsia="zh-CN"/>
        </w:rPr>
        <w:t xml:space="preserve"> and model transfer/delivery</w:t>
      </w:r>
      <w:r w:rsidR="00A72257" w:rsidRPr="00531430">
        <w:rPr>
          <w:color w:val="000000" w:themeColor="text1"/>
        </w:rPr>
        <w:t>.</w:t>
      </w:r>
      <w:bookmarkEnd w:id="3"/>
    </w:p>
    <w:p w14:paraId="20BCBC4D" w14:textId="5BEB8086" w:rsidR="00BA1AB6" w:rsidRPr="00422774" w:rsidRDefault="00BA1AB6" w:rsidP="00263033">
      <w:pPr>
        <w:rPr>
          <w:b/>
          <w:bCs/>
          <w:color w:val="000000" w:themeColor="text1"/>
        </w:rPr>
      </w:pPr>
      <w:r w:rsidRPr="00422774">
        <w:rPr>
          <w:b/>
          <w:bCs/>
          <w:color w:val="000000" w:themeColor="text1"/>
        </w:rPr>
        <w:t>Model Identification</w:t>
      </w:r>
    </w:p>
    <w:p w14:paraId="697EECBF" w14:textId="61F8F301" w:rsidR="00C43146" w:rsidRPr="00C43146" w:rsidRDefault="00C43146" w:rsidP="00527AAD">
      <w:pPr>
        <w:pStyle w:val="ListParagraph"/>
        <w:numPr>
          <w:ilvl w:val="0"/>
          <w:numId w:val="37"/>
        </w:numPr>
        <w:rPr>
          <w:rFonts w:ascii="Times New Roman" w:hAnsi="Times New Roman"/>
          <w:color w:val="000000" w:themeColor="text1"/>
        </w:rPr>
      </w:pPr>
      <w:r w:rsidRPr="00C43146">
        <w:rPr>
          <w:rFonts w:ascii="Times New Roman" w:hAnsi="Times New Roman"/>
          <w:b/>
          <w:bCs/>
          <w:color w:val="000000" w:themeColor="text1"/>
        </w:rPr>
        <w:t>MI-Option 1 and 2</w:t>
      </w:r>
      <w:r>
        <w:rPr>
          <w:rFonts w:ascii="Times New Roman" w:hAnsi="Times New Roman"/>
          <w:color w:val="000000" w:themeColor="text1"/>
        </w:rPr>
        <w:t xml:space="preserve">: </w:t>
      </w:r>
      <w:r w:rsidR="00846285">
        <w:rPr>
          <w:rFonts w:ascii="Times New Roman" w:hAnsi="Times New Roman"/>
          <w:color w:val="000000" w:themeColor="text1"/>
        </w:rPr>
        <w:t>items that need to be further clarified</w:t>
      </w:r>
      <w:r>
        <w:rPr>
          <w:rFonts w:ascii="Times New Roman" w:hAnsi="Times New Roman"/>
          <w:color w:val="000000" w:themeColor="text1"/>
        </w:rPr>
        <w:t>.</w:t>
      </w:r>
    </w:p>
    <w:p w14:paraId="6D2D8314" w14:textId="020A8AE4" w:rsidR="00263033" w:rsidRPr="00527AAD" w:rsidRDefault="00263033" w:rsidP="00527AAD">
      <w:pPr>
        <w:pStyle w:val="ListParagraph"/>
        <w:numPr>
          <w:ilvl w:val="0"/>
          <w:numId w:val="37"/>
        </w:numPr>
        <w:rPr>
          <w:rFonts w:ascii="Times New Roman" w:hAnsi="Times New Roman"/>
          <w:color w:val="000000" w:themeColor="text1"/>
        </w:rPr>
      </w:pPr>
      <w:r w:rsidRPr="002669AE">
        <w:rPr>
          <w:rFonts w:ascii="Times New Roman" w:hAnsi="Times New Roman"/>
          <w:b/>
          <w:bCs/>
          <w:color w:val="000000" w:themeColor="text1"/>
        </w:rPr>
        <w:t>MI-Option 3</w:t>
      </w:r>
      <w:r w:rsidRPr="00527AAD">
        <w:rPr>
          <w:rFonts w:ascii="Times New Roman" w:hAnsi="Times New Roman"/>
          <w:color w:val="000000" w:themeColor="text1"/>
        </w:rPr>
        <w:t xml:space="preserve"> (model identification through model transfer/delivery)</w:t>
      </w:r>
      <w:r w:rsidR="00527AAD">
        <w:rPr>
          <w:rFonts w:ascii="Times New Roman" w:hAnsi="Times New Roman"/>
          <w:color w:val="000000" w:themeColor="text1"/>
        </w:rPr>
        <w:t>: this option</w:t>
      </w:r>
      <w:r w:rsidRPr="00527AAD">
        <w:rPr>
          <w:rFonts w:ascii="Times New Roman" w:hAnsi="Times New Roman"/>
          <w:color w:val="000000" w:themeColor="text1"/>
        </w:rPr>
        <w:t xml:space="preserve"> was not discussed mainly because the details of model transfer/delivery were not determined yet.</w:t>
      </w:r>
    </w:p>
    <w:p w14:paraId="060A8FCE" w14:textId="3BF65C00" w:rsidR="00263033" w:rsidRPr="00527AAD" w:rsidRDefault="00263033" w:rsidP="00527AAD">
      <w:pPr>
        <w:pStyle w:val="ListParagraph"/>
        <w:numPr>
          <w:ilvl w:val="0"/>
          <w:numId w:val="37"/>
        </w:numPr>
        <w:rPr>
          <w:rFonts w:ascii="Times New Roman" w:hAnsi="Times New Roman"/>
          <w:color w:val="000000" w:themeColor="text1"/>
        </w:rPr>
      </w:pPr>
      <w:r w:rsidRPr="002669AE">
        <w:rPr>
          <w:rFonts w:ascii="Times New Roman" w:hAnsi="Times New Roman"/>
          <w:b/>
          <w:bCs/>
          <w:color w:val="000000" w:themeColor="text1"/>
        </w:rPr>
        <w:t>MI-Option 4</w:t>
      </w:r>
      <w:r w:rsidR="00DB2232">
        <w:rPr>
          <w:rFonts w:ascii="Times New Roman" w:hAnsi="Times New Roman"/>
          <w:color w:val="000000" w:themeColor="text1"/>
        </w:rPr>
        <w:t xml:space="preserve"> (</w:t>
      </w:r>
      <w:r w:rsidR="002669AE" w:rsidRPr="002669AE">
        <w:rPr>
          <w:rFonts w:ascii="Times New Roman" w:hAnsi="Times New Roman"/>
          <w:color w:val="000000" w:themeColor="text1"/>
        </w:rPr>
        <w:t>Model identification via standardization of reference models</w:t>
      </w:r>
      <w:r w:rsidR="002669AE">
        <w:rPr>
          <w:rFonts w:ascii="Times New Roman" w:hAnsi="Times New Roman"/>
          <w:color w:val="000000" w:themeColor="text1"/>
        </w:rPr>
        <w:t>, for CSI compression</w:t>
      </w:r>
      <w:r w:rsidR="00DB2232">
        <w:rPr>
          <w:rFonts w:ascii="Times New Roman" w:hAnsi="Times New Roman"/>
          <w:color w:val="000000" w:themeColor="text1"/>
        </w:rPr>
        <w:t>):</w:t>
      </w:r>
      <w:r w:rsidRPr="00527AAD">
        <w:rPr>
          <w:rFonts w:ascii="Times New Roman" w:hAnsi="Times New Roman"/>
          <w:color w:val="000000" w:themeColor="text1"/>
        </w:rPr>
        <w:t xml:space="preserve"> </w:t>
      </w:r>
      <w:r w:rsidR="000137D7">
        <w:rPr>
          <w:rFonts w:ascii="Times New Roman" w:hAnsi="Times New Roman"/>
          <w:color w:val="000000" w:themeColor="text1"/>
        </w:rPr>
        <w:t xml:space="preserve">although </w:t>
      </w:r>
      <w:r w:rsidR="00D05A29">
        <w:rPr>
          <w:rFonts w:ascii="Times New Roman" w:hAnsi="Times New Roman"/>
          <w:color w:val="000000" w:themeColor="text1"/>
        </w:rPr>
        <w:t>many</w:t>
      </w:r>
      <w:r w:rsidR="000137D7">
        <w:rPr>
          <w:rFonts w:ascii="Times New Roman" w:hAnsi="Times New Roman"/>
          <w:color w:val="000000" w:themeColor="text1"/>
        </w:rPr>
        <w:t xml:space="preserve"> companies agreed</w:t>
      </w:r>
      <w:r w:rsidRPr="00527AAD">
        <w:rPr>
          <w:rFonts w:ascii="Times New Roman" w:hAnsi="Times New Roman"/>
          <w:color w:val="000000" w:themeColor="text1"/>
        </w:rPr>
        <w:t xml:space="preserve"> not to consider MI-Option 4 for R19</w:t>
      </w:r>
      <w:r w:rsidR="000137D7">
        <w:rPr>
          <w:rFonts w:ascii="Times New Roman" w:hAnsi="Times New Roman"/>
          <w:color w:val="000000" w:themeColor="text1"/>
        </w:rPr>
        <w:t xml:space="preserve">, </w:t>
      </w:r>
      <w:r w:rsidRPr="00527AAD">
        <w:rPr>
          <w:rFonts w:ascii="Times New Roman" w:hAnsi="Times New Roman"/>
          <w:color w:val="000000" w:themeColor="text1"/>
        </w:rPr>
        <w:t xml:space="preserve">there were </w:t>
      </w:r>
      <w:r w:rsidR="00243B33" w:rsidRPr="00527AAD">
        <w:rPr>
          <w:rFonts w:ascii="Times New Roman" w:hAnsi="Times New Roman"/>
          <w:color w:val="000000" w:themeColor="text1"/>
        </w:rPr>
        <w:t>other</w:t>
      </w:r>
      <w:r w:rsidRPr="00527AAD">
        <w:rPr>
          <w:rFonts w:ascii="Times New Roman" w:hAnsi="Times New Roman"/>
          <w:color w:val="000000" w:themeColor="text1"/>
        </w:rPr>
        <w:t xml:space="preserve"> companies that didn’t want to preclude MI-Option 4 at this stage. </w:t>
      </w:r>
    </w:p>
    <w:p w14:paraId="5E3B76C6" w14:textId="6971FEE3" w:rsidR="00263033" w:rsidRPr="00527AAD" w:rsidRDefault="00263033" w:rsidP="00527AAD">
      <w:pPr>
        <w:pStyle w:val="ListParagraph"/>
        <w:numPr>
          <w:ilvl w:val="0"/>
          <w:numId w:val="37"/>
        </w:numPr>
        <w:rPr>
          <w:rFonts w:ascii="Times New Roman" w:hAnsi="Times New Roman"/>
          <w:color w:val="000000" w:themeColor="text1"/>
        </w:rPr>
      </w:pPr>
      <w:r w:rsidRPr="00341A21">
        <w:rPr>
          <w:rFonts w:ascii="Times New Roman" w:hAnsi="Times New Roman"/>
          <w:b/>
          <w:bCs/>
          <w:color w:val="000000" w:themeColor="text1"/>
        </w:rPr>
        <w:t>MI-Option 5</w:t>
      </w:r>
      <w:r w:rsidR="00341A21">
        <w:rPr>
          <w:rFonts w:ascii="Times New Roman" w:hAnsi="Times New Roman"/>
          <w:color w:val="000000" w:themeColor="text1"/>
        </w:rPr>
        <w:t xml:space="preserve"> (</w:t>
      </w:r>
      <w:r w:rsidR="00341A21" w:rsidRPr="00341A21">
        <w:rPr>
          <w:rFonts w:ascii="Times New Roman" w:hAnsi="Times New Roman"/>
          <w:color w:val="000000" w:themeColor="text1"/>
        </w:rPr>
        <w:t>Model identification via model monitoring</w:t>
      </w:r>
      <w:r w:rsidR="00341A21">
        <w:rPr>
          <w:rFonts w:ascii="Times New Roman" w:hAnsi="Times New Roman"/>
          <w:color w:val="000000" w:themeColor="text1"/>
        </w:rPr>
        <w:t>):</w:t>
      </w:r>
      <w:r w:rsidRPr="00527AAD">
        <w:rPr>
          <w:rFonts w:ascii="Times New Roman" w:hAnsi="Times New Roman"/>
          <w:color w:val="000000" w:themeColor="text1"/>
        </w:rPr>
        <w:t xml:space="preserve"> many companies in email </w:t>
      </w:r>
      <w:r w:rsidR="00422774" w:rsidRPr="00527AAD">
        <w:rPr>
          <w:rFonts w:ascii="Times New Roman" w:hAnsi="Times New Roman"/>
          <w:color w:val="000000" w:themeColor="text1"/>
        </w:rPr>
        <w:t>discussions</w:t>
      </w:r>
      <w:r w:rsidR="008539F7">
        <w:rPr>
          <w:rFonts w:ascii="Times New Roman" w:hAnsi="Times New Roman"/>
          <w:color w:val="000000" w:themeColor="text1"/>
        </w:rPr>
        <w:t xml:space="preserve"> supported not to pursue this option in R19</w:t>
      </w:r>
      <w:r w:rsidR="00422774" w:rsidRPr="00527AAD">
        <w:rPr>
          <w:rFonts w:ascii="Times New Roman" w:hAnsi="Times New Roman"/>
          <w:color w:val="000000" w:themeColor="text1"/>
        </w:rPr>
        <w:t>,</w:t>
      </w:r>
      <w:r w:rsidRPr="00527AAD">
        <w:rPr>
          <w:rFonts w:ascii="Times New Roman" w:hAnsi="Times New Roman"/>
          <w:color w:val="000000" w:themeColor="text1"/>
        </w:rPr>
        <w:t xml:space="preserve"> but it was not discussed during either offline or online sessions.</w:t>
      </w:r>
    </w:p>
    <w:p w14:paraId="011A6F52" w14:textId="69BC099A" w:rsidR="00263033" w:rsidRPr="00F360D8" w:rsidRDefault="00573167" w:rsidP="00015D5B">
      <w:pPr>
        <w:rPr>
          <w:b/>
          <w:bCs/>
          <w:color w:val="000000" w:themeColor="text1"/>
        </w:rPr>
      </w:pPr>
      <w:r w:rsidRPr="00F360D8">
        <w:rPr>
          <w:b/>
          <w:bCs/>
          <w:color w:val="000000" w:themeColor="text1"/>
        </w:rPr>
        <w:t>M</w:t>
      </w:r>
      <w:r w:rsidR="003A7B3C" w:rsidRPr="00F360D8">
        <w:rPr>
          <w:b/>
          <w:bCs/>
          <w:color w:val="000000" w:themeColor="text1"/>
        </w:rPr>
        <w:t xml:space="preserve">odel </w:t>
      </w:r>
      <w:r w:rsidR="00F360D8" w:rsidRPr="00F360D8">
        <w:rPr>
          <w:b/>
          <w:bCs/>
          <w:color w:val="000000" w:themeColor="text1"/>
        </w:rPr>
        <w:t>T</w:t>
      </w:r>
      <w:r w:rsidR="003A7B3C" w:rsidRPr="00F360D8">
        <w:rPr>
          <w:b/>
          <w:bCs/>
          <w:color w:val="000000" w:themeColor="text1"/>
        </w:rPr>
        <w:t>ransfer/</w:t>
      </w:r>
      <w:r w:rsidR="00F360D8" w:rsidRPr="00F360D8">
        <w:rPr>
          <w:b/>
          <w:bCs/>
          <w:color w:val="000000" w:themeColor="text1"/>
        </w:rPr>
        <w:t>D</w:t>
      </w:r>
      <w:r w:rsidR="003A7B3C" w:rsidRPr="00F360D8">
        <w:rPr>
          <w:b/>
          <w:bCs/>
          <w:color w:val="000000" w:themeColor="text1"/>
        </w:rPr>
        <w:t>elivery</w:t>
      </w:r>
    </w:p>
    <w:p w14:paraId="6BE073E1" w14:textId="6FB2A069" w:rsidR="00DB3280" w:rsidRPr="00723018" w:rsidRDefault="00DB3280" w:rsidP="00723018">
      <w:pPr>
        <w:pStyle w:val="ListParagraph"/>
        <w:numPr>
          <w:ilvl w:val="0"/>
          <w:numId w:val="45"/>
        </w:numPr>
        <w:rPr>
          <w:rFonts w:ascii="Times New Roman" w:hAnsi="Times New Roman"/>
          <w:color w:val="000000" w:themeColor="text1"/>
        </w:rPr>
      </w:pPr>
      <w:r w:rsidRPr="00723018">
        <w:rPr>
          <w:rFonts w:ascii="Times New Roman" w:hAnsi="Times New Roman"/>
          <w:color w:val="000000" w:themeColor="text1"/>
        </w:rPr>
        <w:t xml:space="preserve">Model Transfer/Delivery: Case </w:t>
      </w:r>
      <w:r w:rsidRPr="00723018">
        <w:rPr>
          <w:rFonts w:ascii="Times New Roman" w:hAnsi="Times New Roman"/>
          <w:i/>
          <w:iCs/>
          <w:color w:val="000000" w:themeColor="text1"/>
        </w:rPr>
        <w:t>y</w:t>
      </w:r>
      <w:r w:rsidRPr="00723018">
        <w:rPr>
          <w:rFonts w:ascii="Times New Roman" w:hAnsi="Times New Roman"/>
          <w:color w:val="000000" w:themeColor="text1"/>
        </w:rPr>
        <w:t xml:space="preserve">, </w:t>
      </w:r>
      <w:r w:rsidRPr="00723018">
        <w:rPr>
          <w:rFonts w:ascii="Times New Roman" w:hAnsi="Times New Roman"/>
          <w:i/>
          <w:iCs/>
          <w:color w:val="000000" w:themeColor="text1"/>
        </w:rPr>
        <w:t>z1</w:t>
      </w:r>
      <w:r w:rsidRPr="00723018">
        <w:rPr>
          <w:rFonts w:ascii="Times New Roman" w:hAnsi="Times New Roman"/>
          <w:color w:val="000000" w:themeColor="text1"/>
        </w:rPr>
        <w:t xml:space="preserve"> and </w:t>
      </w:r>
      <w:r w:rsidRPr="00723018">
        <w:rPr>
          <w:rFonts w:ascii="Times New Roman" w:hAnsi="Times New Roman"/>
          <w:i/>
          <w:iCs/>
          <w:color w:val="000000" w:themeColor="text1"/>
        </w:rPr>
        <w:t>z4</w:t>
      </w:r>
      <w:r w:rsidRPr="00723018">
        <w:rPr>
          <w:rFonts w:ascii="Times New Roman" w:hAnsi="Times New Roman"/>
          <w:color w:val="000000" w:themeColor="text1"/>
        </w:rPr>
        <w:t>.</w:t>
      </w:r>
    </w:p>
    <w:p w14:paraId="71D71EFB" w14:textId="3A6313F3" w:rsidR="00561FC4" w:rsidRDefault="00C54DDC" w:rsidP="00DD4199">
      <w:pPr>
        <w:pStyle w:val="Heading1"/>
        <w:rPr>
          <w:color w:val="000000" w:themeColor="text1"/>
        </w:rPr>
      </w:pPr>
      <w:r w:rsidRPr="00D05317">
        <w:rPr>
          <w:color w:val="000000" w:themeColor="text1"/>
        </w:rPr>
        <w:lastRenderedPageBreak/>
        <w:t>Discussions</w:t>
      </w:r>
    </w:p>
    <w:p w14:paraId="7AB36C99" w14:textId="77777777" w:rsidR="003C4F6F" w:rsidRPr="003C4F6F" w:rsidRDefault="003C4F6F" w:rsidP="003C4F6F"/>
    <w:p w14:paraId="433A407F" w14:textId="7B0DEC68" w:rsidR="0023027A" w:rsidRDefault="003C4F6F" w:rsidP="0023027A">
      <w:pPr>
        <w:pStyle w:val="Heading2"/>
        <w:rPr>
          <w:color w:val="000000" w:themeColor="text1"/>
          <w:lang w:eastAsia="zh-CN"/>
        </w:rPr>
      </w:pPr>
      <w:r>
        <w:rPr>
          <w:color w:val="000000" w:themeColor="text1"/>
          <w:lang w:eastAsia="zh-CN"/>
        </w:rPr>
        <w:t xml:space="preserve">Options for </w:t>
      </w:r>
      <w:r w:rsidR="0023027A">
        <w:rPr>
          <w:color w:val="000000" w:themeColor="text1"/>
          <w:lang w:eastAsia="zh-CN"/>
        </w:rPr>
        <w:t>model</w:t>
      </w:r>
      <w:r w:rsidR="00BA1961">
        <w:rPr>
          <w:color w:val="000000" w:themeColor="text1"/>
          <w:lang w:eastAsia="zh-CN"/>
        </w:rPr>
        <w:t xml:space="preserve"> identification</w:t>
      </w:r>
      <w:r w:rsidR="0023027A">
        <w:rPr>
          <w:color w:val="000000" w:themeColor="text1"/>
          <w:lang w:eastAsia="zh-CN"/>
        </w:rPr>
        <w:t xml:space="preserve"> </w:t>
      </w:r>
    </w:p>
    <w:p w14:paraId="0125A8BC" w14:textId="77777777" w:rsidR="00381837" w:rsidRPr="00381837" w:rsidRDefault="00381837" w:rsidP="00381837">
      <w:pPr>
        <w:rPr>
          <w:lang w:eastAsia="zh-CN"/>
        </w:rPr>
      </w:pPr>
    </w:p>
    <w:p w14:paraId="79C21CFE" w14:textId="75544D1E" w:rsidR="006269EE" w:rsidRPr="0046240E" w:rsidRDefault="006269EE" w:rsidP="00A47DB2">
      <w:pPr>
        <w:pStyle w:val="Heading3"/>
        <w:rPr>
          <w:color w:val="000000" w:themeColor="text1"/>
          <w:lang w:val="en-GB"/>
        </w:rPr>
      </w:pPr>
      <w:r w:rsidRPr="0046240E">
        <w:rPr>
          <w:color w:val="000000" w:themeColor="text1"/>
        </w:rPr>
        <w:t>MI-Option 1</w:t>
      </w:r>
    </w:p>
    <w:p w14:paraId="491248D6" w14:textId="37CA122E" w:rsidR="00C43A88" w:rsidRDefault="00AB6FC3" w:rsidP="006269EE">
      <w:r>
        <w:t xml:space="preserve">In RAN1 meeting #116, </w:t>
      </w:r>
      <w:r w:rsidR="00611EE7">
        <w:t xml:space="preserve">the first agreement was </w:t>
      </w:r>
      <w:r w:rsidR="00CD2731">
        <w:t>achieved</w:t>
      </w:r>
      <w:r w:rsidR="00611EE7">
        <w:t xml:space="preserve"> for </w:t>
      </w:r>
      <w:r>
        <w:t>MI-Option1</w:t>
      </w:r>
      <w:r w:rsidR="00265B5C">
        <w:fldChar w:fldCharType="begin"/>
      </w:r>
      <w:r w:rsidR="00265B5C">
        <w:instrText xml:space="preserve"> REF _Ref165671531 \r \h </w:instrText>
      </w:r>
      <w:r w:rsidR="00265B5C">
        <w:fldChar w:fldCharType="separate"/>
      </w:r>
      <w:r w:rsidR="00265B5C">
        <w:t>[4]</w:t>
      </w:r>
      <w:r w:rsidR="00265B5C">
        <w:fldChar w:fldCharType="end"/>
      </w:r>
      <w:r w:rsidR="00611EE7">
        <w:t>.</w:t>
      </w:r>
    </w:p>
    <w:p w14:paraId="7578B75C" w14:textId="77777777" w:rsidR="00FC2F2D" w:rsidRPr="00FC2F2D" w:rsidRDefault="00FC2F2D" w:rsidP="00FC2F2D">
      <w:pPr>
        <w:spacing w:after="0"/>
        <w:jc w:val="left"/>
        <w:rPr>
          <w:rFonts w:eastAsia="DengXian"/>
          <w:iCs/>
          <w:highlight w:val="green"/>
          <w:lang w:val="en-GB" w:eastAsia="zh-CN"/>
        </w:rPr>
      </w:pPr>
      <w:r w:rsidRPr="00FC2F2D">
        <w:rPr>
          <w:rFonts w:eastAsia="DengXian"/>
          <w:iCs/>
          <w:highlight w:val="green"/>
          <w:lang w:val="en-GB" w:eastAsia="zh-CN"/>
        </w:rPr>
        <w:t>Agreement</w:t>
      </w:r>
    </w:p>
    <w:p w14:paraId="331F4783" w14:textId="77777777" w:rsidR="00FC2F2D" w:rsidRPr="00FC2F2D" w:rsidRDefault="00FC2F2D" w:rsidP="00FC2F2D">
      <w:pPr>
        <w:numPr>
          <w:ilvl w:val="0"/>
          <w:numId w:val="44"/>
        </w:numPr>
        <w:autoSpaceDE/>
        <w:autoSpaceDN/>
        <w:adjustRightInd/>
        <w:snapToGrid/>
        <w:spacing w:after="0"/>
        <w:ind w:left="644" w:hanging="284"/>
        <w:contextualSpacing/>
        <w:jc w:val="left"/>
        <w:rPr>
          <w:rFonts w:eastAsia="Batang"/>
          <w:bCs/>
          <w:i/>
          <w:iCs/>
          <w:color w:val="0070C0"/>
          <w:sz w:val="20"/>
          <w:szCs w:val="20"/>
          <w:lang w:val="en-GB" w:eastAsia="x-none"/>
        </w:rPr>
      </w:pPr>
      <w:r w:rsidRPr="00FC2F2D">
        <w:rPr>
          <w:rFonts w:eastAsia="Batang"/>
          <w:bCs/>
          <w:i/>
          <w:iCs/>
          <w:color w:val="0070C0"/>
          <w:sz w:val="20"/>
          <w:szCs w:val="20"/>
          <w:lang w:val="en-GB" w:eastAsia="x-none"/>
        </w:rPr>
        <w:t>Regarding MI-Option 1 (Model identification with data collection related configuration(s) and/or indication(s)) of model identification type B, RAN1 further study the following aspects:</w:t>
      </w:r>
    </w:p>
    <w:p w14:paraId="52072ADB" w14:textId="77777777" w:rsidR="00FC2F2D" w:rsidRPr="00FC2F2D" w:rsidRDefault="00FC2F2D" w:rsidP="00FC2F2D">
      <w:pPr>
        <w:numPr>
          <w:ilvl w:val="0"/>
          <w:numId w:val="44"/>
        </w:numPr>
        <w:autoSpaceDE/>
        <w:autoSpaceDN/>
        <w:adjustRightInd/>
        <w:snapToGrid/>
        <w:spacing w:after="0"/>
        <w:ind w:left="1080"/>
        <w:contextualSpacing/>
        <w:jc w:val="left"/>
        <w:rPr>
          <w:rFonts w:eastAsia="Batang"/>
          <w:bCs/>
          <w:i/>
          <w:iCs/>
          <w:color w:val="0070C0"/>
          <w:sz w:val="20"/>
          <w:szCs w:val="20"/>
          <w:lang w:val="en-GB" w:eastAsia="x-none"/>
        </w:rPr>
      </w:pPr>
      <w:r w:rsidRPr="00FC2F2D">
        <w:rPr>
          <w:rFonts w:eastAsia="Batang"/>
          <w:bCs/>
          <w:i/>
          <w:iCs/>
          <w:color w:val="0070C0"/>
          <w:sz w:val="20"/>
          <w:szCs w:val="20"/>
          <w:lang w:val="en-GB" w:eastAsia="x-none"/>
        </w:rPr>
        <w:t xml:space="preserve">Relationship between model ID and data collection related configuration(s) and/or indication(s) </w:t>
      </w:r>
    </w:p>
    <w:p w14:paraId="7803EB39" w14:textId="77777777" w:rsidR="00FC2F2D" w:rsidRPr="00FC2F2D" w:rsidRDefault="00FC2F2D" w:rsidP="00FC2F2D">
      <w:pPr>
        <w:numPr>
          <w:ilvl w:val="0"/>
          <w:numId w:val="44"/>
        </w:numPr>
        <w:autoSpaceDE/>
        <w:autoSpaceDN/>
        <w:adjustRightInd/>
        <w:snapToGrid/>
        <w:spacing w:after="0"/>
        <w:ind w:left="1080"/>
        <w:contextualSpacing/>
        <w:jc w:val="left"/>
        <w:rPr>
          <w:rFonts w:eastAsia="Batang"/>
          <w:bCs/>
          <w:i/>
          <w:iCs/>
          <w:color w:val="0070C0"/>
          <w:sz w:val="20"/>
          <w:szCs w:val="20"/>
          <w:lang w:val="en-GB" w:eastAsia="x-none"/>
        </w:rPr>
      </w:pPr>
      <w:r w:rsidRPr="00FC2F2D">
        <w:rPr>
          <w:rFonts w:eastAsia="Batang"/>
          <w:bCs/>
          <w:i/>
          <w:iCs/>
          <w:color w:val="0070C0"/>
          <w:sz w:val="20"/>
          <w:szCs w:val="20"/>
          <w:lang w:val="en-GB" w:eastAsia="x-none"/>
        </w:rPr>
        <w:t xml:space="preserve">Information transmitted from NW to UE (if any) </w:t>
      </w:r>
    </w:p>
    <w:p w14:paraId="4963D77A" w14:textId="77777777" w:rsidR="00FC2F2D" w:rsidRPr="00FC2F2D" w:rsidRDefault="00FC2F2D" w:rsidP="00FC2F2D">
      <w:pPr>
        <w:numPr>
          <w:ilvl w:val="0"/>
          <w:numId w:val="44"/>
        </w:numPr>
        <w:autoSpaceDE/>
        <w:autoSpaceDN/>
        <w:adjustRightInd/>
        <w:snapToGrid/>
        <w:spacing w:after="0"/>
        <w:ind w:left="1080"/>
        <w:contextualSpacing/>
        <w:jc w:val="left"/>
        <w:rPr>
          <w:rFonts w:eastAsia="Batang"/>
          <w:bCs/>
          <w:i/>
          <w:iCs/>
          <w:color w:val="0070C0"/>
          <w:sz w:val="20"/>
          <w:szCs w:val="20"/>
          <w:lang w:val="en-GB" w:eastAsia="x-none"/>
        </w:rPr>
      </w:pPr>
      <w:r w:rsidRPr="00FC2F2D">
        <w:rPr>
          <w:rFonts w:eastAsia="Batang"/>
          <w:bCs/>
          <w:i/>
          <w:iCs/>
          <w:color w:val="0070C0"/>
          <w:sz w:val="20"/>
          <w:szCs w:val="20"/>
          <w:lang w:val="en-GB" w:eastAsia="x-none"/>
        </w:rPr>
        <w:t>Information transmitted from UE to NW (if any)</w:t>
      </w:r>
    </w:p>
    <w:p w14:paraId="164E4135" w14:textId="77777777" w:rsidR="00FC2F2D" w:rsidRPr="00FC2F2D" w:rsidRDefault="00FC2F2D" w:rsidP="00FC2F2D">
      <w:pPr>
        <w:numPr>
          <w:ilvl w:val="0"/>
          <w:numId w:val="44"/>
        </w:numPr>
        <w:autoSpaceDE/>
        <w:autoSpaceDN/>
        <w:adjustRightInd/>
        <w:snapToGrid/>
        <w:spacing w:after="0"/>
        <w:ind w:left="1080"/>
        <w:contextualSpacing/>
        <w:jc w:val="left"/>
        <w:rPr>
          <w:rFonts w:eastAsia="Batang"/>
          <w:bCs/>
          <w:i/>
          <w:iCs/>
          <w:color w:val="0070C0"/>
          <w:sz w:val="20"/>
          <w:szCs w:val="20"/>
          <w:lang w:val="en-GB" w:eastAsia="x-none"/>
        </w:rPr>
      </w:pPr>
      <w:r w:rsidRPr="00FC2F2D">
        <w:rPr>
          <w:rFonts w:eastAsia="Batang"/>
          <w:bCs/>
          <w:i/>
          <w:iCs/>
          <w:color w:val="0070C0"/>
          <w:sz w:val="20"/>
          <w:szCs w:val="20"/>
          <w:lang w:val="en-GB" w:eastAsia="x-none"/>
        </w:rPr>
        <w:t>The associated procedure</w:t>
      </w:r>
    </w:p>
    <w:p w14:paraId="53285895" w14:textId="77777777" w:rsidR="00FC2F2D" w:rsidRPr="00FC2F2D" w:rsidRDefault="00FC2F2D" w:rsidP="00FC2F2D">
      <w:pPr>
        <w:numPr>
          <w:ilvl w:val="0"/>
          <w:numId w:val="44"/>
        </w:numPr>
        <w:autoSpaceDE/>
        <w:autoSpaceDN/>
        <w:adjustRightInd/>
        <w:snapToGrid/>
        <w:spacing w:after="0"/>
        <w:ind w:left="1080"/>
        <w:contextualSpacing/>
        <w:jc w:val="left"/>
        <w:rPr>
          <w:rFonts w:eastAsia="Batang"/>
          <w:bCs/>
          <w:i/>
          <w:iCs/>
          <w:color w:val="0070C0"/>
          <w:sz w:val="20"/>
          <w:szCs w:val="20"/>
          <w:lang w:val="en-GB" w:eastAsia="x-none"/>
        </w:rPr>
      </w:pPr>
      <w:r w:rsidRPr="00FC2F2D">
        <w:rPr>
          <w:rFonts w:eastAsia="Batang"/>
          <w:bCs/>
          <w:i/>
          <w:iCs/>
          <w:color w:val="0070C0"/>
          <w:sz w:val="20"/>
          <w:szCs w:val="20"/>
          <w:lang w:val="en-GB" w:eastAsia="x-none"/>
        </w:rPr>
        <w:t xml:space="preserve">Usage/Applicable use case(s) of MI-Option 1 </w:t>
      </w:r>
    </w:p>
    <w:p w14:paraId="4DDB2D29" w14:textId="77777777" w:rsidR="00FC2F2D" w:rsidRPr="00FC2F2D" w:rsidRDefault="00FC2F2D" w:rsidP="00FC2F2D">
      <w:pPr>
        <w:spacing w:after="0"/>
        <w:ind w:left="360"/>
        <w:jc w:val="left"/>
        <w:rPr>
          <w:rFonts w:eastAsia="Batang"/>
          <w:bCs/>
          <w:i/>
          <w:iCs/>
          <w:color w:val="0070C0"/>
          <w:sz w:val="20"/>
          <w:szCs w:val="20"/>
          <w:lang w:val="en-GB" w:eastAsia="x-none"/>
        </w:rPr>
      </w:pPr>
      <w:r w:rsidRPr="00FC2F2D">
        <w:rPr>
          <w:rFonts w:eastAsia="Batang"/>
          <w:bCs/>
          <w:i/>
          <w:iCs/>
          <w:color w:val="0070C0"/>
          <w:sz w:val="20"/>
          <w:szCs w:val="20"/>
          <w:lang w:val="en-GB" w:eastAsia="x-none"/>
        </w:rPr>
        <w:t>Note: whether MI-Option 1 is needed or not is a separate discussion</w:t>
      </w:r>
    </w:p>
    <w:p w14:paraId="724B2C00" w14:textId="77777777" w:rsidR="00611EE7" w:rsidRDefault="00611EE7" w:rsidP="006269EE"/>
    <w:p w14:paraId="4A83FC75" w14:textId="7C484069" w:rsidR="006269EE" w:rsidRPr="00771C8A" w:rsidRDefault="006269EE" w:rsidP="006269EE">
      <w:pPr>
        <w:rPr>
          <w:color w:val="000000" w:themeColor="text1"/>
        </w:rPr>
      </w:pPr>
      <w:r w:rsidRPr="00771C8A">
        <w:rPr>
          <w:color w:val="000000" w:themeColor="text1"/>
        </w:rPr>
        <w:t xml:space="preserve">This option was further discussed during meeting </w:t>
      </w:r>
      <w:r w:rsidR="00D7050A">
        <w:rPr>
          <w:color w:val="000000" w:themeColor="text1"/>
        </w:rPr>
        <w:t>#116bis</w:t>
      </w:r>
      <w:r w:rsidRPr="00771C8A">
        <w:rPr>
          <w:color w:val="000000" w:themeColor="text1"/>
        </w:rPr>
        <w:t xml:space="preserve"> and the second agreement was made as below</w:t>
      </w:r>
      <w:r w:rsidR="00265B5C">
        <w:rPr>
          <w:color w:val="000000" w:themeColor="text1"/>
        </w:rPr>
        <w:fldChar w:fldCharType="begin"/>
      </w:r>
      <w:r w:rsidR="00265B5C">
        <w:rPr>
          <w:color w:val="000000" w:themeColor="text1"/>
        </w:rPr>
        <w:instrText xml:space="preserve"> REF _Ref162250197 \r \h </w:instrText>
      </w:r>
      <w:r w:rsidR="00265B5C">
        <w:rPr>
          <w:color w:val="000000" w:themeColor="text1"/>
        </w:rPr>
      </w:r>
      <w:r w:rsidR="00265B5C">
        <w:rPr>
          <w:color w:val="000000" w:themeColor="text1"/>
        </w:rPr>
        <w:fldChar w:fldCharType="separate"/>
      </w:r>
      <w:r w:rsidR="00265B5C">
        <w:rPr>
          <w:color w:val="000000" w:themeColor="text1"/>
        </w:rPr>
        <w:t>[1]</w:t>
      </w:r>
      <w:r w:rsidR="00265B5C">
        <w:rPr>
          <w:color w:val="000000" w:themeColor="text1"/>
        </w:rPr>
        <w:fldChar w:fldCharType="end"/>
      </w:r>
      <w:r w:rsidRPr="00771C8A">
        <w:rPr>
          <w:color w:val="000000" w:themeColor="text1"/>
        </w:rPr>
        <w:t xml:space="preserve">. </w:t>
      </w:r>
    </w:p>
    <w:p w14:paraId="4478E6B3" w14:textId="77777777" w:rsidR="006269EE" w:rsidRPr="00771C8A" w:rsidRDefault="006269EE" w:rsidP="006269EE">
      <w:pPr>
        <w:rPr>
          <w:rFonts w:eastAsia="DengXian"/>
          <w:iCs/>
          <w:color w:val="000000" w:themeColor="text1"/>
          <w:highlight w:val="green"/>
          <w:lang w:eastAsia="zh-CN"/>
        </w:rPr>
      </w:pPr>
      <w:r w:rsidRPr="00771C8A">
        <w:rPr>
          <w:rFonts w:eastAsia="DengXian"/>
          <w:iCs/>
          <w:color w:val="000000" w:themeColor="text1"/>
          <w:highlight w:val="green"/>
          <w:lang w:eastAsia="zh-CN"/>
        </w:rPr>
        <w:t>Agreement</w:t>
      </w:r>
    </w:p>
    <w:p w14:paraId="6D3744D4" w14:textId="77777777" w:rsidR="006269EE" w:rsidRPr="00771C8A" w:rsidRDefault="006269EE" w:rsidP="006269EE">
      <w:pPr>
        <w:ind w:left="360"/>
        <w:rPr>
          <w:bCs/>
          <w:i/>
          <w:iCs/>
          <w:color w:val="0070C0"/>
          <w:sz w:val="20"/>
          <w:szCs w:val="20"/>
        </w:rPr>
      </w:pPr>
      <w:r w:rsidRPr="00771C8A">
        <w:rPr>
          <w:bCs/>
          <w:i/>
          <w:iCs/>
          <w:color w:val="0070C0"/>
          <w:sz w:val="20"/>
          <w:szCs w:val="20"/>
        </w:rPr>
        <w:t xml:space="preserve">From RAN1 perspective, for UE-sided model(s) developed (e.g., trained, updated) at UE side, following procedure is an example (noted as </w:t>
      </w:r>
      <w:r w:rsidRPr="00771C8A">
        <w:rPr>
          <w:b/>
          <w:i/>
          <w:iCs/>
          <w:color w:val="0070C0"/>
          <w:sz w:val="20"/>
          <w:szCs w:val="20"/>
        </w:rPr>
        <w:t>AI-Example1</w:t>
      </w:r>
      <w:r w:rsidRPr="00771C8A">
        <w:rPr>
          <w:bCs/>
          <w:i/>
          <w:iCs/>
          <w:color w:val="0070C0"/>
          <w:sz w:val="20"/>
          <w:szCs w:val="20"/>
        </w:rPr>
        <w:t>) of MI-Option1 for further study (including the feasibility/necessity)</w:t>
      </w:r>
    </w:p>
    <w:p w14:paraId="7C58771E" w14:textId="77777777" w:rsidR="006269EE" w:rsidRPr="00771C8A" w:rsidRDefault="006269EE" w:rsidP="006269EE">
      <w:pPr>
        <w:numPr>
          <w:ilvl w:val="0"/>
          <w:numId w:val="25"/>
        </w:numPr>
        <w:autoSpaceDE/>
        <w:autoSpaceDN/>
        <w:adjustRightInd/>
        <w:snapToGrid/>
        <w:spacing w:after="0" w:line="276" w:lineRule="auto"/>
        <w:ind w:left="720"/>
        <w:rPr>
          <w:bCs/>
          <w:i/>
          <w:iCs/>
          <w:color w:val="0070C0"/>
          <w:sz w:val="20"/>
          <w:szCs w:val="20"/>
        </w:rPr>
      </w:pPr>
      <w:r w:rsidRPr="00771C8A">
        <w:rPr>
          <w:bCs/>
          <w:i/>
          <w:iCs/>
          <w:color w:val="0070C0"/>
          <w:sz w:val="20"/>
          <w:szCs w:val="20"/>
        </w:rPr>
        <w:t>A: For data collection, NW signals the data collection related configuration(s) and it/their associated ID(s)</w:t>
      </w:r>
      <w:r w:rsidRPr="00771C8A">
        <w:rPr>
          <w:rFonts w:eastAsia="DengXian"/>
          <w:bCs/>
          <w:i/>
          <w:iCs/>
          <w:color w:val="0070C0"/>
          <w:sz w:val="20"/>
          <w:szCs w:val="20"/>
          <w:lang w:eastAsia="zh-CN"/>
        </w:rPr>
        <w:t xml:space="preserve"> </w:t>
      </w:r>
    </w:p>
    <w:p w14:paraId="68DEAEB6" w14:textId="77777777" w:rsidR="006269EE" w:rsidRPr="00196CD2" w:rsidRDefault="006269EE" w:rsidP="006269EE">
      <w:pPr>
        <w:numPr>
          <w:ilvl w:val="1"/>
          <w:numId w:val="25"/>
        </w:numPr>
        <w:autoSpaceDE/>
        <w:autoSpaceDN/>
        <w:adjustRightInd/>
        <w:snapToGrid/>
        <w:spacing w:after="0" w:line="276" w:lineRule="auto"/>
        <w:ind w:left="1440"/>
        <w:rPr>
          <w:bCs/>
          <w:i/>
          <w:iCs/>
          <w:color w:val="0070C0"/>
          <w:sz w:val="20"/>
          <w:szCs w:val="20"/>
        </w:rPr>
      </w:pPr>
      <w:r w:rsidRPr="00196CD2">
        <w:rPr>
          <w:bCs/>
          <w:i/>
          <w:iCs/>
          <w:color w:val="0070C0"/>
          <w:sz w:val="20"/>
          <w:szCs w:val="20"/>
        </w:rPr>
        <w:t>Associated IDs for each sub use case in relation with NW-sided additional conditions</w:t>
      </w:r>
    </w:p>
    <w:p w14:paraId="41E15CDA" w14:textId="77777777" w:rsidR="006269EE" w:rsidRPr="00771C8A" w:rsidRDefault="006269EE" w:rsidP="006269EE">
      <w:pPr>
        <w:numPr>
          <w:ilvl w:val="0"/>
          <w:numId w:val="25"/>
        </w:numPr>
        <w:autoSpaceDE/>
        <w:autoSpaceDN/>
        <w:adjustRightInd/>
        <w:snapToGrid/>
        <w:spacing w:after="0" w:line="276" w:lineRule="auto"/>
        <w:ind w:left="720"/>
        <w:rPr>
          <w:bCs/>
          <w:i/>
          <w:iCs/>
          <w:strike/>
          <w:color w:val="0070C0"/>
          <w:sz w:val="20"/>
          <w:szCs w:val="20"/>
        </w:rPr>
      </w:pPr>
      <w:r w:rsidRPr="00771C8A">
        <w:rPr>
          <w:bCs/>
          <w:i/>
          <w:iCs/>
          <w:color w:val="0070C0"/>
          <w:sz w:val="20"/>
          <w:szCs w:val="20"/>
        </w:rPr>
        <w:t xml:space="preserve">B: UE(s) collects the data corresponding to the associated ID(s)  </w:t>
      </w:r>
    </w:p>
    <w:p w14:paraId="7DB3DDC6" w14:textId="77777777" w:rsidR="006269EE" w:rsidRPr="00771C8A" w:rsidRDefault="006269EE" w:rsidP="006269EE">
      <w:pPr>
        <w:numPr>
          <w:ilvl w:val="0"/>
          <w:numId w:val="25"/>
        </w:numPr>
        <w:autoSpaceDE/>
        <w:autoSpaceDN/>
        <w:adjustRightInd/>
        <w:snapToGrid/>
        <w:spacing w:after="0" w:line="276" w:lineRule="auto"/>
        <w:ind w:left="720"/>
        <w:rPr>
          <w:bCs/>
          <w:i/>
          <w:iCs/>
          <w:strike/>
          <w:color w:val="0070C0"/>
          <w:sz w:val="20"/>
          <w:szCs w:val="20"/>
        </w:rPr>
      </w:pPr>
      <w:r w:rsidRPr="00771C8A">
        <w:rPr>
          <w:bCs/>
          <w:i/>
          <w:iCs/>
          <w:color w:val="0070C0"/>
          <w:sz w:val="20"/>
          <w:szCs w:val="20"/>
        </w:rPr>
        <w:t xml:space="preserve">C: AI/ML models are developed (e.g., trained, updated) at UE side based on the collected data corresponding to the associated ID(s). </w:t>
      </w:r>
    </w:p>
    <w:p w14:paraId="784FF92D" w14:textId="77777777" w:rsidR="006269EE" w:rsidRPr="00771C8A" w:rsidRDefault="006269EE" w:rsidP="006269EE">
      <w:pPr>
        <w:numPr>
          <w:ilvl w:val="0"/>
          <w:numId w:val="25"/>
        </w:numPr>
        <w:autoSpaceDE/>
        <w:autoSpaceDN/>
        <w:adjustRightInd/>
        <w:snapToGrid/>
        <w:spacing w:after="0" w:line="276" w:lineRule="auto"/>
        <w:ind w:left="720"/>
        <w:rPr>
          <w:bCs/>
          <w:i/>
          <w:iCs/>
          <w:color w:val="0070C0"/>
          <w:sz w:val="20"/>
          <w:szCs w:val="20"/>
        </w:rPr>
      </w:pPr>
      <w:r w:rsidRPr="00771C8A">
        <w:rPr>
          <w:bCs/>
          <w:i/>
          <w:iCs/>
          <w:color w:val="0070C0"/>
          <w:sz w:val="20"/>
          <w:szCs w:val="20"/>
        </w:rPr>
        <w:t xml:space="preserve">D: UE reports information of </w:t>
      </w:r>
      <w:r w:rsidRPr="00771C8A">
        <w:rPr>
          <w:rFonts w:eastAsia="DengXian"/>
          <w:bCs/>
          <w:i/>
          <w:iCs/>
          <w:color w:val="0070C0"/>
          <w:sz w:val="20"/>
          <w:szCs w:val="20"/>
          <w:lang w:eastAsia="zh-CN"/>
        </w:rPr>
        <w:t>its</w:t>
      </w:r>
      <w:r w:rsidRPr="00771C8A">
        <w:rPr>
          <w:rFonts w:eastAsia="MS Mincho"/>
          <w:bCs/>
          <w:i/>
          <w:iCs/>
          <w:color w:val="0070C0"/>
          <w:sz w:val="20"/>
          <w:szCs w:val="20"/>
          <w:lang w:eastAsia="ja-JP"/>
        </w:rPr>
        <w:t xml:space="preserve"> AI/ML model</w:t>
      </w:r>
      <w:r w:rsidRPr="00771C8A">
        <w:rPr>
          <w:rFonts w:eastAsia="DengXian"/>
          <w:bCs/>
          <w:i/>
          <w:iCs/>
          <w:color w:val="0070C0"/>
          <w:sz w:val="20"/>
          <w:szCs w:val="20"/>
          <w:lang w:eastAsia="zh-CN"/>
        </w:rPr>
        <w:t>s corresponding to associated IDs to the NW. Model ID is determined/assigned for each AI/ML model</w:t>
      </w:r>
    </w:p>
    <w:p w14:paraId="2F17241E" w14:textId="77777777" w:rsidR="006269EE" w:rsidRPr="00771C8A" w:rsidRDefault="006269EE" w:rsidP="006269EE">
      <w:pPr>
        <w:numPr>
          <w:ilvl w:val="1"/>
          <w:numId w:val="25"/>
        </w:numPr>
        <w:autoSpaceDE/>
        <w:autoSpaceDN/>
        <w:adjustRightInd/>
        <w:snapToGrid/>
        <w:spacing w:after="0" w:line="276" w:lineRule="auto"/>
        <w:ind w:left="1440"/>
        <w:rPr>
          <w:bCs/>
          <w:i/>
          <w:iCs/>
          <w:color w:val="0070C0"/>
          <w:sz w:val="20"/>
          <w:szCs w:val="20"/>
        </w:rPr>
      </w:pPr>
      <w:r w:rsidRPr="00771C8A">
        <w:rPr>
          <w:bCs/>
          <w:i/>
          <w:iCs/>
          <w:color w:val="0070C0"/>
          <w:sz w:val="20"/>
          <w:szCs w:val="20"/>
        </w:rPr>
        <w:t>relationship between model ID(s) and the associated ID(s)</w:t>
      </w:r>
    </w:p>
    <w:p w14:paraId="25D1549D" w14:textId="77777777" w:rsidR="006269EE" w:rsidRPr="00771C8A" w:rsidRDefault="006269EE" w:rsidP="006269EE">
      <w:pPr>
        <w:numPr>
          <w:ilvl w:val="1"/>
          <w:numId w:val="25"/>
        </w:numPr>
        <w:autoSpaceDE/>
        <w:autoSpaceDN/>
        <w:adjustRightInd/>
        <w:snapToGrid/>
        <w:spacing w:after="0" w:line="276" w:lineRule="auto"/>
        <w:ind w:left="1440"/>
        <w:rPr>
          <w:bCs/>
          <w:i/>
          <w:iCs/>
          <w:color w:val="0070C0"/>
          <w:sz w:val="20"/>
          <w:szCs w:val="20"/>
        </w:rPr>
      </w:pPr>
      <w:r w:rsidRPr="00771C8A">
        <w:rPr>
          <w:rFonts w:eastAsia="DengXian"/>
          <w:bCs/>
          <w:i/>
          <w:iCs/>
          <w:color w:val="0070C0"/>
          <w:sz w:val="20"/>
          <w:szCs w:val="20"/>
          <w:lang w:eastAsia="zh-CN"/>
        </w:rPr>
        <w:t>H</w:t>
      </w:r>
      <w:r w:rsidRPr="00771C8A">
        <w:rPr>
          <w:bCs/>
          <w:i/>
          <w:iCs/>
          <w:color w:val="0070C0"/>
          <w:sz w:val="20"/>
          <w:szCs w:val="20"/>
        </w:rPr>
        <w:t xml:space="preserve">ow model ID(s) is determined/assigned, e.g., </w:t>
      </w:r>
    </w:p>
    <w:p w14:paraId="6AA7C9F9" w14:textId="77777777" w:rsidR="006269EE" w:rsidRPr="00771C8A" w:rsidRDefault="006269EE" w:rsidP="006269EE">
      <w:pPr>
        <w:numPr>
          <w:ilvl w:val="2"/>
          <w:numId w:val="25"/>
        </w:numPr>
        <w:autoSpaceDE/>
        <w:autoSpaceDN/>
        <w:adjustRightInd/>
        <w:snapToGrid/>
        <w:spacing w:after="0" w:line="276" w:lineRule="auto"/>
        <w:ind w:left="2160"/>
        <w:rPr>
          <w:bCs/>
          <w:i/>
          <w:iCs/>
          <w:color w:val="0070C0"/>
          <w:sz w:val="20"/>
          <w:szCs w:val="20"/>
        </w:rPr>
      </w:pPr>
      <w:r w:rsidRPr="00771C8A">
        <w:rPr>
          <w:bCs/>
          <w:i/>
          <w:iCs/>
          <w:color w:val="0070C0"/>
          <w:sz w:val="20"/>
          <w:szCs w:val="20"/>
        </w:rPr>
        <w:t>Alt.1: NW assigns Model ID</w:t>
      </w:r>
    </w:p>
    <w:p w14:paraId="41FC457A" w14:textId="77777777" w:rsidR="006269EE" w:rsidRPr="00771C8A" w:rsidRDefault="006269EE" w:rsidP="006269EE">
      <w:pPr>
        <w:numPr>
          <w:ilvl w:val="2"/>
          <w:numId w:val="25"/>
        </w:numPr>
        <w:autoSpaceDE/>
        <w:autoSpaceDN/>
        <w:adjustRightInd/>
        <w:snapToGrid/>
        <w:spacing w:after="0" w:line="276" w:lineRule="auto"/>
        <w:ind w:left="2160"/>
        <w:rPr>
          <w:bCs/>
          <w:i/>
          <w:iCs/>
          <w:color w:val="0070C0"/>
          <w:sz w:val="20"/>
          <w:szCs w:val="20"/>
        </w:rPr>
      </w:pPr>
      <w:r w:rsidRPr="00771C8A">
        <w:rPr>
          <w:bCs/>
          <w:i/>
          <w:iCs/>
          <w:color w:val="0070C0"/>
          <w:sz w:val="20"/>
          <w:szCs w:val="20"/>
        </w:rPr>
        <w:t>Alt.2: UE assigns/reports Model ID</w:t>
      </w:r>
    </w:p>
    <w:p w14:paraId="06022201" w14:textId="77777777" w:rsidR="006269EE" w:rsidRPr="00771C8A" w:rsidRDefault="006269EE" w:rsidP="006269EE">
      <w:pPr>
        <w:numPr>
          <w:ilvl w:val="2"/>
          <w:numId w:val="25"/>
        </w:numPr>
        <w:autoSpaceDE/>
        <w:autoSpaceDN/>
        <w:adjustRightInd/>
        <w:snapToGrid/>
        <w:spacing w:after="0" w:line="276" w:lineRule="auto"/>
        <w:ind w:left="2160"/>
        <w:rPr>
          <w:bCs/>
          <w:i/>
          <w:iCs/>
          <w:color w:val="0070C0"/>
          <w:sz w:val="20"/>
          <w:szCs w:val="20"/>
        </w:rPr>
      </w:pPr>
      <w:r w:rsidRPr="00771C8A">
        <w:rPr>
          <w:bCs/>
          <w:i/>
          <w:iCs/>
          <w:color w:val="0070C0"/>
          <w:sz w:val="20"/>
          <w:szCs w:val="20"/>
        </w:rPr>
        <w:t>Alt.3: Associated ID(s) is assumed as model ID(s)</w:t>
      </w:r>
    </w:p>
    <w:p w14:paraId="1ADF3B2F" w14:textId="1551AB08" w:rsidR="006269EE" w:rsidRPr="00771C8A" w:rsidRDefault="006269EE" w:rsidP="006269EE">
      <w:pPr>
        <w:numPr>
          <w:ilvl w:val="3"/>
          <w:numId w:val="25"/>
        </w:numPr>
        <w:autoSpaceDE/>
        <w:autoSpaceDN/>
        <w:adjustRightInd/>
        <w:snapToGrid/>
        <w:spacing w:after="0" w:line="276" w:lineRule="auto"/>
        <w:ind w:left="2880"/>
        <w:rPr>
          <w:bCs/>
          <w:i/>
          <w:iCs/>
          <w:color w:val="0070C0"/>
          <w:sz w:val="20"/>
          <w:szCs w:val="20"/>
        </w:rPr>
      </w:pPr>
      <w:r w:rsidRPr="00771C8A">
        <w:rPr>
          <w:bCs/>
          <w:i/>
          <w:iCs/>
          <w:color w:val="0070C0"/>
          <w:sz w:val="20"/>
          <w:szCs w:val="20"/>
        </w:rPr>
        <w:t xml:space="preserve">“Model ID is determined/assigned for each AI/ML model” in D is not </w:t>
      </w:r>
      <w:r w:rsidR="006835F5" w:rsidRPr="00771C8A">
        <w:rPr>
          <w:bCs/>
          <w:i/>
          <w:iCs/>
          <w:color w:val="0070C0"/>
          <w:sz w:val="20"/>
          <w:szCs w:val="20"/>
        </w:rPr>
        <w:t>needed.</w:t>
      </w:r>
    </w:p>
    <w:p w14:paraId="00EE441C" w14:textId="4AF03A20" w:rsidR="006269EE" w:rsidRPr="00771C8A" w:rsidRDefault="006269EE" w:rsidP="006269EE">
      <w:pPr>
        <w:numPr>
          <w:ilvl w:val="2"/>
          <w:numId w:val="25"/>
        </w:numPr>
        <w:autoSpaceDE/>
        <w:autoSpaceDN/>
        <w:adjustRightInd/>
        <w:snapToGrid/>
        <w:spacing w:after="0" w:line="276" w:lineRule="auto"/>
        <w:ind w:left="2160"/>
        <w:rPr>
          <w:bCs/>
          <w:i/>
          <w:iCs/>
          <w:color w:val="0070C0"/>
          <w:sz w:val="20"/>
          <w:szCs w:val="20"/>
        </w:rPr>
      </w:pPr>
      <w:r w:rsidRPr="00771C8A">
        <w:rPr>
          <w:bCs/>
          <w:i/>
          <w:iCs/>
          <w:color w:val="0070C0"/>
          <w:sz w:val="20"/>
          <w:szCs w:val="20"/>
        </w:rPr>
        <w:t xml:space="preserve">Alt.4: Model ID is determined by pre-defined rule(s) in the </w:t>
      </w:r>
      <w:r w:rsidR="006835F5" w:rsidRPr="00771C8A">
        <w:rPr>
          <w:bCs/>
          <w:i/>
          <w:iCs/>
          <w:color w:val="0070C0"/>
          <w:sz w:val="20"/>
          <w:szCs w:val="20"/>
        </w:rPr>
        <w:t>specification.</w:t>
      </w:r>
    </w:p>
    <w:p w14:paraId="4FB784F7" w14:textId="77777777" w:rsidR="006269EE" w:rsidRPr="00771C8A" w:rsidRDefault="006269EE" w:rsidP="006269EE">
      <w:pPr>
        <w:numPr>
          <w:ilvl w:val="1"/>
          <w:numId w:val="25"/>
        </w:numPr>
        <w:autoSpaceDE/>
        <w:autoSpaceDN/>
        <w:adjustRightInd/>
        <w:snapToGrid/>
        <w:spacing w:after="0" w:line="276" w:lineRule="auto"/>
        <w:ind w:left="1440"/>
        <w:rPr>
          <w:bCs/>
          <w:i/>
          <w:iCs/>
          <w:color w:val="0070C0"/>
          <w:sz w:val="20"/>
          <w:szCs w:val="20"/>
        </w:rPr>
      </w:pPr>
      <w:r w:rsidRPr="00771C8A">
        <w:rPr>
          <w:bCs/>
          <w:i/>
          <w:iCs/>
          <w:color w:val="0070C0"/>
          <w:sz w:val="20"/>
          <w:szCs w:val="20"/>
        </w:rPr>
        <w:t>FFS: how to report</w:t>
      </w:r>
    </w:p>
    <w:p w14:paraId="4E74EAAC" w14:textId="77777777" w:rsidR="006269EE" w:rsidRPr="00771C8A" w:rsidRDefault="006269EE" w:rsidP="006269EE">
      <w:pPr>
        <w:numPr>
          <w:ilvl w:val="1"/>
          <w:numId w:val="25"/>
        </w:numPr>
        <w:autoSpaceDE/>
        <w:autoSpaceDN/>
        <w:adjustRightInd/>
        <w:snapToGrid/>
        <w:spacing w:after="0" w:line="276" w:lineRule="auto"/>
        <w:ind w:left="1440"/>
        <w:rPr>
          <w:bCs/>
          <w:i/>
          <w:iCs/>
          <w:color w:val="0070C0"/>
          <w:sz w:val="20"/>
          <w:szCs w:val="20"/>
        </w:rPr>
      </w:pPr>
      <w:r w:rsidRPr="00771C8A">
        <w:rPr>
          <w:bCs/>
          <w:i/>
          <w:iCs/>
          <w:color w:val="0070C0"/>
          <w:sz w:val="20"/>
          <w:szCs w:val="20"/>
        </w:rPr>
        <w:t>Note: D is to facilitate AI/ML model inference</w:t>
      </w:r>
    </w:p>
    <w:p w14:paraId="765B9FD9" w14:textId="77777777" w:rsidR="006269EE" w:rsidRPr="00771C8A" w:rsidRDefault="006269EE" w:rsidP="006269EE">
      <w:pPr>
        <w:numPr>
          <w:ilvl w:val="0"/>
          <w:numId w:val="25"/>
        </w:numPr>
        <w:autoSpaceDE/>
        <w:autoSpaceDN/>
        <w:adjustRightInd/>
        <w:snapToGrid/>
        <w:spacing w:after="0" w:line="276" w:lineRule="auto"/>
        <w:ind w:left="720"/>
        <w:rPr>
          <w:bCs/>
          <w:i/>
          <w:iCs/>
          <w:color w:val="0070C0"/>
          <w:sz w:val="20"/>
          <w:szCs w:val="20"/>
        </w:rPr>
      </w:pPr>
      <w:r w:rsidRPr="00771C8A">
        <w:rPr>
          <w:rFonts w:eastAsia="DengXian"/>
          <w:bCs/>
          <w:i/>
          <w:iCs/>
          <w:color w:val="0070C0"/>
          <w:sz w:val="20"/>
          <w:szCs w:val="20"/>
          <w:lang w:eastAsia="zh-CN"/>
        </w:rPr>
        <w:t>Note: Step A/B/C and additional interaction of associated IDs between UE and NW can be considered as a different solution for resolving the consistency without model identification.</w:t>
      </w:r>
    </w:p>
    <w:p w14:paraId="34104018" w14:textId="77777777" w:rsidR="006269EE" w:rsidRDefault="006269EE" w:rsidP="006269EE"/>
    <w:p w14:paraId="551C0092" w14:textId="633BC0E8" w:rsidR="009A0A8E" w:rsidRPr="009A0A8E" w:rsidRDefault="009A0A8E" w:rsidP="006269EE">
      <w:r w:rsidRPr="009A0A8E">
        <w:t xml:space="preserve">During </w:t>
      </w:r>
      <w:r w:rsidR="00E6442A" w:rsidRPr="00771C8A">
        <w:rPr>
          <w:color w:val="000000" w:themeColor="text1"/>
        </w:rPr>
        <w:t xml:space="preserve">meeting </w:t>
      </w:r>
      <w:r w:rsidR="00E6442A">
        <w:rPr>
          <w:color w:val="000000" w:themeColor="text1"/>
        </w:rPr>
        <w:t xml:space="preserve">#117, the concept of associated ID was further </w:t>
      </w:r>
      <w:r w:rsidR="007A412D">
        <w:rPr>
          <w:color w:val="000000" w:themeColor="text1"/>
        </w:rPr>
        <w:t>discussed,</w:t>
      </w:r>
      <w:r w:rsidR="00E6442A">
        <w:rPr>
          <w:color w:val="000000" w:themeColor="text1"/>
        </w:rPr>
        <w:t xml:space="preserve"> and </w:t>
      </w:r>
      <w:r w:rsidR="00C937BD">
        <w:rPr>
          <w:color w:val="000000" w:themeColor="text1"/>
        </w:rPr>
        <w:t xml:space="preserve">a working assumption </w:t>
      </w:r>
      <w:r w:rsidR="00E6442A">
        <w:rPr>
          <w:color w:val="000000" w:themeColor="text1"/>
        </w:rPr>
        <w:t xml:space="preserve">was </w:t>
      </w:r>
      <w:r w:rsidR="00B97F77">
        <w:rPr>
          <w:color w:val="000000" w:themeColor="text1"/>
        </w:rPr>
        <w:t xml:space="preserve">made as below </w:t>
      </w:r>
      <w:r w:rsidR="00B97F77">
        <w:rPr>
          <w:color w:val="000000" w:themeColor="text1"/>
        </w:rPr>
        <w:fldChar w:fldCharType="begin"/>
      </w:r>
      <w:r w:rsidR="00B97F77">
        <w:rPr>
          <w:color w:val="000000" w:themeColor="text1"/>
        </w:rPr>
        <w:instrText xml:space="preserve"> REF _Ref173314951 \r \h </w:instrText>
      </w:r>
      <w:r w:rsidR="00B97F77">
        <w:rPr>
          <w:color w:val="000000" w:themeColor="text1"/>
        </w:rPr>
      </w:r>
      <w:r w:rsidR="00B97F77">
        <w:rPr>
          <w:color w:val="000000" w:themeColor="text1"/>
        </w:rPr>
        <w:fldChar w:fldCharType="separate"/>
      </w:r>
      <w:r w:rsidR="00B97F77">
        <w:rPr>
          <w:color w:val="000000" w:themeColor="text1"/>
        </w:rPr>
        <w:t>[5]</w:t>
      </w:r>
      <w:r w:rsidR="00B97F77">
        <w:rPr>
          <w:color w:val="000000" w:themeColor="text1"/>
        </w:rPr>
        <w:fldChar w:fldCharType="end"/>
      </w:r>
      <w:r w:rsidR="00B97F77">
        <w:rPr>
          <w:color w:val="000000" w:themeColor="text1"/>
        </w:rPr>
        <w:t>.</w:t>
      </w:r>
    </w:p>
    <w:p w14:paraId="6F23FE91" w14:textId="77777777" w:rsidR="007A412D" w:rsidRPr="0084064C" w:rsidRDefault="007A412D" w:rsidP="007A412D">
      <w:pPr>
        <w:rPr>
          <w:rFonts w:eastAsia="DengXian"/>
          <w:iCs/>
          <w:highlight w:val="darkYellow"/>
          <w:lang w:eastAsia="zh-CN"/>
        </w:rPr>
      </w:pPr>
      <w:r w:rsidRPr="0084064C">
        <w:rPr>
          <w:rFonts w:eastAsia="DengXian"/>
          <w:iCs/>
          <w:highlight w:val="darkYellow"/>
          <w:lang w:eastAsia="zh-CN"/>
        </w:rPr>
        <w:t>Working Assumption</w:t>
      </w:r>
    </w:p>
    <w:p w14:paraId="52E9F6FD" w14:textId="77777777" w:rsidR="007A412D" w:rsidRPr="00DE5B32" w:rsidRDefault="007A412D" w:rsidP="00DE1649">
      <w:pPr>
        <w:spacing w:after="0"/>
        <w:ind w:left="360"/>
        <w:rPr>
          <w:i/>
          <w:color w:val="0070C0"/>
          <w:sz w:val="20"/>
          <w:szCs w:val="20"/>
          <w:lang w:eastAsia="x-none"/>
        </w:rPr>
      </w:pPr>
      <w:r w:rsidRPr="00DE5B32">
        <w:rPr>
          <w:i/>
          <w:color w:val="0070C0"/>
          <w:sz w:val="20"/>
          <w:szCs w:val="20"/>
          <w:lang w:eastAsia="x-none"/>
        </w:rPr>
        <w:t>Regarding the associated ID for Rel-19, the UE assum</w:t>
      </w:r>
      <w:r w:rsidRPr="00DE5B32">
        <w:rPr>
          <w:rFonts w:eastAsia="DengXian"/>
          <w:i/>
          <w:color w:val="0070C0"/>
          <w:sz w:val="20"/>
          <w:szCs w:val="20"/>
          <w:lang w:eastAsia="zh-CN"/>
        </w:rPr>
        <w:t xml:space="preserve">es that </w:t>
      </w:r>
      <w:r w:rsidRPr="00DE5B32">
        <w:rPr>
          <w:i/>
          <w:color w:val="0070C0"/>
          <w:sz w:val="20"/>
          <w:szCs w:val="20"/>
          <w:lang w:eastAsia="x-none"/>
        </w:rPr>
        <w:t>NW-side additional condition</w:t>
      </w:r>
      <w:r w:rsidRPr="00DE5B32">
        <w:rPr>
          <w:rFonts w:eastAsia="DengXian"/>
          <w:i/>
          <w:color w:val="0070C0"/>
          <w:sz w:val="20"/>
          <w:szCs w:val="20"/>
          <w:lang w:eastAsia="zh-CN"/>
        </w:rPr>
        <w:t>s</w:t>
      </w:r>
      <w:r w:rsidRPr="00DE5B32">
        <w:rPr>
          <w:i/>
          <w:color w:val="0070C0"/>
          <w:sz w:val="20"/>
          <w:szCs w:val="20"/>
          <w:lang w:eastAsia="x-none"/>
        </w:rPr>
        <w:t xml:space="preserve"> with the same associated ID </w:t>
      </w:r>
      <w:r w:rsidRPr="00DE5B32">
        <w:rPr>
          <w:rFonts w:eastAsia="DengXian"/>
          <w:i/>
          <w:color w:val="0070C0"/>
          <w:sz w:val="20"/>
          <w:szCs w:val="20"/>
          <w:lang w:eastAsia="zh-CN"/>
        </w:rPr>
        <w:t>are</w:t>
      </w:r>
      <w:r w:rsidRPr="00DE5B32">
        <w:rPr>
          <w:i/>
          <w:color w:val="0070C0"/>
          <w:sz w:val="20"/>
          <w:szCs w:val="20"/>
          <w:lang w:eastAsia="x-none"/>
        </w:rPr>
        <w:t xml:space="preserve"> </w:t>
      </w:r>
      <w:r w:rsidRPr="00DE5B32">
        <w:rPr>
          <w:rFonts w:eastAsia="DengXian"/>
          <w:i/>
          <w:color w:val="0070C0"/>
          <w:sz w:val="20"/>
          <w:szCs w:val="20"/>
          <w:lang w:eastAsia="zh-CN"/>
        </w:rPr>
        <w:t xml:space="preserve">consistent </w:t>
      </w:r>
      <w:r w:rsidRPr="00DE5B32">
        <w:rPr>
          <w:i/>
          <w:color w:val="0070C0"/>
          <w:sz w:val="20"/>
          <w:szCs w:val="20"/>
          <w:lang w:eastAsia="x-none"/>
        </w:rPr>
        <w:t xml:space="preserve">at least within a cell  </w:t>
      </w:r>
    </w:p>
    <w:p w14:paraId="74B51A8E" w14:textId="77777777" w:rsidR="007A412D" w:rsidRPr="00DE5B32" w:rsidRDefault="007A412D" w:rsidP="00DE1649">
      <w:pPr>
        <w:pStyle w:val="ListParagraph"/>
        <w:numPr>
          <w:ilvl w:val="0"/>
          <w:numId w:val="36"/>
        </w:numPr>
        <w:spacing w:before="60" w:after="0" w:line="240" w:lineRule="auto"/>
        <w:ind w:left="1080"/>
        <w:jc w:val="both"/>
        <w:rPr>
          <w:rFonts w:ascii="Times New Roman" w:hAnsi="Times New Roman"/>
          <w:iCs/>
          <w:sz w:val="20"/>
          <w:szCs w:val="20"/>
          <w:lang w:val="en-US"/>
        </w:rPr>
      </w:pPr>
      <w:r w:rsidRPr="00DE5B32">
        <w:rPr>
          <w:rFonts w:ascii="Times New Roman" w:hAnsi="Times New Roman"/>
          <w:i/>
          <w:color w:val="0070C0"/>
          <w:sz w:val="20"/>
          <w:szCs w:val="20"/>
          <w:lang w:val="en-US"/>
        </w:rPr>
        <w:t>FFS: whether/how UE assumption can be applicable for multiple cells (including the feasibility study)</w:t>
      </w:r>
    </w:p>
    <w:p w14:paraId="20A5B5E8" w14:textId="77777777" w:rsidR="009A0A8E" w:rsidRDefault="009A0A8E" w:rsidP="006269EE">
      <w:pPr>
        <w:rPr>
          <w:b/>
          <w:bCs/>
        </w:rPr>
      </w:pPr>
    </w:p>
    <w:p w14:paraId="434CFC67" w14:textId="19DA1BE8" w:rsidR="007C1EC1" w:rsidRPr="007C1EC1" w:rsidRDefault="00E732CB" w:rsidP="006269EE">
      <w:pPr>
        <w:rPr>
          <w:b/>
          <w:bCs/>
        </w:rPr>
      </w:pPr>
      <w:r>
        <w:rPr>
          <w:b/>
          <w:bCs/>
        </w:rPr>
        <w:lastRenderedPageBreak/>
        <w:t>Scope</w:t>
      </w:r>
      <w:r w:rsidR="002B721B">
        <w:rPr>
          <w:b/>
          <w:bCs/>
        </w:rPr>
        <w:t xml:space="preserve"> of </w:t>
      </w:r>
      <w:r w:rsidR="007C1EC1" w:rsidRPr="002B721B">
        <w:rPr>
          <w:b/>
          <w:bCs/>
          <w:i/>
          <w:iCs/>
        </w:rPr>
        <w:t>Associated ID</w:t>
      </w:r>
    </w:p>
    <w:p w14:paraId="6E77A0B9" w14:textId="165CAF03" w:rsidR="003A2F23" w:rsidRDefault="006269EE" w:rsidP="003A2F23">
      <w:r>
        <w:t xml:space="preserve">During the </w:t>
      </w:r>
      <w:r w:rsidR="0089215E">
        <w:t xml:space="preserve">last 2 </w:t>
      </w:r>
      <w:r w:rsidR="00963A6B">
        <w:t>meeting</w:t>
      </w:r>
      <w:r w:rsidR="0089215E">
        <w:t>s</w:t>
      </w:r>
      <w:r>
        <w:t>, t</w:t>
      </w:r>
      <w:r w:rsidRPr="00531430">
        <w:t xml:space="preserve">he main discussion point </w:t>
      </w:r>
      <w:r>
        <w:t>was</w:t>
      </w:r>
      <w:r w:rsidRPr="00531430">
        <w:t xml:space="preserve"> the concept of </w:t>
      </w:r>
      <w:r w:rsidRPr="00531430">
        <w:rPr>
          <w:b/>
          <w:bCs/>
          <w:i/>
          <w:iCs/>
        </w:rPr>
        <w:t>associated ID</w:t>
      </w:r>
      <w:r w:rsidRPr="00531430">
        <w:t xml:space="preserve"> introduced in the procedure</w:t>
      </w:r>
      <w:r w:rsidR="00A8551A">
        <w:t xml:space="preserve"> description</w:t>
      </w:r>
      <w:r w:rsidR="00721051">
        <w:t>,</w:t>
      </w:r>
      <w:r w:rsidRPr="00531430">
        <w:t xml:space="preserve"> </w:t>
      </w:r>
      <w:r w:rsidR="00721051">
        <w:t xml:space="preserve">which </w:t>
      </w:r>
      <w:r w:rsidRPr="00531430">
        <w:t>attempt</w:t>
      </w:r>
      <w:r w:rsidR="00721051">
        <w:t>ed</w:t>
      </w:r>
      <w:r w:rsidRPr="00531430">
        <w:t xml:space="preserve"> to further clarify the option. </w:t>
      </w:r>
    </w:p>
    <w:p w14:paraId="1253CAED" w14:textId="3299D617" w:rsidR="0094508E" w:rsidRDefault="003203F8" w:rsidP="004278D1">
      <w:pPr>
        <w:rPr>
          <w:color w:val="000000" w:themeColor="text1"/>
          <w:lang w:eastAsia="zh-CN"/>
        </w:rPr>
      </w:pPr>
      <w:r>
        <w:t>T</w:t>
      </w:r>
      <w:r w:rsidR="004F2E38">
        <w:t xml:space="preserve">he last agreement on </w:t>
      </w:r>
      <w:r w:rsidR="004F2E38" w:rsidRPr="00BF2AEB">
        <w:rPr>
          <w:i/>
          <w:iCs/>
        </w:rPr>
        <w:t>associated ID</w:t>
      </w:r>
      <w:r w:rsidR="004F2E38">
        <w:t xml:space="preserve"> </w:t>
      </w:r>
      <w:r>
        <w:t>makes it clear that</w:t>
      </w:r>
      <w:r w:rsidR="004F2E38">
        <w:t xml:space="preserve"> </w:t>
      </w:r>
      <w:r w:rsidR="00364FA7">
        <w:t xml:space="preserve">an </w:t>
      </w:r>
      <w:r w:rsidR="00364FA7" w:rsidRPr="00BF2AEB">
        <w:rPr>
          <w:i/>
          <w:iCs/>
        </w:rPr>
        <w:t>associated ID</w:t>
      </w:r>
      <w:r w:rsidR="00364FA7">
        <w:t xml:space="preserve"> is unique at least within a cell; whether it is </w:t>
      </w:r>
      <w:r w:rsidR="00BF2AEB">
        <w:t>unique across multiple cells is FFS.</w:t>
      </w:r>
      <w:r w:rsidR="007C3D72">
        <w:t xml:space="preserve"> </w:t>
      </w:r>
      <w:r w:rsidR="002D232A">
        <w:t xml:space="preserve">It is our understanding that an </w:t>
      </w:r>
      <w:r w:rsidR="002D232A" w:rsidRPr="0041658E">
        <w:rPr>
          <w:i/>
          <w:iCs/>
        </w:rPr>
        <w:t>associate</w:t>
      </w:r>
      <w:r w:rsidR="00A32E63" w:rsidRPr="0041658E">
        <w:rPr>
          <w:i/>
          <w:iCs/>
        </w:rPr>
        <w:t>d</w:t>
      </w:r>
      <w:r w:rsidR="002D232A" w:rsidRPr="0041658E">
        <w:rPr>
          <w:i/>
          <w:iCs/>
        </w:rPr>
        <w:t xml:space="preserve"> ID</w:t>
      </w:r>
      <w:r w:rsidR="002D232A">
        <w:t xml:space="preserve"> only needs to be unique within a cell</w:t>
      </w:r>
      <w:r w:rsidR="00047063">
        <w:t xml:space="preserve">; </w:t>
      </w:r>
      <w:r w:rsidR="00C639AC">
        <w:t xml:space="preserve">it would make the situation very complicated </w:t>
      </w:r>
      <w:r w:rsidR="00A32E63">
        <w:t xml:space="preserve">if an </w:t>
      </w:r>
      <w:r w:rsidR="00A32E63" w:rsidRPr="00161915">
        <w:rPr>
          <w:i/>
          <w:iCs/>
        </w:rPr>
        <w:t>associated ID</w:t>
      </w:r>
      <w:r w:rsidR="00A32E63">
        <w:t xml:space="preserve"> is unique across multiple cells</w:t>
      </w:r>
      <w:r w:rsidR="004278D1">
        <w:t xml:space="preserve">. For example, </w:t>
      </w:r>
      <w:r w:rsidR="004278D1">
        <w:rPr>
          <w:color w:val="000000" w:themeColor="text1"/>
          <w:lang w:eastAsia="zh-CN"/>
        </w:rPr>
        <w:t>i</w:t>
      </w:r>
      <w:r w:rsidR="008312E4" w:rsidRPr="004278D1">
        <w:rPr>
          <w:color w:val="000000" w:themeColor="text1"/>
          <w:lang w:eastAsia="zh-CN"/>
        </w:rPr>
        <w:t xml:space="preserve">f it </w:t>
      </w:r>
      <w:r w:rsidR="00A8551A" w:rsidRPr="004278D1">
        <w:rPr>
          <w:color w:val="000000" w:themeColor="text1"/>
          <w:lang w:eastAsia="zh-CN"/>
        </w:rPr>
        <w:t>can be used across multiple networks</w:t>
      </w:r>
      <w:r w:rsidR="008312E4" w:rsidRPr="004278D1">
        <w:rPr>
          <w:color w:val="000000" w:themeColor="text1"/>
          <w:lang w:eastAsia="zh-CN"/>
        </w:rPr>
        <w:t xml:space="preserve">, </w:t>
      </w:r>
      <w:r w:rsidR="00204EBB">
        <w:rPr>
          <w:color w:val="000000" w:themeColor="text1"/>
          <w:lang w:eastAsia="zh-CN"/>
        </w:rPr>
        <w:t>we will have to address the following issues.</w:t>
      </w:r>
    </w:p>
    <w:p w14:paraId="2DEA376F" w14:textId="51E6DF28" w:rsidR="0094508E" w:rsidRPr="0094508E" w:rsidRDefault="00204EBB" w:rsidP="0094508E">
      <w:pPr>
        <w:pStyle w:val="ListParagraph"/>
        <w:numPr>
          <w:ilvl w:val="0"/>
          <w:numId w:val="36"/>
        </w:numPr>
        <w:rPr>
          <w:rFonts w:ascii="Times New Roman" w:hAnsi="Times New Roman"/>
          <w:color w:val="000000" w:themeColor="text1"/>
          <w:lang w:eastAsia="zh-CN"/>
        </w:rPr>
      </w:pPr>
      <w:r>
        <w:rPr>
          <w:rFonts w:ascii="Times New Roman" w:hAnsi="Times New Roman"/>
          <w:color w:val="000000" w:themeColor="text1"/>
          <w:lang w:eastAsia="zh-CN"/>
        </w:rPr>
        <w:t>W</w:t>
      </w:r>
      <w:r w:rsidR="00A8551A" w:rsidRPr="0094508E">
        <w:rPr>
          <w:rFonts w:ascii="Times New Roman" w:hAnsi="Times New Roman"/>
          <w:color w:val="000000" w:themeColor="text1"/>
          <w:lang w:eastAsia="zh-CN"/>
        </w:rPr>
        <w:t>here would be the boundary</w:t>
      </w:r>
      <w:r w:rsidR="008312E4" w:rsidRPr="0094508E">
        <w:rPr>
          <w:rFonts w:ascii="Times New Roman" w:hAnsi="Times New Roman"/>
          <w:color w:val="000000" w:themeColor="text1"/>
          <w:lang w:eastAsia="zh-CN"/>
        </w:rPr>
        <w:t xml:space="preserve"> the associated ID can work without causing ambiguities (e.g., unique within a carrier’s network)? </w:t>
      </w:r>
    </w:p>
    <w:p w14:paraId="4401E626" w14:textId="64B12CA7" w:rsidR="006269EE" w:rsidRPr="0094508E" w:rsidRDefault="00204EBB" w:rsidP="0094508E">
      <w:pPr>
        <w:pStyle w:val="ListParagraph"/>
        <w:numPr>
          <w:ilvl w:val="0"/>
          <w:numId w:val="36"/>
        </w:numPr>
        <w:rPr>
          <w:rFonts w:ascii="Times New Roman" w:hAnsi="Times New Roman"/>
        </w:rPr>
      </w:pPr>
      <w:r>
        <w:rPr>
          <w:rFonts w:ascii="Times New Roman" w:hAnsi="Times New Roman"/>
          <w:color w:val="000000" w:themeColor="text1"/>
          <w:lang w:eastAsia="zh-CN"/>
        </w:rPr>
        <w:t>W</w:t>
      </w:r>
      <w:r w:rsidR="008312E4" w:rsidRPr="0094508E">
        <w:rPr>
          <w:rFonts w:ascii="Times New Roman" w:hAnsi="Times New Roman"/>
          <w:color w:val="000000" w:themeColor="text1"/>
          <w:lang w:eastAsia="zh-CN"/>
        </w:rPr>
        <w:t xml:space="preserve">hich entity gets to </w:t>
      </w:r>
      <w:r w:rsidR="00FF1E71">
        <w:rPr>
          <w:rFonts w:ascii="Times New Roman" w:hAnsi="Times New Roman"/>
          <w:color w:val="000000" w:themeColor="text1"/>
          <w:lang w:eastAsia="zh-CN"/>
        </w:rPr>
        <w:t xml:space="preserve">manage and </w:t>
      </w:r>
      <w:r w:rsidR="008312E4" w:rsidRPr="0094508E">
        <w:rPr>
          <w:rFonts w:ascii="Times New Roman" w:hAnsi="Times New Roman"/>
          <w:color w:val="000000" w:themeColor="text1"/>
          <w:lang w:eastAsia="zh-CN"/>
        </w:rPr>
        <w:t>assign the associated ID?</w:t>
      </w:r>
    </w:p>
    <w:p w14:paraId="6276D216" w14:textId="662CF8D5" w:rsidR="006269EE" w:rsidRDefault="006269EE" w:rsidP="006269EE">
      <w:pPr>
        <w:rPr>
          <w:color w:val="000000" w:themeColor="text1"/>
          <w:lang w:eastAsia="zh-CN"/>
        </w:rPr>
      </w:pPr>
      <w:r w:rsidRPr="00F84870">
        <w:rPr>
          <w:color w:val="000000" w:themeColor="text1"/>
          <w:lang w:eastAsia="zh-CN"/>
        </w:rPr>
        <w:t>In our opinion, it</w:t>
      </w:r>
      <w:r w:rsidR="00A50F80">
        <w:rPr>
          <w:color w:val="000000" w:themeColor="text1"/>
          <w:lang w:eastAsia="zh-CN"/>
        </w:rPr>
        <w:t xml:space="preserve"> is OK</w:t>
      </w:r>
      <w:r w:rsidRPr="00F84870">
        <w:rPr>
          <w:color w:val="000000" w:themeColor="text1"/>
          <w:lang w:eastAsia="zh-CN"/>
        </w:rPr>
        <w:t xml:space="preserve"> to </w:t>
      </w:r>
      <w:r w:rsidR="008312E4" w:rsidRPr="00F84870">
        <w:rPr>
          <w:color w:val="000000" w:themeColor="text1"/>
          <w:lang w:eastAsia="zh-CN"/>
        </w:rPr>
        <w:t xml:space="preserve">limit the working scope of associated ID to a </w:t>
      </w:r>
      <w:r w:rsidR="00822B3A">
        <w:rPr>
          <w:color w:val="000000" w:themeColor="text1"/>
          <w:lang w:eastAsia="zh-CN"/>
        </w:rPr>
        <w:t>cell</w:t>
      </w:r>
      <w:r w:rsidR="00BE395B">
        <w:rPr>
          <w:color w:val="000000" w:themeColor="text1"/>
          <w:lang w:eastAsia="zh-CN"/>
        </w:rPr>
        <w:t>, at least for Rel-19</w:t>
      </w:r>
      <w:r w:rsidRPr="00F84870">
        <w:rPr>
          <w:color w:val="000000" w:themeColor="text1"/>
          <w:lang w:eastAsia="zh-CN"/>
        </w:rPr>
        <w:t xml:space="preserve">. </w:t>
      </w:r>
      <w:r w:rsidR="008312E4" w:rsidRPr="00F84870">
        <w:rPr>
          <w:color w:val="000000" w:themeColor="text1"/>
          <w:lang w:eastAsia="zh-CN"/>
        </w:rPr>
        <w:t xml:space="preserve">In this case the </w:t>
      </w:r>
      <w:r w:rsidR="008312E4" w:rsidRPr="00A50F80">
        <w:rPr>
          <w:i/>
          <w:iCs/>
          <w:color w:val="000000" w:themeColor="text1"/>
          <w:lang w:eastAsia="zh-CN"/>
        </w:rPr>
        <w:t>associated ID</w:t>
      </w:r>
      <w:r w:rsidR="008312E4" w:rsidRPr="00F84870">
        <w:rPr>
          <w:color w:val="000000" w:themeColor="text1"/>
          <w:lang w:eastAsia="zh-CN"/>
        </w:rPr>
        <w:t xml:space="preserve"> </w:t>
      </w:r>
      <w:r w:rsidR="00F84870" w:rsidRPr="00F84870">
        <w:rPr>
          <w:color w:val="000000" w:themeColor="text1"/>
          <w:lang w:eastAsia="zh-CN"/>
        </w:rPr>
        <w:t>is</w:t>
      </w:r>
      <w:r w:rsidRPr="00F84870">
        <w:rPr>
          <w:color w:val="000000" w:themeColor="text1"/>
          <w:lang w:eastAsia="zh-CN"/>
        </w:rPr>
        <w:t xml:space="preserve"> </w:t>
      </w:r>
      <w:r w:rsidR="008E3A43">
        <w:rPr>
          <w:color w:val="000000" w:themeColor="text1"/>
          <w:lang w:eastAsia="zh-CN"/>
        </w:rPr>
        <w:t xml:space="preserve">assigned by the </w:t>
      </w:r>
      <w:r w:rsidR="00677356">
        <w:rPr>
          <w:color w:val="000000" w:themeColor="text1"/>
          <w:lang w:eastAsia="zh-CN"/>
        </w:rPr>
        <w:t>cell</w:t>
      </w:r>
      <w:r w:rsidR="008E3A43">
        <w:rPr>
          <w:color w:val="000000" w:themeColor="text1"/>
          <w:lang w:eastAsia="zh-CN"/>
        </w:rPr>
        <w:t xml:space="preserve"> and </w:t>
      </w:r>
      <w:r w:rsidRPr="00F84870">
        <w:rPr>
          <w:color w:val="000000" w:themeColor="text1"/>
          <w:lang w:eastAsia="zh-CN"/>
        </w:rPr>
        <w:t xml:space="preserve">meaningful only </w:t>
      </w:r>
      <w:r w:rsidR="008E3A43">
        <w:rPr>
          <w:color w:val="000000" w:themeColor="text1"/>
          <w:lang w:eastAsia="zh-CN"/>
        </w:rPr>
        <w:t xml:space="preserve">inside the </w:t>
      </w:r>
      <w:r w:rsidR="00677356">
        <w:rPr>
          <w:color w:val="000000" w:themeColor="text1"/>
          <w:lang w:eastAsia="zh-CN"/>
        </w:rPr>
        <w:t>cell</w:t>
      </w:r>
      <w:r w:rsidR="008E3A43">
        <w:rPr>
          <w:color w:val="000000" w:themeColor="text1"/>
          <w:lang w:eastAsia="zh-CN"/>
        </w:rPr>
        <w:t xml:space="preserve">. </w:t>
      </w:r>
      <w:r w:rsidR="00BE395B">
        <w:rPr>
          <w:color w:val="000000" w:themeColor="text1"/>
          <w:lang w:eastAsia="zh-CN"/>
        </w:rPr>
        <w:t>This will alleviate t</w:t>
      </w:r>
      <w:r w:rsidRPr="00F84870">
        <w:rPr>
          <w:color w:val="000000" w:themeColor="text1"/>
          <w:lang w:eastAsia="zh-CN"/>
        </w:rPr>
        <w:t xml:space="preserve">he complexity of managing unique </w:t>
      </w:r>
      <w:r w:rsidR="004F345B">
        <w:rPr>
          <w:color w:val="000000" w:themeColor="text1"/>
          <w:lang w:eastAsia="zh-CN"/>
        </w:rPr>
        <w:t>ID</w:t>
      </w:r>
      <w:r w:rsidRPr="00F84870">
        <w:rPr>
          <w:color w:val="000000" w:themeColor="text1"/>
          <w:lang w:eastAsia="zh-CN"/>
        </w:rPr>
        <w:t xml:space="preserve"> </w:t>
      </w:r>
      <w:r w:rsidR="00BE395B">
        <w:rPr>
          <w:color w:val="000000" w:themeColor="text1"/>
          <w:lang w:eastAsia="zh-CN"/>
        </w:rPr>
        <w:t>across multiple cells</w:t>
      </w:r>
      <w:r w:rsidRPr="00F84870">
        <w:rPr>
          <w:color w:val="000000" w:themeColor="text1"/>
          <w:lang w:eastAsia="zh-CN"/>
        </w:rPr>
        <w:t>.</w:t>
      </w:r>
    </w:p>
    <w:p w14:paraId="6F684036" w14:textId="77777777" w:rsidR="00645B95" w:rsidRDefault="00645B95" w:rsidP="003041EB">
      <w:pPr>
        <w:rPr>
          <w:b/>
          <w:bCs/>
          <w:i/>
          <w:iCs/>
        </w:rPr>
      </w:pPr>
    </w:p>
    <w:p w14:paraId="5D116835" w14:textId="0AA095C1" w:rsidR="003041EB" w:rsidRPr="003041EB" w:rsidRDefault="003041EB" w:rsidP="003041EB">
      <w:pPr>
        <w:rPr>
          <w:i/>
          <w:iCs/>
          <w:color w:val="000000" w:themeColor="text1"/>
          <w:lang w:eastAsia="zh-CN"/>
        </w:rPr>
      </w:pPr>
      <w:r w:rsidRPr="00796773">
        <w:rPr>
          <w:b/>
          <w:bCs/>
          <w:i/>
          <w:iCs/>
        </w:rPr>
        <w:t xml:space="preserve">Proposal </w:t>
      </w:r>
      <w:r w:rsidR="00796773" w:rsidRPr="00796773">
        <w:rPr>
          <w:b/>
          <w:bCs/>
          <w:i/>
          <w:iCs/>
        </w:rPr>
        <w:t>1</w:t>
      </w:r>
      <w:r w:rsidRPr="00796773">
        <w:rPr>
          <w:b/>
          <w:bCs/>
          <w:i/>
          <w:iCs/>
        </w:rPr>
        <w:t xml:space="preserve">: For MI-Option 1, conclude that an associated ID is </w:t>
      </w:r>
      <w:r w:rsidR="007C6C1B">
        <w:rPr>
          <w:b/>
          <w:bCs/>
          <w:i/>
          <w:iCs/>
        </w:rPr>
        <w:t>valid only within a cell</w:t>
      </w:r>
      <w:r w:rsidR="00323BDD" w:rsidRPr="00796773">
        <w:rPr>
          <w:b/>
          <w:bCs/>
          <w:i/>
          <w:iCs/>
        </w:rPr>
        <w:t>,</w:t>
      </w:r>
      <w:r w:rsidRPr="00796773">
        <w:rPr>
          <w:b/>
          <w:bCs/>
          <w:i/>
          <w:iCs/>
        </w:rPr>
        <w:t xml:space="preserve"> and the network </w:t>
      </w:r>
      <w:r>
        <w:rPr>
          <w:b/>
          <w:bCs/>
          <w:i/>
          <w:iCs/>
          <w:color w:val="000000" w:themeColor="text1"/>
        </w:rPr>
        <w:t>assigns</w:t>
      </w:r>
      <w:r w:rsidR="005A3783">
        <w:rPr>
          <w:b/>
          <w:bCs/>
          <w:i/>
          <w:iCs/>
          <w:color w:val="000000" w:themeColor="text1"/>
        </w:rPr>
        <w:t>/</w:t>
      </w:r>
      <w:r>
        <w:rPr>
          <w:b/>
          <w:bCs/>
          <w:i/>
          <w:iCs/>
          <w:color w:val="000000" w:themeColor="text1"/>
        </w:rPr>
        <w:t>manages associated IDs.</w:t>
      </w:r>
      <w:r w:rsidR="008C00F1">
        <w:rPr>
          <w:b/>
          <w:bCs/>
          <w:i/>
          <w:iCs/>
          <w:color w:val="000000" w:themeColor="text1"/>
        </w:rPr>
        <w:t xml:space="preserve"> </w:t>
      </w:r>
      <w:r w:rsidR="000E645B">
        <w:rPr>
          <w:b/>
          <w:bCs/>
          <w:i/>
          <w:iCs/>
          <w:color w:val="000000" w:themeColor="text1"/>
        </w:rPr>
        <w:t>A</w:t>
      </w:r>
      <w:r w:rsidR="008C00F1" w:rsidRPr="008C00F1">
        <w:rPr>
          <w:b/>
          <w:bCs/>
          <w:i/>
          <w:iCs/>
          <w:color w:val="000000" w:themeColor="text1"/>
        </w:rPr>
        <w:t>ssociated ID</w:t>
      </w:r>
      <w:r w:rsidR="000E645B">
        <w:rPr>
          <w:b/>
          <w:bCs/>
          <w:i/>
          <w:iCs/>
          <w:color w:val="000000" w:themeColor="text1"/>
        </w:rPr>
        <w:t xml:space="preserve"> </w:t>
      </w:r>
      <w:r w:rsidR="00166435">
        <w:rPr>
          <w:b/>
          <w:bCs/>
          <w:i/>
          <w:iCs/>
          <w:color w:val="000000" w:themeColor="text1"/>
        </w:rPr>
        <w:t xml:space="preserve">for multiple cells is </w:t>
      </w:r>
      <w:r w:rsidR="00FE5118">
        <w:rPr>
          <w:b/>
          <w:bCs/>
          <w:i/>
          <w:iCs/>
          <w:color w:val="000000" w:themeColor="text1"/>
          <w:lang w:eastAsia="zh-CN"/>
        </w:rPr>
        <w:t>beyond the scope of RAN1 discussion</w:t>
      </w:r>
      <w:r w:rsidR="00166435">
        <w:rPr>
          <w:b/>
          <w:bCs/>
          <w:i/>
          <w:iCs/>
          <w:color w:val="000000" w:themeColor="text1"/>
        </w:rPr>
        <w:t>.</w:t>
      </w:r>
    </w:p>
    <w:p w14:paraId="308487DC" w14:textId="77777777" w:rsidR="00CB7059" w:rsidRDefault="00CB7059" w:rsidP="006269EE">
      <w:pPr>
        <w:rPr>
          <w:b/>
          <w:bCs/>
          <w:color w:val="000000" w:themeColor="text1"/>
          <w:lang w:eastAsia="zh-CN"/>
        </w:rPr>
      </w:pPr>
    </w:p>
    <w:p w14:paraId="795CF7D1" w14:textId="09E664DC" w:rsidR="007C1EC1" w:rsidRPr="007C1EC1" w:rsidRDefault="007C1EC1" w:rsidP="006269EE">
      <w:pPr>
        <w:rPr>
          <w:b/>
          <w:bCs/>
          <w:color w:val="000000" w:themeColor="text1"/>
          <w:lang w:eastAsia="zh-CN"/>
        </w:rPr>
      </w:pPr>
      <w:r>
        <w:rPr>
          <w:b/>
          <w:bCs/>
          <w:color w:val="000000" w:themeColor="text1"/>
          <w:lang w:eastAsia="zh-CN"/>
        </w:rPr>
        <w:t>R</w:t>
      </w:r>
      <w:r w:rsidRPr="007C1EC1">
        <w:rPr>
          <w:b/>
          <w:bCs/>
          <w:color w:val="000000" w:themeColor="text1"/>
          <w:lang w:eastAsia="zh-CN"/>
        </w:rPr>
        <w:t>elationship between the associated ID and the model ID</w:t>
      </w:r>
    </w:p>
    <w:p w14:paraId="71BFEC6A" w14:textId="4D9DD5A5" w:rsidR="005C4D55" w:rsidRDefault="003041EB" w:rsidP="006269EE">
      <w:pPr>
        <w:rPr>
          <w:color w:val="000000" w:themeColor="text1"/>
          <w:lang w:eastAsia="zh-CN"/>
        </w:rPr>
      </w:pPr>
      <w:r>
        <w:rPr>
          <w:color w:val="000000" w:themeColor="text1"/>
          <w:lang w:eastAsia="zh-CN"/>
        </w:rPr>
        <w:t xml:space="preserve">Regarding the relationship between associated ID and model ID, companies have different opinions. </w:t>
      </w:r>
      <w:r w:rsidR="005C4D55">
        <w:rPr>
          <w:color w:val="000000" w:themeColor="text1"/>
          <w:lang w:eastAsia="zh-CN"/>
        </w:rPr>
        <w:t xml:space="preserve">Some companies think </w:t>
      </w:r>
      <w:r w:rsidR="009A2A4B" w:rsidRPr="00161915">
        <w:rPr>
          <w:i/>
          <w:iCs/>
        </w:rPr>
        <w:t>associated ID</w:t>
      </w:r>
      <w:r w:rsidR="005C4D55">
        <w:rPr>
          <w:color w:val="000000" w:themeColor="text1"/>
          <w:lang w:eastAsia="zh-CN"/>
        </w:rPr>
        <w:t xml:space="preserve"> can also be model ID (or one type of model ID), while others think they are </w:t>
      </w:r>
      <w:r w:rsidR="005A3783">
        <w:rPr>
          <w:color w:val="000000" w:themeColor="text1"/>
          <w:lang w:eastAsia="zh-CN"/>
        </w:rPr>
        <w:t>not; they are only used to align additional conditions</w:t>
      </w:r>
      <w:r w:rsidR="005C4D55">
        <w:rPr>
          <w:color w:val="000000" w:themeColor="text1"/>
          <w:lang w:eastAsia="zh-CN"/>
        </w:rPr>
        <w:t xml:space="preserve">. First thing we would like to clarify is that an </w:t>
      </w:r>
      <w:r w:rsidR="00D513B6" w:rsidRPr="00161915">
        <w:rPr>
          <w:i/>
          <w:iCs/>
        </w:rPr>
        <w:t>associated ID</w:t>
      </w:r>
      <w:r w:rsidR="00D513B6">
        <w:t xml:space="preserve"> </w:t>
      </w:r>
      <w:r w:rsidR="005C4D55">
        <w:rPr>
          <w:color w:val="000000" w:themeColor="text1"/>
          <w:lang w:eastAsia="zh-CN"/>
        </w:rPr>
        <w:t>is not a model ID; it is used to identify a set of configurations for data collection, which is clearly stated in Step A</w:t>
      </w:r>
      <w:r w:rsidR="00F62D81">
        <w:rPr>
          <w:color w:val="000000" w:themeColor="text1"/>
          <w:lang w:eastAsia="zh-CN"/>
        </w:rPr>
        <w:t xml:space="preserve"> of the second agreement</w:t>
      </w:r>
      <w:r w:rsidR="005C4D55">
        <w:rPr>
          <w:color w:val="000000" w:themeColor="text1"/>
          <w:lang w:eastAsia="zh-CN"/>
        </w:rPr>
        <w:t xml:space="preserve">. If an </w:t>
      </w:r>
      <w:r w:rsidR="005C4D55" w:rsidRPr="00453B64">
        <w:rPr>
          <w:i/>
          <w:iCs/>
          <w:color w:val="000000" w:themeColor="text1"/>
          <w:lang w:eastAsia="zh-CN"/>
        </w:rPr>
        <w:t>associated ID</w:t>
      </w:r>
      <w:r w:rsidR="005C4D55">
        <w:rPr>
          <w:color w:val="000000" w:themeColor="text1"/>
          <w:lang w:eastAsia="zh-CN"/>
        </w:rPr>
        <w:t xml:space="preserve"> is a model ID, then a model ID is assigned once Step A is done; the model identification procedure is completed (we don’t need the steps that follow). In addition, the </w:t>
      </w:r>
      <w:r w:rsidR="00756938" w:rsidRPr="00161915">
        <w:rPr>
          <w:i/>
          <w:iCs/>
        </w:rPr>
        <w:t>associated ID</w:t>
      </w:r>
      <w:r w:rsidR="00756938">
        <w:t xml:space="preserve"> </w:t>
      </w:r>
      <w:r w:rsidR="005C4D55">
        <w:rPr>
          <w:color w:val="000000" w:themeColor="text1"/>
          <w:lang w:eastAsia="zh-CN"/>
        </w:rPr>
        <w:t>may need to be global</w:t>
      </w:r>
      <w:r w:rsidR="005A3783">
        <w:rPr>
          <w:color w:val="000000" w:themeColor="text1"/>
          <w:lang w:eastAsia="zh-CN"/>
        </w:rPr>
        <w:t>ly unique</w:t>
      </w:r>
      <w:r w:rsidR="005C4D55">
        <w:rPr>
          <w:color w:val="000000" w:themeColor="text1"/>
          <w:lang w:eastAsia="zh-CN"/>
        </w:rPr>
        <w:t xml:space="preserve">, or at least work in a biggest scope, say, </w:t>
      </w:r>
      <w:r w:rsidR="001E4D5C">
        <w:rPr>
          <w:color w:val="000000" w:themeColor="text1"/>
          <w:lang w:eastAsia="zh-CN"/>
        </w:rPr>
        <w:t>across multiple cells</w:t>
      </w:r>
      <w:r w:rsidR="005C4D55">
        <w:rPr>
          <w:color w:val="000000" w:themeColor="text1"/>
          <w:lang w:eastAsia="zh-CN"/>
        </w:rPr>
        <w:t>.</w:t>
      </w:r>
    </w:p>
    <w:p w14:paraId="2EF26419" w14:textId="1BB4514D" w:rsidR="005C4D55" w:rsidRDefault="005C4D55" w:rsidP="006269EE">
      <w:pPr>
        <w:rPr>
          <w:color w:val="000000" w:themeColor="text1"/>
          <w:lang w:eastAsia="zh-CN"/>
        </w:rPr>
      </w:pPr>
      <w:r>
        <w:rPr>
          <w:color w:val="000000" w:themeColor="text1"/>
          <w:lang w:eastAsia="zh-CN"/>
        </w:rPr>
        <w:t xml:space="preserve">Secondly, we think it is possible that the </w:t>
      </w:r>
      <w:r w:rsidR="000037A1">
        <w:rPr>
          <w:color w:val="000000" w:themeColor="text1"/>
          <w:lang w:eastAsia="zh-CN"/>
        </w:rPr>
        <w:t xml:space="preserve">same </w:t>
      </w:r>
      <w:r>
        <w:rPr>
          <w:color w:val="000000" w:themeColor="text1"/>
          <w:lang w:eastAsia="zh-CN"/>
        </w:rPr>
        <w:t>data</w:t>
      </w:r>
      <w:r w:rsidR="000037A1">
        <w:rPr>
          <w:color w:val="000000" w:themeColor="text1"/>
          <w:lang w:eastAsia="zh-CN"/>
        </w:rPr>
        <w:t>set</w:t>
      </w:r>
      <w:r>
        <w:rPr>
          <w:color w:val="000000" w:themeColor="text1"/>
          <w:lang w:eastAsia="zh-CN"/>
        </w:rPr>
        <w:t xml:space="preserve"> collected using the configuration identified by the same </w:t>
      </w:r>
      <w:r w:rsidRPr="00663799">
        <w:rPr>
          <w:i/>
          <w:iCs/>
          <w:color w:val="000000" w:themeColor="text1"/>
          <w:lang w:eastAsia="zh-CN"/>
        </w:rPr>
        <w:t>associated ID</w:t>
      </w:r>
      <w:r>
        <w:rPr>
          <w:color w:val="000000" w:themeColor="text1"/>
          <w:lang w:eastAsia="zh-CN"/>
        </w:rPr>
        <w:t xml:space="preserve"> can result in multiple models to be </w:t>
      </w:r>
      <w:r w:rsidRPr="00196CD2">
        <w:rPr>
          <w:strike/>
          <w:color w:val="000000" w:themeColor="text1"/>
          <w:lang w:eastAsia="zh-CN"/>
        </w:rPr>
        <w:t>developed and</w:t>
      </w:r>
      <w:r>
        <w:rPr>
          <w:color w:val="000000" w:themeColor="text1"/>
          <w:lang w:eastAsia="zh-CN"/>
        </w:rPr>
        <w:t xml:space="preserve"> trained. In this case, one </w:t>
      </w:r>
      <w:r w:rsidR="009C7CA7" w:rsidRPr="00161915">
        <w:rPr>
          <w:i/>
          <w:iCs/>
        </w:rPr>
        <w:t>associated ID</w:t>
      </w:r>
      <w:r w:rsidR="009C7CA7">
        <w:t xml:space="preserve"> </w:t>
      </w:r>
      <w:r>
        <w:rPr>
          <w:color w:val="000000" w:themeColor="text1"/>
          <w:lang w:eastAsia="zh-CN"/>
        </w:rPr>
        <w:t xml:space="preserve">can be mapped to multiple model IDs. This, from another angle, explains why </w:t>
      </w:r>
      <w:r w:rsidRPr="005C4D55">
        <w:rPr>
          <w:color w:val="000000" w:themeColor="text1"/>
          <w:lang w:eastAsia="zh-CN"/>
        </w:rPr>
        <w:t>an associated ID is not a model ID</w:t>
      </w:r>
      <w:r>
        <w:rPr>
          <w:color w:val="000000" w:themeColor="text1"/>
          <w:lang w:eastAsia="zh-CN"/>
        </w:rPr>
        <w:t xml:space="preserve">. </w:t>
      </w:r>
    </w:p>
    <w:p w14:paraId="7873366A" w14:textId="77777777" w:rsidR="00E820D9" w:rsidRDefault="00E820D9" w:rsidP="003041EB">
      <w:pPr>
        <w:rPr>
          <w:b/>
          <w:bCs/>
          <w:i/>
          <w:iCs/>
        </w:rPr>
      </w:pPr>
    </w:p>
    <w:p w14:paraId="6436513E" w14:textId="20A86D3B" w:rsidR="003041EB" w:rsidRDefault="005A3783" w:rsidP="003041EB">
      <w:pPr>
        <w:rPr>
          <w:b/>
          <w:bCs/>
          <w:i/>
          <w:iCs/>
          <w:color w:val="000000" w:themeColor="text1"/>
        </w:rPr>
      </w:pPr>
      <w:r>
        <w:rPr>
          <w:b/>
          <w:bCs/>
          <w:i/>
          <w:iCs/>
        </w:rPr>
        <w:t>Observation</w:t>
      </w:r>
      <w:r w:rsidRPr="005A3783">
        <w:rPr>
          <w:b/>
          <w:bCs/>
          <w:i/>
          <w:iCs/>
        </w:rPr>
        <w:t xml:space="preserve"> </w:t>
      </w:r>
      <w:r>
        <w:rPr>
          <w:b/>
          <w:bCs/>
          <w:i/>
          <w:iCs/>
        </w:rPr>
        <w:t>1</w:t>
      </w:r>
      <w:r w:rsidR="003041EB" w:rsidRPr="003041EB">
        <w:rPr>
          <w:b/>
          <w:bCs/>
          <w:i/>
          <w:iCs/>
          <w:color w:val="000000" w:themeColor="text1"/>
        </w:rPr>
        <w:t xml:space="preserve">: For MI-Option 1, </w:t>
      </w:r>
      <w:r>
        <w:rPr>
          <w:b/>
          <w:bCs/>
          <w:i/>
          <w:iCs/>
          <w:color w:val="000000" w:themeColor="text1"/>
        </w:rPr>
        <w:t>one</w:t>
      </w:r>
      <w:r w:rsidR="003041EB">
        <w:rPr>
          <w:b/>
          <w:bCs/>
          <w:i/>
          <w:iCs/>
          <w:color w:val="000000" w:themeColor="text1"/>
        </w:rPr>
        <w:t xml:space="preserve"> associated ID </w:t>
      </w:r>
      <w:r>
        <w:rPr>
          <w:b/>
          <w:bCs/>
          <w:i/>
          <w:iCs/>
          <w:color w:val="000000" w:themeColor="text1"/>
        </w:rPr>
        <w:t>may be mapped to multiple</w:t>
      </w:r>
      <w:r w:rsidR="003041EB">
        <w:rPr>
          <w:b/>
          <w:bCs/>
          <w:i/>
          <w:iCs/>
          <w:color w:val="000000" w:themeColor="text1"/>
        </w:rPr>
        <w:t xml:space="preserve"> model</w:t>
      </w:r>
      <w:r>
        <w:rPr>
          <w:b/>
          <w:bCs/>
          <w:i/>
          <w:iCs/>
          <w:color w:val="000000" w:themeColor="text1"/>
        </w:rPr>
        <w:t>s</w:t>
      </w:r>
      <w:r w:rsidR="003041EB">
        <w:rPr>
          <w:b/>
          <w:bCs/>
          <w:i/>
          <w:iCs/>
          <w:color w:val="000000" w:themeColor="text1"/>
        </w:rPr>
        <w:t xml:space="preserve"> </w:t>
      </w:r>
      <w:r>
        <w:rPr>
          <w:b/>
          <w:bCs/>
          <w:i/>
          <w:iCs/>
          <w:color w:val="000000" w:themeColor="text1"/>
        </w:rPr>
        <w:t>trained using the data collected based on the associated ID</w:t>
      </w:r>
      <w:r w:rsidR="003041EB" w:rsidRPr="003041EB">
        <w:rPr>
          <w:b/>
          <w:bCs/>
          <w:i/>
          <w:iCs/>
          <w:color w:val="000000" w:themeColor="text1"/>
        </w:rPr>
        <w:t>.</w:t>
      </w:r>
    </w:p>
    <w:p w14:paraId="35EAE05F" w14:textId="35769114" w:rsidR="00AB76B3" w:rsidRPr="003041EB" w:rsidRDefault="00AB76B3" w:rsidP="003041EB">
      <w:pPr>
        <w:rPr>
          <w:i/>
          <w:iCs/>
          <w:color w:val="000000" w:themeColor="text1"/>
          <w:lang w:eastAsia="zh-CN"/>
        </w:rPr>
      </w:pPr>
      <w:r>
        <w:rPr>
          <w:b/>
          <w:bCs/>
          <w:i/>
          <w:iCs/>
          <w:color w:val="000000" w:themeColor="text1"/>
        </w:rPr>
        <w:t xml:space="preserve">Proposal 2: Conclude that </w:t>
      </w:r>
      <w:r w:rsidR="00E820D9">
        <w:rPr>
          <w:b/>
          <w:bCs/>
          <w:i/>
          <w:iCs/>
          <w:color w:val="000000" w:themeColor="text1"/>
        </w:rPr>
        <w:t>associated ID is not model ID.</w:t>
      </w:r>
    </w:p>
    <w:p w14:paraId="0A2F9F1C" w14:textId="77777777" w:rsidR="004F345B" w:rsidRDefault="004F345B" w:rsidP="006269EE">
      <w:pPr>
        <w:rPr>
          <w:color w:val="000000" w:themeColor="text1"/>
          <w:lang w:eastAsia="zh-CN"/>
        </w:rPr>
      </w:pPr>
    </w:p>
    <w:p w14:paraId="6BE3F503" w14:textId="7463109A" w:rsidR="005C4D55" w:rsidRDefault="00CF4A28" w:rsidP="006269EE">
      <w:pPr>
        <w:rPr>
          <w:b/>
          <w:bCs/>
          <w:color w:val="000000" w:themeColor="text1"/>
          <w:lang w:eastAsia="zh-CN"/>
        </w:rPr>
      </w:pPr>
      <w:r>
        <w:rPr>
          <w:b/>
          <w:bCs/>
          <w:color w:val="000000" w:themeColor="text1"/>
          <w:lang w:eastAsia="zh-CN"/>
        </w:rPr>
        <w:t>The</w:t>
      </w:r>
      <w:r w:rsidR="005A3783">
        <w:rPr>
          <w:b/>
          <w:bCs/>
          <w:color w:val="000000" w:themeColor="text1"/>
          <w:lang w:eastAsia="zh-CN"/>
        </w:rPr>
        <w:t xml:space="preserve"> necess</w:t>
      </w:r>
      <w:r>
        <w:rPr>
          <w:b/>
          <w:bCs/>
          <w:color w:val="000000" w:themeColor="text1"/>
          <w:lang w:eastAsia="zh-CN"/>
        </w:rPr>
        <w:t>ity of Step D</w:t>
      </w:r>
    </w:p>
    <w:p w14:paraId="4EE3ACFB" w14:textId="04CB8C13" w:rsidR="005C4D55" w:rsidRPr="00323BDD" w:rsidRDefault="005C4D55" w:rsidP="005C4D55">
      <w:pPr>
        <w:rPr>
          <w:color w:val="000000" w:themeColor="text1"/>
          <w:lang w:eastAsia="zh-CN"/>
        </w:rPr>
      </w:pPr>
      <w:r>
        <w:rPr>
          <w:color w:val="000000" w:themeColor="text1"/>
          <w:lang w:eastAsia="zh-CN"/>
        </w:rPr>
        <w:t xml:space="preserve">While </w:t>
      </w:r>
      <w:r>
        <w:rPr>
          <w:lang w:val="en-GB"/>
        </w:rPr>
        <w:t>s</w:t>
      </w:r>
      <w:r w:rsidRPr="003041EB">
        <w:rPr>
          <w:lang w:val="en-GB"/>
        </w:rPr>
        <w:t xml:space="preserve">ome companies think </w:t>
      </w:r>
      <w:r w:rsidR="005A3783">
        <w:rPr>
          <w:lang w:val="en-GB"/>
        </w:rPr>
        <w:t xml:space="preserve">MI-Option </w:t>
      </w:r>
      <w:r w:rsidRPr="003041EB">
        <w:rPr>
          <w:lang w:val="en-GB"/>
        </w:rPr>
        <w:t xml:space="preserve">1 is one kind of </w:t>
      </w:r>
      <w:r w:rsidR="00422A96">
        <w:rPr>
          <w:lang w:val="en-GB"/>
        </w:rPr>
        <w:t xml:space="preserve">approaches for </w:t>
      </w:r>
      <w:r w:rsidRPr="003041EB">
        <w:rPr>
          <w:lang w:val="en-GB"/>
        </w:rPr>
        <w:t>model identification</w:t>
      </w:r>
      <w:r w:rsidR="00323BDD">
        <w:rPr>
          <w:lang w:val="en-GB"/>
        </w:rPr>
        <w:t>, o</w:t>
      </w:r>
      <w:r w:rsidRPr="003041EB">
        <w:rPr>
          <w:lang w:val="en-GB"/>
        </w:rPr>
        <w:t xml:space="preserve">ther companies think </w:t>
      </w:r>
      <w:r w:rsidR="00323BDD">
        <w:rPr>
          <w:lang w:val="en-GB"/>
        </w:rPr>
        <w:t>it</w:t>
      </w:r>
      <w:r w:rsidRPr="003041EB">
        <w:rPr>
          <w:lang w:val="en-GB"/>
        </w:rPr>
        <w:t xml:space="preserve"> is not</w:t>
      </w:r>
      <w:r w:rsidR="00323BDD">
        <w:rPr>
          <w:lang w:val="en-GB"/>
        </w:rPr>
        <w:t>;</w:t>
      </w:r>
      <w:r w:rsidRPr="003041EB">
        <w:rPr>
          <w:lang w:val="en-GB"/>
        </w:rPr>
        <w:t xml:space="preserve"> </w:t>
      </w:r>
      <w:r w:rsidR="00323BDD">
        <w:rPr>
          <w:lang w:val="en-GB"/>
        </w:rPr>
        <w:t xml:space="preserve">it is </w:t>
      </w:r>
      <w:r w:rsidRPr="003041EB">
        <w:rPr>
          <w:lang w:val="en-GB"/>
        </w:rPr>
        <w:t>just a method to ensure consistency</w:t>
      </w:r>
      <w:r w:rsidR="00323BDD">
        <w:rPr>
          <w:lang w:val="en-GB"/>
        </w:rPr>
        <w:t xml:space="preserve"> </w:t>
      </w:r>
      <w:r w:rsidRPr="003041EB">
        <w:rPr>
          <w:lang w:val="en-GB"/>
        </w:rPr>
        <w:t>since no model ID is explicitly assigned/defined</w:t>
      </w:r>
      <w:r w:rsidR="00323BDD">
        <w:rPr>
          <w:lang w:val="en-GB"/>
        </w:rPr>
        <w:t xml:space="preserve"> (without Step D)</w:t>
      </w:r>
      <w:r w:rsidRPr="003041EB">
        <w:rPr>
          <w:lang w:val="en-GB"/>
        </w:rPr>
        <w:t xml:space="preserve">. </w:t>
      </w:r>
      <w:r w:rsidR="00C810FC">
        <w:rPr>
          <w:lang w:val="en-GB"/>
        </w:rPr>
        <w:t>Therefore, it</w:t>
      </w:r>
      <w:r w:rsidR="00323BDD">
        <w:rPr>
          <w:lang w:val="en-GB"/>
        </w:rPr>
        <w:t xml:space="preserve"> is </w:t>
      </w:r>
      <w:r w:rsidR="00C50A65">
        <w:rPr>
          <w:lang w:val="en-GB"/>
        </w:rPr>
        <w:t xml:space="preserve">important to clarify whether </w:t>
      </w:r>
      <w:r w:rsidR="00323BDD">
        <w:rPr>
          <w:lang w:val="en-GB"/>
        </w:rPr>
        <w:t xml:space="preserve">MI-Option </w:t>
      </w:r>
      <w:r w:rsidR="00323BDD" w:rsidRPr="003041EB">
        <w:rPr>
          <w:lang w:val="en-GB"/>
        </w:rPr>
        <w:t>1</w:t>
      </w:r>
      <w:r w:rsidR="00323BDD">
        <w:rPr>
          <w:lang w:val="en-GB"/>
        </w:rPr>
        <w:t xml:space="preserve"> </w:t>
      </w:r>
      <w:r w:rsidR="00C50A65">
        <w:rPr>
          <w:lang w:val="en-GB"/>
        </w:rPr>
        <w:t xml:space="preserve">is </w:t>
      </w:r>
      <w:r w:rsidR="00323BDD">
        <w:rPr>
          <w:lang w:val="en-GB"/>
        </w:rPr>
        <w:t>an option for model identification</w:t>
      </w:r>
      <w:r w:rsidR="00C50A65">
        <w:rPr>
          <w:lang w:val="en-GB"/>
        </w:rPr>
        <w:t>.</w:t>
      </w:r>
    </w:p>
    <w:p w14:paraId="04C18F22" w14:textId="1FABEBA3" w:rsidR="007C1EC1" w:rsidRDefault="00323BDD" w:rsidP="006269EE">
      <w:pPr>
        <w:rPr>
          <w:color w:val="000000" w:themeColor="text1"/>
          <w:lang w:eastAsia="zh-CN"/>
        </w:rPr>
      </w:pPr>
      <w:r w:rsidRPr="00323BDD">
        <w:rPr>
          <w:color w:val="000000" w:themeColor="text1"/>
          <w:lang w:eastAsia="zh-CN"/>
        </w:rPr>
        <w:t xml:space="preserve">As we can see from the agreement, </w:t>
      </w:r>
      <w:r>
        <w:rPr>
          <w:color w:val="000000" w:themeColor="text1"/>
          <w:lang w:eastAsia="zh-CN"/>
        </w:rPr>
        <w:t>w</w:t>
      </w:r>
      <w:r w:rsidR="007C1EC1" w:rsidRPr="00323BDD">
        <w:rPr>
          <w:color w:val="000000" w:themeColor="text1"/>
          <w:lang w:eastAsia="zh-CN"/>
        </w:rPr>
        <w:t>ithout Step D, this is not model identification</w:t>
      </w:r>
      <w:r w:rsidR="00295026" w:rsidRPr="00323BDD">
        <w:rPr>
          <w:color w:val="000000" w:themeColor="text1"/>
          <w:lang w:eastAsia="zh-CN"/>
        </w:rPr>
        <w:t>, but a mechanism to align additional conditions</w:t>
      </w:r>
      <w:r w:rsidR="001C373E" w:rsidRPr="00323BDD">
        <w:rPr>
          <w:color w:val="000000" w:themeColor="text1"/>
          <w:lang w:eastAsia="zh-CN"/>
        </w:rPr>
        <w:t>.</w:t>
      </w:r>
      <w:r>
        <w:rPr>
          <w:color w:val="000000" w:themeColor="text1"/>
          <w:lang w:eastAsia="zh-CN"/>
        </w:rPr>
        <w:t xml:space="preserve"> Therefore, for </w:t>
      </w:r>
      <w:r w:rsidR="00422A96">
        <w:rPr>
          <w:color w:val="000000" w:themeColor="text1"/>
          <w:lang w:eastAsia="zh-CN"/>
        </w:rPr>
        <w:t>the</w:t>
      </w:r>
      <w:r>
        <w:rPr>
          <w:color w:val="000000" w:themeColor="text1"/>
          <w:lang w:eastAsia="zh-CN"/>
        </w:rPr>
        <w:t xml:space="preserve"> purpose of </w:t>
      </w:r>
      <w:r w:rsidR="00422A96">
        <w:rPr>
          <w:color w:val="000000" w:themeColor="text1"/>
          <w:lang w:eastAsia="zh-CN"/>
        </w:rPr>
        <w:t xml:space="preserve">this </w:t>
      </w:r>
      <w:r>
        <w:rPr>
          <w:color w:val="000000" w:themeColor="text1"/>
          <w:lang w:eastAsia="zh-CN"/>
        </w:rPr>
        <w:t xml:space="preserve">discussion (i.e., to determine the necessity of model identification), we don’t need to discuss the case without Step D; the alignment of additional conditions is a separate discussion. </w:t>
      </w:r>
    </w:p>
    <w:p w14:paraId="3BB1BFDC" w14:textId="6DEF190E" w:rsidR="005B3882" w:rsidRPr="00422A96" w:rsidRDefault="00C06344" w:rsidP="00422A96">
      <w:pPr>
        <w:rPr>
          <w:color w:val="000000" w:themeColor="text1"/>
          <w:lang w:eastAsia="zh-CN"/>
        </w:rPr>
      </w:pPr>
      <w:r>
        <w:rPr>
          <w:color w:val="000000" w:themeColor="text1"/>
          <w:lang w:eastAsia="zh-CN"/>
        </w:rPr>
        <w:lastRenderedPageBreak/>
        <w:t xml:space="preserve">Once we determined that Step D is necessary, </w:t>
      </w:r>
      <w:r w:rsidR="004B3BA9">
        <w:rPr>
          <w:color w:val="000000" w:themeColor="text1"/>
          <w:lang w:eastAsia="zh-CN"/>
        </w:rPr>
        <w:t>the next step is</w:t>
      </w:r>
      <w:r>
        <w:rPr>
          <w:color w:val="000000" w:themeColor="text1"/>
          <w:lang w:eastAsia="zh-CN"/>
        </w:rPr>
        <w:t xml:space="preserve"> to find a way to assign model IDs. </w:t>
      </w:r>
      <w:r w:rsidR="005B3882">
        <w:t xml:space="preserve">In </w:t>
      </w:r>
      <w:r w:rsidR="002A1E42">
        <w:t xml:space="preserve">Section 4.2.1 of </w:t>
      </w:r>
      <w:r w:rsidR="005B3882">
        <w:t xml:space="preserve">the TR, it </w:t>
      </w:r>
      <w:r w:rsidR="002A1E42">
        <w:t xml:space="preserve">says </w:t>
      </w:r>
    </w:p>
    <w:p w14:paraId="64677074" w14:textId="6F520C1F" w:rsidR="002A1E42" w:rsidRPr="00DE1649" w:rsidRDefault="002A1E42" w:rsidP="00DE1649">
      <w:pPr>
        <w:pStyle w:val="B1"/>
        <w:spacing w:after="0"/>
        <w:ind w:left="284" w:firstLine="0"/>
        <w:rPr>
          <w:i/>
          <w:iCs/>
          <w:color w:val="0070C0"/>
          <w:sz w:val="20"/>
        </w:rPr>
      </w:pPr>
      <w:r w:rsidRPr="00DE1649">
        <w:rPr>
          <w:i/>
          <w:iCs/>
          <w:color w:val="0070C0"/>
          <w:sz w:val="20"/>
        </w:rPr>
        <w:t>For UE-side models and UE-part of two-sided models:</w:t>
      </w:r>
    </w:p>
    <w:p w14:paraId="4506BEBA" w14:textId="5269B0D5" w:rsidR="005B3882" w:rsidRPr="00DE1649" w:rsidRDefault="005B3882" w:rsidP="00DE1649">
      <w:pPr>
        <w:pStyle w:val="B1"/>
        <w:spacing w:after="0"/>
        <w:ind w:left="852"/>
        <w:rPr>
          <w:i/>
          <w:iCs/>
          <w:color w:val="0070C0"/>
          <w:sz w:val="20"/>
        </w:rPr>
      </w:pPr>
      <w:r w:rsidRPr="00DE1649">
        <w:rPr>
          <w:i/>
          <w:iCs/>
          <w:color w:val="0070C0"/>
          <w:sz w:val="20"/>
        </w:rPr>
        <w:t>-</w:t>
      </w:r>
      <w:r w:rsidRPr="00DE1649">
        <w:rPr>
          <w:i/>
          <w:iCs/>
          <w:color w:val="0070C0"/>
          <w:sz w:val="20"/>
        </w:rPr>
        <w:tab/>
        <w:t xml:space="preserve">For AI/ML model identification </w:t>
      </w:r>
    </w:p>
    <w:p w14:paraId="1E59A649" w14:textId="2ECFBAEA" w:rsidR="001C373E" w:rsidRPr="00DE1649" w:rsidRDefault="005B3882" w:rsidP="00DE1649">
      <w:pPr>
        <w:spacing w:after="0"/>
        <w:ind w:left="900"/>
        <w:rPr>
          <w:i/>
          <w:iCs/>
          <w:color w:val="0070C0"/>
          <w:sz w:val="20"/>
          <w:szCs w:val="20"/>
        </w:rPr>
      </w:pPr>
      <w:r w:rsidRPr="00DE1649">
        <w:rPr>
          <w:i/>
          <w:iCs/>
          <w:color w:val="0070C0"/>
          <w:sz w:val="20"/>
          <w:szCs w:val="20"/>
        </w:rPr>
        <w:t>-</w:t>
      </w:r>
      <w:r w:rsidRPr="00DE1649">
        <w:rPr>
          <w:i/>
          <w:iCs/>
          <w:color w:val="0070C0"/>
          <w:sz w:val="20"/>
          <w:szCs w:val="20"/>
        </w:rPr>
        <w:tab/>
        <w:t>Models are identified by model ID at the Network. UE indicates supported AI/ML models.</w:t>
      </w:r>
    </w:p>
    <w:p w14:paraId="31A512D1" w14:textId="70D996CE" w:rsidR="00805A29" w:rsidRDefault="00422A96" w:rsidP="00DE1649">
      <w:pPr>
        <w:spacing w:before="240"/>
        <w:rPr>
          <w:color w:val="000000" w:themeColor="text1"/>
          <w:lang w:eastAsia="zh-CN"/>
        </w:rPr>
      </w:pPr>
      <w:r w:rsidRPr="00422A96">
        <w:rPr>
          <w:color w:val="000000" w:themeColor="text1"/>
          <w:lang w:eastAsia="zh-CN"/>
        </w:rPr>
        <w:t xml:space="preserve">Therefore, </w:t>
      </w:r>
      <w:proofErr w:type="gramStart"/>
      <w:r w:rsidRPr="00422A96">
        <w:rPr>
          <w:color w:val="000000" w:themeColor="text1"/>
          <w:lang w:eastAsia="zh-CN"/>
        </w:rPr>
        <w:t xml:space="preserve">it is clear that </w:t>
      </w:r>
      <w:r>
        <w:rPr>
          <w:color w:val="000000" w:themeColor="text1"/>
          <w:lang w:eastAsia="zh-CN"/>
        </w:rPr>
        <w:t>Alt.</w:t>
      </w:r>
      <w:proofErr w:type="gramEnd"/>
      <w:r>
        <w:rPr>
          <w:color w:val="000000" w:themeColor="text1"/>
          <w:lang w:eastAsia="zh-CN"/>
        </w:rPr>
        <w:t xml:space="preserve">1 (NW assigns model ID) is the </w:t>
      </w:r>
      <w:r w:rsidR="001D04D9">
        <w:rPr>
          <w:color w:val="000000" w:themeColor="text1"/>
          <w:lang w:eastAsia="zh-CN"/>
        </w:rPr>
        <w:t xml:space="preserve">only </w:t>
      </w:r>
      <w:r>
        <w:rPr>
          <w:color w:val="000000" w:themeColor="text1"/>
          <w:lang w:eastAsia="zh-CN"/>
        </w:rPr>
        <w:t xml:space="preserve">valid alternative. </w:t>
      </w:r>
    </w:p>
    <w:p w14:paraId="4394ED2A" w14:textId="77777777" w:rsidR="00422A96" w:rsidRDefault="00422A96" w:rsidP="00422A96">
      <w:pPr>
        <w:rPr>
          <w:b/>
          <w:bCs/>
          <w:i/>
          <w:iCs/>
        </w:rPr>
      </w:pPr>
    </w:p>
    <w:p w14:paraId="05402414" w14:textId="07F0FF88" w:rsidR="00422A96" w:rsidRDefault="00422A96" w:rsidP="00422A96">
      <w:pPr>
        <w:rPr>
          <w:b/>
          <w:bCs/>
          <w:i/>
          <w:iCs/>
        </w:rPr>
      </w:pPr>
      <w:r w:rsidRPr="005A3783">
        <w:rPr>
          <w:b/>
          <w:bCs/>
          <w:i/>
          <w:iCs/>
        </w:rPr>
        <w:t xml:space="preserve">Proposal </w:t>
      </w:r>
      <w:r>
        <w:rPr>
          <w:b/>
          <w:bCs/>
          <w:i/>
          <w:iCs/>
        </w:rPr>
        <w:t>3</w:t>
      </w:r>
      <w:r w:rsidRPr="005A3783">
        <w:rPr>
          <w:b/>
          <w:bCs/>
          <w:i/>
          <w:iCs/>
        </w:rPr>
        <w:t>:</w:t>
      </w:r>
      <w:r>
        <w:rPr>
          <w:b/>
          <w:bCs/>
          <w:i/>
          <w:iCs/>
        </w:rPr>
        <w:t xml:space="preserve"> For MI-Option 1, </w:t>
      </w:r>
      <w:r w:rsidR="000B6F9A">
        <w:rPr>
          <w:b/>
          <w:bCs/>
          <w:i/>
          <w:iCs/>
        </w:rPr>
        <w:t xml:space="preserve">considering the model identification perspective, </w:t>
      </w:r>
      <w:r>
        <w:rPr>
          <w:b/>
          <w:bCs/>
          <w:i/>
          <w:iCs/>
        </w:rPr>
        <w:t>conclude that RAN1 only discuss the case that model IDs are assigned in procedure</w:t>
      </w:r>
      <w:r w:rsidR="007762AC">
        <w:rPr>
          <w:b/>
          <w:bCs/>
          <w:i/>
          <w:iCs/>
        </w:rPr>
        <w:t xml:space="preserve"> AI-Example1</w:t>
      </w:r>
      <w:r>
        <w:rPr>
          <w:b/>
          <w:bCs/>
          <w:i/>
          <w:iCs/>
        </w:rPr>
        <w:t xml:space="preserve">. </w:t>
      </w:r>
    </w:p>
    <w:p w14:paraId="5850C198" w14:textId="4B679D9F" w:rsidR="00422A96" w:rsidRDefault="00422A96" w:rsidP="00422A96">
      <w:pPr>
        <w:pStyle w:val="ListParagraph"/>
        <w:numPr>
          <w:ilvl w:val="0"/>
          <w:numId w:val="33"/>
        </w:numPr>
        <w:rPr>
          <w:rFonts w:ascii="Times New Roman" w:hAnsi="Times New Roman"/>
          <w:b/>
          <w:bCs/>
          <w:i/>
          <w:iCs/>
        </w:rPr>
      </w:pPr>
      <w:r w:rsidRPr="00422A96">
        <w:rPr>
          <w:rFonts w:ascii="Times New Roman" w:hAnsi="Times New Roman"/>
          <w:b/>
          <w:bCs/>
          <w:i/>
          <w:iCs/>
        </w:rPr>
        <w:t xml:space="preserve">The procedure </w:t>
      </w:r>
      <w:r>
        <w:rPr>
          <w:rFonts w:ascii="Times New Roman" w:hAnsi="Times New Roman"/>
          <w:b/>
          <w:bCs/>
          <w:i/>
          <w:iCs/>
        </w:rPr>
        <w:t>without Step D is not consider</w:t>
      </w:r>
      <w:r w:rsidR="001D04D9">
        <w:rPr>
          <w:rFonts w:ascii="Times New Roman" w:hAnsi="Times New Roman"/>
          <w:b/>
          <w:bCs/>
          <w:i/>
          <w:iCs/>
        </w:rPr>
        <w:t>ed</w:t>
      </w:r>
      <w:r w:rsidR="00382027">
        <w:rPr>
          <w:rFonts w:ascii="Times New Roman" w:hAnsi="Times New Roman"/>
          <w:b/>
          <w:bCs/>
          <w:i/>
          <w:iCs/>
        </w:rPr>
        <w:t xml:space="preserve"> </w:t>
      </w:r>
      <w:r w:rsidR="00392A6C">
        <w:rPr>
          <w:rFonts w:ascii="Times New Roman" w:hAnsi="Times New Roman"/>
          <w:b/>
          <w:bCs/>
          <w:i/>
          <w:iCs/>
        </w:rPr>
        <w:t xml:space="preserve">in R19 </w:t>
      </w:r>
      <w:r w:rsidR="00382027">
        <w:rPr>
          <w:rFonts w:ascii="Times New Roman" w:hAnsi="Times New Roman"/>
          <w:b/>
          <w:bCs/>
          <w:i/>
          <w:iCs/>
        </w:rPr>
        <w:t>as</w:t>
      </w:r>
      <w:r w:rsidR="001D04D9">
        <w:rPr>
          <w:rFonts w:ascii="Times New Roman" w:hAnsi="Times New Roman"/>
          <w:b/>
          <w:bCs/>
          <w:i/>
          <w:iCs/>
        </w:rPr>
        <w:t xml:space="preserve"> model identification and it can be a separate discussion</w:t>
      </w:r>
      <w:r w:rsidR="000E3262">
        <w:rPr>
          <w:rFonts w:ascii="Times New Roman" w:hAnsi="Times New Roman"/>
          <w:b/>
          <w:bCs/>
          <w:i/>
          <w:iCs/>
        </w:rPr>
        <w:t xml:space="preserve"> (e.g., for alignment of </w:t>
      </w:r>
      <w:r w:rsidR="00D54FAF">
        <w:rPr>
          <w:rFonts w:ascii="Times New Roman" w:hAnsi="Times New Roman"/>
          <w:b/>
          <w:bCs/>
          <w:i/>
          <w:iCs/>
        </w:rPr>
        <w:t>additional conditions)</w:t>
      </w:r>
      <w:r w:rsidR="001D04D9">
        <w:rPr>
          <w:rFonts w:ascii="Times New Roman" w:hAnsi="Times New Roman"/>
          <w:b/>
          <w:bCs/>
          <w:i/>
          <w:iCs/>
        </w:rPr>
        <w:t>.</w:t>
      </w:r>
    </w:p>
    <w:p w14:paraId="73EBC963" w14:textId="522667F9" w:rsidR="001D04D9" w:rsidRPr="001D04D9" w:rsidRDefault="001D04D9" w:rsidP="001D04D9">
      <w:pPr>
        <w:rPr>
          <w:b/>
          <w:bCs/>
          <w:i/>
          <w:iCs/>
        </w:rPr>
      </w:pPr>
      <w:r>
        <w:rPr>
          <w:b/>
          <w:bCs/>
          <w:i/>
          <w:iCs/>
        </w:rPr>
        <w:t xml:space="preserve">Proposal 4: </w:t>
      </w:r>
      <w:r w:rsidRPr="001D04D9">
        <w:rPr>
          <w:b/>
          <w:bCs/>
          <w:i/>
          <w:iCs/>
        </w:rPr>
        <w:t>For MI-Option 1, conclude that model IDs are assigned only by the NW</w:t>
      </w:r>
      <w:r>
        <w:rPr>
          <w:b/>
          <w:bCs/>
          <w:i/>
          <w:iCs/>
        </w:rPr>
        <w:t xml:space="preserve"> (Alt. 1)</w:t>
      </w:r>
      <w:r w:rsidRPr="001D04D9">
        <w:rPr>
          <w:b/>
          <w:bCs/>
          <w:i/>
          <w:iCs/>
        </w:rPr>
        <w:t>.</w:t>
      </w:r>
    </w:p>
    <w:p w14:paraId="4E56F569" w14:textId="77777777" w:rsidR="006269EE" w:rsidRDefault="006269EE" w:rsidP="006269EE">
      <w:pPr>
        <w:rPr>
          <w:lang w:val="en-GB"/>
        </w:rPr>
      </w:pPr>
    </w:p>
    <w:p w14:paraId="008035FB" w14:textId="3652617C" w:rsidR="00403084" w:rsidRPr="00196CD2" w:rsidRDefault="00403084" w:rsidP="006269EE">
      <w:pPr>
        <w:rPr>
          <w:b/>
          <w:bCs/>
          <w:lang w:val="en-GB"/>
        </w:rPr>
      </w:pPr>
      <w:r w:rsidRPr="00196CD2">
        <w:rPr>
          <w:b/>
          <w:bCs/>
          <w:lang w:val="en-GB"/>
        </w:rPr>
        <w:t xml:space="preserve">The need of cell </w:t>
      </w:r>
      <w:r w:rsidR="001F52FF">
        <w:rPr>
          <w:b/>
          <w:bCs/>
          <w:lang w:val="en-GB"/>
        </w:rPr>
        <w:t>ID/</w:t>
      </w:r>
      <w:r w:rsidRPr="00196CD2">
        <w:rPr>
          <w:b/>
          <w:bCs/>
          <w:lang w:val="en-GB"/>
        </w:rPr>
        <w:t>information</w:t>
      </w:r>
    </w:p>
    <w:p w14:paraId="2B85623A" w14:textId="3106C1B1" w:rsidR="00403084" w:rsidRPr="00403084" w:rsidRDefault="004363AF" w:rsidP="00403084">
      <w:pPr>
        <w:rPr>
          <w:lang w:val="en-GB"/>
        </w:rPr>
      </w:pPr>
      <w:r>
        <w:rPr>
          <w:lang w:val="en-GB"/>
        </w:rPr>
        <w:t>After an AI/ML model has been trained at</w:t>
      </w:r>
      <w:r w:rsidR="00403084">
        <w:rPr>
          <w:lang w:val="en-GB"/>
        </w:rPr>
        <w:t xml:space="preserve"> Step C, </w:t>
      </w:r>
      <w:r>
        <w:rPr>
          <w:lang w:val="en-GB"/>
        </w:rPr>
        <w:t>assuming the model is trained at a UE-side server, w</w:t>
      </w:r>
      <w:r w:rsidR="00403084" w:rsidRPr="00403084">
        <w:rPr>
          <w:lang w:val="en-GB"/>
        </w:rPr>
        <w:t xml:space="preserve">hen the server pushes </w:t>
      </w:r>
      <w:r>
        <w:rPr>
          <w:lang w:val="en-GB"/>
        </w:rPr>
        <w:t xml:space="preserve">the </w:t>
      </w:r>
      <w:r w:rsidR="00403084" w:rsidRPr="00403084">
        <w:rPr>
          <w:lang w:val="en-GB"/>
        </w:rPr>
        <w:t>model to a UE after training</w:t>
      </w:r>
      <w:r>
        <w:rPr>
          <w:lang w:val="en-GB"/>
        </w:rPr>
        <w:t xml:space="preserve">, </w:t>
      </w:r>
      <w:r w:rsidR="00403084" w:rsidRPr="00403084">
        <w:rPr>
          <w:lang w:val="en-GB"/>
        </w:rPr>
        <w:t xml:space="preserve">or when the UE requests a model </w:t>
      </w:r>
      <w:r>
        <w:rPr>
          <w:lang w:val="en-GB"/>
        </w:rPr>
        <w:t>from the server</w:t>
      </w:r>
      <w:r w:rsidR="00403084" w:rsidRPr="00403084">
        <w:rPr>
          <w:lang w:val="en-GB"/>
        </w:rPr>
        <w:t xml:space="preserve">, </w:t>
      </w:r>
      <w:proofErr w:type="gramStart"/>
      <w:r w:rsidR="00435A1F">
        <w:rPr>
          <w:lang w:val="en-GB"/>
        </w:rPr>
        <w:t>in order to</w:t>
      </w:r>
      <w:proofErr w:type="gramEnd"/>
      <w:r w:rsidR="00435A1F">
        <w:rPr>
          <w:lang w:val="en-GB"/>
        </w:rPr>
        <w:t xml:space="preserve"> send the right model</w:t>
      </w:r>
      <w:r w:rsidR="007762AC">
        <w:rPr>
          <w:lang w:val="en-GB"/>
        </w:rPr>
        <w:t xml:space="preserve"> to the UE</w:t>
      </w:r>
      <w:r w:rsidR="00435A1F">
        <w:rPr>
          <w:lang w:val="en-GB"/>
        </w:rPr>
        <w:t xml:space="preserve">, </w:t>
      </w:r>
      <w:r w:rsidR="00403084" w:rsidRPr="00403084">
        <w:rPr>
          <w:lang w:val="en-GB"/>
        </w:rPr>
        <w:t xml:space="preserve">the server </w:t>
      </w:r>
      <w:r w:rsidR="00D46A11">
        <w:rPr>
          <w:lang w:val="en-GB"/>
        </w:rPr>
        <w:t>may</w:t>
      </w:r>
      <w:r w:rsidR="00403084" w:rsidRPr="00403084">
        <w:rPr>
          <w:lang w:val="en-GB"/>
        </w:rPr>
        <w:t xml:space="preserve"> need to </w:t>
      </w:r>
      <w:r>
        <w:rPr>
          <w:lang w:val="en-GB"/>
        </w:rPr>
        <w:t>know</w:t>
      </w:r>
      <w:r w:rsidR="00403084" w:rsidRPr="00403084">
        <w:rPr>
          <w:lang w:val="en-GB"/>
        </w:rPr>
        <w:t xml:space="preserve"> </w:t>
      </w:r>
      <w:r>
        <w:rPr>
          <w:lang w:val="en-GB"/>
        </w:rPr>
        <w:t>which gNB</w:t>
      </w:r>
      <w:r w:rsidR="00403084" w:rsidRPr="00403084">
        <w:rPr>
          <w:lang w:val="en-GB"/>
        </w:rPr>
        <w:t xml:space="preserve"> the UE is </w:t>
      </w:r>
      <w:r>
        <w:rPr>
          <w:lang w:val="en-GB"/>
        </w:rPr>
        <w:t>associated with</w:t>
      </w:r>
      <w:r w:rsidR="00403084" w:rsidRPr="00403084">
        <w:rPr>
          <w:lang w:val="en-GB"/>
        </w:rPr>
        <w:t xml:space="preserve">. </w:t>
      </w:r>
      <w:r>
        <w:rPr>
          <w:lang w:val="en-GB"/>
        </w:rPr>
        <w:t xml:space="preserve">For this reason, </w:t>
      </w:r>
      <w:r w:rsidR="00D46A11">
        <w:rPr>
          <w:lang w:val="en-GB"/>
        </w:rPr>
        <w:t>in addition to the associated ID,</w:t>
      </w:r>
      <w:r w:rsidR="00D46A11" w:rsidRPr="00403084">
        <w:rPr>
          <w:lang w:val="en-GB"/>
        </w:rPr>
        <w:t xml:space="preserve"> </w:t>
      </w:r>
      <w:r>
        <w:rPr>
          <w:lang w:val="en-GB"/>
        </w:rPr>
        <w:t>cell</w:t>
      </w:r>
      <w:r w:rsidRPr="00403084">
        <w:rPr>
          <w:lang w:val="en-GB"/>
        </w:rPr>
        <w:t xml:space="preserve"> </w:t>
      </w:r>
      <w:r w:rsidR="001F52FF">
        <w:rPr>
          <w:lang w:val="en-GB"/>
        </w:rPr>
        <w:t>ID/</w:t>
      </w:r>
      <w:r w:rsidRPr="00403084">
        <w:rPr>
          <w:lang w:val="en-GB"/>
        </w:rPr>
        <w:t xml:space="preserve">information is </w:t>
      </w:r>
      <w:r w:rsidR="00D46A11">
        <w:rPr>
          <w:lang w:val="en-GB"/>
        </w:rPr>
        <w:t xml:space="preserve">also </w:t>
      </w:r>
      <w:r w:rsidRPr="00403084">
        <w:rPr>
          <w:lang w:val="en-GB"/>
        </w:rPr>
        <w:t>needed</w:t>
      </w:r>
      <w:r w:rsidR="00D46A11">
        <w:rPr>
          <w:lang w:val="en-GB"/>
        </w:rPr>
        <w:t xml:space="preserve"> first </w:t>
      </w:r>
      <w:r w:rsidR="000251F1">
        <w:rPr>
          <w:lang w:val="en-GB"/>
        </w:rPr>
        <w:t>during</w:t>
      </w:r>
      <w:r w:rsidR="00D46A11">
        <w:rPr>
          <w:lang w:val="en-GB"/>
        </w:rPr>
        <w:t xml:space="preserve"> data collection and later </w:t>
      </w:r>
      <w:r w:rsidRPr="00403084">
        <w:rPr>
          <w:lang w:val="en-GB"/>
        </w:rPr>
        <w:t xml:space="preserve">when delivering </w:t>
      </w:r>
      <w:r>
        <w:rPr>
          <w:lang w:val="en-GB"/>
        </w:rPr>
        <w:t xml:space="preserve">trained </w:t>
      </w:r>
      <w:r w:rsidRPr="00403084">
        <w:rPr>
          <w:lang w:val="en-GB"/>
        </w:rPr>
        <w:t>models to UEs.</w:t>
      </w:r>
      <w:r>
        <w:rPr>
          <w:lang w:val="en-GB"/>
        </w:rPr>
        <w:t xml:space="preserve"> Without the cell </w:t>
      </w:r>
      <w:r w:rsidR="001F52FF">
        <w:rPr>
          <w:lang w:val="en-GB"/>
        </w:rPr>
        <w:t>ID/</w:t>
      </w:r>
      <w:r>
        <w:rPr>
          <w:lang w:val="en-GB"/>
        </w:rPr>
        <w:t>information, the server will not know which model i</w:t>
      </w:r>
      <w:r w:rsidR="00930AF3">
        <w:rPr>
          <w:lang w:val="en-GB"/>
        </w:rPr>
        <w:t>s</w:t>
      </w:r>
      <w:r>
        <w:rPr>
          <w:lang w:val="en-GB"/>
        </w:rPr>
        <w:t xml:space="preserve"> for this specific UE</w:t>
      </w:r>
      <w:r w:rsidR="00930AF3">
        <w:rPr>
          <w:lang w:val="en-GB"/>
        </w:rPr>
        <w:t>,</w:t>
      </w:r>
      <w:r>
        <w:rPr>
          <w:lang w:val="en-GB"/>
        </w:rPr>
        <w:t xml:space="preserve"> because the model </w:t>
      </w:r>
      <w:r w:rsidR="00D46A11">
        <w:rPr>
          <w:lang w:val="en-GB"/>
        </w:rPr>
        <w:t>could be</w:t>
      </w:r>
      <w:r>
        <w:rPr>
          <w:lang w:val="en-GB"/>
        </w:rPr>
        <w:t xml:space="preserve"> trained based on a specific configuration of data collection (represented by an associated ID) </w:t>
      </w:r>
      <w:r w:rsidR="00930AF3">
        <w:rPr>
          <w:lang w:val="en-GB"/>
        </w:rPr>
        <w:t xml:space="preserve">of a specific cell (represented by cell </w:t>
      </w:r>
      <w:r w:rsidR="001F52FF">
        <w:rPr>
          <w:lang w:val="en-GB"/>
        </w:rPr>
        <w:t>ID/</w:t>
      </w:r>
      <w:r w:rsidR="00930AF3">
        <w:rPr>
          <w:lang w:val="en-GB"/>
        </w:rPr>
        <w:t>information)</w:t>
      </w:r>
      <w:r w:rsidR="00D46A11">
        <w:rPr>
          <w:lang w:val="en-GB"/>
        </w:rPr>
        <w:t xml:space="preserve"> or a set of cells</w:t>
      </w:r>
      <w:r w:rsidR="00930AF3">
        <w:rPr>
          <w:lang w:val="en-GB"/>
        </w:rPr>
        <w:t xml:space="preserve">. In other words, we need both the </w:t>
      </w:r>
      <w:r w:rsidR="00930AF3" w:rsidRPr="00403084">
        <w:rPr>
          <w:lang w:val="en-GB"/>
        </w:rPr>
        <w:t xml:space="preserve">cell </w:t>
      </w:r>
      <w:r w:rsidR="001F52FF">
        <w:rPr>
          <w:lang w:val="en-GB"/>
        </w:rPr>
        <w:t>ID/</w:t>
      </w:r>
      <w:r w:rsidR="00930AF3" w:rsidRPr="00403084">
        <w:rPr>
          <w:lang w:val="en-GB"/>
        </w:rPr>
        <w:t>information and the associated ID</w:t>
      </w:r>
      <w:r w:rsidR="00930AF3">
        <w:rPr>
          <w:lang w:val="en-GB"/>
        </w:rPr>
        <w:t xml:space="preserve"> to identify </w:t>
      </w:r>
      <w:r w:rsidR="00403084" w:rsidRPr="00403084">
        <w:rPr>
          <w:lang w:val="en-GB"/>
        </w:rPr>
        <w:t>cell-specific/localized models</w:t>
      </w:r>
      <w:r w:rsidR="007762AC">
        <w:rPr>
          <w:lang w:val="en-GB"/>
        </w:rPr>
        <w:t xml:space="preserve"> because associated ID is only meaningful within a cell. At the training server side, data from different network</w:t>
      </w:r>
      <w:r w:rsidR="00D46A11">
        <w:rPr>
          <w:lang w:val="en-GB"/>
        </w:rPr>
        <w:t>s</w:t>
      </w:r>
      <w:r w:rsidR="007762AC">
        <w:rPr>
          <w:lang w:val="en-GB"/>
        </w:rPr>
        <w:t>/cell</w:t>
      </w:r>
      <w:r w:rsidR="00D46A11">
        <w:rPr>
          <w:lang w:val="en-GB"/>
        </w:rPr>
        <w:t>s</w:t>
      </w:r>
      <w:r w:rsidR="007762AC">
        <w:rPr>
          <w:lang w:val="en-GB"/>
        </w:rPr>
        <w:t xml:space="preserve"> could have the same associated ID.</w:t>
      </w:r>
    </w:p>
    <w:p w14:paraId="517B97C4" w14:textId="1396C215" w:rsidR="00403084" w:rsidRDefault="00435A1F" w:rsidP="00403084">
      <w:pPr>
        <w:rPr>
          <w:lang w:val="en-GB"/>
        </w:rPr>
      </w:pPr>
      <w:r>
        <w:rPr>
          <w:lang w:val="en-GB"/>
        </w:rPr>
        <w:t xml:space="preserve">Based on this consideration, we modified Step C as </w:t>
      </w:r>
      <w:r w:rsidR="000B7BA1">
        <w:rPr>
          <w:lang w:val="en-GB"/>
        </w:rPr>
        <w:t>in Proposal 5</w:t>
      </w:r>
      <w:r>
        <w:rPr>
          <w:lang w:val="en-GB"/>
        </w:rPr>
        <w:t>.</w:t>
      </w:r>
    </w:p>
    <w:p w14:paraId="44D764F0" w14:textId="77777777" w:rsidR="00435A1F" w:rsidRPr="006269EE" w:rsidRDefault="00435A1F" w:rsidP="00403084">
      <w:pPr>
        <w:rPr>
          <w:lang w:val="en-GB"/>
        </w:rPr>
      </w:pPr>
    </w:p>
    <w:p w14:paraId="61555A7F" w14:textId="552513BE" w:rsidR="00435A1F" w:rsidRDefault="00435A1F" w:rsidP="00435A1F">
      <w:pPr>
        <w:rPr>
          <w:b/>
          <w:bCs/>
          <w:i/>
          <w:iCs/>
        </w:rPr>
      </w:pPr>
      <w:r>
        <w:rPr>
          <w:b/>
          <w:bCs/>
          <w:i/>
          <w:iCs/>
        </w:rPr>
        <w:t xml:space="preserve">Proposal 5: </w:t>
      </w:r>
      <w:r w:rsidRPr="001D04D9">
        <w:rPr>
          <w:b/>
          <w:bCs/>
          <w:i/>
          <w:iCs/>
        </w:rPr>
        <w:t xml:space="preserve">For MI-Option 1, </w:t>
      </w:r>
      <w:r>
        <w:rPr>
          <w:b/>
          <w:bCs/>
          <w:i/>
          <w:iCs/>
        </w:rPr>
        <w:t xml:space="preserve">revise Step C </w:t>
      </w:r>
      <w:r w:rsidR="00196CD2">
        <w:rPr>
          <w:b/>
          <w:bCs/>
          <w:i/>
          <w:iCs/>
        </w:rPr>
        <w:t xml:space="preserve">of AI-Example1 procedure </w:t>
      </w:r>
      <w:r>
        <w:rPr>
          <w:b/>
          <w:bCs/>
          <w:i/>
          <w:iCs/>
        </w:rPr>
        <w:t>as below</w:t>
      </w:r>
      <w:r w:rsidRPr="001D04D9">
        <w:rPr>
          <w:b/>
          <w:bCs/>
          <w:i/>
          <w:iCs/>
        </w:rPr>
        <w:t>.</w:t>
      </w:r>
    </w:p>
    <w:p w14:paraId="199F285B" w14:textId="77777777" w:rsidR="00435A1F" w:rsidRPr="00196CD2" w:rsidRDefault="00435A1F" w:rsidP="00435A1F">
      <w:pPr>
        <w:numPr>
          <w:ilvl w:val="0"/>
          <w:numId w:val="25"/>
        </w:numPr>
        <w:autoSpaceDE/>
        <w:autoSpaceDN/>
        <w:adjustRightInd/>
        <w:snapToGrid/>
        <w:spacing w:after="0" w:line="276" w:lineRule="auto"/>
        <w:ind w:left="720"/>
        <w:rPr>
          <w:b/>
          <w:i/>
          <w:iCs/>
          <w:strike/>
          <w:color w:val="000000" w:themeColor="text1"/>
        </w:rPr>
      </w:pPr>
      <w:r w:rsidRPr="00196CD2">
        <w:rPr>
          <w:b/>
          <w:i/>
          <w:iCs/>
          <w:color w:val="000000" w:themeColor="text1"/>
        </w:rPr>
        <w:t xml:space="preserve">C: AI/ML models are developed (e.g., trained, updated) at UE side based on the collected data corresponding to the associated ID(s) </w:t>
      </w:r>
      <w:r w:rsidRPr="00196CD2">
        <w:rPr>
          <w:b/>
          <w:i/>
          <w:iCs/>
          <w:color w:val="000000" w:themeColor="text1"/>
          <w:u w:val="single"/>
        </w:rPr>
        <w:t>and cell ID/information</w:t>
      </w:r>
      <w:r w:rsidRPr="00196CD2">
        <w:rPr>
          <w:b/>
          <w:i/>
          <w:iCs/>
          <w:color w:val="000000" w:themeColor="text1"/>
        </w:rPr>
        <w:t xml:space="preserve">. </w:t>
      </w:r>
    </w:p>
    <w:p w14:paraId="4350A6A2" w14:textId="77777777" w:rsidR="00403084" w:rsidRDefault="00403084" w:rsidP="006269EE">
      <w:pPr>
        <w:rPr>
          <w:lang w:val="en-GB"/>
        </w:rPr>
      </w:pPr>
    </w:p>
    <w:p w14:paraId="6F52CB9E" w14:textId="3A55D42F" w:rsidR="000251F1" w:rsidRDefault="000251F1" w:rsidP="006269EE">
      <w:pPr>
        <w:rPr>
          <w:lang w:val="en-GB"/>
        </w:rPr>
      </w:pPr>
      <w:r>
        <w:rPr>
          <w:lang w:val="en-GB"/>
        </w:rPr>
        <w:t xml:space="preserve">Furthermore, though the UE-side server needs the associated ID and cell ID/information for model training and deployment purposes, it is not clear whether the UE which collects the data needs to know such information. It may depend on how the collected data is transferred to the UE-side server and what role the network plays in the process. </w:t>
      </w:r>
    </w:p>
    <w:p w14:paraId="62816A3F" w14:textId="77777777" w:rsidR="000251F1" w:rsidRDefault="000251F1" w:rsidP="006269EE">
      <w:pPr>
        <w:rPr>
          <w:lang w:val="en-GB"/>
        </w:rPr>
      </w:pPr>
    </w:p>
    <w:p w14:paraId="1C1FE184" w14:textId="022BA929" w:rsidR="000251F1" w:rsidRPr="00196CD2" w:rsidRDefault="000251F1" w:rsidP="006269EE">
      <w:pPr>
        <w:rPr>
          <w:b/>
          <w:bCs/>
          <w:i/>
          <w:iCs/>
          <w:lang w:val="en-GB"/>
        </w:rPr>
      </w:pPr>
      <w:r w:rsidRPr="00196CD2">
        <w:rPr>
          <w:b/>
          <w:bCs/>
          <w:i/>
          <w:iCs/>
          <w:lang w:val="en-GB"/>
        </w:rPr>
        <w:t xml:space="preserve">Proposal 6: For MI-Option 1, </w:t>
      </w:r>
      <w:r w:rsidR="00C928B1">
        <w:rPr>
          <w:b/>
          <w:bCs/>
          <w:i/>
          <w:iCs/>
          <w:lang w:val="en-GB"/>
        </w:rPr>
        <w:t>further discuss whether associated ID and cell ID/information need to be sent to the UE that collects data.</w:t>
      </w:r>
    </w:p>
    <w:p w14:paraId="74BDEC74" w14:textId="77777777" w:rsidR="00C928B1" w:rsidRDefault="00C928B1" w:rsidP="006269EE">
      <w:pPr>
        <w:rPr>
          <w:lang w:val="en-GB"/>
        </w:rPr>
      </w:pPr>
    </w:p>
    <w:p w14:paraId="76F67B07" w14:textId="0C5933DB" w:rsidR="00A61F67" w:rsidRPr="00B73623" w:rsidRDefault="00832D12" w:rsidP="00381837">
      <w:pPr>
        <w:pStyle w:val="Heading3"/>
        <w:rPr>
          <w:color w:val="000000" w:themeColor="text1"/>
        </w:rPr>
      </w:pPr>
      <w:r w:rsidRPr="00B73623">
        <w:rPr>
          <w:color w:val="000000" w:themeColor="text1"/>
        </w:rPr>
        <w:t>MI-Option 2: Model identification with dataset transfer</w:t>
      </w:r>
    </w:p>
    <w:p w14:paraId="7F1AD85A" w14:textId="77777777" w:rsidR="006C3D4C" w:rsidRDefault="006C3D4C" w:rsidP="00381837"/>
    <w:p w14:paraId="29663B2F" w14:textId="0C17B450" w:rsidR="00496720" w:rsidRDefault="001D04D9" w:rsidP="00381837">
      <w:r>
        <w:t xml:space="preserve">With MI-Option 2, models are identified through dataset transfer. </w:t>
      </w:r>
      <w:r w:rsidR="00496720">
        <w:t xml:space="preserve">RAN1 meeting #117 further discussed this option and </w:t>
      </w:r>
      <w:r w:rsidR="002F75AA">
        <w:t>agreed on the following</w:t>
      </w:r>
      <w:r w:rsidR="009119C2">
        <w:fldChar w:fldCharType="begin"/>
      </w:r>
      <w:r w:rsidR="009119C2">
        <w:instrText xml:space="preserve"> REF _Ref173419144 \r \h </w:instrText>
      </w:r>
      <w:r w:rsidR="009119C2">
        <w:fldChar w:fldCharType="separate"/>
      </w:r>
      <w:r w:rsidR="009119C2">
        <w:t>[6]</w:t>
      </w:r>
      <w:r w:rsidR="009119C2">
        <w:fldChar w:fldCharType="end"/>
      </w:r>
      <w:r w:rsidR="002F75AA">
        <w:t>.</w:t>
      </w:r>
    </w:p>
    <w:p w14:paraId="04130718" w14:textId="77777777" w:rsidR="00721573" w:rsidRPr="00053282" w:rsidRDefault="00721573" w:rsidP="00721573">
      <w:pPr>
        <w:pStyle w:val="ListParagraph"/>
        <w:spacing w:before="60" w:after="120" w:line="300" w:lineRule="auto"/>
        <w:ind w:left="0"/>
        <w:rPr>
          <w:rFonts w:ascii="Times New Roman" w:hAnsi="Times New Roman"/>
          <w:highlight w:val="green"/>
        </w:rPr>
      </w:pPr>
      <w:r w:rsidRPr="00053282">
        <w:rPr>
          <w:rFonts w:ascii="Times New Roman" w:hAnsi="Times New Roman"/>
          <w:highlight w:val="green"/>
        </w:rPr>
        <w:t>Agreement</w:t>
      </w:r>
    </w:p>
    <w:p w14:paraId="6903D1DF" w14:textId="77777777" w:rsidR="00721573" w:rsidRPr="00B73623" w:rsidRDefault="00721573" w:rsidP="00721573">
      <w:pPr>
        <w:rPr>
          <w:i/>
          <w:iCs/>
          <w:color w:val="0070C0"/>
          <w:sz w:val="20"/>
          <w:szCs w:val="20"/>
        </w:rPr>
      </w:pPr>
      <w:r w:rsidRPr="00B73623">
        <w:rPr>
          <w:i/>
          <w:iCs/>
          <w:color w:val="0070C0"/>
          <w:sz w:val="20"/>
          <w:szCs w:val="20"/>
        </w:rPr>
        <w:lastRenderedPageBreak/>
        <w:t>From RAN1 perspective, for UE part of two-sided model, further study the following example of MI-Option2 (including the feasibility/necessity)</w:t>
      </w:r>
    </w:p>
    <w:p w14:paraId="52975404" w14:textId="77777777" w:rsidR="00721573" w:rsidRPr="00B73623" w:rsidRDefault="00721573" w:rsidP="00721573">
      <w:pPr>
        <w:pStyle w:val="ListParagraph"/>
        <w:numPr>
          <w:ilvl w:val="0"/>
          <w:numId w:val="35"/>
        </w:numPr>
        <w:spacing w:after="180" w:line="240" w:lineRule="auto"/>
        <w:ind w:left="360"/>
        <w:jc w:val="both"/>
        <w:rPr>
          <w:rFonts w:ascii="Times New Roman" w:hAnsi="Times New Roman"/>
          <w:i/>
          <w:iCs/>
          <w:color w:val="0070C0"/>
          <w:sz w:val="20"/>
          <w:szCs w:val="20"/>
        </w:rPr>
      </w:pPr>
      <w:r w:rsidRPr="00B73623">
        <w:rPr>
          <w:rFonts w:ascii="Times New Roman" w:hAnsi="Times New Roman"/>
          <w:i/>
          <w:iCs/>
          <w:color w:val="0070C0"/>
          <w:sz w:val="20"/>
          <w:szCs w:val="20"/>
        </w:rPr>
        <w:t>AI-Example2-1</w:t>
      </w:r>
    </w:p>
    <w:p w14:paraId="127F0EE6" w14:textId="77777777" w:rsidR="00721573" w:rsidRPr="008F5113" w:rsidRDefault="00721573" w:rsidP="00721573">
      <w:pPr>
        <w:pStyle w:val="ListParagraph"/>
        <w:numPr>
          <w:ilvl w:val="0"/>
          <w:numId w:val="35"/>
        </w:numPr>
        <w:spacing w:after="0" w:line="276" w:lineRule="auto"/>
        <w:ind w:left="714" w:hanging="357"/>
        <w:jc w:val="both"/>
        <w:rPr>
          <w:rFonts w:ascii="Times New Roman" w:hAnsi="Times New Roman"/>
          <w:i/>
          <w:iCs/>
          <w:color w:val="0070C0"/>
          <w:sz w:val="20"/>
          <w:szCs w:val="20"/>
        </w:rPr>
      </w:pPr>
      <w:r w:rsidRPr="008F5113">
        <w:rPr>
          <w:rFonts w:ascii="Times New Roman" w:hAnsi="Times New Roman"/>
          <w:i/>
          <w:iCs/>
          <w:color w:val="0070C0"/>
          <w:sz w:val="20"/>
          <w:szCs w:val="20"/>
        </w:rPr>
        <w:t xml:space="preserve">A: A dataset is transferred from the </w:t>
      </w:r>
      <w:r w:rsidRPr="008F5113">
        <w:rPr>
          <w:rFonts w:ascii="Times New Roman" w:hAnsi="Times New Roman"/>
          <w:i/>
          <w:iCs/>
          <w:color w:val="0070C0"/>
          <w:sz w:val="20"/>
          <w:szCs w:val="20"/>
          <w:lang w:eastAsia="zh-CN"/>
        </w:rPr>
        <w:t>NW/NW-side to UE/UE-side via s</w:t>
      </w:r>
      <w:r w:rsidRPr="008F5113">
        <w:rPr>
          <w:rFonts w:ascii="Times New Roman" w:hAnsi="Times New Roman"/>
          <w:i/>
          <w:iCs/>
          <w:color w:val="0070C0"/>
          <w:sz w:val="20"/>
          <w:szCs w:val="20"/>
        </w:rPr>
        <w:t>tandar</w:t>
      </w:r>
      <w:r w:rsidRPr="008F5113">
        <w:rPr>
          <w:rFonts w:ascii="Times New Roman" w:hAnsi="Times New Roman"/>
          <w:i/>
          <w:iCs/>
          <w:color w:val="0070C0"/>
          <w:sz w:val="20"/>
          <w:szCs w:val="20"/>
          <w:lang w:eastAsia="zh-CN"/>
        </w:rPr>
        <w:t>d</w:t>
      </w:r>
      <w:r w:rsidRPr="008F5113">
        <w:rPr>
          <w:rFonts w:ascii="Times New Roman" w:hAnsi="Times New Roman"/>
          <w:i/>
          <w:iCs/>
          <w:color w:val="0070C0"/>
          <w:sz w:val="20"/>
          <w:szCs w:val="20"/>
        </w:rPr>
        <w:t xml:space="preserve">ized </w:t>
      </w:r>
      <w:proofErr w:type="spellStart"/>
      <w:r w:rsidRPr="008F5113">
        <w:rPr>
          <w:rFonts w:ascii="Times New Roman" w:hAnsi="Times New Roman"/>
          <w:i/>
          <w:iCs/>
          <w:color w:val="0070C0"/>
          <w:sz w:val="20"/>
          <w:szCs w:val="20"/>
        </w:rPr>
        <w:t>signal</w:t>
      </w:r>
      <w:r w:rsidRPr="008F5113">
        <w:rPr>
          <w:rFonts w:ascii="Times New Roman" w:hAnsi="Times New Roman"/>
          <w:i/>
          <w:iCs/>
          <w:color w:val="0070C0"/>
          <w:sz w:val="20"/>
          <w:szCs w:val="20"/>
          <w:lang w:eastAsia="zh-CN"/>
        </w:rPr>
        <w:t>i</w:t>
      </w:r>
      <w:r w:rsidRPr="008F5113">
        <w:rPr>
          <w:rFonts w:ascii="Times New Roman" w:hAnsi="Times New Roman"/>
          <w:i/>
          <w:iCs/>
          <w:color w:val="0070C0"/>
          <w:sz w:val="20"/>
          <w:szCs w:val="20"/>
        </w:rPr>
        <w:t>ng</w:t>
      </w:r>
      <w:proofErr w:type="spellEnd"/>
      <w:r w:rsidRPr="008F5113">
        <w:rPr>
          <w:rFonts w:ascii="Times New Roman" w:hAnsi="Times New Roman"/>
          <w:i/>
          <w:iCs/>
          <w:color w:val="0070C0"/>
          <w:sz w:val="20"/>
          <w:szCs w:val="20"/>
        </w:rPr>
        <w:t xml:space="preserve">. </w:t>
      </w:r>
    </w:p>
    <w:p w14:paraId="2F6B412E" w14:textId="77777777" w:rsidR="00721573" w:rsidRPr="00B73623" w:rsidRDefault="00721573" w:rsidP="00721573">
      <w:pPr>
        <w:numPr>
          <w:ilvl w:val="1"/>
          <w:numId w:val="25"/>
        </w:numPr>
        <w:autoSpaceDE/>
        <w:autoSpaceDN/>
        <w:adjustRightInd/>
        <w:snapToGrid/>
        <w:spacing w:after="0" w:line="276" w:lineRule="auto"/>
        <w:rPr>
          <w:i/>
          <w:iCs/>
          <w:color w:val="0070C0"/>
          <w:sz w:val="20"/>
          <w:szCs w:val="20"/>
        </w:rPr>
      </w:pPr>
      <w:r w:rsidRPr="00B73623">
        <w:rPr>
          <w:i/>
          <w:iCs/>
          <w:color w:val="0070C0"/>
          <w:sz w:val="20"/>
          <w:szCs w:val="20"/>
        </w:rPr>
        <w:t>Note: RAN1 study of Step A only focuses on RAN1 aspect of the data</w:t>
      </w:r>
      <w:r w:rsidRPr="00B73623">
        <w:rPr>
          <w:rFonts w:eastAsia="DengXian"/>
          <w:i/>
          <w:iCs/>
          <w:color w:val="0070C0"/>
          <w:sz w:val="20"/>
          <w:szCs w:val="20"/>
          <w:lang w:eastAsia="zh-CN"/>
        </w:rPr>
        <w:t>set</w:t>
      </w:r>
      <w:r w:rsidRPr="00B73623">
        <w:rPr>
          <w:i/>
          <w:iCs/>
          <w:color w:val="0070C0"/>
          <w:sz w:val="20"/>
          <w:szCs w:val="20"/>
        </w:rPr>
        <w:t xml:space="preserve"> transfer from NW to UE. Other solution for dataset exchange is out of RAN1 scope. </w:t>
      </w:r>
    </w:p>
    <w:p w14:paraId="40B06152" w14:textId="77777777" w:rsidR="00721573" w:rsidRPr="00B73623" w:rsidRDefault="00721573" w:rsidP="00721573">
      <w:pPr>
        <w:numPr>
          <w:ilvl w:val="0"/>
          <w:numId w:val="25"/>
        </w:numPr>
        <w:autoSpaceDE/>
        <w:autoSpaceDN/>
        <w:adjustRightInd/>
        <w:snapToGrid/>
        <w:spacing w:after="0" w:line="276" w:lineRule="auto"/>
        <w:ind w:left="720"/>
        <w:rPr>
          <w:i/>
          <w:iCs/>
          <w:strike/>
          <w:color w:val="0070C0"/>
          <w:sz w:val="20"/>
          <w:szCs w:val="20"/>
        </w:rPr>
      </w:pPr>
      <w:r w:rsidRPr="00B73623">
        <w:rPr>
          <w:i/>
          <w:iCs/>
          <w:color w:val="0070C0"/>
          <w:sz w:val="20"/>
          <w:szCs w:val="20"/>
        </w:rPr>
        <w:t>B: UE part of two-sided model</w:t>
      </w:r>
      <w:r w:rsidRPr="00B73623">
        <w:rPr>
          <w:rFonts w:eastAsia="DengXian"/>
          <w:i/>
          <w:iCs/>
          <w:color w:val="0070C0"/>
          <w:sz w:val="20"/>
          <w:szCs w:val="20"/>
          <w:lang w:eastAsia="zh-CN"/>
        </w:rPr>
        <w:t>(s)</w:t>
      </w:r>
      <w:r w:rsidRPr="00B73623">
        <w:rPr>
          <w:i/>
          <w:iCs/>
          <w:color w:val="0070C0"/>
          <w:sz w:val="20"/>
          <w:szCs w:val="20"/>
        </w:rPr>
        <w:t xml:space="preserve"> is</w:t>
      </w:r>
      <w:r w:rsidRPr="00B73623">
        <w:rPr>
          <w:rFonts w:eastAsia="DengXian"/>
          <w:i/>
          <w:iCs/>
          <w:color w:val="0070C0"/>
          <w:sz w:val="20"/>
          <w:szCs w:val="20"/>
          <w:lang w:eastAsia="zh-CN"/>
        </w:rPr>
        <w:t>(are)</w:t>
      </w:r>
      <w:r w:rsidRPr="00B73623">
        <w:rPr>
          <w:i/>
          <w:iCs/>
          <w:color w:val="0070C0"/>
          <w:sz w:val="20"/>
          <w:szCs w:val="20"/>
        </w:rPr>
        <w:t xml:space="preserve"> developed based on at least the above dataset. </w:t>
      </w:r>
    </w:p>
    <w:p w14:paraId="499257F0" w14:textId="77777777" w:rsidR="00721573" w:rsidRPr="00B73623" w:rsidRDefault="00721573" w:rsidP="00721573">
      <w:pPr>
        <w:numPr>
          <w:ilvl w:val="0"/>
          <w:numId w:val="25"/>
        </w:numPr>
        <w:autoSpaceDE/>
        <w:autoSpaceDN/>
        <w:adjustRightInd/>
        <w:snapToGrid/>
        <w:spacing w:after="0" w:line="276" w:lineRule="auto"/>
        <w:ind w:left="720"/>
        <w:rPr>
          <w:i/>
          <w:iCs/>
          <w:color w:val="0070C0"/>
          <w:sz w:val="20"/>
          <w:szCs w:val="20"/>
        </w:rPr>
      </w:pPr>
      <w:r w:rsidRPr="00B73623">
        <w:rPr>
          <w:i/>
          <w:iCs/>
          <w:color w:val="0070C0"/>
          <w:sz w:val="20"/>
          <w:szCs w:val="20"/>
        </w:rPr>
        <w:t xml:space="preserve">C: UE reports information of </w:t>
      </w:r>
      <w:r w:rsidRPr="00B73623">
        <w:rPr>
          <w:rFonts w:eastAsia="DengXian"/>
          <w:i/>
          <w:iCs/>
          <w:color w:val="0070C0"/>
          <w:sz w:val="20"/>
          <w:szCs w:val="20"/>
          <w:lang w:eastAsia="zh-CN"/>
        </w:rPr>
        <w:t>its</w:t>
      </w:r>
      <w:r w:rsidRPr="00B73623">
        <w:rPr>
          <w:rFonts w:eastAsia="MS Mincho"/>
          <w:i/>
          <w:iCs/>
          <w:color w:val="0070C0"/>
          <w:sz w:val="20"/>
          <w:szCs w:val="20"/>
          <w:lang w:eastAsia="ja-JP"/>
        </w:rPr>
        <w:t xml:space="preserve"> </w:t>
      </w:r>
      <w:r w:rsidRPr="00B73623">
        <w:rPr>
          <w:i/>
          <w:iCs/>
          <w:color w:val="0070C0"/>
          <w:sz w:val="20"/>
          <w:szCs w:val="20"/>
        </w:rPr>
        <w:t>UE part of two-sided model</w:t>
      </w:r>
      <w:r w:rsidRPr="00B73623">
        <w:rPr>
          <w:rFonts w:eastAsia="DengXian"/>
          <w:i/>
          <w:iCs/>
          <w:color w:val="0070C0"/>
          <w:sz w:val="20"/>
          <w:szCs w:val="20"/>
          <w:lang w:eastAsia="zh-CN"/>
        </w:rPr>
        <w:t xml:space="preserve">(s) corresponding to the above dataset to the NW. </w:t>
      </w:r>
    </w:p>
    <w:p w14:paraId="0E44612A" w14:textId="77777777" w:rsidR="00721573" w:rsidRPr="00B73623" w:rsidRDefault="00721573" w:rsidP="00721573">
      <w:pPr>
        <w:numPr>
          <w:ilvl w:val="0"/>
          <w:numId w:val="25"/>
        </w:numPr>
        <w:autoSpaceDE/>
        <w:autoSpaceDN/>
        <w:adjustRightInd/>
        <w:snapToGrid/>
        <w:spacing w:after="0" w:line="276" w:lineRule="auto"/>
        <w:ind w:left="720"/>
        <w:rPr>
          <w:i/>
          <w:iCs/>
          <w:color w:val="0070C0"/>
          <w:sz w:val="20"/>
          <w:szCs w:val="20"/>
        </w:rPr>
      </w:pPr>
      <w:r w:rsidRPr="00B73623">
        <w:rPr>
          <w:i/>
          <w:iCs/>
          <w:color w:val="0070C0"/>
          <w:sz w:val="20"/>
          <w:szCs w:val="20"/>
        </w:rPr>
        <w:t>FFS: How m</w:t>
      </w:r>
      <w:r w:rsidRPr="00B73623">
        <w:rPr>
          <w:rFonts w:eastAsia="DengXian"/>
          <w:i/>
          <w:iCs/>
          <w:color w:val="0070C0"/>
          <w:sz w:val="20"/>
          <w:szCs w:val="20"/>
          <w:lang w:eastAsia="zh-CN"/>
        </w:rPr>
        <w:t>odel ID is determined/assigned for each AI/ML model (including relationship between dataset and model ID)</w:t>
      </w:r>
    </w:p>
    <w:p w14:paraId="70504CF7" w14:textId="77777777" w:rsidR="00721573" w:rsidRPr="00B73623" w:rsidRDefault="00721573" w:rsidP="00721573">
      <w:pPr>
        <w:pStyle w:val="ListParagraph"/>
        <w:numPr>
          <w:ilvl w:val="0"/>
          <w:numId w:val="25"/>
        </w:numPr>
        <w:spacing w:before="60" w:after="120" w:line="300" w:lineRule="auto"/>
        <w:ind w:left="720"/>
        <w:jc w:val="both"/>
        <w:rPr>
          <w:rFonts w:ascii="Times New Roman" w:hAnsi="Times New Roman"/>
          <w:i/>
          <w:iCs/>
          <w:color w:val="0070C0"/>
          <w:sz w:val="20"/>
          <w:szCs w:val="20"/>
        </w:rPr>
      </w:pPr>
      <w:r w:rsidRPr="00B73623">
        <w:rPr>
          <w:rFonts w:ascii="Times New Roman" w:hAnsi="Times New Roman"/>
          <w:i/>
          <w:iCs/>
          <w:color w:val="0070C0"/>
          <w:sz w:val="20"/>
          <w:szCs w:val="20"/>
        </w:rPr>
        <w:t>Note: Some step(s) may not be needed for MI-Option2</w:t>
      </w:r>
    </w:p>
    <w:p w14:paraId="53A58F39" w14:textId="77777777" w:rsidR="00721573" w:rsidRPr="00B73623" w:rsidRDefault="00721573" w:rsidP="00721573">
      <w:pPr>
        <w:numPr>
          <w:ilvl w:val="0"/>
          <w:numId w:val="25"/>
        </w:numPr>
        <w:autoSpaceDE/>
        <w:autoSpaceDN/>
        <w:adjustRightInd/>
        <w:snapToGrid/>
        <w:spacing w:after="0" w:line="276" w:lineRule="auto"/>
        <w:rPr>
          <w:i/>
          <w:iCs/>
          <w:color w:val="0070C0"/>
          <w:sz w:val="20"/>
          <w:szCs w:val="20"/>
        </w:rPr>
      </w:pPr>
      <w:r w:rsidRPr="00B73623">
        <w:rPr>
          <w:i/>
          <w:iCs/>
          <w:color w:val="0070C0"/>
          <w:sz w:val="20"/>
          <w:szCs w:val="20"/>
        </w:rPr>
        <w:t xml:space="preserve">Note: The above example </w:t>
      </w:r>
      <w:proofErr w:type="gramStart"/>
      <w:r w:rsidRPr="00B73623">
        <w:rPr>
          <w:i/>
          <w:iCs/>
          <w:color w:val="0070C0"/>
          <w:sz w:val="20"/>
          <w:szCs w:val="20"/>
        </w:rPr>
        <w:t>is based on the assumption</w:t>
      </w:r>
      <w:proofErr w:type="gramEnd"/>
      <w:r w:rsidRPr="00B73623">
        <w:rPr>
          <w:i/>
          <w:iCs/>
          <w:color w:val="0070C0"/>
          <w:sz w:val="20"/>
          <w:szCs w:val="20"/>
        </w:rPr>
        <w:t xml:space="preserve"> of NW-first training. It is separate discussion for the assumption of UE-first training. </w:t>
      </w:r>
    </w:p>
    <w:p w14:paraId="11746257" w14:textId="77777777" w:rsidR="00721573" w:rsidRPr="00B73623" w:rsidRDefault="00721573" w:rsidP="00721573">
      <w:pPr>
        <w:numPr>
          <w:ilvl w:val="0"/>
          <w:numId w:val="25"/>
        </w:numPr>
        <w:autoSpaceDE/>
        <w:autoSpaceDN/>
        <w:adjustRightInd/>
        <w:snapToGrid/>
        <w:spacing w:after="0" w:line="276" w:lineRule="auto"/>
        <w:rPr>
          <w:i/>
          <w:iCs/>
          <w:color w:val="0070C0"/>
          <w:sz w:val="20"/>
          <w:szCs w:val="20"/>
        </w:rPr>
      </w:pPr>
      <w:r w:rsidRPr="00B73623">
        <w:rPr>
          <w:i/>
          <w:iCs/>
          <w:color w:val="0070C0"/>
          <w:sz w:val="20"/>
          <w:szCs w:val="20"/>
        </w:rPr>
        <w:t>Note: The study should consider the impact on inter-vendor collaboration</w:t>
      </w:r>
      <w:r w:rsidRPr="00B73623">
        <w:rPr>
          <w:rFonts w:eastAsia="DengXian"/>
          <w:i/>
          <w:iCs/>
          <w:color w:val="0070C0"/>
          <w:sz w:val="20"/>
          <w:szCs w:val="20"/>
          <w:lang w:eastAsia="zh-CN"/>
        </w:rPr>
        <w:t>, at least including complexity, performance, interoperability in RAN4/testing related aspects and feasibility.</w:t>
      </w:r>
    </w:p>
    <w:p w14:paraId="38ED54E9" w14:textId="77777777" w:rsidR="00721573" w:rsidRPr="008F5113" w:rsidRDefault="00721573" w:rsidP="00721573">
      <w:pPr>
        <w:numPr>
          <w:ilvl w:val="0"/>
          <w:numId w:val="25"/>
        </w:numPr>
        <w:autoSpaceDE/>
        <w:autoSpaceDN/>
        <w:adjustRightInd/>
        <w:snapToGrid/>
        <w:spacing w:after="0" w:line="276" w:lineRule="auto"/>
        <w:rPr>
          <w:i/>
          <w:iCs/>
          <w:color w:val="0070C0"/>
          <w:sz w:val="20"/>
          <w:szCs w:val="20"/>
        </w:rPr>
      </w:pPr>
      <w:r w:rsidRPr="008F5113">
        <w:rPr>
          <w:i/>
          <w:iCs/>
          <w:color w:val="0070C0"/>
          <w:sz w:val="20"/>
          <w:szCs w:val="20"/>
        </w:rPr>
        <w:t>FFS: whether/how to consider UE-side additional condition(s) for the dataset</w:t>
      </w:r>
    </w:p>
    <w:p w14:paraId="2996B5A6" w14:textId="77777777" w:rsidR="002F75AA" w:rsidRDefault="002F75AA" w:rsidP="00381837"/>
    <w:p w14:paraId="5FBCC73D" w14:textId="2B552F56" w:rsidR="00496720" w:rsidRDefault="00D244C3" w:rsidP="00381837">
      <w:r>
        <w:t>This</w:t>
      </w:r>
      <w:r w:rsidR="00340F17">
        <w:t xml:space="preserve"> agreement makes it clear that this option only applies to model identification of UE-part model of two-sided model. In addition, the</w:t>
      </w:r>
      <w:r w:rsidR="00340F17">
        <w:rPr>
          <w:lang w:eastAsia="zh-CN"/>
        </w:rPr>
        <w:t xml:space="preserve"> example procedure is only for NW-first training.</w:t>
      </w:r>
    </w:p>
    <w:p w14:paraId="5293F480" w14:textId="7BBF7695" w:rsidR="005D0780" w:rsidRDefault="00DA5D2B" w:rsidP="00381837">
      <w:r>
        <w:t>However, w</w:t>
      </w:r>
      <w:r w:rsidR="001E0F2D">
        <w:t>e believe this option is</w:t>
      </w:r>
      <w:r>
        <w:t xml:space="preserve"> still</w:t>
      </w:r>
      <w:r w:rsidR="001E0F2D">
        <w:t xml:space="preserve"> not clear and needs further clarification</w:t>
      </w:r>
      <w:r w:rsidR="003F0B1A">
        <w:t xml:space="preserve"> on multiple aspects</w:t>
      </w:r>
      <w:r w:rsidR="001E0F2D">
        <w:t>.</w:t>
      </w:r>
    </w:p>
    <w:p w14:paraId="4ACD76AE" w14:textId="63EF0DEF" w:rsidR="00194E29" w:rsidRDefault="0095637D" w:rsidP="004414FC">
      <w:r>
        <w:t>Firstly</w:t>
      </w:r>
      <w:r w:rsidR="00460589">
        <w:t>, the relationship between this option</w:t>
      </w:r>
      <w:r w:rsidR="00086750">
        <w:t xml:space="preserve"> </w:t>
      </w:r>
      <w:r w:rsidR="00460589">
        <w:t>and MI-Option</w:t>
      </w:r>
      <w:r w:rsidR="00086750">
        <w:t xml:space="preserve"> 1 is not clear</w:t>
      </w:r>
      <w:r w:rsidR="00756B61">
        <w:t xml:space="preserve">; MI-Option </w:t>
      </w:r>
      <w:r w:rsidR="00F54767">
        <w:t xml:space="preserve">1 is about </w:t>
      </w:r>
      <w:r w:rsidR="00F54767" w:rsidRPr="008A1514">
        <w:rPr>
          <w:iCs/>
        </w:rPr>
        <w:t>data collection related configuratio</w:t>
      </w:r>
      <w:r w:rsidR="00605E77">
        <w:rPr>
          <w:iCs/>
        </w:rPr>
        <w:t>n</w:t>
      </w:r>
      <w:r w:rsidR="00F54767" w:rsidRPr="008A1514">
        <w:rPr>
          <w:iCs/>
        </w:rPr>
        <w:t xml:space="preserve"> and/or indication</w:t>
      </w:r>
      <w:r w:rsidR="00756B61">
        <w:t xml:space="preserve"> </w:t>
      </w:r>
      <w:r w:rsidR="008A1514">
        <w:t>while MI-Option 2 is about dataset transfer.</w:t>
      </w:r>
      <w:r w:rsidR="00A97EFF">
        <w:t xml:space="preserve"> </w:t>
      </w:r>
      <w:r w:rsidR="0098038E">
        <w:t xml:space="preserve">Both are related to </w:t>
      </w:r>
      <w:r w:rsidR="00912FB5">
        <w:t xml:space="preserve">data collection; the first one is </w:t>
      </w:r>
      <w:r w:rsidR="00944351">
        <w:t>on what to collect, and the second one is on the result of data collection, the</w:t>
      </w:r>
      <w:r w:rsidR="002E62FB">
        <w:t xml:space="preserve"> dataset</w:t>
      </w:r>
      <w:r w:rsidR="00944351">
        <w:t xml:space="preserve">. </w:t>
      </w:r>
      <w:r w:rsidR="005C2722">
        <w:t>Th</w:t>
      </w:r>
      <w:r w:rsidR="001D4D6B">
        <w:t>at says</w:t>
      </w:r>
      <w:r w:rsidR="005C2722">
        <w:t>,</w:t>
      </w:r>
      <w:r w:rsidR="004414FC">
        <w:t xml:space="preserve"> there is a </w:t>
      </w:r>
      <w:r w:rsidR="004A29A4">
        <w:t xml:space="preserve">direct </w:t>
      </w:r>
      <w:r w:rsidR="00BA032A">
        <w:t xml:space="preserve">link </w:t>
      </w:r>
      <w:r w:rsidR="004414FC">
        <w:t xml:space="preserve">between configuration of data collection and the collected dataset. </w:t>
      </w:r>
      <w:r w:rsidR="00852A07">
        <w:t xml:space="preserve">However, </w:t>
      </w:r>
      <w:r w:rsidR="00741E7E">
        <w:t>something</w:t>
      </w:r>
      <w:r w:rsidR="00FD5D30">
        <w:t xml:space="preserve"> is missing in the above agreement</w:t>
      </w:r>
      <w:r w:rsidR="00741E7E">
        <w:t>;</w:t>
      </w:r>
      <w:r w:rsidR="00FD5D30">
        <w:t xml:space="preserve"> there is not a </w:t>
      </w:r>
      <w:r w:rsidR="0052792A">
        <w:t>way for representing</w:t>
      </w:r>
      <w:r w:rsidR="00380CB7">
        <w:t>/identifying</w:t>
      </w:r>
      <w:r w:rsidR="0052792A">
        <w:t xml:space="preserve"> </w:t>
      </w:r>
      <w:r w:rsidR="00330BB5">
        <w:t>the</w:t>
      </w:r>
      <w:r w:rsidR="0052792A">
        <w:t xml:space="preserve"> </w:t>
      </w:r>
      <w:r w:rsidR="00852A07">
        <w:t xml:space="preserve">dataset being transferred. </w:t>
      </w:r>
      <w:r w:rsidR="00741E7E">
        <w:t xml:space="preserve">In MI-Option1, </w:t>
      </w:r>
      <w:r w:rsidR="000373D2" w:rsidRPr="00F838F5">
        <w:rPr>
          <w:i/>
          <w:iCs/>
        </w:rPr>
        <w:t>associated ID</w:t>
      </w:r>
      <w:r w:rsidR="000373D2">
        <w:t xml:space="preserve"> is used to represent the </w:t>
      </w:r>
      <w:r w:rsidR="000373D2" w:rsidRPr="008A1514">
        <w:rPr>
          <w:iCs/>
        </w:rPr>
        <w:t>data collection related configuratio</w:t>
      </w:r>
      <w:r w:rsidR="000373D2">
        <w:rPr>
          <w:iCs/>
        </w:rPr>
        <w:t>n</w:t>
      </w:r>
      <w:r w:rsidR="000373D2" w:rsidRPr="008A1514">
        <w:rPr>
          <w:iCs/>
        </w:rPr>
        <w:t xml:space="preserve"> and/or indication</w:t>
      </w:r>
      <w:r w:rsidR="00F75F6A">
        <w:rPr>
          <w:iCs/>
        </w:rPr>
        <w:t xml:space="preserve">. But </w:t>
      </w:r>
      <w:r w:rsidR="0098424F">
        <w:rPr>
          <w:iCs/>
        </w:rPr>
        <w:t>a similar</w:t>
      </w:r>
      <w:r w:rsidR="00F75F6A">
        <w:rPr>
          <w:iCs/>
        </w:rPr>
        <w:t xml:space="preserve"> mechanism is missing in MI-Option2, making it </w:t>
      </w:r>
      <w:r w:rsidR="00EF63CF">
        <w:rPr>
          <w:iCs/>
        </w:rPr>
        <w:t xml:space="preserve">impossible to report </w:t>
      </w:r>
      <w:r w:rsidR="00FC29D2">
        <w:rPr>
          <w:iCs/>
        </w:rPr>
        <w:t xml:space="preserve">the association between </w:t>
      </w:r>
      <w:r w:rsidR="008D565F">
        <w:rPr>
          <w:iCs/>
        </w:rPr>
        <w:t xml:space="preserve">the dataset and </w:t>
      </w:r>
      <w:r w:rsidR="00EF63CF">
        <w:rPr>
          <w:iCs/>
        </w:rPr>
        <w:t xml:space="preserve">the </w:t>
      </w:r>
      <w:r w:rsidR="00980595">
        <w:rPr>
          <w:iCs/>
        </w:rPr>
        <w:t xml:space="preserve">models </w:t>
      </w:r>
      <w:r w:rsidR="00903220">
        <w:rPr>
          <w:iCs/>
        </w:rPr>
        <w:t xml:space="preserve">on which was </w:t>
      </w:r>
      <w:r w:rsidR="00980595">
        <w:rPr>
          <w:iCs/>
        </w:rPr>
        <w:t>developed.</w:t>
      </w:r>
    </w:p>
    <w:p w14:paraId="4C97C6E3" w14:textId="258028D2" w:rsidR="004414FC" w:rsidRPr="004414FC" w:rsidRDefault="00776D2E" w:rsidP="004414FC">
      <w:r>
        <w:t xml:space="preserve">If the group decide to </w:t>
      </w:r>
      <w:r w:rsidR="004A339D">
        <w:t xml:space="preserve">use the same </w:t>
      </w:r>
      <w:r w:rsidR="004A339D" w:rsidRPr="00F838F5">
        <w:rPr>
          <w:i/>
          <w:iCs/>
        </w:rPr>
        <w:t>associated ID</w:t>
      </w:r>
      <w:r w:rsidR="004A339D">
        <w:t xml:space="preserve"> to represent a specific dataset, then we need to </w:t>
      </w:r>
      <w:r w:rsidR="00F372C5">
        <w:t xml:space="preserve">understand the fact that </w:t>
      </w:r>
      <w:r w:rsidR="001F0BD5">
        <w:t xml:space="preserve">in MI-Option 1, </w:t>
      </w:r>
      <w:r w:rsidR="001F0BD5" w:rsidRPr="0026137E">
        <w:rPr>
          <w:i/>
          <w:iCs/>
        </w:rPr>
        <w:t>associated ID</w:t>
      </w:r>
      <w:r w:rsidR="001F0BD5">
        <w:t xml:space="preserve"> are </w:t>
      </w:r>
      <w:r w:rsidR="001F0BD5" w:rsidRPr="004414FC">
        <w:t xml:space="preserve">assigned </w:t>
      </w:r>
      <w:r w:rsidR="001F0BD5">
        <w:t>before</w:t>
      </w:r>
      <w:r w:rsidR="001F0BD5" w:rsidRPr="004414FC">
        <w:t xml:space="preserve"> data collection </w:t>
      </w:r>
      <w:r w:rsidR="001F0BD5">
        <w:t>while in MI-Option 2, they are</w:t>
      </w:r>
      <w:r w:rsidR="001F0BD5" w:rsidRPr="004414FC">
        <w:t xml:space="preserve"> assigned </w:t>
      </w:r>
      <w:r w:rsidR="001F0BD5">
        <w:t>after the data is collected</w:t>
      </w:r>
      <w:r w:rsidR="001F0BD5" w:rsidRPr="004414FC">
        <w:t>.</w:t>
      </w:r>
      <w:r w:rsidR="001F0BD5">
        <w:t xml:space="preserve"> Then, the question </w:t>
      </w:r>
      <w:r w:rsidR="00C46850">
        <w:t>becomes</w:t>
      </w:r>
      <w:r w:rsidR="001F0BD5">
        <w:t>, where is the boundary between MI-Option 1 and MI-Option 2, on the aspect of model identification?</w:t>
      </w:r>
      <w:r w:rsidR="004414FC">
        <w:t xml:space="preserve"> </w:t>
      </w:r>
    </w:p>
    <w:p w14:paraId="3024DB64" w14:textId="74024752" w:rsidR="00A61D26" w:rsidRPr="00605E77" w:rsidRDefault="004C3209" w:rsidP="00605E77">
      <w:r w:rsidRPr="006A7803">
        <w:t xml:space="preserve">Secondly, if this option is to emphasize </w:t>
      </w:r>
      <w:r w:rsidR="007A402D" w:rsidRPr="006A7803">
        <w:t xml:space="preserve">the transfer of </w:t>
      </w:r>
      <w:r w:rsidR="006D206F">
        <w:t>the</w:t>
      </w:r>
      <w:r w:rsidR="007A402D" w:rsidRPr="006A7803">
        <w:t xml:space="preserve"> dataset, </w:t>
      </w:r>
      <w:r w:rsidR="007835CC" w:rsidRPr="006A7803">
        <w:t xml:space="preserve">then </w:t>
      </w:r>
      <w:r w:rsidR="00605E77">
        <w:t>we would like to note that t</w:t>
      </w:r>
      <w:r w:rsidR="00A61D26" w:rsidRPr="00605E77">
        <w:t>here is not a 1-to-1 mapping between model ID and the corresponding dataset used to train the model. In this case, the relationship between model ID and dataset</w:t>
      </w:r>
      <w:r w:rsidR="00BF630B" w:rsidRPr="00605E77">
        <w:t xml:space="preserve"> is not clear and needs further clarification</w:t>
      </w:r>
      <w:r w:rsidR="001A3C77" w:rsidRPr="00605E77">
        <w:t>.</w:t>
      </w:r>
      <w:r w:rsidR="00A66F20" w:rsidRPr="00605E77">
        <w:t xml:space="preserve"> </w:t>
      </w:r>
      <w:r w:rsidR="006E54DF" w:rsidRPr="00605E77">
        <w:t>Note</w:t>
      </w:r>
      <w:r w:rsidR="00F94D59" w:rsidRPr="00605E77">
        <w:t>,</w:t>
      </w:r>
      <w:r w:rsidR="006E54DF" w:rsidRPr="00605E77">
        <w:t xml:space="preserve"> one can train multiple models for the same </w:t>
      </w:r>
      <w:r w:rsidR="00674696" w:rsidRPr="00605E77">
        <w:t xml:space="preserve">(or even different) </w:t>
      </w:r>
      <w:r w:rsidR="006E54DF" w:rsidRPr="00605E77">
        <w:t>function with the same set of data</w:t>
      </w:r>
      <w:r w:rsidR="000D2542" w:rsidRPr="00605E77">
        <w:t xml:space="preserve"> (in this case there </w:t>
      </w:r>
      <w:r w:rsidR="00FB584F" w:rsidRPr="00605E77">
        <w:t>is a many-to-one mapping between model IDs and the dataset)</w:t>
      </w:r>
      <w:r w:rsidR="006E54DF" w:rsidRPr="00605E77">
        <w:t>. In fact, it's a common practice in the field for multiple reasons.</w:t>
      </w:r>
    </w:p>
    <w:p w14:paraId="0967EDB4" w14:textId="16B641D8" w:rsidR="0087108D" w:rsidRDefault="00AB1F0C" w:rsidP="00381837">
      <w:r>
        <w:t>Thirdly</w:t>
      </w:r>
      <w:r w:rsidR="0087108D">
        <w:t xml:space="preserve">, </w:t>
      </w:r>
      <w:r w:rsidR="008E7661">
        <w:t xml:space="preserve">the mechanism for dataset transfer has not been discussed. </w:t>
      </w:r>
      <w:r w:rsidR="009412E4">
        <w:t>L</w:t>
      </w:r>
      <w:r w:rsidR="0087108D">
        <w:t>ike model transfer</w:t>
      </w:r>
      <w:r w:rsidR="009412E4">
        <w:t>/delivery</w:t>
      </w:r>
      <w:r w:rsidR="0087108D">
        <w:t xml:space="preserve">, </w:t>
      </w:r>
      <w:r w:rsidR="009412E4">
        <w:t xml:space="preserve">dataset transfer/delivery </w:t>
      </w:r>
      <w:r w:rsidR="005B02EC">
        <w:t xml:space="preserve">may be 3GPP-transparent. </w:t>
      </w:r>
    </w:p>
    <w:p w14:paraId="7C0A1229" w14:textId="3368BD69" w:rsidR="00A42876" w:rsidRDefault="00606A82" w:rsidP="00381837">
      <w:r>
        <w:t xml:space="preserve">Fourthly, </w:t>
      </w:r>
      <w:r w:rsidRPr="00606A82">
        <w:t>whether/how to consider UE-side additional condition(s) for the dataset</w:t>
      </w:r>
      <w:r>
        <w:t xml:space="preserve"> </w:t>
      </w:r>
      <w:r w:rsidR="00C5742B">
        <w:t xml:space="preserve">was listed as an item for further study. It is our understanding that </w:t>
      </w:r>
      <w:r w:rsidR="00BA6898">
        <w:t>the discussion here is on model identification.</w:t>
      </w:r>
      <w:r w:rsidR="007B6B0F">
        <w:t xml:space="preserve"> In addition, as this is for </w:t>
      </w:r>
      <w:r w:rsidR="000A58DE">
        <w:t xml:space="preserve">the model identification of UE-part model of two-sided model, UE </w:t>
      </w:r>
      <w:r w:rsidR="006E6FE5">
        <w:t xml:space="preserve">has access to all the conditions and additional conditions it </w:t>
      </w:r>
      <w:r w:rsidR="000A4D30">
        <w:t>needs. Therefore, this FFS is not necessary.</w:t>
      </w:r>
    </w:p>
    <w:p w14:paraId="0ED2D894" w14:textId="3CF3DA50" w:rsidR="00AB1F0C" w:rsidRDefault="00AB1F0C" w:rsidP="00381837">
      <w:r>
        <w:t xml:space="preserve">Lastly, </w:t>
      </w:r>
      <w:r w:rsidR="0081567E">
        <w:t xml:space="preserve">for the FFS about </w:t>
      </w:r>
      <w:r w:rsidR="004B13F9">
        <w:t>model ID assignment (</w:t>
      </w:r>
      <w:r w:rsidR="00C0155E">
        <w:t xml:space="preserve">i.e., </w:t>
      </w:r>
      <w:r w:rsidR="00C0155E">
        <w:rPr>
          <w:i/>
          <w:iCs/>
        </w:rPr>
        <w:t>h</w:t>
      </w:r>
      <w:r w:rsidR="004B13F9" w:rsidRPr="004B13F9">
        <w:rPr>
          <w:i/>
          <w:iCs/>
        </w:rPr>
        <w:t>ow model ID is determined/assigned for each AI/ML model</w:t>
      </w:r>
      <w:r w:rsidR="00C0155E">
        <w:rPr>
          <w:i/>
          <w:iCs/>
        </w:rPr>
        <w:t>)</w:t>
      </w:r>
      <w:r w:rsidR="000863A4">
        <w:t xml:space="preserve">, we believe that the NW </w:t>
      </w:r>
      <w:r w:rsidR="00302C44">
        <w:t xml:space="preserve">should be the only entity that determines and assigns the model ID, just like </w:t>
      </w:r>
      <w:r w:rsidR="000863A4">
        <w:t>the case of MI-Option 1</w:t>
      </w:r>
      <w:r w:rsidR="00302C44">
        <w:t>.</w:t>
      </w:r>
    </w:p>
    <w:p w14:paraId="6975A918" w14:textId="0A89708C" w:rsidR="008D0808" w:rsidRDefault="00684AE8" w:rsidP="00381837">
      <w:r>
        <w:lastRenderedPageBreak/>
        <w:t xml:space="preserve">Based on the above discussion, </w:t>
      </w:r>
      <w:r w:rsidR="004F7778">
        <w:t>we can see that m</w:t>
      </w:r>
      <w:r w:rsidR="004F7778" w:rsidRPr="004F7778">
        <w:t>any aspects associated with MI-Option 2 are not clear and need further discussions</w:t>
      </w:r>
      <w:r w:rsidR="007D5F8E">
        <w:t>/</w:t>
      </w:r>
      <w:r w:rsidR="004F7778" w:rsidRPr="004F7778">
        <w:t>definitions</w:t>
      </w:r>
      <w:r w:rsidR="004F7778">
        <w:t>.</w:t>
      </w:r>
      <w:r w:rsidR="004F7778" w:rsidRPr="004F7778">
        <w:t xml:space="preserve"> </w:t>
      </w:r>
      <w:r w:rsidR="004F7778">
        <w:t>We therefore</w:t>
      </w:r>
      <w:r w:rsidR="00E2437A">
        <w:t xml:space="preserve"> propose</w:t>
      </w:r>
      <w:r>
        <w:t xml:space="preserve"> the following.</w:t>
      </w:r>
    </w:p>
    <w:p w14:paraId="4A4B0A73" w14:textId="77777777" w:rsidR="00D54FAF" w:rsidRDefault="00D54FAF" w:rsidP="007A0E0E">
      <w:pPr>
        <w:jc w:val="left"/>
        <w:rPr>
          <w:b/>
          <w:bCs/>
          <w:i/>
          <w:iCs/>
        </w:rPr>
      </w:pPr>
    </w:p>
    <w:p w14:paraId="34D20768" w14:textId="5DCC3938" w:rsidR="009A06E8" w:rsidRDefault="009A06E8" w:rsidP="007A0E0E">
      <w:pPr>
        <w:jc w:val="left"/>
        <w:rPr>
          <w:b/>
          <w:bCs/>
          <w:i/>
          <w:iCs/>
        </w:rPr>
      </w:pPr>
      <w:r>
        <w:rPr>
          <w:b/>
          <w:bCs/>
          <w:i/>
          <w:iCs/>
        </w:rPr>
        <w:t xml:space="preserve">Proposal </w:t>
      </w:r>
      <w:r w:rsidR="00E564A2">
        <w:rPr>
          <w:b/>
          <w:bCs/>
          <w:i/>
          <w:iCs/>
        </w:rPr>
        <w:t>7</w:t>
      </w:r>
      <w:r>
        <w:rPr>
          <w:b/>
          <w:bCs/>
          <w:i/>
          <w:iCs/>
        </w:rPr>
        <w:t xml:space="preserve">: </w:t>
      </w:r>
      <w:r w:rsidR="00141CD8">
        <w:rPr>
          <w:b/>
          <w:bCs/>
          <w:i/>
          <w:iCs/>
        </w:rPr>
        <w:t xml:space="preserve">Clarify the following for MI-Option </w:t>
      </w:r>
      <w:r w:rsidR="00C93EDC">
        <w:rPr>
          <w:b/>
          <w:bCs/>
          <w:i/>
          <w:iCs/>
        </w:rPr>
        <w:t>2</w:t>
      </w:r>
      <w:r w:rsidR="00141CD8">
        <w:rPr>
          <w:b/>
          <w:bCs/>
          <w:i/>
          <w:iCs/>
        </w:rPr>
        <w:t>.</w:t>
      </w:r>
    </w:p>
    <w:p w14:paraId="14B0CB99" w14:textId="53FC6CD3" w:rsidR="009A06E8" w:rsidRPr="004C7266" w:rsidRDefault="009A06E8" w:rsidP="009A06E8">
      <w:pPr>
        <w:pStyle w:val="ListParagraph"/>
        <w:numPr>
          <w:ilvl w:val="0"/>
          <w:numId w:val="23"/>
        </w:numPr>
        <w:rPr>
          <w:rFonts w:ascii="Times New Roman" w:hAnsi="Times New Roman"/>
          <w:b/>
          <w:bCs/>
          <w:i/>
          <w:iCs/>
        </w:rPr>
      </w:pPr>
      <w:r w:rsidRPr="004C7266">
        <w:rPr>
          <w:rFonts w:ascii="Times New Roman" w:hAnsi="Times New Roman"/>
          <w:b/>
          <w:bCs/>
          <w:i/>
          <w:iCs/>
        </w:rPr>
        <w:t xml:space="preserve">The boundary between MI-Option </w:t>
      </w:r>
      <w:r w:rsidR="00D54FAF" w:rsidRPr="004C7266">
        <w:rPr>
          <w:rFonts w:ascii="Times New Roman" w:hAnsi="Times New Roman"/>
          <w:b/>
          <w:bCs/>
          <w:i/>
          <w:iCs/>
        </w:rPr>
        <w:t>1 and</w:t>
      </w:r>
      <w:r w:rsidRPr="004C7266">
        <w:rPr>
          <w:rFonts w:ascii="Times New Roman" w:hAnsi="Times New Roman"/>
          <w:b/>
          <w:bCs/>
          <w:i/>
          <w:iCs/>
        </w:rPr>
        <w:t xml:space="preserve"> MI-Option 2, as both options are related to data collection/dataset.</w:t>
      </w:r>
    </w:p>
    <w:p w14:paraId="78BE02FD" w14:textId="2C68D4E7" w:rsidR="009A06E8" w:rsidRPr="004C7266" w:rsidRDefault="009A06E8" w:rsidP="004C7266">
      <w:pPr>
        <w:pStyle w:val="ListParagraph"/>
        <w:numPr>
          <w:ilvl w:val="0"/>
          <w:numId w:val="23"/>
        </w:numPr>
        <w:rPr>
          <w:b/>
          <w:bCs/>
          <w:i/>
          <w:iCs/>
        </w:rPr>
      </w:pPr>
      <w:r w:rsidRPr="004C7266">
        <w:rPr>
          <w:rFonts w:ascii="Times New Roman" w:hAnsi="Times New Roman"/>
          <w:b/>
          <w:bCs/>
          <w:i/>
          <w:iCs/>
        </w:rPr>
        <w:t xml:space="preserve">The relationship between model ID and the corresponding dataset used for model training, </w:t>
      </w:r>
      <w:proofErr w:type="gramStart"/>
      <w:r w:rsidRPr="004C7266">
        <w:rPr>
          <w:rFonts w:ascii="Times New Roman" w:hAnsi="Times New Roman"/>
          <w:b/>
          <w:bCs/>
          <w:i/>
          <w:iCs/>
        </w:rPr>
        <w:t>in particular,</w:t>
      </w:r>
      <w:proofErr w:type="gramEnd"/>
      <w:r w:rsidRPr="004C7266">
        <w:rPr>
          <w:rFonts w:ascii="Times New Roman" w:hAnsi="Times New Roman"/>
          <w:b/>
          <w:bCs/>
          <w:i/>
          <w:iCs/>
        </w:rPr>
        <w:t xml:space="preserve"> the method of identifying a model based on the transferred dataset for model training</w:t>
      </w:r>
      <w:r>
        <w:rPr>
          <w:rFonts w:ascii="Times New Roman" w:hAnsi="Times New Roman"/>
          <w:b/>
          <w:bCs/>
          <w:i/>
          <w:iCs/>
        </w:rPr>
        <w:t>.</w:t>
      </w:r>
    </w:p>
    <w:p w14:paraId="6BDB2F8A" w14:textId="7EBC0B58" w:rsidR="009A06E8" w:rsidRDefault="00541699" w:rsidP="00381837">
      <w:pPr>
        <w:rPr>
          <w:b/>
          <w:bCs/>
          <w:i/>
          <w:iCs/>
        </w:rPr>
      </w:pPr>
      <w:r w:rsidRPr="001D6100">
        <w:rPr>
          <w:b/>
          <w:bCs/>
          <w:i/>
          <w:iCs/>
        </w:rPr>
        <w:t xml:space="preserve">Proposal </w:t>
      </w:r>
      <w:r w:rsidR="00E564A2">
        <w:rPr>
          <w:b/>
          <w:bCs/>
          <w:i/>
          <w:iCs/>
        </w:rPr>
        <w:t>8</w:t>
      </w:r>
      <w:r w:rsidRPr="001D6100">
        <w:rPr>
          <w:b/>
          <w:bCs/>
          <w:i/>
          <w:iCs/>
        </w:rPr>
        <w:t xml:space="preserve">: </w:t>
      </w:r>
      <w:r w:rsidR="00AC4F42">
        <w:rPr>
          <w:b/>
          <w:bCs/>
          <w:i/>
          <w:iCs/>
        </w:rPr>
        <w:t>S</w:t>
      </w:r>
      <w:r w:rsidR="009256A4" w:rsidRPr="001D6100">
        <w:rPr>
          <w:b/>
          <w:bCs/>
          <w:i/>
          <w:iCs/>
        </w:rPr>
        <w:t xml:space="preserve">tudy the </w:t>
      </w:r>
      <w:r w:rsidR="009A06E8">
        <w:rPr>
          <w:b/>
          <w:bCs/>
          <w:i/>
          <w:iCs/>
        </w:rPr>
        <w:t>following</w:t>
      </w:r>
      <w:r w:rsidR="00AC4F42">
        <w:rPr>
          <w:b/>
          <w:bCs/>
          <w:i/>
          <w:iCs/>
        </w:rPr>
        <w:t xml:space="preserve">, if </w:t>
      </w:r>
      <w:r w:rsidR="00992C55">
        <w:rPr>
          <w:b/>
          <w:bCs/>
          <w:i/>
          <w:iCs/>
        </w:rPr>
        <w:t>MI-Option 2 is support</w:t>
      </w:r>
      <w:r w:rsidR="007841F6">
        <w:rPr>
          <w:b/>
          <w:bCs/>
          <w:i/>
          <w:iCs/>
        </w:rPr>
        <w:t>ed</w:t>
      </w:r>
      <w:r w:rsidR="00992C55">
        <w:rPr>
          <w:b/>
          <w:bCs/>
          <w:i/>
          <w:iCs/>
        </w:rPr>
        <w:t>.</w:t>
      </w:r>
    </w:p>
    <w:p w14:paraId="51F97EB9" w14:textId="7C253480" w:rsidR="00684AE8" w:rsidRPr="004C7266" w:rsidRDefault="009A06E8" w:rsidP="004C7266">
      <w:pPr>
        <w:pStyle w:val="ListParagraph"/>
        <w:numPr>
          <w:ilvl w:val="0"/>
          <w:numId w:val="24"/>
        </w:numPr>
        <w:rPr>
          <w:b/>
          <w:bCs/>
          <w:i/>
          <w:iCs/>
        </w:rPr>
      </w:pPr>
      <w:r w:rsidRPr="004C7266">
        <w:rPr>
          <w:rFonts w:ascii="Times New Roman" w:hAnsi="Times New Roman"/>
          <w:b/>
          <w:bCs/>
          <w:i/>
          <w:iCs/>
        </w:rPr>
        <w:t xml:space="preserve">Method </w:t>
      </w:r>
      <w:r w:rsidR="004308FC" w:rsidRPr="004C7266">
        <w:rPr>
          <w:rFonts w:ascii="Times New Roman" w:hAnsi="Times New Roman"/>
          <w:b/>
          <w:bCs/>
          <w:i/>
          <w:iCs/>
        </w:rPr>
        <w:t>of referring to a dataset</w:t>
      </w:r>
      <w:r w:rsidR="001F0BD5">
        <w:rPr>
          <w:rFonts w:ascii="Times New Roman" w:hAnsi="Times New Roman"/>
          <w:b/>
          <w:bCs/>
          <w:i/>
          <w:iCs/>
        </w:rPr>
        <w:t xml:space="preserve">, </w:t>
      </w:r>
      <w:r w:rsidR="00141CD8">
        <w:rPr>
          <w:rFonts w:ascii="Times New Roman" w:hAnsi="Times New Roman"/>
          <w:b/>
          <w:bCs/>
          <w:i/>
          <w:iCs/>
        </w:rPr>
        <w:t xml:space="preserve">e.g., whether </w:t>
      </w:r>
      <w:r w:rsidR="001F0BD5">
        <w:rPr>
          <w:rFonts w:ascii="Times New Roman" w:hAnsi="Times New Roman"/>
          <w:b/>
          <w:bCs/>
          <w:i/>
          <w:iCs/>
        </w:rPr>
        <w:t xml:space="preserve">we </w:t>
      </w:r>
      <w:r w:rsidR="00141CD8">
        <w:rPr>
          <w:rFonts w:ascii="Times New Roman" w:hAnsi="Times New Roman"/>
          <w:b/>
          <w:bCs/>
          <w:i/>
          <w:iCs/>
        </w:rPr>
        <w:t xml:space="preserve">can </w:t>
      </w:r>
      <w:r w:rsidR="001F0BD5">
        <w:rPr>
          <w:rFonts w:ascii="Times New Roman" w:hAnsi="Times New Roman"/>
          <w:b/>
          <w:bCs/>
          <w:i/>
          <w:iCs/>
        </w:rPr>
        <w:t>use the associated ID in MI-Option 1</w:t>
      </w:r>
      <w:r w:rsidR="00141CD8">
        <w:rPr>
          <w:rFonts w:ascii="Times New Roman" w:hAnsi="Times New Roman"/>
          <w:b/>
          <w:bCs/>
          <w:i/>
          <w:iCs/>
        </w:rPr>
        <w:t>.</w:t>
      </w:r>
      <w:r w:rsidR="004308FC" w:rsidRPr="004C7266">
        <w:rPr>
          <w:rFonts w:ascii="Times New Roman" w:hAnsi="Times New Roman"/>
          <w:b/>
          <w:bCs/>
          <w:i/>
          <w:iCs/>
        </w:rPr>
        <w:t xml:space="preserve"> </w:t>
      </w:r>
    </w:p>
    <w:p w14:paraId="21A243A4" w14:textId="786B77D7" w:rsidR="00EB280D" w:rsidRPr="004C7266" w:rsidRDefault="009A06E8" w:rsidP="004C7266">
      <w:pPr>
        <w:pStyle w:val="ListParagraph"/>
        <w:numPr>
          <w:ilvl w:val="0"/>
          <w:numId w:val="24"/>
        </w:numPr>
        <w:rPr>
          <w:b/>
          <w:bCs/>
          <w:i/>
          <w:iCs/>
        </w:rPr>
      </w:pPr>
      <w:r w:rsidRPr="004C7266">
        <w:rPr>
          <w:rFonts w:ascii="Times New Roman" w:hAnsi="Times New Roman"/>
          <w:b/>
          <w:bCs/>
          <w:i/>
          <w:iCs/>
        </w:rPr>
        <w:t>N</w:t>
      </w:r>
      <w:r w:rsidR="00DC03D3" w:rsidRPr="004C7266">
        <w:rPr>
          <w:rFonts w:ascii="Times New Roman" w:hAnsi="Times New Roman"/>
          <w:b/>
          <w:bCs/>
          <w:i/>
          <w:iCs/>
        </w:rPr>
        <w:t>ecessity of dataset transfer</w:t>
      </w:r>
      <w:r w:rsidR="002618C6" w:rsidRPr="004C7266">
        <w:rPr>
          <w:rFonts w:ascii="Times New Roman" w:hAnsi="Times New Roman"/>
          <w:b/>
          <w:bCs/>
          <w:i/>
          <w:iCs/>
        </w:rPr>
        <w:t xml:space="preserve"> and the mechanism of doing it</w:t>
      </w:r>
      <w:r w:rsidR="00EB280D" w:rsidRPr="004C7266">
        <w:rPr>
          <w:rFonts w:ascii="Times New Roman" w:hAnsi="Times New Roman"/>
          <w:b/>
          <w:bCs/>
          <w:i/>
          <w:iCs/>
        </w:rPr>
        <w:t>.</w:t>
      </w:r>
    </w:p>
    <w:p w14:paraId="094558C9" w14:textId="0F0C2A14" w:rsidR="00A60DFB" w:rsidRDefault="00A60DFB" w:rsidP="00D10403">
      <w:pPr>
        <w:rPr>
          <w:b/>
          <w:bCs/>
          <w:i/>
          <w:iCs/>
          <w:color w:val="000000" w:themeColor="text1"/>
        </w:rPr>
      </w:pPr>
      <w:r w:rsidRPr="00C27FAB">
        <w:rPr>
          <w:b/>
          <w:bCs/>
          <w:i/>
          <w:iCs/>
          <w:color w:val="000000" w:themeColor="text1"/>
        </w:rPr>
        <w:t xml:space="preserve">Proposal </w:t>
      </w:r>
      <w:r w:rsidR="00E564A2">
        <w:rPr>
          <w:b/>
          <w:bCs/>
          <w:i/>
          <w:iCs/>
          <w:color w:val="000000" w:themeColor="text1"/>
        </w:rPr>
        <w:t>9</w:t>
      </w:r>
      <w:r w:rsidRPr="00C27FAB">
        <w:rPr>
          <w:b/>
          <w:bCs/>
          <w:i/>
          <w:iCs/>
          <w:color w:val="000000" w:themeColor="text1"/>
        </w:rPr>
        <w:t xml:space="preserve">: For MI-Option 2, conclude that </w:t>
      </w:r>
      <w:r w:rsidR="00560029" w:rsidRPr="00560029">
        <w:rPr>
          <w:b/>
          <w:bCs/>
          <w:i/>
          <w:iCs/>
          <w:color w:val="000000" w:themeColor="text1"/>
        </w:rPr>
        <w:t>UE-side additional condition(s)</w:t>
      </w:r>
      <w:r w:rsidR="00560029">
        <w:rPr>
          <w:b/>
          <w:bCs/>
          <w:i/>
          <w:iCs/>
          <w:color w:val="000000" w:themeColor="text1"/>
        </w:rPr>
        <w:t xml:space="preserve"> </w:t>
      </w:r>
      <w:r w:rsidR="00F72349">
        <w:rPr>
          <w:b/>
          <w:bCs/>
          <w:i/>
          <w:iCs/>
          <w:color w:val="000000" w:themeColor="text1"/>
        </w:rPr>
        <w:t xml:space="preserve">do not need to be </w:t>
      </w:r>
      <w:r w:rsidR="00DB5127">
        <w:rPr>
          <w:b/>
          <w:bCs/>
          <w:i/>
          <w:iCs/>
          <w:color w:val="000000" w:themeColor="text1"/>
        </w:rPr>
        <w:t>c</w:t>
      </w:r>
      <w:r w:rsidR="00F72349">
        <w:rPr>
          <w:b/>
          <w:bCs/>
          <w:i/>
          <w:iCs/>
          <w:color w:val="000000" w:themeColor="text1"/>
        </w:rPr>
        <w:t>onsidered</w:t>
      </w:r>
      <w:r w:rsidRPr="00C27FAB">
        <w:rPr>
          <w:b/>
          <w:bCs/>
          <w:i/>
          <w:iCs/>
          <w:color w:val="000000" w:themeColor="text1"/>
        </w:rPr>
        <w:t>.</w:t>
      </w:r>
    </w:p>
    <w:p w14:paraId="7432C8D1" w14:textId="60B70586" w:rsidR="00D10403" w:rsidRPr="00C27FAB" w:rsidRDefault="00D10403" w:rsidP="00D10403">
      <w:pPr>
        <w:rPr>
          <w:b/>
          <w:bCs/>
          <w:i/>
          <w:iCs/>
          <w:color w:val="000000" w:themeColor="text1"/>
        </w:rPr>
      </w:pPr>
      <w:r w:rsidRPr="00C27FAB">
        <w:rPr>
          <w:b/>
          <w:bCs/>
          <w:i/>
          <w:iCs/>
          <w:color w:val="000000" w:themeColor="text1"/>
        </w:rPr>
        <w:t xml:space="preserve">Proposal </w:t>
      </w:r>
      <w:r w:rsidR="00E564A2">
        <w:rPr>
          <w:b/>
          <w:bCs/>
          <w:i/>
          <w:iCs/>
          <w:color w:val="000000" w:themeColor="text1"/>
        </w:rPr>
        <w:t>10</w:t>
      </w:r>
      <w:r w:rsidRPr="00C27FAB">
        <w:rPr>
          <w:b/>
          <w:bCs/>
          <w:i/>
          <w:iCs/>
          <w:color w:val="000000" w:themeColor="text1"/>
        </w:rPr>
        <w:t xml:space="preserve">: For MI-Option </w:t>
      </w:r>
      <w:r w:rsidR="00C27FAB" w:rsidRPr="00C27FAB">
        <w:rPr>
          <w:b/>
          <w:bCs/>
          <w:i/>
          <w:iCs/>
          <w:color w:val="000000" w:themeColor="text1"/>
        </w:rPr>
        <w:t>2</w:t>
      </w:r>
      <w:r w:rsidRPr="00C27FAB">
        <w:rPr>
          <w:b/>
          <w:bCs/>
          <w:i/>
          <w:iCs/>
          <w:color w:val="000000" w:themeColor="text1"/>
        </w:rPr>
        <w:t>, conclude that model IDs are assigned only by the NW.</w:t>
      </w:r>
    </w:p>
    <w:p w14:paraId="11A5AFDA" w14:textId="77777777" w:rsidR="001D6100" w:rsidRPr="001D6100" w:rsidRDefault="001D6100" w:rsidP="00381837">
      <w:pPr>
        <w:rPr>
          <w:b/>
          <w:bCs/>
          <w:i/>
          <w:iCs/>
        </w:rPr>
      </w:pPr>
    </w:p>
    <w:p w14:paraId="5347F1A0" w14:textId="77777777" w:rsidR="00832D12" w:rsidRPr="00F72349" w:rsidRDefault="00832D12" w:rsidP="00A47DB2">
      <w:pPr>
        <w:pStyle w:val="Heading3"/>
        <w:rPr>
          <w:color w:val="000000" w:themeColor="text1"/>
        </w:rPr>
      </w:pPr>
      <w:r w:rsidRPr="00F72349">
        <w:rPr>
          <w:color w:val="000000" w:themeColor="text1"/>
        </w:rPr>
        <w:t>MI-Option 3: Model identification in model transfer from NW to UE</w:t>
      </w:r>
    </w:p>
    <w:p w14:paraId="316E07F7" w14:textId="77777777" w:rsidR="00F72349" w:rsidRDefault="00F72349" w:rsidP="00381837"/>
    <w:p w14:paraId="01F7BDD3" w14:textId="618B2096" w:rsidR="0095590D" w:rsidRDefault="008A29FC" w:rsidP="00381837">
      <w:r>
        <w:t xml:space="preserve">In this option, </w:t>
      </w:r>
      <w:r w:rsidR="00877D39">
        <w:t>a</w:t>
      </w:r>
      <w:r>
        <w:t xml:space="preserve"> </w:t>
      </w:r>
      <w:r w:rsidR="005D71A2">
        <w:t xml:space="preserve">model is trained </w:t>
      </w:r>
      <w:r w:rsidR="00283D29">
        <w:t>at</w:t>
      </w:r>
      <w:r w:rsidR="005D71A2">
        <w:t xml:space="preserve"> the NW side with all the conditions/additional conditions considered and incorporated in</w:t>
      </w:r>
      <w:r w:rsidR="00DB4333">
        <w:t>to</w:t>
      </w:r>
      <w:r w:rsidR="005D71A2">
        <w:t xml:space="preserve"> </w:t>
      </w:r>
      <w:r w:rsidR="003A559C">
        <w:t xml:space="preserve">the training. </w:t>
      </w:r>
      <w:r w:rsidR="00D948F0">
        <w:t>The trained model is then identified</w:t>
      </w:r>
      <w:r w:rsidR="00B26998">
        <w:t>,</w:t>
      </w:r>
      <w:r w:rsidR="00D948F0">
        <w:t xml:space="preserve"> </w:t>
      </w:r>
      <w:r w:rsidR="00B26998">
        <w:t xml:space="preserve">assigned </w:t>
      </w:r>
      <w:r w:rsidR="00A6717E">
        <w:t>a model ID, and transferred to the UE</w:t>
      </w:r>
      <w:r w:rsidR="00B26998">
        <w:t xml:space="preserve">. </w:t>
      </w:r>
    </w:p>
    <w:p w14:paraId="7B4E12C4" w14:textId="545C2509" w:rsidR="007542E7" w:rsidRDefault="002972D1" w:rsidP="00381837">
      <w:pPr>
        <w:rPr>
          <w:color w:val="000000" w:themeColor="text1"/>
        </w:rPr>
      </w:pPr>
      <w:r>
        <w:t xml:space="preserve">RAN1 has not made agreements on this </w:t>
      </w:r>
      <w:r w:rsidR="004C40A6">
        <w:t xml:space="preserve">MI </w:t>
      </w:r>
      <w:r>
        <w:t xml:space="preserve">option mainly because </w:t>
      </w:r>
      <w:r w:rsidR="002E233C">
        <w:t xml:space="preserve">the study of </w:t>
      </w:r>
      <w:r w:rsidR="0023544C">
        <w:t xml:space="preserve">model transfer/delivery study </w:t>
      </w:r>
      <w:r w:rsidR="0023544C" w:rsidRPr="00C3242D">
        <w:rPr>
          <w:color w:val="000000" w:themeColor="text1"/>
        </w:rPr>
        <w:t xml:space="preserve">is </w:t>
      </w:r>
      <w:r w:rsidR="00316339">
        <w:rPr>
          <w:color w:val="000000" w:themeColor="text1"/>
        </w:rPr>
        <w:t>still ongoing,</w:t>
      </w:r>
      <w:r w:rsidR="0023544C" w:rsidRPr="00C3242D">
        <w:rPr>
          <w:color w:val="000000" w:themeColor="text1"/>
        </w:rPr>
        <w:t xml:space="preserve"> running in parallel with th</w:t>
      </w:r>
      <w:r w:rsidR="00807E57" w:rsidRPr="00C3242D">
        <w:rPr>
          <w:color w:val="000000" w:themeColor="text1"/>
        </w:rPr>
        <w:t>e</w:t>
      </w:r>
      <w:r w:rsidR="0023544C" w:rsidRPr="00C3242D">
        <w:rPr>
          <w:color w:val="000000" w:themeColor="text1"/>
        </w:rPr>
        <w:t xml:space="preserve"> discussion</w:t>
      </w:r>
      <w:r w:rsidR="00807E57" w:rsidRPr="00C3242D">
        <w:rPr>
          <w:color w:val="000000" w:themeColor="text1"/>
        </w:rPr>
        <w:t xml:space="preserve"> of model identification</w:t>
      </w:r>
      <w:r w:rsidR="0023544C" w:rsidRPr="00C3242D">
        <w:rPr>
          <w:color w:val="000000" w:themeColor="text1"/>
        </w:rPr>
        <w:t xml:space="preserve">. </w:t>
      </w:r>
      <w:r w:rsidR="00677A37" w:rsidRPr="00C3242D">
        <w:rPr>
          <w:color w:val="000000" w:themeColor="text1"/>
        </w:rPr>
        <w:t>At this point,</w:t>
      </w:r>
      <w:r w:rsidR="00BB6465" w:rsidRPr="00C3242D">
        <w:rPr>
          <w:color w:val="000000" w:themeColor="text1"/>
        </w:rPr>
        <w:t xml:space="preserve"> </w:t>
      </w:r>
      <w:r w:rsidR="00677A37" w:rsidRPr="00C3242D">
        <w:rPr>
          <w:color w:val="000000" w:themeColor="text1"/>
        </w:rPr>
        <w:t xml:space="preserve">after discussing </w:t>
      </w:r>
      <w:r w:rsidR="00BB6465" w:rsidRPr="00C3242D">
        <w:rPr>
          <w:color w:val="000000" w:themeColor="text1"/>
        </w:rPr>
        <w:t>the topic for 3 meetings</w:t>
      </w:r>
      <w:r w:rsidR="005A78C5" w:rsidRPr="00C3242D">
        <w:rPr>
          <w:color w:val="000000" w:themeColor="text1"/>
        </w:rPr>
        <w:t xml:space="preserve"> in R19</w:t>
      </w:r>
      <w:r w:rsidR="00BB6465" w:rsidRPr="00C3242D">
        <w:rPr>
          <w:color w:val="000000" w:themeColor="text1"/>
        </w:rPr>
        <w:t xml:space="preserve">, RAN1 has </w:t>
      </w:r>
      <w:r w:rsidR="009A62A1" w:rsidRPr="00C3242D">
        <w:rPr>
          <w:color w:val="000000" w:themeColor="text1"/>
        </w:rPr>
        <w:t xml:space="preserve">deprioritized model transfer options Case </w:t>
      </w:r>
      <w:r w:rsidR="001A46E1" w:rsidRPr="00C3242D">
        <w:rPr>
          <w:i/>
          <w:iCs/>
          <w:color w:val="000000" w:themeColor="text1"/>
        </w:rPr>
        <w:t>z2</w:t>
      </w:r>
      <w:r w:rsidR="001A46E1" w:rsidRPr="00C3242D">
        <w:rPr>
          <w:color w:val="000000" w:themeColor="text1"/>
        </w:rPr>
        <w:t xml:space="preserve">, </w:t>
      </w:r>
      <w:r w:rsidR="001A46E1" w:rsidRPr="00C3242D">
        <w:rPr>
          <w:i/>
          <w:iCs/>
          <w:color w:val="000000" w:themeColor="text1"/>
        </w:rPr>
        <w:t>z3</w:t>
      </w:r>
      <w:r w:rsidR="001A46E1" w:rsidRPr="00C3242D">
        <w:rPr>
          <w:color w:val="000000" w:themeColor="text1"/>
        </w:rPr>
        <w:t xml:space="preserve"> and </w:t>
      </w:r>
      <w:r w:rsidR="001A46E1" w:rsidRPr="00C3242D">
        <w:rPr>
          <w:i/>
          <w:iCs/>
          <w:color w:val="000000" w:themeColor="text1"/>
        </w:rPr>
        <w:t>z5</w:t>
      </w:r>
      <w:r w:rsidR="001A46E1" w:rsidRPr="00C3242D">
        <w:rPr>
          <w:color w:val="000000" w:themeColor="text1"/>
        </w:rPr>
        <w:t xml:space="preserve">. </w:t>
      </w:r>
      <w:r w:rsidR="009774D3">
        <w:rPr>
          <w:color w:val="000000" w:themeColor="text1"/>
        </w:rPr>
        <w:t>Therefore, there are</w:t>
      </w:r>
      <w:r w:rsidR="009774D3" w:rsidRPr="00C3242D">
        <w:rPr>
          <w:color w:val="000000" w:themeColor="text1"/>
        </w:rPr>
        <w:t xml:space="preserve"> two cases</w:t>
      </w:r>
      <w:r w:rsidR="0073559C">
        <w:rPr>
          <w:color w:val="000000" w:themeColor="text1"/>
        </w:rPr>
        <w:t>/options</w:t>
      </w:r>
      <w:r w:rsidR="009774D3" w:rsidRPr="00C3242D">
        <w:rPr>
          <w:color w:val="000000" w:themeColor="text1"/>
        </w:rPr>
        <w:t xml:space="preserve"> </w:t>
      </w:r>
      <w:r w:rsidR="009774D3">
        <w:rPr>
          <w:color w:val="000000" w:themeColor="text1"/>
        </w:rPr>
        <w:t>left</w:t>
      </w:r>
      <w:r w:rsidR="009774D3" w:rsidRPr="00C3242D">
        <w:rPr>
          <w:color w:val="000000" w:themeColor="text1"/>
        </w:rPr>
        <w:t xml:space="preserve"> on the table, Case </w:t>
      </w:r>
      <w:r w:rsidR="009774D3" w:rsidRPr="00C3242D">
        <w:rPr>
          <w:i/>
          <w:iCs/>
          <w:color w:val="000000" w:themeColor="text1"/>
        </w:rPr>
        <w:t>z1</w:t>
      </w:r>
      <w:r w:rsidR="009774D3" w:rsidRPr="00C3242D">
        <w:rPr>
          <w:color w:val="000000" w:themeColor="text1"/>
        </w:rPr>
        <w:t xml:space="preserve"> and Case </w:t>
      </w:r>
      <w:r w:rsidR="009774D3" w:rsidRPr="00C3242D">
        <w:rPr>
          <w:i/>
          <w:iCs/>
          <w:color w:val="000000" w:themeColor="text1"/>
        </w:rPr>
        <w:t>z4</w:t>
      </w:r>
      <w:r w:rsidR="009774D3">
        <w:rPr>
          <w:color w:val="000000" w:themeColor="text1"/>
        </w:rPr>
        <w:t>.</w:t>
      </w:r>
    </w:p>
    <w:p w14:paraId="1C9F437A" w14:textId="7F3D7F3F" w:rsidR="009774D3" w:rsidRPr="00F629F8" w:rsidRDefault="009774D3" w:rsidP="009774D3">
      <w:pPr>
        <w:pStyle w:val="ListParagraph"/>
        <w:numPr>
          <w:ilvl w:val="0"/>
          <w:numId w:val="39"/>
        </w:numPr>
        <w:rPr>
          <w:rFonts w:ascii="Times New Roman" w:hAnsi="Times New Roman"/>
          <w:color w:val="000000" w:themeColor="text1"/>
        </w:rPr>
      </w:pPr>
      <w:r w:rsidRPr="00F629F8">
        <w:rPr>
          <w:rFonts w:ascii="Times New Roman" w:hAnsi="Times New Roman"/>
          <w:color w:val="000000" w:themeColor="text1"/>
        </w:rPr>
        <w:t xml:space="preserve">With Case </w:t>
      </w:r>
      <w:r w:rsidRPr="0001638B">
        <w:rPr>
          <w:rFonts w:ascii="Times New Roman" w:hAnsi="Times New Roman"/>
          <w:i/>
          <w:iCs/>
          <w:color w:val="000000" w:themeColor="text1"/>
        </w:rPr>
        <w:t>z1</w:t>
      </w:r>
      <w:r w:rsidRPr="00F629F8">
        <w:rPr>
          <w:rFonts w:ascii="Times New Roman" w:hAnsi="Times New Roman"/>
          <w:color w:val="000000" w:themeColor="text1"/>
        </w:rPr>
        <w:t xml:space="preserve">, </w:t>
      </w:r>
      <w:r w:rsidR="00193A7C" w:rsidRPr="00F629F8">
        <w:rPr>
          <w:rFonts w:ascii="Times New Roman" w:hAnsi="Times New Roman"/>
          <w:color w:val="000000" w:themeColor="text1"/>
        </w:rPr>
        <w:t xml:space="preserve">models are </w:t>
      </w:r>
      <w:r w:rsidR="00193A7C" w:rsidRPr="00BA71B8">
        <w:rPr>
          <w:rFonts w:ascii="Times New Roman" w:hAnsi="Times New Roman"/>
          <w:b/>
          <w:bCs/>
          <w:color w:val="000000" w:themeColor="text1"/>
        </w:rPr>
        <w:t>trained at the UE</w:t>
      </w:r>
      <w:r w:rsidR="00385916" w:rsidRPr="00BA71B8">
        <w:rPr>
          <w:rFonts w:ascii="Times New Roman" w:hAnsi="Times New Roman"/>
          <w:b/>
          <w:bCs/>
          <w:color w:val="000000" w:themeColor="text1"/>
        </w:rPr>
        <w:t xml:space="preserve"> </w:t>
      </w:r>
      <w:r w:rsidR="00193A7C" w:rsidRPr="00BA71B8">
        <w:rPr>
          <w:rFonts w:ascii="Times New Roman" w:hAnsi="Times New Roman"/>
          <w:b/>
          <w:bCs/>
          <w:color w:val="000000" w:themeColor="text1"/>
        </w:rPr>
        <w:t xml:space="preserve">side or at a neutral </w:t>
      </w:r>
      <w:r w:rsidR="00BA71B8" w:rsidRPr="00BA71B8">
        <w:rPr>
          <w:rFonts w:ascii="Times New Roman" w:hAnsi="Times New Roman"/>
          <w:b/>
          <w:bCs/>
          <w:color w:val="000000" w:themeColor="text1"/>
        </w:rPr>
        <w:t>site</w:t>
      </w:r>
      <w:r w:rsidR="00BA71B8" w:rsidRPr="00F629F8">
        <w:rPr>
          <w:rFonts w:ascii="Times New Roman" w:hAnsi="Times New Roman"/>
          <w:color w:val="000000" w:themeColor="text1"/>
        </w:rPr>
        <w:t xml:space="preserve"> and</w:t>
      </w:r>
      <w:r w:rsidR="00193A7C" w:rsidRPr="00F629F8">
        <w:rPr>
          <w:rFonts w:ascii="Times New Roman" w:hAnsi="Times New Roman"/>
          <w:color w:val="000000" w:themeColor="text1"/>
        </w:rPr>
        <w:t xml:space="preserve"> </w:t>
      </w:r>
      <w:r w:rsidR="00193A7C" w:rsidRPr="00BA71B8">
        <w:rPr>
          <w:rFonts w:ascii="Times New Roman" w:hAnsi="Times New Roman"/>
          <w:b/>
          <w:bCs/>
          <w:color w:val="000000" w:themeColor="text1"/>
        </w:rPr>
        <w:t xml:space="preserve">stored </w:t>
      </w:r>
      <w:r w:rsidR="00385916" w:rsidRPr="00BA71B8">
        <w:rPr>
          <w:rFonts w:ascii="Times New Roman" w:hAnsi="Times New Roman"/>
          <w:b/>
          <w:bCs/>
          <w:color w:val="000000" w:themeColor="text1"/>
        </w:rPr>
        <w:t>at the NW side</w:t>
      </w:r>
      <w:r w:rsidR="00385916" w:rsidRPr="00F629F8">
        <w:rPr>
          <w:rFonts w:ascii="Times New Roman" w:hAnsi="Times New Roman"/>
          <w:color w:val="000000" w:themeColor="text1"/>
        </w:rPr>
        <w:t xml:space="preserve">. Model is then transferred in </w:t>
      </w:r>
      <w:r w:rsidR="00385916" w:rsidRPr="00BA71B8">
        <w:rPr>
          <w:rFonts w:ascii="Times New Roman" w:hAnsi="Times New Roman"/>
          <w:b/>
          <w:bCs/>
          <w:color w:val="000000" w:themeColor="text1"/>
        </w:rPr>
        <w:t>proprietary format</w:t>
      </w:r>
      <w:r w:rsidR="00385916" w:rsidRPr="00F629F8">
        <w:rPr>
          <w:rFonts w:ascii="Times New Roman" w:hAnsi="Times New Roman"/>
          <w:color w:val="000000" w:themeColor="text1"/>
        </w:rPr>
        <w:t xml:space="preserve"> from the NW to the UE.</w:t>
      </w:r>
    </w:p>
    <w:p w14:paraId="1D04D389" w14:textId="47655AEE" w:rsidR="00385916" w:rsidRPr="00F629F8" w:rsidRDefault="00385916" w:rsidP="00385916">
      <w:pPr>
        <w:pStyle w:val="ListParagraph"/>
        <w:numPr>
          <w:ilvl w:val="0"/>
          <w:numId w:val="39"/>
        </w:numPr>
        <w:rPr>
          <w:rFonts w:ascii="Times New Roman" w:hAnsi="Times New Roman"/>
          <w:color w:val="000000" w:themeColor="text1"/>
        </w:rPr>
      </w:pPr>
      <w:r w:rsidRPr="00F629F8">
        <w:rPr>
          <w:rFonts w:ascii="Times New Roman" w:hAnsi="Times New Roman"/>
          <w:color w:val="000000" w:themeColor="text1"/>
        </w:rPr>
        <w:t xml:space="preserve">With Case </w:t>
      </w:r>
      <w:r w:rsidRPr="0001638B">
        <w:rPr>
          <w:rFonts w:ascii="Times New Roman" w:hAnsi="Times New Roman"/>
          <w:i/>
          <w:iCs/>
          <w:color w:val="000000" w:themeColor="text1"/>
        </w:rPr>
        <w:t>z</w:t>
      </w:r>
      <w:r w:rsidR="00F629F8" w:rsidRPr="0001638B">
        <w:rPr>
          <w:rFonts w:ascii="Times New Roman" w:hAnsi="Times New Roman"/>
          <w:i/>
          <w:iCs/>
          <w:color w:val="000000" w:themeColor="text1"/>
        </w:rPr>
        <w:t>4</w:t>
      </w:r>
      <w:r w:rsidRPr="00F629F8">
        <w:rPr>
          <w:rFonts w:ascii="Times New Roman" w:hAnsi="Times New Roman"/>
          <w:color w:val="000000" w:themeColor="text1"/>
        </w:rPr>
        <w:t xml:space="preserve">, models are </w:t>
      </w:r>
      <w:r w:rsidRPr="00BA71B8">
        <w:rPr>
          <w:rFonts w:ascii="Times New Roman" w:hAnsi="Times New Roman"/>
          <w:b/>
          <w:bCs/>
          <w:color w:val="000000" w:themeColor="text1"/>
        </w:rPr>
        <w:t xml:space="preserve">trained </w:t>
      </w:r>
      <w:r w:rsidR="005F32F9" w:rsidRPr="00BA71B8">
        <w:rPr>
          <w:rFonts w:ascii="Times New Roman" w:hAnsi="Times New Roman"/>
          <w:b/>
          <w:bCs/>
          <w:color w:val="000000" w:themeColor="text1"/>
        </w:rPr>
        <w:t xml:space="preserve">and </w:t>
      </w:r>
      <w:r w:rsidRPr="00BA71B8">
        <w:rPr>
          <w:rFonts w:ascii="Times New Roman" w:hAnsi="Times New Roman"/>
          <w:b/>
          <w:bCs/>
          <w:color w:val="000000" w:themeColor="text1"/>
        </w:rPr>
        <w:t>stored at the NW side</w:t>
      </w:r>
      <w:r w:rsidR="005F32F9">
        <w:rPr>
          <w:rFonts w:ascii="Times New Roman" w:hAnsi="Times New Roman"/>
          <w:color w:val="000000" w:themeColor="text1"/>
        </w:rPr>
        <w:t xml:space="preserve"> and the </w:t>
      </w:r>
      <w:r w:rsidR="00BA71B8" w:rsidRPr="00BA71B8">
        <w:rPr>
          <w:rFonts w:ascii="Times New Roman" w:hAnsi="Times New Roman"/>
          <w:b/>
          <w:bCs/>
          <w:color w:val="000000" w:themeColor="text1"/>
        </w:rPr>
        <w:t>model structure is known to the UE</w:t>
      </w:r>
      <w:r w:rsidRPr="00F629F8">
        <w:rPr>
          <w:rFonts w:ascii="Times New Roman" w:hAnsi="Times New Roman"/>
          <w:color w:val="000000" w:themeColor="text1"/>
        </w:rPr>
        <w:t xml:space="preserve">. Model is then transferred in </w:t>
      </w:r>
      <w:r w:rsidR="00BA71B8" w:rsidRPr="00BA71B8">
        <w:rPr>
          <w:rFonts w:ascii="Times New Roman" w:hAnsi="Times New Roman"/>
          <w:b/>
          <w:bCs/>
          <w:color w:val="000000" w:themeColor="text1"/>
        </w:rPr>
        <w:t>open</w:t>
      </w:r>
      <w:r w:rsidRPr="00BA71B8">
        <w:rPr>
          <w:rFonts w:ascii="Times New Roman" w:hAnsi="Times New Roman"/>
          <w:b/>
          <w:bCs/>
          <w:color w:val="000000" w:themeColor="text1"/>
        </w:rPr>
        <w:t xml:space="preserve"> format</w:t>
      </w:r>
      <w:r w:rsidRPr="00F629F8">
        <w:rPr>
          <w:rFonts w:ascii="Times New Roman" w:hAnsi="Times New Roman"/>
          <w:color w:val="000000" w:themeColor="text1"/>
        </w:rPr>
        <w:t xml:space="preserve"> from the NW to the UE.</w:t>
      </w:r>
    </w:p>
    <w:p w14:paraId="0480560F" w14:textId="27E886BB" w:rsidR="00B63C72" w:rsidRPr="00C3242D" w:rsidRDefault="009A3B3A" w:rsidP="00381837">
      <w:pPr>
        <w:rPr>
          <w:color w:val="000000" w:themeColor="text1"/>
        </w:rPr>
      </w:pPr>
      <w:r w:rsidRPr="00C3242D">
        <w:rPr>
          <w:color w:val="000000" w:themeColor="text1"/>
        </w:rPr>
        <w:t xml:space="preserve">Among </w:t>
      </w:r>
      <w:r w:rsidR="00544020">
        <w:rPr>
          <w:color w:val="000000" w:themeColor="text1"/>
        </w:rPr>
        <w:t>these two options/cases</w:t>
      </w:r>
      <w:r w:rsidR="00825841" w:rsidRPr="00C3242D">
        <w:rPr>
          <w:color w:val="000000" w:themeColor="text1"/>
        </w:rPr>
        <w:t xml:space="preserve">, we </w:t>
      </w:r>
      <w:r w:rsidR="009A7FB8" w:rsidRPr="00C3242D">
        <w:rPr>
          <w:color w:val="000000" w:themeColor="text1"/>
        </w:rPr>
        <w:t xml:space="preserve">think Case </w:t>
      </w:r>
      <w:r w:rsidR="009A7FB8" w:rsidRPr="00C3242D">
        <w:rPr>
          <w:i/>
          <w:iCs/>
          <w:color w:val="000000" w:themeColor="text1"/>
        </w:rPr>
        <w:t>z4</w:t>
      </w:r>
      <w:r w:rsidR="009A7FB8" w:rsidRPr="00C3242D">
        <w:rPr>
          <w:color w:val="000000" w:themeColor="text1"/>
        </w:rPr>
        <w:t xml:space="preserve"> is more attractive</w:t>
      </w:r>
      <w:r w:rsidR="00B63C72" w:rsidRPr="00C3242D">
        <w:rPr>
          <w:color w:val="000000" w:themeColor="text1"/>
        </w:rPr>
        <w:t>, mainly</w:t>
      </w:r>
      <w:r w:rsidR="009A7FB8" w:rsidRPr="00C3242D">
        <w:rPr>
          <w:color w:val="000000" w:themeColor="text1"/>
        </w:rPr>
        <w:t xml:space="preserve"> because </w:t>
      </w:r>
    </w:p>
    <w:p w14:paraId="451CB11F" w14:textId="4914FACE" w:rsidR="000F26A0" w:rsidRPr="00C3242D" w:rsidRDefault="009A7FB8" w:rsidP="00B63C72">
      <w:pPr>
        <w:pStyle w:val="ListParagraph"/>
        <w:numPr>
          <w:ilvl w:val="0"/>
          <w:numId w:val="38"/>
        </w:numPr>
        <w:rPr>
          <w:rFonts w:ascii="Times New Roman" w:hAnsi="Times New Roman"/>
          <w:color w:val="000000" w:themeColor="text1"/>
        </w:rPr>
      </w:pPr>
      <w:r w:rsidRPr="00C3242D">
        <w:rPr>
          <w:rFonts w:ascii="Times New Roman" w:hAnsi="Times New Roman"/>
          <w:color w:val="000000" w:themeColor="text1"/>
        </w:rPr>
        <w:t xml:space="preserve">Case </w:t>
      </w:r>
      <w:r w:rsidRPr="00C3242D">
        <w:rPr>
          <w:rFonts w:ascii="Times New Roman" w:hAnsi="Times New Roman"/>
          <w:i/>
          <w:iCs/>
          <w:color w:val="000000" w:themeColor="text1"/>
        </w:rPr>
        <w:t>z1</w:t>
      </w:r>
      <w:r w:rsidRPr="00C3242D">
        <w:rPr>
          <w:rFonts w:ascii="Times New Roman" w:hAnsi="Times New Roman"/>
          <w:color w:val="000000" w:themeColor="text1"/>
        </w:rPr>
        <w:t xml:space="preserve"> </w:t>
      </w:r>
      <w:r w:rsidR="00C87826" w:rsidRPr="00C3242D">
        <w:rPr>
          <w:rFonts w:ascii="Times New Roman" w:hAnsi="Times New Roman"/>
          <w:color w:val="000000" w:themeColor="text1"/>
        </w:rPr>
        <w:t xml:space="preserve">requires large </w:t>
      </w:r>
      <w:r w:rsidR="00E724F2" w:rsidRPr="00C3242D">
        <w:rPr>
          <w:rFonts w:ascii="Times New Roman" w:hAnsi="Times New Roman"/>
          <w:color w:val="000000" w:themeColor="text1"/>
        </w:rPr>
        <w:t>effort</w:t>
      </w:r>
      <w:r w:rsidR="00C87826" w:rsidRPr="00C3242D">
        <w:rPr>
          <w:rFonts w:ascii="Times New Roman" w:hAnsi="Times New Roman"/>
          <w:color w:val="000000" w:themeColor="text1"/>
        </w:rPr>
        <w:t xml:space="preserve"> of offline cross-vendor collaboration</w:t>
      </w:r>
      <w:r w:rsidR="00E724F2" w:rsidRPr="00C3242D">
        <w:rPr>
          <w:rFonts w:ascii="Times New Roman" w:hAnsi="Times New Roman"/>
          <w:color w:val="000000" w:themeColor="text1"/>
        </w:rPr>
        <w:t xml:space="preserve"> (see detailed discussion in Section </w:t>
      </w:r>
      <w:r w:rsidR="00E724F2" w:rsidRPr="00C3242D">
        <w:rPr>
          <w:rFonts w:ascii="Times New Roman" w:hAnsi="Times New Roman"/>
          <w:color w:val="000000" w:themeColor="text1"/>
        </w:rPr>
        <w:fldChar w:fldCharType="begin"/>
      </w:r>
      <w:r w:rsidR="00E724F2" w:rsidRPr="00C3242D">
        <w:rPr>
          <w:rFonts w:ascii="Times New Roman" w:hAnsi="Times New Roman"/>
          <w:color w:val="000000" w:themeColor="text1"/>
        </w:rPr>
        <w:instrText xml:space="preserve"> REF _Ref173406042 \r \h </w:instrText>
      </w:r>
      <w:r w:rsidR="00E12022" w:rsidRPr="00C3242D">
        <w:rPr>
          <w:rFonts w:ascii="Times New Roman" w:hAnsi="Times New Roman"/>
          <w:color w:val="000000" w:themeColor="text1"/>
        </w:rPr>
        <w:instrText xml:space="preserve"> \* MERGEFORMAT </w:instrText>
      </w:r>
      <w:r w:rsidR="00E724F2" w:rsidRPr="00C3242D">
        <w:rPr>
          <w:rFonts w:ascii="Times New Roman" w:hAnsi="Times New Roman"/>
          <w:color w:val="000000" w:themeColor="text1"/>
        </w:rPr>
      </w:r>
      <w:r w:rsidR="00E724F2" w:rsidRPr="00C3242D">
        <w:rPr>
          <w:rFonts w:ascii="Times New Roman" w:hAnsi="Times New Roman"/>
          <w:color w:val="000000" w:themeColor="text1"/>
        </w:rPr>
        <w:fldChar w:fldCharType="separate"/>
      </w:r>
      <w:r w:rsidR="00E724F2" w:rsidRPr="00C3242D">
        <w:rPr>
          <w:rFonts w:ascii="Times New Roman" w:hAnsi="Times New Roman"/>
          <w:color w:val="000000" w:themeColor="text1"/>
        </w:rPr>
        <w:t>2.2</w:t>
      </w:r>
      <w:r w:rsidR="00E724F2" w:rsidRPr="00C3242D">
        <w:rPr>
          <w:rFonts w:ascii="Times New Roman" w:hAnsi="Times New Roman"/>
          <w:color w:val="000000" w:themeColor="text1"/>
        </w:rPr>
        <w:fldChar w:fldCharType="end"/>
      </w:r>
      <w:r w:rsidR="00E724F2" w:rsidRPr="00C3242D">
        <w:rPr>
          <w:rFonts w:ascii="Times New Roman" w:hAnsi="Times New Roman"/>
          <w:color w:val="000000" w:themeColor="text1"/>
        </w:rPr>
        <w:t xml:space="preserve"> of this document).</w:t>
      </w:r>
    </w:p>
    <w:p w14:paraId="7D315C51" w14:textId="1F5E137E" w:rsidR="00E12022" w:rsidRPr="00895A5F" w:rsidRDefault="009248F5" w:rsidP="00E12022">
      <w:pPr>
        <w:pStyle w:val="ListParagraph"/>
        <w:numPr>
          <w:ilvl w:val="0"/>
          <w:numId w:val="38"/>
        </w:numPr>
        <w:rPr>
          <w:rFonts w:ascii="Times New Roman" w:hAnsi="Times New Roman"/>
          <w:color w:val="000000" w:themeColor="text1"/>
        </w:rPr>
      </w:pPr>
      <w:r w:rsidRPr="00C3242D">
        <w:rPr>
          <w:rFonts w:ascii="Times New Roman" w:hAnsi="Times New Roman"/>
          <w:color w:val="000000" w:themeColor="text1"/>
        </w:rPr>
        <w:t xml:space="preserve">Case </w:t>
      </w:r>
      <w:r w:rsidRPr="00C3242D">
        <w:rPr>
          <w:rFonts w:ascii="Times New Roman" w:hAnsi="Times New Roman"/>
          <w:i/>
          <w:iCs/>
          <w:color w:val="000000" w:themeColor="text1"/>
        </w:rPr>
        <w:t>z1</w:t>
      </w:r>
      <w:r w:rsidRPr="00C3242D">
        <w:rPr>
          <w:rFonts w:ascii="Times New Roman" w:hAnsi="Times New Roman"/>
          <w:color w:val="000000" w:themeColor="text1"/>
        </w:rPr>
        <w:t xml:space="preserve"> does not provide obvious benefit over Case </w:t>
      </w:r>
      <w:r w:rsidRPr="00544020">
        <w:rPr>
          <w:rFonts w:ascii="Times New Roman" w:hAnsi="Times New Roman"/>
          <w:i/>
          <w:iCs/>
          <w:color w:val="000000" w:themeColor="text1"/>
        </w:rPr>
        <w:t>y</w:t>
      </w:r>
      <w:r w:rsidRPr="00C3242D">
        <w:rPr>
          <w:rFonts w:ascii="Times New Roman" w:hAnsi="Times New Roman"/>
          <w:color w:val="000000" w:themeColor="text1"/>
        </w:rPr>
        <w:t xml:space="preserve"> (</w:t>
      </w:r>
      <w:r w:rsidR="00E12022" w:rsidRPr="00C3242D">
        <w:rPr>
          <w:rFonts w:ascii="Times New Roman" w:hAnsi="Times New Roman"/>
          <w:color w:val="000000" w:themeColor="text1"/>
        </w:rPr>
        <w:t>the OTT, 3GPP</w:t>
      </w:r>
      <w:r w:rsidR="0089428A">
        <w:rPr>
          <w:rFonts w:ascii="Times New Roman" w:hAnsi="Times New Roman"/>
          <w:color w:val="000000" w:themeColor="text1"/>
        </w:rPr>
        <w:t>-</w:t>
      </w:r>
      <w:r w:rsidR="00E12022" w:rsidRPr="00C3242D">
        <w:rPr>
          <w:rFonts w:ascii="Times New Roman" w:hAnsi="Times New Roman"/>
          <w:color w:val="000000" w:themeColor="text1"/>
        </w:rPr>
        <w:t>transparent approach).</w:t>
      </w:r>
    </w:p>
    <w:p w14:paraId="0E68BED3" w14:textId="4DDE4975" w:rsidR="00724DB2" w:rsidRPr="00E11648" w:rsidRDefault="00895A5F" w:rsidP="00381837">
      <w:pPr>
        <w:rPr>
          <w:color w:val="000000" w:themeColor="text1"/>
        </w:rPr>
      </w:pPr>
      <w:r w:rsidRPr="00E11648">
        <w:rPr>
          <w:color w:val="000000" w:themeColor="text1"/>
        </w:rPr>
        <w:t>Given that this is the last meeting before the Sep 2024 check point of the SI, w</w:t>
      </w:r>
      <w:r w:rsidR="003A559C" w:rsidRPr="00E11648">
        <w:rPr>
          <w:color w:val="000000" w:themeColor="text1"/>
        </w:rPr>
        <w:t xml:space="preserve">e think </w:t>
      </w:r>
      <w:r w:rsidR="00E11648" w:rsidRPr="00E11648">
        <w:rPr>
          <w:color w:val="000000" w:themeColor="text1"/>
        </w:rPr>
        <w:t xml:space="preserve">it is time for RAN1 to </w:t>
      </w:r>
      <w:proofErr w:type="gramStart"/>
      <w:r w:rsidR="00E11648" w:rsidRPr="00E11648">
        <w:rPr>
          <w:color w:val="000000" w:themeColor="text1"/>
        </w:rPr>
        <w:t>make a decision</w:t>
      </w:r>
      <w:proofErr w:type="gramEnd"/>
      <w:r w:rsidR="00E11648" w:rsidRPr="00E11648">
        <w:rPr>
          <w:color w:val="000000" w:themeColor="text1"/>
        </w:rPr>
        <w:t xml:space="preserve"> on MI-Option3</w:t>
      </w:r>
      <w:r w:rsidR="003A6298" w:rsidRPr="00E11648">
        <w:rPr>
          <w:color w:val="000000" w:themeColor="text1"/>
        </w:rPr>
        <w:t>.</w:t>
      </w:r>
      <w:r w:rsidR="00646B79" w:rsidRPr="00E11648">
        <w:rPr>
          <w:color w:val="000000" w:themeColor="text1"/>
        </w:rPr>
        <w:t xml:space="preserve"> </w:t>
      </w:r>
    </w:p>
    <w:p w14:paraId="76BDA5EE" w14:textId="01F21165" w:rsidR="00724DB2" w:rsidRDefault="00B301C3" w:rsidP="00381837">
      <w:r>
        <w:t xml:space="preserve">Note that </w:t>
      </w:r>
      <w:r w:rsidR="00E53C44">
        <w:t>model delivery</w:t>
      </w:r>
      <w:r w:rsidR="00AB416A">
        <w:t xml:space="preserve">, i.e., Case </w:t>
      </w:r>
      <w:r w:rsidR="00AB416A" w:rsidRPr="00544020">
        <w:rPr>
          <w:i/>
          <w:iCs/>
        </w:rPr>
        <w:t>y</w:t>
      </w:r>
      <w:r w:rsidR="00AB416A">
        <w:t xml:space="preserve">, is </w:t>
      </w:r>
      <w:r w:rsidR="00EA0CA7">
        <w:t>3GPP</w:t>
      </w:r>
      <w:r w:rsidR="00BB5EA3">
        <w:t>-</w:t>
      </w:r>
      <w:r w:rsidR="00EA0CA7">
        <w:t>transparent</w:t>
      </w:r>
      <w:r w:rsidR="00AB416A">
        <w:t xml:space="preserve"> </w:t>
      </w:r>
      <w:r w:rsidR="00B72A47">
        <w:t>so it is not discussed here</w:t>
      </w:r>
      <w:r w:rsidR="00EA0CA7">
        <w:t xml:space="preserve">. </w:t>
      </w:r>
    </w:p>
    <w:p w14:paraId="23E05A58" w14:textId="77777777" w:rsidR="00544020" w:rsidRDefault="00544020" w:rsidP="0038109F">
      <w:pPr>
        <w:rPr>
          <w:b/>
          <w:bCs/>
          <w:i/>
          <w:iCs/>
        </w:rPr>
      </w:pPr>
    </w:p>
    <w:p w14:paraId="22EFDB19" w14:textId="685BD1B9" w:rsidR="0038109F" w:rsidRPr="00A23025" w:rsidRDefault="0038109F" w:rsidP="0038109F">
      <w:pPr>
        <w:rPr>
          <w:b/>
          <w:bCs/>
          <w:i/>
          <w:iCs/>
        </w:rPr>
      </w:pPr>
      <w:r w:rsidRPr="00A23025">
        <w:rPr>
          <w:b/>
          <w:bCs/>
          <w:i/>
          <w:iCs/>
        </w:rPr>
        <w:t>Proposal</w:t>
      </w:r>
      <w:r>
        <w:rPr>
          <w:b/>
          <w:bCs/>
          <w:i/>
          <w:iCs/>
        </w:rPr>
        <w:t xml:space="preserve"> </w:t>
      </w:r>
      <w:r w:rsidR="00E564A2">
        <w:rPr>
          <w:b/>
          <w:bCs/>
          <w:i/>
          <w:iCs/>
        </w:rPr>
        <w:t>11</w:t>
      </w:r>
      <w:r w:rsidRPr="00A23025">
        <w:rPr>
          <w:b/>
          <w:bCs/>
          <w:i/>
          <w:iCs/>
        </w:rPr>
        <w:t xml:space="preserve">: </w:t>
      </w:r>
      <w:r>
        <w:rPr>
          <w:b/>
          <w:bCs/>
          <w:i/>
          <w:iCs/>
        </w:rPr>
        <w:t xml:space="preserve">Support MI-Option 3 with further study of its procedures and </w:t>
      </w:r>
      <w:r w:rsidR="00132C47">
        <w:rPr>
          <w:b/>
          <w:bCs/>
          <w:i/>
          <w:iCs/>
        </w:rPr>
        <w:t>specification impact</w:t>
      </w:r>
      <w:r w:rsidR="00F52C98">
        <w:rPr>
          <w:b/>
          <w:bCs/>
          <w:i/>
          <w:iCs/>
        </w:rPr>
        <w:t>,</w:t>
      </w:r>
      <w:r>
        <w:rPr>
          <w:b/>
          <w:bCs/>
          <w:i/>
          <w:iCs/>
        </w:rPr>
        <w:t xml:space="preserve"> based </w:t>
      </w:r>
      <w:r w:rsidR="009B3617">
        <w:rPr>
          <w:b/>
          <w:bCs/>
          <w:i/>
          <w:iCs/>
        </w:rPr>
        <w:t xml:space="preserve">on </w:t>
      </w:r>
      <w:r w:rsidR="009F1626">
        <w:rPr>
          <w:b/>
          <w:bCs/>
          <w:i/>
          <w:iCs/>
        </w:rPr>
        <w:t>mo</w:t>
      </w:r>
      <w:r w:rsidR="00F52C98">
        <w:rPr>
          <w:b/>
          <w:bCs/>
          <w:i/>
          <w:iCs/>
        </w:rPr>
        <w:t>del transfer Case z4</w:t>
      </w:r>
      <w:r>
        <w:rPr>
          <w:b/>
          <w:bCs/>
          <w:i/>
          <w:iCs/>
        </w:rPr>
        <w:t>.</w:t>
      </w:r>
    </w:p>
    <w:p w14:paraId="11084193" w14:textId="77777777" w:rsidR="00E53C44" w:rsidRPr="00381837" w:rsidRDefault="00E53C44" w:rsidP="00381837"/>
    <w:p w14:paraId="0A0D7A38" w14:textId="3CD2417D" w:rsidR="00832D12" w:rsidRPr="009B3617" w:rsidRDefault="00832D12" w:rsidP="00A47DB2">
      <w:pPr>
        <w:pStyle w:val="Heading3"/>
        <w:rPr>
          <w:color w:val="000000" w:themeColor="text1"/>
        </w:rPr>
      </w:pPr>
      <w:r w:rsidRPr="009B3617">
        <w:rPr>
          <w:color w:val="000000" w:themeColor="text1"/>
        </w:rPr>
        <w:lastRenderedPageBreak/>
        <w:t>MI-Option 4. Model identification via standardization of reference models (for CSI compression)</w:t>
      </w:r>
    </w:p>
    <w:p w14:paraId="28BC7BD2" w14:textId="77777777" w:rsidR="009B3617" w:rsidRDefault="009B3617" w:rsidP="00381837"/>
    <w:p w14:paraId="7C92471B" w14:textId="74E8A246" w:rsidR="00A61F67" w:rsidRDefault="00A931FE" w:rsidP="00381837">
      <w:r>
        <w:t xml:space="preserve">MI-Options 4 was an observation </w:t>
      </w:r>
      <w:r w:rsidR="00EB45D6">
        <w:t xml:space="preserve">(not an agreement) </w:t>
      </w:r>
      <w:r w:rsidR="00526116">
        <w:t>established from</w:t>
      </w:r>
      <w:r>
        <w:t xml:space="preserve"> RAN1 meeting #116</w:t>
      </w:r>
      <w:r w:rsidR="009622E9">
        <w:fldChar w:fldCharType="begin"/>
      </w:r>
      <w:r w:rsidR="009622E9">
        <w:instrText xml:space="preserve"> REF _Ref165671531 \r \h </w:instrText>
      </w:r>
      <w:r w:rsidR="009622E9">
        <w:fldChar w:fldCharType="separate"/>
      </w:r>
      <w:r w:rsidR="009622E9">
        <w:t>[4]</w:t>
      </w:r>
      <w:r w:rsidR="009622E9">
        <w:fldChar w:fldCharType="end"/>
      </w:r>
      <w:r w:rsidR="00B94E1B">
        <w:t xml:space="preserve">; </w:t>
      </w:r>
      <w:r w:rsidR="00396F61">
        <w:t>w</w:t>
      </w:r>
      <w:r>
        <w:t xml:space="preserve">hether it can be considered as </w:t>
      </w:r>
      <w:r w:rsidR="009F275C">
        <w:t>a</w:t>
      </w:r>
      <w:r>
        <w:t xml:space="preserve"> </w:t>
      </w:r>
      <w:r w:rsidR="009F275C">
        <w:t>valid</w:t>
      </w:r>
      <w:r>
        <w:t xml:space="preserve"> option is to be further studied.</w:t>
      </w:r>
      <w:r w:rsidR="00ED0DBE">
        <w:t xml:space="preserve"> Its inclusion </w:t>
      </w:r>
      <w:r w:rsidR="00AC7989">
        <w:t xml:space="preserve">as a valid option </w:t>
      </w:r>
      <w:r w:rsidR="002467AE">
        <w:t xml:space="preserve">of model identification </w:t>
      </w:r>
      <w:r w:rsidR="00AC7989">
        <w:t xml:space="preserve">relies highly on the discussion result of </w:t>
      </w:r>
      <w:r w:rsidR="00A017CC">
        <w:t xml:space="preserve">the </w:t>
      </w:r>
      <w:r w:rsidR="00A017CC" w:rsidRPr="00463513">
        <w:t>inter-vendor training collaboration</w:t>
      </w:r>
      <w:r w:rsidR="00A017CC">
        <w:t xml:space="preserve"> issues</w:t>
      </w:r>
      <w:r w:rsidR="002467AE">
        <w:fldChar w:fldCharType="begin"/>
      </w:r>
      <w:r w:rsidR="002467AE">
        <w:instrText xml:space="preserve"> REF _Ref165671531 \r \h </w:instrText>
      </w:r>
      <w:r w:rsidR="002467AE">
        <w:fldChar w:fldCharType="separate"/>
      </w:r>
      <w:r w:rsidR="002467AE">
        <w:t>[4]</w:t>
      </w:r>
      <w:r w:rsidR="002467AE">
        <w:fldChar w:fldCharType="end"/>
      </w:r>
      <w:r w:rsidR="002467AE">
        <w:t>.</w:t>
      </w:r>
    </w:p>
    <w:p w14:paraId="2EA310FA" w14:textId="61E6E5ED" w:rsidR="005F31B0" w:rsidRDefault="00497F2A" w:rsidP="00381837">
      <w:r>
        <w:t>Based on the agreement reached at RAN1 meeting #116</w:t>
      </w:r>
      <w:r w:rsidR="009B1874">
        <w:t xml:space="preserve">, there are 5 options for </w:t>
      </w:r>
      <w:r w:rsidR="00431CBF">
        <w:t xml:space="preserve">resolving </w:t>
      </w:r>
      <w:r w:rsidR="00463513" w:rsidRPr="00463513">
        <w:t>inter-vendor training collaboration</w:t>
      </w:r>
      <w:r w:rsidR="00463513">
        <w:t xml:space="preserve"> issues</w:t>
      </w:r>
      <w:r w:rsidR="009B3617">
        <w:t xml:space="preserve"> </w:t>
      </w:r>
      <w:r w:rsidR="00B2497C">
        <w:fldChar w:fldCharType="begin"/>
      </w:r>
      <w:r w:rsidR="00B2497C">
        <w:instrText xml:space="preserve"> REF _Ref165671531 \r \h </w:instrText>
      </w:r>
      <w:r w:rsidR="00B2497C">
        <w:fldChar w:fldCharType="separate"/>
      </w:r>
      <w:r w:rsidR="00B2497C">
        <w:t>[4]</w:t>
      </w:r>
      <w:r w:rsidR="00B2497C">
        <w:fldChar w:fldCharType="end"/>
      </w:r>
      <w:r w:rsidR="00C222CA">
        <w:t>.</w:t>
      </w:r>
    </w:p>
    <w:p w14:paraId="4658C12F" w14:textId="77777777" w:rsidR="009D68EE" w:rsidRPr="009D68EE" w:rsidRDefault="009D68EE" w:rsidP="00C80F54">
      <w:pPr>
        <w:spacing w:line="192" w:lineRule="auto"/>
        <w:rPr>
          <w:color w:val="0070C0"/>
          <w:sz w:val="21"/>
          <w:szCs w:val="21"/>
        </w:rPr>
      </w:pPr>
      <w:r w:rsidRPr="004C7266">
        <w:rPr>
          <w:color w:val="0070C0"/>
          <w:sz w:val="21"/>
          <w:szCs w:val="21"/>
          <w:highlight w:val="green"/>
          <w:u w:val="single"/>
        </w:rPr>
        <w:t>Agreement</w:t>
      </w:r>
    </w:p>
    <w:p w14:paraId="55F80DFA" w14:textId="77777777" w:rsidR="009D68EE" w:rsidRPr="009D68EE" w:rsidRDefault="009D68EE" w:rsidP="00BA2932">
      <w:pPr>
        <w:spacing w:line="192" w:lineRule="auto"/>
        <w:ind w:left="425"/>
        <w:rPr>
          <w:color w:val="0070C0"/>
          <w:sz w:val="21"/>
          <w:szCs w:val="21"/>
        </w:rPr>
      </w:pPr>
      <w:r w:rsidRPr="009D68EE">
        <w:rPr>
          <w:i/>
          <w:iCs/>
          <w:color w:val="0070C0"/>
          <w:sz w:val="21"/>
          <w:szCs w:val="21"/>
        </w:rPr>
        <w:t>To alleviate / resolve the issues related to inter-vendor training collaboration of AI/ML-based CSI compression using two-sided model, study the following options:</w:t>
      </w:r>
    </w:p>
    <w:p w14:paraId="283D0ADC" w14:textId="77777777" w:rsidR="009D68EE" w:rsidRPr="009D68EE" w:rsidRDefault="009D68EE" w:rsidP="00BA2932">
      <w:pPr>
        <w:numPr>
          <w:ilvl w:val="0"/>
          <w:numId w:val="18"/>
        </w:numPr>
        <w:tabs>
          <w:tab w:val="clear" w:pos="360"/>
          <w:tab w:val="num" w:pos="1145"/>
        </w:tabs>
        <w:spacing w:line="192" w:lineRule="auto"/>
        <w:ind w:left="785"/>
        <w:rPr>
          <w:color w:val="0070C0"/>
          <w:sz w:val="21"/>
          <w:szCs w:val="21"/>
        </w:rPr>
      </w:pPr>
      <w:r w:rsidRPr="009D68EE">
        <w:rPr>
          <w:i/>
          <w:iCs/>
          <w:color w:val="0070C0"/>
          <w:sz w:val="21"/>
          <w:szCs w:val="21"/>
          <w:lang w:val="en-GB"/>
        </w:rPr>
        <w:t>Option 1: Fully standardized reference model (structure + parameters)</w:t>
      </w:r>
    </w:p>
    <w:p w14:paraId="48D667FF" w14:textId="77777777" w:rsidR="009D68EE" w:rsidRPr="009D68EE" w:rsidRDefault="009D68EE" w:rsidP="00BA2932">
      <w:pPr>
        <w:numPr>
          <w:ilvl w:val="0"/>
          <w:numId w:val="18"/>
        </w:numPr>
        <w:tabs>
          <w:tab w:val="clear" w:pos="360"/>
          <w:tab w:val="num" w:pos="1145"/>
        </w:tabs>
        <w:spacing w:line="192" w:lineRule="auto"/>
        <w:ind w:left="785"/>
        <w:rPr>
          <w:color w:val="0070C0"/>
          <w:sz w:val="21"/>
          <w:szCs w:val="21"/>
        </w:rPr>
      </w:pPr>
      <w:r w:rsidRPr="009D68EE">
        <w:rPr>
          <w:i/>
          <w:iCs/>
          <w:color w:val="0070C0"/>
          <w:sz w:val="21"/>
          <w:szCs w:val="21"/>
          <w:lang w:val="en-GB"/>
        </w:rPr>
        <w:t>Option 2: Standardized dataset</w:t>
      </w:r>
    </w:p>
    <w:p w14:paraId="646085D0" w14:textId="77777777" w:rsidR="009D68EE" w:rsidRPr="009D68EE" w:rsidRDefault="009D68EE" w:rsidP="00BA2932">
      <w:pPr>
        <w:numPr>
          <w:ilvl w:val="0"/>
          <w:numId w:val="18"/>
        </w:numPr>
        <w:tabs>
          <w:tab w:val="clear" w:pos="360"/>
          <w:tab w:val="num" w:pos="1145"/>
        </w:tabs>
        <w:spacing w:line="192" w:lineRule="auto"/>
        <w:ind w:left="785"/>
        <w:rPr>
          <w:color w:val="0070C0"/>
          <w:sz w:val="21"/>
          <w:szCs w:val="21"/>
        </w:rPr>
      </w:pPr>
      <w:r w:rsidRPr="009D68EE">
        <w:rPr>
          <w:i/>
          <w:iCs/>
          <w:color w:val="0070C0"/>
          <w:sz w:val="21"/>
          <w:szCs w:val="21"/>
          <w:lang w:val="en-GB"/>
        </w:rPr>
        <w:t>Option 3: Standardized reference model structure + Parameter exchange between NW-side and UE-side</w:t>
      </w:r>
    </w:p>
    <w:p w14:paraId="65FA7725" w14:textId="77777777" w:rsidR="009D68EE" w:rsidRPr="009D68EE" w:rsidRDefault="009D68EE" w:rsidP="00BA2932">
      <w:pPr>
        <w:numPr>
          <w:ilvl w:val="0"/>
          <w:numId w:val="18"/>
        </w:numPr>
        <w:tabs>
          <w:tab w:val="clear" w:pos="360"/>
          <w:tab w:val="num" w:pos="1145"/>
        </w:tabs>
        <w:spacing w:line="192" w:lineRule="auto"/>
        <w:ind w:left="785"/>
        <w:rPr>
          <w:color w:val="0070C0"/>
          <w:sz w:val="21"/>
          <w:szCs w:val="21"/>
        </w:rPr>
      </w:pPr>
      <w:r w:rsidRPr="009D68EE">
        <w:rPr>
          <w:i/>
          <w:iCs/>
          <w:color w:val="0070C0"/>
          <w:sz w:val="21"/>
          <w:szCs w:val="21"/>
          <w:lang w:val="en-GB"/>
        </w:rPr>
        <w:t>Option 4: Standardized data / dataset format + Dataset exchange between NW-side and UE-side</w:t>
      </w:r>
    </w:p>
    <w:p w14:paraId="54B9A693" w14:textId="77777777" w:rsidR="009D68EE" w:rsidRPr="009D68EE" w:rsidRDefault="009D68EE" w:rsidP="00BA2932">
      <w:pPr>
        <w:numPr>
          <w:ilvl w:val="0"/>
          <w:numId w:val="18"/>
        </w:numPr>
        <w:tabs>
          <w:tab w:val="clear" w:pos="360"/>
          <w:tab w:val="num" w:pos="1145"/>
        </w:tabs>
        <w:spacing w:line="192" w:lineRule="auto"/>
        <w:ind w:left="785"/>
        <w:rPr>
          <w:color w:val="0070C0"/>
          <w:sz w:val="21"/>
          <w:szCs w:val="21"/>
        </w:rPr>
      </w:pPr>
      <w:r w:rsidRPr="009D68EE">
        <w:rPr>
          <w:i/>
          <w:iCs/>
          <w:color w:val="0070C0"/>
          <w:sz w:val="21"/>
          <w:szCs w:val="21"/>
          <w:lang w:val="en-GB"/>
        </w:rPr>
        <w:t>Option 5: Standardized model format + Reference model exchange between NW-side and UE-side</w:t>
      </w:r>
    </w:p>
    <w:p w14:paraId="713830F6" w14:textId="77777777" w:rsidR="009D68EE" w:rsidRPr="009D68EE" w:rsidRDefault="009D68EE" w:rsidP="00BA2932">
      <w:pPr>
        <w:spacing w:line="192" w:lineRule="auto"/>
        <w:ind w:left="425"/>
        <w:rPr>
          <w:color w:val="0070C0"/>
          <w:sz w:val="21"/>
          <w:szCs w:val="21"/>
        </w:rPr>
      </w:pPr>
      <w:r w:rsidRPr="009D68EE">
        <w:rPr>
          <w:i/>
          <w:iCs/>
          <w:color w:val="0070C0"/>
          <w:sz w:val="21"/>
          <w:szCs w:val="21"/>
        </w:rPr>
        <w:t>Note 1: The above options may not be mutually exclusive and may be used together.</w:t>
      </w:r>
    </w:p>
    <w:p w14:paraId="13BB4C39" w14:textId="77777777" w:rsidR="009D68EE" w:rsidRPr="009D68EE" w:rsidRDefault="009D68EE" w:rsidP="00BA2932">
      <w:pPr>
        <w:spacing w:line="192" w:lineRule="auto"/>
        <w:ind w:left="425"/>
        <w:rPr>
          <w:color w:val="0070C0"/>
          <w:sz w:val="21"/>
          <w:szCs w:val="21"/>
        </w:rPr>
      </w:pPr>
      <w:r w:rsidRPr="009D68EE">
        <w:rPr>
          <w:i/>
          <w:iCs/>
          <w:color w:val="0070C0"/>
          <w:sz w:val="21"/>
          <w:szCs w:val="21"/>
        </w:rPr>
        <w:t>Note 2: Other options are not precluded.</w:t>
      </w:r>
    </w:p>
    <w:p w14:paraId="1367EE1E" w14:textId="77777777" w:rsidR="009D68EE" w:rsidRPr="009D68EE" w:rsidRDefault="009D68EE" w:rsidP="00BA2932">
      <w:pPr>
        <w:spacing w:line="192" w:lineRule="auto"/>
        <w:ind w:left="425"/>
        <w:rPr>
          <w:color w:val="0070C0"/>
          <w:sz w:val="21"/>
          <w:szCs w:val="21"/>
        </w:rPr>
      </w:pPr>
      <w:r w:rsidRPr="009D68EE">
        <w:rPr>
          <w:i/>
          <w:iCs/>
          <w:color w:val="0070C0"/>
          <w:sz w:val="21"/>
          <w:szCs w:val="21"/>
        </w:rPr>
        <w:t>Note 3: The study should consider how different methods of exchanging the parameters / dataset / reference model would affect the feasibility and collaboration complexity of options 3 / 4 / 5 respectively, e.g., over the air-interface, offline delivery, etc.</w:t>
      </w:r>
    </w:p>
    <w:p w14:paraId="1526AC59" w14:textId="77777777" w:rsidR="009D68EE" w:rsidRPr="009D68EE" w:rsidRDefault="009D68EE" w:rsidP="00BA2932">
      <w:pPr>
        <w:spacing w:line="192" w:lineRule="auto"/>
        <w:ind w:left="425"/>
        <w:rPr>
          <w:color w:val="0070C0"/>
          <w:sz w:val="21"/>
          <w:szCs w:val="21"/>
        </w:rPr>
      </w:pPr>
      <w:r w:rsidRPr="009D68EE">
        <w:rPr>
          <w:i/>
          <w:iCs/>
          <w:color w:val="0070C0"/>
          <w:sz w:val="21"/>
          <w:szCs w:val="21"/>
        </w:rPr>
        <w:t>Note 4: “Dataset” refers to a set of data samples of CSI feedback and associated target CSI.</w:t>
      </w:r>
    </w:p>
    <w:p w14:paraId="67BAB0B5" w14:textId="7CEBC781" w:rsidR="00C222CA" w:rsidRDefault="00037BD7" w:rsidP="00381837">
      <w:r>
        <w:t xml:space="preserve">Among these options, </w:t>
      </w:r>
      <w:r w:rsidR="00124C2A">
        <w:t>two</w:t>
      </w:r>
      <w:r>
        <w:t xml:space="preserve"> of them </w:t>
      </w:r>
      <w:r w:rsidR="00901A1C">
        <w:t xml:space="preserve">involve </w:t>
      </w:r>
      <w:r w:rsidR="002717F5">
        <w:t xml:space="preserve">the use of </w:t>
      </w:r>
      <w:r w:rsidR="00901A1C">
        <w:t xml:space="preserve">standardized reference model, with </w:t>
      </w:r>
      <w:r w:rsidR="007050F8">
        <w:t xml:space="preserve">different </w:t>
      </w:r>
      <w:r w:rsidR="00C86CE9">
        <w:t>levels of standard</w:t>
      </w:r>
      <w:r w:rsidR="00F829CE">
        <w:t>ization</w:t>
      </w:r>
      <w:r w:rsidR="00BD653B">
        <w:t xml:space="preserve"> efforts</w:t>
      </w:r>
      <w:r w:rsidR="00C86CE9">
        <w:t xml:space="preserve">; Option 1 standardizes both </w:t>
      </w:r>
      <w:r w:rsidR="00AD53BC">
        <w:t xml:space="preserve">model </w:t>
      </w:r>
      <w:r w:rsidR="00C86CE9">
        <w:t xml:space="preserve">structure and </w:t>
      </w:r>
      <w:r w:rsidR="005D74AB">
        <w:t xml:space="preserve">parameters, while Option </w:t>
      </w:r>
      <w:r w:rsidR="00BA2932">
        <w:t>3</w:t>
      </w:r>
      <w:r w:rsidR="005D74AB">
        <w:t xml:space="preserve"> only standardizes model structure.</w:t>
      </w:r>
      <w:r w:rsidR="00F829CE">
        <w:t xml:space="preserve"> </w:t>
      </w:r>
    </w:p>
    <w:p w14:paraId="01296417" w14:textId="11FB028D" w:rsidR="000B3521" w:rsidRDefault="000B3521" w:rsidP="00381837">
      <w:r>
        <w:t xml:space="preserve">During RAN1 meeting #126bis, </w:t>
      </w:r>
      <w:r w:rsidR="00112765">
        <w:t>it was further clarified that, for MI-Option 4, the reference model is fully standardized (both structure and parameters</w:t>
      </w:r>
      <w:r w:rsidR="003837C9">
        <w:t>, i.e., Option 1</w:t>
      </w:r>
      <w:r w:rsidR="00A2257E">
        <w:t xml:space="preserve"> of the inter-vendor</w:t>
      </w:r>
      <w:r w:rsidR="00555074">
        <w:t xml:space="preserve"> collaboration approaches</w:t>
      </w:r>
      <w:r w:rsidR="00B24A45">
        <w:t xml:space="preserve"> in the above agreement</w:t>
      </w:r>
      <w:r w:rsidR="00112765">
        <w:t>)</w:t>
      </w:r>
      <w:r w:rsidR="0054313E">
        <w:t>, as captured in</w:t>
      </w:r>
      <w:r w:rsidR="00112765">
        <w:t xml:space="preserve"> </w:t>
      </w:r>
      <w:r>
        <w:t>the following conclusion</w:t>
      </w:r>
      <w:r w:rsidR="0092415F">
        <w:fldChar w:fldCharType="begin"/>
      </w:r>
      <w:r w:rsidR="0092415F">
        <w:instrText xml:space="preserve"> REF _Ref162250197 \r \h </w:instrText>
      </w:r>
      <w:r w:rsidR="0092415F">
        <w:fldChar w:fldCharType="separate"/>
      </w:r>
      <w:r w:rsidR="0092415F">
        <w:t>[1]</w:t>
      </w:r>
      <w:r w:rsidR="0092415F">
        <w:fldChar w:fldCharType="end"/>
      </w:r>
      <w:r>
        <w:t>.</w:t>
      </w:r>
    </w:p>
    <w:p w14:paraId="2E732906" w14:textId="2F1271EA" w:rsidR="000B3521" w:rsidRPr="00531430" w:rsidRDefault="000B3521" w:rsidP="000B3521">
      <w:pPr>
        <w:pStyle w:val="ListParagraph"/>
        <w:numPr>
          <w:ilvl w:val="0"/>
          <w:numId w:val="26"/>
        </w:numPr>
        <w:spacing w:before="60" w:after="120" w:line="300" w:lineRule="auto"/>
        <w:jc w:val="both"/>
        <w:rPr>
          <w:rFonts w:ascii="Times New Roman" w:hAnsi="Times New Roman"/>
          <w:i/>
          <w:color w:val="0070C0"/>
          <w:sz w:val="20"/>
          <w:szCs w:val="20"/>
        </w:rPr>
      </w:pPr>
      <w:r w:rsidRPr="00531430">
        <w:rPr>
          <w:rFonts w:ascii="Times New Roman" w:hAnsi="Times New Roman"/>
          <w:i/>
          <w:color w:val="0070C0"/>
          <w:sz w:val="20"/>
          <w:szCs w:val="20"/>
        </w:rPr>
        <w:t xml:space="preserve">It is clarified that MI-Option 4 refers to the Option 1 of CSI </w:t>
      </w:r>
      <w:r w:rsidR="0092415F" w:rsidRPr="00531430">
        <w:rPr>
          <w:rFonts w:ascii="Times New Roman" w:hAnsi="Times New Roman"/>
          <w:i/>
          <w:color w:val="0070C0"/>
          <w:sz w:val="20"/>
          <w:szCs w:val="20"/>
        </w:rPr>
        <w:t>compression.</w:t>
      </w:r>
    </w:p>
    <w:p w14:paraId="12F9A0C0" w14:textId="77777777" w:rsidR="000B3521" w:rsidRPr="00531430" w:rsidRDefault="000B3521" w:rsidP="000B3521">
      <w:pPr>
        <w:pStyle w:val="ListParagraph"/>
        <w:numPr>
          <w:ilvl w:val="1"/>
          <w:numId w:val="26"/>
        </w:numPr>
        <w:spacing w:before="60" w:after="120" w:line="300" w:lineRule="auto"/>
        <w:jc w:val="both"/>
        <w:rPr>
          <w:rFonts w:ascii="Times New Roman" w:hAnsi="Times New Roman"/>
          <w:i/>
          <w:color w:val="0070C0"/>
          <w:sz w:val="20"/>
          <w:szCs w:val="20"/>
        </w:rPr>
      </w:pPr>
      <w:r w:rsidRPr="00531430">
        <w:rPr>
          <w:rFonts w:ascii="Times New Roman" w:hAnsi="Times New Roman"/>
          <w:i/>
          <w:color w:val="0070C0"/>
          <w:sz w:val="20"/>
          <w:szCs w:val="20"/>
        </w:rPr>
        <w:t>Option 1: Fully standardized reference model (structure + parameters)</w:t>
      </w:r>
    </w:p>
    <w:p w14:paraId="07B620D0" w14:textId="4E55D647" w:rsidR="00F12927" w:rsidRDefault="00F12927" w:rsidP="00381837">
      <w:pPr>
        <w:rPr>
          <w:lang w:eastAsia="zh-CN"/>
        </w:rPr>
      </w:pPr>
      <w:r>
        <w:t>During RAN1 meeting #1</w:t>
      </w:r>
      <w:r w:rsidR="0033596D">
        <w:t>1</w:t>
      </w:r>
      <w:r>
        <w:t xml:space="preserve">7, </w:t>
      </w:r>
      <w:r w:rsidR="00492E42">
        <w:t>a few</w:t>
      </w:r>
      <w:r w:rsidR="005C47B2">
        <w:t xml:space="preserve"> companies proposed to </w:t>
      </w:r>
      <w:r w:rsidR="00143A37">
        <w:t>fu</w:t>
      </w:r>
      <w:r w:rsidR="004956FE">
        <w:t>rther disc</w:t>
      </w:r>
      <w:r w:rsidR="00492E42">
        <w:t>uss this option</w:t>
      </w:r>
      <w:r w:rsidR="00FE4FD4">
        <w:t xml:space="preserve"> while the other few companies proposed to </w:t>
      </w:r>
      <w:r w:rsidR="005D631E">
        <w:t>deprioritize it</w:t>
      </w:r>
      <w:r w:rsidR="00492E42">
        <w:t xml:space="preserve">. </w:t>
      </w:r>
      <w:r w:rsidR="005D631E">
        <w:t>No</w:t>
      </w:r>
      <w:r w:rsidR="00C33A43">
        <w:rPr>
          <w:lang w:eastAsia="zh-CN"/>
        </w:rPr>
        <w:t xml:space="preserve"> agreements have been made to MI-Option4</w:t>
      </w:r>
      <w:r w:rsidR="005D631E">
        <w:rPr>
          <w:lang w:eastAsia="zh-CN"/>
        </w:rPr>
        <w:t xml:space="preserve"> at</w:t>
      </w:r>
      <w:r w:rsidR="008133CC">
        <w:rPr>
          <w:lang w:eastAsia="zh-CN"/>
        </w:rPr>
        <w:t xml:space="preserve"> the end of the meeting</w:t>
      </w:r>
      <w:r w:rsidR="006618E3">
        <w:rPr>
          <w:lang w:eastAsia="zh-CN"/>
        </w:rPr>
        <w:t xml:space="preserve"> </w:t>
      </w:r>
      <w:r w:rsidR="002D5AA8">
        <w:rPr>
          <w:lang w:eastAsia="zh-CN"/>
        </w:rPr>
        <w:fldChar w:fldCharType="begin"/>
      </w:r>
      <w:r w:rsidR="002D5AA8">
        <w:rPr>
          <w:lang w:eastAsia="zh-CN"/>
        </w:rPr>
        <w:instrText xml:space="preserve"> REF _Ref173314951 \r \h </w:instrText>
      </w:r>
      <w:r w:rsidR="002D5AA8">
        <w:rPr>
          <w:lang w:eastAsia="zh-CN"/>
        </w:rPr>
      </w:r>
      <w:r w:rsidR="002D5AA8">
        <w:rPr>
          <w:lang w:eastAsia="zh-CN"/>
        </w:rPr>
        <w:fldChar w:fldCharType="separate"/>
      </w:r>
      <w:r w:rsidR="002D5AA8">
        <w:rPr>
          <w:lang w:eastAsia="zh-CN"/>
        </w:rPr>
        <w:t>[5]</w:t>
      </w:r>
      <w:r w:rsidR="002D5AA8">
        <w:rPr>
          <w:lang w:eastAsia="zh-CN"/>
        </w:rPr>
        <w:fldChar w:fldCharType="end"/>
      </w:r>
      <w:r w:rsidR="00C33A43">
        <w:rPr>
          <w:lang w:eastAsia="zh-CN"/>
        </w:rPr>
        <w:t>.</w:t>
      </w:r>
    </w:p>
    <w:p w14:paraId="6AA6B9B7" w14:textId="0EE98FC2" w:rsidR="00D54548" w:rsidRDefault="00116737" w:rsidP="00381837">
      <w:r>
        <w:t>It is our view</w:t>
      </w:r>
      <w:r w:rsidR="003F655D">
        <w:t xml:space="preserve"> that</w:t>
      </w:r>
      <w:r>
        <w:t xml:space="preserve"> </w:t>
      </w:r>
      <w:r w:rsidR="0063397C">
        <w:t xml:space="preserve">the issue with this option is </w:t>
      </w:r>
      <w:r w:rsidR="00526354">
        <w:t xml:space="preserve">the relationship between a </w:t>
      </w:r>
      <w:r w:rsidR="009830CD">
        <w:t xml:space="preserve">standardized </w:t>
      </w:r>
      <w:r w:rsidR="00526354">
        <w:t xml:space="preserve">reference model and </w:t>
      </w:r>
      <w:r w:rsidR="006B3A71">
        <w:t>an</w:t>
      </w:r>
      <w:r w:rsidR="00526354">
        <w:t xml:space="preserve"> identified model</w:t>
      </w:r>
      <w:r w:rsidR="000B3521">
        <w:t xml:space="preserve"> is still not clear</w:t>
      </w:r>
      <w:r w:rsidR="0067610F">
        <w:t xml:space="preserve">.  </w:t>
      </w:r>
      <w:r w:rsidR="006B5A59">
        <w:t>In this context, t</w:t>
      </w:r>
      <w:r w:rsidR="007750CD">
        <w:t xml:space="preserve">he identified model is </w:t>
      </w:r>
      <w:r w:rsidR="00F45645">
        <w:t xml:space="preserve">a model derived from the reference model. </w:t>
      </w:r>
      <w:r w:rsidR="007750CD">
        <w:t xml:space="preserve">It is important to know that </w:t>
      </w:r>
      <w:r w:rsidR="00BD3CAA">
        <w:t xml:space="preserve">multiple </w:t>
      </w:r>
      <w:r w:rsidR="0067610F">
        <w:t>derived model</w:t>
      </w:r>
      <w:r w:rsidR="00BD3CAA">
        <w:t>s</w:t>
      </w:r>
      <w:r w:rsidR="00154B9A">
        <w:t>, although inherit the</w:t>
      </w:r>
      <w:r w:rsidR="00BD3CAA">
        <w:t xml:space="preserve"> same</w:t>
      </w:r>
      <w:r w:rsidR="00154B9A">
        <w:t xml:space="preserve"> core structure and </w:t>
      </w:r>
      <w:r w:rsidR="00303D71">
        <w:t>parameters</w:t>
      </w:r>
      <w:r w:rsidR="009B6557">
        <w:t xml:space="preserve"> from the </w:t>
      </w:r>
      <w:r w:rsidR="00A67CF7">
        <w:t xml:space="preserve">same </w:t>
      </w:r>
      <w:r w:rsidR="009B6557">
        <w:t xml:space="preserve">reference model, </w:t>
      </w:r>
      <w:r w:rsidR="00C60C5A">
        <w:t xml:space="preserve">do not perform </w:t>
      </w:r>
      <w:r w:rsidR="00C47BC7">
        <w:t>identically as the reference mode</w:t>
      </w:r>
      <w:r w:rsidR="00034120">
        <w:t>l</w:t>
      </w:r>
      <w:r w:rsidR="00C47BC7">
        <w:t xml:space="preserve"> does. </w:t>
      </w:r>
      <w:r w:rsidR="00A67CF7">
        <w:t xml:space="preserve">Their performance can vary depending on several factors, </w:t>
      </w:r>
      <w:r w:rsidR="00EB1B50">
        <w:t>such as their refinement choices and data quality</w:t>
      </w:r>
      <w:r w:rsidR="00EA058A">
        <w:t xml:space="preserve"> and </w:t>
      </w:r>
      <w:r w:rsidR="00EB1B50">
        <w:t>size</w:t>
      </w:r>
      <w:r w:rsidR="00EA058A">
        <w:t xml:space="preserve"> (</w:t>
      </w:r>
      <w:r w:rsidR="00FB12B3">
        <w:t>if they are trained on different dataset</w:t>
      </w:r>
      <w:r w:rsidR="0025049C">
        <w:t>s</w:t>
      </w:r>
      <w:r w:rsidR="00FB12B3">
        <w:t>)</w:t>
      </w:r>
      <w:r w:rsidR="00EB1B50">
        <w:t xml:space="preserve">. </w:t>
      </w:r>
      <w:r w:rsidR="0067610F">
        <w:t xml:space="preserve"> </w:t>
      </w:r>
      <w:r w:rsidR="00FB12B3">
        <w:t xml:space="preserve">Therefore, </w:t>
      </w:r>
      <w:r w:rsidR="0039240E">
        <w:t xml:space="preserve">just like in MI-Option 2, there </w:t>
      </w:r>
      <w:r w:rsidR="001D368E">
        <w:t xml:space="preserve">does not exist a 1-to-1 mapping between a reference model and </w:t>
      </w:r>
      <w:r w:rsidR="0027239B">
        <w:t xml:space="preserve">potentially </w:t>
      </w:r>
      <w:r w:rsidR="00656A30">
        <w:t xml:space="preserve">multiple derived models. </w:t>
      </w:r>
      <w:r w:rsidR="00C03832">
        <w:t xml:space="preserve">In addition, the performance of the multiple derived models can also vary. </w:t>
      </w:r>
      <w:r w:rsidR="00020ABF">
        <w:t xml:space="preserve">Based on this discussion, </w:t>
      </w:r>
      <w:r w:rsidR="00544B48">
        <w:t xml:space="preserve">clarification is needed regarding whether the </w:t>
      </w:r>
      <w:r w:rsidR="005245DA">
        <w:t>intention</w:t>
      </w:r>
      <w:r w:rsidR="00544B48">
        <w:t xml:space="preserve"> of this option</w:t>
      </w:r>
      <w:r w:rsidR="005245DA">
        <w:t xml:space="preserve"> </w:t>
      </w:r>
      <w:r w:rsidR="00F01D0D">
        <w:t>was</w:t>
      </w:r>
      <w:r w:rsidR="005245DA">
        <w:t xml:space="preserve"> to assign</w:t>
      </w:r>
      <w:r w:rsidR="001E65B6">
        <w:t xml:space="preserve"> the same model ID to a group of models developed based on the same reference model</w:t>
      </w:r>
      <w:r w:rsidR="004853DD">
        <w:t xml:space="preserve"> as </w:t>
      </w:r>
      <w:r w:rsidR="005E76F8">
        <w:t>these models</w:t>
      </w:r>
      <w:r w:rsidR="0099761E">
        <w:t xml:space="preserve"> c</w:t>
      </w:r>
      <w:r w:rsidR="005E76F8">
        <w:t>ould perform differently</w:t>
      </w:r>
      <w:r w:rsidR="001E65B6">
        <w:t>.</w:t>
      </w:r>
    </w:p>
    <w:p w14:paraId="739A25D2" w14:textId="77777777" w:rsidR="00DA46DA" w:rsidRDefault="00DA46DA" w:rsidP="0022647E">
      <w:pPr>
        <w:rPr>
          <w:b/>
          <w:bCs/>
          <w:i/>
          <w:iCs/>
        </w:rPr>
      </w:pPr>
    </w:p>
    <w:p w14:paraId="2C7FB534" w14:textId="2589A390" w:rsidR="0022647E" w:rsidRPr="004C7266" w:rsidRDefault="0022647E" w:rsidP="000B3521">
      <w:pPr>
        <w:rPr>
          <w:b/>
          <w:bCs/>
          <w:i/>
          <w:iCs/>
        </w:rPr>
      </w:pPr>
      <w:r w:rsidRPr="00A23025">
        <w:rPr>
          <w:b/>
          <w:bCs/>
          <w:i/>
          <w:iCs/>
        </w:rPr>
        <w:t>Proposal</w:t>
      </w:r>
      <w:r>
        <w:rPr>
          <w:b/>
          <w:bCs/>
          <w:i/>
          <w:iCs/>
        </w:rPr>
        <w:t xml:space="preserve"> </w:t>
      </w:r>
      <w:r w:rsidR="00E564A2">
        <w:rPr>
          <w:b/>
          <w:bCs/>
          <w:i/>
          <w:iCs/>
        </w:rPr>
        <w:t>12</w:t>
      </w:r>
      <w:r w:rsidRPr="00A23025">
        <w:rPr>
          <w:b/>
          <w:bCs/>
          <w:i/>
          <w:iCs/>
        </w:rPr>
        <w:t xml:space="preserve">: </w:t>
      </w:r>
      <w:r w:rsidR="002100EF">
        <w:rPr>
          <w:b/>
          <w:bCs/>
          <w:i/>
          <w:iCs/>
        </w:rPr>
        <w:t xml:space="preserve">Consider </w:t>
      </w:r>
      <w:r w:rsidR="0045080F">
        <w:rPr>
          <w:b/>
          <w:bCs/>
          <w:i/>
          <w:iCs/>
        </w:rPr>
        <w:t>MI-Option 4</w:t>
      </w:r>
      <w:r w:rsidR="002100EF">
        <w:rPr>
          <w:b/>
          <w:bCs/>
          <w:i/>
          <w:iCs/>
        </w:rPr>
        <w:t xml:space="preserve"> as a valid option only if</w:t>
      </w:r>
      <w:r>
        <w:rPr>
          <w:b/>
          <w:bCs/>
          <w:i/>
          <w:iCs/>
        </w:rPr>
        <w:t xml:space="preserve"> </w:t>
      </w:r>
      <w:r w:rsidR="000B3521">
        <w:rPr>
          <w:b/>
          <w:bCs/>
          <w:i/>
          <w:iCs/>
        </w:rPr>
        <w:t>t</w:t>
      </w:r>
      <w:r w:rsidRPr="004C7266">
        <w:rPr>
          <w:b/>
          <w:bCs/>
          <w:i/>
          <w:iCs/>
        </w:rPr>
        <w:t>he relationship between the reference model and multiple derived models</w:t>
      </w:r>
      <w:r w:rsidR="00240AB4">
        <w:rPr>
          <w:b/>
          <w:bCs/>
          <w:i/>
          <w:iCs/>
        </w:rPr>
        <w:t xml:space="preserve"> </w:t>
      </w:r>
      <w:r w:rsidR="002100EF">
        <w:rPr>
          <w:b/>
          <w:bCs/>
          <w:i/>
          <w:iCs/>
        </w:rPr>
        <w:t>can be clarified</w:t>
      </w:r>
      <w:r w:rsidRPr="004C7266">
        <w:rPr>
          <w:b/>
          <w:bCs/>
          <w:i/>
          <w:iCs/>
        </w:rPr>
        <w:t>.</w:t>
      </w:r>
    </w:p>
    <w:p w14:paraId="4F41EF70" w14:textId="77777777" w:rsidR="006E11CF" w:rsidRPr="00381837" w:rsidRDefault="006E11CF" w:rsidP="00381837"/>
    <w:p w14:paraId="421669D2" w14:textId="77777777" w:rsidR="00832D12" w:rsidRPr="008E204D" w:rsidRDefault="00832D12" w:rsidP="00A47DB2">
      <w:pPr>
        <w:pStyle w:val="Heading3"/>
        <w:rPr>
          <w:color w:val="000000" w:themeColor="text1"/>
        </w:rPr>
      </w:pPr>
      <w:r w:rsidRPr="008E204D">
        <w:rPr>
          <w:color w:val="000000" w:themeColor="text1"/>
        </w:rPr>
        <w:t>MI-Option 5. Model identification via model monitoring.</w:t>
      </w:r>
    </w:p>
    <w:p w14:paraId="35C9F91A" w14:textId="77777777" w:rsidR="00A931FE" w:rsidRDefault="00A931FE" w:rsidP="00A931FE">
      <w:pPr>
        <w:rPr>
          <w:color w:val="C00000"/>
          <w:lang w:eastAsia="zh-CN"/>
        </w:rPr>
      </w:pPr>
    </w:p>
    <w:p w14:paraId="743A498C" w14:textId="3C47F74D" w:rsidR="00795CD8" w:rsidRDefault="00CC45EC" w:rsidP="00BF32B1">
      <w:r>
        <w:t xml:space="preserve">Like MI-Option 4, </w:t>
      </w:r>
      <w:r w:rsidR="00A931FE">
        <w:t>MI-Options 5 was also an observation of RAN1 meeting #116</w:t>
      </w:r>
      <w:r w:rsidR="002D465A">
        <w:fldChar w:fldCharType="begin"/>
      </w:r>
      <w:r w:rsidR="002D465A">
        <w:instrText xml:space="preserve"> REF _Ref165671531 \r \h </w:instrText>
      </w:r>
      <w:r w:rsidR="002D465A">
        <w:fldChar w:fldCharType="separate"/>
      </w:r>
      <w:r w:rsidR="002D465A">
        <w:t>[4]</w:t>
      </w:r>
      <w:r w:rsidR="002D465A">
        <w:fldChar w:fldCharType="end"/>
      </w:r>
      <w:r w:rsidR="00A931FE">
        <w:t>, which identifies a model through model monitoring. Whether it can be considered as a</w:t>
      </w:r>
      <w:r w:rsidR="0036793D">
        <w:t>n</w:t>
      </w:r>
      <w:r w:rsidR="00A931FE">
        <w:t xml:space="preserve"> option </w:t>
      </w:r>
      <w:r w:rsidR="0036793D">
        <w:t xml:space="preserve">of model identification </w:t>
      </w:r>
      <w:r w:rsidR="00A931FE">
        <w:t xml:space="preserve">is to be further </w:t>
      </w:r>
      <w:r w:rsidR="00747293">
        <w:t>determined</w:t>
      </w:r>
      <w:r w:rsidR="00A931FE">
        <w:t>.</w:t>
      </w:r>
      <w:r w:rsidR="00C33FD5">
        <w:t xml:space="preserve"> </w:t>
      </w:r>
    </w:p>
    <w:p w14:paraId="6A49C771" w14:textId="0EF93FA0" w:rsidR="006E34BF" w:rsidRPr="00BA6D64" w:rsidRDefault="00F41DC9" w:rsidP="002B1DFF">
      <w:r>
        <w:t xml:space="preserve">To many companies, how this option works is not clear. The </w:t>
      </w:r>
      <w:r w:rsidR="00D07F73">
        <w:t xml:space="preserve">proponent of the option provided a clarification of the </w:t>
      </w:r>
      <w:r w:rsidR="005C0F6E">
        <w:t>procedure during the email discussion</w:t>
      </w:r>
      <w:r w:rsidR="00035462">
        <w:t xml:space="preserve"> in meeting #117</w:t>
      </w:r>
      <w:r w:rsidR="00CB2322">
        <w:fldChar w:fldCharType="begin"/>
      </w:r>
      <w:r w:rsidR="00CB2322">
        <w:instrText xml:space="preserve"> REF _Ref173419144 \r \h </w:instrText>
      </w:r>
      <w:r w:rsidR="00CB2322">
        <w:fldChar w:fldCharType="separate"/>
      </w:r>
      <w:r w:rsidR="00CB2322">
        <w:t>[6]</w:t>
      </w:r>
      <w:r w:rsidR="00CB2322">
        <w:fldChar w:fldCharType="end"/>
      </w:r>
      <w:r w:rsidR="005C0F6E">
        <w:t>.</w:t>
      </w:r>
      <w:r w:rsidR="00A57F04">
        <w:t xml:space="preserve"> </w:t>
      </w:r>
      <w:r w:rsidR="008F10DA">
        <w:t xml:space="preserve">However, the explanation was still not clear. For example, </w:t>
      </w:r>
      <w:r w:rsidR="003C22E3">
        <w:t xml:space="preserve">the explanation introduced a </w:t>
      </w:r>
      <w:r w:rsidR="00AA4B2B">
        <w:t>concept</w:t>
      </w:r>
      <w:r w:rsidR="003C22E3">
        <w:t xml:space="preserve"> of </w:t>
      </w:r>
      <w:r w:rsidR="003C22E3" w:rsidRPr="00AA4B2B">
        <w:rPr>
          <w:i/>
          <w:iCs/>
        </w:rPr>
        <w:t xml:space="preserve">model applicable </w:t>
      </w:r>
      <w:r w:rsidR="00866110" w:rsidRPr="00AA4B2B">
        <w:rPr>
          <w:i/>
          <w:iCs/>
        </w:rPr>
        <w:t>ID,</w:t>
      </w:r>
      <w:r w:rsidR="00C75DC1">
        <w:t xml:space="preserve"> </w:t>
      </w:r>
      <w:r w:rsidR="00AA4B2B">
        <w:t>but it was not clearly defined</w:t>
      </w:r>
      <w:r w:rsidR="0067121A">
        <w:t xml:space="preserve"> (e.g., </w:t>
      </w:r>
      <w:r w:rsidR="00926AC6">
        <w:t xml:space="preserve">the relationship between model applicable ID and the </w:t>
      </w:r>
      <w:r w:rsidR="00B00303">
        <w:t>model ID the model finally gets)</w:t>
      </w:r>
      <w:r w:rsidR="00AA4B2B">
        <w:t>.</w:t>
      </w:r>
      <w:r w:rsidR="00C75DC1">
        <w:t xml:space="preserve"> </w:t>
      </w:r>
    </w:p>
    <w:p w14:paraId="3D466E2C" w14:textId="359E7F1A" w:rsidR="00F4144B" w:rsidRPr="00C82EA0" w:rsidRDefault="00866110" w:rsidP="00BF32B1">
      <w:pPr>
        <w:rPr>
          <w:color w:val="000000" w:themeColor="text1"/>
          <w:lang w:eastAsia="zh-CN"/>
        </w:rPr>
      </w:pPr>
      <w:r w:rsidRPr="00C82EA0">
        <w:rPr>
          <w:color w:val="000000" w:themeColor="text1"/>
          <w:lang w:eastAsia="zh-CN"/>
        </w:rPr>
        <w:t>B</w:t>
      </w:r>
      <w:r w:rsidR="00FE05F8" w:rsidRPr="00C82EA0">
        <w:rPr>
          <w:color w:val="000000" w:themeColor="text1"/>
          <w:lang w:eastAsia="zh-CN"/>
        </w:rPr>
        <w:t>ased on our understanding,</w:t>
      </w:r>
      <w:r w:rsidR="00274A5D" w:rsidRPr="00C82EA0">
        <w:rPr>
          <w:color w:val="000000" w:themeColor="text1"/>
          <w:lang w:eastAsia="zh-CN"/>
        </w:rPr>
        <w:t xml:space="preserve"> </w:t>
      </w:r>
      <w:r w:rsidRPr="00C82EA0">
        <w:rPr>
          <w:color w:val="000000" w:themeColor="text1"/>
          <w:lang w:eastAsia="zh-CN"/>
        </w:rPr>
        <w:t xml:space="preserve">this option </w:t>
      </w:r>
      <w:r w:rsidR="003074E3" w:rsidRPr="00C82EA0">
        <w:rPr>
          <w:color w:val="000000" w:themeColor="text1"/>
          <w:lang w:eastAsia="zh-CN"/>
        </w:rPr>
        <w:t xml:space="preserve">assumes there are multiple </w:t>
      </w:r>
      <w:r w:rsidR="00CE0D94" w:rsidRPr="00C82EA0">
        <w:rPr>
          <w:color w:val="000000" w:themeColor="text1"/>
          <w:lang w:eastAsia="zh-CN"/>
        </w:rPr>
        <w:t>to-be</w:t>
      </w:r>
      <w:r w:rsidR="003074E3" w:rsidRPr="00C82EA0">
        <w:rPr>
          <w:color w:val="000000" w:themeColor="text1"/>
          <w:lang w:eastAsia="zh-CN"/>
        </w:rPr>
        <w:t xml:space="preserve">-identified models </w:t>
      </w:r>
      <w:r w:rsidR="00AF236D" w:rsidRPr="00C82EA0">
        <w:rPr>
          <w:color w:val="000000" w:themeColor="text1"/>
          <w:lang w:eastAsia="zh-CN"/>
        </w:rPr>
        <w:t xml:space="preserve">available </w:t>
      </w:r>
      <w:r w:rsidR="00C82EA0" w:rsidRPr="00C82EA0">
        <w:rPr>
          <w:color w:val="000000" w:themeColor="text1"/>
          <w:lang w:eastAsia="zh-CN"/>
        </w:rPr>
        <w:t>at the</w:t>
      </w:r>
      <w:r w:rsidR="00AF236D" w:rsidRPr="00C82EA0">
        <w:rPr>
          <w:color w:val="000000" w:themeColor="text1"/>
          <w:lang w:eastAsia="zh-CN"/>
        </w:rPr>
        <w:t xml:space="preserve"> side</w:t>
      </w:r>
      <w:r w:rsidR="0058046B" w:rsidRPr="00C82EA0">
        <w:rPr>
          <w:color w:val="000000" w:themeColor="text1"/>
          <w:lang w:eastAsia="zh-CN"/>
        </w:rPr>
        <w:t xml:space="preserve">. By </w:t>
      </w:r>
      <w:r w:rsidR="0033740D" w:rsidRPr="00C82EA0">
        <w:rPr>
          <w:color w:val="000000" w:themeColor="text1"/>
          <w:lang w:eastAsia="zh-CN"/>
        </w:rPr>
        <w:t xml:space="preserve">running </w:t>
      </w:r>
      <w:r w:rsidR="00EE7393" w:rsidRPr="00C82EA0">
        <w:rPr>
          <w:color w:val="000000" w:themeColor="text1"/>
          <w:lang w:eastAsia="zh-CN"/>
        </w:rPr>
        <w:t xml:space="preserve">these models and monitoring their performance, </w:t>
      </w:r>
      <w:r w:rsidR="001A2A82" w:rsidRPr="00C82EA0">
        <w:rPr>
          <w:color w:val="000000" w:themeColor="text1"/>
          <w:lang w:eastAsia="zh-CN"/>
        </w:rPr>
        <w:t xml:space="preserve">the UE can </w:t>
      </w:r>
      <w:r w:rsidR="005D2067" w:rsidRPr="00C82EA0">
        <w:rPr>
          <w:color w:val="000000" w:themeColor="text1"/>
          <w:lang w:eastAsia="zh-CN"/>
        </w:rPr>
        <w:t xml:space="preserve">identify </w:t>
      </w:r>
      <w:r w:rsidR="007414BF" w:rsidRPr="00C82EA0">
        <w:rPr>
          <w:color w:val="000000" w:themeColor="text1"/>
          <w:lang w:eastAsia="zh-CN"/>
        </w:rPr>
        <w:t>a</w:t>
      </w:r>
      <w:r w:rsidR="005D2067" w:rsidRPr="00C82EA0">
        <w:rPr>
          <w:color w:val="000000" w:themeColor="text1"/>
          <w:lang w:eastAsia="zh-CN"/>
        </w:rPr>
        <w:t xml:space="preserve"> </w:t>
      </w:r>
      <w:r w:rsidR="007414BF" w:rsidRPr="00C82EA0">
        <w:rPr>
          <w:color w:val="000000" w:themeColor="text1"/>
          <w:lang w:eastAsia="zh-CN"/>
        </w:rPr>
        <w:t>suitable</w:t>
      </w:r>
      <w:r w:rsidR="005D2067" w:rsidRPr="00C82EA0">
        <w:rPr>
          <w:color w:val="000000" w:themeColor="text1"/>
          <w:lang w:eastAsia="zh-CN"/>
        </w:rPr>
        <w:t xml:space="preserve"> model to the NW and </w:t>
      </w:r>
      <w:r w:rsidR="006911AA" w:rsidRPr="00C82EA0">
        <w:rPr>
          <w:color w:val="000000" w:themeColor="text1"/>
          <w:lang w:eastAsia="zh-CN"/>
        </w:rPr>
        <w:t>get an ID for it.</w:t>
      </w:r>
    </w:p>
    <w:p w14:paraId="674F4514" w14:textId="71DEE450" w:rsidR="00E04DB3" w:rsidRDefault="004D74F0" w:rsidP="00BF32B1">
      <w:pPr>
        <w:rPr>
          <w:lang w:eastAsia="zh-CN"/>
        </w:rPr>
      </w:pPr>
      <w:r>
        <w:rPr>
          <w:lang w:eastAsia="zh-CN"/>
        </w:rPr>
        <w:t>According to the proponent, t</w:t>
      </w:r>
      <w:r w:rsidR="008C7CC4">
        <w:rPr>
          <w:lang w:eastAsia="zh-CN"/>
        </w:rPr>
        <w:t xml:space="preserve">he reason this option was proposed was </w:t>
      </w:r>
      <w:r w:rsidR="00BA6D64">
        <w:rPr>
          <w:lang w:eastAsia="zh-CN"/>
        </w:rPr>
        <w:t>because</w:t>
      </w:r>
      <w:r w:rsidR="008C7CC4">
        <w:rPr>
          <w:lang w:eastAsia="zh-CN"/>
        </w:rPr>
        <w:t xml:space="preserve"> </w:t>
      </w:r>
      <w:r w:rsidR="001C75C2">
        <w:rPr>
          <w:lang w:eastAsia="zh-CN"/>
        </w:rPr>
        <w:t>they</w:t>
      </w:r>
      <w:r w:rsidR="008C7CC4">
        <w:rPr>
          <w:lang w:eastAsia="zh-CN"/>
        </w:rPr>
        <w:t xml:space="preserve"> believed that, f</w:t>
      </w:r>
      <w:r w:rsidR="00A931FE" w:rsidRPr="00A931FE">
        <w:rPr>
          <w:lang w:eastAsia="zh-CN"/>
        </w:rPr>
        <w:t xml:space="preserve">or UE-side model, considering the difficulties of obtain sufficient NW-side additional conditions, the proposed </w:t>
      </w:r>
      <w:r w:rsidR="008C7CC4">
        <w:rPr>
          <w:lang w:eastAsia="zh-CN"/>
        </w:rPr>
        <w:t>associated ID</w:t>
      </w:r>
      <w:r w:rsidR="00A931FE" w:rsidRPr="00A931FE">
        <w:rPr>
          <w:lang w:eastAsia="zh-CN"/>
        </w:rPr>
        <w:t xml:space="preserve"> of MI-Option</w:t>
      </w:r>
      <w:r w:rsidR="00BA6D64">
        <w:rPr>
          <w:lang w:eastAsia="zh-CN"/>
        </w:rPr>
        <w:t xml:space="preserve"> </w:t>
      </w:r>
      <w:r w:rsidR="00A931FE" w:rsidRPr="00A931FE">
        <w:rPr>
          <w:lang w:eastAsia="zh-CN"/>
        </w:rPr>
        <w:t xml:space="preserve">1 may be </w:t>
      </w:r>
      <w:r w:rsidR="008C7CC4">
        <w:rPr>
          <w:lang w:eastAsia="zh-CN"/>
        </w:rPr>
        <w:t>insufficient</w:t>
      </w:r>
      <w:r w:rsidR="00A931FE" w:rsidRPr="00A931FE">
        <w:rPr>
          <w:lang w:eastAsia="zh-CN"/>
        </w:rPr>
        <w:t xml:space="preserve"> </w:t>
      </w:r>
      <w:r w:rsidR="008C7CC4">
        <w:rPr>
          <w:lang w:eastAsia="zh-CN"/>
        </w:rPr>
        <w:t>for</w:t>
      </w:r>
      <w:r w:rsidR="00A931FE" w:rsidRPr="00A931FE">
        <w:rPr>
          <w:lang w:eastAsia="zh-CN"/>
        </w:rPr>
        <w:t xml:space="preserve"> ensur</w:t>
      </w:r>
      <w:r w:rsidR="008C7CC4">
        <w:rPr>
          <w:lang w:eastAsia="zh-CN"/>
        </w:rPr>
        <w:t>ing</w:t>
      </w:r>
      <w:r w:rsidR="00A931FE" w:rsidRPr="00A931FE">
        <w:rPr>
          <w:lang w:eastAsia="zh-CN"/>
        </w:rPr>
        <w:t xml:space="preserve"> a high degree of training-inference consistency. </w:t>
      </w:r>
      <w:r w:rsidR="00BA6D64">
        <w:rPr>
          <w:lang w:eastAsia="zh-CN"/>
        </w:rPr>
        <w:t>In the</w:t>
      </w:r>
      <w:r w:rsidR="00A931FE" w:rsidRPr="00A931FE">
        <w:rPr>
          <w:lang w:eastAsia="zh-CN"/>
        </w:rPr>
        <w:t xml:space="preserve"> example</w:t>
      </w:r>
      <w:r w:rsidR="00BA6D64">
        <w:rPr>
          <w:lang w:eastAsia="zh-CN"/>
        </w:rPr>
        <w:t xml:space="preserve"> they provided</w:t>
      </w:r>
      <w:r w:rsidR="00A931FE" w:rsidRPr="00A931FE">
        <w:rPr>
          <w:lang w:eastAsia="zh-CN"/>
        </w:rPr>
        <w:t xml:space="preserve">, for beam management, besides beam pattern of </w:t>
      </w:r>
      <w:proofErr w:type="spellStart"/>
      <w:r w:rsidR="00A931FE" w:rsidRPr="00A931FE">
        <w:rPr>
          <w:lang w:eastAsia="zh-CN"/>
        </w:rPr>
        <w:t>SetA</w:t>
      </w:r>
      <w:proofErr w:type="spellEnd"/>
      <w:r w:rsidR="00A931FE" w:rsidRPr="00A931FE">
        <w:rPr>
          <w:lang w:eastAsia="zh-CN"/>
        </w:rPr>
        <w:t>/</w:t>
      </w:r>
      <w:proofErr w:type="spellStart"/>
      <w:r w:rsidR="00A931FE" w:rsidRPr="00A931FE">
        <w:rPr>
          <w:lang w:eastAsia="zh-CN"/>
        </w:rPr>
        <w:t>SetB</w:t>
      </w:r>
      <w:proofErr w:type="spellEnd"/>
      <w:r w:rsidR="00A931FE" w:rsidRPr="00A931FE">
        <w:rPr>
          <w:lang w:eastAsia="zh-CN"/>
        </w:rPr>
        <w:t xml:space="preserve">, </w:t>
      </w:r>
      <w:r w:rsidR="009B15D4">
        <w:rPr>
          <w:lang w:eastAsia="zh-CN"/>
        </w:rPr>
        <w:t xml:space="preserve">other </w:t>
      </w:r>
      <w:r w:rsidR="00DC6D9E">
        <w:rPr>
          <w:lang w:eastAsia="zh-CN"/>
        </w:rPr>
        <w:t xml:space="preserve">parameters/conditions such as </w:t>
      </w:r>
      <w:r w:rsidR="00A931FE" w:rsidRPr="00A931FE">
        <w:rPr>
          <w:lang w:eastAsia="zh-CN"/>
        </w:rPr>
        <w:t xml:space="preserve">beam </w:t>
      </w:r>
      <w:proofErr w:type="spellStart"/>
      <w:r w:rsidR="00A931FE" w:rsidRPr="00A931FE">
        <w:rPr>
          <w:lang w:eastAsia="zh-CN"/>
        </w:rPr>
        <w:t>downtilt</w:t>
      </w:r>
      <w:proofErr w:type="spellEnd"/>
      <w:r w:rsidR="00A931FE" w:rsidRPr="00A931FE">
        <w:rPr>
          <w:lang w:eastAsia="zh-CN"/>
        </w:rPr>
        <w:t xml:space="preserve"> angle, beam width, antenna layout, polarization, antenna distance, nonlinear RF parameters,</w:t>
      </w:r>
      <w:r w:rsidR="00BA6D64">
        <w:rPr>
          <w:lang w:eastAsia="zh-CN"/>
        </w:rPr>
        <w:t xml:space="preserve"> </w:t>
      </w:r>
      <w:r w:rsidR="00A931FE" w:rsidRPr="00A931FE">
        <w:rPr>
          <w:lang w:eastAsia="zh-CN"/>
        </w:rPr>
        <w:t xml:space="preserve">etc. may all have impact on the features of the radio data. </w:t>
      </w:r>
      <w:r w:rsidR="00BA6D64">
        <w:rPr>
          <w:lang w:eastAsia="zh-CN"/>
        </w:rPr>
        <w:t>As t</w:t>
      </w:r>
      <w:r w:rsidR="00A931FE" w:rsidRPr="00A931FE">
        <w:rPr>
          <w:lang w:eastAsia="zh-CN"/>
        </w:rPr>
        <w:t xml:space="preserve">he complexity of the radio features is the root of where AI gain coming from and </w:t>
      </w:r>
      <w:r w:rsidR="00BA6D64">
        <w:rPr>
          <w:lang w:eastAsia="zh-CN"/>
        </w:rPr>
        <w:t xml:space="preserve">it </w:t>
      </w:r>
      <w:r w:rsidR="00A931FE" w:rsidRPr="00A931FE">
        <w:rPr>
          <w:lang w:eastAsia="zh-CN"/>
        </w:rPr>
        <w:t>is difficult to be indicated by one or several associated ID(s)</w:t>
      </w:r>
      <w:r w:rsidR="00BA6D64">
        <w:rPr>
          <w:lang w:eastAsia="zh-CN"/>
        </w:rPr>
        <w:t>, performance monitoring can be an alternative approach to find out the right model (without the need of all the NW-side conditions)</w:t>
      </w:r>
      <w:r w:rsidR="00A931FE" w:rsidRPr="00A931FE">
        <w:rPr>
          <w:lang w:eastAsia="zh-CN"/>
        </w:rPr>
        <w:t>.</w:t>
      </w:r>
      <w:r w:rsidR="00BA6D64">
        <w:rPr>
          <w:lang w:eastAsia="zh-CN"/>
        </w:rPr>
        <w:t xml:space="preserve"> </w:t>
      </w:r>
    </w:p>
    <w:p w14:paraId="5057D237" w14:textId="788D3ADE" w:rsidR="00FE05F8" w:rsidRDefault="00BA6D64" w:rsidP="00BF32B1">
      <w:pPr>
        <w:rPr>
          <w:color w:val="000000" w:themeColor="text1"/>
          <w:lang w:eastAsia="zh-CN"/>
        </w:rPr>
      </w:pPr>
      <w:r>
        <w:rPr>
          <w:lang w:eastAsia="zh-CN"/>
        </w:rPr>
        <w:t xml:space="preserve">While the </w:t>
      </w:r>
      <w:r w:rsidR="000B303D">
        <w:rPr>
          <w:lang w:eastAsia="zh-CN"/>
        </w:rPr>
        <w:t xml:space="preserve">concerns </w:t>
      </w:r>
      <w:r>
        <w:rPr>
          <w:lang w:eastAsia="zh-CN"/>
        </w:rPr>
        <w:t xml:space="preserve">may be legit, in general, </w:t>
      </w:r>
      <w:r w:rsidRPr="00BA6D64">
        <w:rPr>
          <w:lang w:eastAsia="zh-CN"/>
        </w:rPr>
        <w:t>the trial-and-error approach based on monitoring is inefficient</w:t>
      </w:r>
      <w:r>
        <w:rPr>
          <w:lang w:eastAsia="zh-CN"/>
        </w:rPr>
        <w:t>. Setting aside the</w:t>
      </w:r>
      <w:r w:rsidRPr="00BA6D64">
        <w:rPr>
          <w:lang w:eastAsia="zh-CN"/>
        </w:rPr>
        <w:t xml:space="preserve"> </w:t>
      </w:r>
      <w:r>
        <w:rPr>
          <w:lang w:eastAsia="zh-CN"/>
        </w:rPr>
        <w:t>extra</w:t>
      </w:r>
      <w:r w:rsidRPr="00BA6D64">
        <w:rPr>
          <w:lang w:eastAsia="zh-CN"/>
        </w:rPr>
        <w:t xml:space="preserve"> UE </w:t>
      </w:r>
      <w:r>
        <w:rPr>
          <w:lang w:eastAsia="zh-CN"/>
        </w:rPr>
        <w:t xml:space="preserve">resource and </w:t>
      </w:r>
      <w:r w:rsidRPr="00BA6D64">
        <w:rPr>
          <w:lang w:eastAsia="zh-CN"/>
        </w:rPr>
        <w:t>power consumption</w:t>
      </w:r>
      <w:r>
        <w:rPr>
          <w:lang w:eastAsia="zh-CN"/>
        </w:rPr>
        <w:t xml:space="preserve">, this would require the support of </w:t>
      </w:r>
      <w:r w:rsidR="004F6718">
        <w:rPr>
          <w:color w:val="000000" w:themeColor="text1"/>
          <w:lang w:eastAsia="zh-CN"/>
        </w:rPr>
        <w:t xml:space="preserve">performance monitoring </w:t>
      </w:r>
      <w:r>
        <w:rPr>
          <w:color w:val="000000" w:themeColor="text1"/>
          <w:lang w:eastAsia="zh-CN"/>
        </w:rPr>
        <w:t>for</w:t>
      </w:r>
      <w:r w:rsidR="004F6718">
        <w:rPr>
          <w:color w:val="000000" w:themeColor="text1"/>
          <w:lang w:eastAsia="zh-CN"/>
        </w:rPr>
        <w:t xml:space="preserve"> </w:t>
      </w:r>
      <w:r w:rsidR="00843B04">
        <w:rPr>
          <w:color w:val="000000" w:themeColor="text1"/>
          <w:lang w:eastAsia="zh-CN"/>
        </w:rPr>
        <w:t>inactive</w:t>
      </w:r>
      <w:r w:rsidR="005E5FA3">
        <w:rPr>
          <w:color w:val="000000" w:themeColor="text1"/>
          <w:lang w:eastAsia="zh-CN"/>
        </w:rPr>
        <w:t xml:space="preserve"> and unidentified</w:t>
      </w:r>
      <w:r w:rsidR="00843B04">
        <w:rPr>
          <w:color w:val="000000" w:themeColor="text1"/>
          <w:lang w:eastAsia="zh-CN"/>
        </w:rPr>
        <w:t xml:space="preserve"> models</w:t>
      </w:r>
      <w:r>
        <w:rPr>
          <w:color w:val="000000" w:themeColor="text1"/>
          <w:lang w:eastAsia="zh-CN"/>
        </w:rPr>
        <w:t>, which RAN1 has not reached any agreement</w:t>
      </w:r>
      <w:r w:rsidR="004438B0">
        <w:rPr>
          <w:color w:val="000000" w:themeColor="text1"/>
          <w:lang w:eastAsia="zh-CN"/>
        </w:rPr>
        <w:t>.</w:t>
      </w:r>
    </w:p>
    <w:p w14:paraId="447A20A6" w14:textId="7C24AF4A" w:rsidR="006E54E5" w:rsidRDefault="006E54E5" w:rsidP="006E54E5">
      <w:pPr>
        <w:rPr>
          <w:color w:val="000000" w:themeColor="text1"/>
          <w:lang w:eastAsia="zh-CN"/>
        </w:rPr>
      </w:pPr>
      <w:r>
        <w:rPr>
          <w:color w:val="000000" w:themeColor="text1"/>
          <w:lang w:eastAsia="zh-CN"/>
        </w:rPr>
        <w:t xml:space="preserve">During meeting #117, </w:t>
      </w:r>
      <w:proofErr w:type="gramStart"/>
      <w:r w:rsidR="00322352">
        <w:rPr>
          <w:color w:val="000000" w:themeColor="text1"/>
          <w:lang w:eastAsia="zh-CN"/>
        </w:rPr>
        <w:t>based on the fact that</w:t>
      </w:r>
      <w:proofErr w:type="gramEnd"/>
      <w:r w:rsidR="00322352">
        <w:rPr>
          <w:color w:val="000000" w:themeColor="text1"/>
          <w:lang w:eastAsia="zh-CN"/>
        </w:rPr>
        <w:t xml:space="preserve"> this option was supported by only one company</w:t>
      </w:r>
      <w:r w:rsidR="00454040">
        <w:rPr>
          <w:color w:val="000000" w:themeColor="text1"/>
          <w:lang w:eastAsia="zh-CN"/>
        </w:rPr>
        <w:t>,</w:t>
      </w:r>
      <w:r w:rsidR="00322352">
        <w:rPr>
          <w:color w:val="000000" w:themeColor="text1"/>
          <w:lang w:eastAsia="zh-CN"/>
        </w:rPr>
        <w:t xml:space="preserve"> </w:t>
      </w:r>
      <w:r>
        <w:rPr>
          <w:color w:val="000000" w:themeColor="text1"/>
          <w:lang w:eastAsia="zh-CN"/>
        </w:rPr>
        <w:t xml:space="preserve">the FL </w:t>
      </w:r>
      <w:r w:rsidR="0024136D">
        <w:rPr>
          <w:color w:val="000000" w:themeColor="text1"/>
          <w:lang w:eastAsia="zh-CN"/>
        </w:rPr>
        <w:t>tried to draw a conclusion of not pursu</w:t>
      </w:r>
      <w:r w:rsidR="00140845">
        <w:rPr>
          <w:color w:val="000000" w:themeColor="text1"/>
          <w:lang w:eastAsia="zh-CN"/>
        </w:rPr>
        <w:t>ing</w:t>
      </w:r>
      <w:r w:rsidR="0024136D">
        <w:rPr>
          <w:color w:val="000000" w:themeColor="text1"/>
          <w:lang w:eastAsia="zh-CN"/>
        </w:rPr>
        <w:t xml:space="preserve"> </w:t>
      </w:r>
      <w:r w:rsidR="00067B14">
        <w:rPr>
          <w:color w:val="000000" w:themeColor="text1"/>
          <w:lang w:eastAsia="zh-CN"/>
        </w:rPr>
        <w:t xml:space="preserve">with </w:t>
      </w:r>
      <w:r w:rsidR="0024136D">
        <w:rPr>
          <w:color w:val="000000" w:themeColor="text1"/>
          <w:lang w:eastAsia="zh-CN"/>
        </w:rPr>
        <w:t>this option</w:t>
      </w:r>
      <w:r w:rsidR="002E0544">
        <w:rPr>
          <w:color w:val="000000" w:themeColor="text1"/>
          <w:lang w:eastAsia="zh-CN"/>
        </w:rPr>
        <w:t xml:space="preserve"> and it was supported by most companies</w:t>
      </w:r>
      <w:r w:rsidR="0024136D">
        <w:rPr>
          <w:color w:val="000000" w:themeColor="text1"/>
          <w:lang w:eastAsia="zh-CN"/>
        </w:rPr>
        <w:t xml:space="preserve">. </w:t>
      </w:r>
      <w:r w:rsidR="00067B14">
        <w:rPr>
          <w:color w:val="000000" w:themeColor="text1"/>
          <w:lang w:eastAsia="zh-CN"/>
        </w:rPr>
        <w:t xml:space="preserve">Note that although there were three other companies preferred to wait for the </w:t>
      </w:r>
      <w:r w:rsidR="00344ABC">
        <w:rPr>
          <w:color w:val="000000" w:themeColor="text1"/>
          <w:lang w:eastAsia="zh-CN"/>
        </w:rPr>
        <w:t xml:space="preserve">proponent’s clarification, we think we have run out of time </w:t>
      </w:r>
      <w:r w:rsidR="00D43935">
        <w:rPr>
          <w:color w:val="000000" w:themeColor="text1"/>
          <w:lang w:eastAsia="zh-CN"/>
        </w:rPr>
        <w:t xml:space="preserve">for doing it before the September check point. We therefore support </w:t>
      </w:r>
      <w:r w:rsidR="00F15F82">
        <w:rPr>
          <w:color w:val="000000" w:themeColor="text1"/>
          <w:lang w:eastAsia="zh-CN"/>
        </w:rPr>
        <w:t>the FL’s proposal of not doing this option in R19.</w:t>
      </w:r>
    </w:p>
    <w:p w14:paraId="5B90CDC8" w14:textId="77777777" w:rsidR="005E5FA3" w:rsidRDefault="005E5FA3" w:rsidP="007C5DB0">
      <w:pPr>
        <w:rPr>
          <w:b/>
          <w:bCs/>
          <w:i/>
          <w:iCs/>
        </w:rPr>
      </w:pPr>
    </w:p>
    <w:p w14:paraId="63183287" w14:textId="2C54A0BB" w:rsidR="007C5DB0" w:rsidRPr="00BB3410" w:rsidRDefault="007C5DB0" w:rsidP="007C5DB0">
      <w:pPr>
        <w:rPr>
          <w:b/>
          <w:bCs/>
          <w:i/>
          <w:iCs/>
        </w:rPr>
      </w:pPr>
      <w:r w:rsidRPr="00BB3410">
        <w:rPr>
          <w:b/>
          <w:bCs/>
          <w:i/>
          <w:iCs/>
        </w:rPr>
        <w:t xml:space="preserve">Proposal </w:t>
      </w:r>
      <w:r w:rsidR="00E564A2">
        <w:rPr>
          <w:b/>
          <w:bCs/>
          <w:i/>
          <w:iCs/>
        </w:rPr>
        <w:t>13</w:t>
      </w:r>
      <w:r w:rsidRPr="00BB3410">
        <w:rPr>
          <w:b/>
          <w:bCs/>
          <w:i/>
          <w:iCs/>
        </w:rPr>
        <w:t xml:space="preserve">: </w:t>
      </w:r>
      <w:r w:rsidR="006E1F51">
        <w:rPr>
          <w:b/>
          <w:bCs/>
          <w:i/>
          <w:iCs/>
        </w:rPr>
        <w:t>M</w:t>
      </w:r>
      <w:r w:rsidR="006E1F51" w:rsidRPr="006E1F51">
        <w:rPr>
          <w:b/>
          <w:bCs/>
          <w:i/>
          <w:iCs/>
        </w:rPr>
        <w:t xml:space="preserve">odel identification </w:t>
      </w:r>
      <w:r w:rsidR="00D7638E">
        <w:rPr>
          <w:b/>
          <w:bCs/>
          <w:i/>
          <w:iCs/>
        </w:rPr>
        <w:t xml:space="preserve">option </w:t>
      </w:r>
      <w:r w:rsidR="006E1F51" w:rsidRPr="006E1F51">
        <w:rPr>
          <w:b/>
          <w:bCs/>
          <w:i/>
          <w:iCs/>
        </w:rPr>
        <w:t>IM-Option5 is not pursued for Rel-19 normative work.</w:t>
      </w:r>
    </w:p>
    <w:p w14:paraId="71BC0B5A" w14:textId="77777777" w:rsidR="004438B0" w:rsidRDefault="004438B0" w:rsidP="00BF32B1">
      <w:pPr>
        <w:rPr>
          <w:color w:val="000000" w:themeColor="text1"/>
          <w:lang w:eastAsia="zh-CN"/>
        </w:rPr>
      </w:pPr>
    </w:p>
    <w:p w14:paraId="55B6F386" w14:textId="55C82000" w:rsidR="00795CD8" w:rsidRPr="000A4A42" w:rsidRDefault="00795CD8" w:rsidP="001A7076">
      <w:pPr>
        <w:pStyle w:val="Heading2"/>
        <w:rPr>
          <w:color w:val="000000" w:themeColor="text1"/>
        </w:rPr>
      </w:pPr>
      <w:bookmarkStart w:id="4" w:name="_Ref173406042"/>
      <w:r w:rsidRPr="000A4A42">
        <w:rPr>
          <w:color w:val="000000" w:themeColor="text1"/>
        </w:rPr>
        <w:t>Model Transfer/Delivery</w:t>
      </w:r>
      <w:bookmarkEnd w:id="4"/>
    </w:p>
    <w:p w14:paraId="4FDD27CD" w14:textId="77777777" w:rsidR="000A4A42" w:rsidRDefault="000A4A42" w:rsidP="005E5FA3"/>
    <w:p w14:paraId="2C31B6E0" w14:textId="402B154E" w:rsidR="005E5FA3" w:rsidRPr="005E5FA3" w:rsidRDefault="005E5FA3" w:rsidP="005E5FA3">
      <w:r>
        <w:t>In the TR, content about model delivery/transfers are captured in Section 4.3 and Section 7.2.1.4. Different cases of model transfer/delivery can be summarized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424"/>
        <w:gridCol w:w="1467"/>
        <w:gridCol w:w="1788"/>
      </w:tblGrid>
      <w:tr w:rsidR="005E5FA3" w:rsidRPr="00531430" w14:paraId="35014A27" w14:textId="77777777" w:rsidTr="0005159C">
        <w:trPr>
          <w:jc w:val="center"/>
        </w:trPr>
        <w:tc>
          <w:tcPr>
            <w:tcW w:w="445" w:type="dxa"/>
            <w:shd w:val="clear" w:color="auto" w:fill="D9D9D9" w:themeFill="background1" w:themeFillShade="D9"/>
          </w:tcPr>
          <w:p w14:paraId="1C4885E2" w14:textId="77777777" w:rsidR="005E5FA3" w:rsidRPr="00531430" w:rsidRDefault="005E5FA3" w:rsidP="0005159C">
            <w:pPr>
              <w:spacing w:after="0"/>
              <w:rPr>
                <w:b/>
                <w:sz w:val="20"/>
                <w:szCs w:val="15"/>
              </w:rPr>
            </w:pPr>
            <w:bookmarkStart w:id="5" w:name="_Hlk99709641"/>
            <w:r w:rsidRPr="00531430">
              <w:rPr>
                <w:b/>
                <w:sz w:val="20"/>
                <w:szCs w:val="15"/>
              </w:rPr>
              <w:t>Case</w:t>
            </w:r>
          </w:p>
        </w:tc>
        <w:tc>
          <w:tcPr>
            <w:tcW w:w="6173" w:type="dxa"/>
            <w:shd w:val="clear" w:color="auto" w:fill="D9D9D9" w:themeFill="background1" w:themeFillShade="D9"/>
          </w:tcPr>
          <w:p w14:paraId="2544EF04" w14:textId="77777777" w:rsidR="005E5FA3" w:rsidRPr="00531430" w:rsidRDefault="005E5FA3" w:rsidP="0005159C">
            <w:pPr>
              <w:spacing w:after="0"/>
              <w:rPr>
                <w:b/>
                <w:sz w:val="20"/>
                <w:szCs w:val="15"/>
              </w:rPr>
            </w:pPr>
            <w:r w:rsidRPr="00531430">
              <w:rPr>
                <w:b/>
                <w:sz w:val="20"/>
                <w:szCs w:val="15"/>
              </w:rPr>
              <w:t>Model delivery/transfer</w:t>
            </w:r>
          </w:p>
        </w:tc>
        <w:tc>
          <w:tcPr>
            <w:tcW w:w="1577" w:type="dxa"/>
            <w:shd w:val="clear" w:color="auto" w:fill="D9D9D9" w:themeFill="background1" w:themeFillShade="D9"/>
          </w:tcPr>
          <w:p w14:paraId="609243F8" w14:textId="77777777" w:rsidR="005E5FA3" w:rsidRPr="00531430" w:rsidRDefault="005E5FA3" w:rsidP="0005159C">
            <w:pPr>
              <w:spacing w:after="0"/>
              <w:rPr>
                <w:b/>
                <w:sz w:val="20"/>
                <w:szCs w:val="15"/>
              </w:rPr>
            </w:pPr>
            <w:r w:rsidRPr="00531430">
              <w:rPr>
                <w:b/>
                <w:sz w:val="20"/>
                <w:szCs w:val="15"/>
              </w:rPr>
              <w:t>Model storage location</w:t>
            </w:r>
          </w:p>
        </w:tc>
        <w:tc>
          <w:tcPr>
            <w:tcW w:w="1950" w:type="dxa"/>
            <w:shd w:val="clear" w:color="auto" w:fill="D9D9D9" w:themeFill="background1" w:themeFillShade="D9"/>
          </w:tcPr>
          <w:p w14:paraId="664660ED" w14:textId="77777777" w:rsidR="005E5FA3" w:rsidRPr="00531430" w:rsidRDefault="005E5FA3" w:rsidP="0005159C">
            <w:pPr>
              <w:spacing w:after="0"/>
              <w:rPr>
                <w:b/>
                <w:sz w:val="20"/>
                <w:szCs w:val="15"/>
              </w:rPr>
            </w:pPr>
            <w:r w:rsidRPr="00531430">
              <w:rPr>
                <w:b/>
                <w:sz w:val="20"/>
                <w:szCs w:val="15"/>
              </w:rPr>
              <w:t>Training location</w:t>
            </w:r>
          </w:p>
        </w:tc>
      </w:tr>
      <w:tr w:rsidR="005E5FA3" w:rsidRPr="00531430" w14:paraId="7B3E05CF" w14:textId="77777777" w:rsidTr="0005159C">
        <w:trPr>
          <w:jc w:val="center"/>
        </w:trPr>
        <w:tc>
          <w:tcPr>
            <w:tcW w:w="445" w:type="dxa"/>
            <w:shd w:val="clear" w:color="auto" w:fill="auto"/>
          </w:tcPr>
          <w:p w14:paraId="0D867CC8"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y</w:t>
            </w:r>
          </w:p>
        </w:tc>
        <w:tc>
          <w:tcPr>
            <w:tcW w:w="6173" w:type="dxa"/>
            <w:shd w:val="clear" w:color="auto" w:fill="auto"/>
          </w:tcPr>
          <w:p w14:paraId="7B6DCA7C"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delivery (if needed) over-the-top.</w:t>
            </w:r>
          </w:p>
        </w:tc>
        <w:tc>
          <w:tcPr>
            <w:tcW w:w="1577" w:type="dxa"/>
            <w:shd w:val="clear" w:color="auto" w:fill="auto"/>
          </w:tcPr>
          <w:p w14:paraId="3DFE0257"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Outside 3gpp Network</w:t>
            </w:r>
          </w:p>
        </w:tc>
        <w:tc>
          <w:tcPr>
            <w:tcW w:w="1950" w:type="dxa"/>
            <w:shd w:val="clear" w:color="auto" w:fill="auto"/>
          </w:tcPr>
          <w:p w14:paraId="54AC90DB"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UE-side / NW-side / neutral site</w:t>
            </w:r>
          </w:p>
        </w:tc>
      </w:tr>
      <w:tr w:rsidR="005E5FA3" w:rsidRPr="00531430" w14:paraId="12833EB6" w14:textId="77777777" w:rsidTr="0005159C">
        <w:trPr>
          <w:jc w:val="center"/>
        </w:trPr>
        <w:tc>
          <w:tcPr>
            <w:tcW w:w="445" w:type="dxa"/>
            <w:shd w:val="clear" w:color="auto" w:fill="auto"/>
          </w:tcPr>
          <w:p w14:paraId="1571D7C1"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z1</w:t>
            </w:r>
          </w:p>
        </w:tc>
        <w:tc>
          <w:tcPr>
            <w:tcW w:w="6173" w:type="dxa"/>
            <w:shd w:val="clear" w:color="auto" w:fill="auto"/>
          </w:tcPr>
          <w:p w14:paraId="4B6EBCD6"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transfer in proprietary format.</w:t>
            </w:r>
          </w:p>
        </w:tc>
        <w:tc>
          <w:tcPr>
            <w:tcW w:w="1577" w:type="dxa"/>
            <w:shd w:val="clear" w:color="auto" w:fill="auto"/>
          </w:tcPr>
          <w:p w14:paraId="724F40A5"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656FF126"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UE-side / neutral site</w:t>
            </w:r>
          </w:p>
        </w:tc>
      </w:tr>
      <w:tr w:rsidR="005E5FA3" w:rsidRPr="00531430" w14:paraId="16E5B63C" w14:textId="77777777" w:rsidTr="0005159C">
        <w:trPr>
          <w:jc w:val="center"/>
        </w:trPr>
        <w:tc>
          <w:tcPr>
            <w:tcW w:w="445" w:type="dxa"/>
            <w:shd w:val="clear" w:color="auto" w:fill="auto"/>
          </w:tcPr>
          <w:p w14:paraId="500981EA"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z2</w:t>
            </w:r>
          </w:p>
        </w:tc>
        <w:tc>
          <w:tcPr>
            <w:tcW w:w="6173" w:type="dxa"/>
            <w:shd w:val="clear" w:color="auto" w:fill="auto"/>
          </w:tcPr>
          <w:p w14:paraId="17C9D7E2"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transfer in proprietary format.</w:t>
            </w:r>
          </w:p>
        </w:tc>
        <w:tc>
          <w:tcPr>
            <w:tcW w:w="1577" w:type="dxa"/>
            <w:shd w:val="clear" w:color="auto" w:fill="auto"/>
          </w:tcPr>
          <w:p w14:paraId="356BC5D4"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02912FDC"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NW-side</w:t>
            </w:r>
          </w:p>
        </w:tc>
      </w:tr>
      <w:tr w:rsidR="005E5FA3" w:rsidRPr="00531430" w14:paraId="382DD2E2" w14:textId="77777777" w:rsidTr="0005159C">
        <w:trPr>
          <w:jc w:val="center"/>
        </w:trPr>
        <w:tc>
          <w:tcPr>
            <w:tcW w:w="445" w:type="dxa"/>
            <w:shd w:val="clear" w:color="auto" w:fill="auto"/>
          </w:tcPr>
          <w:p w14:paraId="058CCED4"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z3</w:t>
            </w:r>
          </w:p>
        </w:tc>
        <w:tc>
          <w:tcPr>
            <w:tcW w:w="6173" w:type="dxa"/>
            <w:shd w:val="clear" w:color="auto" w:fill="auto"/>
          </w:tcPr>
          <w:p w14:paraId="05E759E2"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transfer in open format.</w:t>
            </w:r>
          </w:p>
        </w:tc>
        <w:tc>
          <w:tcPr>
            <w:tcW w:w="1577" w:type="dxa"/>
            <w:shd w:val="clear" w:color="auto" w:fill="auto"/>
          </w:tcPr>
          <w:p w14:paraId="176FF5CA"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3D35132F"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UE-side / neutral site</w:t>
            </w:r>
          </w:p>
        </w:tc>
      </w:tr>
      <w:tr w:rsidR="005E5FA3" w:rsidRPr="00531430" w14:paraId="51B3E2F0" w14:textId="77777777" w:rsidTr="0005159C">
        <w:trPr>
          <w:jc w:val="center"/>
        </w:trPr>
        <w:tc>
          <w:tcPr>
            <w:tcW w:w="445" w:type="dxa"/>
            <w:shd w:val="clear" w:color="auto" w:fill="auto"/>
          </w:tcPr>
          <w:p w14:paraId="50FFF5A7"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lastRenderedPageBreak/>
              <w:t>z4</w:t>
            </w:r>
          </w:p>
        </w:tc>
        <w:tc>
          <w:tcPr>
            <w:tcW w:w="6173" w:type="dxa"/>
            <w:shd w:val="clear" w:color="auto" w:fill="auto"/>
          </w:tcPr>
          <w:p w14:paraId="067FE170"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 xml:space="preserve">model transfer in open format of a </w:t>
            </w:r>
            <w:r w:rsidRPr="006835F5">
              <w:rPr>
                <w:bCs/>
                <w:i/>
                <w:iCs/>
                <w:color w:val="000000" w:themeColor="text1"/>
                <w:sz w:val="20"/>
                <w:szCs w:val="15"/>
              </w:rPr>
              <w:t>known model structure</w:t>
            </w:r>
            <w:r w:rsidRPr="006835F5">
              <w:rPr>
                <w:bCs/>
                <w:color w:val="000000" w:themeColor="text1"/>
                <w:sz w:val="20"/>
                <w:szCs w:val="15"/>
              </w:rPr>
              <w:t xml:space="preserve"> </w:t>
            </w:r>
            <w:r w:rsidRPr="006835F5">
              <w:rPr>
                <w:bCs/>
                <w:i/>
                <w:iCs/>
                <w:color w:val="000000" w:themeColor="text1"/>
                <w:sz w:val="20"/>
                <w:szCs w:val="15"/>
              </w:rPr>
              <w:t>at UE</w:t>
            </w:r>
            <w:r w:rsidRPr="006835F5">
              <w:rPr>
                <w:bCs/>
                <w:color w:val="000000" w:themeColor="text1"/>
                <w:sz w:val="20"/>
                <w:szCs w:val="15"/>
              </w:rPr>
              <w:t xml:space="preserve">, i.e., an exact model structure as has been previously identified between NW and UE and for which the UE has explicitly indicated its support. </w:t>
            </w:r>
          </w:p>
        </w:tc>
        <w:tc>
          <w:tcPr>
            <w:tcW w:w="1577" w:type="dxa"/>
            <w:shd w:val="clear" w:color="auto" w:fill="auto"/>
          </w:tcPr>
          <w:p w14:paraId="72F82A06"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35712C0E"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NW-side</w:t>
            </w:r>
          </w:p>
        </w:tc>
      </w:tr>
      <w:tr w:rsidR="005E5FA3" w:rsidRPr="00531430" w14:paraId="64D8CB46" w14:textId="77777777" w:rsidTr="0005159C">
        <w:trPr>
          <w:jc w:val="center"/>
        </w:trPr>
        <w:tc>
          <w:tcPr>
            <w:tcW w:w="445" w:type="dxa"/>
            <w:shd w:val="clear" w:color="auto" w:fill="auto"/>
          </w:tcPr>
          <w:p w14:paraId="7D15E075"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z5</w:t>
            </w:r>
          </w:p>
        </w:tc>
        <w:tc>
          <w:tcPr>
            <w:tcW w:w="6173" w:type="dxa"/>
            <w:shd w:val="clear" w:color="auto" w:fill="auto"/>
          </w:tcPr>
          <w:p w14:paraId="4B50EF73"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 xml:space="preserve">model transfer in open format of </w:t>
            </w:r>
            <w:r w:rsidRPr="006835F5">
              <w:rPr>
                <w:bCs/>
                <w:i/>
                <w:iCs/>
                <w:color w:val="000000" w:themeColor="text1"/>
                <w:sz w:val="20"/>
                <w:szCs w:val="15"/>
              </w:rPr>
              <w:t>an unknown model structure</w:t>
            </w:r>
            <w:r w:rsidRPr="006835F5">
              <w:rPr>
                <w:bCs/>
                <w:color w:val="000000" w:themeColor="text1"/>
                <w:sz w:val="20"/>
                <w:szCs w:val="15"/>
              </w:rPr>
              <w:t xml:space="preserve"> at UE, i.e., any other model structure not covered in z4, including any model structure that is only partially known.</w:t>
            </w:r>
          </w:p>
        </w:tc>
        <w:tc>
          <w:tcPr>
            <w:tcW w:w="1577" w:type="dxa"/>
            <w:shd w:val="clear" w:color="auto" w:fill="auto"/>
          </w:tcPr>
          <w:p w14:paraId="7AFEEDDC"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20F7FE05"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NW-side</w:t>
            </w:r>
          </w:p>
        </w:tc>
      </w:tr>
    </w:tbl>
    <w:p w14:paraId="6A781849" w14:textId="77777777" w:rsidR="005E5FA3" w:rsidRDefault="005E5FA3" w:rsidP="00C43A88">
      <w:pPr>
        <w:rPr>
          <w:iCs/>
          <w:lang w:val="en-GB"/>
        </w:rPr>
      </w:pPr>
    </w:p>
    <w:p w14:paraId="3FBAC3C2" w14:textId="42E746D1" w:rsidR="002C0EAF" w:rsidRDefault="005E5FA3" w:rsidP="00C43A88">
      <w:pPr>
        <w:rPr>
          <w:iCs/>
          <w:lang w:val="en-GB"/>
        </w:rPr>
      </w:pPr>
      <w:r>
        <w:rPr>
          <w:iCs/>
          <w:lang w:val="en-GB"/>
        </w:rPr>
        <w:t xml:space="preserve">During </w:t>
      </w:r>
      <w:r w:rsidR="002C0EAF">
        <w:rPr>
          <w:iCs/>
          <w:lang w:val="en-GB"/>
        </w:rPr>
        <w:t>RAN1 meeting #116</w:t>
      </w:r>
      <w:r w:rsidR="00DE22E4">
        <w:rPr>
          <w:iCs/>
          <w:lang w:val="en-GB"/>
        </w:rPr>
        <w:fldChar w:fldCharType="begin"/>
      </w:r>
      <w:r w:rsidR="00DE22E4">
        <w:rPr>
          <w:iCs/>
          <w:lang w:val="en-GB"/>
        </w:rPr>
        <w:instrText xml:space="preserve"> REF _Ref165671531 \r \h </w:instrText>
      </w:r>
      <w:r w:rsidR="00DE22E4">
        <w:rPr>
          <w:iCs/>
          <w:lang w:val="en-GB"/>
        </w:rPr>
      </w:r>
      <w:r w:rsidR="00DE22E4">
        <w:rPr>
          <w:iCs/>
          <w:lang w:val="en-GB"/>
        </w:rPr>
        <w:fldChar w:fldCharType="separate"/>
      </w:r>
      <w:r w:rsidR="00DE22E4">
        <w:rPr>
          <w:iCs/>
          <w:lang w:val="en-GB"/>
        </w:rPr>
        <w:t>[4]</w:t>
      </w:r>
      <w:r w:rsidR="00DE22E4">
        <w:rPr>
          <w:iCs/>
          <w:lang w:val="en-GB"/>
        </w:rPr>
        <w:fldChar w:fldCharType="end"/>
      </w:r>
      <w:r w:rsidR="002C0EAF">
        <w:rPr>
          <w:iCs/>
          <w:lang w:val="en-GB"/>
        </w:rPr>
        <w:t xml:space="preserve">, </w:t>
      </w:r>
      <w:r w:rsidR="00B043CE">
        <w:rPr>
          <w:iCs/>
          <w:lang w:val="en-GB"/>
        </w:rPr>
        <w:t xml:space="preserve">Case </w:t>
      </w:r>
      <w:r w:rsidR="00B043CE" w:rsidRPr="003003DD">
        <w:rPr>
          <w:i/>
          <w:lang w:val="en-GB"/>
        </w:rPr>
        <w:t>z5</w:t>
      </w:r>
      <w:r w:rsidR="00B043CE">
        <w:rPr>
          <w:iCs/>
          <w:lang w:val="en-GB"/>
        </w:rPr>
        <w:t xml:space="preserve"> has been deprioritized due to lack of interest.</w:t>
      </w:r>
    </w:p>
    <w:p w14:paraId="4D6554CB" w14:textId="5D2F68EA" w:rsidR="00C43A88" w:rsidRPr="00531430" w:rsidRDefault="002C0EAF" w:rsidP="00C43A88">
      <w:pPr>
        <w:rPr>
          <w:iCs/>
          <w:lang w:val="en-GB"/>
        </w:rPr>
      </w:pPr>
      <w:r>
        <w:rPr>
          <w:iCs/>
          <w:lang w:val="en-GB"/>
        </w:rPr>
        <w:t>During RAN1 meeting #116bis</w:t>
      </w:r>
      <w:r w:rsidR="00E338DD">
        <w:rPr>
          <w:iCs/>
          <w:lang w:val="en-GB"/>
        </w:rPr>
        <w:fldChar w:fldCharType="begin"/>
      </w:r>
      <w:r w:rsidR="00E338DD">
        <w:rPr>
          <w:iCs/>
          <w:lang w:val="en-GB"/>
        </w:rPr>
        <w:instrText xml:space="preserve"> REF _Ref162250197 \r \h </w:instrText>
      </w:r>
      <w:r w:rsidR="00E338DD">
        <w:rPr>
          <w:iCs/>
          <w:lang w:val="en-GB"/>
        </w:rPr>
      </w:r>
      <w:r w:rsidR="00E338DD">
        <w:rPr>
          <w:iCs/>
          <w:lang w:val="en-GB"/>
        </w:rPr>
        <w:fldChar w:fldCharType="separate"/>
      </w:r>
      <w:r w:rsidR="00E338DD">
        <w:rPr>
          <w:iCs/>
          <w:lang w:val="en-GB"/>
        </w:rPr>
        <w:t>[1]</w:t>
      </w:r>
      <w:r w:rsidR="00E338DD">
        <w:rPr>
          <w:iCs/>
          <w:lang w:val="en-GB"/>
        </w:rPr>
        <w:fldChar w:fldCharType="end"/>
      </w:r>
      <w:r w:rsidR="00C43A88" w:rsidRPr="00531430">
        <w:rPr>
          <w:iCs/>
          <w:lang w:val="en-GB"/>
        </w:rPr>
        <w:t>, the following two conclusions were agreed</w:t>
      </w:r>
      <w:r w:rsidR="00B043CE">
        <w:rPr>
          <w:iCs/>
          <w:lang w:val="en-GB"/>
        </w:rPr>
        <w:t xml:space="preserve">, further deprioritized Case </w:t>
      </w:r>
      <w:r w:rsidR="00B043CE" w:rsidRPr="003003DD">
        <w:rPr>
          <w:i/>
          <w:lang w:val="en-GB"/>
        </w:rPr>
        <w:t>z2</w:t>
      </w:r>
      <w:r w:rsidR="00B043CE">
        <w:rPr>
          <w:iCs/>
          <w:lang w:val="en-GB"/>
        </w:rPr>
        <w:t xml:space="preserve"> and </w:t>
      </w:r>
      <w:r w:rsidR="00B043CE" w:rsidRPr="003003DD">
        <w:rPr>
          <w:i/>
          <w:lang w:val="en-GB"/>
        </w:rPr>
        <w:t>z3</w:t>
      </w:r>
      <w:r>
        <w:rPr>
          <w:iCs/>
          <w:lang w:val="en-GB"/>
        </w:rPr>
        <w:t>.</w:t>
      </w:r>
    </w:p>
    <w:p w14:paraId="4372C910" w14:textId="77777777" w:rsidR="00C43A88" w:rsidRPr="00531430" w:rsidRDefault="00C43A88" w:rsidP="00C43A88">
      <w:pPr>
        <w:rPr>
          <w:iCs/>
          <w:color w:val="0070C0"/>
          <w:lang w:val="en-GB"/>
        </w:rPr>
      </w:pPr>
      <w:r w:rsidRPr="00531430">
        <w:rPr>
          <w:iCs/>
          <w:color w:val="0070C0"/>
          <w:lang w:val="en-GB"/>
        </w:rPr>
        <w:t>Conclusion</w:t>
      </w:r>
    </w:p>
    <w:p w14:paraId="25983212" w14:textId="77777777" w:rsidR="00C43A88" w:rsidRPr="00B043CE" w:rsidRDefault="00C43A88" w:rsidP="00C43A88">
      <w:pPr>
        <w:ind w:left="360"/>
        <w:rPr>
          <w:i/>
          <w:color w:val="0070C0"/>
          <w:sz w:val="21"/>
          <w:szCs w:val="21"/>
          <w:lang w:eastAsia="x-none"/>
        </w:rPr>
      </w:pPr>
      <w:r w:rsidRPr="00B043CE">
        <w:rPr>
          <w:i/>
          <w:color w:val="0070C0"/>
          <w:sz w:val="21"/>
          <w:szCs w:val="21"/>
          <w:lang w:eastAsia="x-none"/>
        </w:rPr>
        <w:t>From RAN1 perspective, the model transfer/delivery Case z2 is deprioritized at least for UE-sided model in Rel-19 due to the following reasons:</w:t>
      </w:r>
    </w:p>
    <w:p w14:paraId="5AC5AC69" w14:textId="77777777" w:rsidR="00C43A88" w:rsidRPr="00B043CE" w:rsidRDefault="00C43A88" w:rsidP="00C43A88">
      <w:pPr>
        <w:pStyle w:val="ListParagraph"/>
        <w:numPr>
          <w:ilvl w:val="0"/>
          <w:numId w:val="8"/>
        </w:numPr>
        <w:spacing w:before="60" w:after="120" w:line="300" w:lineRule="auto"/>
        <w:ind w:left="1080"/>
        <w:jc w:val="both"/>
        <w:rPr>
          <w:rFonts w:ascii="Times New Roman" w:hAnsi="Times New Roman"/>
          <w:i/>
          <w:color w:val="0070C0"/>
          <w:sz w:val="21"/>
          <w:szCs w:val="21"/>
        </w:rPr>
      </w:pPr>
      <w:r w:rsidRPr="00B043CE">
        <w:rPr>
          <w:rFonts w:ascii="Times New Roman" w:hAnsi="Times New Roman"/>
          <w:i/>
          <w:color w:val="0070C0"/>
          <w:sz w:val="21"/>
          <w:szCs w:val="21"/>
        </w:rPr>
        <w:t>Risk of proprietary design disclosure</w:t>
      </w:r>
    </w:p>
    <w:p w14:paraId="6C742A1C" w14:textId="77777777" w:rsidR="00C43A88" w:rsidRPr="00B043CE" w:rsidRDefault="00C43A88" w:rsidP="00C43A88">
      <w:pPr>
        <w:pStyle w:val="ListParagraph"/>
        <w:numPr>
          <w:ilvl w:val="0"/>
          <w:numId w:val="8"/>
        </w:numPr>
        <w:ind w:left="1080"/>
        <w:jc w:val="both"/>
        <w:rPr>
          <w:rFonts w:ascii="Times New Roman" w:hAnsi="Times New Roman"/>
          <w:i/>
          <w:color w:val="0070C0"/>
          <w:sz w:val="21"/>
          <w:szCs w:val="21"/>
        </w:rPr>
      </w:pPr>
      <w:r w:rsidRPr="00B043CE">
        <w:rPr>
          <w:rFonts w:ascii="Times New Roman" w:hAnsi="Times New Roman"/>
          <w:i/>
          <w:color w:val="0070C0"/>
          <w:sz w:val="21"/>
          <w:szCs w:val="21"/>
        </w:rPr>
        <w:t>Burden of offline cross-vendor collaboration</w:t>
      </w:r>
    </w:p>
    <w:p w14:paraId="3F805893" w14:textId="77777777" w:rsidR="00C43A88" w:rsidRPr="00B043CE" w:rsidRDefault="00C43A88" w:rsidP="00C43A88">
      <w:pPr>
        <w:ind w:left="360"/>
        <w:rPr>
          <w:i/>
          <w:color w:val="0070C0"/>
          <w:sz w:val="21"/>
          <w:szCs w:val="21"/>
          <w:lang w:eastAsia="x-none"/>
        </w:rPr>
      </w:pPr>
      <w:r w:rsidRPr="00B043CE">
        <w:rPr>
          <w:i/>
          <w:color w:val="0070C0"/>
          <w:sz w:val="21"/>
          <w:szCs w:val="21"/>
          <w:lang w:eastAsia="x-none"/>
        </w:rPr>
        <w:t>From RAN1 perspective, the model transfer/delivery Case z3 is deprioritized for Rel-19 due to the following reasons (compared to Case y):</w:t>
      </w:r>
    </w:p>
    <w:p w14:paraId="39D2E887" w14:textId="77777777" w:rsidR="00C43A88" w:rsidRPr="00B043CE" w:rsidRDefault="00C43A88" w:rsidP="00C43A88">
      <w:pPr>
        <w:pStyle w:val="ListParagraph"/>
        <w:numPr>
          <w:ilvl w:val="0"/>
          <w:numId w:val="8"/>
        </w:numPr>
        <w:spacing w:before="60" w:after="120" w:line="300" w:lineRule="auto"/>
        <w:ind w:left="1080"/>
        <w:jc w:val="both"/>
        <w:rPr>
          <w:rFonts w:ascii="Times New Roman" w:hAnsi="Times New Roman"/>
          <w:i/>
          <w:color w:val="0070C0"/>
          <w:sz w:val="21"/>
          <w:szCs w:val="21"/>
        </w:rPr>
      </w:pPr>
      <w:proofErr w:type="gramStart"/>
      <w:r w:rsidRPr="00B043CE">
        <w:rPr>
          <w:rFonts w:ascii="Times New Roman" w:hAnsi="Times New Roman"/>
          <w:i/>
          <w:color w:val="0070C0"/>
          <w:sz w:val="21"/>
          <w:szCs w:val="21"/>
        </w:rPr>
        <w:t>No</w:t>
      </w:r>
      <w:proofErr w:type="gramEnd"/>
      <w:r w:rsidRPr="00B043CE">
        <w:rPr>
          <w:rFonts w:ascii="Times New Roman" w:hAnsi="Times New Roman"/>
          <w:i/>
          <w:color w:val="0070C0"/>
          <w:sz w:val="21"/>
          <w:szCs w:val="21"/>
        </w:rPr>
        <w:t xml:space="preserve"> much benefit compared to Case y</w:t>
      </w:r>
    </w:p>
    <w:p w14:paraId="6B2F56CF" w14:textId="77777777" w:rsidR="00C43A88" w:rsidRPr="00B043CE" w:rsidRDefault="00C43A88" w:rsidP="00C43A88">
      <w:pPr>
        <w:pStyle w:val="ListParagraph"/>
        <w:numPr>
          <w:ilvl w:val="0"/>
          <w:numId w:val="8"/>
        </w:numPr>
        <w:spacing w:before="60" w:after="120" w:line="300" w:lineRule="auto"/>
        <w:ind w:left="1080"/>
        <w:jc w:val="both"/>
        <w:rPr>
          <w:rFonts w:ascii="Times New Roman" w:hAnsi="Times New Roman"/>
          <w:i/>
          <w:color w:val="0070C0"/>
          <w:sz w:val="21"/>
          <w:szCs w:val="21"/>
        </w:rPr>
      </w:pPr>
      <w:r w:rsidRPr="00B043CE">
        <w:rPr>
          <w:rFonts w:ascii="Times New Roman" w:hAnsi="Times New Roman"/>
          <w:i/>
          <w:color w:val="0070C0"/>
          <w:sz w:val="21"/>
          <w:szCs w:val="21"/>
        </w:rPr>
        <w:t>Risk of proprietary design disclosure</w:t>
      </w:r>
    </w:p>
    <w:p w14:paraId="12224640" w14:textId="77777777" w:rsidR="00C43A88" w:rsidRPr="00B043CE" w:rsidRDefault="00C43A88" w:rsidP="00C43A88">
      <w:pPr>
        <w:pStyle w:val="ListParagraph"/>
        <w:numPr>
          <w:ilvl w:val="0"/>
          <w:numId w:val="8"/>
        </w:numPr>
        <w:spacing w:before="60" w:after="120" w:line="300" w:lineRule="auto"/>
        <w:ind w:left="1080"/>
        <w:jc w:val="both"/>
        <w:rPr>
          <w:rFonts w:ascii="Times New Roman" w:hAnsi="Times New Roman"/>
          <w:i/>
          <w:color w:val="0070C0"/>
          <w:sz w:val="21"/>
          <w:szCs w:val="21"/>
        </w:rPr>
      </w:pPr>
      <w:r w:rsidRPr="00B043CE">
        <w:rPr>
          <w:rFonts w:ascii="Times New Roman" w:hAnsi="Times New Roman"/>
          <w:i/>
          <w:color w:val="0070C0"/>
          <w:sz w:val="21"/>
          <w:szCs w:val="21"/>
        </w:rPr>
        <w:t>Large burden of offline cross-vendor collaboration</w:t>
      </w:r>
    </w:p>
    <w:p w14:paraId="47EDD340" w14:textId="77777777" w:rsidR="00C43A88" w:rsidRPr="00B043CE" w:rsidRDefault="00C43A88" w:rsidP="00C43A88">
      <w:pPr>
        <w:pStyle w:val="ListParagraph"/>
        <w:numPr>
          <w:ilvl w:val="0"/>
          <w:numId w:val="8"/>
        </w:numPr>
        <w:ind w:left="1080"/>
        <w:jc w:val="both"/>
        <w:rPr>
          <w:rFonts w:ascii="Times New Roman" w:hAnsi="Times New Roman"/>
          <w:i/>
          <w:color w:val="0070C0"/>
          <w:sz w:val="21"/>
          <w:szCs w:val="21"/>
        </w:rPr>
      </w:pPr>
      <w:r w:rsidRPr="00B043CE">
        <w:rPr>
          <w:rFonts w:ascii="Times New Roman" w:hAnsi="Times New Roman"/>
          <w:i/>
          <w:color w:val="0070C0"/>
          <w:sz w:val="21"/>
          <w:szCs w:val="21"/>
        </w:rPr>
        <w:t>Additional burden on model storage within in 3GPP network</w:t>
      </w:r>
    </w:p>
    <w:p w14:paraId="4010CF7C" w14:textId="0ADCAA1A" w:rsidR="000503E5" w:rsidRDefault="002F631C" w:rsidP="00C43A88">
      <w:pPr>
        <w:rPr>
          <w:iCs/>
          <w:lang w:val="en-GB"/>
        </w:rPr>
      </w:pPr>
      <w:r>
        <w:rPr>
          <w:iCs/>
          <w:lang w:val="en-GB"/>
        </w:rPr>
        <w:t>During RAN1 meeting #11</w:t>
      </w:r>
      <w:r w:rsidR="004F6125">
        <w:rPr>
          <w:iCs/>
          <w:lang w:val="en-GB"/>
        </w:rPr>
        <w:t>7</w:t>
      </w:r>
      <w:r w:rsidR="004F6125">
        <w:rPr>
          <w:iCs/>
          <w:lang w:val="en-GB"/>
        </w:rPr>
        <w:fldChar w:fldCharType="begin"/>
      </w:r>
      <w:r w:rsidR="004F6125">
        <w:rPr>
          <w:iCs/>
          <w:lang w:val="en-GB"/>
        </w:rPr>
        <w:instrText xml:space="preserve"> REF _Ref173314951 \r \h </w:instrText>
      </w:r>
      <w:r w:rsidR="004F6125">
        <w:rPr>
          <w:iCs/>
          <w:lang w:val="en-GB"/>
        </w:rPr>
      </w:r>
      <w:r w:rsidR="004F6125">
        <w:rPr>
          <w:iCs/>
          <w:lang w:val="en-GB"/>
        </w:rPr>
        <w:fldChar w:fldCharType="separate"/>
      </w:r>
      <w:r w:rsidR="004F6125">
        <w:rPr>
          <w:iCs/>
          <w:lang w:val="en-GB"/>
        </w:rPr>
        <w:t>[5]</w:t>
      </w:r>
      <w:r w:rsidR="004F6125">
        <w:rPr>
          <w:iCs/>
          <w:lang w:val="en-GB"/>
        </w:rPr>
        <w:fldChar w:fldCharType="end"/>
      </w:r>
      <w:r>
        <w:rPr>
          <w:iCs/>
          <w:lang w:val="en-GB"/>
        </w:rPr>
        <w:t>,</w:t>
      </w:r>
      <w:r w:rsidR="004F6125">
        <w:rPr>
          <w:iCs/>
          <w:lang w:val="en-GB"/>
        </w:rPr>
        <w:t xml:space="preserve"> </w:t>
      </w:r>
      <w:r w:rsidR="000420F5" w:rsidRPr="000420F5">
        <w:rPr>
          <w:iCs/>
          <w:lang w:val="en-GB"/>
        </w:rPr>
        <w:t xml:space="preserve">procedures of Case </w:t>
      </w:r>
      <w:r w:rsidR="000420F5" w:rsidRPr="000420F5">
        <w:rPr>
          <w:i/>
          <w:lang w:val="en-GB"/>
        </w:rPr>
        <w:t>z4</w:t>
      </w:r>
      <w:r w:rsidR="000420F5" w:rsidRPr="000420F5">
        <w:rPr>
          <w:iCs/>
          <w:lang w:val="en-GB"/>
        </w:rPr>
        <w:t xml:space="preserve"> was further discussed</w:t>
      </w:r>
      <w:r w:rsidR="0093059C">
        <w:rPr>
          <w:iCs/>
          <w:lang w:val="en-GB"/>
        </w:rPr>
        <w:t xml:space="preserve">, providing </w:t>
      </w:r>
      <w:r w:rsidR="000420F5" w:rsidRPr="000420F5">
        <w:rPr>
          <w:iCs/>
          <w:lang w:val="en-GB"/>
        </w:rPr>
        <w:t>two flavours of alternatives, UE-initiated and NW-initiated. The agreement reached is shown as below.</w:t>
      </w:r>
    </w:p>
    <w:p w14:paraId="2D30459B" w14:textId="509C3695" w:rsidR="00F56E42" w:rsidRPr="00F56E42" w:rsidRDefault="00F56E42" w:rsidP="00F56E42">
      <w:pPr>
        <w:pStyle w:val="ListParagraph"/>
        <w:spacing w:before="60" w:after="120" w:line="300" w:lineRule="auto"/>
        <w:ind w:left="0"/>
        <w:rPr>
          <w:rFonts w:ascii="Times New Roman" w:hAnsi="Times New Roman"/>
          <w:highlight w:val="green"/>
        </w:rPr>
      </w:pPr>
      <w:r w:rsidRPr="00053282">
        <w:rPr>
          <w:rFonts w:ascii="Times New Roman" w:hAnsi="Times New Roman"/>
          <w:highlight w:val="green"/>
        </w:rPr>
        <w:t>Agreement</w:t>
      </w:r>
    </w:p>
    <w:p w14:paraId="57A22FB2" w14:textId="77777777" w:rsidR="00F56E42" w:rsidRPr="00053282" w:rsidRDefault="00F56E42" w:rsidP="00F56E42">
      <w:pPr>
        <w:ind w:left="360"/>
        <w:rPr>
          <w:i/>
          <w:iCs/>
          <w:color w:val="0070C0"/>
        </w:rPr>
      </w:pPr>
      <w:r w:rsidRPr="00053282">
        <w:rPr>
          <w:i/>
          <w:iCs/>
          <w:color w:val="0070C0"/>
        </w:rPr>
        <w:t>From RAN1 perspective, for model delivery/transfer Case z4, further study the following alternatives (including the necessity</w:t>
      </w:r>
      <w:r w:rsidRPr="00053282">
        <w:rPr>
          <w:rFonts w:eastAsia="DengXian"/>
          <w:i/>
          <w:iCs/>
          <w:color w:val="0070C0"/>
          <w:lang w:eastAsia="zh-CN"/>
        </w:rPr>
        <w:t>/feasibility</w:t>
      </w:r>
      <w:r w:rsidRPr="00053282">
        <w:rPr>
          <w:i/>
          <w:iCs/>
          <w:color w:val="0070C0"/>
        </w:rPr>
        <w:t>/benefits):</w:t>
      </w:r>
    </w:p>
    <w:p w14:paraId="040CA532" w14:textId="77777777" w:rsidR="00F56E42" w:rsidRPr="00053282" w:rsidRDefault="00F56E42" w:rsidP="00F56E42">
      <w:pPr>
        <w:pStyle w:val="ListParagraph"/>
        <w:numPr>
          <w:ilvl w:val="0"/>
          <w:numId w:val="8"/>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Alt. A</w:t>
      </w:r>
    </w:p>
    <w:p w14:paraId="742A275C" w14:textId="77777777" w:rsidR="00F56E42" w:rsidRPr="00053282" w:rsidRDefault="00F56E42" w:rsidP="00F56E42">
      <w:pPr>
        <w:pStyle w:val="ListParagraph"/>
        <w:numPr>
          <w:ilvl w:val="1"/>
          <w:numId w:val="8"/>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 xml:space="preserve">Step A-1: UE </w:t>
      </w:r>
      <w:r w:rsidRPr="00053282">
        <w:rPr>
          <w:rFonts w:ascii="Times New Roman" w:hAnsi="Times New Roman"/>
          <w:i/>
          <w:iCs/>
          <w:color w:val="0070C0"/>
          <w:lang w:eastAsia="zh-CN"/>
        </w:rPr>
        <w:t xml:space="preserve">reports </w:t>
      </w:r>
      <w:r w:rsidRPr="00053282">
        <w:rPr>
          <w:rFonts w:ascii="Times New Roman" w:hAnsi="Times New Roman"/>
          <w:i/>
          <w:iCs/>
          <w:color w:val="0070C0"/>
        </w:rPr>
        <w:t xml:space="preserve">the supported known model structure(s) </w:t>
      </w:r>
      <w:r w:rsidRPr="00053282">
        <w:rPr>
          <w:rFonts w:ascii="Times New Roman" w:hAnsi="Times New Roman"/>
          <w:i/>
          <w:iCs/>
          <w:color w:val="0070C0"/>
          <w:lang w:eastAsia="zh-CN"/>
        </w:rPr>
        <w:t>to network</w:t>
      </w:r>
    </w:p>
    <w:p w14:paraId="1034D71B" w14:textId="77777777" w:rsidR="00F56E42" w:rsidRPr="00053282" w:rsidRDefault="00F56E42" w:rsidP="00F56E42">
      <w:pPr>
        <w:pStyle w:val="ListParagraph"/>
        <w:numPr>
          <w:ilvl w:val="1"/>
          <w:numId w:val="8"/>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 xml:space="preserve">Step A-2: </w:t>
      </w:r>
      <w:r w:rsidRPr="00053282">
        <w:rPr>
          <w:rFonts w:ascii="Times New Roman" w:eastAsia="SimSun" w:hAnsi="Times New Roman"/>
          <w:i/>
          <w:iCs/>
          <w:color w:val="0070C0"/>
          <w:lang w:eastAsia="zh-CN"/>
        </w:rPr>
        <w:t>NW transfers to UE the parameters for one or more of supported known model structure(s) reported in Step A-1</w:t>
      </w:r>
    </w:p>
    <w:p w14:paraId="562CE2D3" w14:textId="77777777" w:rsidR="00F56E42" w:rsidRPr="00053282" w:rsidRDefault="00F56E42" w:rsidP="00F56E42">
      <w:pPr>
        <w:pStyle w:val="ListParagraph"/>
        <w:numPr>
          <w:ilvl w:val="1"/>
          <w:numId w:val="8"/>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FFS: whether some additional step(s), and/or whether other information is needed</w:t>
      </w:r>
    </w:p>
    <w:p w14:paraId="1306A574" w14:textId="77777777" w:rsidR="00F56E42" w:rsidRPr="00053282" w:rsidRDefault="00F56E42" w:rsidP="00F56E42">
      <w:pPr>
        <w:pStyle w:val="ListParagraph"/>
        <w:numPr>
          <w:ilvl w:val="0"/>
          <w:numId w:val="8"/>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 xml:space="preserve">Alt. B </w:t>
      </w:r>
    </w:p>
    <w:p w14:paraId="0105FCBB" w14:textId="77777777" w:rsidR="00F56E42" w:rsidRPr="00053282" w:rsidRDefault="00F56E42" w:rsidP="00F56E42">
      <w:pPr>
        <w:pStyle w:val="ListParagraph"/>
        <w:numPr>
          <w:ilvl w:val="1"/>
          <w:numId w:val="8"/>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Step B-0: UE reports to NW its support of model transfer/delivery case z4</w:t>
      </w:r>
    </w:p>
    <w:p w14:paraId="5DBD3E24" w14:textId="77777777" w:rsidR="00F56E42" w:rsidRPr="00053282" w:rsidRDefault="00F56E42" w:rsidP="00F56E42">
      <w:pPr>
        <w:pStyle w:val="ListParagraph"/>
        <w:numPr>
          <w:ilvl w:val="2"/>
          <w:numId w:val="8"/>
        </w:numPr>
        <w:spacing w:before="60" w:after="120" w:line="300" w:lineRule="auto"/>
        <w:ind w:left="2520"/>
        <w:jc w:val="both"/>
        <w:rPr>
          <w:rFonts w:ascii="Times New Roman" w:hAnsi="Times New Roman"/>
          <w:i/>
          <w:iCs/>
          <w:color w:val="0070C0"/>
        </w:rPr>
      </w:pPr>
      <w:r w:rsidRPr="00053282">
        <w:rPr>
          <w:rFonts w:ascii="Times New Roman" w:hAnsi="Times New Roman"/>
          <w:i/>
          <w:iCs/>
          <w:color w:val="0070C0"/>
        </w:rPr>
        <w:t>Note: Step B-0 may be before or after Step B-1</w:t>
      </w:r>
      <w:r w:rsidRPr="00053282">
        <w:rPr>
          <w:rFonts w:ascii="Times New Roman" w:hAnsi="Times New Roman"/>
          <w:i/>
          <w:iCs/>
          <w:color w:val="0070C0"/>
          <w:lang w:eastAsia="zh-CN"/>
        </w:rPr>
        <w:t>, or not necessary</w:t>
      </w:r>
    </w:p>
    <w:p w14:paraId="4005CB5D" w14:textId="77777777" w:rsidR="00F56E42" w:rsidRPr="00053282" w:rsidRDefault="00F56E42" w:rsidP="00F56E42">
      <w:pPr>
        <w:pStyle w:val="ListParagraph"/>
        <w:numPr>
          <w:ilvl w:val="1"/>
          <w:numId w:val="8"/>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Step B-1: NW indicates to UE the candidate known model structure(s)</w:t>
      </w:r>
    </w:p>
    <w:p w14:paraId="39577D63" w14:textId="77777777" w:rsidR="00F56E42" w:rsidRPr="00053282" w:rsidRDefault="00F56E42" w:rsidP="00F56E42">
      <w:pPr>
        <w:pStyle w:val="ListParagraph"/>
        <w:numPr>
          <w:ilvl w:val="1"/>
          <w:numId w:val="8"/>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Step B-2: UE reports to NW which model structure(s) out of the candidate known model structure(s) indicated in Step B-1 is supported</w:t>
      </w:r>
    </w:p>
    <w:p w14:paraId="6C720731" w14:textId="77777777" w:rsidR="00F56E42" w:rsidRPr="00053282" w:rsidRDefault="00F56E42" w:rsidP="00F56E42">
      <w:pPr>
        <w:pStyle w:val="ListParagraph"/>
        <w:numPr>
          <w:ilvl w:val="1"/>
          <w:numId w:val="8"/>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 xml:space="preserve">Step B-3: </w:t>
      </w:r>
      <w:r w:rsidRPr="00053282">
        <w:rPr>
          <w:rFonts w:ascii="Times New Roman" w:eastAsia="SimSun" w:hAnsi="Times New Roman"/>
          <w:i/>
          <w:iCs/>
          <w:color w:val="0070C0"/>
          <w:lang w:eastAsia="zh-CN"/>
        </w:rPr>
        <w:t xml:space="preserve">NW transfers to UE the parameters for one or more of supported </w:t>
      </w:r>
      <w:r w:rsidRPr="00053282">
        <w:rPr>
          <w:rFonts w:ascii="Times New Roman" w:hAnsi="Times New Roman"/>
          <w:i/>
          <w:iCs/>
          <w:color w:val="0070C0"/>
        </w:rPr>
        <w:t xml:space="preserve">known model structure(s) </w:t>
      </w:r>
      <w:r w:rsidRPr="00053282">
        <w:rPr>
          <w:rFonts w:ascii="Times New Roman" w:eastAsia="SimSun" w:hAnsi="Times New Roman"/>
          <w:i/>
          <w:iCs/>
          <w:color w:val="0070C0"/>
          <w:lang w:eastAsia="zh-CN"/>
        </w:rPr>
        <w:t>reported in Step B-2</w:t>
      </w:r>
    </w:p>
    <w:p w14:paraId="6D8AE6E6" w14:textId="77777777" w:rsidR="00F56E42" w:rsidRPr="00053282" w:rsidRDefault="00F56E42" w:rsidP="00F56E42">
      <w:pPr>
        <w:pStyle w:val="ListParagraph"/>
        <w:numPr>
          <w:ilvl w:val="1"/>
          <w:numId w:val="8"/>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 xml:space="preserve">FFS: whether some additional step(s), and/or whether other information is needed </w:t>
      </w:r>
    </w:p>
    <w:p w14:paraId="04C8E864" w14:textId="77777777" w:rsidR="00F56E42" w:rsidRPr="00053282" w:rsidRDefault="00F56E42" w:rsidP="00F56E42">
      <w:pPr>
        <w:pStyle w:val="ListParagraph"/>
        <w:numPr>
          <w:ilvl w:val="0"/>
          <w:numId w:val="8"/>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Note: Other alternative(s) is not precluded</w:t>
      </w:r>
    </w:p>
    <w:p w14:paraId="471011D8" w14:textId="4B4D25DF" w:rsidR="000503E5" w:rsidRPr="00F56E42" w:rsidRDefault="00F56E42" w:rsidP="00C43A88">
      <w:pPr>
        <w:pStyle w:val="ListParagraph"/>
        <w:numPr>
          <w:ilvl w:val="0"/>
          <w:numId w:val="8"/>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Note: Other method(s) of parameter exchange from NW to UE side is a separate discussion.</w:t>
      </w:r>
    </w:p>
    <w:p w14:paraId="09CE1B77" w14:textId="011150BA" w:rsidR="00C43A88" w:rsidRPr="00531430" w:rsidRDefault="00B043CE" w:rsidP="00C43A88">
      <w:r>
        <w:t xml:space="preserve">As </w:t>
      </w:r>
      <w:r w:rsidR="00B4268E">
        <w:t xml:space="preserve">a </w:t>
      </w:r>
      <w:r w:rsidR="00BD3F34">
        <w:t>summary</w:t>
      </w:r>
      <w:r>
        <w:t xml:space="preserve">, the options left on the table are Case </w:t>
      </w:r>
      <w:r w:rsidRPr="00CA22F3">
        <w:rPr>
          <w:i/>
          <w:iCs/>
        </w:rPr>
        <w:t>y</w:t>
      </w:r>
      <w:r>
        <w:t xml:space="preserve">, </w:t>
      </w:r>
      <w:r w:rsidRPr="00CA22F3">
        <w:rPr>
          <w:i/>
          <w:iCs/>
        </w:rPr>
        <w:t>z1</w:t>
      </w:r>
      <w:r>
        <w:t xml:space="preserve"> and </w:t>
      </w:r>
      <w:r w:rsidRPr="00CA22F3">
        <w:rPr>
          <w:i/>
          <w:iCs/>
        </w:rPr>
        <w:t>z4</w:t>
      </w:r>
      <w:r>
        <w:t>.</w:t>
      </w:r>
    </w:p>
    <w:p w14:paraId="67FC269C" w14:textId="6F2C4B17" w:rsidR="00C43A88" w:rsidRDefault="002B0DB6" w:rsidP="00C43A88">
      <w:r>
        <w:lastRenderedPageBreak/>
        <w:t>With</w:t>
      </w:r>
      <w:r w:rsidR="00B4268E">
        <w:t xml:space="preserve"> Case </w:t>
      </w:r>
      <w:r w:rsidR="00B4268E" w:rsidRPr="002B0DB6">
        <w:rPr>
          <w:i/>
          <w:iCs/>
        </w:rPr>
        <w:t>z1</w:t>
      </w:r>
      <w:r w:rsidR="00B4268E">
        <w:t xml:space="preserve">, </w:t>
      </w:r>
      <w:r w:rsidR="00954B47">
        <w:t>model</w:t>
      </w:r>
      <w:r w:rsidR="00B4268E" w:rsidRPr="00B4268E">
        <w:t xml:space="preserve"> </w:t>
      </w:r>
      <w:r w:rsidR="00954B47">
        <w:t xml:space="preserve">is </w:t>
      </w:r>
      <w:r w:rsidR="00390999">
        <w:t>trained at the UE</w:t>
      </w:r>
      <w:r w:rsidR="00B9092F">
        <w:t xml:space="preserve"> </w:t>
      </w:r>
      <w:r w:rsidR="00390999">
        <w:t>side</w:t>
      </w:r>
      <w:r w:rsidR="00B9092F">
        <w:t xml:space="preserve">/neutral </w:t>
      </w:r>
      <w:r w:rsidR="00307804">
        <w:t>site and</w:t>
      </w:r>
      <w:r w:rsidR="00B9092F">
        <w:t xml:space="preserve"> </w:t>
      </w:r>
      <w:r w:rsidR="00954B47">
        <w:t xml:space="preserve">stored </w:t>
      </w:r>
      <w:r w:rsidR="00B4268E" w:rsidRPr="00B4268E">
        <w:t xml:space="preserve">at </w:t>
      </w:r>
      <w:r w:rsidR="00307804">
        <w:t xml:space="preserve">the </w:t>
      </w:r>
      <w:r w:rsidR="00B4268E" w:rsidRPr="00B4268E">
        <w:t>3GPP network</w:t>
      </w:r>
      <w:r w:rsidR="00954B47">
        <w:t xml:space="preserve"> with proprietary format</w:t>
      </w:r>
      <w:r w:rsidR="00B4268E" w:rsidRPr="00B4268E">
        <w:t xml:space="preserve">. </w:t>
      </w:r>
      <w:r w:rsidR="00954B47">
        <w:t>T</w:t>
      </w:r>
      <w:r w:rsidR="00B4268E" w:rsidRPr="00B4268E">
        <w:t xml:space="preserve">he </w:t>
      </w:r>
      <w:r w:rsidR="00307804">
        <w:t xml:space="preserve">scenario for this </w:t>
      </w:r>
      <w:r w:rsidR="00B4268E" w:rsidRPr="00B4268E">
        <w:t xml:space="preserve">use case </w:t>
      </w:r>
      <w:r w:rsidR="00954B47">
        <w:t xml:space="preserve">could be </w:t>
      </w:r>
      <w:r w:rsidR="00B4268E" w:rsidRPr="00B4268E">
        <w:t>that the UE vendor lease</w:t>
      </w:r>
      <w:r w:rsidR="00954B47">
        <w:t>s</w:t>
      </w:r>
      <w:r w:rsidR="00B4268E" w:rsidRPr="00B4268E">
        <w:t xml:space="preserve"> </w:t>
      </w:r>
      <w:r w:rsidR="00954B47">
        <w:t>an</w:t>
      </w:r>
      <w:r w:rsidR="00B4268E" w:rsidRPr="00B4268E">
        <w:t xml:space="preserve"> OTT server from the operator within 3GPP NW</w:t>
      </w:r>
      <w:r w:rsidR="00954B47">
        <w:t xml:space="preserve">. However, we </w:t>
      </w:r>
      <w:r w:rsidR="001B2166">
        <w:t>are not clear</w:t>
      </w:r>
      <w:r w:rsidR="00954B47">
        <w:t xml:space="preserve"> how this is different or beneficial from Case </w:t>
      </w:r>
      <w:r w:rsidR="00954B47" w:rsidRPr="00234317">
        <w:rPr>
          <w:i/>
          <w:iCs/>
        </w:rPr>
        <w:t>y</w:t>
      </w:r>
      <w:r w:rsidR="005849BC">
        <w:t xml:space="preserve"> (in neither case the </w:t>
      </w:r>
      <w:r w:rsidR="00F74628">
        <w:t>NW has the control of the procedure or the visibility of the data)</w:t>
      </w:r>
      <w:r w:rsidR="00954B47">
        <w:t>? In addition, model transferred in proprietary format means there would be l</w:t>
      </w:r>
      <w:r w:rsidR="00954B47" w:rsidRPr="00954B47">
        <w:t>arge burden of offline cross-vendor collaboration</w:t>
      </w:r>
      <w:r w:rsidR="00954B47">
        <w:t>, which is not desirable.</w:t>
      </w:r>
    </w:p>
    <w:p w14:paraId="2912C785" w14:textId="17E8ACF7" w:rsidR="00954B47" w:rsidRPr="00531430" w:rsidRDefault="002B0DB6" w:rsidP="00C43A88">
      <w:r>
        <w:t xml:space="preserve">With </w:t>
      </w:r>
      <w:r w:rsidR="00954B47">
        <w:t xml:space="preserve">Case </w:t>
      </w:r>
      <w:r w:rsidR="00D66320" w:rsidRPr="002B0DB6">
        <w:rPr>
          <w:i/>
          <w:iCs/>
        </w:rPr>
        <w:t>z</w:t>
      </w:r>
      <w:r w:rsidR="00954B47" w:rsidRPr="002B0DB6">
        <w:rPr>
          <w:i/>
          <w:iCs/>
        </w:rPr>
        <w:t>4</w:t>
      </w:r>
      <w:r w:rsidR="00954B47">
        <w:t xml:space="preserve">, </w:t>
      </w:r>
      <w:r>
        <w:t>model</w:t>
      </w:r>
      <w:r w:rsidRPr="00B4268E">
        <w:t xml:space="preserve"> </w:t>
      </w:r>
      <w:r>
        <w:t xml:space="preserve">is trained and stored </w:t>
      </w:r>
      <w:r w:rsidR="00951DF2">
        <w:t xml:space="preserve">both </w:t>
      </w:r>
      <w:r>
        <w:t xml:space="preserve">at the network side with </w:t>
      </w:r>
      <w:r w:rsidR="00BD1422">
        <w:t>open</w:t>
      </w:r>
      <w:r>
        <w:t xml:space="preserve"> format</w:t>
      </w:r>
      <w:r w:rsidR="00BD1422">
        <w:t>.</w:t>
      </w:r>
      <w:r>
        <w:t xml:space="preserve"> </w:t>
      </w:r>
      <w:r w:rsidR="00BD1422">
        <w:t xml:space="preserve">It may </w:t>
      </w:r>
      <w:r w:rsidR="004F3BFD">
        <w:t>bring more</w:t>
      </w:r>
      <w:r w:rsidR="004F3BFD" w:rsidRPr="004F3BFD">
        <w:t xml:space="preserve"> spec impact on 3GPP air interface compared to Case </w:t>
      </w:r>
      <w:r w:rsidR="004F3BFD" w:rsidRPr="00CA22F3">
        <w:rPr>
          <w:i/>
          <w:iCs/>
        </w:rPr>
        <w:t>z1</w:t>
      </w:r>
      <w:r w:rsidR="00CA22F3">
        <w:t xml:space="preserve"> </w:t>
      </w:r>
      <w:r w:rsidR="00D66320">
        <w:t>in addition to collaboration between NW and UE for the “known model structure”</w:t>
      </w:r>
      <w:r w:rsidR="00D14145">
        <w:t xml:space="preserve"> and the </w:t>
      </w:r>
      <w:r w:rsidR="00430CAA">
        <w:t>transfer of model parameters</w:t>
      </w:r>
      <w:r w:rsidR="00D66320">
        <w:t>.</w:t>
      </w:r>
    </w:p>
    <w:p w14:paraId="4F622462" w14:textId="621C23EA" w:rsidR="00C43A88" w:rsidRDefault="004F3BFD" w:rsidP="00C43A88">
      <w:r>
        <w:t>Overall, i</w:t>
      </w:r>
      <w:r w:rsidR="00B043CE">
        <w:t xml:space="preserve">t is our understanding that for R19, Case </w:t>
      </w:r>
      <w:r w:rsidR="00B043CE" w:rsidRPr="00B043CE">
        <w:rPr>
          <w:i/>
          <w:iCs/>
        </w:rPr>
        <w:t>y</w:t>
      </w:r>
      <w:r w:rsidR="00B043CE">
        <w:t xml:space="preserve"> should be enough to get the work going</w:t>
      </w:r>
      <w:r w:rsidR="00C43A88" w:rsidRPr="00531430">
        <w:t>.</w:t>
      </w:r>
      <w:r>
        <w:t xml:space="preserve"> In any cases where Case </w:t>
      </w:r>
      <w:r w:rsidRPr="00163E8D">
        <w:rPr>
          <w:i/>
          <w:iCs/>
        </w:rPr>
        <w:t>y</w:t>
      </w:r>
      <w:r>
        <w:t xml:space="preserve"> is deemed infeasible, Case </w:t>
      </w:r>
      <w:r w:rsidRPr="00163E8D">
        <w:rPr>
          <w:i/>
          <w:iCs/>
        </w:rPr>
        <w:t>z4</w:t>
      </w:r>
      <w:r>
        <w:t xml:space="preserve"> can be further studied</w:t>
      </w:r>
      <w:proofErr w:type="gramStart"/>
      <w:r w:rsidR="008A3191">
        <w:t>, in particular, if</w:t>
      </w:r>
      <w:proofErr w:type="gramEnd"/>
      <w:r w:rsidR="008A3191">
        <w:t xml:space="preserve"> </w:t>
      </w:r>
      <w:r>
        <w:t xml:space="preserve">model identification </w:t>
      </w:r>
      <w:r w:rsidR="008A3191">
        <w:t xml:space="preserve">through model </w:t>
      </w:r>
      <w:r w:rsidR="00BF4277">
        <w:t xml:space="preserve">transfer </w:t>
      </w:r>
      <w:r>
        <w:t>(MI-Option 3)</w:t>
      </w:r>
      <w:r w:rsidR="00BF4277">
        <w:t xml:space="preserve"> is </w:t>
      </w:r>
      <w:r w:rsidR="00B05082">
        <w:t>deemed necessary</w:t>
      </w:r>
      <w:r>
        <w:t xml:space="preserve">. </w:t>
      </w:r>
    </w:p>
    <w:p w14:paraId="457787C0" w14:textId="577E7233" w:rsidR="00641880" w:rsidRDefault="00641880" w:rsidP="00BE1721">
      <w:pPr>
        <w:rPr>
          <w:b/>
          <w:bCs/>
          <w:i/>
          <w:iCs/>
        </w:rPr>
      </w:pPr>
      <w:r>
        <w:rPr>
          <w:b/>
          <w:bCs/>
          <w:i/>
          <w:iCs/>
        </w:rPr>
        <w:t>Observation</w:t>
      </w:r>
      <w:r w:rsidR="009600F6">
        <w:rPr>
          <w:b/>
          <w:bCs/>
          <w:i/>
          <w:iCs/>
        </w:rPr>
        <w:t xml:space="preserve"> 2</w:t>
      </w:r>
      <w:r>
        <w:rPr>
          <w:b/>
          <w:bCs/>
          <w:i/>
          <w:iCs/>
        </w:rPr>
        <w:t xml:space="preserve">: </w:t>
      </w:r>
      <w:r w:rsidRPr="00641880">
        <w:rPr>
          <w:b/>
          <w:bCs/>
          <w:i/>
          <w:iCs/>
        </w:rPr>
        <w:t>Case z1</w:t>
      </w:r>
      <w:r w:rsidR="00C63368">
        <w:rPr>
          <w:b/>
          <w:bCs/>
          <w:i/>
          <w:iCs/>
        </w:rPr>
        <w:t xml:space="preserve"> may be deprioritized</w:t>
      </w:r>
      <w:r w:rsidRPr="00641880">
        <w:rPr>
          <w:b/>
          <w:bCs/>
          <w:i/>
          <w:iCs/>
        </w:rPr>
        <w:t xml:space="preserve"> for R19 as it does not provide </w:t>
      </w:r>
      <w:r w:rsidR="006C7C09">
        <w:rPr>
          <w:b/>
          <w:bCs/>
          <w:i/>
          <w:iCs/>
        </w:rPr>
        <w:t>clear</w:t>
      </w:r>
      <w:r w:rsidRPr="00641880">
        <w:rPr>
          <w:b/>
          <w:bCs/>
          <w:i/>
          <w:iCs/>
        </w:rPr>
        <w:t xml:space="preserve"> benefit over Case y; the major difference is the location of their storage. R19 can start with two </w:t>
      </w:r>
      <w:r w:rsidR="00C63368" w:rsidRPr="00641880">
        <w:rPr>
          <w:b/>
          <w:bCs/>
          <w:i/>
          <w:iCs/>
        </w:rPr>
        <w:t>options:</w:t>
      </w:r>
      <w:r w:rsidRPr="00641880">
        <w:rPr>
          <w:b/>
          <w:bCs/>
          <w:i/>
          <w:iCs/>
        </w:rPr>
        <w:t xml:space="preserve"> Case y for 3GPP-transparent scenarios and Case z4 for non-3GPP-transparent scenarios.</w:t>
      </w:r>
    </w:p>
    <w:p w14:paraId="2AE654FC" w14:textId="668ECCBF" w:rsidR="00BE1721" w:rsidRPr="009600F6" w:rsidRDefault="00FB0639" w:rsidP="00BE1721">
      <w:pPr>
        <w:rPr>
          <w:b/>
          <w:bCs/>
          <w:i/>
          <w:iCs/>
          <w:color w:val="000000" w:themeColor="text1"/>
        </w:rPr>
      </w:pPr>
      <w:r w:rsidRPr="009600F6">
        <w:rPr>
          <w:b/>
          <w:bCs/>
          <w:i/>
          <w:iCs/>
          <w:color w:val="000000" w:themeColor="text1"/>
        </w:rPr>
        <w:t>Proposal</w:t>
      </w:r>
      <w:r w:rsidR="00BE1721" w:rsidRPr="009600F6">
        <w:rPr>
          <w:b/>
          <w:bCs/>
          <w:i/>
          <w:iCs/>
          <w:color w:val="000000" w:themeColor="text1"/>
        </w:rPr>
        <w:t xml:space="preserve"> </w:t>
      </w:r>
      <w:r w:rsidR="009600F6" w:rsidRPr="009600F6">
        <w:rPr>
          <w:b/>
          <w:bCs/>
          <w:i/>
          <w:iCs/>
          <w:color w:val="000000" w:themeColor="text1"/>
        </w:rPr>
        <w:t>1</w:t>
      </w:r>
      <w:r w:rsidR="003E35AD">
        <w:rPr>
          <w:b/>
          <w:bCs/>
          <w:i/>
          <w:iCs/>
          <w:color w:val="000000" w:themeColor="text1"/>
        </w:rPr>
        <w:t>4</w:t>
      </w:r>
      <w:r w:rsidR="00BE1721" w:rsidRPr="009600F6">
        <w:rPr>
          <w:b/>
          <w:bCs/>
          <w:i/>
          <w:iCs/>
          <w:color w:val="000000" w:themeColor="text1"/>
        </w:rPr>
        <w:t xml:space="preserve">: </w:t>
      </w:r>
      <w:r w:rsidRPr="009600F6">
        <w:rPr>
          <w:b/>
          <w:bCs/>
          <w:i/>
          <w:iCs/>
          <w:color w:val="000000" w:themeColor="text1"/>
        </w:rPr>
        <w:t>D</w:t>
      </w:r>
      <w:r w:rsidR="00DF7AB9" w:rsidRPr="009600F6">
        <w:rPr>
          <w:b/>
          <w:bCs/>
          <w:i/>
          <w:iCs/>
          <w:color w:val="000000" w:themeColor="text1"/>
        </w:rPr>
        <w:t>ep</w:t>
      </w:r>
      <w:r w:rsidR="00B1415A" w:rsidRPr="009600F6">
        <w:rPr>
          <w:b/>
          <w:bCs/>
          <w:i/>
          <w:iCs/>
          <w:color w:val="000000" w:themeColor="text1"/>
        </w:rPr>
        <w:t xml:space="preserve">rioritize </w:t>
      </w:r>
      <w:r w:rsidRPr="009600F6">
        <w:rPr>
          <w:b/>
          <w:bCs/>
          <w:i/>
          <w:iCs/>
          <w:color w:val="000000" w:themeColor="text1"/>
        </w:rPr>
        <w:t xml:space="preserve">Case z1 </w:t>
      </w:r>
      <w:r w:rsidR="00B1415A" w:rsidRPr="009600F6">
        <w:rPr>
          <w:b/>
          <w:bCs/>
          <w:i/>
          <w:iCs/>
          <w:color w:val="000000" w:themeColor="text1"/>
        </w:rPr>
        <w:t>for R19</w:t>
      </w:r>
      <w:r w:rsidR="00B428E1" w:rsidRPr="009600F6">
        <w:rPr>
          <w:b/>
          <w:bCs/>
          <w:i/>
          <w:iCs/>
          <w:color w:val="000000" w:themeColor="text1"/>
        </w:rPr>
        <w:t xml:space="preserve"> as it does not provid</w:t>
      </w:r>
      <w:r w:rsidR="00196CD2">
        <w:rPr>
          <w:b/>
          <w:bCs/>
          <w:i/>
          <w:iCs/>
          <w:color w:val="000000" w:themeColor="text1"/>
        </w:rPr>
        <w:t xml:space="preserve">e </w:t>
      </w:r>
      <w:r w:rsidR="006C7C09">
        <w:rPr>
          <w:b/>
          <w:bCs/>
          <w:i/>
          <w:iCs/>
          <w:color w:val="000000" w:themeColor="text1"/>
        </w:rPr>
        <w:t>clear</w:t>
      </w:r>
      <w:r w:rsidR="00B428E1" w:rsidRPr="009600F6">
        <w:rPr>
          <w:b/>
          <w:bCs/>
          <w:i/>
          <w:iCs/>
          <w:color w:val="000000" w:themeColor="text1"/>
        </w:rPr>
        <w:t xml:space="preserve"> </w:t>
      </w:r>
      <w:r w:rsidR="00A03447" w:rsidRPr="009600F6">
        <w:rPr>
          <w:b/>
          <w:bCs/>
          <w:i/>
          <w:iCs/>
          <w:color w:val="000000" w:themeColor="text1"/>
        </w:rPr>
        <w:t>benefit over Case y</w:t>
      </w:r>
      <w:r w:rsidR="00C63368" w:rsidRPr="009600F6">
        <w:rPr>
          <w:b/>
          <w:bCs/>
          <w:i/>
          <w:iCs/>
          <w:color w:val="000000" w:themeColor="text1"/>
        </w:rPr>
        <w:t>.</w:t>
      </w:r>
    </w:p>
    <w:p w14:paraId="4B5F5DFD" w14:textId="77777777" w:rsidR="00B043CE" w:rsidRPr="00531430" w:rsidRDefault="00B043CE" w:rsidP="00C43A88"/>
    <w:p w14:paraId="683D13AA" w14:textId="77777777" w:rsidR="00223C9C" w:rsidRPr="009E28B5" w:rsidRDefault="00223C9C" w:rsidP="00223C9C">
      <w:pPr>
        <w:pStyle w:val="Heading1"/>
        <w:rPr>
          <w:color w:val="000000" w:themeColor="text1"/>
        </w:rPr>
      </w:pPr>
      <w:r w:rsidRPr="009E28B5">
        <w:rPr>
          <w:color w:val="000000" w:themeColor="text1"/>
        </w:rPr>
        <w:t>Conclusions</w:t>
      </w:r>
    </w:p>
    <w:bookmarkEnd w:id="5"/>
    <w:p w14:paraId="7345A8CE" w14:textId="31BC9631" w:rsidR="00DA6D20" w:rsidRDefault="00772E75" w:rsidP="00977C28">
      <w:pPr>
        <w:rPr>
          <w:bCs/>
          <w:iCs/>
          <w:color w:val="000000" w:themeColor="text1"/>
          <w:szCs w:val="20"/>
        </w:rPr>
      </w:pPr>
      <w:r w:rsidRPr="004D0687">
        <w:rPr>
          <w:bCs/>
          <w:iCs/>
          <w:color w:val="000000" w:themeColor="text1"/>
          <w:szCs w:val="20"/>
        </w:rPr>
        <w:t xml:space="preserve">In this contribution, we </w:t>
      </w:r>
      <w:r w:rsidR="003E5586" w:rsidRPr="004D0687">
        <w:rPr>
          <w:bCs/>
          <w:iCs/>
          <w:color w:val="000000" w:themeColor="text1"/>
          <w:szCs w:val="20"/>
        </w:rPr>
        <w:t>continue</w:t>
      </w:r>
      <w:r w:rsidR="00C273B4" w:rsidRPr="004D0687">
        <w:rPr>
          <w:bCs/>
          <w:iCs/>
          <w:color w:val="000000" w:themeColor="text1"/>
          <w:szCs w:val="20"/>
        </w:rPr>
        <w:t>d</w:t>
      </w:r>
      <w:r w:rsidR="003E5586" w:rsidRPr="004D0687">
        <w:rPr>
          <w:bCs/>
          <w:iCs/>
          <w:color w:val="000000" w:themeColor="text1"/>
          <w:szCs w:val="20"/>
        </w:rPr>
        <w:t xml:space="preserve"> to </w:t>
      </w:r>
      <w:r w:rsidRPr="004D0687">
        <w:rPr>
          <w:bCs/>
          <w:iCs/>
          <w:color w:val="000000" w:themeColor="text1"/>
          <w:szCs w:val="20"/>
        </w:rPr>
        <w:t xml:space="preserve">present our </w:t>
      </w:r>
      <w:r w:rsidR="00233124" w:rsidRPr="004D0687">
        <w:rPr>
          <w:bCs/>
          <w:iCs/>
          <w:color w:val="000000" w:themeColor="text1"/>
          <w:szCs w:val="20"/>
        </w:rPr>
        <w:t xml:space="preserve">observations and </w:t>
      </w:r>
      <w:r w:rsidRPr="004D0687">
        <w:rPr>
          <w:bCs/>
          <w:iCs/>
          <w:color w:val="000000" w:themeColor="text1"/>
          <w:szCs w:val="20"/>
        </w:rPr>
        <w:t xml:space="preserve">views </w:t>
      </w:r>
      <w:r w:rsidR="00B454E4" w:rsidRPr="004D0687">
        <w:rPr>
          <w:bCs/>
          <w:iCs/>
          <w:color w:val="000000" w:themeColor="text1"/>
          <w:szCs w:val="20"/>
        </w:rPr>
        <w:t>on</w:t>
      </w:r>
      <w:r w:rsidR="00170418" w:rsidRPr="004D0687">
        <w:rPr>
          <w:bCs/>
          <w:iCs/>
          <w:color w:val="000000" w:themeColor="text1"/>
          <w:szCs w:val="20"/>
        </w:rPr>
        <w:t xml:space="preserve"> </w:t>
      </w:r>
      <w:r w:rsidR="004D0687" w:rsidRPr="004D0687">
        <w:rPr>
          <w:bCs/>
          <w:iCs/>
          <w:color w:val="000000" w:themeColor="text1"/>
          <w:szCs w:val="20"/>
        </w:rPr>
        <w:t xml:space="preserve">topics related to </w:t>
      </w:r>
      <w:r w:rsidR="00592F97" w:rsidRPr="004D0687">
        <w:rPr>
          <w:bCs/>
          <w:iCs/>
          <w:color w:val="000000" w:themeColor="text1"/>
          <w:szCs w:val="20"/>
        </w:rPr>
        <w:t>model identifications</w:t>
      </w:r>
      <w:r w:rsidR="00B043CE">
        <w:rPr>
          <w:bCs/>
          <w:iCs/>
          <w:color w:val="000000" w:themeColor="text1"/>
          <w:szCs w:val="20"/>
        </w:rPr>
        <w:t xml:space="preserve"> and model transfer/delivery</w:t>
      </w:r>
      <w:r w:rsidR="00A4250A" w:rsidRPr="004D0687">
        <w:rPr>
          <w:bCs/>
          <w:iCs/>
          <w:color w:val="000000" w:themeColor="text1"/>
          <w:szCs w:val="20"/>
        </w:rPr>
        <w:t>.</w:t>
      </w:r>
      <w:r w:rsidRPr="004D0687">
        <w:rPr>
          <w:bCs/>
          <w:iCs/>
          <w:color w:val="000000" w:themeColor="text1"/>
          <w:szCs w:val="20"/>
        </w:rPr>
        <w:t xml:space="preserve"> Based on the discussions in the previous sections, our proposals are as follows. </w:t>
      </w:r>
      <w:r w:rsidR="00612F09" w:rsidRPr="004D0687">
        <w:rPr>
          <w:bCs/>
          <w:iCs/>
          <w:color w:val="000000" w:themeColor="text1"/>
          <w:szCs w:val="20"/>
        </w:rPr>
        <w:t xml:space="preserve"> </w:t>
      </w:r>
    </w:p>
    <w:p w14:paraId="726CA795" w14:textId="6271669A" w:rsidR="001B1104" w:rsidRPr="003041EB" w:rsidRDefault="003E35AD" w:rsidP="001B1104">
      <w:pPr>
        <w:rPr>
          <w:i/>
          <w:iCs/>
          <w:color w:val="000000" w:themeColor="text1"/>
          <w:lang w:eastAsia="zh-CN"/>
        </w:rPr>
      </w:pPr>
      <w:r w:rsidRPr="00796773">
        <w:rPr>
          <w:b/>
          <w:bCs/>
          <w:i/>
          <w:iCs/>
        </w:rPr>
        <w:t xml:space="preserve">Proposal 1: For MI-Option 1, conclude that an associated ID is </w:t>
      </w:r>
      <w:r>
        <w:rPr>
          <w:b/>
          <w:bCs/>
          <w:i/>
          <w:iCs/>
        </w:rPr>
        <w:t>valid only within a cell</w:t>
      </w:r>
      <w:r w:rsidRPr="00796773">
        <w:rPr>
          <w:b/>
          <w:bCs/>
          <w:i/>
          <w:iCs/>
        </w:rPr>
        <w:t xml:space="preserve">, and the network </w:t>
      </w:r>
      <w:r>
        <w:rPr>
          <w:b/>
          <w:bCs/>
          <w:i/>
          <w:iCs/>
          <w:color w:val="000000" w:themeColor="text1"/>
        </w:rPr>
        <w:t>assigns/manages associated IDs. A</w:t>
      </w:r>
      <w:r w:rsidRPr="008C00F1">
        <w:rPr>
          <w:b/>
          <w:bCs/>
          <w:i/>
          <w:iCs/>
          <w:color w:val="000000" w:themeColor="text1"/>
        </w:rPr>
        <w:t>ssociated ID</w:t>
      </w:r>
      <w:r>
        <w:rPr>
          <w:b/>
          <w:bCs/>
          <w:i/>
          <w:iCs/>
          <w:color w:val="000000" w:themeColor="text1"/>
        </w:rPr>
        <w:t xml:space="preserve"> for multiple cells is </w:t>
      </w:r>
      <w:r>
        <w:rPr>
          <w:b/>
          <w:bCs/>
          <w:i/>
          <w:iCs/>
          <w:color w:val="000000" w:themeColor="text1"/>
          <w:lang w:eastAsia="zh-CN"/>
        </w:rPr>
        <w:t>beyond the scope of RAN1 discussion</w:t>
      </w:r>
      <w:r w:rsidR="001B1104">
        <w:rPr>
          <w:b/>
          <w:bCs/>
          <w:i/>
          <w:iCs/>
          <w:color w:val="000000" w:themeColor="text1"/>
        </w:rPr>
        <w:t>.</w:t>
      </w:r>
    </w:p>
    <w:p w14:paraId="1BB638B2" w14:textId="77777777" w:rsidR="003E35AD" w:rsidRDefault="003E35AD" w:rsidP="003E35AD">
      <w:pPr>
        <w:rPr>
          <w:b/>
          <w:bCs/>
          <w:i/>
          <w:iCs/>
          <w:color w:val="000000" w:themeColor="text1"/>
        </w:rPr>
      </w:pPr>
      <w:r>
        <w:rPr>
          <w:b/>
          <w:bCs/>
          <w:i/>
          <w:iCs/>
        </w:rPr>
        <w:t>Observation</w:t>
      </w:r>
      <w:r w:rsidRPr="005A3783">
        <w:rPr>
          <w:b/>
          <w:bCs/>
          <w:i/>
          <w:iCs/>
        </w:rPr>
        <w:t xml:space="preserve"> </w:t>
      </w:r>
      <w:r>
        <w:rPr>
          <w:b/>
          <w:bCs/>
          <w:i/>
          <w:iCs/>
        </w:rPr>
        <w:t>1</w:t>
      </w:r>
      <w:r w:rsidRPr="003041EB">
        <w:rPr>
          <w:b/>
          <w:bCs/>
          <w:i/>
          <w:iCs/>
          <w:color w:val="000000" w:themeColor="text1"/>
        </w:rPr>
        <w:t xml:space="preserve">: For MI-Option 1, </w:t>
      </w:r>
      <w:r>
        <w:rPr>
          <w:b/>
          <w:bCs/>
          <w:i/>
          <w:iCs/>
          <w:color w:val="000000" w:themeColor="text1"/>
        </w:rPr>
        <w:t>one associated ID may be mapped to multiple models trained using the data collected based on the associated ID</w:t>
      </w:r>
      <w:r w:rsidRPr="003041EB">
        <w:rPr>
          <w:b/>
          <w:bCs/>
          <w:i/>
          <w:iCs/>
          <w:color w:val="000000" w:themeColor="text1"/>
        </w:rPr>
        <w:t>.</w:t>
      </w:r>
    </w:p>
    <w:p w14:paraId="77ADB59A" w14:textId="38A9C16F" w:rsidR="001B1104" w:rsidRPr="003041EB" w:rsidRDefault="003E35AD" w:rsidP="003E35AD">
      <w:pPr>
        <w:rPr>
          <w:i/>
          <w:iCs/>
          <w:color w:val="000000" w:themeColor="text1"/>
          <w:lang w:eastAsia="zh-CN"/>
        </w:rPr>
      </w:pPr>
      <w:r>
        <w:rPr>
          <w:b/>
          <w:bCs/>
          <w:i/>
          <w:iCs/>
          <w:color w:val="000000" w:themeColor="text1"/>
        </w:rPr>
        <w:t>Proposal 2: Conclude that associated ID is not model ID</w:t>
      </w:r>
      <w:r w:rsidR="001B1104">
        <w:rPr>
          <w:b/>
          <w:bCs/>
          <w:i/>
          <w:iCs/>
          <w:color w:val="000000" w:themeColor="text1"/>
        </w:rPr>
        <w:t>.</w:t>
      </w:r>
    </w:p>
    <w:p w14:paraId="12C456EB" w14:textId="77777777" w:rsidR="003E35AD" w:rsidRDefault="003E35AD" w:rsidP="003E35AD">
      <w:pPr>
        <w:rPr>
          <w:b/>
          <w:bCs/>
          <w:i/>
          <w:iCs/>
        </w:rPr>
      </w:pPr>
      <w:r w:rsidRPr="005A3783">
        <w:rPr>
          <w:b/>
          <w:bCs/>
          <w:i/>
          <w:iCs/>
        </w:rPr>
        <w:t xml:space="preserve">Proposal </w:t>
      </w:r>
      <w:r>
        <w:rPr>
          <w:b/>
          <w:bCs/>
          <w:i/>
          <w:iCs/>
        </w:rPr>
        <w:t>3</w:t>
      </w:r>
      <w:r w:rsidRPr="005A3783">
        <w:rPr>
          <w:b/>
          <w:bCs/>
          <w:i/>
          <w:iCs/>
        </w:rPr>
        <w:t>:</w:t>
      </w:r>
      <w:r>
        <w:rPr>
          <w:b/>
          <w:bCs/>
          <w:i/>
          <w:iCs/>
        </w:rPr>
        <w:t xml:space="preserve"> For MI-Option 1, considering the model identification perspective, conclude that RAN1 only discuss the case that model IDs are assigned in procedure AI-Example1. </w:t>
      </w:r>
    </w:p>
    <w:p w14:paraId="114726D4" w14:textId="77777777" w:rsidR="003E35AD" w:rsidRDefault="003E35AD" w:rsidP="003E35AD">
      <w:pPr>
        <w:pStyle w:val="ListParagraph"/>
        <w:numPr>
          <w:ilvl w:val="0"/>
          <w:numId w:val="33"/>
        </w:numPr>
        <w:rPr>
          <w:rFonts w:ascii="Times New Roman" w:hAnsi="Times New Roman"/>
          <w:b/>
          <w:bCs/>
          <w:i/>
          <w:iCs/>
        </w:rPr>
      </w:pPr>
      <w:r w:rsidRPr="00422A96">
        <w:rPr>
          <w:rFonts w:ascii="Times New Roman" w:hAnsi="Times New Roman"/>
          <w:b/>
          <w:bCs/>
          <w:i/>
          <w:iCs/>
        </w:rPr>
        <w:t xml:space="preserve">The procedure </w:t>
      </w:r>
      <w:r>
        <w:rPr>
          <w:rFonts w:ascii="Times New Roman" w:hAnsi="Times New Roman"/>
          <w:b/>
          <w:bCs/>
          <w:i/>
          <w:iCs/>
        </w:rPr>
        <w:t>without Step D is not considered in R19 as model identification and it can be a separate discussion (e.g., for alignment of additional conditions).</w:t>
      </w:r>
    </w:p>
    <w:p w14:paraId="16D9F63F" w14:textId="71A941FE" w:rsidR="001B1104" w:rsidRDefault="003E35AD" w:rsidP="003E35AD">
      <w:pPr>
        <w:rPr>
          <w:b/>
          <w:bCs/>
          <w:i/>
          <w:iCs/>
        </w:rPr>
      </w:pPr>
      <w:r>
        <w:rPr>
          <w:b/>
          <w:bCs/>
          <w:i/>
          <w:iCs/>
        </w:rPr>
        <w:t xml:space="preserve">Proposal 4: </w:t>
      </w:r>
      <w:r w:rsidRPr="001D04D9">
        <w:rPr>
          <w:b/>
          <w:bCs/>
          <w:i/>
          <w:iCs/>
        </w:rPr>
        <w:t>For MI-Option 1, conclude that model IDs are assigned only by the NW</w:t>
      </w:r>
      <w:r>
        <w:rPr>
          <w:b/>
          <w:bCs/>
          <w:i/>
          <w:iCs/>
        </w:rPr>
        <w:t xml:space="preserve"> (Alt. 1)</w:t>
      </w:r>
      <w:r w:rsidRPr="001D04D9">
        <w:rPr>
          <w:b/>
          <w:bCs/>
          <w:i/>
          <w:iCs/>
        </w:rPr>
        <w:t>.</w:t>
      </w:r>
    </w:p>
    <w:p w14:paraId="7D3A4148" w14:textId="77777777" w:rsidR="003E35AD" w:rsidRDefault="003E35AD" w:rsidP="003E35AD">
      <w:pPr>
        <w:rPr>
          <w:b/>
          <w:bCs/>
          <w:i/>
          <w:iCs/>
        </w:rPr>
      </w:pPr>
      <w:r>
        <w:rPr>
          <w:b/>
          <w:bCs/>
          <w:i/>
          <w:iCs/>
        </w:rPr>
        <w:t xml:space="preserve">Proposal 5: </w:t>
      </w:r>
      <w:r w:rsidRPr="001D04D9">
        <w:rPr>
          <w:b/>
          <w:bCs/>
          <w:i/>
          <w:iCs/>
        </w:rPr>
        <w:t xml:space="preserve">For MI-Option 1, </w:t>
      </w:r>
      <w:r>
        <w:rPr>
          <w:b/>
          <w:bCs/>
          <w:i/>
          <w:iCs/>
        </w:rPr>
        <w:t>revise Step C of AI-Example1 procedure as below</w:t>
      </w:r>
      <w:r w:rsidRPr="001D04D9">
        <w:rPr>
          <w:b/>
          <w:bCs/>
          <w:i/>
          <w:iCs/>
        </w:rPr>
        <w:t>.</w:t>
      </w:r>
    </w:p>
    <w:p w14:paraId="56831144" w14:textId="3EE7505B" w:rsidR="003E35AD" w:rsidRPr="003E35AD" w:rsidRDefault="003E35AD" w:rsidP="003E35AD">
      <w:pPr>
        <w:pStyle w:val="ListParagraph"/>
        <w:numPr>
          <w:ilvl w:val="0"/>
          <w:numId w:val="33"/>
        </w:numPr>
        <w:rPr>
          <w:rFonts w:ascii="Times New Roman" w:hAnsi="Times New Roman"/>
          <w:b/>
          <w:i/>
          <w:iCs/>
          <w:color w:val="000000" w:themeColor="text1"/>
        </w:rPr>
      </w:pPr>
      <w:r w:rsidRPr="003E35AD">
        <w:rPr>
          <w:rFonts w:ascii="Times New Roman" w:hAnsi="Times New Roman"/>
          <w:b/>
          <w:i/>
          <w:iCs/>
          <w:color w:val="000000" w:themeColor="text1"/>
        </w:rPr>
        <w:t xml:space="preserve">C: AI/ML models are developed (e.g., trained, updated) at UE side based on the collected data corresponding to the associated ID(s) </w:t>
      </w:r>
      <w:r w:rsidRPr="003E35AD">
        <w:rPr>
          <w:rFonts w:ascii="Times New Roman" w:hAnsi="Times New Roman"/>
          <w:b/>
          <w:i/>
          <w:iCs/>
          <w:color w:val="000000" w:themeColor="text1"/>
          <w:u w:val="single"/>
        </w:rPr>
        <w:t>and cell ID/information</w:t>
      </w:r>
      <w:r w:rsidRPr="003E35AD">
        <w:rPr>
          <w:rFonts w:ascii="Times New Roman" w:hAnsi="Times New Roman"/>
          <w:b/>
          <w:i/>
          <w:iCs/>
          <w:color w:val="000000" w:themeColor="text1"/>
        </w:rPr>
        <w:t>.</w:t>
      </w:r>
    </w:p>
    <w:p w14:paraId="3C06A3AD" w14:textId="79505355" w:rsidR="003E35AD" w:rsidRPr="003E35AD" w:rsidRDefault="003E35AD" w:rsidP="003E35AD">
      <w:pPr>
        <w:rPr>
          <w:b/>
          <w:bCs/>
          <w:i/>
          <w:iCs/>
          <w:lang w:val="en-GB"/>
        </w:rPr>
      </w:pPr>
      <w:r w:rsidRPr="00196CD2">
        <w:rPr>
          <w:b/>
          <w:bCs/>
          <w:i/>
          <w:iCs/>
          <w:lang w:val="en-GB"/>
        </w:rPr>
        <w:t xml:space="preserve">Proposal 6: For MI-Option 1, </w:t>
      </w:r>
      <w:r>
        <w:rPr>
          <w:b/>
          <w:bCs/>
          <w:i/>
          <w:iCs/>
          <w:lang w:val="en-GB"/>
        </w:rPr>
        <w:t>further discuss whether associated ID and cell ID/information need to be sent to the UE that collects data.</w:t>
      </w:r>
    </w:p>
    <w:p w14:paraId="23667B96" w14:textId="77777777" w:rsidR="003E35AD" w:rsidRDefault="003E35AD" w:rsidP="003E35AD">
      <w:pPr>
        <w:jc w:val="left"/>
        <w:rPr>
          <w:b/>
          <w:bCs/>
          <w:i/>
          <w:iCs/>
        </w:rPr>
      </w:pPr>
      <w:r>
        <w:rPr>
          <w:b/>
          <w:bCs/>
          <w:i/>
          <w:iCs/>
        </w:rPr>
        <w:t>Proposal 7: Clarify the following for MI-Option 2.</w:t>
      </w:r>
    </w:p>
    <w:p w14:paraId="2D9FE8F5" w14:textId="77777777" w:rsidR="003E35AD" w:rsidRPr="004C7266" w:rsidRDefault="003E35AD" w:rsidP="003E35AD">
      <w:pPr>
        <w:pStyle w:val="ListParagraph"/>
        <w:numPr>
          <w:ilvl w:val="0"/>
          <w:numId w:val="23"/>
        </w:numPr>
        <w:rPr>
          <w:rFonts w:ascii="Times New Roman" w:hAnsi="Times New Roman"/>
          <w:b/>
          <w:bCs/>
          <w:i/>
          <w:iCs/>
        </w:rPr>
      </w:pPr>
      <w:r w:rsidRPr="004C7266">
        <w:rPr>
          <w:rFonts w:ascii="Times New Roman" w:hAnsi="Times New Roman"/>
          <w:b/>
          <w:bCs/>
          <w:i/>
          <w:iCs/>
        </w:rPr>
        <w:t>The boundary between MI-Option 1 and MI-Option 2, as both options are related to data collection/dataset.</w:t>
      </w:r>
    </w:p>
    <w:p w14:paraId="6AB8D312" w14:textId="77777777" w:rsidR="003E35AD" w:rsidRPr="004C7266" w:rsidRDefault="003E35AD" w:rsidP="003E35AD">
      <w:pPr>
        <w:pStyle w:val="ListParagraph"/>
        <w:numPr>
          <w:ilvl w:val="0"/>
          <w:numId w:val="23"/>
        </w:numPr>
        <w:rPr>
          <w:b/>
          <w:bCs/>
          <w:i/>
          <w:iCs/>
        </w:rPr>
      </w:pPr>
      <w:r w:rsidRPr="004C7266">
        <w:rPr>
          <w:rFonts w:ascii="Times New Roman" w:hAnsi="Times New Roman"/>
          <w:b/>
          <w:bCs/>
          <w:i/>
          <w:iCs/>
        </w:rPr>
        <w:t xml:space="preserve">The relationship between model ID and the corresponding dataset used for model training, </w:t>
      </w:r>
      <w:proofErr w:type="gramStart"/>
      <w:r w:rsidRPr="004C7266">
        <w:rPr>
          <w:rFonts w:ascii="Times New Roman" w:hAnsi="Times New Roman"/>
          <w:b/>
          <w:bCs/>
          <w:i/>
          <w:iCs/>
        </w:rPr>
        <w:t>in particular,</w:t>
      </w:r>
      <w:proofErr w:type="gramEnd"/>
      <w:r w:rsidRPr="004C7266">
        <w:rPr>
          <w:rFonts w:ascii="Times New Roman" w:hAnsi="Times New Roman"/>
          <w:b/>
          <w:bCs/>
          <w:i/>
          <w:iCs/>
        </w:rPr>
        <w:t xml:space="preserve"> the method of identifying a model based on the transferred dataset for model training</w:t>
      </w:r>
      <w:r>
        <w:rPr>
          <w:rFonts w:ascii="Times New Roman" w:hAnsi="Times New Roman"/>
          <w:b/>
          <w:bCs/>
          <w:i/>
          <w:iCs/>
        </w:rPr>
        <w:t>.</w:t>
      </w:r>
    </w:p>
    <w:p w14:paraId="4F865219" w14:textId="77777777" w:rsidR="003E35AD" w:rsidRDefault="003E35AD" w:rsidP="003E35AD">
      <w:pPr>
        <w:rPr>
          <w:b/>
          <w:bCs/>
          <w:i/>
          <w:iCs/>
        </w:rPr>
      </w:pPr>
      <w:r w:rsidRPr="001D6100">
        <w:rPr>
          <w:b/>
          <w:bCs/>
          <w:i/>
          <w:iCs/>
        </w:rPr>
        <w:t xml:space="preserve">Proposal </w:t>
      </w:r>
      <w:r>
        <w:rPr>
          <w:b/>
          <w:bCs/>
          <w:i/>
          <w:iCs/>
        </w:rPr>
        <w:t>8</w:t>
      </w:r>
      <w:r w:rsidRPr="001D6100">
        <w:rPr>
          <w:b/>
          <w:bCs/>
          <w:i/>
          <w:iCs/>
        </w:rPr>
        <w:t xml:space="preserve">: </w:t>
      </w:r>
      <w:r>
        <w:rPr>
          <w:b/>
          <w:bCs/>
          <w:i/>
          <w:iCs/>
        </w:rPr>
        <w:t>S</w:t>
      </w:r>
      <w:r w:rsidRPr="001D6100">
        <w:rPr>
          <w:b/>
          <w:bCs/>
          <w:i/>
          <w:iCs/>
        </w:rPr>
        <w:t xml:space="preserve">tudy the </w:t>
      </w:r>
      <w:r>
        <w:rPr>
          <w:b/>
          <w:bCs/>
          <w:i/>
          <w:iCs/>
        </w:rPr>
        <w:t>following, if MI-Option 2 is supported.</w:t>
      </w:r>
    </w:p>
    <w:p w14:paraId="6F086CE2" w14:textId="77777777" w:rsidR="003E35AD" w:rsidRPr="004C7266" w:rsidRDefault="003E35AD" w:rsidP="003E35AD">
      <w:pPr>
        <w:pStyle w:val="ListParagraph"/>
        <w:numPr>
          <w:ilvl w:val="0"/>
          <w:numId w:val="24"/>
        </w:numPr>
        <w:rPr>
          <w:b/>
          <w:bCs/>
          <w:i/>
          <w:iCs/>
        </w:rPr>
      </w:pPr>
      <w:r w:rsidRPr="004C7266">
        <w:rPr>
          <w:rFonts w:ascii="Times New Roman" w:hAnsi="Times New Roman"/>
          <w:b/>
          <w:bCs/>
          <w:i/>
          <w:iCs/>
        </w:rPr>
        <w:lastRenderedPageBreak/>
        <w:t>Method of referring to a dataset</w:t>
      </w:r>
      <w:r>
        <w:rPr>
          <w:rFonts w:ascii="Times New Roman" w:hAnsi="Times New Roman"/>
          <w:b/>
          <w:bCs/>
          <w:i/>
          <w:iCs/>
        </w:rPr>
        <w:t>, e.g., whether we can use the associated ID in MI-Option 1.</w:t>
      </w:r>
      <w:r w:rsidRPr="004C7266">
        <w:rPr>
          <w:rFonts w:ascii="Times New Roman" w:hAnsi="Times New Roman"/>
          <w:b/>
          <w:bCs/>
          <w:i/>
          <w:iCs/>
        </w:rPr>
        <w:t xml:space="preserve"> </w:t>
      </w:r>
    </w:p>
    <w:p w14:paraId="31461835" w14:textId="77777777" w:rsidR="003E35AD" w:rsidRPr="004C7266" w:rsidRDefault="003E35AD" w:rsidP="003E35AD">
      <w:pPr>
        <w:pStyle w:val="ListParagraph"/>
        <w:numPr>
          <w:ilvl w:val="0"/>
          <w:numId w:val="24"/>
        </w:numPr>
        <w:rPr>
          <w:b/>
          <w:bCs/>
          <w:i/>
          <w:iCs/>
        </w:rPr>
      </w:pPr>
      <w:r w:rsidRPr="004C7266">
        <w:rPr>
          <w:rFonts w:ascii="Times New Roman" w:hAnsi="Times New Roman"/>
          <w:b/>
          <w:bCs/>
          <w:i/>
          <w:iCs/>
        </w:rPr>
        <w:t>Necessity of dataset transfer and the mechanism of doing it.</w:t>
      </w:r>
    </w:p>
    <w:p w14:paraId="691B77B4" w14:textId="77777777" w:rsidR="003E35AD" w:rsidRDefault="003E35AD" w:rsidP="003E35AD">
      <w:pPr>
        <w:rPr>
          <w:b/>
          <w:bCs/>
          <w:i/>
          <w:iCs/>
          <w:color w:val="000000" w:themeColor="text1"/>
        </w:rPr>
      </w:pPr>
      <w:r w:rsidRPr="00C27FAB">
        <w:rPr>
          <w:b/>
          <w:bCs/>
          <w:i/>
          <w:iCs/>
          <w:color w:val="000000" w:themeColor="text1"/>
        </w:rPr>
        <w:t xml:space="preserve">Proposal </w:t>
      </w:r>
      <w:r>
        <w:rPr>
          <w:b/>
          <w:bCs/>
          <w:i/>
          <w:iCs/>
          <w:color w:val="000000" w:themeColor="text1"/>
        </w:rPr>
        <w:t>9</w:t>
      </w:r>
      <w:r w:rsidRPr="00C27FAB">
        <w:rPr>
          <w:b/>
          <w:bCs/>
          <w:i/>
          <w:iCs/>
          <w:color w:val="000000" w:themeColor="text1"/>
        </w:rPr>
        <w:t xml:space="preserve">: For MI-Option 2, conclude that </w:t>
      </w:r>
      <w:r w:rsidRPr="00560029">
        <w:rPr>
          <w:b/>
          <w:bCs/>
          <w:i/>
          <w:iCs/>
          <w:color w:val="000000" w:themeColor="text1"/>
        </w:rPr>
        <w:t>UE-side additional condition(s)</w:t>
      </w:r>
      <w:r>
        <w:rPr>
          <w:b/>
          <w:bCs/>
          <w:i/>
          <w:iCs/>
          <w:color w:val="000000" w:themeColor="text1"/>
        </w:rPr>
        <w:t xml:space="preserve"> do not need to be considered</w:t>
      </w:r>
      <w:r w:rsidRPr="00C27FAB">
        <w:rPr>
          <w:b/>
          <w:bCs/>
          <w:i/>
          <w:iCs/>
          <w:color w:val="000000" w:themeColor="text1"/>
        </w:rPr>
        <w:t>.</w:t>
      </w:r>
    </w:p>
    <w:p w14:paraId="22267A39" w14:textId="5DCC150C" w:rsidR="001B1104" w:rsidRPr="00C27FAB" w:rsidRDefault="003E35AD" w:rsidP="003E35AD">
      <w:pPr>
        <w:rPr>
          <w:b/>
          <w:bCs/>
          <w:i/>
          <w:iCs/>
          <w:color w:val="000000" w:themeColor="text1"/>
        </w:rPr>
      </w:pPr>
      <w:r w:rsidRPr="00C27FAB">
        <w:rPr>
          <w:b/>
          <w:bCs/>
          <w:i/>
          <w:iCs/>
          <w:color w:val="000000" w:themeColor="text1"/>
        </w:rPr>
        <w:t xml:space="preserve">Proposal </w:t>
      </w:r>
      <w:r>
        <w:rPr>
          <w:b/>
          <w:bCs/>
          <w:i/>
          <w:iCs/>
          <w:color w:val="000000" w:themeColor="text1"/>
        </w:rPr>
        <w:t>10</w:t>
      </w:r>
      <w:r w:rsidRPr="00C27FAB">
        <w:rPr>
          <w:b/>
          <w:bCs/>
          <w:i/>
          <w:iCs/>
          <w:color w:val="000000" w:themeColor="text1"/>
        </w:rPr>
        <w:t>: For MI-Option 2, conclude that model IDs are assigned only by the NW.</w:t>
      </w:r>
    </w:p>
    <w:p w14:paraId="4D85A5FC" w14:textId="4957AA10" w:rsidR="001B1104" w:rsidRPr="00A23025" w:rsidRDefault="003E35AD" w:rsidP="001B1104">
      <w:pPr>
        <w:rPr>
          <w:b/>
          <w:bCs/>
          <w:i/>
          <w:iCs/>
        </w:rPr>
      </w:pPr>
      <w:r w:rsidRPr="00A23025">
        <w:rPr>
          <w:b/>
          <w:bCs/>
          <w:i/>
          <w:iCs/>
        </w:rPr>
        <w:t>Proposal</w:t>
      </w:r>
      <w:r>
        <w:rPr>
          <w:b/>
          <w:bCs/>
          <w:i/>
          <w:iCs/>
        </w:rPr>
        <w:t xml:space="preserve"> 11</w:t>
      </w:r>
      <w:r w:rsidRPr="00A23025">
        <w:rPr>
          <w:b/>
          <w:bCs/>
          <w:i/>
          <w:iCs/>
        </w:rPr>
        <w:t xml:space="preserve">: </w:t>
      </w:r>
      <w:r>
        <w:rPr>
          <w:b/>
          <w:bCs/>
          <w:i/>
          <w:iCs/>
        </w:rPr>
        <w:t>Support MI-Option 3 with further study of its procedures and specification impact, based on model transfer Case z4</w:t>
      </w:r>
      <w:r w:rsidR="001B1104">
        <w:rPr>
          <w:b/>
          <w:bCs/>
          <w:i/>
          <w:iCs/>
        </w:rPr>
        <w:t>.</w:t>
      </w:r>
    </w:p>
    <w:p w14:paraId="6FD4406D" w14:textId="161FC599" w:rsidR="001B1104" w:rsidRPr="004C7266" w:rsidRDefault="003E35AD" w:rsidP="001B1104">
      <w:pPr>
        <w:rPr>
          <w:b/>
          <w:bCs/>
          <w:i/>
          <w:iCs/>
        </w:rPr>
      </w:pPr>
      <w:r w:rsidRPr="00A23025">
        <w:rPr>
          <w:b/>
          <w:bCs/>
          <w:i/>
          <w:iCs/>
        </w:rPr>
        <w:t>Proposal</w:t>
      </w:r>
      <w:r>
        <w:rPr>
          <w:b/>
          <w:bCs/>
          <w:i/>
          <w:iCs/>
        </w:rPr>
        <w:t xml:space="preserve"> 12</w:t>
      </w:r>
      <w:r w:rsidRPr="00A23025">
        <w:rPr>
          <w:b/>
          <w:bCs/>
          <w:i/>
          <w:iCs/>
        </w:rPr>
        <w:t xml:space="preserve">: </w:t>
      </w:r>
      <w:r>
        <w:rPr>
          <w:b/>
          <w:bCs/>
          <w:i/>
          <w:iCs/>
        </w:rPr>
        <w:t>Consider MI-Option 4 as a valid option only if t</w:t>
      </w:r>
      <w:r w:rsidRPr="004C7266">
        <w:rPr>
          <w:b/>
          <w:bCs/>
          <w:i/>
          <w:iCs/>
        </w:rPr>
        <w:t>he relationship between the reference model and multiple derived models</w:t>
      </w:r>
      <w:r>
        <w:rPr>
          <w:b/>
          <w:bCs/>
          <w:i/>
          <w:iCs/>
        </w:rPr>
        <w:t xml:space="preserve"> can be clarified</w:t>
      </w:r>
      <w:r w:rsidRPr="004C7266">
        <w:rPr>
          <w:b/>
          <w:bCs/>
          <w:i/>
          <w:iCs/>
        </w:rPr>
        <w:t>.</w:t>
      </w:r>
    </w:p>
    <w:p w14:paraId="7F55E8F7" w14:textId="77777777" w:rsidR="003E35AD" w:rsidRPr="00BB3410" w:rsidRDefault="003E35AD" w:rsidP="003E35AD">
      <w:pPr>
        <w:rPr>
          <w:b/>
          <w:bCs/>
          <w:i/>
          <w:iCs/>
        </w:rPr>
      </w:pPr>
      <w:r w:rsidRPr="00BB3410">
        <w:rPr>
          <w:b/>
          <w:bCs/>
          <w:i/>
          <w:iCs/>
        </w:rPr>
        <w:t xml:space="preserve">Proposal </w:t>
      </w:r>
      <w:r>
        <w:rPr>
          <w:b/>
          <w:bCs/>
          <w:i/>
          <w:iCs/>
        </w:rPr>
        <w:t>13</w:t>
      </w:r>
      <w:r w:rsidRPr="00BB3410">
        <w:rPr>
          <w:b/>
          <w:bCs/>
          <w:i/>
          <w:iCs/>
        </w:rPr>
        <w:t xml:space="preserve">: </w:t>
      </w:r>
      <w:r>
        <w:rPr>
          <w:b/>
          <w:bCs/>
          <w:i/>
          <w:iCs/>
        </w:rPr>
        <w:t>M</w:t>
      </w:r>
      <w:r w:rsidRPr="006E1F51">
        <w:rPr>
          <w:b/>
          <w:bCs/>
          <w:i/>
          <w:iCs/>
        </w:rPr>
        <w:t xml:space="preserve">odel identification </w:t>
      </w:r>
      <w:r>
        <w:rPr>
          <w:b/>
          <w:bCs/>
          <w:i/>
          <w:iCs/>
        </w:rPr>
        <w:t xml:space="preserve">option </w:t>
      </w:r>
      <w:r w:rsidRPr="006E1F51">
        <w:rPr>
          <w:b/>
          <w:bCs/>
          <w:i/>
          <w:iCs/>
        </w:rPr>
        <w:t>IM-Option5 is not pursued for Rel-19 normative work.</w:t>
      </w:r>
    </w:p>
    <w:p w14:paraId="4A220868" w14:textId="77777777" w:rsidR="003E35AD" w:rsidRDefault="003E35AD" w:rsidP="003E35AD">
      <w:pPr>
        <w:rPr>
          <w:b/>
          <w:bCs/>
          <w:i/>
          <w:iCs/>
        </w:rPr>
      </w:pPr>
      <w:r>
        <w:rPr>
          <w:b/>
          <w:bCs/>
          <w:i/>
          <w:iCs/>
        </w:rPr>
        <w:t xml:space="preserve">Observation 2: </w:t>
      </w:r>
      <w:r w:rsidRPr="00641880">
        <w:rPr>
          <w:b/>
          <w:bCs/>
          <w:i/>
          <w:iCs/>
        </w:rPr>
        <w:t>Case z1</w:t>
      </w:r>
      <w:r>
        <w:rPr>
          <w:b/>
          <w:bCs/>
          <w:i/>
          <w:iCs/>
        </w:rPr>
        <w:t xml:space="preserve"> may be deprioritized</w:t>
      </w:r>
      <w:r w:rsidRPr="00641880">
        <w:rPr>
          <w:b/>
          <w:bCs/>
          <w:i/>
          <w:iCs/>
        </w:rPr>
        <w:t xml:space="preserve"> for R19 as it does not provide </w:t>
      </w:r>
      <w:r>
        <w:rPr>
          <w:b/>
          <w:bCs/>
          <w:i/>
          <w:iCs/>
        </w:rPr>
        <w:t>clear</w:t>
      </w:r>
      <w:r w:rsidRPr="00641880">
        <w:rPr>
          <w:b/>
          <w:bCs/>
          <w:i/>
          <w:iCs/>
        </w:rPr>
        <w:t xml:space="preserve"> benefit over Case y; the major difference is the location of their storage. R19 can start with two options: Case y for 3GPP-transparent scenarios and Case z4 for non-3GPP-transparent scenarios.</w:t>
      </w:r>
    </w:p>
    <w:p w14:paraId="16A95527" w14:textId="77777777" w:rsidR="003E35AD" w:rsidRPr="009600F6" w:rsidRDefault="003E35AD" w:rsidP="003E35AD">
      <w:pPr>
        <w:rPr>
          <w:b/>
          <w:bCs/>
          <w:i/>
          <w:iCs/>
          <w:color w:val="000000" w:themeColor="text1"/>
        </w:rPr>
      </w:pPr>
      <w:r w:rsidRPr="009600F6">
        <w:rPr>
          <w:b/>
          <w:bCs/>
          <w:i/>
          <w:iCs/>
          <w:color w:val="000000" w:themeColor="text1"/>
        </w:rPr>
        <w:t>Proposal 1</w:t>
      </w:r>
      <w:r>
        <w:rPr>
          <w:b/>
          <w:bCs/>
          <w:i/>
          <w:iCs/>
          <w:color w:val="000000" w:themeColor="text1"/>
        </w:rPr>
        <w:t>4</w:t>
      </w:r>
      <w:r w:rsidRPr="009600F6">
        <w:rPr>
          <w:b/>
          <w:bCs/>
          <w:i/>
          <w:iCs/>
          <w:color w:val="000000" w:themeColor="text1"/>
        </w:rPr>
        <w:t>: Deprioritize Case z1 for R19 as it does not provid</w:t>
      </w:r>
      <w:r>
        <w:rPr>
          <w:b/>
          <w:bCs/>
          <w:i/>
          <w:iCs/>
          <w:color w:val="000000" w:themeColor="text1"/>
        </w:rPr>
        <w:t>e clear</w:t>
      </w:r>
      <w:r w:rsidRPr="009600F6">
        <w:rPr>
          <w:b/>
          <w:bCs/>
          <w:i/>
          <w:iCs/>
          <w:color w:val="000000" w:themeColor="text1"/>
        </w:rPr>
        <w:t xml:space="preserve"> benefit over Case y.</w:t>
      </w:r>
    </w:p>
    <w:p w14:paraId="70A926A9" w14:textId="395D44B8" w:rsidR="001B1104" w:rsidRPr="001B1104" w:rsidRDefault="001B1104" w:rsidP="00977C28">
      <w:pPr>
        <w:rPr>
          <w:b/>
          <w:bCs/>
          <w:i/>
          <w:iCs/>
          <w:color w:val="000000" w:themeColor="text1"/>
        </w:rPr>
      </w:pP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6" w:name="_Ref124589665"/>
      <w:bookmarkStart w:id="7" w:name="_Ref71620620"/>
      <w:bookmarkStart w:id="8" w:name="_Ref124671424"/>
      <w:r w:rsidRPr="00CE1F7D">
        <w:rPr>
          <w:rFonts w:ascii="Times New Roman" w:hAnsi="Times New Roman"/>
        </w:rPr>
        <w:t>References</w:t>
      </w:r>
    </w:p>
    <w:p w14:paraId="448528C3" w14:textId="61FF1D05" w:rsidR="00767B6A" w:rsidRPr="00F63BFC" w:rsidRDefault="00880468" w:rsidP="00792EDC">
      <w:pPr>
        <w:pStyle w:val="References"/>
        <w:rPr>
          <w:color w:val="000000" w:themeColor="text1"/>
          <w:sz w:val="22"/>
          <w:szCs w:val="22"/>
        </w:rPr>
      </w:pPr>
      <w:bookmarkStart w:id="9" w:name="_Ref131175494"/>
      <w:bookmarkStart w:id="10" w:name="_Ref134478399"/>
      <w:bookmarkStart w:id="11" w:name="_Ref162250197"/>
      <w:bookmarkEnd w:id="2"/>
      <w:bookmarkEnd w:id="6"/>
      <w:bookmarkEnd w:id="7"/>
      <w:bookmarkEnd w:id="8"/>
      <w:r w:rsidRPr="00F63BFC">
        <w:rPr>
          <w:bCs/>
          <w:color w:val="000000" w:themeColor="text1"/>
          <w:sz w:val="22"/>
          <w:szCs w:val="22"/>
        </w:rPr>
        <w:t>Chair’s</w:t>
      </w:r>
      <w:r w:rsidR="00951A21" w:rsidRPr="00F63BFC">
        <w:rPr>
          <w:bCs/>
          <w:color w:val="000000" w:themeColor="text1"/>
          <w:sz w:val="22"/>
          <w:szCs w:val="22"/>
        </w:rPr>
        <w:t xml:space="preserve"> note</w:t>
      </w:r>
      <w:r w:rsidR="000779E9" w:rsidRPr="00F63BFC">
        <w:rPr>
          <w:bCs/>
          <w:color w:val="000000" w:themeColor="text1"/>
          <w:sz w:val="22"/>
          <w:szCs w:val="22"/>
        </w:rPr>
        <w:t>s</w:t>
      </w:r>
      <w:r w:rsidR="00951A21" w:rsidRPr="00F63BFC">
        <w:rPr>
          <w:bCs/>
          <w:color w:val="000000" w:themeColor="text1"/>
          <w:sz w:val="22"/>
          <w:szCs w:val="22"/>
        </w:rPr>
        <w:t xml:space="preserve"> </w:t>
      </w:r>
      <w:r w:rsidR="004122C6" w:rsidRPr="00F63BFC">
        <w:rPr>
          <w:bCs/>
          <w:color w:val="000000" w:themeColor="text1"/>
          <w:sz w:val="22"/>
          <w:szCs w:val="22"/>
        </w:rPr>
        <w:t xml:space="preserve">RAN1 </w:t>
      </w:r>
      <w:r w:rsidR="00767B6A" w:rsidRPr="00F63BFC">
        <w:rPr>
          <w:bCs/>
          <w:color w:val="000000" w:themeColor="text1"/>
          <w:sz w:val="22"/>
          <w:szCs w:val="22"/>
        </w:rPr>
        <w:t>Meeting #11</w:t>
      </w:r>
      <w:bookmarkEnd w:id="9"/>
      <w:bookmarkEnd w:id="10"/>
      <w:r w:rsidR="00027C2B" w:rsidRPr="00F63BFC">
        <w:rPr>
          <w:bCs/>
          <w:color w:val="000000" w:themeColor="text1"/>
          <w:sz w:val="22"/>
          <w:szCs w:val="22"/>
        </w:rPr>
        <w:t>6</w:t>
      </w:r>
      <w:r w:rsidR="00B043CE">
        <w:rPr>
          <w:bCs/>
          <w:color w:val="000000" w:themeColor="text1"/>
          <w:sz w:val="22"/>
          <w:szCs w:val="22"/>
        </w:rPr>
        <w:t>bis</w:t>
      </w:r>
      <w:r w:rsidR="00C8140A" w:rsidRPr="00F63BFC">
        <w:rPr>
          <w:bCs/>
          <w:color w:val="000000" w:themeColor="text1"/>
          <w:sz w:val="22"/>
          <w:szCs w:val="22"/>
        </w:rPr>
        <w:t xml:space="preserve"> </w:t>
      </w:r>
      <w:proofErr w:type="spellStart"/>
      <w:r w:rsidR="00C8140A" w:rsidRPr="00F63BFC">
        <w:rPr>
          <w:bCs/>
          <w:color w:val="000000" w:themeColor="text1"/>
          <w:sz w:val="22"/>
          <w:szCs w:val="22"/>
        </w:rPr>
        <w:t>eom</w:t>
      </w:r>
      <w:bookmarkEnd w:id="11"/>
      <w:proofErr w:type="spellEnd"/>
    </w:p>
    <w:p w14:paraId="07632DA8" w14:textId="56EECF45" w:rsidR="00E852EC" w:rsidRDefault="009E1DAB" w:rsidP="00FE1643">
      <w:pPr>
        <w:pStyle w:val="References"/>
        <w:rPr>
          <w:color w:val="000000" w:themeColor="text1"/>
          <w:sz w:val="22"/>
          <w:szCs w:val="22"/>
        </w:rPr>
      </w:pPr>
      <w:bookmarkStart w:id="12" w:name="_Ref162596586"/>
      <w:r w:rsidRPr="004C7266">
        <w:rPr>
          <w:color w:val="000000" w:themeColor="text1"/>
          <w:sz w:val="22"/>
          <w:szCs w:val="22"/>
        </w:rPr>
        <w:t>R1-</w:t>
      </w:r>
      <w:r w:rsidRPr="004F3BFD">
        <w:rPr>
          <w:sz w:val="22"/>
          <w:szCs w:val="22"/>
        </w:rPr>
        <w:t>2401573</w:t>
      </w:r>
      <w:r>
        <w:rPr>
          <w:color w:val="000000" w:themeColor="text1"/>
          <w:sz w:val="22"/>
          <w:szCs w:val="22"/>
        </w:rPr>
        <w:t xml:space="preserve">, Feature lead summary of email discussions, </w:t>
      </w:r>
      <w:r w:rsidR="000705E8">
        <w:rPr>
          <w:color w:val="000000" w:themeColor="text1"/>
          <w:sz w:val="22"/>
          <w:szCs w:val="22"/>
        </w:rPr>
        <w:t xml:space="preserve">RAN1 meeting #116, OPPO, </w:t>
      </w:r>
      <w:r w:rsidR="004F3BFD">
        <w:rPr>
          <w:color w:val="000000" w:themeColor="text1"/>
          <w:sz w:val="22"/>
          <w:szCs w:val="22"/>
        </w:rPr>
        <w:t>Feb/Mar</w:t>
      </w:r>
      <w:r w:rsidR="000705E8">
        <w:rPr>
          <w:color w:val="000000" w:themeColor="text1"/>
          <w:sz w:val="22"/>
          <w:szCs w:val="22"/>
        </w:rPr>
        <w:t xml:space="preserve"> 2024.</w:t>
      </w:r>
      <w:bookmarkEnd w:id="12"/>
    </w:p>
    <w:p w14:paraId="433CBD6B" w14:textId="20A40145" w:rsidR="004F3BFD" w:rsidRDefault="004F3BFD" w:rsidP="004F3BFD">
      <w:pPr>
        <w:pStyle w:val="References"/>
        <w:rPr>
          <w:color w:val="000000" w:themeColor="text1"/>
          <w:sz w:val="22"/>
          <w:szCs w:val="22"/>
        </w:rPr>
      </w:pPr>
      <w:r w:rsidRPr="004C7266">
        <w:rPr>
          <w:color w:val="000000" w:themeColor="text1"/>
          <w:sz w:val="22"/>
          <w:szCs w:val="22"/>
        </w:rPr>
        <w:t>R1-</w:t>
      </w:r>
      <w:r w:rsidRPr="004F3BFD">
        <w:rPr>
          <w:color w:val="000000" w:themeColor="text1"/>
          <w:sz w:val="22"/>
          <w:szCs w:val="22"/>
        </w:rPr>
        <w:t>2403490</w:t>
      </w:r>
      <w:r>
        <w:rPr>
          <w:color w:val="000000" w:themeColor="text1"/>
          <w:sz w:val="22"/>
          <w:szCs w:val="22"/>
        </w:rPr>
        <w:t>, Feature lead summary of email discussions, RAN1 meeting #116bis, OPPO, April 2024.</w:t>
      </w:r>
    </w:p>
    <w:p w14:paraId="7E9777A6" w14:textId="383F9047" w:rsidR="00B2497C" w:rsidRPr="004F6125" w:rsidRDefault="00B2497C" w:rsidP="00B2497C">
      <w:pPr>
        <w:pStyle w:val="References"/>
        <w:rPr>
          <w:color w:val="000000" w:themeColor="text1"/>
          <w:sz w:val="22"/>
          <w:szCs w:val="22"/>
        </w:rPr>
      </w:pPr>
      <w:bookmarkStart w:id="13" w:name="_Ref165671531"/>
      <w:r w:rsidRPr="00F63BFC">
        <w:rPr>
          <w:bCs/>
          <w:color w:val="000000" w:themeColor="text1"/>
          <w:sz w:val="22"/>
          <w:szCs w:val="22"/>
        </w:rPr>
        <w:t xml:space="preserve">Chair’s notes RAN1 Meeting #116 </w:t>
      </w:r>
      <w:proofErr w:type="spellStart"/>
      <w:r w:rsidRPr="00F63BFC">
        <w:rPr>
          <w:bCs/>
          <w:color w:val="000000" w:themeColor="text1"/>
          <w:sz w:val="22"/>
          <w:szCs w:val="22"/>
        </w:rPr>
        <w:t>eom</w:t>
      </w:r>
      <w:bookmarkEnd w:id="13"/>
      <w:proofErr w:type="spellEnd"/>
    </w:p>
    <w:p w14:paraId="277AF59A" w14:textId="7A807C31" w:rsidR="004F6125" w:rsidRPr="00265BB1" w:rsidRDefault="004F6125" w:rsidP="00B2497C">
      <w:pPr>
        <w:pStyle w:val="References"/>
        <w:rPr>
          <w:color w:val="000000" w:themeColor="text1"/>
          <w:sz w:val="22"/>
          <w:szCs w:val="22"/>
        </w:rPr>
      </w:pPr>
      <w:bookmarkStart w:id="14" w:name="_Ref173314951"/>
      <w:r>
        <w:rPr>
          <w:bCs/>
          <w:color w:val="000000" w:themeColor="text1"/>
          <w:sz w:val="22"/>
          <w:szCs w:val="22"/>
        </w:rPr>
        <w:t xml:space="preserve">Chair’s notes RAN1 Meeting #117 </w:t>
      </w:r>
      <w:proofErr w:type="spellStart"/>
      <w:r>
        <w:rPr>
          <w:bCs/>
          <w:color w:val="000000" w:themeColor="text1"/>
          <w:sz w:val="22"/>
          <w:szCs w:val="22"/>
        </w:rPr>
        <w:t>eom</w:t>
      </w:r>
      <w:bookmarkEnd w:id="14"/>
      <w:proofErr w:type="spellEnd"/>
    </w:p>
    <w:p w14:paraId="189423E2" w14:textId="55BE33FC" w:rsidR="00265BB1" w:rsidRPr="00B2497C" w:rsidRDefault="0073454C" w:rsidP="00B2497C">
      <w:pPr>
        <w:pStyle w:val="References"/>
        <w:rPr>
          <w:color w:val="000000" w:themeColor="text1"/>
          <w:sz w:val="22"/>
          <w:szCs w:val="22"/>
        </w:rPr>
      </w:pPr>
      <w:bookmarkStart w:id="15" w:name="_Ref173419144"/>
      <w:r w:rsidRPr="0073454C">
        <w:rPr>
          <w:color w:val="000000" w:themeColor="text1"/>
          <w:sz w:val="22"/>
          <w:szCs w:val="22"/>
        </w:rPr>
        <w:t>R1-</w:t>
      </w:r>
      <w:r w:rsidRPr="0073454C">
        <w:rPr>
          <w:rFonts w:hint="eastAsia"/>
          <w:iCs/>
          <w:color w:val="000000" w:themeColor="text1"/>
          <w:sz w:val="22"/>
          <w:szCs w:val="22"/>
        </w:rPr>
        <w:t>2405504</w:t>
      </w:r>
      <w:r>
        <w:rPr>
          <w:iCs/>
          <w:color w:val="000000" w:themeColor="text1"/>
          <w:sz w:val="22"/>
          <w:szCs w:val="22"/>
        </w:rPr>
        <w:t xml:space="preserve">, </w:t>
      </w:r>
      <w:r>
        <w:rPr>
          <w:color w:val="000000" w:themeColor="text1"/>
          <w:sz w:val="22"/>
          <w:szCs w:val="22"/>
        </w:rPr>
        <w:t>Feature lead summary of email discussions, RAN1 meeting #117, OPPO, May 2024</w:t>
      </w:r>
      <w:bookmarkEnd w:id="15"/>
    </w:p>
    <w:sectPr w:rsidR="00265BB1" w:rsidRPr="00B2497C" w:rsidSect="00250DF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5986D" w14:textId="77777777" w:rsidR="00E84D3A" w:rsidRDefault="00E84D3A">
      <w:r>
        <w:separator/>
      </w:r>
    </w:p>
  </w:endnote>
  <w:endnote w:type="continuationSeparator" w:id="0">
    <w:p w14:paraId="60873C4E" w14:textId="77777777" w:rsidR="00E84D3A" w:rsidRDefault="00E84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EF718" w14:textId="77777777" w:rsidR="00E84D3A" w:rsidRDefault="00E84D3A">
      <w:r>
        <w:separator/>
      </w:r>
    </w:p>
  </w:footnote>
  <w:footnote w:type="continuationSeparator" w:id="0">
    <w:p w14:paraId="53B2391A" w14:textId="77777777" w:rsidR="00E84D3A" w:rsidRDefault="00E84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B2B96"/>
    <w:multiLevelType w:val="hybridMultilevel"/>
    <w:tmpl w:val="F4E6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A86904"/>
    <w:multiLevelType w:val="multilevel"/>
    <w:tmpl w:val="34888D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BF6BFD"/>
    <w:multiLevelType w:val="hybridMultilevel"/>
    <w:tmpl w:val="72E67F36"/>
    <w:lvl w:ilvl="0" w:tplc="222EC5D8">
      <w:start w:val="4"/>
      <w:numFmt w:val="bullet"/>
      <w:lvlText w:val="•"/>
      <w:lvlJc w:val="left"/>
      <w:pPr>
        <w:ind w:left="852" w:hanging="420"/>
      </w:pPr>
      <w:rPr>
        <w:rFonts w:ascii="Times New Roman" w:eastAsia="SimSu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D2F7FA3"/>
    <w:multiLevelType w:val="hybridMultilevel"/>
    <w:tmpl w:val="3E42DCDE"/>
    <w:lvl w:ilvl="0" w:tplc="7A4A0C5A">
      <w:start w:val="4"/>
      <w:numFmt w:val="bullet"/>
      <w:lvlText w:val="-"/>
      <w:lvlJc w:val="left"/>
      <w:pPr>
        <w:ind w:left="1080" w:hanging="360"/>
      </w:pPr>
      <w:rPr>
        <w:rFonts w:ascii="Times New Roman" w:eastAsia="SimSu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08748E5"/>
    <w:multiLevelType w:val="hybridMultilevel"/>
    <w:tmpl w:val="89A06320"/>
    <w:lvl w:ilvl="0" w:tplc="FFFFFFFF">
      <w:start w:val="1"/>
      <w:numFmt w:val="decimal"/>
      <w:lvlText w:val="%1."/>
      <w:lvlJc w:val="left"/>
      <w:pPr>
        <w:ind w:left="785" w:hanging="360"/>
      </w:pPr>
      <w:rPr>
        <w:rFonts w:hint="default"/>
      </w:rPr>
    </w:lvl>
    <w:lvl w:ilvl="1" w:tplc="FFFFFFFF">
      <w:start w:val="1"/>
      <w:numFmt w:val="lowerLetter"/>
      <w:lvlText w:val="%2."/>
      <w:lvlJc w:val="left"/>
      <w:pPr>
        <w:ind w:left="1865" w:hanging="360"/>
      </w:pPr>
    </w:lvl>
    <w:lvl w:ilvl="2" w:tplc="FFFFFFFF">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8" w15:restartNumberingAfterBreak="0">
    <w:nsid w:val="14F36822"/>
    <w:multiLevelType w:val="hybridMultilevel"/>
    <w:tmpl w:val="68D2A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E2BDB"/>
    <w:multiLevelType w:val="hybridMultilevel"/>
    <w:tmpl w:val="5FD84D92"/>
    <w:lvl w:ilvl="0" w:tplc="4396379C">
      <w:start w:val="1"/>
      <w:numFmt w:val="bullet"/>
      <w:lvlText w:val=""/>
      <w:lvlJc w:val="left"/>
      <w:pPr>
        <w:tabs>
          <w:tab w:val="num" w:pos="360"/>
        </w:tabs>
        <w:ind w:left="360" w:hanging="360"/>
      </w:pPr>
      <w:rPr>
        <w:rFonts w:ascii="Symbol" w:hAnsi="Symbol" w:hint="default"/>
      </w:rPr>
    </w:lvl>
    <w:lvl w:ilvl="1" w:tplc="C9A8D2A4" w:tentative="1">
      <w:start w:val="1"/>
      <w:numFmt w:val="bullet"/>
      <w:lvlText w:val=""/>
      <w:lvlJc w:val="left"/>
      <w:pPr>
        <w:tabs>
          <w:tab w:val="num" w:pos="1080"/>
        </w:tabs>
        <w:ind w:left="1080" w:hanging="360"/>
      </w:pPr>
      <w:rPr>
        <w:rFonts w:ascii="Symbol" w:hAnsi="Symbol" w:hint="default"/>
      </w:rPr>
    </w:lvl>
    <w:lvl w:ilvl="2" w:tplc="9D900E40" w:tentative="1">
      <w:start w:val="1"/>
      <w:numFmt w:val="bullet"/>
      <w:lvlText w:val=""/>
      <w:lvlJc w:val="left"/>
      <w:pPr>
        <w:tabs>
          <w:tab w:val="num" w:pos="1800"/>
        </w:tabs>
        <w:ind w:left="1800" w:hanging="360"/>
      </w:pPr>
      <w:rPr>
        <w:rFonts w:ascii="Symbol" w:hAnsi="Symbol" w:hint="default"/>
      </w:rPr>
    </w:lvl>
    <w:lvl w:ilvl="3" w:tplc="0F4E8B8E" w:tentative="1">
      <w:start w:val="1"/>
      <w:numFmt w:val="bullet"/>
      <w:lvlText w:val=""/>
      <w:lvlJc w:val="left"/>
      <w:pPr>
        <w:tabs>
          <w:tab w:val="num" w:pos="2520"/>
        </w:tabs>
        <w:ind w:left="2520" w:hanging="360"/>
      </w:pPr>
      <w:rPr>
        <w:rFonts w:ascii="Symbol" w:hAnsi="Symbol" w:hint="default"/>
      </w:rPr>
    </w:lvl>
    <w:lvl w:ilvl="4" w:tplc="55BC7168" w:tentative="1">
      <w:start w:val="1"/>
      <w:numFmt w:val="bullet"/>
      <w:lvlText w:val=""/>
      <w:lvlJc w:val="left"/>
      <w:pPr>
        <w:tabs>
          <w:tab w:val="num" w:pos="3240"/>
        </w:tabs>
        <w:ind w:left="3240" w:hanging="360"/>
      </w:pPr>
      <w:rPr>
        <w:rFonts w:ascii="Symbol" w:hAnsi="Symbol" w:hint="default"/>
      </w:rPr>
    </w:lvl>
    <w:lvl w:ilvl="5" w:tplc="03B6A764" w:tentative="1">
      <w:start w:val="1"/>
      <w:numFmt w:val="bullet"/>
      <w:lvlText w:val=""/>
      <w:lvlJc w:val="left"/>
      <w:pPr>
        <w:tabs>
          <w:tab w:val="num" w:pos="3960"/>
        </w:tabs>
        <w:ind w:left="3960" w:hanging="360"/>
      </w:pPr>
      <w:rPr>
        <w:rFonts w:ascii="Symbol" w:hAnsi="Symbol" w:hint="default"/>
      </w:rPr>
    </w:lvl>
    <w:lvl w:ilvl="6" w:tplc="20C44E7A" w:tentative="1">
      <w:start w:val="1"/>
      <w:numFmt w:val="bullet"/>
      <w:lvlText w:val=""/>
      <w:lvlJc w:val="left"/>
      <w:pPr>
        <w:tabs>
          <w:tab w:val="num" w:pos="4680"/>
        </w:tabs>
        <w:ind w:left="4680" w:hanging="360"/>
      </w:pPr>
      <w:rPr>
        <w:rFonts w:ascii="Symbol" w:hAnsi="Symbol" w:hint="default"/>
      </w:rPr>
    </w:lvl>
    <w:lvl w:ilvl="7" w:tplc="2D3E0656" w:tentative="1">
      <w:start w:val="1"/>
      <w:numFmt w:val="bullet"/>
      <w:lvlText w:val=""/>
      <w:lvlJc w:val="left"/>
      <w:pPr>
        <w:tabs>
          <w:tab w:val="num" w:pos="5400"/>
        </w:tabs>
        <w:ind w:left="5400" w:hanging="360"/>
      </w:pPr>
      <w:rPr>
        <w:rFonts w:ascii="Symbol" w:hAnsi="Symbol" w:hint="default"/>
      </w:rPr>
    </w:lvl>
    <w:lvl w:ilvl="8" w:tplc="954E49A2"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171244B7"/>
    <w:multiLevelType w:val="hybridMultilevel"/>
    <w:tmpl w:val="E244E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666B4C"/>
    <w:multiLevelType w:val="hybridMultilevel"/>
    <w:tmpl w:val="0BB6A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503F0"/>
    <w:multiLevelType w:val="multilevel"/>
    <w:tmpl w:val="6E985D9E"/>
    <w:styleLink w:val="CurrentList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2F6722"/>
    <w:multiLevelType w:val="hybridMultilevel"/>
    <w:tmpl w:val="A7F29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792054"/>
    <w:multiLevelType w:val="hybridMultilevel"/>
    <w:tmpl w:val="D7C066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FD2E9A"/>
    <w:multiLevelType w:val="hybridMultilevel"/>
    <w:tmpl w:val="AAC84A8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892F56"/>
    <w:multiLevelType w:val="hybridMultilevel"/>
    <w:tmpl w:val="D45442F0"/>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1BE099F"/>
    <w:multiLevelType w:val="hybridMultilevel"/>
    <w:tmpl w:val="9C20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EB5758"/>
    <w:multiLevelType w:val="hybridMultilevel"/>
    <w:tmpl w:val="6D88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F777D9"/>
    <w:multiLevelType w:val="hybridMultilevel"/>
    <w:tmpl w:val="0F72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632EDC"/>
    <w:multiLevelType w:val="hybridMultilevel"/>
    <w:tmpl w:val="F9D898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07705D"/>
    <w:multiLevelType w:val="hybridMultilevel"/>
    <w:tmpl w:val="F4086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C0D75"/>
    <w:multiLevelType w:val="hybridMultilevel"/>
    <w:tmpl w:val="D37E06C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441899"/>
    <w:multiLevelType w:val="hybridMultilevel"/>
    <w:tmpl w:val="4BA211C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A1D05C8"/>
    <w:multiLevelType w:val="multilevel"/>
    <w:tmpl w:val="B0FC5FFA"/>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1E20E9"/>
    <w:multiLevelType w:val="hybridMultilevel"/>
    <w:tmpl w:val="7898D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5745AE"/>
    <w:multiLevelType w:val="hybridMultilevel"/>
    <w:tmpl w:val="BE80C05E"/>
    <w:lvl w:ilvl="0" w:tplc="7A4A0C5A">
      <w:start w:val="4"/>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02714BB"/>
    <w:multiLevelType w:val="hybridMultilevel"/>
    <w:tmpl w:val="C556E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D6E38"/>
    <w:multiLevelType w:val="hybridMultilevel"/>
    <w:tmpl w:val="4F2CBA4A"/>
    <w:lvl w:ilvl="0" w:tplc="AED83D98">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F14413"/>
    <w:multiLevelType w:val="hybridMultilevel"/>
    <w:tmpl w:val="D730DF72"/>
    <w:lvl w:ilvl="0" w:tplc="3A6475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5119F5"/>
    <w:multiLevelType w:val="hybridMultilevel"/>
    <w:tmpl w:val="AAC84A8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41" w15:restartNumberingAfterBreak="0">
    <w:nsid w:val="766D187F"/>
    <w:multiLevelType w:val="hybridMultilevel"/>
    <w:tmpl w:val="CF906EEE"/>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F67781"/>
    <w:multiLevelType w:val="hybridMultilevel"/>
    <w:tmpl w:val="B8BC8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470346"/>
    <w:multiLevelType w:val="hybridMultilevel"/>
    <w:tmpl w:val="89A06320"/>
    <w:lvl w:ilvl="0" w:tplc="FFFFFFFF">
      <w:start w:val="1"/>
      <w:numFmt w:val="decimal"/>
      <w:lvlText w:val="%1."/>
      <w:lvlJc w:val="left"/>
      <w:pPr>
        <w:ind w:left="785" w:hanging="360"/>
      </w:pPr>
      <w:rPr>
        <w:rFonts w:hint="default"/>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4" w15:restartNumberingAfterBreak="0">
    <w:nsid w:val="7C703132"/>
    <w:multiLevelType w:val="hybridMultilevel"/>
    <w:tmpl w:val="ED44E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3815668">
    <w:abstractNumId w:val="23"/>
  </w:num>
  <w:num w:numId="2" w16cid:durableId="1704403851">
    <w:abstractNumId w:val="20"/>
  </w:num>
  <w:num w:numId="3" w16cid:durableId="18167879">
    <w:abstractNumId w:val="34"/>
  </w:num>
  <w:num w:numId="4" w16cid:durableId="319432781">
    <w:abstractNumId w:val="40"/>
  </w:num>
  <w:num w:numId="5" w16cid:durableId="1218468722">
    <w:abstractNumId w:val="33"/>
  </w:num>
  <w:num w:numId="6" w16cid:durableId="1756197037">
    <w:abstractNumId w:val="37"/>
  </w:num>
  <w:num w:numId="7" w16cid:durableId="159083973">
    <w:abstractNumId w:val="42"/>
  </w:num>
  <w:num w:numId="8" w16cid:durableId="1896506730">
    <w:abstractNumId w:val="1"/>
  </w:num>
  <w:num w:numId="9" w16cid:durableId="1553348426">
    <w:abstractNumId w:val="4"/>
  </w:num>
  <w:num w:numId="10" w16cid:durableId="1674718663">
    <w:abstractNumId w:val="5"/>
  </w:num>
  <w:num w:numId="11" w16cid:durableId="1457917851">
    <w:abstractNumId w:val="32"/>
  </w:num>
  <w:num w:numId="12" w16cid:durableId="1557468794">
    <w:abstractNumId w:val="0"/>
  </w:num>
  <w:num w:numId="13" w16cid:durableId="1925189716">
    <w:abstractNumId w:val="6"/>
  </w:num>
  <w:num w:numId="14" w16cid:durableId="394862774">
    <w:abstractNumId w:val="3"/>
  </w:num>
  <w:num w:numId="15" w16cid:durableId="1418019019">
    <w:abstractNumId w:val="43"/>
  </w:num>
  <w:num w:numId="16" w16cid:durableId="1286543337">
    <w:abstractNumId w:val="41"/>
  </w:num>
  <w:num w:numId="17" w16cid:durableId="1107428542">
    <w:abstractNumId w:val="7"/>
  </w:num>
  <w:num w:numId="18" w16cid:durableId="284427598">
    <w:abstractNumId w:val="9"/>
  </w:num>
  <w:num w:numId="19" w16cid:durableId="1377511858">
    <w:abstractNumId w:val="26"/>
  </w:num>
  <w:num w:numId="20" w16cid:durableId="452865293">
    <w:abstractNumId w:val="8"/>
  </w:num>
  <w:num w:numId="21" w16cid:durableId="1889025685">
    <w:abstractNumId w:val="19"/>
  </w:num>
  <w:num w:numId="22" w16cid:durableId="519514624">
    <w:abstractNumId w:val="38"/>
  </w:num>
  <w:num w:numId="23" w16cid:durableId="1754812952">
    <w:abstractNumId w:val="14"/>
  </w:num>
  <w:num w:numId="24" w16cid:durableId="96368400">
    <w:abstractNumId w:val="36"/>
  </w:num>
  <w:num w:numId="25" w16cid:durableId="409427172">
    <w:abstractNumId w:val="15"/>
  </w:num>
  <w:num w:numId="26" w16cid:durableId="902568851">
    <w:abstractNumId w:val="17"/>
  </w:num>
  <w:num w:numId="27" w16cid:durableId="1937595656">
    <w:abstractNumId w:val="30"/>
  </w:num>
  <w:num w:numId="28" w16cid:durableId="1124468705">
    <w:abstractNumId w:val="18"/>
  </w:num>
  <w:num w:numId="29" w16cid:durableId="137960270">
    <w:abstractNumId w:val="22"/>
  </w:num>
  <w:num w:numId="30" w16cid:durableId="1394965983">
    <w:abstractNumId w:val="27"/>
  </w:num>
  <w:num w:numId="31" w16cid:durableId="195778537">
    <w:abstractNumId w:val="13"/>
  </w:num>
  <w:num w:numId="32" w16cid:durableId="1132559622">
    <w:abstractNumId w:val="10"/>
  </w:num>
  <w:num w:numId="33" w16cid:durableId="2099012789">
    <w:abstractNumId w:val="25"/>
  </w:num>
  <w:num w:numId="34" w16cid:durableId="1851721166">
    <w:abstractNumId w:val="35"/>
  </w:num>
  <w:num w:numId="35" w16cid:durableId="802431426">
    <w:abstractNumId w:val="31"/>
  </w:num>
  <w:num w:numId="36" w16cid:durableId="959997266">
    <w:abstractNumId w:val="21"/>
  </w:num>
  <w:num w:numId="37" w16cid:durableId="1550268379">
    <w:abstractNumId w:val="11"/>
  </w:num>
  <w:num w:numId="38" w16cid:durableId="886062488">
    <w:abstractNumId w:val="16"/>
  </w:num>
  <w:num w:numId="39" w16cid:durableId="357243813">
    <w:abstractNumId w:val="24"/>
  </w:num>
  <w:num w:numId="40" w16cid:durableId="2134590479">
    <w:abstractNumId w:val="29"/>
  </w:num>
  <w:num w:numId="41" w16cid:durableId="1346009494">
    <w:abstractNumId w:val="12"/>
  </w:num>
  <w:num w:numId="42" w16cid:durableId="2142648937">
    <w:abstractNumId w:val="39"/>
  </w:num>
  <w:num w:numId="43" w16cid:durableId="1029527167">
    <w:abstractNumId w:val="2"/>
  </w:num>
  <w:num w:numId="44" w16cid:durableId="1482237382">
    <w:abstractNumId w:val="45"/>
  </w:num>
  <w:num w:numId="45" w16cid:durableId="1220360353">
    <w:abstractNumId w:val="28"/>
  </w:num>
  <w:num w:numId="46" w16cid:durableId="1501962351">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7A1"/>
    <w:rsid w:val="0000399C"/>
    <w:rsid w:val="00003B0B"/>
    <w:rsid w:val="00003C56"/>
    <w:rsid w:val="00003C6E"/>
    <w:rsid w:val="00003EC2"/>
    <w:rsid w:val="00004028"/>
    <w:rsid w:val="000040A9"/>
    <w:rsid w:val="00004221"/>
    <w:rsid w:val="0000451C"/>
    <w:rsid w:val="0000458E"/>
    <w:rsid w:val="00004764"/>
    <w:rsid w:val="000049E2"/>
    <w:rsid w:val="00004BDE"/>
    <w:rsid w:val="00004E70"/>
    <w:rsid w:val="00004E99"/>
    <w:rsid w:val="000052BB"/>
    <w:rsid w:val="00005743"/>
    <w:rsid w:val="0000587F"/>
    <w:rsid w:val="00005BA0"/>
    <w:rsid w:val="00005D56"/>
    <w:rsid w:val="00005E66"/>
    <w:rsid w:val="000061D6"/>
    <w:rsid w:val="000066E8"/>
    <w:rsid w:val="000067E8"/>
    <w:rsid w:val="00006B03"/>
    <w:rsid w:val="00006B4B"/>
    <w:rsid w:val="000072B6"/>
    <w:rsid w:val="00007813"/>
    <w:rsid w:val="00007BBF"/>
    <w:rsid w:val="00007E90"/>
    <w:rsid w:val="00007FD7"/>
    <w:rsid w:val="00010048"/>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92E"/>
    <w:rsid w:val="00011F54"/>
    <w:rsid w:val="00011F67"/>
    <w:rsid w:val="0001226E"/>
    <w:rsid w:val="0001247B"/>
    <w:rsid w:val="00012862"/>
    <w:rsid w:val="000128E6"/>
    <w:rsid w:val="00012F77"/>
    <w:rsid w:val="00012FAE"/>
    <w:rsid w:val="0001307B"/>
    <w:rsid w:val="00013212"/>
    <w:rsid w:val="00013358"/>
    <w:rsid w:val="00013371"/>
    <w:rsid w:val="000137D7"/>
    <w:rsid w:val="00013CA4"/>
    <w:rsid w:val="000142FC"/>
    <w:rsid w:val="0001448E"/>
    <w:rsid w:val="0001493B"/>
    <w:rsid w:val="00014ACD"/>
    <w:rsid w:val="00014C27"/>
    <w:rsid w:val="00015A05"/>
    <w:rsid w:val="00015C7A"/>
    <w:rsid w:val="00015D5B"/>
    <w:rsid w:val="00015E52"/>
    <w:rsid w:val="00015EFB"/>
    <w:rsid w:val="00015F82"/>
    <w:rsid w:val="0001638B"/>
    <w:rsid w:val="000165E2"/>
    <w:rsid w:val="0001665B"/>
    <w:rsid w:val="00016B0E"/>
    <w:rsid w:val="00016B65"/>
    <w:rsid w:val="00016C96"/>
    <w:rsid w:val="00016D81"/>
    <w:rsid w:val="00016DF9"/>
    <w:rsid w:val="00016EF9"/>
    <w:rsid w:val="0001702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16D"/>
    <w:rsid w:val="000251F1"/>
    <w:rsid w:val="0002579A"/>
    <w:rsid w:val="00025D03"/>
    <w:rsid w:val="00025E40"/>
    <w:rsid w:val="00026057"/>
    <w:rsid w:val="0002609A"/>
    <w:rsid w:val="00026336"/>
    <w:rsid w:val="00026751"/>
    <w:rsid w:val="00026875"/>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76B"/>
    <w:rsid w:val="000337A6"/>
    <w:rsid w:val="00033BCA"/>
    <w:rsid w:val="00033DB2"/>
    <w:rsid w:val="00034120"/>
    <w:rsid w:val="000343D0"/>
    <w:rsid w:val="000344B2"/>
    <w:rsid w:val="0003453B"/>
    <w:rsid w:val="00034676"/>
    <w:rsid w:val="000346E6"/>
    <w:rsid w:val="000349AA"/>
    <w:rsid w:val="00034D8B"/>
    <w:rsid w:val="00034E77"/>
    <w:rsid w:val="000350C8"/>
    <w:rsid w:val="000352B3"/>
    <w:rsid w:val="0003538C"/>
    <w:rsid w:val="00035462"/>
    <w:rsid w:val="00035CF6"/>
    <w:rsid w:val="00035D5C"/>
    <w:rsid w:val="000365DB"/>
    <w:rsid w:val="00036660"/>
    <w:rsid w:val="00036728"/>
    <w:rsid w:val="0003680A"/>
    <w:rsid w:val="000368E2"/>
    <w:rsid w:val="00036FC0"/>
    <w:rsid w:val="000371DD"/>
    <w:rsid w:val="000373D2"/>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1F4B"/>
    <w:rsid w:val="000420F5"/>
    <w:rsid w:val="00042694"/>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316"/>
    <w:rsid w:val="000453C7"/>
    <w:rsid w:val="000456B1"/>
    <w:rsid w:val="000459AE"/>
    <w:rsid w:val="00045A0E"/>
    <w:rsid w:val="00045C7A"/>
    <w:rsid w:val="00045DD1"/>
    <w:rsid w:val="00045F46"/>
    <w:rsid w:val="00046189"/>
    <w:rsid w:val="000465FC"/>
    <w:rsid w:val="00046796"/>
    <w:rsid w:val="000467FD"/>
    <w:rsid w:val="0004682C"/>
    <w:rsid w:val="00046AAF"/>
    <w:rsid w:val="00047063"/>
    <w:rsid w:val="00047225"/>
    <w:rsid w:val="00047C8E"/>
    <w:rsid w:val="00047D21"/>
    <w:rsid w:val="00047D47"/>
    <w:rsid w:val="00047E60"/>
    <w:rsid w:val="00047E68"/>
    <w:rsid w:val="00047FCB"/>
    <w:rsid w:val="00050133"/>
    <w:rsid w:val="0005018D"/>
    <w:rsid w:val="000503E5"/>
    <w:rsid w:val="00050439"/>
    <w:rsid w:val="0005056B"/>
    <w:rsid w:val="00050A8C"/>
    <w:rsid w:val="00050BC0"/>
    <w:rsid w:val="00050C43"/>
    <w:rsid w:val="00050CE7"/>
    <w:rsid w:val="00050D39"/>
    <w:rsid w:val="00050D8A"/>
    <w:rsid w:val="000512E3"/>
    <w:rsid w:val="0005153C"/>
    <w:rsid w:val="00051794"/>
    <w:rsid w:val="0005194C"/>
    <w:rsid w:val="00051D59"/>
    <w:rsid w:val="00051F32"/>
    <w:rsid w:val="00051F63"/>
    <w:rsid w:val="00052144"/>
    <w:rsid w:val="000521E9"/>
    <w:rsid w:val="000526E1"/>
    <w:rsid w:val="000526FD"/>
    <w:rsid w:val="00052AD2"/>
    <w:rsid w:val="00052ADC"/>
    <w:rsid w:val="00052AE0"/>
    <w:rsid w:val="00052CF8"/>
    <w:rsid w:val="00052DD3"/>
    <w:rsid w:val="00052E2B"/>
    <w:rsid w:val="00052FEE"/>
    <w:rsid w:val="00053017"/>
    <w:rsid w:val="000530DF"/>
    <w:rsid w:val="00053282"/>
    <w:rsid w:val="0005346C"/>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001"/>
    <w:rsid w:val="0005728E"/>
    <w:rsid w:val="000576B7"/>
    <w:rsid w:val="00057DC8"/>
    <w:rsid w:val="00057F3E"/>
    <w:rsid w:val="00060AB2"/>
    <w:rsid w:val="00060D35"/>
    <w:rsid w:val="000612E1"/>
    <w:rsid w:val="000614FE"/>
    <w:rsid w:val="0006153F"/>
    <w:rsid w:val="00061B42"/>
    <w:rsid w:val="00061E1E"/>
    <w:rsid w:val="00062314"/>
    <w:rsid w:val="00062839"/>
    <w:rsid w:val="0006295E"/>
    <w:rsid w:val="00062B97"/>
    <w:rsid w:val="000635D9"/>
    <w:rsid w:val="00063B1C"/>
    <w:rsid w:val="00064A87"/>
    <w:rsid w:val="00064E40"/>
    <w:rsid w:val="00065392"/>
    <w:rsid w:val="00065A9D"/>
    <w:rsid w:val="00065D38"/>
    <w:rsid w:val="00065E1B"/>
    <w:rsid w:val="000660F1"/>
    <w:rsid w:val="000666ED"/>
    <w:rsid w:val="0006694E"/>
    <w:rsid w:val="00066DB5"/>
    <w:rsid w:val="00067168"/>
    <w:rsid w:val="000673B1"/>
    <w:rsid w:val="00067756"/>
    <w:rsid w:val="00067B14"/>
    <w:rsid w:val="00067CD0"/>
    <w:rsid w:val="00067DD1"/>
    <w:rsid w:val="00067FC3"/>
    <w:rsid w:val="00070210"/>
    <w:rsid w:val="00070395"/>
    <w:rsid w:val="00070447"/>
    <w:rsid w:val="00070500"/>
    <w:rsid w:val="000705E8"/>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83"/>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764"/>
    <w:rsid w:val="00080963"/>
    <w:rsid w:val="00080C5C"/>
    <w:rsid w:val="00081333"/>
    <w:rsid w:val="000813EE"/>
    <w:rsid w:val="000816AE"/>
    <w:rsid w:val="000818BA"/>
    <w:rsid w:val="00081CDA"/>
    <w:rsid w:val="00081EA0"/>
    <w:rsid w:val="000821F1"/>
    <w:rsid w:val="000823B0"/>
    <w:rsid w:val="00082B42"/>
    <w:rsid w:val="00082D77"/>
    <w:rsid w:val="0008335B"/>
    <w:rsid w:val="00083379"/>
    <w:rsid w:val="00083587"/>
    <w:rsid w:val="000835A9"/>
    <w:rsid w:val="00083838"/>
    <w:rsid w:val="00083B6A"/>
    <w:rsid w:val="00083C02"/>
    <w:rsid w:val="00084055"/>
    <w:rsid w:val="000840CF"/>
    <w:rsid w:val="00084A40"/>
    <w:rsid w:val="0008546C"/>
    <w:rsid w:val="00085692"/>
    <w:rsid w:val="0008582A"/>
    <w:rsid w:val="00085A55"/>
    <w:rsid w:val="00085AF8"/>
    <w:rsid w:val="00085E04"/>
    <w:rsid w:val="00085FBA"/>
    <w:rsid w:val="000863A4"/>
    <w:rsid w:val="000863E5"/>
    <w:rsid w:val="00086750"/>
    <w:rsid w:val="000867EA"/>
    <w:rsid w:val="00086800"/>
    <w:rsid w:val="00086AA0"/>
    <w:rsid w:val="0008750F"/>
    <w:rsid w:val="00087913"/>
    <w:rsid w:val="00087AB5"/>
    <w:rsid w:val="000902DC"/>
    <w:rsid w:val="00090946"/>
    <w:rsid w:val="000909EE"/>
    <w:rsid w:val="000910D7"/>
    <w:rsid w:val="000911AE"/>
    <w:rsid w:val="00091219"/>
    <w:rsid w:val="0009127C"/>
    <w:rsid w:val="00091422"/>
    <w:rsid w:val="00091846"/>
    <w:rsid w:val="0009243C"/>
    <w:rsid w:val="0009248D"/>
    <w:rsid w:val="00092645"/>
    <w:rsid w:val="0009293D"/>
    <w:rsid w:val="00092C91"/>
    <w:rsid w:val="00092DF7"/>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D1"/>
    <w:rsid w:val="000A4205"/>
    <w:rsid w:val="000A4226"/>
    <w:rsid w:val="000A44F6"/>
    <w:rsid w:val="000A4A19"/>
    <w:rsid w:val="000A4A42"/>
    <w:rsid w:val="000A4D2A"/>
    <w:rsid w:val="000A4D30"/>
    <w:rsid w:val="000A4DEA"/>
    <w:rsid w:val="000A4E4B"/>
    <w:rsid w:val="000A54B7"/>
    <w:rsid w:val="000A58DE"/>
    <w:rsid w:val="000A5BE6"/>
    <w:rsid w:val="000A60E6"/>
    <w:rsid w:val="000A6351"/>
    <w:rsid w:val="000A63D6"/>
    <w:rsid w:val="000A699B"/>
    <w:rsid w:val="000A6A36"/>
    <w:rsid w:val="000A6FB4"/>
    <w:rsid w:val="000A7862"/>
    <w:rsid w:val="000A7B38"/>
    <w:rsid w:val="000A7CA5"/>
    <w:rsid w:val="000A7F11"/>
    <w:rsid w:val="000B015B"/>
    <w:rsid w:val="000B02B4"/>
    <w:rsid w:val="000B0343"/>
    <w:rsid w:val="000B0418"/>
    <w:rsid w:val="000B04D0"/>
    <w:rsid w:val="000B07AE"/>
    <w:rsid w:val="000B13B8"/>
    <w:rsid w:val="000B145A"/>
    <w:rsid w:val="000B19D6"/>
    <w:rsid w:val="000B1D17"/>
    <w:rsid w:val="000B1FE1"/>
    <w:rsid w:val="000B2079"/>
    <w:rsid w:val="000B2985"/>
    <w:rsid w:val="000B2C88"/>
    <w:rsid w:val="000B3017"/>
    <w:rsid w:val="000B303D"/>
    <w:rsid w:val="000B3091"/>
    <w:rsid w:val="000B3342"/>
    <w:rsid w:val="000B346C"/>
    <w:rsid w:val="000B3521"/>
    <w:rsid w:val="000B354E"/>
    <w:rsid w:val="000B3905"/>
    <w:rsid w:val="000B397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6F9A"/>
    <w:rsid w:val="000B76C5"/>
    <w:rsid w:val="000B76F1"/>
    <w:rsid w:val="000B7791"/>
    <w:rsid w:val="000B7A03"/>
    <w:rsid w:val="000B7A10"/>
    <w:rsid w:val="000B7A82"/>
    <w:rsid w:val="000B7BA1"/>
    <w:rsid w:val="000B7F34"/>
    <w:rsid w:val="000C009D"/>
    <w:rsid w:val="000C055B"/>
    <w:rsid w:val="000C0C76"/>
    <w:rsid w:val="000C1012"/>
    <w:rsid w:val="000C115D"/>
    <w:rsid w:val="000C13D8"/>
    <w:rsid w:val="000C1535"/>
    <w:rsid w:val="000C1634"/>
    <w:rsid w:val="000C175C"/>
    <w:rsid w:val="000C1BFF"/>
    <w:rsid w:val="000C1F4B"/>
    <w:rsid w:val="000C252B"/>
    <w:rsid w:val="000C28DD"/>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B23"/>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93D"/>
    <w:rsid w:val="000D5C60"/>
    <w:rsid w:val="000D5E32"/>
    <w:rsid w:val="000D6512"/>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ED4"/>
    <w:rsid w:val="000E211D"/>
    <w:rsid w:val="000E216F"/>
    <w:rsid w:val="000E2B93"/>
    <w:rsid w:val="000E2F00"/>
    <w:rsid w:val="000E304F"/>
    <w:rsid w:val="000E3262"/>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45B"/>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6A0"/>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663"/>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872"/>
    <w:rsid w:val="00100CDC"/>
    <w:rsid w:val="00100D53"/>
    <w:rsid w:val="00100F2C"/>
    <w:rsid w:val="00100FF3"/>
    <w:rsid w:val="00101336"/>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89B"/>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779"/>
    <w:rsid w:val="001078C2"/>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765"/>
    <w:rsid w:val="0011282E"/>
    <w:rsid w:val="001129B5"/>
    <w:rsid w:val="00112A3D"/>
    <w:rsid w:val="00112AD7"/>
    <w:rsid w:val="00112BE6"/>
    <w:rsid w:val="00112FE5"/>
    <w:rsid w:val="001131BA"/>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5C8C"/>
    <w:rsid w:val="00116182"/>
    <w:rsid w:val="001161A4"/>
    <w:rsid w:val="00116585"/>
    <w:rsid w:val="00116737"/>
    <w:rsid w:val="001167ED"/>
    <w:rsid w:val="00116807"/>
    <w:rsid w:val="001169EC"/>
    <w:rsid w:val="00116B08"/>
    <w:rsid w:val="00116B93"/>
    <w:rsid w:val="00117071"/>
    <w:rsid w:val="00117094"/>
    <w:rsid w:val="00117141"/>
    <w:rsid w:val="00117678"/>
    <w:rsid w:val="001179BC"/>
    <w:rsid w:val="00117C85"/>
    <w:rsid w:val="00117EB0"/>
    <w:rsid w:val="00117F57"/>
    <w:rsid w:val="00120086"/>
    <w:rsid w:val="001202A3"/>
    <w:rsid w:val="001203A0"/>
    <w:rsid w:val="001203BC"/>
    <w:rsid w:val="0012049D"/>
    <w:rsid w:val="00120566"/>
    <w:rsid w:val="0012086B"/>
    <w:rsid w:val="001209E5"/>
    <w:rsid w:val="00120B13"/>
    <w:rsid w:val="00120E56"/>
    <w:rsid w:val="0012125C"/>
    <w:rsid w:val="00121288"/>
    <w:rsid w:val="001213C7"/>
    <w:rsid w:val="00121750"/>
    <w:rsid w:val="0012182A"/>
    <w:rsid w:val="00121B20"/>
    <w:rsid w:val="00122033"/>
    <w:rsid w:val="00122517"/>
    <w:rsid w:val="001225C2"/>
    <w:rsid w:val="00122ACE"/>
    <w:rsid w:val="00122BCA"/>
    <w:rsid w:val="00122E29"/>
    <w:rsid w:val="001233BB"/>
    <w:rsid w:val="001237A3"/>
    <w:rsid w:val="001238C7"/>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C93"/>
    <w:rsid w:val="00126D46"/>
    <w:rsid w:val="00126E6C"/>
    <w:rsid w:val="00126F7B"/>
    <w:rsid w:val="001272C5"/>
    <w:rsid w:val="001273F3"/>
    <w:rsid w:val="00127507"/>
    <w:rsid w:val="0012758C"/>
    <w:rsid w:val="00127CC0"/>
    <w:rsid w:val="00127D71"/>
    <w:rsid w:val="00130014"/>
    <w:rsid w:val="0013005C"/>
    <w:rsid w:val="001301B4"/>
    <w:rsid w:val="00130779"/>
    <w:rsid w:val="001307A1"/>
    <w:rsid w:val="00130E59"/>
    <w:rsid w:val="00130F07"/>
    <w:rsid w:val="00130F5A"/>
    <w:rsid w:val="001314A8"/>
    <w:rsid w:val="0013160D"/>
    <w:rsid w:val="00131B8A"/>
    <w:rsid w:val="00131C92"/>
    <w:rsid w:val="001321D3"/>
    <w:rsid w:val="00132296"/>
    <w:rsid w:val="00132554"/>
    <w:rsid w:val="00132975"/>
    <w:rsid w:val="00132C47"/>
    <w:rsid w:val="00132CF4"/>
    <w:rsid w:val="00132F16"/>
    <w:rsid w:val="00132FAA"/>
    <w:rsid w:val="00133006"/>
    <w:rsid w:val="00133010"/>
    <w:rsid w:val="00133599"/>
    <w:rsid w:val="001336A4"/>
    <w:rsid w:val="00133BF7"/>
    <w:rsid w:val="00133DEC"/>
    <w:rsid w:val="0013413D"/>
    <w:rsid w:val="001341A4"/>
    <w:rsid w:val="001341EB"/>
    <w:rsid w:val="00134489"/>
    <w:rsid w:val="0013492F"/>
    <w:rsid w:val="00134B3F"/>
    <w:rsid w:val="00134B88"/>
    <w:rsid w:val="00135098"/>
    <w:rsid w:val="00135A01"/>
    <w:rsid w:val="00135BF7"/>
    <w:rsid w:val="0013614F"/>
    <w:rsid w:val="00136653"/>
    <w:rsid w:val="00136996"/>
    <w:rsid w:val="00136A23"/>
    <w:rsid w:val="00136B99"/>
    <w:rsid w:val="00136FBA"/>
    <w:rsid w:val="00137463"/>
    <w:rsid w:val="00137578"/>
    <w:rsid w:val="00137738"/>
    <w:rsid w:val="001378B5"/>
    <w:rsid w:val="00137B81"/>
    <w:rsid w:val="00140276"/>
    <w:rsid w:val="0014063E"/>
    <w:rsid w:val="00140845"/>
    <w:rsid w:val="0014087D"/>
    <w:rsid w:val="00140D3F"/>
    <w:rsid w:val="00140F74"/>
    <w:rsid w:val="00141191"/>
    <w:rsid w:val="001413C4"/>
    <w:rsid w:val="00141428"/>
    <w:rsid w:val="0014159C"/>
    <w:rsid w:val="001418E1"/>
    <w:rsid w:val="00141938"/>
    <w:rsid w:val="00141CD8"/>
    <w:rsid w:val="00142517"/>
    <w:rsid w:val="00142665"/>
    <w:rsid w:val="001426AD"/>
    <w:rsid w:val="0014279D"/>
    <w:rsid w:val="0014287F"/>
    <w:rsid w:val="001428B1"/>
    <w:rsid w:val="00142A10"/>
    <w:rsid w:val="00143181"/>
    <w:rsid w:val="001432BF"/>
    <w:rsid w:val="001432F5"/>
    <w:rsid w:val="001435AC"/>
    <w:rsid w:val="0014384A"/>
    <w:rsid w:val="00143A37"/>
    <w:rsid w:val="00143B7B"/>
    <w:rsid w:val="0014423C"/>
    <w:rsid w:val="00144347"/>
    <w:rsid w:val="0014450F"/>
    <w:rsid w:val="00144C08"/>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414"/>
    <w:rsid w:val="0015474C"/>
    <w:rsid w:val="001547C7"/>
    <w:rsid w:val="00154B9A"/>
    <w:rsid w:val="00155266"/>
    <w:rsid w:val="001559C7"/>
    <w:rsid w:val="001559FA"/>
    <w:rsid w:val="00155E60"/>
    <w:rsid w:val="00156374"/>
    <w:rsid w:val="00156AE8"/>
    <w:rsid w:val="00156B8D"/>
    <w:rsid w:val="001570E2"/>
    <w:rsid w:val="00157292"/>
    <w:rsid w:val="001572C1"/>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915"/>
    <w:rsid w:val="0016199F"/>
    <w:rsid w:val="00161A1D"/>
    <w:rsid w:val="00161A7E"/>
    <w:rsid w:val="00161AB7"/>
    <w:rsid w:val="00161FE4"/>
    <w:rsid w:val="001622FE"/>
    <w:rsid w:val="001624B6"/>
    <w:rsid w:val="0016271E"/>
    <w:rsid w:val="00162A5F"/>
    <w:rsid w:val="00162D7A"/>
    <w:rsid w:val="0016338A"/>
    <w:rsid w:val="001633C3"/>
    <w:rsid w:val="00163621"/>
    <w:rsid w:val="00163B4A"/>
    <w:rsid w:val="00163E8D"/>
    <w:rsid w:val="0016406C"/>
    <w:rsid w:val="00164742"/>
    <w:rsid w:val="00164CED"/>
    <w:rsid w:val="00164DAB"/>
    <w:rsid w:val="0016502B"/>
    <w:rsid w:val="00165416"/>
    <w:rsid w:val="0016541D"/>
    <w:rsid w:val="00165AB7"/>
    <w:rsid w:val="00165BBB"/>
    <w:rsid w:val="00165C72"/>
    <w:rsid w:val="00165FEB"/>
    <w:rsid w:val="00166130"/>
    <w:rsid w:val="0016613F"/>
    <w:rsid w:val="00166215"/>
    <w:rsid w:val="00166435"/>
    <w:rsid w:val="00166487"/>
    <w:rsid w:val="00166591"/>
    <w:rsid w:val="001665B8"/>
    <w:rsid w:val="001666C4"/>
    <w:rsid w:val="0016692B"/>
    <w:rsid w:val="00166B3B"/>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864"/>
    <w:rsid w:val="00172B82"/>
    <w:rsid w:val="00172EFA"/>
    <w:rsid w:val="001733BF"/>
    <w:rsid w:val="001735A0"/>
    <w:rsid w:val="00173608"/>
    <w:rsid w:val="001737AC"/>
    <w:rsid w:val="00173BB3"/>
    <w:rsid w:val="00173CBA"/>
    <w:rsid w:val="00173FD2"/>
    <w:rsid w:val="00174253"/>
    <w:rsid w:val="001745EC"/>
    <w:rsid w:val="001747B7"/>
    <w:rsid w:val="00174912"/>
    <w:rsid w:val="00174A35"/>
    <w:rsid w:val="00174B63"/>
    <w:rsid w:val="00175510"/>
    <w:rsid w:val="00175B9F"/>
    <w:rsid w:val="00175C30"/>
    <w:rsid w:val="00175E53"/>
    <w:rsid w:val="0017616E"/>
    <w:rsid w:val="001762F8"/>
    <w:rsid w:val="00176519"/>
    <w:rsid w:val="0017671D"/>
    <w:rsid w:val="001767D8"/>
    <w:rsid w:val="00176945"/>
    <w:rsid w:val="00176A00"/>
    <w:rsid w:val="00176E7A"/>
    <w:rsid w:val="00177069"/>
    <w:rsid w:val="00177100"/>
    <w:rsid w:val="00177840"/>
    <w:rsid w:val="00177B52"/>
    <w:rsid w:val="00177C3F"/>
    <w:rsid w:val="00177E32"/>
    <w:rsid w:val="00177F6D"/>
    <w:rsid w:val="00177FC1"/>
    <w:rsid w:val="0018014F"/>
    <w:rsid w:val="001804B2"/>
    <w:rsid w:val="00180670"/>
    <w:rsid w:val="0018070A"/>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B46"/>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119E"/>
    <w:rsid w:val="001911D9"/>
    <w:rsid w:val="00191231"/>
    <w:rsid w:val="00191517"/>
    <w:rsid w:val="00191A65"/>
    <w:rsid w:val="00191ADD"/>
    <w:rsid w:val="00191B3A"/>
    <w:rsid w:val="00191B89"/>
    <w:rsid w:val="00191C91"/>
    <w:rsid w:val="0019283C"/>
    <w:rsid w:val="00192BA4"/>
    <w:rsid w:val="00192BDE"/>
    <w:rsid w:val="00192D5C"/>
    <w:rsid w:val="00192DD9"/>
    <w:rsid w:val="00192EDB"/>
    <w:rsid w:val="001931F7"/>
    <w:rsid w:val="00193418"/>
    <w:rsid w:val="00193878"/>
    <w:rsid w:val="00193A7C"/>
    <w:rsid w:val="00193AF4"/>
    <w:rsid w:val="00193ED3"/>
    <w:rsid w:val="001941E0"/>
    <w:rsid w:val="0019420F"/>
    <w:rsid w:val="00194339"/>
    <w:rsid w:val="00194848"/>
    <w:rsid w:val="00194BA9"/>
    <w:rsid w:val="00194D2C"/>
    <w:rsid w:val="00194E29"/>
    <w:rsid w:val="00194ECB"/>
    <w:rsid w:val="00194F68"/>
    <w:rsid w:val="00195709"/>
    <w:rsid w:val="001958EA"/>
    <w:rsid w:val="00195ADA"/>
    <w:rsid w:val="00195BFF"/>
    <w:rsid w:val="00195E0E"/>
    <w:rsid w:val="00195F30"/>
    <w:rsid w:val="0019610A"/>
    <w:rsid w:val="00196371"/>
    <w:rsid w:val="001963BE"/>
    <w:rsid w:val="00196CD2"/>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12E"/>
    <w:rsid w:val="001A23CE"/>
    <w:rsid w:val="001A24A0"/>
    <w:rsid w:val="001A27A8"/>
    <w:rsid w:val="001A2A82"/>
    <w:rsid w:val="001A2C89"/>
    <w:rsid w:val="001A35A2"/>
    <w:rsid w:val="001A3A91"/>
    <w:rsid w:val="001A3C77"/>
    <w:rsid w:val="001A3ED1"/>
    <w:rsid w:val="001A46E1"/>
    <w:rsid w:val="001A47BC"/>
    <w:rsid w:val="001A4873"/>
    <w:rsid w:val="001A4965"/>
    <w:rsid w:val="001A4ADE"/>
    <w:rsid w:val="001A4B9E"/>
    <w:rsid w:val="001A5382"/>
    <w:rsid w:val="001A567B"/>
    <w:rsid w:val="001A57EE"/>
    <w:rsid w:val="001A5C42"/>
    <w:rsid w:val="001A5C71"/>
    <w:rsid w:val="001A5E94"/>
    <w:rsid w:val="001A6049"/>
    <w:rsid w:val="001A673E"/>
    <w:rsid w:val="001A6AA1"/>
    <w:rsid w:val="001A6CED"/>
    <w:rsid w:val="001A7076"/>
    <w:rsid w:val="001A73C4"/>
    <w:rsid w:val="001A75A9"/>
    <w:rsid w:val="001A7763"/>
    <w:rsid w:val="001A7AF5"/>
    <w:rsid w:val="001B0340"/>
    <w:rsid w:val="001B0525"/>
    <w:rsid w:val="001B1104"/>
    <w:rsid w:val="001B14A3"/>
    <w:rsid w:val="001B160C"/>
    <w:rsid w:val="001B1640"/>
    <w:rsid w:val="001B16F1"/>
    <w:rsid w:val="001B1755"/>
    <w:rsid w:val="001B1B2B"/>
    <w:rsid w:val="001B1C3A"/>
    <w:rsid w:val="001B2166"/>
    <w:rsid w:val="001B23AD"/>
    <w:rsid w:val="001B2439"/>
    <w:rsid w:val="001B2771"/>
    <w:rsid w:val="001B27A5"/>
    <w:rsid w:val="001B2F98"/>
    <w:rsid w:val="001B31DB"/>
    <w:rsid w:val="001B3527"/>
    <w:rsid w:val="001B3964"/>
    <w:rsid w:val="001B398F"/>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4B8"/>
    <w:rsid w:val="001B7520"/>
    <w:rsid w:val="001B7934"/>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2C00"/>
    <w:rsid w:val="001C373E"/>
    <w:rsid w:val="001C3837"/>
    <w:rsid w:val="001C3B84"/>
    <w:rsid w:val="001C3EE9"/>
    <w:rsid w:val="001C3F76"/>
    <w:rsid w:val="001C3FA4"/>
    <w:rsid w:val="001C40F9"/>
    <w:rsid w:val="001C40FC"/>
    <w:rsid w:val="001C41B6"/>
    <w:rsid w:val="001C42DD"/>
    <w:rsid w:val="001C458B"/>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5C2"/>
    <w:rsid w:val="001C7611"/>
    <w:rsid w:val="001C7760"/>
    <w:rsid w:val="001C7CA1"/>
    <w:rsid w:val="001C7E0A"/>
    <w:rsid w:val="001D01DD"/>
    <w:rsid w:val="001D0356"/>
    <w:rsid w:val="001D043C"/>
    <w:rsid w:val="001D04D9"/>
    <w:rsid w:val="001D05C6"/>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6B"/>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C85"/>
    <w:rsid w:val="001E1EF4"/>
    <w:rsid w:val="001E26AF"/>
    <w:rsid w:val="001E2C55"/>
    <w:rsid w:val="001E2ECA"/>
    <w:rsid w:val="001E33AA"/>
    <w:rsid w:val="001E36CB"/>
    <w:rsid w:val="001E36E4"/>
    <w:rsid w:val="001E379D"/>
    <w:rsid w:val="001E3A3C"/>
    <w:rsid w:val="001E3C75"/>
    <w:rsid w:val="001E3F8D"/>
    <w:rsid w:val="001E462D"/>
    <w:rsid w:val="001E4BAB"/>
    <w:rsid w:val="001E4D5C"/>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0BD5"/>
    <w:rsid w:val="001F1308"/>
    <w:rsid w:val="001F1525"/>
    <w:rsid w:val="001F1636"/>
    <w:rsid w:val="001F1824"/>
    <w:rsid w:val="001F1DB7"/>
    <w:rsid w:val="001F1E10"/>
    <w:rsid w:val="001F1E87"/>
    <w:rsid w:val="001F1EB6"/>
    <w:rsid w:val="001F23D5"/>
    <w:rsid w:val="001F268E"/>
    <w:rsid w:val="001F2B82"/>
    <w:rsid w:val="001F2E23"/>
    <w:rsid w:val="001F3170"/>
    <w:rsid w:val="001F341F"/>
    <w:rsid w:val="001F3911"/>
    <w:rsid w:val="001F3F09"/>
    <w:rsid w:val="001F3F1A"/>
    <w:rsid w:val="001F40E6"/>
    <w:rsid w:val="001F4315"/>
    <w:rsid w:val="001F4859"/>
    <w:rsid w:val="001F4994"/>
    <w:rsid w:val="001F4CBD"/>
    <w:rsid w:val="001F5115"/>
    <w:rsid w:val="001F5142"/>
    <w:rsid w:val="001F52FF"/>
    <w:rsid w:val="001F539F"/>
    <w:rsid w:val="001F5441"/>
    <w:rsid w:val="001F5545"/>
    <w:rsid w:val="001F5612"/>
    <w:rsid w:val="001F5777"/>
    <w:rsid w:val="001F5937"/>
    <w:rsid w:val="001F59E3"/>
    <w:rsid w:val="001F59ED"/>
    <w:rsid w:val="001F5A1B"/>
    <w:rsid w:val="001F5AC1"/>
    <w:rsid w:val="001F5D18"/>
    <w:rsid w:val="001F5EEF"/>
    <w:rsid w:val="001F6A12"/>
    <w:rsid w:val="001F6D5C"/>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87"/>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4EBB"/>
    <w:rsid w:val="00205481"/>
    <w:rsid w:val="00205627"/>
    <w:rsid w:val="00205656"/>
    <w:rsid w:val="002056D0"/>
    <w:rsid w:val="002058BD"/>
    <w:rsid w:val="00205A0F"/>
    <w:rsid w:val="00205B98"/>
    <w:rsid w:val="00205E21"/>
    <w:rsid w:val="002062BF"/>
    <w:rsid w:val="0020647D"/>
    <w:rsid w:val="00207118"/>
    <w:rsid w:val="00207145"/>
    <w:rsid w:val="002075E3"/>
    <w:rsid w:val="00207742"/>
    <w:rsid w:val="002100EF"/>
    <w:rsid w:val="00210733"/>
    <w:rsid w:val="00210798"/>
    <w:rsid w:val="002107E2"/>
    <w:rsid w:val="00210860"/>
    <w:rsid w:val="00210A45"/>
    <w:rsid w:val="00210A79"/>
    <w:rsid w:val="00210B6A"/>
    <w:rsid w:val="00210CA0"/>
    <w:rsid w:val="00210F80"/>
    <w:rsid w:val="0021120F"/>
    <w:rsid w:val="0021195D"/>
    <w:rsid w:val="00211C40"/>
    <w:rsid w:val="00211DAC"/>
    <w:rsid w:val="00211E03"/>
    <w:rsid w:val="00212A62"/>
    <w:rsid w:val="00212C8E"/>
    <w:rsid w:val="00212CB6"/>
    <w:rsid w:val="00212E37"/>
    <w:rsid w:val="00213041"/>
    <w:rsid w:val="00213389"/>
    <w:rsid w:val="002134B2"/>
    <w:rsid w:val="0021394F"/>
    <w:rsid w:val="002139DE"/>
    <w:rsid w:val="00213B5D"/>
    <w:rsid w:val="002140FF"/>
    <w:rsid w:val="00214854"/>
    <w:rsid w:val="0021513F"/>
    <w:rsid w:val="002153B2"/>
    <w:rsid w:val="00215414"/>
    <w:rsid w:val="00215C05"/>
    <w:rsid w:val="00215C7D"/>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46B"/>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47E"/>
    <w:rsid w:val="00226952"/>
    <w:rsid w:val="00226A68"/>
    <w:rsid w:val="00226AA6"/>
    <w:rsid w:val="0022723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FA2"/>
    <w:rsid w:val="00234151"/>
    <w:rsid w:val="00234317"/>
    <w:rsid w:val="00234519"/>
    <w:rsid w:val="002347DD"/>
    <w:rsid w:val="00234F28"/>
    <w:rsid w:val="00234F8C"/>
    <w:rsid w:val="00235116"/>
    <w:rsid w:val="0023535E"/>
    <w:rsid w:val="0023544C"/>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AB4"/>
    <w:rsid w:val="00240CDB"/>
    <w:rsid w:val="00240E54"/>
    <w:rsid w:val="00240EFB"/>
    <w:rsid w:val="00241283"/>
    <w:rsid w:val="0024134E"/>
    <w:rsid w:val="0024135D"/>
    <w:rsid w:val="0024136D"/>
    <w:rsid w:val="002419CC"/>
    <w:rsid w:val="00241CFB"/>
    <w:rsid w:val="00241DE5"/>
    <w:rsid w:val="00242380"/>
    <w:rsid w:val="00242441"/>
    <w:rsid w:val="0024253C"/>
    <w:rsid w:val="00242706"/>
    <w:rsid w:val="002429E2"/>
    <w:rsid w:val="00242E46"/>
    <w:rsid w:val="002431A2"/>
    <w:rsid w:val="002431A9"/>
    <w:rsid w:val="00243845"/>
    <w:rsid w:val="00243AEE"/>
    <w:rsid w:val="00243B33"/>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7AE"/>
    <w:rsid w:val="00246F24"/>
    <w:rsid w:val="00247015"/>
    <w:rsid w:val="00247103"/>
    <w:rsid w:val="00247188"/>
    <w:rsid w:val="00247236"/>
    <w:rsid w:val="002475FD"/>
    <w:rsid w:val="00247EA0"/>
    <w:rsid w:val="00250067"/>
    <w:rsid w:val="002500D6"/>
    <w:rsid w:val="0025049C"/>
    <w:rsid w:val="00250686"/>
    <w:rsid w:val="00250BE5"/>
    <w:rsid w:val="00250DFE"/>
    <w:rsid w:val="00250EC9"/>
    <w:rsid w:val="00250FCC"/>
    <w:rsid w:val="002513AE"/>
    <w:rsid w:val="002516DE"/>
    <w:rsid w:val="0025196A"/>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37E"/>
    <w:rsid w:val="002618C6"/>
    <w:rsid w:val="00261913"/>
    <w:rsid w:val="00261985"/>
    <w:rsid w:val="00261A66"/>
    <w:rsid w:val="00261C98"/>
    <w:rsid w:val="00262107"/>
    <w:rsid w:val="0026248E"/>
    <w:rsid w:val="002626AE"/>
    <w:rsid w:val="002626F7"/>
    <w:rsid w:val="00262757"/>
    <w:rsid w:val="002628BC"/>
    <w:rsid w:val="00262914"/>
    <w:rsid w:val="00262AAF"/>
    <w:rsid w:val="00262D3A"/>
    <w:rsid w:val="00263033"/>
    <w:rsid w:val="0026387A"/>
    <w:rsid w:val="00263D53"/>
    <w:rsid w:val="00263F38"/>
    <w:rsid w:val="002647BF"/>
    <w:rsid w:val="002647D5"/>
    <w:rsid w:val="002648A7"/>
    <w:rsid w:val="00264B07"/>
    <w:rsid w:val="00265032"/>
    <w:rsid w:val="00265147"/>
    <w:rsid w:val="002651FB"/>
    <w:rsid w:val="0026538C"/>
    <w:rsid w:val="0026560F"/>
    <w:rsid w:val="00265781"/>
    <w:rsid w:val="00265933"/>
    <w:rsid w:val="00265B5C"/>
    <w:rsid w:val="00265BB1"/>
    <w:rsid w:val="00265FFD"/>
    <w:rsid w:val="002661A2"/>
    <w:rsid w:val="0026634B"/>
    <w:rsid w:val="0026640C"/>
    <w:rsid w:val="002664B4"/>
    <w:rsid w:val="00266936"/>
    <w:rsid w:val="002669AE"/>
    <w:rsid w:val="00266B0C"/>
    <w:rsid w:val="00266B13"/>
    <w:rsid w:val="00266B23"/>
    <w:rsid w:val="00266CBB"/>
    <w:rsid w:val="002677FE"/>
    <w:rsid w:val="00267B9A"/>
    <w:rsid w:val="00267C82"/>
    <w:rsid w:val="00270064"/>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481"/>
    <w:rsid w:val="002724CE"/>
    <w:rsid w:val="00272B03"/>
    <w:rsid w:val="002733E2"/>
    <w:rsid w:val="00273455"/>
    <w:rsid w:val="00274A5D"/>
    <w:rsid w:val="002750B1"/>
    <w:rsid w:val="00275ECE"/>
    <w:rsid w:val="00275F51"/>
    <w:rsid w:val="0027612E"/>
    <w:rsid w:val="002761A3"/>
    <w:rsid w:val="002766C0"/>
    <w:rsid w:val="00276A35"/>
    <w:rsid w:val="00276F36"/>
    <w:rsid w:val="00277024"/>
    <w:rsid w:val="002774DD"/>
    <w:rsid w:val="00277835"/>
    <w:rsid w:val="00280AB1"/>
    <w:rsid w:val="00280C5A"/>
    <w:rsid w:val="00280CCC"/>
    <w:rsid w:val="0028103F"/>
    <w:rsid w:val="002811BB"/>
    <w:rsid w:val="00281274"/>
    <w:rsid w:val="0028132F"/>
    <w:rsid w:val="002813BB"/>
    <w:rsid w:val="0028166A"/>
    <w:rsid w:val="002816ED"/>
    <w:rsid w:val="00281763"/>
    <w:rsid w:val="002817F2"/>
    <w:rsid w:val="002818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E7"/>
    <w:rsid w:val="002855C9"/>
    <w:rsid w:val="002858AD"/>
    <w:rsid w:val="002859AF"/>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52"/>
    <w:rsid w:val="002947D1"/>
    <w:rsid w:val="002947F2"/>
    <w:rsid w:val="00294830"/>
    <w:rsid w:val="002948DF"/>
    <w:rsid w:val="00294A7D"/>
    <w:rsid w:val="00294BC3"/>
    <w:rsid w:val="00294D90"/>
    <w:rsid w:val="00294E98"/>
    <w:rsid w:val="00294F81"/>
    <w:rsid w:val="00295026"/>
    <w:rsid w:val="0029546B"/>
    <w:rsid w:val="0029557D"/>
    <w:rsid w:val="00295655"/>
    <w:rsid w:val="00295739"/>
    <w:rsid w:val="002957DF"/>
    <w:rsid w:val="00295AA1"/>
    <w:rsid w:val="00296275"/>
    <w:rsid w:val="0029628D"/>
    <w:rsid w:val="00296812"/>
    <w:rsid w:val="002972D1"/>
    <w:rsid w:val="002A0007"/>
    <w:rsid w:val="002A0167"/>
    <w:rsid w:val="002A0348"/>
    <w:rsid w:val="002A0749"/>
    <w:rsid w:val="002A0BC6"/>
    <w:rsid w:val="002A0E29"/>
    <w:rsid w:val="002A0EC3"/>
    <w:rsid w:val="002A0F90"/>
    <w:rsid w:val="002A10E6"/>
    <w:rsid w:val="002A13BF"/>
    <w:rsid w:val="002A16AA"/>
    <w:rsid w:val="002A1890"/>
    <w:rsid w:val="002A1E42"/>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9F0"/>
    <w:rsid w:val="002A5F99"/>
    <w:rsid w:val="002A6432"/>
    <w:rsid w:val="002A675D"/>
    <w:rsid w:val="002A6F25"/>
    <w:rsid w:val="002A6FD3"/>
    <w:rsid w:val="002A7F92"/>
    <w:rsid w:val="002B0A7D"/>
    <w:rsid w:val="002B0BC8"/>
    <w:rsid w:val="002B0DB6"/>
    <w:rsid w:val="002B145E"/>
    <w:rsid w:val="002B17E2"/>
    <w:rsid w:val="002B1A69"/>
    <w:rsid w:val="002B1BD3"/>
    <w:rsid w:val="002B1DFF"/>
    <w:rsid w:val="002B1F96"/>
    <w:rsid w:val="002B20D7"/>
    <w:rsid w:val="002B21EE"/>
    <w:rsid w:val="002B2216"/>
    <w:rsid w:val="002B2723"/>
    <w:rsid w:val="002B2D0D"/>
    <w:rsid w:val="002B2D9B"/>
    <w:rsid w:val="002B2DBC"/>
    <w:rsid w:val="002B2E4A"/>
    <w:rsid w:val="002B303A"/>
    <w:rsid w:val="002B3764"/>
    <w:rsid w:val="002B44D6"/>
    <w:rsid w:val="002B46F6"/>
    <w:rsid w:val="002B4735"/>
    <w:rsid w:val="002B506F"/>
    <w:rsid w:val="002B514F"/>
    <w:rsid w:val="002B538E"/>
    <w:rsid w:val="002B54A7"/>
    <w:rsid w:val="002B5DCA"/>
    <w:rsid w:val="002B5F38"/>
    <w:rsid w:val="002B620F"/>
    <w:rsid w:val="002B6BDC"/>
    <w:rsid w:val="002B719C"/>
    <w:rsid w:val="002B721B"/>
    <w:rsid w:val="002B7372"/>
    <w:rsid w:val="002B75B0"/>
    <w:rsid w:val="002B7897"/>
    <w:rsid w:val="002B7DF3"/>
    <w:rsid w:val="002B7EAF"/>
    <w:rsid w:val="002C099C"/>
    <w:rsid w:val="002C09C6"/>
    <w:rsid w:val="002C0B23"/>
    <w:rsid w:val="002C0B74"/>
    <w:rsid w:val="002C0C8B"/>
    <w:rsid w:val="002C0CBB"/>
    <w:rsid w:val="002C0E2C"/>
    <w:rsid w:val="002C0EAF"/>
    <w:rsid w:val="002C1201"/>
    <w:rsid w:val="002C1460"/>
    <w:rsid w:val="002C14B9"/>
    <w:rsid w:val="002C1889"/>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18E4"/>
    <w:rsid w:val="002D232A"/>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33F"/>
    <w:rsid w:val="002D438A"/>
    <w:rsid w:val="002D465A"/>
    <w:rsid w:val="002D4D75"/>
    <w:rsid w:val="002D4FDF"/>
    <w:rsid w:val="002D5152"/>
    <w:rsid w:val="002D5309"/>
    <w:rsid w:val="002D53C8"/>
    <w:rsid w:val="002D55EB"/>
    <w:rsid w:val="002D56E4"/>
    <w:rsid w:val="002D5738"/>
    <w:rsid w:val="002D5763"/>
    <w:rsid w:val="002D5AA8"/>
    <w:rsid w:val="002D5D14"/>
    <w:rsid w:val="002D5E53"/>
    <w:rsid w:val="002D5ED7"/>
    <w:rsid w:val="002D5ED8"/>
    <w:rsid w:val="002D6151"/>
    <w:rsid w:val="002D6252"/>
    <w:rsid w:val="002D63FC"/>
    <w:rsid w:val="002D69CD"/>
    <w:rsid w:val="002D7276"/>
    <w:rsid w:val="002D72CC"/>
    <w:rsid w:val="002D75F8"/>
    <w:rsid w:val="002D7969"/>
    <w:rsid w:val="002D7A94"/>
    <w:rsid w:val="002D7E51"/>
    <w:rsid w:val="002E0038"/>
    <w:rsid w:val="002E0319"/>
    <w:rsid w:val="002E0491"/>
    <w:rsid w:val="002E0544"/>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33C"/>
    <w:rsid w:val="002E257B"/>
    <w:rsid w:val="002E2BB3"/>
    <w:rsid w:val="002E3434"/>
    <w:rsid w:val="002E36B6"/>
    <w:rsid w:val="002E3B21"/>
    <w:rsid w:val="002E3C65"/>
    <w:rsid w:val="002E3E0D"/>
    <w:rsid w:val="002E3E9B"/>
    <w:rsid w:val="002E3F5B"/>
    <w:rsid w:val="002E41AF"/>
    <w:rsid w:val="002E42E2"/>
    <w:rsid w:val="002E42E8"/>
    <w:rsid w:val="002E4362"/>
    <w:rsid w:val="002E49DD"/>
    <w:rsid w:val="002E4D2F"/>
    <w:rsid w:val="002E4EEE"/>
    <w:rsid w:val="002E508B"/>
    <w:rsid w:val="002E5948"/>
    <w:rsid w:val="002E5A47"/>
    <w:rsid w:val="002E5A94"/>
    <w:rsid w:val="002E5B07"/>
    <w:rsid w:val="002E60F8"/>
    <w:rsid w:val="002E62FB"/>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94A"/>
    <w:rsid w:val="002F0C28"/>
    <w:rsid w:val="002F0EC2"/>
    <w:rsid w:val="002F0EED"/>
    <w:rsid w:val="002F0F9D"/>
    <w:rsid w:val="002F12FC"/>
    <w:rsid w:val="002F1458"/>
    <w:rsid w:val="002F14DA"/>
    <w:rsid w:val="002F1B54"/>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E14"/>
    <w:rsid w:val="002F5F29"/>
    <w:rsid w:val="002F5FEA"/>
    <w:rsid w:val="002F613F"/>
    <w:rsid w:val="002F6147"/>
    <w:rsid w:val="002F631C"/>
    <w:rsid w:val="002F6370"/>
    <w:rsid w:val="002F63A8"/>
    <w:rsid w:val="002F63E7"/>
    <w:rsid w:val="002F6497"/>
    <w:rsid w:val="002F671D"/>
    <w:rsid w:val="002F6BCB"/>
    <w:rsid w:val="002F72E0"/>
    <w:rsid w:val="002F75AA"/>
    <w:rsid w:val="002F77E6"/>
    <w:rsid w:val="002F7BE3"/>
    <w:rsid w:val="002F7C22"/>
    <w:rsid w:val="002F7C6D"/>
    <w:rsid w:val="002F7D5E"/>
    <w:rsid w:val="002F7E6A"/>
    <w:rsid w:val="00300165"/>
    <w:rsid w:val="003002A3"/>
    <w:rsid w:val="003003DD"/>
    <w:rsid w:val="00300445"/>
    <w:rsid w:val="00300490"/>
    <w:rsid w:val="003008C7"/>
    <w:rsid w:val="00300978"/>
    <w:rsid w:val="00300B4E"/>
    <w:rsid w:val="00300F00"/>
    <w:rsid w:val="00301009"/>
    <w:rsid w:val="003010CF"/>
    <w:rsid w:val="003010F6"/>
    <w:rsid w:val="00301319"/>
    <w:rsid w:val="003014B6"/>
    <w:rsid w:val="00301A33"/>
    <w:rsid w:val="00302C44"/>
    <w:rsid w:val="00303440"/>
    <w:rsid w:val="00303B43"/>
    <w:rsid w:val="00303C3F"/>
    <w:rsid w:val="00303D71"/>
    <w:rsid w:val="003041D0"/>
    <w:rsid w:val="003041E6"/>
    <w:rsid w:val="003041EB"/>
    <w:rsid w:val="003049D6"/>
    <w:rsid w:val="00304D9B"/>
    <w:rsid w:val="00304E7F"/>
    <w:rsid w:val="003057B9"/>
    <w:rsid w:val="00305FF9"/>
    <w:rsid w:val="00306608"/>
    <w:rsid w:val="00306770"/>
    <w:rsid w:val="00306827"/>
    <w:rsid w:val="00306C51"/>
    <w:rsid w:val="00306E6B"/>
    <w:rsid w:val="003071FF"/>
    <w:rsid w:val="0030723C"/>
    <w:rsid w:val="003074E3"/>
    <w:rsid w:val="003074F8"/>
    <w:rsid w:val="003076F7"/>
    <w:rsid w:val="00307783"/>
    <w:rsid w:val="00307804"/>
    <w:rsid w:val="00307E00"/>
    <w:rsid w:val="003100C8"/>
    <w:rsid w:val="003102F0"/>
    <w:rsid w:val="00310640"/>
    <w:rsid w:val="003106E0"/>
    <w:rsid w:val="003106E1"/>
    <w:rsid w:val="00310912"/>
    <w:rsid w:val="00310A9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339"/>
    <w:rsid w:val="00316DFF"/>
    <w:rsid w:val="00317310"/>
    <w:rsid w:val="00317880"/>
    <w:rsid w:val="003178DA"/>
    <w:rsid w:val="00317941"/>
    <w:rsid w:val="00317948"/>
    <w:rsid w:val="00317DB8"/>
    <w:rsid w:val="00317E6F"/>
    <w:rsid w:val="00320085"/>
    <w:rsid w:val="003203F8"/>
    <w:rsid w:val="00320618"/>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352"/>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BDD"/>
    <w:rsid w:val="00323D6B"/>
    <w:rsid w:val="00324532"/>
    <w:rsid w:val="003245D2"/>
    <w:rsid w:val="003247DC"/>
    <w:rsid w:val="00324892"/>
    <w:rsid w:val="00324A5A"/>
    <w:rsid w:val="00324D8B"/>
    <w:rsid w:val="00325260"/>
    <w:rsid w:val="0032541D"/>
    <w:rsid w:val="003254E7"/>
    <w:rsid w:val="0032571E"/>
    <w:rsid w:val="00325D3B"/>
    <w:rsid w:val="00326109"/>
    <w:rsid w:val="003263AB"/>
    <w:rsid w:val="003266A8"/>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BB5"/>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F0D"/>
    <w:rsid w:val="00333689"/>
    <w:rsid w:val="003336B3"/>
    <w:rsid w:val="00333819"/>
    <w:rsid w:val="00333B17"/>
    <w:rsid w:val="00333FAD"/>
    <w:rsid w:val="003343EC"/>
    <w:rsid w:val="00334409"/>
    <w:rsid w:val="00334722"/>
    <w:rsid w:val="00334CEA"/>
    <w:rsid w:val="00334DD4"/>
    <w:rsid w:val="00334E9A"/>
    <w:rsid w:val="003350E2"/>
    <w:rsid w:val="00335383"/>
    <w:rsid w:val="00335392"/>
    <w:rsid w:val="003356C2"/>
    <w:rsid w:val="003357A0"/>
    <w:rsid w:val="0033596D"/>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0F17"/>
    <w:rsid w:val="0034100C"/>
    <w:rsid w:val="003411BA"/>
    <w:rsid w:val="003413E0"/>
    <w:rsid w:val="003413F5"/>
    <w:rsid w:val="003416B7"/>
    <w:rsid w:val="00341749"/>
    <w:rsid w:val="00341923"/>
    <w:rsid w:val="00341A21"/>
    <w:rsid w:val="00341B6F"/>
    <w:rsid w:val="00341F43"/>
    <w:rsid w:val="0034226D"/>
    <w:rsid w:val="003424F1"/>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866"/>
    <w:rsid w:val="00344ABC"/>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714"/>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4FA7"/>
    <w:rsid w:val="00365411"/>
    <w:rsid w:val="003655E9"/>
    <w:rsid w:val="00365BA3"/>
    <w:rsid w:val="00365FA2"/>
    <w:rsid w:val="003664B0"/>
    <w:rsid w:val="00366558"/>
    <w:rsid w:val="00366C69"/>
    <w:rsid w:val="00367441"/>
    <w:rsid w:val="0036793D"/>
    <w:rsid w:val="00367AEA"/>
    <w:rsid w:val="00367B1D"/>
    <w:rsid w:val="00367ECC"/>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35B"/>
    <w:rsid w:val="00375366"/>
    <w:rsid w:val="00375394"/>
    <w:rsid w:val="0037552D"/>
    <w:rsid w:val="0037560D"/>
    <w:rsid w:val="003756DB"/>
    <w:rsid w:val="003758B0"/>
    <w:rsid w:val="00375A41"/>
    <w:rsid w:val="00375A67"/>
    <w:rsid w:val="00375A77"/>
    <w:rsid w:val="00375FC8"/>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7"/>
    <w:rsid w:val="00380CBE"/>
    <w:rsid w:val="00380E4E"/>
    <w:rsid w:val="00380FBF"/>
    <w:rsid w:val="0038109F"/>
    <w:rsid w:val="00381156"/>
    <w:rsid w:val="00381339"/>
    <w:rsid w:val="00381837"/>
    <w:rsid w:val="00381964"/>
    <w:rsid w:val="003819F8"/>
    <w:rsid w:val="00381CA7"/>
    <w:rsid w:val="00381F67"/>
    <w:rsid w:val="00382027"/>
    <w:rsid w:val="003820E9"/>
    <w:rsid w:val="003828AD"/>
    <w:rsid w:val="00382A43"/>
    <w:rsid w:val="00382D60"/>
    <w:rsid w:val="00382F0C"/>
    <w:rsid w:val="00382F29"/>
    <w:rsid w:val="00383110"/>
    <w:rsid w:val="003833D8"/>
    <w:rsid w:val="003837C9"/>
    <w:rsid w:val="00383C8D"/>
    <w:rsid w:val="0038494F"/>
    <w:rsid w:val="003849EC"/>
    <w:rsid w:val="003852FB"/>
    <w:rsid w:val="00385429"/>
    <w:rsid w:val="00385746"/>
    <w:rsid w:val="00385916"/>
    <w:rsid w:val="00385AAB"/>
    <w:rsid w:val="00385B05"/>
    <w:rsid w:val="00385E12"/>
    <w:rsid w:val="00385FA9"/>
    <w:rsid w:val="00386053"/>
    <w:rsid w:val="00386315"/>
    <w:rsid w:val="00386382"/>
    <w:rsid w:val="003865EF"/>
    <w:rsid w:val="0038673F"/>
    <w:rsid w:val="00386BA9"/>
    <w:rsid w:val="00386C67"/>
    <w:rsid w:val="00386F79"/>
    <w:rsid w:val="00387071"/>
    <w:rsid w:val="00387087"/>
    <w:rsid w:val="00387204"/>
    <w:rsid w:val="00387B72"/>
    <w:rsid w:val="00390017"/>
    <w:rsid w:val="003901A3"/>
    <w:rsid w:val="00390695"/>
    <w:rsid w:val="003906F4"/>
    <w:rsid w:val="0039072F"/>
    <w:rsid w:val="0039078F"/>
    <w:rsid w:val="0039079A"/>
    <w:rsid w:val="003908B1"/>
    <w:rsid w:val="00390999"/>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A6C"/>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D33"/>
    <w:rsid w:val="00396E4A"/>
    <w:rsid w:val="00396F61"/>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A69"/>
    <w:rsid w:val="003A1F76"/>
    <w:rsid w:val="003A20C8"/>
    <w:rsid w:val="003A289D"/>
    <w:rsid w:val="003A2A19"/>
    <w:rsid w:val="003A2B8E"/>
    <w:rsid w:val="003A2C29"/>
    <w:rsid w:val="003A2DE2"/>
    <w:rsid w:val="003A2EC3"/>
    <w:rsid w:val="003A2F23"/>
    <w:rsid w:val="003A2FF9"/>
    <w:rsid w:val="003A31EA"/>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B3C"/>
    <w:rsid w:val="003A7CA1"/>
    <w:rsid w:val="003B03E5"/>
    <w:rsid w:val="003B0AAB"/>
    <w:rsid w:val="003B0B5B"/>
    <w:rsid w:val="003B0CE2"/>
    <w:rsid w:val="003B0E79"/>
    <w:rsid w:val="003B0FA1"/>
    <w:rsid w:val="003B10A6"/>
    <w:rsid w:val="003B1351"/>
    <w:rsid w:val="003B14CE"/>
    <w:rsid w:val="003B183F"/>
    <w:rsid w:val="003B19A2"/>
    <w:rsid w:val="003B215D"/>
    <w:rsid w:val="003B22D6"/>
    <w:rsid w:val="003B2707"/>
    <w:rsid w:val="003B296B"/>
    <w:rsid w:val="003B29A8"/>
    <w:rsid w:val="003B2A43"/>
    <w:rsid w:val="003B2BF5"/>
    <w:rsid w:val="003B2BFF"/>
    <w:rsid w:val="003B2D87"/>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2E3"/>
    <w:rsid w:val="003C243C"/>
    <w:rsid w:val="003C25AD"/>
    <w:rsid w:val="003C2B4E"/>
    <w:rsid w:val="003C2D21"/>
    <w:rsid w:val="003C337D"/>
    <w:rsid w:val="003C34D9"/>
    <w:rsid w:val="003C357C"/>
    <w:rsid w:val="003C381A"/>
    <w:rsid w:val="003C4026"/>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A44"/>
    <w:rsid w:val="003C6B5F"/>
    <w:rsid w:val="003C6B81"/>
    <w:rsid w:val="003C6CBF"/>
    <w:rsid w:val="003C72BE"/>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A37"/>
    <w:rsid w:val="003D4B2A"/>
    <w:rsid w:val="003D4C62"/>
    <w:rsid w:val="003D5277"/>
    <w:rsid w:val="003D529C"/>
    <w:rsid w:val="003D534F"/>
    <w:rsid w:val="003D5361"/>
    <w:rsid w:val="003D54A0"/>
    <w:rsid w:val="003D54E2"/>
    <w:rsid w:val="003D5656"/>
    <w:rsid w:val="003D5969"/>
    <w:rsid w:val="003D5B45"/>
    <w:rsid w:val="003D5C63"/>
    <w:rsid w:val="003D5CBF"/>
    <w:rsid w:val="003D5CDB"/>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5AD"/>
    <w:rsid w:val="003E3803"/>
    <w:rsid w:val="003E390F"/>
    <w:rsid w:val="003E3B8E"/>
    <w:rsid w:val="003E3E85"/>
    <w:rsid w:val="003E429D"/>
    <w:rsid w:val="003E4858"/>
    <w:rsid w:val="003E4AB1"/>
    <w:rsid w:val="003E4B59"/>
    <w:rsid w:val="003E4BD7"/>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0A9"/>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E83"/>
    <w:rsid w:val="003F3F2F"/>
    <w:rsid w:val="003F4271"/>
    <w:rsid w:val="003F44D4"/>
    <w:rsid w:val="003F4572"/>
    <w:rsid w:val="003F477E"/>
    <w:rsid w:val="003F4B04"/>
    <w:rsid w:val="003F4D8A"/>
    <w:rsid w:val="003F4E2C"/>
    <w:rsid w:val="003F4F93"/>
    <w:rsid w:val="003F514D"/>
    <w:rsid w:val="003F515E"/>
    <w:rsid w:val="003F591D"/>
    <w:rsid w:val="003F5BD9"/>
    <w:rsid w:val="003F5E09"/>
    <w:rsid w:val="003F645F"/>
    <w:rsid w:val="003F655D"/>
    <w:rsid w:val="003F6646"/>
    <w:rsid w:val="003F6BB7"/>
    <w:rsid w:val="003F6CD2"/>
    <w:rsid w:val="003F6D0D"/>
    <w:rsid w:val="003F6D3D"/>
    <w:rsid w:val="003F6DC5"/>
    <w:rsid w:val="003F737A"/>
    <w:rsid w:val="003F768A"/>
    <w:rsid w:val="003F788D"/>
    <w:rsid w:val="003F7936"/>
    <w:rsid w:val="003F7A39"/>
    <w:rsid w:val="003F7B75"/>
    <w:rsid w:val="003F7D5C"/>
    <w:rsid w:val="0040037B"/>
    <w:rsid w:val="004008FE"/>
    <w:rsid w:val="00400D92"/>
    <w:rsid w:val="0040126E"/>
    <w:rsid w:val="0040140B"/>
    <w:rsid w:val="004020D4"/>
    <w:rsid w:val="00402147"/>
    <w:rsid w:val="004021B6"/>
    <w:rsid w:val="00402343"/>
    <w:rsid w:val="004025FD"/>
    <w:rsid w:val="0040270F"/>
    <w:rsid w:val="0040274F"/>
    <w:rsid w:val="004028EF"/>
    <w:rsid w:val="00402B47"/>
    <w:rsid w:val="00402C1D"/>
    <w:rsid w:val="00402DA2"/>
    <w:rsid w:val="00402FCE"/>
    <w:rsid w:val="00403023"/>
    <w:rsid w:val="00403084"/>
    <w:rsid w:val="00403506"/>
    <w:rsid w:val="004039EC"/>
    <w:rsid w:val="00403B83"/>
    <w:rsid w:val="00403D32"/>
    <w:rsid w:val="00403F9A"/>
    <w:rsid w:val="00404070"/>
    <w:rsid w:val="004046D5"/>
    <w:rsid w:val="004047C4"/>
    <w:rsid w:val="0040481C"/>
    <w:rsid w:val="004051B9"/>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93C"/>
    <w:rsid w:val="00407B4C"/>
    <w:rsid w:val="00407BC4"/>
    <w:rsid w:val="00407FB5"/>
    <w:rsid w:val="004104EE"/>
    <w:rsid w:val="00410550"/>
    <w:rsid w:val="004108F5"/>
    <w:rsid w:val="004109E0"/>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948"/>
    <w:rsid w:val="00415D76"/>
    <w:rsid w:val="00415E1C"/>
    <w:rsid w:val="00415E69"/>
    <w:rsid w:val="00415F43"/>
    <w:rsid w:val="0041606E"/>
    <w:rsid w:val="00416256"/>
    <w:rsid w:val="004163E5"/>
    <w:rsid w:val="0041641E"/>
    <w:rsid w:val="0041658E"/>
    <w:rsid w:val="00416665"/>
    <w:rsid w:val="004166AA"/>
    <w:rsid w:val="004168DB"/>
    <w:rsid w:val="004169CC"/>
    <w:rsid w:val="00416A67"/>
    <w:rsid w:val="00416ACB"/>
    <w:rsid w:val="00416E5C"/>
    <w:rsid w:val="004179BB"/>
    <w:rsid w:val="00417ED4"/>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774"/>
    <w:rsid w:val="00422A96"/>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7738"/>
    <w:rsid w:val="004278D1"/>
    <w:rsid w:val="00430001"/>
    <w:rsid w:val="00430753"/>
    <w:rsid w:val="004308FC"/>
    <w:rsid w:val="0043099A"/>
    <w:rsid w:val="00430A2D"/>
    <w:rsid w:val="00430CAA"/>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98C"/>
    <w:rsid w:val="00433A5C"/>
    <w:rsid w:val="00433D4F"/>
    <w:rsid w:val="004344C7"/>
    <w:rsid w:val="00434587"/>
    <w:rsid w:val="004346EC"/>
    <w:rsid w:val="00434769"/>
    <w:rsid w:val="0043499C"/>
    <w:rsid w:val="00434A24"/>
    <w:rsid w:val="00434AF6"/>
    <w:rsid w:val="00435274"/>
    <w:rsid w:val="004352AD"/>
    <w:rsid w:val="0043545D"/>
    <w:rsid w:val="0043547E"/>
    <w:rsid w:val="004355F6"/>
    <w:rsid w:val="00435A1F"/>
    <w:rsid w:val="00435FE2"/>
    <w:rsid w:val="0043623C"/>
    <w:rsid w:val="004363AF"/>
    <w:rsid w:val="0043648B"/>
    <w:rsid w:val="0043649E"/>
    <w:rsid w:val="004369F3"/>
    <w:rsid w:val="00436BF4"/>
    <w:rsid w:val="00436E2F"/>
    <w:rsid w:val="00436EAB"/>
    <w:rsid w:val="004376CE"/>
    <w:rsid w:val="00437812"/>
    <w:rsid w:val="004378ED"/>
    <w:rsid w:val="004379F4"/>
    <w:rsid w:val="00437E9C"/>
    <w:rsid w:val="004403AC"/>
    <w:rsid w:val="00440827"/>
    <w:rsid w:val="00440E37"/>
    <w:rsid w:val="00440FAF"/>
    <w:rsid w:val="0044126D"/>
    <w:rsid w:val="004414C9"/>
    <w:rsid w:val="004414FC"/>
    <w:rsid w:val="00441592"/>
    <w:rsid w:val="00441B7E"/>
    <w:rsid w:val="00441CA0"/>
    <w:rsid w:val="00441D49"/>
    <w:rsid w:val="00441D9B"/>
    <w:rsid w:val="00441E49"/>
    <w:rsid w:val="004422EA"/>
    <w:rsid w:val="004423FF"/>
    <w:rsid w:val="0044245A"/>
    <w:rsid w:val="0044247E"/>
    <w:rsid w:val="0044256A"/>
    <w:rsid w:val="004425F2"/>
    <w:rsid w:val="004429C7"/>
    <w:rsid w:val="00442E51"/>
    <w:rsid w:val="00443485"/>
    <w:rsid w:val="004434F4"/>
    <w:rsid w:val="004438B0"/>
    <w:rsid w:val="00443D0E"/>
    <w:rsid w:val="00443DCA"/>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F54"/>
    <w:rsid w:val="0045037E"/>
    <w:rsid w:val="004505B0"/>
    <w:rsid w:val="0045070C"/>
    <w:rsid w:val="0045080F"/>
    <w:rsid w:val="00450B7E"/>
    <w:rsid w:val="00450F2A"/>
    <w:rsid w:val="0045134F"/>
    <w:rsid w:val="0045136B"/>
    <w:rsid w:val="004516B2"/>
    <w:rsid w:val="004517FE"/>
    <w:rsid w:val="004518C8"/>
    <w:rsid w:val="00451A62"/>
    <w:rsid w:val="00451C7E"/>
    <w:rsid w:val="00451CC3"/>
    <w:rsid w:val="004529FD"/>
    <w:rsid w:val="004532D7"/>
    <w:rsid w:val="00453322"/>
    <w:rsid w:val="00453518"/>
    <w:rsid w:val="00453614"/>
    <w:rsid w:val="00453B64"/>
    <w:rsid w:val="00453BB6"/>
    <w:rsid w:val="00453CAA"/>
    <w:rsid w:val="00454040"/>
    <w:rsid w:val="00454358"/>
    <w:rsid w:val="00454624"/>
    <w:rsid w:val="00454774"/>
    <w:rsid w:val="00454841"/>
    <w:rsid w:val="00454DCC"/>
    <w:rsid w:val="00455113"/>
    <w:rsid w:val="004551B7"/>
    <w:rsid w:val="00455787"/>
    <w:rsid w:val="00455960"/>
    <w:rsid w:val="00455B3A"/>
    <w:rsid w:val="00455BCB"/>
    <w:rsid w:val="00455E73"/>
    <w:rsid w:val="00456175"/>
    <w:rsid w:val="0045628D"/>
    <w:rsid w:val="00456421"/>
    <w:rsid w:val="0045646C"/>
    <w:rsid w:val="004565D9"/>
    <w:rsid w:val="0045665C"/>
    <w:rsid w:val="004567A2"/>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40E"/>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06"/>
    <w:rsid w:val="00472E27"/>
    <w:rsid w:val="00472E55"/>
    <w:rsid w:val="00472E6C"/>
    <w:rsid w:val="004731B3"/>
    <w:rsid w:val="00473300"/>
    <w:rsid w:val="004738C4"/>
    <w:rsid w:val="004739D3"/>
    <w:rsid w:val="00473A1B"/>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6E36"/>
    <w:rsid w:val="00477383"/>
    <w:rsid w:val="00477736"/>
    <w:rsid w:val="00477949"/>
    <w:rsid w:val="00477AFD"/>
    <w:rsid w:val="00477C35"/>
    <w:rsid w:val="00477C5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649"/>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3DD"/>
    <w:rsid w:val="0048540F"/>
    <w:rsid w:val="0048548A"/>
    <w:rsid w:val="004858C6"/>
    <w:rsid w:val="00485970"/>
    <w:rsid w:val="00485BA7"/>
    <w:rsid w:val="00485C0D"/>
    <w:rsid w:val="00485C35"/>
    <w:rsid w:val="00485F7D"/>
    <w:rsid w:val="0048624E"/>
    <w:rsid w:val="00486575"/>
    <w:rsid w:val="004865E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2E42"/>
    <w:rsid w:val="004931AD"/>
    <w:rsid w:val="004935D5"/>
    <w:rsid w:val="00493820"/>
    <w:rsid w:val="00493895"/>
    <w:rsid w:val="00493996"/>
    <w:rsid w:val="00493C2E"/>
    <w:rsid w:val="00493C77"/>
    <w:rsid w:val="00494242"/>
    <w:rsid w:val="0049445E"/>
    <w:rsid w:val="0049446C"/>
    <w:rsid w:val="00494B65"/>
    <w:rsid w:val="00494D1A"/>
    <w:rsid w:val="00494E3E"/>
    <w:rsid w:val="00494E8E"/>
    <w:rsid w:val="00494EAB"/>
    <w:rsid w:val="00494F26"/>
    <w:rsid w:val="00494F67"/>
    <w:rsid w:val="00495423"/>
    <w:rsid w:val="004955BC"/>
    <w:rsid w:val="00495676"/>
    <w:rsid w:val="004956FE"/>
    <w:rsid w:val="00495A17"/>
    <w:rsid w:val="00495D63"/>
    <w:rsid w:val="00495FD3"/>
    <w:rsid w:val="00496012"/>
    <w:rsid w:val="0049607A"/>
    <w:rsid w:val="0049629E"/>
    <w:rsid w:val="0049648F"/>
    <w:rsid w:val="00496599"/>
    <w:rsid w:val="00496606"/>
    <w:rsid w:val="00496720"/>
    <w:rsid w:val="004967A9"/>
    <w:rsid w:val="0049680D"/>
    <w:rsid w:val="00496F05"/>
    <w:rsid w:val="0049731D"/>
    <w:rsid w:val="00497370"/>
    <w:rsid w:val="004973F3"/>
    <w:rsid w:val="00497767"/>
    <w:rsid w:val="004977FD"/>
    <w:rsid w:val="00497A90"/>
    <w:rsid w:val="00497F2A"/>
    <w:rsid w:val="004A0675"/>
    <w:rsid w:val="004A0F39"/>
    <w:rsid w:val="004A126F"/>
    <w:rsid w:val="004A144F"/>
    <w:rsid w:val="004A152B"/>
    <w:rsid w:val="004A1D93"/>
    <w:rsid w:val="004A1EB5"/>
    <w:rsid w:val="004A2477"/>
    <w:rsid w:val="004A251F"/>
    <w:rsid w:val="004A29A4"/>
    <w:rsid w:val="004A2A6A"/>
    <w:rsid w:val="004A2C8C"/>
    <w:rsid w:val="004A2DF2"/>
    <w:rsid w:val="004A2F5E"/>
    <w:rsid w:val="004A2F62"/>
    <w:rsid w:val="004A3329"/>
    <w:rsid w:val="004A339D"/>
    <w:rsid w:val="004A33EE"/>
    <w:rsid w:val="004A3428"/>
    <w:rsid w:val="004A3715"/>
    <w:rsid w:val="004A3BF1"/>
    <w:rsid w:val="004A3BFB"/>
    <w:rsid w:val="004A3E42"/>
    <w:rsid w:val="004A3ECB"/>
    <w:rsid w:val="004A4045"/>
    <w:rsid w:val="004A418D"/>
    <w:rsid w:val="004A41C1"/>
    <w:rsid w:val="004A4317"/>
    <w:rsid w:val="004A436E"/>
    <w:rsid w:val="004A4715"/>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097"/>
    <w:rsid w:val="004A725D"/>
    <w:rsid w:val="004A7437"/>
    <w:rsid w:val="004A74BE"/>
    <w:rsid w:val="004A764E"/>
    <w:rsid w:val="004A7A50"/>
    <w:rsid w:val="004A7B08"/>
    <w:rsid w:val="004A7C2C"/>
    <w:rsid w:val="004A7D9D"/>
    <w:rsid w:val="004B043A"/>
    <w:rsid w:val="004B09C0"/>
    <w:rsid w:val="004B0A85"/>
    <w:rsid w:val="004B0B98"/>
    <w:rsid w:val="004B11A5"/>
    <w:rsid w:val="004B139A"/>
    <w:rsid w:val="004B13F9"/>
    <w:rsid w:val="004B19CA"/>
    <w:rsid w:val="004B19FC"/>
    <w:rsid w:val="004B1BFB"/>
    <w:rsid w:val="004B1C92"/>
    <w:rsid w:val="004B1E2E"/>
    <w:rsid w:val="004B1E63"/>
    <w:rsid w:val="004B2A5E"/>
    <w:rsid w:val="004B2D12"/>
    <w:rsid w:val="004B3065"/>
    <w:rsid w:val="004B3675"/>
    <w:rsid w:val="004B38E7"/>
    <w:rsid w:val="004B3BA9"/>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62B5"/>
    <w:rsid w:val="004B63A8"/>
    <w:rsid w:val="004B69AE"/>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209"/>
    <w:rsid w:val="004C339D"/>
    <w:rsid w:val="004C34EE"/>
    <w:rsid w:val="004C3678"/>
    <w:rsid w:val="004C3BBB"/>
    <w:rsid w:val="004C3E46"/>
    <w:rsid w:val="004C40A6"/>
    <w:rsid w:val="004C4A79"/>
    <w:rsid w:val="004C4CB7"/>
    <w:rsid w:val="004C4EEF"/>
    <w:rsid w:val="004C4F2B"/>
    <w:rsid w:val="004C5263"/>
    <w:rsid w:val="004C5319"/>
    <w:rsid w:val="004C5395"/>
    <w:rsid w:val="004C55CE"/>
    <w:rsid w:val="004C5EF5"/>
    <w:rsid w:val="004C621F"/>
    <w:rsid w:val="004C6750"/>
    <w:rsid w:val="004C6B5D"/>
    <w:rsid w:val="004C6BBD"/>
    <w:rsid w:val="004C6C17"/>
    <w:rsid w:val="004C6DF2"/>
    <w:rsid w:val="004C7266"/>
    <w:rsid w:val="004C73E6"/>
    <w:rsid w:val="004C77FD"/>
    <w:rsid w:val="004C78AA"/>
    <w:rsid w:val="004C7948"/>
    <w:rsid w:val="004C7B06"/>
    <w:rsid w:val="004C7BB8"/>
    <w:rsid w:val="004C7C60"/>
    <w:rsid w:val="004D008F"/>
    <w:rsid w:val="004D031D"/>
    <w:rsid w:val="004D0687"/>
    <w:rsid w:val="004D08D0"/>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4F0"/>
    <w:rsid w:val="004D77A8"/>
    <w:rsid w:val="004D789F"/>
    <w:rsid w:val="004D7E91"/>
    <w:rsid w:val="004E003A"/>
    <w:rsid w:val="004E01D1"/>
    <w:rsid w:val="004E0768"/>
    <w:rsid w:val="004E0922"/>
    <w:rsid w:val="004E12B9"/>
    <w:rsid w:val="004E16CA"/>
    <w:rsid w:val="004E1A31"/>
    <w:rsid w:val="004E1C6F"/>
    <w:rsid w:val="004E20E6"/>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456"/>
    <w:rsid w:val="004E4788"/>
    <w:rsid w:val="004E4B81"/>
    <w:rsid w:val="004E4C49"/>
    <w:rsid w:val="004E5019"/>
    <w:rsid w:val="004E5E23"/>
    <w:rsid w:val="004E60E4"/>
    <w:rsid w:val="004E62A4"/>
    <w:rsid w:val="004E6391"/>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E38"/>
    <w:rsid w:val="004F2F7E"/>
    <w:rsid w:val="004F32B5"/>
    <w:rsid w:val="004F345B"/>
    <w:rsid w:val="004F3577"/>
    <w:rsid w:val="004F38E2"/>
    <w:rsid w:val="004F3931"/>
    <w:rsid w:val="004F3BFD"/>
    <w:rsid w:val="004F407E"/>
    <w:rsid w:val="004F41E5"/>
    <w:rsid w:val="004F49AA"/>
    <w:rsid w:val="004F4FC2"/>
    <w:rsid w:val="004F5178"/>
    <w:rsid w:val="004F517A"/>
    <w:rsid w:val="004F5260"/>
    <w:rsid w:val="004F5479"/>
    <w:rsid w:val="004F5A48"/>
    <w:rsid w:val="004F5F16"/>
    <w:rsid w:val="004F6125"/>
    <w:rsid w:val="004F6251"/>
    <w:rsid w:val="004F6718"/>
    <w:rsid w:val="004F69AC"/>
    <w:rsid w:val="004F6C73"/>
    <w:rsid w:val="004F6C9A"/>
    <w:rsid w:val="004F7358"/>
    <w:rsid w:val="004F7528"/>
    <w:rsid w:val="004F7778"/>
    <w:rsid w:val="004F7BCA"/>
    <w:rsid w:val="004F7D89"/>
    <w:rsid w:val="004F7E55"/>
    <w:rsid w:val="00500077"/>
    <w:rsid w:val="005000EB"/>
    <w:rsid w:val="00500264"/>
    <w:rsid w:val="0050055C"/>
    <w:rsid w:val="0050063F"/>
    <w:rsid w:val="00500866"/>
    <w:rsid w:val="00501003"/>
    <w:rsid w:val="00501280"/>
    <w:rsid w:val="005012D0"/>
    <w:rsid w:val="005015D6"/>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21F"/>
    <w:rsid w:val="00507324"/>
    <w:rsid w:val="00507421"/>
    <w:rsid w:val="005076EC"/>
    <w:rsid w:val="00507751"/>
    <w:rsid w:val="00507B35"/>
    <w:rsid w:val="00510103"/>
    <w:rsid w:val="005103BF"/>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92E"/>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5802"/>
    <w:rsid w:val="00516044"/>
    <w:rsid w:val="005163F2"/>
    <w:rsid w:val="00516438"/>
    <w:rsid w:val="0051660D"/>
    <w:rsid w:val="0051685C"/>
    <w:rsid w:val="0051690A"/>
    <w:rsid w:val="00516951"/>
    <w:rsid w:val="00516BDD"/>
    <w:rsid w:val="00516CDF"/>
    <w:rsid w:val="00516E30"/>
    <w:rsid w:val="005173A7"/>
    <w:rsid w:val="005176D7"/>
    <w:rsid w:val="00517742"/>
    <w:rsid w:val="005177E1"/>
    <w:rsid w:val="00517923"/>
    <w:rsid w:val="00517B14"/>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CB"/>
    <w:rsid w:val="00523617"/>
    <w:rsid w:val="0052361E"/>
    <w:rsid w:val="00523C29"/>
    <w:rsid w:val="00523E5D"/>
    <w:rsid w:val="00524204"/>
    <w:rsid w:val="00524489"/>
    <w:rsid w:val="00524545"/>
    <w:rsid w:val="005245B1"/>
    <w:rsid w:val="005245DA"/>
    <w:rsid w:val="00524937"/>
    <w:rsid w:val="005250F1"/>
    <w:rsid w:val="00525370"/>
    <w:rsid w:val="005255BF"/>
    <w:rsid w:val="00525735"/>
    <w:rsid w:val="005257DE"/>
    <w:rsid w:val="00525906"/>
    <w:rsid w:val="00525A1D"/>
    <w:rsid w:val="00525AB5"/>
    <w:rsid w:val="00526116"/>
    <w:rsid w:val="00526354"/>
    <w:rsid w:val="00526595"/>
    <w:rsid w:val="00526D26"/>
    <w:rsid w:val="00527066"/>
    <w:rsid w:val="00527161"/>
    <w:rsid w:val="005271A5"/>
    <w:rsid w:val="00527200"/>
    <w:rsid w:val="00527802"/>
    <w:rsid w:val="0052792A"/>
    <w:rsid w:val="0052799B"/>
    <w:rsid w:val="00527AAD"/>
    <w:rsid w:val="00530157"/>
    <w:rsid w:val="0053056C"/>
    <w:rsid w:val="00530BBB"/>
    <w:rsid w:val="00530FEB"/>
    <w:rsid w:val="00531430"/>
    <w:rsid w:val="00531491"/>
    <w:rsid w:val="0053170D"/>
    <w:rsid w:val="00531986"/>
    <w:rsid w:val="00531EBE"/>
    <w:rsid w:val="0053217E"/>
    <w:rsid w:val="0053230E"/>
    <w:rsid w:val="00532665"/>
    <w:rsid w:val="00532F8B"/>
    <w:rsid w:val="00533119"/>
    <w:rsid w:val="00533737"/>
    <w:rsid w:val="00533841"/>
    <w:rsid w:val="00533B05"/>
    <w:rsid w:val="00533D04"/>
    <w:rsid w:val="00533D90"/>
    <w:rsid w:val="00534034"/>
    <w:rsid w:val="005342AA"/>
    <w:rsid w:val="00534772"/>
    <w:rsid w:val="00535079"/>
    <w:rsid w:val="0053527C"/>
    <w:rsid w:val="005352D5"/>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6C6"/>
    <w:rsid w:val="00537B65"/>
    <w:rsid w:val="005401E1"/>
    <w:rsid w:val="00540364"/>
    <w:rsid w:val="0054046C"/>
    <w:rsid w:val="005408CF"/>
    <w:rsid w:val="00540F4A"/>
    <w:rsid w:val="005411F6"/>
    <w:rsid w:val="005412BC"/>
    <w:rsid w:val="00541699"/>
    <w:rsid w:val="00541A08"/>
    <w:rsid w:val="00541B25"/>
    <w:rsid w:val="00541CEB"/>
    <w:rsid w:val="005420DC"/>
    <w:rsid w:val="00542849"/>
    <w:rsid w:val="00542FA8"/>
    <w:rsid w:val="0054313E"/>
    <w:rsid w:val="00543281"/>
    <w:rsid w:val="005432B4"/>
    <w:rsid w:val="0054343A"/>
    <w:rsid w:val="0054346B"/>
    <w:rsid w:val="005437F3"/>
    <w:rsid w:val="00543814"/>
    <w:rsid w:val="00543974"/>
    <w:rsid w:val="00543EBF"/>
    <w:rsid w:val="00544020"/>
    <w:rsid w:val="00544106"/>
    <w:rsid w:val="0054441E"/>
    <w:rsid w:val="005445E8"/>
    <w:rsid w:val="00544ABA"/>
    <w:rsid w:val="00544B48"/>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989"/>
    <w:rsid w:val="005503B7"/>
    <w:rsid w:val="00550B6C"/>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2F2"/>
    <w:rsid w:val="00554674"/>
    <w:rsid w:val="00554973"/>
    <w:rsid w:val="00554BE7"/>
    <w:rsid w:val="00555074"/>
    <w:rsid w:val="005556F9"/>
    <w:rsid w:val="0055584C"/>
    <w:rsid w:val="00555B00"/>
    <w:rsid w:val="00555D83"/>
    <w:rsid w:val="00555F7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29"/>
    <w:rsid w:val="00560089"/>
    <w:rsid w:val="00560471"/>
    <w:rsid w:val="00560497"/>
    <w:rsid w:val="0056056D"/>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4A12"/>
    <w:rsid w:val="00564CDC"/>
    <w:rsid w:val="0056569F"/>
    <w:rsid w:val="005656ED"/>
    <w:rsid w:val="00565870"/>
    <w:rsid w:val="00565C9E"/>
    <w:rsid w:val="00565FE5"/>
    <w:rsid w:val="005660A0"/>
    <w:rsid w:val="005661B0"/>
    <w:rsid w:val="00566269"/>
    <w:rsid w:val="00566381"/>
    <w:rsid w:val="00566544"/>
    <w:rsid w:val="00566608"/>
    <w:rsid w:val="00566752"/>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2005"/>
    <w:rsid w:val="00572206"/>
    <w:rsid w:val="0057269F"/>
    <w:rsid w:val="00572760"/>
    <w:rsid w:val="005729FF"/>
    <w:rsid w:val="00572B34"/>
    <w:rsid w:val="00572DC2"/>
    <w:rsid w:val="00572FB8"/>
    <w:rsid w:val="00573167"/>
    <w:rsid w:val="0057320B"/>
    <w:rsid w:val="005739B9"/>
    <w:rsid w:val="00573F8E"/>
    <w:rsid w:val="005743DE"/>
    <w:rsid w:val="005743E6"/>
    <w:rsid w:val="005749E8"/>
    <w:rsid w:val="00574B82"/>
    <w:rsid w:val="00574C75"/>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39E"/>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8A2"/>
    <w:rsid w:val="00582A1B"/>
    <w:rsid w:val="00582AA2"/>
    <w:rsid w:val="00582ACA"/>
    <w:rsid w:val="00582C3A"/>
    <w:rsid w:val="00582E1A"/>
    <w:rsid w:val="00583147"/>
    <w:rsid w:val="00583380"/>
    <w:rsid w:val="0058340F"/>
    <w:rsid w:val="005836C0"/>
    <w:rsid w:val="00583C61"/>
    <w:rsid w:val="00583EDA"/>
    <w:rsid w:val="00583F76"/>
    <w:rsid w:val="00583F7A"/>
    <w:rsid w:val="005840F7"/>
    <w:rsid w:val="00584416"/>
    <w:rsid w:val="005847E5"/>
    <w:rsid w:val="00584874"/>
    <w:rsid w:val="005849BC"/>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757"/>
    <w:rsid w:val="00587AA2"/>
    <w:rsid w:val="00587AC1"/>
    <w:rsid w:val="00587D54"/>
    <w:rsid w:val="00587FC0"/>
    <w:rsid w:val="00590222"/>
    <w:rsid w:val="0059056B"/>
    <w:rsid w:val="005906AD"/>
    <w:rsid w:val="00590738"/>
    <w:rsid w:val="00590757"/>
    <w:rsid w:val="0059099B"/>
    <w:rsid w:val="00590DA6"/>
    <w:rsid w:val="00590FF4"/>
    <w:rsid w:val="005913D8"/>
    <w:rsid w:val="00591618"/>
    <w:rsid w:val="005916A7"/>
    <w:rsid w:val="00591C7D"/>
    <w:rsid w:val="0059239D"/>
    <w:rsid w:val="0059246F"/>
    <w:rsid w:val="00592A2D"/>
    <w:rsid w:val="00592A47"/>
    <w:rsid w:val="00592B03"/>
    <w:rsid w:val="00592C3F"/>
    <w:rsid w:val="00592F97"/>
    <w:rsid w:val="00593063"/>
    <w:rsid w:val="00593243"/>
    <w:rsid w:val="005932C5"/>
    <w:rsid w:val="00593473"/>
    <w:rsid w:val="00593AB9"/>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83"/>
    <w:rsid w:val="005A37B8"/>
    <w:rsid w:val="005A3887"/>
    <w:rsid w:val="005A396E"/>
    <w:rsid w:val="005A39A1"/>
    <w:rsid w:val="005A3BD2"/>
    <w:rsid w:val="005A3F2E"/>
    <w:rsid w:val="005A4869"/>
    <w:rsid w:val="005A54D7"/>
    <w:rsid w:val="005A572B"/>
    <w:rsid w:val="005A572E"/>
    <w:rsid w:val="005A57A1"/>
    <w:rsid w:val="005A57EA"/>
    <w:rsid w:val="005A5861"/>
    <w:rsid w:val="005A5C22"/>
    <w:rsid w:val="005A5DDE"/>
    <w:rsid w:val="005A5E23"/>
    <w:rsid w:val="005A5EF3"/>
    <w:rsid w:val="005A63DA"/>
    <w:rsid w:val="005A6620"/>
    <w:rsid w:val="005A667C"/>
    <w:rsid w:val="005A6764"/>
    <w:rsid w:val="005A6B63"/>
    <w:rsid w:val="005A6C17"/>
    <w:rsid w:val="005A7149"/>
    <w:rsid w:val="005A718B"/>
    <w:rsid w:val="005A71E9"/>
    <w:rsid w:val="005A73A7"/>
    <w:rsid w:val="005A761B"/>
    <w:rsid w:val="005A7793"/>
    <w:rsid w:val="005A78C5"/>
    <w:rsid w:val="005A798C"/>
    <w:rsid w:val="005A7B5D"/>
    <w:rsid w:val="005A7E11"/>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C65"/>
    <w:rsid w:val="005B1C73"/>
    <w:rsid w:val="005B1FCE"/>
    <w:rsid w:val="005B1FD1"/>
    <w:rsid w:val="005B2225"/>
    <w:rsid w:val="005B2230"/>
    <w:rsid w:val="005B2583"/>
    <w:rsid w:val="005B26E5"/>
    <w:rsid w:val="005B2799"/>
    <w:rsid w:val="005B296D"/>
    <w:rsid w:val="005B2AF5"/>
    <w:rsid w:val="005B2B77"/>
    <w:rsid w:val="005B2C2B"/>
    <w:rsid w:val="005B3330"/>
    <w:rsid w:val="005B3400"/>
    <w:rsid w:val="005B3882"/>
    <w:rsid w:val="005B3C3D"/>
    <w:rsid w:val="005B3C69"/>
    <w:rsid w:val="005B3D4A"/>
    <w:rsid w:val="005B3EBE"/>
    <w:rsid w:val="005B3F54"/>
    <w:rsid w:val="005B3FC8"/>
    <w:rsid w:val="005B4030"/>
    <w:rsid w:val="005B43C1"/>
    <w:rsid w:val="005B45D8"/>
    <w:rsid w:val="005B4969"/>
    <w:rsid w:val="005B4D87"/>
    <w:rsid w:val="005B519B"/>
    <w:rsid w:val="005B56A8"/>
    <w:rsid w:val="005B5856"/>
    <w:rsid w:val="005B6111"/>
    <w:rsid w:val="005B64C3"/>
    <w:rsid w:val="005B654E"/>
    <w:rsid w:val="005B68AD"/>
    <w:rsid w:val="005B6AA5"/>
    <w:rsid w:val="005B6F9A"/>
    <w:rsid w:val="005B6FBC"/>
    <w:rsid w:val="005B708C"/>
    <w:rsid w:val="005B75AB"/>
    <w:rsid w:val="005B75DD"/>
    <w:rsid w:val="005B76AB"/>
    <w:rsid w:val="005B7B7B"/>
    <w:rsid w:val="005B7BF0"/>
    <w:rsid w:val="005B7C26"/>
    <w:rsid w:val="005B7DA7"/>
    <w:rsid w:val="005B7DD1"/>
    <w:rsid w:val="005C00A0"/>
    <w:rsid w:val="005C0135"/>
    <w:rsid w:val="005C0943"/>
    <w:rsid w:val="005C0A1E"/>
    <w:rsid w:val="005C0EBF"/>
    <w:rsid w:val="005C0F6E"/>
    <w:rsid w:val="005C1115"/>
    <w:rsid w:val="005C11D8"/>
    <w:rsid w:val="005C1275"/>
    <w:rsid w:val="005C1321"/>
    <w:rsid w:val="005C1BBC"/>
    <w:rsid w:val="005C1F42"/>
    <w:rsid w:val="005C2722"/>
    <w:rsid w:val="005C27CF"/>
    <w:rsid w:val="005C28FA"/>
    <w:rsid w:val="005C2CAF"/>
    <w:rsid w:val="005C32DA"/>
    <w:rsid w:val="005C3361"/>
    <w:rsid w:val="005C378E"/>
    <w:rsid w:val="005C3827"/>
    <w:rsid w:val="005C38B0"/>
    <w:rsid w:val="005C3ADC"/>
    <w:rsid w:val="005C3C23"/>
    <w:rsid w:val="005C40F4"/>
    <w:rsid w:val="005C43BE"/>
    <w:rsid w:val="005C44F3"/>
    <w:rsid w:val="005C47B2"/>
    <w:rsid w:val="005C487A"/>
    <w:rsid w:val="005C4BBD"/>
    <w:rsid w:val="005C4D55"/>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31E"/>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0FD8"/>
    <w:rsid w:val="005E11F9"/>
    <w:rsid w:val="005E1716"/>
    <w:rsid w:val="005E1B1D"/>
    <w:rsid w:val="005E1CCA"/>
    <w:rsid w:val="005E1FBC"/>
    <w:rsid w:val="005E2033"/>
    <w:rsid w:val="005E234A"/>
    <w:rsid w:val="005E250B"/>
    <w:rsid w:val="005E2867"/>
    <w:rsid w:val="005E35CC"/>
    <w:rsid w:val="005E371E"/>
    <w:rsid w:val="005E3F85"/>
    <w:rsid w:val="005E466A"/>
    <w:rsid w:val="005E5301"/>
    <w:rsid w:val="005E53F9"/>
    <w:rsid w:val="005E55AD"/>
    <w:rsid w:val="005E55CD"/>
    <w:rsid w:val="005E56C4"/>
    <w:rsid w:val="005E5AEF"/>
    <w:rsid w:val="005E5FA3"/>
    <w:rsid w:val="005E6309"/>
    <w:rsid w:val="005E67A0"/>
    <w:rsid w:val="005E6A4D"/>
    <w:rsid w:val="005E6B4E"/>
    <w:rsid w:val="005E6BB2"/>
    <w:rsid w:val="005E6E83"/>
    <w:rsid w:val="005E6F45"/>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2F9"/>
    <w:rsid w:val="005F338C"/>
    <w:rsid w:val="005F38DF"/>
    <w:rsid w:val="005F3D1F"/>
    <w:rsid w:val="005F3FC5"/>
    <w:rsid w:val="005F4020"/>
    <w:rsid w:val="005F4171"/>
    <w:rsid w:val="005F44C3"/>
    <w:rsid w:val="005F46B5"/>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487"/>
    <w:rsid w:val="005F7625"/>
    <w:rsid w:val="005F7821"/>
    <w:rsid w:val="005F7A21"/>
    <w:rsid w:val="005F7CB5"/>
    <w:rsid w:val="005F7FEC"/>
    <w:rsid w:val="0060017C"/>
    <w:rsid w:val="006002C7"/>
    <w:rsid w:val="00600932"/>
    <w:rsid w:val="00600AB2"/>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157"/>
    <w:rsid w:val="006046BF"/>
    <w:rsid w:val="00604DC7"/>
    <w:rsid w:val="00604E47"/>
    <w:rsid w:val="00604E51"/>
    <w:rsid w:val="00605441"/>
    <w:rsid w:val="00605B5F"/>
    <w:rsid w:val="00605E77"/>
    <w:rsid w:val="0060647B"/>
    <w:rsid w:val="006068A8"/>
    <w:rsid w:val="00606970"/>
    <w:rsid w:val="00606A20"/>
    <w:rsid w:val="00606A82"/>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1EE7"/>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842"/>
    <w:rsid w:val="00614E71"/>
    <w:rsid w:val="00615254"/>
    <w:rsid w:val="00615B09"/>
    <w:rsid w:val="00615CEF"/>
    <w:rsid w:val="00615FB8"/>
    <w:rsid w:val="00616029"/>
    <w:rsid w:val="006160FC"/>
    <w:rsid w:val="00616112"/>
    <w:rsid w:val="006163AC"/>
    <w:rsid w:val="00617374"/>
    <w:rsid w:val="006173CF"/>
    <w:rsid w:val="006174D1"/>
    <w:rsid w:val="006175A0"/>
    <w:rsid w:val="006175C4"/>
    <w:rsid w:val="0061798C"/>
    <w:rsid w:val="00617A4E"/>
    <w:rsid w:val="00617B4F"/>
    <w:rsid w:val="00617CDA"/>
    <w:rsid w:val="00620035"/>
    <w:rsid w:val="006201D1"/>
    <w:rsid w:val="00620328"/>
    <w:rsid w:val="006205CA"/>
    <w:rsid w:val="006206C6"/>
    <w:rsid w:val="0062103C"/>
    <w:rsid w:val="00621138"/>
    <w:rsid w:val="006211BB"/>
    <w:rsid w:val="00621566"/>
    <w:rsid w:val="00621694"/>
    <w:rsid w:val="00621CCF"/>
    <w:rsid w:val="00621F53"/>
    <w:rsid w:val="00622009"/>
    <w:rsid w:val="006221DC"/>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862"/>
    <w:rsid w:val="00625A1F"/>
    <w:rsid w:val="00625A74"/>
    <w:rsid w:val="00625D6C"/>
    <w:rsid w:val="006264D1"/>
    <w:rsid w:val="0062660B"/>
    <w:rsid w:val="00626626"/>
    <w:rsid w:val="00626648"/>
    <w:rsid w:val="00626779"/>
    <w:rsid w:val="006268E9"/>
    <w:rsid w:val="00626984"/>
    <w:rsid w:val="006269EE"/>
    <w:rsid w:val="00626AD1"/>
    <w:rsid w:val="00626FE3"/>
    <w:rsid w:val="006272A4"/>
    <w:rsid w:val="00627521"/>
    <w:rsid w:val="00627A58"/>
    <w:rsid w:val="00627F70"/>
    <w:rsid w:val="006300E9"/>
    <w:rsid w:val="0063015A"/>
    <w:rsid w:val="0063017D"/>
    <w:rsid w:val="006304BC"/>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97C"/>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8DA"/>
    <w:rsid w:val="00640B08"/>
    <w:rsid w:val="006411E1"/>
    <w:rsid w:val="00641620"/>
    <w:rsid w:val="00641880"/>
    <w:rsid w:val="006418FB"/>
    <w:rsid w:val="00641B0F"/>
    <w:rsid w:val="00641CBD"/>
    <w:rsid w:val="0064238C"/>
    <w:rsid w:val="00642595"/>
    <w:rsid w:val="0064319E"/>
    <w:rsid w:val="0064351B"/>
    <w:rsid w:val="00643600"/>
    <w:rsid w:val="00643607"/>
    <w:rsid w:val="00643660"/>
    <w:rsid w:val="00643720"/>
    <w:rsid w:val="00643CDF"/>
    <w:rsid w:val="006444C9"/>
    <w:rsid w:val="00644647"/>
    <w:rsid w:val="00644723"/>
    <w:rsid w:val="006447DC"/>
    <w:rsid w:val="00644C95"/>
    <w:rsid w:val="00645361"/>
    <w:rsid w:val="0064554B"/>
    <w:rsid w:val="00645817"/>
    <w:rsid w:val="00645B83"/>
    <w:rsid w:val="00645B95"/>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B8E"/>
    <w:rsid w:val="00652CF1"/>
    <w:rsid w:val="00652D0D"/>
    <w:rsid w:val="00652D90"/>
    <w:rsid w:val="006530A1"/>
    <w:rsid w:val="006533C1"/>
    <w:rsid w:val="006533C3"/>
    <w:rsid w:val="006533D1"/>
    <w:rsid w:val="006539E7"/>
    <w:rsid w:val="00653BAD"/>
    <w:rsid w:val="00653C0F"/>
    <w:rsid w:val="00654068"/>
    <w:rsid w:val="00654755"/>
    <w:rsid w:val="0065479C"/>
    <w:rsid w:val="00654813"/>
    <w:rsid w:val="00654B38"/>
    <w:rsid w:val="00654B83"/>
    <w:rsid w:val="00654BCB"/>
    <w:rsid w:val="00654C78"/>
    <w:rsid w:val="00654F0A"/>
    <w:rsid w:val="00655061"/>
    <w:rsid w:val="0065510C"/>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867"/>
    <w:rsid w:val="00657C1F"/>
    <w:rsid w:val="00657DD9"/>
    <w:rsid w:val="0066046E"/>
    <w:rsid w:val="0066096E"/>
    <w:rsid w:val="00661015"/>
    <w:rsid w:val="00661396"/>
    <w:rsid w:val="006613F4"/>
    <w:rsid w:val="006618CC"/>
    <w:rsid w:val="006618E3"/>
    <w:rsid w:val="00661967"/>
    <w:rsid w:val="006619D3"/>
    <w:rsid w:val="00661A66"/>
    <w:rsid w:val="00661ACB"/>
    <w:rsid w:val="00661E09"/>
    <w:rsid w:val="00662026"/>
    <w:rsid w:val="00662111"/>
    <w:rsid w:val="00662118"/>
    <w:rsid w:val="00662599"/>
    <w:rsid w:val="0066281E"/>
    <w:rsid w:val="00662D5A"/>
    <w:rsid w:val="00662E2F"/>
    <w:rsid w:val="00663799"/>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21A"/>
    <w:rsid w:val="00671434"/>
    <w:rsid w:val="006716DA"/>
    <w:rsid w:val="00671A84"/>
    <w:rsid w:val="00671AAC"/>
    <w:rsid w:val="00671F8E"/>
    <w:rsid w:val="00672443"/>
    <w:rsid w:val="006726E3"/>
    <w:rsid w:val="00672893"/>
    <w:rsid w:val="006728A5"/>
    <w:rsid w:val="006728ED"/>
    <w:rsid w:val="00672E67"/>
    <w:rsid w:val="00672F74"/>
    <w:rsid w:val="006732B1"/>
    <w:rsid w:val="00673348"/>
    <w:rsid w:val="00673645"/>
    <w:rsid w:val="00673980"/>
    <w:rsid w:val="006739C9"/>
    <w:rsid w:val="00673B68"/>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019"/>
    <w:rsid w:val="0067610F"/>
    <w:rsid w:val="006763D2"/>
    <w:rsid w:val="006763D7"/>
    <w:rsid w:val="006764B1"/>
    <w:rsid w:val="0067697E"/>
    <w:rsid w:val="006769D1"/>
    <w:rsid w:val="006769FC"/>
    <w:rsid w:val="00676C90"/>
    <w:rsid w:val="0067720A"/>
    <w:rsid w:val="00677356"/>
    <w:rsid w:val="00677443"/>
    <w:rsid w:val="0067769A"/>
    <w:rsid w:val="0067781D"/>
    <w:rsid w:val="00677A15"/>
    <w:rsid w:val="00677A37"/>
    <w:rsid w:val="00677A63"/>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9E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5F5"/>
    <w:rsid w:val="00683664"/>
    <w:rsid w:val="00683AF5"/>
    <w:rsid w:val="00683B5F"/>
    <w:rsid w:val="00683BA5"/>
    <w:rsid w:val="00683FDD"/>
    <w:rsid w:val="00684191"/>
    <w:rsid w:val="0068436C"/>
    <w:rsid w:val="006843FC"/>
    <w:rsid w:val="00684567"/>
    <w:rsid w:val="00684AE8"/>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5AE"/>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D22"/>
    <w:rsid w:val="006A1EBD"/>
    <w:rsid w:val="006A2171"/>
    <w:rsid w:val="006A234D"/>
    <w:rsid w:val="006A2410"/>
    <w:rsid w:val="006A254E"/>
    <w:rsid w:val="006A27CA"/>
    <w:rsid w:val="006A2926"/>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8CE"/>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1427"/>
    <w:rsid w:val="006C2006"/>
    <w:rsid w:val="006C2041"/>
    <w:rsid w:val="006C2047"/>
    <w:rsid w:val="006C2BB5"/>
    <w:rsid w:val="006C2BEE"/>
    <w:rsid w:val="006C2C71"/>
    <w:rsid w:val="006C2D5D"/>
    <w:rsid w:val="006C2F78"/>
    <w:rsid w:val="006C3A40"/>
    <w:rsid w:val="006C3AD8"/>
    <w:rsid w:val="006C3D4C"/>
    <w:rsid w:val="006C4516"/>
    <w:rsid w:val="006C455E"/>
    <w:rsid w:val="006C4634"/>
    <w:rsid w:val="006C497D"/>
    <w:rsid w:val="006C4BFB"/>
    <w:rsid w:val="006C4E49"/>
    <w:rsid w:val="006C4F7E"/>
    <w:rsid w:val="006C4F9C"/>
    <w:rsid w:val="006C4FF2"/>
    <w:rsid w:val="006C5393"/>
    <w:rsid w:val="006C547B"/>
    <w:rsid w:val="006C5958"/>
    <w:rsid w:val="006C5B4F"/>
    <w:rsid w:val="006C5FDE"/>
    <w:rsid w:val="006C60BF"/>
    <w:rsid w:val="006C60D5"/>
    <w:rsid w:val="006C643C"/>
    <w:rsid w:val="006C6E3A"/>
    <w:rsid w:val="006C6EB9"/>
    <w:rsid w:val="006C6FD7"/>
    <w:rsid w:val="006C73C8"/>
    <w:rsid w:val="006C76CB"/>
    <w:rsid w:val="006C7923"/>
    <w:rsid w:val="006C792B"/>
    <w:rsid w:val="006C7AD8"/>
    <w:rsid w:val="006C7C09"/>
    <w:rsid w:val="006C7C91"/>
    <w:rsid w:val="006D00DB"/>
    <w:rsid w:val="006D00E1"/>
    <w:rsid w:val="006D0361"/>
    <w:rsid w:val="006D03BF"/>
    <w:rsid w:val="006D0AE5"/>
    <w:rsid w:val="006D0E17"/>
    <w:rsid w:val="006D0E6F"/>
    <w:rsid w:val="006D1097"/>
    <w:rsid w:val="006D159E"/>
    <w:rsid w:val="006D16B0"/>
    <w:rsid w:val="006D1F32"/>
    <w:rsid w:val="006D206F"/>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1F51"/>
    <w:rsid w:val="006E2243"/>
    <w:rsid w:val="006E2244"/>
    <w:rsid w:val="006E2407"/>
    <w:rsid w:val="006E24F4"/>
    <w:rsid w:val="006E2529"/>
    <w:rsid w:val="006E2A36"/>
    <w:rsid w:val="006E2B19"/>
    <w:rsid w:val="006E2D13"/>
    <w:rsid w:val="006E3137"/>
    <w:rsid w:val="006E34BF"/>
    <w:rsid w:val="006E36B8"/>
    <w:rsid w:val="006E379F"/>
    <w:rsid w:val="006E3B9E"/>
    <w:rsid w:val="006E3D06"/>
    <w:rsid w:val="006E3DA8"/>
    <w:rsid w:val="006E45F3"/>
    <w:rsid w:val="006E47CA"/>
    <w:rsid w:val="006E4980"/>
    <w:rsid w:val="006E4A2F"/>
    <w:rsid w:val="006E4E05"/>
    <w:rsid w:val="006E4ED4"/>
    <w:rsid w:val="006E4EE4"/>
    <w:rsid w:val="006E5168"/>
    <w:rsid w:val="006E5360"/>
    <w:rsid w:val="006E547B"/>
    <w:rsid w:val="006E54DF"/>
    <w:rsid w:val="006E54E5"/>
    <w:rsid w:val="006E5E19"/>
    <w:rsid w:val="006E6154"/>
    <w:rsid w:val="006E61C3"/>
    <w:rsid w:val="006E61D1"/>
    <w:rsid w:val="006E64D7"/>
    <w:rsid w:val="006E6BEE"/>
    <w:rsid w:val="006E6FE5"/>
    <w:rsid w:val="006E7150"/>
    <w:rsid w:val="006E7792"/>
    <w:rsid w:val="006E788F"/>
    <w:rsid w:val="006E7911"/>
    <w:rsid w:val="006E799D"/>
    <w:rsid w:val="006F003A"/>
    <w:rsid w:val="006F00B3"/>
    <w:rsid w:val="006F0593"/>
    <w:rsid w:val="006F06FB"/>
    <w:rsid w:val="006F0E70"/>
    <w:rsid w:val="006F1064"/>
    <w:rsid w:val="006F1B76"/>
    <w:rsid w:val="006F1EB7"/>
    <w:rsid w:val="006F1FFC"/>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9EF"/>
    <w:rsid w:val="006F4BE0"/>
    <w:rsid w:val="006F4DD0"/>
    <w:rsid w:val="006F5103"/>
    <w:rsid w:val="006F52E5"/>
    <w:rsid w:val="006F52FF"/>
    <w:rsid w:val="006F54E1"/>
    <w:rsid w:val="006F56C8"/>
    <w:rsid w:val="006F578C"/>
    <w:rsid w:val="006F5A5A"/>
    <w:rsid w:val="006F5C46"/>
    <w:rsid w:val="006F5CA9"/>
    <w:rsid w:val="006F6066"/>
    <w:rsid w:val="006F622F"/>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51"/>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6C3"/>
    <w:rsid w:val="00705AB5"/>
    <w:rsid w:val="00705C38"/>
    <w:rsid w:val="00705E04"/>
    <w:rsid w:val="007060B1"/>
    <w:rsid w:val="00706222"/>
    <w:rsid w:val="00706299"/>
    <w:rsid w:val="00706465"/>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45A"/>
    <w:rsid w:val="0071255E"/>
    <w:rsid w:val="0071261E"/>
    <w:rsid w:val="00712C42"/>
    <w:rsid w:val="00712CD7"/>
    <w:rsid w:val="00712CDA"/>
    <w:rsid w:val="0071312C"/>
    <w:rsid w:val="007132F5"/>
    <w:rsid w:val="007136E0"/>
    <w:rsid w:val="00713835"/>
    <w:rsid w:val="00713DE4"/>
    <w:rsid w:val="00713E53"/>
    <w:rsid w:val="0071409B"/>
    <w:rsid w:val="0071436D"/>
    <w:rsid w:val="00714A97"/>
    <w:rsid w:val="00714C47"/>
    <w:rsid w:val="00714EFE"/>
    <w:rsid w:val="00715169"/>
    <w:rsid w:val="007151B5"/>
    <w:rsid w:val="007157CD"/>
    <w:rsid w:val="00715A2D"/>
    <w:rsid w:val="00715B8B"/>
    <w:rsid w:val="00715BDF"/>
    <w:rsid w:val="00716102"/>
    <w:rsid w:val="00716462"/>
    <w:rsid w:val="007164DB"/>
    <w:rsid w:val="0071669C"/>
    <w:rsid w:val="00717600"/>
    <w:rsid w:val="00717BE8"/>
    <w:rsid w:val="00717CCE"/>
    <w:rsid w:val="00720093"/>
    <w:rsid w:val="00720379"/>
    <w:rsid w:val="00720853"/>
    <w:rsid w:val="00720A69"/>
    <w:rsid w:val="00720F38"/>
    <w:rsid w:val="00720F41"/>
    <w:rsid w:val="00721051"/>
    <w:rsid w:val="00721053"/>
    <w:rsid w:val="00721084"/>
    <w:rsid w:val="00721262"/>
    <w:rsid w:val="0072139F"/>
    <w:rsid w:val="00721573"/>
    <w:rsid w:val="00721755"/>
    <w:rsid w:val="00721B6D"/>
    <w:rsid w:val="00721CD2"/>
    <w:rsid w:val="00721D9B"/>
    <w:rsid w:val="00721E63"/>
    <w:rsid w:val="00721E91"/>
    <w:rsid w:val="00722121"/>
    <w:rsid w:val="007224B9"/>
    <w:rsid w:val="0072255E"/>
    <w:rsid w:val="0072262F"/>
    <w:rsid w:val="00722EE7"/>
    <w:rsid w:val="00722F94"/>
    <w:rsid w:val="00723018"/>
    <w:rsid w:val="0072305A"/>
    <w:rsid w:val="00723473"/>
    <w:rsid w:val="0072374C"/>
    <w:rsid w:val="00723AA7"/>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6FFC"/>
    <w:rsid w:val="007272E2"/>
    <w:rsid w:val="00727530"/>
    <w:rsid w:val="007275F1"/>
    <w:rsid w:val="007275FC"/>
    <w:rsid w:val="00727B1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6FC"/>
    <w:rsid w:val="0073374D"/>
    <w:rsid w:val="007339F7"/>
    <w:rsid w:val="00733C98"/>
    <w:rsid w:val="00733D1A"/>
    <w:rsid w:val="00733DB2"/>
    <w:rsid w:val="00734213"/>
    <w:rsid w:val="00734539"/>
    <w:rsid w:val="0073454C"/>
    <w:rsid w:val="00734ABA"/>
    <w:rsid w:val="00734EBE"/>
    <w:rsid w:val="00734F68"/>
    <w:rsid w:val="00735526"/>
    <w:rsid w:val="0073559C"/>
    <w:rsid w:val="00735707"/>
    <w:rsid w:val="00735820"/>
    <w:rsid w:val="0073588E"/>
    <w:rsid w:val="00735AFB"/>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E7E"/>
    <w:rsid w:val="00741FD6"/>
    <w:rsid w:val="0074203A"/>
    <w:rsid w:val="007427B5"/>
    <w:rsid w:val="00742865"/>
    <w:rsid w:val="0074296C"/>
    <w:rsid w:val="00742C83"/>
    <w:rsid w:val="00742D4B"/>
    <w:rsid w:val="00742EFE"/>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F4"/>
    <w:rsid w:val="0074704F"/>
    <w:rsid w:val="0074724E"/>
    <w:rsid w:val="00747293"/>
    <w:rsid w:val="0074787C"/>
    <w:rsid w:val="007478AB"/>
    <w:rsid w:val="00747A63"/>
    <w:rsid w:val="00747EC3"/>
    <w:rsid w:val="00747F48"/>
    <w:rsid w:val="00747F4C"/>
    <w:rsid w:val="00750359"/>
    <w:rsid w:val="0075042F"/>
    <w:rsid w:val="00750564"/>
    <w:rsid w:val="00750721"/>
    <w:rsid w:val="00750726"/>
    <w:rsid w:val="00750937"/>
    <w:rsid w:val="00750D93"/>
    <w:rsid w:val="00751091"/>
    <w:rsid w:val="00751B83"/>
    <w:rsid w:val="00751EFF"/>
    <w:rsid w:val="00751F0B"/>
    <w:rsid w:val="00752392"/>
    <w:rsid w:val="00752584"/>
    <w:rsid w:val="0075268B"/>
    <w:rsid w:val="007526E2"/>
    <w:rsid w:val="00753172"/>
    <w:rsid w:val="00753191"/>
    <w:rsid w:val="007532D7"/>
    <w:rsid w:val="007535A7"/>
    <w:rsid w:val="007535DB"/>
    <w:rsid w:val="007536DA"/>
    <w:rsid w:val="0075396D"/>
    <w:rsid w:val="007542E7"/>
    <w:rsid w:val="00754359"/>
    <w:rsid w:val="00754411"/>
    <w:rsid w:val="00754BD9"/>
    <w:rsid w:val="00754E7A"/>
    <w:rsid w:val="007552F9"/>
    <w:rsid w:val="0075540C"/>
    <w:rsid w:val="00755410"/>
    <w:rsid w:val="007554AE"/>
    <w:rsid w:val="00755559"/>
    <w:rsid w:val="00755767"/>
    <w:rsid w:val="007557FD"/>
    <w:rsid w:val="00755A30"/>
    <w:rsid w:val="00755A8C"/>
    <w:rsid w:val="00755B4B"/>
    <w:rsid w:val="00755C35"/>
    <w:rsid w:val="00755DB1"/>
    <w:rsid w:val="00755DE3"/>
    <w:rsid w:val="00755EF2"/>
    <w:rsid w:val="00756237"/>
    <w:rsid w:val="00756281"/>
    <w:rsid w:val="00756395"/>
    <w:rsid w:val="00756656"/>
    <w:rsid w:val="00756938"/>
    <w:rsid w:val="00756B61"/>
    <w:rsid w:val="00756EA5"/>
    <w:rsid w:val="007574FC"/>
    <w:rsid w:val="007603F1"/>
    <w:rsid w:val="0076051D"/>
    <w:rsid w:val="00760628"/>
    <w:rsid w:val="00760975"/>
    <w:rsid w:val="00760D54"/>
    <w:rsid w:val="00760F3E"/>
    <w:rsid w:val="00761A5B"/>
    <w:rsid w:val="00761EF5"/>
    <w:rsid w:val="00761FDA"/>
    <w:rsid w:val="007621FF"/>
    <w:rsid w:val="00762648"/>
    <w:rsid w:val="007626F6"/>
    <w:rsid w:val="007626FC"/>
    <w:rsid w:val="0076288A"/>
    <w:rsid w:val="00762A7E"/>
    <w:rsid w:val="00762B24"/>
    <w:rsid w:val="00762C7E"/>
    <w:rsid w:val="00762CA4"/>
    <w:rsid w:val="00763240"/>
    <w:rsid w:val="0076327D"/>
    <w:rsid w:val="007632D0"/>
    <w:rsid w:val="007634E3"/>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3FB"/>
    <w:rsid w:val="0077148B"/>
    <w:rsid w:val="0077175C"/>
    <w:rsid w:val="00771870"/>
    <w:rsid w:val="007718D3"/>
    <w:rsid w:val="0077190F"/>
    <w:rsid w:val="00771B74"/>
    <w:rsid w:val="00771BF9"/>
    <w:rsid w:val="00771C8A"/>
    <w:rsid w:val="00771FCC"/>
    <w:rsid w:val="0077249E"/>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647"/>
    <w:rsid w:val="0077579D"/>
    <w:rsid w:val="0077582B"/>
    <w:rsid w:val="00775953"/>
    <w:rsid w:val="007759C7"/>
    <w:rsid w:val="00775F76"/>
    <w:rsid w:val="007761EA"/>
    <w:rsid w:val="007762AC"/>
    <w:rsid w:val="00776AEA"/>
    <w:rsid w:val="00776B17"/>
    <w:rsid w:val="00776D2E"/>
    <w:rsid w:val="00776F4E"/>
    <w:rsid w:val="0077714B"/>
    <w:rsid w:val="0077726E"/>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C53"/>
    <w:rsid w:val="00783E1D"/>
    <w:rsid w:val="007841F6"/>
    <w:rsid w:val="00784274"/>
    <w:rsid w:val="007842AC"/>
    <w:rsid w:val="007846BE"/>
    <w:rsid w:val="007846CC"/>
    <w:rsid w:val="0078483B"/>
    <w:rsid w:val="007848E9"/>
    <w:rsid w:val="00784C52"/>
    <w:rsid w:val="00784EED"/>
    <w:rsid w:val="00785067"/>
    <w:rsid w:val="007851E8"/>
    <w:rsid w:val="00785506"/>
    <w:rsid w:val="0078553F"/>
    <w:rsid w:val="0078590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EDE"/>
    <w:rsid w:val="00787F61"/>
    <w:rsid w:val="00787F9F"/>
    <w:rsid w:val="007908F7"/>
    <w:rsid w:val="007908F8"/>
    <w:rsid w:val="0079162F"/>
    <w:rsid w:val="00791ACA"/>
    <w:rsid w:val="0079255D"/>
    <w:rsid w:val="007927AA"/>
    <w:rsid w:val="007928C3"/>
    <w:rsid w:val="00792BEC"/>
    <w:rsid w:val="00792EDC"/>
    <w:rsid w:val="00792F7B"/>
    <w:rsid w:val="00793424"/>
    <w:rsid w:val="00793A57"/>
    <w:rsid w:val="00793F99"/>
    <w:rsid w:val="007942DD"/>
    <w:rsid w:val="007942F6"/>
    <w:rsid w:val="00794585"/>
    <w:rsid w:val="007945A4"/>
    <w:rsid w:val="007947A6"/>
    <w:rsid w:val="00794924"/>
    <w:rsid w:val="0079492F"/>
    <w:rsid w:val="007949AB"/>
    <w:rsid w:val="00794C8D"/>
    <w:rsid w:val="00794E76"/>
    <w:rsid w:val="00794FD2"/>
    <w:rsid w:val="0079506E"/>
    <w:rsid w:val="0079555D"/>
    <w:rsid w:val="007959B8"/>
    <w:rsid w:val="00795A27"/>
    <w:rsid w:val="00795C90"/>
    <w:rsid w:val="00795CD8"/>
    <w:rsid w:val="00795D7A"/>
    <w:rsid w:val="007961E2"/>
    <w:rsid w:val="00796390"/>
    <w:rsid w:val="0079645F"/>
    <w:rsid w:val="00796773"/>
    <w:rsid w:val="00796995"/>
    <w:rsid w:val="00796E64"/>
    <w:rsid w:val="00796F5E"/>
    <w:rsid w:val="00796FB7"/>
    <w:rsid w:val="0079770E"/>
    <w:rsid w:val="007A0174"/>
    <w:rsid w:val="007A0370"/>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12D"/>
    <w:rsid w:val="007A43A2"/>
    <w:rsid w:val="007A4B44"/>
    <w:rsid w:val="007A4D04"/>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53E"/>
    <w:rsid w:val="007B37EE"/>
    <w:rsid w:val="007B3E6A"/>
    <w:rsid w:val="007B4173"/>
    <w:rsid w:val="007B4A2D"/>
    <w:rsid w:val="007B4AD5"/>
    <w:rsid w:val="007B4BCE"/>
    <w:rsid w:val="007B5069"/>
    <w:rsid w:val="007B509C"/>
    <w:rsid w:val="007B5130"/>
    <w:rsid w:val="007B52CD"/>
    <w:rsid w:val="007B52F8"/>
    <w:rsid w:val="007B534E"/>
    <w:rsid w:val="007B5454"/>
    <w:rsid w:val="007B551B"/>
    <w:rsid w:val="007B593C"/>
    <w:rsid w:val="007B5940"/>
    <w:rsid w:val="007B5D7B"/>
    <w:rsid w:val="007B6028"/>
    <w:rsid w:val="007B6293"/>
    <w:rsid w:val="007B64BE"/>
    <w:rsid w:val="007B6778"/>
    <w:rsid w:val="007B6A84"/>
    <w:rsid w:val="007B6B0F"/>
    <w:rsid w:val="007B7083"/>
    <w:rsid w:val="007B7249"/>
    <w:rsid w:val="007B781C"/>
    <w:rsid w:val="007B78FD"/>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EC1"/>
    <w:rsid w:val="007C1F18"/>
    <w:rsid w:val="007C1F38"/>
    <w:rsid w:val="007C1F83"/>
    <w:rsid w:val="007C21C7"/>
    <w:rsid w:val="007C21FF"/>
    <w:rsid w:val="007C2433"/>
    <w:rsid w:val="007C2800"/>
    <w:rsid w:val="007C2977"/>
    <w:rsid w:val="007C29E7"/>
    <w:rsid w:val="007C2A16"/>
    <w:rsid w:val="007C2ABC"/>
    <w:rsid w:val="007C2B4B"/>
    <w:rsid w:val="007C347D"/>
    <w:rsid w:val="007C3598"/>
    <w:rsid w:val="007C3D72"/>
    <w:rsid w:val="007C3FA8"/>
    <w:rsid w:val="007C417E"/>
    <w:rsid w:val="007C43C1"/>
    <w:rsid w:val="007C4642"/>
    <w:rsid w:val="007C470E"/>
    <w:rsid w:val="007C48D8"/>
    <w:rsid w:val="007C4BF4"/>
    <w:rsid w:val="007C4E37"/>
    <w:rsid w:val="007C526D"/>
    <w:rsid w:val="007C52B5"/>
    <w:rsid w:val="007C5858"/>
    <w:rsid w:val="007C5956"/>
    <w:rsid w:val="007C5DB0"/>
    <w:rsid w:val="007C5F1A"/>
    <w:rsid w:val="007C6552"/>
    <w:rsid w:val="007C669D"/>
    <w:rsid w:val="007C6853"/>
    <w:rsid w:val="007C68DA"/>
    <w:rsid w:val="007C6A6C"/>
    <w:rsid w:val="007C6BB7"/>
    <w:rsid w:val="007C6C1B"/>
    <w:rsid w:val="007C6C82"/>
    <w:rsid w:val="007C7046"/>
    <w:rsid w:val="007C71E8"/>
    <w:rsid w:val="007C7212"/>
    <w:rsid w:val="007C759F"/>
    <w:rsid w:val="007C767B"/>
    <w:rsid w:val="007C76D1"/>
    <w:rsid w:val="007C7BB9"/>
    <w:rsid w:val="007C7DB7"/>
    <w:rsid w:val="007C7EE9"/>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5F8E"/>
    <w:rsid w:val="007D604B"/>
    <w:rsid w:val="007D611E"/>
    <w:rsid w:val="007D6138"/>
    <w:rsid w:val="007D6168"/>
    <w:rsid w:val="007D658C"/>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761"/>
    <w:rsid w:val="007E0DD7"/>
    <w:rsid w:val="007E1178"/>
    <w:rsid w:val="007E1369"/>
    <w:rsid w:val="007E1424"/>
    <w:rsid w:val="007E158B"/>
    <w:rsid w:val="007E16EC"/>
    <w:rsid w:val="007E1A1B"/>
    <w:rsid w:val="007E1A88"/>
    <w:rsid w:val="007E222D"/>
    <w:rsid w:val="007E27EB"/>
    <w:rsid w:val="007E2972"/>
    <w:rsid w:val="007E2D2F"/>
    <w:rsid w:val="007E32A7"/>
    <w:rsid w:val="007E32EA"/>
    <w:rsid w:val="007E39A9"/>
    <w:rsid w:val="007E4782"/>
    <w:rsid w:val="007E4A80"/>
    <w:rsid w:val="007E4C88"/>
    <w:rsid w:val="007E4D94"/>
    <w:rsid w:val="007E52BF"/>
    <w:rsid w:val="007E55F9"/>
    <w:rsid w:val="007E585E"/>
    <w:rsid w:val="007E597D"/>
    <w:rsid w:val="007E5FD4"/>
    <w:rsid w:val="007E5FD9"/>
    <w:rsid w:val="007E60FB"/>
    <w:rsid w:val="007E635F"/>
    <w:rsid w:val="007E68EC"/>
    <w:rsid w:val="007E6A2F"/>
    <w:rsid w:val="007E6DAE"/>
    <w:rsid w:val="007E6E00"/>
    <w:rsid w:val="007E789B"/>
    <w:rsid w:val="007E7989"/>
    <w:rsid w:val="007E7B35"/>
    <w:rsid w:val="007E7D49"/>
    <w:rsid w:val="007E7DDF"/>
    <w:rsid w:val="007F03C8"/>
    <w:rsid w:val="007F04C0"/>
    <w:rsid w:val="007F070A"/>
    <w:rsid w:val="007F077C"/>
    <w:rsid w:val="007F0B67"/>
    <w:rsid w:val="007F0DB3"/>
    <w:rsid w:val="007F11C8"/>
    <w:rsid w:val="007F1205"/>
    <w:rsid w:val="007F16C6"/>
    <w:rsid w:val="007F1CFB"/>
    <w:rsid w:val="007F1F1C"/>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A29"/>
    <w:rsid w:val="00805C2B"/>
    <w:rsid w:val="00805D7C"/>
    <w:rsid w:val="00806AAF"/>
    <w:rsid w:val="00806B8F"/>
    <w:rsid w:val="00806BAE"/>
    <w:rsid w:val="008070AC"/>
    <w:rsid w:val="008074A5"/>
    <w:rsid w:val="008074C6"/>
    <w:rsid w:val="00807E57"/>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3089"/>
    <w:rsid w:val="008133CC"/>
    <w:rsid w:val="0081375E"/>
    <w:rsid w:val="00813FD5"/>
    <w:rsid w:val="008140FE"/>
    <w:rsid w:val="008143FB"/>
    <w:rsid w:val="00814532"/>
    <w:rsid w:val="00814AF9"/>
    <w:rsid w:val="00814B18"/>
    <w:rsid w:val="00814E3E"/>
    <w:rsid w:val="00814E64"/>
    <w:rsid w:val="00814F60"/>
    <w:rsid w:val="00815026"/>
    <w:rsid w:val="00815424"/>
    <w:rsid w:val="0081567E"/>
    <w:rsid w:val="0081581D"/>
    <w:rsid w:val="00815982"/>
    <w:rsid w:val="00815AF8"/>
    <w:rsid w:val="00815F25"/>
    <w:rsid w:val="008160BE"/>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1B3"/>
    <w:rsid w:val="008223AF"/>
    <w:rsid w:val="0082248E"/>
    <w:rsid w:val="00822944"/>
    <w:rsid w:val="00822B3A"/>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841"/>
    <w:rsid w:val="00825CA9"/>
    <w:rsid w:val="00825F5C"/>
    <w:rsid w:val="0082612B"/>
    <w:rsid w:val="00826305"/>
    <w:rsid w:val="008265B2"/>
    <w:rsid w:val="008265C0"/>
    <w:rsid w:val="00826743"/>
    <w:rsid w:val="00826775"/>
    <w:rsid w:val="00826C16"/>
    <w:rsid w:val="008271FE"/>
    <w:rsid w:val="008274BF"/>
    <w:rsid w:val="00827577"/>
    <w:rsid w:val="00830158"/>
    <w:rsid w:val="008309D2"/>
    <w:rsid w:val="00830DC3"/>
    <w:rsid w:val="00830EF1"/>
    <w:rsid w:val="00830F90"/>
    <w:rsid w:val="008312E4"/>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DE6"/>
    <w:rsid w:val="00834ECD"/>
    <w:rsid w:val="008351C8"/>
    <w:rsid w:val="008353AD"/>
    <w:rsid w:val="008359E0"/>
    <w:rsid w:val="00836409"/>
    <w:rsid w:val="008367D3"/>
    <w:rsid w:val="00836859"/>
    <w:rsid w:val="0083689A"/>
    <w:rsid w:val="0083721F"/>
    <w:rsid w:val="008376F6"/>
    <w:rsid w:val="00837940"/>
    <w:rsid w:val="00837D5B"/>
    <w:rsid w:val="00840607"/>
    <w:rsid w:val="0084064C"/>
    <w:rsid w:val="00840A16"/>
    <w:rsid w:val="008411BE"/>
    <w:rsid w:val="008411CC"/>
    <w:rsid w:val="00841297"/>
    <w:rsid w:val="00841563"/>
    <w:rsid w:val="00841CD2"/>
    <w:rsid w:val="008421A6"/>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873"/>
    <w:rsid w:val="00845199"/>
    <w:rsid w:val="0084556E"/>
    <w:rsid w:val="0084592F"/>
    <w:rsid w:val="00845A4C"/>
    <w:rsid w:val="00845B5C"/>
    <w:rsid w:val="00845B6D"/>
    <w:rsid w:val="00845C12"/>
    <w:rsid w:val="00846285"/>
    <w:rsid w:val="008463FE"/>
    <w:rsid w:val="008469D9"/>
    <w:rsid w:val="00846C2C"/>
    <w:rsid w:val="00846DC0"/>
    <w:rsid w:val="00846FAA"/>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53"/>
    <w:rsid w:val="00851CFC"/>
    <w:rsid w:val="008524D2"/>
    <w:rsid w:val="008526EB"/>
    <w:rsid w:val="00852A07"/>
    <w:rsid w:val="00852E19"/>
    <w:rsid w:val="00852F4D"/>
    <w:rsid w:val="008539F7"/>
    <w:rsid w:val="00853BF6"/>
    <w:rsid w:val="00853D5F"/>
    <w:rsid w:val="00853E59"/>
    <w:rsid w:val="00854044"/>
    <w:rsid w:val="0085405A"/>
    <w:rsid w:val="008543BE"/>
    <w:rsid w:val="00854779"/>
    <w:rsid w:val="00854C33"/>
    <w:rsid w:val="00855171"/>
    <w:rsid w:val="008551A3"/>
    <w:rsid w:val="00855F56"/>
    <w:rsid w:val="00855F57"/>
    <w:rsid w:val="0085634D"/>
    <w:rsid w:val="0085640A"/>
    <w:rsid w:val="00856441"/>
    <w:rsid w:val="00856833"/>
    <w:rsid w:val="00856840"/>
    <w:rsid w:val="008569E7"/>
    <w:rsid w:val="00856BFE"/>
    <w:rsid w:val="00856D5C"/>
    <w:rsid w:val="008572D8"/>
    <w:rsid w:val="0085752A"/>
    <w:rsid w:val="00857699"/>
    <w:rsid w:val="008579FA"/>
    <w:rsid w:val="0086041B"/>
    <w:rsid w:val="008605CC"/>
    <w:rsid w:val="0086087C"/>
    <w:rsid w:val="0086099F"/>
    <w:rsid w:val="00860D8E"/>
    <w:rsid w:val="00861126"/>
    <w:rsid w:val="00861562"/>
    <w:rsid w:val="008617BD"/>
    <w:rsid w:val="0086187B"/>
    <w:rsid w:val="008619E4"/>
    <w:rsid w:val="00861D51"/>
    <w:rsid w:val="00861F8B"/>
    <w:rsid w:val="0086205A"/>
    <w:rsid w:val="0086275E"/>
    <w:rsid w:val="00862EDD"/>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377"/>
    <w:rsid w:val="008656AE"/>
    <w:rsid w:val="00865E83"/>
    <w:rsid w:val="00865EAC"/>
    <w:rsid w:val="00865EED"/>
    <w:rsid w:val="00866110"/>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C22"/>
    <w:rsid w:val="00874DB8"/>
    <w:rsid w:val="008751FF"/>
    <w:rsid w:val="008753D8"/>
    <w:rsid w:val="00875695"/>
    <w:rsid w:val="008756A4"/>
    <w:rsid w:val="00875793"/>
    <w:rsid w:val="0087598C"/>
    <w:rsid w:val="00875DA7"/>
    <w:rsid w:val="00875E72"/>
    <w:rsid w:val="00875F73"/>
    <w:rsid w:val="008761F8"/>
    <w:rsid w:val="0087626E"/>
    <w:rsid w:val="008766BE"/>
    <w:rsid w:val="00876886"/>
    <w:rsid w:val="00877049"/>
    <w:rsid w:val="00877D39"/>
    <w:rsid w:val="00877F56"/>
    <w:rsid w:val="00880022"/>
    <w:rsid w:val="008800A7"/>
    <w:rsid w:val="00880468"/>
    <w:rsid w:val="00880933"/>
    <w:rsid w:val="00880D53"/>
    <w:rsid w:val="00880F30"/>
    <w:rsid w:val="00881038"/>
    <w:rsid w:val="00881168"/>
    <w:rsid w:val="00881307"/>
    <w:rsid w:val="00881711"/>
    <w:rsid w:val="0088181F"/>
    <w:rsid w:val="00881820"/>
    <w:rsid w:val="00881C05"/>
    <w:rsid w:val="00881EE1"/>
    <w:rsid w:val="00882238"/>
    <w:rsid w:val="008832C1"/>
    <w:rsid w:val="008833E8"/>
    <w:rsid w:val="00883B61"/>
    <w:rsid w:val="00883C6B"/>
    <w:rsid w:val="00883CF7"/>
    <w:rsid w:val="00884025"/>
    <w:rsid w:val="00884040"/>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4D6"/>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15E"/>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28A"/>
    <w:rsid w:val="0089444E"/>
    <w:rsid w:val="00894539"/>
    <w:rsid w:val="008949DF"/>
    <w:rsid w:val="00894E3D"/>
    <w:rsid w:val="00894EB7"/>
    <w:rsid w:val="00895008"/>
    <w:rsid w:val="008951DB"/>
    <w:rsid w:val="008951F3"/>
    <w:rsid w:val="00895289"/>
    <w:rsid w:val="00895651"/>
    <w:rsid w:val="00895782"/>
    <w:rsid w:val="008957AC"/>
    <w:rsid w:val="00895A5F"/>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5C7"/>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BB1"/>
    <w:rsid w:val="008A2E28"/>
    <w:rsid w:val="008A3185"/>
    <w:rsid w:val="008A3191"/>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B42"/>
    <w:rsid w:val="008B2E11"/>
    <w:rsid w:val="008B2E2E"/>
    <w:rsid w:val="008B2F2C"/>
    <w:rsid w:val="008B3345"/>
    <w:rsid w:val="008B341F"/>
    <w:rsid w:val="008B3481"/>
    <w:rsid w:val="008B34D9"/>
    <w:rsid w:val="008B369D"/>
    <w:rsid w:val="008B36DB"/>
    <w:rsid w:val="008B389D"/>
    <w:rsid w:val="008B3C5C"/>
    <w:rsid w:val="008B3E0E"/>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2FD"/>
    <w:rsid w:val="008B7B08"/>
    <w:rsid w:val="008C00C9"/>
    <w:rsid w:val="008C00F1"/>
    <w:rsid w:val="008C068A"/>
    <w:rsid w:val="008C068D"/>
    <w:rsid w:val="008C0724"/>
    <w:rsid w:val="008C1015"/>
    <w:rsid w:val="008C13F0"/>
    <w:rsid w:val="008C1488"/>
    <w:rsid w:val="008C188A"/>
    <w:rsid w:val="008C1953"/>
    <w:rsid w:val="008C1B7F"/>
    <w:rsid w:val="008C1F26"/>
    <w:rsid w:val="008C1F57"/>
    <w:rsid w:val="008C2097"/>
    <w:rsid w:val="008C234A"/>
    <w:rsid w:val="008C297A"/>
    <w:rsid w:val="008C2A3A"/>
    <w:rsid w:val="008C2DDF"/>
    <w:rsid w:val="008C2FE6"/>
    <w:rsid w:val="008C316E"/>
    <w:rsid w:val="008C3487"/>
    <w:rsid w:val="008C376C"/>
    <w:rsid w:val="008C38EB"/>
    <w:rsid w:val="008C3EEB"/>
    <w:rsid w:val="008C3EF7"/>
    <w:rsid w:val="008C4291"/>
    <w:rsid w:val="008C442E"/>
    <w:rsid w:val="008C47A0"/>
    <w:rsid w:val="008C4BC9"/>
    <w:rsid w:val="008C4C7E"/>
    <w:rsid w:val="008C51AC"/>
    <w:rsid w:val="008C540E"/>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946"/>
    <w:rsid w:val="008C7B2F"/>
    <w:rsid w:val="008C7B5D"/>
    <w:rsid w:val="008C7CC4"/>
    <w:rsid w:val="008C7DD4"/>
    <w:rsid w:val="008D03B3"/>
    <w:rsid w:val="008D05F5"/>
    <w:rsid w:val="008D078D"/>
    <w:rsid w:val="008D0808"/>
    <w:rsid w:val="008D0863"/>
    <w:rsid w:val="008D0AFB"/>
    <w:rsid w:val="008D10A1"/>
    <w:rsid w:val="008D14D1"/>
    <w:rsid w:val="008D1511"/>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5035"/>
    <w:rsid w:val="008D5335"/>
    <w:rsid w:val="008D565F"/>
    <w:rsid w:val="008D580C"/>
    <w:rsid w:val="008D591A"/>
    <w:rsid w:val="008D5A53"/>
    <w:rsid w:val="008D5A60"/>
    <w:rsid w:val="008D6029"/>
    <w:rsid w:val="008D60BC"/>
    <w:rsid w:val="008D6155"/>
    <w:rsid w:val="008D6A3B"/>
    <w:rsid w:val="008D6A5F"/>
    <w:rsid w:val="008D6CBD"/>
    <w:rsid w:val="008D6D7B"/>
    <w:rsid w:val="008D6DEB"/>
    <w:rsid w:val="008D70AA"/>
    <w:rsid w:val="008D7D04"/>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4D"/>
    <w:rsid w:val="008E20DE"/>
    <w:rsid w:val="008E217A"/>
    <w:rsid w:val="008E21E6"/>
    <w:rsid w:val="008E2251"/>
    <w:rsid w:val="008E24B3"/>
    <w:rsid w:val="008E24CA"/>
    <w:rsid w:val="008E2516"/>
    <w:rsid w:val="008E25BB"/>
    <w:rsid w:val="008E2F6E"/>
    <w:rsid w:val="008E38AD"/>
    <w:rsid w:val="008E39D8"/>
    <w:rsid w:val="008E3A43"/>
    <w:rsid w:val="008E3EEC"/>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1C0"/>
    <w:rsid w:val="008E7391"/>
    <w:rsid w:val="008E75DE"/>
    <w:rsid w:val="008E7661"/>
    <w:rsid w:val="008E76D0"/>
    <w:rsid w:val="008E784B"/>
    <w:rsid w:val="008F004F"/>
    <w:rsid w:val="008F0128"/>
    <w:rsid w:val="008F03E1"/>
    <w:rsid w:val="008F0A38"/>
    <w:rsid w:val="008F0E6D"/>
    <w:rsid w:val="008F0F84"/>
    <w:rsid w:val="008F1014"/>
    <w:rsid w:val="008F10DA"/>
    <w:rsid w:val="008F11C9"/>
    <w:rsid w:val="008F1388"/>
    <w:rsid w:val="008F14BD"/>
    <w:rsid w:val="008F1965"/>
    <w:rsid w:val="008F1BE2"/>
    <w:rsid w:val="008F1F87"/>
    <w:rsid w:val="008F20E4"/>
    <w:rsid w:val="008F21BE"/>
    <w:rsid w:val="008F2378"/>
    <w:rsid w:val="008F23D8"/>
    <w:rsid w:val="008F291D"/>
    <w:rsid w:val="008F2E65"/>
    <w:rsid w:val="008F2FD5"/>
    <w:rsid w:val="008F305E"/>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13"/>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3FD"/>
    <w:rsid w:val="009018CD"/>
    <w:rsid w:val="009019BC"/>
    <w:rsid w:val="00901A1C"/>
    <w:rsid w:val="00901EF1"/>
    <w:rsid w:val="00901F43"/>
    <w:rsid w:val="00901FC5"/>
    <w:rsid w:val="00901FFC"/>
    <w:rsid w:val="00902665"/>
    <w:rsid w:val="00902B2C"/>
    <w:rsid w:val="009030CE"/>
    <w:rsid w:val="009030EC"/>
    <w:rsid w:val="0090313D"/>
    <w:rsid w:val="009031CF"/>
    <w:rsid w:val="00903220"/>
    <w:rsid w:val="009032B6"/>
    <w:rsid w:val="00903802"/>
    <w:rsid w:val="009039F5"/>
    <w:rsid w:val="00904272"/>
    <w:rsid w:val="00904640"/>
    <w:rsid w:val="00904748"/>
    <w:rsid w:val="00904D67"/>
    <w:rsid w:val="00904ED6"/>
    <w:rsid w:val="00904EEC"/>
    <w:rsid w:val="00905020"/>
    <w:rsid w:val="0090505A"/>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F66"/>
    <w:rsid w:val="00910FC9"/>
    <w:rsid w:val="009111D0"/>
    <w:rsid w:val="0091126A"/>
    <w:rsid w:val="0091140D"/>
    <w:rsid w:val="00911789"/>
    <w:rsid w:val="009118C3"/>
    <w:rsid w:val="009119C2"/>
    <w:rsid w:val="00911AEC"/>
    <w:rsid w:val="00911B66"/>
    <w:rsid w:val="00911C29"/>
    <w:rsid w:val="00911C5D"/>
    <w:rsid w:val="009120E9"/>
    <w:rsid w:val="0091219F"/>
    <w:rsid w:val="00912241"/>
    <w:rsid w:val="009122A6"/>
    <w:rsid w:val="0091230C"/>
    <w:rsid w:val="0091290A"/>
    <w:rsid w:val="0091291A"/>
    <w:rsid w:val="00912A84"/>
    <w:rsid w:val="00912FB5"/>
    <w:rsid w:val="009133A6"/>
    <w:rsid w:val="0091356F"/>
    <w:rsid w:val="00913612"/>
    <w:rsid w:val="0091366A"/>
    <w:rsid w:val="00913824"/>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6BE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15F"/>
    <w:rsid w:val="009246EF"/>
    <w:rsid w:val="0092481A"/>
    <w:rsid w:val="009248F5"/>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AC6"/>
    <w:rsid w:val="00926DA7"/>
    <w:rsid w:val="009271C5"/>
    <w:rsid w:val="0092745B"/>
    <w:rsid w:val="00927F02"/>
    <w:rsid w:val="00927F41"/>
    <w:rsid w:val="00927F8B"/>
    <w:rsid w:val="00930391"/>
    <w:rsid w:val="0093059C"/>
    <w:rsid w:val="009308B6"/>
    <w:rsid w:val="0093094D"/>
    <w:rsid w:val="00930AF3"/>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2F9"/>
    <w:rsid w:val="00936645"/>
    <w:rsid w:val="0093676A"/>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4283"/>
    <w:rsid w:val="00944351"/>
    <w:rsid w:val="009444E4"/>
    <w:rsid w:val="009446D2"/>
    <w:rsid w:val="00944856"/>
    <w:rsid w:val="00944E90"/>
    <w:rsid w:val="00945045"/>
    <w:rsid w:val="0094508E"/>
    <w:rsid w:val="00945180"/>
    <w:rsid w:val="009453FC"/>
    <w:rsid w:val="00945602"/>
    <w:rsid w:val="0094590C"/>
    <w:rsid w:val="00945E4B"/>
    <w:rsid w:val="00945F35"/>
    <w:rsid w:val="00945FBB"/>
    <w:rsid w:val="0094615E"/>
    <w:rsid w:val="00946164"/>
    <w:rsid w:val="00946322"/>
    <w:rsid w:val="00946355"/>
    <w:rsid w:val="00946439"/>
    <w:rsid w:val="009468B7"/>
    <w:rsid w:val="00946AB1"/>
    <w:rsid w:val="0094724E"/>
    <w:rsid w:val="00947913"/>
    <w:rsid w:val="00947973"/>
    <w:rsid w:val="00947BE6"/>
    <w:rsid w:val="00950045"/>
    <w:rsid w:val="009500D2"/>
    <w:rsid w:val="0095048D"/>
    <w:rsid w:val="00950729"/>
    <w:rsid w:val="00950911"/>
    <w:rsid w:val="009509C8"/>
    <w:rsid w:val="00950EAF"/>
    <w:rsid w:val="0095105C"/>
    <w:rsid w:val="00951279"/>
    <w:rsid w:val="009512AA"/>
    <w:rsid w:val="00951300"/>
    <w:rsid w:val="00951348"/>
    <w:rsid w:val="0095143C"/>
    <w:rsid w:val="009516B8"/>
    <w:rsid w:val="00951A21"/>
    <w:rsid w:val="00951ADB"/>
    <w:rsid w:val="00951B75"/>
    <w:rsid w:val="00951C01"/>
    <w:rsid w:val="00951DF2"/>
    <w:rsid w:val="00951F69"/>
    <w:rsid w:val="0095214B"/>
    <w:rsid w:val="0095216C"/>
    <w:rsid w:val="009523AA"/>
    <w:rsid w:val="009523D3"/>
    <w:rsid w:val="00952F9C"/>
    <w:rsid w:val="009531B9"/>
    <w:rsid w:val="0095380C"/>
    <w:rsid w:val="00953C0B"/>
    <w:rsid w:val="00954000"/>
    <w:rsid w:val="009542F8"/>
    <w:rsid w:val="00954353"/>
    <w:rsid w:val="009546ED"/>
    <w:rsid w:val="0095472F"/>
    <w:rsid w:val="009547F6"/>
    <w:rsid w:val="00954867"/>
    <w:rsid w:val="009549D6"/>
    <w:rsid w:val="00954B47"/>
    <w:rsid w:val="00954D4E"/>
    <w:rsid w:val="00955221"/>
    <w:rsid w:val="0095545E"/>
    <w:rsid w:val="0095589B"/>
    <w:rsid w:val="009558B1"/>
    <w:rsid w:val="0095590D"/>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0F6"/>
    <w:rsid w:val="00960391"/>
    <w:rsid w:val="00960BB5"/>
    <w:rsid w:val="00960CE7"/>
    <w:rsid w:val="00960D70"/>
    <w:rsid w:val="00961A13"/>
    <w:rsid w:val="00961A83"/>
    <w:rsid w:val="00961ADD"/>
    <w:rsid w:val="00961D1F"/>
    <w:rsid w:val="0096227C"/>
    <w:rsid w:val="009622E9"/>
    <w:rsid w:val="009628F6"/>
    <w:rsid w:val="00962C2B"/>
    <w:rsid w:val="00962E08"/>
    <w:rsid w:val="00962EB2"/>
    <w:rsid w:val="00962FBE"/>
    <w:rsid w:val="009636EF"/>
    <w:rsid w:val="0096382C"/>
    <w:rsid w:val="00963999"/>
    <w:rsid w:val="009639EB"/>
    <w:rsid w:val="00963A6B"/>
    <w:rsid w:val="00963B86"/>
    <w:rsid w:val="00963D60"/>
    <w:rsid w:val="00964777"/>
    <w:rsid w:val="00964CA4"/>
    <w:rsid w:val="00965036"/>
    <w:rsid w:val="00965350"/>
    <w:rsid w:val="00965649"/>
    <w:rsid w:val="009657F1"/>
    <w:rsid w:val="00965CE9"/>
    <w:rsid w:val="00965D46"/>
    <w:rsid w:val="0096625D"/>
    <w:rsid w:val="0096648B"/>
    <w:rsid w:val="009664F5"/>
    <w:rsid w:val="00966777"/>
    <w:rsid w:val="0096689D"/>
    <w:rsid w:val="009679DC"/>
    <w:rsid w:val="00967C4A"/>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4D3"/>
    <w:rsid w:val="00977878"/>
    <w:rsid w:val="00977BA7"/>
    <w:rsid w:val="00977C28"/>
    <w:rsid w:val="00977C9D"/>
    <w:rsid w:val="00977E45"/>
    <w:rsid w:val="00977EB0"/>
    <w:rsid w:val="009801D4"/>
    <w:rsid w:val="0098038E"/>
    <w:rsid w:val="00980506"/>
    <w:rsid w:val="00980517"/>
    <w:rsid w:val="00980595"/>
    <w:rsid w:val="0098086D"/>
    <w:rsid w:val="009808A7"/>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24F"/>
    <w:rsid w:val="00984538"/>
    <w:rsid w:val="00984563"/>
    <w:rsid w:val="009849FF"/>
    <w:rsid w:val="00984AED"/>
    <w:rsid w:val="00984B87"/>
    <w:rsid w:val="00985232"/>
    <w:rsid w:val="009852DE"/>
    <w:rsid w:val="00985534"/>
    <w:rsid w:val="00985782"/>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C3B"/>
    <w:rsid w:val="00987CE4"/>
    <w:rsid w:val="00987DCD"/>
    <w:rsid w:val="009901D6"/>
    <w:rsid w:val="00990581"/>
    <w:rsid w:val="00990871"/>
    <w:rsid w:val="00990BD5"/>
    <w:rsid w:val="00990CA8"/>
    <w:rsid w:val="00990DF7"/>
    <w:rsid w:val="00990E7D"/>
    <w:rsid w:val="00990EC5"/>
    <w:rsid w:val="00990FC7"/>
    <w:rsid w:val="00991866"/>
    <w:rsid w:val="00991960"/>
    <w:rsid w:val="0099196F"/>
    <w:rsid w:val="00991AF6"/>
    <w:rsid w:val="00991B94"/>
    <w:rsid w:val="00991B9A"/>
    <w:rsid w:val="00991C36"/>
    <w:rsid w:val="00991FA7"/>
    <w:rsid w:val="00992217"/>
    <w:rsid w:val="0099228D"/>
    <w:rsid w:val="0099254A"/>
    <w:rsid w:val="0099282C"/>
    <w:rsid w:val="00992B98"/>
    <w:rsid w:val="00992C55"/>
    <w:rsid w:val="00992CFE"/>
    <w:rsid w:val="0099359F"/>
    <w:rsid w:val="00993AED"/>
    <w:rsid w:val="00993B84"/>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6E8"/>
    <w:rsid w:val="009A0A36"/>
    <w:rsid w:val="009A0A8E"/>
    <w:rsid w:val="009A0C6F"/>
    <w:rsid w:val="009A14EF"/>
    <w:rsid w:val="009A1585"/>
    <w:rsid w:val="009A1729"/>
    <w:rsid w:val="009A1CE1"/>
    <w:rsid w:val="009A1EF9"/>
    <w:rsid w:val="009A2A4B"/>
    <w:rsid w:val="009A2DF9"/>
    <w:rsid w:val="009A3198"/>
    <w:rsid w:val="009A3546"/>
    <w:rsid w:val="009A3548"/>
    <w:rsid w:val="009A35BC"/>
    <w:rsid w:val="009A35CE"/>
    <w:rsid w:val="009A3899"/>
    <w:rsid w:val="009A39A5"/>
    <w:rsid w:val="009A3A86"/>
    <w:rsid w:val="009A3ABB"/>
    <w:rsid w:val="009A3B3A"/>
    <w:rsid w:val="009A3DAA"/>
    <w:rsid w:val="009A4869"/>
    <w:rsid w:val="009A51EC"/>
    <w:rsid w:val="009A52ED"/>
    <w:rsid w:val="009A564A"/>
    <w:rsid w:val="009A5891"/>
    <w:rsid w:val="009A59E5"/>
    <w:rsid w:val="009A5A7C"/>
    <w:rsid w:val="009A5B7E"/>
    <w:rsid w:val="009A5EF6"/>
    <w:rsid w:val="009A62A1"/>
    <w:rsid w:val="009A6802"/>
    <w:rsid w:val="009A6A6B"/>
    <w:rsid w:val="009A6CF0"/>
    <w:rsid w:val="009A7113"/>
    <w:rsid w:val="009A725D"/>
    <w:rsid w:val="009A7A10"/>
    <w:rsid w:val="009A7DAA"/>
    <w:rsid w:val="009A7DE6"/>
    <w:rsid w:val="009A7F47"/>
    <w:rsid w:val="009A7FB8"/>
    <w:rsid w:val="009B0315"/>
    <w:rsid w:val="009B03F6"/>
    <w:rsid w:val="009B052E"/>
    <w:rsid w:val="009B136D"/>
    <w:rsid w:val="009B15D4"/>
    <w:rsid w:val="009B1874"/>
    <w:rsid w:val="009B1EF9"/>
    <w:rsid w:val="009B20E1"/>
    <w:rsid w:val="009B247B"/>
    <w:rsid w:val="009B24E0"/>
    <w:rsid w:val="009B25E9"/>
    <w:rsid w:val="009B26AC"/>
    <w:rsid w:val="009B29EF"/>
    <w:rsid w:val="009B2AB3"/>
    <w:rsid w:val="009B2F09"/>
    <w:rsid w:val="009B3617"/>
    <w:rsid w:val="009B37E2"/>
    <w:rsid w:val="009B4055"/>
    <w:rsid w:val="009B4176"/>
    <w:rsid w:val="009B4445"/>
    <w:rsid w:val="009B4519"/>
    <w:rsid w:val="009B45A3"/>
    <w:rsid w:val="009B4612"/>
    <w:rsid w:val="009B46F7"/>
    <w:rsid w:val="009B4703"/>
    <w:rsid w:val="009B4930"/>
    <w:rsid w:val="009B49B0"/>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F23"/>
    <w:rsid w:val="009C21D8"/>
    <w:rsid w:val="009C25C6"/>
    <w:rsid w:val="009C2685"/>
    <w:rsid w:val="009C2CE0"/>
    <w:rsid w:val="009C2D8A"/>
    <w:rsid w:val="009C2FF8"/>
    <w:rsid w:val="009C30CB"/>
    <w:rsid w:val="009C37ED"/>
    <w:rsid w:val="009C39BC"/>
    <w:rsid w:val="009C3DAF"/>
    <w:rsid w:val="009C3ECC"/>
    <w:rsid w:val="009C3EE2"/>
    <w:rsid w:val="009C3F46"/>
    <w:rsid w:val="009C4374"/>
    <w:rsid w:val="009C4439"/>
    <w:rsid w:val="009C44F7"/>
    <w:rsid w:val="009C480C"/>
    <w:rsid w:val="009C4901"/>
    <w:rsid w:val="009C4BC2"/>
    <w:rsid w:val="009C4BD8"/>
    <w:rsid w:val="009C4D22"/>
    <w:rsid w:val="009C4F17"/>
    <w:rsid w:val="009C4FDB"/>
    <w:rsid w:val="009C5144"/>
    <w:rsid w:val="009C528F"/>
    <w:rsid w:val="009C5877"/>
    <w:rsid w:val="009C5E40"/>
    <w:rsid w:val="009C650E"/>
    <w:rsid w:val="009C675E"/>
    <w:rsid w:val="009C68D5"/>
    <w:rsid w:val="009C6990"/>
    <w:rsid w:val="009C69E4"/>
    <w:rsid w:val="009C6AA0"/>
    <w:rsid w:val="009C6E05"/>
    <w:rsid w:val="009C6E07"/>
    <w:rsid w:val="009C7249"/>
    <w:rsid w:val="009C7320"/>
    <w:rsid w:val="009C7445"/>
    <w:rsid w:val="009C76FC"/>
    <w:rsid w:val="009C7C63"/>
    <w:rsid w:val="009C7CA7"/>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1D17"/>
    <w:rsid w:val="009E1DAB"/>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D60"/>
    <w:rsid w:val="009E4F07"/>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22"/>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626"/>
    <w:rsid w:val="009F1D4C"/>
    <w:rsid w:val="009F1E04"/>
    <w:rsid w:val="009F1F54"/>
    <w:rsid w:val="009F2275"/>
    <w:rsid w:val="009F23E8"/>
    <w:rsid w:val="009F266E"/>
    <w:rsid w:val="009F275C"/>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457"/>
    <w:rsid w:val="00A005B0"/>
    <w:rsid w:val="00A0097D"/>
    <w:rsid w:val="00A00AFA"/>
    <w:rsid w:val="00A01311"/>
    <w:rsid w:val="00A01370"/>
    <w:rsid w:val="00A01373"/>
    <w:rsid w:val="00A01514"/>
    <w:rsid w:val="00A0173F"/>
    <w:rsid w:val="00A0178F"/>
    <w:rsid w:val="00A017CC"/>
    <w:rsid w:val="00A0190E"/>
    <w:rsid w:val="00A0196B"/>
    <w:rsid w:val="00A01BCA"/>
    <w:rsid w:val="00A01F17"/>
    <w:rsid w:val="00A0216C"/>
    <w:rsid w:val="00A022A5"/>
    <w:rsid w:val="00A022C1"/>
    <w:rsid w:val="00A027C7"/>
    <w:rsid w:val="00A02995"/>
    <w:rsid w:val="00A029CC"/>
    <w:rsid w:val="00A029F6"/>
    <w:rsid w:val="00A02C5C"/>
    <w:rsid w:val="00A03447"/>
    <w:rsid w:val="00A03A22"/>
    <w:rsid w:val="00A04294"/>
    <w:rsid w:val="00A0454D"/>
    <w:rsid w:val="00A0456B"/>
    <w:rsid w:val="00A04634"/>
    <w:rsid w:val="00A0497B"/>
    <w:rsid w:val="00A04CCB"/>
    <w:rsid w:val="00A04D67"/>
    <w:rsid w:val="00A05108"/>
    <w:rsid w:val="00A05672"/>
    <w:rsid w:val="00A056C7"/>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951"/>
    <w:rsid w:val="00A12E6B"/>
    <w:rsid w:val="00A12EB1"/>
    <w:rsid w:val="00A12FB2"/>
    <w:rsid w:val="00A131C6"/>
    <w:rsid w:val="00A13295"/>
    <w:rsid w:val="00A1332E"/>
    <w:rsid w:val="00A13415"/>
    <w:rsid w:val="00A137A5"/>
    <w:rsid w:val="00A137E4"/>
    <w:rsid w:val="00A13C5D"/>
    <w:rsid w:val="00A13DDD"/>
    <w:rsid w:val="00A14008"/>
    <w:rsid w:val="00A14357"/>
    <w:rsid w:val="00A145A4"/>
    <w:rsid w:val="00A1473D"/>
    <w:rsid w:val="00A1476E"/>
    <w:rsid w:val="00A14813"/>
    <w:rsid w:val="00A1487F"/>
    <w:rsid w:val="00A149CE"/>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A36"/>
    <w:rsid w:val="00A21B27"/>
    <w:rsid w:val="00A21DF7"/>
    <w:rsid w:val="00A22079"/>
    <w:rsid w:val="00A22108"/>
    <w:rsid w:val="00A22401"/>
    <w:rsid w:val="00A22436"/>
    <w:rsid w:val="00A2257E"/>
    <w:rsid w:val="00A2275C"/>
    <w:rsid w:val="00A22A44"/>
    <w:rsid w:val="00A22B73"/>
    <w:rsid w:val="00A22DF4"/>
    <w:rsid w:val="00A23025"/>
    <w:rsid w:val="00A23432"/>
    <w:rsid w:val="00A234FB"/>
    <w:rsid w:val="00A237DB"/>
    <w:rsid w:val="00A23AC2"/>
    <w:rsid w:val="00A23B45"/>
    <w:rsid w:val="00A23C0B"/>
    <w:rsid w:val="00A23DED"/>
    <w:rsid w:val="00A2419D"/>
    <w:rsid w:val="00A243CD"/>
    <w:rsid w:val="00A24660"/>
    <w:rsid w:val="00A24A4F"/>
    <w:rsid w:val="00A24A98"/>
    <w:rsid w:val="00A25294"/>
    <w:rsid w:val="00A254EE"/>
    <w:rsid w:val="00A25ACA"/>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07C"/>
    <w:rsid w:val="00A302F5"/>
    <w:rsid w:val="00A3042A"/>
    <w:rsid w:val="00A30731"/>
    <w:rsid w:val="00A30924"/>
    <w:rsid w:val="00A309C6"/>
    <w:rsid w:val="00A30A12"/>
    <w:rsid w:val="00A30AA2"/>
    <w:rsid w:val="00A30D03"/>
    <w:rsid w:val="00A30D13"/>
    <w:rsid w:val="00A30EF8"/>
    <w:rsid w:val="00A3101C"/>
    <w:rsid w:val="00A311BB"/>
    <w:rsid w:val="00A3146E"/>
    <w:rsid w:val="00A314F9"/>
    <w:rsid w:val="00A3183E"/>
    <w:rsid w:val="00A319D0"/>
    <w:rsid w:val="00A32316"/>
    <w:rsid w:val="00A325F6"/>
    <w:rsid w:val="00A327BA"/>
    <w:rsid w:val="00A32BF6"/>
    <w:rsid w:val="00A32E63"/>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D5B"/>
    <w:rsid w:val="00A376FD"/>
    <w:rsid w:val="00A37781"/>
    <w:rsid w:val="00A377CE"/>
    <w:rsid w:val="00A4015F"/>
    <w:rsid w:val="00A408E3"/>
    <w:rsid w:val="00A409BC"/>
    <w:rsid w:val="00A409EC"/>
    <w:rsid w:val="00A40A3F"/>
    <w:rsid w:val="00A40D4F"/>
    <w:rsid w:val="00A40F3E"/>
    <w:rsid w:val="00A4116E"/>
    <w:rsid w:val="00A41278"/>
    <w:rsid w:val="00A41D9F"/>
    <w:rsid w:val="00A41E07"/>
    <w:rsid w:val="00A420DB"/>
    <w:rsid w:val="00A4250A"/>
    <w:rsid w:val="00A42876"/>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70C"/>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A19"/>
    <w:rsid w:val="00A46BBB"/>
    <w:rsid w:val="00A46D82"/>
    <w:rsid w:val="00A46EFA"/>
    <w:rsid w:val="00A47286"/>
    <w:rsid w:val="00A4735D"/>
    <w:rsid w:val="00A476C5"/>
    <w:rsid w:val="00A4787E"/>
    <w:rsid w:val="00A4789F"/>
    <w:rsid w:val="00A47A05"/>
    <w:rsid w:val="00A47C56"/>
    <w:rsid w:val="00A47DB2"/>
    <w:rsid w:val="00A47E9A"/>
    <w:rsid w:val="00A47ECB"/>
    <w:rsid w:val="00A501C9"/>
    <w:rsid w:val="00A50506"/>
    <w:rsid w:val="00A50721"/>
    <w:rsid w:val="00A507C2"/>
    <w:rsid w:val="00A50963"/>
    <w:rsid w:val="00A50D5F"/>
    <w:rsid w:val="00A50DA3"/>
    <w:rsid w:val="00A50DEF"/>
    <w:rsid w:val="00A50F0F"/>
    <w:rsid w:val="00A50F80"/>
    <w:rsid w:val="00A519EB"/>
    <w:rsid w:val="00A51D0A"/>
    <w:rsid w:val="00A51D47"/>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9D4"/>
    <w:rsid w:val="00A56A44"/>
    <w:rsid w:val="00A56ADD"/>
    <w:rsid w:val="00A56B6B"/>
    <w:rsid w:val="00A56C11"/>
    <w:rsid w:val="00A5704D"/>
    <w:rsid w:val="00A570C6"/>
    <w:rsid w:val="00A5723F"/>
    <w:rsid w:val="00A572FD"/>
    <w:rsid w:val="00A57413"/>
    <w:rsid w:val="00A57B99"/>
    <w:rsid w:val="00A57DC7"/>
    <w:rsid w:val="00A57E18"/>
    <w:rsid w:val="00A57F04"/>
    <w:rsid w:val="00A57F1A"/>
    <w:rsid w:val="00A60163"/>
    <w:rsid w:val="00A6038D"/>
    <w:rsid w:val="00A603DD"/>
    <w:rsid w:val="00A60CF0"/>
    <w:rsid w:val="00A60DFB"/>
    <w:rsid w:val="00A60E57"/>
    <w:rsid w:val="00A610A0"/>
    <w:rsid w:val="00A6112B"/>
    <w:rsid w:val="00A61199"/>
    <w:rsid w:val="00A611B6"/>
    <w:rsid w:val="00A6122D"/>
    <w:rsid w:val="00A61429"/>
    <w:rsid w:val="00A61514"/>
    <w:rsid w:val="00A61645"/>
    <w:rsid w:val="00A619A4"/>
    <w:rsid w:val="00A61B66"/>
    <w:rsid w:val="00A61D26"/>
    <w:rsid w:val="00A61F67"/>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AB"/>
    <w:rsid w:val="00A63F4A"/>
    <w:rsid w:val="00A6453F"/>
    <w:rsid w:val="00A64635"/>
    <w:rsid w:val="00A6479A"/>
    <w:rsid w:val="00A64942"/>
    <w:rsid w:val="00A64A98"/>
    <w:rsid w:val="00A64B3B"/>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687"/>
    <w:rsid w:val="00A7075B"/>
    <w:rsid w:val="00A70AD2"/>
    <w:rsid w:val="00A7142F"/>
    <w:rsid w:val="00A71629"/>
    <w:rsid w:val="00A71CE6"/>
    <w:rsid w:val="00A71D23"/>
    <w:rsid w:val="00A72257"/>
    <w:rsid w:val="00A722C9"/>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AB4"/>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5A4"/>
    <w:rsid w:val="00A7674E"/>
    <w:rsid w:val="00A76907"/>
    <w:rsid w:val="00A76DC8"/>
    <w:rsid w:val="00A7715B"/>
    <w:rsid w:val="00A774EE"/>
    <w:rsid w:val="00A778DC"/>
    <w:rsid w:val="00A77C40"/>
    <w:rsid w:val="00A77EBC"/>
    <w:rsid w:val="00A8056E"/>
    <w:rsid w:val="00A80655"/>
    <w:rsid w:val="00A80856"/>
    <w:rsid w:val="00A80F91"/>
    <w:rsid w:val="00A81066"/>
    <w:rsid w:val="00A810B7"/>
    <w:rsid w:val="00A814BC"/>
    <w:rsid w:val="00A815A5"/>
    <w:rsid w:val="00A8182D"/>
    <w:rsid w:val="00A81AD0"/>
    <w:rsid w:val="00A81B1E"/>
    <w:rsid w:val="00A82760"/>
    <w:rsid w:val="00A8283F"/>
    <w:rsid w:val="00A829EE"/>
    <w:rsid w:val="00A82A0C"/>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70"/>
    <w:rsid w:val="00A84B91"/>
    <w:rsid w:val="00A85380"/>
    <w:rsid w:val="00A8551A"/>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6F5"/>
    <w:rsid w:val="00A87797"/>
    <w:rsid w:val="00A87E3C"/>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1FE"/>
    <w:rsid w:val="00A9323F"/>
    <w:rsid w:val="00A9327B"/>
    <w:rsid w:val="00A935F0"/>
    <w:rsid w:val="00A9361B"/>
    <w:rsid w:val="00A93671"/>
    <w:rsid w:val="00A93783"/>
    <w:rsid w:val="00A93B69"/>
    <w:rsid w:val="00A93C6A"/>
    <w:rsid w:val="00A94335"/>
    <w:rsid w:val="00A94378"/>
    <w:rsid w:val="00A94889"/>
    <w:rsid w:val="00A95ABF"/>
    <w:rsid w:val="00A95C8A"/>
    <w:rsid w:val="00A95F33"/>
    <w:rsid w:val="00A963C7"/>
    <w:rsid w:val="00A965F5"/>
    <w:rsid w:val="00A96795"/>
    <w:rsid w:val="00A96C23"/>
    <w:rsid w:val="00A96D5E"/>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670"/>
    <w:rsid w:val="00AA3970"/>
    <w:rsid w:val="00AA397E"/>
    <w:rsid w:val="00AA3DB7"/>
    <w:rsid w:val="00AA3EC5"/>
    <w:rsid w:val="00AA4073"/>
    <w:rsid w:val="00AA41B7"/>
    <w:rsid w:val="00AA4331"/>
    <w:rsid w:val="00AA4358"/>
    <w:rsid w:val="00AA45A6"/>
    <w:rsid w:val="00AA46E3"/>
    <w:rsid w:val="00AA4B2B"/>
    <w:rsid w:val="00AA4C7C"/>
    <w:rsid w:val="00AA50EB"/>
    <w:rsid w:val="00AA5152"/>
    <w:rsid w:val="00AA51F5"/>
    <w:rsid w:val="00AA598A"/>
    <w:rsid w:val="00AA5CD4"/>
    <w:rsid w:val="00AA5E3B"/>
    <w:rsid w:val="00AA608F"/>
    <w:rsid w:val="00AA63BE"/>
    <w:rsid w:val="00AA6752"/>
    <w:rsid w:val="00AA68B4"/>
    <w:rsid w:val="00AA6C3E"/>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1F0C"/>
    <w:rsid w:val="00AB2249"/>
    <w:rsid w:val="00AB2778"/>
    <w:rsid w:val="00AB27D0"/>
    <w:rsid w:val="00AB29CF"/>
    <w:rsid w:val="00AB3113"/>
    <w:rsid w:val="00AB32D8"/>
    <w:rsid w:val="00AB348A"/>
    <w:rsid w:val="00AB37C4"/>
    <w:rsid w:val="00AB3D2C"/>
    <w:rsid w:val="00AB3D94"/>
    <w:rsid w:val="00AB3EF7"/>
    <w:rsid w:val="00AB3F38"/>
    <w:rsid w:val="00AB416A"/>
    <w:rsid w:val="00AB43AA"/>
    <w:rsid w:val="00AB43EC"/>
    <w:rsid w:val="00AB4BF4"/>
    <w:rsid w:val="00AB4FFE"/>
    <w:rsid w:val="00AB577C"/>
    <w:rsid w:val="00AB58DA"/>
    <w:rsid w:val="00AB5ADF"/>
    <w:rsid w:val="00AB5BFC"/>
    <w:rsid w:val="00AB5E57"/>
    <w:rsid w:val="00AB5FB8"/>
    <w:rsid w:val="00AB68A1"/>
    <w:rsid w:val="00AB6C78"/>
    <w:rsid w:val="00AB6FC3"/>
    <w:rsid w:val="00AB709C"/>
    <w:rsid w:val="00AB725F"/>
    <w:rsid w:val="00AB72B6"/>
    <w:rsid w:val="00AB76B3"/>
    <w:rsid w:val="00AB770B"/>
    <w:rsid w:val="00AB77AB"/>
    <w:rsid w:val="00AB79AD"/>
    <w:rsid w:val="00AB79B3"/>
    <w:rsid w:val="00AB7C09"/>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30"/>
    <w:rsid w:val="00AC3E44"/>
    <w:rsid w:val="00AC3FE5"/>
    <w:rsid w:val="00AC423E"/>
    <w:rsid w:val="00AC481E"/>
    <w:rsid w:val="00AC4C8A"/>
    <w:rsid w:val="00AC4CED"/>
    <w:rsid w:val="00AC4E94"/>
    <w:rsid w:val="00AC4F42"/>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989"/>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A5"/>
    <w:rsid w:val="00AD7D6C"/>
    <w:rsid w:val="00AD7E64"/>
    <w:rsid w:val="00AE0527"/>
    <w:rsid w:val="00AE0538"/>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DF1"/>
    <w:rsid w:val="00AF5F2F"/>
    <w:rsid w:val="00AF69AC"/>
    <w:rsid w:val="00AF6A2E"/>
    <w:rsid w:val="00AF6C6C"/>
    <w:rsid w:val="00AF6FEF"/>
    <w:rsid w:val="00AF73C3"/>
    <w:rsid w:val="00AF795C"/>
    <w:rsid w:val="00AF7992"/>
    <w:rsid w:val="00AF79DF"/>
    <w:rsid w:val="00AF7F61"/>
    <w:rsid w:val="00B00303"/>
    <w:rsid w:val="00B00414"/>
    <w:rsid w:val="00B00424"/>
    <w:rsid w:val="00B00752"/>
    <w:rsid w:val="00B0111E"/>
    <w:rsid w:val="00B0193D"/>
    <w:rsid w:val="00B020A8"/>
    <w:rsid w:val="00B024C6"/>
    <w:rsid w:val="00B02611"/>
    <w:rsid w:val="00B026C1"/>
    <w:rsid w:val="00B02B49"/>
    <w:rsid w:val="00B02B9C"/>
    <w:rsid w:val="00B02C89"/>
    <w:rsid w:val="00B02D41"/>
    <w:rsid w:val="00B0353B"/>
    <w:rsid w:val="00B036DC"/>
    <w:rsid w:val="00B040B2"/>
    <w:rsid w:val="00B04184"/>
    <w:rsid w:val="00B043CE"/>
    <w:rsid w:val="00B04908"/>
    <w:rsid w:val="00B04D88"/>
    <w:rsid w:val="00B05082"/>
    <w:rsid w:val="00B0543D"/>
    <w:rsid w:val="00B05518"/>
    <w:rsid w:val="00B0600C"/>
    <w:rsid w:val="00B060FF"/>
    <w:rsid w:val="00B065E2"/>
    <w:rsid w:val="00B06892"/>
    <w:rsid w:val="00B06A14"/>
    <w:rsid w:val="00B07115"/>
    <w:rsid w:val="00B07150"/>
    <w:rsid w:val="00B0766C"/>
    <w:rsid w:val="00B10558"/>
    <w:rsid w:val="00B1094C"/>
    <w:rsid w:val="00B111EE"/>
    <w:rsid w:val="00B11422"/>
    <w:rsid w:val="00B1147D"/>
    <w:rsid w:val="00B11951"/>
    <w:rsid w:val="00B11FEA"/>
    <w:rsid w:val="00B12319"/>
    <w:rsid w:val="00B12502"/>
    <w:rsid w:val="00B12868"/>
    <w:rsid w:val="00B12E9A"/>
    <w:rsid w:val="00B12EF9"/>
    <w:rsid w:val="00B13324"/>
    <w:rsid w:val="00B138E4"/>
    <w:rsid w:val="00B13AB8"/>
    <w:rsid w:val="00B13C5F"/>
    <w:rsid w:val="00B13E52"/>
    <w:rsid w:val="00B13EE0"/>
    <w:rsid w:val="00B1415A"/>
    <w:rsid w:val="00B143EF"/>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6AA"/>
    <w:rsid w:val="00B20A17"/>
    <w:rsid w:val="00B20CB9"/>
    <w:rsid w:val="00B20E07"/>
    <w:rsid w:val="00B2153A"/>
    <w:rsid w:val="00B2158B"/>
    <w:rsid w:val="00B21A31"/>
    <w:rsid w:val="00B21ECF"/>
    <w:rsid w:val="00B2221E"/>
    <w:rsid w:val="00B22478"/>
    <w:rsid w:val="00B22743"/>
    <w:rsid w:val="00B22C0D"/>
    <w:rsid w:val="00B22FB9"/>
    <w:rsid w:val="00B22FD0"/>
    <w:rsid w:val="00B231CC"/>
    <w:rsid w:val="00B2334E"/>
    <w:rsid w:val="00B23953"/>
    <w:rsid w:val="00B23AF4"/>
    <w:rsid w:val="00B23C15"/>
    <w:rsid w:val="00B23DC4"/>
    <w:rsid w:val="00B23E30"/>
    <w:rsid w:val="00B24080"/>
    <w:rsid w:val="00B242CB"/>
    <w:rsid w:val="00B243F2"/>
    <w:rsid w:val="00B2477B"/>
    <w:rsid w:val="00B2497C"/>
    <w:rsid w:val="00B24A45"/>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85A"/>
    <w:rsid w:val="00B37D97"/>
    <w:rsid w:val="00B4025F"/>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68E"/>
    <w:rsid w:val="00B4274B"/>
    <w:rsid w:val="00B428E1"/>
    <w:rsid w:val="00B42DC0"/>
    <w:rsid w:val="00B42F46"/>
    <w:rsid w:val="00B435B1"/>
    <w:rsid w:val="00B4367F"/>
    <w:rsid w:val="00B438BA"/>
    <w:rsid w:val="00B43C8A"/>
    <w:rsid w:val="00B43D03"/>
    <w:rsid w:val="00B43F15"/>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F17"/>
    <w:rsid w:val="00B5404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84A"/>
    <w:rsid w:val="00B55AC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1EF0"/>
    <w:rsid w:val="00B62224"/>
    <w:rsid w:val="00B6266F"/>
    <w:rsid w:val="00B62817"/>
    <w:rsid w:val="00B62907"/>
    <w:rsid w:val="00B62CD6"/>
    <w:rsid w:val="00B62E0B"/>
    <w:rsid w:val="00B63573"/>
    <w:rsid w:val="00B636FD"/>
    <w:rsid w:val="00B637BC"/>
    <w:rsid w:val="00B63A39"/>
    <w:rsid w:val="00B63C32"/>
    <w:rsid w:val="00B63C7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2F1"/>
    <w:rsid w:val="00B71532"/>
    <w:rsid w:val="00B716FB"/>
    <w:rsid w:val="00B717FE"/>
    <w:rsid w:val="00B71C90"/>
    <w:rsid w:val="00B71CA8"/>
    <w:rsid w:val="00B71CB5"/>
    <w:rsid w:val="00B71DC8"/>
    <w:rsid w:val="00B71EC7"/>
    <w:rsid w:val="00B71ED8"/>
    <w:rsid w:val="00B72167"/>
    <w:rsid w:val="00B724C2"/>
    <w:rsid w:val="00B724E8"/>
    <w:rsid w:val="00B72A47"/>
    <w:rsid w:val="00B72BD3"/>
    <w:rsid w:val="00B730DB"/>
    <w:rsid w:val="00B731CF"/>
    <w:rsid w:val="00B73288"/>
    <w:rsid w:val="00B732C1"/>
    <w:rsid w:val="00B73408"/>
    <w:rsid w:val="00B73469"/>
    <w:rsid w:val="00B73623"/>
    <w:rsid w:val="00B7370F"/>
    <w:rsid w:val="00B73905"/>
    <w:rsid w:val="00B73A6A"/>
    <w:rsid w:val="00B73C0D"/>
    <w:rsid w:val="00B74667"/>
    <w:rsid w:val="00B746C6"/>
    <w:rsid w:val="00B74B5B"/>
    <w:rsid w:val="00B750D6"/>
    <w:rsid w:val="00B75665"/>
    <w:rsid w:val="00B75AE9"/>
    <w:rsid w:val="00B75B36"/>
    <w:rsid w:val="00B75BF8"/>
    <w:rsid w:val="00B75F31"/>
    <w:rsid w:val="00B75F64"/>
    <w:rsid w:val="00B75FC2"/>
    <w:rsid w:val="00B7604C"/>
    <w:rsid w:val="00B7614D"/>
    <w:rsid w:val="00B763DE"/>
    <w:rsid w:val="00B7652C"/>
    <w:rsid w:val="00B76615"/>
    <w:rsid w:val="00B76639"/>
    <w:rsid w:val="00B766BF"/>
    <w:rsid w:val="00B768E1"/>
    <w:rsid w:val="00B76C76"/>
    <w:rsid w:val="00B76FA6"/>
    <w:rsid w:val="00B774B7"/>
    <w:rsid w:val="00B777B3"/>
    <w:rsid w:val="00B777C8"/>
    <w:rsid w:val="00B77DDA"/>
    <w:rsid w:val="00B80325"/>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7D6"/>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7B0"/>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BB"/>
    <w:rsid w:val="00B87A65"/>
    <w:rsid w:val="00B87C3D"/>
    <w:rsid w:val="00B87C56"/>
    <w:rsid w:val="00B87DC2"/>
    <w:rsid w:val="00B87EC9"/>
    <w:rsid w:val="00B90035"/>
    <w:rsid w:val="00B90751"/>
    <w:rsid w:val="00B90808"/>
    <w:rsid w:val="00B9092F"/>
    <w:rsid w:val="00B9098C"/>
    <w:rsid w:val="00B9099A"/>
    <w:rsid w:val="00B90AE1"/>
    <w:rsid w:val="00B90D10"/>
    <w:rsid w:val="00B90F21"/>
    <w:rsid w:val="00B90F68"/>
    <w:rsid w:val="00B90FBE"/>
    <w:rsid w:val="00B90FE5"/>
    <w:rsid w:val="00B91031"/>
    <w:rsid w:val="00B910C7"/>
    <w:rsid w:val="00B9181F"/>
    <w:rsid w:val="00B919AD"/>
    <w:rsid w:val="00B919D6"/>
    <w:rsid w:val="00B91A2B"/>
    <w:rsid w:val="00B91C2A"/>
    <w:rsid w:val="00B9213D"/>
    <w:rsid w:val="00B92237"/>
    <w:rsid w:val="00B922A3"/>
    <w:rsid w:val="00B925E3"/>
    <w:rsid w:val="00B92914"/>
    <w:rsid w:val="00B92EEB"/>
    <w:rsid w:val="00B9302C"/>
    <w:rsid w:val="00B93183"/>
    <w:rsid w:val="00B93204"/>
    <w:rsid w:val="00B9348A"/>
    <w:rsid w:val="00B9351B"/>
    <w:rsid w:val="00B9400C"/>
    <w:rsid w:val="00B9455D"/>
    <w:rsid w:val="00B945F0"/>
    <w:rsid w:val="00B9494F"/>
    <w:rsid w:val="00B94B12"/>
    <w:rsid w:val="00B94E17"/>
    <w:rsid w:val="00B94E1B"/>
    <w:rsid w:val="00B94E37"/>
    <w:rsid w:val="00B9505F"/>
    <w:rsid w:val="00B9513D"/>
    <w:rsid w:val="00B951E1"/>
    <w:rsid w:val="00B9520F"/>
    <w:rsid w:val="00B954B4"/>
    <w:rsid w:val="00B957FE"/>
    <w:rsid w:val="00B958B8"/>
    <w:rsid w:val="00B958CD"/>
    <w:rsid w:val="00B95AA6"/>
    <w:rsid w:val="00B95DB6"/>
    <w:rsid w:val="00B95DEB"/>
    <w:rsid w:val="00B95F02"/>
    <w:rsid w:val="00B96027"/>
    <w:rsid w:val="00B9610E"/>
    <w:rsid w:val="00B963EA"/>
    <w:rsid w:val="00B9643C"/>
    <w:rsid w:val="00B9660E"/>
    <w:rsid w:val="00B96997"/>
    <w:rsid w:val="00B96BEF"/>
    <w:rsid w:val="00B96EFC"/>
    <w:rsid w:val="00B96FC0"/>
    <w:rsid w:val="00B97207"/>
    <w:rsid w:val="00B97260"/>
    <w:rsid w:val="00B974E0"/>
    <w:rsid w:val="00B974F3"/>
    <w:rsid w:val="00B97983"/>
    <w:rsid w:val="00B97A69"/>
    <w:rsid w:val="00B97EDC"/>
    <w:rsid w:val="00B97F77"/>
    <w:rsid w:val="00BA029E"/>
    <w:rsid w:val="00BA02A5"/>
    <w:rsid w:val="00BA032A"/>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1AB6"/>
    <w:rsid w:val="00BA26B7"/>
    <w:rsid w:val="00BA293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BB"/>
    <w:rsid w:val="00BA51E1"/>
    <w:rsid w:val="00BA5A7F"/>
    <w:rsid w:val="00BA5E62"/>
    <w:rsid w:val="00BA6425"/>
    <w:rsid w:val="00BA66A2"/>
    <w:rsid w:val="00BA6847"/>
    <w:rsid w:val="00BA6898"/>
    <w:rsid w:val="00BA6B5D"/>
    <w:rsid w:val="00BA6D64"/>
    <w:rsid w:val="00BA70E1"/>
    <w:rsid w:val="00BA71B8"/>
    <w:rsid w:val="00BA7446"/>
    <w:rsid w:val="00BA74F3"/>
    <w:rsid w:val="00BA787D"/>
    <w:rsid w:val="00BA7A20"/>
    <w:rsid w:val="00BA7B5E"/>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969"/>
    <w:rsid w:val="00BB1CE7"/>
    <w:rsid w:val="00BB2126"/>
    <w:rsid w:val="00BB2156"/>
    <w:rsid w:val="00BB2741"/>
    <w:rsid w:val="00BB2953"/>
    <w:rsid w:val="00BB2FD3"/>
    <w:rsid w:val="00BB2FDF"/>
    <w:rsid w:val="00BB2FFF"/>
    <w:rsid w:val="00BB3410"/>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FCB"/>
    <w:rsid w:val="00BB604B"/>
    <w:rsid w:val="00BB630E"/>
    <w:rsid w:val="00BB6465"/>
    <w:rsid w:val="00BB6AC8"/>
    <w:rsid w:val="00BB6C81"/>
    <w:rsid w:val="00BB6DD2"/>
    <w:rsid w:val="00BB7218"/>
    <w:rsid w:val="00BB7C24"/>
    <w:rsid w:val="00BB7E1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A78"/>
    <w:rsid w:val="00BC3B07"/>
    <w:rsid w:val="00BC3CDA"/>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444"/>
    <w:rsid w:val="00BD051B"/>
    <w:rsid w:val="00BD0625"/>
    <w:rsid w:val="00BD0667"/>
    <w:rsid w:val="00BD06E4"/>
    <w:rsid w:val="00BD0B26"/>
    <w:rsid w:val="00BD0D96"/>
    <w:rsid w:val="00BD0F02"/>
    <w:rsid w:val="00BD0F07"/>
    <w:rsid w:val="00BD0F94"/>
    <w:rsid w:val="00BD1422"/>
    <w:rsid w:val="00BD15EC"/>
    <w:rsid w:val="00BD1C7D"/>
    <w:rsid w:val="00BD1D24"/>
    <w:rsid w:val="00BD1DF4"/>
    <w:rsid w:val="00BD1E33"/>
    <w:rsid w:val="00BD2133"/>
    <w:rsid w:val="00BD2C74"/>
    <w:rsid w:val="00BD2F05"/>
    <w:rsid w:val="00BD2F3B"/>
    <w:rsid w:val="00BD3038"/>
    <w:rsid w:val="00BD3372"/>
    <w:rsid w:val="00BD3904"/>
    <w:rsid w:val="00BD3A45"/>
    <w:rsid w:val="00BD3CAA"/>
    <w:rsid w:val="00BD3EDE"/>
    <w:rsid w:val="00BD3F34"/>
    <w:rsid w:val="00BD4046"/>
    <w:rsid w:val="00BD41A3"/>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53B"/>
    <w:rsid w:val="00BD69E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3F0"/>
    <w:rsid w:val="00BE1721"/>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5B"/>
    <w:rsid w:val="00BE39E6"/>
    <w:rsid w:val="00BE3CF1"/>
    <w:rsid w:val="00BE3DC2"/>
    <w:rsid w:val="00BE4211"/>
    <w:rsid w:val="00BE4A0D"/>
    <w:rsid w:val="00BE4B20"/>
    <w:rsid w:val="00BE4E50"/>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7"/>
    <w:rsid w:val="00BF1A0E"/>
    <w:rsid w:val="00BF2161"/>
    <w:rsid w:val="00BF2AEB"/>
    <w:rsid w:val="00BF2B6F"/>
    <w:rsid w:val="00BF325E"/>
    <w:rsid w:val="00BF32B1"/>
    <w:rsid w:val="00BF351A"/>
    <w:rsid w:val="00BF3914"/>
    <w:rsid w:val="00BF3EFB"/>
    <w:rsid w:val="00BF3F1E"/>
    <w:rsid w:val="00BF3FD6"/>
    <w:rsid w:val="00BF4277"/>
    <w:rsid w:val="00BF4306"/>
    <w:rsid w:val="00BF49B1"/>
    <w:rsid w:val="00BF4A6B"/>
    <w:rsid w:val="00BF4BC6"/>
    <w:rsid w:val="00BF4BC8"/>
    <w:rsid w:val="00BF507C"/>
    <w:rsid w:val="00BF5552"/>
    <w:rsid w:val="00BF59E0"/>
    <w:rsid w:val="00BF5ABE"/>
    <w:rsid w:val="00BF5CC1"/>
    <w:rsid w:val="00BF5CC9"/>
    <w:rsid w:val="00BF5D2B"/>
    <w:rsid w:val="00BF61E7"/>
    <w:rsid w:val="00BF630B"/>
    <w:rsid w:val="00BF666F"/>
    <w:rsid w:val="00BF6CBF"/>
    <w:rsid w:val="00BF73F2"/>
    <w:rsid w:val="00BF7509"/>
    <w:rsid w:val="00BF769B"/>
    <w:rsid w:val="00BF7D5E"/>
    <w:rsid w:val="00C00114"/>
    <w:rsid w:val="00C00150"/>
    <w:rsid w:val="00C004C7"/>
    <w:rsid w:val="00C008EC"/>
    <w:rsid w:val="00C00EE9"/>
    <w:rsid w:val="00C014F2"/>
    <w:rsid w:val="00C0155E"/>
    <w:rsid w:val="00C01671"/>
    <w:rsid w:val="00C016C9"/>
    <w:rsid w:val="00C01F5E"/>
    <w:rsid w:val="00C021D0"/>
    <w:rsid w:val="00C02419"/>
    <w:rsid w:val="00C02766"/>
    <w:rsid w:val="00C02849"/>
    <w:rsid w:val="00C02977"/>
    <w:rsid w:val="00C02F76"/>
    <w:rsid w:val="00C03231"/>
    <w:rsid w:val="00C03832"/>
    <w:rsid w:val="00C03EE8"/>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344"/>
    <w:rsid w:val="00C06542"/>
    <w:rsid w:val="00C066B7"/>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27FAB"/>
    <w:rsid w:val="00C30A10"/>
    <w:rsid w:val="00C30D73"/>
    <w:rsid w:val="00C30DA8"/>
    <w:rsid w:val="00C30E58"/>
    <w:rsid w:val="00C30F9E"/>
    <w:rsid w:val="00C30FFC"/>
    <w:rsid w:val="00C312BD"/>
    <w:rsid w:val="00C31D4B"/>
    <w:rsid w:val="00C31D5D"/>
    <w:rsid w:val="00C31E6D"/>
    <w:rsid w:val="00C32217"/>
    <w:rsid w:val="00C32344"/>
    <w:rsid w:val="00C3236C"/>
    <w:rsid w:val="00C3242D"/>
    <w:rsid w:val="00C324F5"/>
    <w:rsid w:val="00C32CF7"/>
    <w:rsid w:val="00C32D6A"/>
    <w:rsid w:val="00C32D87"/>
    <w:rsid w:val="00C33448"/>
    <w:rsid w:val="00C33A43"/>
    <w:rsid w:val="00C33FD5"/>
    <w:rsid w:val="00C3400F"/>
    <w:rsid w:val="00C3419F"/>
    <w:rsid w:val="00C3430D"/>
    <w:rsid w:val="00C344A0"/>
    <w:rsid w:val="00C344C8"/>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309"/>
    <w:rsid w:val="00C376BA"/>
    <w:rsid w:val="00C3787F"/>
    <w:rsid w:val="00C378C5"/>
    <w:rsid w:val="00C3793E"/>
    <w:rsid w:val="00C37DBA"/>
    <w:rsid w:val="00C401FE"/>
    <w:rsid w:val="00C40373"/>
    <w:rsid w:val="00C407E5"/>
    <w:rsid w:val="00C4082D"/>
    <w:rsid w:val="00C40AE6"/>
    <w:rsid w:val="00C40BD1"/>
    <w:rsid w:val="00C411AF"/>
    <w:rsid w:val="00C4138D"/>
    <w:rsid w:val="00C413CB"/>
    <w:rsid w:val="00C4183F"/>
    <w:rsid w:val="00C4199D"/>
    <w:rsid w:val="00C41BE4"/>
    <w:rsid w:val="00C41D0E"/>
    <w:rsid w:val="00C41D4B"/>
    <w:rsid w:val="00C41E3A"/>
    <w:rsid w:val="00C41E75"/>
    <w:rsid w:val="00C421B9"/>
    <w:rsid w:val="00C42486"/>
    <w:rsid w:val="00C42F25"/>
    <w:rsid w:val="00C4304C"/>
    <w:rsid w:val="00C43146"/>
    <w:rsid w:val="00C432C2"/>
    <w:rsid w:val="00C43315"/>
    <w:rsid w:val="00C43611"/>
    <w:rsid w:val="00C43A88"/>
    <w:rsid w:val="00C43C77"/>
    <w:rsid w:val="00C43EC8"/>
    <w:rsid w:val="00C43F62"/>
    <w:rsid w:val="00C43FA9"/>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850"/>
    <w:rsid w:val="00C46B15"/>
    <w:rsid w:val="00C46F7D"/>
    <w:rsid w:val="00C477AA"/>
    <w:rsid w:val="00C479B5"/>
    <w:rsid w:val="00C47BC7"/>
    <w:rsid w:val="00C47EB3"/>
    <w:rsid w:val="00C5008C"/>
    <w:rsid w:val="00C5015C"/>
    <w:rsid w:val="00C50242"/>
    <w:rsid w:val="00C5034D"/>
    <w:rsid w:val="00C5050E"/>
    <w:rsid w:val="00C50958"/>
    <w:rsid w:val="00C509DD"/>
    <w:rsid w:val="00C50A40"/>
    <w:rsid w:val="00C50A65"/>
    <w:rsid w:val="00C50E99"/>
    <w:rsid w:val="00C50F02"/>
    <w:rsid w:val="00C51277"/>
    <w:rsid w:val="00C516E0"/>
    <w:rsid w:val="00C517B8"/>
    <w:rsid w:val="00C51AEE"/>
    <w:rsid w:val="00C51E83"/>
    <w:rsid w:val="00C51F81"/>
    <w:rsid w:val="00C5201B"/>
    <w:rsid w:val="00C52654"/>
    <w:rsid w:val="00C52744"/>
    <w:rsid w:val="00C52946"/>
    <w:rsid w:val="00C52B2B"/>
    <w:rsid w:val="00C52F71"/>
    <w:rsid w:val="00C53399"/>
    <w:rsid w:val="00C53AE0"/>
    <w:rsid w:val="00C53EB3"/>
    <w:rsid w:val="00C542D4"/>
    <w:rsid w:val="00C542F6"/>
    <w:rsid w:val="00C54739"/>
    <w:rsid w:val="00C5487C"/>
    <w:rsid w:val="00C549ED"/>
    <w:rsid w:val="00C54B25"/>
    <w:rsid w:val="00C54C13"/>
    <w:rsid w:val="00C54D6B"/>
    <w:rsid w:val="00C54D71"/>
    <w:rsid w:val="00C54DDC"/>
    <w:rsid w:val="00C5559D"/>
    <w:rsid w:val="00C55777"/>
    <w:rsid w:val="00C5585A"/>
    <w:rsid w:val="00C55DA8"/>
    <w:rsid w:val="00C55DB4"/>
    <w:rsid w:val="00C55E9E"/>
    <w:rsid w:val="00C56022"/>
    <w:rsid w:val="00C56181"/>
    <w:rsid w:val="00C5627B"/>
    <w:rsid w:val="00C563F5"/>
    <w:rsid w:val="00C565A5"/>
    <w:rsid w:val="00C5681F"/>
    <w:rsid w:val="00C570F7"/>
    <w:rsid w:val="00C573E8"/>
    <w:rsid w:val="00C5742B"/>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687"/>
    <w:rsid w:val="00C616CC"/>
    <w:rsid w:val="00C61BE1"/>
    <w:rsid w:val="00C61E91"/>
    <w:rsid w:val="00C62254"/>
    <w:rsid w:val="00C62331"/>
    <w:rsid w:val="00C6238C"/>
    <w:rsid w:val="00C625D9"/>
    <w:rsid w:val="00C6276B"/>
    <w:rsid w:val="00C629A7"/>
    <w:rsid w:val="00C629C5"/>
    <w:rsid w:val="00C62CD5"/>
    <w:rsid w:val="00C62D72"/>
    <w:rsid w:val="00C63368"/>
    <w:rsid w:val="00C636E6"/>
    <w:rsid w:val="00C63838"/>
    <w:rsid w:val="00C639AC"/>
    <w:rsid w:val="00C639D6"/>
    <w:rsid w:val="00C63F6E"/>
    <w:rsid w:val="00C63F8E"/>
    <w:rsid w:val="00C64230"/>
    <w:rsid w:val="00C64250"/>
    <w:rsid w:val="00C64470"/>
    <w:rsid w:val="00C644D9"/>
    <w:rsid w:val="00C647FB"/>
    <w:rsid w:val="00C64896"/>
    <w:rsid w:val="00C6494F"/>
    <w:rsid w:val="00C64D0D"/>
    <w:rsid w:val="00C64D95"/>
    <w:rsid w:val="00C64EA9"/>
    <w:rsid w:val="00C654E0"/>
    <w:rsid w:val="00C65616"/>
    <w:rsid w:val="00C65642"/>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317"/>
    <w:rsid w:val="00C71DB5"/>
    <w:rsid w:val="00C72443"/>
    <w:rsid w:val="00C72990"/>
    <w:rsid w:val="00C72BD2"/>
    <w:rsid w:val="00C72EF5"/>
    <w:rsid w:val="00C72F9E"/>
    <w:rsid w:val="00C73374"/>
    <w:rsid w:val="00C73CCC"/>
    <w:rsid w:val="00C745C0"/>
    <w:rsid w:val="00C74747"/>
    <w:rsid w:val="00C74D82"/>
    <w:rsid w:val="00C74FEE"/>
    <w:rsid w:val="00C750D5"/>
    <w:rsid w:val="00C7542A"/>
    <w:rsid w:val="00C755FB"/>
    <w:rsid w:val="00C7563B"/>
    <w:rsid w:val="00C7585F"/>
    <w:rsid w:val="00C7590C"/>
    <w:rsid w:val="00C7599C"/>
    <w:rsid w:val="00C75A6B"/>
    <w:rsid w:val="00C75BDD"/>
    <w:rsid w:val="00C75DC1"/>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0FC"/>
    <w:rsid w:val="00C811C0"/>
    <w:rsid w:val="00C8140A"/>
    <w:rsid w:val="00C822ED"/>
    <w:rsid w:val="00C82746"/>
    <w:rsid w:val="00C828BC"/>
    <w:rsid w:val="00C82A82"/>
    <w:rsid w:val="00C82EA0"/>
    <w:rsid w:val="00C83030"/>
    <w:rsid w:val="00C8320E"/>
    <w:rsid w:val="00C832DC"/>
    <w:rsid w:val="00C8377F"/>
    <w:rsid w:val="00C8383F"/>
    <w:rsid w:val="00C83A7F"/>
    <w:rsid w:val="00C83C21"/>
    <w:rsid w:val="00C83D54"/>
    <w:rsid w:val="00C8455E"/>
    <w:rsid w:val="00C847ED"/>
    <w:rsid w:val="00C84A0D"/>
    <w:rsid w:val="00C852A9"/>
    <w:rsid w:val="00C8576A"/>
    <w:rsid w:val="00C858B3"/>
    <w:rsid w:val="00C85914"/>
    <w:rsid w:val="00C85E7C"/>
    <w:rsid w:val="00C85F67"/>
    <w:rsid w:val="00C8619E"/>
    <w:rsid w:val="00C861DC"/>
    <w:rsid w:val="00C86429"/>
    <w:rsid w:val="00C8646D"/>
    <w:rsid w:val="00C864DD"/>
    <w:rsid w:val="00C867BE"/>
    <w:rsid w:val="00C86B11"/>
    <w:rsid w:val="00C86CE9"/>
    <w:rsid w:val="00C876BC"/>
    <w:rsid w:val="00C87826"/>
    <w:rsid w:val="00C87FB4"/>
    <w:rsid w:val="00C90075"/>
    <w:rsid w:val="00C9094E"/>
    <w:rsid w:val="00C90A46"/>
    <w:rsid w:val="00C91A9C"/>
    <w:rsid w:val="00C91C5B"/>
    <w:rsid w:val="00C91D53"/>
    <w:rsid w:val="00C91DE3"/>
    <w:rsid w:val="00C92491"/>
    <w:rsid w:val="00C928B1"/>
    <w:rsid w:val="00C9294C"/>
    <w:rsid w:val="00C92C7F"/>
    <w:rsid w:val="00C93294"/>
    <w:rsid w:val="00C9369D"/>
    <w:rsid w:val="00C937BD"/>
    <w:rsid w:val="00C9383D"/>
    <w:rsid w:val="00C93A5F"/>
    <w:rsid w:val="00C93AC1"/>
    <w:rsid w:val="00C93D2A"/>
    <w:rsid w:val="00C93EDC"/>
    <w:rsid w:val="00C93EDF"/>
    <w:rsid w:val="00C93F3E"/>
    <w:rsid w:val="00C941F2"/>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2F3"/>
    <w:rsid w:val="00CA2704"/>
    <w:rsid w:val="00CA2B52"/>
    <w:rsid w:val="00CA34E0"/>
    <w:rsid w:val="00CA3C70"/>
    <w:rsid w:val="00CA3CDD"/>
    <w:rsid w:val="00CA403B"/>
    <w:rsid w:val="00CA46C8"/>
    <w:rsid w:val="00CA48E5"/>
    <w:rsid w:val="00CA4B42"/>
    <w:rsid w:val="00CA4C87"/>
    <w:rsid w:val="00CA505A"/>
    <w:rsid w:val="00CA506B"/>
    <w:rsid w:val="00CA55DB"/>
    <w:rsid w:val="00CA5699"/>
    <w:rsid w:val="00CA5781"/>
    <w:rsid w:val="00CA57F4"/>
    <w:rsid w:val="00CA59DD"/>
    <w:rsid w:val="00CA5DFB"/>
    <w:rsid w:val="00CA613E"/>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E86"/>
    <w:rsid w:val="00CB2261"/>
    <w:rsid w:val="00CB2322"/>
    <w:rsid w:val="00CB24A2"/>
    <w:rsid w:val="00CB26EC"/>
    <w:rsid w:val="00CB2725"/>
    <w:rsid w:val="00CB2881"/>
    <w:rsid w:val="00CB2951"/>
    <w:rsid w:val="00CB2D2A"/>
    <w:rsid w:val="00CB2D6F"/>
    <w:rsid w:val="00CB2E21"/>
    <w:rsid w:val="00CB3A0A"/>
    <w:rsid w:val="00CB3D73"/>
    <w:rsid w:val="00CB3EB4"/>
    <w:rsid w:val="00CB416E"/>
    <w:rsid w:val="00CB4793"/>
    <w:rsid w:val="00CB4991"/>
    <w:rsid w:val="00CB522D"/>
    <w:rsid w:val="00CB537C"/>
    <w:rsid w:val="00CB5AB6"/>
    <w:rsid w:val="00CB5B1E"/>
    <w:rsid w:val="00CB63CF"/>
    <w:rsid w:val="00CB67AC"/>
    <w:rsid w:val="00CB6BEA"/>
    <w:rsid w:val="00CB6FD9"/>
    <w:rsid w:val="00CB7059"/>
    <w:rsid w:val="00CB745F"/>
    <w:rsid w:val="00CB787A"/>
    <w:rsid w:val="00CB7CF4"/>
    <w:rsid w:val="00CB7D9E"/>
    <w:rsid w:val="00CC0213"/>
    <w:rsid w:val="00CC0309"/>
    <w:rsid w:val="00CC0442"/>
    <w:rsid w:val="00CC0C4A"/>
    <w:rsid w:val="00CC10CE"/>
    <w:rsid w:val="00CC12E2"/>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5EC"/>
    <w:rsid w:val="00CC4E06"/>
    <w:rsid w:val="00CC50D9"/>
    <w:rsid w:val="00CC50E5"/>
    <w:rsid w:val="00CC57AA"/>
    <w:rsid w:val="00CC651C"/>
    <w:rsid w:val="00CC65F8"/>
    <w:rsid w:val="00CC6A38"/>
    <w:rsid w:val="00CC6B1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1EA3"/>
    <w:rsid w:val="00CD2087"/>
    <w:rsid w:val="00CD20A0"/>
    <w:rsid w:val="00CD239A"/>
    <w:rsid w:val="00CD2468"/>
    <w:rsid w:val="00CD2731"/>
    <w:rsid w:val="00CD28B1"/>
    <w:rsid w:val="00CD2C2D"/>
    <w:rsid w:val="00CD2D8B"/>
    <w:rsid w:val="00CD2DD4"/>
    <w:rsid w:val="00CD3573"/>
    <w:rsid w:val="00CD35C0"/>
    <w:rsid w:val="00CD3669"/>
    <w:rsid w:val="00CD42B9"/>
    <w:rsid w:val="00CD4471"/>
    <w:rsid w:val="00CD469A"/>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441"/>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040"/>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872"/>
    <w:rsid w:val="00CE6A47"/>
    <w:rsid w:val="00CE73ED"/>
    <w:rsid w:val="00CE7602"/>
    <w:rsid w:val="00CE7648"/>
    <w:rsid w:val="00CE78AE"/>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A"/>
    <w:rsid w:val="00CF3CD3"/>
    <w:rsid w:val="00CF4247"/>
    <w:rsid w:val="00CF425E"/>
    <w:rsid w:val="00CF4626"/>
    <w:rsid w:val="00CF4927"/>
    <w:rsid w:val="00CF4A28"/>
    <w:rsid w:val="00CF4B8C"/>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23F"/>
    <w:rsid w:val="00D0338E"/>
    <w:rsid w:val="00D03420"/>
    <w:rsid w:val="00D03727"/>
    <w:rsid w:val="00D0378A"/>
    <w:rsid w:val="00D03C9D"/>
    <w:rsid w:val="00D03D32"/>
    <w:rsid w:val="00D03E7C"/>
    <w:rsid w:val="00D040FC"/>
    <w:rsid w:val="00D04289"/>
    <w:rsid w:val="00D043F2"/>
    <w:rsid w:val="00D04434"/>
    <w:rsid w:val="00D04E17"/>
    <w:rsid w:val="00D04FF7"/>
    <w:rsid w:val="00D05132"/>
    <w:rsid w:val="00D05317"/>
    <w:rsid w:val="00D056C3"/>
    <w:rsid w:val="00D05A29"/>
    <w:rsid w:val="00D05EA9"/>
    <w:rsid w:val="00D0604E"/>
    <w:rsid w:val="00D0625D"/>
    <w:rsid w:val="00D06322"/>
    <w:rsid w:val="00D071A5"/>
    <w:rsid w:val="00D071F8"/>
    <w:rsid w:val="00D07252"/>
    <w:rsid w:val="00D0725F"/>
    <w:rsid w:val="00D07383"/>
    <w:rsid w:val="00D074F4"/>
    <w:rsid w:val="00D07CE1"/>
    <w:rsid w:val="00D07F73"/>
    <w:rsid w:val="00D10171"/>
    <w:rsid w:val="00D1026A"/>
    <w:rsid w:val="00D10327"/>
    <w:rsid w:val="00D1037E"/>
    <w:rsid w:val="00D10403"/>
    <w:rsid w:val="00D107CF"/>
    <w:rsid w:val="00D10826"/>
    <w:rsid w:val="00D10C05"/>
    <w:rsid w:val="00D10E56"/>
    <w:rsid w:val="00D10F36"/>
    <w:rsid w:val="00D10FC8"/>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45"/>
    <w:rsid w:val="00D1415C"/>
    <w:rsid w:val="00D14236"/>
    <w:rsid w:val="00D14553"/>
    <w:rsid w:val="00D1466D"/>
    <w:rsid w:val="00D14A35"/>
    <w:rsid w:val="00D14BB3"/>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C9B"/>
    <w:rsid w:val="00D230CF"/>
    <w:rsid w:val="00D230D0"/>
    <w:rsid w:val="00D23352"/>
    <w:rsid w:val="00D233F1"/>
    <w:rsid w:val="00D236BB"/>
    <w:rsid w:val="00D23CF5"/>
    <w:rsid w:val="00D23E4F"/>
    <w:rsid w:val="00D23ED5"/>
    <w:rsid w:val="00D244C3"/>
    <w:rsid w:val="00D24765"/>
    <w:rsid w:val="00D2483A"/>
    <w:rsid w:val="00D24BEB"/>
    <w:rsid w:val="00D24E22"/>
    <w:rsid w:val="00D24E46"/>
    <w:rsid w:val="00D255B6"/>
    <w:rsid w:val="00D256F8"/>
    <w:rsid w:val="00D25751"/>
    <w:rsid w:val="00D259EB"/>
    <w:rsid w:val="00D25AA0"/>
    <w:rsid w:val="00D260FF"/>
    <w:rsid w:val="00D26385"/>
    <w:rsid w:val="00D26500"/>
    <w:rsid w:val="00D2685C"/>
    <w:rsid w:val="00D26A01"/>
    <w:rsid w:val="00D26A3B"/>
    <w:rsid w:val="00D2745E"/>
    <w:rsid w:val="00D2782E"/>
    <w:rsid w:val="00D27D8A"/>
    <w:rsid w:val="00D27D9B"/>
    <w:rsid w:val="00D27DCD"/>
    <w:rsid w:val="00D27F10"/>
    <w:rsid w:val="00D27F2A"/>
    <w:rsid w:val="00D302FD"/>
    <w:rsid w:val="00D3038A"/>
    <w:rsid w:val="00D304B7"/>
    <w:rsid w:val="00D304C4"/>
    <w:rsid w:val="00D305F5"/>
    <w:rsid w:val="00D30663"/>
    <w:rsid w:val="00D3067A"/>
    <w:rsid w:val="00D3098D"/>
    <w:rsid w:val="00D30AAF"/>
    <w:rsid w:val="00D30D73"/>
    <w:rsid w:val="00D31546"/>
    <w:rsid w:val="00D316D8"/>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9A6"/>
    <w:rsid w:val="00D33D4D"/>
    <w:rsid w:val="00D33EC1"/>
    <w:rsid w:val="00D341F2"/>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35"/>
    <w:rsid w:val="00D439AD"/>
    <w:rsid w:val="00D43B9C"/>
    <w:rsid w:val="00D441F2"/>
    <w:rsid w:val="00D4448C"/>
    <w:rsid w:val="00D44985"/>
    <w:rsid w:val="00D44994"/>
    <w:rsid w:val="00D4506C"/>
    <w:rsid w:val="00D45532"/>
    <w:rsid w:val="00D455CB"/>
    <w:rsid w:val="00D45A74"/>
    <w:rsid w:val="00D45C44"/>
    <w:rsid w:val="00D45C8D"/>
    <w:rsid w:val="00D45DF3"/>
    <w:rsid w:val="00D45F6E"/>
    <w:rsid w:val="00D46174"/>
    <w:rsid w:val="00D469BD"/>
    <w:rsid w:val="00D46A11"/>
    <w:rsid w:val="00D46BA7"/>
    <w:rsid w:val="00D46D57"/>
    <w:rsid w:val="00D475C3"/>
    <w:rsid w:val="00D47800"/>
    <w:rsid w:val="00D47DD0"/>
    <w:rsid w:val="00D50183"/>
    <w:rsid w:val="00D505C9"/>
    <w:rsid w:val="00D506D6"/>
    <w:rsid w:val="00D507E6"/>
    <w:rsid w:val="00D50821"/>
    <w:rsid w:val="00D5086F"/>
    <w:rsid w:val="00D50F4D"/>
    <w:rsid w:val="00D5131B"/>
    <w:rsid w:val="00D513B6"/>
    <w:rsid w:val="00D51C20"/>
    <w:rsid w:val="00D51C7E"/>
    <w:rsid w:val="00D51D12"/>
    <w:rsid w:val="00D51F3C"/>
    <w:rsid w:val="00D520CE"/>
    <w:rsid w:val="00D5221C"/>
    <w:rsid w:val="00D523B8"/>
    <w:rsid w:val="00D527D5"/>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4FAF"/>
    <w:rsid w:val="00D55072"/>
    <w:rsid w:val="00D55084"/>
    <w:rsid w:val="00D550D3"/>
    <w:rsid w:val="00D551B5"/>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320"/>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50A"/>
    <w:rsid w:val="00D70715"/>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5AB"/>
    <w:rsid w:val="00D75657"/>
    <w:rsid w:val="00D75B44"/>
    <w:rsid w:val="00D75C6E"/>
    <w:rsid w:val="00D75D2F"/>
    <w:rsid w:val="00D761AA"/>
    <w:rsid w:val="00D761EB"/>
    <w:rsid w:val="00D7638E"/>
    <w:rsid w:val="00D764EA"/>
    <w:rsid w:val="00D76513"/>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FCD"/>
    <w:rsid w:val="00D8305B"/>
    <w:rsid w:val="00D833CF"/>
    <w:rsid w:val="00D83498"/>
    <w:rsid w:val="00D836DA"/>
    <w:rsid w:val="00D83898"/>
    <w:rsid w:val="00D83AE9"/>
    <w:rsid w:val="00D83F48"/>
    <w:rsid w:val="00D841F3"/>
    <w:rsid w:val="00D84266"/>
    <w:rsid w:val="00D845D4"/>
    <w:rsid w:val="00D84653"/>
    <w:rsid w:val="00D84708"/>
    <w:rsid w:val="00D84C46"/>
    <w:rsid w:val="00D84D39"/>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6DA"/>
    <w:rsid w:val="00DA4C70"/>
    <w:rsid w:val="00DA4D68"/>
    <w:rsid w:val="00DA4DE3"/>
    <w:rsid w:val="00DA506C"/>
    <w:rsid w:val="00DA536C"/>
    <w:rsid w:val="00DA5471"/>
    <w:rsid w:val="00DA5D2B"/>
    <w:rsid w:val="00DA5E1B"/>
    <w:rsid w:val="00DA5F3B"/>
    <w:rsid w:val="00DA5F70"/>
    <w:rsid w:val="00DA5F94"/>
    <w:rsid w:val="00DA5F96"/>
    <w:rsid w:val="00DA615D"/>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2020"/>
    <w:rsid w:val="00DB211F"/>
    <w:rsid w:val="00DB2175"/>
    <w:rsid w:val="00DB2232"/>
    <w:rsid w:val="00DB2270"/>
    <w:rsid w:val="00DB2304"/>
    <w:rsid w:val="00DB2655"/>
    <w:rsid w:val="00DB2746"/>
    <w:rsid w:val="00DB297F"/>
    <w:rsid w:val="00DB2C83"/>
    <w:rsid w:val="00DB2F44"/>
    <w:rsid w:val="00DB3153"/>
    <w:rsid w:val="00DB317A"/>
    <w:rsid w:val="00DB3280"/>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127"/>
    <w:rsid w:val="00DB5293"/>
    <w:rsid w:val="00DB52FA"/>
    <w:rsid w:val="00DB539A"/>
    <w:rsid w:val="00DB59F4"/>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B77"/>
    <w:rsid w:val="00DC1D63"/>
    <w:rsid w:val="00DC25B2"/>
    <w:rsid w:val="00DC2B90"/>
    <w:rsid w:val="00DC31F6"/>
    <w:rsid w:val="00DC3237"/>
    <w:rsid w:val="00DC367A"/>
    <w:rsid w:val="00DC36F3"/>
    <w:rsid w:val="00DC409A"/>
    <w:rsid w:val="00DC41A4"/>
    <w:rsid w:val="00DC4822"/>
    <w:rsid w:val="00DC4B77"/>
    <w:rsid w:val="00DC4BE6"/>
    <w:rsid w:val="00DC4C07"/>
    <w:rsid w:val="00DC4C33"/>
    <w:rsid w:val="00DC52CD"/>
    <w:rsid w:val="00DC5672"/>
    <w:rsid w:val="00DC5726"/>
    <w:rsid w:val="00DC5839"/>
    <w:rsid w:val="00DC59F1"/>
    <w:rsid w:val="00DC5EE3"/>
    <w:rsid w:val="00DC5F92"/>
    <w:rsid w:val="00DC60A2"/>
    <w:rsid w:val="00DC6600"/>
    <w:rsid w:val="00DC67BD"/>
    <w:rsid w:val="00DC67F4"/>
    <w:rsid w:val="00DC6924"/>
    <w:rsid w:val="00DC6D9E"/>
    <w:rsid w:val="00DC71F2"/>
    <w:rsid w:val="00DC7770"/>
    <w:rsid w:val="00DC77CB"/>
    <w:rsid w:val="00DC77F3"/>
    <w:rsid w:val="00DC7B80"/>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F5"/>
    <w:rsid w:val="00DD3F63"/>
    <w:rsid w:val="00DD4048"/>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649"/>
    <w:rsid w:val="00DE1EAB"/>
    <w:rsid w:val="00DE201E"/>
    <w:rsid w:val="00DE20E0"/>
    <w:rsid w:val="00DE219B"/>
    <w:rsid w:val="00DE2240"/>
    <w:rsid w:val="00DE22E4"/>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B8D"/>
    <w:rsid w:val="00DE4EE4"/>
    <w:rsid w:val="00DE525D"/>
    <w:rsid w:val="00DE52E3"/>
    <w:rsid w:val="00DE59AE"/>
    <w:rsid w:val="00DE5B32"/>
    <w:rsid w:val="00DE6D27"/>
    <w:rsid w:val="00DE70CB"/>
    <w:rsid w:val="00DE72BC"/>
    <w:rsid w:val="00DE75A7"/>
    <w:rsid w:val="00DE7692"/>
    <w:rsid w:val="00DE783C"/>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E9C"/>
    <w:rsid w:val="00DF2168"/>
    <w:rsid w:val="00DF2907"/>
    <w:rsid w:val="00DF2917"/>
    <w:rsid w:val="00DF2A00"/>
    <w:rsid w:val="00DF2D2C"/>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74C"/>
    <w:rsid w:val="00DF78FA"/>
    <w:rsid w:val="00DF7A2A"/>
    <w:rsid w:val="00DF7AB9"/>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2EA0"/>
    <w:rsid w:val="00E031D0"/>
    <w:rsid w:val="00E03769"/>
    <w:rsid w:val="00E03A48"/>
    <w:rsid w:val="00E04022"/>
    <w:rsid w:val="00E0436D"/>
    <w:rsid w:val="00E04BEC"/>
    <w:rsid w:val="00E04BEE"/>
    <w:rsid w:val="00E04D38"/>
    <w:rsid w:val="00E04DB3"/>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10708"/>
    <w:rsid w:val="00E10725"/>
    <w:rsid w:val="00E10EBE"/>
    <w:rsid w:val="00E112CA"/>
    <w:rsid w:val="00E11648"/>
    <w:rsid w:val="00E118FB"/>
    <w:rsid w:val="00E11BB9"/>
    <w:rsid w:val="00E12022"/>
    <w:rsid w:val="00E12353"/>
    <w:rsid w:val="00E12A70"/>
    <w:rsid w:val="00E12C63"/>
    <w:rsid w:val="00E13143"/>
    <w:rsid w:val="00E13173"/>
    <w:rsid w:val="00E1317D"/>
    <w:rsid w:val="00E13231"/>
    <w:rsid w:val="00E134D4"/>
    <w:rsid w:val="00E1377B"/>
    <w:rsid w:val="00E1386D"/>
    <w:rsid w:val="00E13B0C"/>
    <w:rsid w:val="00E13B62"/>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1C9"/>
    <w:rsid w:val="00E202FD"/>
    <w:rsid w:val="00E2031C"/>
    <w:rsid w:val="00E20395"/>
    <w:rsid w:val="00E204C8"/>
    <w:rsid w:val="00E205E1"/>
    <w:rsid w:val="00E209D3"/>
    <w:rsid w:val="00E20AD3"/>
    <w:rsid w:val="00E20D1E"/>
    <w:rsid w:val="00E20D2D"/>
    <w:rsid w:val="00E20EA4"/>
    <w:rsid w:val="00E20F43"/>
    <w:rsid w:val="00E20F79"/>
    <w:rsid w:val="00E21278"/>
    <w:rsid w:val="00E2150A"/>
    <w:rsid w:val="00E219BA"/>
    <w:rsid w:val="00E21D2E"/>
    <w:rsid w:val="00E21D31"/>
    <w:rsid w:val="00E21EF8"/>
    <w:rsid w:val="00E21F8E"/>
    <w:rsid w:val="00E220E2"/>
    <w:rsid w:val="00E2221E"/>
    <w:rsid w:val="00E22406"/>
    <w:rsid w:val="00E2264C"/>
    <w:rsid w:val="00E227CF"/>
    <w:rsid w:val="00E227DA"/>
    <w:rsid w:val="00E228D0"/>
    <w:rsid w:val="00E22A63"/>
    <w:rsid w:val="00E22CCD"/>
    <w:rsid w:val="00E22FBB"/>
    <w:rsid w:val="00E23166"/>
    <w:rsid w:val="00E23296"/>
    <w:rsid w:val="00E239FC"/>
    <w:rsid w:val="00E23A11"/>
    <w:rsid w:val="00E23BEE"/>
    <w:rsid w:val="00E23FB7"/>
    <w:rsid w:val="00E24261"/>
    <w:rsid w:val="00E2437A"/>
    <w:rsid w:val="00E244CC"/>
    <w:rsid w:val="00E248A3"/>
    <w:rsid w:val="00E248CE"/>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9D4"/>
    <w:rsid w:val="00E27C00"/>
    <w:rsid w:val="00E30808"/>
    <w:rsid w:val="00E30E35"/>
    <w:rsid w:val="00E30F4E"/>
    <w:rsid w:val="00E3117A"/>
    <w:rsid w:val="00E311C3"/>
    <w:rsid w:val="00E31457"/>
    <w:rsid w:val="00E31A54"/>
    <w:rsid w:val="00E31D2A"/>
    <w:rsid w:val="00E32086"/>
    <w:rsid w:val="00E320D3"/>
    <w:rsid w:val="00E32299"/>
    <w:rsid w:val="00E32462"/>
    <w:rsid w:val="00E326C4"/>
    <w:rsid w:val="00E32A28"/>
    <w:rsid w:val="00E32D62"/>
    <w:rsid w:val="00E334B2"/>
    <w:rsid w:val="00E3385D"/>
    <w:rsid w:val="00E338D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87"/>
    <w:rsid w:val="00E40D87"/>
    <w:rsid w:val="00E40E77"/>
    <w:rsid w:val="00E40F9C"/>
    <w:rsid w:val="00E41157"/>
    <w:rsid w:val="00E416DF"/>
    <w:rsid w:val="00E41784"/>
    <w:rsid w:val="00E41A85"/>
    <w:rsid w:val="00E41B57"/>
    <w:rsid w:val="00E4210E"/>
    <w:rsid w:val="00E42428"/>
    <w:rsid w:val="00E429ED"/>
    <w:rsid w:val="00E42C3E"/>
    <w:rsid w:val="00E42D48"/>
    <w:rsid w:val="00E42E79"/>
    <w:rsid w:val="00E42EFE"/>
    <w:rsid w:val="00E42F17"/>
    <w:rsid w:val="00E431DB"/>
    <w:rsid w:val="00E4360D"/>
    <w:rsid w:val="00E438C4"/>
    <w:rsid w:val="00E43D20"/>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4A9"/>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24"/>
    <w:rsid w:val="00E547B3"/>
    <w:rsid w:val="00E5494A"/>
    <w:rsid w:val="00E54B8C"/>
    <w:rsid w:val="00E54E4A"/>
    <w:rsid w:val="00E55250"/>
    <w:rsid w:val="00E552E7"/>
    <w:rsid w:val="00E55719"/>
    <w:rsid w:val="00E55D70"/>
    <w:rsid w:val="00E564A2"/>
    <w:rsid w:val="00E56DDC"/>
    <w:rsid w:val="00E56E98"/>
    <w:rsid w:val="00E57050"/>
    <w:rsid w:val="00E57245"/>
    <w:rsid w:val="00E5733D"/>
    <w:rsid w:val="00E57577"/>
    <w:rsid w:val="00E57613"/>
    <w:rsid w:val="00E57842"/>
    <w:rsid w:val="00E57EAC"/>
    <w:rsid w:val="00E60175"/>
    <w:rsid w:val="00E603DF"/>
    <w:rsid w:val="00E604EF"/>
    <w:rsid w:val="00E609DC"/>
    <w:rsid w:val="00E6125A"/>
    <w:rsid w:val="00E61351"/>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04A"/>
    <w:rsid w:val="00E642C0"/>
    <w:rsid w:val="00E64424"/>
    <w:rsid w:val="00E6442A"/>
    <w:rsid w:val="00E6476D"/>
    <w:rsid w:val="00E6478E"/>
    <w:rsid w:val="00E64BCB"/>
    <w:rsid w:val="00E64BD2"/>
    <w:rsid w:val="00E64C56"/>
    <w:rsid w:val="00E64C99"/>
    <w:rsid w:val="00E64CD3"/>
    <w:rsid w:val="00E64E8F"/>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4F2"/>
    <w:rsid w:val="00E7276C"/>
    <w:rsid w:val="00E72BDF"/>
    <w:rsid w:val="00E72C01"/>
    <w:rsid w:val="00E72DD2"/>
    <w:rsid w:val="00E72F08"/>
    <w:rsid w:val="00E72F80"/>
    <w:rsid w:val="00E7303A"/>
    <w:rsid w:val="00E73128"/>
    <w:rsid w:val="00E732CB"/>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EBA"/>
    <w:rsid w:val="00E763B4"/>
    <w:rsid w:val="00E76571"/>
    <w:rsid w:val="00E76D14"/>
    <w:rsid w:val="00E76EA2"/>
    <w:rsid w:val="00E7732A"/>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0D9"/>
    <w:rsid w:val="00E82245"/>
    <w:rsid w:val="00E8224D"/>
    <w:rsid w:val="00E82391"/>
    <w:rsid w:val="00E823A0"/>
    <w:rsid w:val="00E823B0"/>
    <w:rsid w:val="00E82A08"/>
    <w:rsid w:val="00E82C84"/>
    <w:rsid w:val="00E82D1C"/>
    <w:rsid w:val="00E82D48"/>
    <w:rsid w:val="00E830DA"/>
    <w:rsid w:val="00E8322D"/>
    <w:rsid w:val="00E83AD8"/>
    <w:rsid w:val="00E83F8A"/>
    <w:rsid w:val="00E84409"/>
    <w:rsid w:val="00E844D8"/>
    <w:rsid w:val="00E84514"/>
    <w:rsid w:val="00E845D3"/>
    <w:rsid w:val="00E8485A"/>
    <w:rsid w:val="00E84AA8"/>
    <w:rsid w:val="00E84B81"/>
    <w:rsid w:val="00E84BDA"/>
    <w:rsid w:val="00E84D3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44A"/>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1A7"/>
    <w:rsid w:val="00E9259E"/>
    <w:rsid w:val="00E928C6"/>
    <w:rsid w:val="00E92BE8"/>
    <w:rsid w:val="00E92EDF"/>
    <w:rsid w:val="00E93126"/>
    <w:rsid w:val="00E932D0"/>
    <w:rsid w:val="00E932DE"/>
    <w:rsid w:val="00E934E4"/>
    <w:rsid w:val="00E93FF6"/>
    <w:rsid w:val="00E9419F"/>
    <w:rsid w:val="00E94307"/>
    <w:rsid w:val="00E9430C"/>
    <w:rsid w:val="00E9438B"/>
    <w:rsid w:val="00E94EC1"/>
    <w:rsid w:val="00E95222"/>
    <w:rsid w:val="00E955D5"/>
    <w:rsid w:val="00E95BA6"/>
    <w:rsid w:val="00E96268"/>
    <w:rsid w:val="00E962D7"/>
    <w:rsid w:val="00E96477"/>
    <w:rsid w:val="00E96534"/>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667"/>
    <w:rsid w:val="00EA17BA"/>
    <w:rsid w:val="00EA187C"/>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1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BD2"/>
    <w:rsid w:val="00EB45D6"/>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DCD"/>
    <w:rsid w:val="00EC2511"/>
    <w:rsid w:val="00EC28EB"/>
    <w:rsid w:val="00EC2BA9"/>
    <w:rsid w:val="00EC2BD7"/>
    <w:rsid w:val="00EC2BF5"/>
    <w:rsid w:val="00EC2E2C"/>
    <w:rsid w:val="00EC2E2D"/>
    <w:rsid w:val="00EC363A"/>
    <w:rsid w:val="00EC3A4C"/>
    <w:rsid w:val="00EC3F23"/>
    <w:rsid w:val="00EC44F6"/>
    <w:rsid w:val="00EC4617"/>
    <w:rsid w:val="00EC462B"/>
    <w:rsid w:val="00EC4723"/>
    <w:rsid w:val="00EC4F78"/>
    <w:rsid w:val="00EC50C6"/>
    <w:rsid w:val="00EC53B6"/>
    <w:rsid w:val="00EC558C"/>
    <w:rsid w:val="00EC56E0"/>
    <w:rsid w:val="00EC5A59"/>
    <w:rsid w:val="00EC5D29"/>
    <w:rsid w:val="00EC6057"/>
    <w:rsid w:val="00EC6326"/>
    <w:rsid w:val="00EC6847"/>
    <w:rsid w:val="00EC6B2F"/>
    <w:rsid w:val="00EC6C02"/>
    <w:rsid w:val="00EC6CC5"/>
    <w:rsid w:val="00EC6EB4"/>
    <w:rsid w:val="00EC6F39"/>
    <w:rsid w:val="00EC6F7B"/>
    <w:rsid w:val="00EC7429"/>
    <w:rsid w:val="00EC745C"/>
    <w:rsid w:val="00EC76B1"/>
    <w:rsid w:val="00EC7754"/>
    <w:rsid w:val="00EC7C25"/>
    <w:rsid w:val="00EC7DB6"/>
    <w:rsid w:val="00ED003E"/>
    <w:rsid w:val="00ED02A6"/>
    <w:rsid w:val="00ED060D"/>
    <w:rsid w:val="00ED0972"/>
    <w:rsid w:val="00ED0DBE"/>
    <w:rsid w:val="00ED10AD"/>
    <w:rsid w:val="00ED10F6"/>
    <w:rsid w:val="00ED1567"/>
    <w:rsid w:val="00ED162F"/>
    <w:rsid w:val="00ED168F"/>
    <w:rsid w:val="00ED16D6"/>
    <w:rsid w:val="00ED1AC1"/>
    <w:rsid w:val="00ED1B69"/>
    <w:rsid w:val="00ED2502"/>
    <w:rsid w:val="00ED294E"/>
    <w:rsid w:val="00ED29EA"/>
    <w:rsid w:val="00ED2AE0"/>
    <w:rsid w:val="00ED2E52"/>
    <w:rsid w:val="00ED3024"/>
    <w:rsid w:val="00ED304A"/>
    <w:rsid w:val="00ED30B6"/>
    <w:rsid w:val="00ED31DB"/>
    <w:rsid w:val="00ED3217"/>
    <w:rsid w:val="00ED3372"/>
    <w:rsid w:val="00ED3414"/>
    <w:rsid w:val="00ED346F"/>
    <w:rsid w:val="00ED35BE"/>
    <w:rsid w:val="00ED3C23"/>
    <w:rsid w:val="00ED3E6A"/>
    <w:rsid w:val="00ED4055"/>
    <w:rsid w:val="00ED42EF"/>
    <w:rsid w:val="00ED4410"/>
    <w:rsid w:val="00ED49B0"/>
    <w:rsid w:val="00ED4D1B"/>
    <w:rsid w:val="00ED51A9"/>
    <w:rsid w:val="00ED53E6"/>
    <w:rsid w:val="00ED5BB1"/>
    <w:rsid w:val="00ED5DCD"/>
    <w:rsid w:val="00ED5FE4"/>
    <w:rsid w:val="00ED62F5"/>
    <w:rsid w:val="00ED6714"/>
    <w:rsid w:val="00ED6FAD"/>
    <w:rsid w:val="00ED7068"/>
    <w:rsid w:val="00ED71C5"/>
    <w:rsid w:val="00ED743F"/>
    <w:rsid w:val="00ED77E7"/>
    <w:rsid w:val="00ED7D70"/>
    <w:rsid w:val="00ED7FE1"/>
    <w:rsid w:val="00EE0101"/>
    <w:rsid w:val="00EE08EE"/>
    <w:rsid w:val="00EE0B1E"/>
    <w:rsid w:val="00EE0C36"/>
    <w:rsid w:val="00EE0D1A"/>
    <w:rsid w:val="00EE0DFE"/>
    <w:rsid w:val="00EE0E8C"/>
    <w:rsid w:val="00EE10F0"/>
    <w:rsid w:val="00EE1322"/>
    <w:rsid w:val="00EE16FA"/>
    <w:rsid w:val="00EE18B9"/>
    <w:rsid w:val="00EE1B3B"/>
    <w:rsid w:val="00EE1B72"/>
    <w:rsid w:val="00EE1D0F"/>
    <w:rsid w:val="00EE1DBF"/>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2E"/>
    <w:rsid w:val="00EE3C42"/>
    <w:rsid w:val="00EE3D4F"/>
    <w:rsid w:val="00EE476C"/>
    <w:rsid w:val="00EE4B75"/>
    <w:rsid w:val="00EE4D39"/>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CF"/>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4EF"/>
    <w:rsid w:val="00F049F5"/>
    <w:rsid w:val="00F04C92"/>
    <w:rsid w:val="00F05936"/>
    <w:rsid w:val="00F0628D"/>
    <w:rsid w:val="00F0661B"/>
    <w:rsid w:val="00F06651"/>
    <w:rsid w:val="00F066B9"/>
    <w:rsid w:val="00F06AEC"/>
    <w:rsid w:val="00F06E85"/>
    <w:rsid w:val="00F07027"/>
    <w:rsid w:val="00F0725E"/>
    <w:rsid w:val="00F07329"/>
    <w:rsid w:val="00F073F6"/>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755"/>
    <w:rsid w:val="00F11CD2"/>
    <w:rsid w:val="00F11F71"/>
    <w:rsid w:val="00F121D9"/>
    <w:rsid w:val="00F12228"/>
    <w:rsid w:val="00F123A1"/>
    <w:rsid w:val="00F1286A"/>
    <w:rsid w:val="00F12927"/>
    <w:rsid w:val="00F12CE9"/>
    <w:rsid w:val="00F12D1B"/>
    <w:rsid w:val="00F12E20"/>
    <w:rsid w:val="00F133A1"/>
    <w:rsid w:val="00F1357C"/>
    <w:rsid w:val="00F13B80"/>
    <w:rsid w:val="00F13ECD"/>
    <w:rsid w:val="00F13EDC"/>
    <w:rsid w:val="00F13FB9"/>
    <w:rsid w:val="00F149F1"/>
    <w:rsid w:val="00F14D13"/>
    <w:rsid w:val="00F14D14"/>
    <w:rsid w:val="00F150B8"/>
    <w:rsid w:val="00F15418"/>
    <w:rsid w:val="00F155CE"/>
    <w:rsid w:val="00F156B3"/>
    <w:rsid w:val="00F156C5"/>
    <w:rsid w:val="00F15EF1"/>
    <w:rsid w:val="00F15F82"/>
    <w:rsid w:val="00F1600C"/>
    <w:rsid w:val="00F16481"/>
    <w:rsid w:val="00F166CE"/>
    <w:rsid w:val="00F16750"/>
    <w:rsid w:val="00F16787"/>
    <w:rsid w:val="00F16BF2"/>
    <w:rsid w:val="00F17572"/>
    <w:rsid w:val="00F175D9"/>
    <w:rsid w:val="00F17CD3"/>
    <w:rsid w:val="00F17EAE"/>
    <w:rsid w:val="00F20200"/>
    <w:rsid w:val="00F20518"/>
    <w:rsid w:val="00F2052F"/>
    <w:rsid w:val="00F20817"/>
    <w:rsid w:val="00F20A94"/>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5A3"/>
    <w:rsid w:val="00F245A9"/>
    <w:rsid w:val="00F24788"/>
    <w:rsid w:val="00F24DA7"/>
    <w:rsid w:val="00F253B4"/>
    <w:rsid w:val="00F25529"/>
    <w:rsid w:val="00F258CF"/>
    <w:rsid w:val="00F25A20"/>
    <w:rsid w:val="00F26252"/>
    <w:rsid w:val="00F2640F"/>
    <w:rsid w:val="00F26CF4"/>
    <w:rsid w:val="00F26CF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0D8"/>
    <w:rsid w:val="00F362C2"/>
    <w:rsid w:val="00F3634B"/>
    <w:rsid w:val="00F364A4"/>
    <w:rsid w:val="00F365FB"/>
    <w:rsid w:val="00F366A5"/>
    <w:rsid w:val="00F36C5F"/>
    <w:rsid w:val="00F36D2F"/>
    <w:rsid w:val="00F370C5"/>
    <w:rsid w:val="00F37259"/>
    <w:rsid w:val="00F372C5"/>
    <w:rsid w:val="00F37811"/>
    <w:rsid w:val="00F37B53"/>
    <w:rsid w:val="00F401F8"/>
    <w:rsid w:val="00F40421"/>
    <w:rsid w:val="00F404C2"/>
    <w:rsid w:val="00F405A4"/>
    <w:rsid w:val="00F40606"/>
    <w:rsid w:val="00F406F4"/>
    <w:rsid w:val="00F40C80"/>
    <w:rsid w:val="00F411A3"/>
    <w:rsid w:val="00F411DE"/>
    <w:rsid w:val="00F4144B"/>
    <w:rsid w:val="00F4188D"/>
    <w:rsid w:val="00F41A98"/>
    <w:rsid w:val="00F41DC9"/>
    <w:rsid w:val="00F41F05"/>
    <w:rsid w:val="00F4250A"/>
    <w:rsid w:val="00F42629"/>
    <w:rsid w:val="00F43097"/>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645"/>
    <w:rsid w:val="00F458E0"/>
    <w:rsid w:val="00F459A2"/>
    <w:rsid w:val="00F45C4E"/>
    <w:rsid w:val="00F45DEA"/>
    <w:rsid w:val="00F4619B"/>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C98"/>
    <w:rsid w:val="00F52D59"/>
    <w:rsid w:val="00F5306E"/>
    <w:rsid w:val="00F532CD"/>
    <w:rsid w:val="00F53BF4"/>
    <w:rsid w:val="00F53EE5"/>
    <w:rsid w:val="00F53FBA"/>
    <w:rsid w:val="00F54266"/>
    <w:rsid w:val="00F543EC"/>
    <w:rsid w:val="00F54767"/>
    <w:rsid w:val="00F54B50"/>
    <w:rsid w:val="00F54CB0"/>
    <w:rsid w:val="00F55043"/>
    <w:rsid w:val="00F5538F"/>
    <w:rsid w:val="00F558E0"/>
    <w:rsid w:val="00F5626D"/>
    <w:rsid w:val="00F563AB"/>
    <w:rsid w:val="00F56681"/>
    <w:rsid w:val="00F56B0F"/>
    <w:rsid w:val="00F56B77"/>
    <w:rsid w:val="00F56BAB"/>
    <w:rsid w:val="00F56DCF"/>
    <w:rsid w:val="00F56E42"/>
    <w:rsid w:val="00F56E62"/>
    <w:rsid w:val="00F56EEA"/>
    <w:rsid w:val="00F57034"/>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05C"/>
    <w:rsid w:val="00F62478"/>
    <w:rsid w:val="00F627D1"/>
    <w:rsid w:val="00F629F8"/>
    <w:rsid w:val="00F62D81"/>
    <w:rsid w:val="00F62DBF"/>
    <w:rsid w:val="00F63437"/>
    <w:rsid w:val="00F63487"/>
    <w:rsid w:val="00F637F4"/>
    <w:rsid w:val="00F638E7"/>
    <w:rsid w:val="00F63BFC"/>
    <w:rsid w:val="00F63EE1"/>
    <w:rsid w:val="00F641FC"/>
    <w:rsid w:val="00F64489"/>
    <w:rsid w:val="00F647F7"/>
    <w:rsid w:val="00F6483D"/>
    <w:rsid w:val="00F64DEE"/>
    <w:rsid w:val="00F64EBC"/>
    <w:rsid w:val="00F65165"/>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49"/>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628"/>
    <w:rsid w:val="00F747BD"/>
    <w:rsid w:val="00F749CD"/>
    <w:rsid w:val="00F75228"/>
    <w:rsid w:val="00F753D6"/>
    <w:rsid w:val="00F75419"/>
    <w:rsid w:val="00F7541E"/>
    <w:rsid w:val="00F75860"/>
    <w:rsid w:val="00F7586B"/>
    <w:rsid w:val="00F75D45"/>
    <w:rsid w:val="00F75F2F"/>
    <w:rsid w:val="00F75F6A"/>
    <w:rsid w:val="00F76445"/>
    <w:rsid w:val="00F76700"/>
    <w:rsid w:val="00F76BB2"/>
    <w:rsid w:val="00F76D0C"/>
    <w:rsid w:val="00F76ECC"/>
    <w:rsid w:val="00F778AC"/>
    <w:rsid w:val="00F779FD"/>
    <w:rsid w:val="00F8009C"/>
    <w:rsid w:val="00F8036D"/>
    <w:rsid w:val="00F80396"/>
    <w:rsid w:val="00F80399"/>
    <w:rsid w:val="00F80549"/>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8F5"/>
    <w:rsid w:val="00F83A1D"/>
    <w:rsid w:val="00F83A45"/>
    <w:rsid w:val="00F83B9E"/>
    <w:rsid w:val="00F84069"/>
    <w:rsid w:val="00F840C2"/>
    <w:rsid w:val="00F8429A"/>
    <w:rsid w:val="00F843D7"/>
    <w:rsid w:val="00F84593"/>
    <w:rsid w:val="00F845E8"/>
    <w:rsid w:val="00F84728"/>
    <w:rsid w:val="00F84870"/>
    <w:rsid w:val="00F84997"/>
    <w:rsid w:val="00F84CD6"/>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A0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ACA"/>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53E"/>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B0082"/>
    <w:rsid w:val="00FB0243"/>
    <w:rsid w:val="00FB0456"/>
    <w:rsid w:val="00FB0639"/>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941"/>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86"/>
    <w:rsid w:val="00FB60BD"/>
    <w:rsid w:val="00FB614F"/>
    <w:rsid w:val="00FB6165"/>
    <w:rsid w:val="00FB6664"/>
    <w:rsid w:val="00FB74B1"/>
    <w:rsid w:val="00FB787E"/>
    <w:rsid w:val="00FB78E7"/>
    <w:rsid w:val="00FC011A"/>
    <w:rsid w:val="00FC0150"/>
    <w:rsid w:val="00FC02CE"/>
    <w:rsid w:val="00FC02EB"/>
    <w:rsid w:val="00FC03AB"/>
    <w:rsid w:val="00FC0778"/>
    <w:rsid w:val="00FC0A0C"/>
    <w:rsid w:val="00FC0A50"/>
    <w:rsid w:val="00FC100D"/>
    <w:rsid w:val="00FC1390"/>
    <w:rsid w:val="00FC1521"/>
    <w:rsid w:val="00FC223F"/>
    <w:rsid w:val="00FC29D2"/>
    <w:rsid w:val="00FC2AAA"/>
    <w:rsid w:val="00FC2E01"/>
    <w:rsid w:val="00FC2E65"/>
    <w:rsid w:val="00FC2F2D"/>
    <w:rsid w:val="00FC2FCB"/>
    <w:rsid w:val="00FC31EB"/>
    <w:rsid w:val="00FC3218"/>
    <w:rsid w:val="00FC338A"/>
    <w:rsid w:val="00FC412D"/>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572"/>
    <w:rsid w:val="00FD0B0A"/>
    <w:rsid w:val="00FD0F4B"/>
    <w:rsid w:val="00FD1264"/>
    <w:rsid w:val="00FD1295"/>
    <w:rsid w:val="00FD1A97"/>
    <w:rsid w:val="00FD1F26"/>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B42"/>
    <w:rsid w:val="00FD4E62"/>
    <w:rsid w:val="00FD4F17"/>
    <w:rsid w:val="00FD58C5"/>
    <w:rsid w:val="00FD5928"/>
    <w:rsid w:val="00FD5D30"/>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5F8"/>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2A7"/>
    <w:rsid w:val="00FE2342"/>
    <w:rsid w:val="00FE23ED"/>
    <w:rsid w:val="00FE25FA"/>
    <w:rsid w:val="00FE284B"/>
    <w:rsid w:val="00FE2924"/>
    <w:rsid w:val="00FE3004"/>
    <w:rsid w:val="00FE3465"/>
    <w:rsid w:val="00FE35A6"/>
    <w:rsid w:val="00FE3969"/>
    <w:rsid w:val="00FE3CC4"/>
    <w:rsid w:val="00FE3F57"/>
    <w:rsid w:val="00FE4C02"/>
    <w:rsid w:val="00FE4C2E"/>
    <w:rsid w:val="00FE4CC9"/>
    <w:rsid w:val="00FE4FD4"/>
    <w:rsid w:val="00FE5118"/>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1E71"/>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A3"/>
    <w:rsid w:val="00FF5BC1"/>
    <w:rsid w:val="00FF5C82"/>
    <w:rsid w:val="00FF6468"/>
    <w:rsid w:val="00FF6550"/>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8E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numbering" w:customStyle="1" w:styleId="CurrentList1">
    <w:name w:val="Current List1"/>
    <w:uiPriority w:val="99"/>
    <w:rsid w:val="00BF5D2B"/>
    <w:pPr>
      <w:numPr>
        <w:numId w:val="40"/>
      </w:numPr>
    </w:pPr>
  </w:style>
  <w:style w:type="numbering" w:customStyle="1" w:styleId="CurrentList2">
    <w:name w:val="Current List2"/>
    <w:uiPriority w:val="99"/>
    <w:rsid w:val="00BF5D2B"/>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45787035">
      <w:bodyDiv w:val="1"/>
      <w:marLeft w:val="0"/>
      <w:marRight w:val="0"/>
      <w:marTop w:val="0"/>
      <w:marBottom w:val="0"/>
      <w:divBdr>
        <w:top w:val="none" w:sz="0" w:space="0" w:color="auto"/>
        <w:left w:val="none" w:sz="0" w:space="0" w:color="auto"/>
        <w:bottom w:val="none" w:sz="0" w:space="0" w:color="auto"/>
        <w:right w:val="none" w:sz="0" w:space="0" w:color="auto"/>
      </w:divBdr>
      <w:divsChild>
        <w:div w:id="144590538">
          <w:marLeft w:val="0"/>
          <w:marRight w:val="0"/>
          <w:marTop w:val="0"/>
          <w:marBottom w:val="0"/>
          <w:divBdr>
            <w:top w:val="none" w:sz="0" w:space="0" w:color="auto"/>
            <w:left w:val="none" w:sz="0" w:space="0" w:color="auto"/>
            <w:bottom w:val="none" w:sz="0" w:space="0" w:color="auto"/>
            <w:right w:val="none" w:sz="0" w:space="0" w:color="auto"/>
          </w:divBdr>
        </w:div>
        <w:div w:id="1660840591">
          <w:marLeft w:val="0"/>
          <w:marRight w:val="0"/>
          <w:marTop w:val="0"/>
          <w:marBottom w:val="0"/>
          <w:divBdr>
            <w:top w:val="none" w:sz="0" w:space="0" w:color="auto"/>
            <w:left w:val="none" w:sz="0" w:space="0" w:color="auto"/>
            <w:bottom w:val="none" w:sz="0" w:space="0" w:color="auto"/>
            <w:right w:val="none" w:sz="0" w:space="0" w:color="auto"/>
          </w:divBdr>
        </w:div>
        <w:div w:id="119765953">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598321971">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5269</Words>
  <Characters>30035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Baoling Sheen</cp:lastModifiedBy>
  <cp:revision>4</cp:revision>
  <cp:lastPrinted>2007-06-18T22:08:00Z</cp:lastPrinted>
  <dcterms:created xsi:type="dcterms:W3CDTF">2024-08-09T14:15:00Z</dcterms:created>
  <dcterms:modified xsi:type="dcterms:W3CDTF">2024-08-09T14:17:00Z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