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56DA3" w14:textId="5DCD3D59" w:rsidR="00636DF0" w:rsidRDefault="0075673B" w:rsidP="00636DF0">
      <w:pPr>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624DF3C9" wp14:editId="638E5CB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804C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3GPP TSG</w:t>
      </w:r>
      <w:r w:rsidR="00087B99">
        <w:rPr>
          <w:rFonts w:ascii="Times New Roman" w:eastAsia="宋体" w:hAnsi="Times New Roman" w:cs="Times New Roman"/>
          <w:b/>
          <w:kern w:val="2"/>
          <w:lang w:eastAsia="zh-CN"/>
        </w:rPr>
        <w:t>-</w:t>
      </w:r>
      <w:r w:rsidRPr="00127162">
        <w:rPr>
          <w:rFonts w:ascii="Times New Roman" w:eastAsia="宋体" w:hAnsi="Times New Roman" w:cs="Times New Roman"/>
          <w:b/>
          <w:kern w:val="2"/>
          <w:lang w:eastAsia="zh-CN"/>
        </w:rPr>
        <w:t xml:space="preserve">RAN WG1 Meeting </w:t>
      </w:r>
      <w:r w:rsidRPr="00127162">
        <w:rPr>
          <w:rFonts w:ascii="Times New Roman" w:eastAsia="宋体" w:hAnsi="Times New Roman" w:cs="Times New Roman" w:hint="eastAsia"/>
          <w:b/>
          <w:kern w:val="2"/>
          <w:lang w:eastAsia="zh-CN"/>
        </w:rPr>
        <w:t>#</w:t>
      </w:r>
      <w:r w:rsidRPr="00127162">
        <w:rPr>
          <w:rFonts w:ascii="Times New Roman" w:eastAsia="宋体" w:hAnsi="Times New Roman" w:cs="Times New Roman"/>
          <w:b/>
          <w:kern w:val="2"/>
          <w:lang w:eastAsia="zh-CN"/>
        </w:rPr>
        <w:t>1</w:t>
      </w:r>
      <w:r>
        <w:rPr>
          <w:rFonts w:ascii="Times New Roman" w:eastAsia="宋体" w:hAnsi="Times New Roman" w:cs="Times New Roman"/>
          <w:b/>
          <w:kern w:val="2"/>
          <w:lang w:eastAsia="zh-CN"/>
        </w:rPr>
        <w:t>1</w:t>
      </w:r>
      <w:r w:rsidR="006D67F5">
        <w:rPr>
          <w:rFonts w:ascii="Times New Roman" w:eastAsia="宋体" w:hAnsi="Times New Roman" w:cs="Times New Roman"/>
          <w:b/>
          <w:kern w:val="2"/>
          <w:lang w:eastAsia="zh-CN"/>
        </w:rPr>
        <w:t>7</w:t>
      </w:r>
      <w:r w:rsidR="00765B93">
        <w:rPr>
          <w:rFonts w:ascii="Times New Roman" w:eastAsia="宋体" w:hAnsi="Times New Roman" w:cs="Times New Roman"/>
          <w:b/>
          <w:kern w:val="2"/>
          <w:lang w:eastAsia="zh-CN"/>
        </w:rPr>
        <w:tab/>
      </w:r>
      <w:r w:rsidR="00636DF0">
        <w:rPr>
          <w:rFonts w:ascii="Times New Roman" w:eastAsia="宋体" w:hAnsi="Times New Roman" w:cs="Times New Roman"/>
          <w:b/>
          <w:kern w:val="2"/>
          <w:lang w:eastAsia="zh-CN"/>
        </w:rPr>
        <w:tab/>
      </w:r>
      <w:r w:rsidR="00636DF0">
        <w:rPr>
          <w:rFonts w:ascii="Times New Roman" w:eastAsia="宋体" w:hAnsi="Times New Roman" w:cs="Times New Roman"/>
          <w:b/>
          <w:kern w:val="2"/>
          <w:lang w:eastAsia="zh-CN"/>
        </w:rPr>
        <w:tab/>
      </w:r>
      <w:r w:rsidR="00636DF0">
        <w:rPr>
          <w:rFonts w:ascii="Times New Roman" w:eastAsia="宋体" w:hAnsi="Times New Roman" w:cs="Times New Roman"/>
          <w:b/>
          <w:kern w:val="2"/>
          <w:lang w:eastAsia="zh-CN"/>
        </w:rPr>
        <w:tab/>
      </w:r>
      <w:r w:rsidR="00636DF0">
        <w:rPr>
          <w:rFonts w:ascii="Times New Roman" w:eastAsia="宋体" w:hAnsi="Times New Roman" w:cs="Times New Roman"/>
          <w:b/>
          <w:kern w:val="2"/>
          <w:lang w:eastAsia="zh-CN"/>
        </w:rPr>
        <w:tab/>
      </w:r>
      <w:r w:rsidR="00636DF0">
        <w:rPr>
          <w:rFonts w:ascii="Times New Roman" w:eastAsia="宋体" w:hAnsi="Times New Roman" w:cs="Times New Roman"/>
          <w:b/>
          <w:kern w:val="2"/>
          <w:lang w:eastAsia="zh-CN"/>
        </w:rPr>
        <w:tab/>
        <w:t xml:space="preserve">           </w:t>
      </w:r>
      <w:r w:rsidR="006B1DA6" w:rsidRPr="006B1DA6">
        <w:rPr>
          <w:rFonts w:ascii="Times New Roman" w:eastAsia="宋体" w:hAnsi="Times New Roman" w:cs="Times New Roman"/>
          <w:b/>
          <w:kern w:val="2"/>
          <w:lang w:eastAsia="zh-CN"/>
        </w:rPr>
        <w:t>R1-2404949</w:t>
      </w:r>
    </w:p>
    <w:p w14:paraId="1094A5DD" w14:textId="64F8453F" w:rsidR="00636DF0" w:rsidRPr="00636DF0" w:rsidRDefault="00636DF0" w:rsidP="00636DF0">
      <w:pPr>
        <w:autoSpaceDE w:val="0"/>
        <w:autoSpaceDN w:val="0"/>
        <w:adjustRightInd w:val="0"/>
        <w:snapToGrid w:val="0"/>
        <w:spacing w:after="120" w:line="240" w:lineRule="auto"/>
        <w:rPr>
          <w:rFonts w:ascii="Times New Roman" w:eastAsia="宋体" w:hAnsi="Times New Roman" w:cs="Times New Roman"/>
          <w:b/>
          <w:kern w:val="2"/>
          <w:lang w:eastAsia="zh-CN"/>
        </w:rPr>
      </w:pPr>
      <w:r w:rsidRPr="00636DF0">
        <w:rPr>
          <w:rFonts w:ascii="Times New Roman" w:eastAsia="宋体" w:hAnsi="Times New Roman" w:cs="Times New Roman" w:hint="eastAsia"/>
          <w:b/>
          <w:kern w:val="2"/>
          <w:lang w:eastAsia="zh-CN"/>
        </w:rPr>
        <w:t>Fukuoka</w:t>
      </w:r>
      <w:r w:rsidRPr="00636DF0">
        <w:rPr>
          <w:rFonts w:ascii="Times New Roman" w:eastAsia="宋体" w:hAnsi="Times New Roman" w:cs="Times New Roman"/>
          <w:b/>
          <w:kern w:val="2"/>
          <w:lang w:eastAsia="zh-CN"/>
        </w:rPr>
        <w:t xml:space="preserve">, </w:t>
      </w:r>
      <w:r w:rsidRPr="00636DF0">
        <w:rPr>
          <w:rFonts w:ascii="Times New Roman" w:eastAsia="宋体" w:hAnsi="Times New Roman" w:cs="Times New Roman" w:hint="eastAsia"/>
          <w:b/>
          <w:kern w:val="2"/>
          <w:lang w:eastAsia="zh-CN"/>
        </w:rPr>
        <w:t>Japan</w:t>
      </w:r>
      <w:r w:rsidRPr="00636DF0">
        <w:rPr>
          <w:rFonts w:ascii="Times New Roman" w:eastAsia="宋体" w:hAnsi="Times New Roman" w:cs="Times New Roman"/>
          <w:b/>
          <w:kern w:val="2"/>
          <w:lang w:eastAsia="zh-CN"/>
        </w:rPr>
        <w:t>, 20</w:t>
      </w:r>
      <w:r w:rsidRPr="00636DF0">
        <w:rPr>
          <w:rFonts w:ascii="Times New Roman" w:eastAsia="宋体" w:hAnsi="Times New Roman" w:cs="Times New Roman"/>
          <w:b/>
          <w:kern w:val="2"/>
          <w:vertAlign w:val="superscript"/>
          <w:lang w:eastAsia="zh-CN"/>
        </w:rPr>
        <w:t>th</w:t>
      </w:r>
      <w:r w:rsidRPr="00636DF0">
        <w:rPr>
          <w:rFonts w:ascii="Times New Roman" w:eastAsia="宋体" w:hAnsi="Times New Roman" w:cs="Times New Roman"/>
          <w:b/>
          <w:kern w:val="2"/>
          <w:lang w:eastAsia="zh-CN"/>
        </w:rPr>
        <w:t xml:space="preserve"> - 24</w:t>
      </w:r>
      <w:r w:rsidRPr="00636DF0">
        <w:rPr>
          <w:rFonts w:ascii="Times New Roman" w:eastAsia="宋体" w:hAnsi="Times New Roman" w:cs="Times New Roman"/>
          <w:b/>
          <w:kern w:val="2"/>
          <w:vertAlign w:val="superscript"/>
          <w:lang w:eastAsia="zh-CN"/>
        </w:rPr>
        <w:t>th</w:t>
      </w:r>
      <w:r w:rsidRPr="00636DF0">
        <w:rPr>
          <w:rFonts w:ascii="Times New Roman" w:eastAsia="宋体" w:hAnsi="Times New Roman" w:cs="Times New Roman"/>
          <w:b/>
          <w:kern w:val="2"/>
          <w:lang w:eastAsia="zh-CN"/>
        </w:rPr>
        <w:t xml:space="preserve"> </w:t>
      </w:r>
      <w:r w:rsidRPr="00636DF0">
        <w:rPr>
          <w:rFonts w:ascii="Times New Roman" w:eastAsia="宋体" w:hAnsi="Times New Roman" w:cs="Times New Roman" w:hint="eastAsia"/>
          <w:b/>
          <w:kern w:val="2"/>
          <w:lang w:eastAsia="zh-CN"/>
        </w:rPr>
        <w:t>May</w:t>
      </w:r>
      <w:r w:rsidRPr="00636DF0">
        <w:rPr>
          <w:rFonts w:ascii="Times New Roman" w:eastAsia="宋体" w:hAnsi="Times New Roman" w:cs="Times New Roman"/>
          <w:b/>
          <w:kern w:val="2"/>
          <w:lang w:eastAsia="zh-CN"/>
        </w:rPr>
        <w:t>, 2024</w:t>
      </w:r>
    </w:p>
    <w:p w14:paraId="31ABDA37" w14:textId="77777777" w:rsidR="00636DF0" w:rsidRPr="00636DF0" w:rsidRDefault="00636DF0" w:rsidP="00636DF0">
      <w:pPr>
        <w:pBdr>
          <w:top w:val="single" w:sz="4" w:space="1" w:color="auto"/>
        </w:pBdr>
        <w:spacing w:after="0" w:line="240" w:lineRule="auto"/>
        <w:rPr>
          <w:rFonts w:ascii="Times New Roman" w:eastAsia="宋体" w:hAnsi="Times New Roman" w:cs="Times New Roman"/>
          <w:b/>
          <w:kern w:val="2"/>
          <w:sz w:val="16"/>
          <w:szCs w:val="16"/>
          <w:lang w:eastAsia="zh-CN"/>
        </w:rPr>
      </w:pPr>
    </w:p>
    <w:p w14:paraId="28DF3C09" w14:textId="77777777" w:rsidR="00636DF0" w:rsidRPr="00636DF0" w:rsidRDefault="00636DF0" w:rsidP="00636DF0">
      <w:pPr>
        <w:spacing w:after="60" w:line="240" w:lineRule="auto"/>
        <w:ind w:left="1555" w:hanging="1555"/>
        <w:rPr>
          <w:rFonts w:ascii="Times New Roman" w:eastAsia="宋体" w:hAnsi="Times New Roman" w:cs="Times New Roman"/>
          <w:b/>
          <w:color w:val="000000"/>
          <w:kern w:val="2"/>
          <w:lang w:val="en-GB" w:eastAsia="zh-CN"/>
        </w:rPr>
      </w:pPr>
      <w:r w:rsidRPr="00636DF0">
        <w:rPr>
          <w:rFonts w:ascii="Times New Roman" w:eastAsia="宋体" w:hAnsi="Times New Roman" w:cs="Times New Roman"/>
          <w:b/>
          <w:color w:val="000000"/>
          <w:kern w:val="2"/>
          <w:lang w:val="en-GB" w:eastAsia="zh-CN"/>
        </w:rPr>
        <w:t>Agenda Item:</w:t>
      </w:r>
      <w:r w:rsidRPr="00636DF0">
        <w:rPr>
          <w:rFonts w:ascii="Times New Roman" w:eastAsia="宋体" w:hAnsi="Times New Roman" w:cs="Times New Roman"/>
          <w:b/>
          <w:color w:val="000000"/>
          <w:kern w:val="2"/>
          <w:lang w:val="en-GB" w:eastAsia="zh-CN"/>
        </w:rPr>
        <w:tab/>
        <w:t>5</w:t>
      </w:r>
    </w:p>
    <w:p w14:paraId="010B8F8A"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Pr="00127162">
        <w:rPr>
          <w:rFonts w:ascii="Times New Roman" w:eastAsia="宋体" w:hAnsi="Times New Roman" w:cs="Times New Roman"/>
          <w:b/>
          <w:kern w:val="2"/>
          <w:lang w:eastAsia="zh-CN"/>
        </w:rPr>
        <w:t>Huawei</w:t>
      </w:r>
      <w:r w:rsidRPr="00127162">
        <w:rPr>
          <w:rFonts w:ascii="Times New Roman" w:eastAsia="宋体" w:hAnsi="Times New Roman" w:cs="Times New Roman" w:hint="eastAsia"/>
          <w:b/>
          <w:kern w:val="2"/>
          <w:lang w:eastAsia="zh-CN"/>
        </w:rPr>
        <w:t xml:space="preserve">, </w:t>
      </w:r>
      <w:proofErr w:type="spellStart"/>
      <w:r w:rsidRPr="00127162">
        <w:rPr>
          <w:rFonts w:ascii="Times New Roman" w:eastAsia="宋体" w:hAnsi="Times New Roman" w:cs="Times New Roman" w:hint="eastAsia"/>
          <w:b/>
          <w:kern w:val="2"/>
          <w:lang w:eastAsia="zh-CN"/>
        </w:rPr>
        <w:t>HiSilicon</w:t>
      </w:r>
      <w:proofErr w:type="spellEnd"/>
    </w:p>
    <w:p w14:paraId="54BDDCDB" w14:textId="1E311958"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6D67F5" w:rsidRPr="006D67F5">
        <w:rPr>
          <w:rFonts w:ascii="Times New Roman" w:eastAsia="宋体" w:hAnsi="Times New Roman" w:cs="Times New Roman"/>
          <w:b/>
          <w:kern w:val="2"/>
          <w:lang w:eastAsia="zh-CN"/>
        </w:rPr>
        <w:t>Discussions on LS on Sidelink Feature Co-configuration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3D906AD" w14:textId="0929B5E9" w:rsidR="005C58C3" w:rsidRDefault="00522EDC" w:rsidP="00752A5C">
      <w:pPr>
        <w:autoSpaceDE w:val="0"/>
        <w:autoSpaceDN w:val="0"/>
        <w:adjustRightInd w:val="0"/>
        <w:snapToGrid w:val="0"/>
        <w:spacing w:after="120" w:line="240" w:lineRule="auto"/>
        <w:jc w:val="both"/>
        <w:rPr>
          <w:rFonts w:ascii="Times New Roman" w:eastAsia="宋体" w:hAnsi="Times New Roman" w:cs="Times New Roman"/>
          <w:lang w:eastAsia="zh-CN"/>
        </w:rPr>
      </w:pPr>
      <w:r w:rsidRPr="00C21CD5">
        <w:rPr>
          <w:rFonts w:ascii="Times New Roman" w:eastAsia="宋体" w:hAnsi="Times New Roman" w:cs="Times New Roman"/>
        </w:rPr>
        <w:t>A RAN</w:t>
      </w:r>
      <w:r w:rsidR="001C2691">
        <w:rPr>
          <w:rFonts w:ascii="Times New Roman" w:eastAsia="宋体" w:hAnsi="Times New Roman" w:cs="Times New Roman"/>
        </w:rPr>
        <w:t>2</w:t>
      </w:r>
      <w:r w:rsidRPr="00C21CD5">
        <w:rPr>
          <w:rFonts w:ascii="Times New Roman" w:eastAsia="宋体" w:hAnsi="Times New Roman" w:cs="Times New Roman"/>
        </w:rPr>
        <w:t xml:space="preserve"> LS was sent to RAN</w:t>
      </w:r>
      <w:r w:rsidR="001C2691">
        <w:rPr>
          <w:rFonts w:ascii="Times New Roman" w:eastAsia="宋体" w:hAnsi="Times New Roman" w:cs="Times New Roman"/>
        </w:rPr>
        <w:t xml:space="preserve">1 </w:t>
      </w:r>
      <w:r w:rsidRPr="00C21CD5">
        <w:rPr>
          <w:rFonts w:ascii="Times New Roman" w:eastAsia="宋体" w:hAnsi="Times New Roman" w:cs="Times New Roman"/>
        </w:rPr>
        <w:fldChar w:fldCharType="begin"/>
      </w:r>
      <w:r w:rsidRPr="00C21CD5">
        <w:rPr>
          <w:rFonts w:ascii="Times New Roman" w:eastAsia="宋体" w:hAnsi="Times New Roman" w:cs="Times New Roman"/>
        </w:rPr>
        <w:instrText xml:space="preserve"> REF _Ref51596446 \n \h </w:instrText>
      </w:r>
      <w:r>
        <w:rPr>
          <w:rFonts w:ascii="Times New Roman" w:eastAsia="宋体" w:hAnsi="Times New Roman" w:cs="Times New Roman"/>
        </w:rPr>
        <w:instrText xml:space="preserve"> \* MERGEFORMAT </w:instrText>
      </w:r>
      <w:r w:rsidRPr="00C21CD5">
        <w:rPr>
          <w:rFonts w:ascii="Times New Roman" w:eastAsia="宋体" w:hAnsi="Times New Roman" w:cs="Times New Roman"/>
        </w:rPr>
      </w:r>
      <w:r w:rsidRPr="00C21CD5">
        <w:rPr>
          <w:rFonts w:ascii="Times New Roman" w:eastAsia="宋体" w:hAnsi="Times New Roman" w:cs="Times New Roman"/>
        </w:rPr>
        <w:fldChar w:fldCharType="separate"/>
      </w:r>
      <w:r w:rsidR="001D6197">
        <w:rPr>
          <w:rFonts w:ascii="Times New Roman" w:eastAsia="宋体" w:hAnsi="Times New Roman" w:cs="Times New Roman"/>
        </w:rPr>
        <w:t>[1]</w:t>
      </w:r>
      <w:r w:rsidRPr="00C21CD5">
        <w:rPr>
          <w:rFonts w:ascii="Times New Roman" w:eastAsia="宋体" w:hAnsi="Times New Roman" w:cs="Times New Roman"/>
        </w:rPr>
        <w:fldChar w:fldCharType="end"/>
      </w:r>
      <w:r>
        <w:rPr>
          <w:rFonts w:ascii="Times New Roman" w:eastAsia="宋体" w:hAnsi="Times New Roman" w:cs="Times New Roman"/>
        </w:rPr>
        <w:t xml:space="preserve"> </w:t>
      </w:r>
      <w:r w:rsidR="00730858">
        <w:rPr>
          <w:rFonts w:ascii="Times New Roman" w:eastAsia="宋体" w:hAnsi="Times New Roman" w:cs="Times New Roman"/>
        </w:rPr>
        <w:t>as below.</w:t>
      </w:r>
      <w:r w:rsidRPr="005C58C3" w:rsidDel="001621B4">
        <w:rPr>
          <w:rFonts w:ascii="Times New Roman" w:eastAsia="宋体" w:hAnsi="Times New Roman" w:cs="Times New Roman"/>
        </w:rPr>
        <w:t xml:space="preserve"> </w:t>
      </w:r>
    </w:p>
    <w:tbl>
      <w:tblPr>
        <w:tblStyle w:val="af0"/>
        <w:tblW w:w="0" w:type="auto"/>
        <w:tblLook w:val="04A0" w:firstRow="1" w:lastRow="0" w:firstColumn="1" w:lastColumn="0" w:noHBand="0" w:noVBand="1"/>
      </w:tblPr>
      <w:tblGrid>
        <w:gridCol w:w="9016"/>
      </w:tblGrid>
      <w:tr w:rsidR="00F4579A" w14:paraId="5F42A38F" w14:textId="77777777" w:rsidTr="00F4579A">
        <w:tc>
          <w:tcPr>
            <w:tcW w:w="9016" w:type="dxa"/>
          </w:tcPr>
          <w:p w14:paraId="2B1EF709" w14:textId="343AA89A" w:rsidR="00F4579A" w:rsidRDefault="005F7B8F" w:rsidP="00A434A9">
            <w:pPr>
              <w:snapToGrid w:val="0"/>
              <w:spacing w:beforeLines="50" w:before="120"/>
              <w:rPr>
                <w:rFonts w:eastAsia="等线"/>
                <w:lang w:val="en-GB" w:eastAsia="en-GB"/>
              </w:rPr>
            </w:pPr>
            <w:r w:rsidRPr="0049358A">
              <w:rPr>
                <w:i/>
                <w:color w:val="000000" w:themeColor="text1"/>
                <w:lang w:val="en-GB"/>
              </w:rPr>
              <w:t>(</w:t>
            </w:r>
            <w:r w:rsidR="00416A26">
              <w:rPr>
                <w:i/>
                <w:color w:val="000000" w:themeColor="text1"/>
                <w:lang w:val="en-GB"/>
              </w:rPr>
              <w:t>C</w:t>
            </w:r>
            <w:r w:rsidRPr="0049358A">
              <w:rPr>
                <w:i/>
                <w:color w:val="000000" w:themeColor="text1"/>
                <w:lang w:val="en-GB"/>
              </w:rPr>
              <w:t xml:space="preserve">opied from </w:t>
            </w:r>
            <w:r>
              <w:rPr>
                <w:i/>
                <w:color w:val="000000" w:themeColor="text1"/>
                <w:lang w:val="en-GB"/>
              </w:rPr>
              <w:t>RAN</w:t>
            </w:r>
            <w:r w:rsidR="00C873BC">
              <w:rPr>
                <w:i/>
                <w:color w:val="000000" w:themeColor="text1"/>
                <w:lang w:val="en-GB"/>
              </w:rPr>
              <w:t>2</w:t>
            </w:r>
            <w:r>
              <w:rPr>
                <w:i/>
                <w:color w:val="000000" w:themeColor="text1"/>
                <w:lang w:val="en-GB"/>
              </w:rPr>
              <w:t xml:space="preserve">’s LS </w:t>
            </w:r>
            <w:r w:rsidR="006D67F5" w:rsidRPr="006D67F5">
              <w:rPr>
                <w:bCs/>
                <w:i/>
                <w:color w:val="000000" w:themeColor="text1"/>
                <w:lang w:val="en-GB"/>
              </w:rPr>
              <w:t>R2-2403924</w:t>
            </w:r>
            <w:r w:rsidRPr="0049358A">
              <w:rPr>
                <w:i/>
                <w:color w:val="000000" w:themeColor="text1"/>
                <w:lang w:val="en-GB"/>
              </w:rPr>
              <w:t>)</w:t>
            </w:r>
          </w:p>
          <w:p w14:paraId="31B84B7C" w14:textId="77777777" w:rsidR="006D67F5" w:rsidRPr="006D67F5" w:rsidRDefault="006D67F5" w:rsidP="006D67F5">
            <w:pPr>
              <w:spacing w:afterLines="50"/>
              <w:rPr>
                <w:rFonts w:eastAsia="等线"/>
                <w:bCs/>
                <w:iCs/>
              </w:rPr>
            </w:pPr>
            <w:r w:rsidRPr="006D67F5">
              <w:rPr>
                <w:rFonts w:eastAsia="等线"/>
                <w:bCs/>
                <w:iCs/>
              </w:rPr>
              <w:t>RAN2 has discussed the feasibility of co-configuring SL features, and reached the following agreements in RAN2#125bis:</w:t>
            </w:r>
          </w:p>
          <w:p w14:paraId="0634A4C0" w14:textId="77777777" w:rsidR="006D67F5" w:rsidRPr="006D67F5" w:rsidRDefault="006D67F5" w:rsidP="006D67F5">
            <w:pPr>
              <w:spacing w:afterLines="50"/>
              <w:rPr>
                <w:rFonts w:eastAsia="等线"/>
                <w:bCs/>
                <w:iCs/>
              </w:rPr>
            </w:pPr>
          </w:p>
          <w:p w14:paraId="2CA0FEEA" w14:textId="77777777" w:rsidR="006D67F5" w:rsidRPr="006D67F5" w:rsidRDefault="006D67F5" w:rsidP="006D67F5">
            <w:pPr>
              <w:pBdr>
                <w:top w:val="single" w:sz="4" w:space="1" w:color="auto"/>
                <w:left w:val="single" w:sz="4" w:space="4" w:color="auto"/>
                <w:bottom w:val="single" w:sz="4" w:space="1" w:color="auto"/>
                <w:right w:val="single" w:sz="4" w:space="4" w:color="auto"/>
              </w:pBdr>
              <w:spacing w:afterLines="50"/>
              <w:rPr>
                <w:rFonts w:eastAsia="等线"/>
                <w:bCs/>
                <w:iCs/>
              </w:rPr>
            </w:pPr>
            <w:r w:rsidRPr="006D67F5">
              <w:rPr>
                <w:rFonts w:eastAsia="等线"/>
                <w:bCs/>
                <w:iCs/>
              </w:rPr>
              <w:t>From R2 perspective, UE is not expected to be (pre)configured with 1) both partial sensing and Co-Ex in the same resource pool, 2) both random-selection and Co-Ex in the same resource pool, in Rel-18.</w:t>
            </w:r>
          </w:p>
          <w:p w14:paraId="37603472" w14:textId="77777777" w:rsidR="006D67F5" w:rsidRPr="006D67F5" w:rsidRDefault="006D67F5" w:rsidP="006D67F5">
            <w:pPr>
              <w:pBdr>
                <w:top w:val="single" w:sz="4" w:space="1" w:color="auto"/>
                <w:left w:val="single" w:sz="4" w:space="4" w:color="auto"/>
                <w:bottom w:val="single" w:sz="4" w:space="1" w:color="auto"/>
                <w:right w:val="single" w:sz="4" w:space="4" w:color="auto"/>
              </w:pBdr>
              <w:spacing w:afterLines="50"/>
              <w:rPr>
                <w:rFonts w:eastAsia="等线"/>
                <w:bCs/>
                <w:iCs/>
              </w:rPr>
            </w:pPr>
            <w:r w:rsidRPr="006D67F5">
              <w:rPr>
                <w:rFonts w:eastAsia="等线"/>
                <w:bCs/>
                <w:iCs/>
              </w:rPr>
              <w:t xml:space="preserve">From R2 perspective, UE is not expected to be (pre)configured to perform partial sensing operation over an unlicensed spectrum using interlace RB based transmission, in Rel-18. </w:t>
            </w:r>
          </w:p>
          <w:p w14:paraId="00C8C04D" w14:textId="77777777" w:rsidR="006D67F5" w:rsidRPr="006D67F5" w:rsidRDefault="006D67F5" w:rsidP="006D67F5">
            <w:pPr>
              <w:pBdr>
                <w:top w:val="single" w:sz="4" w:space="1" w:color="auto"/>
                <w:left w:val="single" w:sz="4" w:space="4" w:color="auto"/>
                <w:bottom w:val="single" w:sz="4" w:space="1" w:color="auto"/>
                <w:right w:val="single" w:sz="4" w:space="4" w:color="auto"/>
              </w:pBdr>
              <w:spacing w:afterLines="50"/>
              <w:rPr>
                <w:rFonts w:eastAsia="等线"/>
                <w:bCs/>
                <w:iCs/>
              </w:rPr>
            </w:pPr>
            <w:r w:rsidRPr="006D67F5">
              <w:rPr>
                <w:rFonts w:eastAsia="等线"/>
                <w:bCs/>
                <w:iCs/>
              </w:rPr>
              <w:t xml:space="preserve">From R2 perspective, UE is not expected to be (pre)configured with </w:t>
            </w:r>
            <w:proofErr w:type="gramStart"/>
            <w:r w:rsidRPr="006D67F5">
              <w:rPr>
                <w:rFonts w:eastAsia="等线"/>
                <w:bCs/>
                <w:iCs/>
              </w:rPr>
              <w:t>a</w:t>
            </w:r>
            <w:proofErr w:type="gramEnd"/>
            <w:r w:rsidRPr="006D67F5">
              <w:rPr>
                <w:rFonts w:eastAsia="等线"/>
                <w:bCs/>
                <w:iCs/>
              </w:rPr>
              <w:t xml:space="preserve"> LTE/NR-SL co-existence resource pool over an unlicensed spectrum, in Rel-18.</w:t>
            </w:r>
          </w:p>
          <w:p w14:paraId="3085F701" w14:textId="77777777" w:rsidR="006D67F5" w:rsidRPr="006D67F5" w:rsidRDefault="006D67F5" w:rsidP="006D67F5">
            <w:pPr>
              <w:spacing w:afterLines="50"/>
              <w:rPr>
                <w:rFonts w:eastAsia="Yu Mincho"/>
                <w:bCs/>
                <w:iCs/>
                <w:lang w:eastAsia="ja-JP"/>
              </w:rPr>
            </w:pPr>
            <w:r w:rsidRPr="006D67F5">
              <w:rPr>
                <w:rFonts w:eastAsia="Yu Mincho"/>
                <w:bCs/>
                <w:iCs/>
                <w:lang w:eastAsia="ja-JP"/>
              </w:rPr>
              <w:t xml:space="preserve">RAN2 also agreed that "we don’t need to capture them in the spec. We can leave them into </w:t>
            </w:r>
            <w:r w:rsidRPr="006D67F5">
              <w:rPr>
                <w:rFonts w:eastAsia="等线"/>
                <w:bCs/>
                <w:iCs/>
              </w:rPr>
              <w:t>network</w:t>
            </w:r>
            <w:r w:rsidRPr="006D67F5">
              <w:rPr>
                <w:rFonts w:eastAsia="Yu Mincho"/>
                <w:bCs/>
                <w:iCs/>
                <w:lang w:eastAsia="ja-JP"/>
              </w:rPr>
              <w:t xml:space="preserve"> implementation."</w:t>
            </w:r>
          </w:p>
          <w:p w14:paraId="1E61C193" w14:textId="77777777" w:rsidR="006D67F5" w:rsidRPr="006D67F5" w:rsidRDefault="006D67F5" w:rsidP="006D67F5">
            <w:pPr>
              <w:spacing w:afterLines="50"/>
              <w:rPr>
                <w:rFonts w:eastAsia="Yu Mincho"/>
                <w:bCs/>
                <w:iCs/>
                <w:lang w:eastAsia="ja-JP"/>
              </w:rPr>
            </w:pPr>
          </w:p>
          <w:p w14:paraId="274BEC13" w14:textId="77777777" w:rsidR="006D67F5" w:rsidRPr="006D67F5" w:rsidRDefault="006D67F5" w:rsidP="006D67F5">
            <w:pPr>
              <w:spacing w:beforeLines="50" w:before="120"/>
              <w:rPr>
                <w:b/>
              </w:rPr>
            </w:pPr>
            <w:r w:rsidRPr="006D67F5">
              <w:rPr>
                <w:b/>
              </w:rPr>
              <w:t>2. Actions:</w:t>
            </w:r>
          </w:p>
          <w:p w14:paraId="26AC518F" w14:textId="77777777" w:rsidR="006D67F5" w:rsidRPr="006D67F5" w:rsidRDefault="006D67F5" w:rsidP="006D67F5">
            <w:pPr>
              <w:ind w:left="1985" w:hanging="1985"/>
              <w:rPr>
                <w:rFonts w:eastAsia="MS Mincho"/>
                <w:b/>
                <w:lang w:eastAsia="ja-JP"/>
              </w:rPr>
            </w:pPr>
            <w:r w:rsidRPr="006D67F5">
              <w:rPr>
                <w:b/>
              </w:rPr>
              <w:t>To RAN WG1</w:t>
            </w:r>
          </w:p>
          <w:p w14:paraId="3BC1A311" w14:textId="77777777" w:rsidR="006D67F5" w:rsidRPr="006D67F5" w:rsidRDefault="006D67F5" w:rsidP="006D67F5">
            <w:pPr>
              <w:spacing w:afterLines="50"/>
              <w:rPr>
                <w:rFonts w:eastAsia="Yu Mincho"/>
                <w:iCs/>
                <w:lang w:eastAsia="ja-JP"/>
              </w:rPr>
            </w:pPr>
            <w:r w:rsidRPr="006D67F5">
              <w:rPr>
                <w:rFonts w:eastAsia="Yu Mincho"/>
                <w:b/>
                <w:iCs/>
                <w:lang w:eastAsia="ja-JP"/>
              </w:rPr>
              <w:t xml:space="preserve">ACTION: </w:t>
            </w:r>
            <w:r w:rsidRPr="006D67F5">
              <w:rPr>
                <w:rFonts w:eastAsia="Yu Mincho"/>
                <w:iCs/>
                <w:lang w:eastAsia="ja-JP"/>
              </w:rPr>
              <w:t>RAN</w:t>
            </w:r>
            <w:r w:rsidRPr="006D67F5">
              <w:rPr>
                <w:rFonts w:eastAsia="等线"/>
                <w:iCs/>
              </w:rPr>
              <w:t>2</w:t>
            </w:r>
            <w:r w:rsidRPr="006D67F5">
              <w:rPr>
                <w:rFonts w:eastAsia="Yu Mincho"/>
                <w:iCs/>
                <w:lang w:eastAsia="ja-JP"/>
              </w:rPr>
              <w:t xml:space="preserve"> respectfully asks RAN</w:t>
            </w:r>
            <w:r w:rsidRPr="006D67F5">
              <w:rPr>
                <w:rFonts w:eastAsia="等线"/>
                <w:iCs/>
              </w:rPr>
              <w:t>1</w:t>
            </w:r>
            <w:r w:rsidRPr="006D67F5">
              <w:rPr>
                <w:rFonts w:eastAsia="Yu Mincho"/>
                <w:iCs/>
                <w:lang w:eastAsia="ja-JP"/>
              </w:rPr>
              <w:t xml:space="preserve"> to </w:t>
            </w:r>
            <w:r w:rsidRPr="006D67F5">
              <w:rPr>
                <w:rFonts w:eastAsia="等线"/>
                <w:iCs/>
              </w:rPr>
              <w:t>feedback if any concern on the agreements above</w:t>
            </w:r>
            <w:r w:rsidRPr="006D67F5">
              <w:rPr>
                <w:rFonts w:eastAsia="Yu Mincho"/>
                <w:iCs/>
                <w:lang w:eastAsia="ja-JP"/>
              </w:rPr>
              <w:t xml:space="preserve">. </w:t>
            </w:r>
          </w:p>
          <w:p w14:paraId="045C2D4D" w14:textId="7C774E57" w:rsidR="00F4579A" w:rsidRPr="006D67F5" w:rsidRDefault="00F4579A" w:rsidP="00C20B84">
            <w:pPr>
              <w:rPr>
                <w:rFonts w:eastAsia="等线"/>
                <w:lang w:eastAsia="en-GB"/>
              </w:rPr>
            </w:pPr>
          </w:p>
        </w:tc>
      </w:tr>
    </w:tbl>
    <w:p w14:paraId="785BFAF1" w14:textId="7BD001A7" w:rsidR="00416A26" w:rsidRDefault="005C58C3" w:rsidP="00A434A9">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r w:rsidRPr="005C58C3">
        <w:rPr>
          <w:rFonts w:ascii="Times New Roman" w:eastAsia="等线" w:hAnsi="Times New Roman" w:cs="Times New Roman"/>
          <w:lang w:val="en-GB" w:eastAsia="en-GB"/>
        </w:rPr>
        <w:t>RAN</w:t>
      </w:r>
      <w:r w:rsidR="00A44404">
        <w:rPr>
          <w:rFonts w:ascii="Times New Roman" w:eastAsia="等线" w:hAnsi="Times New Roman" w:cs="Times New Roman"/>
          <w:lang w:val="en-GB" w:eastAsia="en-GB"/>
        </w:rPr>
        <w:t>1</w:t>
      </w:r>
      <w:r w:rsidRPr="005C58C3">
        <w:rPr>
          <w:rFonts w:ascii="Times New Roman" w:eastAsia="等线" w:hAnsi="Times New Roman" w:cs="Times New Roman"/>
          <w:lang w:val="en-GB" w:eastAsia="en-GB"/>
        </w:rPr>
        <w:t xml:space="preserve"> </w:t>
      </w:r>
      <w:r w:rsidR="00063029">
        <w:rPr>
          <w:rFonts w:ascii="Times New Roman" w:eastAsia="等线" w:hAnsi="Times New Roman" w:cs="Times New Roman"/>
          <w:lang w:val="en-GB" w:eastAsia="en-GB"/>
        </w:rPr>
        <w:t>is</w:t>
      </w:r>
      <w:r w:rsidR="00160046">
        <w:rPr>
          <w:rFonts w:ascii="Times New Roman" w:eastAsia="等线" w:hAnsi="Times New Roman" w:cs="Times New Roman"/>
          <w:lang w:val="en-GB" w:eastAsia="en-GB"/>
        </w:rPr>
        <w:t xml:space="preserve"> asked to </w:t>
      </w:r>
      <w:r w:rsidR="00515FA8" w:rsidRPr="00515FA8">
        <w:rPr>
          <w:rFonts w:ascii="Times New Roman" w:eastAsia="等线" w:hAnsi="Times New Roman" w:cs="Times New Roman"/>
          <w:lang w:eastAsia="en-GB"/>
        </w:rPr>
        <w:t>feedback if any concern on the agreements above</w:t>
      </w:r>
      <w:r w:rsidR="009342A6">
        <w:rPr>
          <w:rFonts w:ascii="Times New Roman" w:eastAsia="等线" w:hAnsi="Times New Roman" w:cs="Times New Roman"/>
          <w:lang w:eastAsia="en-GB"/>
        </w:rPr>
        <w:t>.</w:t>
      </w:r>
    </w:p>
    <w:p w14:paraId="6E2E8E02" w14:textId="77777777" w:rsidR="00127162" w:rsidRDefault="00127162" w:rsidP="001D6197">
      <w:pPr>
        <w:pStyle w:val="1"/>
        <w:numPr>
          <w:ilvl w:val="0"/>
          <w:numId w:val="46"/>
        </w:numPr>
      </w:pPr>
      <w:r w:rsidRPr="00127162">
        <w:t>Discussions</w:t>
      </w:r>
    </w:p>
    <w:p w14:paraId="0454FF77" w14:textId="0E0301BD" w:rsidR="00A120F1" w:rsidRDefault="006B3602" w:rsidP="00862CED">
      <w:pPr>
        <w:pStyle w:val="aff0"/>
        <w:spacing w:beforeLines="50" w:before="120" w:afterLines="50" w:line="276" w:lineRule="auto"/>
        <w:jc w:val="both"/>
        <w:rPr>
          <w:rFonts w:ascii="Times New Roman" w:hAnsi="Times New Roman"/>
          <w:sz w:val="22"/>
          <w:szCs w:val="22"/>
          <w:lang w:val="en-US" w:eastAsia="zh-CN"/>
        </w:rPr>
      </w:pPr>
      <w:r>
        <w:rPr>
          <w:rFonts w:ascii="Times New Roman" w:hAnsi="Times New Roman"/>
          <w:sz w:val="22"/>
          <w:szCs w:val="22"/>
          <w:lang w:val="en-US" w:eastAsia="zh-CN"/>
        </w:rPr>
        <w:t xml:space="preserve">If both </w:t>
      </w:r>
      <w:r w:rsidRPr="006B3602">
        <w:rPr>
          <w:rFonts w:ascii="Times New Roman" w:hAnsi="Times New Roman"/>
          <w:sz w:val="22"/>
          <w:szCs w:val="22"/>
          <w:lang w:val="en-US" w:eastAsia="zh-CN"/>
        </w:rPr>
        <w:t xml:space="preserve">partial sensing and Co-Ex </w:t>
      </w:r>
      <w:r w:rsidR="00AB3DF2">
        <w:rPr>
          <w:rFonts w:ascii="Times New Roman" w:hAnsi="Times New Roman"/>
          <w:sz w:val="22"/>
          <w:szCs w:val="22"/>
          <w:lang w:val="en-US" w:eastAsia="zh-CN"/>
        </w:rPr>
        <w:t xml:space="preserve">are (pre-)configured </w:t>
      </w:r>
      <w:r w:rsidRPr="006B3602">
        <w:rPr>
          <w:rFonts w:ascii="Times New Roman" w:hAnsi="Times New Roman"/>
          <w:sz w:val="22"/>
          <w:szCs w:val="22"/>
          <w:lang w:val="en-US" w:eastAsia="zh-CN"/>
        </w:rPr>
        <w:t>in the same resource pool</w:t>
      </w:r>
      <w:r>
        <w:rPr>
          <w:rFonts w:ascii="Times New Roman" w:hAnsi="Times New Roman"/>
          <w:sz w:val="22"/>
          <w:szCs w:val="22"/>
          <w:lang w:val="en-US" w:eastAsia="zh-CN"/>
        </w:rPr>
        <w:t xml:space="preserve">, a UE may miss reservation information from other UEs, resulting in resources selected by LTE module </w:t>
      </w:r>
      <w:r w:rsidR="004B4350">
        <w:rPr>
          <w:rFonts w:ascii="Times New Roman" w:hAnsi="Times New Roman"/>
          <w:sz w:val="22"/>
          <w:szCs w:val="22"/>
          <w:lang w:val="en-US" w:eastAsia="zh-CN"/>
        </w:rPr>
        <w:t xml:space="preserve">conflicted with resources selected by </w:t>
      </w:r>
      <w:r>
        <w:rPr>
          <w:rFonts w:ascii="Times New Roman" w:hAnsi="Times New Roman"/>
          <w:sz w:val="22"/>
          <w:szCs w:val="22"/>
          <w:lang w:val="en-US" w:eastAsia="zh-CN"/>
        </w:rPr>
        <w:t xml:space="preserve">other </w:t>
      </w:r>
      <w:r w:rsidR="00407141">
        <w:rPr>
          <w:rFonts w:ascii="Times New Roman" w:hAnsi="Times New Roman"/>
          <w:sz w:val="22"/>
          <w:szCs w:val="22"/>
          <w:lang w:val="en-US" w:eastAsia="zh-CN"/>
        </w:rPr>
        <w:t>UEs</w:t>
      </w:r>
      <w:r w:rsidR="004B4350">
        <w:rPr>
          <w:rFonts w:ascii="Times New Roman" w:hAnsi="Times New Roman"/>
          <w:sz w:val="22"/>
          <w:szCs w:val="22"/>
          <w:lang w:val="en-US" w:eastAsia="zh-CN"/>
        </w:rPr>
        <w:t xml:space="preserve">. Therefore, it’s reasonable not to </w:t>
      </w:r>
      <w:r w:rsidR="004B4350" w:rsidRPr="004B4350">
        <w:rPr>
          <w:rFonts w:ascii="Times New Roman" w:hAnsi="Times New Roman"/>
          <w:sz w:val="22"/>
          <w:szCs w:val="22"/>
          <w:lang w:val="en-US" w:eastAsia="zh-CN"/>
        </w:rPr>
        <w:t>(pre</w:t>
      </w:r>
      <w:r w:rsidR="005B65EA">
        <w:rPr>
          <w:rFonts w:ascii="Times New Roman" w:hAnsi="Times New Roman"/>
          <w:sz w:val="22"/>
          <w:szCs w:val="22"/>
          <w:lang w:val="en-US" w:eastAsia="zh-CN"/>
        </w:rPr>
        <w:t>-</w:t>
      </w:r>
      <w:r w:rsidR="004B4350" w:rsidRPr="004B4350">
        <w:rPr>
          <w:rFonts w:ascii="Times New Roman" w:hAnsi="Times New Roman"/>
          <w:sz w:val="22"/>
          <w:szCs w:val="22"/>
          <w:lang w:val="en-US" w:eastAsia="zh-CN"/>
        </w:rPr>
        <w:t>)configure both partial sensing and Co-Ex in the same resource pool</w:t>
      </w:r>
      <w:r w:rsidR="004B4350">
        <w:rPr>
          <w:rFonts w:ascii="Times New Roman" w:hAnsi="Times New Roman"/>
          <w:sz w:val="22"/>
          <w:szCs w:val="22"/>
          <w:lang w:val="en-US" w:eastAsia="zh-CN"/>
        </w:rPr>
        <w:t>. Similarly, if random-selection is enabled, a UE may select a resource conflict with LTE UE’s reservation, resulting in degradation of LTE performance.</w:t>
      </w:r>
    </w:p>
    <w:p w14:paraId="26000128" w14:textId="34F4ECC1" w:rsidR="00596425" w:rsidRDefault="00C626A3" w:rsidP="00862CED">
      <w:pPr>
        <w:pStyle w:val="aff0"/>
        <w:spacing w:beforeLines="50" w:before="120" w:afterLines="50" w:line="276" w:lineRule="auto"/>
        <w:jc w:val="both"/>
        <w:rPr>
          <w:rFonts w:ascii="Times New Roman" w:hAnsi="Times New Roman"/>
          <w:sz w:val="22"/>
          <w:szCs w:val="22"/>
          <w:lang w:val="en-US" w:eastAsia="zh-CN"/>
        </w:rPr>
      </w:pPr>
      <w:r>
        <w:rPr>
          <w:rFonts w:ascii="Times New Roman" w:hAnsi="Times New Roman"/>
          <w:sz w:val="22"/>
          <w:szCs w:val="22"/>
          <w:lang w:val="en-US" w:eastAsia="zh-CN"/>
        </w:rPr>
        <w:t>I</w:t>
      </w:r>
      <w:r w:rsidR="005340B5" w:rsidRPr="005340B5">
        <w:rPr>
          <w:rFonts w:ascii="Times New Roman" w:hAnsi="Times New Roman"/>
          <w:sz w:val="22"/>
          <w:szCs w:val="22"/>
          <w:lang w:val="en-US" w:eastAsia="zh-CN"/>
        </w:rPr>
        <w:t xml:space="preserve">nterlace RB based transmission </w:t>
      </w:r>
      <w:r w:rsidR="005340B5">
        <w:rPr>
          <w:rFonts w:ascii="Times New Roman" w:hAnsi="Times New Roman"/>
          <w:sz w:val="22"/>
          <w:szCs w:val="22"/>
          <w:lang w:val="en-US" w:eastAsia="zh-CN"/>
        </w:rPr>
        <w:t>is supported</w:t>
      </w:r>
      <w:r w:rsidR="005340B5" w:rsidRPr="005340B5">
        <w:rPr>
          <w:rFonts w:ascii="Times New Roman" w:hAnsi="Times New Roman"/>
          <w:sz w:val="22"/>
          <w:szCs w:val="22"/>
          <w:lang w:val="en-US" w:eastAsia="zh-CN"/>
        </w:rPr>
        <w:t xml:space="preserve"> in Rel-18</w:t>
      </w:r>
      <w:r w:rsidR="00771DF8">
        <w:rPr>
          <w:rFonts w:ascii="Times New Roman" w:hAnsi="Times New Roman"/>
          <w:sz w:val="22"/>
          <w:szCs w:val="22"/>
          <w:lang w:val="en-US" w:eastAsia="zh-CN"/>
        </w:rPr>
        <w:t xml:space="preserve"> SL-U</w:t>
      </w:r>
      <w:r w:rsidR="005340B5">
        <w:rPr>
          <w:rFonts w:ascii="Times New Roman" w:hAnsi="Times New Roman"/>
          <w:sz w:val="22"/>
          <w:szCs w:val="22"/>
          <w:lang w:val="en-US" w:eastAsia="zh-CN"/>
        </w:rPr>
        <w:t>.</w:t>
      </w:r>
      <w:r w:rsidR="005340B5">
        <w:rPr>
          <w:rFonts w:ascii="Times New Roman" w:hAnsi="Times New Roman" w:hint="eastAsia"/>
          <w:sz w:val="22"/>
          <w:szCs w:val="22"/>
          <w:lang w:val="en-US" w:eastAsia="zh-CN"/>
        </w:rPr>
        <w:t xml:space="preserve"> </w:t>
      </w:r>
      <w:r w:rsidR="008B5078">
        <w:rPr>
          <w:rFonts w:ascii="Times New Roman" w:hAnsi="Times New Roman"/>
          <w:sz w:val="22"/>
          <w:szCs w:val="22"/>
          <w:lang w:val="en-US" w:eastAsia="zh-CN"/>
        </w:rPr>
        <w:t>Either a</w:t>
      </w:r>
      <w:r w:rsidR="00596425">
        <w:rPr>
          <w:rFonts w:ascii="Times New Roman" w:hAnsi="Times New Roman"/>
          <w:sz w:val="22"/>
          <w:szCs w:val="22"/>
          <w:lang w:val="en-US" w:eastAsia="zh-CN"/>
        </w:rPr>
        <w:t xml:space="preserve"> UE </w:t>
      </w:r>
      <w:r w:rsidR="003E3E38">
        <w:rPr>
          <w:rFonts w:ascii="Times New Roman" w:hAnsi="Times New Roman"/>
          <w:sz w:val="22"/>
          <w:szCs w:val="22"/>
          <w:lang w:val="en-US" w:eastAsia="zh-CN"/>
        </w:rPr>
        <w:t xml:space="preserve">uses </w:t>
      </w:r>
      <w:r w:rsidR="00596425">
        <w:rPr>
          <w:rFonts w:ascii="Times New Roman" w:hAnsi="Times New Roman"/>
          <w:sz w:val="22"/>
          <w:szCs w:val="22"/>
          <w:lang w:val="en-US" w:eastAsia="zh-CN"/>
        </w:rPr>
        <w:t xml:space="preserve">partial sensing </w:t>
      </w:r>
      <w:r w:rsidR="00CF769E">
        <w:rPr>
          <w:rFonts w:ascii="Times New Roman" w:hAnsi="Times New Roman"/>
          <w:sz w:val="22"/>
          <w:szCs w:val="22"/>
          <w:lang w:val="en-US" w:eastAsia="zh-CN"/>
        </w:rPr>
        <w:t xml:space="preserve">or </w:t>
      </w:r>
      <w:r w:rsidR="00596425">
        <w:rPr>
          <w:rFonts w:ascii="Times New Roman" w:hAnsi="Times New Roman"/>
          <w:sz w:val="22"/>
          <w:szCs w:val="22"/>
          <w:lang w:val="en-US" w:eastAsia="zh-CN"/>
        </w:rPr>
        <w:t xml:space="preserve">full sensing </w:t>
      </w:r>
      <w:r w:rsidR="00636A55">
        <w:rPr>
          <w:rFonts w:ascii="Times New Roman" w:hAnsi="Times New Roman"/>
          <w:sz w:val="22"/>
          <w:szCs w:val="22"/>
          <w:lang w:val="en-US" w:eastAsia="zh-CN"/>
        </w:rPr>
        <w:t>is decoupled from</w:t>
      </w:r>
      <w:r w:rsidR="00EA7045">
        <w:rPr>
          <w:rFonts w:ascii="Times New Roman" w:hAnsi="Times New Roman"/>
          <w:sz w:val="22"/>
          <w:szCs w:val="22"/>
          <w:lang w:val="en-US" w:eastAsia="zh-CN"/>
        </w:rPr>
        <w:t xml:space="preserve"> transmission structure</w:t>
      </w:r>
      <w:r>
        <w:rPr>
          <w:rFonts w:ascii="Times New Roman" w:hAnsi="Times New Roman"/>
          <w:sz w:val="22"/>
          <w:szCs w:val="22"/>
          <w:lang w:val="en-US" w:eastAsia="zh-CN"/>
        </w:rPr>
        <w:t xml:space="preserve">, i.e., there is no problem that a UE uses partial sensing </w:t>
      </w:r>
      <w:r w:rsidR="00DE1B6F">
        <w:rPr>
          <w:rFonts w:ascii="Times New Roman" w:hAnsi="Times New Roman"/>
          <w:sz w:val="22"/>
          <w:szCs w:val="22"/>
          <w:lang w:val="en-US" w:eastAsia="zh-CN"/>
        </w:rPr>
        <w:t xml:space="preserve">to select resource </w:t>
      </w:r>
      <w:r>
        <w:rPr>
          <w:rFonts w:ascii="Times New Roman" w:hAnsi="Times New Roman"/>
          <w:sz w:val="22"/>
          <w:szCs w:val="22"/>
          <w:lang w:val="en-US" w:eastAsia="zh-CN"/>
        </w:rPr>
        <w:t>and</w:t>
      </w:r>
      <w:r w:rsidR="001704EF">
        <w:rPr>
          <w:rFonts w:ascii="Times New Roman" w:hAnsi="Times New Roman"/>
          <w:sz w:val="22"/>
          <w:szCs w:val="22"/>
          <w:lang w:val="en-US" w:eastAsia="zh-CN"/>
        </w:rPr>
        <w:t xml:space="preserve"> uses</w:t>
      </w:r>
      <w:r>
        <w:rPr>
          <w:rFonts w:ascii="Times New Roman" w:hAnsi="Times New Roman"/>
          <w:sz w:val="22"/>
          <w:szCs w:val="22"/>
          <w:lang w:val="en-US" w:eastAsia="zh-CN"/>
        </w:rPr>
        <w:t xml:space="preserve"> interlace RB</w:t>
      </w:r>
      <w:r w:rsidR="00DE1B6F">
        <w:rPr>
          <w:rFonts w:ascii="Times New Roman" w:hAnsi="Times New Roman"/>
          <w:sz w:val="22"/>
          <w:szCs w:val="22"/>
          <w:lang w:val="en-US" w:eastAsia="zh-CN"/>
        </w:rPr>
        <w:t xml:space="preserve"> structure to transmit PSCCH/PSSCH</w:t>
      </w:r>
      <w:r w:rsidR="00EA7045">
        <w:rPr>
          <w:rFonts w:ascii="Times New Roman" w:hAnsi="Times New Roman"/>
          <w:sz w:val="22"/>
          <w:szCs w:val="22"/>
          <w:lang w:val="en-US" w:eastAsia="zh-CN"/>
        </w:rPr>
        <w:t>.</w:t>
      </w:r>
      <w:r w:rsidR="00AB12F9">
        <w:rPr>
          <w:rFonts w:ascii="Times New Roman" w:hAnsi="Times New Roman"/>
          <w:sz w:val="22"/>
          <w:szCs w:val="22"/>
          <w:lang w:val="en-US" w:eastAsia="zh-CN"/>
        </w:rPr>
        <w:t xml:space="preserve"> </w:t>
      </w:r>
      <w:r w:rsidR="007C1631">
        <w:rPr>
          <w:rFonts w:ascii="Times New Roman" w:hAnsi="Times New Roman"/>
          <w:sz w:val="22"/>
          <w:szCs w:val="22"/>
          <w:lang w:val="en-US" w:eastAsia="zh-CN"/>
        </w:rPr>
        <w:t>UE procedure for</w:t>
      </w:r>
      <w:r w:rsidR="00350747">
        <w:rPr>
          <w:rFonts w:ascii="Times New Roman" w:hAnsi="Times New Roman"/>
          <w:sz w:val="22"/>
          <w:szCs w:val="22"/>
          <w:lang w:val="en-US" w:eastAsia="zh-CN"/>
        </w:rPr>
        <w:t xml:space="preserve"> </w:t>
      </w:r>
      <w:r w:rsidR="007C1631">
        <w:rPr>
          <w:rFonts w:ascii="Times New Roman" w:hAnsi="Times New Roman"/>
          <w:sz w:val="22"/>
          <w:szCs w:val="22"/>
          <w:lang w:val="en-US" w:eastAsia="zh-CN"/>
        </w:rPr>
        <w:t xml:space="preserve">resource determination via partial sensing in clause 8.1.4 of TS 38.214 </w:t>
      </w:r>
      <w:r w:rsidR="00C5109A">
        <w:rPr>
          <w:rFonts w:ascii="Times New Roman" w:hAnsi="Times New Roman"/>
          <w:sz w:val="22"/>
          <w:szCs w:val="22"/>
          <w:lang w:val="en-US" w:eastAsia="zh-CN"/>
        </w:rPr>
        <w:t>can apply to unlicensed spectrum directly, i.e., there is no specification impact</w:t>
      </w:r>
      <w:r w:rsidR="007C1631">
        <w:rPr>
          <w:rFonts w:ascii="Times New Roman" w:hAnsi="Times New Roman"/>
          <w:sz w:val="22"/>
          <w:szCs w:val="22"/>
          <w:lang w:val="en-US" w:eastAsia="zh-CN"/>
        </w:rPr>
        <w:t xml:space="preserve">. </w:t>
      </w:r>
      <w:r w:rsidR="00AB12F9">
        <w:rPr>
          <w:rFonts w:ascii="Times New Roman" w:hAnsi="Times New Roman"/>
          <w:sz w:val="22"/>
          <w:szCs w:val="22"/>
          <w:lang w:val="en-US" w:eastAsia="zh-CN"/>
        </w:rPr>
        <w:t xml:space="preserve">Therefore, </w:t>
      </w:r>
      <w:r w:rsidR="007C1631">
        <w:rPr>
          <w:rFonts w:ascii="Times New Roman" w:hAnsi="Times New Roman"/>
          <w:sz w:val="22"/>
          <w:szCs w:val="22"/>
          <w:lang w:val="en-US" w:eastAsia="zh-CN"/>
        </w:rPr>
        <w:t xml:space="preserve">we have concern on </w:t>
      </w:r>
      <w:r w:rsidR="00322136">
        <w:rPr>
          <w:rFonts w:ascii="Times New Roman" w:hAnsi="Times New Roman"/>
          <w:sz w:val="22"/>
          <w:szCs w:val="22"/>
          <w:lang w:val="en-US" w:eastAsia="zh-CN"/>
        </w:rPr>
        <w:t xml:space="preserve">the </w:t>
      </w:r>
      <w:r w:rsidR="007C1631">
        <w:rPr>
          <w:rFonts w:ascii="Times New Roman" w:hAnsi="Times New Roman"/>
          <w:sz w:val="22"/>
          <w:szCs w:val="22"/>
          <w:lang w:val="en-US" w:eastAsia="zh-CN"/>
        </w:rPr>
        <w:t xml:space="preserve">second </w:t>
      </w:r>
      <w:r w:rsidR="00322136">
        <w:rPr>
          <w:rFonts w:ascii="Times New Roman" w:hAnsi="Times New Roman"/>
          <w:sz w:val="22"/>
          <w:szCs w:val="22"/>
          <w:lang w:val="en-US" w:eastAsia="zh-CN"/>
        </w:rPr>
        <w:t xml:space="preserve">RAN2 </w:t>
      </w:r>
      <w:r w:rsidR="007C1631">
        <w:rPr>
          <w:rFonts w:ascii="Times New Roman" w:hAnsi="Times New Roman"/>
          <w:sz w:val="22"/>
          <w:szCs w:val="22"/>
          <w:lang w:val="en-US" w:eastAsia="zh-CN"/>
        </w:rPr>
        <w:t>agreement and support that</w:t>
      </w:r>
      <w:r w:rsidR="00AB12F9">
        <w:rPr>
          <w:rFonts w:ascii="Times New Roman" w:hAnsi="Times New Roman"/>
          <w:sz w:val="22"/>
          <w:szCs w:val="22"/>
          <w:lang w:val="en-US" w:eastAsia="zh-CN"/>
        </w:rPr>
        <w:t xml:space="preserve"> a UE can be </w:t>
      </w:r>
      <w:r w:rsidR="00AB12F9" w:rsidRPr="00AB12F9">
        <w:rPr>
          <w:rFonts w:ascii="Times New Roman" w:hAnsi="Times New Roman"/>
          <w:sz w:val="22"/>
          <w:szCs w:val="22"/>
          <w:lang w:val="en-US" w:eastAsia="zh-CN"/>
        </w:rPr>
        <w:t>(pre</w:t>
      </w:r>
      <w:r w:rsidR="00AB12F9">
        <w:rPr>
          <w:rFonts w:ascii="Times New Roman" w:hAnsi="Times New Roman"/>
          <w:sz w:val="22"/>
          <w:szCs w:val="22"/>
          <w:lang w:val="en-US" w:eastAsia="zh-CN"/>
        </w:rPr>
        <w:t>-</w:t>
      </w:r>
      <w:r w:rsidR="00AB12F9" w:rsidRPr="00AB12F9">
        <w:rPr>
          <w:rFonts w:ascii="Times New Roman" w:hAnsi="Times New Roman"/>
          <w:sz w:val="22"/>
          <w:szCs w:val="22"/>
          <w:lang w:val="en-US" w:eastAsia="zh-CN"/>
        </w:rPr>
        <w:t>)configured to perform partial sensing operation over an unlicensed spectrum using i</w:t>
      </w:r>
      <w:r w:rsidR="00AB12F9">
        <w:rPr>
          <w:rFonts w:ascii="Times New Roman" w:hAnsi="Times New Roman"/>
          <w:sz w:val="22"/>
          <w:szCs w:val="22"/>
          <w:lang w:val="en-US" w:eastAsia="zh-CN"/>
        </w:rPr>
        <w:t xml:space="preserve">nterlace RB based transmission </w:t>
      </w:r>
      <w:r w:rsidR="00AB12F9" w:rsidRPr="00AB12F9">
        <w:rPr>
          <w:rFonts w:ascii="Times New Roman" w:hAnsi="Times New Roman"/>
          <w:sz w:val="22"/>
          <w:szCs w:val="22"/>
          <w:lang w:val="en-US" w:eastAsia="zh-CN"/>
        </w:rPr>
        <w:t>in Rel-18</w:t>
      </w:r>
      <w:r w:rsidR="00AB12F9">
        <w:rPr>
          <w:rFonts w:ascii="Times New Roman" w:hAnsi="Times New Roman"/>
          <w:sz w:val="22"/>
          <w:szCs w:val="22"/>
          <w:lang w:val="en-US" w:eastAsia="zh-CN"/>
        </w:rPr>
        <w:t>.</w:t>
      </w:r>
    </w:p>
    <w:p w14:paraId="76C42BAE" w14:textId="332B6A5A" w:rsidR="001B3217" w:rsidRDefault="006B3714" w:rsidP="00862CED">
      <w:pPr>
        <w:pStyle w:val="aff0"/>
        <w:spacing w:beforeLines="50" w:before="120" w:afterLines="50" w:line="276" w:lineRule="auto"/>
        <w:jc w:val="both"/>
        <w:rPr>
          <w:rFonts w:ascii="Times New Roman" w:hAnsi="Times New Roman"/>
          <w:sz w:val="22"/>
          <w:szCs w:val="22"/>
          <w:lang w:val="en-US" w:eastAsia="zh-CN"/>
        </w:rPr>
      </w:pPr>
      <w:r>
        <w:rPr>
          <w:rFonts w:ascii="Times New Roman" w:hAnsi="Times New Roman"/>
          <w:sz w:val="22"/>
          <w:szCs w:val="22"/>
          <w:lang w:val="en-US" w:eastAsia="zh-CN"/>
        </w:rPr>
        <w:lastRenderedPageBreak/>
        <w:t>Since</w:t>
      </w:r>
      <w:r w:rsidR="007C64D6">
        <w:rPr>
          <w:rFonts w:ascii="Times New Roman" w:hAnsi="Times New Roman"/>
          <w:sz w:val="22"/>
          <w:szCs w:val="22"/>
          <w:lang w:val="en-US" w:eastAsia="zh-CN"/>
        </w:rPr>
        <w:t xml:space="preserve"> current LTE V2X is applicable to ITS band only, it’s reasonable</w:t>
      </w:r>
      <w:r w:rsidR="00B533C6">
        <w:rPr>
          <w:rFonts w:ascii="Times New Roman" w:hAnsi="Times New Roman"/>
          <w:sz w:val="22"/>
          <w:szCs w:val="22"/>
          <w:lang w:val="en-US" w:eastAsia="zh-CN"/>
        </w:rPr>
        <w:t xml:space="preserve"> that</w:t>
      </w:r>
      <w:r w:rsidR="007C64D6">
        <w:rPr>
          <w:rFonts w:ascii="Times New Roman" w:hAnsi="Times New Roman"/>
          <w:sz w:val="22"/>
          <w:szCs w:val="22"/>
          <w:lang w:val="en-US" w:eastAsia="zh-CN"/>
        </w:rPr>
        <w:t xml:space="preserve"> </w:t>
      </w:r>
      <w:r w:rsidR="007C64D6" w:rsidRPr="007C64D6">
        <w:rPr>
          <w:rFonts w:ascii="Times New Roman" w:hAnsi="Times New Roman"/>
          <w:sz w:val="22"/>
          <w:szCs w:val="22"/>
          <w:lang w:val="en-US" w:eastAsia="zh-CN"/>
        </w:rPr>
        <w:t xml:space="preserve">UE is not expected to be (pre)configured with </w:t>
      </w:r>
      <w:proofErr w:type="gramStart"/>
      <w:r w:rsidR="007C64D6" w:rsidRPr="007C64D6">
        <w:rPr>
          <w:rFonts w:ascii="Times New Roman" w:hAnsi="Times New Roman"/>
          <w:sz w:val="22"/>
          <w:szCs w:val="22"/>
          <w:lang w:val="en-US" w:eastAsia="zh-CN"/>
        </w:rPr>
        <w:t>a</w:t>
      </w:r>
      <w:proofErr w:type="gramEnd"/>
      <w:r w:rsidR="007C64D6" w:rsidRPr="007C64D6">
        <w:rPr>
          <w:rFonts w:ascii="Times New Roman" w:hAnsi="Times New Roman"/>
          <w:sz w:val="22"/>
          <w:szCs w:val="22"/>
          <w:lang w:val="en-US" w:eastAsia="zh-CN"/>
        </w:rPr>
        <w:t xml:space="preserve"> LTE/NR-SL co-existence resource pool over an unlicensed spectrum</w:t>
      </w:r>
      <w:r w:rsidR="007C64D6">
        <w:rPr>
          <w:rFonts w:ascii="Times New Roman" w:hAnsi="Times New Roman"/>
          <w:sz w:val="22"/>
          <w:szCs w:val="22"/>
          <w:lang w:val="en-US" w:eastAsia="zh-CN"/>
        </w:rPr>
        <w:t>.</w:t>
      </w:r>
    </w:p>
    <w:p w14:paraId="63FF374F" w14:textId="2A566DE5" w:rsidR="004D5E1B" w:rsidRDefault="007C1631" w:rsidP="00862CED">
      <w:pPr>
        <w:pStyle w:val="aff0"/>
        <w:spacing w:beforeLines="50" w:before="120" w:afterLines="50" w:line="276" w:lineRule="auto"/>
        <w:jc w:val="both"/>
        <w:rPr>
          <w:rFonts w:ascii="Times New Roman" w:hAnsi="Times New Roman"/>
          <w:b/>
          <w:kern w:val="2"/>
          <w:lang w:eastAsia="zh-CN"/>
        </w:rPr>
      </w:pPr>
      <w:r w:rsidRPr="00BE204D">
        <w:rPr>
          <w:rFonts w:ascii="Times New Roman" w:hAnsi="Times New Roman"/>
          <w:b/>
          <w:i/>
          <w:sz w:val="22"/>
          <w:szCs w:val="22"/>
          <w:lang w:val="en-US" w:eastAsia="zh-CN"/>
        </w:rPr>
        <w:t>Proposal 1:</w:t>
      </w:r>
      <w:r>
        <w:rPr>
          <w:rFonts w:ascii="Times New Roman" w:hAnsi="Times New Roman"/>
          <w:b/>
          <w:i/>
          <w:sz w:val="22"/>
          <w:szCs w:val="22"/>
          <w:lang w:val="en-US" w:eastAsia="zh-CN"/>
        </w:rPr>
        <w:t xml:space="preserve"> </w:t>
      </w:r>
      <w:r w:rsidR="00B2382D">
        <w:rPr>
          <w:rFonts w:ascii="Times New Roman" w:hAnsi="Times New Roman"/>
          <w:b/>
          <w:i/>
          <w:kern w:val="2"/>
          <w:lang w:val="en-US" w:eastAsia="zh-CN"/>
        </w:rPr>
        <w:t>Reply LS to RAN2</w:t>
      </w:r>
      <w:r w:rsidR="004D5E1B" w:rsidRPr="00410AE4">
        <w:rPr>
          <w:rFonts w:ascii="Times New Roman" w:hAnsi="Times New Roman"/>
          <w:b/>
          <w:i/>
          <w:kern w:val="2"/>
          <w:lang w:eastAsia="zh-CN"/>
        </w:rPr>
        <w:t>:</w:t>
      </w:r>
    </w:p>
    <w:p w14:paraId="210438D3" w14:textId="7B66CF29" w:rsidR="007C1631" w:rsidRPr="00410AE4" w:rsidRDefault="007C1631" w:rsidP="00410AE4">
      <w:pPr>
        <w:pStyle w:val="aff0"/>
        <w:numPr>
          <w:ilvl w:val="0"/>
          <w:numId w:val="51"/>
        </w:numPr>
        <w:spacing w:beforeLines="50" w:before="120" w:afterLines="50" w:line="276" w:lineRule="auto"/>
        <w:jc w:val="both"/>
        <w:rPr>
          <w:rFonts w:ascii="Times New Roman" w:hAnsi="Times New Roman"/>
          <w:sz w:val="22"/>
          <w:szCs w:val="22"/>
          <w:lang w:val="en-US" w:eastAsia="zh-CN"/>
        </w:rPr>
      </w:pPr>
      <w:r>
        <w:rPr>
          <w:rFonts w:ascii="Times New Roman" w:hAnsi="Times New Roman"/>
          <w:b/>
          <w:i/>
          <w:sz w:val="22"/>
          <w:szCs w:val="22"/>
          <w:lang w:val="en-US" w:eastAsia="zh-CN"/>
        </w:rPr>
        <w:t xml:space="preserve">RAN1 has concern on the second </w:t>
      </w:r>
      <w:r w:rsidR="000F3CA3">
        <w:rPr>
          <w:rFonts w:ascii="Times New Roman" w:hAnsi="Times New Roman"/>
          <w:b/>
          <w:i/>
          <w:sz w:val="22"/>
          <w:szCs w:val="22"/>
          <w:lang w:val="en-US" w:eastAsia="zh-CN"/>
        </w:rPr>
        <w:t xml:space="preserve">RAN2 </w:t>
      </w:r>
      <w:r>
        <w:rPr>
          <w:rFonts w:ascii="Times New Roman" w:hAnsi="Times New Roman"/>
          <w:b/>
          <w:i/>
          <w:sz w:val="22"/>
          <w:szCs w:val="22"/>
          <w:lang w:val="en-US" w:eastAsia="zh-CN"/>
        </w:rPr>
        <w:t xml:space="preserve">agreement and </w:t>
      </w:r>
      <w:r w:rsidR="004D5E1B">
        <w:rPr>
          <w:rFonts w:ascii="Times New Roman" w:hAnsi="Times New Roman"/>
          <w:b/>
          <w:i/>
          <w:sz w:val="22"/>
          <w:szCs w:val="22"/>
          <w:lang w:val="en-US" w:eastAsia="zh-CN"/>
        </w:rPr>
        <w:t>support that</w:t>
      </w:r>
      <w:r>
        <w:rPr>
          <w:rFonts w:ascii="Times New Roman" w:hAnsi="Times New Roman"/>
          <w:b/>
          <w:i/>
          <w:sz w:val="22"/>
          <w:szCs w:val="22"/>
          <w:lang w:val="en-US" w:eastAsia="zh-CN"/>
        </w:rPr>
        <w:t xml:space="preserve"> </w:t>
      </w:r>
      <w:r w:rsidRPr="007C1631">
        <w:rPr>
          <w:rFonts w:ascii="Times New Roman" w:hAnsi="Times New Roman"/>
          <w:b/>
          <w:i/>
          <w:sz w:val="22"/>
          <w:szCs w:val="22"/>
          <w:lang w:val="en-US" w:eastAsia="zh-CN"/>
        </w:rPr>
        <w:t>a UE can be (pre-)configured to perform partial sensing operation over an unlicensed spectrum using interlace RB based transmission in Rel-18</w:t>
      </w:r>
      <w:r w:rsidR="004D5E1B">
        <w:rPr>
          <w:rFonts w:ascii="Times New Roman" w:hAnsi="Times New Roman"/>
          <w:b/>
          <w:i/>
          <w:sz w:val="22"/>
          <w:szCs w:val="22"/>
          <w:lang w:val="en-US" w:eastAsia="zh-CN"/>
        </w:rPr>
        <w:t>.</w:t>
      </w:r>
    </w:p>
    <w:p w14:paraId="754B7EEC" w14:textId="58B991AB" w:rsidR="004D5E1B" w:rsidRPr="00410AE4" w:rsidRDefault="004D5E1B" w:rsidP="00410AE4">
      <w:pPr>
        <w:pStyle w:val="aff0"/>
        <w:numPr>
          <w:ilvl w:val="0"/>
          <w:numId w:val="51"/>
        </w:numPr>
        <w:spacing w:beforeLines="50" w:before="120" w:afterLines="50" w:line="276" w:lineRule="auto"/>
        <w:jc w:val="both"/>
        <w:rPr>
          <w:rFonts w:ascii="Times New Roman" w:hAnsi="Times New Roman"/>
          <w:sz w:val="22"/>
          <w:szCs w:val="22"/>
          <w:lang w:val="en-US" w:eastAsia="zh-CN"/>
        </w:rPr>
      </w:pPr>
      <w:r>
        <w:rPr>
          <w:rFonts w:ascii="Times New Roman" w:hAnsi="Times New Roman"/>
          <w:b/>
          <w:i/>
          <w:sz w:val="22"/>
          <w:szCs w:val="22"/>
          <w:lang w:val="en-US" w:eastAsia="zh-CN"/>
        </w:rPr>
        <w:t xml:space="preserve">RAN1 </w:t>
      </w:r>
      <w:r w:rsidR="000F3CA3">
        <w:rPr>
          <w:rFonts w:ascii="Times New Roman" w:hAnsi="Times New Roman"/>
          <w:b/>
          <w:i/>
          <w:sz w:val="22"/>
          <w:szCs w:val="22"/>
          <w:lang w:val="en-US" w:eastAsia="zh-CN"/>
        </w:rPr>
        <w:t xml:space="preserve">has no concerns on </w:t>
      </w:r>
      <w:r>
        <w:rPr>
          <w:rFonts w:ascii="Times New Roman" w:hAnsi="Times New Roman"/>
          <w:b/>
          <w:i/>
          <w:sz w:val="22"/>
          <w:szCs w:val="22"/>
          <w:lang w:val="en-US" w:eastAsia="zh-CN"/>
        </w:rPr>
        <w:t xml:space="preserve">the other two </w:t>
      </w:r>
      <w:r w:rsidR="000F3CA3">
        <w:rPr>
          <w:rFonts w:ascii="Times New Roman" w:hAnsi="Times New Roman"/>
          <w:b/>
          <w:i/>
          <w:sz w:val="22"/>
          <w:szCs w:val="22"/>
          <w:lang w:val="en-US" w:eastAsia="zh-CN"/>
        </w:rPr>
        <w:t xml:space="preserve">RAN2 </w:t>
      </w:r>
      <w:r>
        <w:rPr>
          <w:rFonts w:ascii="Times New Roman" w:hAnsi="Times New Roman"/>
          <w:b/>
          <w:i/>
          <w:sz w:val="22"/>
          <w:szCs w:val="22"/>
          <w:lang w:val="en-US" w:eastAsia="zh-CN"/>
        </w:rPr>
        <w:t>agreements</w:t>
      </w:r>
      <w:r w:rsidR="002A4F74">
        <w:rPr>
          <w:rFonts w:ascii="Times New Roman" w:hAnsi="Times New Roman"/>
          <w:b/>
          <w:i/>
          <w:sz w:val="22"/>
          <w:szCs w:val="22"/>
          <w:lang w:val="en-US"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6CBDC598" w14:textId="42A2DA1A" w:rsidR="007E1330" w:rsidRDefault="00BE79CC" w:rsidP="00225DDA">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lang w:eastAsia="zh-CN"/>
        </w:rPr>
        <w:t>Based on the analysis above, following proposal is provided.</w:t>
      </w:r>
    </w:p>
    <w:p w14:paraId="7DA6F9C2" w14:textId="77777777" w:rsidR="00CE7FC3" w:rsidRDefault="00CE7FC3" w:rsidP="00CE7FC3">
      <w:pPr>
        <w:pStyle w:val="aff0"/>
        <w:spacing w:beforeLines="50" w:before="120" w:afterLines="50" w:line="276" w:lineRule="auto"/>
        <w:jc w:val="both"/>
        <w:rPr>
          <w:rFonts w:ascii="Times New Roman" w:hAnsi="Times New Roman"/>
          <w:b/>
          <w:kern w:val="2"/>
          <w:lang w:eastAsia="zh-CN"/>
        </w:rPr>
      </w:pPr>
      <w:r w:rsidRPr="00BE204D">
        <w:rPr>
          <w:rFonts w:ascii="Times New Roman" w:hAnsi="Times New Roman"/>
          <w:b/>
          <w:i/>
          <w:sz w:val="22"/>
          <w:szCs w:val="22"/>
          <w:lang w:val="en-US" w:eastAsia="zh-CN"/>
        </w:rPr>
        <w:t>Proposal 1:</w:t>
      </w:r>
      <w:r>
        <w:rPr>
          <w:rFonts w:ascii="Times New Roman" w:hAnsi="Times New Roman"/>
          <w:b/>
          <w:i/>
          <w:sz w:val="22"/>
          <w:szCs w:val="22"/>
          <w:lang w:val="en-US" w:eastAsia="zh-CN"/>
        </w:rPr>
        <w:t xml:space="preserve"> </w:t>
      </w:r>
      <w:r>
        <w:rPr>
          <w:rFonts w:ascii="Times New Roman" w:hAnsi="Times New Roman"/>
          <w:b/>
          <w:i/>
          <w:kern w:val="2"/>
          <w:lang w:val="en-US" w:eastAsia="zh-CN"/>
        </w:rPr>
        <w:t>Reply LS to RAN2</w:t>
      </w:r>
      <w:r w:rsidRPr="00410AE4">
        <w:rPr>
          <w:rFonts w:ascii="Times New Roman" w:hAnsi="Times New Roman"/>
          <w:b/>
          <w:i/>
          <w:kern w:val="2"/>
          <w:lang w:eastAsia="zh-CN"/>
        </w:rPr>
        <w:t>:</w:t>
      </w:r>
    </w:p>
    <w:p w14:paraId="09C8722E" w14:textId="77777777" w:rsidR="00CE7FC3" w:rsidRPr="00410AE4" w:rsidRDefault="00CE7FC3" w:rsidP="00CE7FC3">
      <w:pPr>
        <w:pStyle w:val="aff0"/>
        <w:numPr>
          <w:ilvl w:val="0"/>
          <w:numId w:val="51"/>
        </w:numPr>
        <w:spacing w:beforeLines="50" w:before="120" w:afterLines="50" w:line="276" w:lineRule="auto"/>
        <w:jc w:val="both"/>
        <w:rPr>
          <w:rFonts w:ascii="Times New Roman" w:hAnsi="Times New Roman"/>
          <w:sz w:val="22"/>
          <w:szCs w:val="22"/>
          <w:lang w:val="en-US" w:eastAsia="zh-CN"/>
        </w:rPr>
      </w:pPr>
      <w:r>
        <w:rPr>
          <w:rFonts w:ascii="Times New Roman" w:hAnsi="Times New Roman"/>
          <w:b/>
          <w:i/>
          <w:sz w:val="22"/>
          <w:szCs w:val="22"/>
          <w:lang w:val="en-US" w:eastAsia="zh-CN"/>
        </w:rPr>
        <w:t xml:space="preserve">RAN1 has concern on the second RAN2 agreement and support that </w:t>
      </w:r>
      <w:r w:rsidRPr="007C1631">
        <w:rPr>
          <w:rFonts w:ascii="Times New Roman" w:hAnsi="Times New Roman"/>
          <w:b/>
          <w:i/>
          <w:sz w:val="22"/>
          <w:szCs w:val="22"/>
          <w:lang w:val="en-US" w:eastAsia="zh-CN"/>
        </w:rPr>
        <w:t>a UE can be (pre-)configured to perform partial sensing operation over an unlicensed spectrum using interlace RB based transmission in Rel-18</w:t>
      </w:r>
      <w:r>
        <w:rPr>
          <w:rFonts w:ascii="Times New Roman" w:hAnsi="Times New Roman"/>
          <w:b/>
          <w:i/>
          <w:sz w:val="22"/>
          <w:szCs w:val="22"/>
          <w:lang w:val="en-US" w:eastAsia="zh-CN"/>
        </w:rPr>
        <w:t>.</w:t>
      </w:r>
    </w:p>
    <w:p w14:paraId="69D0F4FF" w14:textId="77777777" w:rsidR="00CE7FC3" w:rsidRPr="00410AE4" w:rsidRDefault="00CE7FC3" w:rsidP="00CE7FC3">
      <w:pPr>
        <w:pStyle w:val="aff0"/>
        <w:numPr>
          <w:ilvl w:val="0"/>
          <w:numId w:val="51"/>
        </w:numPr>
        <w:spacing w:beforeLines="50" w:before="120" w:afterLines="50" w:line="276" w:lineRule="auto"/>
        <w:jc w:val="both"/>
        <w:rPr>
          <w:rFonts w:ascii="Times New Roman" w:hAnsi="Times New Roman"/>
          <w:sz w:val="22"/>
          <w:szCs w:val="22"/>
          <w:lang w:val="en-US" w:eastAsia="zh-CN"/>
        </w:rPr>
      </w:pPr>
      <w:r>
        <w:rPr>
          <w:rFonts w:ascii="Times New Roman" w:hAnsi="Times New Roman"/>
          <w:b/>
          <w:i/>
          <w:sz w:val="22"/>
          <w:szCs w:val="22"/>
          <w:lang w:val="en-US" w:eastAsia="zh-CN"/>
        </w:rPr>
        <w:t>RAN1 has no concerns on the other two RAN2 agreements.</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46004E8A" w14:textId="73337B68" w:rsidR="00834E60" w:rsidRPr="003A7F51" w:rsidRDefault="006D67F5" w:rsidP="006D67F5">
      <w:pPr>
        <w:pStyle w:val="af5"/>
        <w:numPr>
          <w:ilvl w:val="0"/>
          <w:numId w:val="10"/>
        </w:numPr>
        <w:spacing w:after="60"/>
        <w:ind w:firstLineChars="0"/>
        <w:rPr>
          <w:lang w:val="en-US"/>
        </w:rPr>
      </w:pPr>
      <w:bookmarkStart w:id="0" w:name="_Ref30584195"/>
      <w:bookmarkStart w:id="1" w:name="_Ref51596446"/>
      <w:r w:rsidRPr="006D67F5">
        <w:rPr>
          <w:lang w:val="en-US"/>
        </w:rPr>
        <w:t>R2-2403924</w:t>
      </w:r>
      <w:r w:rsidR="00FC4862" w:rsidRPr="003A7F51">
        <w:rPr>
          <w:lang w:val="en-US"/>
        </w:rPr>
        <w:t>, “</w:t>
      </w:r>
      <w:r w:rsidRPr="006D67F5">
        <w:rPr>
          <w:lang w:val="en-GB"/>
        </w:rPr>
        <w:t>LS on Sidelink Feature Co-configuration</w:t>
      </w:r>
      <w:r w:rsidR="009D3F36" w:rsidRPr="003A7F51">
        <w:rPr>
          <w:lang w:val="en-US"/>
        </w:rPr>
        <w:t>”, RAN</w:t>
      </w:r>
      <w:r w:rsidR="00C20B84" w:rsidRPr="003A7F51">
        <w:rPr>
          <w:lang w:val="en-US"/>
        </w:rPr>
        <w:t>2</w:t>
      </w:r>
      <w:r w:rsidR="0077351B" w:rsidRPr="003A7F51">
        <w:rPr>
          <w:lang w:val="en-US"/>
        </w:rPr>
        <w:t xml:space="preserve">, </w:t>
      </w:r>
      <w:r w:rsidR="009D3F36" w:rsidRPr="003A7F51">
        <w:rPr>
          <w:lang w:val="en-US"/>
        </w:rPr>
        <w:t>3GPP TSG-RAN WG</w:t>
      </w:r>
      <w:r w:rsidR="00C20B84" w:rsidRPr="003A7F51">
        <w:rPr>
          <w:lang w:val="en-US"/>
        </w:rPr>
        <w:t>2</w:t>
      </w:r>
      <w:r w:rsidR="009D3F36" w:rsidRPr="003A7F51">
        <w:rPr>
          <w:lang w:val="en-US"/>
        </w:rPr>
        <w:t xml:space="preserve"> Meeting #</w:t>
      </w:r>
      <w:r w:rsidR="003F615C" w:rsidRPr="003A7F51">
        <w:rPr>
          <w:rFonts w:cs="Arial"/>
        </w:rPr>
        <w:t>1</w:t>
      </w:r>
      <w:r w:rsidR="00C20B84" w:rsidRPr="003A7F51">
        <w:rPr>
          <w:rFonts w:cs="Arial"/>
        </w:rPr>
        <w:t>2</w:t>
      </w:r>
      <w:r w:rsidR="003A7F51" w:rsidRPr="003A7F51">
        <w:rPr>
          <w:rFonts w:cs="Arial"/>
        </w:rPr>
        <w:t>5</w:t>
      </w:r>
      <w:r>
        <w:rPr>
          <w:rFonts w:cs="Arial"/>
        </w:rPr>
        <w:t>bis</w:t>
      </w:r>
      <w:r w:rsidR="00FC4862" w:rsidRPr="003A7F51">
        <w:rPr>
          <w:lang w:val="en-US"/>
        </w:rPr>
        <w:t>,</w:t>
      </w:r>
      <w:r w:rsidR="003F615C" w:rsidRPr="003A7F51">
        <w:t xml:space="preserve"> </w:t>
      </w:r>
      <w:bookmarkEnd w:id="0"/>
      <w:r w:rsidRPr="006D67F5">
        <w:rPr>
          <w:bCs/>
          <w:lang w:val="en-GB"/>
        </w:rPr>
        <w:t>15-19 April, 2024</w:t>
      </w:r>
      <w:r w:rsidR="0077351B" w:rsidRPr="003A7F51">
        <w:rPr>
          <w:lang w:val="en-US"/>
        </w:rPr>
        <w:t>.</w:t>
      </w:r>
      <w:bookmarkStart w:id="2" w:name="_Ref37322237"/>
      <w:bookmarkEnd w:id="1"/>
      <w:bookmarkEnd w:id="2"/>
      <w:r w:rsidR="003F615C" w:rsidRPr="003A7F51">
        <w:t xml:space="preserve"> </w:t>
      </w:r>
      <w:r w:rsidR="00B217C0" w:rsidRPr="003A7F51">
        <w:t xml:space="preserve"> </w:t>
      </w:r>
    </w:p>
    <w:p w14:paraId="1531F0AD" w14:textId="2B5A7789" w:rsidR="002C31F2" w:rsidRPr="002C31F2" w:rsidRDefault="002C31F2" w:rsidP="008F0769">
      <w:pPr>
        <w:pStyle w:val="af5"/>
        <w:spacing w:after="60"/>
        <w:ind w:left="420" w:firstLineChars="0" w:firstLine="0"/>
        <w:rPr>
          <w:lang w:val="en-US"/>
        </w:rPr>
      </w:pPr>
    </w:p>
    <w:sectPr w:rsidR="002C31F2" w:rsidRPr="002C31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F4798" w14:textId="77777777" w:rsidR="00C14020" w:rsidRDefault="00C14020">
      <w:pPr>
        <w:spacing w:after="0" w:line="240" w:lineRule="auto"/>
      </w:pPr>
    </w:p>
  </w:endnote>
  <w:endnote w:type="continuationSeparator" w:id="0">
    <w:p w14:paraId="78E497B9" w14:textId="77777777" w:rsidR="00C14020" w:rsidRDefault="00C140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9B634" w14:textId="77777777" w:rsidR="00C14020" w:rsidRDefault="00C14020">
      <w:pPr>
        <w:spacing w:after="0" w:line="240" w:lineRule="auto"/>
      </w:pPr>
    </w:p>
  </w:footnote>
  <w:footnote w:type="continuationSeparator" w:id="0">
    <w:p w14:paraId="517737AF" w14:textId="77777777" w:rsidR="00C14020" w:rsidRDefault="00C140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702347"/>
    <w:multiLevelType w:val="hybridMultilevel"/>
    <w:tmpl w:val="53C29B08"/>
    <w:lvl w:ilvl="0" w:tplc="0464CE30">
      <w:start w:val="1"/>
      <w:numFmt w:val="bullet"/>
      <w:lvlText w:val=""/>
      <w:lvlJc w:val="left"/>
      <w:pPr>
        <w:ind w:left="420" w:hanging="420"/>
      </w:pPr>
      <w:rPr>
        <w:rFonts w:ascii="Wingdings" w:hAnsi="Wingdings" w:hint="default"/>
        <w:color w:val="000000" w:themeColor="text1"/>
      </w:rPr>
    </w:lvl>
    <w:lvl w:ilvl="1" w:tplc="D7CEA91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BB619C"/>
    <w:multiLevelType w:val="hybridMultilevel"/>
    <w:tmpl w:val="F2FC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multilevel"/>
    <w:tmpl w:val="0F6A982A"/>
    <w:lvl w:ilvl="0">
      <w:numFmt w:val="bullet"/>
      <w:lvlText w:val=""/>
      <w:lvlJc w:val="left"/>
      <w:pPr>
        <w:ind w:left="720" w:hanging="360"/>
      </w:pPr>
      <w:rPr>
        <w:rFonts w:ascii="Symbol" w:eastAsia="Batang" w:hAnsi="Symbol" w:cs="Calibri"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26A9C"/>
    <w:multiLevelType w:val="hybridMultilevel"/>
    <w:tmpl w:val="CE6CADA0"/>
    <w:lvl w:ilvl="0" w:tplc="A5427508">
      <w:start w:val="1"/>
      <w:numFmt w:val="bullet"/>
      <w:lvlText w:val=""/>
      <w:lvlJc w:val="left"/>
      <w:pPr>
        <w:ind w:left="478" w:hanging="420"/>
      </w:pPr>
      <w:rPr>
        <w:rFonts w:ascii="Wingdings" w:hAnsi="Wingdings" w:hint="default"/>
      </w:rPr>
    </w:lvl>
    <w:lvl w:ilvl="1" w:tplc="04090003">
      <w:start w:val="1"/>
      <w:numFmt w:val="bullet"/>
      <w:lvlText w:val="o"/>
      <w:lvlJc w:val="left"/>
      <w:pPr>
        <w:ind w:left="898" w:hanging="420"/>
      </w:pPr>
      <w:rPr>
        <w:rFonts w:ascii="Courier New" w:hAnsi="Courier New" w:cs="Courier New"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4" w15:restartNumberingAfterBreak="0">
    <w:nsid w:val="1BAD7743"/>
    <w:multiLevelType w:val="multilevel"/>
    <w:tmpl w:val="96A23AE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AC0CF2"/>
    <w:multiLevelType w:val="hybridMultilevel"/>
    <w:tmpl w:val="13620312"/>
    <w:lvl w:ilvl="0" w:tplc="F14470B4">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90D54"/>
    <w:multiLevelType w:val="hybridMultilevel"/>
    <w:tmpl w:val="85660090"/>
    <w:lvl w:ilvl="0" w:tplc="D7CEA91A">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557C1"/>
    <w:multiLevelType w:val="multilevel"/>
    <w:tmpl w:val="588A20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5AC3815"/>
    <w:multiLevelType w:val="hybridMultilevel"/>
    <w:tmpl w:val="0A3AC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4"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A13970"/>
    <w:multiLevelType w:val="hybridMultilevel"/>
    <w:tmpl w:val="6D1C366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007085C"/>
    <w:multiLevelType w:val="hybridMultilevel"/>
    <w:tmpl w:val="F1FABEA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A10F3B"/>
    <w:multiLevelType w:val="multilevel"/>
    <w:tmpl w:val="6F6E582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alibri" w:hAnsi="Calibri"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default"/>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default"/>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start w:val="1"/>
      <w:numFmt w:val="bullet"/>
      <w:lvlText w:val="•"/>
      <w:lvlJc w:val="left"/>
      <w:pPr>
        <w:tabs>
          <w:tab w:val="num" w:pos="5400"/>
        </w:tabs>
        <w:ind w:left="5400" w:hanging="360"/>
      </w:pPr>
      <w:rPr>
        <w:rFonts w:ascii="CG Times (WN)" w:hAnsi="CG Times (WN)" w:hint="default"/>
      </w:rPr>
    </w:lvl>
    <w:lvl w:ilvl="8" w:tplc="A9B63A08">
      <w:start w:val="1"/>
      <w:numFmt w:val="bullet"/>
      <w:lvlText w:val="•"/>
      <w:lvlJc w:val="left"/>
      <w:pPr>
        <w:tabs>
          <w:tab w:val="num" w:pos="6120"/>
        </w:tabs>
        <w:ind w:left="6120" w:hanging="360"/>
      </w:pPr>
      <w:rPr>
        <w:rFonts w:ascii="CG Times (WN)" w:hAnsi="CG Times (WN)" w:hint="default"/>
      </w:rPr>
    </w:lvl>
  </w:abstractNum>
  <w:abstractNum w:abstractNumId="3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1361A5"/>
    <w:multiLevelType w:val="hybridMultilevel"/>
    <w:tmpl w:val="C8808C82"/>
    <w:lvl w:ilvl="0" w:tplc="D7CEA91A">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7D2C18"/>
    <w:multiLevelType w:val="hybridMultilevel"/>
    <w:tmpl w:val="9614F83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1"/>
  </w:num>
  <w:num w:numId="3">
    <w:abstractNumId w:val="32"/>
  </w:num>
  <w:num w:numId="4">
    <w:abstractNumId w:val="42"/>
  </w:num>
  <w:num w:numId="5">
    <w:abstractNumId w:val="18"/>
  </w:num>
  <w:num w:numId="6">
    <w:abstractNumId w:val="0"/>
  </w:num>
  <w:num w:numId="7">
    <w:abstractNumId w:val="2"/>
  </w:num>
  <w:num w:numId="8">
    <w:abstractNumId w:val="20"/>
  </w:num>
  <w:num w:numId="9">
    <w:abstractNumId w:val="44"/>
  </w:num>
  <w:num w:numId="10">
    <w:abstractNumId w:val="16"/>
  </w:num>
  <w:num w:numId="11">
    <w:abstractNumId w:val="37"/>
  </w:num>
  <w:num w:numId="12">
    <w:abstractNumId w:val="7"/>
  </w:num>
  <w:num w:numId="13">
    <w:abstractNumId w:val="38"/>
  </w:num>
  <w:num w:numId="14">
    <w:abstractNumId w:val="34"/>
  </w:num>
  <w:num w:numId="15">
    <w:abstractNumId w:val="30"/>
  </w:num>
  <w:num w:numId="16">
    <w:abstractNumId w:val="6"/>
  </w:num>
  <w:num w:numId="17">
    <w:abstractNumId w:val="35"/>
  </w:num>
  <w:num w:numId="18">
    <w:abstractNumId w:val="41"/>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2"/>
  </w:num>
  <w:num w:numId="26">
    <w:abstractNumId w:val="43"/>
  </w:num>
  <w:num w:numId="27">
    <w:abstractNumId w:val="10"/>
  </w:num>
  <w:num w:numId="28">
    <w:abstractNumId w:val="36"/>
  </w:num>
  <w:num w:numId="29">
    <w:abstractNumId w:val="4"/>
  </w:num>
  <w:num w:numId="30">
    <w:abstractNumId w:val="15"/>
  </w:num>
  <w:num w:numId="31">
    <w:abstractNumId w:val="25"/>
  </w:num>
  <w:num w:numId="32">
    <w:abstractNumId w:val="5"/>
  </w:num>
  <w:num w:numId="33">
    <w:abstractNumId w:val="14"/>
  </w:num>
  <w:num w:numId="34">
    <w:abstractNumId w:val="1"/>
  </w:num>
  <w:num w:numId="35">
    <w:abstractNumId w:val="39"/>
  </w:num>
  <w:num w:numId="36">
    <w:abstractNumId w:val="19"/>
  </w:num>
  <w:num w:numId="37">
    <w:abstractNumId w:val="9"/>
  </w:num>
  <w:num w:numId="38">
    <w:abstractNumId w:val="24"/>
  </w:num>
  <w:num w:numId="39">
    <w:abstractNumId w:val="8"/>
  </w:num>
  <w:num w:numId="40">
    <w:abstractNumId w:val="40"/>
  </w:num>
  <w:num w:numId="41">
    <w:abstractNumId w:val="26"/>
  </w:num>
  <w:num w:numId="42">
    <w:abstractNumId w:val="22"/>
  </w:num>
  <w:num w:numId="43">
    <w:abstractNumId w:val="27"/>
  </w:num>
  <w:num w:numId="44">
    <w:abstractNumId w:val="33"/>
  </w:num>
  <w:num w:numId="45">
    <w:abstractNumId w:val="31"/>
  </w:num>
  <w:num w:numId="4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28"/>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242E"/>
    <w:rsid w:val="0001438D"/>
    <w:rsid w:val="00015398"/>
    <w:rsid w:val="00015D88"/>
    <w:rsid w:val="00021C0C"/>
    <w:rsid w:val="00022D77"/>
    <w:rsid w:val="00023F41"/>
    <w:rsid w:val="00024408"/>
    <w:rsid w:val="000246A0"/>
    <w:rsid w:val="000355FE"/>
    <w:rsid w:val="00035C02"/>
    <w:rsid w:val="00036843"/>
    <w:rsid w:val="00036EDF"/>
    <w:rsid w:val="00036FD8"/>
    <w:rsid w:val="000378A8"/>
    <w:rsid w:val="00037A85"/>
    <w:rsid w:val="00044938"/>
    <w:rsid w:val="00044979"/>
    <w:rsid w:val="000455C8"/>
    <w:rsid w:val="00047686"/>
    <w:rsid w:val="00047FBE"/>
    <w:rsid w:val="000523F4"/>
    <w:rsid w:val="00052DF7"/>
    <w:rsid w:val="00053070"/>
    <w:rsid w:val="000532B3"/>
    <w:rsid w:val="00053DE2"/>
    <w:rsid w:val="000541C2"/>
    <w:rsid w:val="0005561A"/>
    <w:rsid w:val="0005617E"/>
    <w:rsid w:val="00061289"/>
    <w:rsid w:val="00061C91"/>
    <w:rsid w:val="00061FDD"/>
    <w:rsid w:val="00062D2E"/>
    <w:rsid w:val="00063029"/>
    <w:rsid w:val="000630A4"/>
    <w:rsid w:val="000630B5"/>
    <w:rsid w:val="000655F3"/>
    <w:rsid w:val="000662EA"/>
    <w:rsid w:val="0006688E"/>
    <w:rsid w:val="000674CC"/>
    <w:rsid w:val="000678AF"/>
    <w:rsid w:val="00067F17"/>
    <w:rsid w:val="000711D9"/>
    <w:rsid w:val="00072CC9"/>
    <w:rsid w:val="00074296"/>
    <w:rsid w:val="00074EA2"/>
    <w:rsid w:val="00075BA5"/>
    <w:rsid w:val="00081704"/>
    <w:rsid w:val="000822F8"/>
    <w:rsid w:val="0008236A"/>
    <w:rsid w:val="00083E06"/>
    <w:rsid w:val="00086750"/>
    <w:rsid w:val="00086FB6"/>
    <w:rsid w:val="0008777E"/>
    <w:rsid w:val="00087B99"/>
    <w:rsid w:val="0009063D"/>
    <w:rsid w:val="00090BC1"/>
    <w:rsid w:val="000929CC"/>
    <w:rsid w:val="00094404"/>
    <w:rsid w:val="000A0077"/>
    <w:rsid w:val="000A166C"/>
    <w:rsid w:val="000A370A"/>
    <w:rsid w:val="000A4EB1"/>
    <w:rsid w:val="000A5311"/>
    <w:rsid w:val="000A6B41"/>
    <w:rsid w:val="000B089D"/>
    <w:rsid w:val="000B0BB9"/>
    <w:rsid w:val="000B10DD"/>
    <w:rsid w:val="000B1C4D"/>
    <w:rsid w:val="000B5F05"/>
    <w:rsid w:val="000B65A8"/>
    <w:rsid w:val="000C017C"/>
    <w:rsid w:val="000C200D"/>
    <w:rsid w:val="000C2438"/>
    <w:rsid w:val="000C3236"/>
    <w:rsid w:val="000C3AE2"/>
    <w:rsid w:val="000C5375"/>
    <w:rsid w:val="000C5784"/>
    <w:rsid w:val="000D234E"/>
    <w:rsid w:val="000D27F5"/>
    <w:rsid w:val="000D4DD6"/>
    <w:rsid w:val="000D6DD9"/>
    <w:rsid w:val="000E0065"/>
    <w:rsid w:val="000E0602"/>
    <w:rsid w:val="000E1F1A"/>
    <w:rsid w:val="000E4066"/>
    <w:rsid w:val="000E6485"/>
    <w:rsid w:val="000E7964"/>
    <w:rsid w:val="000F121B"/>
    <w:rsid w:val="000F387C"/>
    <w:rsid w:val="000F3CA3"/>
    <w:rsid w:val="000F3F18"/>
    <w:rsid w:val="000F42E9"/>
    <w:rsid w:val="000F464A"/>
    <w:rsid w:val="000F79E4"/>
    <w:rsid w:val="0010077B"/>
    <w:rsid w:val="001030AC"/>
    <w:rsid w:val="00105CE6"/>
    <w:rsid w:val="001064C1"/>
    <w:rsid w:val="0011209A"/>
    <w:rsid w:val="00112715"/>
    <w:rsid w:val="001140FD"/>
    <w:rsid w:val="00117BA6"/>
    <w:rsid w:val="00120D2A"/>
    <w:rsid w:val="001235E1"/>
    <w:rsid w:val="00127162"/>
    <w:rsid w:val="001271F2"/>
    <w:rsid w:val="001272D9"/>
    <w:rsid w:val="0013019E"/>
    <w:rsid w:val="00130777"/>
    <w:rsid w:val="0013084C"/>
    <w:rsid w:val="0013134E"/>
    <w:rsid w:val="00131829"/>
    <w:rsid w:val="00131E93"/>
    <w:rsid w:val="00132C54"/>
    <w:rsid w:val="001334F7"/>
    <w:rsid w:val="001347E6"/>
    <w:rsid w:val="00134B12"/>
    <w:rsid w:val="00135740"/>
    <w:rsid w:val="00136172"/>
    <w:rsid w:val="00136DF4"/>
    <w:rsid w:val="001375B5"/>
    <w:rsid w:val="00143C04"/>
    <w:rsid w:val="00147772"/>
    <w:rsid w:val="001501F6"/>
    <w:rsid w:val="00151364"/>
    <w:rsid w:val="001537BD"/>
    <w:rsid w:val="0015392C"/>
    <w:rsid w:val="00153CA7"/>
    <w:rsid w:val="00154E51"/>
    <w:rsid w:val="001570D8"/>
    <w:rsid w:val="00160046"/>
    <w:rsid w:val="00162C73"/>
    <w:rsid w:val="00163D60"/>
    <w:rsid w:val="001704EF"/>
    <w:rsid w:val="00171C7A"/>
    <w:rsid w:val="001723BD"/>
    <w:rsid w:val="0017401A"/>
    <w:rsid w:val="00175DED"/>
    <w:rsid w:val="00181CD6"/>
    <w:rsid w:val="00182591"/>
    <w:rsid w:val="0018351A"/>
    <w:rsid w:val="00185315"/>
    <w:rsid w:val="0018642D"/>
    <w:rsid w:val="00192590"/>
    <w:rsid w:val="0019380F"/>
    <w:rsid w:val="00195C3F"/>
    <w:rsid w:val="00196D0D"/>
    <w:rsid w:val="001974D8"/>
    <w:rsid w:val="001979F8"/>
    <w:rsid w:val="001A089C"/>
    <w:rsid w:val="001A2A08"/>
    <w:rsid w:val="001A2CA2"/>
    <w:rsid w:val="001A3C4E"/>
    <w:rsid w:val="001A4DFC"/>
    <w:rsid w:val="001B2CFB"/>
    <w:rsid w:val="001B3217"/>
    <w:rsid w:val="001B3233"/>
    <w:rsid w:val="001B390B"/>
    <w:rsid w:val="001B4873"/>
    <w:rsid w:val="001B5EDF"/>
    <w:rsid w:val="001B6A5D"/>
    <w:rsid w:val="001C08F1"/>
    <w:rsid w:val="001C23CA"/>
    <w:rsid w:val="001C2691"/>
    <w:rsid w:val="001C3C54"/>
    <w:rsid w:val="001D0148"/>
    <w:rsid w:val="001D058C"/>
    <w:rsid w:val="001D2F2A"/>
    <w:rsid w:val="001D3241"/>
    <w:rsid w:val="001D348D"/>
    <w:rsid w:val="001D5C97"/>
    <w:rsid w:val="001D6197"/>
    <w:rsid w:val="001D64D8"/>
    <w:rsid w:val="001D7D7C"/>
    <w:rsid w:val="001E0073"/>
    <w:rsid w:val="001E0767"/>
    <w:rsid w:val="001E0A31"/>
    <w:rsid w:val="001E1626"/>
    <w:rsid w:val="001F09FB"/>
    <w:rsid w:val="001F0F9E"/>
    <w:rsid w:val="001F115A"/>
    <w:rsid w:val="001F2261"/>
    <w:rsid w:val="001F24E8"/>
    <w:rsid w:val="001F42D7"/>
    <w:rsid w:val="001F4C38"/>
    <w:rsid w:val="00200858"/>
    <w:rsid w:val="00201334"/>
    <w:rsid w:val="00206842"/>
    <w:rsid w:val="00206C98"/>
    <w:rsid w:val="002075BC"/>
    <w:rsid w:val="00207E15"/>
    <w:rsid w:val="00207EE1"/>
    <w:rsid w:val="00212A4B"/>
    <w:rsid w:val="00213AC0"/>
    <w:rsid w:val="00216026"/>
    <w:rsid w:val="002172CC"/>
    <w:rsid w:val="00217385"/>
    <w:rsid w:val="002174C2"/>
    <w:rsid w:val="00220781"/>
    <w:rsid w:val="00221B44"/>
    <w:rsid w:val="00224CA4"/>
    <w:rsid w:val="00225A19"/>
    <w:rsid w:val="00225C1B"/>
    <w:rsid w:val="00225DDA"/>
    <w:rsid w:val="00226D2A"/>
    <w:rsid w:val="0023369E"/>
    <w:rsid w:val="00233E29"/>
    <w:rsid w:val="0023404E"/>
    <w:rsid w:val="0023572C"/>
    <w:rsid w:val="00237A05"/>
    <w:rsid w:val="002419DE"/>
    <w:rsid w:val="00241DC6"/>
    <w:rsid w:val="00241EE4"/>
    <w:rsid w:val="002427C9"/>
    <w:rsid w:val="002473F5"/>
    <w:rsid w:val="002515BD"/>
    <w:rsid w:val="002523DB"/>
    <w:rsid w:val="00252D6E"/>
    <w:rsid w:val="0025360E"/>
    <w:rsid w:val="00254CBD"/>
    <w:rsid w:val="00255B65"/>
    <w:rsid w:val="00260AC8"/>
    <w:rsid w:val="00260EE6"/>
    <w:rsid w:val="00260FA0"/>
    <w:rsid w:val="00261100"/>
    <w:rsid w:val="00261751"/>
    <w:rsid w:val="0026210D"/>
    <w:rsid w:val="00262714"/>
    <w:rsid w:val="0026420B"/>
    <w:rsid w:val="00270375"/>
    <w:rsid w:val="00270737"/>
    <w:rsid w:val="002723E7"/>
    <w:rsid w:val="00273F57"/>
    <w:rsid w:val="002741F1"/>
    <w:rsid w:val="00276A91"/>
    <w:rsid w:val="00281EB7"/>
    <w:rsid w:val="00282AEC"/>
    <w:rsid w:val="002843AE"/>
    <w:rsid w:val="0028497F"/>
    <w:rsid w:val="00285315"/>
    <w:rsid w:val="00285CE2"/>
    <w:rsid w:val="002911AA"/>
    <w:rsid w:val="00293200"/>
    <w:rsid w:val="002A1164"/>
    <w:rsid w:val="002A3F76"/>
    <w:rsid w:val="002A4C5A"/>
    <w:rsid w:val="002A4F74"/>
    <w:rsid w:val="002A5FC6"/>
    <w:rsid w:val="002A6034"/>
    <w:rsid w:val="002A6D95"/>
    <w:rsid w:val="002A760D"/>
    <w:rsid w:val="002A7DB8"/>
    <w:rsid w:val="002B0F8A"/>
    <w:rsid w:val="002B0FCA"/>
    <w:rsid w:val="002B1111"/>
    <w:rsid w:val="002B1EF1"/>
    <w:rsid w:val="002B63B1"/>
    <w:rsid w:val="002C1C9E"/>
    <w:rsid w:val="002C1E09"/>
    <w:rsid w:val="002C25CD"/>
    <w:rsid w:val="002C2FCB"/>
    <w:rsid w:val="002C2FD7"/>
    <w:rsid w:val="002C31F2"/>
    <w:rsid w:val="002C62BF"/>
    <w:rsid w:val="002C67FE"/>
    <w:rsid w:val="002C6BF9"/>
    <w:rsid w:val="002C7342"/>
    <w:rsid w:val="002D052B"/>
    <w:rsid w:val="002D1D7E"/>
    <w:rsid w:val="002D414E"/>
    <w:rsid w:val="002D6207"/>
    <w:rsid w:val="002E0814"/>
    <w:rsid w:val="002E2FE2"/>
    <w:rsid w:val="002E3B88"/>
    <w:rsid w:val="002E47D1"/>
    <w:rsid w:val="002E4E0F"/>
    <w:rsid w:val="002E5499"/>
    <w:rsid w:val="002E6762"/>
    <w:rsid w:val="002E6F38"/>
    <w:rsid w:val="002E7469"/>
    <w:rsid w:val="002E7DEE"/>
    <w:rsid w:val="002F10EC"/>
    <w:rsid w:val="002F2621"/>
    <w:rsid w:val="002F2C53"/>
    <w:rsid w:val="002F3C9E"/>
    <w:rsid w:val="002F40DF"/>
    <w:rsid w:val="002F49FE"/>
    <w:rsid w:val="002F5056"/>
    <w:rsid w:val="002F5F22"/>
    <w:rsid w:val="002F7750"/>
    <w:rsid w:val="002F7D84"/>
    <w:rsid w:val="003003D9"/>
    <w:rsid w:val="00303139"/>
    <w:rsid w:val="003033DE"/>
    <w:rsid w:val="0030513F"/>
    <w:rsid w:val="00305503"/>
    <w:rsid w:val="0030609B"/>
    <w:rsid w:val="00306C9B"/>
    <w:rsid w:val="003113F4"/>
    <w:rsid w:val="00311A9C"/>
    <w:rsid w:val="0031254A"/>
    <w:rsid w:val="00312752"/>
    <w:rsid w:val="00312848"/>
    <w:rsid w:val="00313C6C"/>
    <w:rsid w:val="0031420D"/>
    <w:rsid w:val="00317AD9"/>
    <w:rsid w:val="00321E0A"/>
    <w:rsid w:val="00322136"/>
    <w:rsid w:val="00322351"/>
    <w:rsid w:val="003231A0"/>
    <w:rsid w:val="003249C4"/>
    <w:rsid w:val="003258C7"/>
    <w:rsid w:val="003264FA"/>
    <w:rsid w:val="00327AD2"/>
    <w:rsid w:val="00330971"/>
    <w:rsid w:val="00332D40"/>
    <w:rsid w:val="00334838"/>
    <w:rsid w:val="0033578C"/>
    <w:rsid w:val="003358C1"/>
    <w:rsid w:val="00336884"/>
    <w:rsid w:val="0033720E"/>
    <w:rsid w:val="003405BA"/>
    <w:rsid w:val="00340CB1"/>
    <w:rsid w:val="0034220D"/>
    <w:rsid w:val="00343B6B"/>
    <w:rsid w:val="00350747"/>
    <w:rsid w:val="0035112B"/>
    <w:rsid w:val="00351526"/>
    <w:rsid w:val="00351882"/>
    <w:rsid w:val="00351A81"/>
    <w:rsid w:val="00351E54"/>
    <w:rsid w:val="0035227C"/>
    <w:rsid w:val="003534DC"/>
    <w:rsid w:val="0036089D"/>
    <w:rsid w:val="00360F07"/>
    <w:rsid w:val="00364563"/>
    <w:rsid w:val="00364796"/>
    <w:rsid w:val="0036514C"/>
    <w:rsid w:val="003660B5"/>
    <w:rsid w:val="0036615B"/>
    <w:rsid w:val="003701EC"/>
    <w:rsid w:val="00371993"/>
    <w:rsid w:val="003720D1"/>
    <w:rsid w:val="00374C52"/>
    <w:rsid w:val="0037538E"/>
    <w:rsid w:val="00376467"/>
    <w:rsid w:val="003764D5"/>
    <w:rsid w:val="0037665D"/>
    <w:rsid w:val="0037695D"/>
    <w:rsid w:val="00376ACC"/>
    <w:rsid w:val="00380005"/>
    <w:rsid w:val="00380BA1"/>
    <w:rsid w:val="0038265E"/>
    <w:rsid w:val="003839B5"/>
    <w:rsid w:val="0038422D"/>
    <w:rsid w:val="003847F3"/>
    <w:rsid w:val="0038579B"/>
    <w:rsid w:val="00386B80"/>
    <w:rsid w:val="0039122F"/>
    <w:rsid w:val="003913FD"/>
    <w:rsid w:val="00392B78"/>
    <w:rsid w:val="00393C54"/>
    <w:rsid w:val="00395E9F"/>
    <w:rsid w:val="00396E16"/>
    <w:rsid w:val="003970D7"/>
    <w:rsid w:val="003A18AE"/>
    <w:rsid w:val="003A2EB1"/>
    <w:rsid w:val="003A45FD"/>
    <w:rsid w:val="003A6238"/>
    <w:rsid w:val="003A7F51"/>
    <w:rsid w:val="003B2752"/>
    <w:rsid w:val="003B33D9"/>
    <w:rsid w:val="003B6155"/>
    <w:rsid w:val="003B64F8"/>
    <w:rsid w:val="003C1557"/>
    <w:rsid w:val="003C2076"/>
    <w:rsid w:val="003C41F9"/>
    <w:rsid w:val="003C4C88"/>
    <w:rsid w:val="003C58DF"/>
    <w:rsid w:val="003D0997"/>
    <w:rsid w:val="003D38BE"/>
    <w:rsid w:val="003E063B"/>
    <w:rsid w:val="003E304E"/>
    <w:rsid w:val="003E3C99"/>
    <w:rsid w:val="003E3E38"/>
    <w:rsid w:val="003E3EF1"/>
    <w:rsid w:val="003E54C1"/>
    <w:rsid w:val="003E5D09"/>
    <w:rsid w:val="003E67E4"/>
    <w:rsid w:val="003E7714"/>
    <w:rsid w:val="003E78D9"/>
    <w:rsid w:val="003F007A"/>
    <w:rsid w:val="003F12CD"/>
    <w:rsid w:val="003F17F1"/>
    <w:rsid w:val="003F4269"/>
    <w:rsid w:val="003F5F1B"/>
    <w:rsid w:val="003F615C"/>
    <w:rsid w:val="003F6789"/>
    <w:rsid w:val="003F78EB"/>
    <w:rsid w:val="0040498D"/>
    <w:rsid w:val="00405AE7"/>
    <w:rsid w:val="00405BFB"/>
    <w:rsid w:val="00406CD2"/>
    <w:rsid w:val="00407141"/>
    <w:rsid w:val="00410AE4"/>
    <w:rsid w:val="00412DA0"/>
    <w:rsid w:val="0041372D"/>
    <w:rsid w:val="004148FB"/>
    <w:rsid w:val="00416A26"/>
    <w:rsid w:val="004219ED"/>
    <w:rsid w:val="00422539"/>
    <w:rsid w:val="004241D1"/>
    <w:rsid w:val="00425154"/>
    <w:rsid w:val="00427596"/>
    <w:rsid w:val="00427D66"/>
    <w:rsid w:val="004308BF"/>
    <w:rsid w:val="004308F0"/>
    <w:rsid w:val="00431C6C"/>
    <w:rsid w:val="00432C6F"/>
    <w:rsid w:val="004346CD"/>
    <w:rsid w:val="0043488E"/>
    <w:rsid w:val="00435EF5"/>
    <w:rsid w:val="00436FFB"/>
    <w:rsid w:val="00441A87"/>
    <w:rsid w:val="00441F48"/>
    <w:rsid w:val="00442325"/>
    <w:rsid w:val="004429EB"/>
    <w:rsid w:val="00444176"/>
    <w:rsid w:val="00444CA7"/>
    <w:rsid w:val="00444F13"/>
    <w:rsid w:val="004455B9"/>
    <w:rsid w:val="00453B93"/>
    <w:rsid w:val="0045422B"/>
    <w:rsid w:val="00454E33"/>
    <w:rsid w:val="00455886"/>
    <w:rsid w:val="0045727E"/>
    <w:rsid w:val="004572AE"/>
    <w:rsid w:val="00460C3D"/>
    <w:rsid w:val="0046185F"/>
    <w:rsid w:val="004638A3"/>
    <w:rsid w:val="004646B9"/>
    <w:rsid w:val="004653FD"/>
    <w:rsid w:val="004658A1"/>
    <w:rsid w:val="004661C4"/>
    <w:rsid w:val="00467CFE"/>
    <w:rsid w:val="00472CE7"/>
    <w:rsid w:val="004730E8"/>
    <w:rsid w:val="0047377A"/>
    <w:rsid w:val="00473AE5"/>
    <w:rsid w:val="0047449A"/>
    <w:rsid w:val="00475377"/>
    <w:rsid w:val="0047664F"/>
    <w:rsid w:val="004814C4"/>
    <w:rsid w:val="0048748A"/>
    <w:rsid w:val="004904BC"/>
    <w:rsid w:val="00490EAF"/>
    <w:rsid w:val="004931BB"/>
    <w:rsid w:val="004938C0"/>
    <w:rsid w:val="0049531E"/>
    <w:rsid w:val="00495EC4"/>
    <w:rsid w:val="0049776A"/>
    <w:rsid w:val="00497900"/>
    <w:rsid w:val="00497D3C"/>
    <w:rsid w:val="004A090F"/>
    <w:rsid w:val="004A0C81"/>
    <w:rsid w:val="004A1794"/>
    <w:rsid w:val="004A3742"/>
    <w:rsid w:val="004A3856"/>
    <w:rsid w:val="004A74EB"/>
    <w:rsid w:val="004A78D8"/>
    <w:rsid w:val="004A7EB4"/>
    <w:rsid w:val="004B1275"/>
    <w:rsid w:val="004B12BA"/>
    <w:rsid w:val="004B1849"/>
    <w:rsid w:val="004B1A6E"/>
    <w:rsid w:val="004B2133"/>
    <w:rsid w:val="004B3D04"/>
    <w:rsid w:val="004B4350"/>
    <w:rsid w:val="004B471E"/>
    <w:rsid w:val="004B65D9"/>
    <w:rsid w:val="004B7423"/>
    <w:rsid w:val="004C2195"/>
    <w:rsid w:val="004C2B98"/>
    <w:rsid w:val="004C3D70"/>
    <w:rsid w:val="004C4BC5"/>
    <w:rsid w:val="004C51E4"/>
    <w:rsid w:val="004D072B"/>
    <w:rsid w:val="004D4067"/>
    <w:rsid w:val="004D4C6F"/>
    <w:rsid w:val="004D506A"/>
    <w:rsid w:val="004D5E1B"/>
    <w:rsid w:val="004D6698"/>
    <w:rsid w:val="004E15B1"/>
    <w:rsid w:val="004E2907"/>
    <w:rsid w:val="004E588A"/>
    <w:rsid w:val="004E5C28"/>
    <w:rsid w:val="004E7DDF"/>
    <w:rsid w:val="004F092D"/>
    <w:rsid w:val="004F2FBC"/>
    <w:rsid w:val="004F3EDD"/>
    <w:rsid w:val="004F4871"/>
    <w:rsid w:val="004F64EF"/>
    <w:rsid w:val="004F673B"/>
    <w:rsid w:val="005015E9"/>
    <w:rsid w:val="0050252D"/>
    <w:rsid w:val="00503246"/>
    <w:rsid w:val="0050472A"/>
    <w:rsid w:val="00507339"/>
    <w:rsid w:val="005113D9"/>
    <w:rsid w:val="0051145C"/>
    <w:rsid w:val="0051146D"/>
    <w:rsid w:val="00512A7F"/>
    <w:rsid w:val="00512CC1"/>
    <w:rsid w:val="00513272"/>
    <w:rsid w:val="005143FE"/>
    <w:rsid w:val="00515FA8"/>
    <w:rsid w:val="00516363"/>
    <w:rsid w:val="00516516"/>
    <w:rsid w:val="00516817"/>
    <w:rsid w:val="00520352"/>
    <w:rsid w:val="00521221"/>
    <w:rsid w:val="005218C8"/>
    <w:rsid w:val="00522EDC"/>
    <w:rsid w:val="00523527"/>
    <w:rsid w:val="00523F43"/>
    <w:rsid w:val="00523FDB"/>
    <w:rsid w:val="005253DD"/>
    <w:rsid w:val="00525B11"/>
    <w:rsid w:val="00527BA0"/>
    <w:rsid w:val="00531CC4"/>
    <w:rsid w:val="005331C7"/>
    <w:rsid w:val="00533A57"/>
    <w:rsid w:val="00533B7F"/>
    <w:rsid w:val="005340B5"/>
    <w:rsid w:val="005406FB"/>
    <w:rsid w:val="005439DC"/>
    <w:rsid w:val="00546100"/>
    <w:rsid w:val="005471B2"/>
    <w:rsid w:val="0054723F"/>
    <w:rsid w:val="00547D75"/>
    <w:rsid w:val="005505F8"/>
    <w:rsid w:val="0055073E"/>
    <w:rsid w:val="00550D40"/>
    <w:rsid w:val="0055131B"/>
    <w:rsid w:val="00552925"/>
    <w:rsid w:val="00554196"/>
    <w:rsid w:val="00554EE7"/>
    <w:rsid w:val="00554FCD"/>
    <w:rsid w:val="005563B5"/>
    <w:rsid w:val="0055699D"/>
    <w:rsid w:val="00560816"/>
    <w:rsid w:val="005608C3"/>
    <w:rsid w:val="0057172B"/>
    <w:rsid w:val="00571F7C"/>
    <w:rsid w:val="0057276D"/>
    <w:rsid w:val="005730A5"/>
    <w:rsid w:val="005761DD"/>
    <w:rsid w:val="00580048"/>
    <w:rsid w:val="0058273D"/>
    <w:rsid w:val="00583217"/>
    <w:rsid w:val="00584001"/>
    <w:rsid w:val="00584BE5"/>
    <w:rsid w:val="005872D7"/>
    <w:rsid w:val="00590101"/>
    <w:rsid w:val="00590706"/>
    <w:rsid w:val="00591295"/>
    <w:rsid w:val="005920F7"/>
    <w:rsid w:val="005921EE"/>
    <w:rsid w:val="0059377E"/>
    <w:rsid w:val="00594140"/>
    <w:rsid w:val="00594E28"/>
    <w:rsid w:val="00596425"/>
    <w:rsid w:val="005A0658"/>
    <w:rsid w:val="005A1F03"/>
    <w:rsid w:val="005A39CE"/>
    <w:rsid w:val="005A3A19"/>
    <w:rsid w:val="005A40C6"/>
    <w:rsid w:val="005A412F"/>
    <w:rsid w:val="005A4454"/>
    <w:rsid w:val="005A74D1"/>
    <w:rsid w:val="005B0BBA"/>
    <w:rsid w:val="005B1675"/>
    <w:rsid w:val="005B2C0B"/>
    <w:rsid w:val="005B6027"/>
    <w:rsid w:val="005B65EA"/>
    <w:rsid w:val="005C0194"/>
    <w:rsid w:val="005C3F06"/>
    <w:rsid w:val="005C5730"/>
    <w:rsid w:val="005C58C3"/>
    <w:rsid w:val="005C7FDE"/>
    <w:rsid w:val="005D018E"/>
    <w:rsid w:val="005D090E"/>
    <w:rsid w:val="005D4088"/>
    <w:rsid w:val="005D4F24"/>
    <w:rsid w:val="005D5B5A"/>
    <w:rsid w:val="005D6221"/>
    <w:rsid w:val="005E1118"/>
    <w:rsid w:val="005E16E4"/>
    <w:rsid w:val="005E2871"/>
    <w:rsid w:val="005E4F7F"/>
    <w:rsid w:val="005E62AA"/>
    <w:rsid w:val="005E70D8"/>
    <w:rsid w:val="005E7435"/>
    <w:rsid w:val="005F0AA3"/>
    <w:rsid w:val="005F12AA"/>
    <w:rsid w:val="005F14CB"/>
    <w:rsid w:val="005F21BF"/>
    <w:rsid w:val="005F26A8"/>
    <w:rsid w:val="005F36E8"/>
    <w:rsid w:val="005F3CA7"/>
    <w:rsid w:val="005F6987"/>
    <w:rsid w:val="005F72D9"/>
    <w:rsid w:val="005F7B8F"/>
    <w:rsid w:val="005F7E52"/>
    <w:rsid w:val="00600340"/>
    <w:rsid w:val="00602344"/>
    <w:rsid w:val="00605E80"/>
    <w:rsid w:val="0060722D"/>
    <w:rsid w:val="00610FF5"/>
    <w:rsid w:val="00611EC3"/>
    <w:rsid w:val="00613AB0"/>
    <w:rsid w:val="006154A0"/>
    <w:rsid w:val="00617B32"/>
    <w:rsid w:val="0062481B"/>
    <w:rsid w:val="006250D1"/>
    <w:rsid w:val="00625F07"/>
    <w:rsid w:val="006272BC"/>
    <w:rsid w:val="006279F0"/>
    <w:rsid w:val="006335B1"/>
    <w:rsid w:val="00634E55"/>
    <w:rsid w:val="00636A55"/>
    <w:rsid w:val="00636DF0"/>
    <w:rsid w:val="0063784D"/>
    <w:rsid w:val="006379CD"/>
    <w:rsid w:val="00640BBF"/>
    <w:rsid w:val="0064285C"/>
    <w:rsid w:val="00651835"/>
    <w:rsid w:val="00652D02"/>
    <w:rsid w:val="00653206"/>
    <w:rsid w:val="0065595E"/>
    <w:rsid w:val="00662505"/>
    <w:rsid w:val="00666292"/>
    <w:rsid w:val="006665EE"/>
    <w:rsid w:val="00667FF8"/>
    <w:rsid w:val="00670233"/>
    <w:rsid w:val="00670574"/>
    <w:rsid w:val="0067137E"/>
    <w:rsid w:val="006728BB"/>
    <w:rsid w:val="00672BE5"/>
    <w:rsid w:val="00673BBF"/>
    <w:rsid w:val="00673D50"/>
    <w:rsid w:val="0067450A"/>
    <w:rsid w:val="006767E4"/>
    <w:rsid w:val="006772AA"/>
    <w:rsid w:val="00677EFC"/>
    <w:rsid w:val="006817E1"/>
    <w:rsid w:val="006827E2"/>
    <w:rsid w:val="006829BE"/>
    <w:rsid w:val="00682F65"/>
    <w:rsid w:val="00683E6D"/>
    <w:rsid w:val="00687E55"/>
    <w:rsid w:val="00691373"/>
    <w:rsid w:val="00695209"/>
    <w:rsid w:val="0069524C"/>
    <w:rsid w:val="006969FD"/>
    <w:rsid w:val="00696D98"/>
    <w:rsid w:val="006A35B1"/>
    <w:rsid w:val="006A52D1"/>
    <w:rsid w:val="006A59DB"/>
    <w:rsid w:val="006B0E74"/>
    <w:rsid w:val="006B1353"/>
    <w:rsid w:val="006B1DA6"/>
    <w:rsid w:val="006B288A"/>
    <w:rsid w:val="006B2F30"/>
    <w:rsid w:val="006B3602"/>
    <w:rsid w:val="006B3714"/>
    <w:rsid w:val="006B3726"/>
    <w:rsid w:val="006B396B"/>
    <w:rsid w:val="006B41C0"/>
    <w:rsid w:val="006B4473"/>
    <w:rsid w:val="006B4CBF"/>
    <w:rsid w:val="006B7ADE"/>
    <w:rsid w:val="006C1CDE"/>
    <w:rsid w:val="006C6B88"/>
    <w:rsid w:val="006C7868"/>
    <w:rsid w:val="006D0473"/>
    <w:rsid w:val="006D2CEA"/>
    <w:rsid w:val="006D4126"/>
    <w:rsid w:val="006D4D8E"/>
    <w:rsid w:val="006D5F91"/>
    <w:rsid w:val="006D6745"/>
    <w:rsid w:val="006D67F5"/>
    <w:rsid w:val="006D7E12"/>
    <w:rsid w:val="006E0CD9"/>
    <w:rsid w:val="006E4606"/>
    <w:rsid w:val="006E651C"/>
    <w:rsid w:val="006E6A6B"/>
    <w:rsid w:val="006E72EB"/>
    <w:rsid w:val="006E7D4C"/>
    <w:rsid w:val="006E7E98"/>
    <w:rsid w:val="006F025A"/>
    <w:rsid w:val="006F04C1"/>
    <w:rsid w:val="006F057F"/>
    <w:rsid w:val="006F060D"/>
    <w:rsid w:val="006F3853"/>
    <w:rsid w:val="006F39F4"/>
    <w:rsid w:val="006F3DB6"/>
    <w:rsid w:val="006F5942"/>
    <w:rsid w:val="006F6411"/>
    <w:rsid w:val="006F735B"/>
    <w:rsid w:val="006F7D1B"/>
    <w:rsid w:val="0070158C"/>
    <w:rsid w:val="00702028"/>
    <w:rsid w:val="00703BB8"/>
    <w:rsid w:val="00705F09"/>
    <w:rsid w:val="007107C1"/>
    <w:rsid w:val="00711A3D"/>
    <w:rsid w:val="00711F6B"/>
    <w:rsid w:val="007140BF"/>
    <w:rsid w:val="0071489D"/>
    <w:rsid w:val="007157D0"/>
    <w:rsid w:val="00720E4E"/>
    <w:rsid w:val="007222C3"/>
    <w:rsid w:val="00723023"/>
    <w:rsid w:val="00723B4F"/>
    <w:rsid w:val="00723E9B"/>
    <w:rsid w:val="00724894"/>
    <w:rsid w:val="00726FE7"/>
    <w:rsid w:val="00727C93"/>
    <w:rsid w:val="00727E6D"/>
    <w:rsid w:val="00730858"/>
    <w:rsid w:val="007329E6"/>
    <w:rsid w:val="00732D53"/>
    <w:rsid w:val="007348C9"/>
    <w:rsid w:val="007350E9"/>
    <w:rsid w:val="007417BF"/>
    <w:rsid w:val="00742294"/>
    <w:rsid w:val="0074479E"/>
    <w:rsid w:val="007454DB"/>
    <w:rsid w:val="00745A8A"/>
    <w:rsid w:val="0074718D"/>
    <w:rsid w:val="007475C9"/>
    <w:rsid w:val="0074793D"/>
    <w:rsid w:val="00747EA1"/>
    <w:rsid w:val="0075184B"/>
    <w:rsid w:val="00752A5C"/>
    <w:rsid w:val="00755766"/>
    <w:rsid w:val="0075673B"/>
    <w:rsid w:val="00756AF1"/>
    <w:rsid w:val="007570D7"/>
    <w:rsid w:val="007623F5"/>
    <w:rsid w:val="00763E9A"/>
    <w:rsid w:val="00764595"/>
    <w:rsid w:val="007650D9"/>
    <w:rsid w:val="00765B93"/>
    <w:rsid w:val="007663B3"/>
    <w:rsid w:val="007666FF"/>
    <w:rsid w:val="007667E6"/>
    <w:rsid w:val="0076734E"/>
    <w:rsid w:val="00767EA8"/>
    <w:rsid w:val="00771DF8"/>
    <w:rsid w:val="00772FDD"/>
    <w:rsid w:val="0077351B"/>
    <w:rsid w:val="007747C5"/>
    <w:rsid w:val="00774B56"/>
    <w:rsid w:val="00775A81"/>
    <w:rsid w:val="00776475"/>
    <w:rsid w:val="00776904"/>
    <w:rsid w:val="007810EA"/>
    <w:rsid w:val="007826EB"/>
    <w:rsid w:val="007835EC"/>
    <w:rsid w:val="00783FB2"/>
    <w:rsid w:val="007874B7"/>
    <w:rsid w:val="00787EB2"/>
    <w:rsid w:val="00793A58"/>
    <w:rsid w:val="00795980"/>
    <w:rsid w:val="00796678"/>
    <w:rsid w:val="007A0B67"/>
    <w:rsid w:val="007A1880"/>
    <w:rsid w:val="007A1919"/>
    <w:rsid w:val="007A28AD"/>
    <w:rsid w:val="007A2CF2"/>
    <w:rsid w:val="007A2D9D"/>
    <w:rsid w:val="007A65DF"/>
    <w:rsid w:val="007A7D71"/>
    <w:rsid w:val="007B1AAF"/>
    <w:rsid w:val="007B1E13"/>
    <w:rsid w:val="007B6E3C"/>
    <w:rsid w:val="007B7AD3"/>
    <w:rsid w:val="007C1631"/>
    <w:rsid w:val="007C27D3"/>
    <w:rsid w:val="007C2997"/>
    <w:rsid w:val="007C3249"/>
    <w:rsid w:val="007C63C0"/>
    <w:rsid w:val="007C64D6"/>
    <w:rsid w:val="007C66CC"/>
    <w:rsid w:val="007C7101"/>
    <w:rsid w:val="007C76AB"/>
    <w:rsid w:val="007D25C1"/>
    <w:rsid w:val="007D2928"/>
    <w:rsid w:val="007D2EC5"/>
    <w:rsid w:val="007D4F20"/>
    <w:rsid w:val="007D513B"/>
    <w:rsid w:val="007D7C59"/>
    <w:rsid w:val="007D7DBB"/>
    <w:rsid w:val="007E02DD"/>
    <w:rsid w:val="007E1330"/>
    <w:rsid w:val="007E1401"/>
    <w:rsid w:val="007E1671"/>
    <w:rsid w:val="007E20BB"/>
    <w:rsid w:val="007E4E36"/>
    <w:rsid w:val="007E6550"/>
    <w:rsid w:val="007E6756"/>
    <w:rsid w:val="007E682F"/>
    <w:rsid w:val="007E6AC3"/>
    <w:rsid w:val="007E726D"/>
    <w:rsid w:val="007F0C0B"/>
    <w:rsid w:val="007F1270"/>
    <w:rsid w:val="007F2221"/>
    <w:rsid w:val="007F3101"/>
    <w:rsid w:val="007F378A"/>
    <w:rsid w:val="007F64B2"/>
    <w:rsid w:val="007F7120"/>
    <w:rsid w:val="007F7399"/>
    <w:rsid w:val="007F749E"/>
    <w:rsid w:val="007F7996"/>
    <w:rsid w:val="00800B17"/>
    <w:rsid w:val="0080124B"/>
    <w:rsid w:val="00801882"/>
    <w:rsid w:val="00801A11"/>
    <w:rsid w:val="008035B3"/>
    <w:rsid w:val="00804B28"/>
    <w:rsid w:val="008072D8"/>
    <w:rsid w:val="0081060D"/>
    <w:rsid w:val="00811814"/>
    <w:rsid w:val="00815613"/>
    <w:rsid w:val="008168F5"/>
    <w:rsid w:val="00816955"/>
    <w:rsid w:val="0081698E"/>
    <w:rsid w:val="00816A74"/>
    <w:rsid w:val="0081723F"/>
    <w:rsid w:val="008215B2"/>
    <w:rsid w:val="008217AA"/>
    <w:rsid w:val="00821A58"/>
    <w:rsid w:val="008264D6"/>
    <w:rsid w:val="008269A5"/>
    <w:rsid w:val="00826E28"/>
    <w:rsid w:val="00827B02"/>
    <w:rsid w:val="00827CFF"/>
    <w:rsid w:val="00831AD8"/>
    <w:rsid w:val="00833BC5"/>
    <w:rsid w:val="00833FCA"/>
    <w:rsid w:val="00834E1E"/>
    <w:rsid w:val="00834E60"/>
    <w:rsid w:val="008357D7"/>
    <w:rsid w:val="00836C1F"/>
    <w:rsid w:val="008372E2"/>
    <w:rsid w:val="00840147"/>
    <w:rsid w:val="008401AE"/>
    <w:rsid w:val="008426C7"/>
    <w:rsid w:val="00842D15"/>
    <w:rsid w:val="00843264"/>
    <w:rsid w:val="00846861"/>
    <w:rsid w:val="00850072"/>
    <w:rsid w:val="00852EA0"/>
    <w:rsid w:val="00854CEC"/>
    <w:rsid w:val="00855767"/>
    <w:rsid w:val="00855863"/>
    <w:rsid w:val="008567DB"/>
    <w:rsid w:val="008600A6"/>
    <w:rsid w:val="00860C7A"/>
    <w:rsid w:val="00861006"/>
    <w:rsid w:val="00862CED"/>
    <w:rsid w:val="0086421F"/>
    <w:rsid w:val="00865F1C"/>
    <w:rsid w:val="00866CC3"/>
    <w:rsid w:val="00870562"/>
    <w:rsid w:val="00870F75"/>
    <w:rsid w:val="00875226"/>
    <w:rsid w:val="0087621C"/>
    <w:rsid w:val="00880A76"/>
    <w:rsid w:val="00881717"/>
    <w:rsid w:val="00882476"/>
    <w:rsid w:val="0088467E"/>
    <w:rsid w:val="008855EA"/>
    <w:rsid w:val="00886793"/>
    <w:rsid w:val="008900C0"/>
    <w:rsid w:val="00892138"/>
    <w:rsid w:val="00892266"/>
    <w:rsid w:val="00893C52"/>
    <w:rsid w:val="00893EF5"/>
    <w:rsid w:val="00894C91"/>
    <w:rsid w:val="008953ED"/>
    <w:rsid w:val="008A2393"/>
    <w:rsid w:val="008A360A"/>
    <w:rsid w:val="008A5A57"/>
    <w:rsid w:val="008A5AE3"/>
    <w:rsid w:val="008A78CC"/>
    <w:rsid w:val="008A7EDF"/>
    <w:rsid w:val="008B0188"/>
    <w:rsid w:val="008B01E8"/>
    <w:rsid w:val="008B31AB"/>
    <w:rsid w:val="008B3B71"/>
    <w:rsid w:val="008B465C"/>
    <w:rsid w:val="008B467C"/>
    <w:rsid w:val="008B4D7D"/>
    <w:rsid w:val="008B5078"/>
    <w:rsid w:val="008B5799"/>
    <w:rsid w:val="008B5D28"/>
    <w:rsid w:val="008B7048"/>
    <w:rsid w:val="008C02D9"/>
    <w:rsid w:val="008C0888"/>
    <w:rsid w:val="008C0C52"/>
    <w:rsid w:val="008C0FA8"/>
    <w:rsid w:val="008C206C"/>
    <w:rsid w:val="008C2C91"/>
    <w:rsid w:val="008C335E"/>
    <w:rsid w:val="008C47C7"/>
    <w:rsid w:val="008C5309"/>
    <w:rsid w:val="008C6F46"/>
    <w:rsid w:val="008D13D3"/>
    <w:rsid w:val="008D2D82"/>
    <w:rsid w:val="008D322F"/>
    <w:rsid w:val="008D3592"/>
    <w:rsid w:val="008D46B6"/>
    <w:rsid w:val="008D6218"/>
    <w:rsid w:val="008D7DD8"/>
    <w:rsid w:val="008E056F"/>
    <w:rsid w:val="008E42B6"/>
    <w:rsid w:val="008E51B5"/>
    <w:rsid w:val="008E5223"/>
    <w:rsid w:val="008E5D06"/>
    <w:rsid w:val="008E5EC5"/>
    <w:rsid w:val="008E7C4B"/>
    <w:rsid w:val="008F0769"/>
    <w:rsid w:val="008F2036"/>
    <w:rsid w:val="008F2847"/>
    <w:rsid w:val="008F2A80"/>
    <w:rsid w:val="008F2E18"/>
    <w:rsid w:val="0090118F"/>
    <w:rsid w:val="00903089"/>
    <w:rsid w:val="00903D99"/>
    <w:rsid w:val="0090554A"/>
    <w:rsid w:val="00905731"/>
    <w:rsid w:val="0090665F"/>
    <w:rsid w:val="009144BA"/>
    <w:rsid w:val="0092282F"/>
    <w:rsid w:val="00924FA6"/>
    <w:rsid w:val="00925333"/>
    <w:rsid w:val="00925A33"/>
    <w:rsid w:val="0092688D"/>
    <w:rsid w:val="009313A7"/>
    <w:rsid w:val="009318C8"/>
    <w:rsid w:val="00933F40"/>
    <w:rsid w:val="009342A6"/>
    <w:rsid w:val="00934E71"/>
    <w:rsid w:val="00940467"/>
    <w:rsid w:val="0094067A"/>
    <w:rsid w:val="009415D7"/>
    <w:rsid w:val="00941E6B"/>
    <w:rsid w:val="00942E5A"/>
    <w:rsid w:val="00944386"/>
    <w:rsid w:val="00944682"/>
    <w:rsid w:val="00946560"/>
    <w:rsid w:val="00947A83"/>
    <w:rsid w:val="00947F2D"/>
    <w:rsid w:val="00951248"/>
    <w:rsid w:val="00951693"/>
    <w:rsid w:val="00953791"/>
    <w:rsid w:val="0095585F"/>
    <w:rsid w:val="00955EF0"/>
    <w:rsid w:val="00963301"/>
    <w:rsid w:val="0096429C"/>
    <w:rsid w:val="009668A5"/>
    <w:rsid w:val="009712ED"/>
    <w:rsid w:val="00973438"/>
    <w:rsid w:val="00974C40"/>
    <w:rsid w:val="0097593D"/>
    <w:rsid w:val="00975A34"/>
    <w:rsid w:val="00975C2D"/>
    <w:rsid w:val="00977CAF"/>
    <w:rsid w:val="00977CD5"/>
    <w:rsid w:val="00980739"/>
    <w:rsid w:val="00984172"/>
    <w:rsid w:val="009869D4"/>
    <w:rsid w:val="00986BF3"/>
    <w:rsid w:val="009875D5"/>
    <w:rsid w:val="009925B4"/>
    <w:rsid w:val="00992B25"/>
    <w:rsid w:val="00992EAA"/>
    <w:rsid w:val="0099444C"/>
    <w:rsid w:val="0099490D"/>
    <w:rsid w:val="0099564E"/>
    <w:rsid w:val="00995DB5"/>
    <w:rsid w:val="009976D6"/>
    <w:rsid w:val="009A5D9B"/>
    <w:rsid w:val="009A640B"/>
    <w:rsid w:val="009B0479"/>
    <w:rsid w:val="009B1F3F"/>
    <w:rsid w:val="009B20E9"/>
    <w:rsid w:val="009B2579"/>
    <w:rsid w:val="009B2619"/>
    <w:rsid w:val="009B2DCA"/>
    <w:rsid w:val="009B309F"/>
    <w:rsid w:val="009B33F3"/>
    <w:rsid w:val="009B41CC"/>
    <w:rsid w:val="009B56C8"/>
    <w:rsid w:val="009B586C"/>
    <w:rsid w:val="009B60B2"/>
    <w:rsid w:val="009B74E4"/>
    <w:rsid w:val="009B7B03"/>
    <w:rsid w:val="009C116F"/>
    <w:rsid w:val="009C326D"/>
    <w:rsid w:val="009C3470"/>
    <w:rsid w:val="009C4AC4"/>
    <w:rsid w:val="009C4F98"/>
    <w:rsid w:val="009C60D3"/>
    <w:rsid w:val="009C612C"/>
    <w:rsid w:val="009C692A"/>
    <w:rsid w:val="009C70D2"/>
    <w:rsid w:val="009D0863"/>
    <w:rsid w:val="009D17E1"/>
    <w:rsid w:val="009D1BC0"/>
    <w:rsid w:val="009D3F36"/>
    <w:rsid w:val="009D5187"/>
    <w:rsid w:val="009D5557"/>
    <w:rsid w:val="009D5E5D"/>
    <w:rsid w:val="009D71C6"/>
    <w:rsid w:val="009D7522"/>
    <w:rsid w:val="009E0352"/>
    <w:rsid w:val="009E5486"/>
    <w:rsid w:val="009E66CA"/>
    <w:rsid w:val="009E68CB"/>
    <w:rsid w:val="009E7D9E"/>
    <w:rsid w:val="009F4D54"/>
    <w:rsid w:val="009F781F"/>
    <w:rsid w:val="00A006A1"/>
    <w:rsid w:val="00A01141"/>
    <w:rsid w:val="00A01613"/>
    <w:rsid w:val="00A020A2"/>
    <w:rsid w:val="00A0217B"/>
    <w:rsid w:val="00A02422"/>
    <w:rsid w:val="00A03356"/>
    <w:rsid w:val="00A04416"/>
    <w:rsid w:val="00A05E11"/>
    <w:rsid w:val="00A06B20"/>
    <w:rsid w:val="00A07C8B"/>
    <w:rsid w:val="00A104E1"/>
    <w:rsid w:val="00A120F1"/>
    <w:rsid w:val="00A13DEB"/>
    <w:rsid w:val="00A16525"/>
    <w:rsid w:val="00A16BD5"/>
    <w:rsid w:val="00A1742D"/>
    <w:rsid w:val="00A21577"/>
    <w:rsid w:val="00A2303D"/>
    <w:rsid w:val="00A24A78"/>
    <w:rsid w:val="00A257E8"/>
    <w:rsid w:val="00A25903"/>
    <w:rsid w:val="00A262C2"/>
    <w:rsid w:val="00A26699"/>
    <w:rsid w:val="00A2742E"/>
    <w:rsid w:val="00A27F8F"/>
    <w:rsid w:val="00A314B1"/>
    <w:rsid w:val="00A32AB0"/>
    <w:rsid w:val="00A34E26"/>
    <w:rsid w:val="00A35D62"/>
    <w:rsid w:val="00A362DE"/>
    <w:rsid w:val="00A3638A"/>
    <w:rsid w:val="00A434A9"/>
    <w:rsid w:val="00A44404"/>
    <w:rsid w:val="00A44605"/>
    <w:rsid w:val="00A463BC"/>
    <w:rsid w:val="00A47D80"/>
    <w:rsid w:val="00A5041D"/>
    <w:rsid w:val="00A5068D"/>
    <w:rsid w:val="00A506C4"/>
    <w:rsid w:val="00A50977"/>
    <w:rsid w:val="00A50A0F"/>
    <w:rsid w:val="00A513F1"/>
    <w:rsid w:val="00A5241A"/>
    <w:rsid w:val="00A527CF"/>
    <w:rsid w:val="00A52D55"/>
    <w:rsid w:val="00A537FC"/>
    <w:rsid w:val="00A5536C"/>
    <w:rsid w:val="00A60D4C"/>
    <w:rsid w:val="00A6372C"/>
    <w:rsid w:val="00A641A1"/>
    <w:rsid w:val="00A65089"/>
    <w:rsid w:val="00A66070"/>
    <w:rsid w:val="00A66163"/>
    <w:rsid w:val="00A66499"/>
    <w:rsid w:val="00A70BC2"/>
    <w:rsid w:val="00A71622"/>
    <w:rsid w:val="00A71E47"/>
    <w:rsid w:val="00A73B7F"/>
    <w:rsid w:val="00A74624"/>
    <w:rsid w:val="00A750F8"/>
    <w:rsid w:val="00A767BB"/>
    <w:rsid w:val="00A815C9"/>
    <w:rsid w:val="00A81E9F"/>
    <w:rsid w:val="00A81FC5"/>
    <w:rsid w:val="00A834A1"/>
    <w:rsid w:val="00A87724"/>
    <w:rsid w:val="00A90417"/>
    <w:rsid w:val="00A9076D"/>
    <w:rsid w:val="00A93F1D"/>
    <w:rsid w:val="00A95D1C"/>
    <w:rsid w:val="00A96357"/>
    <w:rsid w:val="00A97762"/>
    <w:rsid w:val="00AA1587"/>
    <w:rsid w:val="00AA74A4"/>
    <w:rsid w:val="00AB12F9"/>
    <w:rsid w:val="00AB20AF"/>
    <w:rsid w:val="00AB3DF2"/>
    <w:rsid w:val="00AB6031"/>
    <w:rsid w:val="00AB614E"/>
    <w:rsid w:val="00AB6C4A"/>
    <w:rsid w:val="00AB6E20"/>
    <w:rsid w:val="00AC0988"/>
    <w:rsid w:val="00AC0CB4"/>
    <w:rsid w:val="00AC3EFF"/>
    <w:rsid w:val="00AC43E0"/>
    <w:rsid w:val="00AC78C8"/>
    <w:rsid w:val="00AC7D59"/>
    <w:rsid w:val="00AD0284"/>
    <w:rsid w:val="00AD15C0"/>
    <w:rsid w:val="00AD3D5B"/>
    <w:rsid w:val="00AD47C1"/>
    <w:rsid w:val="00AD47F1"/>
    <w:rsid w:val="00AD5B0E"/>
    <w:rsid w:val="00AD677B"/>
    <w:rsid w:val="00AD74C4"/>
    <w:rsid w:val="00AE112B"/>
    <w:rsid w:val="00AE1EBE"/>
    <w:rsid w:val="00AE404E"/>
    <w:rsid w:val="00AE5081"/>
    <w:rsid w:val="00AE5123"/>
    <w:rsid w:val="00AE534D"/>
    <w:rsid w:val="00AE7AD0"/>
    <w:rsid w:val="00AF082E"/>
    <w:rsid w:val="00AF1621"/>
    <w:rsid w:val="00AF2087"/>
    <w:rsid w:val="00AF246B"/>
    <w:rsid w:val="00AF3775"/>
    <w:rsid w:val="00AF51CD"/>
    <w:rsid w:val="00AF6225"/>
    <w:rsid w:val="00AF7982"/>
    <w:rsid w:val="00B004C6"/>
    <w:rsid w:val="00B00997"/>
    <w:rsid w:val="00B02B04"/>
    <w:rsid w:val="00B046AA"/>
    <w:rsid w:val="00B06B98"/>
    <w:rsid w:val="00B07087"/>
    <w:rsid w:val="00B10DDF"/>
    <w:rsid w:val="00B11269"/>
    <w:rsid w:val="00B12C33"/>
    <w:rsid w:val="00B13655"/>
    <w:rsid w:val="00B14EC1"/>
    <w:rsid w:val="00B16C2C"/>
    <w:rsid w:val="00B17D60"/>
    <w:rsid w:val="00B20263"/>
    <w:rsid w:val="00B217C0"/>
    <w:rsid w:val="00B21A0A"/>
    <w:rsid w:val="00B21C9E"/>
    <w:rsid w:val="00B21D56"/>
    <w:rsid w:val="00B224D8"/>
    <w:rsid w:val="00B2382D"/>
    <w:rsid w:val="00B27556"/>
    <w:rsid w:val="00B31429"/>
    <w:rsid w:val="00B3265E"/>
    <w:rsid w:val="00B33237"/>
    <w:rsid w:val="00B349EF"/>
    <w:rsid w:val="00B42F42"/>
    <w:rsid w:val="00B45E31"/>
    <w:rsid w:val="00B46216"/>
    <w:rsid w:val="00B46611"/>
    <w:rsid w:val="00B46B36"/>
    <w:rsid w:val="00B475F4"/>
    <w:rsid w:val="00B51A95"/>
    <w:rsid w:val="00B5303F"/>
    <w:rsid w:val="00B530B4"/>
    <w:rsid w:val="00B533C6"/>
    <w:rsid w:val="00B5364D"/>
    <w:rsid w:val="00B54E3F"/>
    <w:rsid w:val="00B552C1"/>
    <w:rsid w:val="00B5570D"/>
    <w:rsid w:val="00B5688D"/>
    <w:rsid w:val="00B60981"/>
    <w:rsid w:val="00B65588"/>
    <w:rsid w:val="00B705E8"/>
    <w:rsid w:val="00B773DE"/>
    <w:rsid w:val="00B821B6"/>
    <w:rsid w:val="00B823FB"/>
    <w:rsid w:val="00B84E6D"/>
    <w:rsid w:val="00B85881"/>
    <w:rsid w:val="00B87EAB"/>
    <w:rsid w:val="00B90552"/>
    <w:rsid w:val="00B909EE"/>
    <w:rsid w:val="00B91C5B"/>
    <w:rsid w:val="00B9286F"/>
    <w:rsid w:val="00B95E31"/>
    <w:rsid w:val="00B979AF"/>
    <w:rsid w:val="00BA07D4"/>
    <w:rsid w:val="00BA29C7"/>
    <w:rsid w:val="00BA4C4C"/>
    <w:rsid w:val="00BA5193"/>
    <w:rsid w:val="00BA56A3"/>
    <w:rsid w:val="00BA6480"/>
    <w:rsid w:val="00BB3739"/>
    <w:rsid w:val="00BB3780"/>
    <w:rsid w:val="00BB39E4"/>
    <w:rsid w:val="00BB5EF2"/>
    <w:rsid w:val="00BB6EBA"/>
    <w:rsid w:val="00BC2C83"/>
    <w:rsid w:val="00BC3866"/>
    <w:rsid w:val="00BC3C15"/>
    <w:rsid w:val="00BC4129"/>
    <w:rsid w:val="00BC48B5"/>
    <w:rsid w:val="00BC5B3E"/>
    <w:rsid w:val="00BD694C"/>
    <w:rsid w:val="00BD6E5A"/>
    <w:rsid w:val="00BE0C5A"/>
    <w:rsid w:val="00BE1704"/>
    <w:rsid w:val="00BE1D5E"/>
    <w:rsid w:val="00BE204D"/>
    <w:rsid w:val="00BE2B2C"/>
    <w:rsid w:val="00BE2D8A"/>
    <w:rsid w:val="00BE3071"/>
    <w:rsid w:val="00BE424F"/>
    <w:rsid w:val="00BE5EAF"/>
    <w:rsid w:val="00BE79CC"/>
    <w:rsid w:val="00BF0996"/>
    <w:rsid w:val="00BF0B11"/>
    <w:rsid w:val="00BF15E0"/>
    <w:rsid w:val="00BF2B49"/>
    <w:rsid w:val="00BF3BA5"/>
    <w:rsid w:val="00BF3DF1"/>
    <w:rsid w:val="00C0064E"/>
    <w:rsid w:val="00C02BD8"/>
    <w:rsid w:val="00C036F6"/>
    <w:rsid w:val="00C04D43"/>
    <w:rsid w:val="00C05B77"/>
    <w:rsid w:val="00C06D41"/>
    <w:rsid w:val="00C0771A"/>
    <w:rsid w:val="00C10406"/>
    <w:rsid w:val="00C10707"/>
    <w:rsid w:val="00C10FA4"/>
    <w:rsid w:val="00C1289E"/>
    <w:rsid w:val="00C13B56"/>
    <w:rsid w:val="00C14020"/>
    <w:rsid w:val="00C14B2A"/>
    <w:rsid w:val="00C15B0D"/>
    <w:rsid w:val="00C20B84"/>
    <w:rsid w:val="00C21CD5"/>
    <w:rsid w:val="00C31288"/>
    <w:rsid w:val="00C4355D"/>
    <w:rsid w:val="00C43F70"/>
    <w:rsid w:val="00C44BE4"/>
    <w:rsid w:val="00C472D7"/>
    <w:rsid w:val="00C47323"/>
    <w:rsid w:val="00C47893"/>
    <w:rsid w:val="00C500CE"/>
    <w:rsid w:val="00C5109A"/>
    <w:rsid w:val="00C530E8"/>
    <w:rsid w:val="00C53261"/>
    <w:rsid w:val="00C54EB1"/>
    <w:rsid w:val="00C5555C"/>
    <w:rsid w:val="00C5578B"/>
    <w:rsid w:val="00C558B5"/>
    <w:rsid w:val="00C55FE2"/>
    <w:rsid w:val="00C626A3"/>
    <w:rsid w:val="00C62D09"/>
    <w:rsid w:val="00C630DC"/>
    <w:rsid w:val="00C656EF"/>
    <w:rsid w:val="00C66062"/>
    <w:rsid w:val="00C66AE2"/>
    <w:rsid w:val="00C67697"/>
    <w:rsid w:val="00C67DFE"/>
    <w:rsid w:val="00C72D75"/>
    <w:rsid w:val="00C74AEF"/>
    <w:rsid w:val="00C7571D"/>
    <w:rsid w:val="00C7664C"/>
    <w:rsid w:val="00C771DE"/>
    <w:rsid w:val="00C81A3E"/>
    <w:rsid w:val="00C82DAF"/>
    <w:rsid w:val="00C84501"/>
    <w:rsid w:val="00C8499A"/>
    <w:rsid w:val="00C852C5"/>
    <w:rsid w:val="00C858EB"/>
    <w:rsid w:val="00C859D6"/>
    <w:rsid w:val="00C86484"/>
    <w:rsid w:val="00C873BC"/>
    <w:rsid w:val="00C879E0"/>
    <w:rsid w:val="00C917F2"/>
    <w:rsid w:val="00C91D0E"/>
    <w:rsid w:val="00C91FE9"/>
    <w:rsid w:val="00C92365"/>
    <w:rsid w:val="00C93857"/>
    <w:rsid w:val="00C95C89"/>
    <w:rsid w:val="00C95CE2"/>
    <w:rsid w:val="00C95F71"/>
    <w:rsid w:val="00C96105"/>
    <w:rsid w:val="00C964AE"/>
    <w:rsid w:val="00C964C5"/>
    <w:rsid w:val="00C97682"/>
    <w:rsid w:val="00CA1B31"/>
    <w:rsid w:val="00CA1DBE"/>
    <w:rsid w:val="00CA2A43"/>
    <w:rsid w:val="00CA3BED"/>
    <w:rsid w:val="00CA4708"/>
    <w:rsid w:val="00CB010B"/>
    <w:rsid w:val="00CB0EB1"/>
    <w:rsid w:val="00CB10A4"/>
    <w:rsid w:val="00CB1125"/>
    <w:rsid w:val="00CB1388"/>
    <w:rsid w:val="00CB7ACE"/>
    <w:rsid w:val="00CC0DE7"/>
    <w:rsid w:val="00CC2225"/>
    <w:rsid w:val="00CC23DD"/>
    <w:rsid w:val="00CC30BC"/>
    <w:rsid w:val="00CC6AE5"/>
    <w:rsid w:val="00CC740B"/>
    <w:rsid w:val="00CC7911"/>
    <w:rsid w:val="00CD2251"/>
    <w:rsid w:val="00CD3505"/>
    <w:rsid w:val="00CD376E"/>
    <w:rsid w:val="00CD4353"/>
    <w:rsid w:val="00CD469C"/>
    <w:rsid w:val="00CD4A0C"/>
    <w:rsid w:val="00CD4FBD"/>
    <w:rsid w:val="00CD7828"/>
    <w:rsid w:val="00CE1380"/>
    <w:rsid w:val="00CE1D7C"/>
    <w:rsid w:val="00CE20EF"/>
    <w:rsid w:val="00CE2F3A"/>
    <w:rsid w:val="00CE50EE"/>
    <w:rsid w:val="00CE5A61"/>
    <w:rsid w:val="00CE6F7D"/>
    <w:rsid w:val="00CE7FC3"/>
    <w:rsid w:val="00CF26C7"/>
    <w:rsid w:val="00CF3DAC"/>
    <w:rsid w:val="00CF540B"/>
    <w:rsid w:val="00CF769E"/>
    <w:rsid w:val="00D04688"/>
    <w:rsid w:val="00D054B4"/>
    <w:rsid w:val="00D06284"/>
    <w:rsid w:val="00D06FA3"/>
    <w:rsid w:val="00D12231"/>
    <w:rsid w:val="00D123A6"/>
    <w:rsid w:val="00D12FAC"/>
    <w:rsid w:val="00D138B3"/>
    <w:rsid w:val="00D1499A"/>
    <w:rsid w:val="00D200D2"/>
    <w:rsid w:val="00D20638"/>
    <w:rsid w:val="00D20993"/>
    <w:rsid w:val="00D211C5"/>
    <w:rsid w:val="00D218A2"/>
    <w:rsid w:val="00D21D21"/>
    <w:rsid w:val="00D24279"/>
    <w:rsid w:val="00D2641D"/>
    <w:rsid w:val="00D26C18"/>
    <w:rsid w:val="00D3155E"/>
    <w:rsid w:val="00D31F50"/>
    <w:rsid w:val="00D334D9"/>
    <w:rsid w:val="00D33B0F"/>
    <w:rsid w:val="00D34145"/>
    <w:rsid w:val="00D3637F"/>
    <w:rsid w:val="00D364CF"/>
    <w:rsid w:val="00D37EA4"/>
    <w:rsid w:val="00D4019F"/>
    <w:rsid w:val="00D417B6"/>
    <w:rsid w:val="00D441BB"/>
    <w:rsid w:val="00D443CF"/>
    <w:rsid w:val="00D477D2"/>
    <w:rsid w:val="00D47941"/>
    <w:rsid w:val="00D479FF"/>
    <w:rsid w:val="00D47D1F"/>
    <w:rsid w:val="00D51161"/>
    <w:rsid w:val="00D5132A"/>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2F9B"/>
    <w:rsid w:val="00D731C0"/>
    <w:rsid w:val="00D73E7B"/>
    <w:rsid w:val="00D754D8"/>
    <w:rsid w:val="00D82E3C"/>
    <w:rsid w:val="00D85AC7"/>
    <w:rsid w:val="00D85BA0"/>
    <w:rsid w:val="00D86090"/>
    <w:rsid w:val="00D91061"/>
    <w:rsid w:val="00D91F54"/>
    <w:rsid w:val="00D95165"/>
    <w:rsid w:val="00D95D53"/>
    <w:rsid w:val="00DA02ED"/>
    <w:rsid w:val="00DA07E7"/>
    <w:rsid w:val="00DA0DEF"/>
    <w:rsid w:val="00DA1EE9"/>
    <w:rsid w:val="00DA20A6"/>
    <w:rsid w:val="00DA2CD6"/>
    <w:rsid w:val="00DA2EF5"/>
    <w:rsid w:val="00DA35B9"/>
    <w:rsid w:val="00DA6A1E"/>
    <w:rsid w:val="00DA6B4B"/>
    <w:rsid w:val="00DB1B96"/>
    <w:rsid w:val="00DB4DF0"/>
    <w:rsid w:val="00DC00D4"/>
    <w:rsid w:val="00DC1585"/>
    <w:rsid w:val="00DC2949"/>
    <w:rsid w:val="00DC2F2F"/>
    <w:rsid w:val="00DC5ED0"/>
    <w:rsid w:val="00DD02FA"/>
    <w:rsid w:val="00DD13EF"/>
    <w:rsid w:val="00DD3EE2"/>
    <w:rsid w:val="00DD43C1"/>
    <w:rsid w:val="00DD45EA"/>
    <w:rsid w:val="00DD5905"/>
    <w:rsid w:val="00DE0191"/>
    <w:rsid w:val="00DE0B78"/>
    <w:rsid w:val="00DE1B6F"/>
    <w:rsid w:val="00DE27D9"/>
    <w:rsid w:val="00DE3C8B"/>
    <w:rsid w:val="00DE3E4B"/>
    <w:rsid w:val="00DE52F2"/>
    <w:rsid w:val="00DE56E4"/>
    <w:rsid w:val="00DF1208"/>
    <w:rsid w:val="00DF244B"/>
    <w:rsid w:val="00DF2E01"/>
    <w:rsid w:val="00DF2FB9"/>
    <w:rsid w:val="00DF4A58"/>
    <w:rsid w:val="00E00A63"/>
    <w:rsid w:val="00E01624"/>
    <w:rsid w:val="00E01DB2"/>
    <w:rsid w:val="00E026AF"/>
    <w:rsid w:val="00E029E3"/>
    <w:rsid w:val="00E064CD"/>
    <w:rsid w:val="00E0666A"/>
    <w:rsid w:val="00E07F85"/>
    <w:rsid w:val="00E11C57"/>
    <w:rsid w:val="00E1429F"/>
    <w:rsid w:val="00E17AA9"/>
    <w:rsid w:val="00E17B1F"/>
    <w:rsid w:val="00E21668"/>
    <w:rsid w:val="00E2237D"/>
    <w:rsid w:val="00E22584"/>
    <w:rsid w:val="00E22935"/>
    <w:rsid w:val="00E231F2"/>
    <w:rsid w:val="00E23930"/>
    <w:rsid w:val="00E2483C"/>
    <w:rsid w:val="00E267A0"/>
    <w:rsid w:val="00E27EBF"/>
    <w:rsid w:val="00E300E6"/>
    <w:rsid w:val="00E3394B"/>
    <w:rsid w:val="00E34AAE"/>
    <w:rsid w:val="00E36289"/>
    <w:rsid w:val="00E37473"/>
    <w:rsid w:val="00E40250"/>
    <w:rsid w:val="00E40301"/>
    <w:rsid w:val="00E41294"/>
    <w:rsid w:val="00E422B0"/>
    <w:rsid w:val="00E43DFA"/>
    <w:rsid w:val="00E45A9B"/>
    <w:rsid w:val="00E46745"/>
    <w:rsid w:val="00E5562F"/>
    <w:rsid w:val="00E6228B"/>
    <w:rsid w:val="00E637ED"/>
    <w:rsid w:val="00E638AA"/>
    <w:rsid w:val="00E64F02"/>
    <w:rsid w:val="00E6547F"/>
    <w:rsid w:val="00E66AF9"/>
    <w:rsid w:val="00E675C9"/>
    <w:rsid w:val="00E67FFE"/>
    <w:rsid w:val="00E71371"/>
    <w:rsid w:val="00E718D5"/>
    <w:rsid w:val="00E71DC3"/>
    <w:rsid w:val="00E73497"/>
    <w:rsid w:val="00E7383B"/>
    <w:rsid w:val="00E76B33"/>
    <w:rsid w:val="00E77CDC"/>
    <w:rsid w:val="00E80DF4"/>
    <w:rsid w:val="00E82B6C"/>
    <w:rsid w:val="00E84D82"/>
    <w:rsid w:val="00E874B2"/>
    <w:rsid w:val="00E878EB"/>
    <w:rsid w:val="00E90097"/>
    <w:rsid w:val="00E92C15"/>
    <w:rsid w:val="00E92DB9"/>
    <w:rsid w:val="00E93C4E"/>
    <w:rsid w:val="00E95901"/>
    <w:rsid w:val="00E96463"/>
    <w:rsid w:val="00E97340"/>
    <w:rsid w:val="00EA1189"/>
    <w:rsid w:val="00EA2477"/>
    <w:rsid w:val="00EA30FE"/>
    <w:rsid w:val="00EA7045"/>
    <w:rsid w:val="00EB102B"/>
    <w:rsid w:val="00EB1352"/>
    <w:rsid w:val="00EB1514"/>
    <w:rsid w:val="00EB2AEC"/>
    <w:rsid w:val="00EB3627"/>
    <w:rsid w:val="00EB436B"/>
    <w:rsid w:val="00EB740E"/>
    <w:rsid w:val="00EB7DA1"/>
    <w:rsid w:val="00EC0095"/>
    <w:rsid w:val="00EC1479"/>
    <w:rsid w:val="00EC1D8A"/>
    <w:rsid w:val="00EC3E67"/>
    <w:rsid w:val="00EC3F6D"/>
    <w:rsid w:val="00EC4424"/>
    <w:rsid w:val="00EC6F25"/>
    <w:rsid w:val="00EC7E4B"/>
    <w:rsid w:val="00ED1ADF"/>
    <w:rsid w:val="00ED2253"/>
    <w:rsid w:val="00ED2B3E"/>
    <w:rsid w:val="00ED35DB"/>
    <w:rsid w:val="00ED36FD"/>
    <w:rsid w:val="00ED3761"/>
    <w:rsid w:val="00ED6286"/>
    <w:rsid w:val="00ED7504"/>
    <w:rsid w:val="00ED7F2D"/>
    <w:rsid w:val="00EE07E4"/>
    <w:rsid w:val="00EE1074"/>
    <w:rsid w:val="00EE1A47"/>
    <w:rsid w:val="00EE212C"/>
    <w:rsid w:val="00EE3AE0"/>
    <w:rsid w:val="00EE3C74"/>
    <w:rsid w:val="00EE6E82"/>
    <w:rsid w:val="00EE7231"/>
    <w:rsid w:val="00EE789D"/>
    <w:rsid w:val="00EF0289"/>
    <w:rsid w:val="00EF3D84"/>
    <w:rsid w:val="00EF5221"/>
    <w:rsid w:val="00EF7CCA"/>
    <w:rsid w:val="00F01A57"/>
    <w:rsid w:val="00F025F6"/>
    <w:rsid w:val="00F04560"/>
    <w:rsid w:val="00F0528A"/>
    <w:rsid w:val="00F06388"/>
    <w:rsid w:val="00F06C16"/>
    <w:rsid w:val="00F06D43"/>
    <w:rsid w:val="00F112E7"/>
    <w:rsid w:val="00F11FF5"/>
    <w:rsid w:val="00F126C3"/>
    <w:rsid w:val="00F15FB3"/>
    <w:rsid w:val="00F162A7"/>
    <w:rsid w:val="00F177E2"/>
    <w:rsid w:val="00F2163B"/>
    <w:rsid w:val="00F224DB"/>
    <w:rsid w:val="00F237EA"/>
    <w:rsid w:val="00F2508D"/>
    <w:rsid w:val="00F25EE8"/>
    <w:rsid w:val="00F34E66"/>
    <w:rsid w:val="00F357CD"/>
    <w:rsid w:val="00F41092"/>
    <w:rsid w:val="00F4372F"/>
    <w:rsid w:val="00F4579A"/>
    <w:rsid w:val="00F470A1"/>
    <w:rsid w:val="00F47DFD"/>
    <w:rsid w:val="00F51659"/>
    <w:rsid w:val="00F5203F"/>
    <w:rsid w:val="00F52215"/>
    <w:rsid w:val="00F5300B"/>
    <w:rsid w:val="00F539A9"/>
    <w:rsid w:val="00F5502E"/>
    <w:rsid w:val="00F57007"/>
    <w:rsid w:val="00F60D17"/>
    <w:rsid w:val="00F61475"/>
    <w:rsid w:val="00F61B90"/>
    <w:rsid w:val="00F63945"/>
    <w:rsid w:val="00F66CD0"/>
    <w:rsid w:val="00F67215"/>
    <w:rsid w:val="00F6792D"/>
    <w:rsid w:val="00F679C2"/>
    <w:rsid w:val="00F67A89"/>
    <w:rsid w:val="00F70BD2"/>
    <w:rsid w:val="00F723EB"/>
    <w:rsid w:val="00F72CEB"/>
    <w:rsid w:val="00F73781"/>
    <w:rsid w:val="00F75475"/>
    <w:rsid w:val="00F80388"/>
    <w:rsid w:val="00F82310"/>
    <w:rsid w:val="00F82B72"/>
    <w:rsid w:val="00F853E1"/>
    <w:rsid w:val="00F861D1"/>
    <w:rsid w:val="00F862A6"/>
    <w:rsid w:val="00F86904"/>
    <w:rsid w:val="00F87521"/>
    <w:rsid w:val="00F92A18"/>
    <w:rsid w:val="00F92A96"/>
    <w:rsid w:val="00F95121"/>
    <w:rsid w:val="00F95306"/>
    <w:rsid w:val="00FA0678"/>
    <w:rsid w:val="00FA4A02"/>
    <w:rsid w:val="00FA4D19"/>
    <w:rsid w:val="00FA5DB8"/>
    <w:rsid w:val="00FA63EE"/>
    <w:rsid w:val="00FA7580"/>
    <w:rsid w:val="00FB0699"/>
    <w:rsid w:val="00FB2439"/>
    <w:rsid w:val="00FB2F8C"/>
    <w:rsid w:val="00FB5DDB"/>
    <w:rsid w:val="00FB6C8F"/>
    <w:rsid w:val="00FC1940"/>
    <w:rsid w:val="00FC19C6"/>
    <w:rsid w:val="00FC2B11"/>
    <w:rsid w:val="00FC3B4A"/>
    <w:rsid w:val="00FC4862"/>
    <w:rsid w:val="00FC4BD6"/>
    <w:rsid w:val="00FC6E46"/>
    <w:rsid w:val="00FD0112"/>
    <w:rsid w:val="00FD06DA"/>
    <w:rsid w:val="00FD19DD"/>
    <w:rsid w:val="00FD529C"/>
    <w:rsid w:val="00FD6ADE"/>
    <w:rsid w:val="00FE2168"/>
    <w:rsid w:val="00FE3818"/>
    <w:rsid w:val="00FE3BD9"/>
    <w:rsid w:val="00FE3FC4"/>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856"/>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qFormat/>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fontstyle01">
    <w:name w:val="fontstyle01"/>
    <w:basedOn w:val="a0"/>
    <w:rsid w:val="00AB614E"/>
    <w:rPr>
      <w:rFonts w:ascii="Times New Roman" w:hAnsi="Times New Roman" w:cs="Times New Roman" w:hint="default"/>
      <w:b w:val="0"/>
      <w:bCs w:val="0"/>
      <w:i/>
      <w:iCs/>
      <w:color w:val="000000"/>
      <w:sz w:val="20"/>
      <w:szCs w:val="20"/>
    </w:rPr>
  </w:style>
  <w:style w:type="character" w:customStyle="1" w:styleId="fontstyle21">
    <w:name w:val="fontstyle21"/>
    <w:basedOn w:val="a0"/>
    <w:rsid w:val="00AB614E"/>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12788832">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14057181">
      <w:bodyDiv w:val="1"/>
      <w:marLeft w:val="0"/>
      <w:marRight w:val="0"/>
      <w:marTop w:val="0"/>
      <w:marBottom w:val="0"/>
      <w:divBdr>
        <w:top w:val="none" w:sz="0" w:space="0" w:color="auto"/>
        <w:left w:val="none" w:sz="0" w:space="0" w:color="auto"/>
        <w:bottom w:val="none" w:sz="0" w:space="0" w:color="auto"/>
        <w:right w:val="none" w:sz="0" w:space="0" w:color="auto"/>
      </w:divBdr>
    </w:div>
    <w:div w:id="475799444">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499320630">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22102360">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26502602">
      <w:bodyDiv w:val="1"/>
      <w:marLeft w:val="0"/>
      <w:marRight w:val="0"/>
      <w:marTop w:val="0"/>
      <w:marBottom w:val="0"/>
      <w:divBdr>
        <w:top w:val="none" w:sz="0" w:space="0" w:color="auto"/>
        <w:left w:val="none" w:sz="0" w:space="0" w:color="auto"/>
        <w:bottom w:val="none" w:sz="0" w:space="0" w:color="auto"/>
        <w:right w:val="none" w:sz="0" w:space="0" w:color="auto"/>
      </w:divBdr>
    </w:div>
    <w:div w:id="95633151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80760480">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40462327">
      <w:bodyDiv w:val="1"/>
      <w:marLeft w:val="0"/>
      <w:marRight w:val="0"/>
      <w:marTop w:val="0"/>
      <w:marBottom w:val="0"/>
      <w:divBdr>
        <w:top w:val="none" w:sz="0" w:space="0" w:color="auto"/>
        <w:left w:val="none" w:sz="0" w:space="0" w:color="auto"/>
        <w:bottom w:val="none" w:sz="0" w:space="0" w:color="auto"/>
        <w:right w:val="none" w:sz="0" w:space="0" w:color="auto"/>
      </w:divBdr>
    </w:div>
    <w:div w:id="1175804404">
      <w:bodyDiv w:val="1"/>
      <w:marLeft w:val="0"/>
      <w:marRight w:val="0"/>
      <w:marTop w:val="0"/>
      <w:marBottom w:val="0"/>
      <w:divBdr>
        <w:top w:val="none" w:sz="0" w:space="0" w:color="auto"/>
        <w:left w:val="none" w:sz="0" w:space="0" w:color="auto"/>
        <w:bottom w:val="none" w:sz="0" w:space="0" w:color="auto"/>
        <w:right w:val="none" w:sz="0" w:space="0" w:color="auto"/>
      </w:divBdr>
    </w:div>
    <w:div w:id="1186400970">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56226191">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1291182">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494681202">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640575551">
      <w:bodyDiv w:val="1"/>
      <w:marLeft w:val="0"/>
      <w:marRight w:val="0"/>
      <w:marTop w:val="0"/>
      <w:marBottom w:val="0"/>
      <w:divBdr>
        <w:top w:val="none" w:sz="0" w:space="0" w:color="auto"/>
        <w:left w:val="none" w:sz="0" w:space="0" w:color="auto"/>
        <w:bottom w:val="none" w:sz="0" w:space="0" w:color="auto"/>
        <w:right w:val="none" w:sz="0" w:space="0" w:color="auto"/>
      </w:divBdr>
    </w:div>
    <w:div w:id="1671828593">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67774360">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99826843">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 w:id="208714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08E6C-F4AD-40A5-8EA7-34766D588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544</Words>
  <Characters>2916</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68</cp:revision>
  <dcterms:created xsi:type="dcterms:W3CDTF">2024-05-06T09:16:00Z</dcterms:created>
  <dcterms:modified xsi:type="dcterms:W3CDTF">2024-05-10T16:56:00Z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(3)UQyikTTDwMEUR8WC06MadupKQwfDNKdm1HToyIhtgndiFw4ElqOojrCo0xxOReHIlUYf84QK
cJucbhgf9A2ycqViZKDMK/Z96FnFqo4E7fSgTId8EDN9nuG5duuby8bmKhR7ogYh6STI83dN
blsLLaB3MUCSOaoOH7Am4+/m2OBsayPTT7yBjObmRhcocz8ppTJYXVdm0fWXBjQZ+J8XgLU4
jU4j5mEcZUlD1pXIjQ</vt:lpwstr>
  </property>
  <property fmtid="{D5CDD505-2E9C-101B-9397-08002B2CF9AE}" pid="3" name="_2015_ms_pID_7253431">
    <vt:lpwstr>bmUT3qaMssHrj84AVx2+lR1Pch5Uzsd/bph+HwsRmdfo96tIZ2xt/b
pE77n+AVNYOmxo8ZC3dNtDW2yLcPMjki5Wgvqph+uZjf4tKYnJiHFASoim5vd/N//61NxLdM
ei5hhpeZOm6SwEP5X/I/XxCi1EBx4XarwBNKBGWaLc55Q8hc+DCK0qcxEkNp0Mb2SxetHkAQ
XjpIEFk2YeNz4/ZIfKEVrOKTWM2LbQx5n07Y</vt:lpwstr>
  </property>
  <property fmtid="{D5CDD505-2E9C-101B-9397-08002B2CF9AE}" pid="4" name="_2015_ms_pID_7253432">
    <vt:lpwstr>WRHCH/SbhNoNXCGLU7SaNtY=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1714357584</vt:lpwstr>
  </property>
</Properties>
</file>