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47733" w14:textId="3A9C5622"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w:t>
      </w:r>
      <w:r w:rsidR="00435726" w:rsidRPr="00FE132A">
        <w:rPr>
          <w:rFonts w:ascii="Arial" w:hAnsi="Arial" w:cs="Arial"/>
          <w:b/>
          <w:bCs/>
          <w:sz w:val="28"/>
          <w:szCs w:val="20"/>
          <w:lang w:val="en-GB"/>
        </w:rPr>
        <w:t>1</w:t>
      </w:r>
      <w:r w:rsidR="00435726">
        <w:rPr>
          <w:rFonts w:ascii="Arial" w:hAnsi="Arial" w:cs="Arial"/>
          <w:b/>
          <w:bCs/>
          <w:sz w:val="28"/>
          <w:szCs w:val="20"/>
          <w:lang w:val="en-GB"/>
        </w:rPr>
        <w:t>1</w:t>
      </w:r>
      <w:r w:rsidR="007B6430">
        <w:rPr>
          <w:rFonts w:ascii="Arial" w:hAnsi="Arial" w:cs="Arial"/>
          <w:b/>
          <w:bCs/>
          <w:sz w:val="28"/>
          <w:szCs w:val="20"/>
          <w:lang w:val="en-GB"/>
        </w:rPr>
        <w:t>7</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w:t>
      </w:r>
      <w:r w:rsidR="00816401" w:rsidRPr="00F44198">
        <w:rPr>
          <w:rFonts w:ascii="Arial" w:hAnsi="Arial" w:cs="Arial"/>
          <w:b/>
          <w:bCs/>
          <w:sz w:val="28"/>
          <w:szCs w:val="20"/>
          <w:lang w:val="en-GB"/>
        </w:rPr>
        <w:t>2</w:t>
      </w:r>
      <w:r w:rsidR="00816401">
        <w:rPr>
          <w:rFonts w:ascii="Arial" w:hAnsi="Arial" w:cs="Arial"/>
          <w:b/>
          <w:bCs/>
          <w:sz w:val="28"/>
          <w:szCs w:val="20"/>
          <w:lang w:val="en-GB"/>
        </w:rPr>
        <w:t>4</w:t>
      </w:r>
      <w:r w:rsidR="00816401" w:rsidRPr="00F44198">
        <w:rPr>
          <w:rFonts w:ascii="Arial" w:hAnsi="Arial" w:cs="Arial"/>
          <w:b/>
          <w:bCs/>
          <w:sz w:val="28"/>
          <w:szCs w:val="20"/>
          <w:lang w:val="en-GB"/>
        </w:rPr>
        <w:t>0</w:t>
      </w:r>
      <w:r w:rsidR="00816401">
        <w:rPr>
          <w:rFonts w:ascii="Arial" w:hAnsi="Arial" w:cs="Arial"/>
          <w:b/>
          <w:bCs/>
          <w:sz w:val="28"/>
          <w:szCs w:val="20"/>
          <w:lang w:val="en-GB"/>
        </w:rPr>
        <w:t>4948</w:t>
      </w:r>
    </w:p>
    <w:p w14:paraId="654DB937" w14:textId="79437565" w:rsidR="00FE132A" w:rsidRPr="00FE132A" w:rsidRDefault="007B6430"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sidRPr="007B6430">
        <w:rPr>
          <w:rFonts w:ascii="Arial" w:eastAsia="Times New Roman" w:hAnsi="Arial" w:cs="Arial"/>
          <w:b/>
          <w:bCs/>
          <w:noProof/>
          <w:sz w:val="28"/>
          <w:szCs w:val="28"/>
          <w:lang w:eastAsia="en-GB"/>
        </w:rPr>
        <w:t>Fukuoka City, Japan, May 20-May 24, 2024</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0C4ACB4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BE13E6">
        <w:rPr>
          <w:rFonts w:ascii="Arial" w:hAnsi="Arial" w:cs="Arial"/>
          <w:bCs/>
          <w:sz w:val="20"/>
          <w:szCs w:val="20"/>
          <w:lang w:val="en-GB"/>
        </w:rPr>
        <w:t>[Draft] R</w:t>
      </w:r>
      <w:r w:rsidR="007B6430" w:rsidRPr="007B6430">
        <w:rPr>
          <w:rFonts w:ascii="Arial" w:hAnsi="Arial" w:cs="Arial"/>
          <w:bCs/>
          <w:sz w:val="20"/>
          <w:szCs w:val="20"/>
          <w:lang w:val="en-GB"/>
        </w:rPr>
        <w:t>eply LS on UE Capability for Asymmetric BW for less than 5 MHz</w:t>
      </w:r>
    </w:p>
    <w:p w14:paraId="3364AA1B" w14:textId="06D2614C"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7B6430" w:rsidRPr="007B6430">
        <w:rPr>
          <w:rFonts w:ascii="Arial" w:hAnsi="Arial" w:cs="Arial"/>
          <w:bCs/>
          <w:sz w:val="20"/>
          <w:szCs w:val="20"/>
          <w:lang w:val="en-GB" w:eastAsia="zh-CN"/>
        </w:rPr>
        <w:t>R1-2403833</w:t>
      </w:r>
      <w:r w:rsidR="004E1052" w:rsidRPr="004E1052">
        <w:rPr>
          <w:rFonts w:ascii="Arial" w:hAnsi="Arial" w:cs="Arial"/>
          <w:bCs/>
          <w:sz w:val="20"/>
          <w:szCs w:val="20"/>
          <w:lang w:val="en-GB" w:eastAsia="zh-CN"/>
        </w:rPr>
        <w:t xml:space="preserve"> </w:t>
      </w:r>
      <w:r w:rsidR="0051223F">
        <w:rPr>
          <w:rFonts w:ascii="Arial" w:hAnsi="Arial" w:cs="Arial"/>
          <w:bCs/>
          <w:sz w:val="20"/>
          <w:szCs w:val="20"/>
          <w:lang w:val="en-GB" w:eastAsia="zh-CN"/>
        </w:rPr>
        <w:t>(</w:t>
      </w:r>
      <w:r w:rsidR="007B6430" w:rsidRPr="007B6430">
        <w:rPr>
          <w:rFonts w:ascii="Arial" w:hAnsi="Arial" w:cs="Arial"/>
          <w:bCs/>
          <w:sz w:val="20"/>
          <w:szCs w:val="20"/>
          <w:lang w:val="en-GB" w:eastAsia="zh-CN"/>
        </w:rPr>
        <w:t>R4-2406717</w:t>
      </w:r>
      <w:r w:rsidR="0051223F">
        <w:rPr>
          <w:rFonts w:ascii="Arial" w:hAnsi="Arial" w:cs="Arial"/>
          <w:bCs/>
          <w:sz w:val="20"/>
          <w:szCs w:val="20"/>
          <w:lang w:val="en-GB" w:eastAsia="zh-CN"/>
        </w:rPr>
        <w:t>)</w:t>
      </w:r>
    </w:p>
    <w:p w14:paraId="37DEA793" w14:textId="4D9574F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BA1494">
        <w:rPr>
          <w:rFonts w:ascii="Arial" w:hAnsi="Arial" w:cs="Arial"/>
          <w:bCs/>
          <w:sz w:val="20"/>
          <w:szCs w:val="20"/>
          <w:lang w:val="en-GB" w:eastAsia="zh-CN"/>
        </w:rPr>
        <w:t>8</w:t>
      </w:r>
    </w:p>
    <w:p w14:paraId="73CF7D1A" w14:textId="348ACE75"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7B6430" w:rsidRPr="007B6430">
        <w:rPr>
          <w:rFonts w:ascii="Arial" w:hAnsi="Arial" w:cs="Arial"/>
          <w:bCs/>
          <w:sz w:val="20"/>
          <w:szCs w:val="20"/>
          <w:lang w:val="en-GB"/>
        </w:rPr>
        <w:t>NR_FR1_lessthan_5MHz_BW-Core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18EA4BF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RAN1]</w:t>
      </w:r>
    </w:p>
    <w:p w14:paraId="23AE1FEE" w14:textId="0532B334"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w:t>
      </w:r>
      <w:r w:rsidR="007B6430">
        <w:rPr>
          <w:rFonts w:ascii="Arial" w:hAnsi="Arial" w:cs="Arial"/>
          <w:bCs/>
          <w:sz w:val="20"/>
          <w:szCs w:val="20"/>
          <w:lang w:val="en-GB"/>
        </w:rPr>
        <w:t>4</w:t>
      </w:r>
      <w:r w:rsidR="00BE13E6">
        <w:rPr>
          <w:rFonts w:ascii="Arial" w:hAnsi="Arial" w:cs="Arial"/>
          <w:bCs/>
          <w:sz w:val="20"/>
          <w:szCs w:val="20"/>
          <w:lang w:val="en-GB"/>
        </w:rPr>
        <w:t>,</w:t>
      </w:r>
      <w:r w:rsidR="00BE13E6" w:rsidRPr="00BE13E6">
        <w:rPr>
          <w:rFonts w:ascii="Arial" w:hAnsi="Arial" w:cs="Arial"/>
          <w:bCs/>
          <w:sz w:val="20"/>
          <w:szCs w:val="20"/>
          <w:lang w:val="en-GB"/>
        </w:rPr>
        <w:t xml:space="preserve"> </w:t>
      </w:r>
      <w:r w:rsidR="00BE13E6" w:rsidRPr="00FE132A">
        <w:rPr>
          <w:rFonts w:ascii="Arial" w:hAnsi="Arial" w:cs="Arial"/>
          <w:bCs/>
          <w:sz w:val="20"/>
          <w:szCs w:val="20"/>
          <w:lang w:val="en-GB"/>
        </w:rPr>
        <w:t>RAN</w:t>
      </w:r>
      <w:r w:rsidR="00BE13E6">
        <w:rPr>
          <w:rFonts w:ascii="Arial" w:hAnsi="Arial" w:cs="Arial"/>
          <w:bCs/>
          <w:sz w:val="20"/>
          <w:szCs w:val="20"/>
          <w:lang w:val="en-GB"/>
        </w:rPr>
        <w:t>2</w:t>
      </w:r>
    </w:p>
    <w:p w14:paraId="6A0BAEA5" w14:textId="54C555DC"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CC :</w:t>
      </w:r>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49F4FB8C"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4E1052">
        <w:rPr>
          <w:rFonts w:ascii="Arial" w:hAnsi="Arial" w:cs="Arial"/>
          <w:bCs/>
          <w:sz w:val="20"/>
          <w:szCs w:val="20"/>
          <w:lang w:val="en-GB"/>
        </w:rPr>
        <w:t>Frank</w:t>
      </w:r>
    </w:p>
    <w:p w14:paraId="348D372A" w14:textId="1AA11E49"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r w:rsidR="004E1052">
        <w:rPr>
          <w:rFonts w:ascii="Arial" w:hAnsi="Arial" w:cs="Arial"/>
          <w:bCs/>
          <w:sz w:val="20"/>
          <w:szCs w:val="20"/>
          <w:lang w:val="en-GB"/>
        </w:rPr>
        <w:t>frank.longyi</w:t>
      </w:r>
      <w:r w:rsidR="00D134B9">
        <w:rPr>
          <w:rFonts w:ascii="Arial" w:hAnsi="Arial" w:cs="Arial"/>
          <w:bCs/>
          <w:sz w:val="20"/>
          <w:szCs w:val="20"/>
          <w:lang w:val="en-GB"/>
        </w:rPr>
        <w:t xml:space="preserve"> </w:t>
      </w:r>
      <w:r w:rsidR="001A516D">
        <w:rPr>
          <w:rFonts w:ascii="Arial" w:hAnsi="Arial" w:cs="Arial"/>
          <w:bCs/>
          <w:sz w:val="20"/>
          <w:szCs w:val="20"/>
          <w:lang w:val="en-GB"/>
        </w:rPr>
        <w:t>{</w:t>
      </w:r>
      <w:r w:rsidR="00BA1494" w:rsidRPr="00BA1494">
        <w:rPr>
          <w:rFonts w:ascii="Arial" w:hAnsi="Arial" w:cs="Arial"/>
          <w:bCs/>
          <w:sz w:val="20"/>
          <w:szCs w:val="20"/>
          <w:lang w:val="en-GB"/>
        </w:rPr>
        <w:t>@</w:t>
      </w:r>
      <w:r w:rsidR="00816401">
        <w:rPr>
          <w:rFonts w:ascii="Arial" w:hAnsi="Arial" w:cs="Arial"/>
          <w:bCs/>
          <w:sz w:val="20"/>
          <w:szCs w:val="20"/>
          <w:lang w:val="en-GB"/>
        </w:rPr>
        <w:t xml:space="preserve"> </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3B359AEF" w14:textId="193DB9CD" w:rsidR="00E925C4" w:rsidRPr="005C4B23"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7B6430">
        <w:rPr>
          <w:rFonts w:ascii="Arial" w:hAnsi="Arial" w:cs="Arial"/>
          <w:sz w:val="20"/>
          <w:szCs w:val="20"/>
          <w:lang w:val="en-GB"/>
        </w:rPr>
        <w:t>4</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7B6430" w:rsidRPr="007B6430">
        <w:rPr>
          <w:rFonts w:ascii="Arial" w:hAnsi="Arial" w:cs="Arial"/>
          <w:bCs/>
          <w:sz w:val="20"/>
          <w:szCs w:val="20"/>
          <w:lang w:val="en-GB"/>
        </w:rPr>
        <w:t xml:space="preserve">UE </w:t>
      </w:r>
      <w:r w:rsidR="007B6430">
        <w:rPr>
          <w:rFonts w:ascii="Arial" w:hAnsi="Arial" w:cs="Arial" w:hint="eastAsia"/>
          <w:bCs/>
          <w:sz w:val="20"/>
          <w:szCs w:val="20"/>
          <w:lang w:val="en-GB" w:eastAsia="zh-CN"/>
        </w:rPr>
        <w:t>c</w:t>
      </w:r>
      <w:r w:rsidR="007B6430" w:rsidRPr="007B6430">
        <w:rPr>
          <w:rFonts w:ascii="Arial" w:hAnsi="Arial" w:cs="Arial"/>
          <w:bCs/>
          <w:sz w:val="20"/>
          <w:szCs w:val="20"/>
          <w:lang w:val="en-GB"/>
        </w:rPr>
        <w:t xml:space="preserve">apability for </w:t>
      </w:r>
      <w:r w:rsidR="007B6430">
        <w:rPr>
          <w:rFonts w:ascii="Arial" w:hAnsi="Arial" w:cs="Arial"/>
          <w:bCs/>
          <w:sz w:val="20"/>
          <w:szCs w:val="20"/>
          <w:lang w:val="en-GB"/>
        </w:rPr>
        <w:t>a</w:t>
      </w:r>
      <w:r w:rsidR="007B6430" w:rsidRPr="007B6430">
        <w:rPr>
          <w:rFonts w:ascii="Arial" w:hAnsi="Arial" w:cs="Arial"/>
          <w:bCs/>
          <w:sz w:val="20"/>
          <w:szCs w:val="20"/>
          <w:lang w:val="en-GB"/>
        </w:rPr>
        <w:t>symmetric BW for less than 5 MHz</w:t>
      </w:r>
      <w:r w:rsidR="0002139F" w:rsidRPr="00CD34DD">
        <w:rPr>
          <w:rFonts w:ascii="Arial" w:hAnsi="Arial" w:cs="Arial"/>
          <w:sz w:val="20"/>
          <w:szCs w:val="20"/>
          <w:lang w:val="en-GB"/>
        </w:rPr>
        <w:t xml:space="preserve">. </w:t>
      </w:r>
      <w:r w:rsidR="003C6698">
        <w:rPr>
          <w:rFonts w:ascii="Arial" w:hAnsi="Arial" w:cs="Arial"/>
          <w:sz w:val="20"/>
          <w:szCs w:val="20"/>
          <w:lang w:val="en-GB"/>
        </w:rPr>
        <w:t xml:space="preserve">For the </w:t>
      </w:r>
      <w:r w:rsidR="00C72D47">
        <w:rPr>
          <w:rFonts w:ascii="Arial" w:hAnsi="Arial" w:cs="Arial"/>
          <w:sz w:val="20"/>
          <w:szCs w:val="20"/>
          <w:lang w:val="en-GB"/>
        </w:rPr>
        <w:t>modification</w:t>
      </w:r>
      <w:r w:rsidR="008C22BC" w:rsidRPr="008C22BC">
        <w:rPr>
          <w:rFonts w:ascii="Arial" w:hAnsi="Arial" w:cs="Arial"/>
          <w:sz w:val="20"/>
          <w:szCs w:val="20"/>
          <w:lang w:val="en-GB"/>
        </w:rPr>
        <w:t xml:space="preserve"> </w:t>
      </w:r>
      <w:r w:rsidR="00C72D47">
        <w:rPr>
          <w:rFonts w:ascii="Arial" w:hAnsi="Arial" w:cs="Arial"/>
          <w:sz w:val="20"/>
          <w:szCs w:val="20"/>
          <w:lang w:val="en-GB"/>
        </w:rPr>
        <w:t xml:space="preserve">in UE capability for 3MHz to </w:t>
      </w:r>
      <w:r w:rsidR="00C72D47" w:rsidRPr="00C72D47">
        <w:rPr>
          <w:rFonts w:ascii="Arial" w:hAnsi="Arial" w:cs="Arial"/>
          <w:sz w:val="20"/>
          <w:szCs w:val="20"/>
          <w:lang w:val="en-GB"/>
        </w:rPr>
        <w:t>distinguish between uplink and downlink bandwidths</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CB427C">
        <w:rPr>
          <w:rFonts w:ascii="Arial" w:hAnsi="Arial" w:cs="Arial"/>
          <w:sz w:val="20"/>
          <w:szCs w:val="20"/>
          <w:lang w:val="en-GB" w:eastAsia="zh-CN"/>
        </w:rPr>
        <w:t>,</w:t>
      </w:r>
      <w:r w:rsidR="00D134B9" w:rsidRPr="00D134B9">
        <w:t xml:space="preserve"> </w:t>
      </w:r>
    </w:p>
    <w:p w14:paraId="3B02597D" w14:textId="4929486A" w:rsidR="00731755" w:rsidRDefault="00CB427C" w:rsidP="00CD34DD">
      <w:pPr>
        <w:autoSpaceDE/>
        <w:autoSpaceDN/>
        <w:adjustRightInd/>
        <w:snapToGrid/>
        <w:rPr>
          <w:rFonts w:ascii="Arial" w:hAnsi="Arial" w:cs="Arial"/>
          <w:sz w:val="20"/>
          <w:szCs w:val="20"/>
          <w:lang w:eastAsia="zh-CN"/>
        </w:rPr>
      </w:pPr>
      <w:r>
        <w:rPr>
          <w:rFonts w:ascii="Arial" w:hAnsi="Arial" w:cs="Arial"/>
          <w:sz w:val="20"/>
          <w:szCs w:val="20"/>
          <w:lang w:eastAsia="zh-CN"/>
        </w:rPr>
        <w:t xml:space="preserve">For the </w:t>
      </w:r>
      <w:r w:rsidRPr="00EB3887">
        <w:rPr>
          <w:rFonts w:ascii="Arial" w:hAnsi="Arial" w:cs="Arial"/>
          <w:sz w:val="20"/>
          <w:szCs w:val="20"/>
          <w:lang w:eastAsia="zh-CN"/>
        </w:rPr>
        <w:t>asymmetric BW</w:t>
      </w:r>
      <w:r w:rsidRPr="005F7F7C">
        <w:rPr>
          <w:rFonts w:ascii="Arial" w:hAnsi="Arial" w:cs="Arial"/>
          <w:sz w:val="20"/>
          <w:szCs w:val="20"/>
          <w:lang w:eastAsia="zh-CN"/>
        </w:rPr>
        <w:t xml:space="preserve"> </w:t>
      </w:r>
      <w:r>
        <w:rPr>
          <w:rFonts w:ascii="Arial" w:hAnsi="Arial" w:cs="Arial"/>
          <w:sz w:val="20"/>
          <w:szCs w:val="20"/>
          <w:lang w:eastAsia="zh-CN"/>
        </w:rPr>
        <w:t>scenario</w:t>
      </w:r>
      <w:r w:rsidRPr="00EB3887">
        <w:rPr>
          <w:rFonts w:ascii="Arial" w:hAnsi="Arial" w:cs="Arial"/>
          <w:sz w:val="20"/>
          <w:szCs w:val="20"/>
          <w:lang w:eastAsia="zh-CN"/>
        </w:rPr>
        <w:t xml:space="preserve"> for less than 5 MHz</w:t>
      </w:r>
      <w:r>
        <w:rPr>
          <w:rFonts w:ascii="Arial" w:hAnsi="Arial" w:cs="Arial"/>
          <w:sz w:val="20"/>
          <w:szCs w:val="20"/>
          <w:lang w:eastAsia="zh-CN"/>
        </w:rPr>
        <w:t>, no</w:t>
      </w:r>
      <w:r w:rsidR="00C72D47">
        <w:rPr>
          <w:rFonts w:ascii="Arial" w:hAnsi="Arial" w:cs="Arial"/>
          <w:sz w:val="20"/>
          <w:szCs w:val="20"/>
          <w:lang w:eastAsia="zh-CN"/>
        </w:rPr>
        <w:t xml:space="preserve"> RAN1 specification impact </w:t>
      </w:r>
      <w:r>
        <w:rPr>
          <w:rFonts w:ascii="Arial" w:hAnsi="Arial" w:cs="Arial"/>
          <w:sz w:val="20"/>
          <w:szCs w:val="20"/>
          <w:lang w:eastAsia="zh-CN"/>
        </w:rPr>
        <w:t xml:space="preserve">is identified </w:t>
      </w:r>
      <w:r w:rsidR="00C72D47">
        <w:rPr>
          <w:rFonts w:ascii="Arial" w:hAnsi="Arial" w:cs="Arial"/>
          <w:sz w:val="20"/>
          <w:szCs w:val="20"/>
          <w:lang w:eastAsia="zh-CN"/>
        </w:rPr>
        <w:t xml:space="preserve">and no new UE capability is </w:t>
      </w:r>
      <w:r>
        <w:rPr>
          <w:rFonts w:ascii="Arial" w:hAnsi="Arial" w:cs="Arial"/>
          <w:sz w:val="20"/>
          <w:szCs w:val="20"/>
          <w:lang w:eastAsia="zh-CN"/>
        </w:rPr>
        <w:t>needed</w:t>
      </w:r>
      <w:r w:rsidR="005C4B23" w:rsidRPr="005C4B23">
        <w:rPr>
          <w:rFonts w:ascii="Arial" w:hAnsi="Arial" w:cs="Arial"/>
          <w:sz w:val="20"/>
          <w:szCs w:val="20"/>
          <w:lang w:eastAsia="zh-CN"/>
        </w:rPr>
        <w:t xml:space="preserve">. </w:t>
      </w:r>
    </w:p>
    <w:p w14:paraId="51D914F4" w14:textId="4FCBE1F3" w:rsidR="005B6711" w:rsidRPr="00C178FD" w:rsidRDefault="00C178FD" w:rsidP="008D4FBA">
      <w:pPr>
        <w:pStyle w:val="ListParagraph"/>
        <w:numPr>
          <w:ilvl w:val="0"/>
          <w:numId w:val="10"/>
        </w:numPr>
        <w:rPr>
          <w:rFonts w:ascii="Arial" w:hAnsi="Arial" w:cs="Arial"/>
          <w:sz w:val="20"/>
          <w:szCs w:val="20"/>
        </w:rPr>
      </w:pPr>
      <w:r w:rsidRPr="00C178FD">
        <w:rPr>
          <w:rFonts w:ascii="Arial" w:hAnsi="Arial" w:cs="Arial"/>
          <w:sz w:val="20"/>
          <w:szCs w:val="20"/>
          <w:lang w:val="en-GB"/>
        </w:rPr>
        <w:t xml:space="preserve">The </w:t>
      </w:r>
      <w:r w:rsidR="003C1586">
        <w:rPr>
          <w:rFonts w:ascii="Arial" w:hAnsi="Arial" w:cs="Arial"/>
          <w:sz w:val="20"/>
          <w:szCs w:val="20"/>
          <w:lang w:val="en-GB"/>
        </w:rPr>
        <w:t xml:space="preserve">existing </w:t>
      </w:r>
      <w:r w:rsidRPr="00C178FD">
        <w:rPr>
          <w:rFonts w:ascii="Arial" w:hAnsi="Arial" w:cs="Arial"/>
          <w:sz w:val="20"/>
          <w:szCs w:val="20"/>
          <w:lang w:val="en-GB"/>
        </w:rPr>
        <w:t xml:space="preserve">per-band capability </w:t>
      </w:r>
      <w:r w:rsidR="00712DFF" w:rsidRPr="00ED044B">
        <w:rPr>
          <w:rFonts w:ascii="Arial" w:hAnsi="Arial" w:cs="Arial"/>
          <w:i/>
          <w:sz w:val="20"/>
          <w:szCs w:val="20"/>
          <w:lang w:val="en-GB"/>
        </w:rPr>
        <w:t>asymmetricBandwidthCombinationSet</w:t>
      </w:r>
      <w:r w:rsidR="00712DFF" w:rsidRPr="00C178FD">
        <w:rPr>
          <w:rFonts w:ascii="Arial" w:hAnsi="Arial" w:cs="Arial"/>
          <w:sz w:val="20"/>
          <w:szCs w:val="20"/>
          <w:lang w:val="en-GB"/>
        </w:rPr>
        <w:t xml:space="preserve"> </w:t>
      </w:r>
      <w:r w:rsidR="00712DFF">
        <w:rPr>
          <w:rFonts w:ascii="Arial" w:hAnsi="Arial" w:cs="Arial"/>
          <w:sz w:val="20"/>
          <w:szCs w:val="20"/>
          <w:lang w:val="en-GB"/>
        </w:rPr>
        <w:t xml:space="preserve">in section 4.2.7 of TS 38.306 </w:t>
      </w:r>
      <w:r w:rsidRPr="00C178FD">
        <w:rPr>
          <w:rFonts w:ascii="Arial" w:hAnsi="Arial" w:cs="Arial"/>
          <w:sz w:val="20"/>
          <w:szCs w:val="20"/>
          <w:lang w:val="en-GB"/>
        </w:rPr>
        <w:t>can be reused.</w:t>
      </w:r>
    </w:p>
    <w:tbl>
      <w:tblPr>
        <w:tblStyle w:val="TableGrid"/>
        <w:tblW w:w="0" w:type="auto"/>
        <w:tblInd w:w="720" w:type="dxa"/>
        <w:tblLook w:val="04A0" w:firstRow="1" w:lastRow="0" w:firstColumn="1" w:lastColumn="0" w:noHBand="0" w:noVBand="1"/>
      </w:tblPr>
      <w:tblGrid>
        <w:gridCol w:w="9135"/>
      </w:tblGrid>
      <w:tr w:rsidR="00C178FD" w14:paraId="24A59A99" w14:textId="77777777" w:rsidTr="005F7F7C">
        <w:tc>
          <w:tcPr>
            <w:tcW w:w="9135" w:type="dxa"/>
          </w:tcPr>
          <w:p w14:paraId="189547C8" w14:textId="77777777" w:rsidR="00C178FD" w:rsidRPr="00C178FD" w:rsidRDefault="00C178FD" w:rsidP="00C178FD">
            <w:pPr>
              <w:rPr>
                <w:rFonts w:ascii="Arial" w:hAnsi="Arial" w:cs="Arial"/>
                <w:sz w:val="20"/>
                <w:szCs w:val="20"/>
                <w:lang w:val="en-GB"/>
              </w:rPr>
            </w:pPr>
            <w:r w:rsidRPr="00C178FD">
              <w:rPr>
                <w:rFonts w:ascii="Arial" w:hAnsi="Arial" w:cs="Arial"/>
                <w:sz w:val="20"/>
                <w:szCs w:val="20"/>
                <w:lang w:val="en-GB"/>
              </w:rPr>
              <w:t>asymmetricBandwidthCombinationSet</w:t>
            </w:r>
          </w:p>
          <w:p w14:paraId="79CF66BF" w14:textId="31EF8E83" w:rsidR="00C178FD" w:rsidRDefault="00C178FD" w:rsidP="00C178FD">
            <w:pPr>
              <w:pStyle w:val="ListParagraph"/>
              <w:ind w:left="0"/>
              <w:rPr>
                <w:rFonts w:ascii="Arial" w:hAnsi="Arial" w:cs="Arial"/>
                <w:sz w:val="20"/>
                <w:szCs w:val="20"/>
              </w:rPr>
            </w:pPr>
            <w:r w:rsidRPr="00C178FD">
              <w:rPr>
                <w:rFonts w:ascii="Arial" w:hAnsi="Arial" w:cs="Arial"/>
                <w:sz w:val="20"/>
                <w:szCs w:val="20"/>
              </w:rPr>
              <w:t>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r>
    </w:tbl>
    <w:p w14:paraId="3EFC537D" w14:textId="76A245F7" w:rsidR="003A69FA" w:rsidRDefault="00D92AC0" w:rsidP="008D4FBA">
      <w:pPr>
        <w:pStyle w:val="ListParagraph"/>
        <w:numPr>
          <w:ilvl w:val="0"/>
          <w:numId w:val="10"/>
        </w:numPr>
        <w:rPr>
          <w:rFonts w:ascii="Arial" w:hAnsi="Arial" w:cs="Arial"/>
          <w:sz w:val="20"/>
          <w:szCs w:val="20"/>
        </w:rPr>
      </w:pPr>
      <w:r>
        <w:rPr>
          <w:rFonts w:ascii="Arial" w:hAnsi="Arial" w:cs="Arial"/>
          <w:sz w:val="20"/>
          <w:szCs w:val="20"/>
        </w:rPr>
        <w:t xml:space="preserve">For a UE only capable of </w:t>
      </w:r>
      <w:r w:rsidRPr="00D92AC0">
        <w:rPr>
          <w:rFonts w:ascii="Arial" w:hAnsi="Arial" w:cs="Arial"/>
          <w:sz w:val="20"/>
          <w:szCs w:val="20"/>
        </w:rPr>
        <w:t>3 MHz uplink and 5 MHz downlink</w:t>
      </w:r>
      <w:r>
        <w:rPr>
          <w:rFonts w:ascii="Arial" w:hAnsi="Arial" w:cs="Arial"/>
          <w:sz w:val="20"/>
          <w:szCs w:val="20"/>
        </w:rPr>
        <w:t xml:space="preserve"> channel BW, </w:t>
      </w:r>
      <w:r w:rsidR="00B51D47">
        <w:rPr>
          <w:rFonts w:ascii="Arial" w:hAnsi="Arial" w:cs="Arial"/>
          <w:sz w:val="20"/>
          <w:szCs w:val="20"/>
        </w:rPr>
        <w:t xml:space="preserve">capability </w:t>
      </w:r>
      <w:r w:rsidRPr="00ED044B">
        <w:rPr>
          <w:rFonts w:ascii="Arial" w:hAnsi="Arial" w:cs="Arial"/>
          <w:i/>
          <w:sz w:val="20"/>
          <w:szCs w:val="20"/>
        </w:rPr>
        <w:t>support-3MHz-ChannelBW</w:t>
      </w:r>
      <w:r>
        <w:rPr>
          <w:rFonts w:ascii="Arial" w:hAnsi="Arial" w:cs="Arial"/>
          <w:i/>
          <w:sz w:val="20"/>
          <w:szCs w:val="20"/>
        </w:rPr>
        <w:t xml:space="preserve"> </w:t>
      </w:r>
      <w:r w:rsidRPr="00D92AC0">
        <w:rPr>
          <w:rFonts w:ascii="Arial" w:hAnsi="Arial" w:cs="Arial"/>
          <w:sz w:val="20"/>
          <w:szCs w:val="20"/>
        </w:rPr>
        <w:t>is not reported as support</w:t>
      </w:r>
      <w:r w:rsidR="00390395">
        <w:rPr>
          <w:rFonts w:ascii="Arial" w:hAnsi="Arial" w:cs="Arial"/>
          <w:sz w:val="20"/>
          <w:szCs w:val="20"/>
        </w:rPr>
        <w:t>ed</w:t>
      </w:r>
      <w:r w:rsidRPr="00D92AC0">
        <w:rPr>
          <w:rFonts w:ascii="Arial" w:hAnsi="Arial" w:cs="Arial"/>
          <w:sz w:val="20"/>
          <w:szCs w:val="20"/>
        </w:rPr>
        <w:t>.</w:t>
      </w:r>
    </w:p>
    <w:p w14:paraId="4C44F262" w14:textId="5A1509B8" w:rsidR="00C178FD" w:rsidRDefault="005F7F7C" w:rsidP="008D4FBA">
      <w:pPr>
        <w:pStyle w:val="ListParagraph"/>
        <w:numPr>
          <w:ilvl w:val="0"/>
          <w:numId w:val="10"/>
        </w:numPr>
        <w:rPr>
          <w:rFonts w:ascii="Arial" w:hAnsi="Arial" w:cs="Arial"/>
          <w:sz w:val="20"/>
          <w:szCs w:val="20"/>
        </w:rPr>
      </w:pPr>
      <w:r>
        <w:rPr>
          <w:rFonts w:ascii="Arial" w:hAnsi="Arial" w:cs="Arial"/>
          <w:sz w:val="20"/>
          <w:szCs w:val="20"/>
        </w:rPr>
        <w:t>F</w:t>
      </w:r>
      <w:r w:rsidRPr="005F7F7C">
        <w:rPr>
          <w:rFonts w:ascii="Arial" w:hAnsi="Arial" w:cs="Arial"/>
          <w:sz w:val="20"/>
          <w:szCs w:val="20"/>
        </w:rPr>
        <w:t xml:space="preserve">or 3 MHz </w:t>
      </w:r>
      <w:r w:rsidR="003C1586">
        <w:rPr>
          <w:rFonts w:ascii="Arial" w:hAnsi="Arial" w:cs="Arial"/>
          <w:sz w:val="20"/>
          <w:szCs w:val="20"/>
        </w:rPr>
        <w:t>symmetric DL&amp;</w:t>
      </w:r>
      <w:r w:rsidRPr="005F7F7C">
        <w:rPr>
          <w:rFonts w:ascii="Arial" w:hAnsi="Arial" w:cs="Arial"/>
          <w:sz w:val="20"/>
          <w:szCs w:val="20"/>
        </w:rPr>
        <w:t xml:space="preserve">UL </w:t>
      </w:r>
      <w:r w:rsidR="003C1586">
        <w:rPr>
          <w:rFonts w:ascii="Arial" w:hAnsi="Arial" w:cs="Arial"/>
          <w:sz w:val="20"/>
          <w:szCs w:val="20"/>
        </w:rPr>
        <w:t>channel</w:t>
      </w:r>
      <w:r w:rsidRPr="005F7F7C">
        <w:rPr>
          <w:rFonts w:ascii="Arial" w:hAnsi="Arial" w:cs="Arial"/>
          <w:sz w:val="20"/>
          <w:szCs w:val="20"/>
        </w:rPr>
        <w:t xml:space="preserve"> BW,</w:t>
      </w:r>
      <w:r>
        <w:rPr>
          <w:rFonts w:ascii="Arial" w:hAnsi="Arial" w:cs="Arial"/>
          <w:sz w:val="20"/>
          <w:szCs w:val="20"/>
        </w:rPr>
        <w:t xml:space="preserve"> </w:t>
      </w:r>
      <w:r w:rsidR="00BE13E6">
        <w:rPr>
          <w:rFonts w:ascii="Arial" w:hAnsi="Arial" w:cs="Arial"/>
          <w:sz w:val="20"/>
          <w:szCs w:val="20"/>
        </w:rPr>
        <w:t xml:space="preserve">as described in capability </w:t>
      </w:r>
      <w:r w:rsidR="00BE13E6" w:rsidRPr="00ED044B">
        <w:rPr>
          <w:rFonts w:ascii="Arial" w:hAnsi="Arial" w:cs="Arial"/>
          <w:i/>
          <w:sz w:val="20"/>
          <w:szCs w:val="20"/>
        </w:rPr>
        <w:t>support-3MHz-ChannelBW</w:t>
      </w:r>
      <w:r w:rsidR="00BE13E6">
        <w:rPr>
          <w:rFonts w:ascii="Arial" w:hAnsi="Arial" w:cs="Arial"/>
          <w:sz w:val="20"/>
          <w:szCs w:val="20"/>
        </w:rPr>
        <w:t xml:space="preserve">, </w:t>
      </w:r>
      <w:r w:rsidRPr="005F7F7C">
        <w:rPr>
          <w:rFonts w:ascii="Arial" w:hAnsi="Arial" w:cs="Arial"/>
          <w:sz w:val="20"/>
          <w:szCs w:val="20"/>
        </w:rPr>
        <w:t>only a subset of the existing PRACH preamble format</w:t>
      </w:r>
      <w:r w:rsidR="00CB427C">
        <w:rPr>
          <w:rFonts w:ascii="Arial" w:hAnsi="Arial" w:cs="Arial"/>
          <w:sz w:val="20"/>
          <w:szCs w:val="20"/>
        </w:rPr>
        <w:t>s</w:t>
      </w:r>
      <w:r w:rsidRPr="005F7F7C">
        <w:rPr>
          <w:rFonts w:ascii="Arial" w:hAnsi="Arial" w:cs="Arial"/>
          <w:sz w:val="20"/>
          <w:szCs w:val="20"/>
        </w:rPr>
        <w:t xml:space="preserve"> </w:t>
      </w:r>
      <w:r w:rsidR="003C1586">
        <w:rPr>
          <w:rFonts w:ascii="Arial" w:hAnsi="Arial" w:cs="Arial"/>
          <w:sz w:val="20"/>
          <w:szCs w:val="20"/>
        </w:rPr>
        <w:t>is</w:t>
      </w:r>
      <w:r w:rsidRPr="005F7F7C">
        <w:rPr>
          <w:rFonts w:ascii="Arial" w:hAnsi="Arial" w:cs="Arial"/>
          <w:sz w:val="20"/>
          <w:szCs w:val="20"/>
        </w:rPr>
        <w:t xml:space="preserve"> supported by UE</w:t>
      </w:r>
      <w:r>
        <w:rPr>
          <w:rFonts w:ascii="Arial" w:hAnsi="Arial" w:cs="Arial"/>
          <w:sz w:val="20"/>
          <w:szCs w:val="20"/>
        </w:rPr>
        <w:t>s</w:t>
      </w:r>
      <w:r w:rsidRPr="005F7F7C">
        <w:rPr>
          <w:rFonts w:ascii="Arial" w:hAnsi="Arial" w:cs="Arial"/>
          <w:sz w:val="20"/>
          <w:szCs w:val="20"/>
        </w:rPr>
        <w:t xml:space="preserve">. From RAN1 perspective, </w:t>
      </w:r>
      <w:r w:rsidR="003C1586">
        <w:rPr>
          <w:rFonts w:ascii="Arial" w:hAnsi="Arial" w:cs="Arial"/>
          <w:sz w:val="20"/>
          <w:szCs w:val="20"/>
        </w:rPr>
        <w:t>such a subset of preamble format</w:t>
      </w:r>
      <w:r w:rsidR="00CB427C">
        <w:rPr>
          <w:rFonts w:ascii="Arial" w:hAnsi="Arial" w:cs="Arial"/>
          <w:sz w:val="20"/>
          <w:szCs w:val="20"/>
        </w:rPr>
        <w:t>s</w:t>
      </w:r>
      <w:r w:rsidR="003C1586">
        <w:rPr>
          <w:rFonts w:ascii="Arial" w:hAnsi="Arial" w:cs="Arial"/>
          <w:sz w:val="20"/>
          <w:szCs w:val="20"/>
        </w:rPr>
        <w:t xml:space="preserve"> can also be applied to </w:t>
      </w:r>
      <w:r w:rsidR="00CB427C">
        <w:rPr>
          <w:rFonts w:ascii="Arial" w:hAnsi="Arial" w:cs="Arial"/>
          <w:sz w:val="20"/>
          <w:szCs w:val="20"/>
        </w:rPr>
        <w:t xml:space="preserve">3 MHz UL channel BW in the asymmetric BW </w:t>
      </w:r>
      <w:r w:rsidR="00BE13E6">
        <w:rPr>
          <w:rFonts w:ascii="Arial" w:hAnsi="Arial" w:cs="Arial"/>
          <w:sz w:val="20"/>
          <w:szCs w:val="20"/>
        </w:rPr>
        <w:t>case</w:t>
      </w:r>
      <w:r w:rsidR="00CB427C">
        <w:rPr>
          <w:rFonts w:ascii="Arial" w:hAnsi="Arial" w:cs="Arial"/>
          <w:sz w:val="20"/>
          <w:szCs w:val="20"/>
        </w:rPr>
        <w:t xml:space="preserve">. Instead of a new UE capability to reflect this, </w:t>
      </w:r>
      <w:r w:rsidRPr="005F7F7C">
        <w:rPr>
          <w:rFonts w:ascii="Arial" w:hAnsi="Arial" w:cs="Arial"/>
          <w:sz w:val="20"/>
          <w:szCs w:val="20"/>
        </w:rPr>
        <w:t xml:space="preserve">an additional note to </w:t>
      </w:r>
      <w:r w:rsidR="00BE13E6">
        <w:rPr>
          <w:rFonts w:ascii="Arial" w:hAnsi="Arial" w:cs="Arial"/>
          <w:sz w:val="20"/>
          <w:szCs w:val="20"/>
        </w:rPr>
        <w:t xml:space="preserve">the relevant row of </w:t>
      </w:r>
      <w:r w:rsidRPr="005F7F7C">
        <w:rPr>
          <w:rFonts w:ascii="Arial" w:hAnsi="Arial" w:cs="Arial"/>
          <w:sz w:val="20"/>
          <w:szCs w:val="20"/>
        </w:rPr>
        <w:t xml:space="preserve">Table 5.3.6-1 in </w:t>
      </w:r>
      <w:r w:rsidR="00CB427C">
        <w:rPr>
          <w:rFonts w:ascii="Arial" w:hAnsi="Arial" w:cs="Arial"/>
          <w:sz w:val="20"/>
          <w:szCs w:val="20"/>
        </w:rPr>
        <w:t xml:space="preserve">CR </w:t>
      </w:r>
      <w:r w:rsidRPr="005F7F7C">
        <w:rPr>
          <w:rFonts w:ascii="Arial" w:hAnsi="Arial" w:cs="Arial"/>
          <w:sz w:val="20"/>
          <w:szCs w:val="20"/>
        </w:rPr>
        <w:t xml:space="preserve">R4-2406620 </w:t>
      </w:r>
      <w:r w:rsidR="00CB427C">
        <w:rPr>
          <w:rFonts w:ascii="Arial" w:hAnsi="Arial" w:cs="Arial"/>
          <w:sz w:val="20"/>
          <w:szCs w:val="20"/>
        </w:rPr>
        <w:t xml:space="preserve">or to the description of capability </w:t>
      </w:r>
      <w:r w:rsidR="00CB427C" w:rsidRPr="00ED044B">
        <w:rPr>
          <w:rFonts w:ascii="Arial" w:hAnsi="Arial" w:cs="Arial"/>
          <w:i/>
          <w:sz w:val="20"/>
          <w:szCs w:val="20"/>
        </w:rPr>
        <w:t>asymmetricBandwidthCombinationSet</w:t>
      </w:r>
      <w:r w:rsidR="00CB427C">
        <w:rPr>
          <w:rFonts w:ascii="Arial" w:hAnsi="Arial" w:cs="Arial"/>
          <w:sz w:val="20"/>
          <w:szCs w:val="20"/>
        </w:rPr>
        <w:t xml:space="preserve"> in TS 38.306 </w:t>
      </w:r>
      <w:r w:rsidRPr="005F7F7C">
        <w:rPr>
          <w:rFonts w:ascii="Arial" w:hAnsi="Arial" w:cs="Arial"/>
          <w:sz w:val="20"/>
          <w:szCs w:val="20"/>
        </w:rPr>
        <w:t xml:space="preserve">is </w:t>
      </w:r>
      <w:r>
        <w:rPr>
          <w:rFonts w:ascii="Arial" w:hAnsi="Arial" w:cs="Arial"/>
          <w:sz w:val="20"/>
          <w:szCs w:val="20"/>
        </w:rPr>
        <w:t>recommended</w:t>
      </w:r>
      <w:r w:rsidRPr="005F7F7C">
        <w:rPr>
          <w:rFonts w:ascii="Arial" w:hAnsi="Arial" w:cs="Arial"/>
          <w:sz w:val="20"/>
          <w:szCs w:val="20"/>
        </w:rPr>
        <w:t>.</w:t>
      </w:r>
    </w:p>
    <w:p w14:paraId="09DB6B19" w14:textId="77777777" w:rsidR="00435726" w:rsidRPr="005B2B95" w:rsidRDefault="00435726" w:rsidP="00986F28">
      <w:pPr>
        <w:pStyle w:val="ListParagraph"/>
        <w:rPr>
          <w:rFonts w:ascii="Arial" w:hAnsi="Arial" w:cs="Arial"/>
          <w:sz w:val="20"/>
          <w:szCs w:val="20"/>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5672EC3B"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EB3887">
        <w:rPr>
          <w:rFonts w:ascii="Arial" w:hAnsi="Arial" w:cs="Arial"/>
          <w:b/>
          <w:sz w:val="20"/>
          <w:szCs w:val="20"/>
        </w:rPr>
        <w:t>4</w:t>
      </w:r>
      <w:r w:rsidR="00BE13E6">
        <w:rPr>
          <w:rFonts w:ascii="Arial" w:hAnsi="Arial" w:cs="Arial"/>
          <w:b/>
          <w:sz w:val="20"/>
          <w:szCs w:val="20"/>
        </w:rPr>
        <w:t xml:space="preserve"> and RAN2</w:t>
      </w:r>
    </w:p>
    <w:p w14:paraId="629EEFE8" w14:textId="0626232E"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F460CD" w:rsidRPr="009A0587">
        <w:rPr>
          <w:rFonts w:ascii="Arial" w:hAnsi="Arial" w:cs="Arial"/>
          <w:sz w:val="20"/>
          <w:szCs w:val="20"/>
          <w:lang w:val="en-GB" w:eastAsia="zh-CN"/>
        </w:rPr>
        <w:t>requests</w:t>
      </w:r>
      <w:r w:rsidRPr="00FE132A">
        <w:rPr>
          <w:rFonts w:ascii="Arial" w:hAnsi="Arial" w:cs="Arial"/>
          <w:sz w:val="20"/>
          <w:szCs w:val="20"/>
        </w:rPr>
        <w:t xml:space="preserve"> </w:t>
      </w:r>
      <w:r w:rsidR="00435726" w:rsidRPr="00FE132A">
        <w:rPr>
          <w:rFonts w:ascii="Arial" w:hAnsi="Arial" w:cs="Arial"/>
          <w:sz w:val="20"/>
          <w:szCs w:val="20"/>
        </w:rPr>
        <w:t>RAN</w:t>
      </w:r>
      <w:r w:rsidR="00BE13E6">
        <w:rPr>
          <w:rFonts w:ascii="Arial" w:hAnsi="Arial" w:cs="Arial"/>
          <w:sz w:val="20"/>
          <w:szCs w:val="20"/>
        </w:rPr>
        <w:t>4 and RAN2</w:t>
      </w:r>
      <w:r w:rsidR="00BE13E6" w:rsidRPr="00FE132A">
        <w:rPr>
          <w:rFonts w:ascii="Arial" w:hAnsi="Arial" w:cs="Arial"/>
          <w:sz w:val="20"/>
          <w:szCs w:val="20"/>
          <w:lang w:eastAsia="zh-CN"/>
        </w:rPr>
        <w:t xml:space="preserve"> </w:t>
      </w:r>
      <w:r w:rsidRPr="00FE132A">
        <w:rPr>
          <w:rFonts w:ascii="Arial" w:hAnsi="Arial" w:cs="Arial"/>
          <w:sz w:val="20"/>
          <w:szCs w:val="20"/>
          <w:lang w:eastAsia="zh-CN"/>
        </w:rPr>
        <w:t xml:space="preserve">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Pr="00FE132A">
        <w:rPr>
          <w:rFonts w:ascii="Arial" w:hAnsi="Arial" w:cs="Arial"/>
          <w:sz w:val="20"/>
          <w:szCs w:val="20"/>
        </w:rPr>
        <w:t>.</w:t>
      </w:r>
    </w:p>
    <w:p w14:paraId="066693E4" w14:textId="77777777" w:rsidR="00FE132A" w:rsidRPr="005B6711"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13B788DD" w14:textId="35E82D0B" w:rsidR="00EB3887" w:rsidRDefault="005B6711" w:rsidP="00EB3887">
      <w:pPr>
        <w:tabs>
          <w:tab w:val="left" w:pos="3650"/>
        </w:tabs>
        <w:autoSpaceDE/>
        <w:autoSpaceDN/>
        <w:adjustRightInd/>
        <w:snapToGrid/>
        <w:ind w:left="2268" w:hanging="2268"/>
        <w:jc w:val="left"/>
        <w:rPr>
          <w:rFonts w:ascii="Arial" w:hAnsi="Arial" w:cs="Arial"/>
          <w:bCs/>
          <w:sz w:val="20"/>
          <w:szCs w:val="20"/>
          <w:lang w:val="en-GB" w:eastAsia="zh-CN"/>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w:t>
      </w:r>
      <w:r w:rsidR="004E1052">
        <w:rPr>
          <w:rFonts w:ascii="Arial" w:hAnsi="Arial" w:cs="Arial"/>
          <w:bCs/>
          <w:sz w:val="20"/>
          <w:szCs w:val="20"/>
          <w:lang w:val="en-GB" w:eastAsia="zh-CN"/>
        </w:rPr>
        <w:t>8</w:t>
      </w:r>
      <w:r>
        <w:rPr>
          <w:rFonts w:ascii="Arial" w:hAnsi="Arial" w:cs="Arial"/>
          <w:bCs/>
          <w:sz w:val="20"/>
          <w:szCs w:val="20"/>
          <w:lang w:val="en-GB" w:eastAsia="zh-CN"/>
        </w:rPr>
        <w:tab/>
      </w:r>
      <w:r>
        <w:rPr>
          <w:rFonts w:ascii="Arial" w:hAnsi="Arial" w:cs="Arial"/>
          <w:bCs/>
          <w:sz w:val="20"/>
          <w:szCs w:val="20"/>
          <w:lang w:val="en-GB" w:eastAsia="zh-CN"/>
        </w:rPr>
        <w:tab/>
        <w:t>1</w:t>
      </w:r>
      <w:r w:rsidR="004E1052">
        <w:rPr>
          <w:rFonts w:ascii="Arial" w:hAnsi="Arial" w:cs="Arial"/>
          <w:bCs/>
          <w:sz w:val="20"/>
          <w:szCs w:val="20"/>
          <w:lang w:val="en-GB" w:eastAsia="zh-CN"/>
        </w:rPr>
        <w:t>9</w:t>
      </w:r>
      <w:r w:rsidR="00832201">
        <w:rPr>
          <w:rFonts w:ascii="Arial" w:hAnsi="Arial" w:cs="Arial"/>
          <w:bCs/>
          <w:sz w:val="20"/>
          <w:szCs w:val="20"/>
          <w:lang w:val="en-GB" w:eastAsia="zh-CN"/>
        </w:rPr>
        <w:t>-</w:t>
      </w:r>
      <w:r w:rsidR="004E1052">
        <w:rPr>
          <w:rFonts w:ascii="Arial" w:hAnsi="Arial" w:cs="Arial"/>
          <w:bCs/>
          <w:sz w:val="20"/>
          <w:szCs w:val="20"/>
          <w:lang w:val="en-GB" w:eastAsia="zh-CN"/>
        </w:rPr>
        <w:t>23</w:t>
      </w:r>
      <w:r w:rsidRPr="00FE132A">
        <w:rPr>
          <w:rFonts w:ascii="Arial" w:hAnsi="Arial" w:cs="Arial"/>
          <w:bCs/>
          <w:sz w:val="20"/>
          <w:szCs w:val="20"/>
          <w:lang w:val="en-GB" w:eastAsia="zh-CN"/>
        </w:rPr>
        <w:t xml:space="preserve"> </w:t>
      </w:r>
      <w:r w:rsidR="004E1052">
        <w:rPr>
          <w:rFonts w:ascii="Arial" w:hAnsi="Arial" w:cs="Arial"/>
          <w:bCs/>
          <w:sz w:val="20"/>
          <w:szCs w:val="20"/>
          <w:lang w:val="en-GB" w:eastAsia="zh-CN"/>
        </w:rPr>
        <w:t>August</w:t>
      </w:r>
      <w:r w:rsidRPr="00FE132A">
        <w:rPr>
          <w:rFonts w:ascii="Arial" w:hAnsi="Arial" w:cs="Arial"/>
          <w:bCs/>
          <w:sz w:val="20"/>
          <w:szCs w:val="20"/>
          <w:lang w:val="en-GB" w:eastAsia="zh-CN"/>
        </w:rPr>
        <w:t xml:space="preserve"> 202</w:t>
      </w:r>
      <w:r w:rsidR="004E1052">
        <w:rPr>
          <w:rFonts w:ascii="Arial" w:hAnsi="Arial" w:cs="Arial"/>
          <w:bCs/>
          <w:sz w:val="20"/>
          <w:szCs w:val="20"/>
          <w:lang w:val="en-GB" w:eastAsia="zh-CN"/>
        </w:rPr>
        <w:t>4</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w:t>
      </w:r>
      <w:r w:rsidR="004E1052" w:rsidRPr="004E1052">
        <w:rPr>
          <w:rFonts w:ascii="Arial" w:hAnsi="Arial" w:cs="Arial"/>
          <w:bCs/>
          <w:sz w:val="20"/>
          <w:szCs w:val="20"/>
          <w:lang w:val="en-GB" w:eastAsia="zh-CN"/>
        </w:rPr>
        <w:t>Maastricht</w:t>
      </w:r>
      <w:r w:rsidR="009F6A75">
        <w:rPr>
          <w:rFonts w:ascii="Arial" w:hAnsi="Arial" w:cs="Arial"/>
          <w:bCs/>
          <w:sz w:val="20"/>
          <w:szCs w:val="20"/>
          <w:lang w:val="en-GB" w:eastAsia="zh-CN"/>
        </w:rPr>
        <w:t xml:space="preserve">, </w:t>
      </w:r>
      <w:r w:rsidR="009F6A75" w:rsidRPr="009F6A75">
        <w:rPr>
          <w:rFonts w:ascii="Arial" w:hAnsi="Arial" w:cs="Arial"/>
          <w:bCs/>
          <w:sz w:val="20"/>
          <w:szCs w:val="20"/>
          <w:lang w:val="en-GB" w:eastAsia="zh-CN"/>
        </w:rPr>
        <w:t>Netherlands</w:t>
      </w:r>
    </w:p>
    <w:p w14:paraId="797483B7" w14:textId="06DE9A9D" w:rsidR="00EB3887" w:rsidRPr="00F460CD" w:rsidRDefault="00EB3887" w:rsidP="00EB3887">
      <w:pPr>
        <w:tabs>
          <w:tab w:val="left" w:pos="3650"/>
        </w:tabs>
        <w:autoSpaceDE/>
        <w:autoSpaceDN/>
        <w:adjustRightInd/>
        <w:snapToGrid/>
        <w:ind w:left="2268" w:hanging="2268"/>
        <w:jc w:val="left"/>
        <w:rPr>
          <w:lang w:val="en-GB"/>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18bis</w:t>
      </w:r>
      <w:r>
        <w:rPr>
          <w:rFonts w:ascii="Arial" w:hAnsi="Arial" w:cs="Arial"/>
          <w:bCs/>
          <w:sz w:val="20"/>
          <w:szCs w:val="20"/>
          <w:lang w:val="en-GB" w:eastAsia="zh-CN"/>
        </w:rPr>
        <w:tab/>
      </w:r>
      <w:r>
        <w:rPr>
          <w:rFonts w:ascii="Arial" w:hAnsi="Arial" w:cs="Arial"/>
          <w:bCs/>
          <w:sz w:val="20"/>
          <w:szCs w:val="20"/>
          <w:lang w:val="en-GB" w:eastAsia="zh-CN"/>
        </w:rPr>
        <w:tab/>
      </w:r>
      <w:r w:rsidR="005C6183">
        <w:rPr>
          <w:rFonts w:ascii="Arial" w:hAnsi="Arial" w:cs="Arial"/>
          <w:bCs/>
          <w:sz w:val="20"/>
          <w:szCs w:val="20"/>
          <w:lang w:val="en-GB" w:eastAsia="zh-CN"/>
        </w:rPr>
        <w:t>14-18</w:t>
      </w:r>
      <w:r w:rsidRPr="00FE132A">
        <w:rPr>
          <w:rFonts w:ascii="Arial" w:hAnsi="Arial" w:cs="Arial"/>
          <w:bCs/>
          <w:sz w:val="20"/>
          <w:szCs w:val="20"/>
          <w:lang w:val="en-GB" w:eastAsia="zh-CN"/>
        </w:rPr>
        <w:t xml:space="preserve"> </w:t>
      </w:r>
      <w:r>
        <w:rPr>
          <w:rFonts w:ascii="Arial" w:hAnsi="Arial" w:cs="Arial"/>
          <w:bCs/>
          <w:sz w:val="20"/>
          <w:szCs w:val="20"/>
          <w:lang w:val="en-GB" w:eastAsia="zh-CN"/>
        </w:rPr>
        <w:t>October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4</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TBC, China</w:t>
      </w:r>
    </w:p>
    <w:p w14:paraId="0F08765D" w14:textId="542C3A49" w:rsidR="00762908" w:rsidRPr="005B6711" w:rsidRDefault="00762908" w:rsidP="005B6711">
      <w:pPr>
        <w:tabs>
          <w:tab w:val="left" w:pos="3650"/>
        </w:tabs>
        <w:autoSpaceDE/>
        <w:autoSpaceDN/>
        <w:adjustRightInd/>
        <w:snapToGrid/>
        <w:ind w:left="2268" w:hanging="2268"/>
        <w:jc w:val="left"/>
        <w:rPr>
          <w:lang w:val="en-GB" w:eastAsia="zh-CN"/>
        </w:rPr>
      </w:pPr>
    </w:p>
    <w:sectPr w:rsidR="00762908" w:rsidRPr="005B67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CE456" w14:textId="77777777" w:rsidR="00D032EF" w:rsidRDefault="00D032EF">
      <w:r>
        <w:separator/>
      </w:r>
    </w:p>
  </w:endnote>
  <w:endnote w:type="continuationSeparator" w:id="0">
    <w:p w14:paraId="32199096" w14:textId="77777777" w:rsidR="00D032EF" w:rsidRDefault="00D0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2529" w14:textId="77777777" w:rsidR="00D032EF" w:rsidRDefault="00D032EF">
      <w:r>
        <w:separator/>
      </w:r>
    </w:p>
  </w:footnote>
  <w:footnote w:type="continuationSeparator" w:id="0">
    <w:p w14:paraId="53C247A8" w14:textId="77777777" w:rsidR="00D032EF" w:rsidRDefault="00D03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F3D19"/>
    <w:multiLevelType w:val="hybridMultilevel"/>
    <w:tmpl w:val="6B4EFCA4"/>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9"/>
  </w:num>
  <w:num w:numId="4">
    <w:abstractNumId w:val="6"/>
  </w:num>
  <w:num w:numId="5">
    <w:abstractNumId w:val="0"/>
  </w:num>
  <w:num w:numId="6">
    <w:abstractNumId w:val="1"/>
  </w:num>
  <w:num w:numId="7">
    <w:abstractNumId w:val="2"/>
  </w:num>
  <w:num w:numId="8">
    <w:abstractNumId w:val="10"/>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2EB"/>
    <w:rsid w:val="00027ABF"/>
    <w:rsid w:val="00031B80"/>
    <w:rsid w:val="0003262E"/>
    <w:rsid w:val="00033ECF"/>
    <w:rsid w:val="00034154"/>
    <w:rsid w:val="00034332"/>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8C3"/>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21CB"/>
    <w:rsid w:val="000B3147"/>
    <w:rsid w:val="000B396F"/>
    <w:rsid w:val="000B3DAB"/>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4AFA"/>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11D"/>
    <w:rsid w:val="000F37F3"/>
    <w:rsid w:val="000F4A37"/>
    <w:rsid w:val="000F7434"/>
    <w:rsid w:val="000F76D3"/>
    <w:rsid w:val="00100213"/>
    <w:rsid w:val="00101249"/>
    <w:rsid w:val="00101434"/>
    <w:rsid w:val="001019A1"/>
    <w:rsid w:val="00102F3B"/>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57FCF"/>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6B9A"/>
    <w:rsid w:val="001D73FA"/>
    <w:rsid w:val="001D7440"/>
    <w:rsid w:val="001D78E6"/>
    <w:rsid w:val="001D7EEB"/>
    <w:rsid w:val="001E0129"/>
    <w:rsid w:val="001E0164"/>
    <w:rsid w:val="001E0430"/>
    <w:rsid w:val="001E102B"/>
    <w:rsid w:val="001E16CB"/>
    <w:rsid w:val="001E1AF1"/>
    <w:rsid w:val="001E4438"/>
    <w:rsid w:val="001E453D"/>
    <w:rsid w:val="001E4F1A"/>
    <w:rsid w:val="001E51F8"/>
    <w:rsid w:val="001E526B"/>
    <w:rsid w:val="001E62BB"/>
    <w:rsid w:val="001E69C2"/>
    <w:rsid w:val="001E6AA7"/>
    <w:rsid w:val="001E6FA6"/>
    <w:rsid w:val="001E76F8"/>
    <w:rsid w:val="001E7D64"/>
    <w:rsid w:val="001F0225"/>
    <w:rsid w:val="001F1A4E"/>
    <w:rsid w:val="001F3099"/>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61803"/>
    <w:rsid w:val="0026229B"/>
    <w:rsid w:val="00262532"/>
    <w:rsid w:val="00263F3B"/>
    <w:rsid w:val="00263F71"/>
    <w:rsid w:val="00264519"/>
    <w:rsid w:val="00264700"/>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07EF7"/>
    <w:rsid w:val="00310444"/>
    <w:rsid w:val="003124BE"/>
    <w:rsid w:val="003126E1"/>
    <w:rsid w:val="00312931"/>
    <w:rsid w:val="00314D2B"/>
    <w:rsid w:val="00314D90"/>
    <w:rsid w:val="00314EF3"/>
    <w:rsid w:val="003154AC"/>
    <w:rsid w:val="00315FF6"/>
    <w:rsid w:val="00320951"/>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CAB"/>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4132"/>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0395"/>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69FA"/>
    <w:rsid w:val="003A7B85"/>
    <w:rsid w:val="003B0D7C"/>
    <w:rsid w:val="003B0F49"/>
    <w:rsid w:val="003B10E5"/>
    <w:rsid w:val="003B12E1"/>
    <w:rsid w:val="003B172A"/>
    <w:rsid w:val="003B3937"/>
    <w:rsid w:val="003B3C54"/>
    <w:rsid w:val="003B57B0"/>
    <w:rsid w:val="003B593E"/>
    <w:rsid w:val="003C11DC"/>
    <w:rsid w:val="003C1586"/>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3423"/>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5726"/>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4BE"/>
    <w:rsid w:val="00483AC7"/>
    <w:rsid w:val="0048476A"/>
    <w:rsid w:val="0048498A"/>
    <w:rsid w:val="00484D65"/>
    <w:rsid w:val="0048542B"/>
    <w:rsid w:val="0048621B"/>
    <w:rsid w:val="004870EA"/>
    <w:rsid w:val="00487832"/>
    <w:rsid w:val="00487FA2"/>
    <w:rsid w:val="00491DD4"/>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1052"/>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223F"/>
    <w:rsid w:val="00514608"/>
    <w:rsid w:val="005151C2"/>
    <w:rsid w:val="00520531"/>
    <w:rsid w:val="0052222C"/>
    <w:rsid w:val="0052290A"/>
    <w:rsid w:val="00522E8D"/>
    <w:rsid w:val="005236F6"/>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2B95"/>
    <w:rsid w:val="005B3054"/>
    <w:rsid w:val="005B3C89"/>
    <w:rsid w:val="005B4B0F"/>
    <w:rsid w:val="005B4E5A"/>
    <w:rsid w:val="005B5FAF"/>
    <w:rsid w:val="005B6127"/>
    <w:rsid w:val="005B6711"/>
    <w:rsid w:val="005B7A94"/>
    <w:rsid w:val="005C267E"/>
    <w:rsid w:val="005C38BD"/>
    <w:rsid w:val="005C4B23"/>
    <w:rsid w:val="005C4C18"/>
    <w:rsid w:val="005C5244"/>
    <w:rsid w:val="005C6183"/>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89A"/>
    <w:rsid w:val="005F0A11"/>
    <w:rsid w:val="005F0C13"/>
    <w:rsid w:val="005F1EDF"/>
    <w:rsid w:val="005F267A"/>
    <w:rsid w:val="005F27A4"/>
    <w:rsid w:val="005F27AD"/>
    <w:rsid w:val="005F40E1"/>
    <w:rsid w:val="005F565F"/>
    <w:rsid w:val="005F67E1"/>
    <w:rsid w:val="005F793C"/>
    <w:rsid w:val="005F7F7C"/>
    <w:rsid w:val="006008A7"/>
    <w:rsid w:val="006019E8"/>
    <w:rsid w:val="00602280"/>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1604"/>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3AD4"/>
    <w:rsid w:val="0067447E"/>
    <w:rsid w:val="006758F6"/>
    <w:rsid w:val="00675F80"/>
    <w:rsid w:val="00676D21"/>
    <w:rsid w:val="00676E1D"/>
    <w:rsid w:val="00677407"/>
    <w:rsid w:val="00680072"/>
    <w:rsid w:val="006805A0"/>
    <w:rsid w:val="00681935"/>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7B1"/>
    <w:rsid w:val="006E19C0"/>
    <w:rsid w:val="006E2B22"/>
    <w:rsid w:val="006E2BF8"/>
    <w:rsid w:val="006E31C4"/>
    <w:rsid w:val="006E34DE"/>
    <w:rsid w:val="006E406D"/>
    <w:rsid w:val="006E54E7"/>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DFF"/>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755"/>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908"/>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0CF4"/>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43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6401"/>
    <w:rsid w:val="00817331"/>
    <w:rsid w:val="008173F5"/>
    <w:rsid w:val="0081740D"/>
    <w:rsid w:val="00817C70"/>
    <w:rsid w:val="00821E9C"/>
    <w:rsid w:val="00824770"/>
    <w:rsid w:val="00824B12"/>
    <w:rsid w:val="00824D72"/>
    <w:rsid w:val="008254F1"/>
    <w:rsid w:val="008259B8"/>
    <w:rsid w:val="00825B39"/>
    <w:rsid w:val="0083007F"/>
    <w:rsid w:val="00832201"/>
    <w:rsid w:val="00832724"/>
    <w:rsid w:val="00832842"/>
    <w:rsid w:val="00832C65"/>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184"/>
    <w:rsid w:val="008B223F"/>
    <w:rsid w:val="008B2279"/>
    <w:rsid w:val="008B3036"/>
    <w:rsid w:val="008B34F4"/>
    <w:rsid w:val="008B369B"/>
    <w:rsid w:val="008B3C53"/>
    <w:rsid w:val="008B4BA2"/>
    <w:rsid w:val="008B6100"/>
    <w:rsid w:val="008B73EF"/>
    <w:rsid w:val="008C01BB"/>
    <w:rsid w:val="008C08F4"/>
    <w:rsid w:val="008C22BC"/>
    <w:rsid w:val="008C275A"/>
    <w:rsid w:val="008C4078"/>
    <w:rsid w:val="008C44C5"/>
    <w:rsid w:val="008C4DCC"/>
    <w:rsid w:val="008C5C73"/>
    <w:rsid w:val="008C6703"/>
    <w:rsid w:val="008D03F0"/>
    <w:rsid w:val="008D107D"/>
    <w:rsid w:val="008D1146"/>
    <w:rsid w:val="008D2756"/>
    <w:rsid w:val="008D27CC"/>
    <w:rsid w:val="008D376D"/>
    <w:rsid w:val="008D4FBA"/>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314"/>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8F8"/>
    <w:rsid w:val="00970AA7"/>
    <w:rsid w:val="0097105A"/>
    <w:rsid w:val="00973E7B"/>
    <w:rsid w:val="009752A0"/>
    <w:rsid w:val="00975705"/>
    <w:rsid w:val="00975820"/>
    <w:rsid w:val="00975874"/>
    <w:rsid w:val="009769BB"/>
    <w:rsid w:val="00977419"/>
    <w:rsid w:val="00977690"/>
    <w:rsid w:val="009778E7"/>
    <w:rsid w:val="009851FA"/>
    <w:rsid w:val="00986384"/>
    <w:rsid w:val="009863AE"/>
    <w:rsid w:val="00986C13"/>
    <w:rsid w:val="00986F28"/>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4639"/>
    <w:rsid w:val="009B54A2"/>
    <w:rsid w:val="009B5539"/>
    <w:rsid w:val="009B7387"/>
    <w:rsid w:val="009B7A83"/>
    <w:rsid w:val="009C19A4"/>
    <w:rsid w:val="009C19FC"/>
    <w:rsid w:val="009C224F"/>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6A75"/>
    <w:rsid w:val="009F7843"/>
    <w:rsid w:val="00A01FAF"/>
    <w:rsid w:val="00A02E7A"/>
    <w:rsid w:val="00A04CAD"/>
    <w:rsid w:val="00A04CEA"/>
    <w:rsid w:val="00A05513"/>
    <w:rsid w:val="00A056AE"/>
    <w:rsid w:val="00A05B2B"/>
    <w:rsid w:val="00A06182"/>
    <w:rsid w:val="00A06DA1"/>
    <w:rsid w:val="00A079FF"/>
    <w:rsid w:val="00A106B3"/>
    <w:rsid w:val="00A10C7B"/>
    <w:rsid w:val="00A10F31"/>
    <w:rsid w:val="00A11168"/>
    <w:rsid w:val="00A12875"/>
    <w:rsid w:val="00A13929"/>
    <w:rsid w:val="00A13EA0"/>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C48"/>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1D47"/>
    <w:rsid w:val="00B52D34"/>
    <w:rsid w:val="00B5590F"/>
    <w:rsid w:val="00B55EEA"/>
    <w:rsid w:val="00B56125"/>
    <w:rsid w:val="00B563A6"/>
    <w:rsid w:val="00B56448"/>
    <w:rsid w:val="00B56687"/>
    <w:rsid w:val="00B56951"/>
    <w:rsid w:val="00B56DB2"/>
    <w:rsid w:val="00B57353"/>
    <w:rsid w:val="00B57BF1"/>
    <w:rsid w:val="00B60170"/>
    <w:rsid w:val="00B60237"/>
    <w:rsid w:val="00B6239B"/>
    <w:rsid w:val="00B62B96"/>
    <w:rsid w:val="00B62CC8"/>
    <w:rsid w:val="00B650DA"/>
    <w:rsid w:val="00B657F7"/>
    <w:rsid w:val="00B66D3E"/>
    <w:rsid w:val="00B66E31"/>
    <w:rsid w:val="00B67684"/>
    <w:rsid w:val="00B724EE"/>
    <w:rsid w:val="00B7296A"/>
    <w:rsid w:val="00B73E51"/>
    <w:rsid w:val="00B74317"/>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91"/>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6FE4"/>
    <w:rsid w:val="00BD774E"/>
    <w:rsid w:val="00BE13E6"/>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178FD"/>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67948"/>
    <w:rsid w:val="00C70D73"/>
    <w:rsid w:val="00C70E9E"/>
    <w:rsid w:val="00C72D47"/>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427C"/>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69CD"/>
    <w:rsid w:val="00CE7E38"/>
    <w:rsid w:val="00CF00E6"/>
    <w:rsid w:val="00CF19E1"/>
    <w:rsid w:val="00CF1A5D"/>
    <w:rsid w:val="00CF2392"/>
    <w:rsid w:val="00CF2D0B"/>
    <w:rsid w:val="00CF4516"/>
    <w:rsid w:val="00CF466A"/>
    <w:rsid w:val="00CF5B14"/>
    <w:rsid w:val="00CF62E5"/>
    <w:rsid w:val="00CF6354"/>
    <w:rsid w:val="00CF698E"/>
    <w:rsid w:val="00CF71DF"/>
    <w:rsid w:val="00CF7386"/>
    <w:rsid w:val="00CF7EC0"/>
    <w:rsid w:val="00D032EF"/>
    <w:rsid w:val="00D06400"/>
    <w:rsid w:val="00D07805"/>
    <w:rsid w:val="00D07EDA"/>
    <w:rsid w:val="00D11890"/>
    <w:rsid w:val="00D12FC7"/>
    <w:rsid w:val="00D131C3"/>
    <w:rsid w:val="00D134B9"/>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AC0"/>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59DF"/>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5C4"/>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3887"/>
    <w:rsid w:val="00EB4CD9"/>
    <w:rsid w:val="00EB4CE1"/>
    <w:rsid w:val="00EB5378"/>
    <w:rsid w:val="00EB5A2F"/>
    <w:rsid w:val="00EB7292"/>
    <w:rsid w:val="00EC0CB5"/>
    <w:rsid w:val="00EC2E4B"/>
    <w:rsid w:val="00EC30AA"/>
    <w:rsid w:val="00EC3226"/>
    <w:rsid w:val="00EC4662"/>
    <w:rsid w:val="00EC66FE"/>
    <w:rsid w:val="00EC7F33"/>
    <w:rsid w:val="00ED044B"/>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198"/>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400"/>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4BAB"/>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633A"/>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uiPriority w:val="9"/>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DefaultParagraphFont"/>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4763143">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8C5DF-1404-4009-894D-D3D1EA6F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Huawei, HiSilicon</cp:lastModifiedBy>
  <cp:revision>19</cp:revision>
  <dcterms:created xsi:type="dcterms:W3CDTF">2023-08-10T07:19:00Z</dcterms:created>
  <dcterms:modified xsi:type="dcterms:W3CDTF">2024-05-10T20:18:00Z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(3)B7z8sYLMWPMuMo6XV1K+b6R403m4ye6a+9R+X9WvsL/9LNI3zsMdTM79MFe0APddGaHDTkop
zpi93JbYZjGVqSqn1/D0/LsFvFuGTKB9V92V2/vjOd4D60aXOVCVDz/EbWCSM9kTdDUfwNbI
Rw69PE3EjVtzERGaOS3LBFcDy0l9j4mcbeZwD14K/OdYiW/0Wk52xgi3kpOrxMi+/CUXjhsv
B7UQJvAQkoGfLWOEgX</vt:lpwstr>
  </property>
  <property fmtid="{D5CDD505-2E9C-101B-9397-08002B2CF9AE}" pid="3" name="_2015_ms_pID_7253431">
    <vt:lpwstr>2v9dDPgkmniQGNf7MbqYlvhc8Smf3/fcHwdp0VCfuH346nYBMax0pk
C5bzIMaj5A5VS8vuHFy3eUU440papQnF6YAE3o0BTlep1OS3nHOCabzp1KASbKBws4ew8AI1
NURd/JARZz0doQYSwYg+y0X3wtSREX2x3+SVi6J+rckTDrHSaSv9+5k1CgP51Rx/QO/jlypB
nNIC6ORrtl1RnjFQ6dDo01Wx7XKdx/6vO3VX</vt:lpwstr>
  </property>
  <property fmtid="{D5CDD505-2E9C-101B-9397-08002B2CF9AE}" pid="4" name="_2015_ms_pID_7253432">
    <vt:lpwstr>Zk/vvP8qSG9S/xabM1oo7GA=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1687830026</vt:lpwstr>
  </property>
</Properties>
</file>