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7B166E" w14:textId="3669662C" w:rsidR="00C1063D" w:rsidRPr="00CF195E" w:rsidRDefault="00C1063D" w:rsidP="00C1063D">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033618E4" wp14:editId="4D65A045">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26D7E5"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w:t>
      </w:r>
      <w:r>
        <w:rPr>
          <w:b/>
          <w:kern w:val="2"/>
          <w:lang w:eastAsia="zh-CN"/>
        </w:rPr>
        <w:t>-</w:t>
      </w:r>
      <w:r w:rsidRPr="00CF195E">
        <w:rPr>
          <w:b/>
          <w:kern w:val="2"/>
          <w:lang w:eastAsia="zh-CN"/>
        </w:rPr>
        <w:t>RAN WG1 Meeting #</w:t>
      </w:r>
      <w:r>
        <w:rPr>
          <w:b/>
          <w:kern w:val="2"/>
          <w:lang w:eastAsia="zh-CN"/>
        </w:rPr>
        <w:t>117</w:t>
      </w:r>
      <w:r w:rsidRPr="00CF195E">
        <w:rPr>
          <w:b/>
          <w:kern w:val="2"/>
          <w:lang w:eastAsia="zh-CN"/>
        </w:rPr>
        <w:tab/>
      </w:r>
      <w:r w:rsidRPr="005156B0">
        <w:rPr>
          <w:b/>
          <w:kern w:val="2"/>
          <w:lang w:eastAsia="zh-CN"/>
        </w:rPr>
        <w:t>R1-</w:t>
      </w:r>
      <w:r w:rsidRPr="00681DFF">
        <w:rPr>
          <w:b/>
          <w:kern w:val="2"/>
          <w:lang w:eastAsia="zh-CN"/>
        </w:rPr>
        <w:t>24</w:t>
      </w:r>
      <w:r>
        <w:rPr>
          <w:b/>
          <w:kern w:val="2"/>
          <w:lang w:eastAsia="zh-CN"/>
        </w:rPr>
        <w:t>0</w:t>
      </w:r>
      <w:r w:rsidR="00A03A83">
        <w:rPr>
          <w:b/>
          <w:kern w:val="2"/>
          <w:lang w:eastAsia="zh-CN"/>
        </w:rPr>
        <w:t>4947</w:t>
      </w:r>
    </w:p>
    <w:p w14:paraId="56187465" w14:textId="4A84C088" w:rsidR="00C1063D" w:rsidRPr="00CF195E" w:rsidRDefault="00C1063D" w:rsidP="00C1063D">
      <w:pPr>
        <w:jc w:val="left"/>
        <w:rPr>
          <w:b/>
          <w:kern w:val="2"/>
          <w:lang w:eastAsia="zh-CN"/>
        </w:rPr>
      </w:pPr>
      <w:r>
        <w:rPr>
          <w:b/>
          <w:kern w:val="2"/>
          <w:lang w:eastAsia="zh-CN"/>
        </w:rPr>
        <w:t>Fukuoka, Japan, May 20</w:t>
      </w:r>
      <w:r w:rsidR="00163202" w:rsidRPr="00163202">
        <w:rPr>
          <w:b/>
          <w:kern w:val="2"/>
          <w:vertAlign w:val="superscript"/>
          <w:lang w:eastAsia="zh-CN"/>
        </w:rPr>
        <w:t>th</w:t>
      </w:r>
      <w:r w:rsidR="00D03B7D">
        <w:rPr>
          <w:b/>
          <w:kern w:val="2"/>
          <w:lang w:eastAsia="zh-CN"/>
        </w:rPr>
        <w:t xml:space="preserve"> </w:t>
      </w:r>
      <w:r>
        <w:rPr>
          <w:b/>
          <w:kern w:val="2"/>
          <w:lang w:eastAsia="zh-CN"/>
        </w:rPr>
        <w:t>- 24</w:t>
      </w:r>
      <w:r w:rsidR="00163202" w:rsidRPr="00163202">
        <w:rPr>
          <w:b/>
          <w:kern w:val="2"/>
          <w:vertAlign w:val="superscript"/>
          <w:lang w:eastAsia="zh-CN"/>
        </w:rPr>
        <w:t>th</w:t>
      </w:r>
      <w:r>
        <w:rPr>
          <w:b/>
          <w:kern w:val="2"/>
          <w:lang w:eastAsia="zh-CN"/>
        </w:rPr>
        <w:t>, 2024</w:t>
      </w:r>
    </w:p>
    <w:p w14:paraId="217BC62D" w14:textId="77777777" w:rsidR="009C0564" w:rsidRPr="00C1063D" w:rsidRDefault="009C0564" w:rsidP="00CF195E">
      <w:pPr>
        <w:pBdr>
          <w:top w:val="single" w:sz="4" w:space="1" w:color="auto"/>
        </w:pBdr>
        <w:spacing w:after="0"/>
        <w:jc w:val="left"/>
        <w:rPr>
          <w:b/>
          <w:kern w:val="2"/>
          <w:sz w:val="16"/>
          <w:szCs w:val="16"/>
          <w:lang w:eastAsia="zh-CN"/>
        </w:rPr>
      </w:pPr>
    </w:p>
    <w:p w14:paraId="246E5E40" w14:textId="68620014"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D03B7D">
        <w:rPr>
          <w:b/>
          <w:kern w:val="2"/>
          <w:lang w:eastAsia="zh-CN"/>
        </w:rPr>
        <w:t>7</w:t>
      </w:r>
    </w:p>
    <w:p w14:paraId="3922960A" w14:textId="2FD1C3C6"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DC018B">
        <w:rPr>
          <w:rFonts w:hint="eastAsia"/>
          <w:b/>
          <w:kern w:val="2"/>
          <w:lang w:eastAsia="zh-CN"/>
        </w:rPr>
        <w:t>,</w:t>
      </w:r>
      <w:r w:rsidR="00DC018B">
        <w:rPr>
          <w:b/>
          <w:kern w:val="2"/>
          <w:lang w:eastAsia="zh-CN"/>
        </w:rPr>
        <w:t xml:space="preserve"> </w:t>
      </w:r>
      <w:proofErr w:type="spellStart"/>
      <w:r w:rsidR="00B14436">
        <w:rPr>
          <w:b/>
          <w:kern w:val="2"/>
          <w:lang w:eastAsia="zh-CN"/>
        </w:rPr>
        <w:t>Hi</w:t>
      </w:r>
      <w:r w:rsidR="00736C3A">
        <w:rPr>
          <w:b/>
          <w:kern w:val="2"/>
          <w:lang w:eastAsia="zh-CN"/>
        </w:rPr>
        <w:t>S</w:t>
      </w:r>
      <w:r w:rsidR="00B14436">
        <w:rPr>
          <w:b/>
          <w:kern w:val="2"/>
          <w:lang w:eastAsia="zh-CN"/>
        </w:rPr>
        <w:t>ilicon</w:t>
      </w:r>
      <w:proofErr w:type="spellEnd"/>
    </w:p>
    <w:p w14:paraId="7EE2E0D6" w14:textId="21C8606F"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D03B7D" w:rsidRPr="00D03B7D">
        <w:rPr>
          <w:b/>
          <w:kern w:val="2"/>
          <w:lang w:eastAsia="zh-CN"/>
        </w:rPr>
        <w:t>Clarification on the maximum number of CORESET and search space set in TS38.213</w:t>
      </w:r>
    </w:p>
    <w:p w14:paraId="60D85E76" w14:textId="72E1F0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A82053">
        <w:rPr>
          <w:b/>
          <w:kern w:val="2"/>
          <w:lang w:eastAsia="zh-CN"/>
        </w:rPr>
        <w:t>D</w:t>
      </w:r>
      <w:r w:rsidR="001F7121" w:rsidRPr="00CF195E">
        <w:rPr>
          <w:b/>
          <w:kern w:val="2"/>
          <w:lang w:eastAsia="zh-CN"/>
        </w:rPr>
        <w:t>ecision</w:t>
      </w:r>
      <w:r w:rsidR="002D0439" w:rsidRPr="00CF195E">
        <w:rPr>
          <w:b/>
          <w:kern w:val="2"/>
          <w:lang w:eastAsia="zh-CN"/>
        </w:rPr>
        <w:t xml:space="preserve"> </w:t>
      </w:r>
    </w:p>
    <w:p w14:paraId="67ACC449" w14:textId="77777777" w:rsidR="009C0564" w:rsidRPr="00CF195E" w:rsidRDefault="009C0564" w:rsidP="00CF195E">
      <w:pPr>
        <w:pBdr>
          <w:bottom w:val="single" w:sz="4" w:space="1" w:color="auto"/>
        </w:pBdr>
        <w:spacing w:after="0"/>
        <w:jc w:val="left"/>
        <w:rPr>
          <w:b/>
          <w:kern w:val="2"/>
          <w:sz w:val="16"/>
          <w:szCs w:val="16"/>
          <w:lang w:eastAsia="zh-CN"/>
        </w:rPr>
      </w:pPr>
    </w:p>
    <w:p w14:paraId="69F3022D" w14:textId="77777777" w:rsidR="009C0564" w:rsidRPr="00CF195E" w:rsidRDefault="009C0564" w:rsidP="005918BF">
      <w:pPr>
        <w:pStyle w:val="1"/>
        <w:spacing w:before="240"/>
        <w:ind w:left="431" w:hanging="431"/>
      </w:pPr>
      <w:bookmarkStart w:id="0" w:name="_Ref124589705"/>
      <w:bookmarkStart w:id="1" w:name="_Ref129681862"/>
      <w:r w:rsidRPr="00CF195E">
        <w:t>Introduction</w:t>
      </w:r>
      <w:bookmarkEnd w:id="0"/>
      <w:bookmarkEnd w:id="1"/>
    </w:p>
    <w:p w14:paraId="3D8BBB03" w14:textId="22E07FF1" w:rsidR="005C71EB" w:rsidRPr="00CA4C9A" w:rsidRDefault="005C71EB" w:rsidP="00CA4C9A">
      <w:pPr>
        <w:rPr>
          <w:lang w:eastAsia="zh-CN"/>
        </w:rPr>
      </w:pPr>
      <w:r w:rsidRPr="003B5E1D">
        <w:rPr>
          <w:rFonts w:hint="eastAsia"/>
          <w:lang w:eastAsia="zh-CN"/>
        </w:rPr>
        <w:t>I</w:t>
      </w:r>
      <w:r w:rsidRPr="003B5E1D">
        <w:rPr>
          <w:lang w:eastAsia="zh-CN"/>
        </w:rPr>
        <w:t xml:space="preserve">n this contribution, </w:t>
      </w:r>
      <w:r>
        <w:rPr>
          <w:lang w:eastAsia="zh-CN"/>
        </w:rPr>
        <w:t xml:space="preserve">we </w:t>
      </w:r>
      <w:r w:rsidR="00EC7555">
        <w:rPr>
          <w:lang w:eastAsia="zh-CN"/>
        </w:rPr>
        <w:t xml:space="preserve">clarify </w:t>
      </w:r>
      <w:r w:rsidRPr="005C71EB">
        <w:rPr>
          <w:lang w:eastAsia="zh-CN"/>
        </w:rPr>
        <w:t>the</w:t>
      </w:r>
      <w:r w:rsidR="00DC7E70" w:rsidRPr="00DC7E70">
        <w:rPr>
          <w:lang w:eastAsia="zh-CN"/>
        </w:rPr>
        <w:t xml:space="preserve"> </w:t>
      </w:r>
      <w:r w:rsidRPr="005C71EB">
        <w:rPr>
          <w:lang w:eastAsia="zh-CN"/>
        </w:rPr>
        <w:t>maximum number of CORESET</w:t>
      </w:r>
      <w:r w:rsidR="00DC7E70">
        <w:rPr>
          <w:lang w:eastAsia="zh-CN"/>
        </w:rPr>
        <w:t>s</w:t>
      </w:r>
      <w:r w:rsidRPr="005C71EB">
        <w:rPr>
          <w:lang w:eastAsia="zh-CN"/>
        </w:rPr>
        <w:t xml:space="preserve"> and search space set</w:t>
      </w:r>
      <w:r w:rsidR="00DC7E70">
        <w:rPr>
          <w:lang w:eastAsia="zh-CN"/>
        </w:rPr>
        <w:t>s</w:t>
      </w:r>
      <w:r w:rsidR="00D2617C">
        <w:rPr>
          <w:lang w:eastAsia="zh-CN"/>
        </w:rPr>
        <w:t xml:space="preserve"> </w:t>
      </w:r>
      <w:r w:rsidR="00CA4C9A">
        <w:rPr>
          <w:lang w:eastAsia="zh-CN"/>
        </w:rPr>
        <w:t>that</w:t>
      </w:r>
      <w:r w:rsidR="00D2617C">
        <w:rPr>
          <w:lang w:eastAsia="zh-CN"/>
        </w:rPr>
        <w:t xml:space="preserve"> can be configured </w:t>
      </w:r>
      <w:r w:rsidR="00EC7555">
        <w:rPr>
          <w:lang w:eastAsia="zh-CN"/>
        </w:rPr>
        <w:t xml:space="preserve">for a UE </w:t>
      </w:r>
      <w:r w:rsidR="00D2617C">
        <w:rPr>
          <w:lang w:eastAsia="zh-CN"/>
        </w:rPr>
        <w:t>in</w:t>
      </w:r>
      <w:r>
        <w:rPr>
          <w:lang w:eastAsia="zh-CN"/>
        </w:rPr>
        <w:t xml:space="preserve"> </w:t>
      </w:r>
      <w:r w:rsidR="00D2617C">
        <w:rPr>
          <w:lang w:eastAsia="zh-CN"/>
        </w:rPr>
        <w:t>a</w:t>
      </w:r>
      <w:r>
        <w:rPr>
          <w:lang w:eastAsia="zh-CN"/>
        </w:rPr>
        <w:t xml:space="preserve"> DL BWP</w:t>
      </w:r>
      <w:r w:rsidR="00CA4C9A">
        <w:rPr>
          <w:lang w:eastAsia="zh-CN"/>
        </w:rPr>
        <w:t>.</w:t>
      </w:r>
      <w:r w:rsidR="00EC7555">
        <w:rPr>
          <w:lang w:eastAsia="zh-CN"/>
        </w:rPr>
        <w:t xml:space="preserve"> </w:t>
      </w:r>
      <w:r w:rsidR="00F732A2">
        <w:rPr>
          <w:lang w:eastAsia="zh-CN"/>
        </w:rPr>
        <w:t xml:space="preserve">This </w:t>
      </w:r>
      <w:r w:rsidR="00D71852">
        <w:rPr>
          <w:lang w:eastAsia="zh-CN"/>
        </w:rPr>
        <w:t xml:space="preserve">is an </w:t>
      </w:r>
      <w:r w:rsidR="00F732A2">
        <w:rPr>
          <w:lang w:eastAsia="zh-CN"/>
        </w:rPr>
        <w:t xml:space="preserve">issue identified in the field. </w:t>
      </w:r>
      <w:r w:rsidR="00CE6804">
        <w:rPr>
          <w:lang w:eastAsia="zh-CN"/>
        </w:rPr>
        <w:t>With</w:t>
      </w:r>
      <w:r w:rsidR="00EC7555">
        <w:rPr>
          <w:lang w:eastAsia="zh-CN"/>
        </w:rPr>
        <w:t xml:space="preserve"> different interpretations</w:t>
      </w:r>
      <w:r w:rsidR="00CE6804">
        <w:rPr>
          <w:lang w:eastAsia="zh-CN"/>
        </w:rPr>
        <w:t xml:space="preserve"> of the current specification</w:t>
      </w:r>
      <w:r w:rsidR="00EC7555">
        <w:rPr>
          <w:lang w:eastAsia="zh-CN"/>
        </w:rPr>
        <w:t xml:space="preserve">, there </w:t>
      </w:r>
      <w:r w:rsidR="00CE6804">
        <w:rPr>
          <w:lang w:eastAsia="zh-CN"/>
        </w:rPr>
        <w:t xml:space="preserve">could be misunderstandings between the UE and the </w:t>
      </w:r>
      <w:proofErr w:type="spellStart"/>
      <w:r w:rsidR="00CE6804">
        <w:rPr>
          <w:lang w:eastAsia="zh-CN"/>
        </w:rPr>
        <w:t>gNB</w:t>
      </w:r>
      <w:proofErr w:type="spellEnd"/>
      <w:r w:rsidR="00CE6804">
        <w:rPr>
          <w:lang w:eastAsia="zh-CN"/>
        </w:rPr>
        <w:t>.</w:t>
      </w:r>
    </w:p>
    <w:p w14:paraId="2259590E" w14:textId="7D6F8738" w:rsidR="004915A2" w:rsidRPr="005918BF" w:rsidRDefault="004915A2" w:rsidP="005918BF">
      <w:pPr>
        <w:pStyle w:val="1"/>
        <w:spacing w:before="240"/>
        <w:ind w:left="431" w:hanging="431"/>
      </w:pPr>
      <w:r w:rsidRPr="005918BF">
        <w:t>Discussions</w:t>
      </w:r>
    </w:p>
    <w:p w14:paraId="477F8117" w14:textId="71742C81" w:rsidR="007645FA" w:rsidRDefault="00B61930" w:rsidP="007645FA">
      <w:pPr>
        <w:spacing w:before="120"/>
      </w:pPr>
      <w:r>
        <w:t>In NR</w:t>
      </w:r>
      <w:r w:rsidR="00923518">
        <w:t xml:space="preserve"> Rel-15</w:t>
      </w:r>
      <w:r w:rsidR="007645FA">
        <w:t xml:space="preserve">, a UE can be provided </w:t>
      </w:r>
      <w:r w:rsidR="00923518">
        <w:t xml:space="preserve">up to </w:t>
      </w:r>
      <w:r w:rsidR="004E30B4">
        <w:t>3 CORESETs and 10 search space sets per DL BWP</w:t>
      </w:r>
      <w:r w:rsidR="007A799B">
        <w:t xml:space="preserve"> </w:t>
      </w:r>
      <w:r w:rsidR="00923518">
        <w:rPr>
          <w:lang w:eastAsia="zh-CN"/>
        </w:rPr>
        <w:t>if</w:t>
      </w:r>
      <w:r w:rsidR="007A799B">
        <w:t xml:space="preserve"> the UE reports corresponding capabilities</w:t>
      </w:r>
      <w:r w:rsidR="00923518">
        <w:t xml:space="preserve"> </w:t>
      </w:r>
      <w:proofErr w:type="spellStart"/>
      <w:r w:rsidR="00923518" w:rsidRPr="006C6E0F">
        <w:rPr>
          <w:i/>
        </w:rPr>
        <w:t>multipleCORESET</w:t>
      </w:r>
      <w:proofErr w:type="spellEnd"/>
      <w:r w:rsidR="00F15E07">
        <w:t xml:space="preserve"> </w:t>
      </w:r>
      <w:r w:rsidR="00F15E07">
        <w:fldChar w:fldCharType="begin"/>
      </w:r>
      <w:r w:rsidR="00F15E07">
        <w:instrText xml:space="preserve"> REF _Ref101384534 \r \h </w:instrText>
      </w:r>
      <w:r w:rsidR="00F15E07">
        <w:fldChar w:fldCharType="separate"/>
      </w:r>
      <w:r w:rsidR="00F15E07">
        <w:t>[1]</w:t>
      </w:r>
      <w:r w:rsidR="00F15E07">
        <w:fldChar w:fldCharType="end"/>
      </w:r>
      <w:r w:rsidR="007645FA">
        <w:t>.</w:t>
      </w:r>
      <w:r>
        <w:t xml:space="preserve"> The related specifications</w:t>
      </w:r>
      <w:r w:rsidR="006A7EAB">
        <w:t xml:space="preserve"> </w:t>
      </w:r>
      <w:r w:rsidR="00F15E07">
        <w:fldChar w:fldCharType="begin"/>
      </w:r>
      <w:r w:rsidR="00F15E07">
        <w:instrText xml:space="preserve"> REF _Ref165365160 \r \h </w:instrText>
      </w:r>
      <w:r w:rsidR="00F15E07">
        <w:fldChar w:fldCharType="separate"/>
      </w:r>
      <w:r w:rsidR="00F15E07">
        <w:t>[2]</w:t>
      </w:r>
      <w:r w:rsidR="00F15E07">
        <w:fldChar w:fldCharType="end"/>
      </w:r>
      <w:r>
        <w:t xml:space="preserve"> are as follows:</w:t>
      </w:r>
    </w:p>
    <w:tbl>
      <w:tblPr>
        <w:tblStyle w:val="ae"/>
        <w:tblW w:w="0" w:type="auto"/>
        <w:tblLook w:val="04A0" w:firstRow="1" w:lastRow="0" w:firstColumn="1" w:lastColumn="0" w:noHBand="0" w:noVBand="1"/>
      </w:tblPr>
      <w:tblGrid>
        <w:gridCol w:w="9307"/>
      </w:tblGrid>
      <w:tr w:rsidR="000066DE" w:rsidRPr="004B6BAC" w14:paraId="3E9D64A1" w14:textId="77777777" w:rsidTr="000066DE">
        <w:tc>
          <w:tcPr>
            <w:tcW w:w="9307" w:type="dxa"/>
          </w:tcPr>
          <w:p w14:paraId="4F8E7AAB" w14:textId="4E968B6D" w:rsidR="000066DE" w:rsidRPr="00D648AE" w:rsidRDefault="000066DE" w:rsidP="000066DE">
            <w:r w:rsidRPr="00D648AE">
              <w:t xml:space="preserve">For each DL BWP configured to a UE in a serving cell, </w:t>
            </w:r>
            <w:r w:rsidRPr="00D648AE">
              <w:rPr>
                <w:highlight w:val="yellow"/>
              </w:rPr>
              <w:t xml:space="preserve">a UE can be provided by higher layer </w:t>
            </w:r>
            <w:proofErr w:type="spellStart"/>
            <w:r w:rsidRPr="00D648AE">
              <w:rPr>
                <w:highlight w:val="yellow"/>
              </w:rPr>
              <w:t>signalling</w:t>
            </w:r>
            <w:proofErr w:type="spellEnd"/>
            <w:r w:rsidRPr="00D648AE">
              <w:rPr>
                <w:highlight w:val="yellow"/>
              </w:rPr>
              <w:t xml:space="preserve"> with </w:t>
            </w:r>
            <w:r w:rsidR="000B055B" w:rsidRPr="00312205">
              <w:rPr>
                <w:position w:val="-6"/>
                <w:highlight w:val="yellow"/>
              </w:rPr>
              <w:object w:dxaOrig="499" w:dyaOrig="240" w14:anchorId="431E91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pt;height:11.45pt" o:ole="">
                  <v:imagedata r:id="rId8" o:title=""/>
                </v:shape>
                <o:OLEObject Type="Embed" ProgID="Equation.3" ShapeID="_x0000_i1025" DrawAspect="Content" ObjectID="_1776896238" r:id="rId9"/>
              </w:object>
            </w:r>
            <w:r w:rsidRPr="00D648AE">
              <w:t xml:space="preserve"> CORESETs. For each CORESET, the UE is provided the following by </w:t>
            </w:r>
            <w:proofErr w:type="spellStart"/>
            <w:r w:rsidRPr="00D648AE">
              <w:rPr>
                <w:i/>
                <w:iCs/>
              </w:rPr>
              <w:t>ControlResourceSet</w:t>
            </w:r>
            <w:proofErr w:type="spellEnd"/>
            <w:r w:rsidRPr="00D648AE">
              <w:t>:</w:t>
            </w:r>
          </w:p>
          <w:p w14:paraId="2804D75A" w14:textId="07019960" w:rsidR="000066DE" w:rsidRPr="00D648AE" w:rsidRDefault="000066DE" w:rsidP="000066DE">
            <w:pPr>
              <w:pStyle w:val="B1"/>
              <w:rPr>
                <w:sz w:val="22"/>
                <w:szCs w:val="22"/>
              </w:rPr>
            </w:pPr>
            <w:r w:rsidRPr="00D648AE">
              <w:rPr>
                <w:sz w:val="22"/>
                <w:szCs w:val="22"/>
              </w:rPr>
              <w:t>-</w:t>
            </w:r>
            <w:r w:rsidRPr="00D648AE">
              <w:rPr>
                <w:sz w:val="22"/>
                <w:szCs w:val="22"/>
              </w:rPr>
              <w:tab/>
              <w:t xml:space="preserve">a CORESET index </w:t>
            </w:r>
            <w:r w:rsidR="000B055B" w:rsidRPr="00312205">
              <w:rPr>
                <w:position w:val="-10"/>
                <w:sz w:val="22"/>
                <w:szCs w:val="22"/>
              </w:rPr>
              <w:object w:dxaOrig="200" w:dyaOrig="240" w14:anchorId="06BD314E">
                <v:shape id="_x0000_i1026" type="#_x0000_t75" style="width:12.25pt;height:12.25pt" o:ole="">
                  <v:imagedata r:id="rId10" o:title=""/>
                </v:shape>
                <o:OLEObject Type="Embed" ProgID="Equation.3" ShapeID="_x0000_i1026" DrawAspect="Content" ObjectID="_1776896239" r:id="rId11"/>
              </w:object>
            </w:r>
            <w:r w:rsidRPr="00D648AE">
              <w:rPr>
                <w:sz w:val="22"/>
                <w:szCs w:val="22"/>
                <w:lang w:val="en-US"/>
              </w:rPr>
              <w:t xml:space="preserve">, </w:t>
            </w:r>
            <w:r w:rsidR="000B055B" w:rsidRPr="00312205">
              <w:rPr>
                <w:position w:val="-10"/>
                <w:sz w:val="22"/>
                <w:szCs w:val="22"/>
              </w:rPr>
              <w:object w:dxaOrig="1000" w:dyaOrig="310" w14:anchorId="23192DBE">
                <v:shape id="_x0000_i1027" type="#_x0000_t75" style="width:43.9pt;height:13.85pt" o:ole="">
                  <v:imagedata r:id="rId12" o:title=""/>
                </v:shape>
                <o:OLEObject Type="Embed" ProgID="Equation.3" ShapeID="_x0000_i1027" DrawAspect="Content" ObjectID="_1776896240" r:id="rId13"/>
              </w:object>
            </w:r>
            <w:r w:rsidRPr="00D648AE">
              <w:rPr>
                <w:sz w:val="22"/>
                <w:szCs w:val="22"/>
                <w:lang w:val="en-US"/>
              </w:rPr>
              <w:t xml:space="preserve">, </w:t>
            </w:r>
            <w:r w:rsidRPr="00D648AE">
              <w:rPr>
                <w:sz w:val="22"/>
                <w:szCs w:val="22"/>
              </w:rPr>
              <w:t xml:space="preserve">by </w:t>
            </w:r>
            <w:r w:rsidRPr="00D648AE">
              <w:rPr>
                <w:i/>
                <w:sz w:val="22"/>
                <w:szCs w:val="22"/>
              </w:rPr>
              <w:t>controlResourceSetId</w:t>
            </w:r>
            <w:r w:rsidRPr="00D648AE">
              <w:rPr>
                <w:sz w:val="22"/>
                <w:szCs w:val="22"/>
              </w:rPr>
              <w:t>;</w:t>
            </w:r>
          </w:p>
          <w:p w14:paraId="5CC65A61" w14:textId="77777777" w:rsidR="000066DE" w:rsidRPr="00D648AE" w:rsidRDefault="000066DE" w:rsidP="000066DE">
            <w:pPr>
              <w:pStyle w:val="B1"/>
              <w:rPr>
                <w:sz w:val="22"/>
                <w:szCs w:val="22"/>
              </w:rPr>
            </w:pPr>
            <w:r w:rsidRPr="00D648AE">
              <w:rPr>
                <w:sz w:val="22"/>
                <w:szCs w:val="22"/>
              </w:rPr>
              <w:t>-</w:t>
            </w:r>
            <w:r w:rsidRPr="00D648AE">
              <w:rPr>
                <w:sz w:val="22"/>
                <w:szCs w:val="22"/>
              </w:rPr>
              <w:tab/>
              <w:t xml:space="preserve">a DM-RS scrambling sequence initialization value by </w:t>
            </w:r>
            <w:r w:rsidRPr="00D648AE">
              <w:rPr>
                <w:i/>
                <w:sz w:val="22"/>
                <w:szCs w:val="22"/>
                <w:lang w:val="en-US"/>
              </w:rPr>
              <w:t>pdcch</w:t>
            </w:r>
            <w:r w:rsidRPr="00D648AE">
              <w:rPr>
                <w:i/>
                <w:sz w:val="22"/>
                <w:szCs w:val="22"/>
              </w:rPr>
              <w:t>-DMRS-ScramblingID</w:t>
            </w:r>
            <w:r w:rsidRPr="00D648AE">
              <w:rPr>
                <w:sz w:val="22"/>
                <w:szCs w:val="22"/>
              </w:rPr>
              <w:t>;</w:t>
            </w:r>
          </w:p>
          <w:p w14:paraId="40862E67" w14:textId="77777777" w:rsidR="000066DE" w:rsidRPr="00D648AE" w:rsidRDefault="000066DE" w:rsidP="000066DE">
            <w:pPr>
              <w:pStyle w:val="B1"/>
              <w:rPr>
                <w:sz w:val="22"/>
                <w:szCs w:val="22"/>
              </w:rPr>
            </w:pPr>
            <w:r w:rsidRPr="00D648AE">
              <w:rPr>
                <w:sz w:val="22"/>
                <w:szCs w:val="22"/>
              </w:rPr>
              <w:t>-</w:t>
            </w:r>
            <w:r w:rsidRPr="00D648AE">
              <w:rPr>
                <w:sz w:val="22"/>
                <w:szCs w:val="22"/>
              </w:rPr>
              <w:tab/>
              <w:t xml:space="preserve">a </w:t>
            </w:r>
            <w:r w:rsidRPr="00D648AE">
              <w:rPr>
                <w:sz w:val="22"/>
                <w:szCs w:val="22"/>
                <w:lang w:val="en-US"/>
              </w:rPr>
              <w:t>precoder granularity</w:t>
            </w:r>
            <w:r w:rsidRPr="00D648AE">
              <w:rPr>
                <w:sz w:val="22"/>
                <w:szCs w:val="22"/>
              </w:rPr>
              <w:t xml:space="preserve"> </w:t>
            </w:r>
            <w:r w:rsidRPr="00D648AE">
              <w:rPr>
                <w:sz w:val="22"/>
                <w:szCs w:val="22"/>
                <w:lang w:val="en-US"/>
              </w:rPr>
              <w:t xml:space="preserve">for a number of </w:t>
            </w:r>
            <w:r w:rsidRPr="00D648AE">
              <w:rPr>
                <w:sz w:val="22"/>
                <w:szCs w:val="22"/>
              </w:rPr>
              <w:t xml:space="preserve">REGs in the frequency domain where the UE can assume use of a same </w:t>
            </w:r>
            <w:r w:rsidRPr="00D648AE">
              <w:rPr>
                <w:sz w:val="22"/>
                <w:szCs w:val="22"/>
                <w:lang w:val="en-US"/>
              </w:rPr>
              <w:t xml:space="preserve">DM-RS </w:t>
            </w:r>
            <w:r w:rsidRPr="00D648AE">
              <w:rPr>
                <w:sz w:val="22"/>
                <w:szCs w:val="22"/>
              </w:rPr>
              <w:t xml:space="preserve">precoder by </w:t>
            </w:r>
            <w:r w:rsidRPr="00D648AE">
              <w:rPr>
                <w:i/>
                <w:sz w:val="22"/>
                <w:szCs w:val="22"/>
              </w:rPr>
              <w:t>precoderGranularity</w:t>
            </w:r>
            <w:r w:rsidRPr="00D648AE">
              <w:rPr>
                <w:sz w:val="22"/>
                <w:szCs w:val="22"/>
              </w:rPr>
              <w:t>;</w:t>
            </w:r>
          </w:p>
          <w:p w14:paraId="76AF0639" w14:textId="77777777" w:rsidR="000066DE" w:rsidRPr="00D648AE" w:rsidRDefault="000066DE" w:rsidP="000066DE">
            <w:pPr>
              <w:pStyle w:val="B1"/>
              <w:rPr>
                <w:sz w:val="22"/>
                <w:szCs w:val="22"/>
              </w:rPr>
            </w:pPr>
            <w:r w:rsidRPr="00D648AE">
              <w:rPr>
                <w:sz w:val="22"/>
                <w:szCs w:val="22"/>
              </w:rPr>
              <w:t>-</w:t>
            </w:r>
            <w:r w:rsidRPr="00D648AE">
              <w:rPr>
                <w:sz w:val="22"/>
                <w:szCs w:val="22"/>
              </w:rPr>
              <w:tab/>
              <w:t xml:space="preserve">a number of consecutive symbols provided by </w:t>
            </w:r>
            <w:r w:rsidRPr="00D648AE">
              <w:rPr>
                <w:i/>
                <w:sz w:val="22"/>
                <w:szCs w:val="22"/>
              </w:rPr>
              <w:t>duration</w:t>
            </w:r>
            <w:r w:rsidRPr="00D648AE">
              <w:rPr>
                <w:sz w:val="22"/>
                <w:szCs w:val="22"/>
              </w:rPr>
              <w:t xml:space="preserve">; </w:t>
            </w:r>
          </w:p>
          <w:p w14:paraId="338EAC9F" w14:textId="77777777" w:rsidR="000066DE" w:rsidRPr="00D648AE" w:rsidRDefault="000066DE" w:rsidP="000066DE">
            <w:pPr>
              <w:pStyle w:val="B1"/>
              <w:rPr>
                <w:sz w:val="22"/>
                <w:szCs w:val="22"/>
              </w:rPr>
            </w:pPr>
            <w:r w:rsidRPr="00D648AE">
              <w:rPr>
                <w:sz w:val="22"/>
                <w:szCs w:val="22"/>
              </w:rPr>
              <w:t>-</w:t>
            </w:r>
            <w:r w:rsidRPr="00D648AE">
              <w:rPr>
                <w:sz w:val="22"/>
                <w:szCs w:val="22"/>
              </w:rPr>
              <w:tab/>
              <w:t xml:space="preserve">a set of resource blocks provided by </w:t>
            </w:r>
            <w:bookmarkStart w:id="2" w:name="_Hlk504372411"/>
            <w:r w:rsidRPr="00D648AE">
              <w:rPr>
                <w:i/>
                <w:sz w:val="22"/>
                <w:szCs w:val="22"/>
              </w:rPr>
              <w:t>frequencyDomainResources</w:t>
            </w:r>
            <w:bookmarkEnd w:id="2"/>
            <w:r w:rsidRPr="00D648AE">
              <w:rPr>
                <w:sz w:val="22"/>
                <w:szCs w:val="22"/>
              </w:rPr>
              <w:t>;</w:t>
            </w:r>
          </w:p>
          <w:p w14:paraId="0381299B" w14:textId="77777777" w:rsidR="000066DE" w:rsidRPr="00D648AE" w:rsidRDefault="000066DE" w:rsidP="000066DE">
            <w:pPr>
              <w:pStyle w:val="B1"/>
              <w:rPr>
                <w:sz w:val="22"/>
                <w:szCs w:val="22"/>
              </w:rPr>
            </w:pPr>
            <w:r w:rsidRPr="00D648AE">
              <w:rPr>
                <w:sz w:val="22"/>
                <w:szCs w:val="22"/>
              </w:rPr>
              <w:t>-</w:t>
            </w:r>
            <w:r w:rsidRPr="00D648AE">
              <w:rPr>
                <w:sz w:val="22"/>
                <w:szCs w:val="22"/>
              </w:rPr>
              <w:tab/>
              <w:t xml:space="preserve">CCE-to-REG mapping </w:t>
            </w:r>
            <w:r w:rsidRPr="00D648AE">
              <w:rPr>
                <w:sz w:val="22"/>
                <w:szCs w:val="22"/>
                <w:lang w:val="en-US"/>
              </w:rPr>
              <w:t xml:space="preserve">parameters </w:t>
            </w:r>
            <w:r w:rsidRPr="00D648AE">
              <w:rPr>
                <w:sz w:val="22"/>
                <w:szCs w:val="22"/>
              </w:rPr>
              <w:t xml:space="preserve">provided by </w:t>
            </w:r>
            <w:r w:rsidRPr="00D648AE">
              <w:rPr>
                <w:i/>
                <w:sz w:val="22"/>
                <w:szCs w:val="22"/>
                <w:lang w:val="en-US"/>
              </w:rPr>
              <w:t>cce</w:t>
            </w:r>
            <w:r w:rsidRPr="00D648AE">
              <w:rPr>
                <w:i/>
                <w:sz w:val="22"/>
                <w:szCs w:val="22"/>
              </w:rPr>
              <w:t>-REG-</w:t>
            </w:r>
            <w:r w:rsidRPr="00D648AE">
              <w:rPr>
                <w:i/>
                <w:sz w:val="22"/>
                <w:szCs w:val="22"/>
                <w:lang w:val="en-US"/>
              </w:rPr>
              <w:t>M</w:t>
            </w:r>
            <w:r w:rsidRPr="00D648AE">
              <w:rPr>
                <w:i/>
                <w:sz w:val="22"/>
                <w:szCs w:val="22"/>
              </w:rPr>
              <w:t>apping</w:t>
            </w:r>
            <w:r w:rsidRPr="00D648AE">
              <w:rPr>
                <w:i/>
                <w:sz w:val="22"/>
                <w:szCs w:val="22"/>
                <w:lang w:val="en-US"/>
              </w:rPr>
              <w:t>T</w:t>
            </w:r>
            <w:r w:rsidRPr="00D648AE">
              <w:rPr>
                <w:i/>
                <w:sz w:val="22"/>
                <w:szCs w:val="22"/>
              </w:rPr>
              <w:t>ype</w:t>
            </w:r>
            <w:r w:rsidRPr="00D648AE">
              <w:rPr>
                <w:sz w:val="22"/>
                <w:szCs w:val="22"/>
              </w:rPr>
              <w:t>;</w:t>
            </w:r>
          </w:p>
          <w:p w14:paraId="0D25CA9F" w14:textId="77777777" w:rsidR="000066DE" w:rsidRPr="00D648AE" w:rsidRDefault="000066DE" w:rsidP="000066DE">
            <w:pPr>
              <w:pStyle w:val="B1"/>
              <w:rPr>
                <w:sz w:val="22"/>
                <w:szCs w:val="22"/>
              </w:rPr>
            </w:pPr>
            <w:r w:rsidRPr="00D648AE">
              <w:rPr>
                <w:sz w:val="22"/>
                <w:szCs w:val="22"/>
              </w:rPr>
              <w:t>-</w:t>
            </w:r>
            <w:r w:rsidRPr="00D648AE">
              <w:rPr>
                <w:sz w:val="22"/>
                <w:szCs w:val="22"/>
              </w:rPr>
              <w:tab/>
              <w:t xml:space="preserve">an antenna port quasi co-location, from a set of antenna port quasi co-locations provided by </w:t>
            </w:r>
            <w:r w:rsidRPr="00D648AE">
              <w:rPr>
                <w:i/>
                <w:sz w:val="22"/>
                <w:szCs w:val="22"/>
              </w:rPr>
              <w:t>TCI-State</w:t>
            </w:r>
            <w:r w:rsidRPr="00D648AE">
              <w:rPr>
                <w:sz w:val="22"/>
                <w:szCs w:val="22"/>
              </w:rPr>
              <w:t>, indicating quasi co-location information of the DM-RS antenna port for PDCCH reception</w:t>
            </w:r>
            <w:r w:rsidRPr="00D648AE">
              <w:rPr>
                <w:sz w:val="22"/>
                <w:szCs w:val="22"/>
                <w:lang w:val="en-US"/>
              </w:rPr>
              <w:t xml:space="preserve"> in a respective CORESET</w:t>
            </w:r>
            <w:r w:rsidRPr="00D648AE">
              <w:rPr>
                <w:sz w:val="22"/>
                <w:szCs w:val="22"/>
              </w:rPr>
              <w:t>;</w:t>
            </w:r>
          </w:p>
          <w:p w14:paraId="7DDAE8C9" w14:textId="59AE9766" w:rsidR="000066DE" w:rsidRPr="00D648AE" w:rsidRDefault="000066DE" w:rsidP="000066DE">
            <w:pPr>
              <w:pStyle w:val="B1"/>
              <w:rPr>
                <w:rFonts w:eastAsia="MS Mincho"/>
                <w:sz w:val="22"/>
                <w:szCs w:val="22"/>
              </w:rPr>
            </w:pPr>
            <w:r w:rsidRPr="00D648AE">
              <w:rPr>
                <w:rFonts w:eastAsia="MS Mincho"/>
                <w:sz w:val="22"/>
                <w:szCs w:val="22"/>
              </w:rPr>
              <w:t>-</w:t>
            </w:r>
            <w:r w:rsidRPr="00D648AE">
              <w:rPr>
                <w:rFonts w:eastAsia="MS Mincho"/>
                <w:sz w:val="22"/>
                <w:szCs w:val="22"/>
              </w:rPr>
              <w:tab/>
              <w:t xml:space="preserve">an indication for a presence or absence of a transmission configuration indication (TCI) field for DCI format 1_1 transmitted by a PDCCH in CORESET </w:t>
            </w:r>
            <w:r w:rsidR="000B055B" w:rsidRPr="00312205">
              <w:rPr>
                <w:position w:val="-10"/>
                <w:sz w:val="22"/>
                <w:szCs w:val="22"/>
              </w:rPr>
              <w:object w:dxaOrig="200" w:dyaOrig="240" w14:anchorId="17FC928A">
                <v:shape id="_x0000_i1028" type="#_x0000_t75" style="width:13.05pt;height:13.05pt" o:ole="">
                  <v:imagedata r:id="rId10" o:title=""/>
                </v:shape>
                <o:OLEObject Type="Embed" ProgID="Equation.3" ShapeID="_x0000_i1028" DrawAspect="Content" ObjectID="_1776896241" r:id="rId14"/>
              </w:object>
            </w:r>
            <w:r w:rsidRPr="00D648AE">
              <w:rPr>
                <w:sz w:val="22"/>
                <w:szCs w:val="22"/>
              </w:rPr>
              <w:t xml:space="preserve">, </w:t>
            </w:r>
            <w:r w:rsidRPr="00D648AE">
              <w:rPr>
                <w:rFonts w:eastAsia="MS Mincho"/>
                <w:sz w:val="22"/>
                <w:szCs w:val="22"/>
              </w:rPr>
              <w:t xml:space="preserve">by </w:t>
            </w:r>
            <w:r w:rsidRPr="00D648AE">
              <w:rPr>
                <w:rFonts w:eastAsia="MS Mincho"/>
                <w:i/>
                <w:sz w:val="22"/>
                <w:szCs w:val="22"/>
                <w:lang w:val="en-US"/>
              </w:rPr>
              <w:t>tci</w:t>
            </w:r>
            <w:r w:rsidRPr="00D648AE">
              <w:rPr>
                <w:rFonts w:eastAsia="MS Mincho"/>
                <w:i/>
                <w:sz w:val="22"/>
                <w:szCs w:val="22"/>
              </w:rPr>
              <w:t>-PresentInDCI</w:t>
            </w:r>
            <w:r w:rsidRPr="00D648AE">
              <w:rPr>
                <w:rFonts w:eastAsia="MS Mincho"/>
                <w:sz w:val="22"/>
                <w:szCs w:val="22"/>
              </w:rPr>
              <w:t>.</w:t>
            </w:r>
          </w:p>
          <w:p w14:paraId="79E84F08" w14:textId="77777777" w:rsidR="00882708" w:rsidRPr="00D648AE" w:rsidRDefault="00882708" w:rsidP="00882708">
            <w:pPr>
              <w:pStyle w:val="B1"/>
              <w:ind w:left="0" w:firstLine="0"/>
              <w:jc w:val="center"/>
              <w:rPr>
                <w:sz w:val="22"/>
                <w:szCs w:val="22"/>
              </w:rPr>
            </w:pPr>
            <w:r w:rsidRPr="00D648AE">
              <w:rPr>
                <w:color w:val="FF0000"/>
                <w:sz w:val="22"/>
                <w:szCs w:val="22"/>
                <w:lang w:eastAsia="zh-CN"/>
              </w:rPr>
              <w:t>&lt; Unrelated part omitted &gt;</w:t>
            </w:r>
          </w:p>
          <w:p w14:paraId="7118AC10" w14:textId="46286CE8" w:rsidR="004D1E5A" w:rsidRPr="00D648AE" w:rsidRDefault="004D1E5A" w:rsidP="004D1E5A">
            <w:r w:rsidRPr="00D648AE">
              <w:t xml:space="preserve">For each DL BWP configured to a UE in a serving cell, </w:t>
            </w:r>
            <w:r w:rsidRPr="00D648AE">
              <w:rPr>
                <w:highlight w:val="yellow"/>
              </w:rPr>
              <w:t xml:space="preserve">the UE is provided by higher layers with </w:t>
            </w:r>
            <w:r w:rsidR="000B055B" w:rsidRPr="00312205">
              <w:rPr>
                <w:position w:val="-6"/>
                <w:highlight w:val="yellow"/>
              </w:rPr>
              <w:object w:dxaOrig="580" w:dyaOrig="240" w14:anchorId="1C06EC64">
                <v:shape id="_x0000_i1029" type="#_x0000_t75" style="width:23.75pt;height:10.3pt" o:ole="">
                  <v:imagedata r:id="rId15" o:title=""/>
                </v:shape>
                <o:OLEObject Type="Embed" ProgID="Equation.3" ShapeID="_x0000_i1029" DrawAspect="Content" ObjectID="_1776896242" r:id="rId16"/>
              </w:object>
            </w:r>
            <w:r w:rsidRPr="00D648AE">
              <w:rPr>
                <w:highlight w:val="yellow"/>
              </w:rPr>
              <w:t xml:space="preserve"> search space sets</w:t>
            </w:r>
            <w:r w:rsidRPr="00D648AE">
              <w:t xml:space="preserve"> where, for each search space set from the </w:t>
            </w:r>
            <w:r w:rsidRPr="00312205">
              <w:rPr>
                <w:position w:val="-6"/>
              </w:rPr>
              <w:object w:dxaOrig="200" w:dyaOrig="240" w14:anchorId="50A76C67">
                <v:shape id="_x0000_i1030" type="#_x0000_t75" style="width:14.65pt;height:13.05pt" o:ole="">
                  <v:imagedata r:id="rId17" o:title=""/>
                </v:shape>
                <o:OLEObject Type="Embed" ProgID="Equation.3" ShapeID="_x0000_i1030" DrawAspect="Content" ObjectID="_1776896243" r:id="rId18"/>
              </w:object>
            </w:r>
            <w:r w:rsidRPr="00D648AE">
              <w:t xml:space="preserve">search space sets, the UE is provided the following by </w:t>
            </w:r>
            <w:r w:rsidRPr="00D648AE">
              <w:rPr>
                <w:i/>
              </w:rPr>
              <w:t>SearchSpace</w:t>
            </w:r>
            <w:r w:rsidRPr="00D648AE">
              <w:t xml:space="preserve">: </w:t>
            </w:r>
          </w:p>
          <w:p w14:paraId="5A8DD460" w14:textId="1B7BA663" w:rsidR="004D1E5A" w:rsidRPr="00D648AE" w:rsidRDefault="004D1E5A" w:rsidP="004D1E5A">
            <w:pPr>
              <w:pStyle w:val="B1"/>
              <w:rPr>
                <w:sz w:val="22"/>
                <w:szCs w:val="22"/>
              </w:rPr>
            </w:pPr>
            <w:r w:rsidRPr="00D648AE">
              <w:rPr>
                <w:sz w:val="22"/>
                <w:szCs w:val="22"/>
              </w:rPr>
              <w:t>-</w:t>
            </w:r>
            <w:r w:rsidRPr="00D648AE">
              <w:rPr>
                <w:sz w:val="22"/>
                <w:szCs w:val="22"/>
              </w:rPr>
              <w:tab/>
              <w:t xml:space="preserve">a search space </w:t>
            </w:r>
            <w:r w:rsidRPr="00D648AE">
              <w:rPr>
                <w:sz w:val="22"/>
                <w:szCs w:val="22"/>
                <w:lang w:val="en-US"/>
              </w:rPr>
              <w:t xml:space="preserve">set index </w:t>
            </w:r>
            <w:r w:rsidRPr="00312205">
              <w:rPr>
                <w:position w:val="-6"/>
                <w:sz w:val="22"/>
                <w:szCs w:val="22"/>
              </w:rPr>
              <w:object w:dxaOrig="160" w:dyaOrig="200" w14:anchorId="41F68E79">
                <v:shape id="_x0000_i1031" type="#_x0000_t75" style="width:8.7pt;height:9.5pt" o:ole="">
                  <v:imagedata r:id="rId19" o:title=""/>
                </v:shape>
                <o:OLEObject Type="Embed" ProgID="Equation.3" ShapeID="_x0000_i1031" DrawAspect="Content" ObjectID="_1776896244" r:id="rId20"/>
              </w:object>
            </w:r>
            <w:r w:rsidRPr="00D648AE">
              <w:rPr>
                <w:sz w:val="22"/>
                <w:szCs w:val="22"/>
              </w:rPr>
              <w:t xml:space="preserve">, </w:t>
            </w:r>
            <w:r w:rsidR="000B055B" w:rsidRPr="00312205">
              <w:rPr>
                <w:position w:val="-6"/>
                <w:sz w:val="22"/>
                <w:szCs w:val="22"/>
              </w:rPr>
              <w:object w:dxaOrig="881" w:dyaOrig="247" w14:anchorId="2AC496BE">
                <v:shape id="_x0000_i1032" type="#_x0000_t75" style="width:41.55pt;height:11.45pt" o:ole="">
                  <v:imagedata r:id="rId21" o:title=""/>
                </v:shape>
                <o:OLEObject Type="Embed" ProgID="Equation.3" ShapeID="_x0000_i1032" DrawAspect="Content" ObjectID="_1776896245" r:id="rId22"/>
              </w:object>
            </w:r>
            <w:r w:rsidRPr="00D648AE">
              <w:rPr>
                <w:sz w:val="22"/>
                <w:szCs w:val="22"/>
              </w:rPr>
              <w:t xml:space="preserve">, </w:t>
            </w:r>
            <w:r w:rsidRPr="00D648AE">
              <w:rPr>
                <w:sz w:val="22"/>
                <w:szCs w:val="22"/>
                <w:lang w:val="en-US"/>
              </w:rPr>
              <w:t xml:space="preserve">by </w:t>
            </w:r>
            <w:r w:rsidRPr="00D648AE">
              <w:rPr>
                <w:i/>
                <w:sz w:val="22"/>
                <w:szCs w:val="22"/>
              </w:rPr>
              <w:t>searchSpaceId</w:t>
            </w:r>
            <w:r w:rsidRPr="00D648AE">
              <w:rPr>
                <w:sz w:val="22"/>
                <w:szCs w:val="22"/>
              </w:rPr>
              <w:t xml:space="preserve"> </w:t>
            </w:r>
          </w:p>
          <w:p w14:paraId="0E195CBE" w14:textId="0EE02236" w:rsidR="004D1E5A" w:rsidRPr="00D648AE" w:rsidRDefault="004D1E5A" w:rsidP="004D1E5A">
            <w:pPr>
              <w:pStyle w:val="B1"/>
              <w:rPr>
                <w:sz w:val="22"/>
                <w:szCs w:val="22"/>
              </w:rPr>
            </w:pPr>
            <w:r w:rsidRPr="00D648AE">
              <w:rPr>
                <w:sz w:val="22"/>
                <w:szCs w:val="22"/>
              </w:rPr>
              <w:t>-</w:t>
            </w:r>
            <w:r w:rsidRPr="00D648AE">
              <w:rPr>
                <w:sz w:val="22"/>
                <w:szCs w:val="22"/>
              </w:rPr>
              <w:tab/>
              <w:t xml:space="preserve">an association between </w:t>
            </w:r>
            <w:r w:rsidRPr="00D648AE">
              <w:rPr>
                <w:sz w:val="22"/>
                <w:szCs w:val="22"/>
                <w:lang w:val="en-US"/>
              </w:rPr>
              <w:t>the</w:t>
            </w:r>
            <w:r w:rsidRPr="00D648AE">
              <w:rPr>
                <w:sz w:val="22"/>
                <w:szCs w:val="22"/>
              </w:rPr>
              <w:t xml:space="preserve"> search space set </w:t>
            </w:r>
            <w:r w:rsidRPr="00312205">
              <w:rPr>
                <w:position w:val="-6"/>
                <w:sz w:val="22"/>
                <w:szCs w:val="22"/>
              </w:rPr>
              <w:object w:dxaOrig="160" w:dyaOrig="200" w14:anchorId="52D7C83F">
                <v:shape id="_x0000_i1033" type="#_x0000_t75" style="width:8.7pt;height:9.5pt" o:ole="">
                  <v:imagedata r:id="rId23" o:title=""/>
                </v:shape>
                <o:OLEObject Type="Embed" ProgID="Equation.3" ShapeID="_x0000_i1033" DrawAspect="Content" ObjectID="_1776896246" r:id="rId24"/>
              </w:object>
            </w:r>
            <w:r w:rsidRPr="00D648AE">
              <w:rPr>
                <w:sz w:val="22"/>
                <w:szCs w:val="22"/>
              </w:rPr>
              <w:t xml:space="preserve"> and a CORESET </w:t>
            </w:r>
            <w:r w:rsidR="000B055B" w:rsidRPr="00312205">
              <w:rPr>
                <w:position w:val="-10"/>
                <w:sz w:val="22"/>
                <w:szCs w:val="22"/>
              </w:rPr>
              <w:object w:dxaOrig="200" w:dyaOrig="240" w14:anchorId="3B29EED5">
                <v:shape id="_x0000_i1034" type="#_x0000_t75" style="width:11.45pt;height:11.45pt" o:ole="">
                  <v:imagedata r:id="rId10" o:title=""/>
                </v:shape>
                <o:OLEObject Type="Embed" ProgID="Equation.3" ShapeID="_x0000_i1034" DrawAspect="Content" ObjectID="_1776896247" r:id="rId25"/>
              </w:object>
            </w:r>
            <w:r w:rsidRPr="00D648AE">
              <w:rPr>
                <w:sz w:val="22"/>
                <w:szCs w:val="22"/>
                <w:lang w:val="en-US"/>
              </w:rPr>
              <w:t xml:space="preserve"> by </w:t>
            </w:r>
            <w:proofErr w:type="spellStart"/>
            <w:r w:rsidRPr="00D648AE">
              <w:rPr>
                <w:i/>
                <w:sz w:val="22"/>
                <w:szCs w:val="22"/>
              </w:rPr>
              <w:t>controlResourceSetId</w:t>
            </w:r>
            <w:proofErr w:type="spellEnd"/>
            <w:r w:rsidRPr="00D648AE">
              <w:rPr>
                <w:sz w:val="22"/>
                <w:szCs w:val="22"/>
              </w:rPr>
              <w:t xml:space="preserve"> </w:t>
            </w:r>
          </w:p>
          <w:p w14:paraId="7E078DC8" w14:textId="77777777" w:rsidR="004D1E5A" w:rsidRPr="00D648AE" w:rsidRDefault="004D1E5A" w:rsidP="004D1E5A">
            <w:pPr>
              <w:pStyle w:val="B1"/>
              <w:rPr>
                <w:i/>
                <w:sz w:val="22"/>
                <w:szCs w:val="22"/>
              </w:rPr>
            </w:pPr>
            <w:r w:rsidRPr="00D648AE">
              <w:rPr>
                <w:sz w:val="22"/>
                <w:szCs w:val="22"/>
              </w:rPr>
              <w:t>-</w:t>
            </w:r>
            <w:r w:rsidRPr="00D648AE">
              <w:rPr>
                <w:sz w:val="22"/>
                <w:szCs w:val="22"/>
              </w:rPr>
              <w:tab/>
              <w:t xml:space="preserve">a PDCCH monitoring periodicity of </w:t>
            </w:r>
            <w:r w:rsidRPr="00312205">
              <w:rPr>
                <w:position w:val="-10"/>
                <w:sz w:val="22"/>
                <w:szCs w:val="22"/>
              </w:rPr>
              <w:object w:dxaOrig="240" w:dyaOrig="300" w14:anchorId="52BC21F7">
                <v:shape id="_x0000_i1035" type="#_x0000_t75" style="width:14.65pt;height:15.05pt" o:ole="">
                  <v:imagedata r:id="rId26" o:title=""/>
                </v:shape>
                <o:OLEObject Type="Embed" ProgID="Equation.3" ShapeID="_x0000_i1035" DrawAspect="Content" ObjectID="_1776896248" r:id="rId27"/>
              </w:object>
            </w:r>
            <w:r w:rsidRPr="00D648AE">
              <w:rPr>
                <w:sz w:val="22"/>
                <w:szCs w:val="22"/>
              </w:rPr>
              <w:t xml:space="preserve"> slots </w:t>
            </w:r>
            <w:r w:rsidRPr="00D648AE">
              <w:rPr>
                <w:sz w:val="22"/>
                <w:szCs w:val="22"/>
                <w:lang w:val="en-US"/>
              </w:rPr>
              <w:t xml:space="preserve">and </w:t>
            </w:r>
            <w:r w:rsidRPr="00D648AE">
              <w:rPr>
                <w:sz w:val="22"/>
                <w:szCs w:val="22"/>
              </w:rPr>
              <w:t xml:space="preserve">a PDCCH monitoring offset of </w:t>
            </w:r>
            <w:r w:rsidRPr="00312205">
              <w:rPr>
                <w:position w:val="-10"/>
                <w:sz w:val="22"/>
                <w:szCs w:val="22"/>
              </w:rPr>
              <w:object w:dxaOrig="240" w:dyaOrig="300" w14:anchorId="166FF09A">
                <v:shape id="_x0000_i1036" type="#_x0000_t75" style="width:14.65pt;height:19pt" o:ole="">
                  <v:imagedata r:id="rId28" o:title=""/>
                </v:shape>
                <o:OLEObject Type="Embed" ProgID="Equation.3" ShapeID="_x0000_i1036" DrawAspect="Content" ObjectID="_1776896249" r:id="rId29"/>
              </w:object>
            </w:r>
            <w:r w:rsidRPr="00D648AE">
              <w:rPr>
                <w:sz w:val="22"/>
                <w:szCs w:val="22"/>
              </w:rPr>
              <w:t xml:space="preserve"> slots, by </w:t>
            </w:r>
            <w:proofErr w:type="spellStart"/>
            <w:r w:rsidRPr="00D648AE">
              <w:rPr>
                <w:i/>
                <w:sz w:val="22"/>
                <w:szCs w:val="22"/>
              </w:rPr>
              <w:t>monitoringSlotPeriodicityAndOffset</w:t>
            </w:r>
            <w:proofErr w:type="spellEnd"/>
          </w:p>
          <w:p w14:paraId="02D72AAB" w14:textId="77777777" w:rsidR="004D1E5A" w:rsidRPr="00D648AE" w:rsidRDefault="004D1E5A" w:rsidP="004D1E5A">
            <w:pPr>
              <w:pStyle w:val="B1"/>
              <w:rPr>
                <w:sz w:val="22"/>
                <w:szCs w:val="22"/>
              </w:rPr>
            </w:pPr>
            <w:r w:rsidRPr="00D648AE">
              <w:rPr>
                <w:sz w:val="22"/>
                <w:szCs w:val="22"/>
              </w:rPr>
              <w:t>-</w:t>
            </w:r>
            <w:r w:rsidRPr="00D648AE">
              <w:rPr>
                <w:sz w:val="22"/>
                <w:szCs w:val="22"/>
              </w:rPr>
              <w:tab/>
              <w:t xml:space="preserve">a PDCCH monitoring pattern within a slot, indicating first symbol(s) of the CORESET within a </w:t>
            </w:r>
            <w:r w:rsidRPr="00D648AE">
              <w:rPr>
                <w:sz w:val="22"/>
                <w:szCs w:val="22"/>
              </w:rPr>
              <w:lastRenderedPageBreak/>
              <w:t xml:space="preserve">slot for PDCCH monitoring, by </w:t>
            </w:r>
            <w:r w:rsidRPr="00D648AE">
              <w:rPr>
                <w:i/>
                <w:sz w:val="22"/>
                <w:szCs w:val="22"/>
              </w:rPr>
              <w:t>monitoringSymbolsWithinSlot</w:t>
            </w:r>
            <w:r w:rsidRPr="00D648AE">
              <w:rPr>
                <w:sz w:val="22"/>
                <w:szCs w:val="22"/>
              </w:rPr>
              <w:t xml:space="preserve"> </w:t>
            </w:r>
          </w:p>
          <w:p w14:paraId="11D7AF9E" w14:textId="77777777" w:rsidR="000066DE" w:rsidRPr="00D648AE" w:rsidRDefault="004D1E5A" w:rsidP="004D1E5A">
            <w:pPr>
              <w:pStyle w:val="B1"/>
              <w:rPr>
                <w:sz w:val="22"/>
                <w:szCs w:val="22"/>
                <w:lang w:val="en-US"/>
              </w:rPr>
            </w:pPr>
            <w:r w:rsidRPr="00D648AE">
              <w:rPr>
                <w:sz w:val="22"/>
                <w:szCs w:val="22"/>
              </w:rPr>
              <w:t>-</w:t>
            </w:r>
            <w:r w:rsidRPr="00D648AE">
              <w:rPr>
                <w:sz w:val="22"/>
                <w:szCs w:val="22"/>
              </w:rPr>
              <w:tab/>
              <w:t xml:space="preserve">a </w:t>
            </w:r>
            <w:r w:rsidRPr="00D648AE">
              <w:rPr>
                <w:sz w:val="22"/>
                <w:szCs w:val="22"/>
                <w:lang w:val="en-US"/>
              </w:rPr>
              <w:t xml:space="preserve">duration of </w:t>
            </w:r>
            <w:r w:rsidRPr="00312205">
              <w:rPr>
                <w:position w:val="-10"/>
                <w:sz w:val="22"/>
                <w:szCs w:val="22"/>
              </w:rPr>
              <w:object w:dxaOrig="600" w:dyaOrig="300" w14:anchorId="5F6DFEB0">
                <v:shape id="_x0000_i1037" type="#_x0000_t75" style="width:28.1pt;height:14.65pt" o:ole="">
                  <v:imagedata r:id="rId30" o:title=""/>
                </v:shape>
                <o:OLEObject Type="Embed" ProgID="Equation.3" ShapeID="_x0000_i1037" DrawAspect="Content" ObjectID="_1776896250" r:id="rId31"/>
              </w:object>
            </w:r>
            <w:r w:rsidRPr="00D648AE">
              <w:rPr>
                <w:sz w:val="22"/>
                <w:szCs w:val="22"/>
              </w:rPr>
              <w:t xml:space="preserve"> slots indicating a number of slots that </w:t>
            </w:r>
            <w:r w:rsidRPr="00D648AE">
              <w:rPr>
                <w:sz w:val="22"/>
                <w:szCs w:val="22"/>
                <w:lang w:val="en-US"/>
              </w:rPr>
              <w:t xml:space="preserve">the </w:t>
            </w:r>
            <w:r w:rsidRPr="00D648AE">
              <w:rPr>
                <w:sz w:val="22"/>
                <w:szCs w:val="22"/>
              </w:rPr>
              <w:t>search space</w:t>
            </w:r>
            <w:r w:rsidRPr="00D648AE">
              <w:rPr>
                <w:sz w:val="22"/>
                <w:szCs w:val="22"/>
                <w:lang w:val="en-US"/>
              </w:rPr>
              <w:t xml:space="preserve"> set </w:t>
            </w:r>
            <w:r w:rsidRPr="00312205">
              <w:rPr>
                <w:position w:val="-6"/>
                <w:sz w:val="22"/>
                <w:szCs w:val="22"/>
              </w:rPr>
              <w:object w:dxaOrig="160" w:dyaOrig="200" w14:anchorId="19D08F5D">
                <v:shape id="_x0000_i1038" type="#_x0000_t75" style="width:8.7pt;height:9.5pt" o:ole="">
                  <v:imagedata r:id="rId32" o:title=""/>
                </v:shape>
                <o:OLEObject Type="Embed" ProgID="Equation.3" ShapeID="_x0000_i1038" DrawAspect="Content" ObjectID="_1776896251" r:id="rId33"/>
              </w:object>
            </w:r>
            <w:r w:rsidRPr="00D648AE">
              <w:rPr>
                <w:sz w:val="22"/>
                <w:szCs w:val="22"/>
              </w:rPr>
              <w:t xml:space="preserve"> </w:t>
            </w:r>
            <w:r w:rsidRPr="00D648AE">
              <w:rPr>
                <w:sz w:val="22"/>
                <w:szCs w:val="22"/>
                <w:lang w:val="en-US"/>
              </w:rPr>
              <w:t xml:space="preserve">exists by </w:t>
            </w:r>
            <w:r w:rsidRPr="00D648AE">
              <w:rPr>
                <w:i/>
                <w:sz w:val="22"/>
                <w:szCs w:val="22"/>
                <w:lang w:val="en-US"/>
              </w:rPr>
              <w:t>duration</w:t>
            </w:r>
            <w:r w:rsidRPr="00D648AE">
              <w:rPr>
                <w:sz w:val="22"/>
                <w:szCs w:val="22"/>
                <w:lang w:val="en-US"/>
              </w:rPr>
              <w:t xml:space="preserve"> </w:t>
            </w:r>
          </w:p>
          <w:p w14:paraId="4D367E70" w14:textId="6B417039" w:rsidR="00882708" w:rsidRPr="00D648AE" w:rsidRDefault="00882708" w:rsidP="00882708">
            <w:pPr>
              <w:pStyle w:val="B1"/>
              <w:ind w:left="0" w:firstLine="0"/>
              <w:jc w:val="center"/>
              <w:rPr>
                <w:sz w:val="22"/>
                <w:szCs w:val="22"/>
              </w:rPr>
            </w:pPr>
            <w:r w:rsidRPr="00D648AE">
              <w:rPr>
                <w:color w:val="FF0000"/>
                <w:sz w:val="22"/>
                <w:szCs w:val="22"/>
                <w:lang w:eastAsia="zh-CN"/>
              </w:rPr>
              <w:t>&lt; Unrelated part omitted &gt;</w:t>
            </w:r>
          </w:p>
        </w:tc>
      </w:tr>
    </w:tbl>
    <w:p w14:paraId="79B1B8AE" w14:textId="7D89BB70" w:rsidR="00312205" w:rsidRDefault="0004671C" w:rsidP="007645FA">
      <w:pPr>
        <w:spacing w:before="120"/>
        <w:rPr>
          <w:szCs w:val="20"/>
        </w:rPr>
      </w:pPr>
      <w:r w:rsidRPr="00A95611">
        <w:lastRenderedPageBreak/>
        <w:t>According to above, the maximum number</w:t>
      </w:r>
      <w:r w:rsidR="00EC7555">
        <w:t xml:space="preserve"> of </w:t>
      </w:r>
      <w:r w:rsidR="00EC7555" w:rsidRPr="00EC7555">
        <w:t>CORESET</w:t>
      </w:r>
      <w:r w:rsidR="00EC7555">
        <w:t>s</w:t>
      </w:r>
      <w:r w:rsidR="00EC7555" w:rsidRPr="00EC7555">
        <w:t xml:space="preserve"> and search space set</w:t>
      </w:r>
      <w:r w:rsidR="00EC7555">
        <w:t xml:space="preserve">s for a UE </w:t>
      </w:r>
      <w:r w:rsidRPr="00A95611">
        <w:t xml:space="preserve">only depends on higher layer signaling </w:t>
      </w:r>
      <w:r w:rsidRPr="00A95611">
        <w:rPr>
          <w:i/>
          <w:iCs/>
        </w:rPr>
        <w:t>ControlResourceSet</w:t>
      </w:r>
      <w:r w:rsidRPr="00A95611">
        <w:t xml:space="preserve"> and </w:t>
      </w:r>
      <w:r w:rsidRPr="00A95611">
        <w:rPr>
          <w:i/>
        </w:rPr>
        <w:t>SearchSpace</w:t>
      </w:r>
      <w:r w:rsidRPr="00A95611">
        <w:t>. For example</w:t>
      </w:r>
      <w:r w:rsidR="000016E3" w:rsidRPr="00A95611">
        <w:t xml:space="preserve">, </w:t>
      </w:r>
      <w:r w:rsidR="00D77488" w:rsidRPr="00A95611">
        <w:t xml:space="preserve">if CORESET#0 is configured in a DL BWP, </w:t>
      </w:r>
      <w:r w:rsidR="000016E3" w:rsidRPr="00A95611">
        <w:t>up to t</w:t>
      </w:r>
      <w:r w:rsidR="000016E3" w:rsidRPr="00EF1665">
        <w:rPr>
          <w:szCs w:val="20"/>
        </w:rPr>
        <w:t>wo CORESETs</w:t>
      </w:r>
      <w:r w:rsidR="00EA4BAC" w:rsidRPr="00EF1665">
        <w:rPr>
          <w:szCs w:val="20"/>
        </w:rPr>
        <w:t xml:space="preserve"> with </w:t>
      </w:r>
      <w:r w:rsidR="00EA4BAC" w:rsidRPr="002528D3">
        <w:rPr>
          <w:i/>
          <w:iCs/>
          <w:szCs w:val="20"/>
        </w:rPr>
        <w:t>ControlResourceSetId</w:t>
      </w:r>
      <w:r w:rsidR="00EA4BAC" w:rsidRPr="00EF1665">
        <w:rPr>
          <w:szCs w:val="20"/>
        </w:rPr>
        <w:t xml:space="preserve"> other than 0</w:t>
      </w:r>
      <w:r w:rsidR="000016E3" w:rsidRPr="00EF1665">
        <w:rPr>
          <w:szCs w:val="20"/>
        </w:rPr>
        <w:t xml:space="preserve"> can be configured</w:t>
      </w:r>
      <w:r w:rsidR="00D77488" w:rsidRPr="00EF1665">
        <w:rPr>
          <w:szCs w:val="20"/>
        </w:rPr>
        <w:t xml:space="preserve"> in the DL BWP</w:t>
      </w:r>
      <w:r w:rsidR="000016E3" w:rsidRPr="00EF1665">
        <w:rPr>
          <w:szCs w:val="20"/>
        </w:rPr>
        <w:t>.</w:t>
      </w:r>
      <w:r w:rsidR="00D77488" w:rsidRPr="00EF1665">
        <w:rPr>
          <w:szCs w:val="20"/>
        </w:rPr>
        <w:t xml:space="preserve"> Otherwise, up to </w:t>
      </w:r>
      <w:r w:rsidR="00EA4BAC" w:rsidRPr="00EF1665">
        <w:rPr>
          <w:szCs w:val="20"/>
        </w:rPr>
        <w:t>three</w:t>
      </w:r>
      <w:r w:rsidR="00D77488" w:rsidRPr="00EF1665">
        <w:rPr>
          <w:szCs w:val="20"/>
        </w:rPr>
        <w:t xml:space="preserve"> CORESETs </w:t>
      </w:r>
      <w:r w:rsidR="00EA4BAC" w:rsidRPr="00EF1665">
        <w:rPr>
          <w:szCs w:val="20"/>
        </w:rPr>
        <w:t xml:space="preserve">with </w:t>
      </w:r>
      <w:r w:rsidR="00EA4BAC" w:rsidRPr="002528D3">
        <w:rPr>
          <w:i/>
          <w:iCs/>
          <w:szCs w:val="20"/>
        </w:rPr>
        <w:t>ControlResourceSetId</w:t>
      </w:r>
      <w:r w:rsidR="00EA4BAC" w:rsidRPr="00EF1665">
        <w:rPr>
          <w:szCs w:val="20"/>
        </w:rPr>
        <w:t xml:space="preserve"> other than 0 </w:t>
      </w:r>
      <w:r w:rsidR="00D77488" w:rsidRPr="00EF1665">
        <w:rPr>
          <w:szCs w:val="20"/>
        </w:rPr>
        <w:t>can be configured.</w:t>
      </w:r>
      <w:r w:rsidR="00A95611" w:rsidRPr="00EF1665">
        <w:rPr>
          <w:szCs w:val="20"/>
        </w:rPr>
        <w:t xml:space="preserve"> </w:t>
      </w:r>
    </w:p>
    <w:p w14:paraId="40DE1BA0" w14:textId="23C70FE4" w:rsidR="00312205" w:rsidRDefault="00312205" w:rsidP="007645FA">
      <w:pPr>
        <w:spacing w:before="120"/>
        <w:rPr>
          <w:szCs w:val="20"/>
        </w:rPr>
      </w:pPr>
      <w:r>
        <w:rPr>
          <w:szCs w:val="20"/>
        </w:rPr>
        <w:t>Meanwhile</w:t>
      </w:r>
      <w:r w:rsidR="00A95611" w:rsidRPr="00EF1665">
        <w:rPr>
          <w:szCs w:val="20"/>
        </w:rPr>
        <w:t xml:space="preserve">, </w:t>
      </w:r>
      <w:r>
        <w:rPr>
          <w:szCs w:val="20"/>
        </w:rPr>
        <w:t>the UE behavior with respect to search space monitoring is specified in section 10.1, T</w:t>
      </w:r>
      <w:r w:rsidR="0005597A">
        <w:rPr>
          <w:szCs w:val="20"/>
        </w:rPr>
        <w:t>S</w:t>
      </w:r>
      <w:r>
        <w:rPr>
          <w:szCs w:val="20"/>
        </w:rPr>
        <w:t>38.213.</w:t>
      </w:r>
    </w:p>
    <w:tbl>
      <w:tblPr>
        <w:tblStyle w:val="ae"/>
        <w:tblW w:w="0" w:type="auto"/>
        <w:tblLook w:val="04A0" w:firstRow="1" w:lastRow="0" w:firstColumn="1" w:lastColumn="0" w:noHBand="0" w:noVBand="1"/>
      </w:tblPr>
      <w:tblGrid>
        <w:gridCol w:w="9307"/>
      </w:tblGrid>
      <w:tr w:rsidR="00312205" w:rsidRPr="00312205" w14:paraId="25919427" w14:textId="77777777" w:rsidTr="00312205">
        <w:tc>
          <w:tcPr>
            <w:tcW w:w="9307" w:type="dxa"/>
          </w:tcPr>
          <w:p w14:paraId="4BC9BDC9" w14:textId="77777777" w:rsidR="00312205" w:rsidRPr="00D648AE" w:rsidRDefault="00312205" w:rsidP="00312205">
            <w:pPr>
              <w:autoSpaceDE/>
              <w:autoSpaceDN/>
              <w:adjustRightInd/>
              <w:snapToGrid/>
              <w:spacing w:after="180"/>
              <w:jc w:val="left"/>
              <w:rPr>
                <w:rFonts w:eastAsia="等线"/>
                <w:lang w:val="en-GB"/>
              </w:rPr>
            </w:pPr>
            <w:r w:rsidRPr="00D648AE">
              <w:rPr>
                <w:rFonts w:eastAsia="等线"/>
                <w:lang w:val="en-GB"/>
              </w:rPr>
              <w:t>A set of PDCCH candidates for a UE to monitor is defined in terms of PDCCH search space sets. A search space set can be a CSS set or a USS set. A UE monitors PDCCH candidates in one or more of the following search spaces sets</w:t>
            </w:r>
          </w:p>
          <w:p w14:paraId="1582B6B1" w14:textId="77777777" w:rsidR="00312205" w:rsidRPr="00D648AE" w:rsidRDefault="00312205" w:rsidP="00312205">
            <w:pPr>
              <w:autoSpaceDE/>
              <w:autoSpaceDN/>
              <w:adjustRightInd/>
              <w:snapToGrid/>
              <w:spacing w:after="180"/>
              <w:ind w:left="568" w:hanging="284"/>
              <w:jc w:val="left"/>
              <w:rPr>
                <w:rFonts w:eastAsia="等线"/>
                <w:lang w:val="x-none"/>
              </w:rPr>
            </w:pPr>
            <w:r w:rsidRPr="00D648AE">
              <w:rPr>
                <w:rFonts w:eastAsia="等线"/>
                <w:lang w:val="x-none"/>
              </w:rPr>
              <w:t>-</w:t>
            </w:r>
            <w:r w:rsidRPr="00D648AE">
              <w:rPr>
                <w:rFonts w:eastAsia="等线"/>
                <w:lang w:val="x-none"/>
              </w:rPr>
              <w:tab/>
            </w:r>
            <w:r w:rsidRPr="00D648AE">
              <w:rPr>
                <w:rFonts w:eastAsia="等线"/>
                <w:highlight w:val="yellow"/>
                <w:lang w:val="x-none"/>
              </w:rPr>
              <w:t xml:space="preserve">a Type0-PDCCH CSS </w:t>
            </w:r>
            <w:r w:rsidRPr="00D648AE">
              <w:rPr>
                <w:rFonts w:eastAsia="等线"/>
                <w:highlight w:val="yellow"/>
              </w:rPr>
              <w:t xml:space="preserve">set </w:t>
            </w:r>
            <w:r w:rsidRPr="00D648AE">
              <w:rPr>
                <w:rFonts w:eastAsia="等线"/>
                <w:highlight w:val="yellow"/>
                <w:lang w:eastAsia="x-none"/>
              </w:rPr>
              <w:t xml:space="preserve">configured by </w:t>
            </w:r>
            <w:r w:rsidRPr="00D648AE">
              <w:rPr>
                <w:rFonts w:eastAsia="等线"/>
                <w:i/>
                <w:highlight w:val="yellow"/>
                <w:lang w:val="x-none"/>
              </w:rPr>
              <w:t>pdcch-ConfigSIB1</w:t>
            </w:r>
            <w:r w:rsidRPr="00D648AE">
              <w:rPr>
                <w:rFonts w:eastAsia="等线"/>
                <w:highlight w:val="yellow"/>
              </w:rPr>
              <w:t xml:space="preserve"> </w:t>
            </w:r>
            <w:r w:rsidRPr="00D648AE">
              <w:rPr>
                <w:rFonts w:eastAsia="MS Mincho"/>
                <w:highlight w:val="yellow"/>
                <w:lang w:val="x-none"/>
              </w:rPr>
              <w:t xml:space="preserve">in </w:t>
            </w:r>
            <w:r w:rsidRPr="00D648AE">
              <w:rPr>
                <w:rFonts w:eastAsia="等线"/>
                <w:i/>
                <w:highlight w:val="yellow"/>
              </w:rPr>
              <w:t>MIB</w:t>
            </w:r>
            <w:r w:rsidRPr="00D648AE">
              <w:rPr>
                <w:rFonts w:eastAsia="等线"/>
                <w:highlight w:val="yellow"/>
                <w:lang w:eastAsia="x-none"/>
              </w:rPr>
              <w:t xml:space="preserve"> or by </w:t>
            </w:r>
            <w:r w:rsidRPr="00D648AE">
              <w:rPr>
                <w:rFonts w:eastAsia="等线"/>
                <w:i/>
                <w:iCs/>
                <w:highlight w:val="yellow"/>
                <w:lang w:eastAsia="x-none"/>
              </w:rPr>
              <w:t xml:space="preserve">searchSpaceSIB1 </w:t>
            </w:r>
            <w:r w:rsidRPr="00D648AE">
              <w:rPr>
                <w:rFonts w:eastAsia="等线"/>
                <w:iCs/>
                <w:highlight w:val="yellow"/>
                <w:lang w:eastAsia="x-none"/>
              </w:rPr>
              <w:t xml:space="preserve">in </w:t>
            </w:r>
            <w:r w:rsidRPr="00D648AE">
              <w:rPr>
                <w:rFonts w:eastAsia="等线"/>
                <w:i/>
                <w:iCs/>
                <w:highlight w:val="yellow"/>
                <w:lang w:eastAsia="x-none"/>
              </w:rPr>
              <w:t>PDCCH-ConfigCommon</w:t>
            </w:r>
            <w:r w:rsidRPr="00D648AE">
              <w:rPr>
                <w:rFonts w:eastAsia="等线"/>
                <w:highlight w:val="yellow"/>
                <w:lang w:val="x-none"/>
              </w:rPr>
              <w:t xml:space="preserve"> </w:t>
            </w:r>
            <w:r w:rsidRPr="00D648AE">
              <w:rPr>
                <w:rFonts w:eastAsia="等线"/>
                <w:highlight w:val="yellow"/>
              </w:rPr>
              <w:t xml:space="preserve">or by </w:t>
            </w:r>
            <w:r w:rsidRPr="00D648AE">
              <w:rPr>
                <w:rFonts w:eastAsia="等线"/>
                <w:i/>
                <w:highlight w:val="yellow"/>
                <w:lang w:eastAsia="x-none"/>
              </w:rPr>
              <w:t>searchSpaceZero</w:t>
            </w:r>
            <w:r w:rsidRPr="00D648AE">
              <w:rPr>
                <w:rFonts w:eastAsia="等线"/>
                <w:highlight w:val="yellow"/>
                <w:lang w:val="x-none"/>
              </w:rPr>
              <w:t xml:space="preserve"> </w:t>
            </w:r>
            <w:r w:rsidRPr="00D648AE">
              <w:rPr>
                <w:rFonts w:eastAsia="等线"/>
                <w:iCs/>
                <w:highlight w:val="yellow"/>
                <w:lang w:eastAsia="x-none"/>
              </w:rPr>
              <w:t xml:space="preserve">in </w:t>
            </w:r>
            <w:r w:rsidRPr="00D648AE">
              <w:rPr>
                <w:rFonts w:eastAsia="等线"/>
                <w:i/>
                <w:iCs/>
                <w:highlight w:val="yellow"/>
                <w:lang w:eastAsia="x-none"/>
              </w:rPr>
              <w:t>PDCCH-ConfigCommon</w:t>
            </w:r>
            <w:r w:rsidRPr="00D648AE">
              <w:rPr>
                <w:rFonts w:eastAsia="等线"/>
                <w:highlight w:val="yellow"/>
                <w:lang w:val="x-none"/>
              </w:rPr>
              <w:t xml:space="preserve"> for a DCI format with CRC scrambled by a SI-RNTI on </w:t>
            </w:r>
            <w:r w:rsidRPr="00D648AE">
              <w:rPr>
                <w:rFonts w:eastAsia="等线"/>
                <w:highlight w:val="yellow"/>
              </w:rPr>
              <w:t>the</w:t>
            </w:r>
            <w:r w:rsidRPr="00D648AE">
              <w:rPr>
                <w:rFonts w:eastAsia="等线"/>
                <w:highlight w:val="yellow"/>
                <w:lang w:val="x-none"/>
              </w:rPr>
              <w:t xml:space="preserve"> primary cell</w:t>
            </w:r>
            <w:r w:rsidRPr="00D648AE">
              <w:rPr>
                <w:rFonts w:eastAsia="等线"/>
                <w:highlight w:val="yellow"/>
              </w:rPr>
              <w:t xml:space="preserve"> of the MCG</w:t>
            </w:r>
          </w:p>
          <w:p w14:paraId="52A762A4" w14:textId="77777777" w:rsidR="00312205" w:rsidRPr="00D648AE" w:rsidRDefault="00312205" w:rsidP="00312205">
            <w:pPr>
              <w:autoSpaceDE/>
              <w:autoSpaceDN/>
              <w:adjustRightInd/>
              <w:snapToGrid/>
              <w:spacing w:after="180"/>
              <w:ind w:left="568" w:hanging="284"/>
              <w:jc w:val="left"/>
              <w:rPr>
                <w:rFonts w:eastAsia="等线"/>
                <w:lang w:val="x-none"/>
              </w:rPr>
            </w:pPr>
            <w:r w:rsidRPr="00D648AE">
              <w:rPr>
                <w:rFonts w:eastAsia="等线"/>
                <w:lang w:val="x-none"/>
              </w:rPr>
              <w:t>-</w:t>
            </w:r>
            <w:r w:rsidRPr="00D648AE">
              <w:rPr>
                <w:rFonts w:eastAsia="等线"/>
                <w:lang w:val="x-none"/>
              </w:rPr>
              <w:tab/>
              <w:t xml:space="preserve">a Type0A-PDCCH CSS </w:t>
            </w:r>
            <w:r w:rsidRPr="00D648AE">
              <w:rPr>
                <w:rFonts w:eastAsia="等线"/>
              </w:rPr>
              <w:t xml:space="preserve">set </w:t>
            </w:r>
            <w:r w:rsidRPr="00D648AE">
              <w:rPr>
                <w:rFonts w:eastAsia="等线"/>
                <w:lang w:eastAsia="x-none"/>
              </w:rPr>
              <w:t xml:space="preserve">configured by </w:t>
            </w:r>
            <w:r w:rsidRPr="00D648AE">
              <w:rPr>
                <w:rFonts w:eastAsia="等线"/>
                <w:i/>
                <w:iCs/>
                <w:lang w:eastAsia="x-none"/>
              </w:rPr>
              <w:t>searchSpaceOtherSystemInformation</w:t>
            </w:r>
            <w:r w:rsidRPr="00D648AE">
              <w:rPr>
                <w:rFonts w:eastAsia="等线"/>
                <w:lang w:eastAsia="x-none"/>
              </w:rPr>
              <w:t xml:space="preserve"> </w:t>
            </w:r>
            <w:r w:rsidRPr="00D648AE">
              <w:rPr>
                <w:rFonts w:eastAsia="等线"/>
                <w:iCs/>
                <w:lang w:eastAsia="x-none"/>
              </w:rPr>
              <w:t xml:space="preserve">in </w:t>
            </w:r>
            <w:r w:rsidRPr="00D648AE">
              <w:rPr>
                <w:rFonts w:eastAsia="等线"/>
                <w:i/>
                <w:iCs/>
                <w:lang w:eastAsia="x-none"/>
              </w:rPr>
              <w:t>PDCCH-ConfigCommon</w:t>
            </w:r>
            <w:r w:rsidRPr="00D648AE">
              <w:rPr>
                <w:rFonts w:eastAsia="等线"/>
                <w:lang w:val="x-none"/>
              </w:rPr>
              <w:t xml:space="preserve"> for a DCI format with CRC scrambled by a SI-RNTI on </w:t>
            </w:r>
            <w:r w:rsidRPr="00D648AE">
              <w:rPr>
                <w:rFonts w:eastAsia="等线"/>
              </w:rPr>
              <w:t>the</w:t>
            </w:r>
            <w:r w:rsidRPr="00D648AE">
              <w:rPr>
                <w:rFonts w:eastAsia="等线"/>
                <w:lang w:val="x-none"/>
              </w:rPr>
              <w:t xml:space="preserve"> primary cell</w:t>
            </w:r>
            <w:r w:rsidRPr="00D648AE">
              <w:rPr>
                <w:rFonts w:eastAsia="等线"/>
              </w:rPr>
              <w:t xml:space="preserve"> of the MCG</w:t>
            </w:r>
          </w:p>
          <w:p w14:paraId="7A800C36" w14:textId="77777777" w:rsidR="00312205" w:rsidRPr="00D648AE" w:rsidRDefault="00312205" w:rsidP="00312205">
            <w:pPr>
              <w:autoSpaceDE/>
              <w:autoSpaceDN/>
              <w:adjustRightInd/>
              <w:snapToGrid/>
              <w:spacing w:after="180"/>
              <w:ind w:left="568" w:hanging="284"/>
              <w:jc w:val="left"/>
              <w:rPr>
                <w:rFonts w:eastAsia="等线"/>
                <w:lang w:val="x-none"/>
              </w:rPr>
            </w:pPr>
            <w:r w:rsidRPr="00D648AE">
              <w:rPr>
                <w:rFonts w:eastAsia="等线"/>
                <w:lang w:val="x-none"/>
              </w:rPr>
              <w:t>-</w:t>
            </w:r>
            <w:r w:rsidRPr="00D648AE">
              <w:rPr>
                <w:rFonts w:eastAsia="等线"/>
                <w:lang w:val="x-none"/>
              </w:rPr>
              <w:tab/>
              <w:t xml:space="preserve">a Type1-PDCCH CSS </w:t>
            </w:r>
            <w:r w:rsidRPr="00D648AE">
              <w:rPr>
                <w:rFonts w:eastAsia="等线"/>
              </w:rPr>
              <w:t xml:space="preserve">set </w:t>
            </w:r>
            <w:r w:rsidRPr="00D648AE">
              <w:rPr>
                <w:rFonts w:eastAsia="等线"/>
                <w:lang w:eastAsia="x-none"/>
              </w:rPr>
              <w:t xml:space="preserve">configured by </w:t>
            </w:r>
            <w:r w:rsidRPr="00D648AE">
              <w:rPr>
                <w:rFonts w:eastAsia="等线"/>
                <w:i/>
                <w:iCs/>
                <w:lang w:eastAsia="x-none"/>
              </w:rPr>
              <w:t>ra-SearchSpace</w:t>
            </w:r>
            <w:r w:rsidRPr="00D648AE">
              <w:rPr>
                <w:rFonts w:eastAsia="等线"/>
                <w:lang w:eastAsia="x-none"/>
              </w:rPr>
              <w:t xml:space="preserve"> </w:t>
            </w:r>
            <w:r w:rsidRPr="00D648AE">
              <w:rPr>
                <w:rFonts w:eastAsia="等线"/>
                <w:iCs/>
                <w:lang w:eastAsia="x-none"/>
              </w:rPr>
              <w:t xml:space="preserve">in </w:t>
            </w:r>
            <w:r w:rsidRPr="00D648AE">
              <w:rPr>
                <w:rFonts w:eastAsia="等线"/>
                <w:i/>
                <w:iCs/>
                <w:lang w:eastAsia="x-none"/>
              </w:rPr>
              <w:t>PDCCH-ConfigCommon</w:t>
            </w:r>
            <w:r w:rsidRPr="00D648AE">
              <w:rPr>
                <w:rFonts w:eastAsia="等线"/>
                <w:lang w:val="x-none"/>
              </w:rPr>
              <w:t xml:space="preserve"> for a DCI format with CRC scrambled by a RA-RNTI or a TC-RNTI on </w:t>
            </w:r>
            <w:r w:rsidRPr="00D648AE">
              <w:rPr>
                <w:rFonts w:eastAsia="等线"/>
              </w:rPr>
              <w:t>the</w:t>
            </w:r>
            <w:r w:rsidRPr="00D648AE">
              <w:rPr>
                <w:rFonts w:eastAsia="等线"/>
                <w:lang w:val="x-none"/>
              </w:rPr>
              <w:t xml:space="preserve"> primary cell</w:t>
            </w:r>
          </w:p>
          <w:p w14:paraId="1D615D45" w14:textId="77777777" w:rsidR="00312205" w:rsidRPr="00D648AE" w:rsidRDefault="00312205" w:rsidP="00312205">
            <w:pPr>
              <w:autoSpaceDE/>
              <w:autoSpaceDN/>
              <w:adjustRightInd/>
              <w:snapToGrid/>
              <w:spacing w:after="180"/>
              <w:ind w:left="568" w:hanging="284"/>
              <w:jc w:val="left"/>
              <w:rPr>
                <w:rFonts w:eastAsia="等线"/>
                <w:lang w:val="x-none"/>
              </w:rPr>
            </w:pPr>
            <w:r w:rsidRPr="00D648AE">
              <w:rPr>
                <w:rFonts w:eastAsia="等线"/>
                <w:lang w:val="x-none"/>
              </w:rPr>
              <w:t>-</w:t>
            </w:r>
            <w:r w:rsidRPr="00D648AE">
              <w:rPr>
                <w:rFonts w:eastAsia="等线"/>
                <w:lang w:val="x-none"/>
              </w:rPr>
              <w:tab/>
              <w:t xml:space="preserve">a Type2-PDCCH CSS </w:t>
            </w:r>
            <w:r w:rsidRPr="00D648AE">
              <w:rPr>
                <w:rFonts w:eastAsia="等线"/>
              </w:rPr>
              <w:t xml:space="preserve">set </w:t>
            </w:r>
            <w:r w:rsidRPr="00D648AE">
              <w:rPr>
                <w:rFonts w:eastAsia="等线"/>
                <w:lang w:eastAsia="x-none"/>
              </w:rPr>
              <w:t xml:space="preserve">configured by </w:t>
            </w:r>
            <w:r w:rsidRPr="00D648AE">
              <w:rPr>
                <w:rFonts w:eastAsia="等线"/>
                <w:i/>
                <w:iCs/>
                <w:lang w:eastAsia="x-none"/>
              </w:rPr>
              <w:t>pagingSearchSpace</w:t>
            </w:r>
            <w:r w:rsidRPr="00D648AE">
              <w:rPr>
                <w:rFonts w:eastAsia="等线"/>
                <w:lang w:val="x-none"/>
              </w:rPr>
              <w:t xml:space="preserve"> </w:t>
            </w:r>
            <w:r w:rsidRPr="00D648AE">
              <w:rPr>
                <w:rFonts w:eastAsia="等线"/>
                <w:iCs/>
                <w:lang w:eastAsia="x-none"/>
              </w:rPr>
              <w:t xml:space="preserve">in </w:t>
            </w:r>
            <w:r w:rsidRPr="00D648AE">
              <w:rPr>
                <w:rFonts w:eastAsia="等线"/>
                <w:i/>
                <w:iCs/>
                <w:lang w:eastAsia="x-none"/>
              </w:rPr>
              <w:t>PDCCH-ConfigCommon</w:t>
            </w:r>
            <w:r w:rsidRPr="00D648AE">
              <w:rPr>
                <w:rFonts w:eastAsia="等线"/>
                <w:lang w:val="x-none"/>
              </w:rPr>
              <w:t xml:space="preserve"> for a DCI format with CRC scrambled by a P-RNTI on </w:t>
            </w:r>
            <w:r w:rsidRPr="00D648AE">
              <w:rPr>
                <w:rFonts w:eastAsia="等线"/>
              </w:rPr>
              <w:t>the</w:t>
            </w:r>
            <w:r w:rsidRPr="00D648AE">
              <w:rPr>
                <w:rFonts w:eastAsia="等线"/>
                <w:lang w:val="x-none"/>
              </w:rPr>
              <w:t xml:space="preserve"> primary cell</w:t>
            </w:r>
            <w:r w:rsidRPr="00D648AE">
              <w:rPr>
                <w:rFonts w:eastAsia="等线"/>
              </w:rPr>
              <w:t xml:space="preserve"> of the MCG</w:t>
            </w:r>
          </w:p>
          <w:p w14:paraId="14DA6B03" w14:textId="77777777" w:rsidR="00312205" w:rsidRPr="00D648AE" w:rsidRDefault="00312205" w:rsidP="00312205">
            <w:pPr>
              <w:autoSpaceDE/>
              <w:autoSpaceDN/>
              <w:adjustRightInd/>
              <w:snapToGrid/>
              <w:spacing w:after="180"/>
              <w:ind w:left="568" w:hanging="284"/>
              <w:jc w:val="left"/>
              <w:rPr>
                <w:rFonts w:eastAsia="等线"/>
                <w:lang w:val="x-none"/>
              </w:rPr>
            </w:pPr>
            <w:r w:rsidRPr="00D648AE">
              <w:rPr>
                <w:rFonts w:eastAsia="等线"/>
                <w:lang w:val="x-none"/>
              </w:rPr>
              <w:t>-</w:t>
            </w:r>
            <w:r w:rsidRPr="00D648AE">
              <w:rPr>
                <w:rFonts w:eastAsia="等线"/>
                <w:lang w:val="x-none"/>
              </w:rPr>
              <w:tab/>
            </w:r>
            <w:r w:rsidRPr="00D648AE">
              <w:rPr>
                <w:rFonts w:eastAsia="等线"/>
                <w:highlight w:val="green"/>
                <w:lang w:val="x-none"/>
              </w:rPr>
              <w:t xml:space="preserve">a Type3-PDCCH CSS </w:t>
            </w:r>
            <w:r w:rsidRPr="00D648AE">
              <w:rPr>
                <w:rFonts w:eastAsia="等线"/>
                <w:highlight w:val="green"/>
              </w:rPr>
              <w:t>set</w:t>
            </w:r>
            <w:r w:rsidRPr="00D648AE">
              <w:rPr>
                <w:rFonts w:eastAsia="等线"/>
              </w:rPr>
              <w:t xml:space="preserve"> </w:t>
            </w:r>
            <w:r w:rsidRPr="00D648AE">
              <w:rPr>
                <w:rFonts w:eastAsia="等线"/>
                <w:lang w:eastAsia="x-none"/>
              </w:rPr>
              <w:t xml:space="preserve">configured by </w:t>
            </w:r>
            <w:r w:rsidRPr="00D648AE">
              <w:rPr>
                <w:rFonts w:eastAsia="等线"/>
                <w:i/>
                <w:iCs/>
                <w:lang w:eastAsia="x-none"/>
              </w:rPr>
              <w:t>SearchSpace</w:t>
            </w:r>
            <w:r w:rsidRPr="00D648AE">
              <w:rPr>
                <w:rFonts w:eastAsia="等线"/>
                <w:lang w:eastAsia="x-none"/>
              </w:rPr>
              <w:t xml:space="preserve"> in </w:t>
            </w:r>
            <w:r w:rsidRPr="00D648AE">
              <w:rPr>
                <w:rFonts w:eastAsia="等线"/>
                <w:i/>
                <w:iCs/>
                <w:lang w:eastAsia="x-none"/>
              </w:rPr>
              <w:t>PDCCH-Config</w:t>
            </w:r>
            <w:r w:rsidRPr="00D648AE">
              <w:rPr>
                <w:rFonts w:eastAsia="等线"/>
                <w:lang w:eastAsia="x-none"/>
              </w:rPr>
              <w:t xml:space="preserve"> with </w:t>
            </w:r>
            <w:r w:rsidRPr="00D648AE">
              <w:rPr>
                <w:rFonts w:eastAsia="等线"/>
                <w:i/>
                <w:iCs/>
                <w:lang w:eastAsia="x-none"/>
              </w:rPr>
              <w:t>searchSpaceType</w:t>
            </w:r>
            <w:r w:rsidRPr="00D648AE">
              <w:rPr>
                <w:rFonts w:eastAsia="等线"/>
                <w:lang w:eastAsia="x-none"/>
              </w:rPr>
              <w:t xml:space="preserve"> = </w:t>
            </w:r>
            <w:r w:rsidRPr="00D648AE">
              <w:rPr>
                <w:rFonts w:eastAsia="等线"/>
                <w:i/>
                <w:iCs/>
                <w:lang w:eastAsia="x-none"/>
              </w:rPr>
              <w:t>common</w:t>
            </w:r>
            <w:r w:rsidRPr="00D648AE">
              <w:rPr>
                <w:rFonts w:eastAsia="等线"/>
                <w:lang w:eastAsia="x-none"/>
              </w:rPr>
              <w:t xml:space="preserve"> </w:t>
            </w:r>
            <w:r w:rsidRPr="00D648AE">
              <w:rPr>
                <w:rFonts w:eastAsia="等线"/>
                <w:lang w:val="x-none"/>
              </w:rPr>
              <w:t>for DCI format</w:t>
            </w:r>
            <w:r w:rsidRPr="00D648AE">
              <w:rPr>
                <w:rFonts w:eastAsia="等线"/>
              </w:rPr>
              <w:t>s</w:t>
            </w:r>
            <w:r w:rsidRPr="00D648AE">
              <w:rPr>
                <w:rFonts w:eastAsia="等线"/>
                <w:lang w:val="x-none"/>
              </w:rPr>
              <w:t xml:space="preserve"> with CRC scrambled by INT-RNTI, SFI-RNTI, TPC-PUSCH-RNTI, TPC-PUCCH-RNTI, or TPC-SRS-RNTI</w:t>
            </w:r>
            <w:r w:rsidRPr="00D648AE">
              <w:rPr>
                <w:rFonts w:eastAsia="等线"/>
              </w:rPr>
              <w:t xml:space="preserve"> and</w:t>
            </w:r>
            <w:r w:rsidRPr="00D648AE">
              <w:rPr>
                <w:rFonts w:eastAsia="等线"/>
                <w:lang w:val="x-none"/>
              </w:rPr>
              <w:t xml:space="preserve">, </w:t>
            </w:r>
            <w:r w:rsidRPr="00D648AE">
              <w:rPr>
                <w:rFonts w:eastAsia="等线"/>
                <w:highlight w:val="green"/>
              </w:rPr>
              <w:t>only for the primary cell,</w:t>
            </w:r>
            <w:r w:rsidRPr="00D648AE">
              <w:rPr>
                <w:rFonts w:eastAsia="等线"/>
                <w:highlight w:val="green"/>
                <w:lang w:val="x-none"/>
              </w:rPr>
              <w:t xml:space="preserve"> C-RNTI</w:t>
            </w:r>
            <w:r w:rsidRPr="00D648AE">
              <w:rPr>
                <w:rFonts w:eastAsia="等线"/>
                <w:lang w:val="x-none"/>
              </w:rPr>
              <w:t xml:space="preserve">, </w:t>
            </w:r>
            <w:r w:rsidRPr="00D648AE">
              <w:rPr>
                <w:rFonts w:eastAsia="等线"/>
              </w:rPr>
              <w:t xml:space="preserve">MCS-C-RNTI, </w:t>
            </w:r>
            <w:r w:rsidRPr="00D648AE">
              <w:rPr>
                <w:rFonts w:eastAsia="等线"/>
                <w:lang w:val="x-none"/>
              </w:rPr>
              <w:t>or CS-RNTI(s)</w:t>
            </w:r>
            <w:r w:rsidRPr="00D648AE">
              <w:rPr>
                <w:rFonts w:eastAsia="等线"/>
              </w:rPr>
              <w:t>,</w:t>
            </w:r>
            <w:r w:rsidRPr="00D648AE">
              <w:rPr>
                <w:rFonts w:eastAsia="等线"/>
                <w:lang w:val="x-none"/>
              </w:rPr>
              <w:t xml:space="preserve"> and</w:t>
            </w:r>
          </w:p>
          <w:p w14:paraId="68DBCEC0" w14:textId="77777777" w:rsidR="00312205" w:rsidRDefault="00312205" w:rsidP="00312205">
            <w:pPr>
              <w:autoSpaceDE/>
              <w:autoSpaceDN/>
              <w:adjustRightInd/>
              <w:snapToGrid/>
              <w:spacing w:after="180"/>
              <w:ind w:left="568" w:hanging="284"/>
              <w:jc w:val="left"/>
              <w:rPr>
                <w:rFonts w:eastAsia="等线"/>
                <w:lang w:val="en-GB"/>
              </w:rPr>
            </w:pPr>
            <w:r w:rsidRPr="00D648AE">
              <w:rPr>
                <w:rFonts w:eastAsia="等线"/>
                <w:lang w:val="en-GB"/>
              </w:rPr>
              <w:t>-</w:t>
            </w:r>
            <w:r w:rsidRPr="00D648AE">
              <w:rPr>
                <w:rFonts w:eastAsia="等线"/>
                <w:lang w:val="en-GB"/>
              </w:rPr>
              <w:tab/>
              <w:t xml:space="preserve">a USS </w:t>
            </w:r>
            <w:r w:rsidRPr="00D648AE">
              <w:rPr>
                <w:rFonts w:eastAsia="等线"/>
              </w:rPr>
              <w:t xml:space="preserve">set </w:t>
            </w:r>
            <w:r w:rsidRPr="00D648AE">
              <w:rPr>
                <w:rFonts w:eastAsia="等线"/>
                <w:lang w:eastAsia="x-none"/>
              </w:rPr>
              <w:t xml:space="preserve">configured by </w:t>
            </w:r>
            <w:r w:rsidRPr="00D648AE">
              <w:rPr>
                <w:rFonts w:eastAsia="等线"/>
                <w:i/>
                <w:iCs/>
                <w:lang w:eastAsia="x-none"/>
              </w:rPr>
              <w:t>SearchSpace</w:t>
            </w:r>
            <w:r w:rsidRPr="00D648AE">
              <w:rPr>
                <w:rFonts w:eastAsia="等线"/>
                <w:lang w:eastAsia="x-none"/>
              </w:rPr>
              <w:t xml:space="preserve"> in </w:t>
            </w:r>
            <w:r w:rsidRPr="00D648AE">
              <w:rPr>
                <w:rFonts w:eastAsia="等线"/>
                <w:i/>
                <w:iCs/>
                <w:lang w:eastAsia="x-none"/>
              </w:rPr>
              <w:t>PDCCH-Config</w:t>
            </w:r>
            <w:r w:rsidRPr="00D648AE">
              <w:rPr>
                <w:rFonts w:eastAsia="等线"/>
                <w:lang w:eastAsia="x-none"/>
              </w:rPr>
              <w:t xml:space="preserve"> with </w:t>
            </w:r>
            <w:r w:rsidRPr="00D648AE">
              <w:rPr>
                <w:rFonts w:eastAsia="等线"/>
                <w:i/>
                <w:iCs/>
                <w:lang w:eastAsia="x-none"/>
              </w:rPr>
              <w:t>searchSpaceType</w:t>
            </w:r>
            <w:r w:rsidRPr="00D648AE">
              <w:rPr>
                <w:rFonts w:eastAsia="等线"/>
                <w:lang w:eastAsia="x-none"/>
              </w:rPr>
              <w:t xml:space="preserve"> = </w:t>
            </w:r>
            <w:r w:rsidRPr="00D648AE">
              <w:rPr>
                <w:rFonts w:eastAsia="等线"/>
                <w:i/>
                <w:lang w:val="en-GB"/>
              </w:rPr>
              <w:t>ue-Specific</w:t>
            </w:r>
            <w:r w:rsidRPr="00D648AE">
              <w:rPr>
                <w:rFonts w:eastAsia="等线"/>
                <w:lang w:eastAsia="x-none"/>
              </w:rPr>
              <w:t xml:space="preserve"> </w:t>
            </w:r>
            <w:r w:rsidRPr="00D648AE">
              <w:rPr>
                <w:rFonts w:eastAsia="等线"/>
                <w:lang w:val="en-GB"/>
              </w:rPr>
              <w:t>for DCI format</w:t>
            </w:r>
            <w:r w:rsidRPr="00D648AE">
              <w:rPr>
                <w:rFonts w:eastAsia="等线"/>
              </w:rPr>
              <w:t>s</w:t>
            </w:r>
            <w:r w:rsidRPr="00D648AE">
              <w:rPr>
                <w:rFonts w:eastAsia="等线"/>
                <w:lang w:val="en-GB"/>
              </w:rPr>
              <w:t xml:space="preserve"> with CRC scrambled by C-RNTI</w:t>
            </w:r>
            <w:r w:rsidRPr="00D648AE">
              <w:rPr>
                <w:rFonts w:eastAsia="等线"/>
              </w:rPr>
              <w:t>,</w:t>
            </w:r>
            <w:r w:rsidRPr="00D648AE">
              <w:rPr>
                <w:rFonts w:eastAsia="等线"/>
                <w:lang w:val="en-GB"/>
              </w:rPr>
              <w:t xml:space="preserve"> </w:t>
            </w:r>
            <w:r w:rsidRPr="00D648AE">
              <w:rPr>
                <w:rFonts w:eastAsia="等线"/>
              </w:rPr>
              <w:t xml:space="preserve">MCS-C-RNTI, SP-CSI-RNTI, </w:t>
            </w:r>
            <w:r w:rsidRPr="00D648AE">
              <w:rPr>
                <w:rFonts w:eastAsia="等线"/>
                <w:lang w:val="en-GB"/>
              </w:rPr>
              <w:t>or CS-RNTI(s).</w:t>
            </w:r>
          </w:p>
          <w:p w14:paraId="171541FF" w14:textId="75478ADC" w:rsidR="00312205" w:rsidRPr="00652505" w:rsidRDefault="00312205" w:rsidP="00D648AE">
            <w:pPr>
              <w:pStyle w:val="B1"/>
              <w:ind w:left="0" w:firstLine="0"/>
              <w:jc w:val="center"/>
            </w:pPr>
            <w:r w:rsidRPr="00BA7907">
              <w:rPr>
                <w:color w:val="FF0000"/>
                <w:sz w:val="22"/>
                <w:szCs w:val="22"/>
                <w:lang w:eastAsia="zh-CN"/>
              </w:rPr>
              <w:t>&lt; Unrelated part omitted &gt;</w:t>
            </w:r>
          </w:p>
        </w:tc>
      </w:tr>
    </w:tbl>
    <w:p w14:paraId="10304816" w14:textId="2C762444" w:rsidR="00B11CB4" w:rsidRDefault="00312205" w:rsidP="007645FA">
      <w:pPr>
        <w:spacing w:before="120"/>
      </w:pPr>
      <w:r>
        <w:rPr>
          <w:szCs w:val="20"/>
        </w:rPr>
        <w:t>B</w:t>
      </w:r>
      <w:r w:rsidR="00A95611">
        <w:rPr>
          <w:rFonts w:hint="eastAsia"/>
          <w:szCs w:val="20"/>
        </w:rPr>
        <w:t>ased</w:t>
      </w:r>
      <w:r w:rsidR="00A95611">
        <w:rPr>
          <w:szCs w:val="20"/>
        </w:rPr>
        <w:t xml:space="preserve"> </w:t>
      </w:r>
      <w:r w:rsidR="00A95611">
        <w:rPr>
          <w:rFonts w:hint="eastAsia"/>
          <w:szCs w:val="20"/>
        </w:rPr>
        <w:t>on</w:t>
      </w:r>
      <w:r w:rsidR="00A95611">
        <w:rPr>
          <w:szCs w:val="20"/>
        </w:rPr>
        <w:t xml:space="preserve"> </w:t>
      </w:r>
      <w:r>
        <w:rPr>
          <w:szCs w:val="20"/>
        </w:rPr>
        <w:t>above</w:t>
      </w:r>
      <w:r w:rsidR="00A95611" w:rsidRPr="00332A19">
        <w:rPr>
          <w:szCs w:val="20"/>
        </w:rPr>
        <w:t xml:space="preserve">, whether a </w:t>
      </w:r>
      <w:r w:rsidR="00F732A2">
        <w:rPr>
          <w:szCs w:val="20"/>
        </w:rPr>
        <w:t xml:space="preserve">configured </w:t>
      </w:r>
      <w:r w:rsidR="00A95611" w:rsidRPr="00332A19">
        <w:rPr>
          <w:szCs w:val="20"/>
        </w:rPr>
        <w:t xml:space="preserve">search space </w:t>
      </w:r>
      <w:r w:rsidR="00EC7555">
        <w:rPr>
          <w:szCs w:val="20"/>
        </w:rPr>
        <w:t>set shall be</w:t>
      </w:r>
      <w:r w:rsidR="00A95611" w:rsidRPr="00332A19">
        <w:rPr>
          <w:szCs w:val="20"/>
        </w:rPr>
        <w:t xml:space="preserve"> monitored</w:t>
      </w:r>
      <w:r w:rsidR="00EC7555">
        <w:rPr>
          <w:szCs w:val="20"/>
        </w:rPr>
        <w:t xml:space="preserve"> </w:t>
      </w:r>
      <w:r w:rsidR="00156438">
        <w:rPr>
          <w:szCs w:val="20"/>
        </w:rPr>
        <w:t xml:space="preserve">by the UE also </w:t>
      </w:r>
      <w:r w:rsidR="00A95611">
        <w:rPr>
          <w:rFonts w:hint="eastAsia"/>
          <w:szCs w:val="20"/>
        </w:rPr>
        <w:t>relies</w:t>
      </w:r>
      <w:r w:rsidR="00A95611">
        <w:rPr>
          <w:szCs w:val="20"/>
        </w:rPr>
        <w:t xml:space="preserve"> </w:t>
      </w:r>
      <w:r w:rsidR="00A95611">
        <w:rPr>
          <w:rFonts w:hint="eastAsia"/>
          <w:szCs w:val="20"/>
        </w:rPr>
        <w:t>on</w:t>
      </w:r>
      <w:r w:rsidR="00A95611" w:rsidRPr="00332A19">
        <w:rPr>
          <w:szCs w:val="20"/>
        </w:rPr>
        <w:t xml:space="preserve"> </w:t>
      </w:r>
      <w:r w:rsidR="00A95611">
        <w:rPr>
          <w:rFonts w:hint="eastAsia"/>
          <w:szCs w:val="20"/>
        </w:rPr>
        <w:t>some</w:t>
      </w:r>
      <w:r w:rsidR="00A95611">
        <w:rPr>
          <w:szCs w:val="20"/>
        </w:rPr>
        <w:t xml:space="preserve"> </w:t>
      </w:r>
      <w:r w:rsidR="00A95611" w:rsidRPr="00332A19">
        <w:rPr>
          <w:szCs w:val="20"/>
        </w:rPr>
        <w:t>conditions</w:t>
      </w:r>
      <w:r w:rsidR="00C64474">
        <w:rPr>
          <w:szCs w:val="20"/>
        </w:rPr>
        <w:t>. F</w:t>
      </w:r>
      <w:r w:rsidR="00A61530" w:rsidRPr="00A61530">
        <w:rPr>
          <w:szCs w:val="20"/>
        </w:rPr>
        <w:t xml:space="preserve">or </w:t>
      </w:r>
      <w:r w:rsidR="00C64474">
        <w:rPr>
          <w:szCs w:val="20"/>
        </w:rPr>
        <w:t>example,</w:t>
      </w:r>
      <w:r w:rsidR="00A95611">
        <w:rPr>
          <w:szCs w:val="20"/>
        </w:rPr>
        <w:t xml:space="preserve"> </w:t>
      </w:r>
      <w:r w:rsidR="00A95611" w:rsidRPr="00D648AE">
        <w:rPr>
          <w:szCs w:val="20"/>
          <w:highlight w:val="yellow"/>
        </w:rPr>
        <w:t>a UE only monitor</w:t>
      </w:r>
      <w:r w:rsidR="00EC7555" w:rsidRPr="00D648AE">
        <w:rPr>
          <w:szCs w:val="20"/>
          <w:highlight w:val="yellow"/>
        </w:rPr>
        <w:t>s</w:t>
      </w:r>
      <w:r w:rsidR="00A95611" w:rsidRPr="00D648AE">
        <w:rPr>
          <w:szCs w:val="20"/>
          <w:highlight w:val="yellow"/>
        </w:rPr>
        <w:t xml:space="preserve"> search space set#0 </w:t>
      </w:r>
      <w:r w:rsidR="00B45430" w:rsidRPr="00D648AE">
        <w:rPr>
          <w:szCs w:val="20"/>
          <w:highlight w:val="yellow"/>
        </w:rPr>
        <w:t>on the</w:t>
      </w:r>
      <w:r w:rsidR="00A95611" w:rsidRPr="00D648AE">
        <w:rPr>
          <w:szCs w:val="20"/>
          <w:highlight w:val="yellow"/>
        </w:rPr>
        <w:t xml:space="preserve"> PCell</w:t>
      </w:r>
      <w:r w:rsidR="00EC7555">
        <w:rPr>
          <w:szCs w:val="20"/>
        </w:rPr>
        <w:t xml:space="preserve"> and </w:t>
      </w:r>
      <w:r w:rsidR="00EC7555" w:rsidRPr="00D648AE">
        <w:rPr>
          <w:szCs w:val="20"/>
          <w:highlight w:val="green"/>
        </w:rPr>
        <w:t>a</w:t>
      </w:r>
      <w:r w:rsidR="00A95611" w:rsidRPr="00D648AE">
        <w:rPr>
          <w:szCs w:val="20"/>
          <w:highlight w:val="green"/>
        </w:rPr>
        <w:t xml:space="preserve"> </w:t>
      </w:r>
      <w:r w:rsidR="00EF1665" w:rsidRPr="00D648AE">
        <w:rPr>
          <w:szCs w:val="20"/>
          <w:highlight w:val="green"/>
        </w:rPr>
        <w:t xml:space="preserve">unicast DCI </w:t>
      </w:r>
      <w:r w:rsidR="00EC7555" w:rsidRPr="00D648AE">
        <w:rPr>
          <w:szCs w:val="20"/>
          <w:highlight w:val="green"/>
        </w:rPr>
        <w:t>shall not</w:t>
      </w:r>
      <w:r w:rsidR="00EF1665" w:rsidRPr="00D648AE">
        <w:rPr>
          <w:szCs w:val="20"/>
          <w:highlight w:val="green"/>
        </w:rPr>
        <w:t xml:space="preserve"> </w:t>
      </w:r>
      <w:r w:rsidR="00EC7555" w:rsidRPr="00D648AE">
        <w:rPr>
          <w:szCs w:val="20"/>
          <w:highlight w:val="green"/>
        </w:rPr>
        <w:t>be</w:t>
      </w:r>
      <w:r w:rsidR="00EF1665" w:rsidRPr="00D648AE">
        <w:rPr>
          <w:szCs w:val="20"/>
          <w:highlight w:val="green"/>
        </w:rPr>
        <w:t xml:space="preserve"> monitored </w:t>
      </w:r>
      <w:r w:rsidR="00B45430" w:rsidRPr="00D648AE">
        <w:rPr>
          <w:szCs w:val="20"/>
          <w:highlight w:val="green"/>
        </w:rPr>
        <w:t>in</w:t>
      </w:r>
      <w:r w:rsidR="00EF1665" w:rsidRPr="00D648AE">
        <w:rPr>
          <w:szCs w:val="20"/>
          <w:highlight w:val="green"/>
        </w:rPr>
        <w:t xml:space="preserve"> Type3-CSS on </w:t>
      </w:r>
      <w:r w:rsidR="00B45430" w:rsidRPr="00D648AE">
        <w:rPr>
          <w:szCs w:val="20"/>
          <w:highlight w:val="green"/>
        </w:rPr>
        <w:t xml:space="preserve">the </w:t>
      </w:r>
      <w:r w:rsidR="00EF1665" w:rsidRPr="00D648AE">
        <w:rPr>
          <w:szCs w:val="20"/>
          <w:highlight w:val="green"/>
        </w:rPr>
        <w:t>SCell</w:t>
      </w:r>
      <w:r w:rsidR="00A95611">
        <w:rPr>
          <w:szCs w:val="20"/>
        </w:rPr>
        <w:t>.</w:t>
      </w:r>
      <w:r w:rsidR="002528D3">
        <w:rPr>
          <w:rFonts w:hint="eastAsia"/>
          <w:szCs w:val="20"/>
          <w:lang w:eastAsia="zh-CN"/>
        </w:rPr>
        <w:t xml:space="preserve"> </w:t>
      </w:r>
      <w:r w:rsidR="00A95611" w:rsidRPr="00A95611">
        <w:rPr>
          <w:rFonts w:hint="eastAsia"/>
          <w:lang w:eastAsia="zh-CN"/>
        </w:rPr>
        <w:t>However</w:t>
      </w:r>
      <w:r w:rsidR="00A95611" w:rsidRPr="00A95611">
        <w:t xml:space="preserve">, </w:t>
      </w:r>
      <w:r w:rsidR="002528D3">
        <w:t xml:space="preserve">it is unclear whether the mentioned conditions </w:t>
      </w:r>
      <w:r w:rsidR="00EC7555">
        <w:t>have any implications on</w:t>
      </w:r>
      <w:r w:rsidR="002528D3">
        <w:t xml:space="preserve"> the maximum number of CORESETs and search space sets</w:t>
      </w:r>
      <w:r w:rsidR="00EC7555">
        <w:t xml:space="preserve"> </w:t>
      </w:r>
      <w:r w:rsidR="00EC7555">
        <w:rPr>
          <w:rFonts w:hint="eastAsia"/>
          <w:lang w:eastAsia="zh-CN"/>
        </w:rPr>
        <w:t>t</w:t>
      </w:r>
      <w:r w:rsidR="00EC7555">
        <w:rPr>
          <w:lang w:eastAsia="zh-CN"/>
        </w:rPr>
        <w:t>hat can be configured for the UE</w:t>
      </w:r>
      <w:r w:rsidR="00EC7555">
        <w:t>.</w:t>
      </w:r>
      <w:r w:rsidR="002528D3">
        <w:t xml:space="preserve"> </w:t>
      </w:r>
      <w:r w:rsidR="00156438">
        <w:t>For example, if a UE is configured with a search space set associated with a CORESET which the UE shall not monitor, whether this CORSET or search space set is still counted</w:t>
      </w:r>
      <w:r w:rsidR="004B6BAC">
        <w:t xml:space="preserve"> in the total number of CORSETs and search space sets that has been configured for the UE. </w:t>
      </w:r>
    </w:p>
    <w:p w14:paraId="60511797" w14:textId="251D61AE" w:rsidR="00EC7555" w:rsidRDefault="0005597A" w:rsidP="007645FA">
      <w:pPr>
        <w:spacing w:before="120"/>
        <w:rPr>
          <w:lang w:eastAsia="zh-CN"/>
        </w:rPr>
      </w:pPr>
      <w:r>
        <w:t>As an example</w:t>
      </w:r>
      <w:r w:rsidR="00652505" w:rsidRPr="00B70E5E">
        <w:t>,</w:t>
      </w:r>
      <w:r w:rsidR="00643B50">
        <w:t xml:space="preserve"> a </w:t>
      </w:r>
      <w:r w:rsidR="00643B50">
        <w:rPr>
          <w:rFonts w:hint="eastAsia"/>
          <w:lang w:eastAsia="zh-CN"/>
        </w:rPr>
        <w:t>UE</w:t>
      </w:r>
      <w:r w:rsidR="00643B50">
        <w:t xml:space="preserve"> </w:t>
      </w:r>
      <w:r w:rsidR="00643B50">
        <w:rPr>
          <w:rFonts w:hint="eastAsia"/>
          <w:lang w:eastAsia="zh-CN"/>
        </w:rPr>
        <w:t>is</w:t>
      </w:r>
      <w:r w:rsidR="00643B50">
        <w:t xml:space="preserve"> </w:t>
      </w:r>
      <w:r w:rsidR="00643B50">
        <w:rPr>
          <w:rFonts w:hint="eastAsia"/>
          <w:lang w:eastAsia="zh-CN"/>
        </w:rPr>
        <w:t>capable</w:t>
      </w:r>
      <w:r w:rsidR="00643B50">
        <w:t xml:space="preserve"> of being provided up to three CORESETs in a DL BWP. </w:t>
      </w:r>
      <w:r w:rsidR="00C6789D">
        <w:t xml:space="preserve">For </w:t>
      </w:r>
      <w:r w:rsidR="00C6789D" w:rsidRPr="00D648AE">
        <w:rPr>
          <w:b/>
          <w:bCs/>
        </w:rPr>
        <w:t>a DL BWP on a SCell</w:t>
      </w:r>
      <w:r w:rsidR="00C6789D">
        <w:t>,</w:t>
      </w:r>
      <w:r w:rsidR="00C6789D" w:rsidRPr="00B70E5E">
        <w:t xml:space="preserve"> </w:t>
      </w:r>
      <w:r w:rsidR="00652505" w:rsidRPr="00B70E5E">
        <w:t>CORESET#0 and search space set#0 are</w:t>
      </w:r>
      <w:r w:rsidR="00C57A32" w:rsidRPr="00B70E5E">
        <w:t xml:space="preserve"> respectively</w:t>
      </w:r>
      <w:r w:rsidR="00652505" w:rsidRPr="00B70E5E">
        <w:t xml:space="preserve"> configured </w:t>
      </w:r>
      <w:r w:rsidR="00943B44" w:rsidRPr="00B70E5E">
        <w:t xml:space="preserve">by </w:t>
      </w:r>
      <w:r w:rsidR="00943B44" w:rsidRPr="00B70E5E">
        <w:rPr>
          <w:i/>
          <w:iCs/>
        </w:rPr>
        <w:t>controlResourceSetZero</w:t>
      </w:r>
      <w:r w:rsidR="00943B44" w:rsidRPr="00B70E5E">
        <w:t xml:space="preserve"> and </w:t>
      </w:r>
      <w:r w:rsidR="00943B44" w:rsidRPr="00B70E5E">
        <w:rPr>
          <w:i/>
          <w:iCs/>
        </w:rPr>
        <w:t>searchSpaceZero</w:t>
      </w:r>
      <w:r w:rsidR="00943B44" w:rsidRPr="00B70E5E">
        <w:t xml:space="preserve"> </w:t>
      </w:r>
      <w:r w:rsidR="00D04DF4" w:rsidRPr="00B70E5E">
        <w:t xml:space="preserve">in </w:t>
      </w:r>
      <w:r w:rsidR="00D04DF4" w:rsidRPr="00B70E5E">
        <w:rPr>
          <w:i/>
          <w:iCs/>
        </w:rPr>
        <w:t>PDCCH-ConfigCommon</w:t>
      </w:r>
      <w:r w:rsidR="00652505" w:rsidRPr="00B70E5E">
        <w:t>.</w:t>
      </w:r>
      <w:r w:rsidR="00137801" w:rsidRPr="00B70E5E">
        <w:t xml:space="preserve"> </w:t>
      </w:r>
      <w:r w:rsidR="00D04DF4" w:rsidRPr="00B70E5E">
        <w:t xml:space="preserve">However, </w:t>
      </w:r>
      <w:r w:rsidR="00C57A32" w:rsidRPr="00B70E5E">
        <w:t>based</w:t>
      </w:r>
      <w:r w:rsidR="00D04DF4" w:rsidRPr="00B70E5E">
        <w:t xml:space="preserve"> </w:t>
      </w:r>
      <w:r w:rsidR="00C57A32" w:rsidRPr="00B70E5E">
        <w:t>on</w:t>
      </w:r>
      <w:r w:rsidR="00D04DF4" w:rsidRPr="00B70E5E">
        <w:t xml:space="preserve"> </w:t>
      </w:r>
      <w:r>
        <w:t>current</w:t>
      </w:r>
      <w:r w:rsidR="00D04DF4" w:rsidRPr="00B70E5E">
        <w:t xml:space="preserve"> specification, </w:t>
      </w:r>
      <w:r w:rsidR="00643B50">
        <w:t>the</w:t>
      </w:r>
      <w:r w:rsidR="00D04DF4" w:rsidRPr="00B70E5E">
        <w:t xml:space="preserve"> UE does not monitor PDCCH candidates in search space set#0 associated with CORESET#0</w:t>
      </w:r>
      <w:r w:rsidR="009E0FE9">
        <w:t xml:space="preserve"> on the SCell</w:t>
      </w:r>
      <w:r w:rsidR="00D04DF4" w:rsidRPr="00B70E5E">
        <w:t>. I</w:t>
      </w:r>
      <w:r w:rsidR="00D96D9B" w:rsidRPr="00B70E5E">
        <w:t xml:space="preserve">n this case, if CORESET#0 is </w:t>
      </w:r>
      <w:r w:rsidR="00A4484C" w:rsidRPr="00B70E5E">
        <w:t>excluded from</w:t>
      </w:r>
      <w:r w:rsidR="00D96D9B" w:rsidRPr="00B70E5E">
        <w:t xml:space="preserve"> the maximum number of configured CORESET</w:t>
      </w:r>
      <w:r>
        <w:t>s</w:t>
      </w:r>
      <w:r w:rsidR="00D96D9B" w:rsidRPr="00B70E5E">
        <w:t xml:space="preserve">, then </w:t>
      </w:r>
      <w:r w:rsidR="002D150F" w:rsidRPr="00B70E5E">
        <w:t xml:space="preserve">up to 3 </w:t>
      </w:r>
      <w:r w:rsidR="00D96D9B" w:rsidRPr="00B70E5E">
        <w:t>additional CORESET</w:t>
      </w:r>
      <w:r w:rsidR="002D150F" w:rsidRPr="00B70E5E">
        <w:t>s</w:t>
      </w:r>
      <w:r w:rsidR="00D96D9B" w:rsidRPr="00B70E5E">
        <w:t xml:space="preserve"> can be configured in the SCell.</w:t>
      </w:r>
      <w:r w:rsidR="00EA7ACB" w:rsidRPr="00B70E5E">
        <w:t xml:space="preserve"> Otherwise, </w:t>
      </w:r>
      <w:r w:rsidR="001C6427" w:rsidRPr="00B70E5E">
        <w:t>only two additional CORESETs can be configured.</w:t>
      </w:r>
      <w:r w:rsidR="00D96D9B" w:rsidRPr="00B70E5E">
        <w:t xml:space="preserve"> </w:t>
      </w:r>
      <w:r w:rsidR="001C6427" w:rsidRPr="00B70E5E">
        <w:t>The</w:t>
      </w:r>
      <w:r w:rsidR="00BC2677">
        <w:t xml:space="preserve">re </w:t>
      </w:r>
      <w:r w:rsidR="00DB4343" w:rsidRPr="00DB4343">
        <w:t xml:space="preserve">exists </w:t>
      </w:r>
      <w:r w:rsidR="00BC2677">
        <w:t xml:space="preserve">a </w:t>
      </w:r>
      <w:r w:rsidR="001C6427" w:rsidRPr="00B70E5E">
        <w:t>similar</w:t>
      </w:r>
      <w:r w:rsidR="00891908">
        <w:t xml:space="preserve"> ambiguity</w:t>
      </w:r>
      <w:r w:rsidR="001C6427" w:rsidRPr="00B70E5E">
        <w:t xml:space="preserve"> issue</w:t>
      </w:r>
      <w:r w:rsidR="00BC2677">
        <w:t xml:space="preserve"> for </w:t>
      </w:r>
      <w:r w:rsidR="00BC2677" w:rsidRPr="00B70E5E">
        <w:t>search space set#0</w:t>
      </w:r>
      <w:r w:rsidR="001C6427" w:rsidRPr="00B70E5E">
        <w:t xml:space="preserve">. </w:t>
      </w:r>
      <w:r w:rsidR="00EC7555">
        <w:t xml:space="preserve">This </w:t>
      </w:r>
      <w:r w:rsidR="002528D3">
        <w:t xml:space="preserve">may </w:t>
      </w:r>
      <w:r w:rsidR="00EC7555">
        <w:t xml:space="preserve">not only </w:t>
      </w:r>
      <w:r w:rsidR="002528D3">
        <w:t xml:space="preserve">lead to </w:t>
      </w:r>
      <w:r w:rsidR="00EC7555">
        <w:lastRenderedPageBreak/>
        <w:t>mis</w:t>
      </w:r>
      <w:r w:rsidR="002528D3">
        <w:t xml:space="preserve">understanding between UE and </w:t>
      </w:r>
      <w:r w:rsidR="002528D3">
        <w:rPr>
          <w:rFonts w:hint="eastAsia"/>
          <w:lang w:eastAsia="zh-CN"/>
        </w:rPr>
        <w:t>gNB</w:t>
      </w:r>
      <w:r w:rsidR="00E839B6">
        <w:rPr>
          <w:lang w:eastAsia="zh-CN"/>
        </w:rPr>
        <w:t xml:space="preserve"> </w:t>
      </w:r>
      <w:r w:rsidR="00E839B6" w:rsidRPr="0082334F">
        <w:rPr>
          <w:szCs w:val="20"/>
        </w:rPr>
        <w:t xml:space="preserve">regarding maximum number of </w:t>
      </w:r>
      <w:r w:rsidR="00EC7555">
        <w:rPr>
          <w:szCs w:val="20"/>
        </w:rPr>
        <w:t xml:space="preserve">configurable </w:t>
      </w:r>
      <w:r w:rsidR="00E839B6" w:rsidRPr="0082334F">
        <w:rPr>
          <w:szCs w:val="20"/>
        </w:rPr>
        <w:t>CORESET</w:t>
      </w:r>
      <w:r w:rsidR="00E839B6">
        <w:rPr>
          <w:szCs w:val="20"/>
        </w:rPr>
        <w:t>s</w:t>
      </w:r>
      <w:r w:rsidR="00E839B6" w:rsidRPr="0082334F">
        <w:rPr>
          <w:szCs w:val="20"/>
        </w:rPr>
        <w:t xml:space="preserve"> and search space set</w:t>
      </w:r>
      <w:r w:rsidR="00E839B6">
        <w:rPr>
          <w:szCs w:val="20"/>
        </w:rPr>
        <w:t>s</w:t>
      </w:r>
      <w:r w:rsidR="00E839B6" w:rsidRPr="0082334F">
        <w:rPr>
          <w:szCs w:val="20"/>
        </w:rPr>
        <w:t xml:space="preserve">, </w:t>
      </w:r>
      <w:r w:rsidR="00EC7555">
        <w:rPr>
          <w:szCs w:val="20"/>
        </w:rPr>
        <w:t xml:space="preserve">but also </w:t>
      </w:r>
      <w:r w:rsidR="00E839B6">
        <w:rPr>
          <w:szCs w:val="20"/>
        </w:rPr>
        <w:t xml:space="preserve">corresponding </w:t>
      </w:r>
      <w:r w:rsidR="00E839B6" w:rsidRPr="0082334F">
        <w:rPr>
          <w:szCs w:val="20"/>
        </w:rPr>
        <w:t xml:space="preserve">BD/CCE counting and handling of </w:t>
      </w:r>
      <w:r w:rsidR="00EC7555">
        <w:rPr>
          <w:szCs w:val="20"/>
        </w:rPr>
        <w:t xml:space="preserve">PDCCH </w:t>
      </w:r>
      <w:r w:rsidR="00E839B6" w:rsidRPr="0082334F">
        <w:rPr>
          <w:szCs w:val="20"/>
        </w:rPr>
        <w:t>overbooking</w:t>
      </w:r>
      <w:r w:rsidR="002528D3">
        <w:rPr>
          <w:rFonts w:hint="eastAsia"/>
          <w:lang w:eastAsia="zh-CN"/>
        </w:rPr>
        <w:t>.</w:t>
      </w:r>
      <w:r w:rsidR="002528D3">
        <w:rPr>
          <w:lang w:eastAsia="zh-CN"/>
        </w:rPr>
        <w:t xml:space="preserve"> </w:t>
      </w:r>
    </w:p>
    <w:p w14:paraId="01882F7E" w14:textId="71265C61" w:rsidR="007645FA" w:rsidRPr="0082334F" w:rsidRDefault="00F732A2" w:rsidP="007645FA">
      <w:pPr>
        <w:spacing w:before="120"/>
        <w:rPr>
          <w:szCs w:val="20"/>
        </w:rPr>
      </w:pPr>
      <w:r>
        <w:rPr>
          <w:lang w:eastAsia="zh-CN"/>
        </w:rPr>
        <w:t>To summarize, t</w:t>
      </w:r>
      <w:r w:rsidR="00EC7555">
        <w:rPr>
          <w:lang w:eastAsia="zh-CN"/>
        </w:rPr>
        <w:t>here are</w:t>
      </w:r>
      <w:r w:rsidR="002528D3">
        <w:rPr>
          <w:lang w:eastAsia="zh-CN"/>
        </w:rPr>
        <w:t xml:space="preserve"> </w:t>
      </w:r>
      <w:r w:rsidR="007645FA" w:rsidRPr="0082334F">
        <w:rPr>
          <w:szCs w:val="20"/>
        </w:rPr>
        <w:t xml:space="preserve">two </w:t>
      </w:r>
      <w:r w:rsidR="00EC7555">
        <w:rPr>
          <w:szCs w:val="20"/>
        </w:rPr>
        <w:t xml:space="preserve">possible </w:t>
      </w:r>
      <w:r w:rsidR="007645FA" w:rsidRPr="0082334F">
        <w:rPr>
          <w:szCs w:val="20"/>
        </w:rPr>
        <w:t>interpretations</w:t>
      </w:r>
      <w:r>
        <w:rPr>
          <w:szCs w:val="20"/>
        </w:rPr>
        <w:t xml:space="preserve"> of the current specification</w:t>
      </w:r>
      <w:r w:rsidR="007645FA" w:rsidRPr="0082334F">
        <w:rPr>
          <w:szCs w:val="20"/>
        </w:rPr>
        <w:t>:</w:t>
      </w:r>
    </w:p>
    <w:p w14:paraId="6092A9F9" w14:textId="6CB3D7E0" w:rsidR="007645FA" w:rsidRPr="00D648AE" w:rsidRDefault="007645FA" w:rsidP="00D648AE">
      <w:pPr>
        <w:pStyle w:val="af3"/>
        <w:numPr>
          <w:ilvl w:val="0"/>
          <w:numId w:val="46"/>
        </w:numPr>
        <w:spacing w:before="120"/>
        <w:ind w:firstLineChars="0"/>
        <w:rPr>
          <w:szCs w:val="20"/>
        </w:rPr>
      </w:pPr>
      <w:r w:rsidRPr="00D648AE">
        <w:rPr>
          <w:b/>
          <w:bCs/>
          <w:i/>
          <w:iCs/>
          <w:szCs w:val="20"/>
          <w:u w:val="single"/>
        </w:rPr>
        <w:t>Interpretation 1</w:t>
      </w:r>
      <w:r w:rsidRPr="00D648AE">
        <w:rPr>
          <w:szCs w:val="20"/>
        </w:rPr>
        <w:t xml:space="preserve">: </w:t>
      </w:r>
      <w:r w:rsidR="00EC7555" w:rsidRPr="00D648AE">
        <w:rPr>
          <w:szCs w:val="20"/>
        </w:rPr>
        <w:t>T</w:t>
      </w:r>
      <w:r w:rsidRPr="00D648AE">
        <w:rPr>
          <w:szCs w:val="20"/>
        </w:rPr>
        <w:t>he maximum number of CORESETs</w:t>
      </w:r>
      <w:r w:rsidR="0005597A">
        <w:rPr>
          <w:szCs w:val="20"/>
        </w:rPr>
        <w:t xml:space="preserve"> </w:t>
      </w:r>
      <w:r w:rsidR="008E741A">
        <w:rPr>
          <w:szCs w:val="20"/>
        </w:rPr>
        <w:t>within a</w:t>
      </w:r>
      <w:r w:rsidR="0005597A">
        <w:rPr>
          <w:szCs w:val="20"/>
        </w:rPr>
        <w:t xml:space="preserve"> DL BWP</w:t>
      </w:r>
      <w:r w:rsidRPr="00D648AE">
        <w:rPr>
          <w:szCs w:val="20"/>
        </w:rPr>
        <w:t xml:space="preserve"> </w:t>
      </w:r>
      <w:r w:rsidR="00EC7555" w:rsidRPr="00D648AE">
        <w:rPr>
          <w:szCs w:val="20"/>
        </w:rPr>
        <w:t xml:space="preserve">that can be configured for the UE </w:t>
      </w:r>
      <w:r w:rsidRPr="00D648AE">
        <w:rPr>
          <w:szCs w:val="20"/>
        </w:rPr>
        <w:t xml:space="preserve">is </w:t>
      </w:r>
      <w:r w:rsidR="008E741A">
        <w:rPr>
          <w:szCs w:val="20"/>
        </w:rPr>
        <w:t xml:space="preserve">always </w:t>
      </w:r>
      <w:r w:rsidRPr="00D648AE">
        <w:rPr>
          <w:szCs w:val="20"/>
        </w:rPr>
        <w:t xml:space="preserve">3, </w:t>
      </w:r>
      <w:r w:rsidR="00EC7555" w:rsidRPr="00D648AE">
        <w:rPr>
          <w:szCs w:val="20"/>
        </w:rPr>
        <w:t xml:space="preserve">regardless of </w:t>
      </w:r>
      <w:r w:rsidR="008E741A">
        <w:rPr>
          <w:szCs w:val="20"/>
        </w:rPr>
        <w:t>whether or not the UE shall</w:t>
      </w:r>
      <w:r w:rsidRPr="00D648AE">
        <w:rPr>
          <w:szCs w:val="20"/>
        </w:rPr>
        <w:t xml:space="preserve"> monitor </w:t>
      </w:r>
      <w:r w:rsidR="008E741A">
        <w:rPr>
          <w:szCs w:val="20"/>
        </w:rPr>
        <w:t xml:space="preserve">a </w:t>
      </w:r>
      <w:r w:rsidRPr="00D648AE">
        <w:rPr>
          <w:szCs w:val="20"/>
        </w:rPr>
        <w:t>search space set</w:t>
      </w:r>
      <w:r w:rsidR="008E741A">
        <w:rPr>
          <w:szCs w:val="20"/>
        </w:rPr>
        <w:t xml:space="preserve"> associated with the CORSETs</w:t>
      </w:r>
      <w:r w:rsidRPr="00D648AE">
        <w:rPr>
          <w:szCs w:val="20"/>
        </w:rPr>
        <w:t xml:space="preserve">. This interpretation </w:t>
      </w:r>
      <w:r w:rsidR="00EC7555" w:rsidRPr="00D648AE">
        <w:rPr>
          <w:szCs w:val="20"/>
        </w:rPr>
        <w:t>pose</w:t>
      </w:r>
      <w:r w:rsidR="005C5A24">
        <w:rPr>
          <w:szCs w:val="20"/>
        </w:rPr>
        <w:t>s</w:t>
      </w:r>
      <w:r w:rsidR="00EC7555" w:rsidRPr="00D648AE">
        <w:rPr>
          <w:szCs w:val="20"/>
        </w:rPr>
        <w:t xml:space="preserve"> a hard </w:t>
      </w:r>
      <w:r w:rsidRPr="00D648AE">
        <w:rPr>
          <w:szCs w:val="20"/>
        </w:rPr>
        <w:t xml:space="preserve">limit </w:t>
      </w:r>
      <w:r w:rsidR="00EC7555" w:rsidRPr="00D648AE">
        <w:rPr>
          <w:szCs w:val="20"/>
        </w:rPr>
        <w:t>on</w:t>
      </w:r>
      <w:r w:rsidRPr="00D648AE">
        <w:rPr>
          <w:szCs w:val="20"/>
        </w:rPr>
        <w:t xml:space="preserve"> CORESET configurations.</w:t>
      </w:r>
    </w:p>
    <w:p w14:paraId="758F8DF2" w14:textId="2A8353F7" w:rsidR="007645FA" w:rsidRPr="00D648AE" w:rsidRDefault="007645FA" w:rsidP="00D648AE">
      <w:pPr>
        <w:pStyle w:val="af3"/>
        <w:numPr>
          <w:ilvl w:val="0"/>
          <w:numId w:val="46"/>
        </w:numPr>
        <w:spacing w:before="120"/>
        <w:ind w:firstLineChars="0"/>
        <w:rPr>
          <w:szCs w:val="20"/>
        </w:rPr>
      </w:pPr>
      <w:r w:rsidRPr="00D648AE">
        <w:rPr>
          <w:b/>
          <w:bCs/>
          <w:i/>
          <w:iCs/>
          <w:szCs w:val="20"/>
          <w:u w:val="single"/>
        </w:rPr>
        <w:t>Interpretation 2</w:t>
      </w:r>
      <w:r w:rsidRPr="00D648AE">
        <w:rPr>
          <w:szCs w:val="20"/>
        </w:rPr>
        <w:t xml:space="preserve">: </w:t>
      </w:r>
      <w:r w:rsidR="005C5A24">
        <w:rPr>
          <w:szCs w:val="20"/>
        </w:rPr>
        <w:t>T</w:t>
      </w:r>
      <w:r w:rsidRPr="00D648AE">
        <w:rPr>
          <w:szCs w:val="20"/>
        </w:rPr>
        <w:t xml:space="preserve">he </w:t>
      </w:r>
      <w:r w:rsidR="008E741A" w:rsidRPr="00F80638">
        <w:rPr>
          <w:szCs w:val="20"/>
        </w:rPr>
        <w:t>maximum number of CORESETs</w:t>
      </w:r>
      <w:r w:rsidR="008E741A">
        <w:rPr>
          <w:szCs w:val="20"/>
        </w:rPr>
        <w:t xml:space="preserve"> within a DL BWP</w:t>
      </w:r>
      <w:r w:rsidR="008E741A" w:rsidRPr="00D648AE">
        <w:rPr>
          <w:szCs w:val="20"/>
        </w:rPr>
        <w:t xml:space="preserve"> </w:t>
      </w:r>
      <w:r w:rsidR="008E741A">
        <w:rPr>
          <w:rFonts w:hint="eastAsia"/>
          <w:szCs w:val="20"/>
          <w:lang w:eastAsia="zh-CN"/>
        </w:rPr>
        <w:t>t</w:t>
      </w:r>
      <w:r w:rsidR="008E741A">
        <w:rPr>
          <w:szCs w:val="20"/>
          <w:lang w:eastAsia="zh-CN"/>
        </w:rPr>
        <w:t xml:space="preserve">hat are </w:t>
      </w:r>
      <w:r w:rsidRPr="00D648AE">
        <w:rPr>
          <w:szCs w:val="20"/>
        </w:rPr>
        <w:t>valid and operational</w:t>
      </w:r>
      <w:r w:rsidR="008E741A">
        <w:rPr>
          <w:szCs w:val="20"/>
        </w:rPr>
        <w:t xml:space="preserve"> is 3</w:t>
      </w:r>
      <w:r w:rsidRPr="00D648AE">
        <w:rPr>
          <w:szCs w:val="20"/>
        </w:rPr>
        <w:t>.</w:t>
      </w:r>
      <w:r w:rsidR="005C5A24">
        <w:rPr>
          <w:szCs w:val="20"/>
        </w:rPr>
        <w:t xml:space="preserve"> </w:t>
      </w:r>
      <w:r w:rsidR="005C5A24" w:rsidRPr="00F80638">
        <w:rPr>
          <w:szCs w:val="20"/>
        </w:rPr>
        <w:t>This interpretation pose</w:t>
      </w:r>
      <w:r w:rsidR="005C5A24">
        <w:rPr>
          <w:szCs w:val="20"/>
        </w:rPr>
        <w:t>s</w:t>
      </w:r>
      <w:r w:rsidR="005C5A24" w:rsidRPr="00F80638">
        <w:rPr>
          <w:szCs w:val="20"/>
        </w:rPr>
        <w:t xml:space="preserve"> a </w:t>
      </w:r>
      <w:r w:rsidR="005C5A24">
        <w:rPr>
          <w:szCs w:val="20"/>
        </w:rPr>
        <w:t>soft</w:t>
      </w:r>
      <w:r w:rsidR="005C5A24" w:rsidRPr="00F80638">
        <w:rPr>
          <w:szCs w:val="20"/>
        </w:rPr>
        <w:t xml:space="preserve"> limit on CORESET configurations.</w:t>
      </w:r>
    </w:p>
    <w:p w14:paraId="1F457613" w14:textId="31F14CC5" w:rsidR="007645FA" w:rsidRDefault="00EC7555" w:rsidP="007645FA">
      <w:pPr>
        <w:spacing w:before="120"/>
        <w:rPr>
          <w:szCs w:val="20"/>
          <w:lang w:eastAsia="zh-CN"/>
        </w:rPr>
      </w:pPr>
      <w:r>
        <w:rPr>
          <w:szCs w:val="20"/>
          <w:lang w:eastAsia="zh-CN"/>
        </w:rPr>
        <w:t>To</w:t>
      </w:r>
      <w:r w:rsidR="00E839B6">
        <w:rPr>
          <w:szCs w:val="20"/>
          <w:lang w:eastAsia="zh-CN"/>
        </w:rPr>
        <w:t xml:space="preserve"> avoid </w:t>
      </w:r>
      <w:r>
        <w:rPr>
          <w:szCs w:val="20"/>
          <w:lang w:eastAsia="zh-CN"/>
        </w:rPr>
        <w:t>any possible</w:t>
      </w:r>
      <w:r w:rsidR="0046383A">
        <w:rPr>
          <w:szCs w:val="20"/>
          <w:lang w:eastAsia="zh-CN"/>
        </w:rPr>
        <w:t xml:space="preserve"> </w:t>
      </w:r>
      <w:r w:rsidR="00E839B6">
        <w:rPr>
          <w:szCs w:val="20"/>
          <w:lang w:eastAsia="zh-CN"/>
        </w:rPr>
        <w:t>ambiguity between UE and gNB</w:t>
      </w:r>
      <w:r w:rsidR="007645FA" w:rsidRPr="0082334F">
        <w:rPr>
          <w:szCs w:val="20"/>
          <w:lang w:eastAsia="zh-CN"/>
        </w:rPr>
        <w:t xml:space="preserve">, </w:t>
      </w:r>
      <w:r w:rsidR="00E839B6" w:rsidRPr="00B62FEC">
        <w:rPr>
          <w:szCs w:val="20"/>
          <w:lang w:eastAsia="zh-CN"/>
        </w:rPr>
        <w:t xml:space="preserve">RAN1 </w:t>
      </w:r>
      <w:r w:rsidR="00B62FEC">
        <w:rPr>
          <w:szCs w:val="20"/>
          <w:lang w:eastAsia="zh-CN"/>
        </w:rPr>
        <w:t>should</w:t>
      </w:r>
      <w:r w:rsidR="00E839B6" w:rsidRPr="00B62FEC">
        <w:rPr>
          <w:szCs w:val="20"/>
          <w:lang w:eastAsia="zh-CN"/>
        </w:rPr>
        <w:t xml:space="preserve"> clarify </w:t>
      </w:r>
      <w:r w:rsidR="007645FA" w:rsidRPr="0082334F">
        <w:rPr>
          <w:szCs w:val="20"/>
          <w:lang w:eastAsia="zh-CN"/>
        </w:rPr>
        <w:t>which interpretation is taken</w:t>
      </w:r>
      <w:r w:rsidR="00B62FEC">
        <w:rPr>
          <w:szCs w:val="20"/>
          <w:lang w:eastAsia="zh-CN"/>
        </w:rPr>
        <w:t xml:space="preserve"> for determination on </w:t>
      </w:r>
      <w:r w:rsidR="00B62FEC" w:rsidRPr="0082334F">
        <w:rPr>
          <w:szCs w:val="20"/>
        </w:rPr>
        <w:t>the maximum number of configured CORESETs</w:t>
      </w:r>
      <w:r w:rsidR="00B62FEC">
        <w:rPr>
          <w:szCs w:val="20"/>
        </w:rPr>
        <w:t xml:space="preserve"> and search space sets</w:t>
      </w:r>
      <w:r w:rsidR="007645FA" w:rsidRPr="0082334F">
        <w:rPr>
          <w:szCs w:val="20"/>
          <w:lang w:eastAsia="zh-CN"/>
        </w:rPr>
        <w:t xml:space="preserve">. </w:t>
      </w:r>
    </w:p>
    <w:p w14:paraId="60FB5688" w14:textId="77777777" w:rsidR="00B00CCD" w:rsidRPr="00881A30" w:rsidRDefault="00B00CCD" w:rsidP="00B00CCD">
      <w:pPr>
        <w:rPr>
          <w:b/>
          <w:i/>
          <w:lang w:val="en-AU"/>
        </w:rPr>
      </w:pPr>
      <w:r w:rsidRPr="00881A30">
        <w:rPr>
          <w:b/>
          <w:i/>
          <w:u w:val="single"/>
          <w:lang w:val="en-AU"/>
        </w:rPr>
        <w:t>Proposal 1:</w:t>
      </w:r>
      <w:r w:rsidRPr="00881A30">
        <w:rPr>
          <w:b/>
          <w:i/>
          <w:lang w:val="en-AU"/>
        </w:rPr>
        <w:t xml:space="preserve"> RAN1 to clarify which interpretation is </w:t>
      </w:r>
      <w:r>
        <w:rPr>
          <w:b/>
          <w:i/>
          <w:lang w:val="en-AU"/>
        </w:rPr>
        <w:t>applied</w:t>
      </w:r>
      <w:r w:rsidRPr="00881A30">
        <w:rPr>
          <w:b/>
          <w:i/>
          <w:lang w:val="en-AU"/>
        </w:rPr>
        <w:t xml:space="preserve"> for determination on the maximum number of configured CORESETs and search space sets.</w:t>
      </w:r>
    </w:p>
    <w:p w14:paraId="25339306" w14:textId="146EA26A" w:rsidR="00B00CCD" w:rsidRPr="00D648AE" w:rsidRDefault="00B00CCD" w:rsidP="00D648AE">
      <w:pPr>
        <w:pStyle w:val="af3"/>
        <w:numPr>
          <w:ilvl w:val="0"/>
          <w:numId w:val="47"/>
        </w:numPr>
        <w:autoSpaceDE/>
        <w:autoSpaceDN/>
        <w:adjustRightInd/>
        <w:snapToGrid/>
        <w:spacing w:before="120" w:after="0"/>
        <w:ind w:firstLineChars="0"/>
        <w:rPr>
          <w:b/>
          <w:i/>
          <w:szCs w:val="32"/>
        </w:rPr>
      </w:pPr>
      <w:r w:rsidRPr="00D648AE">
        <w:rPr>
          <w:b/>
          <w:i/>
          <w:szCs w:val="20"/>
        </w:rPr>
        <w:t xml:space="preserve">Interpretation 1: </w:t>
      </w:r>
      <w:r w:rsidR="001D26B1">
        <w:rPr>
          <w:b/>
          <w:i/>
          <w:szCs w:val="20"/>
        </w:rPr>
        <w:t>T</w:t>
      </w:r>
      <w:r w:rsidRPr="00D648AE">
        <w:rPr>
          <w:b/>
          <w:i/>
          <w:szCs w:val="20"/>
        </w:rPr>
        <w:t>he maximum number of configured CORESETs</w:t>
      </w:r>
      <w:r w:rsidR="0005597A">
        <w:rPr>
          <w:b/>
          <w:i/>
          <w:szCs w:val="20"/>
        </w:rPr>
        <w:t xml:space="preserve"> </w:t>
      </w:r>
      <w:r w:rsidR="008E741A">
        <w:rPr>
          <w:b/>
          <w:i/>
          <w:szCs w:val="20"/>
        </w:rPr>
        <w:t>within a</w:t>
      </w:r>
      <w:r w:rsidR="0005597A">
        <w:rPr>
          <w:b/>
          <w:i/>
          <w:szCs w:val="20"/>
        </w:rPr>
        <w:t xml:space="preserve"> DL BWP</w:t>
      </w:r>
      <w:r w:rsidRPr="00D648AE">
        <w:rPr>
          <w:b/>
          <w:i/>
          <w:szCs w:val="20"/>
        </w:rPr>
        <w:t xml:space="preserve"> is 3, </w:t>
      </w:r>
      <w:r w:rsidR="00EC7555" w:rsidRPr="00D648AE">
        <w:rPr>
          <w:rFonts w:hint="eastAsia"/>
          <w:b/>
          <w:i/>
          <w:szCs w:val="20"/>
          <w:lang w:eastAsia="zh-CN"/>
        </w:rPr>
        <w:t>regardless</w:t>
      </w:r>
      <w:r w:rsidRPr="00D648AE">
        <w:rPr>
          <w:b/>
          <w:i/>
          <w:szCs w:val="20"/>
        </w:rPr>
        <w:t xml:space="preserve"> of</w:t>
      </w:r>
      <w:r w:rsidR="00EC7555" w:rsidRPr="00D648AE">
        <w:rPr>
          <w:b/>
          <w:i/>
          <w:szCs w:val="20"/>
          <w:lang w:eastAsia="zh-CN"/>
        </w:rPr>
        <w:t xml:space="preserve"> </w:t>
      </w:r>
      <w:r w:rsidR="008E741A" w:rsidRPr="008E741A">
        <w:rPr>
          <w:b/>
          <w:i/>
          <w:szCs w:val="20"/>
          <w:lang w:eastAsia="zh-CN"/>
        </w:rPr>
        <w:t>whether or not the UE shall monitor a search space set associated with the CORSETs</w:t>
      </w:r>
      <w:r w:rsidRPr="00D648AE">
        <w:rPr>
          <w:b/>
          <w:i/>
          <w:szCs w:val="20"/>
        </w:rPr>
        <w:t>.</w:t>
      </w:r>
    </w:p>
    <w:p w14:paraId="469C2213" w14:textId="2C4BC353" w:rsidR="00B00CCD" w:rsidRPr="00D648AE" w:rsidRDefault="00B00CCD" w:rsidP="00D648AE">
      <w:pPr>
        <w:pStyle w:val="af3"/>
        <w:numPr>
          <w:ilvl w:val="0"/>
          <w:numId w:val="47"/>
        </w:numPr>
        <w:autoSpaceDE/>
        <w:autoSpaceDN/>
        <w:adjustRightInd/>
        <w:snapToGrid/>
        <w:spacing w:before="120" w:after="0"/>
        <w:ind w:firstLineChars="0"/>
        <w:rPr>
          <w:b/>
          <w:i/>
          <w:szCs w:val="32"/>
          <w:lang w:eastAsia="zh-CN"/>
        </w:rPr>
      </w:pPr>
      <w:r w:rsidRPr="00D648AE">
        <w:rPr>
          <w:b/>
          <w:i/>
          <w:szCs w:val="20"/>
        </w:rPr>
        <w:t xml:space="preserve">Interpretation 2: </w:t>
      </w:r>
      <w:r w:rsidR="005C5A24" w:rsidRPr="005C5A24">
        <w:rPr>
          <w:b/>
          <w:i/>
          <w:szCs w:val="20"/>
        </w:rPr>
        <w:t xml:space="preserve">The maximum number of CORESETs within a DL BWP that are valid and operational is 3. </w:t>
      </w:r>
    </w:p>
    <w:p w14:paraId="18D10B04" w14:textId="6909DC05" w:rsidR="00E839B6" w:rsidRPr="00E839B6" w:rsidRDefault="00E839B6" w:rsidP="00EA045E">
      <w:pPr>
        <w:spacing w:before="120"/>
        <w:rPr>
          <w:iCs/>
          <w:szCs w:val="32"/>
          <w:lang w:eastAsia="zh-CN"/>
        </w:rPr>
      </w:pPr>
      <w:r>
        <w:rPr>
          <w:rFonts w:hint="eastAsia"/>
          <w:iCs/>
          <w:szCs w:val="32"/>
          <w:lang w:eastAsia="zh-CN"/>
        </w:rPr>
        <w:t>I</w:t>
      </w:r>
      <w:r>
        <w:rPr>
          <w:iCs/>
          <w:szCs w:val="32"/>
          <w:lang w:eastAsia="zh-CN"/>
        </w:rPr>
        <w:t xml:space="preserve">f </w:t>
      </w:r>
      <w:r w:rsidR="00EC7555">
        <w:rPr>
          <w:iCs/>
          <w:szCs w:val="32"/>
          <w:lang w:eastAsia="zh-CN"/>
        </w:rPr>
        <w:t>i</w:t>
      </w:r>
      <w:r w:rsidR="00A1754E" w:rsidRPr="00A1754E">
        <w:rPr>
          <w:iCs/>
          <w:szCs w:val="32"/>
          <w:lang w:eastAsia="zh-CN"/>
        </w:rPr>
        <w:t>nterpretation 1 is agreed</w:t>
      </w:r>
      <w:r w:rsidR="00EC7555">
        <w:rPr>
          <w:iCs/>
          <w:szCs w:val="32"/>
          <w:lang w:eastAsia="zh-CN"/>
        </w:rPr>
        <w:t xml:space="preserve"> as the common understanding in RAN1</w:t>
      </w:r>
      <w:r>
        <w:rPr>
          <w:iCs/>
          <w:szCs w:val="32"/>
          <w:lang w:eastAsia="zh-CN"/>
        </w:rPr>
        <w:t>, there is a need to clarify this in TS 38.21</w:t>
      </w:r>
      <w:r w:rsidR="00A1754E">
        <w:rPr>
          <w:iCs/>
          <w:szCs w:val="32"/>
          <w:lang w:eastAsia="zh-CN"/>
        </w:rPr>
        <w:t>3</w:t>
      </w:r>
      <w:r>
        <w:rPr>
          <w:iCs/>
          <w:szCs w:val="32"/>
          <w:lang w:eastAsia="zh-CN"/>
        </w:rPr>
        <w:t>. An example TP is provided below</w:t>
      </w:r>
      <w:r w:rsidR="00A1754E">
        <w:rPr>
          <w:iCs/>
          <w:szCs w:val="32"/>
          <w:lang w:eastAsia="zh-CN"/>
        </w:rPr>
        <w:t>.</w:t>
      </w:r>
    </w:p>
    <w:p w14:paraId="6079F055" w14:textId="58F90410" w:rsidR="00600F0B" w:rsidRDefault="00600F0B" w:rsidP="00600F0B">
      <w:pPr>
        <w:spacing w:before="120"/>
        <w:rPr>
          <w:b/>
          <w:i/>
          <w:lang w:eastAsia="zh-CN"/>
        </w:rPr>
      </w:pPr>
      <w:bookmarkStart w:id="3" w:name="_Ref129681832"/>
      <w:r w:rsidRPr="009B487D">
        <w:rPr>
          <w:b/>
          <w:i/>
          <w:u w:val="single"/>
          <w:lang w:eastAsia="zh-CN"/>
        </w:rPr>
        <w:t>Proposal 2</w:t>
      </w:r>
      <w:r w:rsidRPr="009B487D">
        <w:rPr>
          <w:b/>
          <w:i/>
          <w:lang w:eastAsia="zh-CN"/>
        </w:rPr>
        <w:t xml:space="preserve">: If </w:t>
      </w:r>
      <w:r w:rsidR="00EC7555">
        <w:rPr>
          <w:b/>
          <w:i/>
          <w:lang w:eastAsia="zh-CN"/>
        </w:rPr>
        <w:t>i</w:t>
      </w:r>
      <w:r w:rsidRPr="009B487D">
        <w:rPr>
          <w:b/>
          <w:i/>
          <w:lang w:eastAsia="zh-CN"/>
        </w:rPr>
        <w:t>nterpretation 1</w:t>
      </w:r>
      <w:r w:rsidRPr="0040630C">
        <w:rPr>
          <w:b/>
          <w:i/>
          <w:lang w:eastAsia="zh-CN"/>
        </w:rPr>
        <w:t xml:space="preserve"> </w:t>
      </w:r>
      <w:r>
        <w:rPr>
          <w:b/>
          <w:i/>
          <w:lang w:eastAsia="zh-CN"/>
        </w:rPr>
        <w:t xml:space="preserve">is </w:t>
      </w:r>
      <w:r w:rsidRPr="0040630C">
        <w:rPr>
          <w:b/>
          <w:i/>
          <w:lang w:eastAsia="zh-CN"/>
        </w:rPr>
        <w:t xml:space="preserve">agreed </w:t>
      </w:r>
      <w:r w:rsidR="00EC7555">
        <w:rPr>
          <w:b/>
          <w:i/>
          <w:lang w:eastAsia="zh-CN"/>
        </w:rPr>
        <w:t>as the common understanding in RAN</w:t>
      </w:r>
      <w:r w:rsidRPr="0040630C">
        <w:rPr>
          <w:b/>
          <w:i/>
          <w:lang w:eastAsia="zh-CN"/>
        </w:rPr>
        <w:t>1</w:t>
      </w:r>
      <w:r w:rsidRPr="009B487D">
        <w:rPr>
          <w:b/>
          <w:i/>
          <w:lang w:eastAsia="zh-CN"/>
        </w:rPr>
        <w:t>, adopt the following TP for TS38.213 for Rel-15 and later releases</w:t>
      </w:r>
      <w:r>
        <w:rPr>
          <w:b/>
          <w:i/>
          <w:lang w:eastAsia="zh-CN"/>
        </w:rPr>
        <w:t>.</w:t>
      </w:r>
    </w:p>
    <w:tbl>
      <w:tblPr>
        <w:tblStyle w:val="ae"/>
        <w:tblW w:w="0" w:type="auto"/>
        <w:tblLook w:val="04A0" w:firstRow="1" w:lastRow="0" w:firstColumn="1" w:lastColumn="0" w:noHBand="0" w:noVBand="1"/>
      </w:tblPr>
      <w:tblGrid>
        <w:gridCol w:w="9307"/>
      </w:tblGrid>
      <w:tr w:rsidR="00581691" w14:paraId="49307B88" w14:textId="77777777" w:rsidTr="00581691">
        <w:tc>
          <w:tcPr>
            <w:tcW w:w="9307" w:type="dxa"/>
          </w:tcPr>
          <w:p w14:paraId="39E10184" w14:textId="77777777" w:rsidR="00581691" w:rsidRPr="0048482F" w:rsidRDefault="00581691" w:rsidP="00581691">
            <w:pPr>
              <w:pStyle w:val="2"/>
              <w:numPr>
                <w:ilvl w:val="0"/>
                <w:numId w:val="0"/>
              </w:numPr>
              <w:ind w:left="576" w:hanging="576"/>
              <w:outlineLvl w:val="1"/>
              <w:rPr>
                <w:color w:val="000000"/>
              </w:rPr>
            </w:pPr>
            <w:r>
              <w:rPr>
                <w:color w:val="000000"/>
              </w:rPr>
              <w:lastRenderedPageBreak/>
              <w:t>10</w:t>
            </w:r>
            <w:r w:rsidRPr="0048482F">
              <w:rPr>
                <w:color w:val="000000"/>
              </w:rPr>
              <w:t>.1</w:t>
            </w:r>
            <w:r w:rsidRPr="0048482F">
              <w:rPr>
                <w:color w:val="000000"/>
              </w:rPr>
              <w:tab/>
            </w:r>
            <w:r w:rsidRPr="00B916EC">
              <w:t>UE procedure for determining physical downlink control channel assignment</w:t>
            </w:r>
          </w:p>
          <w:p w14:paraId="0803FA86" w14:textId="77777777" w:rsidR="00581691" w:rsidRPr="002E7407" w:rsidRDefault="00581691" w:rsidP="003B1146">
            <w:pPr>
              <w:jc w:val="center"/>
              <w:rPr>
                <w:color w:val="000000" w:themeColor="text1"/>
                <w:lang w:eastAsia="zh-CN"/>
              </w:rPr>
            </w:pPr>
            <w:r w:rsidRPr="002E7407">
              <w:rPr>
                <w:rFonts w:hint="eastAsia"/>
                <w:color w:val="000000" w:themeColor="text1"/>
                <w:lang w:eastAsia="zh-CN"/>
              </w:rPr>
              <w:t>&lt;</w:t>
            </w:r>
            <w:r w:rsidRPr="002E7407">
              <w:rPr>
                <w:color w:val="000000" w:themeColor="text1"/>
                <w:lang w:eastAsia="zh-CN"/>
              </w:rPr>
              <w:t xml:space="preserve"> Unchanged parts are omitted &gt;</w:t>
            </w:r>
          </w:p>
          <w:p w14:paraId="1BAEAACB" w14:textId="77777777" w:rsidR="00581691" w:rsidRPr="002E7407" w:rsidRDefault="00581691" w:rsidP="00581691">
            <w:r w:rsidRPr="002E7407">
              <w:t xml:space="preserve">For each DL BWP configured to a UE in a serving cell, a UE can be provided by higher layer </w:t>
            </w:r>
            <w:proofErr w:type="spellStart"/>
            <w:r w:rsidRPr="002E7407">
              <w:t>signalling</w:t>
            </w:r>
            <w:proofErr w:type="spellEnd"/>
            <w:r w:rsidRPr="002E7407">
              <w:t xml:space="preserve"> with </w:t>
            </w:r>
            <w:r w:rsidRPr="002E7407">
              <w:rPr>
                <w:position w:val="-6"/>
              </w:rPr>
              <w:object w:dxaOrig="499" w:dyaOrig="240" w14:anchorId="1A483282">
                <v:shape id="_x0000_i1039" type="#_x0000_t75" style="width:21.35pt;height:14.65pt" o:ole="">
                  <v:imagedata r:id="rId8" o:title=""/>
                </v:shape>
                <o:OLEObject Type="Embed" ProgID="Equation.3" ShapeID="_x0000_i1039" DrawAspect="Content" ObjectID="_1776896252" r:id="rId34"/>
              </w:object>
            </w:r>
            <w:r w:rsidRPr="002E7407">
              <w:t xml:space="preserve"> CORESETs</w:t>
            </w:r>
            <w:r w:rsidRPr="002E7407">
              <w:rPr>
                <w:color w:val="FF0000"/>
                <w:u w:val="single"/>
              </w:rPr>
              <w:t xml:space="preserve">, associated to monitored search space set </w:t>
            </w:r>
            <w:r w:rsidRPr="002E7407">
              <w:rPr>
                <w:i/>
                <w:iCs/>
                <w:color w:val="FF0000"/>
                <w:u w:val="single"/>
              </w:rPr>
              <w:t>s</w:t>
            </w:r>
            <w:r w:rsidRPr="002E7407">
              <w:t xml:space="preserve">. For each CORESET, the UE is provided the following by </w:t>
            </w:r>
            <w:r w:rsidRPr="002E7407">
              <w:rPr>
                <w:i/>
                <w:iCs/>
              </w:rPr>
              <w:t>ControlResourceSet</w:t>
            </w:r>
            <w:r w:rsidRPr="002E7407">
              <w:t>:</w:t>
            </w:r>
          </w:p>
          <w:p w14:paraId="16DAE57F" w14:textId="77777777" w:rsidR="00581691" w:rsidRPr="002E7407" w:rsidRDefault="00581691" w:rsidP="00581691">
            <w:pPr>
              <w:pStyle w:val="B1"/>
              <w:jc w:val="both"/>
              <w:rPr>
                <w:sz w:val="22"/>
                <w:szCs w:val="22"/>
              </w:rPr>
            </w:pPr>
            <w:r w:rsidRPr="002E7407">
              <w:rPr>
                <w:sz w:val="22"/>
                <w:szCs w:val="22"/>
              </w:rPr>
              <w:t>-</w:t>
            </w:r>
            <w:r w:rsidRPr="002E7407">
              <w:rPr>
                <w:sz w:val="22"/>
                <w:szCs w:val="22"/>
              </w:rPr>
              <w:tab/>
              <w:t xml:space="preserve">a CORESET index </w:t>
            </w:r>
            <w:r w:rsidRPr="002E7407">
              <w:rPr>
                <w:position w:val="-10"/>
                <w:sz w:val="22"/>
                <w:szCs w:val="22"/>
              </w:rPr>
              <w:object w:dxaOrig="200" w:dyaOrig="240" w14:anchorId="5EC6557B">
                <v:shape id="_x0000_i1040" type="#_x0000_t75" style="width:14.65pt;height:14.65pt" o:ole="">
                  <v:imagedata r:id="rId10" o:title=""/>
                </v:shape>
                <o:OLEObject Type="Embed" ProgID="Equation.3" ShapeID="_x0000_i1040" DrawAspect="Content" ObjectID="_1776896253" r:id="rId35"/>
              </w:object>
            </w:r>
            <w:r w:rsidRPr="002E7407">
              <w:rPr>
                <w:sz w:val="22"/>
                <w:szCs w:val="22"/>
                <w:lang w:val="en-US"/>
              </w:rPr>
              <w:t xml:space="preserve">, </w:t>
            </w:r>
            <w:r w:rsidRPr="002E7407">
              <w:rPr>
                <w:position w:val="-10"/>
                <w:sz w:val="22"/>
                <w:szCs w:val="22"/>
              </w:rPr>
              <w:object w:dxaOrig="1000" w:dyaOrig="310" w14:anchorId="79CA289F">
                <v:shape id="_x0000_i1041" type="#_x0000_t75" style="width:50.65pt;height:16.2pt" o:ole="">
                  <v:imagedata r:id="rId12" o:title=""/>
                </v:shape>
                <o:OLEObject Type="Embed" ProgID="Equation.3" ShapeID="_x0000_i1041" DrawAspect="Content" ObjectID="_1776896254" r:id="rId36"/>
              </w:object>
            </w:r>
            <w:r w:rsidRPr="002E7407">
              <w:rPr>
                <w:sz w:val="22"/>
                <w:szCs w:val="22"/>
                <w:lang w:val="en-US"/>
              </w:rPr>
              <w:t xml:space="preserve">, </w:t>
            </w:r>
            <w:r w:rsidRPr="002E7407">
              <w:rPr>
                <w:sz w:val="22"/>
                <w:szCs w:val="22"/>
              </w:rPr>
              <w:t xml:space="preserve">by </w:t>
            </w:r>
            <w:r w:rsidRPr="002E7407">
              <w:rPr>
                <w:i/>
                <w:sz w:val="22"/>
                <w:szCs w:val="22"/>
              </w:rPr>
              <w:t>controlResourceSetId</w:t>
            </w:r>
            <w:r w:rsidRPr="002E7407">
              <w:rPr>
                <w:sz w:val="22"/>
                <w:szCs w:val="22"/>
              </w:rPr>
              <w:t>;</w:t>
            </w:r>
          </w:p>
          <w:p w14:paraId="66A2F201" w14:textId="77777777" w:rsidR="00581691" w:rsidRPr="002E7407" w:rsidRDefault="00581691" w:rsidP="00581691">
            <w:pPr>
              <w:pStyle w:val="B1"/>
              <w:jc w:val="both"/>
              <w:rPr>
                <w:sz w:val="22"/>
                <w:szCs w:val="22"/>
              </w:rPr>
            </w:pPr>
            <w:r w:rsidRPr="002E7407">
              <w:rPr>
                <w:sz w:val="22"/>
                <w:szCs w:val="22"/>
              </w:rPr>
              <w:t>-</w:t>
            </w:r>
            <w:r w:rsidRPr="002E7407">
              <w:rPr>
                <w:sz w:val="22"/>
                <w:szCs w:val="22"/>
              </w:rPr>
              <w:tab/>
              <w:t xml:space="preserve">a DM-RS scrambling sequence initialization value by </w:t>
            </w:r>
            <w:r w:rsidRPr="002E7407">
              <w:rPr>
                <w:i/>
                <w:sz w:val="22"/>
                <w:szCs w:val="22"/>
                <w:lang w:val="en-US"/>
              </w:rPr>
              <w:t>pdcch</w:t>
            </w:r>
            <w:r w:rsidRPr="002E7407">
              <w:rPr>
                <w:i/>
                <w:sz w:val="22"/>
                <w:szCs w:val="22"/>
              </w:rPr>
              <w:t>-DMRS-ScramblingID</w:t>
            </w:r>
            <w:r w:rsidRPr="002E7407">
              <w:rPr>
                <w:sz w:val="22"/>
                <w:szCs w:val="22"/>
              </w:rPr>
              <w:t>;</w:t>
            </w:r>
          </w:p>
          <w:p w14:paraId="142B0B66" w14:textId="77777777" w:rsidR="00581691" w:rsidRPr="002E7407" w:rsidRDefault="00581691" w:rsidP="00581691">
            <w:pPr>
              <w:pStyle w:val="B1"/>
              <w:jc w:val="both"/>
              <w:rPr>
                <w:sz w:val="22"/>
                <w:szCs w:val="22"/>
              </w:rPr>
            </w:pPr>
            <w:r w:rsidRPr="002E7407">
              <w:rPr>
                <w:sz w:val="22"/>
                <w:szCs w:val="22"/>
              </w:rPr>
              <w:t>-</w:t>
            </w:r>
            <w:r w:rsidRPr="002E7407">
              <w:rPr>
                <w:sz w:val="22"/>
                <w:szCs w:val="22"/>
              </w:rPr>
              <w:tab/>
              <w:t xml:space="preserve">a </w:t>
            </w:r>
            <w:r w:rsidRPr="002E7407">
              <w:rPr>
                <w:sz w:val="22"/>
                <w:szCs w:val="22"/>
                <w:lang w:val="en-US"/>
              </w:rPr>
              <w:t>precoder granularity</w:t>
            </w:r>
            <w:r w:rsidRPr="002E7407">
              <w:rPr>
                <w:sz w:val="22"/>
                <w:szCs w:val="22"/>
              </w:rPr>
              <w:t xml:space="preserve"> </w:t>
            </w:r>
            <w:r w:rsidRPr="002E7407">
              <w:rPr>
                <w:sz w:val="22"/>
                <w:szCs w:val="22"/>
                <w:lang w:val="en-US"/>
              </w:rPr>
              <w:t xml:space="preserve">for a number of </w:t>
            </w:r>
            <w:r w:rsidRPr="002E7407">
              <w:rPr>
                <w:sz w:val="22"/>
                <w:szCs w:val="22"/>
              </w:rPr>
              <w:t xml:space="preserve">REGs in the frequency domain where the UE can assume use of a same </w:t>
            </w:r>
            <w:r w:rsidRPr="002E7407">
              <w:rPr>
                <w:sz w:val="22"/>
                <w:szCs w:val="22"/>
                <w:lang w:val="en-US"/>
              </w:rPr>
              <w:t xml:space="preserve">DM-RS </w:t>
            </w:r>
            <w:r w:rsidRPr="002E7407">
              <w:rPr>
                <w:sz w:val="22"/>
                <w:szCs w:val="22"/>
              </w:rPr>
              <w:t xml:space="preserve">precoder by </w:t>
            </w:r>
            <w:r w:rsidRPr="002E7407">
              <w:rPr>
                <w:i/>
                <w:sz w:val="22"/>
                <w:szCs w:val="22"/>
              </w:rPr>
              <w:t>precoderGranularity</w:t>
            </w:r>
            <w:r w:rsidRPr="002E7407">
              <w:rPr>
                <w:sz w:val="22"/>
                <w:szCs w:val="22"/>
              </w:rPr>
              <w:t>;</w:t>
            </w:r>
          </w:p>
          <w:p w14:paraId="52610545" w14:textId="77777777" w:rsidR="00581691" w:rsidRPr="002E7407" w:rsidRDefault="00581691" w:rsidP="00581691">
            <w:pPr>
              <w:pStyle w:val="B1"/>
              <w:jc w:val="both"/>
              <w:rPr>
                <w:sz w:val="22"/>
                <w:szCs w:val="22"/>
              </w:rPr>
            </w:pPr>
            <w:r w:rsidRPr="002E7407">
              <w:rPr>
                <w:sz w:val="22"/>
                <w:szCs w:val="22"/>
              </w:rPr>
              <w:t>-</w:t>
            </w:r>
            <w:r w:rsidRPr="002E7407">
              <w:rPr>
                <w:sz w:val="22"/>
                <w:szCs w:val="22"/>
              </w:rPr>
              <w:tab/>
              <w:t xml:space="preserve">a number of consecutive symbols provided by </w:t>
            </w:r>
            <w:r w:rsidRPr="002E7407">
              <w:rPr>
                <w:i/>
                <w:sz w:val="22"/>
                <w:szCs w:val="22"/>
              </w:rPr>
              <w:t>duration</w:t>
            </w:r>
            <w:r w:rsidRPr="002E7407">
              <w:rPr>
                <w:sz w:val="22"/>
                <w:szCs w:val="22"/>
              </w:rPr>
              <w:t xml:space="preserve">; </w:t>
            </w:r>
          </w:p>
          <w:p w14:paraId="6F141143" w14:textId="77777777" w:rsidR="00581691" w:rsidRPr="00707020" w:rsidRDefault="00581691" w:rsidP="00581691">
            <w:pPr>
              <w:pStyle w:val="B1"/>
              <w:jc w:val="both"/>
              <w:rPr>
                <w:sz w:val="22"/>
                <w:szCs w:val="22"/>
              </w:rPr>
            </w:pPr>
            <w:r w:rsidRPr="002E7407">
              <w:rPr>
                <w:sz w:val="22"/>
                <w:szCs w:val="22"/>
              </w:rPr>
              <w:t>-</w:t>
            </w:r>
            <w:r w:rsidRPr="002E7407">
              <w:rPr>
                <w:sz w:val="22"/>
                <w:szCs w:val="22"/>
              </w:rPr>
              <w:tab/>
              <w:t>a set of reso</w:t>
            </w:r>
            <w:r w:rsidRPr="00707020">
              <w:rPr>
                <w:sz w:val="22"/>
                <w:szCs w:val="22"/>
              </w:rPr>
              <w:t xml:space="preserve">urce blocks provided by </w:t>
            </w:r>
            <w:r w:rsidRPr="00707020">
              <w:rPr>
                <w:i/>
                <w:sz w:val="22"/>
                <w:szCs w:val="22"/>
              </w:rPr>
              <w:t>frequencyDomainResources</w:t>
            </w:r>
            <w:r w:rsidRPr="00707020">
              <w:rPr>
                <w:sz w:val="22"/>
                <w:szCs w:val="22"/>
              </w:rPr>
              <w:t>;</w:t>
            </w:r>
          </w:p>
          <w:p w14:paraId="6FE73870" w14:textId="77777777" w:rsidR="00581691" w:rsidRPr="00707020" w:rsidRDefault="00581691" w:rsidP="00581691">
            <w:pPr>
              <w:pStyle w:val="B1"/>
              <w:jc w:val="both"/>
              <w:rPr>
                <w:sz w:val="22"/>
                <w:szCs w:val="22"/>
              </w:rPr>
            </w:pPr>
            <w:r w:rsidRPr="00707020">
              <w:rPr>
                <w:sz w:val="22"/>
                <w:szCs w:val="22"/>
              </w:rPr>
              <w:t>-</w:t>
            </w:r>
            <w:r w:rsidRPr="00707020">
              <w:rPr>
                <w:sz w:val="22"/>
                <w:szCs w:val="22"/>
              </w:rPr>
              <w:tab/>
              <w:t xml:space="preserve">CCE-to-REG mapping </w:t>
            </w:r>
            <w:r w:rsidRPr="00707020">
              <w:rPr>
                <w:sz w:val="22"/>
                <w:szCs w:val="22"/>
                <w:lang w:val="en-US"/>
              </w:rPr>
              <w:t xml:space="preserve">parameters </w:t>
            </w:r>
            <w:r w:rsidRPr="00707020">
              <w:rPr>
                <w:sz w:val="22"/>
                <w:szCs w:val="22"/>
              </w:rPr>
              <w:t xml:space="preserve">provided by </w:t>
            </w:r>
            <w:r w:rsidRPr="00707020">
              <w:rPr>
                <w:i/>
                <w:sz w:val="22"/>
                <w:szCs w:val="22"/>
                <w:lang w:val="en-US"/>
              </w:rPr>
              <w:t>cce</w:t>
            </w:r>
            <w:r w:rsidRPr="00707020">
              <w:rPr>
                <w:i/>
                <w:sz w:val="22"/>
                <w:szCs w:val="22"/>
              </w:rPr>
              <w:t>-REG-</w:t>
            </w:r>
            <w:r w:rsidRPr="00707020">
              <w:rPr>
                <w:i/>
                <w:sz w:val="22"/>
                <w:szCs w:val="22"/>
                <w:lang w:val="en-US"/>
              </w:rPr>
              <w:t>M</w:t>
            </w:r>
            <w:r w:rsidRPr="00707020">
              <w:rPr>
                <w:i/>
                <w:sz w:val="22"/>
                <w:szCs w:val="22"/>
              </w:rPr>
              <w:t>apping</w:t>
            </w:r>
            <w:r w:rsidRPr="00707020">
              <w:rPr>
                <w:i/>
                <w:sz w:val="22"/>
                <w:szCs w:val="22"/>
                <w:lang w:val="en-US"/>
              </w:rPr>
              <w:t>T</w:t>
            </w:r>
            <w:r w:rsidRPr="00707020">
              <w:rPr>
                <w:i/>
                <w:sz w:val="22"/>
                <w:szCs w:val="22"/>
              </w:rPr>
              <w:t>ype</w:t>
            </w:r>
            <w:r w:rsidRPr="00707020">
              <w:rPr>
                <w:sz w:val="22"/>
                <w:szCs w:val="22"/>
              </w:rPr>
              <w:t>;</w:t>
            </w:r>
          </w:p>
          <w:p w14:paraId="146D1FB2" w14:textId="77777777" w:rsidR="00581691" w:rsidRPr="00707020" w:rsidRDefault="00581691" w:rsidP="00581691">
            <w:pPr>
              <w:pStyle w:val="B1"/>
              <w:jc w:val="both"/>
              <w:rPr>
                <w:sz w:val="22"/>
                <w:szCs w:val="22"/>
              </w:rPr>
            </w:pPr>
            <w:r w:rsidRPr="00707020">
              <w:rPr>
                <w:sz w:val="22"/>
                <w:szCs w:val="22"/>
              </w:rPr>
              <w:t>-</w:t>
            </w:r>
            <w:r w:rsidRPr="00707020">
              <w:rPr>
                <w:sz w:val="22"/>
                <w:szCs w:val="22"/>
              </w:rPr>
              <w:tab/>
              <w:t xml:space="preserve">an antenna port quasi co-location, from a set of antenna port quasi co-locations provided by </w:t>
            </w:r>
            <w:r w:rsidRPr="00707020">
              <w:rPr>
                <w:i/>
                <w:sz w:val="22"/>
                <w:szCs w:val="22"/>
              </w:rPr>
              <w:t>TCI-State</w:t>
            </w:r>
            <w:r w:rsidRPr="00707020">
              <w:rPr>
                <w:sz w:val="22"/>
                <w:szCs w:val="22"/>
              </w:rPr>
              <w:t>, indicating quasi co-location information of the DM-RS antenna port for PDCCH reception</w:t>
            </w:r>
            <w:r w:rsidRPr="00707020">
              <w:rPr>
                <w:sz w:val="22"/>
                <w:szCs w:val="22"/>
                <w:lang w:val="en-US"/>
              </w:rPr>
              <w:t xml:space="preserve"> in a respective CORESET</w:t>
            </w:r>
            <w:r w:rsidRPr="00707020">
              <w:rPr>
                <w:sz w:val="22"/>
                <w:szCs w:val="22"/>
              </w:rPr>
              <w:t>;</w:t>
            </w:r>
          </w:p>
          <w:p w14:paraId="39659EA5" w14:textId="77777777" w:rsidR="00581691" w:rsidRPr="00707020" w:rsidRDefault="00581691" w:rsidP="00581691">
            <w:pPr>
              <w:pStyle w:val="B1"/>
              <w:jc w:val="both"/>
              <w:rPr>
                <w:sz w:val="22"/>
                <w:szCs w:val="22"/>
              </w:rPr>
            </w:pPr>
            <w:r w:rsidRPr="00707020">
              <w:rPr>
                <w:rFonts w:eastAsia="MS Mincho"/>
                <w:sz w:val="22"/>
                <w:szCs w:val="22"/>
              </w:rPr>
              <w:t>-</w:t>
            </w:r>
            <w:r w:rsidRPr="00707020">
              <w:rPr>
                <w:rFonts w:eastAsia="MS Mincho"/>
                <w:sz w:val="22"/>
                <w:szCs w:val="22"/>
              </w:rPr>
              <w:tab/>
              <w:t xml:space="preserve">an indication for a presence or absence of a transmission configuration indication (TCI) field for DCI format 1_1 transmitted by a PDCCH in CORESET </w:t>
            </w:r>
            <w:r w:rsidRPr="00707020">
              <w:rPr>
                <w:position w:val="-10"/>
                <w:sz w:val="22"/>
                <w:szCs w:val="22"/>
              </w:rPr>
              <w:object w:dxaOrig="200" w:dyaOrig="240" w14:anchorId="5B854CE7">
                <v:shape id="_x0000_i1042" type="#_x0000_t75" style="width:14.65pt;height:14.65pt" o:ole="">
                  <v:imagedata r:id="rId10" o:title=""/>
                </v:shape>
                <o:OLEObject Type="Embed" ProgID="Equation.3" ShapeID="_x0000_i1042" DrawAspect="Content" ObjectID="_1776896255" r:id="rId37"/>
              </w:object>
            </w:r>
            <w:r w:rsidRPr="00707020">
              <w:rPr>
                <w:sz w:val="22"/>
                <w:szCs w:val="22"/>
              </w:rPr>
              <w:t xml:space="preserve">, </w:t>
            </w:r>
            <w:r w:rsidRPr="00707020">
              <w:rPr>
                <w:rFonts w:eastAsia="MS Mincho"/>
                <w:sz w:val="22"/>
                <w:szCs w:val="22"/>
              </w:rPr>
              <w:t xml:space="preserve">by </w:t>
            </w:r>
            <w:r w:rsidRPr="00707020">
              <w:rPr>
                <w:rFonts w:eastAsia="MS Mincho"/>
                <w:i/>
                <w:sz w:val="22"/>
                <w:szCs w:val="22"/>
                <w:lang w:val="en-US"/>
              </w:rPr>
              <w:t>tci</w:t>
            </w:r>
            <w:r w:rsidRPr="00707020">
              <w:rPr>
                <w:rFonts w:eastAsia="MS Mincho"/>
                <w:i/>
                <w:sz w:val="22"/>
                <w:szCs w:val="22"/>
              </w:rPr>
              <w:t>-PresentInDCI</w:t>
            </w:r>
            <w:r w:rsidRPr="00707020">
              <w:rPr>
                <w:rFonts w:eastAsia="MS Mincho"/>
                <w:sz w:val="22"/>
                <w:szCs w:val="22"/>
              </w:rPr>
              <w:t>.</w:t>
            </w:r>
          </w:p>
          <w:p w14:paraId="0A83F583" w14:textId="77777777" w:rsidR="00581691" w:rsidRPr="00707020" w:rsidRDefault="00581691" w:rsidP="003B1146">
            <w:pPr>
              <w:jc w:val="center"/>
              <w:rPr>
                <w:color w:val="000000" w:themeColor="text1"/>
                <w:lang w:eastAsia="zh-CN"/>
              </w:rPr>
            </w:pPr>
            <w:r w:rsidRPr="00707020">
              <w:rPr>
                <w:rFonts w:hint="eastAsia"/>
                <w:color w:val="000000" w:themeColor="text1"/>
                <w:lang w:eastAsia="zh-CN"/>
              </w:rPr>
              <w:t>&lt;</w:t>
            </w:r>
            <w:r w:rsidRPr="00707020">
              <w:rPr>
                <w:color w:val="000000" w:themeColor="text1"/>
                <w:lang w:eastAsia="zh-CN"/>
              </w:rPr>
              <w:t xml:space="preserve"> Unchanged parts are omitted &gt;</w:t>
            </w:r>
          </w:p>
          <w:p w14:paraId="036E66B4" w14:textId="77777777" w:rsidR="00581691" w:rsidRPr="00707020" w:rsidRDefault="00581691" w:rsidP="00581691">
            <w:r w:rsidRPr="00707020">
              <w:t xml:space="preserve">For each DL BWP configured to a UE in a serving cell, the UE is provided by higher layers with </w:t>
            </w:r>
            <w:r w:rsidRPr="00707020">
              <w:rPr>
                <w:position w:val="-6"/>
              </w:rPr>
              <w:object w:dxaOrig="580" w:dyaOrig="240" w14:anchorId="23E41E8C">
                <v:shape id="_x0000_i1043" type="#_x0000_t75" style="width:28.1pt;height:13.05pt" o:ole="">
                  <v:imagedata r:id="rId15" o:title=""/>
                </v:shape>
                <o:OLEObject Type="Embed" ProgID="Equation.3" ShapeID="_x0000_i1043" DrawAspect="Content" ObjectID="_1776896256" r:id="rId38"/>
              </w:object>
            </w:r>
            <w:r w:rsidRPr="00707020">
              <w:t xml:space="preserve"> </w:t>
            </w:r>
            <w:r w:rsidRPr="00707020">
              <w:rPr>
                <w:color w:val="FF0000"/>
                <w:u w:val="single"/>
              </w:rPr>
              <w:t>monitored</w:t>
            </w:r>
            <w:r w:rsidRPr="00707020">
              <w:rPr>
                <w:color w:val="FF0000"/>
              </w:rPr>
              <w:t xml:space="preserve"> </w:t>
            </w:r>
            <w:r w:rsidRPr="00707020">
              <w:t xml:space="preserve">search space sets where, for each search space set from the </w:t>
            </w:r>
            <w:r w:rsidRPr="00707020">
              <w:rPr>
                <w:position w:val="-6"/>
              </w:rPr>
              <w:object w:dxaOrig="200" w:dyaOrig="240" w14:anchorId="0174B888">
                <v:shape id="_x0000_i1044" type="#_x0000_t75" style="width:14.65pt;height:13.05pt" o:ole="">
                  <v:imagedata r:id="rId17" o:title=""/>
                </v:shape>
                <o:OLEObject Type="Embed" ProgID="Equation.3" ShapeID="_x0000_i1044" DrawAspect="Content" ObjectID="_1776896257" r:id="rId39"/>
              </w:object>
            </w:r>
            <w:r w:rsidRPr="00707020">
              <w:t xml:space="preserve"> search space sets, the UE is provided the following by </w:t>
            </w:r>
            <w:r w:rsidRPr="00707020">
              <w:rPr>
                <w:i/>
              </w:rPr>
              <w:t>SearchSpace</w:t>
            </w:r>
            <w:r w:rsidRPr="00707020">
              <w:t xml:space="preserve">: </w:t>
            </w:r>
          </w:p>
          <w:p w14:paraId="3D66BF23" w14:textId="77777777" w:rsidR="00581691" w:rsidRPr="00707020" w:rsidRDefault="00581691" w:rsidP="00581691">
            <w:pPr>
              <w:pStyle w:val="B1"/>
              <w:jc w:val="both"/>
              <w:rPr>
                <w:sz w:val="22"/>
                <w:szCs w:val="22"/>
              </w:rPr>
            </w:pPr>
            <w:r w:rsidRPr="00707020">
              <w:rPr>
                <w:sz w:val="22"/>
                <w:szCs w:val="22"/>
              </w:rPr>
              <w:t>-</w:t>
            </w:r>
            <w:r w:rsidRPr="00707020">
              <w:rPr>
                <w:sz w:val="22"/>
                <w:szCs w:val="22"/>
              </w:rPr>
              <w:tab/>
              <w:t xml:space="preserve">a search space </w:t>
            </w:r>
            <w:r w:rsidRPr="00707020">
              <w:rPr>
                <w:sz w:val="22"/>
                <w:szCs w:val="22"/>
                <w:lang w:val="en-US"/>
              </w:rPr>
              <w:t xml:space="preserve">set index </w:t>
            </w:r>
            <w:r w:rsidRPr="00707020">
              <w:rPr>
                <w:position w:val="-6"/>
                <w:sz w:val="22"/>
                <w:szCs w:val="22"/>
              </w:rPr>
              <w:object w:dxaOrig="160" w:dyaOrig="200" w14:anchorId="75D7DA72">
                <v:shape id="_x0000_i1045" type="#_x0000_t75" style="width:8.7pt;height:9.5pt" o:ole="">
                  <v:imagedata r:id="rId19" o:title=""/>
                </v:shape>
                <o:OLEObject Type="Embed" ProgID="Equation.3" ShapeID="_x0000_i1045" DrawAspect="Content" ObjectID="_1776896258" r:id="rId40"/>
              </w:object>
            </w:r>
            <w:r w:rsidRPr="00707020">
              <w:rPr>
                <w:sz w:val="22"/>
                <w:szCs w:val="22"/>
              </w:rPr>
              <w:t xml:space="preserve">, </w:t>
            </w:r>
            <w:r w:rsidRPr="00707020">
              <w:rPr>
                <w:position w:val="-6"/>
                <w:sz w:val="22"/>
                <w:szCs w:val="22"/>
              </w:rPr>
              <w:object w:dxaOrig="881" w:dyaOrig="247" w14:anchorId="74E44B96">
                <v:shape id="_x0000_i1046" type="#_x0000_t75" style="width:43.9pt;height:13.05pt" o:ole="">
                  <v:imagedata r:id="rId21" o:title=""/>
                </v:shape>
                <o:OLEObject Type="Embed" ProgID="Equation.3" ShapeID="_x0000_i1046" DrawAspect="Content" ObjectID="_1776896259" r:id="rId41"/>
              </w:object>
            </w:r>
            <w:r w:rsidRPr="00707020">
              <w:rPr>
                <w:sz w:val="22"/>
                <w:szCs w:val="22"/>
              </w:rPr>
              <w:t xml:space="preserve">, </w:t>
            </w:r>
            <w:r w:rsidRPr="00707020">
              <w:rPr>
                <w:sz w:val="22"/>
                <w:szCs w:val="22"/>
                <w:lang w:val="en-US"/>
              </w:rPr>
              <w:t xml:space="preserve">by </w:t>
            </w:r>
            <w:r w:rsidRPr="00707020">
              <w:rPr>
                <w:i/>
                <w:sz w:val="22"/>
                <w:szCs w:val="22"/>
              </w:rPr>
              <w:t>searchSpaceId</w:t>
            </w:r>
            <w:r w:rsidRPr="00707020">
              <w:rPr>
                <w:sz w:val="22"/>
                <w:szCs w:val="22"/>
              </w:rPr>
              <w:t xml:space="preserve"> </w:t>
            </w:r>
          </w:p>
          <w:p w14:paraId="29BF80F3" w14:textId="77777777" w:rsidR="00581691" w:rsidRPr="00707020" w:rsidRDefault="00581691" w:rsidP="00581691">
            <w:pPr>
              <w:pStyle w:val="B1"/>
              <w:jc w:val="both"/>
              <w:rPr>
                <w:sz w:val="22"/>
                <w:szCs w:val="22"/>
              </w:rPr>
            </w:pPr>
            <w:r w:rsidRPr="00707020">
              <w:rPr>
                <w:sz w:val="22"/>
                <w:szCs w:val="22"/>
              </w:rPr>
              <w:t>-</w:t>
            </w:r>
            <w:r w:rsidRPr="00707020">
              <w:rPr>
                <w:sz w:val="22"/>
                <w:szCs w:val="22"/>
              </w:rPr>
              <w:tab/>
              <w:t xml:space="preserve">an association between </w:t>
            </w:r>
            <w:r w:rsidRPr="00707020">
              <w:rPr>
                <w:sz w:val="22"/>
                <w:szCs w:val="22"/>
                <w:lang w:val="en-US"/>
              </w:rPr>
              <w:t>the</w:t>
            </w:r>
            <w:r w:rsidRPr="00707020">
              <w:rPr>
                <w:sz w:val="22"/>
                <w:szCs w:val="22"/>
              </w:rPr>
              <w:t xml:space="preserve"> search space set </w:t>
            </w:r>
            <w:r w:rsidRPr="00707020">
              <w:rPr>
                <w:position w:val="-6"/>
                <w:sz w:val="22"/>
                <w:szCs w:val="22"/>
              </w:rPr>
              <w:object w:dxaOrig="160" w:dyaOrig="200" w14:anchorId="7534AEC1">
                <v:shape id="_x0000_i1047" type="#_x0000_t75" style="width:8.7pt;height:9.5pt" o:ole="">
                  <v:imagedata r:id="rId23" o:title=""/>
                </v:shape>
                <o:OLEObject Type="Embed" ProgID="Equation.3" ShapeID="_x0000_i1047" DrawAspect="Content" ObjectID="_1776896260" r:id="rId42"/>
              </w:object>
            </w:r>
            <w:r w:rsidRPr="00707020">
              <w:rPr>
                <w:sz w:val="22"/>
                <w:szCs w:val="22"/>
              </w:rPr>
              <w:t xml:space="preserve"> and a CORESET </w:t>
            </w:r>
            <w:r w:rsidRPr="00707020">
              <w:rPr>
                <w:position w:val="-10"/>
                <w:sz w:val="22"/>
                <w:szCs w:val="22"/>
              </w:rPr>
              <w:object w:dxaOrig="200" w:dyaOrig="240" w14:anchorId="0121064C">
                <v:shape id="_x0000_i1048" type="#_x0000_t75" style="width:14.65pt;height:14.65pt" o:ole="">
                  <v:imagedata r:id="rId10" o:title=""/>
                </v:shape>
                <o:OLEObject Type="Embed" ProgID="Equation.3" ShapeID="_x0000_i1048" DrawAspect="Content" ObjectID="_1776896261" r:id="rId43"/>
              </w:object>
            </w:r>
            <w:r w:rsidRPr="00707020">
              <w:rPr>
                <w:sz w:val="22"/>
                <w:szCs w:val="22"/>
                <w:lang w:val="en-US"/>
              </w:rPr>
              <w:t xml:space="preserve"> by </w:t>
            </w:r>
            <w:proofErr w:type="spellStart"/>
            <w:r w:rsidRPr="00707020">
              <w:rPr>
                <w:i/>
                <w:sz w:val="22"/>
                <w:szCs w:val="22"/>
              </w:rPr>
              <w:t>controlResourceSetId</w:t>
            </w:r>
            <w:proofErr w:type="spellEnd"/>
            <w:r w:rsidRPr="00707020">
              <w:rPr>
                <w:sz w:val="22"/>
                <w:szCs w:val="22"/>
              </w:rPr>
              <w:t xml:space="preserve"> </w:t>
            </w:r>
          </w:p>
          <w:p w14:paraId="32C2BEF3" w14:textId="77777777" w:rsidR="00581691" w:rsidRPr="00707020" w:rsidRDefault="00581691" w:rsidP="00581691">
            <w:pPr>
              <w:pStyle w:val="B1"/>
              <w:jc w:val="both"/>
              <w:rPr>
                <w:i/>
                <w:sz w:val="22"/>
                <w:szCs w:val="22"/>
              </w:rPr>
            </w:pPr>
            <w:r w:rsidRPr="00707020">
              <w:rPr>
                <w:sz w:val="22"/>
                <w:szCs w:val="22"/>
              </w:rPr>
              <w:t>-</w:t>
            </w:r>
            <w:r w:rsidRPr="00707020">
              <w:rPr>
                <w:sz w:val="22"/>
                <w:szCs w:val="22"/>
              </w:rPr>
              <w:tab/>
              <w:t xml:space="preserve">a PDCCH monitoring periodicity of </w:t>
            </w:r>
            <w:r w:rsidRPr="00707020">
              <w:rPr>
                <w:position w:val="-10"/>
                <w:sz w:val="22"/>
                <w:szCs w:val="22"/>
              </w:rPr>
              <w:object w:dxaOrig="240" w:dyaOrig="300" w14:anchorId="6AFB3F8A">
                <v:shape id="_x0000_i1049" type="#_x0000_t75" style="width:14.65pt;height:15.05pt" o:ole="">
                  <v:imagedata r:id="rId26" o:title=""/>
                </v:shape>
                <o:OLEObject Type="Embed" ProgID="Equation.3" ShapeID="_x0000_i1049" DrawAspect="Content" ObjectID="_1776896262" r:id="rId44"/>
              </w:object>
            </w:r>
            <w:r w:rsidRPr="00707020">
              <w:rPr>
                <w:sz w:val="22"/>
                <w:szCs w:val="22"/>
              </w:rPr>
              <w:t xml:space="preserve"> slots </w:t>
            </w:r>
            <w:r w:rsidRPr="00707020">
              <w:rPr>
                <w:sz w:val="22"/>
                <w:szCs w:val="22"/>
                <w:lang w:val="en-US"/>
              </w:rPr>
              <w:t xml:space="preserve">and </w:t>
            </w:r>
            <w:r w:rsidRPr="00707020">
              <w:rPr>
                <w:sz w:val="22"/>
                <w:szCs w:val="22"/>
              </w:rPr>
              <w:t xml:space="preserve">a PDCCH monitoring offset of </w:t>
            </w:r>
            <w:r w:rsidRPr="00707020">
              <w:rPr>
                <w:position w:val="-10"/>
                <w:sz w:val="22"/>
                <w:szCs w:val="22"/>
              </w:rPr>
              <w:object w:dxaOrig="240" w:dyaOrig="300" w14:anchorId="43C1783C">
                <v:shape id="_x0000_i1050" type="#_x0000_t75" style="width:14.65pt;height:19pt" o:ole="">
                  <v:imagedata r:id="rId28" o:title=""/>
                </v:shape>
                <o:OLEObject Type="Embed" ProgID="Equation.3" ShapeID="_x0000_i1050" DrawAspect="Content" ObjectID="_1776896263" r:id="rId45"/>
              </w:object>
            </w:r>
            <w:r w:rsidRPr="00707020">
              <w:rPr>
                <w:sz w:val="22"/>
                <w:szCs w:val="22"/>
              </w:rPr>
              <w:t xml:space="preserve"> slots, by </w:t>
            </w:r>
            <w:proofErr w:type="spellStart"/>
            <w:r w:rsidRPr="00707020">
              <w:rPr>
                <w:i/>
                <w:sz w:val="22"/>
                <w:szCs w:val="22"/>
              </w:rPr>
              <w:t>monitoringSlotPeriodicityAndOffset</w:t>
            </w:r>
            <w:proofErr w:type="spellEnd"/>
          </w:p>
          <w:p w14:paraId="74242D7E" w14:textId="77777777" w:rsidR="00581691" w:rsidRPr="00707020" w:rsidRDefault="00581691" w:rsidP="00581691">
            <w:pPr>
              <w:pStyle w:val="B1"/>
              <w:jc w:val="both"/>
              <w:rPr>
                <w:sz w:val="22"/>
                <w:szCs w:val="22"/>
              </w:rPr>
            </w:pPr>
            <w:r w:rsidRPr="00707020">
              <w:rPr>
                <w:sz w:val="22"/>
                <w:szCs w:val="22"/>
              </w:rPr>
              <w:t>-</w:t>
            </w:r>
            <w:r w:rsidRPr="00707020">
              <w:rPr>
                <w:sz w:val="22"/>
                <w:szCs w:val="22"/>
              </w:rPr>
              <w:tab/>
              <w:t xml:space="preserve">a PDCCH monitoring pattern within a slot, indicating first symbol(s) of the CORESET within a slot for PDCCH monitoring, by </w:t>
            </w:r>
            <w:r w:rsidRPr="00707020">
              <w:rPr>
                <w:i/>
                <w:sz w:val="22"/>
                <w:szCs w:val="22"/>
              </w:rPr>
              <w:t>monitoringSymbolsWithinSlot</w:t>
            </w:r>
            <w:r w:rsidRPr="00707020">
              <w:rPr>
                <w:sz w:val="22"/>
                <w:szCs w:val="22"/>
              </w:rPr>
              <w:t xml:space="preserve"> </w:t>
            </w:r>
          </w:p>
          <w:p w14:paraId="2AF223F9" w14:textId="77777777" w:rsidR="00581691" w:rsidRPr="00707020" w:rsidRDefault="00581691" w:rsidP="00581691">
            <w:pPr>
              <w:pStyle w:val="B1"/>
              <w:jc w:val="both"/>
              <w:rPr>
                <w:sz w:val="22"/>
                <w:szCs w:val="22"/>
                <w:lang w:val="en-US"/>
              </w:rPr>
            </w:pPr>
            <w:r w:rsidRPr="00707020">
              <w:rPr>
                <w:sz w:val="22"/>
                <w:szCs w:val="22"/>
              </w:rPr>
              <w:t>-</w:t>
            </w:r>
            <w:r w:rsidRPr="00707020">
              <w:rPr>
                <w:sz w:val="22"/>
                <w:szCs w:val="22"/>
              </w:rPr>
              <w:tab/>
              <w:t xml:space="preserve">a </w:t>
            </w:r>
            <w:r w:rsidRPr="00707020">
              <w:rPr>
                <w:sz w:val="22"/>
                <w:szCs w:val="22"/>
                <w:lang w:val="en-US"/>
              </w:rPr>
              <w:t xml:space="preserve">duration of </w:t>
            </w:r>
            <w:r w:rsidRPr="00707020">
              <w:rPr>
                <w:position w:val="-10"/>
                <w:sz w:val="22"/>
                <w:szCs w:val="22"/>
              </w:rPr>
              <w:object w:dxaOrig="600" w:dyaOrig="300" w14:anchorId="702E78C6">
                <v:shape id="_x0000_i1051" type="#_x0000_t75" style="width:28.1pt;height:14.65pt" o:ole="">
                  <v:imagedata r:id="rId30" o:title=""/>
                </v:shape>
                <o:OLEObject Type="Embed" ProgID="Equation.3" ShapeID="_x0000_i1051" DrawAspect="Content" ObjectID="_1776896264" r:id="rId46"/>
              </w:object>
            </w:r>
            <w:r w:rsidRPr="00707020">
              <w:rPr>
                <w:sz w:val="22"/>
                <w:szCs w:val="22"/>
              </w:rPr>
              <w:t xml:space="preserve"> slots indicating a number of slots that </w:t>
            </w:r>
            <w:r w:rsidRPr="00707020">
              <w:rPr>
                <w:sz w:val="22"/>
                <w:szCs w:val="22"/>
                <w:lang w:val="en-US"/>
              </w:rPr>
              <w:t xml:space="preserve">the </w:t>
            </w:r>
            <w:r w:rsidRPr="00707020">
              <w:rPr>
                <w:sz w:val="22"/>
                <w:szCs w:val="22"/>
              </w:rPr>
              <w:t>search space</w:t>
            </w:r>
            <w:r w:rsidRPr="00707020">
              <w:rPr>
                <w:sz w:val="22"/>
                <w:szCs w:val="22"/>
                <w:lang w:val="en-US"/>
              </w:rPr>
              <w:t xml:space="preserve"> set </w:t>
            </w:r>
            <w:r w:rsidRPr="00707020">
              <w:rPr>
                <w:position w:val="-6"/>
                <w:sz w:val="22"/>
                <w:szCs w:val="22"/>
              </w:rPr>
              <w:object w:dxaOrig="160" w:dyaOrig="200" w14:anchorId="41DC421C">
                <v:shape id="_x0000_i1052" type="#_x0000_t75" style="width:8.7pt;height:9.5pt" o:ole="">
                  <v:imagedata r:id="rId32" o:title=""/>
                </v:shape>
                <o:OLEObject Type="Embed" ProgID="Equation.3" ShapeID="_x0000_i1052" DrawAspect="Content" ObjectID="_1776896265" r:id="rId47"/>
              </w:object>
            </w:r>
            <w:r w:rsidRPr="00707020">
              <w:rPr>
                <w:sz w:val="22"/>
                <w:szCs w:val="22"/>
              </w:rPr>
              <w:t xml:space="preserve"> </w:t>
            </w:r>
            <w:r w:rsidRPr="00707020">
              <w:rPr>
                <w:sz w:val="22"/>
                <w:szCs w:val="22"/>
                <w:lang w:val="en-US"/>
              </w:rPr>
              <w:t xml:space="preserve">exists by </w:t>
            </w:r>
            <w:r w:rsidRPr="00707020">
              <w:rPr>
                <w:i/>
                <w:sz w:val="22"/>
                <w:szCs w:val="22"/>
                <w:lang w:val="en-US"/>
              </w:rPr>
              <w:t>duration</w:t>
            </w:r>
            <w:r w:rsidRPr="00707020">
              <w:rPr>
                <w:sz w:val="22"/>
                <w:szCs w:val="22"/>
                <w:lang w:val="en-US"/>
              </w:rPr>
              <w:t xml:space="preserve"> </w:t>
            </w:r>
          </w:p>
          <w:p w14:paraId="648E7BCE" w14:textId="07A470BC" w:rsidR="00581691" w:rsidRDefault="00581691" w:rsidP="003B1146">
            <w:pPr>
              <w:spacing w:before="120"/>
              <w:jc w:val="center"/>
              <w:rPr>
                <w:b/>
                <w:i/>
                <w:lang w:eastAsia="zh-CN"/>
              </w:rPr>
            </w:pPr>
            <w:r w:rsidRPr="00707020">
              <w:rPr>
                <w:rFonts w:hint="eastAsia"/>
                <w:color w:val="000000" w:themeColor="text1"/>
                <w:lang w:eastAsia="zh-CN"/>
              </w:rPr>
              <w:t>&lt;</w:t>
            </w:r>
            <w:r w:rsidRPr="00707020">
              <w:rPr>
                <w:color w:val="000000" w:themeColor="text1"/>
                <w:lang w:eastAsia="zh-CN"/>
              </w:rPr>
              <w:t xml:space="preserve"> Unchanged parts are omitted &gt;</w:t>
            </w:r>
          </w:p>
        </w:tc>
      </w:tr>
    </w:tbl>
    <w:p w14:paraId="5D97FEC0" w14:textId="54B06311" w:rsidR="003D63A5" w:rsidRPr="00CF195E" w:rsidRDefault="003D63A5" w:rsidP="005918BF">
      <w:pPr>
        <w:pStyle w:val="1"/>
        <w:spacing w:before="240"/>
        <w:ind w:left="431" w:hanging="431"/>
      </w:pPr>
      <w:r w:rsidRPr="00CF195E">
        <w:t>Conclusions</w:t>
      </w:r>
    </w:p>
    <w:p w14:paraId="2B14FA7F" w14:textId="2814B855" w:rsidR="003D63A5" w:rsidRPr="00E93839" w:rsidRDefault="003D63A5" w:rsidP="003D63A5">
      <w:pPr>
        <w:rPr>
          <w:rFonts w:eastAsia="MS Mincho"/>
          <w:lang w:eastAsia="ja-JP"/>
        </w:rPr>
      </w:pPr>
      <w:bookmarkStart w:id="4" w:name="_Ref124589665"/>
      <w:bookmarkStart w:id="5" w:name="_Ref71620620"/>
      <w:bookmarkStart w:id="6" w:name="_Ref124671424"/>
      <w:r w:rsidRPr="002D2F89">
        <w:rPr>
          <w:kern w:val="2"/>
          <w:lang w:val="en-GB" w:eastAsia="zh-CN"/>
        </w:rPr>
        <w:t xml:space="preserve">In this contribution, </w:t>
      </w:r>
      <w:r w:rsidR="00E93839">
        <w:rPr>
          <w:rFonts w:eastAsia="MS Mincho"/>
          <w:lang w:eastAsia="ja-JP"/>
        </w:rPr>
        <w:t xml:space="preserve">we discussed an </w:t>
      </w:r>
      <w:r w:rsidR="00E93839">
        <w:t xml:space="preserve">ambiguity issue of </w:t>
      </w:r>
      <w:r w:rsidR="00E93839" w:rsidRPr="005C71EB">
        <w:rPr>
          <w:lang w:eastAsia="zh-CN"/>
        </w:rPr>
        <w:t>the</w:t>
      </w:r>
      <w:r w:rsidR="00E93839" w:rsidRPr="00DC7E70">
        <w:rPr>
          <w:lang w:eastAsia="zh-CN"/>
        </w:rPr>
        <w:t xml:space="preserve"> individual </w:t>
      </w:r>
      <w:r w:rsidR="00E93839" w:rsidRPr="005C71EB">
        <w:rPr>
          <w:lang w:eastAsia="zh-CN"/>
        </w:rPr>
        <w:t>maximum number of CORESET</w:t>
      </w:r>
      <w:r w:rsidR="00E93839">
        <w:rPr>
          <w:lang w:eastAsia="zh-CN"/>
        </w:rPr>
        <w:t>s</w:t>
      </w:r>
      <w:r w:rsidR="00E93839" w:rsidRPr="005C71EB">
        <w:rPr>
          <w:lang w:eastAsia="zh-CN"/>
        </w:rPr>
        <w:t xml:space="preserve"> and search space set</w:t>
      </w:r>
      <w:r w:rsidR="00E93839">
        <w:rPr>
          <w:lang w:eastAsia="zh-CN"/>
        </w:rPr>
        <w:t>s that can be configured in a DL BWP</w:t>
      </w:r>
      <w:r w:rsidR="00E93839">
        <w:rPr>
          <w:rFonts w:eastAsia="MS Mincho"/>
          <w:lang w:eastAsia="ja-JP"/>
        </w:rPr>
        <w:t>. Based on the discussion, we make the following  proposals.</w:t>
      </w:r>
    </w:p>
    <w:p w14:paraId="4F1EA39F" w14:textId="61223998" w:rsidR="002E7A72" w:rsidRPr="00881A30" w:rsidRDefault="002E7A72" w:rsidP="002E7A72">
      <w:pPr>
        <w:rPr>
          <w:b/>
          <w:i/>
          <w:lang w:val="en-AU"/>
        </w:rPr>
      </w:pPr>
      <w:r w:rsidRPr="00881A30">
        <w:rPr>
          <w:b/>
          <w:i/>
          <w:u w:val="single"/>
          <w:lang w:val="en-AU"/>
        </w:rPr>
        <w:t>Proposal 1:</w:t>
      </w:r>
      <w:r w:rsidRPr="00881A30">
        <w:rPr>
          <w:b/>
          <w:i/>
          <w:lang w:val="en-AU"/>
        </w:rPr>
        <w:t xml:space="preserve"> RAN1 to clarify </w:t>
      </w:r>
      <w:r w:rsidR="00881A30" w:rsidRPr="00881A30">
        <w:rPr>
          <w:b/>
          <w:i/>
          <w:lang w:val="en-AU"/>
        </w:rPr>
        <w:t xml:space="preserve">which interpretation is </w:t>
      </w:r>
      <w:r w:rsidR="00881A30">
        <w:rPr>
          <w:b/>
          <w:i/>
          <w:lang w:val="en-AU"/>
        </w:rPr>
        <w:t>applied</w:t>
      </w:r>
      <w:r w:rsidR="00881A30" w:rsidRPr="00881A30">
        <w:rPr>
          <w:b/>
          <w:i/>
          <w:lang w:val="en-AU"/>
        </w:rPr>
        <w:t xml:space="preserve"> for determination on the maximum number of configured CORESETs and search space sets.</w:t>
      </w:r>
    </w:p>
    <w:p w14:paraId="6577E6B2" w14:textId="4AA27747" w:rsidR="002E7A72" w:rsidRPr="00D648AE" w:rsidRDefault="00515219" w:rsidP="00D648AE">
      <w:pPr>
        <w:pStyle w:val="af3"/>
        <w:numPr>
          <w:ilvl w:val="0"/>
          <w:numId w:val="48"/>
        </w:numPr>
        <w:autoSpaceDE/>
        <w:autoSpaceDN/>
        <w:adjustRightInd/>
        <w:snapToGrid/>
        <w:spacing w:before="120" w:after="0"/>
        <w:ind w:firstLineChars="0"/>
        <w:rPr>
          <w:b/>
          <w:i/>
          <w:szCs w:val="32"/>
        </w:rPr>
      </w:pPr>
      <w:r w:rsidRPr="00D648AE">
        <w:rPr>
          <w:b/>
          <w:i/>
          <w:szCs w:val="20"/>
        </w:rPr>
        <w:t xml:space="preserve">Interpretation 1: </w:t>
      </w:r>
      <w:r w:rsidR="001D26B1">
        <w:rPr>
          <w:b/>
          <w:i/>
          <w:szCs w:val="20"/>
        </w:rPr>
        <w:t>T</w:t>
      </w:r>
      <w:r w:rsidRPr="00D648AE">
        <w:rPr>
          <w:b/>
          <w:i/>
          <w:szCs w:val="20"/>
        </w:rPr>
        <w:t xml:space="preserve">he maximum number of configured CORESETs </w:t>
      </w:r>
      <w:r w:rsidR="008E741A">
        <w:rPr>
          <w:b/>
          <w:i/>
          <w:szCs w:val="20"/>
        </w:rPr>
        <w:t xml:space="preserve">within a DL BWP </w:t>
      </w:r>
      <w:r w:rsidRPr="00D648AE">
        <w:rPr>
          <w:b/>
          <w:i/>
          <w:szCs w:val="20"/>
        </w:rPr>
        <w:t xml:space="preserve">is 3, </w:t>
      </w:r>
      <w:r w:rsidR="004B6BAC" w:rsidRPr="00D648AE">
        <w:rPr>
          <w:b/>
          <w:i/>
          <w:szCs w:val="20"/>
        </w:rPr>
        <w:t xml:space="preserve">regardless </w:t>
      </w:r>
      <w:r w:rsidRPr="00D648AE">
        <w:rPr>
          <w:b/>
          <w:i/>
          <w:szCs w:val="20"/>
        </w:rPr>
        <w:t xml:space="preserve">of </w:t>
      </w:r>
      <w:r w:rsidR="008E741A" w:rsidRPr="008E741A">
        <w:rPr>
          <w:b/>
          <w:i/>
          <w:szCs w:val="20"/>
        </w:rPr>
        <w:t>whether or not the UE shall monitor a search space set associated with the CORSETs</w:t>
      </w:r>
      <w:r w:rsidRPr="00D648AE">
        <w:rPr>
          <w:b/>
          <w:i/>
          <w:szCs w:val="20"/>
        </w:rPr>
        <w:t>.</w:t>
      </w:r>
    </w:p>
    <w:p w14:paraId="43DA35FF" w14:textId="4D439394" w:rsidR="002E7A72" w:rsidRPr="00D648AE" w:rsidRDefault="00515219" w:rsidP="00D648AE">
      <w:pPr>
        <w:pStyle w:val="af3"/>
        <w:numPr>
          <w:ilvl w:val="0"/>
          <w:numId w:val="48"/>
        </w:numPr>
        <w:autoSpaceDE/>
        <w:autoSpaceDN/>
        <w:adjustRightInd/>
        <w:snapToGrid/>
        <w:spacing w:before="120" w:after="0"/>
        <w:ind w:firstLineChars="0"/>
        <w:rPr>
          <w:b/>
          <w:i/>
          <w:szCs w:val="32"/>
          <w:lang w:eastAsia="zh-CN"/>
        </w:rPr>
      </w:pPr>
      <w:r w:rsidRPr="00D648AE">
        <w:rPr>
          <w:b/>
          <w:i/>
          <w:szCs w:val="20"/>
        </w:rPr>
        <w:lastRenderedPageBreak/>
        <w:t xml:space="preserve">Interpretation 2: </w:t>
      </w:r>
      <w:r w:rsidR="005C5A24" w:rsidRPr="005C5A24">
        <w:rPr>
          <w:b/>
          <w:i/>
          <w:szCs w:val="20"/>
        </w:rPr>
        <w:t xml:space="preserve">The maximum number of CORESETs within a DL BWP that are valid and operational is 3. </w:t>
      </w:r>
    </w:p>
    <w:p w14:paraId="255650BA" w14:textId="40B044E8" w:rsidR="002E7A72" w:rsidRPr="009B487D" w:rsidRDefault="002E7A72" w:rsidP="002E7A72">
      <w:pPr>
        <w:spacing w:before="120"/>
        <w:rPr>
          <w:b/>
          <w:i/>
          <w:lang w:eastAsia="zh-CN"/>
        </w:rPr>
      </w:pPr>
      <w:r w:rsidRPr="009B487D">
        <w:rPr>
          <w:b/>
          <w:i/>
          <w:u w:val="single"/>
          <w:lang w:eastAsia="zh-CN"/>
        </w:rPr>
        <w:t>Proposal 2</w:t>
      </w:r>
      <w:r w:rsidRPr="009B487D">
        <w:rPr>
          <w:b/>
          <w:i/>
          <w:lang w:eastAsia="zh-CN"/>
        </w:rPr>
        <w:t xml:space="preserve">: If </w:t>
      </w:r>
      <w:r w:rsidR="004B6BAC">
        <w:rPr>
          <w:b/>
          <w:i/>
          <w:lang w:eastAsia="zh-CN"/>
        </w:rPr>
        <w:t>i</w:t>
      </w:r>
      <w:r w:rsidR="0061135F" w:rsidRPr="009B487D">
        <w:rPr>
          <w:b/>
          <w:i/>
          <w:lang w:eastAsia="zh-CN"/>
        </w:rPr>
        <w:t>nterpretation 1</w:t>
      </w:r>
      <w:r w:rsidR="0061135F" w:rsidRPr="0040630C">
        <w:rPr>
          <w:b/>
          <w:i/>
          <w:lang w:eastAsia="zh-CN"/>
        </w:rPr>
        <w:t xml:space="preserve"> </w:t>
      </w:r>
      <w:r w:rsidR="0061135F">
        <w:rPr>
          <w:b/>
          <w:i/>
          <w:lang w:eastAsia="zh-CN"/>
        </w:rPr>
        <w:t xml:space="preserve">is </w:t>
      </w:r>
      <w:r w:rsidR="0061135F" w:rsidRPr="0040630C">
        <w:rPr>
          <w:b/>
          <w:i/>
          <w:lang w:eastAsia="zh-CN"/>
        </w:rPr>
        <w:t xml:space="preserve">agreed </w:t>
      </w:r>
      <w:r w:rsidR="004B6BAC">
        <w:rPr>
          <w:b/>
          <w:i/>
          <w:lang w:eastAsia="zh-CN"/>
        </w:rPr>
        <w:t>as the common understanding in RAN</w:t>
      </w:r>
      <w:r w:rsidR="0061135F" w:rsidRPr="0040630C">
        <w:rPr>
          <w:b/>
          <w:i/>
          <w:lang w:eastAsia="zh-CN"/>
        </w:rPr>
        <w:t>1</w:t>
      </w:r>
      <w:r w:rsidRPr="009B487D">
        <w:rPr>
          <w:b/>
          <w:i/>
          <w:lang w:eastAsia="zh-CN"/>
        </w:rPr>
        <w:t>, adopt the following TP for TS38.21</w:t>
      </w:r>
      <w:r w:rsidR="002403EB" w:rsidRPr="009B487D">
        <w:rPr>
          <w:b/>
          <w:i/>
          <w:lang w:eastAsia="zh-CN"/>
        </w:rPr>
        <w:t>3</w:t>
      </w:r>
      <w:r w:rsidRPr="009B487D">
        <w:rPr>
          <w:b/>
          <w:i/>
          <w:lang w:eastAsia="zh-CN"/>
        </w:rPr>
        <w:t xml:space="preserve"> for Rel-1</w:t>
      </w:r>
      <w:r w:rsidR="002403EB" w:rsidRPr="009B487D">
        <w:rPr>
          <w:b/>
          <w:i/>
          <w:lang w:eastAsia="zh-CN"/>
        </w:rPr>
        <w:t>5</w:t>
      </w:r>
      <w:r w:rsidRPr="009B487D">
        <w:rPr>
          <w:b/>
          <w:i/>
          <w:lang w:eastAsia="zh-CN"/>
        </w:rPr>
        <w:t xml:space="preserve"> and later releases</w:t>
      </w:r>
      <w:r w:rsidR="00600F0B">
        <w:rPr>
          <w:b/>
          <w:i/>
          <w:lang w:eastAsia="zh-CN"/>
        </w:rPr>
        <w:t>.</w:t>
      </w:r>
    </w:p>
    <w:tbl>
      <w:tblPr>
        <w:tblStyle w:val="ae"/>
        <w:tblW w:w="0" w:type="auto"/>
        <w:tblLook w:val="04A0" w:firstRow="1" w:lastRow="0" w:firstColumn="1" w:lastColumn="0" w:noHBand="0" w:noVBand="1"/>
      </w:tblPr>
      <w:tblGrid>
        <w:gridCol w:w="9307"/>
      </w:tblGrid>
      <w:tr w:rsidR="002E7A72" w14:paraId="3452EBE5" w14:textId="77777777" w:rsidTr="006F2301">
        <w:tc>
          <w:tcPr>
            <w:tcW w:w="9307" w:type="dxa"/>
          </w:tcPr>
          <w:p w14:paraId="7B63C848" w14:textId="77A8CF0D" w:rsidR="002E7A72" w:rsidRPr="0048482F" w:rsidRDefault="008812CE" w:rsidP="006F2301">
            <w:pPr>
              <w:pStyle w:val="2"/>
              <w:numPr>
                <w:ilvl w:val="0"/>
                <w:numId w:val="0"/>
              </w:numPr>
              <w:ind w:left="576" w:hanging="576"/>
              <w:outlineLvl w:val="1"/>
              <w:rPr>
                <w:color w:val="000000"/>
              </w:rPr>
            </w:pPr>
            <w:r>
              <w:rPr>
                <w:color w:val="000000"/>
              </w:rPr>
              <w:t>10</w:t>
            </w:r>
            <w:r w:rsidR="002E7A72" w:rsidRPr="0048482F">
              <w:rPr>
                <w:color w:val="000000"/>
              </w:rPr>
              <w:t>.1</w:t>
            </w:r>
            <w:r w:rsidR="002E7A72" w:rsidRPr="0048482F">
              <w:rPr>
                <w:color w:val="000000"/>
              </w:rPr>
              <w:tab/>
            </w:r>
            <w:r w:rsidRPr="00B916EC">
              <w:t>UE procedure for determining physical downlink control channel assignment</w:t>
            </w:r>
          </w:p>
          <w:p w14:paraId="3E0774C2" w14:textId="77777777" w:rsidR="002E7A72" w:rsidRPr="00707020" w:rsidRDefault="002E7A72" w:rsidP="006F2301">
            <w:pPr>
              <w:jc w:val="center"/>
              <w:rPr>
                <w:color w:val="000000" w:themeColor="text1"/>
                <w:lang w:eastAsia="zh-CN"/>
              </w:rPr>
            </w:pPr>
            <w:r w:rsidRPr="00707020">
              <w:rPr>
                <w:rFonts w:hint="eastAsia"/>
                <w:color w:val="000000" w:themeColor="text1"/>
                <w:lang w:eastAsia="zh-CN"/>
              </w:rPr>
              <w:t>&lt;</w:t>
            </w:r>
            <w:r w:rsidRPr="00707020">
              <w:rPr>
                <w:color w:val="000000" w:themeColor="text1"/>
                <w:lang w:eastAsia="zh-CN"/>
              </w:rPr>
              <w:t xml:space="preserve"> Unchanged parts are omitted &gt;</w:t>
            </w:r>
          </w:p>
          <w:p w14:paraId="027CB9E8" w14:textId="33E37AFC" w:rsidR="00B45430" w:rsidRPr="00707020" w:rsidRDefault="00B45430" w:rsidP="00B45430">
            <w:r w:rsidRPr="00707020">
              <w:t xml:space="preserve">For each DL BWP configured to a UE in a serving cell, a UE can be provided by higher layer </w:t>
            </w:r>
            <w:proofErr w:type="spellStart"/>
            <w:r w:rsidRPr="00707020">
              <w:t>signalling</w:t>
            </w:r>
            <w:proofErr w:type="spellEnd"/>
            <w:r w:rsidRPr="00707020">
              <w:t xml:space="preserve"> with </w:t>
            </w:r>
            <w:r w:rsidRPr="00707020">
              <w:rPr>
                <w:position w:val="-6"/>
              </w:rPr>
              <w:object w:dxaOrig="499" w:dyaOrig="240" w14:anchorId="5A16AAEB">
                <v:shape id="_x0000_i1053" type="#_x0000_t75" style="width:21.35pt;height:14.65pt" o:ole="">
                  <v:imagedata r:id="rId8" o:title=""/>
                </v:shape>
                <o:OLEObject Type="Embed" ProgID="Equation.3" ShapeID="_x0000_i1053" DrawAspect="Content" ObjectID="_1776896266" r:id="rId48"/>
              </w:object>
            </w:r>
            <w:r w:rsidRPr="00707020">
              <w:t xml:space="preserve"> CORESETs</w:t>
            </w:r>
            <w:r w:rsidR="00961DB2" w:rsidRPr="00707020">
              <w:rPr>
                <w:color w:val="FF0000"/>
                <w:u w:val="single"/>
              </w:rPr>
              <w:t xml:space="preserve">, associated to monitored search space set </w:t>
            </w:r>
            <w:r w:rsidR="00961DB2" w:rsidRPr="00707020">
              <w:rPr>
                <w:i/>
                <w:iCs/>
                <w:color w:val="FF0000"/>
                <w:u w:val="single"/>
              </w:rPr>
              <w:t>s</w:t>
            </w:r>
            <w:r w:rsidRPr="00707020">
              <w:t xml:space="preserve">. For each CORESET, the UE is provided the following by </w:t>
            </w:r>
            <w:r w:rsidRPr="00707020">
              <w:rPr>
                <w:i/>
                <w:iCs/>
              </w:rPr>
              <w:t>ControlResourceSet</w:t>
            </w:r>
            <w:r w:rsidRPr="00707020">
              <w:t>:</w:t>
            </w:r>
          </w:p>
          <w:p w14:paraId="05F4BE12" w14:textId="77777777" w:rsidR="00B45430" w:rsidRPr="00707020" w:rsidRDefault="00B45430" w:rsidP="00B45430">
            <w:pPr>
              <w:pStyle w:val="B1"/>
              <w:rPr>
                <w:sz w:val="22"/>
                <w:szCs w:val="22"/>
              </w:rPr>
            </w:pPr>
            <w:r w:rsidRPr="00707020">
              <w:rPr>
                <w:sz w:val="22"/>
                <w:szCs w:val="22"/>
              </w:rPr>
              <w:t>-</w:t>
            </w:r>
            <w:r w:rsidRPr="00707020">
              <w:rPr>
                <w:sz w:val="22"/>
                <w:szCs w:val="22"/>
              </w:rPr>
              <w:tab/>
              <w:t xml:space="preserve">a CORESET index </w:t>
            </w:r>
            <w:r w:rsidRPr="00707020">
              <w:rPr>
                <w:position w:val="-10"/>
                <w:sz w:val="22"/>
                <w:szCs w:val="22"/>
              </w:rPr>
              <w:object w:dxaOrig="200" w:dyaOrig="240" w14:anchorId="32A7EA37">
                <v:shape id="_x0000_i1054" type="#_x0000_t75" style="width:14.65pt;height:14.65pt" o:ole="">
                  <v:imagedata r:id="rId10" o:title=""/>
                </v:shape>
                <o:OLEObject Type="Embed" ProgID="Equation.3" ShapeID="_x0000_i1054" DrawAspect="Content" ObjectID="_1776896267" r:id="rId49"/>
              </w:object>
            </w:r>
            <w:r w:rsidRPr="00707020">
              <w:rPr>
                <w:sz w:val="22"/>
                <w:szCs w:val="22"/>
                <w:lang w:val="en-US"/>
              </w:rPr>
              <w:t xml:space="preserve">, </w:t>
            </w:r>
            <w:r w:rsidRPr="00707020">
              <w:rPr>
                <w:position w:val="-10"/>
                <w:sz w:val="22"/>
                <w:szCs w:val="22"/>
              </w:rPr>
              <w:object w:dxaOrig="1000" w:dyaOrig="310" w14:anchorId="6ED10895">
                <v:shape id="_x0000_i1055" type="#_x0000_t75" style="width:50.65pt;height:16.2pt" o:ole="">
                  <v:imagedata r:id="rId12" o:title=""/>
                </v:shape>
                <o:OLEObject Type="Embed" ProgID="Equation.3" ShapeID="_x0000_i1055" DrawAspect="Content" ObjectID="_1776896268" r:id="rId50"/>
              </w:object>
            </w:r>
            <w:r w:rsidRPr="00707020">
              <w:rPr>
                <w:sz w:val="22"/>
                <w:szCs w:val="22"/>
                <w:lang w:val="en-US"/>
              </w:rPr>
              <w:t xml:space="preserve">, </w:t>
            </w:r>
            <w:r w:rsidRPr="00707020">
              <w:rPr>
                <w:sz w:val="22"/>
                <w:szCs w:val="22"/>
              </w:rPr>
              <w:t xml:space="preserve">by </w:t>
            </w:r>
            <w:r w:rsidRPr="00707020">
              <w:rPr>
                <w:i/>
                <w:sz w:val="22"/>
                <w:szCs w:val="22"/>
              </w:rPr>
              <w:t>controlResourceSetId</w:t>
            </w:r>
            <w:r w:rsidRPr="00707020">
              <w:rPr>
                <w:sz w:val="22"/>
                <w:szCs w:val="22"/>
              </w:rPr>
              <w:t>;</w:t>
            </w:r>
          </w:p>
          <w:p w14:paraId="192C6247" w14:textId="77777777" w:rsidR="00B45430" w:rsidRPr="00707020" w:rsidRDefault="00B45430" w:rsidP="00B45430">
            <w:pPr>
              <w:pStyle w:val="B1"/>
              <w:rPr>
                <w:sz w:val="22"/>
                <w:szCs w:val="22"/>
              </w:rPr>
            </w:pPr>
            <w:r w:rsidRPr="00707020">
              <w:rPr>
                <w:sz w:val="22"/>
                <w:szCs w:val="22"/>
              </w:rPr>
              <w:t>-</w:t>
            </w:r>
            <w:r w:rsidRPr="00707020">
              <w:rPr>
                <w:sz w:val="22"/>
                <w:szCs w:val="22"/>
              </w:rPr>
              <w:tab/>
              <w:t xml:space="preserve">a DM-RS scrambling sequence initialization value by </w:t>
            </w:r>
            <w:r w:rsidRPr="00707020">
              <w:rPr>
                <w:i/>
                <w:sz w:val="22"/>
                <w:szCs w:val="22"/>
                <w:lang w:val="en-US"/>
              </w:rPr>
              <w:t>pdcch</w:t>
            </w:r>
            <w:r w:rsidRPr="00707020">
              <w:rPr>
                <w:i/>
                <w:sz w:val="22"/>
                <w:szCs w:val="22"/>
              </w:rPr>
              <w:t>-DMRS-ScramblingID</w:t>
            </w:r>
            <w:r w:rsidRPr="00707020">
              <w:rPr>
                <w:sz w:val="22"/>
                <w:szCs w:val="22"/>
              </w:rPr>
              <w:t>;</w:t>
            </w:r>
          </w:p>
          <w:p w14:paraId="56C30EEE" w14:textId="77777777" w:rsidR="00B45430" w:rsidRPr="00707020" w:rsidRDefault="00B45430" w:rsidP="00B45430">
            <w:pPr>
              <w:pStyle w:val="B1"/>
              <w:rPr>
                <w:sz w:val="22"/>
                <w:szCs w:val="22"/>
              </w:rPr>
            </w:pPr>
            <w:r w:rsidRPr="00707020">
              <w:rPr>
                <w:sz w:val="22"/>
                <w:szCs w:val="22"/>
              </w:rPr>
              <w:t>-</w:t>
            </w:r>
            <w:r w:rsidRPr="00707020">
              <w:rPr>
                <w:sz w:val="22"/>
                <w:szCs w:val="22"/>
              </w:rPr>
              <w:tab/>
              <w:t xml:space="preserve">a </w:t>
            </w:r>
            <w:r w:rsidRPr="00707020">
              <w:rPr>
                <w:sz w:val="22"/>
                <w:szCs w:val="22"/>
                <w:lang w:val="en-US"/>
              </w:rPr>
              <w:t>precoder granularity</w:t>
            </w:r>
            <w:r w:rsidRPr="00707020">
              <w:rPr>
                <w:sz w:val="22"/>
                <w:szCs w:val="22"/>
              </w:rPr>
              <w:t xml:space="preserve"> </w:t>
            </w:r>
            <w:r w:rsidRPr="00707020">
              <w:rPr>
                <w:sz w:val="22"/>
                <w:szCs w:val="22"/>
                <w:lang w:val="en-US"/>
              </w:rPr>
              <w:t xml:space="preserve">for a number of </w:t>
            </w:r>
            <w:r w:rsidRPr="00707020">
              <w:rPr>
                <w:sz w:val="22"/>
                <w:szCs w:val="22"/>
              </w:rPr>
              <w:t xml:space="preserve">REGs in the frequency domain where the UE can assume use of a same </w:t>
            </w:r>
            <w:r w:rsidRPr="00707020">
              <w:rPr>
                <w:sz w:val="22"/>
                <w:szCs w:val="22"/>
                <w:lang w:val="en-US"/>
              </w:rPr>
              <w:t xml:space="preserve">DM-RS </w:t>
            </w:r>
            <w:r w:rsidRPr="00707020">
              <w:rPr>
                <w:sz w:val="22"/>
                <w:szCs w:val="22"/>
              </w:rPr>
              <w:t xml:space="preserve">precoder by </w:t>
            </w:r>
            <w:r w:rsidRPr="00707020">
              <w:rPr>
                <w:i/>
                <w:sz w:val="22"/>
                <w:szCs w:val="22"/>
              </w:rPr>
              <w:t>precoderGranularity</w:t>
            </w:r>
            <w:r w:rsidRPr="00707020">
              <w:rPr>
                <w:sz w:val="22"/>
                <w:szCs w:val="22"/>
              </w:rPr>
              <w:t>;</w:t>
            </w:r>
          </w:p>
          <w:p w14:paraId="1420A68E" w14:textId="77777777" w:rsidR="00B45430" w:rsidRPr="00707020" w:rsidRDefault="00B45430" w:rsidP="00B45430">
            <w:pPr>
              <w:pStyle w:val="B1"/>
              <w:rPr>
                <w:sz w:val="22"/>
                <w:szCs w:val="22"/>
              </w:rPr>
            </w:pPr>
            <w:r w:rsidRPr="00707020">
              <w:rPr>
                <w:sz w:val="22"/>
                <w:szCs w:val="22"/>
              </w:rPr>
              <w:t>-</w:t>
            </w:r>
            <w:r w:rsidRPr="00707020">
              <w:rPr>
                <w:sz w:val="22"/>
                <w:szCs w:val="22"/>
              </w:rPr>
              <w:tab/>
              <w:t xml:space="preserve">a number of consecutive symbols provided by </w:t>
            </w:r>
            <w:r w:rsidRPr="00707020">
              <w:rPr>
                <w:i/>
                <w:sz w:val="22"/>
                <w:szCs w:val="22"/>
              </w:rPr>
              <w:t>duration</w:t>
            </w:r>
            <w:r w:rsidRPr="00707020">
              <w:rPr>
                <w:sz w:val="22"/>
                <w:szCs w:val="22"/>
              </w:rPr>
              <w:t xml:space="preserve">; </w:t>
            </w:r>
          </w:p>
          <w:p w14:paraId="43A2488A" w14:textId="77777777" w:rsidR="00B45430" w:rsidRPr="00707020" w:rsidRDefault="00B45430" w:rsidP="00B45430">
            <w:pPr>
              <w:pStyle w:val="B1"/>
              <w:rPr>
                <w:sz w:val="22"/>
                <w:szCs w:val="22"/>
              </w:rPr>
            </w:pPr>
            <w:r w:rsidRPr="00707020">
              <w:rPr>
                <w:sz w:val="22"/>
                <w:szCs w:val="22"/>
              </w:rPr>
              <w:t>-</w:t>
            </w:r>
            <w:r w:rsidRPr="00707020">
              <w:rPr>
                <w:sz w:val="22"/>
                <w:szCs w:val="22"/>
              </w:rPr>
              <w:tab/>
              <w:t xml:space="preserve">a set of resource blocks provided by </w:t>
            </w:r>
            <w:r w:rsidRPr="00707020">
              <w:rPr>
                <w:i/>
                <w:sz w:val="22"/>
                <w:szCs w:val="22"/>
              </w:rPr>
              <w:t>frequencyDomainResources</w:t>
            </w:r>
            <w:r w:rsidRPr="00707020">
              <w:rPr>
                <w:sz w:val="22"/>
                <w:szCs w:val="22"/>
              </w:rPr>
              <w:t>;</w:t>
            </w:r>
          </w:p>
          <w:p w14:paraId="43C59D64" w14:textId="77777777" w:rsidR="00B45430" w:rsidRPr="00707020" w:rsidRDefault="00B45430" w:rsidP="00B45430">
            <w:pPr>
              <w:pStyle w:val="B1"/>
              <w:rPr>
                <w:sz w:val="22"/>
                <w:szCs w:val="22"/>
              </w:rPr>
            </w:pPr>
            <w:r w:rsidRPr="00707020">
              <w:rPr>
                <w:sz w:val="22"/>
                <w:szCs w:val="22"/>
              </w:rPr>
              <w:t>-</w:t>
            </w:r>
            <w:r w:rsidRPr="00707020">
              <w:rPr>
                <w:sz w:val="22"/>
                <w:szCs w:val="22"/>
              </w:rPr>
              <w:tab/>
              <w:t xml:space="preserve">CCE-to-REG mapping </w:t>
            </w:r>
            <w:r w:rsidRPr="00707020">
              <w:rPr>
                <w:sz w:val="22"/>
                <w:szCs w:val="22"/>
                <w:lang w:val="en-US"/>
              </w:rPr>
              <w:t xml:space="preserve">parameters </w:t>
            </w:r>
            <w:r w:rsidRPr="00707020">
              <w:rPr>
                <w:sz w:val="22"/>
                <w:szCs w:val="22"/>
              </w:rPr>
              <w:t xml:space="preserve">provided by </w:t>
            </w:r>
            <w:r w:rsidRPr="00707020">
              <w:rPr>
                <w:i/>
                <w:sz w:val="22"/>
                <w:szCs w:val="22"/>
                <w:lang w:val="en-US"/>
              </w:rPr>
              <w:t>cce</w:t>
            </w:r>
            <w:r w:rsidRPr="00707020">
              <w:rPr>
                <w:i/>
                <w:sz w:val="22"/>
                <w:szCs w:val="22"/>
              </w:rPr>
              <w:t>-REG-</w:t>
            </w:r>
            <w:r w:rsidRPr="00707020">
              <w:rPr>
                <w:i/>
                <w:sz w:val="22"/>
                <w:szCs w:val="22"/>
                <w:lang w:val="en-US"/>
              </w:rPr>
              <w:t>M</w:t>
            </w:r>
            <w:r w:rsidRPr="00707020">
              <w:rPr>
                <w:i/>
                <w:sz w:val="22"/>
                <w:szCs w:val="22"/>
              </w:rPr>
              <w:t>apping</w:t>
            </w:r>
            <w:r w:rsidRPr="00707020">
              <w:rPr>
                <w:i/>
                <w:sz w:val="22"/>
                <w:szCs w:val="22"/>
                <w:lang w:val="en-US"/>
              </w:rPr>
              <w:t>T</w:t>
            </w:r>
            <w:r w:rsidRPr="00707020">
              <w:rPr>
                <w:i/>
                <w:sz w:val="22"/>
                <w:szCs w:val="22"/>
              </w:rPr>
              <w:t>ype</w:t>
            </w:r>
            <w:r w:rsidRPr="00707020">
              <w:rPr>
                <w:sz w:val="22"/>
                <w:szCs w:val="22"/>
              </w:rPr>
              <w:t>;</w:t>
            </w:r>
          </w:p>
          <w:p w14:paraId="0F33D534" w14:textId="77777777" w:rsidR="00B45430" w:rsidRPr="00707020" w:rsidRDefault="00B45430" w:rsidP="00B45430">
            <w:pPr>
              <w:pStyle w:val="B1"/>
              <w:rPr>
                <w:sz w:val="22"/>
                <w:szCs w:val="22"/>
              </w:rPr>
            </w:pPr>
            <w:r w:rsidRPr="00707020">
              <w:rPr>
                <w:sz w:val="22"/>
                <w:szCs w:val="22"/>
              </w:rPr>
              <w:t>-</w:t>
            </w:r>
            <w:r w:rsidRPr="00707020">
              <w:rPr>
                <w:sz w:val="22"/>
                <w:szCs w:val="22"/>
              </w:rPr>
              <w:tab/>
              <w:t xml:space="preserve">an antenna port quasi co-location, from a set of antenna port quasi co-locations provided by </w:t>
            </w:r>
            <w:r w:rsidRPr="00707020">
              <w:rPr>
                <w:i/>
                <w:sz w:val="22"/>
                <w:szCs w:val="22"/>
              </w:rPr>
              <w:t>TCI-State</w:t>
            </w:r>
            <w:r w:rsidRPr="00707020">
              <w:rPr>
                <w:sz w:val="22"/>
                <w:szCs w:val="22"/>
              </w:rPr>
              <w:t>, indicating quasi co-location information of the DM-RS antenna port for PDCCH reception</w:t>
            </w:r>
            <w:r w:rsidRPr="00707020">
              <w:rPr>
                <w:sz w:val="22"/>
                <w:szCs w:val="22"/>
                <w:lang w:val="en-US"/>
              </w:rPr>
              <w:t xml:space="preserve"> in a respective CORESET</w:t>
            </w:r>
            <w:r w:rsidRPr="00707020">
              <w:rPr>
                <w:sz w:val="22"/>
                <w:szCs w:val="22"/>
              </w:rPr>
              <w:t>;</w:t>
            </w:r>
          </w:p>
          <w:p w14:paraId="43A74C3A" w14:textId="1C424EE0" w:rsidR="00B45430" w:rsidRPr="00707020" w:rsidRDefault="00B45430" w:rsidP="008812CE">
            <w:pPr>
              <w:pStyle w:val="B1"/>
              <w:rPr>
                <w:sz w:val="22"/>
                <w:szCs w:val="22"/>
              </w:rPr>
            </w:pPr>
            <w:r w:rsidRPr="00707020">
              <w:rPr>
                <w:rFonts w:eastAsia="MS Mincho"/>
                <w:sz w:val="22"/>
                <w:szCs w:val="22"/>
              </w:rPr>
              <w:t>-</w:t>
            </w:r>
            <w:r w:rsidRPr="00707020">
              <w:rPr>
                <w:rFonts w:eastAsia="MS Mincho"/>
                <w:sz w:val="22"/>
                <w:szCs w:val="22"/>
              </w:rPr>
              <w:tab/>
              <w:t xml:space="preserve">an indication for a presence or absence of a transmission configuration indication (TCI) field for DCI format 1_1 transmitted by a PDCCH in CORESET </w:t>
            </w:r>
            <w:r w:rsidRPr="00707020">
              <w:rPr>
                <w:position w:val="-10"/>
                <w:sz w:val="22"/>
                <w:szCs w:val="22"/>
              </w:rPr>
              <w:object w:dxaOrig="200" w:dyaOrig="240" w14:anchorId="64433CB4">
                <v:shape id="_x0000_i1056" type="#_x0000_t75" style="width:14.65pt;height:14.65pt" o:ole="">
                  <v:imagedata r:id="rId10" o:title=""/>
                </v:shape>
                <o:OLEObject Type="Embed" ProgID="Equation.3" ShapeID="_x0000_i1056" DrawAspect="Content" ObjectID="_1776896269" r:id="rId51"/>
              </w:object>
            </w:r>
            <w:r w:rsidRPr="00707020">
              <w:rPr>
                <w:sz w:val="22"/>
                <w:szCs w:val="22"/>
              </w:rPr>
              <w:t xml:space="preserve">, </w:t>
            </w:r>
            <w:r w:rsidRPr="00707020">
              <w:rPr>
                <w:rFonts w:eastAsia="MS Mincho"/>
                <w:sz w:val="22"/>
                <w:szCs w:val="22"/>
              </w:rPr>
              <w:t xml:space="preserve">by </w:t>
            </w:r>
            <w:r w:rsidRPr="00707020">
              <w:rPr>
                <w:rFonts w:eastAsia="MS Mincho"/>
                <w:i/>
                <w:sz w:val="22"/>
                <w:szCs w:val="22"/>
                <w:lang w:val="en-US"/>
              </w:rPr>
              <w:t>tci</w:t>
            </w:r>
            <w:r w:rsidRPr="00707020">
              <w:rPr>
                <w:rFonts w:eastAsia="MS Mincho"/>
                <w:i/>
                <w:sz w:val="22"/>
                <w:szCs w:val="22"/>
              </w:rPr>
              <w:t>-PresentInDCI</w:t>
            </w:r>
            <w:r w:rsidRPr="00707020">
              <w:rPr>
                <w:rFonts w:eastAsia="MS Mincho"/>
                <w:sz w:val="22"/>
                <w:szCs w:val="22"/>
              </w:rPr>
              <w:t>.</w:t>
            </w:r>
          </w:p>
          <w:p w14:paraId="30C3B0DF" w14:textId="77777777" w:rsidR="002E7A72" w:rsidRPr="00707020" w:rsidRDefault="002E7A72" w:rsidP="006F2301">
            <w:pPr>
              <w:jc w:val="center"/>
              <w:rPr>
                <w:color w:val="000000" w:themeColor="text1"/>
                <w:lang w:eastAsia="zh-CN"/>
              </w:rPr>
            </w:pPr>
            <w:r w:rsidRPr="00707020">
              <w:rPr>
                <w:rFonts w:hint="eastAsia"/>
                <w:color w:val="000000" w:themeColor="text1"/>
                <w:lang w:eastAsia="zh-CN"/>
              </w:rPr>
              <w:t>&lt;</w:t>
            </w:r>
            <w:r w:rsidRPr="00707020">
              <w:rPr>
                <w:color w:val="000000" w:themeColor="text1"/>
                <w:lang w:eastAsia="zh-CN"/>
              </w:rPr>
              <w:t xml:space="preserve"> Unchanged parts are omitted &gt;</w:t>
            </w:r>
          </w:p>
          <w:p w14:paraId="6BEFD112" w14:textId="59AA94A2" w:rsidR="00110AED" w:rsidRPr="00707020" w:rsidRDefault="00110AED" w:rsidP="00110AED">
            <w:r w:rsidRPr="00707020">
              <w:t xml:space="preserve">For each DL BWP configured to a UE in a serving cell, the UE is provided by higher layers with </w:t>
            </w:r>
            <w:r w:rsidRPr="00707020">
              <w:rPr>
                <w:position w:val="-6"/>
              </w:rPr>
              <w:object w:dxaOrig="580" w:dyaOrig="240" w14:anchorId="5E6532AD">
                <v:shape id="_x0000_i1057" type="#_x0000_t75" style="width:28.1pt;height:13.05pt" o:ole="">
                  <v:imagedata r:id="rId15" o:title=""/>
                </v:shape>
                <o:OLEObject Type="Embed" ProgID="Equation.3" ShapeID="_x0000_i1057" DrawAspect="Content" ObjectID="_1776896270" r:id="rId52"/>
              </w:object>
            </w:r>
            <w:r w:rsidRPr="00707020">
              <w:t xml:space="preserve"> </w:t>
            </w:r>
            <w:r w:rsidR="007C531B" w:rsidRPr="00707020">
              <w:rPr>
                <w:color w:val="FF0000"/>
                <w:u w:val="single"/>
              </w:rPr>
              <w:t>monitored</w:t>
            </w:r>
            <w:r w:rsidR="007C531B" w:rsidRPr="00707020">
              <w:rPr>
                <w:color w:val="FF0000"/>
              </w:rPr>
              <w:t xml:space="preserve"> </w:t>
            </w:r>
            <w:r w:rsidRPr="00707020">
              <w:t xml:space="preserve">search space sets where, for each search space set from the </w:t>
            </w:r>
            <w:r w:rsidRPr="00707020">
              <w:rPr>
                <w:position w:val="-6"/>
              </w:rPr>
              <w:object w:dxaOrig="200" w:dyaOrig="240" w14:anchorId="6B56049E">
                <v:shape id="_x0000_i1058" type="#_x0000_t75" style="width:14.65pt;height:13.05pt" o:ole="">
                  <v:imagedata r:id="rId17" o:title=""/>
                </v:shape>
                <o:OLEObject Type="Embed" ProgID="Equation.3" ShapeID="_x0000_i1058" DrawAspect="Content" ObjectID="_1776896271" r:id="rId53"/>
              </w:object>
            </w:r>
            <w:r w:rsidRPr="00707020">
              <w:t xml:space="preserve"> search space sets, the UE is provided the following by </w:t>
            </w:r>
            <w:r w:rsidRPr="00707020">
              <w:rPr>
                <w:i/>
              </w:rPr>
              <w:t>SearchSpace</w:t>
            </w:r>
            <w:r w:rsidRPr="00707020">
              <w:t xml:space="preserve">: </w:t>
            </w:r>
          </w:p>
          <w:p w14:paraId="6A348EA8" w14:textId="77777777" w:rsidR="00110AED" w:rsidRPr="00707020" w:rsidRDefault="00110AED" w:rsidP="00110AED">
            <w:pPr>
              <w:pStyle w:val="B1"/>
              <w:rPr>
                <w:sz w:val="22"/>
                <w:szCs w:val="22"/>
              </w:rPr>
            </w:pPr>
            <w:r w:rsidRPr="00707020">
              <w:rPr>
                <w:sz w:val="22"/>
                <w:szCs w:val="22"/>
              </w:rPr>
              <w:t>-</w:t>
            </w:r>
            <w:r w:rsidRPr="00707020">
              <w:rPr>
                <w:sz w:val="22"/>
                <w:szCs w:val="22"/>
              </w:rPr>
              <w:tab/>
              <w:t xml:space="preserve">a search space </w:t>
            </w:r>
            <w:r w:rsidRPr="00707020">
              <w:rPr>
                <w:sz w:val="22"/>
                <w:szCs w:val="22"/>
                <w:lang w:val="en-US"/>
              </w:rPr>
              <w:t xml:space="preserve">set index </w:t>
            </w:r>
            <w:r w:rsidRPr="00707020">
              <w:rPr>
                <w:position w:val="-6"/>
                <w:sz w:val="22"/>
                <w:szCs w:val="22"/>
              </w:rPr>
              <w:object w:dxaOrig="160" w:dyaOrig="200" w14:anchorId="5DFBFF35">
                <v:shape id="_x0000_i1059" type="#_x0000_t75" style="width:8.7pt;height:9.5pt" o:ole="">
                  <v:imagedata r:id="rId19" o:title=""/>
                </v:shape>
                <o:OLEObject Type="Embed" ProgID="Equation.3" ShapeID="_x0000_i1059" DrawAspect="Content" ObjectID="_1776896272" r:id="rId54"/>
              </w:object>
            </w:r>
            <w:r w:rsidRPr="00707020">
              <w:rPr>
                <w:sz w:val="22"/>
                <w:szCs w:val="22"/>
              </w:rPr>
              <w:t xml:space="preserve">, </w:t>
            </w:r>
            <w:r w:rsidRPr="00707020">
              <w:rPr>
                <w:position w:val="-6"/>
                <w:sz w:val="22"/>
                <w:szCs w:val="22"/>
              </w:rPr>
              <w:object w:dxaOrig="881" w:dyaOrig="247" w14:anchorId="277A7DFB">
                <v:shape id="_x0000_i1060" type="#_x0000_t75" style="width:43.9pt;height:13.05pt" o:ole="">
                  <v:imagedata r:id="rId21" o:title=""/>
                </v:shape>
                <o:OLEObject Type="Embed" ProgID="Equation.3" ShapeID="_x0000_i1060" DrawAspect="Content" ObjectID="_1776896273" r:id="rId55"/>
              </w:object>
            </w:r>
            <w:r w:rsidRPr="00707020">
              <w:rPr>
                <w:sz w:val="22"/>
                <w:szCs w:val="22"/>
              </w:rPr>
              <w:t xml:space="preserve">, </w:t>
            </w:r>
            <w:r w:rsidRPr="00707020">
              <w:rPr>
                <w:sz w:val="22"/>
                <w:szCs w:val="22"/>
                <w:lang w:val="en-US"/>
              </w:rPr>
              <w:t xml:space="preserve">by </w:t>
            </w:r>
            <w:r w:rsidRPr="00707020">
              <w:rPr>
                <w:i/>
                <w:sz w:val="22"/>
                <w:szCs w:val="22"/>
              </w:rPr>
              <w:t>searchSpaceId</w:t>
            </w:r>
            <w:r w:rsidRPr="00707020">
              <w:rPr>
                <w:sz w:val="22"/>
                <w:szCs w:val="22"/>
              </w:rPr>
              <w:t xml:space="preserve"> </w:t>
            </w:r>
          </w:p>
          <w:p w14:paraId="7D51AB41" w14:textId="77777777" w:rsidR="00110AED" w:rsidRPr="00707020" w:rsidRDefault="00110AED" w:rsidP="00110AED">
            <w:pPr>
              <w:pStyle w:val="B1"/>
              <w:rPr>
                <w:sz w:val="22"/>
                <w:szCs w:val="22"/>
              </w:rPr>
            </w:pPr>
            <w:r w:rsidRPr="00707020">
              <w:rPr>
                <w:sz w:val="22"/>
                <w:szCs w:val="22"/>
              </w:rPr>
              <w:t>-</w:t>
            </w:r>
            <w:r w:rsidRPr="00707020">
              <w:rPr>
                <w:sz w:val="22"/>
                <w:szCs w:val="22"/>
              </w:rPr>
              <w:tab/>
              <w:t xml:space="preserve">an association between </w:t>
            </w:r>
            <w:r w:rsidRPr="00707020">
              <w:rPr>
                <w:sz w:val="22"/>
                <w:szCs w:val="22"/>
                <w:lang w:val="en-US"/>
              </w:rPr>
              <w:t>the</w:t>
            </w:r>
            <w:r w:rsidRPr="00707020">
              <w:rPr>
                <w:sz w:val="22"/>
                <w:szCs w:val="22"/>
              </w:rPr>
              <w:t xml:space="preserve"> search space set </w:t>
            </w:r>
            <w:r w:rsidRPr="00707020">
              <w:rPr>
                <w:position w:val="-6"/>
                <w:sz w:val="22"/>
                <w:szCs w:val="22"/>
              </w:rPr>
              <w:object w:dxaOrig="160" w:dyaOrig="200" w14:anchorId="213FC4FA">
                <v:shape id="_x0000_i1061" type="#_x0000_t75" style="width:8.7pt;height:9.5pt" o:ole="">
                  <v:imagedata r:id="rId23" o:title=""/>
                </v:shape>
                <o:OLEObject Type="Embed" ProgID="Equation.3" ShapeID="_x0000_i1061" DrawAspect="Content" ObjectID="_1776896274" r:id="rId56"/>
              </w:object>
            </w:r>
            <w:r w:rsidRPr="00707020">
              <w:rPr>
                <w:sz w:val="22"/>
                <w:szCs w:val="22"/>
              </w:rPr>
              <w:t xml:space="preserve"> and a CORESET </w:t>
            </w:r>
            <w:r w:rsidRPr="00707020">
              <w:rPr>
                <w:position w:val="-10"/>
                <w:sz w:val="22"/>
                <w:szCs w:val="22"/>
              </w:rPr>
              <w:object w:dxaOrig="200" w:dyaOrig="240" w14:anchorId="2674668A">
                <v:shape id="_x0000_i1062" type="#_x0000_t75" style="width:14.65pt;height:14.65pt" o:ole="">
                  <v:imagedata r:id="rId10" o:title=""/>
                </v:shape>
                <o:OLEObject Type="Embed" ProgID="Equation.3" ShapeID="_x0000_i1062" DrawAspect="Content" ObjectID="_1776896275" r:id="rId57"/>
              </w:object>
            </w:r>
            <w:r w:rsidRPr="00707020">
              <w:rPr>
                <w:sz w:val="22"/>
                <w:szCs w:val="22"/>
                <w:lang w:val="en-US"/>
              </w:rPr>
              <w:t xml:space="preserve"> by </w:t>
            </w:r>
            <w:proofErr w:type="spellStart"/>
            <w:r w:rsidRPr="00707020">
              <w:rPr>
                <w:i/>
                <w:sz w:val="22"/>
                <w:szCs w:val="22"/>
              </w:rPr>
              <w:t>controlResourceSetId</w:t>
            </w:r>
            <w:proofErr w:type="spellEnd"/>
            <w:r w:rsidRPr="00707020">
              <w:rPr>
                <w:sz w:val="22"/>
                <w:szCs w:val="22"/>
              </w:rPr>
              <w:t xml:space="preserve"> </w:t>
            </w:r>
          </w:p>
          <w:p w14:paraId="4123CFDA" w14:textId="77777777" w:rsidR="00110AED" w:rsidRPr="00707020" w:rsidRDefault="00110AED" w:rsidP="00110AED">
            <w:pPr>
              <w:pStyle w:val="B1"/>
              <w:rPr>
                <w:i/>
                <w:sz w:val="22"/>
                <w:szCs w:val="22"/>
              </w:rPr>
            </w:pPr>
            <w:r w:rsidRPr="00707020">
              <w:rPr>
                <w:sz w:val="22"/>
                <w:szCs w:val="22"/>
              </w:rPr>
              <w:t>-</w:t>
            </w:r>
            <w:r w:rsidRPr="00707020">
              <w:rPr>
                <w:sz w:val="22"/>
                <w:szCs w:val="22"/>
              </w:rPr>
              <w:tab/>
              <w:t xml:space="preserve">a PDCCH monitoring periodicity of </w:t>
            </w:r>
            <w:r w:rsidRPr="00707020">
              <w:rPr>
                <w:position w:val="-10"/>
                <w:sz w:val="22"/>
                <w:szCs w:val="22"/>
              </w:rPr>
              <w:object w:dxaOrig="240" w:dyaOrig="300" w14:anchorId="5A8E8D0E">
                <v:shape id="_x0000_i1063" type="#_x0000_t75" style="width:14.65pt;height:15.05pt" o:ole="">
                  <v:imagedata r:id="rId26" o:title=""/>
                </v:shape>
                <o:OLEObject Type="Embed" ProgID="Equation.3" ShapeID="_x0000_i1063" DrawAspect="Content" ObjectID="_1776896276" r:id="rId58"/>
              </w:object>
            </w:r>
            <w:r w:rsidRPr="00707020">
              <w:rPr>
                <w:sz w:val="22"/>
                <w:szCs w:val="22"/>
              </w:rPr>
              <w:t xml:space="preserve"> slots </w:t>
            </w:r>
            <w:r w:rsidRPr="00707020">
              <w:rPr>
                <w:sz w:val="22"/>
                <w:szCs w:val="22"/>
                <w:lang w:val="en-US"/>
              </w:rPr>
              <w:t xml:space="preserve">and </w:t>
            </w:r>
            <w:r w:rsidRPr="00707020">
              <w:rPr>
                <w:sz w:val="22"/>
                <w:szCs w:val="22"/>
              </w:rPr>
              <w:t xml:space="preserve">a PDCCH monitoring offset of </w:t>
            </w:r>
            <w:r w:rsidRPr="00707020">
              <w:rPr>
                <w:position w:val="-10"/>
                <w:sz w:val="22"/>
                <w:szCs w:val="22"/>
              </w:rPr>
              <w:object w:dxaOrig="240" w:dyaOrig="300" w14:anchorId="29C63285">
                <v:shape id="_x0000_i1064" type="#_x0000_t75" style="width:14.65pt;height:19pt" o:ole="">
                  <v:imagedata r:id="rId28" o:title=""/>
                </v:shape>
                <o:OLEObject Type="Embed" ProgID="Equation.3" ShapeID="_x0000_i1064" DrawAspect="Content" ObjectID="_1776896277" r:id="rId59"/>
              </w:object>
            </w:r>
            <w:r w:rsidRPr="00707020">
              <w:rPr>
                <w:sz w:val="22"/>
                <w:szCs w:val="22"/>
              </w:rPr>
              <w:t xml:space="preserve"> slots, by </w:t>
            </w:r>
            <w:proofErr w:type="spellStart"/>
            <w:r w:rsidRPr="00707020">
              <w:rPr>
                <w:i/>
                <w:sz w:val="22"/>
                <w:szCs w:val="22"/>
              </w:rPr>
              <w:t>monitoringSlotPeriodicityAndOffset</w:t>
            </w:r>
            <w:proofErr w:type="spellEnd"/>
          </w:p>
          <w:p w14:paraId="15E9C620" w14:textId="77777777" w:rsidR="00110AED" w:rsidRPr="00707020" w:rsidRDefault="00110AED" w:rsidP="00110AED">
            <w:pPr>
              <w:pStyle w:val="B1"/>
              <w:rPr>
                <w:sz w:val="22"/>
                <w:szCs w:val="22"/>
              </w:rPr>
            </w:pPr>
            <w:r w:rsidRPr="00707020">
              <w:rPr>
                <w:sz w:val="22"/>
                <w:szCs w:val="22"/>
              </w:rPr>
              <w:t>-</w:t>
            </w:r>
            <w:r w:rsidRPr="00707020">
              <w:rPr>
                <w:sz w:val="22"/>
                <w:szCs w:val="22"/>
              </w:rPr>
              <w:tab/>
              <w:t xml:space="preserve">a PDCCH monitoring pattern within a slot, indicating first symbol(s) of the CORESET within a slot for PDCCH monitoring, by </w:t>
            </w:r>
            <w:r w:rsidRPr="00707020">
              <w:rPr>
                <w:i/>
                <w:sz w:val="22"/>
                <w:szCs w:val="22"/>
              </w:rPr>
              <w:t>monitoringSymbolsWithinSlot</w:t>
            </w:r>
            <w:r w:rsidRPr="00707020">
              <w:rPr>
                <w:sz w:val="22"/>
                <w:szCs w:val="22"/>
              </w:rPr>
              <w:t xml:space="preserve"> </w:t>
            </w:r>
          </w:p>
          <w:p w14:paraId="44626AA1" w14:textId="77777777" w:rsidR="00110AED" w:rsidRPr="00707020" w:rsidRDefault="00110AED" w:rsidP="00110AED">
            <w:pPr>
              <w:pStyle w:val="B1"/>
              <w:rPr>
                <w:sz w:val="22"/>
                <w:szCs w:val="22"/>
                <w:lang w:val="en-US"/>
              </w:rPr>
            </w:pPr>
            <w:r w:rsidRPr="00707020">
              <w:rPr>
                <w:sz w:val="22"/>
                <w:szCs w:val="22"/>
              </w:rPr>
              <w:t>-</w:t>
            </w:r>
            <w:r w:rsidRPr="00707020">
              <w:rPr>
                <w:sz w:val="22"/>
                <w:szCs w:val="22"/>
              </w:rPr>
              <w:tab/>
              <w:t xml:space="preserve">a </w:t>
            </w:r>
            <w:r w:rsidRPr="00707020">
              <w:rPr>
                <w:sz w:val="22"/>
                <w:szCs w:val="22"/>
                <w:lang w:val="en-US"/>
              </w:rPr>
              <w:t xml:space="preserve">duration of </w:t>
            </w:r>
            <w:r w:rsidRPr="00707020">
              <w:rPr>
                <w:position w:val="-10"/>
                <w:sz w:val="22"/>
                <w:szCs w:val="22"/>
              </w:rPr>
              <w:object w:dxaOrig="600" w:dyaOrig="300" w14:anchorId="338CE964">
                <v:shape id="_x0000_i1065" type="#_x0000_t75" style="width:28.1pt;height:14.65pt" o:ole="">
                  <v:imagedata r:id="rId30" o:title=""/>
                </v:shape>
                <o:OLEObject Type="Embed" ProgID="Equation.3" ShapeID="_x0000_i1065" DrawAspect="Content" ObjectID="_1776896278" r:id="rId60"/>
              </w:object>
            </w:r>
            <w:r w:rsidRPr="00707020">
              <w:rPr>
                <w:sz w:val="22"/>
                <w:szCs w:val="22"/>
              </w:rPr>
              <w:t xml:space="preserve"> slots indicating a number of slots that </w:t>
            </w:r>
            <w:r w:rsidRPr="00707020">
              <w:rPr>
                <w:sz w:val="22"/>
                <w:szCs w:val="22"/>
                <w:lang w:val="en-US"/>
              </w:rPr>
              <w:t xml:space="preserve">the </w:t>
            </w:r>
            <w:r w:rsidRPr="00707020">
              <w:rPr>
                <w:sz w:val="22"/>
                <w:szCs w:val="22"/>
              </w:rPr>
              <w:t>search space</w:t>
            </w:r>
            <w:r w:rsidRPr="00707020">
              <w:rPr>
                <w:sz w:val="22"/>
                <w:szCs w:val="22"/>
                <w:lang w:val="en-US"/>
              </w:rPr>
              <w:t xml:space="preserve"> set </w:t>
            </w:r>
            <w:r w:rsidRPr="00707020">
              <w:rPr>
                <w:position w:val="-6"/>
                <w:sz w:val="22"/>
                <w:szCs w:val="22"/>
              </w:rPr>
              <w:object w:dxaOrig="160" w:dyaOrig="200" w14:anchorId="3FE26956">
                <v:shape id="_x0000_i1066" type="#_x0000_t75" style="width:8.7pt;height:9.5pt" o:ole="">
                  <v:imagedata r:id="rId32" o:title=""/>
                </v:shape>
                <o:OLEObject Type="Embed" ProgID="Equation.3" ShapeID="_x0000_i1066" DrawAspect="Content" ObjectID="_1776896279" r:id="rId61"/>
              </w:object>
            </w:r>
            <w:r w:rsidRPr="00707020">
              <w:rPr>
                <w:sz w:val="22"/>
                <w:szCs w:val="22"/>
              </w:rPr>
              <w:t xml:space="preserve"> </w:t>
            </w:r>
            <w:r w:rsidRPr="00707020">
              <w:rPr>
                <w:sz w:val="22"/>
                <w:szCs w:val="22"/>
                <w:lang w:val="en-US"/>
              </w:rPr>
              <w:t xml:space="preserve">exists by </w:t>
            </w:r>
            <w:r w:rsidRPr="00707020">
              <w:rPr>
                <w:i/>
                <w:sz w:val="22"/>
                <w:szCs w:val="22"/>
                <w:lang w:val="en-US"/>
              </w:rPr>
              <w:t>duration</w:t>
            </w:r>
            <w:r w:rsidRPr="00707020">
              <w:rPr>
                <w:sz w:val="22"/>
                <w:szCs w:val="22"/>
                <w:lang w:val="en-US"/>
              </w:rPr>
              <w:t xml:space="preserve"> </w:t>
            </w:r>
          </w:p>
          <w:p w14:paraId="474EC7C7" w14:textId="57B801A3" w:rsidR="00110AED" w:rsidRPr="009A2749" w:rsidRDefault="00110AED" w:rsidP="009A2749">
            <w:pPr>
              <w:jc w:val="center"/>
              <w:rPr>
                <w:color w:val="000000" w:themeColor="text1"/>
                <w:sz w:val="21"/>
                <w:szCs w:val="21"/>
                <w:lang w:eastAsia="zh-CN"/>
              </w:rPr>
            </w:pPr>
            <w:r w:rsidRPr="00707020">
              <w:rPr>
                <w:rFonts w:hint="eastAsia"/>
                <w:color w:val="000000" w:themeColor="text1"/>
                <w:lang w:eastAsia="zh-CN"/>
              </w:rPr>
              <w:t>&lt;</w:t>
            </w:r>
            <w:r w:rsidRPr="00707020">
              <w:rPr>
                <w:color w:val="000000" w:themeColor="text1"/>
                <w:lang w:eastAsia="zh-CN"/>
              </w:rPr>
              <w:t xml:space="preserve"> Unchanged parts are omitted &gt;</w:t>
            </w:r>
          </w:p>
        </w:tc>
      </w:tr>
    </w:tbl>
    <w:p w14:paraId="0423B2EE" w14:textId="77777777" w:rsidR="003D63A5" w:rsidRPr="00CF195E" w:rsidRDefault="003D63A5" w:rsidP="005918BF">
      <w:pPr>
        <w:pStyle w:val="1"/>
        <w:numPr>
          <w:ilvl w:val="0"/>
          <w:numId w:val="0"/>
        </w:numPr>
        <w:spacing w:before="240"/>
        <w:ind w:left="431" w:hanging="431"/>
      </w:pPr>
      <w:r w:rsidRPr="00CF195E">
        <w:t>References</w:t>
      </w:r>
    </w:p>
    <w:p w14:paraId="3A30514B" w14:textId="55C6B57C" w:rsidR="00E7032B" w:rsidRPr="00E93839" w:rsidRDefault="00F15E07" w:rsidP="00E93839">
      <w:pPr>
        <w:pStyle w:val="References"/>
        <w:numPr>
          <w:ilvl w:val="0"/>
          <w:numId w:val="45"/>
        </w:numPr>
        <w:rPr>
          <w:lang w:val="en-GB" w:eastAsia="zh-CN"/>
        </w:rPr>
      </w:pPr>
      <w:bookmarkStart w:id="7" w:name="_Ref146617638"/>
      <w:bookmarkStart w:id="8" w:name="_Ref101384534"/>
      <w:bookmarkStart w:id="9" w:name="_Ref165365160"/>
      <w:bookmarkStart w:id="10" w:name="_Ref126606220"/>
      <w:bookmarkStart w:id="11" w:name="_Ref126865004"/>
      <w:bookmarkStart w:id="12" w:name="_Ref126865994"/>
      <w:bookmarkStart w:id="13" w:name="_Ref131515566"/>
      <w:bookmarkEnd w:id="3"/>
      <w:bookmarkEnd w:id="4"/>
      <w:bookmarkEnd w:id="5"/>
      <w:bookmarkEnd w:id="6"/>
      <w:r w:rsidRPr="00E93839">
        <w:rPr>
          <w:lang w:val="en-GB" w:eastAsia="zh-CN"/>
        </w:rPr>
        <w:t xml:space="preserve">3GPP TS 38.306 </w:t>
      </w:r>
      <w:bookmarkEnd w:id="7"/>
      <w:r w:rsidRPr="00E93839">
        <w:rPr>
          <w:lang w:val="en-GB" w:eastAsia="zh-CN"/>
        </w:rPr>
        <w:t>User Equipment (UE) radio access capabilities</w:t>
      </w:r>
      <w:r w:rsidRPr="00E93839">
        <w:rPr>
          <w:rFonts w:hint="eastAsia"/>
          <w:lang w:val="en-GB" w:eastAsia="zh-CN"/>
        </w:rPr>
        <w:t xml:space="preserve"> </w:t>
      </w:r>
      <w:r w:rsidRPr="00E93839">
        <w:rPr>
          <w:lang w:val="en-GB" w:eastAsia="zh-CN"/>
        </w:rPr>
        <w:t>(Release 15)</w:t>
      </w:r>
      <w:bookmarkEnd w:id="8"/>
      <w:bookmarkEnd w:id="9"/>
    </w:p>
    <w:p w14:paraId="04EC31BA" w14:textId="432D35F5" w:rsidR="0050675E" w:rsidRPr="005049BF" w:rsidRDefault="00F15E07" w:rsidP="005049BF">
      <w:pPr>
        <w:pStyle w:val="References"/>
        <w:rPr>
          <w:lang w:val="en-GB" w:eastAsia="zh-CN"/>
        </w:rPr>
      </w:pPr>
      <w:r w:rsidRPr="00CF272D">
        <w:rPr>
          <w:lang w:val="en-GB" w:eastAsia="zh-CN"/>
        </w:rPr>
        <w:t xml:space="preserve">3GPP </w:t>
      </w:r>
      <w:r w:rsidRPr="00365F05">
        <w:rPr>
          <w:lang w:val="en-GB" w:eastAsia="zh-CN"/>
        </w:rPr>
        <w:t>TS 38.</w:t>
      </w:r>
      <w:r>
        <w:rPr>
          <w:lang w:val="en-GB" w:eastAsia="zh-CN"/>
        </w:rPr>
        <w:t>213</w:t>
      </w:r>
      <w:r w:rsidRPr="00365F05">
        <w:rPr>
          <w:lang w:val="en-GB" w:eastAsia="zh-CN"/>
        </w:rPr>
        <w:t xml:space="preserve"> </w:t>
      </w:r>
      <w:r w:rsidRPr="00F65500">
        <w:rPr>
          <w:lang w:val="en-GB" w:eastAsia="zh-CN"/>
        </w:rPr>
        <w:t xml:space="preserve">Physical layer procedures for </w:t>
      </w:r>
      <w:r>
        <w:rPr>
          <w:lang w:val="en-GB" w:eastAsia="zh-CN"/>
        </w:rPr>
        <w:t>control</w:t>
      </w:r>
      <w:r w:rsidRPr="00CF272D">
        <w:rPr>
          <w:lang w:val="en-GB" w:eastAsia="zh-CN"/>
        </w:rPr>
        <w:t xml:space="preserve"> (Release 1</w:t>
      </w:r>
      <w:r>
        <w:rPr>
          <w:lang w:val="en-GB" w:eastAsia="zh-CN"/>
        </w:rPr>
        <w:t>5</w:t>
      </w:r>
      <w:r w:rsidRPr="00CF272D">
        <w:rPr>
          <w:lang w:val="en-GB" w:eastAsia="zh-CN"/>
        </w:rPr>
        <w:t>)</w:t>
      </w:r>
      <w:bookmarkEnd w:id="10"/>
      <w:bookmarkEnd w:id="11"/>
      <w:bookmarkEnd w:id="12"/>
      <w:bookmarkEnd w:id="13"/>
    </w:p>
    <w:sectPr w:rsidR="0050675E" w:rsidRPr="005049B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6D5DE1" w14:textId="77777777" w:rsidR="00822130" w:rsidRDefault="00822130">
      <w:r>
        <w:separator/>
      </w:r>
    </w:p>
  </w:endnote>
  <w:endnote w:type="continuationSeparator" w:id="0">
    <w:p w14:paraId="1DFB12DD" w14:textId="77777777" w:rsidR="00822130" w:rsidRDefault="00822130">
      <w:r>
        <w:continuationSeparator/>
      </w:r>
    </w:p>
  </w:endnote>
  <w:endnote w:type="continuationNotice" w:id="1">
    <w:p w14:paraId="1D3A2E43" w14:textId="77777777" w:rsidR="00822130" w:rsidRDefault="008221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7A304" w14:textId="77777777" w:rsidR="00822130" w:rsidRDefault="00822130">
      <w:r>
        <w:separator/>
      </w:r>
    </w:p>
  </w:footnote>
  <w:footnote w:type="continuationSeparator" w:id="0">
    <w:p w14:paraId="6AEEF84A" w14:textId="77777777" w:rsidR="00822130" w:rsidRDefault="00822130">
      <w:r>
        <w:continuationSeparator/>
      </w:r>
    </w:p>
  </w:footnote>
  <w:footnote w:type="continuationNotice" w:id="1">
    <w:p w14:paraId="6BD7570B" w14:textId="77777777" w:rsidR="00822130" w:rsidRDefault="0082213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B513B"/>
    <w:multiLevelType w:val="hybridMultilevel"/>
    <w:tmpl w:val="08E23C4E"/>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C500739"/>
    <w:multiLevelType w:val="hybridMultilevel"/>
    <w:tmpl w:val="91C6D10C"/>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072940"/>
    <w:multiLevelType w:val="hybridMultilevel"/>
    <w:tmpl w:val="B5A0308C"/>
    <w:lvl w:ilvl="0" w:tplc="1AF46AE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5" w15:restartNumberingAfterBreak="0">
    <w:nsid w:val="153138F9"/>
    <w:multiLevelType w:val="hybridMultilevel"/>
    <w:tmpl w:val="C322A242"/>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6" w15:restartNumberingAfterBreak="0">
    <w:nsid w:val="1B2918C8"/>
    <w:multiLevelType w:val="hybridMultilevel"/>
    <w:tmpl w:val="EFDC793C"/>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7" w15:restartNumberingAfterBreak="0">
    <w:nsid w:val="1DCC4AEE"/>
    <w:multiLevelType w:val="multilevel"/>
    <w:tmpl w:val="AD702D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7936167"/>
    <w:multiLevelType w:val="hybridMultilevel"/>
    <w:tmpl w:val="F742207E"/>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77E2B0C"/>
    <w:multiLevelType w:val="hybridMultilevel"/>
    <w:tmpl w:val="2A44C390"/>
    <w:lvl w:ilvl="0" w:tplc="04090001">
      <w:start w:val="1"/>
      <w:numFmt w:val="bullet"/>
      <w:lvlText w:val=""/>
      <w:lvlJc w:val="left"/>
      <w:pPr>
        <w:ind w:left="860" w:hanging="420"/>
      </w:pPr>
      <w:rPr>
        <w:rFonts w:ascii="Symbol" w:hAnsi="Symbo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C61011"/>
    <w:multiLevelType w:val="hybridMultilevel"/>
    <w:tmpl w:val="3FBA423E"/>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3" w15:restartNumberingAfterBreak="0">
    <w:nsid w:val="3E767765"/>
    <w:multiLevelType w:val="hybridMultilevel"/>
    <w:tmpl w:val="9ED2759E"/>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1DB4171"/>
    <w:multiLevelType w:val="hybridMultilevel"/>
    <w:tmpl w:val="A81E39C6"/>
    <w:lvl w:ilvl="0" w:tplc="F5C67100">
      <w:start w:val="1"/>
      <w:numFmt w:val="bullet"/>
      <w:lvlText w:val=""/>
      <w:lvlJc w:val="left"/>
      <w:pPr>
        <w:ind w:left="640" w:hanging="420"/>
      </w:pPr>
      <w:rPr>
        <w:rFonts w:ascii="Symbol" w:eastAsia="宋体" w:hAnsi="Symbol"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5" w15:restartNumberingAfterBreak="0">
    <w:nsid w:val="5CD23FAD"/>
    <w:multiLevelType w:val="hybridMultilevel"/>
    <w:tmpl w:val="06DC8B4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F1F6CCD"/>
    <w:multiLevelType w:val="hybridMultilevel"/>
    <w:tmpl w:val="7A9629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2249B7"/>
    <w:multiLevelType w:val="multilevel"/>
    <w:tmpl w:val="4552E6DC"/>
    <w:lvl w:ilvl="0">
      <w:start w:val="1"/>
      <w:numFmt w:val="bullet"/>
      <w:lvlText w:val="•"/>
      <w:lvlJc w:val="left"/>
      <w:pPr>
        <w:ind w:left="840" w:hanging="420"/>
      </w:pPr>
      <w:rPr>
        <w:rFonts w:ascii="Calibri" w:hAnsi="Calibri" w:hint="default"/>
        <w:color w:val="000000"/>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9" w15:restartNumberingAfterBreak="0">
    <w:nsid w:val="686A6562"/>
    <w:multiLevelType w:val="hybridMultilevel"/>
    <w:tmpl w:val="47645D82"/>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0" w15:restartNumberingAfterBreak="0">
    <w:nsid w:val="6BF13F0C"/>
    <w:multiLevelType w:val="hybridMultilevel"/>
    <w:tmpl w:val="D4987A5C"/>
    <w:lvl w:ilvl="0" w:tplc="FFFFFFFF">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1" w15:restartNumberingAfterBreak="0">
    <w:nsid w:val="6D621027"/>
    <w:multiLevelType w:val="hybridMultilevel"/>
    <w:tmpl w:val="B1F0E188"/>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2" w15:restartNumberingAfterBreak="0">
    <w:nsid w:val="72031D1F"/>
    <w:multiLevelType w:val="multilevel"/>
    <w:tmpl w:val="E46EE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0416C6"/>
    <w:multiLevelType w:val="hybridMultilevel"/>
    <w:tmpl w:val="A71C8F3E"/>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5" w15:restartNumberingAfterBreak="0">
    <w:nsid w:val="7A042EF5"/>
    <w:multiLevelType w:val="multilevel"/>
    <w:tmpl w:val="4496B33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AE02A62"/>
    <w:multiLevelType w:val="hybridMultilevel"/>
    <w:tmpl w:val="71040DA8"/>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BB3CA9"/>
    <w:multiLevelType w:val="hybridMultilevel"/>
    <w:tmpl w:val="BDDAEA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E264BBC"/>
    <w:multiLevelType w:val="hybridMultilevel"/>
    <w:tmpl w:val="3E92B21C"/>
    <w:lvl w:ilvl="0" w:tplc="3C18E8A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9"/>
  </w:num>
  <w:num w:numId="3">
    <w:abstractNumId w:val="1"/>
  </w:num>
  <w:num w:numId="4">
    <w:abstractNumId w:val="17"/>
  </w:num>
  <w:num w:numId="5">
    <w:abstractNumId w:val="15"/>
  </w:num>
  <w:num w:numId="6">
    <w:abstractNumId w:val="23"/>
  </w:num>
  <w:num w:numId="7">
    <w:abstractNumId w:val="20"/>
  </w:num>
  <w:num w:numId="8">
    <w:abstractNumId w:val="21"/>
  </w:num>
  <w:num w:numId="9">
    <w:abstractNumId w:val="10"/>
  </w:num>
  <w:num w:numId="10">
    <w:abstractNumId w:val="12"/>
  </w:num>
  <w:num w:numId="11">
    <w:abstractNumId w:val="29"/>
  </w:num>
  <w:num w:numId="12">
    <w:abstractNumId w:val="3"/>
  </w:num>
  <w:num w:numId="13">
    <w:abstractNumId w:val="25"/>
  </w:num>
  <w:num w:numId="14">
    <w:abstractNumId w:val="28"/>
  </w:num>
  <w:num w:numId="15">
    <w:abstractNumId w:val="26"/>
  </w:num>
  <w:num w:numId="16">
    <w:abstractNumId w:val="27"/>
  </w:num>
  <w:num w:numId="17">
    <w:abstractNumId w:val="7"/>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num>
  <w:num w:numId="28">
    <w:abstractNumId w:val="4"/>
  </w:num>
  <w:num w:numId="29">
    <w:abstractNumId w:val="18"/>
  </w:num>
  <w:num w:numId="30">
    <w:abstractNumId w:val="6"/>
  </w:num>
  <w:num w:numId="31">
    <w:abstractNumId w:val="9"/>
  </w:num>
  <w:num w:numId="32">
    <w:abstractNumId w:val="9"/>
  </w:num>
  <w:num w:numId="33">
    <w:abstractNumId w:val="9"/>
  </w:num>
  <w:num w:numId="34">
    <w:abstractNumId w:val="5"/>
  </w:num>
  <w:num w:numId="35">
    <w:abstractNumId w:val="24"/>
  </w:num>
  <w:num w:numId="36">
    <w:abstractNumId w:val="9"/>
  </w:num>
  <w:num w:numId="37">
    <w:abstractNumId w:val="14"/>
  </w:num>
  <w:num w:numId="38">
    <w:abstractNumId w:val="9"/>
  </w:num>
  <w:num w:numId="39">
    <w:abstractNumId w:val="9"/>
  </w:num>
  <w:num w:numId="40">
    <w:abstractNumId w:val="0"/>
  </w:num>
  <w:num w:numId="41">
    <w:abstractNumId w:val="16"/>
  </w:num>
  <w:num w:numId="42">
    <w:abstractNumId w:val="9"/>
  </w:num>
  <w:num w:numId="43">
    <w:abstractNumId w:val="11"/>
  </w:num>
  <w:num w:numId="44">
    <w:abstractNumId w:val="22"/>
  </w:num>
  <w:num w:numId="45">
    <w:abstractNumId w:val="11"/>
    <w:lvlOverride w:ilvl="0">
      <w:startOverride w:val="1"/>
    </w:lvlOverride>
  </w:num>
  <w:num w:numId="46">
    <w:abstractNumId w:val="8"/>
  </w:num>
  <w:num w:numId="47">
    <w:abstractNumId w:val="13"/>
  </w:num>
  <w:num w:numId="48">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en-AU"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DB"/>
    <w:rsid w:val="00000D04"/>
    <w:rsid w:val="00000DA7"/>
    <w:rsid w:val="00000DB2"/>
    <w:rsid w:val="000016E3"/>
    <w:rsid w:val="00001714"/>
    <w:rsid w:val="00001FC5"/>
    <w:rsid w:val="000020F6"/>
    <w:rsid w:val="00002893"/>
    <w:rsid w:val="000033A3"/>
    <w:rsid w:val="000035E3"/>
    <w:rsid w:val="00003605"/>
    <w:rsid w:val="00003C56"/>
    <w:rsid w:val="00003EC2"/>
    <w:rsid w:val="000040A9"/>
    <w:rsid w:val="0000458E"/>
    <w:rsid w:val="00004728"/>
    <w:rsid w:val="00004B4E"/>
    <w:rsid w:val="00004E70"/>
    <w:rsid w:val="0000590E"/>
    <w:rsid w:val="00006617"/>
    <w:rsid w:val="000066DE"/>
    <w:rsid w:val="000072B6"/>
    <w:rsid w:val="00007813"/>
    <w:rsid w:val="000101A6"/>
    <w:rsid w:val="000109E6"/>
    <w:rsid w:val="00010F70"/>
    <w:rsid w:val="000114A7"/>
    <w:rsid w:val="00011615"/>
    <w:rsid w:val="00011C5B"/>
    <w:rsid w:val="00011F67"/>
    <w:rsid w:val="000123FD"/>
    <w:rsid w:val="00012802"/>
    <w:rsid w:val="00012862"/>
    <w:rsid w:val="000128E6"/>
    <w:rsid w:val="00013BA7"/>
    <w:rsid w:val="00014B81"/>
    <w:rsid w:val="00015A9A"/>
    <w:rsid w:val="00015EFB"/>
    <w:rsid w:val="000165E2"/>
    <w:rsid w:val="0001691F"/>
    <w:rsid w:val="00016A39"/>
    <w:rsid w:val="00016E3A"/>
    <w:rsid w:val="000172BE"/>
    <w:rsid w:val="00017BDB"/>
    <w:rsid w:val="00017D8A"/>
    <w:rsid w:val="000203B6"/>
    <w:rsid w:val="000217AA"/>
    <w:rsid w:val="00021807"/>
    <w:rsid w:val="00023388"/>
    <w:rsid w:val="00023425"/>
    <w:rsid w:val="00023586"/>
    <w:rsid w:val="000241BE"/>
    <w:rsid w:val="000242F2"/>
    <w:rsid w:val="00024716"/>
    <w:rsid w:val="00024A87"/>
    <w:rsid w:val="0002651B"/>
    <w:rsid w:val="00026B0F"/>
    <w:rsid w:val="00026D4B"/>
    <w:rsid w:val="000275C6"/>
    <w:rsid w:val="00027AD6"/>
    <w:rsid w:val="0003024C"/>
    <w:rsid w:val="000316EB"/>
    <w:rsid w:val="00031ADB"/>
    <w:rsid w:val="00032056"/>
    <w:rsid w:val="0003211C"/>
    <w:rsid w:val="000328CA"/>
    <w:rsid w:val="00032E40"/>
    <w:rsid w:val="0003376B"/>
    <w:rsid w:val="00033ABE"/>
    <w:rsid w:val="00034253"/>
    <w:rsid w:val="00034676"/>
    <w:rsid w:val="000346AD"/>
    <w:rsid w:val="000346E6"/>
    <w:rsid w:val="00034938"/>
    <w:rsid w:val="00034DA5"/>
    <w:rsid w:val="00034E15"/>
    <w:rsid w:val="000352B3"/>
    <w:rsid w:val="00035992"/>
    <w:rsid w:val="00035B74"/>
    <w:rsid w:val="000365EA"/>
    <w:rsid w:val="00036634"/>
    <w:rsid w:val="00037BF1"/>
    <w:rsid w:val="0004023E"/>
    <w:rsid w:val="0004024B"/>
    <w:rsid w:val="00041C57"/>
    <w:rsid w:val="00042401"/>
    <w:rsid w:val="000424E8"/>
    <w:rsid w:val="00042B6A"/>
    <w:rsid w:val="000434B7"/>
    <w:rsid w:val="000435E4"/>
    <w:rsid w:val="00043673"/>
    <w:rsid w:val="000447A4"/>
    <w:rsid w:val="00044F4E"/>
    <w:rsid w:val="00045EA5"/>
    <w:rsid w:val="00045ED5"/>
    <w:rsid w:val="0004671C"/>
    <w:rsid w:val="00046796"/>
    <w:rsid w:val="000467FD"/>
    <w:rsid w:val="00046AAF"/>
    <w:rsid w:val="00046C8E"/>
    <w:rsid w:val="00047083"/>
    <w:rsid w:val="00047225"/>
    <w:rsid w:val="00047E60"/>
    <w:rsid w:val="00050984"/>
    <w:rsid w:val="00050DC2"/>
    <w:rsid w:val="00052A3C"/>
    <w:rsid w:val="00052AD2"/>
    <w:rsid w:val="000530DF"/>
    <w:rsid w:val="000535AB"/>
    <w:rsid w:val="00053905"/>
    <w:rsid w:val="0005415C"/>
    <w:rsid w:val="00054AFA"/>
    <w:rsid w:val="00054E0C"/>
    <w:rsid w:val="00055009"/>
    <w:rsid w:val="0005541D"/>
    <w:rsid w:val="0005597A"/>
    <w:rsid w:val="00055F33"/>
    <w:rsid w:val="00056132"/>
    <w:rsid w:val="000565C8"/>
    <w:rsid w:val="00056CC2"/>
    <w:rsid w:val="00057542"/>
    <w:rsid w:val="00057DC8"/>
    <w:rsid w:val="00057F73"/>
    <w:rsid w:val="00060FEE"/>
    <w:rsid w:val="000612E1"/>
    <w:rsid w:val="00061304"/>
    <w:rsid w:val="0006148D"/>
    <w:rsid w:val="000614FE"/>
    <w:rsid w:val="00063759"/>
    <w:rsid w:val="000637E6"/>
    <w:rsid w:val="00063B30"/>
    <w:rsid w:val="00065429"/>
    <w:rsid w:val="00065D38"/>
    <w:rsid w:val="00066901"/>
    <w:rsid w:val="00067DD1"/>
    <w:rsid w:val="0007014F"/>
    <w:rsid w:val="00070447"/>
    <w:rsid w:val="000706E7"/>
    <w:rsid w:val="00070EF8"/>
    <w:rsid w:val="00071192"/>
    <w:rsid w:val="000713A7"/>
    <w:rsid w:val="000724E5"/>
    <w:rsid w:val="00072A80"/>
    <w:rsid w:val="00072D2A"/>
    <w:rsid w:val="00072F0F"/>
    <w:rsid w:val="000731A0"/>
    <w:rsid w:val="000736C1"/>
    <w:rsid w:val="00073797"/>
    <w:rsid w:val="00073DEC"/>
    <w:rsid w:val="000745AA"/>
    <w:rsid w:val="00074E86"/>
    <w:rsid w:val="00076097"/>
    <w:rsid w:val="00076541"/>
    <w:rsid w:val="000772F4"/>
    <w:rsid w:val="000776EB"/>
    <w:rsid w:val="000778C4"/>
    <w:rsid w:val="00077AC5"/>
    <w:rsid w:val="000803E3"/>
    <w:rsid w:val="0008225D"/>
    <w:rsid w:val="000823B0"/>
    <w:rsid w:val="00082C53"/>
    <w:rsid w:val="0008335B"/>
    <w:rsid w:val="00083379"/>
    <w:rsid w:val="00083587"/>
    <w:rsid w:val="00083838"/>
    <w:rsid w:val="00083B6A"/>
    <w:rsid w:val="00084031"/>
    <w:rsid w:val="00085E04"/>
    <w:rsid w:val="00086800"/>
    <w:rsid w:val="00087913"/>
    <w:rsid w:val="0009004B"/>
    <w:rsid w:val="000902DC"/>
    <w:rsid w:val="00090AB8"/>
    <w:rsid w:val="000911AE"/>
    <w:rsid w:val="00091A27"/>
    <w:rsid w:val="00092183"/>
    <w:rsid w:val="00093697"/>
    <w:rsid w:val="00093D42"/>
    <w:rsid w:val="00093DD0"/>
    <w:rsid w:val="00094717"/>
    <w:rsid w:val="00094784"/>
    <w:rsid w:val="00094A16"/>
    <w:rsid w:val="00094DE6"/>
    <w:rsid w:val="000952C4"/>
    <w:rsid w:val="00095444"/>
    <w:rsid w:val="00096356"/>
    <w:rsid w:val="00097958"/>
    <w:rsid w:val="00097C99"/>
    <w:rsid w:val="000A0B33"/>
    <w:rsid w:val="000A0F14"/>
    <w:rsid w:val="000A1441"/>
    <w:rsid w:val="000A1A06"/>
    <w:rsid w:val="000A1B60"/>
    <w:rsid w:val="000A21B4"/>
    <w:rsid w:val="000A2B87"/>
    <w:rsid w:val="000A2CC7"/>
    <w:rsid w:val="000A2ED6"/>
    <w:rsid w:val="000A39DA"/>
    <w:rsid w:val="000A4205"/>
    <w:rsid w:val="000A4A19"/>
    <w:rsid w:val="000A507F"/>
    <w:rsid w:val="000A6351"/>
    <w:rsid w:val="000A63D6"/>
    <w:rsid w:val="000A71BC"/>
    <w:rsid w:val="000A7B38"/>
    <w:rsid w:val="000B021B"/>
    <w:rsid w:val="000B0343"/>
    <w:rsid w:val="000B055B"/>
    <w:rsid w:val="000B1739"/>
    <w:rsid w:val="000B203D"/>
    <w:rsid w:val="000B2985"/>
    <w:rsid w:val="000B2C88"/>
    <w:rsid w:val="000B3220"/>
    <w:rsid w:val="000B3342"/>
    <w:rsid w:val="000B4893"/>
    <w:rsid w:val="000B4E2D"/>
    <w:rsid w:val="000B51FA"/>
    <w:rsid w:val="000B5905"/>
    <w:rsid w:val="000B5975"/>
    <w:rsid w:val="000B6E2C"/>
    <w:rsid w:val="000B76C5"/>
    <w:rsid w:val="000B786B"/>
    <w:rsid w:val="000B79F2"/>
    <w:rsid w:val="000B7A10"/>
    <w:rsid w:val="000C0FEC"/>
    <w:rsid w:val="000C115D"/>
    <w:rsid w:val="000C1535"/>
    <w:rsid w:val="000C252B"/>
    <w:rsid w:val="000C2A22"/>
    <w:rsid w:val="000C2B4D"/>
    <w:rsid w:val="000C2FBD"/>
    <w:rsid w:val="000C3954"/>
    <w:rsid w:val="000C3B0C"/>
    <w:rsid w:val="000C406D"/>
    <w:rsid w:val="000C422D"/>
    <w:rsid w:val="000C4B16"/>
    <w:rsid w:val="000C4D58"/>
    <w:rsid w:val="000C5588"/>
    <w:rsid w:val="000C59D7"/>
    <w:rsid w:val="000C5F91"/>
    <w:rsid w:val="000C6025"/>
    <w:rsid w:val="000C62F4"/>
    <w:rsid w:val="000C6469"/>
    <w:rsid w:val="000C7D74"/>
    <w:rsid w:val="000D0565"/>
    <w:rsid w:val="000D0C11"/>
    <w:rsid w:val="000D0E4E"/>
    <w:rsid w:val="000D113C"/>
    <w:rsid w:val="000D12D1"/>
    <w:rsid w:val="000D159A"/>
    <w:rsid w:val="000D16D7"/>
    <w:rsid w:val="000D1796"/>
    <w:rsid w:val="000D1854"/>
    <w:rsid w:val="000D22CC"/>
    <w:rsid w:val="000D22D0"/>
    <w:rsid w:val="000D2B43"/>
    <w:rsid w:val="000D36AE"/>
    <w:rsid w:val="000D38A1"/>
    <w:rsid w:val="000D3F4E"/>
    <w:rsid w:val="000D4C4E"/>
    <w:rsid w:val="000D4CE2"/>
    <w:rsid w:val="000D5077"/>
    <w:rsid w:val="000D5362"/>
    <w:rsid w:val="000D57F8"/>
    <w:rsid w:val="000D5851"/>
    <w:rsid w:val="000D5C60"/>
    <w:rsid w:val="000D6620"/>
    <w:rsid w:val="000D67E0"/>
    <w:rsid w:val="000D71E2"/>
    <w:rsid w:val="000D73A5"/>
    <w:rsid w:val="000D76CD"/>
    <w:rsid w:val="000D7802"/>
    <w:rsid w:val="000E0264"/>
    <w:rsid w:val="000E054E"/>
    <w:rsid w:val="000E0571"/>
    <w:rsid w:val="000E07D6"/>
    <w:rsid w:val="000E1380"/>
    <w:rsid w:val="000E18DF"/>
    <w:rsid w:val="000E4AE4"/>
    <w:rsid w:val="000E4CC2"/>
    <w:rsid w:val="000E59A0"/>
    <w:rsid w:val="000E7A84"/>
    <w:rsid w:val="000F15BC"/>
    <w:rsid w:val="000F180A"/>
    <w:rsid w:val="000F1C92"/>
    <w:rsid w:val="000F2EEE"/>
    <w:rsid w:val="000F2FAE"/>
    <w:rsid w:val="000F3497"/>
    <w:rsid w:val="000F3697"/>
    <w:rsid w:val="000F4769"/>
    <w:rsid w:val="000F49A1"/>
    <w:rsid w:val="000F4E20"/>
    <w:rsid w:val="000F4ED0"/>
    <w:rsid w:val="000F655A"/>
    <w:rsid w:val="000F7F58"/>
    <w:rsid w:val="00100128"/>
    <w:rsid w:val="001005E3"/>
    <w:rsid w:val="00100FF3"/>
    <w:rsid w:val="00101E8D"/>
    <w:rsid w:val="001026CA"/>
    <w:rsid w:val="001043C2"/>
    <w:rsid w:val="001043E1"/>
    <w:rsid w:val="0010445B"/>
    <w:rsid w:val="001047C8"/>
    <w:rsid w:val="00104CBB"/>
    <w:rsid w:val="0010505A"/>
    <w:rsid w:val="00105CC7"/>
    <w:rsid w:val="00106013"/>
    <w:rsid w:val="00106606"/>
    <w:rsid w:val="00106D8F"/>
    <w:rsid w:val="00107296"/>
    <w:rsid w:val="00107779"/>
    <w:rsid w:val="001078C2"/>
    <w:rsid w:val="00107E1C"/>
    <w:rsid w:val="00110243"/>
    <w:rsid w:val="001103D4"/>
    <w:rsid w:val="00110AED"/>
    <w:rsid w:val="001112C4"/>
    <w:rsid w:val="00111444"/>
    <w:rsid w:val="00111723"/>
    <w:rsid w:val="00111BB4"/>
    <w:rsid w:val="001129A5"/>
    <w:rsid w:val="001129B5"/>
    <w:rsid w:val="00112B6D"/>
    <w:rsid w:val="00112BD6"/>
    <w:rsid w:val="00112BE6"/>
    <w:rsid w:val="001139BE"/>
    <w:rsid w:val="00113A0C"/>
    <w:rsid w:val="001141E3"/>
    <w:rsid w:val="001144DF"/>
    <w:rsid w:val="0011557B"/>
    <w:rsid w:val="00115A02"/>
    <w:rsid w:val="00117C85"/>
    <w:rsid w:val="00120056"/>
    <w:rsid w:val="00120B13"/>
    <w:rsid w:val="00121A85"/>
    <w:rsid w:val="00122246"/>
    <w:rsid w:val="001229C2"/>
    <w:rsid w:val="00122E63"/>
    <w:rsid w:val="001231F1"/>
    <w:rsid w:val="00123D46"/>
    <w:rsid w:val="00124D84"/>
    <w:rsid w:val="001250DD"/>
    <w:rsid w:val="00125733"/>
    <w:rsid w:val="001263AA"/>
    <w:rsid w:val="00130779"/>
    <w:rsid w:val="001307A1"/>
    <w:rsid w:val="001321D3"/>
    <w:rsid w:val="0013230D"/>
    <w:rsid w:val="0013351E"/>
    <w:rsid w:val="00133599"/>
    <w:rsid w:val="00133BF7"/>
    <w:rsid w:val="00134B88"/>
    <w:rsid w:val="001350B1"/>
    <w:rsid w:val="001354CC"/>
    <w:rsid w:val="00136A23"/>
    <w:rsid w:val="00136B99"/>
    <w:rsid w:val="00137801"/>
    <w:rsid w:val="00137E7F"/>
    <w:rsid w:val="0014063E"/>
    <w:rsid w:val="0014087D"/>
    <w:rsid w:val="00140F74"/>
    <w:rsid w:val="00141191"/>
    <w:rsid w:val="0014159C"/>
    <w:rsid w:val="00142665"/>
    <w:rsid w:val="0014384A"/>
    <w:rsid w:val="00143CB7"/>
    <w:rsid w:val="0014450F"/>
    <w:rsid w:val="00144D8F"/>
    <w:rsid w:val="001452B7"/>
    <w:rsid w:val="00145387"/>
    <w:rsid w:val="00145C74"/>
    <w:rsid w:val="001462E9"/>
    <w:rsid w:val="00146D7A"/>
    <w:rsid w:val="00146E32"/>
    <w:rsid w:val="0014709F"/>
    <w:rsid w:val="00150D14"/>
    <w:rsid w:val="00151619"/>
    <w:rsid w:val="0015247B"/>
    <w:rsid w:val="00152835"/>
    <w:rsid w:val="00152A59"/>
    <w:rsid w:val="00152B4B"/>
    <w:rsid w:val="00153D86"/>
    <w:rsid w:val="0015588E"/>
    <w:rsid w:val="001559FA"/>
    <w:rsid w:val="00156374"/>
    <w:rsid w:val="00156438"/>
    <w:rsid w:val="001577D8"/>
    <w:rsid w:val="00157BE6"/>
    <w:rsid w:val="00157C42"/>
    <w:rsid w:val="00157FC3"/>
    <w:rsid w:val="001600D1"/>
    <w:rsid w:val="00160176"/>
    <w:rsid w:val="00160739"/>
    <w:rsid w:val="00160D34"/>
    <w:rsid w:val="00161029"/>
    <w:rsid w:val="001623FD"/>
    <w:rsid w:val="0016271E"/>
    <w:rsid w:val="00162D7A"/>
    <w:rsid w:val="00163202"/>
    <w:rsid w:val="001645B6"/>
    <w:rsid w:val="00164BC8"/>
    <w:rsid w:val="00164DAB"/>
    <w:rsid w:val="001651B3"/>
    <w:rsid w:val="0016590F"/>
    <w:rsid w:val="00165BBB"/>
    <w:rsid w:val="00165DD7"/>
    <w:rsid w:val="00165E42"/>
    <w:rsid w:val="00166061"/>
    <w:rsid w:val="0016613F"/>
    <w:rsid w:val="00166215"/>
    <w:rsid w:val="00166591"/>
    <w:rsid w:val="001675E0"/>
    <w:rsid w:val="00167905"/>
    <w:rsid w:val="0017097B"/>
    <w:rsid w:val="00171143"/>
    <w:rsid w:val="001711BF"/>
    <w:rsid w:val="00172188"/>
    <w:rsid w:val="00172864"/>
    <w:rsid w:val="00172B82"/>
    <w:rsid w:val="00172EFA"/>
    <w:rsid w:val="00173608"/>
    <w:rsid w:val="001739C9"/>
    <w:rsid w:val="001745EC"/>
    <w:rsid w:val="001747B7"/>
    <w:rsid w:val="00175C30"/>
    <w:rsid w:val="00176156"/>
    <w:rsid w:val="00177069"/>
    <w:rsid w:val="00177780"/>
    <w:rsid w:val="00177C87"/>
    <w:rsid w:val="00177FA7"/>
    <w:rsid w:val="00177FC1"/>
    <w:rsid w:val="00181191"/>
    <w:rsid w:val="001815A2"/>
    <w:rsid w:val="00181850"/>
    <w:rsid w:val="00181AA8"/>
    <w:rsid w:val="00181FC1"/>
    <w:rsid w:val="00183034"/>
    <w:rsid w:val="001830F7"/>
    <w:rsid w:val="00183BE7"/>
    <w:rsid w:val="00183EE6"/>
    <w:rsid w:val="0018491D"/>
    <w:rsid w:val="0018588A"/>
    <w:rsid w:val="00185AE9"/>
    <w:rsid w:val="00187252"/>
    <w:rsid w:val="001876F9"/>
    <w:rsid w:val="001878CB"/>
    <w:rsid w:val="00187B88"/>
    <w:rsid w:val="00191C91"/>
    <w:rsid w:val="00192DD9"/>
    <w:rsid w:val="001934F7"/>
    <w:rsid w:val="00194339"/>
    <w:rsid w:val="00194848"/>
    <w:rsid w:val="001950B5"/>
    <w:rsid w:val="00195620"/>
    <w:rsid w:val="001958EA"/>
    <w:rsid w:val="00195E0E"/>
    <w:rsid w:val="001A0018"/>
    <w:rsid w:val="001A03AC"/>
    <w:rsid w:val="001A0B56"/>
    <w:rsid w:val="001A180D"/>
    <w:rsid w:val="001A1BAC"/>
    <w:rsid w:val="001A23CE"/>
    <w:rsid w:val="001A2C89"/>
    <w:rsid w:val="001A38D9"/>
    <w:rsid w:val="001A3D0A"/>
    <w:rsid w:val="001A4311"/>
    <w:rsid w:val="001A5DB5"/>
    <w:rsid w:val="001A673E"/>
    <w:rsid w:val="001A6DA4"/>
    <w:rsid w:val="001A75D2"/>
    <w:rsid w:val="001A7763"/>
    <w:rsid w:val="001B0C6E"/>
    <w:rsid w:val="001B1FF9"/>
    <w:rsid w:val="001B35EB"/>
    <w:rsid w:val="001B3964"/>
    <w:rsid w:val="001B3ED9"/>
    <w:rsid w:val="001B4074"/>
    <w:rsid w:val="001B4452"/>
    <w:rsid w:val="001B466C"/>
    <w:rsid w:val="001B4F34"/>
    <w:rsid w:val="001B52EC"/>
    <w:rsid w:val="001B554A"/>
    <w:rsid w:val="001B607E"/>
    <w:rsid w:val="001B6564"/>
    <w:rsid w:val="001B691A"/>
    <w:rsid w:val="001B6C78"/>
    <w:rsid w:val="001B77F3"/>
    <w:rsid w:val="001C02D8"/>
    <w:rsid w:val="001C04E3"/>
    <w:rsid w:val="001C0778"/>
    <w:rsid w:val="001C0B62"/>
    <w:rsid w:val="001C0C13"/>
    <w:rsid w:val="001C1374"/>
    <w:rsid w:val="001C1F05"/>
    <w:rsid w:val="001C2378"/>
    <w:rsid w:val="001C2382"/>
    <w:rsid w:val="001C3EE9"/>
    <w:rsid w:val="001C3FA4"/>
    <w:rsid w:val="001C40F9"/>
    <w:rsid w:val="001C41FA"/>
    <w:rsid w:val="001C4389"/>
    <w:rsid w:val="001C458B"/>
    <w:rsid w:val="001C4AA2"/>
    <w:rsid w:val="001C50D4"/>
    <w:rsid w:val="001C5D4F"/>
    <w:rsid w:val="001C5F63"/>
    <w:rsid w:val="001C6427"/>
    <w:rsid w:val="001C64C0"/>
    <w:rsid w:val="001C65CF"/>
    <w:rsid w:val="001C69DA"/>
    <w:rsid w:val="001C6F06"/>
    <w:rsid w:val="001C7345"/>
    <w:rsid w:val="001D06B0"/>
    <w:rsid w:val="001D12AE"/>
    <w:rsid w:val="001D1F4D"/>
    <w:rsid w:val="001D2360"/>
    <w:rsid w:val="001D26B1"/>
    <w:rsid w:val="001D3109"/>
    <w:rsid w:val="001D332E"/>
    <w:rsid w:val="001D5033"/>
    <w:rsid w:val="001D5402"/>
    <w:rsid w:val="001D5C88"/>
    <w:rsid w:val="001D6567"/>
    <w:rsid w:val="001D695C"/>
    <w:rsid w:val="001D6FD9"/>
    <w:rsid w:val="001D780E"/>
    <w:rsid w:val="001D7A26"/>
    <w:rsid w:val="001E016A"/>
    <w:rsid w:val="001E05C3"/>
    <w:rsid w:val="001E0AD3"/>
    <w:rsid w:val="001E1569"/>
    <w:rsid w:val="001E1983"/>
    <w:rsid w:val="001E2353"/>
    <w:rsid w:val="001E2C41"/>
    <w:rsid w:val="001E36E4"/>
    <w:rsid w:val="001E379D"/>
    <w:rsid w:val="001E3A3C"/>
    <w:rsid w:val="001E3B60"/>
    <w:rsid w:val="001E41BB"/>
    <w:rsid w:val="001E5281"/>
    <w:rsid w:val="001E5C23"/>
    <w:rsid w:val="001E5DC1"/>
    <w:rsid w:val="001E614D"/>
    <w:rsid w:val="001E7504"/>
    <w:rsid w:val="001E76DF"/>
    <w:rsid w:val="001F0151"/>
    <w:rsid w:val="001F06AB"/>
    <w:rsid w:val="001F0A3A"/>
    <w:rsid w:val="001F0CB0"/>
    <w:rsid w:val="001F1308"/>
    <w:rsid w:val="001F1525"/>
    <w:rsid w:val="001F1655"/>
    <w:rsid w:val="001F1E87"/>
    <w:rsid w:val="001F1EB6"/>
    <w:rsid w:val="001F26AA"/>
    <w:rsid w:val="001F2E23"/>
    <w:rsid w:val="001F2FCE"/>
    <w:rsid w:val="001F341F"/>
    <w:rsid w:val="001F360F"/>
    <w:rsid w:val="001F38D4"/>
    <w:rsid w:val="001F3911"/>
    <w:rsid w:val="001F3B4E"/>
    <w:rsid w:val="001F3F1A"/>
    <w:rsid w:val="001F4CBD"/>
    <w:rsid w:val="001F5545"/>
    <w:rsid w:val="001F5777"/>
    <w:rsid w:val="001F5937"/>
    <w:rsid w:val="001F59E3"/>
    <w:rsid w:val="001F59ED"/>
    <w:rsid w:val="001F5B51"/>
    <w:rsid w:val="001F5E03"/>
    <w:rsid w:val="001F70DA"/>
    <w:rsid w:val="001F7121"/>
    <w:rsid w:val="001F72CC"/>
    <w:rsid w:val="001F72F6"/>
    <w:rsid w:val="001F7456"/>
    <w:rsid w:val="001F761E"/>
    <w:rsid w:val="001F792B"/>
    <w:rsid w:val="00200171"/>
    <w:rsid w:val="0020093B"/>
    <w:rsid w:val="002009B5"/>
    <w:rsid w:val="00200D2C"/>
    <w:rsid w:val="00200E66"/>
    <w:rsid w:val="002017C7"/>
    <w:rsid w:val="002019D8"/>
    <w:rsid w:val="00201EC7"/>
    <w:rsid w:val="00202504"/>
    <w:rsid w:val="0020349A"/>
    <w:rsid w:val="002034B4"/>
    <w:rsid w:val="00203A28"/>
    <w:rsid w:val="00204032"/>
    <w:rsid w:val="00204165"/>
    <w:rsid w:val="00204BAD"/>
    <w:rsid w:val="00204D60"/>
    <w:rsid w:val="00205627"/>
    <w:rsid w:val="002056D0"/>
    <w:rsid w:val="002061AB"/>
    <w:rsid w:val="00207780"/>
    <w:rsid w:val="0021072C"/>
    <w:rsid w:val="00210860"/>
    <w:rsid w:val="002109C8"/>
    <w:rsid w:val="00210B6A"/>
    <w:rsid w:val="00211245"/>
    <w:rsid w:val="0021142E"/>
    <w:rsid w:val="00212CB6"/>
    <w:rsid w:val="00212E37"/>
    <w:rsid w:val="00212F21"/>
    <w:rsid w:val="00213B80"/>
    <w:rsid w:val="002140FF"/>
    <w:rsid w:val="00214976"/>
    <w:rsid w:val="0021516E"/>
    <w:rsid w:val="002164AE"/>
    <w:rsid w:val="00216583"/>
    <w:rsid w:val="002206DB"/>
    <w:rsid w:val="00220894"/>
    <w:rsid w:val="002226A7"/>
    <w:rsid w:val="0022334C"/>
    <w:rsid w:val="00224952"/>
    <w:rsid w:val="00224DD2"/>
    <w:rsid w:val="0022533D"/>
    <w:rsid w:val="00225A6A"/>
    <w:rsid w:val="00225AC7"/>
    <w:rsid w:val="00225ACC"/>
    <w:rsid w:val="00226D10"/>
    <w:rsid w:val="00227B71"/>
    <w:rsid w:val="00227CC6"/>
    <w:rsid w:val="00231484"/>
    <w:rsid w:val="0023172B"/>
    <w:rsid w:val="00231C25"/>
    <w:rsid w:val="00231C6F"/>
    <w:rsid w:val="00231C89"/>
    <w:rsid w:val="00231E0B"/>
    <w:rsid w:val="00232963"/>
    <w:rsid w:val="00232A90"/>
    <w:rsid w:val="00232AD6"/>
    <w:rsid w:val="002337DE"/>
    <w:rsid w:val="00233935"/>
    <w:rsid w:val="002339A7"/>
    <w:rsid w:val="00234151"/>
    <w:rsid w:val="00234597"/>
    <w:rsid w:val="002349EB"/>
    <w:rsid w:val="00234D1D"/>
    <w:rsid w:val="00234F8C"/>
    <w:rsid w:val="00235542"/>
    <w:rsid w:val="00235704"/>
    <w:rsid w:val="00235E68"/>
    <w:rsid w:val="002361D3"/>
    <w:rsid w:val="00236978"/>
    <w:rsid w:val="002369B0"/>
    <w:rsid w:val="00236AD8"/>
    <w:rsid w:val="00237767"/>
    <w:rsid w:val="002401F5"/>
    <w:rsid w:val="00240201"/>
    <w:rsid w:val="002403EB"/>
    <w:rsid w:val="00240E54"/>
    <w:rsid w:val="002424ED"/>
    <w:rsid w:val="00242732"/>
    <w:rsid w:val="00242D0B"/>
    <w:rsid w:val="002430A5"/>
    <w:rsid w:val="0024318F"/>
    <w:rsid w:val="00243A3E"/>
    <w:rsid w:val="00244618"/>
    <w:rsid w:val="00244D26"/>
    <w:rsid w:val="002451C5"/>
    <w:rsid w:val="00245ED3"/>
    <w:rsid w:val="00245F1F"/>
    <w:rsid w:val="0024600C"/>
    <w:rsid w:val="002464A7"/>
    <w:rsid w:val="0024663B"/>
    <w:rsid w:val="00246CB1"/>
    <w:rsid w:val="00247103"/>
    <w:rsid w:val="00250067"/>
    <w:rsid w:val="0025017D"/>
    <w:rsid w:val="00250E0C"/>
    <w:rsid w:val="00250E65"/>
    <w:rsid w:val="002516DE"/>
    <w:rsid w:val="00251F81"/>
    <w:rsid w:val="002528D3"/>
    <w:rsid w:val="00252BE0"/>
    <w:rsid w:val="00253588"/>
    <w:rsid w:val="0025368F"/>
    <w:rsid w:val="00253D7E"/>
    <w:rsid w:val="002546F4"/>
    <w:rsid w:val="002551D0"/>
    <w:rsid w:val="00255374"/>
    <w:rsid w:val="0025555A"/>
    <w:rsid w:val="00255EEA"/>
    <w:rsid w:val="0025604E"/>
    <w:rsid w:val="002566B4"/>
    <w:rsid w:val="0025697E"/>
    <w:rsid w:val="00257565"/>
    <w:rsid w:val="00257979"/>
    <w:rsid w:val="00257BF4"/>
    <w:rsid w:val="00257F0F"/>
    <w:rsid w:val="00260003"/>
    <w:rsid w:val="0026020E"/>
    <w:rsid w:val="0026035D"/>
    <w:rsid w:val="002606D6"/>
    <w:rsid w:val="00261C98"/>
    <w:rsid w:val="00261D15"/>
    <w:rsid w:val="00262211"/>
    <w:rsid w:val="002622AD"/>
    <w:rsid w:val="002623D0"/>
    <w:rsid w:val="0026248E"/>
    <w:rsid w:val="00262914"/>
    <w:rsid w:val="00262AAC"/>
    <w:rsid w:val="00262F70"/>
    <w:rsid w:val="0026326E"/>
    <w:rsid w:val="00263551"/>
    <w:rsid w:val="002635CF"/>
    <w:rsid w:val="002647BF"/>
    <w:rsid w:val="002647D5"/>
    <w:rsid w:val="00265032"/>
    <w:rsid w:val="002651FB"/>
    <w:rsid w:val="0026538C"/>
    <w:rsid w:val="00265781"/>
    <w:rsid w:val="00266104"/>
    <w:rsid w:val="00266B13"/>
    <w:rsid w:val="00266E45"/>
    <w:rsid w:val="00267625"/>
    <w:rsid w:val="00267C1C"/>
    <w:rsid w:val="00270728"/>
    <w:rsid w:val="00270BC2"/>
    <w:rsid w:val="00270D42"/>
    <w:rsid w:val="00271498"/>
    <w:rsid w:val="0027195D"/>
    <w:rsid w:val="00271C05"/>
    <w:rsid w:val="002728B3"/>
    <w:rsid w:val="00272B03"/>
    <w:rsid w:val="002733E2"/>
    <w:rsid w:val="00273B00"/>
    <w:rsid w:val="00274167"/>
    <w:rsid w:val="002750B1"/>
    <w:rsid w:val="00275787"/>
    <w:rsid w:val="0027601C"/>
    <w:rsid w:val="0027687D"/>
    <w:rsid w:val="00276A35"/>
    <w:rsid w:val="00277835"/>
    <w:rsid w:val="0027783E"/>
    <w:rsid w:val="00277A0C"/>
    <w:rsid w:val="00277A17"/>
    <w:rsid w:val="00280AB1"/>
    <w:rsid w:val="00281B2B"/>
    <w:rsid w:val="00282104"/>
    <w:rsid w:val="00283CDA"/>
    <w:rsid w:val="00284201"/>
    <w:rsid w:val="002843C5"/>
    <w:rsid w:val="00284BAE"/>
    <w:rsid w:val="00284C8D"/>
    <w:rsid w:val="002859AF"/>
    <w:rsid w:val="00286331"/>
    <w:rsid w:val="002867B0"/>
    <w:rsid w:val="00286AE7"/>
    <w:rsid w:val="00286CB7"/>
    <w:rsid w:val="00287243"/>
    <w:rsid w:val="00287C39"/>
    <w:rsid w:val="0029044A"/>
    <w:rsid w:val="00290647"/>
    <w:rsid w:val="00291385"/>
    <w:rsid w:val="00291422"/>
    <w:rsid w:val="0029237F"/>
    <w:rsid w:val="00292715"/>
    <w:rsid w:val="00292FCB"/>
    <w:rsid w:val="002933CB"/>
    <w:rsid w:val="00293905"/>
    <w:rsid w:val="00293E57"/>
    <w:rsid w:val="0029428E"/>
    <w:rsid w:val="002947D1"/>
    <w:rsid w:val="002948DF"/>
    <w:rsid w:val="00294D90"/>
    <w:rsid w:val="00296156"/>
    <w:rsid w:val="00296675"/>
    <w:rsid w:val="002967D7"/>
    <w:rsid w:val="0029787F"/>
    <w:rsid w:val="002A025A"/>
    <w:rsid w:val="002A1C01"/>
    <w:rsid w:val="002A1E92"/>
    <w:rsid w:val="002A204D"/>
    <w:rsid w:val="002A258A"/>
    <w:rsid w:val="002A2616"/>
    <w:rsid w:val="002A26E1"/>
    <w:rsid w:val="002A368A"/>
    <w:rsid w:val="002A4065"/>
    <w:rsid w:val="002A562E"/>
    <w:rsid w:val="002A59F0"/>
    <w:rsid w:val="002A5E4C"/>
    <w:rsid w:val="002A62E8"/>
    <w:rsid w:val="002A6432"/>
    <w:rsid w:val="002A6680"/>
    <w:rsid w:val="002A6F25"/>
    <w:rsid w:val="002A6FD3"/>
    <w:rsid w:val="002B05F8"/>
    <w:rsid w:val="002B0724"/>
    <w:rsid w:val="002B0871"/>
    <w:rsid w:val="002B0A7D"/>
    <w:rsid w:val="002B1876"/>
    <w:rsid w:val="002B1A69"/>
    <w:rsid w:val="002B252B"/>
    <w:rsid w:val="002B2723"/>
    <w:rsid w:val="002B297E"/>
    <w:rsid w:val="002B303A"/>
    <w:rsid w:val="002B3315"/>
    <w:rsid w:val="002B33AD"/>
    <w:rsid w:val="002B3A61"/>
    <w:rsid w:val="002B3C3A"/>
    <w:rsid w:val="002B4DEB"/>
    <w:rsid w:val="002B52A2"/>
    <w:rsid w:val="002B538E"/>
    <w:rsid w:val="002B5DCA"/>
    <w:rsid w:val="002B6218"/>
    <w:rsid w:val="002B66D2"/>
    <w:rsid w:val="002B6B67"/>
    <w:rsid w:val="002B6BDC"/>
    <w:rsid w:val="002B75B0"/>
    <w:rsid w:val="002B7EAF"/>
    <w:rsid w:val="002C086B"/>
    <w:rsid w:val="002C099C"/>
    <w:rsid w:val="002C0B74"/>
    <w:rsid w:val="002C0C8B"/>
    <w:rsid w:val="002C0CBB"/>
    <w:rsid w:val="002C1201"/>
    <w:rsid w:val="002C1460"/>
    <w:rsid w:val="002C20EF"/>
    <w:rsid w:val="002C20F2"/>
    <w:rsid w:val="002C258C"/>
    <w:rsid w:val="002C3233"/>
    <w:rsid w:val="002C38B2"/>
    <w:rsid w:val="002C3F9C"/>
    <w:rsid w:val="002C4545"/>
    <w:rsid w:val="002C5A8F"/>
    <w:rsid w:val="002C5AFA"/>
    <w:rsid w:val="002C65ED"/>
    <w:rsid w:val="002C710D"/>
    <w:rsid w:val="002D0439"/>
    <w:rsid w:val="002D11B7"/>
    <w:rsid w:val="002D150F"/>
    <w:rsid w:val="002D265F"/>
    <w:rsid w:val="002D2A56"/>
    <w:rsid w:val="002D2AB2"/>
    <w:rsid w:val="002D3439"/>
    <w:rsid w:val="002D3BBC"/>
    <w:rsid w:val="002D438A"/>
    <w:rsid w:val="002D5738"/>
    <w:rsid w:val="002D5BE4"/>
    <w:rsid w:val="002D5DA5"/>
    <w:rsid w:val="002D5E53"/>
    <w:rsid w:val="002D6F24"/>
    <w:rsid w:val="002D7EE1"/>
    <w:rsid w:val="002E0319"/>
    <w:rsid w:val="002E08BF"/>
    <w:rsid w:val="002E179B"/>
    <w:rsid w:val="002E1875"/>
    <w:rsid w:val="002E1C9E"/>
    <w:rsid w:val="002E223C"/>
    <w:rsid w:val="002E2340"/>
    <w:rsid w:val="002E257B"/>
    <w:rsid w:val="002E28F3"/>
    <w:rsid w:val="002E2E3C"/>
    <w:rsid w:val="002E30B0"/>
    <w:rsid w:val="002E3C65"/>
    <w:rsid w:val="002E3F5B"/>
    <w:rsid w:val="002E3FF9"/>
    <w:rsid w:val="002E42E5"/>
    <w:rsid w:val="002E4362"/>
    <w:rsid w:val="002E57FD"/>
    <w:rsid w:val="002E63D9"/>
    <w:rsid w:val="002E640E"/>
    <w:rsid w:val="002E7407"/>
    <w:rsid w:val="002E7A72"/>
    <w:rsid w:val="002F0382"/>
    <w:rsid w:val="002F06B3"/>
    <w:rsid w:val="002F087A"/>
    <w:rsid w:val="002F0C28"/>
    <w:rsid w:val="002F0F5E"/>
    <w:rsid w:val="002F193F"/>
    <w:rsid w:val="002F276F"/>
    <w:rsid w:val="002F3152"/>
    <w:rsid w:val="002F33FB"/>
    <w:rsid w:val="002F3C8F"/>
    <w:rsid w:val="002F3CDE"/>
    <w:rsid w:val="002F5727"/>
    <w:rsid w:val="002F5D4F"/>
    <w:rsid w:val="002F5DD6"/>
    <w:rsid w:val="002F5FEA"/>
    <w:rsid w:val="002F63E7"/>
    <w:rsid w:val="002F7BA2"/>
    <w:rsid w:val="002F7BE3"/>
    <w:rsid w:val="002F7E6A"/>
    <w:rsid w:val="00300165"/>
    <w:rsid w:val="00300417"/>
    <w:rsid w:val="00300884"/>
    <w:rsid w:val="003010CF"/>
    <w:rsid w:val="00301C15"/>
    <w:rsid w:val="00303440"/>
    <w:rsid w:val="003042DA"/>
    <w:rsid w:val="00304784"/>
    <w:rsid w:val="00304B43"/>
    <w:rsid w:val="00304D9B"/>
    <w:rsid w:val="00304FA7"/>
    <w:rsid w:val="00305F6E"/>
    <w:rsid w:val="00305FF9"/>
    <w:rsid w:val="003062F1"/>
    <w:rsid w:val="003063D2"/>
    <w:rsid w:val="00306E6B"/>
    <w:rsid w:val="003100C8"/>
    <w:rsid w:val="00311161"/>
    <w:rsid w:val="003116F7"/>
    <w:rsid w:val="00312205"/>
    <w:rsid w:val="00312400"/>
    <w:rsid w:val="00312739"/>
    <w:rsid w:val="00312D10"/>
    <w:rsid w:val="00313E71"/>
    <w:rsid w:val="00315648"/>
    <w:rsid w:val="003178DA"/>
    <w:rsid w:val="00317DB8"/>
    <w:rsid w:val="00320618"/>
    <w:rsid w:val="00320E2D"/>
    <w:rsid w:val="0032100B"/>
    <w:rsid w:val="0032113B"/>
    <w:rsid w:val="003213DD"/>
    <w:rsid w:val="00321BD7"/>
    <w:rsid w:val="0032260F"/>
    <w:rsid w:val="003228DA"/>
    <w:rsid w:val="00322B65"/>
    <w:rsid w:val="00322C04"/>
    <w:rsid w:val="00323D6B"/>
    <w:rsid w:val="003250DD"/>
    <w:rsid w:val="003260A5"/>
    <w:rsid w:val="00326957"/>
    <w:rsid w:val="003269B6"/>
    <w:rsid w:val="00326A4F"/>
    <w:rsid w:val="00326AE2"/>
    <w:rsid w:val="00326C2D"/>
    <w:rsid w:val="003279D5"/>
    <w:rsid w:val="00331426"/>
    <w:rsid w:val="0033171D"/>
    <w:rsid w:val="00331FC3"/>
    <w:rsid w:val="00332A19"/>
    <w:rsid w:val="003336B3"/>
    <w:rsid w:val="003348FE"/>
    <w:rsid w:val="00335290"/>
    <w:rsid w:val="00335B75"/>
    <w:rsid w:val="00335D8C"/>
    <w:rsid w:val="00336072"/>
    <w:rsid w:val="0033621A"/>
    <w:rsid w:val="003363A1"/>
    <w:rsid w:val="0033645C"/>
    <w:rsid w:val="00336C38"/>
    <w:rsid w:val="0033783F"/>
    <w:rsid w:val="00340D6C"/>
    <w:rsid w:val="00341113"/>
    <w:rsid w:val="0034226D"/>
    <w:rsid w:val="003422E4"/>
    <w:rsid w:val="003428E1"/>
    <w:rsid w:val="00342972"/>
    <w:rsid w:val="00342FDD"/>
    <w:rsid w:val="0034429B"/>
    <w:rsid w:val="003444DC"/>
    <w:rsid w:val="00344815"/>
    <w:rsid w:val="00344866"/>
    <w:rsid w:val="00345F8E"/>
    <w:rsid w:val="0034638C"/>
    <w:rsid w:val="00346F7F"/>
    <w:rsid w:val="00347A78"/>
    <w:rsid w:val="00350108"/>
    <w:rsid w:val="00350762"/>
    <w:rsid w:val="003507C4"/>
    <w:rsid w:val="003519A1"/>
    <w:rsid w:val="003519AD"/>
    <w:rsid w:val="00352480"/>
    <w:rsid w:val="003530D2"/>
    <w:rsid w:val="0035331A"/>
    <w:rsid w:val="003534E1"/>
    <w:rsid w:val="0035468F"/>
    <w:rsid w:val="003548D8"/>
    <w:rsid w:val="003554CA"/>
    <w:rsid w:val="00356B10"/>
    <w:rsid w:val="00356C30"/>
    <w:rsid w:val="0035716E"/>
    <w:rsid w:val="00360232"/>
    <w:rsid w:val="003602E0"/>
    <w:rsid w:val="00360D01"/>
    <w:rsid w:val="003617CE"/>
    <w:rsid w:val="00362569"/>
    <w:rsid w:val="003629BA"/>
    <w:rsid w:val="003636CD"/>
    <w:rsid w:val="0036487C"/>
    <w:rsid w:val="00365411"/>
    <w:rsid w:val="00365E8C"/>
    <w:rsid w:val="00365FA2"/>
    <w:rsid w:val="00366C69"/>
    <w:rsid w:val="00367371"/>
    <w:rsid w:val="00367441"/>
    <w:rsid w:val="003675D5"/>
    <w:rsid w:val="00367B1D"/>
    <w:rsid w:val="0037009B"/>
    <w:rsid w:val="00370C4D"/>
    <w:rsid w:val="00370E4F"/>
    <w:rsid w:val="00371215"/>
    <w:rsid w:val="00372219"/>
    <w:rsid w:val="00372F0D"/>
    <w:rsid w:val="003732CD"/>
    <w:rsid w:val="003739F1"/>
    <w:rsid w:val="00374059"/>
    <w:rsid w:val="0037469C"/>
    <w:rsid w:val="0037535B"/>
    <w:rsid w:val="003753FE"/>
    <w:rsid w:val="0037552D"/>
    <w:rsid w:val="003756DB"/>
    <w:rsid w:val="00376180"/>
    <w:rsid w:val="0037670E"/>
    <w:rsid w:val="00376798"/>
    <w:rsid w:val="003770BB"/>
    <w:rsid w:val="0037771A"/>
    <w:rsid w:val="00377FED"/>
    <w:rsid w:val="003802DC"/>
    <w:rsid w:val="003804B0"/>
    <w:rsid w:val="003805BB"/>
    <w:rsid w:val="003808CD"/>
    <w:rsid w:val="00380BC5"/>
    <w:rsid w:val="00380E4E"/>
    <w:rsid w:val="00380FBF"/>
    <w:rsid w:val="003817AE"/>
    <w:rsid w:val="003827AA"/>
    <w:rsid w:val="00382A43"/>
    <w:rsid w:val="00382D60"/>
    <w:rsid w:val="00382F29"/>
    <w:rsid w:val="003838DD"/>
    <w:rsid w:val="00383C8D"/>
    <w:rsid w:val="00384574"/>
    <w:rsid w:val="003850AB"/>
    <w:rsid w:val="003852FB"/>
    <w:rsid w:val="00385429"/>
    <w:rsid w:val="003856E7"/>
    <w:rsid w:val="003858BA"/>
    <w:rsid w:val="00385B05"/>
    <w:rsid w:val="00386382"/>
    <w:rsid w:val="003865EF"/>
    <w:rsid w:val="00386B0A"/>
    <w:rsid w:val="00386BA9"/>
    <w:rsid w:val="00390017"/>
    <w:rsid w:val="003901A3"/>
    <w:rsid w:val="003903DA"/>
    <w:rsid w:val="0039072F"/>
    <w:rsid w:val="00391B82"/>
    <w:rsid w:val="003940CE"/>
    <w:rsid w:val="00397717"/>
    <w:rsid w:val="00397C1D"/>
    <w:rsid w:val="003A0CF2"/>
    <w:rsid w:val="003A180F"/>
    <w:rsid w:val="003A18DD"/>
    <w:rsid w:val="003A20C8"/>
    <w:rsid w:val="003A261F"/>
    <w:rsid w:val="003A2B15"/>
    <w:rsid w:val="003A2C29"/>
    <w:rsid w:val="003A2EC3"/>
    <w:rsid w:val="003A30BD"/>
    <w:rsid w:val="003A3550"/>
    <w:rsid w:val="003A35BC"/>
    <w:rsid w:val="003A36F2"/>
    <w:rsid w:val="003A376A"/>
    <w:rsid w:val="003A3D39"/>
    <w:rsid w:val="003A3EC7"/>
    <w:rsid w:val="003A4044"/>
    <w:rsid w:val="003A40B4"/>
    <w:rsid w:val="003A4135"/>
    <w:rsid w:val="003A5772"/>
    <w:rsid w:val="003A680E"/>
    <w:rsid w:val="003A6921"/>
    <w:rsid w:val="003A7834"/>
    <w:rsid w:val="003A7D4E"/>
    <w:rsid w:val="003B07C9"/>
    <w:rsid w:val="003B0936"/>
    <w:rsid w:val="003B0B5B"/>
    <w:rsid w:val="003B0D0C"/>
    <w:rsid w:val="003B0E79"/>
    <w:rsid w:val="003B1146"/>
    <w:rsid w:val="003B19A2"/>
    <w:rsid w:val="003B2051"/>
    <w:rsid w:val="003B2956"/>
    <w:rsid w:val="003B3360"/>
    <w:rsid w:val="003B3575"/>
    <w:rsid w:val="003B3804"/>
    <w:rsid w:val="003B50BC"/>
    <w:rsid w:val="003B55A1"/>
    <w:rsid w:val="003B5B16"/>
    <w:rsid w:val="003B5D97"/>
    <w:rsid w:val="003B5F7E"/>
    <w:rsid w:val="003B63A4"/>
    <w:rsid w:val="003B68FE"/>
    <w:rsid w:val="003B6D7D"/>
    <w:rsid w:val="003B7805"/>
    <w:rsid w:val="003B7D7E"/>
    <w:rsid w:val="003C023A"/>
    <w:rsid w:val="003C0EBB"/>
    <w:rsid w:val="003C1012"/>
    <w:rsid w:val="003C1039"/>
    <w:rsid w:val="003C11C9"/>
    <w:rsid w:val="003C1229"/>
    <w:rsid w:val="003C1285"/>
    <w:rsid w:val="003C1652"/>
    <w:rsid w:val="003C1FD4"/>
    <w:rsid w:val="003C213D"/>
    <w:rsid w:val="003C25AD"/>
    <w:rsid w:val="003C2D21"/>
    <w:rsid w:val="003C46B0"/>
    <w:rsid w:val="003C53AC"/>
    <w:rsid w:val="003C5E6B"/>
    <w:rsid w:val="003C657A"/>
    <w:rsid w:val="003C73C6"/>
    <w:rsid w:val="003C7A42"/>
    <w:rsid w:val="003C7AD7"/>
    <w:rsid w:val="003D0369"/>
    <w:rsid w:val="003D077A"/>
    <w:rsid w:val="003D0D56"/>
    <w:rsid w:val="003D0FC3"/>
    <w:rsid w:val="003D1CF0"/>
    <w:rsid w:val="003D2C1D"/>
    <w:rsid w:val="003D2C34"/>
    <w:rsid w:val="003D31F9"/>
    <w:rsid w:val="003D32E4"/>
    <w:rsid w:val="003D37DB"/>
    <w:rsid w:val="003D3DDD"/>
    <w:rsid w:val="003D46C3"/>
    <w:rsid w:val="003D58C8"/>
    <w:rsid w:val="003D5B76"/>
    <w:rsid w:val="003D5CBF"/>
    <w:rsid w:val="003D63A5"/>
    <w:rsid w:val="003D66D2"/>
    <w:rsid w:val="003E0295"/>
    <w:rsid w:val="003E07AE"/>
    <w:rsid w:val="003E0A18"/>
    <w:rsid w:val="003E100B"/>
    <w:rsid w:val="003E14FC"/>
    <w:rsid w:val="003E1C6B"/>
    <w:rsid w:val="003E2976"/>
    <w:rsid w:val="003E47F6"/>
    <w:rsid w:val="003E4858"/>
    <w:rsid w:val="003E6316"/>
    <w:rsid w:val="003E63FD"/>
    <w:rsid w:val="003E6884"/>
    <w:rsid w:val="003E6AC5"/>
    <w:rsid w:val="003F0096"/>
    <w:rsid w:val="003F03FE"/>
    <w:rsid w:val="003F0850"/>
    <w:rsid w:val="003F0D12"/>
    <w:rsid w:val="003F160C"/>
    <w:rsid w:val="003F20F5"/>
    <w:rsid w:val="003F2821"/>
    <w:rsid w:val="003F324F"/>
    <w:rsid w:val="003F33BC"/>
    <w:rsid w:val="003F3D4E"/>
    <w:rsid w:val="003F477E"/>
    <w:rsid w:val="003F4A71"/>
    <w:rsid w:val="003F566D"/>
    <w:rsid w:val="003F6895"/>
    <w:rsid w:val="003F6CD2"/>
    <w:rsid w:val="003F6FCD"/>
    <w:rsid w:val="003F788D"/>
    <w:rsid w:val="0040126E"/>
    <w:rsid w:val="004020D4"/>
    <w:rsid w:val="004021B6"/>
    <w:rsid w:val="00403208"/>
    <w:rsid w:val="004046B9"/>
    <w:rsid w:val="004047C4"/>
    <w:rsid w:val="004049B3"/>
    <w:rsid w:val="00404A92"/>
    <w:rsid w:val="0040570B"/>
    <w:rsid w:val="00405EDB"/>
    <w:rsid w:val="00405FB1"/>
    <w:rsid w:val="0040630C"/>
    <w:rsid w:val="00406460"/>
    <w:rsid w:val="00407F69"/>
    <w:rsid w:val="004107C9"/>
    <w:rsid w:val="00411749"/>
    <w:rsid w:val="004117B4"/>
    <w:rsid w:val="00412461"/>
    <w:rsid w:val="00412546"/>
    <w:rsid w:val="00413053"/>
    <w:rsid w:val="0041319C"/>
    <w:rsid w:val="004137B6"/>
    <w:rsid w:val="00413A54"/>
    <w:rsid w:val="00413C10"/>
    <w:rsid w:val="00413CD9"/>
    <w:rsid w:val="00413F9A"/>
    <w:rsid w:val="004140CA"/>
    <w:rsid w:val="00414BA9"/>
    <w:rsid w:val="00414C65"/>
    <w:rsid w:val="00415D76"/>
    <w:rsid w:val="004165D1"/>
    <w:rsid w:val="00416665"/>
    <w:rsid w:val="00416A67"/>
    <w:rsid w:val="00416A8B"/>
    <w:rsid w:val="00416ACB"/>
    <w:rsid w:val="00417491"/>
    <w:rsid w:val="00420241"/>
    <w:rsid w:val="004210E4"/>
    <w:rsid w:val="00421DCF"/>
    <w:rsid w:val="00422341"/>
    <w:rsid w:val="00423641"/>
    <w:rsid w:val="00423898"/>
    <w:rsid w:val="00426266"/>
    <w:rsid w:val="00426FEA"/>
    <w:rsid w:val="00427289"/>
    <w:rsid w:val="00427A79"/>
    <w:rsid w:val="00427E04"/>
    <w:rsid w:val="004304A2"/>
    <w:rsid w:val="00430A2D"/>
    <w:rsid w:val="00430F8F"/>
    <w:rsid w:val="00431505"/>
    <w:rsid w:val="00431AF0"/>
    <w:rsid w:val="00431C2B"/>
    <w:rsid w:val="0043213A"/>
    <w:rsid w:val="004330F4"/>
    <w:rsid w:val="00433590"/>
    <w:rsid w:val="0043393D"/>
    <w:rsid w:val="00433AD3"/>
    <w:rsid w:val="004344C7"/>
    <w:rsid w:val="00434633"/>
    <w:rsid w:val="00435274"/>
    <w:rsid w:val="004352AD"/>
    <w:rsid w:val="004352C8"/>
    <w:rsid w:val="0043545D"/>
    <w:rsid w:val="00435FE2"/>
    <w:rsid w:val="00436E2F"/>
    <w:rsid w:val="00436EAB"/>
    <w:rsid w:val="0043753C"/>
    <w:rsid w:val="00437AAA"/>
    <w:rsid w:val="004405CC"/>
    <w:rsid w:val="004415F8"/>
    <w:rsid w:val="00441BA9"/>
    <w:rsid w:val="00441E16"/>
    <w:rsid w:val="0044227B"/>
    <w:rsid w:val="004428E6"/>
    <w:rsid w:val="00442D9C"/>
    <w:rsid w:val="0044484E"/>
    <w:rsid w:val="00445262"/>
    <w:rsid w:val="004461D9"/>
    <w:rsid w:val="004465F1"/>
    <w:rsid w:val="00446967"/>
    <w:rsid w:val="00446AC6"/>
    <w:rsid w:val="00447021"/>
    <w:rsid w:val="0044759B"/>
    <w:rsid w:val="00447932"/>
    <w:rsid w:val="00447F54"/>
    <w:rsid w:val="00450B7E"/>
    <w:rsid w:val="0045136B"/>
    <w:rsid w:val="00451607"/>
    <w:rsid w:val="004518C3"/>
    <w:rsid w:val="00451C7E"/>
    <w:rsid w:val="00452029"/>
    <w:rsid w:val="004525D2"/>
    <w:rsid w:val="00453BB6"/>
    <w:rsid w:val="00453CAA"/>
    <w:rsid w:val="00454EDA"/>
    <w:rsid w:val="004550FB"/>
    <w:rsid w:val="00455113"/>
    <w:rsid w:val="004558E2"/>
    <w:rsid w:val="004560C4"/>
    <w:rsid w:val="00456421"/>
    <w:rsid w:val="00456DAB"/>
    <w:rsid w:val="0046044F"/>
    <w:rsid w:val="00460CC3"/>
    <w:rsid w:val="00460E86"/>
    <w:rsid w:val="004614FC"/>
    <w:rsid w:val="00461CCE"/>
    <w:rsid w:val="0046383A"/>
    <w:rsid w:val="004646B4"/>
    <w:rsid w:val="004649AB"/>
    <w:rsid w:val="00464A88"/>
    <w:rsid w:val="004651A0"/>
    <w:rsid w:val="004659BB"/>
    <w:rsid w:val="00465AC4"/>
    <w:rsid w:val="00465DB2"/>
    <w:rsid w:val="00466532"/>
    <w:rsid w:val="00467488"/>
    <w:rsid w:val="00467A84"/>
    <w:rsid w:val="0047083E"/>
    <w:rsid w:val="00470EB5"/>
    <w:rsid w:val="0047166A"/>
    <w:rsid w:val="0047198F"/>
    <w:rsid w:val="00472040"/>
    <w:rsid w:val="00472278"/>
    <w:rsid w:val="0047286B"/>
    <w:rsid w:val="00472AA4"/>
    <w:rsid w:val="00472E27"/>
    <w:rsid w:val="0047388E"/>
    <w:rsid w:val="00474220"/>
    <w:rsid w:val="004752D3"/>
    <w:rsid w:val="004754E1"/>
    <w:rsid w:val="00475622"/>
    <w:rsid w:val="00475CE0"/>
    <w:rsid w:val="004762CF"/>
    <w:rsid w:val="00476827"/>
    <w:rsid w:val="00476BD4"/>
    <w:rsid w:val="00477341"/>
    <w:rsid w:val="00477654"/>
    <w:rsid w:val="00477C35"/>
    <w:rsid w:val="0048045B"/>
    <w:rsid w:val="00480988"/>
    <w:rsid w:val="00480E05"/>
    <w:rsid w:val="00481166"/>
    <w:rsid w:val="00481ACD"/>
    <w:rsid w:val="0048210B"/>
    <w:rsid w:val="00482397"/>
    <w:rsid w:val="004826BE"/>
    <w:rsid w:val="00482BBE"/>
    <w:rsid w:val="00483144"/>
    <w:rsid w:val="0048380E"/>
    <w:rsid w:val="00483A12"/>
    <w:rsid w:val="00484A77"/>
    <w:rsid w:val="00484F38"/>
    <w:rsid w:val="0048540F"/>
    <w:rsid w:val="0048563A"/>
    <w:rsid w:val="0048572D"/>
    <w:rsid w:val="00485970"/>
    <w:rsid w:val="00485C0D"/>
    <w:rsid w:val="00485EA9"/>
    <w:rsid w:val="00486575"/>
    <w:rsid w:val="004866D0"/>
    <w:rsid w:val="00486936"/>
    <w:rsid w:val="00486F44"/>
    <w:rsid w:val="00486FC6"/>
    <w:rsid w:val="00487F96"/>
    <w:rsid w:val="00491209"/>
    <w:rsid w:val="004915A2"/>
    <w:rsid w:val="004922B8"/>
    <w:rsid w:val="00492641"/>
    <w:rsid w:val="00493BF1"/>
    <w:rsid w:val="00494242"/>
    <w:rsid w:val="00494E8E"/>
    <w:rsid w:val="004955BC"/>
    <w:rsid w:val="00495D63"/>
    <w:rsid w:val="0049634D"/>
    <w:rsid w:val="0049648F"/>
    <w:rsid w:val="00496606"/>
    <w:rsid w:val="00496A21"/>
    <w:rsid w:val="00496CFD"/>
    <w:rsid w:val="00496F05"/>
    <w:rsid w:val="00497370"/>
    <w:rsid w:val="004A0F39"/>
    <w:rsid w:val="004A251F"/>
    <w:rsid w:val="004A2643"/>
    <w:rsid w:val="004A2FB6"/>
    <w:rsid w:val="004A38CC"/>
    <w:rsid w:val="004A38E2"/>
    <w:rsid w:val="004A3BF1"/>
    <w:rsid w:val="004A3E42"/>
    <w:rsid w:val="004A40EB"/>
    <w:rsid w:val="004A4715"/>
    <w:rsid w:val="004A490F"/>
    <w:rsid w:val="004A4A49"/>
    <w:rsid w:val="004A4FB3"/>
    <w:rsid w:val="004A5046"/>
    <w:rsid w:val="004A565E"/>
    <w:rsid w:val="004A5915"/>
    <w:rsid w:val="004A5DF3"/>
    <w:rsid w:val="004A6134"/>
    <w:rsid w:val="004A63E6"/>
    <w:rsid w:val="004A6B3A"/>
    <w:rsid w:val="004A7092"/>
    <w:rsid w:val="004A7272"/>
    <w:rsid w:val="004B08E9"/>
    <w:rsid w:val="004B13C8"/>
    <w:rsid w:val="004B1F7A"/>
    <w:rsid w:val="004B2234"/>
    <w:rsid w:val="004B29DE"/>
    <w:rsid w:val="004B4675"/>
    <w:rsid w:val="004B49E6"/>
    <w:rsid w:val="004B4D69"/>
    <w:rsid w:val="004B513B"/>
    <w:rsid w:val="004B6724"/>
    <w:rsid w:val="004B6BAC"/>
    <w:rsid w:val="004B7A13"/>
    <w:rsid w:val="004B7D2D"/>
    <w:rsid w:val="004C01A8"/>
    <w:rsid w:val="004C0C40"/>
    <w:rsid w:val="004C1840"/>
    <w:rsid w:val="004C24C9"/>
    <w:rsid w:val="004C24F2"/>
    <w:rsid w:val="004C31B6"/>
    <w:rsid w:val="004C5319"/>
    <w:rsid w:val="004C561B"/>
    <w:rsid w:val="004C58E8"/>
    <w:rsid w:val="004C6091"/>
    <w:rsid w:val="004C621F"/>
    <w:rsid w:val="004C6D8B"/>
    <w:rsid w:val="004C7948"/>
    <w:rsid w:val="004C7BB8"/>
    <w:rsid w:val="004C7C60"/>
    <w:rsid w:val="004D0791"/>
    <w:rsid w:val="004D0DFE"/>
    <w:rsid w:val="004D1061"/>
    <w:rsid w:val="004D1D91"/>
    <w:rsid w:val="004D1E5A"/>
    <w:rsid w:val="004D22C3"/>
    <w:rsid w:val="004D2671"/>
    <w:rsid w:val="004D3975"/>
    <w:rsid w:val="004D6F4D"/>
    <w:rsid w:val="004D6F95"/>
    <w:rsid w:val="004D72FE"/>
    <w:rsid w:val="004D7C7E"/>
    <w:rsid w:val="004D7E91"/>
    <w:rsid w:val="004E003A"/>
    <w:rsid w:val="004E03E9"/>
    <w:rsid w:val="004E0768"/>
    <w:rsid w:val="004E1577"/>
    <w:rsid w:val="004E165E"/>
    <w:rsid w:val="004E1A31"/>
    <w:rsid w:val="004E2C0B"/>
    <w:rsid w:val="004E2DE0"/>
    <w:rsid w:val="004E30B4"/>
    <w:rsid w:val="004E3836"/>
    <w:rsid w:val="004E4060"/>
    <w:rsid w:val="004E409A"/>
    <w:rsid w:val="004E6C41"/>
    <w:rsid w:val="004F045D"/>
    <w:rsid w:val="004F07AE"/>
    <w:rsid w:val="004F0FB9"/>
    <w:rsid w:val="004F1401"/>
    <w:rsid w:val="004F14A3"/>
    <w:rsid w:val="004F2248"/>
    <w:rsid w:val="004F2EF9"/>
    <w:rsid w:val="004F2F7E"/>
    <w:rsid w:val="004F32B5"/>
    <w:rsid w:val="004F407E"/>
    <w:rsid w:val="004F49C0"/>
    <w:rsid w:val="004F4DF6"/>
    <w:rsid w:val="004F5479"/>
    <w:rsid w:val="004F5FC5"/>
    <w:rsid w:val="004F6C50"/>
    <w:rsid w:val="004F7528"/>
    <w:rsid w:val="004F7545"/>
    <w:rsid w:val="004F7BCA"/>
    <w:rsid w:val="004F7D89"/>
    <w:rsid w:val="00501981"/>
    <w:rsid w:val="00501A85"/>
    <w:rsid w:val="00501BB3"/>
    <w:rsid w:val="00501F50"/>
    <w:rsid w:val="005021DD"/>
    <w:rsid w:val="005026CA"/>
    <w:rsid w:val="00502B72"/>
    <w:rsid w:val="00502CE5"/>
    <w:rsid w:val="00502D4F"/>
    <w:rsid w:val="005039BE"/>
    <w:rsid w:val="005049BF"/>
    <w:rsid w:val="00504A4C"/>
    <w:rsid w:val="00504BC1"/>
    <w:rsid w:val="00505134"/>
    <w:rsid w:val="00505569"/>
    <w:rsid w:val="00505C04"/>
    <w:rsid w:val="00505D88"/>
    <w:rsid w:val="0050672D"/>
    <w:rsid w:val="0050675E"/>
    <w:rsid w:val="00507627"/>
    <w:rsid w:val="00507E42"/>
    <w:rsid w:val="005117B1"/>
    <w:rsid w:val="00511F15"/>
    <w:rsid w:val="0051202D"/>
    <w:rsid w:val="00512238"/>
    <w:rsid w:val="0051318C"/>
    <w:rsid w:val="005138B1"/>
    <w:rsid w:val="005142CD"/>
    <w:rsid w:val="005143C9"/>
    <w:rsid w:val="00515219"/>
    <w:rsid w:val="005156B0"/>
    <w:rsid w:val="005157A9"/>
    <w:rsid w:val="005158E1"/>
    <w:rsid w:val="005173A7"/>
    <w:rsid w:val="005177E1"/>
    <w:rsid w:val="0052027D"/>
    <w:rsid w:val="00520AD6"/>
    <w:rsid w:val="00520C0A"/>
    <w:rsid w:val="00521577"/>
    <w:rsid w:val="005218B6"/>
    <w:rsid w:val="00522589"/>
    <w:rsid w:val="00524054"/>
    <w:rsid w:val="005244B9"/>
    <w:rsid w:val="00524545"/>
    <w:rsid w:val="00524B7F"/>
    <w:rsid w:val="00524BAB"/>
    <w:rsid w:val="005255BF"/>
    <w:rsid w:val="005257DE"/>
    <w:rsid w:val="00525C6B"/>
    <w:rsid w:val="005264CA"/>
    <w:rsid w:val="00526ECE"/>
    <w:rsid w:val="00526F2F"/>
    <w:rsid w:val="00527200"/>
    <w:rsid w:val="00530157"/>
    <w:rsid w:val="00530EBA"/>
    <w:rsid w:val="00531EBE"/>
    <w:rsid w:val="00532F8B"/>
    <w:rsid w:val="005333A1"/>
    <w:rsid w:val="00533737"/>
    <w:rsid w:val="00533C08"/>
    <w:rsid w:val="005341A4"/>
    <w:rsid w:val="00535B79"/>
    <w:rsid w:val="00535D7C"/>
    <w:rsid w:val="00536579"/>
    <w:rsid w:val="00536C1E"/>
    <w:rsid w:val="00537093"/>
    <w:rsid w:val="00537479"/>
    <w:rsid w:val="005400B4"/>
    <w:rsid w:val="00540156"/>
    <w:rsid w:val="00541919"/>
    <w:rsid w:val="00541A12"/>
    <w:rsid w:val="00541CDE"/>
    <w:rsid w:val="00542081"/>
    <w:rsid w:val="005420E3"/>
    <w:rsid w:val="005432D9"/>
    <w:rsid w:val="0054343A"/>
    <w:rsid w:val="00543974"/>
    <w:rsid w:val="00543EBF"/>
    <w:rsid w:val="005448B3"/>
    <w:rsid w:val="00544ABA"/>
    <w:rsid w:val="0054519A"/>
    <w:rsid w:val="0054593A"/>
    <w:rsid w:val="005463BF"/>
    <w:rsid w:val="005467FB"/>
    <w:rsid w:val="005469CB"/>
    <w:rsid w:val="00546AE9"/>
    <w:rsid w:val="00547989"/>
    <w:rsid w:val="005508CA"/>
    <w:rsid w:val="00551320"/>
    <w:rsid w:val="005518A4"/>
    <w:rsid w:val="005526FF"/>
    <w:rsid w:val="00552768"/>
    <w:rsid w:val="00552935"/>
    <w:rsid w:val="00553127"/>
    <w:rsid w:val="005537D5"/>
    <w:rsid w:val="005543AD"/>
    <w:rsid w:val="005544A2"/>
    <w:rsid w:val="0055465B"/>
    <w:rsid w:val="00554BE7"/>
    <w:rsid w:val="0055570E"/>
    <w:rsid w:val="00555BBE"/>
    <w:rsid w:val="00555F63"/>
    <w:rsid w:val="00556151"/>
    <w:rsid w:val="00556A4E"/>
    <w:rsid w:val="00556D68"/>
    <w:rsid w:val="00557173"/>
    <w:rsid w:val="005576A1"/>
    <w:rsid w:val="00557A64"/>
    <w:rsid w:val="005605C0"/>
    <w:rsid w:val="005609AE"/>
    <w:rsid w:val="00560D23"/>
    <w:rsid w:val="005615D8"/>
    <w:rsid w:val="005626D6"/>
    <w:rsid w:val="005638D4"/>
    <w:rsid w:val="00563B87"/>
    <w:rsid w:val="005656ED"/>
    <w:rsid w:val="00566035"/>
    <w:rsid w:val="00566544"/>
    <w:rsid w:val="00566608"/>
    <w:rsid w:val="00566C83"/>
    <w:rsid w:val="00566E9F"/>
    <w:rsid w:val="0056774C"/>
    <w:rsid w:val="00567EEF"/>
    <w:rsid w:val="005700FE"/>
    <w:rsid w:val="00570CB2"/>
    <w:rsid w:val="00570E24"/>
    <w:rsid w:val="00571963"/>
    <w:rsid w:val="00572760"/>
    <w:rsid w:val="00572A93"/>
    <w:rsid w:val="005743DE"/>
    <w:rsid w:val="00574F3F"/>
    <w:rsid w:val="0057562C"/>
    <w:rsid w:val="005759F6"/>
    <w:rsid w:val="00575CB1"/>
    <w:rsid w:val="00575E3E"/>
    <w:rsid w:val="0057656F"/>
    <w:rsid w:val="005765F5"/>
    <w:rsid w:val="00576B12"/>
    <w:rsid w:val="00576D6C"/>
    <w:rsid w:val="00576EE9"/>
    <w:rsid w:val="00576F36"/>
    <w:rsid w:val="00577605"/>
    <w:rsid w:val="00577A2E"/>
    <w:rsid w:val="00577F4D"/>
    <w:rsid w:val="0058047E"/>
    <w:rsid w:val="00580E48"/>
    <w:rsid w:val="00580F0A"/>
    <w:rsid w:val="00581246"/>
    <w:rsid w:val="00581691"/>
    <w:rsid w:val="00582401"/>
    <w:rsid w:val="00582B4A"/>
    <w:rsid w:val="00582C3A"/>
    <w:rsid w:val="00582E1A"/>
    <w:rsid w:val="00583147"/>
    <w:rsid w:val="0058322F"/>
    <w:rsid w:val="0058362F"/>
    <w:rsid w:val="0058395F"/>
    <w:rsid w:val="00583FC4"/>
    <w:rsid w:val="00584416"/>
    <w:rsid w:val="00584B39"/>
    <w:rsid w:val="00585028"/>
    <w:rsid w:val="0058545A"/>
    <w:rsid w:val="005854D1"/>
    <w:rsid w:val="00585F5B"/>
    <w:rsid w:val="0058620A"/>
    <w:rsid w:val="0058635D"/>
    <w:rsid w:val="00586752"/>
    <w:rsid w:val="00587141"/>
    <w:rsid w:val="00587938"/>
    <w:rsid w:val="00587FC0"/>
    <w:rsid w:val="005900D5"/>
    <w:rsid w:val="005906AD"/>
    <w:rsid w:val="00590D13"/>
    <w:rsid w:val="00590DA6"/>
    <w:rsid w:val="00591365"/>
    <w:rsid w:val="005915CE"/>
    <w:rsid w:val="005918BF"/>
    <w:rsid w:val="00591C7D"/>
    <w:rsid w:val="00592267"/>
    <w:rsid w:val="00592B03"/>
    <w:rsid w:val="00593AB9"/>
    <w:rsid w:val="005943C1"/>
    <w:rsid w:val="00594863"/>
    <w:rsid w:val="00594ABB"/>
    <w:rsid w:val="00594D1C"/>
    <w:rsid w:val="00594E36"/>
    <w:rsid w:val="00594F0A"/>
    <w:rsid w:val="0059525E"/>
    <w:rsid w:val="00595887"/>
    <w:rsid w:val="005961F7"/>
    <w:rsid w:val="00596B9C"/>
    <w:rsid w:val="005977CC"/>
    <w:rsid w:val="00597F8D"/>
    <w:rsid w:val="005A00D9"/>
    <w:rsid w:val="005A054D"/>
    <w:rsid w:val="005A0A46"/>
    <w:rsid w:val="005A10B9"/>
    <w:rsid w:val="005A11EA"/>
    <w:rsid w:val="005A1ED4"/>
    <w:rsid w:val="005A269F"/>
    <w:rsid w:val="005A305E"/>
    <w:rsid w:val="005A30BB"/>
    <w:rsid w:val="005A342C"/>
    <w:rsid w:val="005A3887"/>
    <w:rsid w:val="005A4E68"/>
    <w:rsid w:val="005B0542"/>
    <w:rsid w:val="005B2225"/>
    <w:rsid w:val="005B2799"/>
    <w:rsid w:val="005B2B77"/>
    <w:rsid w:val="005B36A2"/>
    <w:rsid w:val="005B3D4A"/>
    <w:rsid w:val="005B4D87"/>
    <w:rsid w:val="005B4EC9"/>
    <w:rsid w:val="005B6684"/>
    <w:rsid w:val="005B7A36"/>
    <w:rsid w:val="005B7DD1"/>
    <w:rsid w:val="005B7EE1"/>
    <w:rsid w:val="005B7F34"/>
    <w:rsid w:val="005C00A0"/>
    <w:rsid w:val="005C0FC4"/>
    <w:rsid w:val="005C1832"/>
    <w:rsid w:val="005C198D"/>
    <w:rsid w:val="005C22D3"/>
    <w:rsid w:val="005C28FA"/>
    <w:rsid w:val="005C3335"/>
    <w:rsid w:val="005C402A"/>
    <w:rsid w:val="005C40F4"/>
    <w:rsid w:val="005C4296"/>
    <w:rsid w:val="005C43BE"/>
    <w:rsid w:val="005C44F3"/>
    <w:rsid w:val="005C4E55"/>
    <w:rsid w:val="005C5A24"/>
    <w:rsid w:val="005C631C"/>
    <w:rsid w:val="005C712D"/>
    <w:rsid w:val="005C71EB"/>
    <w:rsid w:val="005C772F"/>
    <w:rsid w:val="005C7C75"/>
    <w:rsid w:val="005D0E4F"/>
    <w:rsid w:val="005D0F89"/>
    <w:rsid w:val="005D1622"/>
    <w:rsid w:val="005D1D69"/>
    <w:rsid w:val="005D1E32"/>
    <w:rsid w:val="005D1F5D"/>
    <w:rsid w:val="005D206B"/>
    <w:rsid w:val="005D22B7"/>
    <w:rsid w:val="005D2BDE"/>
    <w:rsid w:val="005D3524"/>
    <w:rsid w:val="005D3D76"/>
    <w:rsid w:val="005D3FD6"/>
    <w:rsid w:val="005D4578"/>
    <w:rsid w:val="005D4B89"/>
    <w:rsid w:val="005D4CD7"/>
    <w:rsid w:val="005D4EFA"/>
    <w:rsid w:val="005D55BA"/>
    <w:rsid w:val="005D55C3"/>
    <w:rsid w:val="005D5779"/>
    <w:rsid w:val="005D5ADB"/>
    <w:rsid w:val="005D648A"/>
    <w:rsid w:val="005D67DF"/>
    <w:rsid w:val="005D6B55"/>
    <w:rsid w:val="005D751D"/>
    <w:rsid w:val="005D795E"/>
    <w:rsid w:val="005D7E0D"/>
    <w:rsid w:val="005E006A"/>
    <w:rsid w:val="005E0EBD"/>
    <w:rsid w:val="005E15F2"/>
    <w:rsid w:val="005E234A"/>
    <w:rsid w:val="005E296A"/>
    <w:rsid w:val="005E35CC"/>
    <w:rsid w:val="005E371E"/>
    <w:rsid w:val="005E38EB"/>
    <w:rsid w:val="005E3B2A"/>
    <w:rsid w:val="005E4051"/>
    <w:rsid w:val="005E535A"/>
    <w:rsid w:val="005E53F9"/>
    <w:rsid w:val="005E5B9F"/>
    <w:rsid w:val="005E61F9"/>
    <w:rsid w:val="005E6B32"/>
    <w:rsid w:val="005E6D09"/>
    <w:rsid w:val="005E715E"/>
    <w:rsid w:val="005E775D"/>
    <w:rsid w:val="005F0A43"/>
    <w:rsid w:val="005F144E"/>
    <w:rsid w:val="005F21FA"/>
    <w:rsid w:val="005F27BF"/>
    <w:rsid w:val="005F29E0"/>
    <w:rsid w:val="005F313C"/>
    <w:rsid w:val="005F4171"/>
    <w:rsid w:val="005F46D6"/>
    <w:rsid w:val="005F4DD6"/>
    <w:rsid w:val="005F50D8"/>
    <w:rsid w:val="005F53A1"/>
    <w:rsid w:val="005F62A7"/>
    <w:rsid w:val="005F6B77"/>
    <w:rsid w:val="005F6E9E"/>
    <w:rsid w:val="005F7487"/>
    <w:rsid w:val="006002C7"/>
    <w:rsid w:val="00600F0B"/>
    <w:rsid w:val="00600F95"/>
    <w:rsid w:val="006012CC"/>
    <w:rsid w:val="00601839"/>
    <w:rsid w:val="00601F6C"/>
    <w:rsid w:val="00602759"/>
    <w:rsid w:val="0060277A"/>
    <w:rsid w:val="00602B7C"/>
    <w:rsid w:val="00603124"/>
    <w:rsid w:val="00603312"/>
    <w:rsid w:val="0060332C"/>
    <w:rsid w:val="006046AE"/>
    <w:rsid w:val="00604A34"/>
    <w:rsid w:val="00604DC7"/>
    <w:rsid w:val="00604E47"/>
    <w:rsid w:val="00605441"/>
    <w:rsid w:val="00605839"/>
    <w:rsid w:val="00605978"/>
    <w:rsid w:val="00606970"/>
    <w:rsid w:val="00606A20"/>
    <w:rsid w:val="006072C6"/>
    <w:rsid w:val="00607372"/>
    <w:rsid w:val="00607A2E"/>
    <w:rsid w:val="00610170"/>
    <w:rsid w:val="00610328"/>
    <w:rsid w:val="00610881"/>
    <w:rsid w:val="0061135F"/>
    <w:rsid w:val="0061167C"/>
    <w:rsid w:val="0061187A"/>
    <w:rsid w:val="00611EFB"/>
    <w:rsid w:val="006120E4"/>
    <w:rsid w:val="006130F7"/>
    <w:rsid w:val="00613AF8"/>
    <w:rsid w:val="00613D8E"/>
    <w:rsid w:val="006142E0"/>
    <w:rsid w:val="00616112"/>
    <w:rsid w:val="00617175"/>
    <w:rsid w:val="006205CA"/>
    <w:rsid w:val="00621F53"/>
    <w:rsid w:val="00622E2A"/>
    <w:rsid w:val="00623089"/>
    <w:rsid w:val="0062308E"/>
    <w:rsid w:val="006234C4"/>
    <w:rsid w:val="00623628"/>
    <w:rsid w:val="00624084"/>
    <w:rsid w:val="006242E6"/>
    <w:rsid w:val="006244C9"/>
    <w:rsid w:val="006245F6"/>
    <w:rsid w:val="0062475D"/>
    <w:rsid w:val="0062495F"/>
    <w:rsid w:val="00625449"/>
    <w:rsid w:val="00626364"/>
    <w:rsid w:val="0062660B"/>
    <w:rsid w:val="00626769"/>
    <w:rsid w:val="00626AD1"/>
    <w:rsid w:val="00627055"/>
    <w:rsid w:val="006304BC"/>
    <w:rsid w:val="00630DCE"/>
    <w:rsid w:val="00630FFE"/>
    <w:rsid w:val="0063120A"/>
    <w:rsid w:val="0063150B"/>
    <w:rsid w:val="0063156A"/>
    <w:rsid w:val="00631585"/>
    <w:rsid w:val="006327FF"/>
    <w:rsid w:val="00632B0F"/>
    <w:rsid w:val="00634ACF"/>
    <w:rsid w:val="00634F54"/>
    <w:rsid w:val="00635035"/>
    <w:rsid w:val="0063580D"/>
    <w:rsid w:val="00635CAE"/>
    <w:rsid w:val="0063607A"/>
    <w:rsid w:val="00637240"/>
    <w:rsid w:val="00637685"/>
    <w:rsid w:val="006378E3"/>
    <w:rsid w:val="00640C30"/>
    <w:rsid w:val="0064187D"/>
    <w:rsid w:val="00641C72"/>
    <w:rsid w:val="00642694"/>
    <w:rsid w:val="00643540"/>
    <w:rsid w:val="00643660"/>
    <w:rsid w:val="00643B50"/>
    <w:rsid w:val="006460C3"/>
    <w:rsid w:val="00646118"/>
    <w:rsid w:val="00646218"/>
    <w:rsid w:val="006475F2"/>
    <w:rsid w:val="00647799"/>
    <w:rsid w:val="00647BD1"/>
    <w:rsid w:val="00650139"/>
    <w:rsid w:val="006501E5"/>
    <w:rsid w:val="00651CBA"/>
    <w:rsid w:val="006522A6"/>
    <w:rsid w:val="00652505"/>
    <w:rsid w:val="00652756"/>
    <w:rsid w:val="00652AD8"/>
    <w:rsid w:val="00652B79"/>
    <w:rsid w:val="006533C3"/>
    <w:rsid w:val="00654068"/>
    <w:rsid w:val="00654B38"/>
    <w:rsid w:val="00654B83"/>
    <w:rsid w:val="00654D72"/>
    <w:rsid w:val="00655061"/>
    <w:rsid w:val="0065510C"/>
    <w:rsid w:val="00655604"/>
    <w:rsid w:val="00655B63"/>
    <w:rsid w:val="00655DD6"/>
    <w:rsid w:val="00655FCD"/>
    <w:rsid w:val="00656B83"/>
    <w:rsid w:val="00656CBF"/>
    <w:rsid w:val="006571F6"/>
    <w:rsid w:val="00657E61"/>
    <w:rsid w:val="0066159C"/>
    <w:rsid w:val="006618CC"/>
    <w:rsid w:val="00662111"/>
    <w:rsid w:val="00662118"/>
    <w:rsid w:val="00662460"/>
    <w:rsid w:val="00662F4F"/>
    <w:rsid w:val="006638AD"/>
    <w:rsid w:val="00664BEB"/>
    <w:rsid w:val="00664F04"/>
    <w:rsid w:val="0066509A"/>
    <w:rsid w:val="006667DC"/>
    <w:rsid w:val="0066732C"/>
    <w:rsid w:val="006679F5"/>
    <w:rsid w:val="00667B77"/>
    <w:rsid w:val="006709BE"/>
    <w:rsid w:val="006716DA"/>
    <w:rsid w:val="00671D66"/>
    <w:rsid w:val="00671D73"/>
    <w:rsid w:val="0067212D"/>
    <w:rsid w:val="00672695"/>
    <w:rsid w:val="006728ED"/>
    <w:rsid w:val="006732B1"/>
    <w:rsid w:val="006736D5"/>
    <w:rsid w:val="0067446F"/>
    <w:rsid w:val="006746A0"/>
    <w:rsid w:val="006746A4"/>
    <w:rsid w:val="006746F5"/>
    <w:rsid w:val="0067537D"/>
    <w:rsid w:val="00675558"/>
    <w:rsid w:val="00675611"/>
    <w:rsid w:val="00675A60"/>
    <w:rsid w:val="00675ABC"/>
    <w:rsid w:val="00675F53"/>
    <w:rsid w:val="0067640B"/>
    <w:rsid w:val="0067664A"/>
    <w:rsid w:val="0067697E"/>
    <w:rsid w:val="00677443"/>
    <w:rsid w:val="0067769A"/>
    <w:rsid w:val="00680247"/>
    <w:rsid w:val="006806A3"/>
    <w:rsid w:val="006806A6"/>
    <w:rsid w:val="00681211"/>
    <w:rsid w:val="006818F5"/>
    <w:rsid w:val="00681B36"/>
    <w:rsid w:val="00681BEC"/>
    <w:rsid w:val="006829C3"/>
    <w:rsid w:val="00682BBB"/>
    <w:rsid w:val="00682E14"/>
    <w:rsid w:val="00683540"/>
    <w:rsid w:val="0068412A"/>
    <w:rsid w:val="0068436C"/>
    <w:rsid w:val="006843D2"/>
    <w:rsid w:val="0068469B"/>
    <w:rsid w:val="0068545E"/>
    <w:rsid w:val="00685A0B"/>
    <w:rsid w:val="00685FD4"/>
    <w:rsid w:val="00686612"/>
    <w:rsid w:val="0068661E"/>
    <w:rsid w:val="00686FF3"/>
    <w:rsid w:val="00687202"/>
    <w:rsid w:val="00687272"/>
    <w:rsid w:val="00687647"/>
    <w:rsid w:val="006879B2"/>
    <w:rsid w:val="00687E71"/>
    <w:rsid w:val="00690A49"/>
    <w:rsid w:val="00690BB6"/>
    <w:rsid w:val="006911B5"/>
    <w:rsid w:val="00691A48"/>
    <w:rsid w:val="00691B30"/>
    <w:rsid w:val="00691C0F"/>
    <w:rsid w:val="00693E1F"/>
    <w:rsid w:val="00693ECB"/>
    <w:rsid w:val="00694666"/>
    <w:rsid w:val="00694797"/>
    <w:rsid w:val="0069520F"/>
    <w:rsid w:val="00695382"/>
    <w:rsid w:val="00695887"/>
    <w:rsid w:val="00695CCD"/>
    <w:rsid w:val="00695E8A"/>
    <w:rsid w:val="00696E90"/>
    <w:rsid w:val="00697733"/>
    <w:rsid w:val="006A0CCB"/>
    <w:rsid w:val="006A177E"/>
    <w:rsid w:val="006A1C41"/>
    <w:rsid w:val="006A254E"/>
    <w:rsid w:val="006A2A78"/>
    <w:rsid w:val="006A2C30"/>
    <w:rsid w:val="006A2DB0"/>
    <w:rsid w:val="006A2E45"/>
    <w:rsid w:val="006A301C"/>
    <w:rsid w:val="006A37C3"/>
    <w:rsid w:val="006A3E2B"/>
    <w:rsid w:val="006A48A7"/>
    <w:rsid w:val="006A5C9C"/>
    <w:rsid w:val="006A638E"/>
    <w:rsid w:val="006A6E17"/>
    <w:rsid w:val="006A7B7D"/>
    <w:rsid w:val="006A7EAB"/>
    <w:rsid w:val="006B0545"/>
    <w:rsid w:val="006B120D"/>
    <w:rsid w:val="006B13E0"/>
    <w:rsid w:val="006B17E7"/>
    <w:rsid w:val="006B19E8"/>
    <w:rsid w:val="006B1A8A"/>
    <w:rsid w:val="006B1B32"/>
    <w:rsid w:val="006B1FD5"/>
    <w:rsid w:val="006B33EB"/>
    <w:rsid w:val="006B3A31"/>
    <w:rsid w:val="006B4DD6"/>
    <w:rsid w:val="006B4DEF"/>
    <w:rsid w:val="006B555A"/>
    <w:rsid w:val="006B5CF7"/>
    <w:rsid w:val="006B600A"/>
    <w:rsid w:val="006B6635"/>
    <w:rsid w:val="006B7204"/>
    <w:rsid w:val="006B7D22"/>
    <w:rsid w:val="006B7D2C"/>
    <w:rsid w:val="006C080C"/>
    <w:rsid w:val="006C089B"/>
    <w:rsid w:val="006C0E50"/>
    <w:rsid w:val="006C1019"/>
    <w:rsid w:val="006C1A76"/>
    <w:rsid w:val="006C2226"/>
    <w:rsid w:val="006C260C"/>
    <w:rsid w:val="006C2BB5"/>
    <w:rsid w:val="006C2BEE"/>
    <w:rsid w:val="006C2D8A"/>
    <w:rsid w:val="006C31FC"/>
    <w:rsid w:val="006C3AB8"/>
    <w:rsid w:val="006C3AD8"/>
    <w:rsid w:val="006C4516"/>
    <w:rsid w:val="006C455E"/>
    <w:rsid w:val="006C5958"/>
    <w:rsid w:val="006C5B4F"/>
    <w:rsid w:val="006C643C"/>
    <w:rsid w:val="006C6E3A"/>
    <w:rsid w:val="006C6FD7"/>
    <w:rsid w:val="006C7116"/>
    <w:rsid w:val="006D00DB"/>
    <w:rsid w:val="006D0361"/>
    <w:rsid w:val="006D16B0"/>
    <w:rsid w:val="006D17EF"/>
    <w:rsid w:val="006D2182"/>
    <w:rsid w:val="006D2444"/>
    <w:rsid w:val="006D254B"/>
    <w:rsid w:val="006D289B"/>
    <w:rsid w:val="006D37E5"/>
    <w:rsid w:val="006D3BE1"/>
    <w:rsid w:val="006D3C02"/>
    <w:rsid w:val="006D46F7"/>
    <w:rsid w:val="006D48FC"/>
    <w:rsid w:val="006D49DE"/>
    <w:rsid w:val="006D510A"/>
    <w:rsid w:val="006D62BC"/>
    <w:rsid w:val="006D6450"/>
    <w:rsid w:val="006D6939"/>
    <w:rsid w:val="006D6D70"/>
    <w:rsid w:val="006D7112"/>
    <w:rsid w:val="006D7EB0"/>
    <w:rsid w:val="006E0138"/>
    <w:rsid w:val="006E029B"/>
    <w:rsid w:val="006E0BB0"/>
    <w:rsid w:val="006E12C3"/>
    <w:rsid w:val="006E2529"/>
    <w:rsid w:val="006E39B0"/>
    <w:rsid w:val="006E45F3"/>
    <w:rsid w:val="006E4A2F"/>
    <w:rsid w:val="006E4C29"/>
    <w:rsid w:val="006E4ED4"/>
    <w:rsid w:val="006E5127"/>
    <w:rsid w:val="006E5E19"/>
    <w:rsid w:val="006E61C3"/>
    <w:rsid w:val="006E6239"/>
    <w:rsid w:val="006E67D6"/>
    <w:rsid w:val="006E67F9"/>
    <w:rsid w:val="006E6E4F"/>
    <w:rsid w:val="006E799D"/>
    <w:rsid w:val="006F0593"/>
    <w:rsid w:val="006F1064"/>
    <w:rsid w:val="006F133E"/>
    <w:rsid w:val="006F143D"/>
    <w:rsid w:val="006F1EB7"/>
    <w:rsid w:val="006F1F87"/>
    <w:rsid w:val="006F2A32"/>
    <w:rsid w:val="006F35CE"/>
    <w:rsid w:val="006F3A07"/>
    <w:rsid w:val="006F4E78"/>
    <w:rsid w:val="006F5253"/>
    <w:rsid w:val="006F52E5"/>
    <w:rsid w:val="006F55E1"/>
    <w:rsid w:val="006F6066"/>
    <w:rsid w:val="006F65A0"/>
    <w:rsid w:val="006F6606"/>
    <w:rsid w:val="006F6850"/>
    <w:rsid w:val="006F707E"/>
    <w:rsid w:val="006F76E8"/>
    <w:rsid w:val="007001AB"/>
    <w:rsid w:val="007001DC"/>
    <w:rsid w:val="007017D5"/>
    <w:rsid w:val="00701BE8"/>
    <w:rsid w:val="007025CB"/>
    <w:rsid w:val="007034AA"/>
    <w:rsid w:val="00703594"/>
    <w:rsid w:val="00703C9D"/>
    <w:rsid w:val="0070490C"/>
    <w:rsid w:val="00704A46"/>
    <w:rsid w:val="00705C38"/>
    <w:rsid w:val="00706465"/>
    <w:rsid w:val="0070695A"/>
    <w:rsid w:val="00707020"/>
    <w:rsid w:val="00707081"/>
    <w:rsid w:val="007074E5"/>
    <w:rsid w:val="0070782D"/>
    <w:rsid w:val="00707D60"/>
    <w:rsid w:val="007101C7"/>
    <w:rsid w:val="007104DA"/>
    <w:rsid w:val="007109C2"/>
    <w:rsid w:val="00710F60"/>
    <w:rsid w:val="00711340"/>
    <w:rsid w:val="00712C42"/>
    <w:rsid w:val="00713DE4"/>
    <w:rsid w:val="00714C47"/>
    <w:rsid w:val="00716462"/>
    <w:rsid w:val="00716D98"/>
    <w:rsid w:val="00716EB9"/>
    <w:rsid w:val="00717DB4"/>
    <w:rsid w:val="007207C8"/>
    <w:rsid w:val="00721084"/>
    <w:rsid w:val="00721262"/>
    <w:rsid w:val="00721D9B"/>
    <w:rsid w:val="00722121"/>
    <w:rsid w:val="007224B9"/>
    <w:rsid w:val="00722F94"/>
    <w:rsid w:val="00723764"/>
    <w:rsid w:val="00723AA7"/>
    <w:rsid w:val="007242B1"/>
    <w:rsid w:val="0072432E"/>
    <w:rsid w:val="00724A16"/>
    <w:rsid w:val="007254FF"/>
    <w:rsid w:val="00725DEE"/>
    <w:rsid w:val="00726036"/>
    <w:rsid w:val="007261CC"/>
    <w:rsid w:val="007261DF"/>
    <w:rsid w:val="00726279"/>
    <w:rsid w:val="00726A9B"/>
    <w:rsid w:val="007273E4"/>
    <w:rsid w:val="00727530"/>
    <w:rsid w:val="0072761C"/>
    <w:rsid w:val="00727A3B"/>
    <w:rsid w:val="007303FB"/>
    <w:rsid w:val="0073138B"/>
    <w:rsid w:val="00731C6D"/>
    <w:rsid w:val="00731E7C"/>
    <w:rsid w:val="0073215A"/>
    <w:rsid w:val="007329EF"/>
    <w:rsid w:val="00732F05"/>
    <w:rsid w:val="0073327A"/>
    <w:rsid w:val="00734C2F"/>
    <w:rsid w:val="00734EBE"/>
    <w:rsid w:val="00736C3A"/>
    <w:rsid w:val="00736CF9"/>
    <w:rsid w:val="00736DD8"/>
    <w:rsid w:val="0073730C"/>
    <w:rsid w:val="00737985"/>
    <w:rsid w:val="007400EC"/>
    <w:rsid w:val="0074076A"/>
    <w:rsid w:val="007408EE"/>
    <w:rsid w:val="00740B75"/>
    <w:rsid w:val="007417D7"/>
    <w:rsid w:val="00741AF4"/>
    <w:rsid w:val="00741DCC"/>
    <w:rsid w:val="0074203A"/>
    <w:rsid w:val="007427B5"/>
    <w:rsid w:val="00742865"/>
    <w:rsid w:val="0074296C"/>
    <w:rsid w:val="00742C83"/>
    <w:rsid w:val="0074360F"/>
    <w:rsid w:val="007439E6"/>
    <w:rsid w:val="00743A66"/>
    <w:rsid w:val="00744A64"/>
    <w:rsid w:val="00744D47"/>
    <w:rsid w:val="00744EA0"/>
    <w:rsid w:val="007457AE"/>
    <w:rsid w:val="0074638D"/>
    <w:rsid w:val="00746484"/>
    <w:rsid w:val="00746B71"/>
    <w:rsid w:val="00746F08"/>
    <w:rsid w:val="0074704F"/>
    <w:rsid w:val="0074746B"/>
    <w:rsid w:val="00747D1B"/>
    <w:rsid w:val="00747F48"/>
    <w:rsid w:val="00747F4C"/>
    <w:rsid w:val="0075073C"/>
    <w:rsid w:val="00750846"/>
    <w:rsid w:val="00751091"/>
    <w:rsid w:val="00751B83"/>
    <w:rsid w:val="00751E02"/>
    <w:rsid w:val="00752410"/>
    <w:rsid w:val="007528AA"/>
    <w:rsid w:val="0075301D"/>
    <w:rsid w:val="0075323E"/>
    <w:rsid w:val="00753800"/>
    <w:rsid w:val="00754359"/>
    <w:rsid w:val="00754411"/>
    <w:rsid w:val="00754BD9"/>
    <w:rsid w:val="00754E7A"/>
    <w:rsid w:val="007551E7"/>
    <w:rsid w:val="0075540C"/>
    <w:rsid w:val="0075547B"/>
    <w:rsid w:val="00755D1E"/>
    <w:rsid w:val="00755DB1"/>
    <w:rsid w:val="00755E56"/>
    <w:rsid w:val="007564A2"/>
    <w:rsid w:val="00756591"/>
    <w:rsid w:val="007567CF"/>
    <w:rsid w:val="00756D6B"/>
    <w:rsid w:val="007574FC"/>
    <w:rsid w:val="00757ACB"/>
    <w:rsid w:val="00760975"/>
    <w:rsid w:val="00761F3E"/>
    <w:rsid w:val="00761FDA"/>
    <w:rsid w:val="007621FF"/>
    <w:rsid w:val="007634E3"/>
    <w:rsid w:val="00763850"/>
    <w:rsid w:val="00764119"/>
    <w:rsid w:val="00764194"/>
    <w:rsid w:val="007645FA"/>
    <w:rsid w:val="00764994"/>
    <w:rsid w:val="00765084"/>
    <w:rsid w:val="00765ED3"/>
    <w:rsid w:val="0076681D"/>
    <w:rsid w:val="00766A65"/>
    <w:rsid w:val="007671F5"/>
    <w:rsid w:val="007676B8"/>
    <w:rsid w:val="00767C43"/>
    <w:rsid w:val="0077175C"/>
    <w:rsid w:val="00771870"/>
    <w:rsid w:val="00771BF9"/>
    <w:rsid w:val="007720A4"/>
    <w:rsid w:val="007728B1"/>
    <w:rsid w:val="00772D45"/>
    <w:rsid w:val="00772F8A"/>
    <w:rsid w:val="007739C6"/>
    <w:rsid w:val="00773D1A"/>
    <w:rsid w:val="007746C7"/>
    <w:rsid w:val="00774889"/>
    <w:rsid w:val="00774FF5"/>
    <w:rsid w:val="007750B3"/>
    <w:rsid w:val="00775F76"/>
    <w:rsid w:val="007769DB"/>
    <w:rsid w:val="00776AEA"/>
    <w:rsid w:val="00777AB7"/>
    <w:rsid w:val="00777BA0"/>
    <w:rsid w:val="007803BD"/>
    <w:rsid w:val="00780773"/>
    <w:rsid w:val="007811DC"/>
    <w:rsid w:val="007820FA"/>
    <w:rsid w:val="0078285F"/>
    <w:rsid w:val="00782F0A"/>
    <w:rsid w:val="00783207"/>
    <w:rsid w:val="007839A5"/>
    <w:rsid w:val="00783E1D"/>
    <w:rsid w:val="00783E6D"/>
    <w:rsid w:val="0078483B"/>
    <w:rsid w:val="00784D12"/>
    <w:rsid w:val="00784EED"/>
    <w:rsid w:val="00785668"/>
    <w:rsid w:val="00785900"/>
    <w:rsid w:val="0078685B"/>
    <w:rsid w:val="00786958"/>
    <w:rsid w:val="00786E71"/>
    <w:rsid w:val="007878E6"/>
    <w:rsid w:val="0079162F"/>
    <w:rsid w:val="00791B96"/>
    <w:rsid w:val="00794633"/>
    <w:rsid w:val="00794924"/>
    <w:rsid w:val="00794A5B"/>
    <w:rsid w:val="00794D50"/>
    <w:rsid w:val="00796797"/>
    <w:rsid w:val="00796F7A"/>
    <w:rsid w:val="007A0BC2"/>
    <w:rsid w:val="007A107E"/>
    <w:rsid w:val="007A1F44"/>
    <w:rsid w:val="007A225F"/>
    <w:rsid w:val="007A23FF"/>
    <w:rsid w:val="007A24DB"/>
    <w:rsid w:val="007A25CA"/>
    <w:rsid w:val="007A295B"/>
    <w:rsid w:val="007A29B2"/>
    <w:rsid w:val="007A30F1"/>
    <w:rsid w:val="007A33F3"/>
    <w:rsid w:val="007A3424"/>
    <w:rsid w:val="007A35EF"/>
    <w:rsid w:val="007A37A1"/>
    <w:rsid w:val="007A3C6A"/>
    <w:rsid w:val="007A42A3"/>
    <w:rsid w:val="007A43A2"/>
    <w:rsid w:val="007A4D04"/>
    <w:rsid w:val="007A799B"/>
    <w:rsid w:val="007A7A96"/>
    <w:rsid w:val="007B02C1"/>
    <w:rsid w:val="007B03AF"/>
    <w:rsid w:val="007B0FE8"/>
    <w:rsid w:val="007B1380"/>
    <w:rsid w:val="007B1543"/>
    <w:rsid w:val="007B1AC0"/>
    <w:rsid w:val="007B270A"/>
    <w:rsid w:val="007B2D3B"/>
    <w:rsid w:val="007B3258"/>
    <w:rsid w:val="007B3C61"/>
    <w:rsid w:val="007B3C7F"/>
    <w:rsid w:val="007B4B3A"/>
    <w:rsid w:val="007B52CD"/>
    <w:rsid w:val="007B7718"/>
    <w:rsid w:val="007B7D81"/>
    <w:rsid w:val="007B7DC1"/>
    <w:rsid w:val="007B7EDB"/>
    <w:rsid w:val="007C01B5"/>
    <w:rsid w:val="007C19AD"/>
    <w:rsid w:val="007C3598"/>
    <w:rsid w:val="007C3F6E"/>
    <w:rsid w:val="007C3FA8"/>
    <w:rsid w:val="007C44B0"/>
    <w:rsid w:val="007C4731"/>
    <w:rsid w:val="007C531B"/>
    <w:rsid w:val="007C5547"/>
    <w:rsid w:val="007C5694"/>
    <w:rsid w:val="007C5A06"/>
    <w:rsid w:val="007C68DA"/>
    <w:rsid w:val="007C6F32"/>
    <w:rsid w:val="007C700F"/>
    <w:rsid w:val="007C7139"/>
    <w:rsid w:val="007D06AA"/>
    <w:rsid w:val="007D0F13"/>
    <w:rsid w:val="007D1CDD"/>
    <w:rsid w:val="007D211E"/>
    <w:rsid w:val="007D229A"/>
    <w:rsid w:val="007D2F44"/>
    <w:rsid w:val="007D2F4D"/>
    <w:rsid w:val="007D4178"/>
    <w:rsid w:val="007D4272"/>
    <w:rsid w:val="007D45D5"/>
    <w:rsid w:val="007D4D33"/>
    <w:rsid w:val="007D5A65"/>
    <w:rsid w:val="007D7175"/>
    <w:rsid w:val="007D7658"/>
    <w:rsid w:val="007D776B"/>
    <w:rsid w:val="007E1369"/>
    <w:rsid w:val="007E1A1B"/>
    <w:rsid w:val="007E1A88"/>
    <w:rsid w:val="007E2500"/>
    <w:rsid w:val="007E31B3"/>
    <w:rsid w:val="007E3FE4"/>
    <w:rsid w:val="007E412E"/>
    <w:rsid w:val="007E47F4"/>
    <w:rsid w:val="007E4C88"/>
    <w:rsid w:val="007E5393"/>
    <w:rsid w:val="007E585E"/>
    <w:rsid w:val="007E607B"/>
    <w:rsid w:val="007E6DF3"/>
    <w:rsid w:val="007E7B19"/>
    <w:rsid w:val="007E7DDF"/>
    <w:rsid w:val="007F054D"/>
    <w:rsid w:val="007F083D"/>
    <w:rsid w:val="007F11C8"/>
    <w:rsid w:val="007F1868"/>
    <w:rsid w:val="007F1CFB"/>
    <w:rsid w:val="007F220B"/>
    <w:rsid w:val="007F227E"/>
    <w:rsid w:val="007F27DD"/>
    <w:rsid w:val="007F3CC1"/>
    <w:rsid w:val="007F4025"/>
    <w:rsid w:val="007F5BA7"/>
    <w:rsid w:val="007F5F8C"/>
    <w:rsid w:val="007F6880"/>
    <w:rsid w:val="007F76B4"/>
    <w:rsid w:val="008001B4"/>
    <w:rsid w:val="00800769"/>
    <w:rsid w:val="00800ED2"/>
    <w:rsid w:val="00800F8A"/>
    <w:rsid w:val="00802528"/>
    <w:rsid w:val="00802B45"/>
    <w:rsid w:val="00802CA0"/>
    <w:rsid w:val="00802E74"/>
    <w:rsid w:val="00802F67"/>
    <w:rsid w:val="00803078"/>
    <w:rsid w:val="008037C9"/>
    <w:rsid w:val="00803DA1"/>
    <w:rsid w:val="00803F0C"/>
    <w:rsid w:val="008049A3"/>
    <w:rsid w:val="00804B92"/>
    <w:rsid w:val="00804E21"/>
    <w:rsid w:val="00805092"/>
    <w:rsid w:val="0080597F"/>
    <w:rsid w:val="00806AAF"/>
    <w:rsid w:val="00806E7A"/>
    <w:rsid w:val="008070AC"/>
    <w:rsid w:val="008101FD"/>
    <w:rsid w:val="00810548"/>
    <w:rsid w:val="00810D8D"/>
    <w:rsid w:val="0081106E"/>
    <w:rsid w:val="00811835"/>
    <w:rsid w:val="00811EB1"/>
    <w:rsid w:val="00813080"/>
    <w:rsid w:val="00813B35"/>
    <w:rsid w:val="0081482F"/>
    <w:rsid w:val="0081581D"/>
    <w:rsid w:val="008172BE"/>
    <w:rsid w:val="00817598"/>
    <w:rsid w:val="00817B71"/>
    <w:rsid w:val="00820244"/>
    <w:rsid w:val="00820924"/>
    <w:rsid w:val="008210E0"/>
    <w:rsid w:val="008210F0"/>
    <w:rsid w:val="00822130"/>
    <w:rsid w:val="008221B3"/>
    <w:rsid w:val="008223F7"/>
    <w:rsid w:val="0082248E"/>
    <w:rsid w:val="00823280"/>
    <w:rsid w:val="0082334F"/>
    <w:rsid w:val="008235DC"/>
    <w:rsid w:val="00824FDF"/>
    <w:rsid w:val="00825125"/>
    <w:rsid w:val="008257CC"/>
    <w:rsid w:val="00825894"/>
    <w:rsid w:val="008274BF"/>
    <w:rsid w:val="00830DC3"/>
    <w:rsid w:val="00830DD2"/>
    <w:rsid w:val="0083127D"/>
    <w:rsid w:val="00831555"/>
    <w:rsid w:val="00831857"/>
    <w:rsid w:val="00831F52"/>
    <w:rsid w:val="00832154"/>
    <w:rsid w:val="00832F5C"/>
    <w:rsid w:val="00834D86"/>
    <w:rsid w:val="00835631"/>
    <w:rsid w:val="008359E0"/>
    <w:rsid w:val="008376F6"/>
    <w:rsid w:val="00837D5B"/>
    <w:rsid w:val="00840010"/>
    <w:rsid w:val="008403A1"/>
    <w:rsid w:val="00840607"/>
    <w:rsid w:val="0084075E"/>
    <w:rsid w:val="00841CD2"/>
    <w:rsid w:val="008428DE"/>
    <w:rsid w:val="00842B77"/>
    <w:rsid w:val="0084309F"/>
    <w:rsid w:val="00845979"/>
    <w:rsid w:val="00845C12"/>
    <w:rsid w:val="008464A0"/>
    <w:rsid w:val="0084681F"/>
    <w:rsid w:val="008469D9"/>
    <w:rsid w:val="00846DC0"/>
    <w:rsid w:val="00846EF8"/>
    <w:rsid w:val="0084719B"/>
    <w:rsid w:val="008474A7"/>
    <w:rsid w:val="00847E19"/>
    <w:rsid w:val="0085044C"/>
    <w:rsid w:val="008506B6"/>
    <w:rsid w:val="00850A2D"/>
    <w:rsid w:val="00850AE0"/>
    <w:rsid w:val="0085227F"/>
    <w:rsid w:val="008524D2"/>
    <w:rsid w:val="00852664"/>
    <w:rsid w:val="00852E19"/>
    <w:rsid w:val="0085357B"/>
    <w:rsid w:val="0085467E"/>
    <w:rsid w:val="008549C1"/>
    <w:rsid w:val="00854C15"/>
    <w:rsid w:val="00855DAB"/>
    <w:rsid w:val="00855F05"/>
    <w:rsid w:val="008563A6"/>
    <w:rsid w:val="00856833"/>
    <w:rsid w:val="00856840"/>
    <w:rsid w:val="00856983"/>
    <w:rsid w:val="0086087C"/>
    <w:rsid w:val="00860C5D"/>
    <w:rsid w:val="00860D8E"/>
    <w:rsid w:val="00861640"/>
    <w:rsid w:val="00861AAD"/>
    <w:rsid w:val="0086275E"/>
    <w:rsid w:val="008639D4"/>
    <w:rsid w:val="00863E40"/>
    <w:rsid w:val="00864440"/>
    <w:rsid w:val="00864A7E"/>
    <w:rsid w:val="00864D76"/>
    <w:rsid w:val="008650FC"/>
    <w:rsid w:val="00866EB3"/>
    <w:rsid w:val="0086701A"/>
    <w:rsid w:val="008672A2"/>
    <w:rsid w:val="008675A2"/>
    <w:rsid w:val="00867BD2"/>
    <w:rsid w:val="00870886"/>
    <w:rsid w:val="00870CF9"/>
    <w:rsid w:val="008712FD"/>
    <w:rsid w:val="008716A1"/>
    <w:rsid w:val="00872493"/>
    <w:rsid w:val="00872D3F"/>
    <w:rsid w:val="00872F4E"/>
    <w:rsid w:val="008733E4"/>
    <w:rsid w:val="00873F15"/>
    <w:rsid w:val="00874096"/>
    <w:rsid w:val="008756A4"/>
    <w:rsid w:val="00875F60"/>
    <w:rsid w:val="00875F73"/>
    <w:rsid w:val="00877B28"/>
    <w:rsid w:val="008805E0"/>
    <w:rsid w:val="00880F30"/>
    <w:rsid w:val="008812CE"/>
    <w:rsid w:val="008818F9"/>
    <w:rsid w:val="00881A30"/>
    <w:rsid w:val="00881C18"/>
    <w:rsid w:val="008822CA"/>
    <w:rsid w:val="008824DD"/>
    <w:rsid w:val="00882708"/>
    <w:rsid w:val="00882F34"/>
    <w:rsid w:val="008833E8"/>
    <w:rsid w:val="008835AF"/>
    <w:rsid w:val="0088407B"/>
    <w:rsid w:val="00884670"/>
    <w:rsid w:val="00884D9C"/>
    <w:rsid w:val="008851F2"/>
    <w:rsid w:val="008855BE"/>
    <w:rsid w:val="00887B48"/>
    <w:rsid w:val="00890A83"/>
    <w:rsid w:val="00891206"/>
    <w:rsid w:val="0089176E"/>
    <w:rsid w:val="008917E0"/>
    <w:rsid w:val="00891908"/>
    <w:rsid w:val="00892365"/>
    <w:rsid w:val="00892BE5"/>
    <w:rsid w:val="0089387C"/>
    <w:rsid w:val="00893D42"/>
    <w:rsid w:val="0089444E"/>
    <w:rsid w:val="008949DF"/>
    <w:rsid w:val="00894BAE"/>
    <w:rsid w:val="008951DB"/>
    <w:rsid w:val="00895A30"/>
    <w:rsid w:val="00896271"/>
    <w:rsid w:val="00896C81"/>
    <w:rsid w:val="00896CEE"/>
    <w:rsid w:val="00896D83"/>
    <w:rsid w:val="00896F8E"/>
    <w:rsid w:val="00897D9E"/>
    <w:rsid w:val="008A0AB2"/>
    <w:rsid w:val="008A0CFC"/>
    <w:rsid w:val="008A12FE"/>
    <w:rsid w:val="008A1AA9"/>
    <w:rsid w:val="008A2164"/>
    <w:rsid w:val="008A28B6"/>
    <w:rsid w:val="008A2BB1"/>
    <w:rsid w:val="008A3466"/>
    <w:rsid w:val="008A3678"/>
    <w:rsid w:val="008A372D"/>
    <w:rsid w:val="008A389F"/>
    <w:rsid w:val="008A3A81"/>
    <w:rsid w:val="008A3D02"/>
    <w:rsid w:val="008A4E2C"/>
    <w:rsid w:val="008A500B"/>
    <w:rsid w:val="008A5167"/>
    <w:rsid w:val="008A5940"/>
    <w:rsid w:val="008A5D86"/>
    <w:rsid w:val="008A6610"/>
    <w:rsid w:val="008A6ADA"/>
    <w:rsid w:val="008A73B2"/>
    <w:rsid w:val="008A753F"/>
    <w:rsid w:val="008A75DA"/>
    <w:rsid w:val="008A7813"/>
    <w:rsid w:val="008A79E8"/>
    <w:rsid w:val="008A7B0A"/>
    <w:rsid w:val="008A7C37"/>
    <w:rsid w:val="008B043F"/>
    <w:rsid w:val="008B0808"/>
    <w:rsid w:val="008B0AEC"/>
    <w:rsid w:val="008B1E53"/>
    <w:rsid w:val="008B1E5B"/>
    <w:rsid w:val="008B2A42"/>
    <w:rsid w:val="008B389D"/>
    <w:rsid w:val="008B3C5C"/>
    <w:rsid w:val="008B4F25"/>
    <w:rsid w:val="008B5299"/>
    <w:rsid w:val="008B5A5F"/>
    <w:rsid w:val="008B5AB0"/>
    <w:rsid w:val="008B6054"/>
    <w:rsid w:val="008B6770"/>
    <w:rsid w:val="008B7A5E"/>
    <w:rsid w:val="008B7B08"/>
    <w:rsid w:val="008C1111"/>
    <w:rsid w:val="008C13F0"/>
    <w:rsid w:val="008C1F26"/>
    <w:rsid w:val="008C2A3A"/>
    <w:rsid w:val="008C2B18"/>
    <w:rsid w:val="008C45D2"/>
    <w:rsid w:val="008C4BC2"/>
    <w:rsid w:val="008C4C7E"/>
    <w:rsid w:val="008C4DD7"/>
    <w:rsid w:val="008C5C46"/>
    <w:rsid w:val="008C5DA9"/>
    <w:rsid w:val="008C5FE9"/>
    <w:rsid w:val="008C6184"/>
    <w:rsid w:val="008C6343"/>
    <w:rsid w:val="008C71FE"/>
    <w:rsid w:val="008C785E"/>
    <w:rsid w:val="008C793F"/>
    <w:rsid w:val="008D00DA"/>
    <w:rsid w:val="008D0AFB"/>
    <w:rsid w:val="008D1295"/>
    <w:rsid w:val="008D1511"/>
    <w:rsid w:val="008D1649"/>
    <w:rsid w:val="008D1937"/>
    <w:rsid w:val="008D26EA"/>
    <w:rsid w:val="008D32DF"/>
    <w:rsid w:val="008D35E9"/>
    <w:rsid w:val="008D3959"/>
    <w:rsid w:val="008D3966"/>
    <w:rsid w:val="008D4352"/>
    <w:rsid w:val="008D5BD7"/>
    <w:rsid w:val="008D60BC"/>
    <w:rsid w:val="008D6D7B"/>
    <w:rsid w:val="008D774F"/>
    <w:rsid w:val="008D7EB7"/>
    <w:rsid w:val="008E003E"/>
    <w:rsid w:val="008E01F3"/>
    <w:rsid w:val="008E0EB8"/>
    <w:rsid w:val="008E10A6"/>
    <w:rsid w:val="008E1271"/>
    <w:rsid w:val="008E1576"/>
    <w:rsid w:val="008E2251"/>
    <w:rsid w:val="008E24B3"/>
    <w:rsid w:val="008E24CA"/>
    <w:rsid w:val="008E2F6E"/>
    <w:rsid w:val="008E38AD"/>
    <w:rsid w:val="008E3E82"/>
    <w:rsid w:val="008E3EEC"/>
    <w:rsid w:val="008E48F0"/>
    <w:rsid w:val="008E4DF5"/>
    <w:rsid w:val="008E54D9"/>
    <w:rsid w:val="008E5BF2"/>
    <w:rsid w:val="008E5C81"/>
    <w:rsid w:val="008E70A1"/>
    <w:rsid w:val="008E7374"/>
    <w:rsid w:val="008E741A"/>
    <w:rsid w:val="008E7569"/>
    <w:rsid w:val="008E7609"/>
    <w:rsid w:val="008F0A38"/>
    <w:rsid w:val="008F0F84"/>
    <w:rsid w:val="008F1014"/>
    <w:rsid w:val="008F11C9"/>
    <w:rsid w:val="008F210B"/>
    <w:rsid w:val="008F23D8"/>
    <w:rsid w:val="008F2FD5"/>
    <w:rsid w:val="008F32AC"/>
    <w:rsid w:val="008F33F1"/>
    <w:rsid w:val="008F37E5"/>
    <w:rsid w:val="008F48C2"/>
    <w:rsid w:val="008F5840"/>
    <w:rsid w:val="008F5C91"/>
    <w:rsid w:val="008F5DFD"/>
    <w:rsid w:val="008F5EEF"/>
    <w:rsid w:val="008F61D6"/>
    <w:rsid w:val="008F66FE"/>
    <w:rsid w:val="008F72CC"/>
    <w:rsid w:val="008F72CD"/>
    <w:rsid w:val="008F7463"/>
    <w:rsid w:val="009003C4"/>
    <w:rsid w:val="009009A4"/>
    <w:rsid w:val="00903802"/>
    <w:rsid w:val="0090485D"/>
    <w:rsid w:val="00904E76"/>
    <w:rsid w:val="00904EB6"/>
    <w:rsid w:val="009057F3"/>
    <w:rsid w:val="0090696D"/>
    <w:rsid w:val="00906CD6"/>
    <w:rsid w:val="00906E4D"/>
    <w:rsid w:val="00906F31"/>
    <w:rsid w:val="009078B3"/>
    <w:rsid w:val="00907A77"/>
    <w:rsid w:val="00907E00"/>
    <w:rsid w:val="0091088D"/>
    <w:rsid w:val="00910FC9"/>
    <w:rsid w:val="009114CD"/>
    <w:rsid w:val="00912710"/>
    <w:rsid w:val="0091291A"/>
    <w:rsid w:val="00912DF0"/>
    <w:rsid w:val="0091349D"/>
    <w:rsid w:val="0091355E"/>
    <w:rsid w:val="00913612"/>
    <w:rsid w:val="0091366A"/>
    <w:rsid w:val="0091371B"/>
    <w:rsid w:val="00913824"/>
    <w:rsid w:val="00913D14"/>
    <w:rsid w:val="00914A37"/>
    <w:rsid w:val="00914BD6"/>
    <w:rsid w:val="00915757"/>
    <w:rsid w:val="009159B3"/>
    <w:rsid w:val="00915A13"/>
    <w:rsid w:val="00915A7A"/>
    <w:rsid w:val="00915A7C"/>
    <w:rsid w:val="00915AA0"/>
    <w:rsid w:val="00916181"/>
    <w:rsid w:val="009165FC"/>
    <w:rsid w:val="00916602"/>
    <w:rsid w:val="00917113"/>
    <w:rsid w:val="00917CE7"/>
    <w:rsid w:val="009204C5"/>
    <w:rsid w:val="009217BF"/>
    <w:rsid w:val="0092180D"/>
    <w:rsid w:val="009222D8"/>
    <w:rsid w:val="00922435"/>
    <w:rsid w:val="009232C9"/>
    <w:rsid w:val="00923518"/>
    <w:rsid w:val="00923608"/>
    <w:rsid w:val="00923713"/>
    <w:rsid w:val="009238E5"/>
    <w:rsid w:val="00923F12"/>
    <w:rsid w:val="009245A0"/>
    <w:rsid w:val="00924F51"/>
    <w:rsid w:val="00924FF8"/>
    <w:rsid w:val="00925379"/>
    <w:rsid w:val="00925BA8"/>
    <w:rsid w:val="009261F8"/>
    <w:rsid w:val="00926DA7"/>
    <w:rsid w:val="009271C0"/>
    <w:rsid w:val="00927F8B"/>
    <w:rsid w:val="00930039"/>
    <w:rsid w:val="0093094D"/>
    <w:rsid w:val="009328C7"/>
    <w:rsid w:val="0093295B"/>
    <w:rsid w:val="00932A34"/>
    <w:rsid w:val="00932FCD"/>
    <w:rsid w:val="00933403"/>
    <w:rsid w:val="00933521"/>
    <w:rsid w:val="009336EC"/>
    <w:rsid w:val="00933A07"/>
    <w:rsid w:val="00933F56"/>
    <w:rsid w:val="009345F8"/>
    <w:rsid w:val="00934C13"/>
    <w:rsid w:val="00935228"/>
    <w:rsid w:val="009355A2"/>
    <w:rsid w:val="00935F9E"/>
    <w:rsid w:val="00936D98"/>
    <w:rsid w:val="00937879"/>
    <w:rsid w:val="009379CC"/>
    <w:rsid w:val="009379DD"/>
    <w:rsid w:val="00937CA4"/>
    <w:rsid w:val="00940991"/>
    <w:rsid w:val="00940B90"/>
    <w:rsid w:val="00942C80"/>
    <w:rsid w:val="00943197"/>
    <w:rsid w:val="009435F2"/>
    <w:rsid w:val="00943B44"/>
    <w:rsid w:val="00943C94"/>
    <w:rsid w:val="00945180"/>
    <w:rsid w:val="0094590C"/>
    <w:rsid w:val="00945DD6"/>
    <w:rsid w:val="009462C0"/>
    <w:rsid w:val="00946355"/>
    <w:rsid w:val="009468B7"/>
    <w:rsid w:val="0094724E"/>
    <w:rsid w:val="00947973"/>
    <w:rsid w:val="00947BE6"/>
    <w:rsid w:val="00947EF7"/>
    <w:rsid w:val="0095048D"/>
    <w:rsid w:val="009508C3"/>
    <w:rsid w:val="00951ADB"/>
    <w:rsid w:val="00951C85"/>
    <w:rsid w:val="0095318F"/>
    <w:rsid w:val="009533D7"/>
    <w:rsid w:val="0095380C"/>
    <w:rsid w:val="009538A4"/>
    <w:rsid w:val="00954353"/>
    <w:rsid w:val="009544D4"/>
    <w:rsid w:val="00954B53"/>
    <w:rsid w:val="00954BA1"/>
    <w:rsid w:val="00955C0A"/>
    <w:rsid w:val="00955C4F"/>
    <w:rsid w:val="00956408"/>
    <w:rsid w:val="00956649"/>
    <w:rsid w:val="00956F7F"/>
    <w:rsid w:val="009573A5"/>
    <w:rsid w:val="00957646"/>
    <w:rsid w:val="009578E2"/>
    <w:rsid w:val="00957EF0"/>
    <w:rsid w:val="00960083"/>
    <w:rsid w:val="00961DB2"/>
    <w:rsid w:val="0096263C"/>
    <w:rsid w:val="009630FC"/>
    <w:rsid w:val="009633D1"/>
    <w:rsid w:val="00963459"/>
    <w:rsid w:val="0096378C"/>
    <w:rsid w:val="00963C37"/>
    <w:rsid w:val="00964692"/>
    <w:rsid w:val="00964F5B"/>
    <w:rsid w:val="009657F1"/>
    <w:rsid w:val="0096625D"/>
    <w:rsid w:val="00966390"/>
    <w:rsid w:val="009665FE"/>
    <w:rsid w:val="00967450"/>
    <w:rsid w:val="00967D49"/>
    <w:rsid w:val="009709F8"/>
    <w:rsid w:val="00970F58"/>
    <w:rsid w:val="009726E6"/>
    <w:rsid w:val="00972929"/>
    <w:rsid w:val="00972950"/>
    <w:rsid w:val="00972F91"/>
    <w:rsid w:val="00973749"/>
    <w:rsid w:val="00973827"/>
    <w:rsid w:val="009742D3"/>
    <w:rsid w:val="00974C6F"/>
    <w:rsid w:val="00976290"/>
    <w:rsid w:val="00976786"/>
    <w:rsid w:val="00976A27"/>
    <w:rsid w:val="00976D69"/>
    <w:rsid w:val="00976F17"/>
    <w:rsid w:val="009770F3"/>
    <w:rsid w:val="009774C8"/>
    <w:rsid w:val="00977744"/>
    <w:rsid w:val="00977BA7"/>
    <w:rsid w:val="0098043B"/>
    <w:rsid w:val="00980517"/>
    <w:rsid w:val="00980553"/>
    <w:rsid w:val="009805E6"/>
    <w:rsid w:val="0098060A"/>
    <w:rsid w:val="0098194F"/>
    <w:rsid w:val="00982455"/>
    <w:rsid w:val="009826C8"/>
    <w:rsid w:val="0098289A"/>
    <w:rsid w:val="009836E4"/>
    <w:rsid w:val="0098412F"/>
    <w:rsid w:val="00985F28"/>
    <w:rsid w:val="00986149"/>
    <w:rsid w:val="00986176"/>
    <w:rsid w:val="00986E7F"/>
    <w:rsid w:val="0098706D"/>
    <w:rsid w:val="00987536"/>
    <w:rsid w:val="00987748"/>
    <w:rsid w:val="00987B17"/>
    <w:rsid w:val="00990243"/>
    <w:rsid w:val="00990A82"/>
    <w:rsid w:val="00990BD5"/>
    <w:rsid w:val="0099196F"/>
    <w:rsid w:val="00991F30"/>
    <w:rsid w:val="00992B98"/>
    <w:rsid w:val="00993204"/>
    <w:rsid w:val="0099359F"/>
    <w:rsid w:val="0099433A"/>
    <w:rsid w:val="00994696"/>
    <w:rsid w:val="00994871"/>
    <w:rsid w:val="00994E08"/>
    <w:rsid w:val="009951F9"/>
    <w:rsid w:val="00995C95"/>
    <w:rsid w:val="00995E85"/>
    <w:rsid w:val="00996468"/>
    <w:rsid w:val="009966E3"/>
    <w:rsid w:val="00996876"/>
    <w:rsid w:val="00996FFA"/>
    <w:rsid w:val="0099721E"/>
    <w:rsid w:val="009973F1"/>
    <w:rsid w:val="009973F3"/>
    <w:rsid w:val="00997A26"/>
    <w:rsid w:val="00997FA6"/>
    <w:rsid w:val="009A010D"/>
    <w:rsid w:val="009A0C6F"/>
    <w:rsid w:val="009A14EF"/>
    <w:rsid w:val="009A14F4"/>
    <w:rsid w:val="009A1512"/>
    <w:rsid w:val="009A201B"/>
    <w:rsid w:val="009A2749"/>
    <w:rsid w:val="009A2DF9"/>
    <w:rsid w:val="009A3A86"/>
    <w:rsid w:val="009A454F"/>
    <w:rsid w:val="009A4869"/>
    <w:rsid w:val="009A4DCD"/>
    <w:rsid w:val="009A5674"/>
    <w:rsid w:val="009A6A6B"/>
    <w:rsid w:val="009A6A81"/>
    <w:rsid w:val="009A77DA"/>
    <w:rsid w:val="009B0039"/>
    <w:rsid w:val="009B083D"/>
    <w:rsid w:val="009B1BD8"/>
    <w:rsid w:val="009B1BF2"/>
    <w:rsid w:val="009B1EF9"/>
    <w:rsid w:val="009B2331"/>
    <w:rsid w:val="009B26AC"/>
    <w:rsid w:val="009B275B"/>
    <w:rsid w:val="009B2E56"/>
    <w:rsid w:val="009B37E2"/>
    <w:rsid w:val="009B41B4"/>
    <w:rsid w:val="009B4519"/>
    <w:rsid w:val="009B487D"/>
    <w:rsid w:val="009B506B"/>
    <w:rsid w:val="009B55C6"/>
    <w:rsid w:val="009B57EF"/>
    <w:rsid w:val="009B5B85"/>
    <w:rsid w:val="009B5BCB"/>
    <w:rsid w:val="009B6EF0"/>
    <w:rsid w:val="009B7204"/>
    <w:rsid w:val="009B77D7"/>
    <w:rsid w:val="009C0074"/>
    <w:rsid w:val="009C0115"/>
    <w:rsid w:val="009C036E"/>
    <w:rsid w:val="009C0564"/>
    <w:rsid w:val="009C1F85"/>
    <w:rsid w:val="009C2685"/>
    <w:rsid w:val="009C2774"/>
    <w:rsid w:val="009C37EB"/>
    <w:rsid w:val="009C39BC"/>
    <w:rsid w:val="009C3A4C"/>
    <w:rsid w:val="009C3F04"/>
    <w:rsid w:val="009C46F0"/>
    <w:rsid w:val="009C4BC2"/>
    <w:rsid w:val="009C4D22"/>
    <w:rsid w:val="009C528E"/>
    <w:rsid w:val="009C69D6"/>
    <w:rsid w:val="009C7320"/>
    <w:rsid w:val="009C7542"/>
    <w:rsid w:val="009D0729"/>
    <w:rsid w:val="009D0F66"/>
    <w:rsid w:val="009D18A2"/>
    <w:rsid w:val="009D1A06"/>
    <w:rsid w:val="009D1BA4"/>
    <w:rsid w:val="009D22E4"/>
    <w:rsid w:val="009D22F7"/>
    <w:rsid w:val="009D319C"/>
    <w:rsid w:val="009D4592"/>
    <w:rsid w:val="009D482A"/>
    <w:rsid w:val="009D4B3F"/>
    <w:rsid w:val="009D5BAB"/>
    <w:rsid w:val="009D69A6"/>
    <w:rsid w:val="009D6A0A"/>
    <w:rsid w:val="009D78A6"/>
    <w:rsid w:val="009E058F"/>
    <w:rsid w:val="009E0A9E"/>
    <w:rsid w:val="009E0FE9"/>
    <w:rsid w:val="009E1570"/>
    <w:rsid w:val="009E19A2"/>
    <w:rsid w:val="009E2338"/>
    <w:rsid w:val="009E2425"/>
    <w:rsid w:val="009E2EAF"/>
    <w:rsid w:val="009E3068"/>
    <w:rsid w:val="009E397D"/>
    <w:rsid w:val="009E3AFD"/>
    <w:rsid w:val="009E3CDD"/>
    <w:rsid w:val="009E3F13"/>
    <w:rsid w:val="009E47ED"/>
    <w:rsid w:val="009E4B16"/>
    <w:rsid w:val="009E4E4D"/>
    <w:rsid w:val="009E52CC"/>
    <w:rsid w:val="009E5A4E"/>
    <w:rsid w:val="009E5C60"/>
    <w:rsid w:val="009E5E49"/>
    <w:rsid w:val="009E64DB"/>
    <w:rsid w:val="009E6794"/>
    <w:rsid w:val="009E6F24"/>
    <w:rsid w:val="009E7189"/>
    <w:rsid w:val="009E7E46"/>
    <w:rsid w:val="009E7FC1"/>
    <w:rsid w:val="009F01E1"/>
    <w:rsid w:val="009F0B4D"/>
    <w:rsid w:val="009F0D48"/>
    <w:rsid w:val="009F1096"/>
    <w:rsid w:val="009F1238"/>
    <w:rsid w:val="009F150E"/>
    <w:rsid w:val="009F15E9"/>
    <w:rsid w:val="009F1A3E"/>
    <w:rsid w:val="009F27AD"/>
    <w:rsid w:val="009F301A"/>
    <w:rsid w:val="009F3FB5"/>
    <w:rsid w:val="009F47AB"/>
    <w:rsid w:val="009F521F"/>
    <w:rsid w:val="009F553C"/>
    <w:rsid w:val="009F59F8"/>
    <w:rsid w:val="009F66DC"/>
    <w:rsid w:val="009F6A00"/>
    <w:rsid w:val="009F6E4A"/>
    <w:rsid w:val="009F7E6C"/>
    <w:rsid w:val="00A005B0"/>
    <w:rsid w:val="00A00708"/>
    <w:rsid w:val="00A00C29"/>
    <w:rsid w:val="00A010B7"/>
    <w:rsid w:val="00A0147C"/>
    <w:rsid w:val="00A01A41"/>
    <w:rsid w:val="00A01F17"/>
    <w:rsid w:val="00A022A5"/>
    <w:rsid w:val="00A03A22"/>
    <w:rsid w:val="00A03A83"/>
    <w:rsid w:val="00A03EA6"/>
    <w:rsid w:val="00A04048"/>
    <w:rsid w:val="00A0425D"/>
    <w:rsid w:val="00A04634"/>
    <w:rsid w:val="00A06119"/>
    <w:rsid w:val="00A065FD"/>
    <w:rsid w:val="00A06C8B"/>
    <w:rsid w:val="00A07A48"/>
    <w:rsid w:val="00A07DE0"/>
    <w:rsid w:val="00A108EE"/>
    <w:rsid w:val="00A10BB8"/>
    <w:rsid w:val="00A1200D"/>
    <w:rsid w:val="00A12430"/>
    <w:rsid w:val="00A137E4"/>
    <w:rsid w:val="00A13867"/>
    <w:rsid w:val="00A13A67"/>
    <w:rsid w:val="00A13ACD"/>
    <w:rsid w:val="00A1469A"/>
    <w:rsid w:val="00A14813"/>
    <w:rsid w:val="00A14DDA"/>
    <w:rsid w:val="00A15120"/>
    <w:rsid w:val="00A1566A"/>
    <w:rsid w:val="00A15D26"/>
    <w:rsid w:val="00A160CC"/>
    <w:rsid w:val="00A165BF"/>
    <w:rsid w:val="00A172E8"/>
    <w:rsid w:val="00A1754E"/>
    <w:rsid w:val="00A179FF"/>
    <w:rsid w:val="00A20276"/>
    <w:rsid w:val="00A20E7D"/>
    <w:rsid w:val="00A21769"/>
    <w:rsid w:val="00A21A36"/>
    <w:rsid w:val="00A229B0"/>
    <w:rsid w:val="00A23B7C"/>
    <w:rsid w:val="00A24414"/>
    <w:rsid w:val="00A24497"/>
    <w:rsid w:val="00A24682"/>
    <w:rsid w:val="00A24FA3"/>
    <w:rsid w:val="00A25122"/>
    <w:rsid w:val="00A25294"/>
    <w:rsid w:val="00A254EE"/>
    <w:rsid w:val="00A25BE7"/>
    <w:rsid w:val="00A27008"/>
    <w:rsid w:val="00A278AA"/>
    <w:rsid w:val="00A27CDF"/>
    <w:rsid w:val="00A30202"/>
    <w:rsid w:val="00A30257"/>
    <w:rsid w:val="00A3089F"/>
    <w:rsid w:val="00A309C6"/>
    <w:rsid w:val="00A30D13"/>
    <w:rsid w:val="00A314F9"/>
    <w:rsid w:val="00A319D0"/>
    <w:rsid w:val="00A31F71"/>
    <w:rsid w:val="00A31FED"/>
    <w:rsid w:val="00A32316"/>
    <w:rsid w:val="00A325CE"/>
    <w:rsid w:val="00A33172"/>
    <w:rsid w:val="00A33D47"/>
    <w:rsid w:val="00A3432B"/>
    <w:rsid w:val="00A346BA"/>
    <w:rsid w:val="00A34C67"/>
    <w:rsid w:val="00A34D62"/>
    <w:rsid w:val="00A35D8D"/>
    <w:rsid w:val="00A3611D"/>
    <w:rsid w:val="00A36339"/>
    <w:rsid w:val="00A366E4"/>
    <w:rsid w:val="00A36A4C"/>
    <w:rsid w:val="00A36E9D"/>
    <w:rsid w:val="00A41B04"/>
    <w:rsid w:val="00A4376F"/>
    <w:rsid w:val="00A4467A"/>
    <w:rsid w:val="00A4484C"/>
    <w:rsid w:val="00A44DB3"/>
    <w:rsid w:val="00A4549F"/>
    <w:rsid w:val="00A45B0D"/>
    <w:rsid w:val="00A45B9B"/>
    <w:rsid w:val="00A462FE"/>
    <w:rsid w:val="00A46A29"/>
    <w:rsid w:val="00A470BA"/>
    <w:rsid w:val="00A501C9"/>
    <w:rsid w:val="00A502B7"/>
    <w:rsid w:val="00A50481"/>
    <w:rsid w:val="00A50506"/>
    <w:rsid w:val="00A514B2"/>
    <w:rsid w:val="00A51C8A"/>
    <w:rsid w:val="00A51D48"/>
    <w:rsid w:val="00A53763"/>
    <w:rsid w:val="00A53AD0"/>
    <w:rsid w:val="00A53F55"/>
    <w:rsid w:val="00A5417B"/>
    <w:rsid w:val="00A54599"/>
    <w:rsid w:val="00A54B82"/>
    <w:rsid w:val="00A563A0"/>
    <w:rsid w:val="00A56834"/>
    <w:rsid w:val="00A569D4"/>
    <w:rsid w:val="00A56B35"/>
    <w:rsid w:val="00A57197"/>
    <w:rsid w:val="00A57651"/>
    <w:rsid w:val="00A579A8"/>
    <w:rsid w:val="00A57F1A"/>
    <w:rsid w:val="00A60163"/>
    <w:rsid w:val="00A6038D"/>
    <w:rsid w:val="00A60CF0"/>
    <w:rsid w:val="00A60EA7"/>
    <w:rsid w:val="00A61429"/>
    <w:rsid w:val="00A61514"/>
    <w:rsid w:val="00A61530"/>
    <w:rsid w:val="00A61645"/>
    <w:rsid w:val="00A61765"/>
    <w:rsid w:val="00A6180B"/>
    <w:rsid w:val="00A618D7"/>
    <w:rsid w:val="00A62080"/>
    <w:rsid w:val="00A630A2"/>
    <w:rsid w:val="00A632B8"/>
    <w:rsid w:val="00A635AD"/>
    <w:rsid w:val="00A63A6B"/>
    <w:rsid w:val="00A63BF3"/>
    <w:rsid w:val="00A648BF"/>
    <w:rsid w:val="00A64942"/>
    <w:rsid w:val="00A65793"/>
    <w:rsid w:val="00A65911"/>
    <w:rsid w:val="00A6643C"/>
    <w:rsid w:val="00A6651C"/>
    <w:rsid w:val="00A66DD9"/>
    <w:rsid w:val="00A66FC4"/>
    <w:rsid w:val="00A674EE"/>
    <w:rsid w:val="00A67544"/>
    <w:rsid w:val="00A67878"/>
    <w:rsid w:val="00A705F6"/>
    <w:rsid w:val="00A7075B"/>
    <w:rsid w:val="00A71CE6"/>
    <w:rsid w:val="00A71D23"/>
    <w:rsid w:val="00A72CE3"/>
    <w:rsid w:val="00A7333A"/>
    <w:rsid w:val="00A73D0D"/>
    <w:rsid w:val="00A74A92"/>
    <w:rsid w:val="00A75260"/>
    <w:rsid w:val="00A75365"/>
    <w:rsid w:val="00A75CC1"/>
    <w:rsid w:val="00A75E88"/>
    <w:rsid w:val="00A7646C"/>
    <w:rsid w:val="00A765DB"/>
    <w:rsid w:val="00A77CE8"/>
    <w:rsid w:val="00A80138"/>
    <w:rsid w:val="00A80299"/>
    <w:rsid w:val="00A8056E"/>
    <w:rsid w:val="00A80637"/>
    <w:rsid w:val="00A8094B"/>
    <w:rsid w:val="00A82053"/>
    <w:rsid w:val="00A82085"/>
    <w:rsid w:val="00A82D58"/>
    <w:rsid w:val="00A82DA2"/>
    <w:rsid w:val="00A835AD"/>
    <w:rsid w:val="00A8399D"/>
    <w:rsid w:val="00A83E3D"/>
    <w:rsid w:val="00A83F78"/>
    <w:rsid w:val="00A83FD0"/>
    <w:rsid w:val="00A8443A"/>
    <w:rsid w:val="00A8479C"/>
    <w:rsid w:val="00A8497A"/>
    <w:rsid w:val="00A84D45"/>
    <w:rsid w:val="00A84E91"/>
    <w:rsid w:val="00A852BA"/>
    <w:rsid w:val="00A8557B"/>
    <w:rsid w:val="00A85A05"/>
    <w:rsid w:val="00A86D63"/>
    <w:rsid w:val="00A87797"/>
    <w:rsid w:val="00A90245"/>
    <w:rsid w:val="00A90270"/>
    <w:rsid w:val="00A90B29"/>
    <w:rsid w:val="00A90E72"/>
    <w:rsid w:val="00A91BDD"/>
    <w:rsid w:val="00A91E98"/>
    <w:rsid w:val="00A91F08"/>
    <w:rsid w:val="00A922A2"/>
    <w:rsid w:val="00A92DB3"/>
    <w:rsid w:val="00A9327B"/>
    <w:rsid w:val="00A93B69"/>
    <w:rsid w:val="00A95611"/>
    <w:rsid w:val="00A958A7"/>
    <w:rsid w:val="00A95A1A"/>
    <w:rsid w:val="00A96060"/>
    <w:rsid w:val="00A963C7"/>
    <w:rsid w:val="00A96753"/>
    <w:rsid w:val="00A97513"/>
    <w:rsid w:val="00A97931"/>
    <w:rsid w:val="00AA1626"/>
    <w:rsid w:val="00AA1C25"/>
    <w:rsid w:val="00AA24AA"/>
    <w:rsid w:val="00AA32DB"/>
    <w:rsid w:val="00AA3482"/>
    <w:rsid w:val="00AA356C"/>
    <w:rsid w:val="00AA3DB7"/>
    <w:rsid w:val="00AA44C8"/>
    <w:rsid w:val="00AA4FB3"/>
    <w:rsid w:val="00AA51F5"/>
    <w:rsid w:val="00AA5318"/>
    <w:rsid w:val="00AA5E3B"/>
    <w:rsid w:val="00AA66C1"/>
    <w:rsid w:val="00AA68B4"/>
    <w:rsid w:val="00AA7528"/>
    <w:rsid w:val="00AA7C87"/>
    <w:rsid w:val="00AA7E12"/>
    <w:rsid w:val="00AB0543"/>
    <w:rsid w:val="00AB0AC9"/>
    <w:rsid w:val="00AB12BB"/>
    <w:rsid w:val="00AB17FA"/>
    <w:rsid w:val="00AB185A"/>
    <w:rsid w:val="00AB1BA7"/>
    <w:rsid w:val="00AB1DD7"/>
    <w:rsid w:val="00AB1E04"/>
    <w:rsid w:val="00AB27FB"/>
    <w:rsid w:val="00AB29CF"/>
    <w:rsid w:val="00AB3113"/>
    <w:rsid w:val="00AB348A"/>
    <w:rsid w:val="00AB3EA7"/>
    <w:rsid w:val="00AB3F38"/>
    <w:rsid w:val="00AB43EC"/>
    <w:rsid w:val="00AB48B3"/>
    <w:rsid w:val="00AB4BF4"/>
    <w:rsid w:val="00AB5ADF"/>
    <w:rsid w:val="00AB5E57"/>
    <w:rsid w:val="00AB725F"/>
    <w:rsid w:val="00AC0705"/>
    <w:rsid w:val="00AC0DF9"/>
    <w:rsid w:val="00AC109B"/>
    <w:rsid w:val="00AC30CF"/>
    <w:rsid w:val="00AC7134"/>
    <w:rsid w:val="00AC74DA"/>
    <w:rsid w:val="00AC7A2B"/>
    <w:rsid w:val="00AC7C25"/>
    <w:rsid w:val="00AC7CC9"/>
    <w:rsid w:val="00AD0A51"/>
    <w:rsid w:val="00AD0B37"/>
    <w:rsid w:val="00AD0B8D"/>
    <w:rsid w:val="00AD0F69"/>
    <w:rsid w:val="00AD11F7"/>
    <w:rsid w:val="00AD1DB7"/>
    <w:rsid w:val="00AD1DD5"/>
    <w:rsid w:val="00AD2849"/>
    <w:rsid w:val="00AD2852"/>
    <w:rsid w:val="00AD36EB"/>
    <w:rsid w:val="00AD3976"/>
    <w:rsid w:val="00AD3F9C"/>
    <w:rsid w:val="00AD3FA4"/>
    <w:rsid w:val="00AD4CF6"/>
    <w:rsid w:val="00AD4D2A"/>
    <w:rsid w:val="00AD542F"/>
    <w:rsid w:val="00AD5898"/>
    <w:rsid w:val="00AD5EBD"/>
    <w:rsid w:val="00AD667E"/>
    <w:rsid w:val="00AD6F15"/>
    <w:rsid w:val="00AD71D2"/>
    <w:rsid w:val="00AD7305"/>
    <w:rsid w:val="00AD7E64"/>
    <w:rsid w:val="00AE04D2"/>
    <w:rsid w:val="00AE0B28"/>
    <w:rsid w:val="00AE0C56"/>
    <w:rsid w:val="00AE149E"/>
    <w:rsid w:val="00AE192A"/>
    <w:rsid w:val="00AE22F2"/>
    <w:rsid w:val="00AE29FC"/>
    <w:rsid w:val="00AE2F3F"/>
    <w:rsid w:val="00AE386D"/>
    <w:rsid w:val="00AE3B4E"/>
    <w:rsid w:val="00AE59EC"/>
    <w:rsid w:val="00AE67B3"/>
    <w:rsid w:val="00AE7864"/>
    <w:rsid w:val="00AE7949"/>
    <w:rsid w:val="00AF0B5C"/>
    <w:rsid w:val="00AF0BC0"/>
    <w:rsid w:val="00AF0E3E"/>
    <w:rsid w:val="00AF25D5"/>
    <w:rsid w:val="00AF32FF"/>
    <w:rsid w:val="00AF3DBB"/>
    <w:rsid w:val="00AF5194"/>
    <w:rsid w:val="00AF53EF"/>
    <w:rsid w:val="00AF5EF5"/>
    <w:rsid w:val="00AF5F4C"/>
    <w:rsid w:val="00AF73C3"/>
    <w:rsid w:val="00AF795C"/>
    <w:rsid w:val="00AF79B7"/>
    <w:rsid w:val="00AF7F88"/>
    <w:rsid w:val="00B00752"/>
    <w:rsid w:val="00B008E4"/>
    <w:rsid w:val="00B00BDA"/>
    <w:rsid w:val="00B00CCD"/>
    <w:rsid w:val="00B01045"/>
    <w:rsid w:val="00B026C1"/>
    <w:rsid w:val="00B02B9C"/>
    <w:rsid w:val="00B0353B"/>
    <w:rsid w:val="00B040B2"/>
    <w:rsid w:val="00B05205"/>
    <w:rsid w:val="00B063F5"/>
    <w:rsid w:val="00B0643C"/>
    <w:rsid w:val="00B10558"/>
    <w:rsid w:val="00B119D6"/>
    <w:rsid w:val="00B11BCD"/>
    <w:rsid w:val="00B11CB4"/>
    <w:rsid w:val="00B1240B"/>
    <w:rsid w:val="00B13982"/>
    <w:rsid w:val="00B13E3B"/>
    <w:rsid w:val="00B14357"/>
    <w:rsid w:val="00B14392"/>
    <w:rsid w:val="00B14436"/>
    <w:rsid w:val="00B1469D"/>
    <w:rsid w:val="00B156A9"/>
    <w:rsid w:val="00B15B0E"/>
    <w:rsid w:val="00B15B51"/>
    <w:rsid w:val="00B15F83"/>
    <w:rsid w:val="00B1608D"/>
    <w:rsid w:val="00B160FF"/>
    <w:rsid w:val="00B16322"/>
    <w:rsid w:val="00B1662E"/>
    <w:rsid w:val="00B16A6F"/>
    <w:rsid w:val="00B173EF"/>
    <w:rsid w:val="00B17553"/>
    <w:rsid w:val="00B204C0"/>
    <w:rsid w:val="00B21229"/>
    <w:rsid w:val="00B22AC8"/>
    <w:rsid w:val="00B22C0D"/>
    <w:rsid w:val="00B23AF4"/>
    <w:rsid w:val="00B23C15"/>
    <w:rsid w:val="00B23FD7"/>
    <w:rsid w:val="00B242B5"/>
    <w:rsid w:val="00B25762"/>
    <w:rsid w:val="00B25894"/>
    <w:rsid w:val="00B25B40"/>
    <w:rsid w:val="00B25FDE"/>
    <w:rsid w:val="00B263B7"/>
    <w:rsid w:val="00B26AB0"/>
    <w:rsid w:val="00B26AD2"/>
    <w:rsid w:val="00B26CA2"/>
    <w:rsid w:val="00B27306"/>
    <w:rsid w:val="00B273D0"/>
    <w:rsid w:val="00B276E7"/>
    <w:rsid w:val="00B30808"/>
    <w:rsid w:val="00B30B4E"/>
    <w:rsid w:val="00B30BB1"/>
    <w:rsid w:val="00B30C0A"/>
    <w:rsid w:val="00B3118E"/>
    <w:rsid w:val="00B31246"/>
    <w:rsid w:val="00B326FF"/>
    <w:rsid w:val="00B33657"/>
    <w:rsid w:val="00B33DC3"/>
    <w:rsid w:val="00B340AA"/>
    <w:rsid w:val="00B34A9F"/>
    <w:rsid w:val="00B34B80"/>
    <w:rsid w:val="00B34E88"/>
    <w:rsid w:val="00B35CDA"/>
    <w:rsid w:val="00B37104"/>
    <w:rsid w:val="00B373C7"/>
    <w:rsid w:val="00B37D97"/>
    <w:rsid w:val="00B4052B"/>
    <w:rsid w:val="00B411BD"/>
    <w:rsid w:val="00B41559"/>
    <w:rsid w:val="00B418E8"/>
    <w:rsid w:val="00B418F5"/>
    <w:rsid w:val="00B41C02"/>
    <w:rsid w:val="00B42285"/>
    <w:rsid w:val="00B4274B"/>
    <w:rsid w:val="00B43020"/>
    <w:rsid w:val="00B430B3"/>
    <w:rsid w:val="00B435B1"/>
    <w:rsid w:val="00B4367F"/>
    <w:rsid w:val="00B438BA"/>
    <w:rsid w:val="00B43F83"/>
    <w:rsid w:val="00B44F99"/>
    <w:rsid w:val="00B45430"/>
    <w:rsid w:val="00B455F6"/>
    <w:rsid w:val="00B45876"/>
    <w:rsid w:val="00B45AC6"/>
    <w:rsid w:val="00B50053"/>
    <w:rsid w:val="00B50420"/>
    <w:rsid w:val="00B51542"/>
    <w:rsid w:val="00B51564"/>
    <w:rsid w:val="00B51D1D"/>
    <w:rsid w:val="00B526F6"/>
    <w:rsid w:val="00B5310E"/>
    <w:rsid w:val="00B54ACC"/>
    <w:rsid w:val="00B54DCB"/>
    <w:rsid w:val="00B55586"/>
    <w:rsid w:val="00B55AC2"/>
    <w:rsid w:val="00B560C9"/>
    <w:rsid w:val="00B56533"/>
    <w:rsid w:val="00B56742"/>
    <w:rsid w:val="00B568EB"/>
    <w:rsid w:val="00B56CFC"/>
    <w:rsid w:val="00B56D71"/>
    <w:rsid w:val="00B56FDF"/>
    <w:rsid w:val="00B573E9"/>
    <w:rsid w:val="00B57777"/>
    <w:rsid w:val="00B57A17"/>
    <w:rsid w:val="00B57C75"/>
    <w:rsid w:val="00B57D2F"/>
    <w:rsid w:val="00B60472"/>
    <w:rsid w:val="00B61930"/>
    <w:rsid w:val="00B61BE2"/>
    <w:rsid w:val="00B6266F"/>
    <w:rsid w:val="00B62737"/>
    <w:rsid w:val="00B62B2D"/>
    <w:rsid w:val="00B62E0B"/>
    <w:rsid w:val="00B62FEC"/>
    <w:rsid w:val="00B63A8C"/>
    <w:rsid w:val="00B63C32"/>
    <w:rsid w:val="00B63DCE"/>
    <w:rsid w:val="00B64162"/>
    <w:rsid w:val="00B64434"/>
    <w:rsid w:val="00B70E5E"/>
    <w:rsid w:val="00B71004"/>
    <w:rsid w:val="00B711CE"/>
    <w:rsid w:val="00B71DC8"/>
    <w:rsid w:val="00B71F12"/>
    <w:rsid w:val="00B724ED"/>
    <w:rsid w:val="00B72946"/>
    <w:rsid w:val="00B72E2B"/>
    <w:rsid w:val="00B746C6"/>
    <w:rsid w:val="00B749E5"/>
    <w:rsid w:val="00B75013"/>
    <w:rsid w:val="00B75B34"/>
    <w:rsid w:val="00B7604C"/>
    <w:rsid w:val="00B7652C"/>
    <w:rsid w:val="00B766BF"/>
    <w:rsid w:val="00B76F5F"/>
    <w:rsid w:val="00B76FA6"/>
    <w:rsid w:val="00B775B5"/>
    <w:rsid w:val="00B778B4"/>
    <w:rsid w:val="00B77E93"/>
    <w:rsid w:val="00B80910"/>
    <w:rsid w:val="00B81414"/>
    <w:rsid w:val="00B818F4"/>
    <w:rsid w:val="00B81BC9"/>
    <w:rsid w:val="00B820CB"/>
    <w:rsid w:val="00B8222F"/>
    <w:rsid w:val="00B82615"/>
    <w:rsid w:val="00B82DA7"/>
    <w:rsid w:val="00B83172"/>
    <w:rsid w:val="00B83444"/>
    <w:rsid w:val="00B836ED"/>
    <w:rsid w:val="00B83ECD"/>
    <w:rsid w:val="00B84330"/>
    <w:rsid w:val="00B84464"/>
    <w:rsid w:val="00B853BE"/>
    <w:rsid w:val="00B85BC1"/>
    <w:rsid w:val="00B86173"/>
    <w:rsid w:val="00B86476"/>
    <w:rsid w:val="00B86A3D"/>
    <w:rsid w:val="00B875C7"/>
    <w:rsid w:val="00B90108"/>
    <w:rsid w:val="00B9051A"/>
    <w:rsid w:val="00B90D10"/>
    <w:rsid w:val="00B90FE5"/>
    <w:rsid w:val="00B9130B"/>
    <w:rsid w:val="00B91353"/>
    <w:rsid w:val="00B919AD"/>
    <w:rsid w:val="00B91A03"/>
    <w:rsid w:val="00B91A2B"/>
    <w:rsid w:val="00B91B49"/>
    <w:rsid w:val="00B922C3"/>
    <w:rsid w:val="00B93204"/>
    <w:rsid w:val="00B94E17"/>
    <w:rsid w:val="00B957FE"/>
    <w:rsid w:val="00B95F02"/>
    <w:rsid w:val="00B962ED"/>
    <w:rsid w:val="00B96BEA"/>
    <w:rsid w:val="00B96BEF"/>
    <w:rsid w:val="00B96FC0"/>
    <w:rsid w:val="00B97260"/>
    <w:rsid w:val="00B97518"/>
    <w:rsid w:val="00B97A69"/>
    <w:rsid w:val="00B97C9D"/>
    <w:rsid w:val="00BA0632"/>
    <w:rsid w:val="00BA0AAA"/>
    <w:rsid w:val="00BA0DFB"/>
    <w:rsid w:val="00BA2FEF"/>
    <w:rsid w:val="00BA31FE"/>
    <w:rsid w:val="00BA3EA4"/>
    <w:rsid w:val="00BA4702"/>
    <w:rsid w:val="00BA4EAE"/>
    <w:rsid w:val="00BA721E"/>
    <w:rsid w:val="00BA76EC"/>
    <w:rsid w:val="00BB0091"/>
    <w:rsid w:val="00BB13EB"/>
    <w:rsid w:val="00BB1548"/>
    <w:rsid w:val="00BB1CE7"/>
    <w:rsid w:val="00BB2FD3"/>
    <w:rsid w:val="00BB2FDF"/>
    <w:rsid w:val="00BB2FFF"/>
    <w:rsid w:val="00BB3A06"/>
    <w:rsid w:val="00BB4C6C"/>
    <w:rsid w:val="00BB5FCB"/>
    <w:rsid w:val="00BB604B"/>
    <w:rsid w:val="00BB6247"/>
    <w:rsid w:val="00BC00EC"/>
    <w:rsid w:val="00BC0542"/>
    <w:rsid w:val="00BC08C5"/>
    <w:rsid w:val="00BC12FB"/>
    <w:rsid w:val="00BC1C3C"/>
    <w:rsid w:val="00BC2677"/>
    <w:rsid w:val="00BC29D0"/>
    <w:rsid w:val="00BC307F"/>
    <w:rsid w:val="00BC3159"/>
    <w:rsid w:val="00BC3257"/>
    <w:rsid w:val="00BC39DB"/>
    <w:rsid w:val="00BC3A32"/>
    <w:rsid w:val="00BC3B07"/>
    <w:rsid w:val="00BC453E"/>
    <w:rsid w:val="00BC46EF"/>
    <w:rsid w:val="00BC4B64"/>
    <w:rsid w:val="00BC4BBF"/>
    <w:rsid w:val="00BC5183"/>
    <w:rsid w:val="00BC51D8"/>
    <w:rsid w:val="00BC6FD6"/>
    <w:rsid w:val="00BC7151"/>
    <w:rsid w:val="00BC75D3"/>
    <w:rsid w:val="00BC7764"/>
    <w:rsid w:val="00BC7848"/>
    <w:rsid w:val="00BD006C"/>
    <w:rsid w:val="00BD008E"/>
    <w:rsid w:val="00BD0C39"/>
    <w:rsid w:val="00BD1089"/>
    <w:rsid w:val="00BD15A2"/>
    <w:rsid w:val="00BD2101"/>
    <w:rsid w:val="00BD25A5"/>
    <w:rsid w:val="00BD2F3B"/>
    <w:rsid w:val="00BD3021"/>
    <w:rsid w:val="00BD3372"/>
    <w:rsid w:val="00BD3777"/>
    <w:rsid w:val="00BD4C8A"/>
    <w:rsid w:val="00BD50AA"/>
    <w:rsid w:val="00BD5135"/>
    <w:rsid w:val="00BD59FA"/>
    <w:rsid w:val="00BD7291"/>
    <w:rsid w:val="00BD75FD"/>
    <w:rsid w:val="00BD7EA3"/>
    <w:rsid w:val="00BD7F19"/>
    <w:rsid w:val="00BD7FE2"/>
    <w:rsid w:val="00BE0B19"/>
    <w:rsid w:val="00BE0DD8"/>
    <w:rsid w:val="00BE124A"/>
    <w:rsid w:val="00BE13F0"/>
    <w:rsid w:val="00BE1457"/>
    <w:rsid w:val="00BE1D82"/>
    <w:rsid w:val="00BE1EE4"/>
    <w:rsid w:val="00BE1F8B"/>
    <w:rsid w:val="00BE2B4F"/>
    <w:rsid w:val="00BE2F39"/>
    <w:rsid w:val="00BE30FF"/>
    <w:rsid w:val="00BE332D"/>
    <w:rsid w:val="00BE36D8"/>
    <w:rsid w:val="00BE3AF5"/>
    <w:rsid w:val="00BE3CF1"/>
    <w:rsid w:val="00BE4B20"/>
    <w:rsid w:val="00BE4BB5"/>
    <w:rsid w:val="00BE5FC4"/>
    <w:rsid w:val="00BE72B4"/>
    <w:rsid w:val="00BE76BB"/>
    <w:rsid w:val="00BE7AC1"/>
    <w:rsid w:val="00BE7C4D"/>
    <w:rsid w:val="00BE7F6A"/>
    <w:rsid w:val="00BF0274"/>
    <w:rsid w:val="00BF0403"/>
    <w:rsid w:val="00BF08C4"/>
    <w:rsid w:val="00BF0BAF"/>
    <w:rsid w:val="00BF19CE"/>
    <w:rsid w:val="00BF22EB"/>
    <w:rsid w:val="00BF2366"/>
    <w:rsid w:val="00BF2AA3"/>
    <w:rsid w:val="00BF2B6F"/>
    <w:rsid w:val="00BF2EFF"/>
    <w:rsid w:val="00BF351A"/>
    <w:rsid w:val="00BF3914"/>
    <w:rsid w:val="00BF4117"/>
    <w:rsid w:val="00BF49B1"/>
    <w:rsid w:val="00BF4D23"/>
    <w:rsid w:val="00BF5136"/>
    <w:rsid w:val="00BF5552"/>
    <w:rsid w:val="00BF62F7"/>
    <w:rsid w:val="00BF689B"/>
    <w:rsid w:val="00BF6C98"/>
    <w:rsid w:val="00BF6CA0"/>
    <w:rsid w:val="00BF73F2"/>
    <w:rsid w:val="00BF7AB2"/>
    <w:rsid w:val="00C007D8"/>
    <w:rsid w:val="00C01671"/>
    <w:rsid w:val="00C02419"/>
    <w:rsid w:val="00C02766"/>
    <w:rsid w:val="00C02C8E"/>
    <w:rsid w:val="00C0393D"/>
    <w:rsid w:val="00C03EE8"/>
    <w:rsid w:val="00C04594"/>
    <w:rsid w:val="00C05BEC"/>
    <w:rsid w:val="00C06347"/>
    <w:rsid w:val="00C06A26"/>
    <w:rsid w:val="00C06E7D"/>
    <w:rsid w:val="00C071E9"/>
    <w:rsid w:val="00C101B9"/>
    <w:rsid w:val="00C1063D"/>
    <w:rsid w:val="00C10B30"/>
    <w:rsid w:val="00C10DAD"/>
    <w:rsid w:val="00C1112B"/>
    <w:rsid w:val="00C119EE"/>
    <w:rsid w:val="00C11A88"/>
    <w:rsid w:val="00C12012"/>
    <w:rsid w:val="00C122EA"/>
    <w:rsid w:val="00C12874"/>
    <w:rsid w:val="00C12BC1"/>
    <w:rsid w:val="00C139D5"/>
    <w:rsid w:val="00C13BDA"/>
    <w:rsid w:val="00C13C17"/>
    <w:rsid w:val="00C13FE1"/>
    <w:rsid w:val="00C13FFD"/>
    <w:rsid w:val="00C14632"/>
    <w:rsid w:val="00C14DCC"/>
    <w:rsid w:val="00C14EF8"/>
    <w:rsid w:val="00C151B8"/>
    <w:rsid w:val="00C153A0"/>
    <w:rsid w:val="00C1617E"/>
    <w:rsid w:val="00C16C30"/>
    <w:rsid w:val="00C1715F"/>
    <w:rsid w:val="00C202FC"/>
    <w:rsid w:val="00C20A00"/>
    <w:rsid w:val="00C21673"/>
    <w:rsid w:val="00C21C7A"/>
    <w:rsid w:val="00C22875"/>
    <w:rsid w:val="00C22B82"/>
    <w:rsid w:val="00C22C2F"/>
    <w:rsid w:val="00C22CBA"/>
    <w:rsid w:val="00C23130"/>
    <w:rsid w:val="00C250B3"/>
    <w:rsid w:val="00C255A5"/>
    <w:rsid w:val="00C2584B"/>
    <w:rsid w:val="00C25942"/>
    <w:rsid w:val="00C25DD9"/>
    <w:rsid w:val="00C262FA"/>
    <w:rsid w:val="00C2663F"/>
    <w:rsid w:val="00C266FB"/>
    <w:rsid w:val="00C26DB8"/>
    <w:rsid w:val="00C27963"/>
    <w:rsid w:val="00C30022"/>
    <w:rsid w:val="00C314F9"/>
    <w:rsid w:val="00C3292D"/>
    <w:rsid w:val="00C334BB"/>
    <w:rsid w:val="00C336D1"/>
    <w:rsid w:val="00C3400F"/>
    <w:rsid w:val="00C34958"/>
    <w:rsid w:val="00C34B64"/>
    <w:rsid w:val="00C34C36"/>
    <w:rsid w:val="00C352B3"/>
    <w:rsid w:val="00C35C55"/>
    <w:rsid w:val="00C3654C"/>
    <w:rsid w:val="00C36BB7"/>
    <w:rsid w:val="00C36BF5"/>
    <w:rsid w:val="00C36DBC"/>
    <w:rsid w:val="00C36F6D"/>
    <w:rsid w:val="00C3749A"/>
    <w:rsid w:val="00C376BA"/>
    <w:rsid w:val="00C378B1"/>
    <w:rsid w:val="00C401D3"/>
    <w:rsid w:val="00C40373"/>
    <w:rsid w:val="00C40642"/>
    <w:rsid w:val="00C4082D"/>
    <w:rsid w:val="00C40AE6"/>
    <w:rsid w:val="00C411AB"/>
    <w:rsid w:val="00C411AF"/>
    <w:rsid w:val="00C4138D"/>
    <w:rsid w:val="00C4156A"/>
    <w:rsid w:val="00C41E3A"/>
    <w:rsid w:val="00C42078"/>
    <w:rsid w:val="00C42786"/>
    <w:rsid w:val="00C427C2"/>
    <w:rsid w:val="00C4304C"/>
    <w:rsid w:val="00C43315"/>
    <w:rsid w:val="00C452F5"/>
    <w:rsid w:val="00C45589"/>
    <w:rsid w:val="00C45807"/>
    <w:rsid w:val="00C45921"/>
    <w:rsid w:val="00C45A30"/>
    <w:rsid w:val="00C46555"/>
    <w:rsid w:val="00C4682A"/>
    <w:rsid w:val="00C46B15"/>
    <w:rsid w:val="00C46F7D"/>
    <w:rsid w:val="00C4707D"/>
    <w:rsid w:val="00C479B5"/>
    <w:rsid w:val="00C50242"/>
    <w:rsid w:val="00C5034D"/>
    <w:rsid w:val="00C5050E"/>
    <w:rsid w:val="00C50E99"/>
    <w:rsid w:val="00C51922"/>
    <w:rsid w:val="00C52744"/>
    <w:rsid w:val="00C53659"/>
    <w:rsid w:val="00C53EB3"/>
    <w:rsid w:val="00C54249"/>
    <w:rsid w:val="00C542D4"/>
    <w:rsid w:val="00C542D7"/>
    <w:rsid w:val="00C54431"/>
    <w:rsid w:val="00C54D71"/>
    <w:rsid w:val="00C554E2"/>
    <w:rsid w:val="00C5596C"/>
    <w:rsid w:val="00C563F5"/>
    <w:rsid w:val="00C56BE1"/>
    <w:rsid w:val="00C56D65"/>
    <w:rsid w:val="00C570F7"/>
    <w:rsid w:val="00C575AC"/>
    <w:rsid w:val="00C57A32"/>
    <w:rsid w:val="00C602E1"/>
    <w:rsid w:val="00C60878"/>
    <w:rsid w:val="00C6165F"/>
    <w:rsid w:val="00C61CDB"/>
    <w:rsid w:val="00C62CD5"/>
    <w:rsid w:val="00C636E6"/>
    <w:rsid w:val="00C63763"/>
    <w:rsid w:val="00C639D6"/>
    <w:rsid w:val="00C63C1C"/>
    <w:rsid w:val="00C63F8E"/>
    <w:rsid w:val="00C64474"/>
    <w:rsid w:val="00C647FB"/>
    <w:rsid w:val="00C64D2B"/>
    <w:rsid w:val="00C654E0"/>
    <w:rsid w:val="00C66AAB"/>
    <w:rsid w:val="00C66BD4"/>
    <w:rsid w:val="00C6789D"/>
    <w:rsid w:val="00C67EAB"/>
    <w:rsid w:val="00C70DFF"/>
    <w:rsid w:val="00C73E0F"/>
    <w:rsid w:val="00C74687"/>
    <w:rsid w:val="00C75A6B"/>
    <w:rsid w:val="00C75A8B"/>
    <w:rsid w:val="00C763B6"/>
    <w:rsid w:val="00C7644F"/>
    <w:rsid w:val="00C765DB"/>
    <w:rsid w:val="00C768F6"/>
    <w:rsid w:val="00C77388"/>
    <w:rsid w:val="00C80073"/>
    <w:rsid w:val="00C808EF"/>
    <w:rsid w:val="00C80DEA"/>
    <w:rsid w:val="00C8292B"/>
    <w:rsid w:val="00C832DC"/>
    <w:rsid w:val="00C8377F"/>
    <w:rsid w:val="00C84256"/>
    <w:rsid w:val="00C855BE"/>
    <w:rsid w:val="00C85C0F"/>
    <w:rsid w:val="00C8646D"/>
    <w:rsid w:val="00C86606"/>
    <w:rsid w:val="00C87790"/>
    <w:rsid w:val="00C91408"/>
    <w:rsid w:val="00C91DE3"/>
    <w:rsid w:val="00C92603"/>
    <w:rsid w:val="00C92C7F"/>
    <w:rsid w:val="00C93090"/>
    <w:rsid w:val="00C9369D"/>
    <w:rsid w:val="00C944FA"/>
    <w:rsid w:val="00C95854"/>
    <w:rsid w:val="00C95EFF"/>
    <w:rsid w:val="00C96E6F"/>
    <w:rsid w:val="00C97872"/>
    <w:rsid w:val="00CA0532"/>
    <w:rsid w:val="00CA155E"/>
    <w:rsid w:val="00CA2241"/>
    <w:rsid w:val="00CA2B1D"/>
    <w:rsid w:val="00CA3847"/>
    <w:rsid w:val="00CA396B"/>
    <w:rsid w:val="00CA3CDD"/>
    <w:rsid w:val="00CA403B"/>
    <w:rsid w:val="00CA479D"/>
    <w:rsid w:val="00CA4C9A"/>
    <w:rsid w:val="00CA505A"/>
    <w:rsid w:val="00CA59DD"/>
    <w:rsid w:val="00CA69D5"/>
    <w:rsid w:val="00CA727E"/>
    <w:rsid w:val="00CA7351"/>
    <w:rsid w:val="00CA7CA1"/>
    <w:rsid w:val="00CB008E"/>
    <w:rsid w:val="00CB0195"/>
    <w:rsid w:val="00CB01FA"/>
    <w:rsid w:val="00CB0339"/>
    <w:rsid w:val="00CB0737"/>
    <w:rsid w:val="00CB080C"/>
    <w:rsid w:val="00CB097A"/>
    <w:rsid w:val="00CB0FD7"/>
    <w:rsid w:val="00CB166F"/>
    <w:rsid w:val="00CB26EC"/>
    <w:rsid w:val="00CB2D2A"/>
    <w:rsid w:val="00CB2FBA"/>
    <w:rsid w:val="00CB3592"/>
    <w:rsid w:val="00CB3DE5"/>
    <w:rsid w:val="00CB5A3A"/>
    <w:rsid w:val="00CB5B1E"/>
    <w:rsid w:val="00CB61EF"/>
    <w:rsid w:val="00CB787A"/>
    <w:rsid w:val="00CC0023"/>
    <w:rsid w:val="00CC00D6"/>
    <w:rsid w:val="00CC0C4A"/>
    <w:rsid w:val="00CC17F0"/>
    <w:rsid w:val="00CC1853"/>
    <w:rsid w:val="00CC1862"/>
    <w:rsid w:val="00CC1EC9"/>
    <w:rsid w:val="00CC1FAE"/>
    <w:rsid w:val="00CC2258"/>
    <w:rsid w:val="00CC23B1"/>
    <w:rsid w:val="00CC3A23"/>
    <w:rsid w:val="00CC3A42"/>
    <w:rsid w:val="00CC3D3B"/>
    <w:rsid w:val="00CC3FCA"/>
    <w:rsid w:val="00CC4332"/>
    <w:rsid w:val="00CC4ACA"/>
    <w:rsid w:val="00CC528B"/>
    <w:rsid w:val="00CC5774"/>
    <w:rsid w:val="00CC6278"/>
    <w:rsid w:val="00CC6786"/>
    <w:rsid w:val="00CC737C"/>
    <w:rsid w:val="00CD087D"/>
    <w:rsid w:val="00CD0D4D"/>
    <w:rsid w:val="00CD0F1F"/>
    <w:rsid w:val="00CD0F5D"/>
    <w:rsid w:val="00CD1C0B"/>
    <w:rsid w:val="00CD1DF6"/>
    <w:rsid w:val="00CD239A"/>
    <w:rsid w:val="00CD33ED"/>
    <w:rsid w:val="00CD511C"/>
    <w:rsid w:val="00CD5512"/>
    <w:rsid w:val="00CD5F06"/>
    <w:rsid w:val="00CD6E3D"/>
    <w:rsid w:val="00CD71AB"/>
    <w:rsid w:val="00CE0109"/>
    <w:rsid w:val="00CE0515"/>
    <w:rsid w:val="00CE1269"/>
    <w:rsid w:val="00CE1A12"/>
    <w:rsid w:val="00CE1A8B"/>
    <w:rsid w:val="00CE1C30"/>
    <w:rsid w:val="00CE1FC5"/>
    <w:rsid w:val="00CE2461"/>
    <w:rsid w:val="00CE26BA"/>
    <w:rsid w:val="00CE3DA0"/>
    <w:rsid w:val="00CE413C"/>
    <w:rsid w:val="00CE46E5"/>
    <w:rsid w:val="00CE485A"/>
    <w:rsid w:val="00CE4ECF"/>
    <w:rsid w:val="00CE5279"/>
    <w:rsid w:val="00CE532A"/>
    <w:rsid w:val="00CE5A78"/>
    <w:rsid w:val="00CE5C08"/>
    <w:rsid w:val="00CE5E81"/>
    <w:rsid w:val="00CE6804"/>
    <w:rsid w:val="00CE747C"/>
    <w:rsid w:val="00CE78AE"/>
    <w:rsid w:val="00CE7E62"/>
    <w:rsid w:val="00CE7F48"/>
    <w:rsid w:val="00CF0404"/>
    <w:rsid w:val="00CF09CB"/>
    <w:rsid w:val="00CF195E"/>
    <w:rsid w:val="00CF19DA"/>
    <w:rsid w:val="00CF1C7F"/>
    <w:rsid w:val="00CF1CC0"/>
    <w:rsid w:val="00CF24F8"/>
    <w:rsid w:val="00CF2653"/>
    <w:rsid w:val="00CF2E44"/>
    <w:rsid w:val="00CF3929"/>
    <w:rsid w:val="00CF39B6"/>
    <w:rsid w:val="00CF3A3B"/>
    <w:rsid w:val="00CF3DCD"/>
    <w:rsid w:val="00CF4010"/>
    <w:rsid w:val="00CF4247"/>
    <w:rsid w:val="00CF454C"/>
    <w:rsid w:val="00CF5263"/>
    <w:rsid w:val="00CF60B5"/>
    <w:rsid w:val="00CF66C2"/>
    <w:rsid w:val="00CF6F71"/>
    <w:rsid w:val="00CF757E"/>
    <w:rsid w:val="00CF773B"/>
    <w:rsid w:val="00D004FA"/>
    <w:rsid w:val="00D00F65"/>
    <w:rsid w:val="00D01B21"/>
    <w:rsid w:val="00D01E2F"/>
    <w:rsid w:val="00D03102"/>
    <w:rsid w:val="00D03727"/>
    <w:rsid w:val="00D03731"/>
    <w:rsid w:val="00D0378A"/>
    <w:rsid w:val="00D03B7D"/>
    <w:rsid w:val="00D04DF4"/>
    <w:rsid w:val="00D05132"/>
    <w:rsid w:val="00D0517E"/>
    <w:rsid w:val="00D05368"/>
    <w:rsid w:val="00D05715"/>
    <w:rsid w:val="00D05EA9"/>
    <w:rsid w:val="00D06147"/>
    <w:rsid w:val="00D071D9"/>
    <w:rsid w:val="00D071F8"/>
    <w:rsid w:val="00D07252"/>
    <w:rsid w:val="00D072C2"/>
    <w:rsid w:val="00D074F4"/>
    <w:rsid w:val="00D07CE1"/>
    <w:rsid w:val="00D1026A"/>
    <w:rsid w:val="00D107CF"/>
    <w:rsid w:val="00D11349"/>
    <w:rsid w:val="00D11775"/>
    <w:rsid w:val="00D11B0B"/>
    <w:rsid w:val="00D12293"/>
    <w:rsid w:val="00D1338E"/>
    <w:rsid w:val="00D13B50"/>
    <w:rsid w:val="00D14236"/>
    <w:rsid w:val="00D14553"/>
    <w:rsid w:val="00D14DB1"/>
    <w:rsid w:val="00D14F8B"/>
    <w:rsid w:val="00D15F43"/>
    <w:rsid w:val="00D16C69"/>
    <w:rsid w:val="00D16E87"/>
    <w:rsid w:val="00D16EA2"/>
    <w:rsid w:val="00D16F05"/>
    <w:rsid w:val="00D202B6"/>
    <w:rsid w:val="00D20B8B"/>
    <w:rsid w:val="00D2162C"/>
    <w:rsid w:val="00D21A3C"/>
    <w:rsid w:val="00D2326D"/>
    <w:rsid w:val="00D233F1"/>
    <w:rsid w:val="00D23E49"/>
    <w:rsid w:val="00D24C15"/>
    <w:rsid w:val="00D24FF7"/>
    <w:rsid w:val="00D252D5"/>
    <w:rsid w:val="00D25334"/>
    <w:rsid w:val="00D256F8"/>
    <w:rsid w:val="00D25B18"/>
    <w:rsid w:val="00D2617C"/>
    <w:rsid w:val="00D2685C"/>
    <w:rsid w:val="00D26A3B"/>
    <w:rsid w:val="00D278BE"/>
    <w:rsid w:val="00D27A5A"/>
    <w:rsid w:val="00D302FD"/>
    <w:rsid w:val="00D3038A"/>
    <w:rsid w:val="00D304B7"/>
    <w:rsid w:val="00D3098D"/>
    <w:rsid w:val="00D3110F"/>
    <w:rsid w:val="00D315F5"/>
    <w:rsid w:val="00D31A02"/>
    <w:rsid w:val="00D322C6"/>
    <w:rsid w:val="00D325F1"/>
    <w:rsid w:val="00D32B06"/>
    <w:rsid w:val="00D3323C"/>
    <w:rsid w:val="00D33456"/>
    <w:rsid w:val="00D3396F"/>
    <w:rsid w:val="00D33D4D"/>
    <w:rsid w:val="00D349FB"/>
    <w:rsid w:val="00D34A0B"/>
    <w:rsid w:val="00D36234"/>
    <w:rsid w:val="00D36371"/>
    <w:rsid w:val="00D40024"/>
    <w:rsid w:val="00D410C0"/>
    <w:rsid w:val="00D413BE"/>
    <w:rsid w:val="00D417FA"/>
    <w:rsid w:val="00D4197F"/>
    <w:rsid w:val="00D41A37"/>
    <w:rsid w:val="00D41E4D"/>
    <w:rsid w:val="00D43199"/>
    <w:rsid w:val="00D437D8"/>
    <w:rsid w:val="00D44994"/>
    <w:rsid w:val="00D44EEF"/>
    <w:rsid w:val="00D45DF3"/>
    <w:rsid w:val="00D46174"/>
    <w:rsid w:val="00D4784A"/>
    <w:rsid w:val="00D47C78"/>
    <w:rsid w:val="00D47DD0"/>
    <w:rsid w:val="00D50183"/>
    <w:rsid w:val="00D51D12"/>
    <w:rsid w:val="00D51F7A"/>
    <w:rsid w:val="00D52D18"/>
    <w:rsid w:val="00D5362B"/>
    <w:rsid w:val="00D54E9F"/>
    <w:rsid w:val="00D55072"/>
    <w:rsid w:val="00D55105"/>
    <w:rsid w:val="00D551B5"/>
    <w:rsid w:val="00D5522E"/>
    <w:rsid w:val="00D56855"/>
    <w:rsid w:val="00D56DB2"/>
    <w:rsid w:val="00D5747F"/>
    <w:rsid w:val="00D57495"/>
    <w:rsid w:val="00D574FA"/>
    <w:rsid w:val="00D60C52"/>
    <w:rsid w:val="00D60C8D"/>
    <w:rsid w:val="00D61374"/>
    <w:rsid w:val="00D613D8"/>
    <w:rsid w:val="00D6168A"/>
    <w:rsid w:val="00D616A5"/>
    <w:rsid w:val="00D618FF"/>
    <w:rsid w:val="00D61DA9"/>
    <w:rsid w:val="00D61FF0"/>
    <w:rsid w:val="00D6211D"/>
    <w:rsid w:val="00D62921"/>
    <w:rsid w:val="00D62C97"/>
    <w:rsid w:val="00D62D36"/>
    <w:rsid w:val="00D6310D"/>
    <w:rsid w:val="00D63517"/>
    <w:rsid w:val="00D63B75"/>
    <w:rsid w:val="00D648AE"/>
    <w:rsid w:val="00D6545C"/>
    <w:rsid w:val="00D659B1"/>
    <w:rsid w:val="00D66238"/>
    <w:rsid w:val="00D663DA"/>
    <w:rsid w:val="00D6693C"/>
    <w:rsid w:val="00D66E18"/>
    <w:rsid w:val="00D6734D"/>
    <w:rsid w:val="00D679CF"/>
    <w:rsid w:val="00D679D3"/>
    <w:rsid w:val="00D712E7"/>
    <w:rsid w:val="00D71529"/>
    <w:rsid w:val="00D71852"/>
    <w:rsid w:val="00D71C1C"/>
    <w:rsid w:val="00D7322F"/>
    <w:rsid w:val="00D7356F"/>
    <w:rsid w:val="00D73587"/>
    <w:rsid w:val="00D73EBB"/>
    <w:rsid w:val="00D74567"/>
    <w:rsid w:val="00D751FB"/>
    <w:rsid w:val="00D754D6"/>
    <w:rsid w:val="00D75775"/>
    <w:rsid w:val="00D7581E"/>
    <w:rsid w:val="00D75BC1"/>
    <w:rsid w:val="00D75EDD"/>
    <w:rsid w:val="00D761AA"/>
    <w:rsid w:val="00D7625A"/>
    <w:rsid w:val="00D76FAE"/>
    <w:rsid w:val="00D77488"/>
    <w:rsid w:val="00D777D7"/>
    <w:rsid w:val="00D77AFD"/>
    <w:rsid w:val="00D77D8B"/>
    <w:rsid w:val="00D80AB8"/>
    <w:rsid w:val="00D8101B"/>
    <w:rsid w:val="00D81792"/>
    <w:rsid w:val="00D819B1"/>
    <w:rsid w:val="00D82055"/>
    <w:rsid w:val="00D82234"/>
    <w:rsid w:val="00D82494"/>
    <w:rsid w:val="00D82DC5"/>
    <w:rsid w:val="00D83422"/>
    <w:rsid w:val="00D83AE9"/>
    <w:rsid w:val="00D83CCF"/>
    <w:rsid w:val="00D857B8"/>
    <w:rsid w:val="00D8593D"/>
    <w:rsid w:val="00D87175"/>
    <w:rsid w:val="00D87810"/>
    <w:rsid w:val="00D87ABF"/>
    <w:rsid w:val="00D90560"/>
    <w:rsid w:val="00D90CD3"/>
    <w:rsid w:val="00D90E31"/>
    <w:rsid w:val="00D91306"/>
    <w:rsid w:val="00D919E6"/>
    <w:rsid w:val="00D91BE1"/>
    <w:rsid w:val="00D92533"/>
    <w:rsid w:val="00D927D0"/>
    <w:rsid w:val="00D92C29"/>
    <w:rsid w:val="00D92F16"/>
    <w:rsid w:val="00D936E2"/>
    <w:rsid w:val="00D94E61"/>
    <w:rsid w:val="00D94F47"/>
    <w:rsid w:val="00D95104"/>
    <w:rsid w:val="00D95600"/>
    <w:rsid w:val="00D957C7"/>
    <w:rsid w:val="00D95BC6"/>
    <w:rsid w:val="00D9683C"/>
    <w:rsid w:val="00D96D9B"/>
    <w:rsid w:val="00D97884"/>
    <w:rsid w:val="00D97D67"/>
    <w:rsid w:val="00DA00B7"/>
    <w:rsid w:val="00DA0111"/>
    <w:rsid w:val="00DA0A7F"/>
    <w:rsid w:val="00DA13BD"/>
    <w:rsid w:val="00DA147D"/>
    <w:rsid w:val="00DA1C31"/>
    <w:rsid w:val="00DA20BC"/>
    <w:rsid w:val="00DA2ED7"/>
    <w:rsid w:val="00DA347E"/>
    <w:rsid w:val="00DA3E7A"/>
    <w:rsid w:val="00DA430C"/>
    <w:rsid w:val="00DA45FD"/>
    <w:rsid w:val="00DA4C46"/>
    <w:rsid w:val="00DA615D"/>
    <w:rsid w:val="00DA6598"/>
    <w:rsid w:val="00DA6C0F"/>
    <w:rsid w:val="00DA702F"/>
    <w:rsid w:val="00DA70E8"/>
    <w:rsid w:val="00DA7243"/>
    <w:rsid w:val="00DA752F"/>
    <w:rsid w:val="00DA7F8A"/>
    <w:rsid w:val="00DB0094"/>
    <w:rsid w:val="00DB0176"/>
    <w:rsid w:val="00DB0404"/>
    <w:rsid w:val="00DB0C90"/>
    <w:rsid w:val="00DB11F8"/>
    <w:rsid w:val="00DB18F8"/>
    <w:rsid w:val="00DB1F2A"/>
    <w:rsid w:val="00DB297F"/>
    <w:rsid w:val="00DB3153"/>
    <w:rsid w:val="00DB317A"/>
    <w:rsid w:val="00DB3B82"/>
    <w:rsid w:val="00DB3F0C"/>
    <w:rsid w:val="00DB4343"/>
    <w:rsid w:val="00DB474B"/>
    <w:rsid w:val="00DB485D"/>
    <w:rsid w:val="00DB532D"/>
    <w:rsid w:val="00DB5792"/>
    <w:rsid w:val="00DB5C1B"/>
    <w:rsid w:val="00DC018B"/>
    <w:rsid w:val="00DC1327"/>
    <w:rsid w:val="00DC1350"/>
    <w:rsid w:val="00DC1865"/>
    <w:rsid w:val="00DC3237"/>
    <w:rsid w:val="00DC3ACE"/>
    <w:rsid w:val="00DC41A4"/>
    <w:rsid w:val="00DC4341"/>
    <w:rsid w:val="00DC484A"/>
    <w:rsid w:val="00DC5672"/>
    <w:rsid w:val="00DC60A2"/>
    <w:rsid w:val="00DC64CD"/>
    <w:rsid w:val="00DC6600"/>
    <w:rsid w:val="00DC67BD"/>
    <w:rsid w:val="00DC6924"/>
    <w:rsid w:val="00DC71F2"/>
    <w:rsid w:val="00DC789A"/>
    <w:rsid w:val="00DC7C2E"/>
    <w:rsid w:val="00DC7E70"/>
    <w:rsid w:val="00DD0F51"/>
    <w:rsid w:val="00DD1839"/>
    <w:rsid w:val="00DD2025"/>
    <w:rsid w:val="00DD22EA"/>
    <w:rsid w:val="00DD23A0"/>
    <w:rsid w:val="00DD2AD6"/>
    <w:rsid w:val="00DD2BAE"/>
    <w:rsid w:val="00DD3EF5"/>
    <w:rsid w:val="00DD5324"/>
    <w:rsid w:val="00DD53FA"/>
    <w:rsid w:val="00DD5494"/>
    <w:rsid w:val="00DD5F42"/>
    <w:rsid w:val="00DD617B"/>
    <w:rsid w:val="00DD73AA"/>
    <w:rsid w:val="00DD79A3"/>
    <w:rsid w:val="00DE0939"/>
    <w:rsid w:val="00DE0E59"/>
    <w:rsid w:val="00DE0F6C"/>
    <w:rsid w:val="00DE13B1"/>
    <w:rsid w:val="00DE1AF6"/>
    <w:rsid w:val="00DE1FA2"/>
    <w:rsid w:val="00DE219B"/>
    <w:rsid w:val="00DE2528"/>
    <w:rsid w:val="00DE3495"/>
    <w:rsid w:val="00DE398F"/>
    <w:rsid w:val="00DE3CF0"/>
    <w:rsid w:val="00DE52E3"/>
    <w:rsid w:val="00DE564A"/>
    <w:rsid w:val="00DE5FD2"/>
    <w:rsid w:val="00DE6C03"/>
    <w:rsid w:val="00DE7C00"/>
    <w:rsid w:val="00DF03E9"/>
    <w:rsid w:val="00DF03ED"/>
    <w:rsid w:val="00DF04EE"/>
    <w:rsid w:val="00DF0BF4"/>
    <w:rsid w:val="00DF0EB3"/>
    <w:rsid w:val="00DF0F74"/>
    <w:rsid w:val="00DF179D"/>
    <w:rsid w:val="00DF1E9C"/>
    <w:rsid w:val="00DF1FED"/>
    <w:rsid w:val="00DF20DC"/>
    <w:rsid w:val="00DF224B"/>
    <w:rsid w:val="00DF23A7"/>
    <w:rsid w:val="00DF2956"/>
    <w:rsid w:val="00DF3DDE"/>
    <w:rsid w:val="00DF447F"/>
    <w:rsid w:val="00DF4572"/>
    <w:rsid w:val="00DF463B"/>
    <w:rsid w:val="00DF4658"/>
    <w:rsid w:val="00DF6567"/>
    <w:rsid w:val="00DF6C8B"/>
    <w:rsid w:val="00DF6F17"/>
    <w:rsid w:val="00DF7329"/>
    <w:rsid w:val="00DF787B"/>
    <w:rsid w:val="00DF78FA"/>
    <w:rsid w:val="00E002F1"/>
    <w:rsid w:val="00E0082C"/>
    <w:rsid w:val="00E01DAA"/>
    <w:rsid w:val="00E023E5"/>
    <w:rsid w:val="00E02432"/>
    <w:rsid w:val="00E03744"/>
    <w:rsid w:val="00E04022"/>
    <w:rsid w:val="00E04067"/>
    <w:rsid w:val="00E05511"/>
    <w:rsid w:val="00E05D9D"/>
    <w:rsid w:val="00E0728F"/>
    <w:rsid w:val="00E0755C"/>
    <w:rsid w:val="00E1066C"/>
    <w:rsid w:val="00E1138F"/>
    <w:rsid w:val="00E11FA7"/>
    <w:rsid w:val="00E12F14"/>
    <w:rsid w:val="00E13299"/>
    <w:rsid w:val="00E14A7E"/>
    <w:rsid w:val="00E14ADF"/>
    <w:rsid w:val="00E151E1"/>
    <w:rsid w:val="00E16418"/>
    <w:rsid w:val="00E17283"/>
    <w:rsid w:val="00E174FA"/>
    <w:rsid w:val="00E17619"/>
    <w:rsid w:val="00E17805"/>
    <w:rsid w:val="00E17EFA"/>
    <w:rsid w:val="00E2027B"/>
    <w:rsid w:val="00E20C30"/>
    <w:rsid w:val="00E20C52"/>
    <w:rsid w:val="00E20F79"/>
    <w:rsid w:val="00E21278"/>
    <w:rsid w:val="00E22CCD"/>
    <w:rsid w:val="00E23A11"/>
    <w:rsid w:val="00E23FB7"/>
    <w:rsid w:val="00E24A27"/>
    <w:rsid w:val="00E24D5A"/>
    <w:rsid w:val="00E25501"/>
    <w:rsid w:val="00E25DA0"/>
    <w:rsid w:val="00E25DAC"/>
    <w:rsid w:val="00E25F89"/>
    <w:rsid w:val="00E27AA2"/>
    <w:rsid w:val="00E27E16"/>
    <w:rsid w:val="00E31B72"/>
    <w:rsid w:val="00E326FF"/>
    <w:rsid w:val="00E32D62"/>
    <w:rsid w:val="00E339DC"/>
    <w:rsid w:val="00E33E15"/>
    <w:rsid w:val="00E34065"/>
    <w:rsid w:val="00E361B8"/>
    <w:rsid w:val="00E36A1B"/>
    <w:rsid w:val="00E418A1"/>
    <w:rsid w:val="00E429ED"/>
    <w:rsid w:val="00E436A9"/>
    <w:rsid w:val="00E43E1E"/>
    <w:rsid w:val="00E43F37"/>
    <w:rsid w:val="00E44AF4"/>
    <w:rsid w:val="00E450ED"/>
    <w:rsid w:val="00E460C2"/>
    <w:rsid w:val="00E46507"/>
    <w:rsid w:val="00E4791B"/>
    <w:rsid w:val="00E47E31"/>
    <w:rsid w:val="00E50744"/>
    <w:rsid w:val="00E50AC6"/>
    <w:rsid w:val="00E51DDD"/>
    <w:rsid w:val="00E51FDD"/>
    <w:rsid w:val="00E52435"/>
    <w:rsid w:val="00E52681"/>
    <w:rsid w:val="00E53122"/>
    <w:rsid w:val="00E5351B"/>
    <w:rsid w:val="00E53FA9"/>
    <w:rsid w:val="00E5414C"/>
    <w:rsid w:val="00E547B3"/>
    <w:rsid w:val="00E54C2B"/>
    <w:rsid w:val="00E54F7D"/>
    <w:rsid w:val="00E5527A"/>
    <w:rsid w:val="00E563B8"/>
    <w:rsid w:val="00E567D0"/>
    <w:rsid w:val="00E56872"/>
    <w:rsid w:val="00E56A8D"/>
    <w:rsid w:val="00E5728C"/>
    <w:rsid w:val="00E5733D"/>
    <w:rsid w:val="00E57ADA"/>
    <w:rsid w:val="00E6110D"/>
    <w:rsid w:val="00E61CC0"/>
    <w:rsid w:val="00E61E97"/>
    <w:rsid w:val="00E621A2"/>
    <w:rsid w:val="00E6277B"/>
    <w:rsid w:val="00E6296A"/>
    <w:rsid w:val="00E64424"/>
    <w:rsid w:val="00E64C99"/>
    <w:rsid w:val="00E64CD3"/>
    <w:rsid w:val="00E665ED"/>
    <w:rsid w:val="00E6696D"/>
    <w:rsid w:val="00E67040"/>
    <w:rsid w:val="00E671C9"/>
    <w:rsid w:val="00E6743F"/>
    <w:rsid w:val="00E6758E"/>
    <w:rsid w:val="00E6759A"/>
    <w:rsid w:val="00E67E23"/>
    <w:rsid w:val="00E70016"/>
    <w:rsid w:val="00E70294"/>
    <w:rsid w:val="00E7032B"/>
    <w:rsid w:val="00E703DD"/>
    <w:rsid w:val="00E70BC7"/>
    <w:rsid w:val="00E70BEA"/>
    <w:rsid w:val="00E70C21"/>
    <w:rsid w:val="00E70FBC"/>
    <w:rsid w:val="00E71FDE"/>
    <w:rsid w:val="00E72174"/>
    <w:rsid w:val="00E726FD"/>
    <w:rsid w:val="00E72C01"/>
    <w:rsid w:val="00E7382F"/>
    <w:rsid w:val="00E741AC"/>
    <w:rsid w:val="00E75174"/>
    <w:rsid w:val="00E75EBA"/>
    <w:rsid w:val="00E763B4"/>
    <w:rsid w:val="00E77838"/>
    <w:rsid w:val="00E77848"/>
    <w:rsid w:val="00E80514"/>
    <w:rsid w:val="00E80E5B"/>
    <w:rsid w:val="00E816C5"/>
    <w:rsid w:val="00E81835"/>
    <w:rsid w:val="00E81C6B"/>
    <w:rsid w:val="00E81CE0"/>
    <w:rsid w:val="00E81E7C"/>
    <w:rsid w:val="00E8224D"/>
    <w:rsid w:val="00E82332"/>
    <w:rsid w:val="00E8244D"/>
    <w:rsid w:val="00E825B6"/>
    <w:rsid w:val="00E82CBB"/>
    <w:rsid w:val="00E83547"/>
    <w:rsid w:val="00E839B6"/>
    <w:rsid w:val="00E842B9"/>
    <w:rsid w:val="00E84518"/>
    <w:rsid w:val="00E849AF"/>
    <w:rsid w:val="00E84FB5"/>
    <w:rsid w:val="00E85069"/>
    <w:rsid w:val="00E8519F"/>
    <w:rsid w:val="00E85CC3"/>
    <w:rsid w:val="00E85E15"/>
    <w:rsid w:val="00E8644A"/>
    <w:rsid w:val="00E90279"/>
    <w:rsid w:val="00E90491"/>
    <w:rsid w:val="00E90635"/>
    <w:rsid w:val="00E909A1"/>
    <w:rsid w:val="00E90BFF"/>
    <w:rsid w:val="00E916B6"/>
    <w:rsid w:val="00E91D42"/>
    <w:rsid w:val="00E91F04"/>
    <w:rsid w:val="00E91F35"/>
    <w:rsid w:val="00E93119"/>
    <w:rsid w:val="00E93839"/>
    <w:rsid w:val="00E93F09"/>
    <w:rsid w:val="00E956E7"/>
    <w:rsid w:val="00E958F6"/>
    <w:rsid w:val="00E95AE2"/>
    <w:rsid w:val="00E95BA6"/>
    <w:rsid w:val="00E969B8"/>
    <w:rsid w:val="00E96E7D"/>
    <w:rsid w:val="00E97400"/>
    <w:rsid w:val="00E9752C"/>
    <w:rsid w:val="00E97648"/>
    <w:rsid w:val="00EA02F9"/>
    <w:rsid w:val="00EA045E"/>
    <w:rsid w:val="00EA086F"/>
    <w:rsid w:val="00EA0E4A"/>
    <w:rsid w:val="00EA1334"/>
    <w:rsid w:val="00EA1408"/>
    <w:rsid w:val="00EA17ED"/>
    <w:rsid w:val="00EA1A54"/>
    <w:rsid w:val="00EA2226"/>
    <w:rsid w:val="00EA26FC"/>
    <w:rsid w:val="00EA298E"/>
    <w:rsid w:val="00EA3AB8"/>
    <w:rsid w:val="00EA3B5A"/>
    <w:rsid w:val="00EA410E"/>
    <w:rsid w:val="00EA4BAC"/>
    <w:rsid w:val="00EA4FD1"/>
    <w:rsid w:val="00EA53C2"/>
    <w:rsid w:val="00EA5695"/>
    <w:rsid w:val="00EA5B0A"/>
    <w:rsid w:val="00EA6160"/>
    <w:rsid w:val="00EA63A4"/>
    <w:rsid w:val="00EA65AD"/>
    <w:rsid w:val="00EA7ACB"/>
    <w:rsid w:val="00EA7FCF"/>
    <w:rsid w:val="00EB022B"/>
    <w:rsid w:val="00EB0886"/>
    <w:rsid w:val="00EB0CA3"/>
    <w:rsid w:val="00EB0D16"/>
    <w:rsid w:val="00EB104F"/>
    <w:rsid w:val="00EB1B25"/>
    <w:rsid w:val="00EB1B27"/>
    <w:rsid w:val="00EB1DA8"/>
    <w:rsid w:val="00EB3B5D"/>
    <w:rsid w:val="00EB4CFF"/>
    <w:rsid w:val="00EB5476"/>
    <w:rsid w:val="00EB62BF"/>
    <w:rsid w:val="00EB70B0"/>
    <w:rsid w:val="00EB73C2"/>
    <w:rsid w:val="00EB7633"/>
    <w:rsid w:val="00EB7736"/>
    <w:rsid w:val="00EB7B1C"/>
    <w:rsid w:val="00EB7D5C"/>
    <w:rsid w:val="00EC051D"/>
    <w:rsid w:val="00EC2C55"/>
    <w:rsid w:val="00EC2E2D"/>
    <w:rsid w:val="00EC325F"/>
    <w:rsid w:val="00EC3765"/>
    <w:rsid w:val="00EC4465"/>
    <w:rsid w:val="00EC462B"/>
    <w:rsid w:val="00EC4723"/>
    <w:rsid w:val="00EC4F0F"/>
    <w:rsid w:val="00EC56E0"/>
    <w:rsid w:val="00EC59BD"/>
    <w:rsid w:val="00EC5A50"/>
    <w:rsid w:val="00EC5E18"/>
    <w:rsid w:val="00EC6057"/>
    <w:rsid w:val="00EC6847"/>
    <w:rsid w:val="00EC7555"/>
    <w:rsid w:val="00EC75F9"/>
    <w:rsid w:val="00EC7DB6"/>
    <w:rsid w:val="00EC7E64"/>
    <w:rsid w:val="00ED0A72"/>
    <w:rsid w:val="00ED162F"/>
    <w:rsid w:val="00ED191F"/>
    <w:rsid w:val="00ED1E39"/>
    <w:rsid w:val="00ED2E52"/>
    <w:rsid w:val="00ED3024"/>
    <w:rsid w:val="00ED380F"/>
    <w:rsid w:val="00ED42C5"/>
    <w:rsid w:val="00ED59F0"/>
    <w:rsid w:val="00ED5FE4"/>
    <w:rsid w:val="00ED6FB2"/>
    <w:rsid w:val="00ED71C5"/>
    <w:rsid w:val="00ED7B99"/>
    <w:rsid w:val="00EE008E"/>
    <w:rsid w:val="00EE0817"/>
    <w:rsid w:val="00EE1047"/>
    <w:rsid w:val="00EE16FA"/>
    <w:rsid w:val="00EE26DB"/>
    <w:rsid w:val="00EE37EE"/>
    <w:rsid w:val="00EE3AF4"/>
    <w:rsid w:val="00EE3C42"/>
    <w:rsid w:val="00EE3D4F"/>
    <w:rsid w:val="00EE4436"/>
    <w:rsid w:val="00EE534D"/>
    <w:rsid w:val="00EE5560"/>
    <w:rsid w:val="00EE6D52"/>
    <w:rsid w:val="00EE6F1E"/>
    <w:rsid w:val="00EE6FF2"/>
    <w:rsid w:val="00EE7706"/>
    <w:rsid w:val="00EF0088"/>
    <w:rsid w:val="00EF0348"/>
    <w:rsid w:val="00EF0C27"/>
    <w:rsid w:val="00EF15C3"/>
    <w:rsid w:val="00EF1665"/>
    <w:rsid w:val="00EF193A"/>
    <w:rsid w:val="00EF19AB"/>
    <w:rsid w:val="00EF1F9C"/>
    <w:rsid w:val="00EF22BF"/>
    <w:rsid w:val="00EF2791"/>
    <w:rsid w:val="00EF3334"/>
    <w:rsid w:val="00EF4366"/>
    <w:rsid w:val="00EF45BC"/>
    <w:rsid w:val="00EF485B"/>
    <w:rsid w:val="00EF4CD6"/>
    <w:rsid w:val="00EF4D62"/>
    <w:rsid w:val="00EF4DD0"/>
    <w:rsid w:val="00EF55A0"/>
    <w:rsid w:val="00EF5AE9"/>
    <w:rsid w:val="00EF63D1"/>
    <w:rsid w:val="00EF6513"/>
    <w:rsid w:val="00EF6683"/>
    <w:rsid w:val="00EF7002"/>
    <w:rsid w:val="00EF769B"/>
    <w:rsid w:val="00EF7A67"/>
    <w:rsid w:val="00F005FD"/>
    <w:rsid w:val="00F017C6"/>
    <w:rsid w:val="00F01823"/>
    <w:rsid w:val="00F027BA"/>
    <w:rsid w:val="00F03E79"/>
    <w:rsid w:val="00F0628D"/>
    <w:rsid w:val="00F06511"/>
    <w:rsid w:val="00F06651"/>
    <w:rsid w:val="00F07DE6"/>
    <w:rsid w:val="00F104A3"/>
    <w:rsid w:val="00F1056C"/>
    <w:rsid w:val="00F107F1"/>
    <w:rsid w:val="00F10FC1"/>
    <w:rsid w:val="00F112FD"/>
    <w:rsid w:val="00F1265E"/>
    <w:rsid w:val="00F12858"/>
    <w:rsid w:val="00F128E2"/>
    <w:rsid w:val="00F12DE3"/>
    <w:rsid w:val="00F133A1"/>
    <w:rsid w:val="00F1355B"/>
    <w:rsid w:val="00F13690"/>
    <w:rsid w:val="00F13ECD"/>
    <w:rsid w:val="00F1456E"/>
    <w:rsid w:val="00F14AD2"/>
    <w:rsid w:val="00F15485"/>
    <w:rsid w:val="00F155CE"/>
    <w:rsid w:val="00F159B0"/>
    <w:rsid w:val="00F15E07"/>
    <w:rsid w:val="00F166C7"/>
    <w:rsid w:val="00F16BF2"/>
    <w:rsid w:val="00F16E02"/>
    <w:rsid w:val="00F1748F"/>
    <w:rsid w:val="00F17EAE"/>
    <w:rsid w:val="00F203ED"/>
    <w:rsid w:val="00F20631"/>
    <w:rsid w:val="00F210D4"/>
    <w:rsid w:val="00F218D4"/>
    <w:rsid w:val="00F21A73"/>
    <w:rsid w:val="00F2250A"/>
    <w:rsid w:val="00F234C7"/>
    <w:rsid w:val="00F244C1"/>
    <w:rsid w:val="00F24788"/>
    <w:rsid w:val="00F25B3E"/>
    <w:rsid w:val="00F2640F"/>
    <w:rsid w:val="00F27C34"/>
    <w:rsid w:val="00F27E46"/>
    <w:rsid w:val="00F301C2"/>
    <w:rsid w:val="00F302E1"/>
    <w:rsid w:val="00F30333"/>
    <w:rsid w:val="00F30802"/>
    <w:rsid w:val="00F31B22"/>
    <w:rsid w:val="00F31B49"/>
    <w:rsid w:val="00F31C27"/>
    <w:rsid w:val="00F320D5"/>
    <w:rsid w:val="00F32117"/>
    <w:rsid w:val="00F32F56"/>
    <w:rsid w:val="00F33D4F"/>
    <w:rsid w:val="00F340F9"/>
    <w:rsid w:val="00F34C9B"/>
    <w:rsid w:val="00F34CD6"/>
    <w:rsid w:val="00F34EBE"/>
    <w:rsid w:val="00F35873"/>
    <w:rsid w:val="00F35920"/>
    <w:rsid w:val="00F36528"/>
    <w:rsid w:val="00F366A5"/>
    <w:rsid w:val="00F3678D"/>
    <w:rsid w:val="00F36C5F"/>
    <w:rsid w:val="00F37259"/>
    <w:rsid w:val="00F405A4"/>
    <w:rsid w:val="00F4108A"/>
    <w:rsid w:val="00F41F05"/>
    <w:rsid w:val="00F4273D"/>
    <w:rsid w:val="00F433BD"/>
    <w:rsid w:val="00F44EC5"/>
    <w:rsid w:val="00F45980"/>
    <w:rsid w:val="00F45B76"/>
    <w:rsid w:val="00F4613B"/>
    <w:rsid w:val="00F46FE0"/>
    <w:rsid w:val="00F47498"/>
    <w:rsid w:val="00F47520"/>
    <w:rsid w:val="00F50DD9"/>
    <w:rsid w:val="00F512B2"/>
    <w:rsid w:val="00F5283D"/>
    <w:rsid w:val="00F52ABA"/>
    <w:rsid w:val="00F52BC7"/>
    <w:rsid w:val="00F53434"/>
    <w:rsid w:val="00F53BF4"/>
    <w:rsid w:val="00F54266"/>
    <w:rsid w:val="00F55043"/>
    <w:rsid w:val="00F55F04"/>
    <w:rsid w:val="00F56DCF"/>
    <w:rsid w:val="00F57034"/>
    <w:rsid w:val="00F57507"/>
    <w:rsid w:val="00F60103"/>
    <w:rsid w:val="00F60BE9"/>
    <w:rsid w:val="00F61FD8"/>
    <w:rsid w:val="00F62144"/>
    <w:rsid w:val="00F627DF"/>
    <w:rsid w:val="00F6289A"/>
    <w:rsid w:val="00F62AEC"/>
    <w:rsid w:val="00F62DBF"/>
    <w:rsid w:val="00F641FC"/>
    <w:rsid w:val="00F6439F"/>
    <w:rsid w:val="00F647F7"/>
    <w:rsid w:val="00F653EB"/>
    <w:rsid w:val="00F6583C"/>
    <w:rsid w:val="00F6589A"/>
    <w:rsid w:val="00F662AC"/>
    <w:rsid w:val="00F6783E"/>
    <w:rsid w:val="00F67F4A"/>
    <w:rsid w:val="00F70231"/>
    <w:rsid w:val="00F70DBE"/>
    <w:rsid w:val="00F71124"/>
    <w:rsid w:val="00F71888"/>
    <w:rsid w:val="00F719CD"/>
    <w:rsid w:val="00F71BB8"/>
    <w:rsid w:val="00F71EC4"/>
    <w:rsid w:val="00F72584"/>
    <w:rsid w:val="00F7290D"/>
    <w:rsid w:val="00F7302F"/>
    <w:rsid w:val="00F732A2"/>
    <w:rsid w:val="00F732EC"/>
    <w:rsid w:val="00F73D08"/>
    <w:rsid w:val="00F73F21"/>
    <w:rsid w:val="00F749E1"/>
    <w:rsid w:val="00F7586B"/>
    <w:rsid w:val="00F75F2F"/>
    <w:rsid w:val="00F76445"/>
    <w:rsid w:val="00F7674B"/>
    <w:rsid w:val="00F76ECC"/>
    <w:rsid w:val="00F7730F"/>
    <w:rsid w:val="00F80399"/>
    <w:rsid w:val="00F810F2"/>
    <w:rsid w:val="00F812C8"/>
    <w:rsid w:val="00F8132D"/>
    <w:rsid w:val="00F81337"/>
    <w:rsid w:val="00F818AE"/>
    <w:rsid w:val="00F81B40"/>
    <w:rsid w:val="00F81E2C"/>
    <w:rsid w:val="00F820C4"/>
    <w:rsid w:val="00F82E33"/>
    <w:rsid w:val="00F83829"/>
    <w:rsid w:val="00F83B25"/>
    <w:rsid w:val="00F83F3C"/>
    <w:rsid w:val="00F84069"/>
    <w:rsid w:val="00F843D7"/>
    <w:rsid w:val="00F84C04"/>
    <w:rsid w:val="00F85325"/>
    <w:rsid w:val="00F85536"/>
    <w:rsid w:val="00F8657A"/>
    <w:rsid w:val="00F8679A"/>
    <w:rsid w:val="00F87117"/>
    <w:rsid w:val="00F8736C"/>
    <w:rsid w:val="00F9030E"/>
    <w:rsid w:val="00F90ADB"/>
    <w:rsid w:val="00F90E78"/>
    <w:rsid w:val="00F91209"/>
    <w:rsid w:val="00F91F08"/>
    <w:rsid w:val="00F9221F"/>
    <w:rsid w:val="00F931C7"/>
    <w:rsid w:val="00F93559"/>
    <w:rsid w:val="00F93777"/>
    <w:rsid w:val="00F93CC6"/>
    <w:rsid w:val="00F93D72"/>
    <w:rsid w:val="00F93E65"/>
    <w:rsid w:val="00F94070"/>
    <w:rsid w:val="00F950B5"/>
    <w:rsid w:val="00F9513F"/>
    <w:rsid w:val="00F969C6"/>
    <w:rsid w:val="00F9765C"/>
    <w:rsid w:val="00F97908"/>
    <w:rsid w:val="00F97B43"/>
    <w:rsid w:val="00FA07F8"/>
    <w:rsid w:val="00FA105C"/>
    <w:rsid w:val="00FA1475"/>
    <w:rsid w:val="00FA148A"/>
    <w:rsid w:val="00FA1953"/>
    <w:rsid w:val="00FA1B26"/>
    <w:rsid w:val="00FA1E2C"/>
    <w:rsid w:val="00FA27C8"/>
    <w:rsid w:val="00FA2A17"/>
    <w:rsid w:val="00FA3248"/>
    <w:rsid w:val="00FA3B76"/>
    <w:rsid w:val="00FA3F29"/>
    <w:rsid w:val="00FA4D66"/>
    <w:rsid w:val="00FA53BF"/>
    <w:rsid w:val="00FA54AC"/>
    <w:rsid w:val="00FA58E8"/>
    <w:rsid w:val="00FA5A4E"/>
    <w:rsid w:val="00FA5BEC"/>
    <w:rsid w:val="00FA5D49"/>
    <w:rsid w:val="00FA5ECD"/>
    <w:rsid w:val="00FB0082"/>
    <w:rsid w:val="00FB0243"/>
    <w:rsid w:val="00FB0D3E"/>
    <w:rsid w:val="00FB1527"/>
    <w:rsid w:val="00FB2537"/>
    <w:rsid w:val="00FB33DC"/>
    <w:rsid w:val="00FB35DA"/>
    <w:rsid w:val="00FB360F"/>
    <w:rsid w:val="00FB4338"/>
    <w:rsid w:val="00FB477E"/>
    <w:rsid w:val="00FB4C9C"/>
    <w:rsid w:val="00FB6165"/>
    <w:rsid w:val="00FB716B"/>
    <w:rsid w:val="00FB7521"/>
    <w:rsid w:val="00FB7D48"/>
    <w:rsid w:val="00FC012E"/>
    <w:rsid w:val="00FC0150"/>
    <w:rsid w:val="00FC03AB"/>
    <w:rsid w:val="00FC08CA"/>
    <w:rsid w:val="00FC17F3"/>
    <w:rsid w:val="00FC1D2E"/>
    <w:rsid w:val="00FC2AF7"/>
    <w:rsid w:val="00FC38A3"/>
    <w:rsid w:val="00FC3F51"/>
    <w:rsid w:val="00FC4729"/>
    <w:rsid w:val="00FC4A5B"/>
    <w:rsid w:val="00FC4A8C"/>
    <w:rsid w:val="00FC4F65"/>
    <w:rsid w:val="00FC4FDB"/>
    <w:rsid w:val="00FC53DB"/>
    <w:rsid w:val="00FC5FC2"/>
    <w:rsid w:val="00FC6177"/>
    <w:rsid w:val="00FC63D1"/>
    <w:rsid w:val="00FC64BC"/>
    <w:rsid w:val="00FC71F3"/>
    <w:rsid w:val="00FC7528"/>
    <w:rsid w:val="00FC7733"/>
    <w:rsid w:val="00FC7A2A"/>
    <w:rsid w:val="00FC7B7A"/>
    <w:rsid w:val="00FC7C0F"/>
    <w:rsid w:val="00FD0572"/>
    <w:rsid w:val="00FD1A97"/>
    <w:rsid w:val="00FD2D7B"/>
    <w:rsid w:val="00FD37F6"/>
    <w:rsid w:val="00FD4589"/>
    <w:rsid w:val="00FD473E"/>
    <w:rsid w:val="00FD496C"/>
    <w:rsid w:val="00FD52F2"/>
    <w:rsid w:val="00FD661C"/>
    <w:rsid w:val="00FD6FC4"/>
    <w:rsid w:val="00FD7920"/>
    <w:rsid w:val="00FD7DF9"/>
    <w:rsid w:val="00FE003A"/>
    <w:rsid w:val="00FE07A5"/>
    <w:rsid w:val="00FE0B51"/>
    <w:rsid w:val="00FE0B78"/>
    <w:rsid w:val="00FE0ED4"/>
    <w:rsid w:val="00FE126F"/>
    <w:rsid w:val="00FE18AA"/>
    <w:rsid w:val="00FE1EAB"/>
    <w:rsid w:val="00FE27B0"/>
    <w:rsid w:val="00FE313B"/>
    <w:rsid w:val="00FE3465"/>
    <w:rsid w:val="00FE366E"/>
    <w:rsid w:val="00FE4B18"/>
    <w:rsid w:val="00FE4D49"/>
    <w:rsid w:val="00FE555C"/>
    <w:rsid w:val="00FE67CF"/>
    <w:rsid w:val="00FE6D20"/>
    <w:rsid w:val="00FE6FB9"/>
    <w:rsid w:val="00FE7549"/>
    <w:rsid w:val="00FE7BCC"/>
    <w:rsid w:val="00FE7DC2"/>
    <w:rsid w:val="00FE7FBC"/>
    <w:rsid w:val="00FF126D"/>
    <w:rsid w:val="00FF1795"/>
    <w:rsid w:val="00FF2240"/>
    <w:rsid w:val="00FF2310"/>
    <w:rsid w:val="00FF2E73"/>
    <w:rsid w:val="00FF3359"/>
    <w:rsid w:val="00FF356A"/>
    <w:rsid w:val="00FF4AE2"/>
    <w:rsid w:val="00FF50A8"/>
    <w:rsid w:val="00FF571E"/>
    <w:rsid w:val="00FF584E"/>
    <w:rsid w:val="00FF5ED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265851"/>
  <w15:docId w15:val="{C105835E-27A3-4126-A60D-3FAB24332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00CCD"/>
    <w:pPr>
      <w:autoSpaceDE w:val="0"/>
      <w:autoSpaceDN w:val="0"/>
      <w:adjustRightInd w:val="0"/>
      <w:snapToGrid w:val="0"/>
      <w:spacing w:after="120"/>
      <w:jc w:val="both"/>
    </w:pPr>
    <w:rPr>
      <w:sz w:val="22"/>
      <w:szCs w:val="22"/>
    </w:rPr>
  </w:style>
  <w:style w:type="paragraph" w:styleId="1">
    <w:name w:val="heading 1"/>
    <w:basedOn w:val="a"/>
    <w:next w:val="a"/>
    <w:link w:val="10"/>
    <w:uiPriority w:val="9"/>
    <w:qFormat/>
    <w:pPr>
      <w:keepNext/>
      <w:numPr>
        <w:numId w:val="2"/>
      </w:numPr>
      <w:spacing w:before="120"/>
      <w:outlineLvl w:val="0"/>
    </w:pPr>
    <w:rPr>
      <w:b/>
      <w:bCs/>
      <w:sz w:val="28"/>
      <w:szCs w:val="28"/>
    </w:rPr>
  </w:style>
  <w:style w:type="paragraph" w:styleId="2">
    <w:name w:val="heading 2"/>
    <w:basedOn w:val="a"/>
    <w:next w:val="a"/>
    <w:link w:val="20"/>
    <w:qFormat/>
    <w:pPr>
      <w:keepNext/>
      <w:numPr>
        <w:ilvl w:val="1"/>
        <w:numId w:val="2"/>
      </w:numPr>
      <w:spacing w:before="120"/>
      <w:outlineLvl w:val="1"/>
    </w:pPr>
    <w:rPr>
      <w:b/>
      <w:bCs/>
      <w:sz w:val="24"/>
    </w:rPr>
  </w:style>
  <w:style w:type="paragraph" w:styleId="3">
    <w:name w:val="heading 3"/>
    <w:basedOn w:val="a"/>
    <w:next w:val="a"/>
    <w:uiPriority w:val="9"/>
    <w:qFormat/>
    <w:pPr>
      <w:keepNext/>
      <w:numPr>
        <w:ilvl w:val="2"/>
        <w:numId w:val="2"/>
      </w:numPr>
      <w:spacing w:before="120"/>
      <w:outlineLvl w:val="2"/>
    </w:pPr>
    <w:rPr>
      <w:b/>
    </w:rPr>
  </w:style>
  <w:style w:type="paragraph" w:styleId="4">
    <w:name w:val="heading 4"/>
    <w:basedOn w:val="a"/>
    <w:next w:val="a"/>
    <w:qFormat/>
    <w:pPr>
      <w:keepNext/>
      <w:numPr>
        <w:ilvl w:val="3"/>
        <w:numId w:val="2"/>
      </w:numPr>
      <w:spacing w:before="120"/>
      <w:outlineLvl w:val="3"/>
    </w:pPr>
    <w:rPr>
      <w:b/>
      <w:bCs/>
      <w:szCs w:val="28"/>
    </w:rPr>
  </w:style>
  <w:style w:type="paragraph" w:styleId="5">
    <w:name w:val="heading 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pPr>
      <w:jc w:val="center"/>
    </w:pPr>
    <w:rPr>
      <w:b/>
      <w:bCs/>
      <w:sz w:val="20"/>
      <w:szCs w:val="20"/>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1">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rsid w:val="00CF195E"/>
    <w:pPr>
      <w:keepNext/>
      <w:jc w:val="center"/>
    </w:pPr>
  </w:style>
  <w:style w:type="paragraph" w:customStyle="1" w:styleId="Eqn">
    <w:name w:val="Eqn"/>
    <w:basedOn w:val="a"/>
    <w:rsid w:val="000D1796"/>
    <w:pPr>
      <w:tabs>
        <w:tab w:val="center" w:pos="4608"/>
        <w:tab w:val="right" w:pos="9216"/>
      </w:tabs>
    </w:pPr>
    <w:rPr>
      <w:lang w:eastAsia="ja-JP"/>
    </w:rPr>
  </w:style>
  <w:style w:type="paragraph" w:customStyle="1" w:styleId="tablecell">
    <w:name w:val="tablecell"/>
    <w:basedOn w:val="a"/>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rsid w:val="000D1796"/>
    <w:pPr>
      <w:jc w:val="center"/>
    </w:pPr>
    <w:rPr>
      <w:b/>
    </w:rPr>
  </w:style>
  <w:style w:type="paragraph" w:styleId="a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P"/>
    <w:basedOn w:val="a"/>
    <w:link w:val="12"/>
    <w:uiPriority w:val="34"/>
    <w:qFormat/>
    <w:rsid w:val="002D5DA5"/>
    <w:pPr>
      <w:ind w:firstLineChars="200" w:firstLine="420"/>
    </w:p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3"/>
    <w:uiPriority w:val="34"/>
    <w:qFormat/>
    <w:locked/>
    <w:rsid w:val="002D5DA5"/>
    <w:rPr>
      <w:sz w:val="22"/>
      <w:szCs w:val="22"/>
    </w:rPr>
  </w:style>
  <w:style w:type="character" w:customStyle="1" w:styleId="apple-converted-space">
    <w:name w:val="apple-converted-space"/>
    <w:rsid w:val="002D5DA5"/>
  </w:style>
  <w:style w:type="character" w:styleId="af4">
    <w:name w:val="annotation reference"/>
    <w:basedOn w:val="a0"/>
    <w:unhideWhenUsed/>
    <w:rsid w:val="00785668"/>
    <w:rPr>
      <w:sz w:val="21"/>
      <w:szCs w:val="21"/>
    </w:rPr>
  </w:style>
  <w:style w:type="paragraph" w:styleId="af5">
    <w:name w:val="annotation text"/>
    <w:basedOn w:val="a"/>
    <w:link w:val="af6"/>
    <w:unhideWhenUsed/>
    <w:rsid w:val="00785668"/>
    <w:pPr>
      <w:jc w:val="left"/>
    </w:pPr>
  </w:style>
  <w:style w:type="character" w:customStyle="1" w:styleId="af6">
    <w:name w:val="批注文字 字符"/>
    <w:basedOn w:val="a0"/>
    <w:link w:val="af5"/>
    <w:rsid w:val="00785668"/>
    <w:rPr>
      <w:sz w:val="22"/>
      <w:szCs w:val="22"/>
    </w:rPr>
  </w:style>
  <w:style w:type="paragraph" w:styleId="af7">
    <w:name w:val="annotation subject"/>
    <w:basedOn w:val="af5"/>
    <w:next w:val="af5"/>
    <w:link w:val="af8"/>
    <w:semiHidden/>
    <w:unhideWhenUsed/>
    <w:rsid w:val="00785668"/>
    <w:rPr>
      <w:b/>
      <w:bCs/>
    </w:rPr>
  </w:style>
  <w:style w:type="character" w:customStyle="1" w:styleId="af8">
    <w:name w:val="批注主题 字符"/>
    <w:basedOn w:val="af6"/>
    <w:link w:val="af7"/>
    <w:semiHidden/>
    <w:rsid w:val="00785668"/>
    <w:rPr>
      <w:b/>
      <w:bCs/>
      <w:sz w:val="22"/>
      <w:szCs w:val="22"/>
    </w:rPr>
  </w:style>
  <w:style w:type="paragraph" w:customStyle="1" w:styleId="B1">
    <w:name w:val="B1"/>
    <w:basedOn w:val="a"/>
    <w:link w:val="B1Char1"/>
    <w:qFormat/>
    <w:rsid w:val="00EE6D52"/>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EE6D52"/>
    <w:rPr>
      <w:lang w:val="en-GB"/>
    </w:rPr>
  </w:style>
  <w:style w:type="paragraph" w:customStyle="1" w:styleId="TAL">
    <w:name w:val="TAL"/>
    <w:basedOn w:val="a"/>
    <w:rsid w:val="00EE6D52"/>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rsid w:val="003B0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PL">
    <w:name w:val="PL"/>
    <w:link w:val="PLChar"/>
    <w:rsid w:val="0037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469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C1617E"/>
    <w:rPr>
      <w:rFonts w:ascii="Times" w:eastAsia="Batang" w:hAnsi="Times" w:cs="Times"/>
      <w:szCs w:val="24"/>
      <w:lang w:val="en-GB" w:eastAsia="x-none"/>
    </w:rPr>
  </w:style>
  <w:style w:type="paragraph" w:customStyle="1" w:styleId="RAN1bullet1">
    <w:name w:val="RAN1 bullet1"/>
    <w:basedOn w:val="a"/>
    <w:link w:val="RAN1bullet1Char"/>
    <w:uiPriority w:val="99"/>
    <w:rsid w:val="00C1617E"/>
    <w:pPr>
      <w:numPr>
        <w:numId w:val="3"/>
      </w:numPr>
      <w:autoSpaceDE/>
      <w:autoSpaceDN/>
      <w:adjustRightInd/>
      <w:snapToGrid/>
      <w:spacing w:after="0"/>
      <w:jc w:val="left"/>
    </w:pPr>
    <w:rPr>
      <w:rFonts w:ascii="Times" w:eastAsia="Batang" w:hAnsi="Times" w:cs="Times"/>
      <w:sz w:val="20"/>
      <w:szCs w:val="24"/>
      <w:lang w:val="en-GB" w:eastAsia="x-none"/>
    </w:rPr>
  </w:style>
  <w:style w:type="paragraph" w:styleId="af9">
    <w:name w:val="Normal (Web)"/>
    <w:basedOn w:val="a"/>
    <w:uiPriority w:val="99"/>
    <w:unhideWhenUsed/>
    <w:rsid w:val="009E2EAF"/>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a">
    <w:name w:val="Revision"/>
    <w:hidden/>
    <w:uiPriority w:val="99"/>
    <w:semiHidden/>
    <w:rsid w:val="00DC018B"/>
    <w:rPr>
      <w:sz w:val="22"/>
      <w:szCs w:val="22"/>
    </w:rPr>
  </w:style>
  <w:style w:type="table" w:styleId="1-6">
    <w:name w:val="Grid Table 1 Light Accent 6"/>
    <w:basedOn w:val="a1"/>
    <w:uiPriority w:val="46"/>
    <w:rsid w:val="007D427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5">
    <w:name w:val="Grid Table 1 Light Accent 5"/>
    <w:basedOn w:val="a1"/>
    <w:uiPriority w:val="46"/>
    <w:rsid w:val="007D427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3">
    <w:name w:val="Grid Table 1 Light"/>
    <w:basedOn w:val="a1"/>
    <w:uiPriority w:val="46"/>
    <w:rsid w:val="007D427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b">
    <w:name w:val="endnote text"/>
    <w:basedOn w:val="a"/>
    <w:link w:val="afc"/>
    <w:semiHidden/>
    <w:unhideWhenUsed/>
    <w:rsid w:val="00964692"/>
    <w:pPr>
      <w:jc w:val="left"/>
    </w:pPr>
  </w:style>
  <w:style w:type="character" w:customStyle="1" w:styleId="afc">
    <w:name w:val="尾注文本 字符"/>
    <w:basedOn w:val="a0"/>
    <w:link w:val="afb"/>
    <w:semiHidden/>
    <w:rsid w:val="00964692"/>
    <w:rPr>
      <w:sz w:val="22"/>
      <w:szCs w:val="22"/>
    </w:rPr>
  </w:style>
  <w:style w:type="character" w:styleId="afd">
    <w:name w:val="endnote reference"/>
    <w:basedOn w:val="a0"/>
    <w:semiHidden/>
    <w:unhideWhenUsed/>
    <w:rsid w:val="00964692"/>
    <w:rPr>
      <w:vertAlign w:val="superscript"/>
    </w:rPr>
  </w:style>
  <w:style w:type="character" w:customStyle="1" w:styleId="B1Zchn">
    <w:name w:val="B1 Zchn"/>
    <w:rsid w:val="009057F3"/>
    <w:rPr>
      <w:lang w:eastAsia="en-US"/>
    </w:rPr>
  </w:style>
  <w:style w:type="character" w:styleId="afe">
    <w:name w:val="Placeholder Text"/>
    <w:basedOn w:val="a0"/>
    <w:uiPriority w:val="99"/>
    <w:semiHidden/>
    <w:rsid w:val="00594863"/>
    <w:rPr>
      <w:color w:val="808080"/>
    </w:rPr>
  </w:style>
  <w:style w:type="character" w:customStyle="1" w:styleId="aff">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99"/>
    <w:qFormat/>
    <w:rsid w:val="00F60103"/>
    <w:rPr>
      <w:rFonts w:ascii="Times" w:hAnsi="Times"/>
      <w:szCs w:val="24"/>
      <w:lang w:val="en-GB"/>
    </w:rPr>
  </w:style>
  <w:style w:type="paragraph" w:customStyle="1" w:styleId="TAH">
    <w:name w:val="TAH"/>
    <w:basedOn w:val="TAC"/>
    <w:link w:val="TAHCar"/>
    <w:qFormat/>
    <w:rsid w:val="003A2B15"/>
    <w:rPr>
      <w:b/>
    </w:rPr>
  </w:style>
  <w:style w:type="paragraph" w:customStyle="1" w:styleId="TAC">
    <w:name w:val="TAC"/>
    <w:basedOn w:val="TAL"/>
    <w:link w:val="TACChar"/>
    <w:qFormat/>
    <w:rsid w:val="003A2B15"/>
    <w:pPr>
      <w:overflowPunct/>
      <w:autoSpaceDE/>
      <w:autoSpaceDN/>
      <w:adjustRightInd/>
      <w:jc w:val="center"/>
      <w:textAlignment w:val="auto"/>
    </w:pPr>
    <w:rPr>
      <w:rFonts w:eastAsia="宋体"/>
      <w:lang w:eastAsia="en-US"/>
    </w:rPr>
  </w:style>
  <w:style w:type="character" w:customStyle="1" w:styleId="TACChar">
    <w:name w:val="TAC Char"/>
    <w:link w:val="TAC"/>
    <w:qFormat/>
    <w:locked/>
    <w:rsid w:val="003A2B15"/>
    <w:rPr>
      <w:rFonts w:ascii="Arial" w:hAnsi="Arial"/>
      <w:sz w:val="18"/>
      <w:lang w:val="en-GB"/>
    </w:rPr>
  </w:style>
  <w:style w:type="character" w:customStyle="1" w:styleId="TAHCar">
    <w:name w:val="TAH Car"/>
    <w:link w:val="TAH"/>
    <w:qFormat/>
    <w:rsid w:val="003A2B15"/>
    <w:rPr>
      <w:rFonts w:ascii="Arial" w:hAnsi="Arial"/>
      <w:b/>
      <w:sz w:val="18"/>
      <w:lang w:val="en-GB"/>
    </w:rPr>
  </w:style>
  <w:style w:type="character" w:customStyle="1" w:styleId="20">
    <w:name w:val="标题 2 字符"/>
    <w:basedOn w:val="a0"/>
    <w:link w:val="2"/>
    <w:qFormat/>
    <w:rsid w:val="009D4B3F"/>
    <w:rPr>
      <w:b/>
      <w:bCs/>
      <w:sz w:val="24"/>
      <w:szCs w:val="22"/>
    </w:rPr>
  </w:style>
  <w:style w:type="character" w:customStyle="1" w:styleId="10">
    <w:name w:val="标题 1 字符"/>
    <w:basedOn w:val="a0"/>
    <w:link w:val="1"/>
    <w:rsid w:val="00556151"/>
    <w:rPr>
      <w:b/>
      <w:bCs/>
      <w:sz w:val="28"/>
      <w:szCs w:val="28"/>
    </w:rPr>
  </w:style>
  <w:style w:type="paragraph" w:customStyle="1" w:styleId="B2">
    <w:name w:val="B2"/>
    <w:basedOn w:val="a"/>
    <w:rsid w:val="00DE5FD2"/>
    <w:pPr>
      <w:autoSpaceDE/>
      <w:autoSpaceDN/>
      <w:adjustRightInd/>
      <w:snapToGrid/>
      <w:spacing w:after="180"/>
      <w:ind w:left="851" w:hanging="284"/>
      <w:jc w:val="left"/>
    </w:pPr>
    <w:rPr>
      <w:rFonts w:eastAsia="等线"/>
      <w:sz w:val="20"/>
      <w:szCs w:val="20"/>
      <w:lang w:val="en-GB"/>
    </w:rPr>
  </w:style>
  <w:style w:type="paragraph" w:customStyle="1" w:styleId="Tabletext">
    <w:name w:val="Table_text"/>
    <w:basedOn w:val="a"/>
    <w:link w:val="TabletextChar"/>
    <w:qFormat/>
    <w:rsid w:val="00DE5FD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DE5FD2"/>
    <w:rPr>
      <w:lang w:val="en-GB"/>
    </w:rPr>
  </w:style>
  <w:style w:type="character" w:customStyle="1" w:styleId="B10">
    <w:name w:val="B1 (文字)"/>
    <w:rsid w:val="00DE5FD2"/>
    <w:rPr>
      <w:lang w:val="en-GB" w:eastAsia="en-US"/>
    </w:rPr>
  </w:style>
  <w:style w:type="paragraph" w:customStyle="1" w:styleId="EX">
    <w:name w:val="EX"/>
    <w:basedOn w:val="a"/>
    <w:rsid w:val="00431C2B"/>
    <w:pPr>
      <w:keepLines/>
      <w:autoSpaceDE/>
      <w:autoSpaceDN/>
      <w:adjustRightInd/>
      <w:snapToGrid/>
      <w:spacing w:after="180"/>
      <w:ind w:left="1702" w:hanging="1418"/>
      <w:jc w:val="left"/>
    </w:pPr>
    <w:rPr>
      <w:rFonts w:eastAsia="Malgun Gothic"/>
      <w:sz w:val="20"/>
      <w:szCs w:val="20"/>
      <w:lang w:val="en-GB"/>
    </w:rPr>
  </w:style>
  <w:style w:type="character" w:customStyle="1" w:styleId="14">
    <w:name w:val="未处理的提及1"/>
    <w:basedOn w:val="a0"/>
    <w:uiPriority w:val="99"/>
    <w:semiHidden/>
    <w:unhideWhenUsed/>
    <w:rsid w:val="00701BE8"/>
    <w:rPr>
      <w:color w:val="605E5C"/>
      <w:shd w:val="clear" w:color="auto" w:fill="E1DFDD"/>
    </w:rPr>
  </w:style>
  <w:style w:type="paragraph" w:customStyle="1" w:styleId="TH">
    <w:name w:val="TH"/>
    <w:basedOn w:val="a"/>
    <w:link w:val="THChar"/>
    <w:qFormat/>
    <w:rsid w:val="007B3C61"/>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sid w:val="007B3C61"/>
    <w:rPr>
      <w:rFonts w:ascii="Arial" w:eastAsia="Times New Roman" w:hAnsi="Arial"/>
      <w:b/>
      <w:lang w:val="en-GB" w:eastAsia="en-GB"/>
    </w:rPr>
  </w:style>
  <w:style w:type="paragraph" w:customStyle="1" w:styleId="ZchnZchn">
    <w:name w:val="Zchn Zchn"/>
    <w:uiPriority w:val="99"/>
    <w:semiHidden/>
    <w:rsid w:val="007B3C61"/>
    <w:pPr>
      <w:keepNext/>
      <w:numPr>
        <w:numId w:val="16"/>
      </w:numPr>
      <w:tabs>
        <w:tab w:val="clear" w:pos="851"/>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TF">
    <w:name w:val="TF"/>
    <w:aliases w:val="left"/>
    <w:basedOn w:val="TH"/>
    <w:link w:val="TFChar"/>
    <w:qFormat/>
    <w:rsid w:val="007B3C61"/>
    <w:pPr>
      <w:keepNext w:val="0"/>
      <w:spacing w:before="0" w:after="240"/>
    </w:pPr>
    <w:rPr>
      <w:lang w:eastAsia="ja-JP"/>
    </w:rPr>
  </w:style>
  <w:style w:type="character" w:customStyle="1" w:styleId="TFChar">
    <w:name w:val="TF Char"/>
    <w:link w:val="TF"/>
    <w:qFormat/>
    <w:rsid w:val="007B3C61"/>
    <w:rPr>
      <w:rFonts w:ascii="Arial" w:eastAsia="Times New Roman" w:hAnsi="Arial"/>
      <w:b/>
      <w:lang w:val="en-GB" w:eastAsia="ja-JP"/>
    </w:rPr>
  </w:style>
  <w:style w:type="character" w:customStyle="1" w:styleId="ZGSM">
    <w:name w:val="ZGSM"/>
    <w:rsid w:val="0050675E"/>
  </w:style>
  <w:style w:type="paragraph" w:customStyle="1" w:styleId="ZT">
    <w:name w:val="ZT"/>
    <w:rsid w:val="0050675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674663">
      <w:bodyDiv w:val="1"/>
      <w:marLeft w:val="0"/>
      <w:marRight w:val="0"/>
      <w:marTop w:val="0"/>
      <w:marBottom w:val="0"/>
      <w:divBdr>
        <w:top w:val="none" w:sz="0" w:space="0" w:color="auto"/>
        <w:left w:val="none" w:sz="0" w:space="0" w:color="auto"/>
        <w:bottom w:val="none" w:sz="0" w:space="0" w:color="auto"/>
        <w:right w:val="none" w:sz="0" w:space="0" w:color="auto"/>
      </w:divBdr>
    </w:div>
    <w:div w:id="74253392">
      <w:bodyDiv w:val="1"/>
      <w:marLeft w:val="0"/>
      <w:marRight w:val="0"/>
      <w:marTop w:val="0"/>
      <w:marBottom w:val="0"/>
      <w:divBdr>
        <w:top w:val="none" w:sz="0" w:space="0" w:color="auto"/>
        <w:left w:val="none" w:sz="0" w:space="0" w:color="auto"/>
        <w:bottom w:val="none" w:sz="0" w:space="0" w:color="auto"/>
        <w:right w:val="none" w:sz="0" w:space="0" w:color="auto"/>
      </w:divBdr>
    </w:div>
    <w:div w:id="123081679">
      <w:bodyDiv w:val="1"/>
      <w:marLeft w:val="0"/>
      <w:marRight w:val="0"/>
      <w:marTop w:val="0"/>
      <w:marBottom w:val="0"/>
      <w:divBdr>
        <w:top w:val="none" w:sz="0" w:space="0" w:color="auto"/>
        <w:left w:val="none" w:sz="0" w:space="0" w:color="auto"/>
        <w:bottom w:val="none" w:sz="0" w:space="0" w:color="auto"/>
        <w:right w:val="none" w:sz="0" w:space="0" w:color="auto"/>
      </w:divBdr>
      <w:divsChild>
        <w:div w:id="379788932">
          <w:marLeft w:val="360"/>
          <w:marRight w:val="0"/>
          <w:marTop w:val="0"/>
          <w:marBottom w:val="120"/>
          <w:divBdr>
            <w:top w:val="none" w:sz="0" w:space="0" w:color="auto"/>
            <w:left w:val="none" w:sz="0" w:space="0" w:color="auto"/>
            <w:bottom w:val="none" w:sz="0" w:space="0" w:color="auto"/>
            <w:right w:val="none" w:sz="0" w:space="0" w:color="auto"/>
          </w:divBdr>
        </w:div>
        <w:div w:id="630281489">
          <w:marLeft w:val="360"/>
          <w:marRight w:val="0"/>
          <w:marTop w:val="0"/>
          <w:marBottom w:val="120"/>
          <w:divBdr>
            <w:top w:val="none" w:sz="0" w:space="0" w:color="auto"/>
            <w:left w:val="none" w:sz="0" w:space="0" w:color="auto"/>
            <w:bottom w:val="none" w:sz="0" w:space="0" w:color="auto"/>
            <w:right w:val="none" w:sz="0" w:space="0" w:color="auto"/>
          </w:divBdr>
        </w:div>
        <w:div w:id="1089737150">
          <w:marLeft w:val="360"/>
          <w:marRight w:val="0"/>
          <w:marTop w:val="0"/>
          <w:marBottom w:val="120"/>
          <w:divBdr>
            <w:top w:val="none" w:sz="0" w:space="0" w:color="auto"/>
            <w:left w:val="none" w:sz="0" w:space="0" w:color="auto"/>
            <w:bottom w:val="none" w:sz="0" w:space="0" w:color="auto"/>
            <w:right w:val="none" w:sz="0" w:space="0" w:color="auto"/>
          </w:divBdr>
        </w:div>
        <w:div w:id="1392071486">
          <w:marLeft w:val="360"/>
          <w:marRight w:val="0"/>
          <w:marTop w:val="0"/>
          <w:marBottom w:val="120"/>
          <w:divBdr>
            <w:top w:val="none" w:sz="0" w:space="0" w:color="auto"/>
            <w:left w:val="none" w:sz="0" w:space="0" w:color="auto"/>
            <w:bottom w:val="none" w:sz="0" w:space="0" w:color="auto"/>
            <w:right w:val="none" w:sz="0" w:space="0" w:color="auto"/>
          </w:divBdr>
        </w:div>
      </w:divsChild>
    </w:div>
    <w:div w:id="144251094">
      <w:bodyDiv w:val="1"/>
      <w:marLeft w:val="0"/>
      <w:marRight w:val="0"/>
      <w:marTop w:val="0"/>
      <w:marBottom w:val="0"/>
      <w:divBdr>
        <w:top w:val="none" w:sz="0" w:space="0" w:color="auto"/>
        <w:left w:val="none" w:sz="0" w:space="0" w:color="auto"/>
        <w:bottom w:val="none" w:sz="0" w:space="0" w:color="auto"/>
        <w:right w:val="none" w:sz="0" w:space="0" w:color="auto"/>
      </w:divBdr>
    </w:div>
    <w:div w:id="184446029">
      <w:bodyDiv w:val="1"/>
      <w:marLeft w:val="0"/>
      <w:marRight w:val="0"/>
      <w:marTop w:val="0"/>
      <w:marBottom w:val="0"/>
      <w:divBdr>
        <w:top w:val="none" w:sz="0" w:space="0" w:color="auto"/>
        <w:left w:val="none" w:sz="0" w:space="0" w:color="auto"/>
        <w:bottom w:val="none" w:sz="0" w:space="0" w:color="auto"/>
        <w:right w:val="none" w:sz="0" w:space="0" w:color="auto"/>
      </w:divBdr>
    </w:div>
    <w:div w:id="192042821">
      <w:bodyDiv w:val="1"/>
      <w:marLeft w:val="0"/>
      <w:marRight w:val="0"/>
      <w:marTop w:val="0"/>
      <w:marBottom w:val="0"/>
      <w:divBdr>
        <w:top w:val="none" w:sz="0" w:space="0" w:color="auto"/>
        <w:left w:val="none" w:sz="0" w:space="0" w:color="auto"/>
        <w:bottom w:val="none" w:sz="0" w:space="0" w:color="auto"/>
        <w:right w:val="none" w:sz="0" w:space="0" w:color="auto"/>
      </w:divBdr>
    </w:div>
    <w:div w:id="23062656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19083">
      <w:bodyDiv w:val="1"/>
      <w:marLeft w:val="0"/>
      <w:marRight w:val="0"/>
      <w:marTop w:val="0"/>
      <w:marBottom w:val="0"/>
      <w:divBdr>
        <w:top w:val="none" w:sz="0" w:space="0" w:color="auto"/>
        <w:left w:val="none" w:sz="0" w:space="0" w:color="auto"/>
        <w:bottom w:val="none" w:sz="0" w:space="0" w:color="auto"/>
        <w:right w:val="none" w:sz="0" w:space="0" w:color="auto"/>
      </w:divBdr>
    </w:div>
    <w:div w:id="314799625">
      <w:bodyDiv w:val="1"/>
      <w:marLeft w:val="0"/>
      <w:marRight w:val="0"/>
      <w:marTop w:val="0"/>
      <w:marBottom w:val="0"/>
      <w:divBdr>
        <w:top w:val="none" w:sz="0" w:space="0" w:color="auto"/>
        <w:left w:val="none" w:sz="0" w:space="0" w:color="auto"/>
        <w:bottom w:val="none" w:sz="0" w:space="0" w:color="auto"/>
        <w:right w:val="none" w:sz="0" w:space="0" w:color="auto"/>
      </w:divBdr>
    </w:div>
    <w:div w:id="326784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6688794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64306776">
      <w:bodyDiv w:val="1"/>
      <w:marLeft w:val="0"/>
      <w:marRight w:val="0"/>
      <w:marTop w:val="0"/>
      <w:marBottom w:val="0"/>
      <w:divBdr>
        <w:top w:val="none" w:sz="0" w:space="0" w:color="auto"/>
        <w:left w:val="none" w:sz="0" w:space="0" w:color="auto"/>
        <w:bottom w:val="none" w:sz="0" w:space="0" w:color="auto"/>
        <w:right w:val="none" w:sz="0" w:space="0" w:color="auto"/>
      </w:divBdr>
    </w:div>
    <w:div w:id="769468415">
      <w:bodyDiv w:val="1"/>
      <w:marLeft w:val="0"/>
      <w:marRight w:val="0"/>
      <w:marTop w:val="0"/>
      <w:marBottom w:val="0"/>
      <w:divBdr>
        <w:top w:val="none" w:sz="0" w:space="0" w:color="auto"/>
        <w:left w:val="none" w:sz="0" w:space="0" w:color="auto"/>
        <w:bottom w:val="none" w:sz="0" w:space="0" w:color="auto"/>
        <w:right w:val="none" w:sz="0" w:space="0" w:color="auto"/>
      </w:divBdr>
    </w:div>
    <w:div w:id="784690707">
      <w:bodyDiv w:val="1"/>
      <w:marLeft w:val="0"/>
      <w:marRight w:val="0"/>
      <w:marTop w:val="0"/>
      <w:marBottom w:val="0"/>
      <w:divBdr>
        <w:top w:val="none" w:sz="0" w:space="0" w:color="auto"/>
        <w:left w:val="none" w:sz="0" w:space="0" w:color="auto"/>
        <w:bottom w:val="none" w:sz="0" w:space="0" w:color="auto"/>
        <w:right w:val="none" w:sz="0" w:space="0" w:color="auto"/>
      </w:divBdr>
    </w:div>
    <w:div w:id="922834920">
      <w:bodyDiv w:val="1"/>
      <w:marLeft w:val="0"/>
      <w:marRight w:val="0"/>
      <w:marTop w:val="0"/>
      <w:marBottom w:val="0"/>
      <w:divBdr>
        <w:top w:val="none" w:sz="0" w:space="0" w:color="auto"/>
        <w:left w:val="none" w:sz="0" w:space="0" w:color="auto"/>
        <w:bottom w:val="none" w:sz="0" w:space="0" w:color="auto"/>
        <w:right w:val="none" w:sz="0" w:space="0" w:color="auto"/>
      </w:divBdr>
    </w:div>
    <w:div w:id="934632548">
      <w:bodyDiv w:val="1"/>
      <w:marLeft w:val="0"/>
      <w:marRight w:val="0"/>
      <w:marTop w:val="0"/>
      <w:marBottom w:val="0"/>
      <w:divBdr>
        <w:top w:val="none" w:sz="0" w:space="0" w:color="auto"/>
        <w:left w:val="none" w:sz="0" w:space="0" w:color="auto"/>
        <w:bottom w:val="none" w:sz="0" w:space="0" w:color="auto"/>
        <w:right w:val="none" w:sz="0" w:space="0" w:color="auto"/>
      </w:divBdr>
    </w:div>
    <w:div w:id="96844194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7174425">
      <w:bodyDiv w:val="1"/>
      <w:marLeft w:val="0"/>
      <w:marRight w:val="0"/>
      <w:marTop w:val="0"/>
      <w:marBottom w:val="0"/>
      <w:divBdr>
        <w:top w:val="none" w:sz="0" w:space="0" w:color="auto"/>
        <w:left w:val="none" w:sz="0" w:space="0" w:color="auto"/>
        <w:bottom w:val="none" w:sz="0" w:space="0" w:color="auto"/>
        <w:right w:val="none" w:sz="0" w:space="0" w:color="auto"/>
      </w:divBdr>
      <w:divsChild>
        <w:div w:id="336813727">
          <w:marLeft w:val="360"/>
          <w:marRight w:val="0"/>
          <w:marTop w:val="0"/>
          <w:marBottom w:val="120"/>
          <w:divBdr>
            <w:top w:val="none" w:sz="0" w:space="0" w:color="auto"/>
            <w:left w:val="none" w:sz="0" w:space="0" w:color="auto"/>
            <w:bottom w:val="none" w:sz="0" w:space="0" w:color="auto"/>
            <w:right w:val="none" w:sz="0" w:space="0" w:color="auto"/>
          </w:divBdr>
        </w:div>
        <w:div w:id="1317607695">
          <w:marLeft w:val="360"/>
          <w:marRight w:val="0"/>
          <w:marTop w:val="0"/>
          <w:marBottom w:val="120"/>
          <w:divBdr>
            <w:top w:val="none" w:sz="0" w:space="0" w:color="auto"/>
            <w:left w:val="none" w:sz="0" w:space="0" w:color="auto"/>
            <w:bottom w:val="none" w:sz="0" w:space="0" w:color="auto"/>
            <w:right w:val="none" w:sz="0" w:space="0" w:color="auto"/>
          </w:divBdr>
        </w:div>
        <w:div w:id="1707440565">
          <w:marLeft w:val="360"/>
          <w:marRight w:val="0"/>
          <w:marTop w:val="0"/>
          <w:marBottom w:val="120"/>
          <w:divBdr>
            <w:top w:val="none" w:sz="0" w:space="0" w:color="auto"/>
            <w:left w:val="none" w:sz="0" w:space="0" w:color="auto"/>
            <w:bottom w:val="none" w:sz="0" w:space="0" w:color="auto"/>
            <w:right w:val="none" w:sz="0" w:space="0" w:color="auto"/>
          </w:divBdr>
        </w:div>
        <w:div w:id="2037147061">
          <w:marLeft w:val="360"/>
          <w:marRight w:val="0"/>
          <w:marTop w:val="0"/>
          <w:marBottom w:val="120"/>
          <w:divBdr>
            <w:top w:val="none" w:sz="0" w:space="0" w:color="auto"/>
            <w:left w:val="none" w:sz="0" w:space="0" w:color="auto"/>
            <w:bottom w:val="none" w:sz="0" w:space="0" w:color="auto"/>
            <w:right w:val="none" w:sz="0" w:space="0" w:color="auto"/>
          </w:divBdr>
        </w:div>
      </w:divsChild>
    </w:div>
    <w:div w:id="1079207137">
      <w:bodyDiv w:val="1"/>
      <w:marLeft w:val="0"/>
      <w:marRight w:val="0"/>
      <w:marTop w:val="0"/>
      <w:marBottom w:val="0"/>
      <w:divBdr>
        <w:top w:val="none" w:sz="0" w:space="0" w:color="auto"/>
        <w:left w:val="none" w:sz="0" w:space="0" w:color="auto"/>
        <w:bottom w:val="none" w:sz="0" w:space="0" w:color="auto"/>
        <w:right w:val="none" w:sz="0" w:space="0" w:color="auto"/>
      </w:divBdr>
    </w:div>
    <w:div w:id="1361054711">
      <w:bodyDiv w:val="1"/>
      <w:marLeft w:val="0"/>
      <w:marRight w:val="0"/>
      <w:marTop w:val="0"/>
      <w:marBottom w:val="0"/>
      <w:divBdr>
        <w:top w:val="none" w:sz="0" w:space="0" w:color="auto"/>
        <w:left w:val="none" w:sz="0" w:space="0" w:color="auto"/>
        <w:bottom w:val="none" w:sz="0" w:space="0" w:color="auto"/>
        <w:right w:val="none" w:sz="0" w:space="0" w:color="auto"/>
      </w:divBdr>
    </w:div>
    <w:div w:id="1375273538">
      <w:bodyDiv w:val="1"/>
      <w:marLeft w:val="0"/>
      <w:marRight w:val="0"/>
      <w:marTop w:val="0"/>
      <w:marBottom w:val="0"/>
      <w:divBdr>
        <w:top w:val="none" w:sz="0" w:space="0" w:color="auto"/>
        <w:left w:val="none" w:sz="0" w:space="0" w:color="auto"/>
        <w:bottom w:val="none" w:sz="0" w:space="0" w:color="auto"/>
        <w:right w:val="none" w:sz="0" w:space="0" w:color="auto"/>
      </w:divBdr>
    </w:div>
    <w:div w:id="1380008580">
      <w:bodyDiv w:val="1"/>
      <w:marLeft w:val="0"/>
      <w:marRight w:val="0"/>
      <w:marTop w:val="0"/>
      <w:marBottom w:val="0"/>
      <w:divBdr>
        <w:top w:val="none" w:sz="0" w:space="0" w:color="auto"/>
        <w:left w:val="none" w:sz="0" w:space="0" w:color="auto"/>
        <w:bottom w:val="none" w:sz="0" w:space="0" w:color="auto"/>
        <w:right w:val="none" w:sz="0" w:space="0" w:color="auto"/>
      </w:divBdr>
    </w:div>
    <w:div w:id="1410738401">
      <w:bodyDiv w:val="1"/>
      <w:marLeft w:val="0"/>
      <w:marRight w:val="0"/>
      <w:marTop w:val="0"/>
      <w:marBottom w:val="0"/>
      <w:divBdr>
        <w:top w:val="none" w:sz="0" w:space="0" w:color="auto"/>
        <w:left w:val="none" w:sz="0" w:space="0" w:color="auto"/>
        <w:bottom w:val="none" w:sz="0" w:space="0" w:color="auto"/>
        <w:right w:val="none" w:sz="0" w:space="0" w:color="auto"/>
      </w:divBdr>
    </w:div>
    <w:div w:id="1467818976">
      <w:bodyDiv w:val="1"/>
      <w:marLeft w:val="0"/>
      <w:marRight w:val="0"/>
      <w:marTop w:val="0"/>
      <w:marBottom w:val="0"/>
      <w:divBdr>
        <w:top w:val="none" w:sz="0" w:space="0" w:color="auto"/>
        <w:left w:val="none" w:sz="0" w:space="0" w:color="auto"/>
        <w:bottom w:val="none" w:sz="0" w:space="0" w:color="auto"/>
        <w:right w:val="none" w:sz="0" w:space="0" w:color="auto"/>
      </w:divBdr>
    </w:div>
    <w:div w:id="1468205425">
      <w:bodyDiv w:val="1"/>
      <w:marLeft w:val="0"/>
      <w:marRight w:val="0"/>
      <w:marTop w:val="0"/>
      <w:marBottom w:val="0"/>
      <w:divBdr>
        <w:top w:val="none" w:sz="0" w:space="0" w:color="auto"/>
        <w:left w:val="none" w:sz="0" w:space="0" w:color="auto"/>
        <w:bottom w:val="none" w:sz="0" w:space="0" w:color="auto"/>
        <w:right w:val="none" w:sz="0" w:space="0" w:color="auto"/>
      </w:divBdr>
    </w:div>
    <w:div w:id="1512723565">
      <w:bodyDiv w:val="1"/>
      <w:marLeft w:val="0"/>
      <w:marRight w:val="0"/>
      <w:marTop w:val="0"/>
      <w:marBottom w:val="0"/>
      <w:divBdr>
        <w:top w:val="none" w:sz="0" w:space="0" w:color="auto"/>
        <w:left w:val="none" w:sz="0" w:space="0" w:color="auto"/>
        <w:bottom w:val="none" w:sz="0" w:space="0" w:color="auto"/>
        <w:right w:val="none" w:sz="0" w:space="0" w:color="auto"/>
      </w:divBdr>
    </w:div>
    <w:div w:id="1609770782">
      <w:bodyDiv w:val="1"/>
      <w:marLeft w:val="0"/>
      <w:marRight w:val="0"/>
      <w:marTop w:val="0"/>
      <w:marBottom w:val="0"/>
      <w:divBdr>
        <w:top w:val="none" w:sz="0" w:space="0" w:color="auto"/>
        <w:left w:val="none" w:sz="0" w:space="0" w:color="auto"/>
        <w:bottom w:val="none" w:sz="0" w:space="0" w:color="auto"/>
        <w:right w:val="none" w:sz="0" w:space="0" w:color="auto"/>
      </w:divBdr>
    </w:div>
    <w:div w:id="17032460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776017">
      <w:bodyDiv w:val="1"/>
      <w:marLeft w:val="0"/>
      <w:marRight w:val="0"/>
      <w:marTop w:val="0"/>
      <w:marBottom w:val="0"/>
      <w:divBdr>
        <w:top w:val="none" w:sz="0" w:space="0" w:color="auto"/>
        <w:left w:val="none" w:sz="0" w:space="0" w:color="auto"/>
        <w:bottom w:val="none" w:sz="0" w:space="0" w:color="auto"/>
        <w:right w:val="none" w:sz="0" w:space="0" w:color="auto"/>
      </w:divBdr>
    </w:div>
    <w:div w:id="1738354461">
      <w:bodyDiv w:val="1"/>
      <w:marLeft w:val="0"/>
      <w:marRight w:val="0"/>
      <w:marTop w:val="0"/>
      <w:marBottom w:val="0"/>
      <w:divBdr>
        <w:top w:val="none" w:sz="0" w:space="0" w:color="auto"/>
        <w:left w:val="none" w:sz="0" w:space="0" w:color="auto"/>
        <w:bottom w:val="none" w:sz="0" w:space="0" w:color="auto"/>
        <w:right w:val="none" w:sz="0" w:space="0" w:color="auto"/>
      </w:divBdr>
    </w:div>
    <w:div w:id="1747410868">
      <w:bodyDiv w:val="1"/>
      <w:marLeft w:val="0"/>
      <w:marRight w:val="0"/>
      <w:marTop w:val="0"/>
      <w:marBottom w:val="0"/>
      <w:divBdr>
        <w:top w:val="none" w:sz="0" w:space="0" w:color="auto"/>
        <w:left w:val="none" w:sz="0" w:space="0" w:color="auto"/>
        <w:bottom w:val="none" w:sz="0" w:space="0" w:color="auto"/>
        <w:right w:val="none" w:sz="0" w:space="0" w:color="auto"/>
      </w:divBdr>
    </w:div>
    <w:div w:id="1767923486">
      <w:bodyDiv w:val="1"/>
      <w:marLeft w:val="0"/>
      <w:marRight w:val="0"/>
      <w:marTop w:val="0"/>
      <w:marBottom w:val="0"/>
      <w:divBdr>
        <w:top w:val="none" w:sz="0" w:space="0" w:color="auto"/>
        <w:left w:val="none" w:sz="0" w:space="0" w:color="auto"/>
        <w:bottom w:val="none" w:sz="0" w:space="0" w:color="auto"/>
        <w:right w:val="none" w:sz="0" w:space="0" w:color="auto"/>
      </w:divBdr>
    </w:div>
    <w:div w:id="1840731253">
      <w:bodyDiv w:val="1"/>
      <w:marLeft w:val="0"/>
      <w:marRight w:val="0"/>
      <w:marTop w:val="0"/>
      <w:marBottom w:val="0"/>
      <w:divBdr>
        <w:top w:val="none" w:sz="0" w:space="0" w:color="auto"/>
        <w:left w:val="none" w:sz="0" w:space="0" w:color="auto"/>
        <w:bottom w:val="none" w:sz="0" w:space="0" w:color="auto"/>
        <w:right w:val="none" w:sz="0" w:space="0" w:color="auto"/>
      </w:divBdr>
    </w:div>
    <w:div w:id="184346697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1813582">
      <w:bodyDiv w:val="1"/>
      <w:marLeft w:val="0"/>
      <w:marRight w:val="0"/>
      <w:marTop w:val="0"/>
      <w:marBottom w:val="0"/>
      <w:divBdr>
        <w:top w:val="none" w:sz="0" w:space="0" w:color="auto"/>
        <w:left w:val="none" w:sz="0" w:space="0" w:color="auto"/>
        <w:bottom w:val="none" w:sz="0" w:space="0" w:color="auto"/>
        <w:right w:val="none" w:sz="0" w:space="0" w:color="auto"/>
      </w:divBdr>
    </w:div>
    <w:div w:id="2092386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image" Target="media/image9.wmf"/><Relationship Id="rId39" Type="http://schemas.openxmlformats.org/officeDocument/2006/relationships/oleObject" Target="embeddings/oleObject20.bin"/><Relationship Id="rId21" Type="http://schemas.openxmlformats.org/officeDocument/2006/relationships/image" Target="media/image7.wmf"/><Relationship Id="rId34" Type="http://schemas.openxmlformats.org/officeDocument/2006/relationships/oleObject" Target="embeddings/oleObject15.bin"/><Relationship Id="rId42" Type="http://schemas.openxmlformats.org/officeDocument/2006/relationships/oleObject" Target="embeddings/oleObject23.bin"/><Relationship Id="rId47" Type="http://schemas.openxmlformats.org/officeDocument/2006/relationships/oleObject" Target="embeddings/oleObject28.bin"/><Relationship Id="rId50" Type="http://schemas.openxmlformats.org/officeDocument/2006/relationships/oleObject" Target="embeddings/oleObject31.bin"/><Relationship Id="rId55" Type="http://schemas.openxmlformats.org/officeDocument/2006/relationships/oleObject" Target="embeddings/oleObject36.bin"/><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5.bin"/><Relationship Id="rId29" Type="http://schemas.openxmlformats.org/officeDocument/2006/relationships/oleObject" Target="embeddings/oleObject12.bin"/><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image" Target="media/image12.wmf"/><Relationship Id="rId37" Type="http://schemas.openxmlformats.org/officeDocument/2006/relationships/oleObject" Target="embeddings/oleObject18.bin"/><Relationship Id="rId40" Type="http://schemas.openxmlformats.org/officeDocument/2006/relationships/oleObject" Target="embeddings/oleObject21.bin"/><Relationship Id="rId45" Type="http://schemas.openxmlformats.org/officeDocument/2006/relationships/oleObject" Target="embeddings/oleObject26.bin"/><Relationship Id="rId53" Type="http://schemas.openxmlformats.org/officeDocument/2006/relationships/oleObject" Target="embeddings/oleObject34.bin"/><Relationship Id="rId58" Type="http://schemas.openxmlformats.org/officeDocument/2006/relationships/oleObject" Target="embeddings/oleObject39.bin"/><Relationship Id="rId5" Type="http://schemas.openxmlformats.org/officeDocument/2006/relationships/webSettings" Target="webSettings.xml"/><Relationship Id="rId61" Type="http://schemas.openxmlformats.org/officeDocument/2006/relationships/oleObject" Target="embeddings/oleObject42.bin"/><Relationship Id="rId19" Type="http://schemas.openxmlformats.org/officeDocument/2006/relationships/image" Target="media/image6.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image" Target="media/image11.wmf"/><Relationship Id="rId35" Type="http://schemas.openxmlformats.org/officeDocument/2006/relationships/oleObject" Target="embeddings/oleObject16.bin"/><Relationship Id="rId43" Type="http://schemas.openxmlformats.org/officeDocument/2006/relationships/oleObject" Target="embeddings/oleObject24.bin"/><Relationship Id="rId48" Type="http://schemas.openxmlformats.org/officeDocument/2006/relationships/oleObject" Target="embeddings/oleObject29.bin"/><Relationship Id="rId56" Type="http://schemas.openxmlformats.org/officeDocument/2006/relationships/oleObject" Target="embeddings/oleObject37.bin"/><Relationship Id="rId8" Type="http://schemas.openxmlformats.org/officeDocument/2006/relationships/image" Target="media/image1.wmf"/><Relationship Id="rId51" Type="http://schemas.openxmlformats.org/officeDocument/2006/relationships/oleObject" Target="embeddings/oleObject32.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oleObject" Target="embeddings/oleObject19.bin"/><Relationship Id="rId46" Type="http://schemas.openxmlformats.org/officeDocument/2006/relationships/oleObject" Target="embeddings/oleObject27.bin"/><Relationship Id="rId59" Type="http://schemas.openxmlformats.org/officeDocument/2006/relationships/oleObject" Target="embeddings/oleObject40.bin"/><Relationship Id="rId20" Type="http://schemas.openxmlformats.org/officeDocument/2006/relationships/oleObject" Target="embeddings/oleObject7.bin"/><Relationship Id="rId41" Type="http://schemas.openxmlformats.org/officeDocument/2006/relationships/oleObject" Target="embeddings/oleObject22.bin"/><Relationship Id="rId54" Type="http://schemas.openxmlformats.org/officeDocument/2006/relationships/oleObject" Target="embeddings/oleObject35.bin"/><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image" Target="media/image10.wmf"/><Relationship Id="rId36" Type="http://schemas.openxmlformats.org/officeDocument/2006/relationships/oleObject" Target="embeddings/oleObject17.bin"/><Relationship Id="rId49" Type="http://schemas.openxmlformats.org/officeDocument/2006/relationships/oleObject" Target="embeddings/oleObject30.bin"/><Relationship Id="rId57" Type="http://schemas.openxmlformats.org/officeDocument/2006/relationships/oleObject" Target="embeddings/oleObject38.bin"/><Relationship Id="rId10" Type="http://schemas.openxmlformats.org/officeDocument/2006/relationships/image" Target="media/image2.wmf"/><Relationship Id="rId31" Type="http://schemas.openxmlformats.org/officeDocument/2006/relationships/oleObject" Target="embeddings/oleObject13.bin"/><Relationship Id="rId44" Type="http://schemas.openxmlformats.org/officeDocument/2006/relationships/oleObject" Target="embeddings/oleObject25.bin"/><Relationship Id="rId52" Type="http://schemas.openxmlformats.org/officeDocument/2006/relationships/oleObject" Target="embeddings/oleObject33.bin"/><Relationship Id="rId60" Type="http://schemas.openxmlformats.org/officeDocument/2006/relationships/oleObject" Target="embeddings/oleObject41.bin"/><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8F57AA-5420-4189-8D2B-1A96BF318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2192</Words>
  <Characters>11272</Characters>
  <Application>Microsoft Office Word</Application>
  <DocSecurity>0</DocSecurity>
  <Lines>194</Lines>
  <Paragraphs>122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Sarun Selvanesan</dc:creator>
  <cp:keywords/>
  <dc:description/>
  <cp:lastModifiedBy>Huawei</cp:lastModifiedBy>
  <cp:revision>6</cp:revision>
  <cp:lastPrinted>2007-06-18T22:08:00Z</cp:lastPrinted>
  <dcterms:created xsi:type="dcterms:W3CDTF">2024-05-10T14:50:00Z</dcterms:created>
  <dcterms:modified xsi:type="dcterms:W3CDTF">2024-05-10T17:28:00Z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(3)SCH86kGA/LqXqmdfXPEvCS1ppFLzPM4ok/PjSaLp4VFVO6JisxJBrZLB7ePg1lrDt7a1PHNe
0GiYmm6RyOuUTAeCEzAyKmchLleEZy+NJReChUiietFZ9CUaUjDKnsoDdNEbjwuOjHu9BI3S
qXAet4FJ4PRScrEERu521kYhAhwc3JNpgfcvIMxS+HF+tf3no1Ng7TupZPq5ugG+TwXHxU2i
RAHuBgv0TjvvMD5OcF</vt:lpwstr>
  </property>
  <property fmtid="{D5CDD505-2E9C-101B-9397-08002B2CF9AE}" pid="13" name="_2015_ms_pID_725343_00">
    <vt:lpwstr>_2015_ms_pID_725343</vt:lpwstr>
  </property>
  <property fmtid="{D5CDD505-2E9C-101B-9397-08002B2CF9AE}" pid="14" name="_2015_ms_pID_7253431">
    <vt:lpwstr>XlPIRyvWAClMTc5lxMYvzR3lHxCUONagImZO5lqDYkn3gk/Hdb695L
fBsEpE0z+qQQ/1ho2B1qjhfqocKKIRhUdVkwEgZ5V1hi2Poz/Qb79h/faViL0RHuwt7RIAxH
iys+In9Aa/lwzDordPCaBetMKtp6syeaK+eZmGaFdVhw0Uu8G87sMZbQBdXKHXTLhzgbeyw4
EXeUeB15B09VmjsE/ZfneeP1tExOjjw7S52s</vt:lpwstr>
  </property>
  <property fmtid="{D5CDD505-2E9C-101B-9397-08002B2CF9AE}" pid="15" name="_2015_ms_pID_7253431_00">
    <vt:lpwstr>_2015_ms_pID_7253431</vt:lpwstr>
  </property>
  <property fmtid="{D5CDD505-2E9C-101B-9397-08002B2CF9AE}" pid="16" name="_2015_ms_pID_7253432">
    <vt:lpwstr>AZh3HLm8XFAYkKMegSTjAg9d2vjGSJtlXIu+
Yr6uxPXCtuPBbx52tpzVTpBDIZYZMzfkPJA35CwybfPaWt/Ye+s=</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1714306678</vt:lpwstr>
  </property>
</Properties>
</file>