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07A7D0D" w14:textId="5453891C" w:rsidR="00F94CAF" w:rsidRPr="00E441A1" w:rsidRDefault="00F94CAF" w:rsidP="00F94CAF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</w:t>
      </w:r>
      <w:r w:rsidR="00DE19AB">
        <w:rPr>
          <w:rFonts w:ascii="Arial" w:hAnsi="Arial" w:cs="Arial"/>
          <w:b/>
          <w:bCs/>
          <w:snapToGrid w:val="0"/>
          <w:sz w:val="24"/>
          <w:lang w:val="en-GB"/>
        </w:rPr>
        <w:t>11</w:t>
      </w:r>
      <w:r w:rsidR="006648FC">
        <w:rPr>
          <w:rFonts w:ascii="Arial" w:hAnsi="Arial" w:cs="Arial"/>
          <w:b/>
          <w:bCs/>
          <w:snapToGrid w:val="0"/>
          <w:sz w:val="24"/>
          <w:lang w:val="en-GB"/>
        </w:rPr>
        <w:t>7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E22F10" w:rsidRPr="00E22F1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45205F" w:rsidRPr="0045205F">
        <w:rPr>
          <w:rFonts w:ascii="Arial" w:hAnsi="Arial" w:cs="Arial"/>
          <w:b/>
          <w:bCs/>
          <w:snapToGrid w:val="0"/>
          <w:sz w:val="24"/>
          <w:lang w:val="en-GB"/>
        </w:rPr>
        <w:t>240</w:t>
      </w:r>
      <w:r w:rsidR="003853CE" w:rsidRPr="003853CE">
        <w:rPr>
          <w:rFonts w:ascii="Arial" w:hAnsi="Arial" w:cs="Arial"/>
          <w:b/>
          <w:bCs/>
          <w:snapToGrid w:val="0"/>
          <w:sz w:val="24"/>
          <w:lang w:val="en-GB"/>
        </w:rPr>
        <w:t>4553</w:t>
      </w:r>
    </w:p>
    <w:p w14:paraId="461C0EE6" w14:textId="0273576A" w:rsidR="00F94CAF" w:rsidRPr="00E441A1" w:rsidRDefault="006648FC" w:rsidP="00F94CA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941B6C">
        <w:rPr>
          <w:rFonts w:ascii="Arial" w:eastAsia="MS Mincho" w:hAnsi="Arial" w:cs="Arial"/>
          <w:b/>
          <w:bCs/>
          <w:sz w:val="24"/>
          <w:lang w:eastAsia="ja-JP"/>
        </w:rPr>
        <w:t>Fukuoka City, Fukuoka, Japan, May 20</w:t>
      </w:r>
      <w:r w:rsidRPr="00941B6C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41B6C">
        <w:rPr>
          <w:rFonts w:ascii="Arial" w:eastAsia="MS Mincho" w:hAnsi="Arial" w:cs="Arial"/>
          <w:b/>
          <w:bCs/>
          <w:sz w:val="24"/>
          <w:lang w:eastAsia="ja-JP"/>
        </w:rPr>
        <w:t xml:space="preserve"> – 24</w:t>
      </w:r>
      <w:r w:rsidRPr="00941B6C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941B6C">
        <w:rPr>
          <w:rFonts w:ascii="Arial" w:eastAsia="MS Mincho" w:hAnsi="Arial" w:cs="Arial"/>
          <w:b/>
          <w:bCs/>
          <w:sz w:val="24"/>
          <w:lang w:eastAsia="ja-JP"/>
        </w:rPr>
        <w:t>, 2024</w:t>
      </w:r>
    </w:p>
    <w:p w14:paraId="7FB91595" w14:textId="1784E218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00299E">
        <w:rPr>
          <w:rFonts w:ascii="Times New Roman" w:hAnsi="Times New Roman"/>
          <w:sz w:val="24"/>
          <w:szCs w:val="24"/>
        </w:rPr>
        <w:t>9.2.4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7568FD06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00299E">
        <w:rPr>
          <w:rFonts w:ascii="Times New Roman" w:hAnsi="Times New Roman"/>
          <w:sz w:val="24"/>
          <w:szCs w:val="24"/>
        </w:rPr>
        <w:t>Discussions</w:t>
      </w:r>
      <w:r w:rsidR="00880774" w:rsidRPr="00880774">
        <w:rPr>
          <w:rFonts w:ascii="Times New Roman" w:hAnsi="Times New Roman"/>
          <w:sz w:val="24"/>
          <w:szCs w:val="24"/>
        </w:rPr>
        <w:t xml:space="preserve"> on </w:t>
      </w:r>
      <w:r w:rsidR="0000299E" w:rsidRPr="0000299E">
        <w:rPr>
          <w:rFonts w:ascii="Times New Roman" w:hAnsi="Times New Roman"/>
          <w:sz w:val="24"/>
          <w:szCs w:val="24"/>
        </w:rPr>
        <w:t xml:space="preserve">asymmetric DL </w:t>
      </w:r>
      <w:proofErr w:type="spellStart"/>
      <w:r w:rsidR="0000299E" w:rsidRPr="0000299E">
        <w:rPr>
          <w:rFonts w:ascii="Times New Roman" w:hAnsi="Times New Roman"/>
          <w:sz w:val="24"/>
          <w:szCs w:val="24"/>
        </w:rPr>
        <w:t>sTRP</w:t>
      </w:r>
      <w:proofErr w:type="spellEnd"/>
      <w:r w:rsidR="0000299E" w:rsidRPr="0000299E">
        <w:rPr>
          <w:rFonts w:ascii="Times New Roman" w:hAnsi="Times New Roman"/>
          <w:sz w:val="24"/>
          <w:szCs w:val="24"/>
        </w:rPr>
        <w:t xml:space="preserve">/UL </w:t>
      </w:r>
      <w:proofErr w:type="spellStart"/>
      <w:r w:rsidR="0000299E" w:rsidRPr="0000299E">
        <w:rPr>
          <w:rFonts w:ascii="Times New Roman" w:hAnsi="Times New Roman"/>
          <w:sz w:val="24"/>
          <w:szCs w:val="24"/>
        </w:rPr>
        <w:t>mTRP</w:t>
      </w:r>
      <w:proofErr w:type="spellEnd"/>
      <w:r w:rsidR="0000299E" w:rsidRPr="0000299E">
        <w:rPr>
          <w:rFonts w:ascii="Times New Roman" w:hAnsi="Times New Roman"/>
          <w:sz w:val="24"/>
          <w:szCs w:val="24"/>
        </w:rPr>
        <w:t xml:space="preserve"> scenarios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6F5F6C4E" w14:textId="11EC8081" w:rsidR="0094792B" w:rsidRDefault="0094792B" w:rsidP="009348D4">
      <w:pPr>
        <w:ind w:firstLineChars="193" w:firstLine="425"/>
        <w:jc w:val="both"/>
        <w:rPr>
          <w:rFonts w:ascii="Times New Roman" w:hAnsi="Times New Roman"/>
        </w:rPr>
      </w:pPr>
      <w:r w:rsidRPr="0094792B">
        <w:rPr>
          <w:rFonts w:ascii="Times New Roman" w:hAnsi="Times New Roman"/>
        </w:rPr>
        <w:t xml:space="preserve">In the WID for phase 5 </w:t>
      </w:r>
      <w:proofErr w:type="gramStart"/>
      <w:r w:rsidRPr="0094792B">
        <w:rPr>
          <w:rFonts w:ascii="Times New Roman" w:hAnsi="Times New Roman"/>
        </w:rPr>
        <w:t>MIMO[</w:t>
      </w:r>
      <w:proofErr w:type="gramEnd"/>
      <w:r w:rsidRPr="0094792B">
        <w:rPr>
          <w:rFonts w:ascii="Times New Roman" w:hAnsi="Times New Roman"/>
        </w:rPr>
        <w:t>1], objectives for RAN1’s normative work were listed as below.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4792B" w:rsidRPr="0094792B" w14:paraId="351DA18D" w14:textId="77777777" w:rsidTr="0047352F">
        <w:tc>
          <w:tcPr>
            <w:tcW w:w="9016" w:type="dxa"/>
          </w:tcPr>
          <w:p w14:paraId="0E8D2A26" w14:textId="77777777" w:rsidR="0094792B" w:rsidRPr="0094792B" w:rsidRDefault="0094792B" w:rsidP="0094792B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 w:line="240" w:lineRule="auto"/>
              <w:textAlignment w:val="baseline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en-GB"/>
              </w:rPr>
            </w:pPr>
            <w:r w:rsidRPr="0094792B">
              <w:rPr>
                <w:rFonts w:ascii="Times New Roman" w:eastAsia="SimSun" w:hAnsi="Times New Roman" w:hint="eastAsia"/>
                <w:b/>
                <w:bCs/>
                <w:sz w:val="20"/>
                <w:szCs w:val="20"/>
                <w:lang w:eastAsia="en-GB"/>
              </w:rPr>
              <w:t>RAN1:</w:t>
            </w:r>
          </w:p>
          <w:p w14:paraId="5896A2EF" w14:textId="77777777" w:rsidR="0094792B" w:rsidRPr="0094792B" w:rsidRDefault="0094792B" w:rsidP="0094792B">
            <w:pPr>
              <w:widowControl w:val="0"/>
              <w:numPr>
                <w:ilvl w:val="0"/>
                <w:numId w:val="55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bookmarkStart w:id="0" w:name="_Hlk145555364"/>
            <w:bookmarkStart w:id="1" w:name="_Hlk146642115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sTRP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 with intra- and inter-cell beam management</w:t>
            </w:r>
          </w:p>
          <w:p w14:paraId="25F58E55" w14:textId="77777777" w:rsidR="0094792B" w:rsidRPr="0094792B" w:rsidRDefault="0094792B" w:rsidP="0094792B">
            <w:pPr>
              <w:widowControl w:val="0"/>
              <w:numPr>
                <w:ilvl w:val="1"/>
                <w:numId w:val="55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UL signaling content(s) (and procedure(s) as required) for UE-initiated/event-driven beam reporting facilitating fast beam switching </w:t>
            </w:r>
          </w:p>
          <w:p w14:paraId="58620EBF" w14:textId="77777777" w:rsidR="0094792B" w:rsidRPr="0094792B" w:rsidRDefault="0094792B" w:rsidP="0094792B">
            <w:pPr>
              <w:widowControl w:val="0"/>
              <w:numPr>
                <w:ilvl w:val="1"/>
                <w:numId w:val="55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UL signaling medium/container considering the UE-initiated/event-driven nature of the UL transmission, designed primarily for the purpose of beam reporting</w:t>
            </w:r>
            <w:bookmarkEnd w:id="0"/>
          </w:p>
          <w:p w14:paraId="44DC943F" w14:textId="77777777" w:rsidR="0094792B" w:rsidRPr="0094792B" w:rsidRDefault="0094792B" w:rsidP="0094792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  <w:p w14:paraId="5D300D13" w14:textId="77777777" w:rsidR="0094792B" w:rsidRPr="0094792B" w:rsidRDefault="0094792B" w:rsidP="0094792B">
            <w:pPr>
              <w:widowControl w:val="0"/>
              <w:numPr>
                <w:ilvl w:val="0"/>
                <w:numId w:val="56"/>
              </w:numPr>
              <w:tabs>
                <w:tab w:val="left" w:pos="720"/>
              </w:tabs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bookmarkStart w:id="2" w:name="_Hlk146697700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Specify CSI support for up to 128 CSI-RS ports, targeting FR1</w:t>
            </w:r>
          </w:p>
          <w:p w14:paraId="17728A17" w14:textId="77777777" w:rsidR="0094792B" w:rsidRPr="0094792B" w:rsidRDefault="0094792B" w:rsidP="0094792B">
            <w:pPr>
              <w:widowControl w:val="0"/>
              <w:numPr>
                <w:ilvl w:val="1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20285552" w14:textId="77777777" w:rsidR="0094792B" w:rsidRPr="0094792B" w:rsidRDefault="0094792B" w:rsidP="0094792B">
            <w:pPr>
              <w:widowControl w:val="0"/>
              <w:numPr>
                <w:ilvl w:val="1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465DF0C6" w14:textId="77777777" w:rsidR="0094792B" w:rsidRPr="0094792B" w:rsidRDefault="0094792B" w:rsidP="0094792B">
            <w:pPr>
              <w:widowControl w:val="0"/>
              <w:numPr>
                <w:ilvl w:val="1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Extension of CRI(s)-based CSI reporting (CQI/PMI/RI calculated per CRI for ≥1 CRIs) for hybrid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beamforming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 supporting up to a total of 128 CSI-RS ports across all resources, with up to 32 CSI-RS ports per resource, without new codebook design</w:t>
            </w:r>
            <w:bookmarkEnd w:id="2"/>
          </w:p>
          <w:p w14:paraId="1CEAA86F" w14:textId="77777777" w:rsidR="0094792B" w:rsidRPr="0094792B" w:rsidRDefault="0094792B" w:rsidP="0094792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  <w:p w14:paraId="714C6F41" w14:textId="77777777" w:rsidR="0094792B" w:rsidRPr="0094792B" w:rsidRDefault="0094792B" w:rsidP="0094792B">
            <w:pPr>
              <w:widowControl w:val="0"/>
              <w:numPr>
                <w:ilvl w:val="0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Specify UE reporting enhancement for CJT deployments under non-ideal synchronization and backhaul, targeting FR1, both FDD and TDD </w:t>
            </w:r>
          </w:p>
          <w:p w14:paraId="1C551504" w14:textId="77777777" w:rsidR="0094792B" w:rsidRPr="0094792B" w:rsidRDefault="0094792B" w:rsidP="0094792B">
            <w:pPr>
              <w:widowControl w:val="0"/>
              <w:numPr>
                <w:ilvl w:val="0"/>
                <w:numId w:val="57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Inter-TRP time misalignment and frequency/phase offset measurement and reporting, assuming legacy CSI-RS design, with stand-alone aperiodic reporting on PUSCH</w:t>
            </w:r>
          </w:p>
          <w:p w14:paraId="0713EC6F" w14:textId="77777777" w:rsidR="0094792B" w:rsidRPr="0094792B" w:rsidRDefault="0094792B" w:rsidP="0094792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 </w:t>
            </w:r>
          </w:p>
          <w:p w14:paraId="226217B9" w14:textId="77777777" w:rsidR="0094792B" w:rsidRPr="0094792B" w:rsidRDefault="0094792B" w:rsidP="0094792B">
            <w:pPr>
              <w:widowControl w:val="0"/>
              <w:numPr>
                <w:ilvl w:val="0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Specify non-coherent UL codebook to facilitate 3-antenna-port codebook-based transmissions, without enhancement on UL full power transmission and without enhancement on SRS resource</w:t>
            </w:r>
          </w:p>
          <w:p w14:paraId="2834CCEE" w14:textId="77777777" w:rsidR="0094792B" w:rsidRPr="0094792B" w:rsidRDefault="0094792B" w:rsidP="0094792B">
            <w:pPr>
              <w:snapToGri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>Note: UL full power transmission mode 1 and 2 are not supported.</w:t>
            </w:r>
          </w:p>
          <w:p w14:paraId="0CA68D32" w14:textId="77777777" w:rsidR="0094792B" w:rsidRPr="0094792B" w:rsidRDefault="0094792B" w:rsidP="0094792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  <w:p w14:paraId="6C837C9F" w14:textId="77777777" w:rsidR="0094792B" w:rsidRPr="0094792B" w:rsidRDefault="0094792B" w:rsidP="0094792B">
            <w:pPr>
              <w:widowControl w:val="0"/>
              <w:numPr>
                <w:ilvl w:val="0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Specify enhancement for asymmetric DL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sTRP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/UL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mTRP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 deployment scenarios, assuming intra-band intra-DU non-co-located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mTRP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 scenarios, without changing existing cell definition or defining a new cell (e.g. UL-only cell), assuming the Rel-17/18 unified TCI framework</w:t>
            </w:r>
            <w:r w:rsidRPr="0094792B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and fully reusing the legacy QCL/UL spatial relation rules, targeting FR1 and FR2 </w:t>
            </w:r>
          </w:p>
          <w:p w14:paraId="0B50C837" w14:textId="77777777" w:rsidR="0094792B" w:rsidRPr="0094792B" w:rsidRDefault="0094792B" w:rsidP="0094792B">
            <w:pPr>
              <w:widowControl w:val="0"/>
              <w:numPr>
                <w:ilvl w:val="1"/>
                <w:numId w:val="56"/>
              </w:numPr>
              <w:wordWrap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Two closed-loop PC adjustment states for SRS, both separate from PUSCH; and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pathloss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 offset configurations for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pathloss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 calculation to UL TRP(s), when the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pathloss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 xml:space="preserve"> RS is from DL </w:t>
            </w:r>
            <w:proofErr w:type="spellStart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sTRP</w:t>
            </w:r>
            <w:proofErr w:type="spellEnd"/>
            <w:r w:rsidRPr="0094792B">
              <w:rPr>
                <w:rFonts w:ascii="Times New Roman" w:eastAsia="Times New Roman" w:hAnsi="Times New Roman"/>
                <w:sz w:val="20"/>
                <w:szCs w:val="24"/>
                <w:highlight w:val="yellow"/>
              </w:rPr>
              <w:t>.</w:t>
            </w:r>
            <w:r w:rsidRPr="0094792B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bookmarkEnd w:id="1"/>
          </w:p>
        </w:tc>
      </w:tr>
    </w:tbl>
    <w:p w14:paraId="3ACAD490" w14:textId="77777777" w:rsidR="0094792B" w:rsidRPr="0094792B" w:rsidRDefault="0094792B" w:rsidP="009348D4">
      <w:pPr>
        <w:ind w:firstLineChars="193" w:firstLine="425"/>
        <w:jc w:val="both"/>
        <w:rPr>
          <w:rFonts w:ascii="Times New Roman" w:hAnsi="Times New Roman"/>
        </w:rPr>
      </w:pPr>
    </w:p>
    <w:p w14:paraId="50222EF8" w14:textId="588CFDA4" w:rsidR="009348D4" w:rsidRDefault="00E344F9" w:rsidP="009348D4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lastRenderedPageBreak/>
        <w:t xml:space="preserve">In this contribution, we </w:t>
      </w:r>
      <w:r w:rsidR="00EB3E76">
        <w:rPr>
          <w:rFonts w:ascii="Times New Roman" w:hAnsi="Times New Roman"/>
        </w:rPr>
        <w:t xml:space="preserve">discuss </w:t>
      </w:r>
      <w:r w:rsidR="0000299E">
        <w:rPr>
          <w:rFonts w:ascii="Times New Roman" w:hAnsi="Times New Roman"/>
        </w:rPr>
        <w:t xml:space="preserve">enhancements for </w:t>
      </w:r>
      <w:r w:rsidR="0000299E" w:rsidRPr="0000299E">
        <w:rPr>
          <w:rFonts w:ascii="Times New Roman" w:hAnsi="Times New Roman"/>
        </w:rPr>
        <w:t xml:space="preserve">asymmetric DL </w:t>
      </w:r>
      <w:proofErr w:type="spellStart"/>
      <w:r w:rsidR="0000299E" w:rsidRPr="0000299E">
        <w:rPr>
          <w:rFonts w:ascii="Times New Roman" w:hAnsi="Times New Roman"/>
        </w:rPr>
        <w:t>sTRP</w:t>
      </w:r>
      <w:proofErr w:type="spellEnd"/>
      <w:r w:rsidR="0000299E" w:rsidRPr="0000299E">
        <w:rPr>
          <w:rFonts w:ascii="Times New Roman" w:hAnsi="Times New Roman"/>
        </w:rPr>
        <w:t xml:space="preserve">/UL </w:t>
      </w:r>
      <w:proofErr w:type="spellStart"/>
      <w:r w:rsidR="0000299E" w:rsidRPr="0000299E">
        <w:rPr>
          <w:rFonts w:ascii="Times New Roman" w:hAnsi="Times New Roman"/>
        </w:rPr>
        <w:t>mTRP</w:t>
      </w:r>
      <w:proofErr w:type="spellEnd"/>
      <w:r w:rsidR="0000299E" w:rsidRPr="0000299E">
        <w:rPr>
          <w:rFonts w:ascii="Times New Roman" w:hAnsi="Times New Roman"/>
        </w:rPr>
        <w:t xml:space="preserve"> scenarios</w:t>
      </w:r>
      <w:r w:rsidR="0000299E">
        <w:rPr>
          <w:rFonts w:ascii="Times New Roman" w:hAnsi="Times New Roman"/>
        </w:rPr>
        <w:t>.</w:t>
      </w:r>
      <w:r w:rsidR="0000299E" w:rsidRPr="0000299E">
        <w:rPr>
          <w:rFonts w:ascii="Times New Roman" w:hAnsi="Times New Roman"/>
        </w:rPr>
        <w:t xml:space="preserve"> </w:t>
      </w:r>
      <w:r w:rsidR="00880774">
        <w:rPr>
          <w:rFonts w:ascii="Times New Roman" w:hAnsi="Times New Roman"/>
        </w:rPr>
        <w:t xml:space="preserve">Specifically, we </w:t>
      </w:r>
      <w:r w:rsidR="0000299E">
        <w:rPr>
          <w:rFonts w:ascii="Times New Roman" w:hAnsi="Times New Roman"/>
        </w:rPr>
        <w:t xml:space="preserve">provide our view on </w:t>
      </w:r>
      <w:proofErr w:type="spellStart"/>
      <w:r w:rsidR="0094792B">
        <w:rPr>
          <w:rFonts w:ascii="Times New Roman" w:hAnsi="Times New Roman"/>
        </w:rPr>
        <w:t>pathloss</w:t>
      </w:r>
      <w:proofErr w:type="spellEnd"/>
      <w:r w:rsidR="0000299E">
        <w:rPr>
          <w:rFonts w:ascii="Times New Roman" w:hAnsi="Times New Roman"/>
        </w:rPr>
        <w:t xml:space="preserve"> offset for </w:t>
      </w:r>
      <w:r w:rsidR="0000299E" w:rsidRPr="0000299E">
        <w:rPr>
          <w:rFonts w:ascii="Times New Roman" w:hAnsi="Times New Roman"/>
        </w:rPr>
        <w:t xml:space="preserve">asymmetric DL </w:t>
      </w:r>
      <w:proofErr w:type="spellStart"/>
      <w:r w:rsidR="0000299E" w:rsidRPr="0000299E">
        <w:rPr>
          <w:rFonts w:ascii="Times New Roman" w:hAnsi="Times New Roman"/>
        </w:rPr>
        <w:t>sTRP</w:t>
      </w:r>
      <w:proofErr w:type="spellEnd"/>
      <w:r w:rsidR="0000299E" w:rsidRPr="0000299E">
        <w:rPr>
          <w:rFonts w:ascii="Times New Roman" w:hAnsi="Times New Roman"/>
        </w:rPr>
        <w:t xml:space="preserve">/UL </w:t>
      </w:r>
      <w:proofErr w:type="spellStart"/>
      <w:r w:rsidR="0000299E" w:rsidRPr="0000299E">
        <w:rPr>
          <w:rFonts w:ascii="Times New Roman" w:hAnsi="Times New Roman"/>
        </w:rPr>
        <w:t>mTRP</w:t>
      </w:r>
      <w:proofErr w:type="spellEnd"/>
      <w:r w:rsidR="0000299E" w:rsidRPr="0000299E">
        <w:rPr>
          <w:rFonts w:ascii="Times New Roman" w:hAnsi="Times New Roman"/>
        </w:rPr>
        <w:t xml:space="preserve"> scenarios</w:t>
      </w:r>
      <w:r w:rsidR="00880774">
        <w:rPr>
          <w:rFonts w:ascii="Times New Roman" w:hAnsi="Times New Roman"/>
        </w:rPr>
        <w:t>.</w:t>
      </w:r>
    </w:p>
    <w:p w14:paraId="1DEFD7FC" w14:textId="77777777" w:rsidR="004724AF" w:rsidRPr="004724AF" w:rsidRDefault="004724AF" w:rsidP="00E344F9">
      <w:pPr>
        <w:ind w:firstLineChars="193" w:firstLine="425"/>
        <w:jc w:val="both"/>
        <w:rPr>
          <w:rFonts w:ascii="Times New Roman" w:hAnsi="Times New Roman"/>
        </w:rPr>
      </w:pPr>
    </w:p>
    <w:p w14:paraId="3200C575" w14:textId="4DC770F2" w:rsidR="0094792B" w:rsidRDefault="0094792B" w:rsidP="0051052D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/>
          <w:color w:val="auto"/>
          <w:sz w:val="32"/>
          <w:szCs w:val="32"/>
          <w:lang w:eastAsia="ko-KR"/>
        </w:rPr>
        <w:t>Discussions</w:t>
      </w:r>
    </w:p>
    <w:p w14:paraId="18C722CE" w14:textId="11E17089" w:rsidR="006218F1" w:rsidRPr="006218F1" w:rsidRDefault="006218F1" w:rsidP="006218F1">
      <w:pPr>
        <w:ind w:firstLineChars="193" w:firstLine="425"/>
        <w:jc w:val="both"/>
        <w:rPr>
          <w:rFonts w:ascii="Times New Roman" w:hAnsi="Times New Roman"/>
        </w:rPr>
      </w:pPr>
      <w:r w:rsidRPr="006218F1">
        <w:rPr>
          <w:rFonts w:ascii="Times New Roman" w:hAnsi="Times New Roman"/>
        </w:rPr>
        <w:t xml:space="preserve">In </w:t>
      </w:r>
      <w:r w:rsidR="005C7501">
        <w:rPr>
          <w:rFonts w:ascii="Times New Roman" w:hAnsi="Times New Roman"/>
        </w:rPr>
        <w:t>previous meetings</w:t>
      </w:r>
      <w:r w:rsidRPr="006218F1">
        <w:rPr>
          <w:rFonts w:ascii="Times New Roman" w:hAnsi="Times New Roman"/>
        </w:rPr>
        <w:t xml:space="preserve">, followings were agreed for asymmetric DL </w:t>
      </w:r>
      <w:proofErr w:type="spellStart"/>
      <w:r w:rsidRPr="006218F1">
        <w:rPr>
          <w:rFonts w:ascii="Times New Roman" w:hAnsi="Times New Roman"/>
        </w:rPr>
        <w:t>sTRP</w:t>
      </w:r>
      <w:proofErr w:type="spellEnd"/>
      <w:r w:rsidRPr="006218F1">
        <w:rPr>
          <w:rFonts w:ascii="Times New Roman" w:hAnsi="Times New Roman"/>
        </w:rPr>
        <w:t xml:space="preserve">/UL </w:t>
      </w:r>
      <w:proofErr w:type="spellStart"/>
      <w:r w:rsidRPr="006218F1">
        <w:rPr>
          <w:rFonts w:ascii="Times New Roman" w:hAnsi="Times New Roman"/>
        </w:rPr>
        <w:t>mTRP</w:t>
      </w:r>
      <w:proofErr w:type="spellEnd"/>
      <w:r w:rsidRPr="006218F1">
        <w:rPr>
          <w:rFonts w:ascii="Times New Roman" w:hAnsi="Times New Roman"/>
        </w:rPr>
        <w:t xml:space="preserve"> scenarios.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7"/>
      </w:tblGrid>
      <w:tr w:rsidR="006218F1" w14:paraId="3CDEF583" w14:textId="77777777" w:rsidTr="006218F1">
        <w:tc>
          <w:tcPr>
            <w:tcW w:w="9017" w:type="dxa"/>
          </w:tcPr>
          <w:p w14:paraId="15DAEC35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5A25E2">
              <w:rPr>
                <w:rFonts w:ascii="Times New Roman" w:eastAsia="DengXian" w:hAnsi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AA46049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For the asymmetric DL </w:t>
            </w:r>
            <w:proofErr w:type="spellStart"/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>sTRP</w:t>
            </w:r>
            <w:proofErr w:type="spellEnd"/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/UL </w:t>
            </w:r>
            <w:proofErr w:type="spellStart"/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>mTRP</w:t>
            </w:r>
            <w:proofErr w:type="spellEnd"/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deployment scenarios, support to associate a UL TCI state with a PL offset:</w:t>
            </w:r>
          </w:p>
          <w:p w14:paraId="5F0E7861" w14:textId="77777777" w:rsidR="005A25E2" w:rsidRPr="005A25E2" w:rsidRDefault="005A25E2" w:rsidP="005A25E2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When a UL TCI state associated with a PL offset is applied for the PUSCH/PUCCH/SRS transmission, the UE shall calculate the </w:t>
            </w:r>
            <w:proofErr w:type="spellStart"/>
            <w:proofErr w:type="gramStart"/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>Tx</w:t>
            </w:r>
            <w:proofErr w:type="spellEnd"/>
            <w:proofErr w:type="gramEnd"/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 power of the PUSCH/PUCCH/SRS based on the DL PL RS and PL offset associated with this UL TCI state.</w:t>
            </w:r>
          </w:p>
          <w:p w14:paraId="492D135B" w14:textId="77777777" w:rsidR="005A25E2" w:rsidRPr="005A25E2" w:rsidRDefault="005A25E2" w:rsidP="005A25E2">
            <w:pPr>
              <w:numPr>
                <w:ilvl w:val="1"/>
                <w:numId w:val="59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>Reuse the legacy uplink power control formulation by replacing legacy PL with UL PL which is derived from the DL PL RS and the PL offset.</w:t>
            </w:r>
          </w:p>
          <w:p w14:paraId="614C5609" w14:textId="77777777" w:rsidR="005A25E2" w:rsidRPr="005A25E2" w:rsidRDefault="005A25E2" w:rsidP="005A25E2">
            <w:pPr>
              <w:numPr>
                <w:ilvl w:val="1"/>
                <w:numId w:val="59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hAnsi="Times New Roman"/>
                <w:sz w:val="20"/>
                <w:szCs w:val="20"/>
                <w:lang w:val="en-GB" w:eastAsia="en-US"/>
              </w:rPr>
              <w:t>FFS: The UE can update UL PL in a way that new UL PL = current UL PL + an update delta indicated by the NW.</w:t>
            </w:r>
          </w:p>
          <w:p w14:paraId="488D7827" w14:textId="77777777" w:rsidR="005A25E2" w:rsidRPr="005A25E2" w:rsidRDefault="005A25E2" w:rsidP="005A25E2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Note: it does not intend to increase the number of maintained PLs per cell.</w:t>
            </w:r>
          </w:p>
          <w:p w14:paraId="764744AF" w14:textId="77777777" w:rsidR="005A25E2" w:rsidRPr="005A25E2" w:rsidRDefault="005A25E2" w:rsidP="005A25E2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 New Roman" w:hAnsi="Times New Roman"/>
                <w:color w:val="FF0000"/>
                <w:sz w:val="20"/>
                <w:szCs w:val="20"/>
                <w:lang w:val="en-GB" w:eastAsia="en-US"/>
              </w:rPr>
              <w:t xml:space="preserve">FFS: </w:t>
            </w:r>
            <w:r w:rsidRPr="005A25E2">
              <w:rPr>
                <w:rFonts w:ascii="Times New Roman" w:eastAsia="DengXian" w:hAnsi="Times New Roman"/>
                <w:color w:val="FF0000"/>
                <w:sz w:val="20"/>
                <w:szCs w:val="20"/>
                <w:lang w:val="en-CA" w:eastAsia="zh-CN"/>
              </w:rPr>
              <w:t xml:space="preserve">whether to support associating </w:t>
            </w:r>
            <w:r w:rsidRPr="005A25E2">
              <w:rPr>
                <w:rFonts w:ascii="Times New Roman" w:eastAsia="DengXian" w:hAnsi="Times New Roman"/>
                <w:color w:val="FF0000"/>
                <w:sz w:val="20"/>
                <w:szCs w:val="20"/>
                <w:lang w:val="en-GB" w:eastAsia="zh-CN"/>
              </w:rPr>
              <w:t xml:space="preserve">joint TCI state (if supported) with a </w:t>
            </w:r>
            <w:r w:rsidRPr="005A25E2">
              <w:rPr>
                <w:rFonts w:ascii="Times New Roman" w:eastAsia="DengXian" w:hAnsi="Times New Roman"/>
                <w:color w:val="FF0000"/>
                <w:sz w:val="20"/>
                <w:szCs w:val="20"/>
                <w:lang w:val="en-CA" w:eastAsia="zh-CN"/>
              </w:rPr>
              <w:t>PL offset.</w:t>
            </w:r>
          </w:p>
          <w:p w14:paraId="2722E995" w14:textId="77777777" w:rsidR="005A25E2" w:rsidRPr="005A25E2" w:rsidRDefault="005A25E2" w:rsidP="005A25E2">
            <w:pPr>
              <w:spacing w:after="0" w:line="240" w:lineRule="auto"/>
              <w:ind w:left="360"/>
              <w:rPr>
                <w:rFonts w:ascii="Times" w:eastAsia="DengXian" w:hAnsi="Times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>Further study whether/how to apply a PL offset on PDCCH-order PRACH transmission too.</w:t>
            </w:r>
          </w:p>
          <w:p w14:paraId="0167C449" w14:textId="77777777" w:rsidR="005A25E2" w:rsidRPr="005A25E2" w:rsidRDefault="005A25E2" w:rsidP="005A25E2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" w:eastAsia="DengXian" w:hAnsi="Times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 xml:space="preserve">FFS: how to determine the </w:t>
            </w:r>
            <w:proofErr w:type="spellStart"/>
            <w:r w:rsidRPr="005A25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>Tx</w:t>
            </w:r>
            <w:proofErr w:type="spellEnd"/>
            <w:r w:rsidRPr="005A25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 xml:space="preserve"> beam of PRACH towards UL TRP </w:t>
            </w:r>
          </w:p>
          <w:p w14:paraId="04E1DF1E" w14:textId="77777777" w:rsidR="005A25E2" w:rsidRPr="005A25E2" w:rsidRDefault="005A25E2" w:rsidP="005A25E2">
            <w:pPr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" w:eastAsia="DengXian" w:hAnsi="Times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>Note: this does not imply to support 2 TA for single-DCI based system.</w:t>
            </w:r>
          </w:p>
          <w:p w14:paraId="68393706" w14:textId="77777777" w:rsidR="005A25E2" w:rsidRPr="005A25E2" w:rsidRDefault="005A25E2" w:rsidP="005A25E2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</w:p>
          <w:p w14:paraId="7600BE32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5A25E2">
              <w:rPr>
                <w:rFonts w:ascii="Times New Roman" w:eastAsia="DengXian" w:hAnsi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58D7D07" w14:textId="77777777" w:rsidR="005A25E2" w:rsidRPr="005A25E2" w:rsidRDefault="005A25E2" w:rsidP="005A25E2">
            <w:pPr>
              <w:spacing w:after="0" w:line="240" w:lineRule="auto"/>
              <w:rPr>
                <w:rFonts w:ascii="Times" w:eastAsia="DengXian" w:hAnsi="Times"/>
                <w:sz w:val="20"/>
                <w:szCs w:val="20"/>
                <w:lang w:val="en-CA" w:eastAsia="zh-CN"/>
              </w:rPr>
            </w:pPr>
            <w:r w:rsidRPr="005A25E2">
              <w:rPr>
                <w:rFonts w:ascii="Times" w:eastAsia="DengXian" w:hAnsi="Times"/>
                <w:sz w:val="20"/>
                <w:szCs w:val="20"/>
                <w:lang w:val="en-CA" w:eastAsia="zh-CN"/>
              </w:rPr>
              <w:t xml:space="preserve">To facilitate the asymmetric DL </w:t>
            </w:r>
            <w:proofErr w:type="spellStart"/>
            <w:r w:rsidRPr="005A25E2">
              <w:rPr>
                <w:rFonts w:ascii="Times" w:eastAsia="DengXian" w:hAnsi="Times"/>
                <w:sz w:val="20"/>
                <w:szCs w:val="20"/>
                <w:lang w:val="en-CA" w:eastAsia="zh-CN"/>
              </w:rPr>
              <w:t>sTRP</w:t>
            </w:r>
            <w:proofErr w:type="spellEnd"/>
            <w:r w:rsidRPr="005A25E2">
              <w:rPr>
                <w:rFonts w:ascii="Times" w:eastAsia="DengXian" w:hAnsi="Times"/>
                <w:sz w:val="20"/>
                <w:szCs w:val="20"/>
                <w:lang w:val="en-CA" w:eastAsia="zh-CN"/>
              </w:rPr>
              <w:t xml:space="preserve">/UL </w:t>
            </w:r>
            <w:proofErr w:type="spellStart"/>
            <w:r w:rsidRPr="005A25E2">
              <w:rPr>
                <w:rFonts w:ascii="Times" w:eastAsia="DengXian" w:hAnsi="Times"/>
                <w:sz w:val="20"/>
                <w:szCs w:val="20"/>
                <w:lang w:val="en-CA" w:eastAsia="zh-CN"/>
              </w:rPr>
              <w:t>mTRP</w:t>
            </w:r>
            <w:proofErr w:type="spellEnd"/>
            <w:r w:rsidRPr="005A25E2">
              <w:rPr>
                <w:rFonts w:ascii="Times" w:eastAsia="DengXian" w:hAnsi="Times"/>
                <w:sz w:val="20"/>
                <w:szCs w:val="20"/>
                <w:lang w:val="en-CA" w:eastAsia="zh-CN"/>
              </w:rPr>
              <w:t xml:space="preserve"> deployment scenarios, support </w:t>
            </w:r>
            <w:r w:rsidRPr="005A25E2">
              <w:rPr>
                <w:rFonts w:ascii="Times" w:eastAsia="DengXian" w:hAnsi="Times"/>
                <w:strike/>
                <w:color w:val="FF0000"/>
                <w:sz w:val="20"/>
                <w:szCs w:val="20"/>
                <w:lang w:val="en-CA" w:eastAsia="zh-CN"/>
              </w:rPr>
              <w:t>configuring</w:t>
            </w:r>
            <w:r w:rsidRPr="005A25E2">
              <w:rPr>
                <w:rFonts w:ascii="Times" w:eastAsia="DengXian" w:hAnsi="Times"/>
                <w:color w:val="FF0000"/>
                <w:sz w:val="20"/>
                <w:szCs w:val="20"/>
                <w:lang w:val="en-CA" w:eastAsia="zh-CN"/>
              </w:rPr>
              <w:t xml:space="preserve"> </w:t>
            </w:r>
            <w:r w:rsidRPr="005A25E2">
              <w:rPr>
                <w:rFonts w:ascii="Times" w:eastAsia="DengXian" w:hAnsi="Times"/>
                <w:sz w:val="20"/>
                <w:szCs w:val="20"/>
                <w:lang w:val="en-CA" w:eastAsia="zh-CN"/>
              </w:rPr>
              <w:t>two closed-loop PC adjustment states for SRS in one CC, both of which are separate from that of the PUSCH.</w:t>
            </w:r>
          </w:p>
          <w:p w14:paraId="70022891" w14:textId="77777777" w:rsidR="005A25E2" w:rsidRPr="005A25E2" w:rsidRDefault="005A25E2" w:rsidP="005A25E2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CA" w:eastAsia="en-US"/>
              </w:rPr>
            </w:pPr>
          </w:p>
          <w:p w14:paraId="1DDB3744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5A25E2">
              <w:rPr>
                <w:rFonts w:ascii="Times New Roman" w:eastAsia="DengXian" w:hAnsi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DE3F774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Study how to indicate TPC command for those two SRS CLPC adjustment states through DCI when the UE is configured two SRS CLPC adjustment states, down-select from the following options:</w:t>
            </w:r>
          </w:p>
          <w:p w14:paraId="2D990F7C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Option 1: enhance the legacy DCI format 2_3 of 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higher layer parameter </w:t>
            </w:r>
            <w:proofErr w:type="spellStart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en-US"/>
              </w:rPr>
              <w:t>srs</w:t>
            </w:r>
            <w:proofErr w:type="spellEnd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en-US"/>
              </w:rPr>
              <w:t>-TPC-PDCCH-Group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 = </w:t>
            </w:r>
            <w:proofErr w:type="spellStart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typeA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;</w:t>
            </w:r>
          </w:p>
          <w:p w14:paraId="63F3C2B7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Option 2: enhance the legacy DCI format 2_3 of 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higher layer parameter </w:t>
            </w:r>
            <w:proofErr w:type="spellStart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en-US"/>
              </w:rPr>
              <w:t>srs</w:t>
            </w:r>
            <w:proofErr w:type="spellEnd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en-US"/>
              </w:rPr>
              <w:t>-TPC-PDCCH-Group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 = </w:t>
            </w:r>
            <w:proofErr w:type="spellStart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typeB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;</w:t>
            </w:r>
          </w:p>
          <w:p w14:paraId="1981C8F0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Option 3: enhance the legacy DCI format 2_3 of 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higher layer parameter </w:t>
            </w:r>
            <w:proofErr w:type="spellStart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en-US"/>
              </w:rPr>
              <w:t>srs</w:t>
            </w:r>
            <w:proofErr w:type="spellEnd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eastAsia="en-US"/>
              </w:rPr>
              <w:t>-TPC-PDCCH-Group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 = </w:t>
            </w:r>
            <w:proofErr w:type="spellStart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typeA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 xml:space="preserve"> and </w:t>
            </w:r>
            <w:proofErr w:type="spellStart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typeB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eastAsia="en-US"/>
              </w:rPr>
              <w:t>;</w:t>
            </w:r>
          </w:p>
          <w:p w14:paraId="23066C97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color w:val="FF0000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color w:val="FF0000"/>
                <w:sz w:val="20"/>
                <w:szCs w:val="20"/>
                <w:lang w:val="en-GB" w:eastAsia="en-US"/>
              </w:rPr>
              <w:t>Option 4: enhance DCI format 1_1 and/or 0_1 to indicate TPC for SRS CLPC adjustment states</w:t>
            </w:r>
          </w:p>
          <w:p w14:paraId="4880A8AF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Option 5: enhance the legacy DCI format 2_3 by introducing a new Type for higher layer parameter </w:t>
            </w:r>
            <w:proofErr w:type="spellStart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srs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-TPC-PDCCH-Group</w:t>
            </w:r>
          </w:p>
          <w:p w14:paraId="0AD41486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Option 6: new DCI format to indicate TPC for SRS CLPC adjustment states</w:t>
            </w:r>
          </w:p>
          <w:p w14:paraId="05240F15" w14:textId="77777777" w:rsidR="005A25E2" w:rsidRPr="005A25E2" w:rsidRDefault="005A25E2" w:rsidP="005A25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Other options are not precluded.</w:t>
            </w:r>
          </w:p>
          <w:p w14:paraId="53634729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For the Options1, 2, 3 and 5, consider at least the following Alts as possible examples:</w:t>
            </w:r>
          </w:p>
          <w:p w14:paraId="22ADC205" w14:textId="77777777" w:rsidR="005A25E2" w:rsidRPr="005A25E2" w:rsidRDefault="005A25E2" w:rsidP="005A25E2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Alt1: In DCI format 2_3, add one additional TPC command for each CC configured with two SRS CLPC adjustment states, </w:t>
            </w:r>
          </w:p>
          <w:p w14:paraId="7EF8F049" w14:textId="77777777" w:rsidR="005A25E2" w:rsidRPr="005A25E2" w:rsidRDefault="005A25E2" w:rsidP="005A25E2">
            <w:pPr>
              <w:numPr>
                <w:ilvl w:val="1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proofErr w:type="gramStart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the</w:t>
            </w:r>
            <w:proofErr w:type="gramEnd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 first TPC command is associated with the first SRS CLPC adjustment state and the second TPC command is associated with the second SRS CLPC adjustment state.</w:t>
            </w:r>
          </w:p>
          <w:p w14:paraId="2F2722BF" w14:textId="77777777" w:rsidR="005A25E2" w:rsidRPr="005A25E2" w:rsidRDefault="005A25E2" w:rsidP="005A25E2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Alt2: </w:t>
            </w:r>
            <w:r w:rsidRPr="005A25E2">
              <w:rPr>
                <w:rFonts w:ascii="Times New Roman" w:eastAsia="DengXian" w:hAnsi="Times New Roman" w:hint="eastAsia"/>
                <w:sz w:val="20"/>
                <w:szCs w:val="20"/>
                <w:lang w:val="en-GB" w:eastAsia="zh-CN"/>
              </w:rPr>
              <w:t>Introduce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 xml:space="preserve"> one 1-bit closed-loop-indicator field for each TPC command in DCI format 2_3 </w:t>
            </w:r>
          </w:p>
          <w:p w14:paraId="0B6CC78A" w14:textId="77777777" w:rsidR="005A25E2" w:rsidRPr="005A25E2" w:rsidRDefault="005A25E2" w:rsidP="005A25E2">
            <w:pPr>
              <w:numPr>
                <w:ilvl w:val="1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 xml:space="preserve">This 1-bit closed-loop-indicator indicates the first SRS CLPC adjustment state or the second SRS CLPC adjustment state. </w:t>
            </w:r>
          </w:p>
          <w:p w14:paraId="672FBDEA" w14:textId="77777777" w:rsidR="005A25E2" w:rsidRPr="005A25E2" w:rsidRDefault="005A25E2" w:rsidP="005A25E2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Alt3: use two different TPC-SRS-RNTIs for DCI format 2_3: </w:t>
            </w:r>
          </w:p>
          <w:p w14:paraId="2D95B079" w14:textId="77777777" w:rsidR="005A25E2" w:rsidRPr="005A25E2" w:rsidRDefault="005A25E2" w:rsidP="005A25E2">
            <w:pPr>
              <w:numPr>
                <w:ilvl w:val="1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DCI format 2_3 with CRC scrambled with the first TPC-SRS-RNTI and the second TPC-SRS-RNTI indicates the TPC command for the first and second SRS CLPC adjustment state, respectively. </w:t>
            </w:r>
          </w:p>
          <w:p w14:paraId="629FCC19" w14:textId="77777777" w:rsidR="005A25E2" w:rsidRPr="005A25E2" w:rsidRDefault="005A25E2" w:rsidP="005A25E2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Alt4: Implicit method: </w:t>
            </w:r>
          </w:p>
          <w:p w14:paraId="2765D97D" w14:textId="77777777" w:rsidR="005A25E2" w:rsidRPr="005A25E2" w:rsidRDefault="005A25E2" w:rsidP="005A25E2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CA" w:eastAsia="en-US"/>
              </w:rPr>
            </w:pPr>
          </w:p>
          <w:p w14:paraId="0955544D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highlight w:val="green"/>
                <w:lang w:eastAsia="zh-CN"/>
              </w:rPr>
            </w:pPr>
            <w:r w:rsidRPr="005A25E2">
              <w:rPr>
                <w:rFonts w:ascii="Times New Roman" w:eastAsia="DengXian" w:hAnsi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98FB0D1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eastAsia="zh-CN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eastAsia="zh-CN"/>
              </w:rPr>
              <w:t>To support two SRS CLPC adjustment states, study and possibly down-select at least one from the following Alts:</w:t>
            </w:r>
          </w:p>
          <w:p w14:paraId="087F072A" w14:textId="77777777" w:rsidR="005A25E2" w:rsidRPr="005A25E2" w:rsidRDefault="005A25E2" w:rsidP="005A25E2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Alt1: SRS CLPC adjustment state is associated with SRS resource set</w:t>
            </w:r>
          </w:p>
          <w:p w14:paraId="0C428371" w14:textId="77777777" w:rsidR="005A25E2" w:rsidRPr="005A25E2" w:rsidRDefault="005A25E2" w:rsidP="005A25E2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Alt2: When the parameter </w:t>
            </w:r>
            <w:proofErr w:type="spellStart"/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GB" w:eastAsia="en-US"/>
              </w:rPr>
              <w:t>srs-PowerControlAdjustmentStates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 is set to '</w:t>
            </w:r>
            <w:proofErr w:type="spellStart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separateClosedLoop</w:t>
            </w:r>
            <w:proofErr w:type="spellEnd"/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', </w:t>
            </w:r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GB" w:eastAsia="en-US"/>
              </w:rPr>
              <w:t>closedLoopIndex-r17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 in the TCI state indicates one of the SRS CLPC adjustment states</w:t>
            </w:r>
          </w:p>
          <w:p w14:paraId="6EB94DD4" w14:textId="77777777" w:rsidR="005A25E2" w:rsidRPr="005A25E2" w:rsidRDefault="005A25E2" w:rsidP="005A25E2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 xml:space="preserve">Alt3: Add one extra parameter in </w:t>
            </w:r>
            <w:r w:rsidRPr="005A25E2">
              <w:rPr>
                <w:rFonts w:ascii="Times New Roman" w:eastAsia="DengXian" w:hAnsi="Times New Roman"/>
                <w:i/>
                <w:iCs/>
                <w:sz w:val="20"/>
                <w:szCs w:val="20"/>
                <w:lang w:val="en-GB" w:eastAsia="en-US"/>
              </w:rPr>
              <w:t>P0AlphaSet-r17</w:t>
            </w: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 xml:space="preserve"> of TCI state to indicate one of those two SRS CLPC adjustment states</w:t>
            </w:r>
          </w:p>
          <w:p w14:paraId="55EBBEAB" w14:textId="77777777" w:rsidR="005A25E2" w:rsidRPr="005A25E2" w:rsidRDefault="005A25E2" w:rsidP="005A25E2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Alt4: SRS CLPC adjustment state is associated with SRS resource usage type</w:t>
            </w:r>
          </w:p>
          <w:p w14:paraId="4FFE7B50" w14:textId="77777777" w:rsidR="005A25E2" w:rsidRPr="005A25E2" w:rsidRDefault="005A25E2" w:rsidP="005A25E2">
            <w:pPr>
              <w:spacing w:after="0" w:line="240" w:lineRule="auto"/>
              <w:jc w:val="both"/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 New Roman" w:eastAsia="DengXian" w:hAnsi="Times New Roman"/>
                <w:sz w:val="20"/>
                <w:szCs w:val="20"/>
                <w:lang w:val="en-GB" w:eastAsia="en-US"/>
              </w:rPr>
              <w:t>Note: Other alternatives are not precluded</w:t>
            </w:r>
          </w:p>
          <w:p w14:paraId="70CD9A0E" w14:textId="77777777" w:rsidR="005A25E2" w:rsidRPr="005A25E2" w:rsidRDefault="005A25E2" w:rsidP="005A25E2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</w:p>
          <w:p w14:paraId="43657787" w14:textId="77777777" w:rsidR="005A25E2" w:rsidRPr="005A25E2" w:rsidRDefault="005A25E2" w:rsidP="005A25E2">
            <w:p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highlight w:val="green"/>
                <w:lang w:val="en-GB" w:eastAsia="en-US"/>
              </w:rPr>
            </w:pPr>
            <w:r w:rsidRPr="005A25E2">
              <w:rPr>
                <w:rFonts w:ascii="Times" w:eastAsia="DengXian" w:hAnsi="Times" w:cs="바탕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26A74997" w14:textId="77777777" w:rsidR="005A25E2" w:rsidRPr="005A25E2" w:rsidRDefault="005A25E2" w:rsidP="005A25E2">
            <w:p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Down-select one from the following alternatives:</w:t>
            </w:r>
          </w:p>
          <w:p w14:paraId="7ABEEDA2" w14:textId="77777777" w:rsidR="005A25E2" w:rsidRPr="005A25E2" w:rsidRDefault="005A25E2" w:rsidP="005A25E2">
            <w:pPr>
              <w:numPr>
                <w:ilvl w:val="0"/>
                <w:numId w:val="39"/>
              </w:num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" w:eastAsia="PMingLiU" w:hAnsi="Times" w:cs="바탕"/>
                <w:sz w:val="20"/>
                <w:szCs w:val="20"/>
                <w:lang w:val="en-GB" w:eastAsia="zh-TW"/>
              </w:rPr>
              <w:t xml:space="preserve">Alt1: Use only RRC to update the PL offset associated with the </w:t>
            </w:r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UL TCI state</w:t>
            </w:r>
          </w:p>
          <w:p w14:paraId="09AF6082" w14:textId="77777777" w:rsidR="005A25E2" w:rsidRPr="005A25E2" w:rsidRDefault="005A25E2" w:rsidP="005A25E2">
            <w:pPr>
              <w:numPr>
                <w:ilvl w:val="0"/>
                <w:numId w:val="39"/>
              </w:num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" w:eastAsia="PMingLiU" w:hAnsi="Times" w:cs="바탕"/>
                <w:sz w:val="20"/>
                <w:szCs w:val="20"/>
                <w:lang w:val="en-GB" w:eastAsia="zh-TW"/>
              </w:rPr>
              <w:t>Alt2: In addition to RRC, MAC-CE can be used to update the PL offset associated with the</w:t>
            </w:r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 UL TCI state</w:t>
            </w:r>
          </w:p>
          <w:p w14:paraId="28160A0F" w14:textId="77777777" w:rsidR="005A25E2" w:rsidRPr="005A25E2" w:rsidRDefault="005A25E2" w:rsidP="005A25E2">
            <w:pPr>
              <w:numPr>
                <w:ilvl w:val="1"/>
                <w:numId w:val="39"/>
              </w:numPr>
              <w:spacing w:after="0" w:line="240" w:lineRule="auto"/>
              <w:ind w:left="1160" w:hanging="360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" w:eastAsia="PMingLiU" w:hAnsi="Times" w:cs="바탕"/>
                <w:sz w:val="20"/>
                <w:szCs w:val="20"/>
                <w:lang w:val="en-GB" w:eastAsia="zh-TW"/>
              </w:rPr>
              <w:t>FFS: Details on MAC CE</w:t>
            </w:r>
          </w:p>
          <w:p w14:paraId="708CA914" w14:textId="77777777" w:rsidR="005A25E2" w:rsidRPr="005A25E2" w:rsidRDefault="005A25E2" w:rsidP="005A25E2">
            <w:pPr>
              <w:spacing w:after="0" w:line="240" w:lineRule="auto"/>
              <w:rPr>
                <w:rFonts w:ascii="Times" w:eastAsia="바탕" w:hAnsi="Times"/>
                <w:sz w:val="20"/>
                <w:szCs w:val="20"/>
                <w:lang w:val="en-GB" w:eastAsia="zh-CN"/>
              </w:rPr>
            </w:pPr>
          </w:p>
          <w:p w14:paraId="5F3F56FB" w14:textId="77777777" w:rsidR="005A25E2" w:rsidRPr="005A25E2" w:rsidRDefault="005A25E2" w:rsidP="005A25E2">
            <w:p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highlight w:val="green"/>
                <w:lang w:val="en-GB" w:eastAsia="en-US"/>
              </w:rPr>
            </w:pPr>
            <w:r w:rsidRPr="005A25E2">
              <w:rPr>
                <w:rFonts w:ascii="Times" w:eastAsia="DengXian" w:hAnsi="Times" w:cs="바탕"/>
                <w:b/>
                <w:b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1BF8B89F" w14:textId="77777777" w:rsidR="005A25E2" w:rsidRPr="005A25E2" w:rsidRDefault="005A25E2" w:rsidP="005A25E2">
            <w:p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For the asymmetric DL </w:t>
            </w:r>
            <w:proofErr w:type="spellStart"/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sTRP</w:t>
            </w:r>
            <w:proofErr w:type="spellEnd"/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/UL </w:t>
            </w:r>
            <w:proofErr w:type="spellStart"/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mTRP</w:t>
            </w:r>
            <w:proofErr w:type="spellEnd"/>
            <w:r w:rsidRPr="005A25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 deployment scenarios, separate DL/UL TCI state mode of Rel-17/18 unified TCI framework can be configured for both FR1 and FR2.</w:t>
            </w:r>
          </w:p>
          <w:p w14:paraId="7DFED03A" w14:textId="77777777" w:rsidR="006218F1" w:rsidRDefault="005A25E2" w:rsidP="005A25E2">
            <w:pPr>
              <w:numPr>
                <w:ilvl w:val="0"/>
                <w:numId w:val="39"/>
              </w:numPr>
              <w:spacing w:after="0" w:line="240" w:lineRule="auto"/>
              <w:rPr>
                <w:rFonts w:ascii="Times" w:eastAsia="PMingLiU" w:hAnsi="Times" w:cs="바탕"/>
                <w:sz w:val="20"/>
                <w:szCs w:val="20"/>
                <w:lang w:val="en-GB" w:eastAsia="zh-TW"/>
              </w:rPr>
            </w:pPr>
            <w:r w:rsidRPr="005A25E2">
              <w:rPr>
                <w:rFonts w:ascii="Times" w:eastAsia="PMingLiU" w:hAnsi="Times" w:cs="바탕"/>
                <w:sz w:val="20"/>
                <w:szCs w:val="20"/>
                <w:lang w:val="en-GB" w:eastAsia="zh-TW"/>
              </w:rPr>
              <w:t>Joint TCI state mode can be configured at least for FR1</w:t>
            </w:r>
          </w:p>
          <w:p w14:paraId="338732F6" w14:textId="77777777" w:rsidR="00C73BE2" w:rsidRDefault="00C73BE2" w:rsidP="00C73BE2">
            <w:pPr>
              <w:spacing w:after="0" w:line="240" w:lineRule="auto"/>
              <w:rPr>
                <w:rFonts w:ascii="Times" w:eastAsia="PMingLiU" w:hAnsi="Times" w:cs="바탕"/>
                <w:sz w:val="20"/>
                <w:szCs w:val="20"/>
                <w:lang w:val="en-GB" w:eastAsia="zh-TW"/>
              </w:rPr>
            </w:pPr>
          </w:p>
          <w:p w14:paraId="3DAF663A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 w:cs="Arial"/>
                <w:b/>
                <w:bCs/>
                <w:sz w:val="20"/>
                <w:szCs w:val="20"/>
                <w:highlight w:val="green"/>
                <w:lang w:val="en-CA" w:eastAsia="en-US"/>
              </w:rPr>
            </w:pPr>
            <w:r w:rsidRPr="00C73BE2">
              <w:rPr>
                <w:rFonts w:ascii="Times" w:eastAsia="DengXian" w:hAnsi="Times" w:cs="Arial"/>
                <w:b/>
                <w:bCs/>
                <w:sz w:val="20"/>
                <w:szCs w:val="20"/>
                <w:highlight w:val="green"/>
                <w:lang w:val="en-CA" w:eastAsia="en-US"/>
              </w:rPr>
              <w:t>Agreement</w:t>
            </w:r>
          </w:p>
          <w:p w14:paraId="0CF1879B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 w:cs="Arial"/>
                <w:sz w:val="20"/>
                <w:szCs w:val="20"/>
                <w:lang w:val="en-CA" w:eastAsia="en-US"/>
              </w:rPr>
            </w:pPr>
            <w:r w:rsidRPr="00C73BE2">
              <w:rPr>
                <w:rFonts w:ascii="Times" w:eastAsia="DengXian" w:hAnsi="Times" w:cs="Arial"/>
                <w:sz w:val="20"/>
                <w:szCs w:val="20"/>
                <w:lang w:val="en-CA" w:eastAsia="en-US"/>
              </w:rPr>
              <w:t xml:space="preserve">For a UE configured with two SRS CLPC adjustment states, support </w:t>
            </w:r>
            <w:r w:rsidRPr="00C73BE2">
              <w:rPr>
                <w:rFonts w:ascii="Times" w:eastAsia="DengXian" w:hAnsi="Times" w:cs="Arial"/>
                <w:b/>
                <w:bCs/>
                <w:sz w:val="20"/>
                <w:szCs w:val="20"/>
                <w:lang w:val="en-CA" w:eastAsia="en-US"/>
              </w:rPr>
              <w:t>Alt2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CA" w:eastAsia="en-US"/>
              </w:rPr>
              <w:t xml:space="preserve"> for indicating one of the SRS CLPC adjustment states to SRS:</w:t>
            </w:r>
          </w:p>
          <w:p w14:paraId="28EBF231" w14:textId="77777777" w:rsidR="00C73BE2" w:rsidRPr="00C73BE2" w:rsidRDefault="00C73BE2" w:rsidP="00C73BE2">
            <w:pPr>
              <w:numPr>
                <w:ilvl w:val="0"/>
                <w:numId w:val="63"/>
              </w:numPr>
              <w:spacing w:after="0" w:line="240" w:lineRule="auto"/>
              <w:jc w:val="both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Alt2: When the parameter </w:t>
            </w:r>
            <w:proofErr w:type="spellStart"/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srs-PowerControlAdjustmentStates</w:t>
            </w:r>
            <w:proofErr w:type="spellEnd"/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 is set to '</w:t>
            </w:r>
            <w:proofErr w:type="spellStart"/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separateClosedLoop</w:t>
            </w:r>
            <w:proofErr w:type="spellEnd"/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', closedLoopIndex-r17 for SRS in the TCI state indicates one of the SRS CLPC adjustment states</w:t>
            </w:r>
          </w:p>
          <w:p w14:paraId="7EB71412" w14:textId="77777777" w:rsidR="00C73BE2" w:rsidRPr="00C73BE2" w:rsidRDefault="00C73BE2" w:rsidP="00C73BE2">
            <w:pPr>
              <w:numPr>
                <w:ilvl w:val="1"/>
                <w:numId w:val="63"/>
              </w:numPr>
              <w:spacing w:after="0" w:line="240" w:lineRule="auto"/>
              <w:jc w:val="both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Times New Roman" w:hAnsi="Times" w:cs="바탕"/>
                <w:bCs/>
                <w:iCs/>
                <w:sz w:val="20"/>
                <w:szCs w:val="20"/>
                <w:lang w:val="en-GB"/>
              </w:rPr>
              <w:t xml:space="preserve">The candidate value of i0 and i1 in </w:t>
            </w:r>
            <w:r w:rsidRPr="00C73BE2">
              <w:rPr>
                <w:rFonts w:ascii="Times" w:eastAsia="Times New Roman" w:hAnsi="Times" w:cs="바탕"/>
                <w:bCs/>
                <w:i/>
                <w:sz w:val="20"/>
                <w:szCs w:val="20"/>
                <w:lang w:val="en-GB"/>
              </w:rPr>
              <w:t>closedLoopIndex-r17</w:t>
            </w:r>
            <w:r w:rsidRPr="00C73BE2">
              <w:rPr>
                <w:rFonts w:ascii="Times" w:eastAsia="Times New Roman" w:hAnsi="Times" w:cs="바탕"/>
                <w:bCs/>
                <w:iCs/>
                <w:sz w:val="20"/>
                <w:szCs w:val="20"/>
                <w:lang w:val="en-GB"/>
              </w:rPr>
              <w:t xml:space="preserve"> for SRS refers to the first and the second CLPC adjustment state separate from PUSCH, respectively</w:t>
            </w:r>
          </w:p>
          <w:p w14:paraId="5089E150" w14:textId="77777777" w:rsidR="00C73BE2" w:rsidRPr="00C73BE2" w:rsidRDefault="00C73BE2" w:rsidP="00C73BE2">
            <w:pPr>
              <w:spacing w:after="0" w:line="240" w:lineRule="auto"/>
              <w:rPr>
                <w:rFonts w:ascii="Times" w:eastAsia="바탕" w:hAnsi="Times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바탕" w:hAnsi="Times"/>
                <w:sz w:val="20"/>
                <w:szCs w:val="20"/>
                <w:lang w:val="en-GB" w:eastAsia="en-US"/>
              </w:rPr>
              <w:t>Ericsson raised concerns on Alt2 due to potential issues with beam management.</w:t>
            </w:r>
          </w:p>
          <w:p w14:paraId="54958DC2" w14:textId="77777777" w:rsidR="00C73BE2" w:rsidRPr="00C73BE2" w:rsidRDefault="00C73BE2" w:rsidP="00C73BE2">
            <w:pPr>
              <w:spacing w:after="0" w:line="240" w:lineRule="auto"/>
              <w:rPr>
                <w:rFonts w:ascii="Times" w:eastAsia="바탕" w:hAnsi="Times"/>
                <w:sz w:val="20"/>
                <w:szCs w:val="20"/>
                <w:lang w:val="en-GB" w:eastAsia="en-US"/>
              </w:rPr>
            </w:pPr>
          </w:p>
          <w:p w14:paraId="086C2133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 w:cs="Arial"/>
                <w:b/>
                <w:bCs/>
                <w:sz w:val="20"/>
                <w:szCs w:val="20"/>
                <w:highlight w:val="green"/>
                <w:lang w:val="en-CA" w:eastAsia="en-US"/>
              </w:rPr>
            </w:pPr>
            <w:r w:rsidRPr="00C73BE2">
              <w:rPr>
                <w:rFonts w:ascii="Times" w:eastAsia="DengXian" w:hAnsi="Times" w:cs="Arial"/>
                <w:b/>
                <w:bCs/>
                <w:sz w:val="20"/>
                <w:szCs w:val="20"/>
                <w:highlight w:val="green"/>
                <w:lang w:val="en-CA" w:eastAsia="en-US"/>
              </w:rPr>
              <w:t>Agreement</w:t>
            </w:r>
          </w:p>
          <w:p w14:paraId="37424D36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 w:cs="Arial"/>
                <w:sz w:val="20"/>
                <w:szCs w:val="20"/>
                <w:lang w:val="en-CA" w:eastAsia="en-US"/>
              </w:rPr>
            </w:pP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CA" w:eastAsia="en-US"/>
              </w:rPr>
              <w:t xml:space="preserve">For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CA" w:eastAsia="en-US"/>
              </w:rPr>
              <w:t>indicating TPC command for those two SRS CLPC adjustment states through DCI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CA" w:eastAsia="en-US"/>
              </w:rPr>
              <w:t xml:space="preserve"> when the UE is configured with two SRS CLPC adjustment states,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CA" w:eastAsia="en-US"/>
              </w:rPr>
              <w:t>support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CA" w:eastAsia="en-US"/>
              </w:rPr>
              <w:t xml:space="preserve"> </w:t>
            </w:r>
            <w:r w:rsidRPr="00C73BE2">
              <w:rPr>
                <w:rFonts w:ascii="Times" w:eastAsia="DengXian" w:hAnsi="Times" w:cs="Arial" w:hint="eastAsia"/>
                <w:b/>
                <w:bCs/>
                <w:sz w:val="20"/>
                <w:szCs w:val="20"/>
                <w:lang w:val="en-CA" w:eastAsia="en-US"/>
              </w:rPr>
              <w:t>Option3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CA" w:eastAsia="en-US"/>
              </w:rPr>
              <w:t>:</w:t>
            </w:r>
          </w:p>
          <w:p w14:paraId="0598E67D" w14:textId="77777777" w:rsidR="00C73BE2" w:rsidRPr="00C73BE2" w:rsidRDefault="00C73BE2" w:rsidP="00C73BE2">
            <w:pPr>
              <w:numPr>
                <w:ilvl w:val="0"/>
                <w:numId w:val="61"/>
              </w:numPr>
              <w:spacing w:after="0" w:line="240" w:lineRule="auto"/>
              <w:jc w:val="both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Option 3: enhance the legacy DCI format 2_3 of higher layer parameter </w:t>
            </w:r>
            <w:proofErr w:type="spellStart"/>
            <w:r w:rsidRPr="00C73BE2">
              <w:rPr>
                <w:rFonts w:ascii="Times" w:eastAsia="DengXian" w:hAnsi="Times" w:cs="바탕"/>
                <w:i/>
                <w:iCs/>
                <w:sz w:val="20"/>
                <w:szCs w:val="20"/>
                <w:lang w:val="en-GB" w:eastAsia="en-US"/>
              </w:rPr>
              <w:t>srs</w:t>
            </w:r>
            <w:proofErr w:type="spellEnd"/>
            <w:r w:rsidRPr="00C73BE2">
              <w:rPr>
                <w:rFonts w:ascii="Times" w:eastAsia="DengXian" w:hAnsi="Times" w:cs="바탕"/>
                <w:i/>
                <w:iCs/>
                <w:sz w:val="20"/>
                <w:szCs w:val="20"/>
                <w:lang w:val="en-GB" w:eastAsia="en-US"/>
              </w:rPr>
              <w:t>-TPC-PDCCH-Group</w:t>
            </w: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 = </w:t>
            </w:r>
            <w:proofErr w:type="spellStart"/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typeA</w:t>
            </w:r>
            <w:proofErr w:type="spellEnd"/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 and </w:t>
            </w:r>
            <w:proofErr w:type="spellStart"/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typeB</w:t>
            </w:r>
            <w:proofErr w:type="spellEnd"/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;</w:t>
            </w:r>
          </w:p>
          <w:p w14:paraId="55CF0307" w14:textId="77777777" w:rsidR="00C73BE2" w:rsidRPr="00C73BE2" w:rsidRDefault="00C73BE2" w:rsidP="00C73BE2">
            <w:pPr>
              <w:spacing w:after="0" w:line="240" w:lineRule="auto"/>
              <w:rPr>
                <w:rFonts w:ascii="Times" w:eastAsia="바탕" w:hAnsi="Times"/>
                <w:sz w:val="20"/>
                <w:szCs w:val="20"/>
                <w:lang w:val="en-GB" w:eastAsia="en-US"/>
              </w:rPr>
            </w:pPr>
          </w:p>
          <w:p w14:paraId="01B41789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 w:cs="Arial"/>
                <w:b/>
                <w:bCs/>
                <w:sz w:val="20"/>
                <w:szCs w:val="20"/>
                <w:highlight w:val="green"/>
                <w:lang w:val="en-CA" w:eastAsia="en-US"/>
              </w:rPr>
            </w:pPr>
            <w:r w:rsidRPr="00C73BE2">
              <w:rPr>
                <w:rFonts w:ascii="Times" w:eastAsia="DengXian" w:hAnsi="Times" w:cs="Arial"/>
                <w:b/>
                <w:bCs/>
                <w:sz w:val="20"/>
                <w:szCs w:val="20"/>
                <w:highlight w:val="green"/>
                <w:lang w:val="en-CA" w:eastAsia="en-US"/>
              </w:rPr>
              <w:t>Agreement</w:t>
            </w:r>
          </w:p>
          <w:p w14:paraId="74F79D23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 w:cs="Arial"/>
                <w:sz w:val="20"/>
                <w:szCs w:val="20"/>
                <w:lang w:val="en-CA" w:eastAsia="zh-CN"/>
              </w:rPr>
            </w:pP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CA" w:eastAsia="zh-CN"/>
              </w:rPr>
              <w:t xml:space="preserve">For enhancing DCI format 2_3 for indicating TPC command for two SRS CLPC adjustment states,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CA" w:eastAsia="zh-CN"/>
              </w:rPr>
              <w:t>support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CA" w:eastAsia="zh-CN"/>
              </w:rPr>
              <w:t xml:space="preserve"> </w:t>
            </w:r>
            <w:r w:rsidRPr="00C73BE2">
              <w:rPr>
                <w:rFonts w:ascii="Times" w:eastAsia="DengXian" w:hAnsi="Times" w:cs="Arial" w:hint="eastAsia"/>
                <w:b/>
                <w:bCs/>
                <w:sz w:val="20"/>
                <w:szCs w:val="20"/>
                <w:lang w:val="en-CA" w:eastAsia="zh-CN"/>
              </w:rPr>
              <w:t>Alt2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CA" w:eastAsia="zh-CN"/>
              </w:rPr>
              <w:t>:</w:t>
            </w:r>
          </w:p>
          <w:p w14:paraId="5A5434A9" w14:textId="77777777" w:rsidR="00C73BE2" w:rsidRPr="00C73BE2" w:rsidRDefault="00C73BE2" w:rsidP="00C73BE2">
            <w:pPr>
              <w:numPr>
                <w:ilvl w:val="0"/>
                <w:numId w:val="60"/>
              </w:num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zh-CN"/>
              </w:rPr>
            </w:pP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Alt2: </w:t>
            </w:r>
            <w:r w:rsidRPr="00C73BE2">
              <w:rPr>
                <w:rFonts w:ascii="Times" w:eastAsia="DengXian" w:hAnsi="Times" w:cs="바탕" w:hint="eastAsia"/>
                <w:sz w:val="20"/>
                <w:szCs w:val="20"/>
                <w:lang w:val="en-GB" w:eastAsia="zh-CN"/>
              </w:rPr>
              <w:t>Introduce</w:t>
            </w: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zh-CN"/>
              </w:rPr>
              <w:t xml:space="preserve"> one 1-bit closed-loop-indicator field for each TPC command in DCI format 2_3 </w:t>
            </w:r>
          </w:p>
          <w:p w14:paraId="6B752C5B" w14:textId="77777777" w:rsidR="00C73BE2" w:rsidRPr="00C73BE2" w:rsidRDefault="00C73BE2" w:rsidP="00C73BE2">
            <w:pPr>
              <w:numPr>
                <w:ilvl w:val="1"/>
                <w:numId w:val="60"/>
              </w:num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zh-CN"/>
              </w:rPr>
            </w:pP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zh-CN"/>
              </w:rPr>
              <w:t xml:space="preserve">This 1-bit closed-loop-indicator indicates the first SRS CLPC adjustment state or the second SRS CLPC adjustment state. </w:t>
            </w:r>
          </w:p>
          <w:p w14:paraId="09338DA8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 w:cs="Arial"/>
                <w:sz w:val="20"/>
                <w:szCs w:val="20"/>
                <w:lang w:val="en-GB" w:eastAsia="zh-CN"/>
              </w:rPr>
            </w:pP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zh-CN"/>
              </w:rPr>
              <w:t xml:space="preserve">             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zh-CN"/>
              </w:rPr>
              <w:t xml:space="preserve">Note: this 1-bit indicator is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zh-CN"/>
              </w:rPr>
              <w:t>present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zh-CN"/>
              </w:rPr>
              <w:t xml:space="preserve">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zh-CN"/>
              </w:rPr>
              <w:t>for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zh-CN"/>
              </w:rPr>
              <w:t xml:space="preserve"> the CC where two SRS CLPC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zh-CN"/>
              </w:rPr>
              <w:t>adjustment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zh-CN"/>
              </w:rPr>
              <w:t xml:space="preserve"> states are configured.</w:t>
            </w:r>
          </w:p>
          <w:p w14:paraId="19CE1D68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/>
                <w:sz w:val="20"/>
                <w:szCs w:val="20"/>
                <w:lang w:val="en-GB" w:eastAsia="zh-CN"/>
              </w:rPr>
            </w:pPr>
          </w:p>
          <w:p w14:paraId="134ADB2D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 w:cs="Arial"/>
                <w:b/>
                <w:bCs/>
                <w:sz w:val="20"/>
                <w:szCs w:val="20"/>
                <w:highlight w:val="green"/>
                <w:lang w:val="en-CA" w:eastAsia="en-US"/>
              </w:rPr>
            </w:pPr>
            <w:r w:rsidRPr="00C73BE2">
              <w:rPr>
                <w:rFonts w:ascii="Times" w:eastAsia="DengXian" w:hAnsi="Times" w:cs="Arial"/>
                <w:b/>
                <w:bCs/>
                <w:sz w:val="20"/>
                <w:szCs w:val="20"/>
                <w:highlight w:val="green"/>
                <w:lang w:val="en-CA" w:eastAsia="en-US"/>
              </w:rPr>
              <w:t>Agreement</w:t>
            </w:r>
          </w:p>
          <w:p w14:paraId="39C71042" w14:textId="77777777" w:rsidR="00C73BE2" w:rsidRPr="00C73BE2" w:rsidRDefault="00C73BE2" w:rsidP="00C73BE2">
            <w:pPr>
              <w:spacing w:after="0" w:line="240" w:lineRule="auto"/>
              <w:rPr>
                <w:rFonts w:ascii="Times" w:eastAsia="바탕" w:hAnsi="Times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바탕" w:hAnsi="Times"/>
                <w:sz w:val="20"/>
                <w:szCs w:val="20"/>
                <w:lang w:val="en-GB" w:eastAsia="en-US"/>
              </w:rPr>
              <w:t>For FR1, a joint TCI state can be associated with a PL offset.</w:t>
            </w:r>
          </w:p>
          <w:p w14:paraId="24C795AF" w14:textId="77777777" w:rsidR="00C73BE2" w:rsidRPr="00C73BE2" w:rsidRDefault="00C73BE2" w:rsidP="00C73BE2">
            <w:pPr>
              <w:numPr>
                <w:ilvl w:val="0"/>
                <w:numId w:val="64"/>
              </w:numPr>
              <w:spacing w:after="0" w:line="240" w:lineRule="auto"/>
              <w:rPr>
                <w:rFonts w:ascii="Times" w:eastAsia="바탕" w:hAnsi="Times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바탕" w:hAnsi="Times"/>
                <w:sz w:val="20"/>
                <w:szCs w:val="20"/>
                <w:lang w:val="en-GB" w:eastAsia="en-US"/>
              </w:rPr>
              <w:t xml:space="preserve">When a joint TCI state associated with a PL offset is applied for the PUSCH/PUCCH/SRS transmission, the UE shall calculate the </w:t>
            </w:r>
            <w:proofErr w:type="spellStart"/>
            <w:proofErr w:type="gramStart"/>
            <w:r w:rsidRPr="00C73BE2">
              <w:rPr>
                <w:rFonts w:ascii="Times" w:eastAsia="바탕" w:hAnsi="Times"/>
                <w:sz w:val="20"/>
                <w:szCs w:val="20"/>
                <w:lang w:val="en-GB" w:eastAsia="en-US"/>
              </w:rPr>
              <w:t>Tx</w:t>
            </w:r>
            <w:proofErr w:type="spellEnd"/>
            <w:proofErr w:type="gramEnd"/>
            <w:r w:rsidRPr="00C73BE2">
              <w:rPr>
                <w:rFonts w:ascii="Times" w:eastAsia="바탕" w:hAnsi="Times"/>
                <w:sz w:val="20"/>
                <w:szCs w:val="20"/>
                <w:lang w:val="en-GB" w:eastAsia="en-US"/>
              </w:rPr>
              <w:t xml:space="preserve"> power of the PUSCH/PUCCH/SRS based on the DL PL RS and PL offset associated with this joint TCI state.</w:t>
            </w:r>
          </w:p>
          <w:p w14:paraId="17C62F05" w14:textId="77777777" w:rsidR="00C73BE2" w:rsidRPr="00C73BE2" w:rsidRDefault="00C73BE2" w:rsidP="00C73BE2">
            <w:pPr>
              <w:numPr>
                <w:ilvl w:val="1"/>
                <w:numId w:val="64"/>
              </w:numPr>
              <w:spacing w:after="0" w:line="240" w:lineRule="auto"/>
              <w:rPr>
                <w:rFonts w:ascii="Times" w:eastAsia="바탕" w:hAnsi="Times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바탕" w:hAnsi="Times"/>
                <w:sz w:val="20"/>
                <w:szCs w:val="20"/>
                <w:lang w:val="en-GB" w:eastAsia="en-US"/>
              </w:rPr>
              <w:t>Reuse the legacy uplink power control formulation by replacing legacy PL with a PL which is derived from the DL PL RS and the PL offset.</w:t>
            </w:r>
          </w:p>
          <w:p w14:paraId="2906A17E" w14:textId="77777777" w:rsidR="00C73BE2" w:rsidRPr="00C73BE2" w:rsidRDefault="00C73BE2" w:rsidP="00C73BE2">
            <w:pPr>
              <w:numPr>
                <w:ilvl w:val="1"/>
                <w:numId w:val="64"/>
              </w:numPr>
              <w:spacing w:after="0" w:line="240" w:lineRule="auto"/>
              <w:rPr>
                <w:rFonts w:ascii="Times" w:eastAsia="바탕" w:hAnsi="Times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바탕" w:hAnsi="Times"/>
                <w:sz w:val="20"/>
                <w:szCs w:val="20"/>
                <w:lang w:val="en-GB" w:eastAsia="en-US"/>
              </w:rPr>
              <w:t>FFS: The UE can update UL PL in a way that new UL PL = current UL PL + an update delta indicated by the NW.</w:t>
            </w:r>
          </w:p>
          <w:p w14:paraId="1D3F2CAC" w14:textId="77777777" w:rsidR="00C73BE2" w:rsidRPr="00C73BE2" w:rsidRDefault="00C73BE2" w:rsidP="00C73BE2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</w:p>
          <w:p w14:paraId="1BA181E0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C73BE2">
              <w:rPr>
                <w:rFonts w:ascii="Times" w:eastAsia="DengXian" w:hAnsi="Times"/>
                <w:b/>
                <w:bCs/>
                <w:sz w:val="20"/>
                <w:szCs w:val="20"/>
                <w:highlight w:val="green"/>
                <w:lang w:val="en-GB" w:eastAsia="zh-CN"/>
              </w:rPr>
              <w:lastRenderedPageBreak/>
              <w:t>Agreement</w:t>
            </w:r>
          </w:p>
          <w:p w14:paraId="1E003B7B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/>
                <w:sz w:val="20"/>
                <w:szCs w:val="20"/>
                <w:lang w:val="en-GB" w:eastAsia="zh-CN"/>
              </w:rPr>
            </w:pPr>
            <w:r w:rsidRPr="00C73B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>Support applying PL offset on PDCCH-order PRACH towards a UL TRP in FR1.</w:t>
            </w:r>
          </w:p>
          <w:p w14:paraId="09F68DA4" w14:textId="77777777" w:rsidR="00C73BE2" w:rsidRPr="00C73BE2" w:rsidRDefault="00C73BE2" w:rsidP="00C73BE2">
            <w:pPr>
              <w:numPr>
                <w:ilvl w:val="0"/>
                <w:numId w:val="65"/>
              </w:numPr>
              <w:spacing w:after="0" w:line="240" w:lineRule="auto"/>
              <w:rPr>
                <w:rFonts w:ascii="Times" w:eastAsia="DengXian" w:hAnsi="Times"/>
                <w:sz w:val="20"/>
                <w:szCs w:val="20"/>
                <w:lang w:val="en-GB" w:eastAsia="zh-CN"/>
              </w:rPr>
            </w:pPr>
            <w:r w:rsidRPr="00C73B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>Note: The DL reference timing determination for PDCCH-order PRACH transmission to an UL TRP is still based on the DL RS defined in current RAN4 specification</w:t>
            </w:r>
          </w:p>
          <w:p w14:paraId="52A489A5" w14:textId="77777777" w:rsidR="00C73BE2" w:rsidRPr="00C73BE2" w:rsidRDefault="00C73BE2" w:rsidP="00C73BE2">
            <w:pPr>
              <w:numPr>
                <w:ilvl w:val="0"/>
                <w:numId w:val="65"/>
              </w:numPr>
              <w:spacing w:after="0" w:line="240" w:lineRule="auto"/>
              <w:rPr>
                <w:rFonts w:ascii="Times" w:eastAsia="DengXian" w:hAnsi="Times"/>
                <w:sz w:val="20"/>
                <w:szCs w:val="20"/>
                <w:lang w:val="en-GB" w:eastAsia="zh-CN"/>
              </w:rPr>
            </w:pPr>
            <w:r w:rsidRPr="00C73B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 xml:space="preserve">Above is subject to a separate UE capability </w:t>
            </w:r>
            <w:proofErr w:type="spellStart"/>
            <w:r w:rsidRPr="00C73BE2">
              <w:rPr>
                <w:rFonts w:ascii="Times" w:eastAsia="DengXian" w:hAnsi="Times"/>
                <w:sz w:val="20"/>
                <w:szCs w:val="20"/>
                <w:lang w:val="en-GB" w:eastAsia="zh-CN"/>
              </w:rPr>
              <w:t>signaling</w:t>
            </w:r>
            <w:proofErr w:type="spellEnd"/>
          </w:p>
          <w:p w14:paraId="0D415A35" w14:textId="77777777" w:rsidR="00C73BE2" w:rsidRPr="00C73BE2" w:rsidRDefault="00C73BE2" w:rsidP="00C73BE2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</w:p>
          <w:p w14:paraId="1F2E5FE0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C73BE2">
              <w:rPr>
                <w:rFonts w:ascii="Times" w:eastAsia="DengXian" w:hAnsi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5120C5D4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>Consider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 and down-select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 xml:space="preserve">one 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from the following alts for indicating a PL offset for 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zh-CN"/>
              </w:rPr>
              <w:t>PDCCH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 xml:space="preserve">-order 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>PRACH transmission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 xml:space="preserve"> at least for FR1.</w:t>
            </w:r>
          </w:p>
          <w:p w14:paraId="71522B5B" w14:textId="77777777" w:rsidR="00C73BE2" w:rsidRPr="00C73BE2" w:rsidRDefault="00C73BE2" w:rsidP="00C73BE2">
            <w:pPr>
              <w:numPr>
                <w:ilvl w:val="0"/>
                <w:numId w:val="66"/>
              </w:numPr>
              <w:spacing w:after="0" w:line="240" w:lineRule="auto"/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>Alt1: RRC configures multiple PL offset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 xml:space="preserve"> values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>in PRACH-</w:t>
            </w:r>
            <w:proofErr w:type="spellStart"/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>Config</w:t>
            </w:r>
            <w:proofErr w:type="spellEnd"/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 xml:space="preserve"> 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>and PDCCH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>-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>order DCI indicate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>s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 one of them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 xml:space="preserve"> through one DCI field.</w:t>
            </w:r>
          </w:p>
          <w:p w14:paraId="78563DFD" w14:textId="77777777" w:rsidR="00C73BE2" w:rsidRPr="00C73BE2" w:rsidRDefault="00C73BE2" w:rsidP="00C73BE2">
            <w:pPr>
              <w:numPr>
                <w:ilvl w:val="0"/>
                <w:numId w:val="66"/>
              </w:numPr>
              <w:spacing w:after="0" w:line="240" w:lineRule="auto"/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>Alt2: PDCCH order DCI indicates one PL offset value</w:t>
            </w:r>
          </w:p>
          <w:p w14:paraId="1F94FD89" w14:textId="77777777" w:rsidR="00C73BE2" w:rsidRPr="00C73BE2" w:rsidRDefault="00C73BE2" w:rsidP="00C73BE2">
            <w:pPr>
              <w:numPr>
                <w:ilvl w:val="0"/>
                <w:numId w:val="66"/>
              </w:numPr>
              <w:spacing w:after="0" w:line="240" w:lineRule="auto"/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Alt3: The PL offset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>associated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 with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 xml:space="preserve">one of 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the indicated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 xml:space="preserve">joint/UL 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TCI state for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>UL TRP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 in unified TCI framework is applied on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 xml:space="preserve">the PDCCH-order 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PRACH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>transmission</w:t>
            </w:r>
          </w:p>
          <w:p w14:paraId="31CF3687" w14:textId="77777777" w:rsidR="00C73BE2" w:rsidRPr="00C73BE2" w:rsidRDefault="00C73BE2" w:rsidP="00C73BE2">
            <w:pPr>
              <w:numPr>
                <w:ilvl w:val="0"/>
                <w:numId w:val="66"/>
              </w:numPr>
              <w:spacing w:after="0" w:line="240" w:lineRule="auto"/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>Alt4: The PDCCH order DCI indicates one TCI state associated with a PL offset and the associated PL offset is applied on the PRACH transmission.</w:t>
            </w:r>
          </w:p>
          <w:p w14:paraId="756BB700" w14:textId="77777777" w:rsidR="00C73BE2" w:rsidRPr="00C73BE2" w:rsidRDefault="00C73BE2" w:rsidP="00C73BE2">
            <w:pPr>
              <w:numPr>
                <w:ilvl w:val="0"/>
                <w:numId w:val="66"/>
              </w:numPr>
              <w:spacing w:after="0" w:line="240" w:lineRule="auto"/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Alt5: RRC configures one PL offset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 xml:space="preserve">value 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for PRACH and the PDCCH order DCI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>indicates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 whether this PL offset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 xml:space="preserve">value 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is applied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>on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 xml:space="preserve"> PRACH </w:t>
            </w: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 xml:space="preserve">transmission </w:t>
            </w:r>
            <w:r w:rsidRPr="00C73BE2">
              <w:rPr>
                <w:rFonts w:ascii="Times" w:eastAsia="DengXian" w:hAnsi="Times" w:cs="Arial" w:hint="eastAsia"/>
                <w:sz w:val="20"/>
                <w:szCs w:val="20"/>
                <w:lang w:val="en-GB" w:eastAsia="en-US"/>
              </w:rPr>
              <w:t>or not.</w:t>
            </w:r>
          </w:p>
          <w:p w14:paraId="405872A9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Arial"/>
                <w:sz w:val="20"/>
                <w:szCs w:val="20"/>
                <w:lang w:val="en-GB" w:eastAsia="en-US"/>
              </w:rPr>
              <w:t>Note: Other alternatives are not precluded</w:t>
            </w:r>
          </w:p>
          <w:p w14:paraId="1C339A62" w14:textId="77777777" w:rsidR="00C73BE2" w:rsidRPr="00C73BE2" w:rsidRDefault="00C73BE2" w:rsidP="00C73BE2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CA" w:eastAsia="en-US"/>
              </w:rPr>
            </w:pPr>
          </w:p>
          <w:p w14:paraId="324F384B" w14:textId="77777777" w:rsidR="00C73BE2" w:rsidRPr="00C73BE2" w:rsidRDefault="00C73BE2" w:rsidP="00C73BE2">
            <w:pPr>
              <w:spacing w:after="0" w:line="240" w:lineRule="auto"/>
              <w:contextualSpacing/>
              <w:rPr>
                <w:rFonts w:ascii="Times New Roman" w:eastAsia="바탕" w:hAnsi="Times New Roman"/>
                <w:b/>
                <w:bCs/>
                <w:iCs/>
                <w:sz w:val="20"/>
                <w:szCs w:val="24"/>
                <w:highlight w:val="green"/>
                <w:lang w:val="en-GB" w:eastAsia="zh-CN"/>
              </w:rPr>
            </w:pPr>
            <w:r w:rsidRPr="00C73BE2">
              <w:rPr>
                <w:rFonts w:ascii="Times New Roman" w:eastAsia="바탕" w:hAnsi="Times New Roman"/>
                <w:b/>
                <w:bCs/>
                <w:iCs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242F572F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For the association between PL offset and joint/UL TCI state, consider and down-select one from the following Alts:</w:t>
            </w:r>
          </w:p>
          <w:p w14:paraId="473079EB" w14:textId="77777777" w:rsidR="00C73BE2" w:rsidRPr="00C73BE2" w:rsidRDefault="00C73BE2" w:rsidP="00C73BE2">
            <w:pPr>
              <w:numPr>
                <w:ilvl w:val="0"/>
                <w:numId w:val="67"/>
              </w:num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Alt1a: One PL offset value is configured in a joint or UL TCI state by RRC only</w:t>
            </w:r>
          </w:p>
          <w:p w14:paraId="29C21007" w14:textId="77777777" w:rsidR="00C73BE2" w:rsidRPr="00C73BE2" w:rsidRDefault="00C73BE2" w:rsidP="00C73BE2">
            <w:pPr>
              <w:numPr>
                <w:ilvl w:val="0"/>
                <w:numId w:val="67"/>
              </w:num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Alt1b: One PL offset value is configured in a joint or UL TCI state by RRC. </w:t>
            </w:r>
            <w:r w:rsidRPr="00C73BE2">
              <w:rPr>
                <w:rFonts w:ascii="Times" w:eastAsia="DengXian" w:hAnsi="Times" w:cs="바탕" w:hint="eastAsia"/>
                <w:sz w:val="20"/>
                <w:szCs w:val="20"/>
                <w:lang w:val="en-GB" w:eastAsia="en-US"/>
              </w:rPr>
              <w:t xml:space="preserve">A </w:t>
            </w: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MAC CE can update </w:t>
            </w:r>
            <w:r w:rsidRPr="00C73BE2">
              <w:rPr>
                <w:rFonts w:ascii="Times" w:eastAsia="DengXian" w:hAnsi="Times" w:cs="바탕" w:hint="eastAsia"/>
                <w:sz w:val="20"/>
                <w:szCs w:val="20"/>
                <w:lang w:val="en-GB" w:eastAsia="zh-CN"/>
              </w:rPr>
              <w:t>the</w:t>
            </w: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 xml:space="preserve"> PL offset value(s) for joint or UL TCI state(s).</w:t>
            </w:r>
          </w:p>
          <w:p w14:paraId="14EDA65A" w14:textId="77777777" w:rsidR="00C73BE2" w:rsidRPr="00C73BE2" w:rsidRDefault="00C73BE2" w:rsidP="00C73BE2">
            <w:pPr>
              <w:numPr>
                <w:ilvl w:val="0"/>
                <w:numId w:val="67"/>
              </w:num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Alt2a: A list of PL offset configurations is configured by RRC in BWP/CC and each PL offset configuration contains one PL offset value. One new RRC parameter is introduced in a joint or UL TCI state to indicate one of the configured PL offset configurations.</w:t>
            </w:r>
          </w:p>
          <w:p w14:paraId="7C137AF2" w14:textId="77777777" w:rsidR="00C73BE2" w:rsidRPr="00C73BE2" w:rsidRDefault="00C73BE2" w:rsidP="00C73BE2">
            <w:pPr>
              <w:numPr>
                <w:ilvl w:val="0"/>
                <w:numId w:val="67"/>
              </w:num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Alt2b: A list of PL offset configurations is configured by RRC in BWP/CC and each PL offset configuration contains one PL offset value. One new RRC parameter is introduced in a joint or UL TCI state to indicate one of the configured PL offset configurations. A MAC CE can update the association between a joint or UL TCI state and PL offset configuration</w:t>
            </w:r>
          </w:p>
          <w:p w14:paraId="12609538" w14:textId="77777777" w:rsidR="00C73BE2" w:rsidRPr="00C73BE2" w:rsidRDefault="00C73BE2" w:rsidP="00C73BE2">
            <w:pPr>
              <w:numPr>
                <w:ilvl w:val="0"/>
                <w:numId w:val="67"/>
              </w:num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Alt3: A list of PL offset configurations is configured by RRC in BWP/CC and each PL offset configuration contains one PL offset value.  A MAC CE can activate/indicate one PL offset configuration for each activated joint or UL TCI state. In each joint or UL TCI state, the initial PL offset value is 0dB.</w:t>
            </w:r>
          </w:p>
          <w:p w14:paraId="1E495033" w14:textId="77777777" w:rsidR="00C73BE2" w:rsidRPr="00C73BE2" w:rsidRDefault="00C73BE2" w:rsidP="00C73BE2">
            <w:pPr>
              <w:numPr>
                <w:ilvl w:val="0"/>
                <w:numId w:val="67"/>
              </w:numPr>
              <w:spacing w:after="0" w:line="240" w:lineRule="auto"/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</w:pPr>
            <w:r w:rsidRPr="00C73BE2">
              <w:rPr>
                <w:rFonts w:ascii="Times" w:eastAsia="DengXian" w:hAnsi="Times" w:cs="바탕"/>
                <w:sz w:val="20"/>
                <w:szCs w:val="20"/>
                <w:lang w:val="en-GB" w:eastAsia="en-US"/>
              </w:rPr>
              <w:t>Alt4: A list of PL offset values is provided in a joint or UL TCI state by RRC. Each PL offset value is applied to a corresponding measured PL range.</w:t>
            </w:r>
          </w:p>
          <w:p w14:paraId="7D96799C" w14:textId="77777777" w:rsidR="00C73BE2" w:rsidRPr="00C73BE2" w:rsidRDefault="00C73BE2" w:rsidP="00C73BE2">
            <w:pPr>
              <w:spacing w:after="0" w:line="240" w:lineRule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C73BE2">
              <w:rPr>
                <w:rFonts w:ascii="Times" w:eastAsia="바탕" w:hAnsi="Times"/>
                <w:sz w:val="20"/>
                <w:szCs w:val="24"/>
                <w:lang w:val="en-GB" w:eastAsia="en-US"/>
              </w:rPr>
              <w:t>Other alternatives are not precluded.</w:t>
            </w:r>
          </w:p>
          <w:p w14:paraId="10C441A6" w14:textId="77777777" w:rsidR="00C73BE2" w:rsidRPr="00C73BE2" w:rsidRDefault="00C73BE2" w:rsidP="00C73BE2">
            <w:pPr>
              <w:spacing w:after="0" w:line="240" w:lineRule="auto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</w:p>
          <w:p w14:paraId="5417270A" w14:textId="77777777" w:rsidR="00C73BE2" w:rsidRPr="00C73BE2" w:rsidRDefault="00C73BE2" w:rsidP="00C73BE2">
            <w:pPr>
              <w:spacing w:after="0" w:line="240" w:lineRule="auto"/>
              <w:contextualSpacing/>
              <w:rPr>
                <w:rFonts w:ascii="Times New Roman" w:eastAsia="바탕" w:hAnsi="Times New Roman"/>
                <w:b/>
                <w:bCs/>
                <w:iCs/>
                <w:sz w:val="20"/>
                <w:szCs w:val="24"/>
                <w:highlight w:val="green"/>
                <w:lang w:val="en-GB" w:eastAsia="zh-CN"/>
              </w:rPr>
            </w:pPr>
            <w:r w:rsidRPr="00C73BE2">
              <w:rPr>
                <w:rFonts w:ascii="Times New Roman" w:eastAsia="바탕" w:hAnsi="Times New Roman"/>
                <w:b/>
                <w:bCs/>
                <w:iCs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43F8DA64" w14:textId="4883BC1E" w:rsidR="00C73BE2" w:rsidRPr="00C73BE2" w:rsidRDefault="00C73BE2" w:rsidP="00C73BE2">
            <w:pPr>
              <w:spacing w:after="0" w:line="240" w:lineRule="auto"/>
              <w:rPr>
                <w:rFonts w:ascii="Times" w:eastAsia="SimSun" w:hAnsi="Times"/>
                <w:sz w:val="20"/>
                <w:szCs w:val="24"/>
                <w:lang w:val="en-GB" w:eastAsia="zh-CN"/>
              </w:rPr>
            </w:pPr>
            <w:r w:rsidRPr="00C73BE2">
              <w:rPr>
                <w:rFonts w:ascii="Times" w:eastAsia="바탕" w:hAnsi="Times"/>
                <w:sz w:val="20"/>
                <w:szCs w:val="24"/>
                <w:lang w:val="en-GB" w:eastAsia="zh-CN"/>
              </w:rPr>
              <w:t xml:space="preserve">For the asymmetric DL </w:t>
            </w:r>
            <w:proofErr w:type="spellStart"/>
            <w:r w:rsidRPr="00C73BE2">
              <w:rPr>
                <w:rFonts w:ascii="Times" w:eastAsia="바탕" w:hAnsi="Times"/>
                <w:sz w:val="20"/>
                <w:szCs w:val="24"/>
                <w:lang w:val="en-GB" w:eastAsia="zh-CN"/>
              </w:rPr>
              <w:t>sTRP</w:t>
            </w:r>
            <w:proofErr w:type="spellEnd"/>
            <w:r w:rsidRPr="00C73BE2">
              <w:rPr>
                <w:rFonts w:ascii="Times" w:eastAsia="바탕" w:hAnsi="Times"/>
                <w:sz w:val="20"/>
                <w:szCs w:val="24"/>
                <w:lang w:val="en-GB" w:eastAsia="zh-CN"/>
              </w:rPr>
              <w:t xml:space="preserve">/UL </w:t>
            </w:r>
            <w:proofErr w:type="spellStart"/>
            <w:r w:rsidRPr="00C73BE2">
              <w:rPr>
                <w:rFonts w:ascii="Times" w:eastAsia="바탕" w:hAnsi="Times"/>
                <w:sz w:val="20"/>
                <w:szCs w:val="24"/>
                <w:lang w:val="en-GB" w:eastAsia="zh-CN"/>
              </w:rPr>
              <w:t>mTRP</w:t>
            </w:r>
            <w:proofErr w:type="spellEnd"/>
            <w:r w:rsidRPr="00C73BE2">
              <w:rPr>
                <w:rFonts w:ascii="Times" w:eastAsia="바탕" w:hAnsi="Times"/>
                <w:sz w:val="20"/>
                <w:szCs w:val="24"/>
                <w:lang w:val="en-GB" w:eastAsia="zh-CN"/>
              </w:rPr>
              <w:t xml:space="preserve"> deployment scenarios, study whether and how to indicate TPC command for SRS CLPC adjustment states through DCI format 1_1 and/or 0_1 when the UE is configured two SRS CLPC adjustment states.</w:t>
            </w:r>
          </w:p>
        </w:tc>
      </w:tr>
    </w:tbl>
    <w:p w14:paraId="67D6CE50" w14:textId="77777777" w:rsidR="006218F1" w:rsidRPr="006218F1" w:rsidRDefault="006218F1" w:rsidP="006218F1">
      <w:pPr>
        <w:ind w:firstLineChars="193" w:firstLine="425"/>
        <w:jc w:val="both"/>
        <w:rPr>
          <w:rFonts w:ascii="Times New Roman" w:hAnsi="Times New Roman"/>
        </w:rPr>
      </w:pPr>
    </w:p>
    <w:p w14:paraId="45B00766" w14:textId="71DDB1C4" w:rsidR="00880774" w:rsidRPr="0094792B" w:rsidRDefault="0094792B" w:rsidP="006218F1">
      <w:pPr>
        <w:pStyle w:val="1"/>
        <w:numPr>
          <w:ilvl w:val="1"/>
          <w:numId w:val="1"/>
        </w:numPr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24"/>
          <w:szCs w:val="32"/>
          <w:lang w:eastAsia="ko-KR"/>
        </w:rPr>
      </w:pPr>
      <w:r w:rsidRPr="0094792B">
        <w:rPr>
          <w:rFonts w:ascii="Times New Roman" w:hAnsi="Times New Roman" w:hint="eastAsia"/>
          <w:color w:val="auto"/>
          <w:sz w:val="24"/>
          <w:szCs w:val="32"/>
          <w:lang w:eastAsia="ko-KR"/>
        </w:rPr>
        <w:t xml:space="preserve"> </w:t>
      </w:r>
      <w:proofErr w:type="spellStart"/>
      <w:r w:rsidR="006218F1">
        <w:rPr>
          <w:rFonts w:ascii="Times New Roman" w:hAnsi="Times New Roman"/>
          <w:color w:val="auto"/>
          <w:sz w:val="24"/>
          <w:szCs w:val="32"/>
          <w:lang w:eastAsia="ko-KR"/>
        </w:rPr>
        <w:t>Pathloss</w:t>
      </w:r>
      <w:proofErr w:type="spellEnd"/>
      <w:r w:rsidR="006218F1">
        <w:rPr>
          <w:rFonts w:ascii="Times New Roman" w:hAnsi="Times New Roman"/>
          <w:color w:val="auto"/>
          <w:sz w:val="24"/>
          <w:szCs w:val="32"/>
          <w:lang w:eastAsia="ko-KR"/>
        </w:rPr>
        <w:t xml:space="preserve"> </w:t>
      </w:r>
      <w:r w:rsidRPr="0094792B">
        <w:rPr>
          <w:rFonts w:ascii="Times New Roman" w:hAnsi="Times New Roman"/>
          <w:color w:val="auto"/>
          <w:sz w:val="24"/>
          <w:szCs w:val="32"/>
          <w:lang w:eastAsia="ko-KR"/>
        </w:rPr>
        <w:t xml:space="preserve">offset for asymmetric DL </w:t>
      </w:r>
      <w:proofErr w:type="spellStart"/>
      <w:r w:rsidRPr="0094792B">
        <w:rPr>
          <w:rFonts w:ascii="Times New Roman" w:hAnsi="Times New Roman"/>
          <w:color w:val="auto"/>
          <w:sz w:val="24"/>
          <w:szCs w:val="32"/>
          <w:lang w:eastAsia="ko-KR"/>
        </w:rPr>
        <w:t>sTRP</w:t>
      </w:r>
      <w:proofErr w:type="spellEnd"/>
      <w:r w:rsidRPr="0094792B">
        <w:rPr>
          <w:rFonts w:ascii="Times New Roman" w:hAnsi="Times New Roman"/>
          <w:color w:val="auto"/>
          <w:sz w:val="24"/>
          <w:szCs w:val="32"/>
          <w:lang w:eastAsia="ko-KR"/>
        </w:rPr>
        <w:t xml:space="preserve">/UL </w:t>
      </w:r>
      <w:proofErr w:type="spellStart"/>
      <w:r w:rsidRPr="0094792B">
        <w:rPr>
          <w:rFonts w:ascii="Times New Roman" w:hAnsi="Times New Roman"/>
          <w:color w:val="auto"/>
          <w:sz w:val="24"/>
          <w:szCs w:val="32"/>
          <w:lang w:eastAsia="ko-KR"/>
        </w:rPr>
        <w:t>mTRP</w:t>
      </w:r>
      <w:proofErr w:type="spellEnd"/>
      <w:r w:rsidRPr="0094792B">
        <w:rPr>
          <w:rFonts w:ascii="Times New Roman" w:hAnsi="Times New Roman"/>
          <w:color w:val="auto"/>
          <w:sz w:val="24"/>
          <w:szCs w:val="32"/>
          <w:lang w:eastAsia="ko-KR"/>
        </w:rPr>
        <w:t xml:space="preserve"> scenarios</w:t>
      </w:r>
    </w:p>
    <w:p w14:paraId="6FC52EBF" w14:textId="651BC8A3" w:rsidR="009565A9" w:rsidRDefault="009565A9" w:rsidP="0088077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 w:rsidR="00436497">
        <w:rPr>
          <w:rFonts w:ascii="Times New Roman" w:hAnsi="Times New Roman"/>
        </w:rPr>
        <w:t xml:space="preserve">previous </w:t>
      </w:r>
      <w:r>
        <w:rPr>
          <w:rFonts w:ascii="Times New Roman" w:hAnsi="Times New Roman"/>
        </w:rPr>
        <w:t>meeting</w:t>
      </w:r>
      <w:r w:rsidR="00436497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, it </w:t>
      </w:r>
      <w:r w:rsidR="00436497">
        <w:rPr>
          <w:rFonts w:ascii="Times New Roman" w:hAnsi="Times New Roman"/>
        </w:rPr>
        <w:t>had been</w:t>
      </w:r>
      <w:r>
        <w:rPr>
          <w:rFonts w:ascii="Times New Roman" w:hAnsi="Times New Roman"/>
        </w:rPr>
        <w:t xml:space="preserve"> agreed to support </w:t>
      </w:r>
      <w:proofErr w:type="spellStart"/>
      <w:r>
        <w:rPr>
          <w:rFonts w:ascii="Times New Roman" w:hAnsi="Times New Roman"/>
        </w:rPr>
        <w:t>pathloss</w:t>
      </w:r>
      <w:proofErr w:type="spellEnd"/>
      <w:r>
        <w:rPr>
          <w:rFonts w:ascii="Times New Roman" w:hAnsi="Times New Roman"/>
        </w:rPr>
        <w:t xml:space="preserve"> offset which is associated with </w:t>
      </w:r>
      <w:r w:rsidR="00436497">
        <w:rPr>
          <w:rFonts w:ascii="Times New Roman" w:hAnsi="Times New Roman"/>
        </w:rPr>
        <w:t xml:space="preserve">joint or separate </w:t>
      </w:r>
      <w:r>
        <w:rPr>
          <w:rFonts w:ascii="Times New Roman" w:hAnsi="Times New Roman"/>
        </w:rPr>
        <w:t>UL TCI state on top of unified TCI framework. There are several FFS points to be discussed, we provide our view on the FFS:</w:t>
      </w:r>
      <w:r w:rsidRPr="009565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the </w:t>
      </w:r>
      <w:r w:rsidRPr="009565A9">
        <w:rPr>
          <w:rFonts w:ascii="Times New Roman" w:hAnsi="Times New Roman"/>
        </w:rPr>
        <w:t>UE can update UL PL in a way that new UL PL = current UL PL + an update delta indicated by the NW</w:t>
      </w:r>
      <w:r>
        <w:rPr>
          <w:rFonts w:ascii="Times New Roman" w:hAnsi="Times New Roman"/>
        </w:rPr>
        <w:t xml:space="preserve">. From our perspective, </w:t>
      </w:r>
      <w:r w:rsidR="000A68DC">
        <w:rPr>
          <w:rFonts w:ascii="Times New Roman" w:hAnsi="Times New Roman"/>
        </w:rPr>
        <w:t>TPC command for UL only TRP can achieve effectively the same functionality</w:t>
      </w:r>
      <w:r w:rsidR="00501A5E">
        <w:rPr>
          <w:rFonts w:ascii="Times New Roman" w:hAnsi="Times New Roman"/>
        </w:rPr>
        <w:t xml:space="preserve"> described in the FFS</w:t>
      </w:r>
      <w:r w:rsidR="000A68DC">
        <w:rPr>
          <w:rFonts w:ascii="Times New Roman" w:hAnsi="Times New Roman"/>
        </w:rPr>
        <w:t xml:space="preserve"> which can dynamically control uplink transmission power toward UL only TRP. So, </w:t>
      </w:r>
      <w:r w:rsidR="00606CD3">
        <w:rPr>
          <w:rFonts w:ascii="Times New Roman" w:hAnsi="Times New Roman"/>
        </w:rPr>
        <w:t xml:space="preserve">the above </w:t>
      </w:r>
      <w:r w:rsidR="000A68DC">
        <w:rPr>
          <w:rFonts w:ascii="Times New Roman" w:hAnsi="Times New Roman"/>
        </w:rPr>
        <w:t xml:space="preserve">additional delta based UL PL update seems kind of overdesign for power control mechanism. Alternatively, </w:t>
      </w:r>
      <w:r w:rsidR="000A68DC" w:rsidRPr="000A68DC">
        <w:rPr>
          <w:rFonts w:ascii="Times New Roman" w:hAnsi="Times New Roman"/>
        </w:rPr>
        <w:t xml:space="preserve">considering that </w:t>
      </w:r>
      <w:proofErr w:type="spellStart"/>
      <w:r w:rsidR="000A68DC" w:rsidRPr="000A68DC">
        <w:rPr>
          <w:rFonts w:ascii="Times New Roman" w:hAnsi="Times New Roman"/>
        </w:rPr>
        <w:t>pathloss</w:t>
      </w:r>
      <w:proofErr w:type="spellEnd"/>
      <w:r w:rsidR="000A68DC" w:rsidRPr="000A68DC">
        <w:rPr>
          <w:rFonts w:ascii="Times New Roman" w:hAnsi="Times New Roman"/>
        </w:rPr>
        <w:t xml:space="preserve"> value from </w:t>
      </w:r>
      <w:r w:rsidR="000A68DC">
        <w:rPr>
          <w:rFonts w:ascii="Times New Roman" w:hAnsi="Times New Roman"/>
        </w:rPr>
        <w:lastRenderedPageBreak/>
        <w:t>UL only TRP</w:t>
      </w:r>
      <w:r w:rsidR="000A68DC" w:rsidRPr="000A68DC">
        <w:rPr>
          <w:rFonts w:ascii="Times New Roman" w:hAnsi="Times New Roman"/>
        </w:rPr>
        <w:t xml:space="preserve"> to UE can change due to UE mobility</w:t>
      </w:r>
      <w:r w:rsidR="00606CD3">
        <w:rPr>
          <w:rFonts w:ascii="Times New Roman" w:hAnsi="Times New Roman"/>
        </w:rPr>
        <w:t xml:space="preserve"> and considering deployment of multiple UL only TRPs in addition to micro node</w:t>
      </w:r>
      <w:r w:rsidR="000A68DC" w:rsidRPr="000A68DC">
        <w:rPr>
          <w:rFonts w:ascii="Times New Roman" w:hAnsi="Times New Roman"/>
        </w:rPr>
        <w:t xml:space="preserve">, the </w:t>
      </w:r>
      <w:proofErr w:type="spellStart"/>
      <w:r w:rsidR="000A68DC" w:rsidRPr="000A68DC">
        <w:rPr>
          <w:rFonts w:ascii="Times New Roman" w:hAnsi="Times New Roman"/>
        </w:rPr>
        <w:t>pathloss</w:t>
      </w:r>
      <w:proofErr w:type="spellEnd"/>
      <w:r w:rsidR="000A68DC" w:rsidRPr="000A68DC">
        <w:rPr>
          <w:rFonts w:ascii="Times New Roman" w:hAnsi="Times New Roman"/>
        </w:rPr>
        <w:t xml:space="preserve"> offset value can be updated by MAC CE signaling</w:t>
      </w:r>
      <w:r w:rsidR="005C7501">
        <w:rPr>
          <w:rFonts w:ascii="Times New Roman" w:hAnsi="Times New Roman"/>
        </w:rPr>
        <w:t xml:space="preserve"> </w:t>
      </w:r>
      <w:r w:rsidR="00DD2D00">
        <w:rPr>
          <w:rFonts w:ascii="Times New Roman" w:hAnsi="Times New Roman"/>
        </w:rPr>
        <w:t>(i.e., support Alt1b or Alt2b)</w:t>
      </w:r>
      <w:r w:rsidR="000A68DC" w:rsidRPr="000A68DC">
        <w:rPr>
          <w:rFonts w:ascii="Times New Roman" w:hAnsi="Times New Roman"/>
        </w:rPr>
        <w:t>.</w:t>
      </w:r>
      <w:r w:rsidR="005568A6">
        <w:rPr>
          <w:rFonts w:ascii="Times New Roman" w:hAnsi="Times New Roman"/>
        </w:rPr>
        <w:t xml:space="preserve"> R</w:t>
      </w:r>
      <w:r w:rsidR="005568A6">
        <w:rPr>
          <w:rFonts w:ascii="Times New Roman" w:hAnsi="Times New Roman" w:hint="eastAsia"/>
        </w:rPr>
        <w:t xml:space="preserve">egarding Alt 3, </w:t>
      </w:r>
      <w:r w:rsidR="005568A6">
        <w:rPr>
          <w:rFonts w:ascii="Times New Roman" w:hAnsi="Times New Roman"/>
        </w:rPr>
        <w:t>there is no need to restrict MAC CE update to activated TCI states.</w:t>
      </w:r>
    </w:p>
    <w:p w14:paraId="0AC12153" w14:textId="77777777" w:rsidR="00B23E78" w:rsidRDefault="00B23E78" w:rsidP="00880774">
      <w:pPr>
        <w:ind w:firstLineChars="193" w:firstLine="425"/>
        <w:jc w:val="both"/>
      </w:pPr>
    </w:p>
    <w:p w14:paraId="0F8607E3" w14:textId="1D87B8C8" w:rsidR="001634B0" w:rsidRDefault="001634B0" w:rsidP="001634B0">
      <w:pPr>
        <w:ind w:firstLineChars="193" w:firstLine="425"/>
        <w:jc w:val="both"/>
        <w:rPr>
          <w:rFonts w:ascii="Times New Roman" w:hAnsi="Times New Roman"/>
          <w:b/>
        </w:rPr>
      </w:pPr>
      <w:r w:rsidRPr="00980763">
        <w:rPr>
          <w:rFonts w:ascii="Times New Roman" w:hAnsi="Times New Roman" w:hint="eastAsia"/>
          <w:b/>
        </w:rPr>
        <w:t xml:space="preserve">Proposal </w:t>
      </w:r>
      <w:r w:rsidR="009B44D8">
        <w:rPr>
          <w:rFonts w:ascii="Times New Roman" w:hAnsi="Times New Roman"/>
          <w:b/>
        </w:rPr>
        <w:t>#1</w:t>
      </w:r>
      <w:r w:rsidRPr="00980763">
        <w:rPr>
          <w:rFonts w:ascii="Times New Roman" w:hAnsi="Times New Roman"/>
          <w:b/>
        </w:rPr>
        <w:t xml:space="preserve">. </w:t>
      </w:r>
      <w:r w:rsidR="000A68DC">
        <w:rPr>
          <w:rFonts w:ascii="Times New Roman" w:hAnsi="Times New Roman"/>
          <w:b/>
        </w:rPr>
        <w:t>Support MAC CE</w:t>
      </w:r>
      <w:r w:rsidR="000A68DC" w:rsidRPr="000A68DC">
        <w:t xml:space="preserve"> </w:t>
      </w:r>
      <w:r w:rsidR="000A68DC">
        <w:rPr>
          <w:rFonts w:ascii="Times New Roman" w:hAnsi="Times New Roman"/>
          <w:b/>
        </w:rPr>
        <w:t xml:space="preserve">to update the </w:t>
      </w:r>
      <w:proofErr w:type="spellStart"/>
      <w:r w:rsidR="000A68DC">
        <w:rPr>
          <w:rFonts w:ascii="Times New Roman" w:hAnsi="Times New Roman"/>
          <w:b/>
        </w:rPr>
        <w:t>pathloss</w:t>
      </w:r>
      <w:proofErr w:type="spellEnd"/>
      <w:r w:rsidR="000A68DC" w:rsidRPr="000A68DC">
        <w:rPr>
          <w:rFonts w:ascii="Times New Roman" w:hAnsi="Times New Roman"/>
          <w:b/>
        </w:rPr>
        <w:t xml:space="preserve"> offset</w:t>
      </w:r>
      <w:r w:rsidR="000A68DC">
        <w:rPr>
          <w:rFonts w:ascii="Times New Roman" w:hAnsi="Times New Roman"/>
          <w:b/>
        </w:rPr>
        <w:t xml:space="preserve"> value</w:t>
      </w:r>
      <w:r w:rsidR="000A68DC" w:rsidRPr="000A68DC">
        <w:rPr>
          <w:rFonts w:ascii="Times New Roman" w:hAnsi="Times New Roman"/>
          <w:b/>
        </w:rPr>
        <w:t xml:space="preserve"> associated with </w:t>
      </w:r>
      <w:r w:rsidR="005C7501">
        <w:rPr>
          <w:rFonts w:ascii="Times New Roman" w:hAnsi="Times New Roman"/>
          <w:b/>
        </w:rPr>
        <w:t>joint or separate</w:t>
      </w:r>
      <w:r w:rsidR="000A68DC" w:rsidRPr="000A68DC">
        <w:rPr>
          <w:rFonts w:ascii="Times New Roman" w:hAnsi="Times New Roman"/>
          <w:b/>
        </w:rPr>
        <w:t xml:space="preserve"> UL TCI state</w:t>
      </w:r>
      <w:r w:rsidR="005C7501">
        <w:rPr>
          <w:rFonts w:ascii="Times New Roman" w:hAnsi="Times New Roman"/>
          <w:b/>
        </w:rPr>
        <w:t xml:space="preserve"> </w:t>
      </w:r>
      <w:r w:rsidR="00DD2D00" w:rsidRPr="00DD2D00">
        <w:rPr>
          <w:rFonts w:ascii="Times New Roman" w:hAnsi="Times New Roman"/>
          <w:b/>
        </w:rPr>
        <w:t>(i.e., support Alt1b or Alt2b)</w:t>
      </w:r>
      <w:r w:rsidR="000A68DC">
        <w:rPr>
          <w:rFonts w:ascii="Times New Roman" w:hAnsi="Times New Roman"/>
          <w:b/>
        </w:rPr>
        <w:t>.</w:t>
      </w:r>
    </w:p>
    <w:p w14:paraId="69A5AFD8" w14:textId="77777777" w:rsidR="00B23E78" w:rsidRDefault="00B23E78" w:rsidP="00880774">
      <w:pPr>
        <w:ind w:firstLineChars="193" w:firstLine="425"/>
        <w:jc w:val="both"/>
        <w:rPr>
          <w:rFonts w:ascii="Times New Roman" w:hAnsi="Times New Roman"/>
        </w:rPr>
      </w:pPr>
    </w:p>
    <w:p w14:paraId="341D7259" w14:textId="38936108" w:rsidR="00CD0233" w:rsidRDefault="001634B0" w:rsidP="0088077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Furthermore, f</w:t>
      </w:r>
      <w:r w:rsidR="00DF2D5C">
        <w:rPr>
          <w:rFonts w:ascii="Times New Roman" w:hAnsi="Times New Roman"/>
        </w:rPr>
        <w:t>rom technical perspective, 2</w:t>
      </w:r>
      <w:r w:rsidR="00DF2D5C" w:rsidRPr="00DF2D5C">
        <w:rPr>
          <w:rFonts w:ascii="Times New Roman" w:hAnsi="Times New Roman"/>
        </w:rPr>
        <w:t>TA enhancements</w:t>
      </w:r>
      <w:r w:rsidR="00DF2D5C">
        <w:rPr>
          <w:rFonts w:ascii="Times New Roman" w:hAnsi="Times New Roman"/>
        </w:rPr>
        <w:t xml:space="preserve"> </w:t>
      </w:r>
      <w:r w:rsidR="00DF2D5C" w:rsidRPr="00DF2D5C">
        <w:rPr>
          <w:rFonts w:ascii="Times New Roman" w:hAnsi="Times New Roman"/>
        </w:rPr>
        <w:t>(e.g.</w:t>
      </w:r>
      <w:r w:rsidR="00DF2D5C">
        <w:rPr>
          <w:rFonts w:ascii="Times New Roman" w:hAnsi="Times New Roman"/>
        </w:rPr>
        <w:t xml:space="preserve">, by reusing </w:t>
      </w:r>
      <w:r w:rsidR="009C7EB8">
        <w:rPr>
          <w:rFonts w:ascii="Times New Roman" w:hAnsi="Times New Roman"/>
        </w:rPr>
        <w:t xml:space="preserve">Rel-18 </w:t>
      </w:r>
      <w:r w:rsidR="00DF2D5C">
        <w:rPr>
          <w:rFonts w:ascii="Times New Roman" w:hAnsi="Times New Roman"/>
        </w:rPr>
        <w:t xml:space="preserve">2TA </w:t>
      </w:r>
      <w:r w:rsidR="009C7EB8">
        <w:rPr>
          <w:rFonts w:ascii="Times New Roman" w:hAnsi="Times New Roman"/>
        </w:rPr>
        <w:t>enhancement based on</w:t>
      </w:r>
      <w:r w:rsidR="00DF2D5C">
        <w:rPr>
          <w:rFonts w:ascii="Times New Roman" w:hAnsi="Times New Roman"/>
        </w:rPr>
        <w:t xml:space="preserve"> M-DCI based </w:t>
      </w:r>
      <w:proofErr w:type="spellStart"/>
      <w:r w:rsidR="009211D6">
        <w:rPr>
          <w:rFonts w:ascii="Times New Roman" w:hAnsi="Times New Roman"/>
        </w:rPr>
        <w:t>m</w:t>
      </w:r>
      <w:r w:rsidR="00DF2D5C">
        <w:rPr>
          <w:rFonts w:ascii="Times New Roman" w:hAnsi="Times New Roman"/>
        </w:rPr>
        <w:t>TRP</w:t>
      </w:r>
      <w:proofErr w:type="spellEnd"/>
      <w:r w:rsidR="00DF2D5C">
        <w:rPr>
          <w:rFonts w:ascii="Times New Roman" w:hAnsi="Times New Roman"/>
        </w:rPr>
        <w:t xml:space="preserve">, or </w:t>
      </w:r>
      <w:r w:rsidR="009C7EB8">
        <w:rPr>
          <w:rFonts w:ascii="Times New Roman" w:hAnsi="Times New Roman"/>
        </w:rPr>
        <w:t xml:space="preserve">by extending Rel-18 2TA enhancement </w:t>
      </w:r>
      <w:r w:rsidR="00DF2D5C" w:rsidRPr="00DF2D5C">
        <w:rPr>
          <w:rFonts w:ascii="Times New Roman" w:hAnsi="Times New Roman"/>
        </w:rPr>
        <w:t>to S</w:t>
      </w:r>
      <w:r w:rsidR="00DF2D5C">
        <w:rPr>
          <w:rFonts w:ascii="Times New Roman" w:hAnsi="Times New Roman"/>
        </w:rPr>
        <w:t>-</w:t>
      </w:r>
      <w:r w:rsidR="00DF2D5C" w:rsidRPr="00DF2D5C">
        <w:rPr>
          <w:rFonts w:ascii="Times New Roman" w:hAnsi="Times New Roman"/>
        </w:rPr>
        <w:t xml:space="preserve">DCI </w:t>
      </w:r>
      <w:r w:rsidR="00DF2D5C">
        <w:rPr>
          <w:rFonts w:ascii="Times New Roman" w:hAnsi="Times New Roman"/>
        </w:rPr>
        <w:t xml:space="preserve">based </w:t>
      </w:r>
      <w:proofErr w:type="spellStart"/>
      <w:r w:rsidR="009211D6">
        <w:rPr>
          <w:rFonts w:ascii="Times New Roman" w:hAnsi="Times New Roman"/>
        </w:rPr>
        <w:t>m</w:t>
      </w:r>
      <w:r w:rsidR="00DF2D5C" w:rsidRPr="00DF2D5C">
        <w:rPr>
          <w:rFonts w:ascii="Times New Roman" w:hAnsi="Times New Roman"/>
        </w:rPr>
        <w:t>TRP</w:t>
      </w:r>
      <w:proofErr w:type="spellEnd"/>
      <w:r w:rsidR="00DF2D5C" w:rsidRPr="00DF2D5C">
        <w:rPr>
          <w:rFonts w:ascii="Times New Roman" w:hAnsi="Times New Roman"/>
        </w:rPr>
        <w:t xml:space="preserve">) </w:t>
      </w:r>
      <w:r w:rsidR="0028259C">
        <w:rPr>
          <w:rFonts w:ascii="Times New Roman" w:hAnsi="Times New Roman" w:hint="eastAsia"/>
        </w:rPr>
        <w:t xml:space="preserve">and </w:t>
      </w:r>
      <w:r w:rsidR="00196CCC">
        <w:rPr>
          <w:rFonts w:ascii="Times New Roman" w:hAnsi="Times New Roman"/>
        </w:rPr>
        <w:t xml:space="preserve">enhancements on </w:t>
      </w:r>
      <w:r w:rsidR="0028259C">
        <w:rPr>
          <w:rFonts w:ascii="Times New Roman" w:hAnsi="Times New Roman"/>
        </w:rPr>
        <w:t xml:space="preserve">uplink beam management for UL-only micro nodes </w:t>
      </w:r>
      <w:r w:rsidR="00DF2D5C" w:rsidRPr="00DF2D5C">
        <w:rPr>
          <w:rFonts w:ascii="Times New Roman" w:hAnsi="Times New Roman"/>
        </w:rPr>
        <w:t xml:space="preserve">can also provide benefit in this </w:t>
      </w:r>
      <w:r w:rsidR="00D6016F" w:rsidRPr="00D6016F">
        <w:rPr>
          <w:rFonts w:ascii="Times New Roman" w:hAnsi="Times New Roman"/>
        </w:rPr>
        <w:t xml:space="preserve">DL </w:t>
      </w:r>
      <w:proofErr w:type="spellStart"/>
      <w:r w:rsidR="00D6016F" w:rsidRPr="00D6016F">
        <w:rPr>
          <w:rFonts w:ascii="Times New Roman" w:hAnsi="Times New Roman"/>
        </w:rPr>
        <w:t>sTRP</w:t>
      </w:r>
      <w:proofErr w:type="spellEnd"/>
      <w:r w:rsidR="00D6016F" w:rsidRPr="00D6016F">
        <w:rPr>
          <w:rFonts w:ascii="Times New Roman" w:hAnsi="Times New Roman"/>
        </w:rPr>
        <w:t xml:space="preserve">/UL </w:t>
      </w:r>
      <w:proofErr w:type="spellStart"/>
      <w:r w:rsidR="00D6016F" w:rsidRPr="00D6016F">
        <w:rPr>
          <w:rFonts w:ascii="Times New Roman" w:hAnsi="Times New Roman"/>
        </w:rPr>
        <w:t>mTRP</w:t>
      </w:r>
      <w:proofErr w:type="spellEnd"/>
      <w:r w:rsidR="00D6016F" w:rsidRPr="00D6016F">
        <w:rPr>
          <w:rFonts w:ascii="Times New Roman" w:hAnsi="Times New Roman"/>
        </w:rPr>
        <w:t xml:space="preserve"> deployment scenarios</w:t>
      </w:r>
      <w:r w:rsidR="00D6016F">
        <w:rPr>
          <w:rFonts w:ascii="Times New Roman" w:hAnsi="Times New Roman"/>
        </w:rPr>
        <w:t>.</w:t>
      </w:r>
      <w:r w:rsidR="00E642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In other words, considering different propagation delay between macro </w:t>
      </w: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and UL-only micro nodes and UE multi-</w:t>
      </w:r>
      <w:proofErr w:type="spellStart"/>
      <w:r>
        <w:rPr>
          <w:rFonts w:ascii="Times New Roman" w:hAnsi="Times New Roman"/>
        </w:rPr>
        <w:t>Tx</w:t>
      </w:r>
      <w:proofErr w:type="spellEnd"/>
      <w:r>
        <w:rPr>
          <w:rFonts w:ascii="Times New Roman" w:hAnsi="Times New Roman"/>
        </w:rPr>
        <w:t xml:space="preserve">-panel, 2TA enhancements can bring performance benefit from synchronized </w:t>
      </w:r>
      <w:proofErr w:type="spellStart"/>
      <w:r w:rsidR="009211D6">
        <w:rPr>
          <w:rFonts w:ascii="Times New Roman" w:hAnsi="Times New Roman"/>
        </w:rPr>
        <w:t>m</w:t>
      </w:r>
      <w:r>
        <w:rPr>
          <w:rFonts w:ascii="Times New Roman" w:hAnsi="Times New Roman"/>
        </w:rPr>
        <w:t>TRP</w:t>
      </w:r>
      <w:proofErr w:type="spellEnd"/>
      <w:r>
        <w:rPr>
          <w:rFonts w:ascii="Times New Roman" w:hAnsi="Times New Roman"/>
        </w:rPr>
        <w:t xml:space="preserve"> uplink transmission perspective in case of </w:t>
      </w:r>
      <w:r w:rsidRPr="001A7789">
        <w:rPr>
          <w:rFonts w:ascii="Times New Roman" w:hAnsi="Times New Roman"/>
        </w:rPr>
        <w:t xml:space="preserve">DL </w:t>
      </w:r>
      <w:proofErr w:type="spellStart"/>
      <w:r w:rsidRPr="001A7789">
        <w:rPr>
          <w:rFonts w:ascii="Times New Roman" w:hAnsi="Times New Roman"/>
        </w:rPr>
        <w:t>sTRP</w:t>
      </w:r>
      <w:proofErr w:type="spellEnd"/>
      <w:r w:rsidRPr="001A7789">
        <w:rPr>
          <w:rFonts w:ascii="Times New Roman" w:hAnsi="Times New Roman"/>
        </w:rPr>
        <w:t xml:space="preserve">/UL </w:t>
      </w:r>
      <w:proofErr w:type="spellStart"/>
      <w:r w:rsidRPr="001A7789">
        <w:rPr>
          <w:rFonts w:ascii="Times New Roman" w:hAnsi="Times New Roman"/>
        </w:rPr>
        <w:t>mTRP</w:t>
      </w:r>
      <w:proofErr w:type="spellEnd"/>
      <w:r w:rsidRPr="001A7789">
        <w:rPr>
          <w:rFonts w:ascii="Times New Roman" w:hAnsi="Times New Roman"/>
        </w:rPr>
        <w:t xml:space="preserve"> deployment scenarios</w:t>
      </w:r>
      <w:r>
        <w:rPr>
          <w:rFonts w:ascii="Times New Roman" w:hAnsi="Times New Roman"/>
        </w:rPr>
        <w:t xml:space="preserve">. </w:t>
      </w:r>
      <w:r w:rsidR="00E642C3">
        <w:rPr>
          <w:rFonts w:ascii="Times New Roman" w:hAnsi="Times New Roman"/>
        </w:rPr>
        <w:t xml:space="preserve">In </w:t>
      </w:r>
      <w:r w:rsidR="007F6600">
        <w:rPr>
          <w:rFonts w:ascii="Times New Roman" w:hAnsi="Times New Roman"/>
        </w:rPr>
        <w:t>addition</w:t>
      </w:r>
      <w:r w:rsidR="00E642C3">
        <w:rPr>
          <w:rFonts w:ascii="Times New Roman" w:hAnsi="Times New Roman"/>
        </w:rPr>
        <w:t>, enhancements on SRS-based beam management can be considered for UE to sweep specific range of beam angles especially toward UL-only micro nodes</w:t>
      </w:r>
      <w:r w:rsidR="001A7789">
        <w:rPr>
          <w:rFonts w:ascii="Times New Roman" w:hAnsi="Times New Roman"/>
        </w:rPr>
        <w:t xml:space="preserve">, which is to achieve delay/latency reduction </w:t>
      </w:r>
      <w:r w:rsidR="00575AF3">
        <w:rPr>
          <w:rFonts w:ascii="Times New Roman" w:hAnsi="Times New Roman"/>
        </w:rPr>
        <w:t>for finding</w:t>
      </w:r>
      <w:r w:rsidR="001A7789">
        <w:rPr>
          <w:rFonts w:ascii="Times New Roman" w:hAnsi="Times New Roman"/>
        </w:rPr>
        <w:t xml:space="preserve"> best UL beam for the micro nodes</w:t>
      </w:r>
      <w:r w:rsidR="00E642C3">
        <w:rPr>
          <w:rFonts w:ascii="Times New Roman" w:hAnsi="Times New Roman"/>
        </w:rPr>
        <w:t>.</w:t>
      </w:r>
    </w:p>
    <w:p w14:paraId="30776E05" w14:textId="77777777" w:rsidR="00A41B22" w:rsidRPr="008F2378" w:rsidRDefault="00A41B22" w:rsidP="00E344F9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6E791AFA" w:rsidR="003F278A" w:rsidRDefault="009C390A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990158">
        <w:rPr>
          <w:rFonts w:ascii="Times New Roman" w:hAnsi="Times New Roman"/>
        </w:rPr>
        <w:t xml:space="preserve">have discussed </w:t>
      </w:r>
      <w:r w:rsidR="0000299E">
        <w:rPr>
          <w:rFonts w:ascii="Times New Roman" w:hAnsi="Times New Roman"/>
        </w:rPr>
        <w:t xml:space="preserve">enhancements for </w:t>
      </w:r>
      <w:r w:rsidR="0000299E" w:rsidRPr="0000299E">
        <w:rPr>
          <w:rFonts w:ascii="Times New Roman" w:hAnsi="Times New Roman"/>
        </w:rPr>
        <w:t xml:space="preserve">asymmetric DL </w:t>
      </w:r>
      <w:proofErr w:type="spellStart"/>
      <w:r w:rsidR="0000299E" w:rsidRPr="0000299E">
        <w:rPr>
          <w:rFonts w:ascii="Times New Roman" w:hAnsi="Times New Roman"/>
        </w:rPr>
        <w:t>sTRP</w:t>
      </w:r>
      <w:proofErr w:type="spellEnd"/>
      <w:r w:rsidR="0000299E" w:rsidRPr="0000299E">
        <w:rPr>
          <w:rFonts w:ascii="Times New Roman" w:hAnsi="Times New Roman"/>
        </w:rPr>
        <w:t xml:space="preserve">/UL </w:t>
      </w:r>
      <w:proofErr w:type="spellStart"/>
      <w:r w:rsidR="0000299E" w:rsidRPr="0000299E">
        <w:rPr>
          <w:rFonts w:ascii="Times New Roman" w:hAnsi="Times New Roman"/>
        </w:rPr>
        <w:t>mTRP</w:t>
      </w:r>
      <w:proofErr w:type="spellEnd"/>
      <w:r w:rsidR="0000299E" w:rsidRPr="0000299E">
        <w:rPr>
          <w:rFonts w:ascii="Times New Roman" w:hAnsi="Times New Roman"/>
        </w:rPr>
        <w:t xml:space="preserve"> scenarios</w:t>
      </w:r>
      <w:r>
        <w:rPr>
          <w:rFonts w:ascii="Times New Roman" w:hAnsi="Times New Roman"/>
        </w:rPr>
        <w:t xml:space="preserve">, </w:t>
      </w:r>
      <w:r w:rsidR="003F278A" w:rsidRPr="007706B7">
        <w:rPr>
          <w:rFonts w:ascii="Times New Roman" w:hAnsi="Times New Roman"/>
        </w:rPr>
        <w:t xml:space="preserve">and </w:t>
      </w:r>
      <w:r w:rsidR="00266221">
        <w:rPr>
          <w:rFonts w:ascii="Times New Roman" w:hAnsi="Times New Roman"/>
        </w:rPr>
        <w:t>provided the following proposal</w:t>
      </w:r>
      <w:bookmarkStart w:id="3" w:name="_GoBack"/>
      <w:bookmarkEnd w:id="3"/>
      <w:r w:rsidR="003F278A" w:rsidRPr="007706B7">
        <w:rPr>
          <w:rFonts w:ascii="Times New Roman" w:hAnsi="Times New Roman"/>
        </w:rPr>
        <w:t>.</w:t>
      </w:r>
    </w:p>
    <w:p w14:paraId="1C69DFD1" w14:textId="77777777" w:rsidR="00232375" w:rsidRDefault="00232375" w:rsidP="003F278A">
      <w:pPr>
        <w:ind w:firstLineChars="193" w:firstLine="425"/>
        <w:jc w:val="both"/>
        <w:rPr>
          <w:rFonts w:ascii="Times New Roman" w:hAnsi="Times New Roman"/>
        </w:rPr>
      </w:pPr>
    </w:p>
    <w:p w14:paraId="0E5604DA" w14:textId="562CDF45" w:rsidR="005C7501" w:rsidRDefault="005C7501" w:rsidP="005C7501">
      <w:pPr>
        <w:ind w:firstLineChars="193" w:firstLine="425"/>
        <w:jc w:val="both"/>
        <w:rPr>
          <w:rFonts w:ascii="Times New Roman" w:hAnsi="Times New Roman"/>
          <w:b/>
        </w:rPr>
      </w:pPr>
      <w:r w:rsidRPr="00980763">
        <w:rPr>
          <w:rFonts w:ascii="Times New Roman" w:hAnsi="Times New Roman" w:hint="eastAsia"/>
          <w:b/>
        </w:rPr>
        <w:t xml:space="preserve">Proposal </w:t>
      </w:r>
      <w:r>
        <w:rPr>
          <w:rFonts w:ascii="Times New Roman" w:hAnsi="Times New Roman"/>
          <w:b/>
        </w:rPr>
        <w:t>#1</w:t>
      </w:r>
      <w:r w:rsidRPr="00980763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Support MAC CE</w:t>
      </w:r>
      <w:r w:rsidRPr="000A68DC">
        <w:t xml:space="preserve"> </w:t>
      </w:r>
      <w:r>
        <w:rPr>
          <w:rFonts w:ascii="Times New Roman" w:hAnsi="Times New Roman"/>
          <w:b/>
        </w:rPr>
        <w:t xml:space="preserve">to update the </w:t>
      </w:r>
      <w:proofErr w:type="spellStart"/>
      <w:r>
        <w:rPr>
          <w:rFonts w:ascii="Times New Roman" w:hAnsi="Times New Roman"/>
          <w:b/>
        </w:rPr>
        <w:t>pathloss</w:t>
      </w:r>
      <w:proofErr w:type="spellEnd"/>
      <w:r w:rsidRPr="000A68DC">
        <w:rPr>
          <w:rFonts w:ascii="Times New Roman" w:hAnsi="Times New Roman"/>
          <w:b/>
        </w:rPr>
        <w:t xml:space="preserve"> offset</w:t>
      </w:r>
      <w:r>
        <w:rPr>
          <w:rFonts w:ascii="Times New Roman" w:hAnsi="Times New Roman"/>
          <w:b/>
        </w:rPr>
        <w:t xml:space="preserve"> value</w:t>
      </w:r>
      <w:r w:rsidRPr="000A68DC">
        <w:rPr>
          <w:rFonts w:ascii="Times New Roman" w:hAnsi="Times New Roman"/>
          <w:b/>
        </w:rPr>
        <w:t xml:space="preserve"> associated with </w:t>
      </w:r>
      <w:r>
        <w:rPr>
          <w:rFonts w:ascii="Times New Roman" w:hAnsi="Times New Roman"/>
          <w:b/>
        </w:rPr>
        <w:t>joint or separate</w:t>
      </w:r>
      <w:r w:rsidRPr="000A68DC">
        <w:rPr>
          <w:rFonts w:ascii="Times New Roman" w:hAnsi="Times New Roman"/>
          <w:b/>
        </w:rPr>
        <w:t xml:space="preserve"> UL TCI state</w:t>
      </w:r>
      <w:r>
        <w:rPr>
          <w:rFonts w:ascii="Times New Roman" w:hAnsi="Times New Roman"/>
          <w:b/>
        </w:rPr>
        <w:t xml:space="preserve"> </w:t>
      </w:r>
      <w:r w:rsidRPr="00DD2D00">
        <w:rPr>
          <w:rFonts w:ascii="Times New Roman" w:hAnsi="Times New Roman"/>
          <w:b/>
        </w:rPr>
        <w:t>(i.e., support Alt1b or Alt2b)</w:t>
      </w:r>
      <w:r>
        <w:rPr>
          <w:rFonts w:ascii="Times New Roman" w:hAnsi="Times New Roman"/>
          <w:b/>
        </w:rPr>
        <w:t>.</w:t>
      </w:r>
    </w:p>
    <w:p w14:paraId="521C12F1" w14:textId="77777777" w:rsidR="0045205F" w:rsidRPr="0045205F" w:rsidRDefault="0045205F" w:rsidP="00573E4D">
      <w:pPr>
        <w:ind w:firstLineChars="193" w:firstLine="425"/>
        <w:jc w:val="both"/>
        <w:rPr>
          <w:rFonts w:ascii="Times New Roman" w:hAnsi="Times New Roman"/>
          <w:b/>
        </w:rPr>
      </w:pPr>
    </w:p>
    <w:p w14:paraId="313D4F41" w14:textId="25988EC6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631B1509" w14:textId="60A693C4" w:rsidR="00155EEF" w:rsidRPr="00566BAB" w:rsidRDefault="0094792B" w:rsidP="00566BAB">
      <w:pPr>
        <w:pStyle w:val="LGTdoc"/>
        <w:spacing w:before="120" w:line="240" w:lineRule="auto"/>
        <w:ind w:firstLine="360"/>
      </w:pPr>
      <w:r w:rsidRPr="0094792B">
        <w:t>[1] RP-234007, “New WID: NR MIMO Phase 5”, Samsung</w:t>
      </w:r>
    </w:p>
    <w:sectPr w:rsidR="00155EEF" w:rsidRPr="00566BAB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8A22E" w14:textId="77777777" w:rsidR="001E47EF" w:rsidRDefault="001E47EF" w:rsidP="00C01439">
      <w:pPr>
        <w:spacing w:after="0" w:line="240" w:lineRule="auto"/>
      </w:pPr>
      <w:r>
        <w:separator/>
      </w:r>
    </w:p>
  </w:endnote>
  <w:endnote w:type="continuationSeparator" w:id="0">
    <w:p w14:paraId="39C065FB" w14:textId="77777777" w:rsidR="001E47EF" w:rsidRDefault="001E47EF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0E4CC1A" w:rsidR="00B82C01" w:rsidRPr="00473EE7" w:rsidRDefault="00B82C01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2763B6">
      <w:rPr>
        <w:b/>
        <w:noProof/>
        <w:sz w:val="20"/>
        <w:szCs w:val="20"/>
      </w:rPr>
      <w:t>5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2763B6" w:rsidRPr="002763B6">
      <w:rPr>
        <w:b/>
        <w:noProof/>
        <w:color w:val="595959"/>
        <w:sz w:val="20"/>
        <w:szCs w:val="20"/>
      </w:rPr>
      <w:t>5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C49F1" w14:textId="77777777" w:rsidR="001E47EF" w:rsidRDefault="001E47EF" w:rsidP="00C01439">
      <w:pPr>
        <w:spacing w:after="0" w:line="240" w:lineRule="auto"/>
      </w:pPr>
      <w:r>
        <w:separator/>
      </w:r>
    </w:p>
  </w:footnote>
  <w:footnote w:type="continuationSeparator" w:id="0">
    <w:p w14:paraId="2FABA002" w14:textId="77777777" w:rsidR="001E47EF" w:rsidRDefault="001E47EF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830BE9"/>
    <w:multiLevelType w:val="hybridMultilevel"/>
    <w:tmpl w:val="11CAC15C"/>
    <w:lvl w:ilvl="0" w:tplc="FEF82508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5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A23F1A"/>
    <w:multiLevelType w:val="multilevel"/>
    <w:tmpl w:val="27A23F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3365F4A"/>
    <w:multiLevelType w:val="hybridMultilevel"/>
    <w:tmpl w:val="84D43A52"/>
    <w:lvl w:ilvl="0" w:tplc="211A667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21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364E7A"/>
    <w:multiLevelType w:val="multilevel"/>
    <w:tmpl w:val="3B364E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B6627D"/>
    <w:multiLevelType w:val="hybridMultilevel"/>
    <w:tmpl w:val="5976680A"/>
    <w:lvl w:ilvl="0" w:tplc="6DEC4E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7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8A724F6"/>
    <w:multiLevelType w:val="hybridMultilevel"/>
    <w:tmpl w:val="C188192E"/>
    <w:lvl w:ilvl="0" w:tplc="AC968F4C">
      <w:start w:val="3"/>
      <w:numFmt w:val="bullet"/>
      <w:lvlText w:val="-"/>
      <w:lvlJc w:val="left"/>
      <w:pPr>
        <w:ind w:left="1225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47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9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0">
    <w:nsid w:val="6F6C54C8"/>
    <w:multiLevelType w:val="hybridMultilevel"/>
    <w:tmpl w:val="C764BED0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6FDB769E"/>
    <w:multiLevelType w:val="hybridMultilevel"/>
    <w:tmpl w:val="0EEA835C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>
    <w:nsid w:val="73FB403A"/>
    <w:multiLevelType w:val="multilevel"/>
    <w:tmpl w:val="80A830F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5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B25EB9"/>
    <w:multiLevelType w:val="hybridMultilevel"/>
    <w:tmpl w:val="1B063AB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98A30C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54"/>
  </w:num>
  <w:num w:numId="2">
    <w:abstractNumId w:val="52"/>
  </w:num>
  <w:num w:numId="3">
    <w:abstractNumId w:val="53"/>
  </w:num>
  <w:num w:numId="4">
    <w:abstractNumId w:val="56"/>
  </w:num>
  <w:num w:numId="5">
    <w:abstractNumId w:val="3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31"/>
  </w:num>
  <w:num w:numId="9">
    <w:abstractNumId w:val="46"/>
  </w:num>
  <w:num w:numId="10">
    <w:abstractNumId w:val="13"/>
  </w:num>
  <w:num w:numId="11">
    <w:abstractNumId w:val="30"/>
  </w:num>
  <w:num w:numId="12">
    <w:abstractNumId w:val="20"/>
  </w:num>
  <w:num w:numId="13">
    <w:abstractNumId w:val="43"/>
  </w:num>
  <w:num w:numId="14">
    <w:abstractNumId w:val="38"/>
  </w:num>
  <w:num w:numId="15">
    <w:abstractNumId w:val="8"/>
  </w:num>
  <w:num w:numId="16">
    <w:abstractNumId w:val="17"/>
  </w:num>
  <w:num w:numId="17">
    <w:abstractNumId w:val="19"/>
  </w:num>
  <w:num w:numId="18">
    <w:abstractNumId w:val="33"/>
  </w:num>
  <w:num w:numId="19">
    <w:abstractNumId w:val="7"/>
  </w:num>
  <w:num w:numId="20">
    <w:abstractNumId w:val="32"/>
  </w:num>
  <w:num w:numId="21">
    <w:abstractNumId w:val="9"/>
  </w:num>
  <w:num w:numId="22">
    <w:abstractNumId w:val="5"/>
  </w:num>
  <w:num w:numId="23">
    <w:abstractNumId w:val="60"/>
  </w:num>
  <w:num w:numId="24">
    <w:abstractNumId w:val="36"/>
  </w:num>
  <w:num w:numId="25">
    <w:abstractNumId w:val="21"/>
  </w:num>
  <w:num w:numId="26">
    <w:abstractNumId w:val="6"/>
  </w:num>
  <w:num w:numId="27">
    <w:abstractNumId w:val="59"/>
  </w:num>
  <w:num w:numId="28">
    <w:abstractNumId w:val="2"/>
  </w:num>
  <w:num w:numId="29">
    <w:abstractNumId w:val="10"/>
  </w:num>
  <w:num w:numId="30">
    <w:abstractNumId w:val="26"/>
  </w:num>
  <w:num w:numId="31">
    <w:abstractNumId w:val="48"/>
  </w:num>
  <w:num w:numId="32">
    <w:abstractNumId w:val="49"/>
  </w:num>
  <w:num w:numId="33">
    <w:abstractNumId w:val="14"/>
  </w:num>
  <w:num w:numId="34">
    <w:abstractNumId w:val="41"/>
  </w:num>
  <w:num w:numId="35">
    <w:abstractNumId w:val="34"/>
  </w:num>
  <w:num w:numId="36">
    <w:abstractNumId w:val="22"/>
  </w:num>
  <w:num w:numId="37">
    <w:abstractNumId w:val="15"/>
  </w:num>
  <w:num w:numId="38">
    <w:abstractNumId w:val="24"/>
  </w:num>
  <w:num w:numId="39">
    <w:abstractNumId w:val="27"/>
  </w:num>
  <w:num w:numId="40">
    <w:abstractNumId w:val="4"/>
  </w:num>
  <w:num w:numId="41">
    <w:abstractNumId w:val="40"/>
  </w:num>
  <w:num w:numId="42">
    <w:abstractNumId w:val="41"/>
  </w:num>
  <w:num w:numId="43">
    <w:abstractNumId w:val="29"/>
  </w:num>
  <w:num w:numId="44">
    <w:abstractNumId w:val="61"/>
  </w:num>
  <w:num w:numId="45">
    <w:abstractNumId w:val="39"/>
  </w:num>
  <w:num w:numId="46">
    <w:abstractNumId w:val="51"/>
  </w:num>
  <w:num w:numId="47">
    <w:abstractNumId w:val="23"/>
  </w:num>
  <w:num w:numId="48">
    <w:abstractNumId w:val="54"/>
  </w:num>
  <w:num w:numId="49">
    <w:abstractNumId w:val="16"/>
  </w:num>
  <w:num w:numId="50">
    <w:abstractNumId w:val="55"/>
  </w:num>
  <w:num w:numId="51">
    <w:abstractNumId w:val="50"/>
  </w:num>
  <w:num w:numId="52">
    <w:abstractNumId w:val="54"/>
  </w:num>
  <w:num w:numId="53">
    <w:abstractNumId w:val="16"/>
  </w:num>
  <w:num w:numId="54">
    <w:abstractNumId w:val="25"/>
  </w:num>
  <w:num w:numId="55">
    <w:abstractNumId w:val="47"/>
  </w:num>
  <w:num w:numId="56">
    <w:abstractNumId w:val="57"/>
  </w:num>
  <w:num w:numId="57">
    <w:abstractNumId w:val="28"/>
  </w:num>
  <w:num w:numId="58">
    <w:abstractNumId w:val="54"/>
  </w:num>
  <w:num w:numId="59">
    <w:abstractNumId w:val="45"/>
  </w:num>
  <w:num w:numId="60">
    <w:abstractNumId w:val="18"/>
  </w:num>
  <w:num w:numId="61">
    <w:abstractNumId w:val="12"/>
  </w:num>
  <w:num w:numId="62">
    <w:abstractNumId w:val="37"/>
  </w:num>
  <w:num w:numId="63">
    <w:abstractNumId w:val="42"/>
  </w:num>
  <w:num w:numId="64">
    <w:abstractNumId w:val="58"/>
  </w:num>
  <w:num w:numId="65">
    <w:abstractNumId w:val="11"/>
  </w:num>
  <w:num w:numId="66">
    <w:abstractNumId w:val="35"/>
  </w:num>
  <w:num w:numId="67">
    <w:abstractNumId w:val="4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070"/>
    <w:rsid w:val="00000368"/>
    <w:rsid w:val="00000CAA"/>
    <w:rsid w:val="00001584"/>
    <w:rsid w:val="00001A31"/>
    <w:rsid w:val="00001CB8"/>
    <w:rsid w:val="000020A7"/>
    <w:rsid w:val="00002359"/>
    <w:rsid w:val="0000250C"/>
    <w:rsid w:val="0000299E"/>
    <w:rsid w:val="00002A91"/>
    <w:rsid w:val="00002D30"/>
    <w:rsid w:val="00002F18"/>
    <w:rsid w:val="00003055"/>
    <w:rsid w:val="000034FC"/>
    <w:rsid w:val="00004314"/>
    <w:rsid w:val="00004439"/>
    <w:rsid w:val="00004AA4"/>
    <w:rsid w:val="000053B4"/>
    <w:rsid w:val="0000599F"/>
    <w:rsid w:val="00005A5E"/>
    <w:rsid w:val="00006109"/>
    <w:rsid w:val="000069FE"/>
    <w:rsid w:val="00006A91"/>
    <w:rsid w:val="00006FA4"/>
    <w:rsid w:val="00006FA7"/>
    <w:rsid w:val="0000710D"/>
    <w:rsid w:val="000100CF"/>
    <w:rsid w:val="0001040E"/>
    <w:rsid w:val="000109C1"/>
    <w:rsid w:val="00010D28"/>
    <w:rsid w:val="000117AF"/>
    <w:rsid w:val="00011880"/>
    <w:rsid w:val="00011CE6"/>
    <w:rsid w:val="0001276E"/>
    <w:rsid w:val="00012B12"/>
    <w:rsid w:val="00012BF3"/>
    <w:rsid w:val="00013454"/>
    <w:rsid w:val="00013B73"/>
    <w:rsid w:val="000143C4"/>
    <w:rsid w:val="00014FFB"/>
    <w:rsid w:val="00015218"/>
    <w:rsid w:val="000152A1"/>
    <w:rsid w:val="00015801"/>
    <w:rsid w:val="00015856"/>
    <w:rsid w:val="00015892"/>
    <w:rsid w:val="00015B25"/>
    <w:rsid w:val="000167B4"/>
    <w:rsid w:val="00016853"/>
    <w:rsid w:val="00017176"/>
    <w:rsid w:val="00017177"/>
    <w:rsid w:val="00017391"/>
    <w:rsid w:val="00020230"/>
    <w:rsid w:val="000203B8"/>
    <w:rsid w:val="00020ACC"/>
    <w:rsid w:val="00020C18"/>
    <w:rsid w:val="00021034"/>
    <w:rsid w:val="0002117B"/>
    <w:rsid w:val="00021250"/>
    <w:rsid w:val="000213EC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291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6D4A"/>
    <w:rsid w:val="0003751B"/>
    <w:rsid w:val="000401A6"/>
    <w:rsid w:val="00040541"/>
    <w:rsid w:val="00041768"/>
    <w:rsid w:val="00042B67"/>
    <w:rsid w:val="00042F21"/>
    <w:rsid w:val="00043370"/>
    <w:rsid w:val="00043985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AD"/>
    <w:rsid w:val="000477F3"/>
    <w:rsid w:val="00047974"/>
    <w:rsid w:val="00047E1A"/>
    <w:rsid w:val="00050026"/>
    <w:rsid w:val="0005046B"/>
    <w:rsid w:val="00050776"/>
    <w:rsid w:val="000509BA"/>
    <w:rsid w:val="00051AB5"/>
    <w:rsid w:val="00052C04"/>
    <w:rsid w:val="00052F40"/>
    <w:rsid w:val="00052F9F"/>
    <w:rsid w:val="00053067"/>
    <w:rsid w:val="000537E4"/>
    <w:rsid w:val="00053B9F"/>
    <w:rsid w:val="000549D0"/>
    <w:rsid w:val="00056171"/>
    <w:rsid w:val="00056913"/>
    <w:rsid w:val="00056D9D"/>
    <w:rsid w:val="0005740B"/>
    <w:rsid w:val="00057A4F"/>
    <w:rsid w:val="00057E5A"/>
    <w:rsid w:val="00061EC3"/>
    <w:rsid w:val="000623C6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0BE6"/>
    <w:rsid w:val="00071391"/>
    <w:rsid w:val="00071522"/>
    <w:rsid w:val="00071D9D"/>
    <w:rsid w:val="00072675"/>
    <w:rsid w:val="000728E5"/>
    <w:rsid w:val="00072AC3"/>
    <w:rsid w:val="00073956"/>
    <w:rsid w:val="00073A7C"/>
    <w:rsid w:val="00074087"/>
    <w:rsid w:val="0007496D"/>
    <w:rsid w:val="00074DE7"/>
    <w:rsid w:val="00074FC5"/>
    <w:rsid w:val="00075115"/>
    <w:rsid w:val="00075B09"/>
    <w:rsid w:val="00075D1A"/>
    <w:rsid w:val="00076944"/>
    <w:rsid w:val="00076FEF"/>
    <w:rsid w:val="0007704D"/>
    <w:rsid w:val="00077258"/>
    <w:rsid w:val="0008022B"/>
    <w:rsid w:val="00080494"/>
    <w:rsid w:val="000807B5"/>
    <w:rsid w:val="000809E2"/>
    <w:rsid w:val="00080BB4"/>
    <w:rsid w:val="00080C05"/>
    <w:rsid w:val="00081316"/>
    <w:rsid w:val="00081512"/>
    <w:rsid w:val="00081675"/>
    <w:rsid w:val="000817AB"/>
    <w:rsid w:val="00082097"/>
    <w:rsid w:val="00083F4B"/>
    <w:rsid w:val="0008416B"/>
    <w:rsid w:val="000846BE"/>
    <w:rsid w:val="00084BC0"/>
    <w:rsid w:val="00085408"/>
    <w:rsid w:val="00085609"/>
    <w:rsid w:val="00085F33"/>
    <w:rsid w:val="000866D4"/>
    <w:rsid w:val="00086D9D"/>
    <w:rsid w:val="000871C5"/>
    <w:rsid w:val="00087992"/>
    <w:rsid w:val="00087ECE"/>
    <w:rsid w:val="00090513"/>
    <w:rsid w:val="00090C3F"/>
    <w:rsid w:val="00090E71"/>
    <w:rsid w:val="000917D1"/>
    <w:rsid w:val="00091E4A"/>
    <w:rsid w:val="00092023"/>
    <w:rsid w:val="00092CF3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67F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292"/>
    <w:rsid w:val="000A5824"/>
    <w:rsid w:val="000A5CD2"/>
    <w:rsid w:val="000A5D29"/>
    <w:rsid w:val="000A5EDA"/>
    <w:rsid w:val="000A68DC"/>
    <w:rsid w:val="000A7226"/>
    <w:rsid w:val="000A781F"/>
    <w:rsid w:val="000A7F41"/>
    <w:rsid w:val="000B03D0"/>
    <w:rsid w:val="000B0B1B"/>
    <w:rsid w:val="000B1942"/>
    <w:rsid w:val="000B2822"/>
    <w:rsid w:val="000B2E01"/>
    <w:rsid w:val="000B3E8F"/>
    <w:rsid w:val="000B44E5"/>
    <w:rsid w:val="000B4C1E"/>
    <w:rsid w:val="000B4C80"/>
    <w:rsid w:val="000B517B"/>
    <w:rsid w:val="000B53C0"/>
    <w:rsid w:val="000B584A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12"/>
    <w:rsid w:val="000C3B6D"/>
    <w:rsid w:val="000C3BD4"/>
    <w:rsid w:val="000C3C54"/>
    <w:rsid w:val="000C4233"/>
    <w:rsid w:val="000C4361"/>
    <w:rsid w:val="000C530D"/>
    <w:rsid w:val="000C567D"/>
    <w:rsid w:val="000C6F26"/>
    <w:rsid w:val="000C6F82"/>
    <w:rsid w:val="000C6FB0"/>
    <w:rsid w:val="000C7433"/>
    <w:rsid w:val="000D04F2"/>
    <w:rsid w:val="000D09D9"/>
    <w:rsid w:val="000D0AAB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4D7B"/>
    <w:rsid w:val="000D5617"/>
    <w:rsid w:val="000D57B3"/>
    <w:rsid w:val="000D65FD"/>
    <w:rsid w:val="000D7380"/>
    <w:rsid w:val="000D760E"/>
    <w:rsid w:val="000E0044"/>
    <w:rsid w:val="000E1346"/>
    <w:rsid w:val="000E1825"/>
    <w:rsid w:val="000E1C78"/>
    <w:rsid w:val="000E1E9D"/>
    <w:rsid w:val="000E29B9"/>
    <w:rsid w:val="000E2BD5"/>
    <w:rsid w:val="000E3674"/>
    <w:rsid w:val="000E4090"/>
    <w:rsid w:val="000E4FF1"/>
    <w:rsid w:val="000E5298"/>
    <w:rsid w:val="000E53E1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822"/>
    <w:rsid w:val="000F2E1F"/>
    <w:rsid w:val="000F2FDB"/>
    <w:rsid w:val="000F34FD"/>
    <w:rsid w:val="000F3884"/>
    <w:rsid w:val="000F398D"/>
    <w:rsid w:val="000F4008"/>
    <w:rsid w:val="000F4258"/>
    <w:rsid w:val="000F4D41"/>
    <w:rsid w:val="000F541A"/>
    <w:rsid w:val="000F58E4"/>
    <w:rsid w:val="000F5D0A"/>
    <w:rsid w:val="000F605A"/>
    <w:rsid w:val="000F643A"/>
    <w:rsid w:val="000F6453"/>
    <w:rsid w:val="000F74FE"/>
    <w:rsid w:val="000F7862"/>
    <w:rsid w:val="00100248"/>
    <w:rsid w:val="0010053B"/>
    <w:rsid w:val="00100F91"/>
    <w:rsid w:val="001016EA"/>
    <w:rsid w:val="001017A5"/>
    <w:rsid w:val="00101C97"/>
    <w:rsid w:val="00102612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6A06"/>
    <w:rsid w:val="0010760A"/>
    <w:rsid w:val="001076A7"/>
    <w:rsid w:val="00107B6D"/>
    <w:rsid w:val="001104B6"/>
    <w:rsid w:val="00111CC3"/>
    <w:rsid w:val="00111E06"/>
    <w:rsid w:val="00112461"/>
    <w:rsid w:val="00112E98"/>
    <w:rsid w:val="0011396E"/>
    <w:rsid w:val="00114DA1"/>
    <w:rsid w:val="0011557F"/>
    <w:rsid w:val="001155C3"/>
    <w:rsid w:val="00115610"/>
    <w:rsid w:val="0011617B"/>
    <w:rsid w:val="00116341"/>
    <w:rsid w:val="00117B61"/>
    <w:rsid w:val="0012133A"/>
    <w:rsid w:val="00121E9E"/>
    <w:rsid w:val="00121EB1"/>
    <w:rsid w:val="00122152"/>
    <w:rsid w:val="00122463"/>
    <w:rsid w:val="00122748"/>
    <w:rsid w:val="001227D4"/>
    <w:rsid w:val="00123173"/>
    <w:rsid w:val="00123B6E"/>
    <w:rsid w:val="001246FD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332"/>
    <w:rsid w:val="001406AD"/>
    <w:rsid w:val="00140E87"/>
    <w:rsid w:val="00141048"/>
    <w:rsid w:val="0014194A"/>
    <w:rsid w:val="00141BDC"/>
    <w:rsid w:val="00141C1E"/>
    <w:rsid w:val="00141DDE"/>
    <w:rsid w:val="001422FB"/>
    <w:rsid w:val="001439D7"/>
    <w:rsid w:val="0014451F"/>
    <w:rsid w:val="00144DB6"/>
    <w:rsid w:val="00145277"/>
    <w:rsid w:val="001453C4"/>
    <w:rsid w:val="0014540E"/>
    <w:rsid w:val="00146AAF"/>
    <w:rsid w:val="00147BD6"/>
    <w:rsid w:val="00147DAE"/>
    <w:rsid w:val="001506CA"/>
    <w:rsid w:val="001511DA"/>
    <w:rsid w:val="001516BC"/>
    <w:rsid w:val="00151EFB"/>
    <w:rsid w:val="00152135"/>
    <w:rsid w:val="001521C8"/>
    <w:rsid w:val="00152409"/>
    <w:rsid w:val="00152983"/>
    <w:rsid w:val="00152E56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5EEF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438"/>
    <w:rsid w:val="0016259D"/>
    <w:rsid w:val="001625A8"/>
    <w:rsid w:val="00162798"/>
    <w:rsid w:val="00162B5D"/>
    <w:rsid w:val="001634B0"/>
    <w:rsid w:val="00163549"/>
    <w:rsid w:val="001639D7"/>
    <w:rsid w:val="00163DB1"/>
    <w:rsid w:val="00164DCF"/>
    <w:rsid w:val="0016589A"/>
    <w:rsid w:val="00166025"/>
    <w:rsid w:val="001669CA"/>
    <w:rsid w:val="00166A02"/>
    <w:rsid w:val="00167213"/>
    <w:rsid w:val="001676C3"/>
    <w:rsid w:val="00170448"/>
    <w:rsid w:val="00170531"/>
    <w:rsid w:val="00170E09"/>
    <w:rsid w:val="00171CBA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34C"/>
    <w:rsid w:val="001774DE"/>
    <w:rsid w:val="0017788B"/>
    <w:rsid w:val="00177EA6"/>
    <w:rsid w:val="00180A12"/>
    <w:rsid w:val="0018109F"/>
    <w:rsid w:val="0018269B"/>
    <w:rsid w:val="001826A8"/>
    <w:rsid w:val="00182914"/>
    <w:rsid w:val="00182A93"/>
    <w:rsid w:val="00182FD6"/>
    <w:rsid w:val="0018336E"/>
    <w:rsid w:val="00184C11"/>
    <w:rsid w:val="001856F0"/>
    <w:rsid w:val="0018580E"/>
    <w:rsid w:val="001859AB"/>
    <w:rsid w:val="00185ADC"/>
    <w:rsid w:val="001868BA"/>
    <w:rsid w:val="00187448"/>
    <w:rsid w:val="001877DD"/>
    <w:rsid w:val="0019130B"/>
    <w:rsid w:val="00191D8B"/>
    <w:rsid w:val="00192250"/>
    <w:rsid w:val="0019232A"/>
    <w:rsid w:val="001928F3"/>
    <w:rsid w:val="00192EDB"/>
    <w:rsid w:val="001936E7"/>
    <w:rsid w:val="001939B3"/>
    <w:rsid w:val="00193B25"/>
    <w:rsid w:val="00193CBE"/>
    <w:rsid w:val="00193EAC"/>
    <w:rsid w:val="001949F4"/>
    <w:rsid w:val="00194AB6"/>
    <w:rsid w:val="00195074"/>
    <w:rsid w:val="00195292"/>
    <w:rsid w:val="001956D6"/>
    <w:rsid w:val="001958D9"/>
    <w:rsid w:val="00195A9A"/>
    <w:rsid w:val="00195F5C"/>
    <w:rsid w:val="00196CCC"/>
    <w:rsid w:val="00197567"/>
    <w:rsid w:val="00197DF0"/>
    <w:rsid w:val="001A008F"/>
    <w:rsid w:val="001A09C7"/>
    <w:rsid w:val="001A0C92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150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23E"/>
    <w:rsid w:val="001A7789"/>
    <w:rsid w:val="001A794B"/>
    <w:rsid w:val="001A79ED"/>
    <w:rsid w:val="001B10B5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B6EB7"/>
    <w:rsid w:val="001C0033"/>
    <w:rsid w:val="001C02CC"/>
    <w:rsid w:val="001C0587"/>
    <w:rsid w:val="001C0D43"/>
    <w:rsid w:val="001C10C5"/>
    <w:rsid w:val="001C10E9"/>
    <w:rsid w:val="001C27F1"/>
    <w:rsid w:val="001C2BEA"/>
    <w:rsid w:val="001C353B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09C5"/>
    <w:rsid w:val="001D10A7"/>
    <w:rsid w:val="001D184C"/>
    <w:rsid w:val="001D1C11"/>
    <w:rsid w:val="001D1DE9"/>
    <w:rsid w:val="001D2163"/>
    <w:rsid w:val="001D2720"/>
    <w:rsid w:val="001D296B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4D68"/>
    <w:rsid w:val="001D55BF"/>
    <w:rsid w:val="001D5A74"/>
    <w:rsid w:val="001D5A84"/>
    <w:rsid w:val="001D608B"/>
    <w:rsid w:val="001D60BD"/>
    <w:rsid w:val="001D60EC"/>
    <w:rsid w:val="001D61F8"/>
    <w:rsid w:val="001D6E19"/>
    <w:rsid w:val="001D6EDD"/>
    <w:rsid w:val="001D736D"/>
    <w:rsid w:val="001D7783"/>
    <w:rsid w:val="001D788D"/>
    <w:rsid w:val="001E1C2C"/>
    <w:rsid w:val="001E1FCF"/>
    <w:rsid w:val="001E2D2B"/>
    <w:rsid w:val="001E3523"/>
    <w:rsid w:val="001E47EF"/>
    <w:rsid w:val="001E48DA"/>
    <w:rsid w:val="001E4C9B"/>
    <w:rsid w:val="001E6451"/>
    <w:rsid w:val="001E6680"/>
    <w:rsid w:val="001E697D"/>
    <w:rsid w:val="001E727C"/>
    <w:rsid w:val="001E74D3"/>
    <w:rsid w:val="001E7BE0"/>
    <w:rsid w:val="001F113D"/>
    <w:rsid w:val="001F125E"/>
    <w:rsid w:val="001F139F"/>
    <w:rsid w:val="001F13D8"/>
    <w:rsid w:val="001F1C19"/>
    <w:rsid w:val="001F1D02"/>
    <w:rsid w:val="001F1DBC"/>
    <w:rsid w:val="001F2B62"/>
    <w:rsid w:val="001F3455"/>
    <w:rsid w:val="001F39DD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9D3"/>
    <w:rsid w:val="001F6A76"/>
    <w:rsid w:val="002014BE"/>
    <w:rsid w:val="002015AA"/>
    <w:rsid w:val="00201EC7"/>
    <w:rsid w:val="0020275F"/>
    <w:rsid w:val="00202A7A"/>
    <w:rsid w:val="00202BA0"/>
    <w:rsid w:val="00202BD4"/>
    <w:rsid w:val="00202D98"/>
    <w:rsid w:val="0020344D"/>
    <w:rsid w:val="002034CB"/>
    <w:rsid w:val="0020380F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2724"/>
    <w:rsid w:val="002134B6"/>
    <w:rsid w:val="002135C5"/>
    <w:rsid w:val="0021365D"/>
    <w:rsid w:val="00213B05"/>
    <w:rsid w:val="0021576B"/>
    <w:rsid w:val="00215A1B"/>
    <w:rsid w:val="00215CA4"/>
    <w:rsid w:val="00215FFF"/>
    <w:rsid w:val="00216510"/>
    <w:rsid w:val="00216557"/>
    <w:rsid w:val="00216EDB"/>
    <w:rsid w:val="00216F23"/>
    <w:rsid w:val="00216FD8"/>
    <w:rsid w:val="00217943"/>
    <w:rsid w:val="00217A68"/>
    <w:rsid w:val="0022079F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375"/>
    <w:rsid w:val="00232862"/>
    <w:rsid w:val="00232EED"/>
    <w:rsid w:val="002331B7"/>
    <w:rsid w:val="00234064"/>
    <w:rsid w:val="00234880"/>
    <w:rsid w:val="00234B79"/>
    <w:rsid w:val="00234CA4"/>
    <w:rsid w:val="002357DC"/>
    <w:rsid w:val="002359CB"/>
    <w:rsid w:val="00236581"/>
    <w:rsid w:val="002369AA"/>
    <w:rsid w:val="002409A3"/>
    <w:rsid w:val="00240D13"/>
    <w:rsid w:val="00240FE1"/>
    <w:rsid w:val="00241CFA"/>
    <w:rsid w:val="002422C4"/>
    <w:rsid w:val="0024256E"/>
    <w:rsid w:val="002428C6"/>
    <w:rsid w:val="00242EB2"/>
    <w:rsid w:val="0024320A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20"/>
    <w:rsid w:val="002508F5"/>
    <w:rsid w:val="00250D44"/>
    <w:rsid w:val="00252DD8"/>
    <w:rsid w:val="002530A3"/>
    <w:rsid w:val="002541DD"/>
    <w:rsid w:val="00254A30"/>
    <w:rsid w:val="00254D03"/>
    <w:rsid w:val="0025563F"/>
    <w:rsid w:val="0025635D"/>
    <w:rsid w:val="002565FC"/>
    <w:rsid w:val="002569CD"/>
    <w:rsid w:val="002578D5"/>
    <w:rsid w:val="00257A31"/>
    <w:rsid w:val="00260D9E"/>
    <w:rsid w:val="00260DD1"/>
    <w:rsid w:val="00261009"/>
    <w:rsid w:val="00261B5F"/>
    <w:rsid w:val="00261DDD"/>
    <w:rsid w:val="0026204A"/>
    <w:rsid w:val="00262125"/>
    <w:rsid w:val="00262335"/>
    <w:rsid w:val="00263602"/>
    <w:rsid w:val="00263622"/>
    <w:rsid w:val="00263D2C"/>
    <w:rsid w:val="00263F56"/>
    <w:rsid w:val="00264428"/>
    <w:rsid w:val="0026489D"/>
    <w:rsid w:val="00264C1B"/>
    <w:rsid w:val="00264DE6"/>
    <w:rsid w:val="00265AB7"/>
    <w:rsid w:val="00266221"/>
    <w:rsid w:val="002665FE"/>
    <w:rsid w:val="00266810"/>
    <w:rsid w:val="00270177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3DAE"/>
    <w:rsid w:val="00274315"/>
    <w:rsid w:val="00274A44"/>
    <w:rsid w:val="00274B44"/>
    <w:rsid w:val="00274E9A"/>
    <w:rsid w:val="00275037"/>
    <w:rsid w:val="0027530A"/>
    <w:rsid w:val="00275AA4"/>
    <w:rsid w:val="00275D86"/>
    <w:rsid w:val="002761F7"/>
    <w:rsid w:val="002763B6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259C"/>
    <w:rsid w:val="00283523"/>
    <w:rsid w:val="00285B42"/>
    <w:rsid w:val="0028647E"/>
    <w:rsid w:val="00286A08"/>
    <w:rsid w:val="00287059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76E"/>
    <w:rsid w:val="00297B07"/>
    <w:rsid w:val="00297CBC"/>
    <w:rsid w:val="002A0102"/>
    <w:rsid w:val="002A013F"/>
    <w:rsid w:val="002A0D54"/>
    <w:rsid w:val="002A16FB"/>
    <w:rsid w:val="002A1714"/>
    <w:rsid w:val="002A19BC"/>
    <w:rsid w:val="002A1F4F"/>
    <w:rsid w:val="002A2104"/>
    <w:rsid w:val="002A46BF"/>
    <w:rsid w:val="002A48CC"/>
    <w:rsid w:val="002A52BD"/>
    <w:rsid w:val="002A603C"/>
    <w:rsid w:val="002A64A9"/>
    <w:rsid w:val="002A6756"/>
    <w:rsid w:val="002A686D"/>
    <w:rsid w:val="002A68F4"/>
    <w:rsid w:val="002A6F97"/>
    <w:rsid w:val="002A77A8"/>
    <w:rsid w:val="002A7BD7"/>
    <w:rsid w:val="002B0744"/>
    <w:rsid w:val="002B1A9C"/>
    <w:rsid w:val="002B21DD"/>
    <w:rsid w:val="002B2548"/>
    <w:rsid w:val="002B261B"/>
    <w:rsid w:val="002B2B5A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8C9"/>
    <w:rsid w:val="002C0E09"/>
    <w:rsid w:val="002C0EBE"/>
    <w:rsid w:val="002C1521"/>
    <w:rsid w:val="002C1604"/>
    <w:rsid w:val="002C2204"/>
    <w:rsid w:val="002C28EE"/>
    <w:rsid w:val="002C29E1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4D1F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4C5"/>
    <w:rsid w:val="002E0EF0"/>
    <w:rsid w:val="002E0F2D"/>
    <w:rsid w:val="002E110C"/>
    <w:rsid w:val="002E1B31"/>
    <w:rsid w:val="002E2438"/>
    <w:rsid w:val="002E258A"/>
    <w:rsid w:val="002E2B32"/>
    <w:rsid w:val="002E2C51"/>
    <w:rsid w:val="002E40A8"/>
    <w:rsid w:val="002E43BD"/>
    <w:rsid w:val="002E4810"/>
    <w:rsid w:val="002E4B3F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186"/>
    <w:rsid w:val="002F41C8"/>
    <w:rsid w:val="002F43C1"/>
    <w:rsid w:val="002F4672"/>
    <w:rsid w:val="002F486E"/>
    <w:rsid w:val="002F4898"/>
    <w:rsid w:val="002F4A1A"/>
    <w:rsid w:val="002F4C40"/>
    <w:rsid w:val="002F68DD"/>
    <w:rsid w:val="002F6931"/>
    <w:rsid w:val="002F6DEC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559"/>
    <w:rsid w:val="00303859"/>
    <w:rsid w:val="0030387B"/>
    <w:rsid w:val="003038A9"/>
    <w:rsid w:val="003039C1"/>
    <w:rsid w:val="0030434D"/>
    <w:rsid w:val="00305171"/>
    <w:rsid w:val="003051D1"/>
    <w:rsid w:val="0030689E"/>
    <w:rsid w:val="00306AE6"/>
    <w:rsid w:val="00306AF9"/>
    <w:rsid w:val="00306E5C"/>
    <w:rsid w:val="003075F6"/>
    <w:rsid w:val="00307FB7"/>
    <w:rsid w:val="003100EB"/>
    <w:rsid w:val="003101E0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025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1DAC"/>
    <w:rsid w:val="003220F7"/>
    <w:rsid w:val="003223FF"/>
    <w:rsid w:val="00322694"/>
    <w:rsid w:val="003228BB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5E3D"/>
    <w:rsid w:val="00326B22"/>
    <w:rsid w:val="0032712E"/>
    <w:rsid w:val="00330566"/>
    <w:rsid w:val="00330814"/>
    <w:rsid w:val="003308D1"/>
    <w:rsid w:val="00330DE5"/>
    <w:rsid w:val="003313B0"/>
    <w:rsid w:val="0033151C"/>
    <w:rsid w:val="00331700"/>
    <w:rsid w:val="00331985"/>
    <w:rsid w:val="00331E57"/>
    <w:rsid w:val="00331E98"/>
    <w:rsid w:val="00332693"/>
    <w:rsid w:val="00332873"/>
    <w:rsid w:val="0033299C"/>
    <w:rsid w:val="00332E19"/>
    <w:rsid w:val="0033312B"/>
    <w:rsid w:val="0033339B"/>
    <w:rsid w:val="003334BA"/>
    <w:rsid w:val="00333683"/>
    <w:rsid w:val="0033402E"/>
    <w:rsid w:val="00334B87"/>
    <w:rsid w:val="00334B96"/>
    <w:rsid w:val="00335288"/>
    <w:rsid w:val="003356DD"/>
    <w:rsid w:val="003364C7"/>
    <w:rsid w:val="0034038D"/>
    <w:rsid w:val="00340516"/>
    <w:rsid w:val="00340CC6"/>
    <w:rsid w:val="0034145C"/>
    <w:rsid w:val="003416DA"/>
    <w:rsid w:val="00341A6B"/>
    <w:rsid w:val="00342130"/>
    <w:rsid w:val="00342E44"/>
    <w:rsid w:val="00343603"/>
    <w:rsid w:val="003436EA"/>
    <w:rsid w:val="00343BCA"/>
    <w:rsid w:val="00344ACD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476BB"/>
    <w:rsid w:val="00347817"/>
    <w:rsid w:val="0035034B"/>
    <w:rsid w:val="003505E5"/>
    <w:rsid w:val="00350E75"/>
    <w:rsid w:val="0035183F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6F41"/>
    <w:rsid w:val="003577B9"/>
    <w:rsid w:val="00357C04"/>
    <w:rsid w:val="003602EF"/>
    <w:rsid w:val="0036053D"/>
    <w:rsid w:val="003613A3"/>
    <w:rsid w:val="003623FE"/>
    <w:rsid w:val="00362F83"/>
    <w:rsid w:val="0036304D"/>
    <w:rsid w:val="00363396"/>
    <w:rsid w:val="003636B9"/>
    <w:rsid w:val="00363750"/>
    <w:rsid w:val="00363842"/>
    <w:rsid w:val="00363B7A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AE4"/>
    <w:rsid w:val="00370CE1"/>
    <w:rsid w:val="003719F8"/>
    <w:rsid w:val="00371F96"/>
    <w:rsid w:val="003720BE"/>
    <w:rsid w:val="00372D2C"/>
    <w:rsid w:val="00372E5F"/>
    <w:rsid w:val="00372F61"/>
    <w:rsid w:val="00373115"/>
    <w:rsid w:val="0037315D"/>
    <w:rsid w:val="00373218"/>
    <w:rsid w:val="003732F5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56A"/>
    <w:rsid w:val="0038067F"/>
    <w:rsid w:val="00381EF4"/>
    <w:rsid w:val="003834B7"/>
    <w:rsid w:val="00383DFA"/>
    <w:rsid w:val="00384B50"/>
    <w:rsid w:val="003850D2"/>
    <w:rsid w:val="003853CE"/>
    <w:rsid w:val="0038541C"/>
    <w:rsid w:val="003858A6"/>
    <w:rsid w:val="003863DB"/>
    <w:rsid w:val="003874AD"/>
    <w:rsid w:val="00387522"/>
    <w:rsid w:val="00387D9B"/>
    <w:rsid w:val="00387E76"/>
    <w:rsid w:val="0039021C"/>
    <w:rsid w:val="00390E4B"/>
    <w:rsid w:val="00390F88"/>
    <w:rsid w:val="00390FB3"/>
    <w:rsid w:val="003910DD"/>
    <w:rsid w:val="003914A5"/>
    <w:rsid w:val="003915A0"/>
    <w:rsid w:val="00391B31"/>
    <w:rsid w:val="0039447B"/>
    <w:rsid w:val="00394661"/>
    <w:rsid w:val="0039480A"/>
    <w:rsid w:val="0039498F"/>
    <w:rsid w:val="00394B02"/>
    <w:rsid w:val="00394BFE"/>
    <w:rsid w:val="00396BE2"/>
    <w:rsid w:val="00396D37"/>
    <w:rsid w:val="00396F3E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56D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113"/>
    <w:rsid w:val="003A660C"/>
    <w:rsid w:val="003A692E"/>
    <w:rsid w:val="003A702C"/>
    <w:rsid w:val="003B157F"/>
    <w:rsid w:val="003B1778"/>
    <w:rsid w:val="003B1ACA"/>
    <w:rsid w:val="003B1FB4"/>
    <w:rsid w:val="003B2554"/>
    <w:rsid w:val="003B278E"/>
    <w:rsid w:val="003B30F0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11E2"/>
    <w:rsid w:val="003C16CF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2380"/>
    <w:rsid w:val="003D2734"/>
    <w:rsid w:val="003D28B2"/>
    <w:rsid w:val="003D2B56"/>
    <w:rsid w:val="003D2C43"/>
    <w:rsid w:val="003D3164"/>
    <w:rsid w:val="003D33DF"/>
    <w:rsid w:val="003D37D3"/>
    <w:rsid w:val="003D39F5"/>
    <w:rsid w:val="003D3D7E"/>
    <w:rsid w:val="003D48AD"/>
    <w:rsid w:val="003D4C1A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4E91"/>
    <w:rsid w:val="003E506C"/>
    <w:rsid w:val="003E52AB"/>
    <w:rsid w:val="003E671F"/>
    <w:rsid w:val="003E7B43"/>
    <w:rsid w:val="003E7B78"/>
    <w:rsid w:val="003F07F2"/>
    <w:rsid w:val="003F0843"/>
    <w:rsid w:val="003F1137"/>
    <w:rsid w:val="003F18F3"/>
    <w:rsid w:val="003F1975"/>
    <w:rsid w:val="003F19AA"/>
    <w:rsid w:val="003F1B73"/>
    <w:rsid w:val="003F1D37"/>
    <w:rsid w:val="003F1ECF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75B"/>
    <w:rsid w:val="00401E3D"/>
    <w:rsid w:val="00402A42"/>
    <w:rsid w:val="00402D4B"/>
    <w:rsid w:val="004032FD"/>
    <w:rsid w:val="00403EEA"/>
    <w:rsid w:val="00403F86"/>
    <w:rsid w:val="004040C5"/>
    <w:rsid w:val="0040427F"/>
    <w:rsid w:val="0040468B"/>
    <w:rsid w:val="00404EC0"/>
    <w:rsid w:val="00405438"/>
    <w:rsid w:val="00405871"/>
    <w:rsid w:val="00406CAE"/>
    <w:rsid w:val="00406FE7"/>
    <w:rsid w:val="0040727B"/>
    <w:rsid w:val="0040757C"/>
    <w:rsid w:val="004079EA"/>
    <w:rsid w:val="00407D99"/>
    <w:rsid w:val="004101C2"/>
    <w:rsid w:val="004105D3"/>
    <w:rsid w:val="00410772"/>
    <w:rsid w:val="004107FD"/>
    <w:rsid w:val="00410BEF"/>
    <w:rsid w:val="004113EA"/>
    <w:rsid w:val="00411BF8"/>
    <w:rsid w:val="00411D33"/>
    <w:rsid w:val="0041217A"/>
    <w:rsid w:val="00412193"/>
    <w:rsid w:val="0041243D"/>
    <w:rsid w:val="00412F5E"/>
    <w:rsid w:val="00413134"/>
    <w:rsid w:val="00413355"/>
    <w:rsid w:val="004134A2"/>
    <w:rsid w:val="004136A7"/>
    <w:rsid w:val="00413737"/>
    <w:rsid w:val="00413896"/>
    <w:rsid w:val="00414414"/>
    <w:rsid w:val="00415221"/>
    <w:rsid w:val="00415BE5"/>
    <w:rsid w:val="00415D16"/>
    <w:rsid w:val="00416028"/>
    <w:rsid w:val="004164F6"/>
    <w:rsid w:val="0041660A"/>
    <w:rsid w:val="004167E5"/>
    <w:rsid w:val="00417D2A"/>
    <w:rsid w:val="004201DE"/>
    <w:rsid w:val="0042054D"/>
    <w:rsid w:val="00420937"/>
    <w:rsid w:val="00420B05"/>
    <w:rsid w:val="00420D68"/>
    <w:rsid w:val="00420F26"/>
    <w:rsid w:val="004212FA"/>
    <w:rsid w:val="004225A5"/>
    <w:rsid w:val="00422942"/>
    <w:rsid w:val="0042299B"/>
    <w:rsid w:val="00422A7E"/>
    <w:rsid w:val="0042370D"/>
    <w:rsid w:val="00423C1E"/>
    <w:rsid w:val="00423F62"/>
    <w:rsid w:val="00424225"/>
    <w:rsid w:val="004246CD"/>
    <w:rsid w:val="004249F4"/>
    <w:rsid w:val="0042553F"/>
    <w:rsid w:val="00425BF1"/>
    <w:rsid w:val="00426631"/>
    <w:rsid w:val="00426A72"/>
    <w:rsid w:val="0042774A"/>
    <w:rsid w:val="0042791D"/>
    <w:rsid w:val="00427E5C"/>
    <w:rsid w:val="004300B2"/>
    <w:rsid w:val="00430811"/>
    <w:rsid w:val="0043099C"/>
    <w:rsid w:val="00430CFA"/>
    <w:rsid w:val="0043185E"/>
    <w:rsid w:val="00432563"/>
    <w:rsid w:val="00432C39"/>
    <w:rsid w:val="0043339B"/>
    <w:rsid w:val="0043364F"/>
    <w:rsid w:val="004340CE"/>
    <w:rsid w:val="004350D8"/>
    <w:rsid w:val="00435780"/>
    <w:rsid w:val="00436497"/>
    <w:rsid w:val="004369B9"/>
    <w:rsid w:val="004373CE"/>
    <w:rsid w:val="004376AC"/>
    <w:rsid w:val="00437A6A"/>
    <w:rsid w:val="00437C43"/>
    <w:rsid w:val="004404FA"/>
    <w:rsid w:val="004405FE"/>
    <w:rsid w:val="0044109C"/>
    <w:rsid w:val="00441A13"/>
    <w:rsid w:val="00441D90"/>
    <w:rsid w:val="00441F41"/>
    <w:rsid w:val="004425E1"/>
    <w:rsid w:val="00442865"/>
    <w:rsid w:val="00442BE1"/>
    <w:rsid w:val="00442FD7"/>
    <w:rsid w:val="00443007"/>
    <w:rsid w:val="00443085"/>
    <w:rsid w:val="00443747"/>
    <w:rsid w:val="00443961"/>
    <w:rsid w:val="00444325"/>
    <w:rsid w:val="00444774"/>
    <w:rsid w:val="00444EEA"/>
    <w:rsid w:val="004451E6"/>
    <w:rsid w:val="004452A3"/>
    <w:rsid w:val="00446183"/>
    <w:rsid w:val="004461FE"/>
    <w:rsid w:val="00446432"/>
    <w:rsid w:val="00446913"/>
    <w:rsid w:val="00446B17"/>
    <w:rsid w:val="00446D8F"/>
    <w:rsid w:val="0044715E"/>
    <w:rsid w:val="00447BCE"/>
    <w:rsid w:val="00447C05"/>
    <w:rsid w:val="00447E29"/>
    <w:rsid w:val="00450236"/>
    <w:rsid w:val="00450279"/>
    <w:rsid w:val="00450281"/>
    <w:rsid w:val="00450F28"/>
    <w:rsid w:val="00451263"/>
    <w:rsid w:val="004512B5"/>
    <w:rsid w:val="0045205F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2A5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0B1"/>
    <w:rsid w:val="004648BB"/>
    <w:rsid w:val="00465069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1D42"/>
    <w:rsid w:val="004721FA"/>
    <w:rsid w:val="004724AF"/>
    <w:rsid w:val="0047321B"/>
    <w:rsid w:val="0047382B"/>
    <w:rsid w:val="00473EE7"/>
    <w:rsid w:val="0047483A"/>
    <w:rsid w:val="004748AB"/>
    <w:rsid w:val="00474C66"/>
    <w:rsid w:val="00476172"/>
    <w:rsid w:val="004762B0"/>
    <w:rsid w:val="00476482"/>
    <w:rsid w:val="00476541"/>
    <w:rsid w:val="00476E5F"/>
    <w:rsid w:val="00477E26"/>
    <w:rsid w:val="00480551"/>
    <w:rsid w:val="004809E4"/>
    <w:rsid w:val="004815DC"/>
    <w:rsid w:val="00481773"/>
    <w:rsid w:val="00481AEB"/>
    <w:rsid w:val="00481E5B"/>
    <w:rsid w:val="004824F1"/>
    <w:rsid w:val="004829A2"/>
    <w:rsid w:val="00482D1E"/>
    <w:rsid w:val="004830C4"/>
    <w:rsid w:val="0048359E"/>
    <w:rsid w:val="00485A5B"/>
    <w:rsid w:val="00485CFC"/>
    <w:rsid w:val="00485EA5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7CF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9C0"/>
    <w:rsid w:val="00497D3D"/>
    <w:rsid w:val="00497E2D"/>
    <w:rsid w:val="004A02E9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4D9"/>
    <w:rsid w:val="004A59F2"/>
    <w:rsid w:val="004A6993"/>
    <w:rsid w:val="004A6D69"/>
    <w:rsid w:val="004A728C"/>
    <w:rsid w:val="004A7A31"/>
    <w:rsid w:val="004A7E86"/>
    <w:rsid w:val="004B0048"/>
    <w:rsid w:val="004B0B1A"/>
    <w:rsid w:val="004B1170"/>
    <w:rsid w:val="004B1F29"/>
    <w:rsid w:val="004B3719"/>
    <w:rsid w:val="004B3932"/>
    <w:rsid w:val="004B3934"/>
    <w:rsid w:val="004B39F9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D5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343"/>
    <w:rsid w:val="004C5708"/>
    <w:rsid w:val="004C5911"/>
    <w:rsid w:val="004C67AE"/>
    <w:rsid w:val="004C69A3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76D"/>
    <w:rsid w:val="004D2D94"/>
    <w:rsid w:val="004D3684"/>
    <w:rsid w:val="004D478A"/>
    <w:rsid w:val="004D47D1"/>
    <w:rsid w:val="004D4A1B"/>
    <w:rsid w:val="004D5340"/>
    <w:rsid w:val="004D5562"/>
    <w:rsid w:val="004D5A69"/>
    <w:rsid w:val="004D5B9A"/>
    <w:rsid w:val="004D5CD8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F79"/>
    <w:rsid w:val="004E65EA"/>
    <w:rsid w:val="004E6C9F"/>
    <w:rsid w:val="004E6D7D"/>
    <w:rsid w:val="004E73F6"/>
    <w:rsid w:val="004E7C75"/>
    <w:rsid w:val="004F015E"/>
    <w:rsid w:val="004F22BD"/>
    <w:rsid w:val="004F2AA4"/>
    <w:rsid w:val="004F2EAC"/>
    <w:rsid w:val="004F342C"/>
    <w:rsid w:val="004F375E"/>
    <w:rsid w:val="004F38C5"/>
    <w:rsid w:val="004F3F9A"/>
    <w:rsid w:val="004F44C4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1A5E"/>
    <w:rsid w:val="00501E14"/>
    <w:rsid w:val="00502BD6"/>
    <w:rsid w:val="00502D8F"/>
    <w:rsid w:val="00502FFB"/>
    <w:rsid w:val="00503158"/>
    <w:rsid w:val="005031CF"/>
    <w:rsid w:val="00503AF7"/>
    <w:rsid w:val="00503C9B"/>
    <w:rsid w:val="00503E04"/>
    <w:rsid w:val="005047B8"/>
    <w:rsid w:val="0050584E"/>
    <w:rsid w:val="00506BD4"/>
    <w:rsid w:val="00506F67"/>
    <w:rsid w:val="00507C30"/>
    <w:rsid w:val="00510123"/>
    <w:rsid w:val="0051052D"/>
    <w:rsid w:val="005107E6"/>
    <w:rsid w:val="00510EA8"/>
    <w:rsid w:val="005110C6"/>
    <w:rsid w:val="00511F33"/>
    <w:rsid w:val="00512240"/>
    <w:rsid w:val="00513171"/>
    <w:rsid w:val="005132F5"/>
    <w:rsid w:val="0051389E"/>
    <w:rsid w:val="00514565"/>
    <w:rsid w:val="00514A9E"/>
    <w:rsid w:val="00514E6D"/>
    <w:rsid w:val="00515113"/>
    <w:rsid w:val="005151D1"/>
    <w:rsid w:val="00515946"/>
    <w:rsid w:val="00515A74"/>
    <w:rsid w:val="00515B0A"/>
    <w:rsid w:val="00515DD5"/>
    <w:rsid w:val="005164B5"/>
    <w:rsid w:val="00516C90"/>
    <w:rsid w:val="00517512"/>
    <w:rsid w:val="00517DB4"/>
    <w:rsid w:val="00517F81"/>
    <w:rsid w:val="005202D7"/>
    <w:rsid w:val="0052047C"/>
    <w:rsid w:val="0052198C"/>
    <w:rsid w:val="005221C5"/>
    <w:rsid w:val="00522262"/>
    <w:rsid w:val="00522825"/>
    <w:rsid w:val="00522888"/>
    <w:rsid w:val="00522B22"/>
    <w:rsid w:val="00522B3C"/>
    <w:rsid w:val="00522F59"/>
    <w:rsid w:val="0052347B"/>
    <w:rsid w:val="00523BC6"/>
    <w:rsid w:val="00523DEB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50D"/>
    <w:rsid w:val="0053068C"/>
    <w:rsid w:val="0053076A"/>
    <w:rsid w:val="00530827"/>
    <w:rsid w:val="00530D7F"/>
    <w:rsid w:val="00531145"/>
    <w:rsid w:val="00531E00"/>
    <w:rsid w:val="005322A6"/>
    <w:rsid w:val="0053291B"/>
    <w:rsid w:val="00532FFF"/>
    <w:rsid w:val="00533A20"/>
    <w:rsid w:val="00533B89"/>
    <w:rsid w:val="005341B6"/>
    <w:rsid w:val="005342F6"/>
    <w:rsid w:val="005356BD"/>
    <w:rsid w:val="005358FE"/>
    <w:rsid w:val="00535B28"/>
    <w:rsid w:val="005361B1"/>
    <w:rsid w:val="005366E9"/>
    <w:rsid w:val="005372DB"/>
    <w:rsid w:val="00537688"/>
    <w:rsid w:val="005378E3"/>
    <w:rsid w:val="00537B5E"/>
    <w:rsid w:val="00540AB6"/>
    <w:rsid w:val="00540D7F"/>
    <w:rsid w:val="00541468"/>
    <w:rsid w:val="005419F6"/>
    <w:rsid w:val="00542141"/>
    <w:rsid w:val="00542AAB"/>
    <w:rsid w:val="005434D5"/>
    <w:rsid w:val="0054371E"/>
    <w:rsid w:val="00543948"/>
    <w:rsid w:val="00543C79"/>
    <w:rsid w:val="00543C88"/>
    <w:rsid w:val="00544BDE"/>
    <w:rsid w:val="00545166"/>
    <w:rsid w:val="00545869"/>
    <w:rsid w:val="00545A22"/>
    <w:rsid w:val="0054627E"/>
    <w:rsid w:val="005466E3"/>
    <w:rsid w:val="005466EA"/>
    <w:rsid w:val="00546B56"/>
    <w:rsid w:val="005475F9"/>
    <w:rsid w:val="00547D63"/>
    <w:rsid w:val="005507B2"/>
    <w:rsid w:val="005511AD"/>
    <w:rsid w:val="005516D1"/>
    <w:rsid w:val="005516F0"/>
    <w:rsid w:val="005518AC"/>
    <w:rsid w:val="00551BAB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5E58"/>
    <w:rsid w:val="005562D5"/>
    <w:rsid w:val="005564CF"/>
    <w:rsid w:val="0055668E"/>
    <w:rsid w:val="005568A6"/>
    <w:rsid w:val="0055718B"/>
    <w:rsid w:val="0055764B"/>
    <w:rsid w:val="005578F5"/>
    <w:rsid w:val="00557B06"/>
    <w:rsid w:val="00560404"/>
    <w:rsid w:val="00560EE7"/>
    <w:rsid w:val="005617E0"/>
    <w:rsid w:val="00561933"/>
    <w:rsid w:val="00561EAD"/>
    <w:rsid w:val="00561EBF"/>
    <w:rsid w:val="00562062"/>
    <w:rsid w:val="00562234"/>
    <w:rsid w:val="0056275B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2AD"/>
    <w:rsid w:val="005666B8"/>
    <w:rsid w:val="00566A53"/>
    <w:rsid w:val="00566A89"/>
    <w:rsid w:val="00566BAB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1F72"/>
    <w:rsid w:val="005720E7"/>
    <w:rsid w:val="005727EB"/>
    <w:rsid w:val="00572B26"/>
    <w:rsid w:val="00572C72"/>
    <w:rsid w:val="00573419"/>
    <w:rsid w:val="00573E4D"/>
    <w:rsid w:val="00574F10"/>
    <w:rsid w:val="005753E3"/>
    <w:rsid w:val="00575AA2"/>
    <w:rsid w:val="00575AF3"/>
    <w:rsid w:val="00576091"/>
    <w:rsid w:val="005766E3"/>
    <w:rsid w:val="005776CA"/>
    <w:rsid w:val="00577741"/>
    <w:rsid w:val="0058248D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871E7"/>
    <w:rsid w:val="00590795"/>
    <w:rsid w:val="005919BA"/>
    <w:rsid w:val="005923A6"/>
    <w:rsid w:val="00592862"/>
    <w:rsid w:val="00592C5F"/>
    <w:rsid w:val="00593BEB"/>
    <w:rsid w:val="00593F23"/>
    <w:rsid w:val="00594B70"/>
    <w:rsid w:val="00594DAA"/>
    <w:rsid w:val="005954AA"/>
    <w:rsid w:val="00595781"/>
    <w:rsid w:val="00595B75"/>
    <w:rsid w:val="00595C52"/>
    <w:rsid w:val="005963DF"/>
    <w:rsid w:val="005971A9"/>
    <w:rsid w:val="0059735D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2454"/>
    <w:rsid w:val="005A25E2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A7A18"/>
    <w:rsid w:val="005B041B"/>
    <w:rsid w:val="005B089D"/>
    <w:rsid w:val="005B0993"/>
    <w:rsid w:val="005B0D11"/>
    <w:rsid w:val="005B2D45"/>
    <w:rsid w:val="005B366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6E0"/>
    <w:rsid w:val="005C098F"/>
    <w:rsid w:val="005C172E"/>
    <w:rsid w:val="005C1D45"/>
    <w:rsid w:val="005C20CC"/>
    <w:rsid w:val="005C348D"/>
    <w:rsid w:val="005C3A8F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501"/>
    <w:rsid w:val="005C785D"/>
    <w:rsid w:val="005C78E6"/>
    <w:rsid w:val="005C7D84"/>
    <w:rsid w:val="005D06F7"/>
    <w:rsid w:val="005D0724"/>
    <w:rsid w:val="005D0E4E"/>
    <w:rsid w:val="005D2234"/>
    <w:rsid w:val="005D22AE"/>
    <w:rsid w:val="005D2B9B"/>
    <w:rsid w:val="005D31B5"/>
    <w:rsid w:val="005D336A"/>
    <w:rsid w:val="005D3573"/>
    <w:rsid w:val="005D35C6"/>
    <w:rsid w:val="005D3918"/>
    <w:rsid w:val="005D43F4"/>
    <w:rsid w:val="005D4751"/>
    <w:rsid w:val="005D5785"/>
    <w:rsid w:val="005D5882"/>
    <w:rsid w:val="005D6966"/>
    <w:rsid w:val="005D6B64"/>
    <w:rsid w:val="005D6EBF"/>
    <w:rsid w:val="005D6EFB"/>
    <w:rsid w:val="005D6F09"/>
    <w:rsid w:val="005D7688"/>
    <w:rsid w:val="005D7BC0"/>
    <w:rsid w:val="005D7E42"/>
    <w:rsid w:val="005E0026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110"/>
    <w:rsid w:val="005E535C"/>
    <w:rsid w:val="005E58EB"/>
    <w:rsid w:val="005E5D64"/>
    <w:rsid w:val="005E6A18"/>
    <w:rsid w:val="005E6C3B"/>
    <w:rsid w:val="005E6DF4"/>
    <w:rsid w:val="005E739B"/>
    <w:rsid w:val="005E76F4"/>
    <w:rsid w:val="005E7839"/>
    <w:rsid w:val="005E7A0C"/>
    <w:rsid w:val="005E7E56"/>
    <w:rsid w:val="005F0965"/>
    <w:rsid w:val="005F0B38"/>
    <w:rsid w:val="005F0F6A"/>
    <w:rsid w:val="005F1B0C"/>
    <w:rsid w:val="005F1EBC"/>
    <w:rsid w:val="005F1FB2"/>
    <w:rsid w:val="005F2338"/>
    <w:rsid w:val="005F28B6"/>
    <w:rsid w:val="005F2C8A"/>
    <w:rsid w:val="005F2E60"/>
    <w:rsid w:val="005F43DF"/>
    <w:rsid w:val="005F50C8"/>
    <w:rsid w:val="005F50DD"/>
    <w:rsid w:val="005F60FA"/>
    <w:rsid w:val="005F6FF8"/>
    <w:rsid w:val="005F74C1"/>
    <w:rsid w:val="005F7A20"/>
    <w:rsid w:val="00600421"/>
    <w:rsid w:val="006005CB"/>
    <w:rsid w:val="0060061C"/>
    <w:rsid w:val="00601168"/>
    <w:rsid w:val="006019EC"/>
    <w:rsid w:val="006025A1"/>
    <w:rsid w:val="006029B4"/>
    <w:rsid w:val="00602F5F"/>
    <w:rsid w:val="00602F90"/>
    <w:rsid w:val="006034DB"/>
    <w:rsid w:val="0060394D"/>
    <w:rsid w:val="00604569"/>
    <w:rsid w:val="006052FB"/>
    <w:rsid w:val="0060590F"/>
    <w:rsid w:val="00605B7E"/>
    <w:rsid w:val="00605F92"/>
    <w:rsid w:val="00606054"/>
    <w:rsid w:val="00606CD3"/>
    <w:rsid w:val="0060701F"/>
    <w:rsid w:val="00607309"/>
    <w:rsid w:val="00607EAF"/>
    <w:rsid w:val="00607EBA"/>
    <w:rsid w:val="006103F1"/>
    <w:rsid w:val="006104C9"/>
    <w:rsid w:val="00610716"/>
    <w:rsid w:val="00610A51"/>
    <w:rsid w:val="0061101D"/>
    <w:rsid w:val="006111BC"/>
    <w:rsid w:val="00611527"/>
    <w:rsid w:val="00611FBA"/>
    <w:rsid w:val="00612546"/>
    <w:rsid w:val="0061260A"/>
    <w:rsid w:val="00613E7F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0A4E"/>
    <w:rsid w:val="00621057"/>
    <w:rsid w:val="006218F1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63EE"/>
    <w:rsid w:val="0062646E"/>
    <w:rsid w:val="00626C28"/>
    <w:rsid w:val="00626DAB"/>
    <w:rsid w:val="00626F5E"/>
    <w:rsid w:val="006274D6"/>
    <w:rsid w:val="00627586"/>
    <w:rsid w:val="006276DB"/>
    <w:rsid w:val="0062780A"/>
    <w:rsid w:val="006303A4"/>
    <w:rsid w:val="0063180F"/>
    <w:rsid w:val="00631832"/>
    <w:rsid w:val="00631D24"/>
    <w:rsid w:val="00631FC4"/>
    <w:rsid w:val="0063260E"/>
    <w:rsid w:val="00632691"/>
    <w:rsid w:val="00632768"/>
    <w:rsid w:val="006327E9"/>
    <w:rsid w:val="0063280D"/>
    <w:rsid w:val="00633390"/>
    <w:rsid w:val="00633FBD"/>
    <w:rsid w:val="00634493"/>
    <w:rsid w:val="00634C1B"/>
    <w:rsid w:val="0063573A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000"/>
    <w:rsid w:val="0064456A"/>
    <w:rsid w:val="00644601"/>
    <w:rsid w:val="006446AD"/>
    <w:rsid w:val="006448D5"/>
    <w:rsid w:val="00644AA8"/>
    <w:rsid w:val="00645083"/>
    <w:rsid w:val="006451D6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97B"/>
    <w:rsid w:val="00650FF4"/>
    <w:rsid w:val="006513BB"/>
    <w:rsid w:val="0065309F"/>
    <w:rsid w:val="0065315B"/>
    <w:rsid w:val="00653391"/>
    <w:rsid w:val="006544C8"/>
    <w:rsid w:val="00654526"/>
    <w:rsid w:val="00654B9F"/>
    <w:rsid w:val="00654CCB"/>
    <w:rsid w:val="0065588A"/>
    <w:rsid w:val="0065610D"/>
    <w:rsid w:val="00657C48"/>
    <w:rsid w:val="006604C2"/>
    <w:rsid w:val="00660ED3"/>
    <w:rsid w:val="00662204"/>
    <w:rsid w:val="0066260C"/>
    <w:rsid w:val="00662E1C"/>
    <w:rsid w:val="0066314F"/>
    <w:rsid w:val="0066340B"/>
    <w:rsid w:val="00663594"/>
    <w:rsid w:val="00663605"/>
    <w:rsid w:val="00664094"/>
    <w:rsid w:val="00664186"/>
    <w:rsid w:val="006643B2"/>
    <w:rsid w:val="006646AC"/>
    <w:rsid w:val="006648FC"/>
    <w:rsid w:val="006661AD"/>
    <w:rsid w:val="0066656E"/>
    <w:rsid w:val="00666619"/>
    <w:rsid w:val="00666DF7"/>
    <w:rsid w:val="006670FC"/>
    <w:rsid w:val="00667274"/>
    <w:rsid w:val="00667D9A"/>
    <w:rsid w:val="006702F3"/>
    <w:rsid w:val="006702FC"/>
    <w:rsid w:val="0067091C"/>
    <w:rsid w:val="00670FC9"/>
    <w:rsid w:val="00671751"/>
    <w:rsid w:val="006719A6"/>
    <w:rsid w:val="00671F8D"/>
    <w:rsid w:val="00672367"/>
    <w:rsid w:val="00672411"/>
    <w:rsid w:val="00672434"/>
    <w:rsid w:val="00672CBA"/>
    <w:rsid w:val="006733DE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0F84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4B21"/>
    <w:rsid w:val="0068544E"/>
    <w:rsid w:val="00685C02"/>
    <w:rsid w:val="006860BD"/>
    <w:rsid w:val="00686BF7"/>
    <w:rsid w:val="00687584"/>
    <w:rsid w:val="0069004E"/>
    <w:rsid w:val="00690627"/>
    <w:rsid w:val="00690AA5"/>
    <w:rsid w:val="00690AE8"/>
    <w:rsid w:val="00690D16"/>
    <w:rsid w:val="00690E3E"/>
    <w:rsid w:val="006913FA"/>
    <w:rsid w:val="0069163F"/>
    <w:rsid w:val="006917ED"/>
    <w:rsid w:val="00691A7D"/>
    <w:rsid w:val="0069202C"/>
    <w:rsid w:val="006929E7"/>
    <w:rsid w:val="00692D92"/>
    <w:rsid w:val="00692DBD"/>
    <w:rsid w:val="00692F93"/>
    <w:rsid w:val="006936D5"/>
    <w:rsid w:val="00693820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201"/>
    <w:rsid w:val="006A3580"/>
    <w:rsid w:val="006A39B9"/>
    <w:rsid w:val="006A4065"/>
    <w:rsid w:val="006A440C"/>
    <w:rsid w:val="006A46A9"/>
    <w:rsid w:val="006A49F9"/>
    <w:rsid w:val="006A4CFA"/>
    <w:rsid w:val="006A5275"/>
    <w:rsid w:val="006A5582"/>
    <w:rsid w:val="006A57F7"/>
    <w:rsid w:val="006A6BD0"/>
    <w:rsid w:val="006A7A8A"/>
    <w:rsid w:val="006A7D7F"/>
    <w:rsid w:val="006A7ED9"/>
    <w:rsid w:val="006B0118"/>
    <w:rsid w:val="006B087B"/>
    <w:rsid w:val="006B0BB0"/>
    <w:rsid w:val="006B0C85"/>
    <w:rsid w:val="006B0CF9"/>
    <w:rsid w:val="006B10A4"/>
    <w:rsid w:val="006B2D98"/>
    <w:rsid w:val="006B3081"/>
    <w:rsid w:val="006B3498"/>
    <w:rsid w:val="006B3748"/>
    <w:rsid w:val="006B377A"/>
    <w:rsid w:val="006B3CE7"/>
    <w:rsid w:val="006B4C38"/>
    <w:rsid w:val="006B5265"/>
    <w:rsid w:val="006B5DFF"/>
    <w:rsid w:val="006B61C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2FA1"/>
    <w:rsid w:val="006C3905"/>
    <w:rsid w:val="006C3BF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C8"/>
    <w:rsid w:val="006D2794"/>
    <w:rsid w:val="006D2B15"/>
    <w:rsid w:val="006D2CBF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4B8"/>
    <w:rsid w:val="006E1952"/>
    <w:rsid w:val="006E19BC"/>
    <w:rsid w:val="006E22E3"/>
    <w:rsid w:val="006E2491"/>
    <w:rsid w:val="006E2D73"/>
    <w:rsid w:val="006E367C"/>
    <w:rsid w:val="006E4281"/>
    <w:rsid w:val="006E581B"/>
    <w:rsid w:val="006E68C6"/>
    <w:rsid w:val="006E68DA"/>
    <w:rsid w:val="006E6AB7"/>
    <w:rsid w:val="006E7CA8"/>
    <w:rsid w:val="006F05E3"/>
    <w:rsid w:val="006F1153"/>
    <w:rsid w:val="006F2B57"/>
    <w:rsid w:val="006F3B0D"/>
    <w:rsid w:val="006F40BC"/>
    <w:rsid w:val="006F4316"/>
    <w:rsid w:val="006F4A76"/>
    <w:rsid w:val="006F5418"/>
    <w:rsid w:val="006F5B02"/>
    <w:rsid w:val="006F5B5A"/>
    <w:rsid w:val="006F63B7"/>
    <w:rsid w:val="006F6786"/>
    <w:rsid w:val="006F6E92"/>
    <w:rsid w:val="00700283"/>
    <w:rsid w:val="00701542"/>
    <w:rsid w:val="00702718"/>
    <w:rsid w:val="00702BE8"/>
    <w:rsid w:val="00702EEE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5EBF"/>
    <w:rsid w:val="0070623B"/>
    <w:rsid w:val="00706CC3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24B0"/>
    <w:rsid w:val="00713309"/>
    <w:rsid w:val="00713409"/>
    <w:rsid w:val="007135B3"/>
    <w:rsid w:val="00713C25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651"/>
    <w:rsid w:val="00721C9F"/>
    <w:rsid w:val="00721E5D"/>
    <w:rsid w:val="007220D3"/>
    <w:rsid w:val="00722A38"/>
    <w:rsid w:val="00722CE7"/>
    <w:rsid w:val="00722D1D"/>
    <w:rsid w:val="00723BC7"/>
    <w:rsid w:val="00723C98"/>
    <w:rsid w:val="00723CF8"/>
    <w:rsid w:val="0072405E"/>
    <w:rsid w:val="00724266"/>
    <w:rsid w:val="00724356"/>
    <w:rsid w:val="0072474C"/>
    <w:rsid w:val="00725B5E"/>
    <w:rsid w:val="00725CA0"/>
    <w:rsid w:val="00726086"/>
    <w:rsid w:val="007261C1"/>
    <w:rsid w:val="0072637A"/>
    <w:rsid w:val="007265D4"/>
    <w:rsid w:val="007266FC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657"/>
    <w:rsid w:val="00731895"/>
    <w:rsid w:val="00731E5E"/>
    <w:rsid w:val="00732091"/>
    <w:rsid w:val="007326AA"/>
    <w:rsid w:val="0073317A"/>
    <w:rsid w:val="0073460F"/>
    <w:rsid w:val="00734D85"/>
    <w:rsid w:val="007354B8"/>
    <w:rsid w:val="0073565A"/>
    <w:rsid w:val="00736563"/>
    <w:rsid w:val="007369CD"/>
    <w:rsid w:val="00736D35"/>
    <w:rsid w:val="00736EB7"/>
    <w:rsid w:val="00737333"/>
    <w:rsid w:val="00737384"/>
    <w:rsid w:val="00740587"/>
    <w:rsid w:val="007405E4"/>
    <w:rsid w:val="00741564"/>
    <w:rsid w:val="007415B0"/>
    <w:rsid w:val="00741FED"/>
    <w:rsid w:val="00742451"/>
    <w:rsid w:val="007429A9"/>
    <w:rsid w:val="00742E5E"/>
    <w:rsid w:val="007431A2"/>
    <w:rsid w:val="00743A7F"/>
    <w:rsid w:val="00743E4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08C"/>
    <w:rsid w:val="00746154"/>
    <w:rsid w:val="00746C0C"/>
    <w:rsid w:val="007472EE"/>
    <w:rsid w:val="007476F1"/>
    <w:rsid w:val="00747753"/>
    <w:rsid w:val="00747A9D"/>
    <w:rsid w:val="00747FA7"/>
    <w:rsid w:val="007500B6"/>
    <w:rsid w:val="00750889"/>
    <w:rsid w:val="007509D5"/>
    <w:rsid w:val="00750D5C"/>
    <w:rsid w:val="00751526"/>
    <w:rsid w:val="00751702"/>
    <w:rsid w:val="00751A05"/>
    <w:rsid w:val="0075222E"/>
    <w:rsid w:val="007525B2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89D"/>
    <w:rsid w:val="00755F96"/>
    <w:rsid w:val="0075635C"/>
    <w:rsid w:val="00756A4C"/>
    <w:rsid w:val="007572B1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4813"/>
    <w:rsid w:val="007658A2"/>
    <w:rsid w:val="007658D7"/>
    <w:rsid w:val="00765BC2"/>
    <w:rsid w:val="00765C7E"/>
    <w:rsid w:val="00765F48"/>
    <w:rsid w:val="007660E5"/>
    <w:rsid w:val="007664CB"/>
    <w:rsid w:val="00767924"/>
    <w:rsid w:val="00770169"/>
    <w:rsid w:val="007706B7"/>
    <w:rsid w:val="00771630"/>
    <w:rsid w:val="007716D6"/>
    <w:rsid w:val="0077187B"/>
    <w:rsid w:val="0077190C"/>
    <w:rsid w:val="007720B1"/>
    <w:rsid w:val="0077213A"/>
    <w:rsid w:val="0077229C"/>
    <w:rsid w:val="0077244E"/>
    <w:rsid w:val="00772E66"/>
    <w:rsid w:val="0077317A"/>
    <w:rsid w:val="007746C9"/>
    <w:rsid w:val="007747DA"/>
    <w:rsid w:val="0077525E"/>
    <w:rsid w:val="007754C1"/>
    <w:rsid w:val="00776246"/>
    <w:rsid w:val="0077629A"/>
    <w:rsid w:val="00776413"/>
    <w:rsid w:val="00776510"/>
    <w:rsid w:val="007769A1"/>
    <w:rsid w:val="00776A58"/>
    <w:rsid w:val="00776EB2"/>
    <w:rsid w:val="00777502"/>
    <w:rsid w:val="00777BD0"/>
    <w:rsid w:val="00780251"/>
    <w:rsid w:val="00781F8D"/>
    <w:rsid w:val="007825E3"/>
    <w:rsid w:val="007839C0"/>
    <w:rsid w:val="00784126"/>
    <w:rsid w:val="007841A9"/>
    <w:rsid w:val="00784215"/>
    <w:rsid w:val="00784FD6"/>
    <w:rsid w:val="0078513B"/>
    <w:rsid w:val="00785533"/>
    <w:rsid w:val="007858C0"/>
    <w:rsid w:val="00786CBE"/>
    <w:rsid w:val="00787023"/>
    <w:rsid w:val="00787936"/>
    <w:rsid w:val="0079016C"/>
    <w:rsid w:val="0079106A"/>
    <w:rsid w:val="007910BF"/>
    <w:rsid w:val="00791CA0"/>
    <w:rsid w:val="0079228A"/>
    <w:rsid w:val="00792386"/>
    <w:rsid w:val="0079267E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594"/>
    <w:rsid w:val="00796E80"/>
    <w:rsid w:val="007971E3"/>
    <w:rsid w:val="00797AA4"/>
    <w:rsid w:val="00797E24"/>
    <w:rsid w:val="007A09C6"/>
    <w:rsid w:val="007A09FA"/>
    <w:rsid w:val="007A0C6C"/>
    <w:rsid w:val="007A1050"/>
    <w:rsid w:val="007A1239"/>
    <w:rsid w:val="007A1676"/>
    <w:rsid w:val="007A1AC3"/>
    <w:rsid w:val="007A1CC2"/>
    <w:rsid w:val="007A22EF"/>
    <w:rsid w:val="007A25BE"/>
    <w:rsid w:val="007A32F3"/>
    <w:rsid w:val="007A39AE"/>
    <w:rsid w:val="007A3A15"/>
    <w:rsid w:val="007A3BE3"/>
    <w:rsid w:val="007A3E7E"/>
    <w:rsid w:val="007A4052"/>
    <w:rsid w:val="007A40BA"/>
    <w:rsid w:val="007A4900"/>
    <w:rsid w:val="007A4D5C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A7D21"/>
    <w:rsid w:val="007B0B6D"/>
    <w:rsid w:val="007B0D0D"/>
    <w:rsid w:val="007B0FB9"/>
    <w:rsid w:val="007B140E"/>
    <w:rsid w:val="007B2389"/>
    <w:rsid w:val="007B27F7"/>
    <w:rsid w:val="007B28B6"/>
    <w:rsid w:val="007B2D28"/>
    <w:rsid w:val="007B2F73"/>
    <w:rsid w:val="007B3782"/>
    <w:rsid w:val="007B3A15"/>
    <w:rsid w:val="007B3BCE"/>
    <w:rsid w:val="007B4DF5"/>
    <w:rsid w:val="007B5115"/>
    <w:rsid w:val="007B52AD"/>
    <w:rsid w:val="007B5BC2"/>
    <w:rsid w:val="007B720E"/>
    <w:rsid w:val="007B72A8"/>
    <w:rsid w:val="007B7B67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764"/>
    <w:rsid w:val="007C5A95"/>
    <w:rsid w:val="007C5DF5"/>
    <w:rsid w:val="007C6678"/>
    <w:rsid w:val="007C6AA6"/>
    <w:rsid w:val="007C7290"/>
    <w:rsid w:val="007D1B56"/>
    <w:rsid w:val="007D1E18"/>
    <w:rsid w:val="007D1E55"/>
    <w:rsid w:val="007D2062"/>
    <w:rsid w:val="007D2444"/>
    <w:rsid w:val="007D26C4"/>
    <w:rsid w:val="007D2B6A"/>
    <w:rsid w:val="007D3003"/>
    <w:rsid w:val="007D3F78"/>
    <w:rsid w:val="007D44A1"/>
    <w:rsid w:val="007D47CA"/>
    <w:rsid w:val="007D4B03"/>
    <w:rsid w:val="007D5548"/>
    <w:rsid w:val="007D58CA"/>
    <w:rsid w:val="007D5906"/>
    <w:rsid w:val="007D5B12"/>
    <w:rsid w:val="007D6231"/>
    <w:rsid w:val="007D64D3"/>
    <w:rsid w:val="007D6591"/>
    <w:rsid w:val="007D6DC0"/>
    <w:rsid w:val="007D6ED9"/>
    <w:rsid w:val="007D79E1"/>
    <w:rsid w:val="007E0AAF"/>
    <w:rsid w:val="007E0E19"/>
    <w:rsid w:val="007E1A34"/>
    <w:rsid w:val="007E1B9A"/>
    <w:rsid w:val="007E22F4"/>
    <w:rsid w:val="007E2BEF"/>
    <w:rsid w:val="007E2CA8"/>
    <w:rsid w:val="007E3103"/>
    <w:rsid w:val="007E318D"/>
    <w:rsid w:val="007E3238"/>
    <w:rsid w:val="007E3337"/>
    <w:rsid w:val="007E34FB"/>
    <w:rsid w:val="007E39F3"/>
    <w:rsid w:val="007E40A0"/>
    <w:rsid w:val="007E42FE"/>
    <w:rsid w:val="007E4DF6"/>
    <w:rsid w:val="007E50F9"/>
    <w:rsid w:val="007E54AE"/>
    <w:rsid w:val="007E55CC"/>
    <w:rsid w:val="007E5AE0"/>
    <w:rsid w:val="007E5B2C"/>
    <w:rsid w:val="007E6AE4"/>
    <w:rsid w:val="007E720E"/>
    <w:rsid w:val="007E7516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600"/>
    <w:rsid w:val="007F67A8"/>
    <w:rsid w:val="007F6834"/>
    <w:rsid w:val="007F6AED"/>
    <w:rsid w:val="007F6D9D"/>
    <w:rsid w:val="007F70A2"/>
    <w:rsid w:val="007F7119"/>
    <w:rsid w:val="007F7DEF"/>
    <w:rsid w:val="008007E9"/>
    <w:rsid w:val="00800F32"/>
    <w:rsid w:val="00801125"/>
    <w:rsid w:val="00801361"/>
    <w:rsid w:val="008013C2"/>
    <w:rsid w:val="00801EE7"/>
    <w:rsid w:val="00802D6B"/>
    <w:rsid w:val="00803123"/>
    <w:rsid w:val="00803599"/>
    <w:rsid w:val="00803796"/>
    <w:rsid w:val="0080385E"/>
    <w:rsid w:val="00803EF1"/>
    <w:rsid w:val="0080430F"/>
    <w:rsid w:val="00804F29"/>
    <w:rsid w:val="00805465"/>
    <w:rsid w:val="00806025"/>
    <w:rsid w:val="00806D7D"/>
    <w:rsid w:val="00806F2D"/>
    <w:rsid w:val="0080730B"/>
    <w:rsid w:val="0080751C"/>
    <w:rsid w:val="00807552"/>
    <w:rsid w:val="00807862"/>
    <w:rsid w:val="00810085"/>
    <w:rsid w:val="00810230"/>
    <w:rsid w:val="00810E8B"/>
    <w:rsid w:val="008110D8"/>
    <w:rsid w:val="0081128F"/>
    <w:rsid w:val="00811A72"/>
    <w:rsid w:val="00811BF8"/>
    <w:rsid w:val="008124F8"/>
    <w:rsid w:val="00812921"/>
    <w:rsid w:val="0081297A"/>
    <w:rsid w:val="00812EBD"/>
    <w:rsid w:val="0081330C"/>
    <w:rsid w:val="00813582"/>
    <w:rsid w:val="00813F2B"/>
    <w:rsid w:val="00814671"/>
    <w:rsid w:val="008146C5"/>
    <w:rsid w:val="0081498D"/>
    <w:rsid w:val="0081515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9D9"/>
    <w:rsid w:val="00826B40"/>
    <w:rsid w:val="00826C2D"/>
    <w:rsid w:val="00826D04"/>
    <w:rsid w:val="0082702E"/>
    <w:rsid w:val="008275A0"/>
    <w:rsid w:val="00830901"/>
    <w:rsid w:val="008309F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CF5"/>
    <w:rsid w:val="00841C5A"/>
    <w:rsid w:val="00841F85"/>
    <w:rsid w:val="008424C3"/>
    <w:rsid w:val="00842544"/>
    <w:rsid w:val="008425A1"/>
    <w:rsid w:val="008428E9"/>
    <w:rsid w:val="008430A0"/>
    <w:rsid w:val="00843C3B"/>
    <w:rsid w:val="00843C45"/>
    <w:rsid w:val="008443CC"/>
    <w:rsid w:val="00844FDE"/>
    <w:rsid w:val="00846144"/>
    <w:rsid w:val="0084715B"/>
    <w:rsid w:val="00847203"/>
    <w:rsid w:val="00850087"/>
    <w:rsid w:val="0085029C"/>
    <w:rsid w:val="00850446"/>
    <w:rsid w:val="00850958"/>
    <w:rsid w:val="00850B48"/>
    <w:rsid w:val="00850C44"/>
    <w:rsid w:val="00850E1B"/>
    <w:rsid w:val="00850EBC"/>
    <w:rsid w:val="00851193"/>
    <w:rsid w:val="008516EB"/>
    <w:rsid w:val="00852846"/>
    <w:rsid w:val="00852B9E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602B"/>
    <w:rsid w:val="00856A41"/>
    <w:rsid w:val="008571AF"/>
    <w:rsid w:val="008574EA"/>
    <w:rsid w:val="008578FD"/>
    <w:rsid w:val="00860026"/>
    <w:rsid w:val="00860120"/>
    <w:rsid w:val="008609EE"/>
    <w:rsid w:val="00861093"/>
    <w:rsid w:val="008627D6"/>
    <w:rsid w:val="00862CE0"/>
    <w:rsid w:val="00862E30"/>
    <w:rsid w:val="00862ED8"/>
    <w:rsid w:val="008633C8"/>
    <w:rsid w:val="0086420F"/>
    <w:rsid w:val="00864FDC"/>
    <w:rsid w:val="00865414"/>
    <w:rsid w:val="0086567B"/>
    <w:rsid w:val="00865B2B"/>
    <w:rsid w:val="00865BFE"/>
    <w:rsid w:val="008668CA"/>
    <w:rsid w:val="00866D07"/>
    <w:rsid w:val="00867361"/>
    <w:rsid w:val="00867594"/>
    <w:rsid w:val="00867732"/>
    <w:rsid w:val="0086790C"/>
    <w:rsid w:val="00867E16"/>
    <w:rsid w:val="008702BF"/>
    <w:rsid w:val="00870515"/>
    <w:rsid w:val="00870F28"/>
    <w:rsid w:val="00871A38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8E5"/>
    <w:rsid w:val="00875C5F"/>
    <w:rsid w:val="00875DD2"/>
    <w:rsid w:val="00876369"/>
    <w:rsid w:val="00876414"/>
    <w:rsid w:val="008772A4"/>
    <w:rsid w:val="00877608"/>
    <w:rsid w:val="008778FC"/>
    <w:rsid w:val="00880774"/>
    <w:rsid w:val="00880B8D"/>
    <w:rsid w:val="00880F5E"/>
    <w:rsid w:val="0088148A"/>
    <w:rsid w:val="008817BA"/>
    <w:rsid w:val="00881E41"/>
    <w:rsid w:val="00881ECA"/>
    <w:rsid w:val="00882346"/>
    <w:rsid w:val="0088250C"/>
    <w:rsid w:val="00882926"/>
    <w:rsid w:val="00882AD6"/>
    <w:rsid w:val="008839BE"/>
    <w:rsid w:val="00883FAB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09DE"/>
    <w:rsid w:val="008911D5"/>
    <w:rsid w:val="008911D8"/>
    <w:rsid w:val="0089163F"/>
    <w:rsid w:val="00891D99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071C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55CC"/>
    <w:rsid w:val="008B5841"/>
    <w:rsid w:val="008B60CE"/>
    <w:rsid w:val="008B6260"/>
    <w:rsid w:val="008B64F9"/>
    <w:rsid w:val="008B6542"/>
    <w:rsid w:val="008B79E3"/>
    <w:rsid w:val="008B7AD7"/>
    <w:rsid w:val="008C043A"/>
    <w:rsid w:val="008C0867"/>
    <w:rsid w:val="008C0A5A"/>
    <w:rsid w:val="008C1097"/>
    <w:rsid w:val="008C1509"/>
    <w:rsid w:val="008C1E63"/>
    <w:rsid w:val="008C264D"/>
    <w:rsid w:val="008C26B0"/>
    <w:rsid w:val="008C34B4"/>
    <w:rsid w:val="008C38A2"/>
    <w:rsid w:val="008C3F23"/>
    <w:rsid w:val="008C405E"/>
    <w:rsid w:val="008C4554"/>
    <w:rsid w:val="008C4EFF"/>
    <w:rsid w:val="008C5985"/>
    <w:rsid w:val="008C5AE6"/>
    <w:rsid w:val="008C5BEA"/>
    <w:rsid w:val="008C60CE"/>
    <w:rsid w:val="008C6A00"/>
    <w:rsid w:val="008C7043"/>
    <w:rsid w:val="008C71FC"/>
    <w:rsid w:val="008C7399"/>
    <w:rsid w:val="008C74F0"/>
    <w:rsid w:val="008C7871"/>
    <w:rsid w:val="008C7AC4"/>
    <w:rsid w:val="008C7B06"/>
    <w:rsid w:val="008C7CD0"/>
    <w:rsid w:val="008D0063"/>
    <w:rsid w:val="008D02A2"/>
    <w:rsid w:val="008D0ADC"/>
    <w:rsid w:val="008D18F1"/>
    <w:rsid w:val="008D1A86"/>
    <w:rsid w:val="008D24E5"/>
    <w:rsid w:val="008D26A5"/>
    <w:rsid w:val="008D2753"/>
    <w:rsid w:val="008D3C6A"/>
    <w:rsid w:val="008D3DBB"/>
    <w:rsid w:val="008D458C"/>
    <w:rsid w:val="008D4E3D"/>
    <w:rsid w:val="008D5669"/>
    <w:rsid w:val="008D5749"/>
    <w:rsid w:val="008D651F"/>
    <w:rsid w:val="008D6CD2"/>
    <w:rsid w:val="008D7A1F"/>
    <w:rsid w:val="008D7CB2"/>
    <w:rsid w:val="008E03EA"/>
    <w:rsid w:val="008E04C3"/>
    <w:rsid w:val="008E2948"/>
    <w:rsid w:val="008E3B2A"/>
    <w:rsid w:val="008E4153"/>
    <w:rsid w:val="008E4307"/>
    <w:rsid w:val="008E45B8"/>
    <w:rsid w:val="008E468F"/>
    <w:rsid w:val="008E4BD8"/>
    <w:rsid w:val="008E4CA9"/>
    <w:rsid w:val="008E4F03"/>
    <w:rsid w:val="008E4F9D"/>
    <w:rsid w:val="008E5187"/>
    <w:rsid w:val="008E548D"/>
    <w:rsid w:val="008E5785"/>
    <w:rsid w:val="008E580A"/>
    <w:rsid w:val="008E58C4"/>
    <w:rsid w:val="008E5E6F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15E1"/>
    <w:rsid w:val="008F2378"/>
    <w:rsid w:val="008F238E"/>
    <w:rsid w:val="008F28A5"/>
    <w:rsid w:val="008F2A86"/>
    <w:rsid w:val="008F3500"/>
    <w:rsid w:val="008F4D90"/>
    <w:rsid w:val="008F4F46"/>
    <w:rsid w:val="008F53B5"/>
    <w:rsid w:val="008F5600"/>
    <w:rsid w:val="008F5949"/>
    <w:rsid w:val="008F5B55"/>
    <w:rsid w:val="008F632B"/>
    <w:rsid w:val="008F73FA"/>
    <w:rsid w:val="008F74B9"/>
    <w:rsid w:val="008F7626"/>
    <w:rsid w:val="008F78C3"/>
    <w:rsid w:val="009003B7"/>
    <w:rsid w:val="00900B38"/>
    <w:rsid w:val="00900B51"/>
    <w:rsid w:val="00900BBB"/>
    <w:rsid w:val="00901D6D"/>
    <w:rsid w:val="00901DAC"/>
    <w:rsid w:val="00902A70"/>
    <w:rsid w:val="0090307B"/>
    <w:rsid w:val="0090396D"/>
    <w:rsid w:val="0090399A"/>
    <w:rsid w:val="00903D11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6FC"/>
    <w:rsid w:val="00913F72"/>
    <w:rsid w:val="00914014"/>
    <w:rsid w:val="009142BA"/>
    <w:rsid w:val="0091475A"/>
    <w:rsid w:val="00914C47"/>
    <w:rsid w:val="00915969"/>
    <w:rsid w:val="00915B5D"/>
    <w:rsid w:val="00915EF2"/>
    <w:rsid w:val="009162A1"/>
    <w:rsid w:val="00917A1E"/>
    <w:rsid w:val="00917C4F"/>
    <w:rsid w:val="00917DEC"/>
    <w:rsid w:val="00917E4D"/>
    <w:rsid w:val="00917E8E"/>
    <w:rsid w:val="00920051"/>
    <w:rsid w:val="0092065E"/>
    <w:rsid w:val="009211D6"/>
    <w:rsid w:val="0092199E"/>
    <w:rsid w:val="009224AC"/>
    <w:rsid w:val="009229E6"/>
    <w:rsid w:val="00922B73"/>
    <w:rsid w:val="00922C24"/>
    <w:rsid w:val="00922D56"/>
    <w:rsid w:val="009232B0"/>
    <w:rsid w:val="00924C12"/>
    <w:rsid w:val="0092572F"/>
    <w:rsid w:val="00925BD9"/>
    <w:rsid w:val="00925DEA"/>
    <w:rsid w:val="00926D19"/>
    <w:rsid w:val="0093027F"/>
    <w:rsid w:val="00930603"/>
    <w:rsid w:val="00930835"/>
    <w:rsid w:val="00930E96"/>
    <w:rsid w:val="00931030"/>
    <w:rsid w:val="009319CA"/>
    <w:rsid w:val="00931BF2"/>
    <w:rsid w:val="00932150"/>
    <w:rsid w:val="00932746"/>
    <w:rsid w:val="00932D1D"/>
    <w:rsid w:val="00932E8A"/>
    <w:rsid w:val="0093368B"/>
    <w:rsid w:val="00933753"/>
    <w:rsid w:val="009337A3"/>
    <w:rsid w:val="00933E26"/>
    <w:rsid w:val="00933E27"/>
    <w:rsid w:val="009348D4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4D87"/>
    <w:rsid w:val="009452B8"/>
    <w:rsid w:val="0094533B"/>
    <w:rsid w:val="009456D4"/>
    <w:rsid w:val="00945C92"/>
    <w:rsid w:val="00945F54"/>
    <w:rsid w:val="009463A3"/>
    <w:rsid w:val="00946589"/>
    <w:rsid w:val="00946E3C"/>
    <w:rsid w:val="009470EB"/>
    <w:rsid w:val="0094792B"/>
    <w:rsid w:val="0095054B"/>
    <w:rsid w:val="00950B83"/>
    <w:rsid w:val="009525F7"/>
    <w:rsid w:val="009536E1"/>
    <w:rsid w:val="0095394E"/>
    <w:rsid w:val="00953D7B"/>
    <w:rsid w:val="0095404A"/>
    <w:rsid w:val="00954797"/>
    <w:rsid w:val="00954A2C"/>
    <w:rsid w:val="009552CD"/>
    <w:rsid w:val="00956569"/>
    <w:rsid w:val="0095659B"/>
    <w:rsid w:val="009565A9"/>
    <w:rsid w:val="00956DEC"/>
    <w:rsid w:val="00957A5E"/>
    <w:rsid w:val="0096027B"/>
    <w:rsid w:val="00960881"/>
    <w:rsid w:val="00960D38"/>
    <w:rsid w:val="00962566"/>
    <w:rsid w:val="009633B1"/>
    <w:rsid w:val="009635EC"/>
    <w:rsid w:val="00963AE9"/>
    <w:rsid w:val="00963FC8"/>
    <w:rsid w:val="00964443"/>
    <w:rsid w:val="00964760"/>
    <w:rsid w:val="00965864"/>
    <w:rsid w:val="009668E0"/>
    <w:rsid w:val="00967A4E"/>
    <w:rsid w:val="00967E85"/>
    <w:rsid w:val="00971DC4"/>
    <w:rsid w:val="009720E4"/>
    <w:rsid w:val="009722C3"/>
    <w:rsid w:val="009724A6"/>
    <w:rsid w:val="00972A0B"/>
    <w:rsid w:val="009730ED"/>
    <w:rsid w:val="0097310C"/>
    <w:rsid w:val="00973545"/>
    <w:rsid w:val="0097358D"/>
    <w:rsid w:val="009739A7"/>
    <w:rsid w:val="009742EA"/>
    <w:rsid w:val="00974A89"/>
    <w:rsid w:val="00974FCC"/>
    <w:rsid w:val="00976026"/>
    <w:rsid w:val="009766CF"/>
    <w:rsid w:val="00976967"/>
    <w:rsid w:val="0097711E"/>
    <w:rsid w:val="0097774F"/>
    <w:rsid w:val="00977770"/>
    <w:rsid w:val="00980519"/>
    <w:rsid w:val="00980763"/>
    <w:rsid w:val="00981550"/>
    <w:rsid w:val="009821D8"/>
    <w:rsid w:val="009829BA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158"/>
    <w:rsid w:val="00990255"/>
    <w:rsid w:val="00990501"/>
    <w:rsid w:val="00990D5B"/>
    <w:rsid w:val="00991786"/>
    <w:rsid w:val="009917F3"/>
    <w:rsid w:val="00992240"/>
    <w:rsid w:val="00992306"/>
    <w:rsid w:val="00992DBD"/>
    <w:rsid w:val="00992EC2"/>
    <w:rsid w:val="00992F69"/>
    <w:rsid w:val="009934C5"/>
    <w:rsid w:val="009935C6"/>
    <w:rsid w:val="00993ACB"/>
    <w:rsid w:val="009948A1"/>
    <w:rsid w:val="00994BEF"/>
    <w:rsid w:val="00994F06"/>
    <w:rsid w:val="009952A3"/>
    <w:rsid w:val="0099581C"/>
    <w:rsid w:val="00995A4B"/>
    <w:rsid w:val="00995ACE"/>
    <w:rsid w:val="0099640F"/>
    <w:rsid w:val="0099686E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0EC0"/>
    <w:rsid w:val="009A145B"/>
    <w:rsid w:val="009A1665"/>
    <w:rsid w:val="009A17E5"/>
    <w:rsid w:val="009A1AF4"/>
    <w:rsid w:val="009A1E96"/>
    <w:rsid w:val="009A2F5A"/>
    <w:rsid w:val="009A301C"/>
    <w:rsid w:val="009A337C"/>
    <w:rsid w:val="009A3812"/>
    <w:rsid w:val="009A38C1"/>
    <w:rsid w:val="009A50E7"/>
    <w:rsid w:val="009A513E"/>
    <w:rsid w:val="009A58B6"/>
    <w:rsid w:val="009A6504"/>
    <w:rsid w:val="009A7388"/>
    <w:rsid w:val="009B0003"/>
    <w:rsid w:val="009B01C1"/>
    <w:rsid w:val="009B032C"/>
    <w:rsid w:val="009B0348"/>
    <w:rsid w:val="009B0F0D"/>
    <w:rsid w:val="009B1539"/>
    <w:rsid w:val="009B28BC"/>
    <w:rsid w:val="009B38D6"/>
    <w:rsid w:val="009B3D5C"/>
    <w:rsid w:val="009B44AA"/>
    <w:rsid w:val="009B44D8"/>
    <w:rsid w:val="009B4A43"/>
    <w:rsid w:val="009B4A45"/>
    <w:rsid w:val="009B4A70"/>
    <w:rsid w:val="009B5839"/>
    <w:rsid w:val="009B5BBF"/>
    <w:rsid w:val="009B5D2F"/>
    <w:rsid w:val="009B6868"/>
    <w:rsid w:val="009B7899"/>
    <w:rsid w:val="009B79A6"/>
    <w:rsid w:val="009B7AAF"/>
    <w:rsid w:val="009C0E90"/>
    <w:rsid w:val="009C1088"/>
    <w:rsid w:val="009C1103"/>
    <w:rsid w:val="009C14D5"/>
    <w:rsid w:val="009C16CF"/>
    <w:rsid w:val="009C1A87"/>
    <w:rsid w:val="009C2595"/>
    <w:rsid w:val="009C287A"/>
    <w:rsid w:val="009C2F92"/>
    <w:rsid w:val="009C2FC3"/>
    <w:rsid w:val="009C390A"/>
    <w:rsid w:val="009C3A49"/>
    <w:rsid w:val="009C4CE2"/>
    <w:rsid w:val="009C5AEE"/>
    <w:rsid w:val="009C5E74"/>
    <w:rsid w:val="009C6856"/>
    <w:rsid w:val="009C730F"/>
    <w:rsid w:val="009C74A5"/>
    <w:rsid w:val="009C7883"/>
    <w:rsid w:val="009C7EB8"/>
    <w:rsid w:val="009D02EE"/>
    <w:rsid w:val="009D147F"/>
    <w:rsid w:val="009D15B4"/>
    <w:rsid w:val="009D1836"/>
    <w:rsid w:val="009D185E"/>
    <w:rsid w:val="009D2655"/>
    <w:rsid w:val="009D2C12"/>
    <w:rsid w:val="009D2DA1"/>
    <w:rsid w:val="009D3341"/>
    <w:rsid w:val="009D39FA"/>
    <w:rsid w:val="009D3D1B"/>
    <w:rsid w:val="009D40C5"/>
    <w:rsid w:val="009D48BB"/>
    <w:rsid w:val="009D5859"/>
    <w:rsid w:val="009D5D26"/>
    <w:rsid w:val="009D60DB"/>
    <w:rsid w:val="009D6BE6"/>
    <w:rsid w:val="009D6C95"/>
    <w:rsid w:val="009D761B"/>
    <w:rsid w:val="009D77C6"/>
    <w:rsid w:val="009E0308"/>
    <w:rsid w:val="009E0544"/>
    <w:rsid w:val="009E05DA"/>
    <w:rsid w:val="009E1746"/>
    <w:rsid w:val="009E1B1E"/>
    <w:rsid w:val="009E230E"/>
    <w:rsid w:val="009E25AC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A4C"/>
    <w:rsid w:val="009F337E"/>
    <w:rsid w:val="009F35AC"/>
    <w:rsid w:val="009F3F63"/>
    <w:rsid w:val="009F49DC"/>
    <w:rsid w:val="009F4A0D"/>
    <w:rsid w:val="009F53F9"/>
    <w:rsid w:val="009F5858"/>
    <w:rsid w:val="009F5BC0"/>
    <w:rsid w:val="009F6C9B"/>
    <w:rsid w:val="009F7EE5"/>
    <w:rsid w:val="00A00A2E"/>
    <w:rsid w:val="00A00A3A"/>
    <w:rsid w:val="00A00C85"/>
    <w:rsid w:val="00A0197B"/>
    <w:rsid w:val="00A01E0B"/>
    <w:rsid w:val="00A01F97"/>
    <w:rsid w:val="00A0233A"/>
    <w:rsid w:val="00A0241B"/>
    <w:rsid w:val="00A025AD"/>
    <w:rsid w:val="00A0265D"/>
    <w:rsid w:val="00A0281F"/>
    <w:rsid w:val="00A02D95"/>
    <w:rsid w:val="00A02F7E"/>
    <w:rsid w:val="00A03EE5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15ABB"/>
    <w:rsid w:val="00A16A5E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6BF1"/>
    <w:rsid w:val="00A270D9"/>
    <w:rsid w:val="00A272E7"/>
    <w:rsid w:val="00A275D9"/>
    <w:rsid w:val="00A27797"/>
    <w:rsid w:val="00A27E00"/>
    <w:rsid w:val="00A27F9E"/>
    <w:rsid w:val="00A309EF"/>
    <w:rsid w:val="00A31662"/>
    <w:rsid w:val="00A31797"/>
    <w:rsid w:val="00A3246C"/>
    <w:rsid w:val="00A32D76"/>
    <w:rsid w:val="00A334C0"/>
    <w:rsid w:val="00A337BF"/>
    <w:rsid w:val="00A33C5E"/>
    <w:rsid w:val="00A3408E"/>
    <w:rsid w:val="00A34122"/>
    <w:rsid w:val="00A3418A"/>
    <w:rsid w:val="00A35C5A"/>
    <w:rsid w:val="00A35F5F"/>
    <w:rsid w:val="00A403C5"/>
    <w:rsid w:val="00A4078C"/>
    <w:rsid w:val="00A40AA0"/>
    <w:rsid w:val="00A40C67"/>
    <w:rsid w:val="00A40F2C"/>
    <w:rsid w:val="00A410E8"/>
    <w:rsid w:val="00A41A6B"/>
    <w:rsid w:val="00A41A79"/>
    <w:rsid w:val="00A41B22"/>
    <w:rsid w:val="00A41CBF"/>
    <w:rsid w:val="00A42287"/>
    <w:rsid w:val="00A42D95"/>
    <w:rsid w:val="00A430D8"/>
    <w:rsid w:val="00A4357C"/>
    <w:rsid w:val="00A43D20"/>
    <w:rsid w:val="00A44286"/>
    <w:rsid w:val="00A443FF"/>
    <w:rsid w:val="00A44692"/>
    <w:rsid w:val="00A44FFE"/>
    <w:rsid w:val="00A45061"/>
    <w:rsid w:val="00A45574"/>
    <w:rsid w:val="00A4578C"/>
    <w:rsid w:val="00A45E29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885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63F"/>
    <w:rsid w:val="00A6179A"/>
    <w:rsid w:val="00A61B22"/>
    <w:rsid w:val="00A622BE"/>
    <w:rsid w:val="00A629C2"/>
    <w:rsid w:val="00A62C3E"/>
    <w:rsid w:val="00A63EE4"/>
    <w:rsid w:val="00A63F02"/>
    <w:rsid w:val="00A647D5"/>
    <w:rsid w:val="00A65098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68F"/>
    <w:rsid w:val="00A67B0C"/>
    <w:rsid w:val="00A700B9"/>
    <w:rsid w:val="00A7109D"/>
    <w:rsid w:val="00A71187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07E"/>
    <w:rsid w:val="00A73441"/>
    <w:rsid w:val="00A73A43"/>
    <w:rsid w:val="00A746A7"/>
    <w:rsid w:val="00A7570A"/>
    <w:rsid w:val="00A75B48"/>
    <w:rsid w:val="00A75B62"/>
    <w:rsid w:val="00A763A9"/>
    <w:rsid w:val="00A779AF"/>
    <w:rsid w:val="00A804A4"/>
    <w:rsid w:val="00A804B7"/>
    <w:rsid w:val="00A80E45"/>
    <w:rsid w:val="00A80F2C"/>
    <w:rsid w:val="00A8157E"/>
    <w:rsid w:val="00A81AF7"/>
    <w:rsid w:val="00A81EBF"/>
    <w:rsid w:val="00A81F49"/>
    <w:rsid w:val="00A82431"/>
    <w:rsid w:val="00A82605"/>
    <w:rsid w:val="00A8340E"/>
    <w:rsid w:val="00A83C39"/>
    <w:rsid w:val="00A84289"/>
    <w:rsid w:val="00A8486C"/>
    <w:rsid w:val="00A84C47"/>
    <w:rsid w:val="00A84FD0"/>
    <w:rsid w:val="00A85C28"/>
    <w:rsid w:val="00A901E4"/>
    <w:rsid w:val="00A90680"/>
    <w:rsid w:val="00A90B36"/>
    <w:rsid w:val="00A90F4C"/>
    <w:rsid w:val="00A914BA"/>
    <w:rsid w:val="00A91676"/>
    <w:rsid w:val="00A919BF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A8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0D6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5EB7"/>
    <w:rsid w:val="00AB6424"/>
    <w:rsid w:val="00AB69C4"/>
    <w:rsid w:val="00AB6A55"/>
    <w:rsid w:val="00AB7315"/>
    <w:rsid w:val="00AB7CEE"/>
    <w:rsid w:val="00AB7D83"/>
    <w:rsid w:val="00AC0CFB"/>
    <w:rsid w:val="00AC0FFC"/>
    <w:rsid w:val="00AC1325"/>
    <w:rsid w:val="00AC1846"/>
    <w:rsid w:val="00AC18EC"/>
    <w:rsid w:val="00AC25E0"/>
    <w:rsid w:val="00AC2682"/>
    <w:rsid w:val="00AC2ABB"/>
    <w:rsid w:val="00AC344C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91C"/>
    <w:rsid w:val="00AC7E2C"/>
    <w:rsid w:val="00AD0D83"/>
    <w:rsid w:val="00AD0ED5"/>
    <w:rsid w:val="00AD0F2E"/>
    <w:rsid w:val="00AD0F45"/>
    <w:rsid w:val="00AD2FDE"/>
    <w:rsid w:val="00AD3204"/>
    <w:rsid w:val="00AD374F"/>
    <w:rsid w:val="00AD41E7"/>
    <w:rsid w:val="00AD47B5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5C3C"/>
    <w:rsid w:val="00AE6220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6E2B"/>
    <w:rsid w:val="00AF714E"/>
    <w:rsid w:val="00AF7BC5"/>
    <w:rsid w:val="00AF7C3A"/>
    <w:rsid w:val="00AF7F00"/>
    <w:rsid w:val="00B0089A"/>
    <w:rsid w:val="00B00F16"/>
    <w:rsid w:val="00B010BA"/>
    <w:rsid w:val="00B0313B"/>
    <w:rsid w:val="00B0317E"/>
    <w:rsid w:val="00B05043"/>
    <w:rsid w:val="00B066C4"/>
    <w:rsid w:val="00B07308"/>
    <w:rsid w:val="00B07623"/>
    <w:rsid w:val="00B07B2E"/>
    <w:rsid w:val="00B07E2B"/>
    <w:rsid w:val="00B1037D"/>
    <w:rsid w:val="00B119F9"/>
    <w:rsid w:val="00B11B9F"/>
    <w:rsid w:val="00B11CFF"/>
    <w:rsid w:val="00B122CF"/>
    <w:rsid w:val="00B125E4"/>
    <w:rsid w:val="00B12BBA"/>
    <w:rsid w:val="00B12CAA"/>
    <w:rsid w:val="00B13439"/>
    <w:rsid w:val="00B13C38"/>
    <w:rsid w:val="00B141FA"/>
    <w:rsid w:val="00B14A0F"/>
    <w:rsid w:val="00B156C1"/>
    <w:rsid w:val="00B159B1"/>
    <w:rsid w:val="00B15C39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A0E"/>
    <w:rsid w:val="00B21BC3"/>
    <w:rsid w:val="00B21E60"/>
    <w:rsid w:val="00B221A1"/>
    <w:rsid w:val="00B22960"/>
    <w:rsid w:val="00B22C80"/>
    <w:rsid w:val="00B23E78"/>
    <w:rsid w:val="00B23F1D"/>
    <w:rsid w:val="00B23FAF"/>
    <w:rsid w:val="00B24148"/>
    <w:rsid w:val="00B244F7"/>
    <w:rsid w:val="00B24732"/>
    <w:rsid w:val="00B2490E"/>
    <w:rsid w:val="00B249A1"/>
    <w:rsid w:val="00B25FA2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268E"/>
    <w:rsid w:val="00B3315F"/>
    <w:rsid w:val="00B340F6"/>
    <w:rsid w:val="00B34525"/>
    <w:rsid w:val="00B35A06"/>
    <w:rsid w:val="00B36083"/>
    <w:rsid w:val="00B36233"/>
    <w:rsid w:val="00B3722A"/>
    <w:rsid w:val="00B37537"/>
    <w:rsid w:val="00B40424"/>
    <w:rsid w:val="00B40EDC"/>
    <w:rsid w:val="00B41BDC"/>
    <w:rsid w:val="00B41CFD"/>
    <w:rsid w:val="00B4278D"/>
    <w:rsid w:val="00B427E0"/>
    <w:rsid w:val="00B42991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39"/>
    <w:rsid w:val="00B502E8"/>
    <w:rsid w:val="00B508BD"/>
    <w:rsid w:val="00B50E60"/>
    <w:rsid w:val="00B51054"/>
    <w:rsid w:val="00B510DF"/>
    <w:rsid w:val="00B51BD5"/>
    <w:rsid w:val="00B5275C"/>
    <w:rsid w:val="00B53536"/>
    <w:rsid w:val="00B535C7"/>
    <w:rsid w:val="00B540B1"/>
    <w:rsid w:val="00B54404"/>
    <w:rsid w:val="00B54EC5"/>
    <w:rsid w:val="00B5540C"/>
    <w:rsid w:val="00B555F4"/>
    <w:rsid w:val="00B55780"/>
    <w:rsid w:val="00B56185"/>
    <w:rsid w:val="00B5679E"/>
    <w:rsid w:val="00B56983"/>
    <w:rsid w:val="00B56A8C"/>
    <w:rsid w:val="00B56F39"/>
    <w:rsid w:val="00B5705D"/>
    <w:rsid w:val="00B5718C"/>
    <w:rsid w:val="00B573B1"/>
    <w:rsid w:val="00B57863"/>
    <w:rsid w:val="00B57D38"/>
    <w:rsid w:val="00B57F32"/>
    <w:rsid w:val="00B60054"/>
    <w:rsid w:val="00B60089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1ADA"/>
    <w:rsid w:val="00B72061"/>
    <w:rsid w:val="00B7233D"/>
    <w:rsid w:val="00B729EF"/>
    <w:rsid w:val="00B7381A"/>
    <w:rsid w:val="00B74085"/>
    <w:rsid w:val="00B740A6"/>
    <w:rsid w:val="00B74560"/>
    <w:rsid w:val="00B75499"/>
    <w:rsid w:val="00B75985"/>
    <w:rsid w:val="00B7698D"/>
    <w:rsid w:val="00B778B3"/>
    <w:rsid w:val="00B77F38"/>
    <w:rsid w:val="00B80AA9"/>
    <w:rsid w:val="00B81224"/>
    <w:rsid w:val="00B8189A"/>
    <w:rsid w:val="00B8220D"/>
    <w:rsid w:val="00B82C01"/>
    <w:rsid w:val="00B82FC1"/>
    <w:rsid w:val="00B8300F"/>
    <w:rsid w:val="00B835A8"/>
    <w:rsid w:val="00B838EA"/>
    <w:rsid w:val="00B83998"/>
    <w:rsid w:val="00B83ACA"/>
    <w:rsid w:val="00B851DF"/>
    <w:rsid w:val="00B85377"/>
    <w:rsid w:val="00B8584C"/>
    <w:rsid w:val="00B86C54"/>
    <w:rsid w:val="00B87A0D"/>
    <w:rsid w:val="00B906DC"/>
    <w:rsid w:val="00B90D0E"/>
    <w:rsid w:val="00B91E7A"/>
    <w:rsid w:val="00B92710"/>
    <w:rsid w:val="00B931B5"/>
    <w:rsid w:val="00B9360D"/>
    <w:rsid w:val="00B94E31"/>
    <w:rsid w:val="00B94EB9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A13"/>
    <w:rsid w:val="00BA1BAD"/>
    <w:rsid w:val="00BA2640"/>
    <w:rsid w:val="00BA2CED"/>
    <w:rsid w:val="00BA3C41"/>
    <w:rsid w:val="00BA41C5"/>
    <w:rsid w:val="00BA5140"/>
    <w:rsid w:val="00BA544A"/>
    <w:rsid w:val="00BA5AEB"/>
    <w:rsid w:val="00BA6454"/>
    <w:rsid w:val="00BA668E"/>
    <w:rsid w:val="00BA6C34"/>
    <w:rsid w:val="00BA7137"/>
    <w:rsid w:val="00BA7DB0"/>
    <w:rsid w:val="00BA7E72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3E46"/>
    <w:rsid w:val="00BB40C8"/>
    <w:rsid w:val="00BB46AA"/>
    <w:rsid w:val="00BB48E5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19E"/>
    <w:rsid w:val="00BC1BBA"/>
    <w:rsid w:val="00BC1C4F"/>
    <w:rsid w:val="00BC1F23"/>
    <w:rsid w:val="00BC2347"/>
    <w:rsid w:val="00BC37BE"/>
    <w:rsid w:val="00BC37C0"/>
    <w:rsid w:val="00BC3868"/>
    <w:rsid w:val="00BC39F9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0AEA"/>
    <w:rsid w:val="00BD1E0A"/>
    <w:rsid w:val="00BD1FC2"/>
    <w:rsid w:val="00BD2D72"/>
    <w:rsid w:val="00BD420A"/>
    <w:rsid w:val="00BD4AF1"/>
    <w:rsid w:val="00BD5209"/>
    <w:rsid w:val="00BD59CE"/>
    <w:rsid w:val="00BD6508"/>
    <w:rsid w:val="00BD6AC2"/>
    <w:rsid w:val="00BD6D29"/>
    <w:rsid w:val="00BD7947"/>
    <w:rsid w:val="00BD7B25"/>
    <w:rsid w:val="00BD7C12"/>
    <w:rsid w:val="00BE020E"/>
    <w:rsid w:val="00BE0536"/>
    <w:rsid w:val="00BE09BC"/>
    <w:rsid w:val="00BE0CC1"/>
    <w:rsid w:val="00BE10CA"/>
    <w:rsid w:val="00BE1EE4"/>
    <w:rsid w:val="00BE2B95"/>
    <w:rsid w:val="00BE31DE"/>
    <w:rsid w:val="00BE327D"/>
    <w:rsid w:val="00BE38F2"/>
    <w:rsid w:val="00BE39FD"/>
    <w:rsid w:val="00BE39FE"/>
    <w:rsid w:val="00BE45B0"/>
    <w:rsid w:val="00BE477A"/>
    <w:rsid w:val="00BE526E"/>
    <w:rsid w:val="00BE55BC"/>
    <w:rsid w:val="00BE5BAD"/>
    <w:rsid w:val="00BE63D9"/>
    <w:rsid w:val="00BE6900"/>
    <w:rsid w:val="00BE7D55"/>
    <w:rsid w:val="00BF07DE"/>
    <w:rsid w:val="00BF0840"/>
    <w:rsid w:val="00BF0919"/>
    <w:rsid w:val="00BF0AC2"/>
    <w:rsid w:val="00BF1221"/>
    <w:rsid w:val="00BF15D7"/>
    <w:rsid w:val="00BF1E3D"/>
    <w:rsid w:val="00BF26BA"/>
    <w:rsid w:val="00BF28B7"/>
    <w:rsid w:val="00BF2D7B"/>
    <w:rsid w:val="00BF30B4"/>
    <w:rsid w:val="00BF3168"/>
    <w:rsid w:val="00BF327C"/>
    <w:rsid w:val="00BF346C"/>
    <w:rsid w:val="00BF481B"/>
    <w:rsid w:val="00BF4986"/>
    <w:rsid w:val="00BF4D8B"/>
    <w:rsid w:val="00BF4E3A"/>
    <w:rsid w:val="00BF562A"/>
    <w:rsid w:val="00BF5727"/>
    <w:rsid w:val="00BF59B9"/>
    <w:rsid w:val="00BF6E1C"/>
    <w:rsid w:val="00BF792F"/>
    <w:rsid w:val="00C00247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6D16"/>
    <w:rsid w:val="00C07030"/>
    <w:rsid w:val="00C07282"/>
    <w:rsid w:val="00C077CC"/>
    <w:rsid w:val="00C07F91"/>
    <w:rsid w:val="00C107E2"/>
    <w:rsid w:val="00C108E4"/>
    <w:rsid w:val="00C110C2"/>
    <w:rsid w:val="00C1119D"/>
    <w:rsid w:val="00C1192F"/>
    <w:rsid w:val="00C11D56"/>
    <w:rsid w:val="00C120DE"/>
    <w:rsid w:val="00C13865"/>
    <w:rsid w:val="00C13BE9"/>
    <w:rsid w:val="00C1487B"/>
    <w:rsid w:val="00C149B2"/>
    <w:rsid w:val="00C1533C"/>
    <w:rsid w:val="00C15B87"/>
    <w:rsid w:val="00C173F8"/>
    <w:rsid w:val="00C179BC"/>
    <w:rsid w:val="00C17B3B"/>
    <w:rsid w:val="00C17FEC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384"/>
    <w:rsid w:val="00C2353C"/>
    <w:rsid w:val="00C2365A"/>
    <w:rsid w:val="00C237AC"/>
    <w:rsid w:val="00C24722"/>
    <w:rsid w:val="00C24A0B"/>
    <w:rsid w:val="00C24D00"/>
    <w:rsid w:val="00C25680"/>
    <w:rsid w:val="00C25B68"/>
    <w:rsid w:val="00C25DA8"/>
    <w:rsid w:val="00C265BD"/>
    <w:rsid w:val="00C2679E"/>
    <w:rsid w:val="00C26C04"/>
    <w:rsid w:val="00C26FCF"/>
    <w:rsid w:val="00C2700F"/>
    <w:rsid w:val="00C276EC"/>
    <w:rsid w:val="00C27BC8"/>
    <w:rsid w:val="00C27C14"/>
    <w:rsid w:val="00C27E8B"/>
    <w:rsid w:val="00C3010E"/>
    <w:rsid w:val="00C302C6"/>
    <w:rsid w:val="00C31009"/>
    <w:rsid w:val="00C3155A"/>
    <w:rsid w:val="00C31770"/>
    <w:rsid w:val="00C318E4"/>
    <w:rsid w:val="00C31C74"/>
    <w:rsid w:val="00C3382F"/>
    <w:rsid w:val="00C3639B"/>
    <w:rsid w:val="00C36A1E"/>
    <w:rsid w:val="00C36F4B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3B0D"/>
    <w:rsid w:val="00C4569B"/>
    <w:rsid w:val="00C460CD"/>
    <w:rsid w:val="00C4687C"/>
    <w:rsid w:val="00C508AD"/>
    <w:rsid w:val="00C508F2"/>
    <w:rsid w:val="00C51089"/>
    <w:rsid w:val="00C51745"/>
    <w:rsid w:val="00C517A8"/>
    <w:rsid w:val="00C51829"/>
    <w:rsid w:val="00C518CE"/>
    <w:rsid w:val="00C51CA9"/>
    <w:rsid w:val="00C51D0B"/>
    <w:rsid w:val="00C51F8D"/>
    <w:rsid w:val="00C5251A"/>
    <w:rsid w:val="00C529D2"/>
    <w:rsid w:val="00C52B54"/>
    <w:rsid w:val="00C531C3"/>
    <w:rsid w:val="00C53739"/>
    <w:rsid w:val="00C53762"/>
    <w:rsid w:val="00C53AFC"/>
    <w:rsid w:val="00C551E9"/>
    <w:rsid w:val="00C55DE2"/>
    <w:rsid w:val="00C56041"/>
    <w:rsid w:val="00C57148"/>
    <w:rsid w:val="00C57238"/>
    <w:rsid w:val="00C57EA7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AF2"/>
    <w:rsid w:val="00C62FE8"/>
    <w:rsid w:val="00C63F83"/>
    <w:rsid w:val="00C641B3"/>
    <w:rsid w:val="00C643CD"/>
    <w:rsid w:val="00C65047"/>
    <w:rsid w:val="00C655CE"/>
    <w:rsid w:val="00C6573C"/>
    <w:rsid w:val="00C65EA4"/>
    <w:rsid w:val="00C66242"/>
    <w:rsid w:val="00C66272"/>
    <w:rsid w:val="00C662D1"/>
    <w:rsid w:val="00C66E2B"/>
    <w:rsid w:val="00C67166"/>
    <w:rsid w:val="00C67665"/>
    <w:rsid w:val="00C67843"/>
    <w:rsid w:val="00C701B3"/>
    <w:rsid w:val="00C7034B"/>
    <w:rsid w:val="00C7048C"/>
    <w:rsid w:val="00C71206"/>
    <w:rsid w:val="00C72E9F"/>
    <w:rsid w:val="00C73A73"/>
    <w:rsid w:val="00C73BE2"/>
    <w:rsid w:val="00C73BF9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5FC4"/>
    <w:rsid w:val="00C760DB"/>
    <w:rsid w:val="00C76CB7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ADA"/>
    <w:rsid w:val="00C83D04"/>
    <w:rsid w:val="00C83D71"/>
    <w:rsid w:val="00C8420C"/>
    <w:rsid w:val="00C84A4B"/>
    <w:rsid w:val="00C85902"/>
    <w:rsid w:val="00C86166"/>
    <w:rsid w:val="00C86642"/>
    <w:rsid w:val="00C86C38"/>
    <w:rsid w:val="00C86FB2"/>
    <w:rsid w:val="00C876F1"/>
    <w:rsid w:val="00C87889"/>
    <w:rsid w:val="00C87BAD"/>
    <w:rsid w:val="00C87C7D"/>
    <w:rsid w:val="00C9077F"/>
    <w:rsid w:val="00C909E1"/>
    <w:rsid w:val="00C90CAC"/>
    <w:rsid w:val="00C917A6"/>
    <w:rsid w:val="00C91CE1"/>
    <w:rsid w:val="00C91FB9"/>
    <w:rsid w:val="00C92257"/>
    <w:rsid w:val="00C925D9"/>
    <w:rsid w:val="00C92A9F"/>
    <w:rsid w:val="00C93088"/>
    <w:rsid w:val="00C9398F"/>
    <w:rsid w:val="00C94192"/>
    <w:rsid w:val="00C94754"/>
    <w:rsid w:val="00C95069"/>
    <w:rsid w:val="00C951E7"/>
    <w:rsid w:val="00C95694"/>
    <w:rsid w:val="00C95C4F"/>
    <w:rsid w:val="00C95F62"/>
    <w:rsid w:val="00C9602F"/>
    <w:rsid w:val="00C966CC"/>
    <w:rsid w:val="00C96A9B"/>
    <w:rsid w:val="00C96E57"/>
    <w:rsid w:val="00C97067"/>
    <w:rsid w:val="00C97316"/>
    <w:rsid w:val="00C976E9"/>
    <w:rsid w:val="00C97CE2"/>
    <w:rsid w:val="00CA0196"/>
    <w:rsid w:val="00CA0721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769"/>
    <w:rsid w:val="00CA48D0"/>
    <w:rsid w:val="00CA4D4B"/>
    <w:rsid w:val="00CA53D5"/>
    <w:rsid w:val="00CA5724"/>
    <w:rsid w:val="00CA601A"/>
    <w:rsid w:val="00CA602C"/>
    <w:rsid w:val="00CA6151"/>
    <w:rsid w:val="00CA6563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DFD"/>
    <w:rsid w:val="00CB4E79"/>
    <w:rsid w:val="00CB5560"/>
    <w:rsid w:val="00CB5754"/>
    <w:rsid w:val="00CB5BE2"/>
    <w:rsid w:val="00CB6DD3"/>
    <w:rsid w:val="00CB7BF5"/>
    <w:rsid w:val="00CC085F"/>
    <w:rsid w:val="00CC1828"/>
    <w:rsid w:val="00CC1B03"/>
    <w:rsid w:val="00CC20B3"/>
    <w:rsid w:val="00CC295E"/>
    <w:rsid w:val="00CC2BB0"/>
    <w:rsid w:val="00CC2E08"/>
    <w:rsid w:val="00CC337B"/>
    <w:rsid w:val="00CC3E70"/>
    <w:rsid w:val="00CC4A44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0233"/>
    <w:rsid w:val="00CD1073"/>
    <w:rsid w:val="00CD14E3"/>
    <w:rsid w:val="00CD1F1E"/>
    <w:rsid w:val="00CD21C6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5BFA"/>
    <w:rsid w:val="00CD6614"/>
    <w:rsid w:val="00CD6CF9"/>
    <w:rsid w:val="00CD6DF6"/>
    <w:rsid w:val="00CD75FC"/>
    <w:rsid w:val="00CD7722"/>
    <w:rsid w:val="00CD7788"/>
    <w:rsid w:val="00CD797B"/>
    <w:rsid w:val="00CD7D11"/>
    <w:rsid w:val="00CE03B9"/>
    <w:rsid w:val="00CE0C20"/>
    <w:rsid w:val="00CE1558"/>
    <w:rsid w:val="00CE23AC"/>
    <w:rsid w:val="00CE2471"/>
    <w:rsid w:val="00CE28FA"/>
    <w:rsid w:val="00CE37A5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981"/>
    <w:rsid w:val="00CF1E7B"/>
    <w:rsid w:val="00CF253E"/>
    <w:rsid w:val="00CF2F05"/>
    <w:rsid w:val="00CF3AF0"/>
    <w:rsid w:val="00CF3DDF"/>
    <w:rsid w:val="00CF400B"/>
    <w:rsid w:val="00CF46F8"/>
    <w:rsid w:val="00CF4D80"/>
    <w:rsid w:val="00CF4FDB"/>
    <w:rsid w:val="00CF5439"/>
    <w:rsid w:val="00CF5576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458C"/>
    <w:rsid w:val="00D053F5"/>
    <w:rsid w:val="00D06E71"/>
    <w:rsid w:val="00D106D3"/>
    <w:rsid w:val="00D10B96"/>
    <w:rsid w:val="00D10FBC"/>
    <w:rsid w:val="00D11153"/>
    <w:rsid w:val="00D113AA"/>
    <w:rsid w:val="00D11666"/>
    <w:rsid w:val="00D118E2"/>
    <w:rsid w:val="00D11A17"/>
    <w:rsid w:val="00D12543"/>
    <w:rsid w:val="00D12A72"/>
    <w:rsid w:val="00D12E37"/>
    <w:rsid w:val="00D12E3E"/>
    <w:rsid w:val="00D12ECD"/>
    <w:rsid w:val="00D1317A"/>
    <w:rsid w:val="00D137AD"/>
    <w:rsid w:val="00D13819"/>
    <w:rsid w:val="00D14045"/>
    <w:rsid w:val="00D14067"/>
    <w:rsid w:val="00D14ABC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778"/>
    <w:rsid w:val="00D17DCE"/>
    <w:rsid w:val="00D203CC"/>
    <w:rsid w:val="00D20682"/>
    <w:rsid w:val="00D20A68"/>
    <w:rsid w:val="00D21624"/>
    <w:rsid w:val="00D22A6F"/>
    <w:rsid w:val="00D2438C"/>
    <w:rsid w:val="00D2462C"/>
    <w:rsid w:val="00D2496E"/>
    <w:rsid w:val="00D259DC"/>
    <w:rsid w:val="00D25B6E"/>
    <w:rsid w:val="00D25CD7"/>
    <w:rsid w:val="00D26596"/>
    <w:rsid w:val="00D26B24"/>
    <w:rsid w:val="00D274BF"/>
    <w:rsid w:val="00D302CD"/>
    <w:rsid w:val="00D30777"/>
    <w:rsid w:val="00D316EE"/>
    <w:rsid w:val="00D318AF"/>
    <w:rsid w:val="00D31929"/>
    <w:rsid w:val="00D324B2"/>
    <w:rsid w:val="00D3264B"/>
    <w:rsid w:val="00D32970"/>
    <w:rsid w:val="00D32997"/>
    <w:rsid w:val="00D335DE"/>
    <w:rsid w:val="00D335EF"/>
    <w:rsid w:val="00D336D1"/>
    <w:rsid w:val="00D34944"/>
    <w:rsid w:val="00D34EEB"/>
    <w:rsid w:val="00D34FB1"/>
    <w:rsid w:val="00D35721"/>
    <w:rsid w:val="00D35734"/>
    <w:rsid w:val="00D367DD"/>
    <w:rsid w:val="00D369DF"/>
    <w:rsid w:val="00D36AF0"/>
    <w:rsid w:val="00D36B0C"/>
    <w:rsid w:val="00D36D74"/>
    <w:rsid w:val="00D36F79"/>
    <w:rsid w:val="00D3738D"/>
    <w:rsid w:val="00D376BC"/>
    <w:rsid w:val="00D376DD"/>
    <w:rsid w:val="00D37EED"/>
    <w:rsid w:val="00D4043D"/>
    <w:rsid w:val="00D40534"/>
    <w:rsid w:val="00D40EDD"/>
    <w:rsid w:val="00D423D5"/>
    <w:rsid w:val="00D42A60"/>
    <w:rsid w:val="00D43BF4"/>
    <w:rsid w:val="00D44C9E"/>
    <w:rsid w:val="00D45C95"/>
    <w:rsid w:val="00D45CE1"/>
    <w:rsid w:val="00D46053"/>
    <w:rsid w:val="00D46BBA"/>
    <w:rsid w:val="00D46E60"/>
    <w:rsid w:val="00D47E15"/>
    <w:rsid w:val="00D50078"/>
    <w:rsid w:val="00D509A2"/>
    <w:rsid w:val="00D51124"/>
    <w:rsid w:val="00D51A26"/>
    <w:rsid w:val="00D51AA1"/>
    <w:rsid w:val="00D51B2F"/>
    <w:rsid w:val="00D51BA9"/>
    <w:rsid w:val="00D51F8B"/>
    <w:rsid w:val="00D52167"/>
    <w:rsid w:val="00D523E6"/>
    <w:rsid w:val="00D525B8"/>
    <w:rsid w:val="00D528A6"/>
    <w:rsid w:val="00D52924"/>
    <w:rsid w:val="00D52F6F"/>
    <w:rsid w:val="00D53BA2"/>
    <w:rsid w:val="00D54A87"/>
    <w:rsid w:val="00D54B58"/>
    <w:rsid w:val="00D552B7"/>
    <w:rsid w:val="00D55C3B"/>
    <w:rsid w:val="00D56ADC"/>
    <w:rsid w:val="00D56B48"/>
    <w:rsid w:val="00D5766E"/>
    <w:rsid w:val="00D57BBD"/>
    <w:rsid w:val="00D60086"/>
    <w:rsid w:val="00D6016D"/>
    <w:rsid w:val="00D6016F"/>
    <w:rsid w:val="00D6058A"/>
    <w:rsid w:val="00D6062F"/>
    <w:rsid w:val="00D61E37"/>
    <w:rsid w:val="00D62B2C"/>
    <w:rsid w:val="00D62F2B"/>
    <w:rsid w:val="00D639DE"/>
    <w:rsid w:val="00D63A47"/>
    <w:rsid w:val="00D63C45"/>
    <w:rsid w:val="00D648A9"/>
    <w:rsid w:val="00D64941"/>
    <w:rsid w:val="00D64A9C"/>
    <w:rsid w:val="00D650AF"/>
    <w:rsid w:val="00D6568A"/>
    <w:rsid w:val="00D65C37"/>
    <w:rsid w:val="00D663AA"/>
    <w:rsid w:val="00D663F8"/>
    <w:rsid w:val="00D66A6A"/>
    <w:rsid w:val="00D66BA0"/>
    <w:rsid w:val="00D66CE0"/>
    <w:rsid w:val="00D670EC"/>
    <w:rsid w:val="00D70CB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2C2"/>
    <w:rsid w:val="00D755D4"/>
    <w:rsid w:val="00D75748"/>
    <w:rsid w:val="00D75CCC"/>
    <w:rsid w:val="00D7601D"/>
    <w:rsid w:val="00D763C6"/>
    <w:rsid w:val="00D77014"/>
    <w:rsid w:val="00D7727C"/>
    <w:rsid w:val="00D80071"/>
    <w:rsid w:val="00D80178"/>
    <w:rsid w:val="00D80729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35B"/>
    <w:rsid w:val="00D855B9"/>
    <w:rsid w:val="00D8576E"/>
    <w:rsid w:val="00D858DD"/>
    <w:rsid w:val="00D85DA3"/>
    <w:rsid w:val="00D865BB"/>
    <w:rsid w:val="00D869A8"/>
    <w:rsid w:val="00D86CE3"/>
    <w:rsid w:val="00D86D16"/>
    <w:rsid w:val="00D86E7D"/>
    <w:rsid w:val="00D900E9"/>
    <w:rsid w:val="00D90346"/>
    <w:rsid w:val="00D91B3D"/>
    <w:rsid w:val="00D927B3"/>
    <w:rsid w:val="00D92AE5"/>
    <w:rsid w:val="00D92DC2"/>
    <w:rsid w:val="00D93891"/>
    <w:rsid w:val="00D944F6"/>
    <w:rsid w:val="00D95434"/>
    <w:rsid w:val="00D95645"/>
    <w:rsid w:val="00D95941"/>
    <w:rsid w:val="00D95E2A"/>
    <w:rsid w:val="00D9614C"/>
    <w:rsid w:val="00D962AB"/>
    <w:rsid w:val="00D96570"/>
    <w:rsid w:val="00D965E7"/>
    <w:rsid w:val="00D96D25"/>
    <w:rsid w:val="00D97129"/>
    <w:rsid w:val="00D971FB"/>
    <w:rsid w:val="00D97B3A"/>
    <w:rsid w:val="00DA0143"/>
    <w:rsid w:val="00DA11CF"/>
    <w:rsid w:val="00DA1C89"/>
    <w:rsid w:val="00DA2046"/>
    <w:rsid w:val="00DA206C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A24"/>
    <w:rsid w:val="00DB0FCE"/>
    <w:rsid w:val="00DB0FF2"/>
    <w:rsid w:val="00DB1C5D"/>
    <w:rsid w:val="00DB1F0D"/>
    <w:rsid w:val="00DB2100"/>
    <w:rsid w:val="00DB23EE"/>
    <w:rsid w:val="00DB2496"/>
    <w:rsid w:val="00DB3608"/>
    <w:rsid w:val="00DB3616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7B8"/>
    <w:rsid w:val="00DC0BC1"/>
    <w:rsid w:val="00DC0F78"/>
    <w:rsid w:val="00DC1182"/>
    <w:rsid w:val="00DC170B"/>
    <w:rsid w:val="00DC1F13"/>
    <w:rsid w:val="00DC29CD"/>
    <w:rsid w:val="00DC2CAE"/>
    <w:rsid w:val="00DC3652"/>
    <w:rsid w:val="00DC461A"/>
    <w:rsid w:val="00DC46EE"/>
    <w:rsid w:val="00DC562C"/>
    <w:rsid w:val="00DC5633"/>
    <w:rsid w:val="00DC56DF"/>
    <w:rsid w:val="00DC6531"/>
    <w:rsid w:val="00DC7060"/>
    <w:rsid w:val="00DD00D2"/>
    <w:rsid w:val="00DD037E"/>
    <w:rsid w:val="00DD04C3"/>
    <w:rsid w:val="00DD1791"/>
    <w:rsid w:val="00DD198E"/>
    <w:rsid w:val="00DD2188"/>
    <w:rsid w:val="00DD28F7"/>
    <w:rsid w:val="00DD291D"/>
    <w:rsid w:val="00DD2992"/>
    <w:rsid w:val="00DD2C22"/>
    <w:rsid w:val="00DD2D00"/>
    <w:rsid w:val="00DD3429"/>
    <w:rsid w:val="00DD3456"/>
    <w:rsid w:val="00DD45B9"/>
    <w:rsid w:val="00DD4A03"/>
    <w:rsid w:val="00DD5057"/>
    <w:rsid w:val="00DD5465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19A6"/>
    <w:rsid w:val="00DE19AB"/>
    <w:rsid w:val="00DE1FC6"/>
    <w:rsid w:val="00DE273B"/>
    <w:rsid w:val="00DE3084"/>
    <w:rsid w:val="00DE34F7"/>
    <w:rsid w:val="00DE3795"/>
    <w:rsid w:val="00DE4430"/>
    <w:rsid w:val="00DE498B"/>
    <w:rsid w:val="00DE5581"/>
    <w:rsid w:val="00DE5C0C"/>
    <w:rsid w:val="00DE5D93"/>
    <w:rsid w:val="00DE613E"/>
    <w:rsid w:val="00DE6B1E"/>
    <w:rsid w:val="00DF0299"/>
    <w:rsid w:val="00DF0CE0"/>
    <w:rsid w:val="00DF272A"/>
    <w:rsid w:val="00DF2D5C"/>
    <w:rsid w:val="00DF2F64"/>
    <w:rsid w:val="00DF31B1"/>
    <w:rsid w:val="00DF544D"/>
    <w:rsid w:val="00DF5912"/>
    <w:rsid w:val="00DF5AD3"/>
    <w:rsid w:val="00DF5BAD"/>
    <w:rsid w:val="00DF5C34"/>
    <w:rsid w:val="00DF5D55"/>
    <w:rsid w:val="00DF5D77"/>
    <w:rsid w:val="00DF628A"/>
    <w:rsid w:val="00DF6644"/>
    <w:rsid w:val="00DF6727"/>
    <w:rsid w:val="00DF6BBE"/>
    <w:rsid w:val="00DF6BEA"/>
    <w:rsid w:val="00DF71B3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079E4"/>
    <w:rsid w:val="00E107DB"/>
    <w:rsid w:val="00E10D71"/>
    <w:rsid w:val="00E1232E"/>
    <w:rsid w:val="00E123B7"/>
    <w:rsid w:val="00E12472"/>
    <w:rsid w:val="00E12E63"/>
    <w:rsid w:val="00E1371B"/>
    <w:rsid w:val="00E13F2A"/>
    <w:rsid w:val="00E14AD0"/>
    <w:rsid w:val="00E15B5F"/>
    <w:rsid w:val="00E16355"/>
    <w:rsid w:val="00E163F6"/>
    <w:rsid w:val="00E16CED"/>
    <w:rsid w:val="00E17751"/>
    <w:rsid w:val="00E17940"/>
    <w:rsid w:val="00E2023A"/>
    <w:rsid w:val="00E203FA"/>
    <w:rsid w:val="00E20532"/>
    <w:rsid w:val="00E2080D"/>
    <w:rsid w:val="00E20A0D"/>
    <w:rsid w:val="00E2192F"/>
    <w:rsid w:val="00E21CD9"/>
    <w:rsid w:val="00E22019"/>
    <w:rsid w:val="00E22254"/>
    <w:rsid w:val="00E22F10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032"/>
    <w:rsid w:val="00E342D3"/>
    <w:rsid w:val="00E344F9"/>
    <w:rsid w:val="00E34B21"/>
    <w:rsid w:val="00E35806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0FCD"/>
    <w:rsid w:val="00E5129F"/>
    <w:rsid w:val="00E51326"/>
    <w:rsid w:val="00E514F4"/>
    <w:rsid w:val="00E51B73"/>
    <w:rsid w:val="00E51CAA"/>
    <w:rsid w:val="00E52D5A"/>
    <w:rsid w:val="00E5350C"/>
    <w:rsid w:val="00E535FA"/>
    <w:rsid w:val="00E53732"/>
    <w:rsid w:val="00E53843"/>
    <w:rsid w:val="00E53A27"/>
    <w:rsid w:val="00E549B0"/>
    <w:rsid w:val="00E54EC0"/>
    <w:rsid w:val="00E54F1F"/>
    <w:rsid w:val="00E55660"/>
    <w:rsid w:val="00E56D81"/>
    <w:rsid w:val="00E60145"/>
    <w:rsid w:val="00E604BF"/>
    <w:rsid w:val="00E605C4"/>
    <w:rsid w:val="00E60939"/>
    <w:rsid w:val="00E60C6E"/>
    <w:rsid w:val="00E60F65"/>
    <w:rsid w:val="00E611A8"/>
    <w:rsid w:val="00E6161C"/>
    <w:rsid w:val="00E61E7E"/>
    <w:rsid w:val="00E632E0"/>
    <w:rsid w:val="00E638C3"/>
    <w:rsid w:val="00E63B53"/>
    <w:rsid w:val="00E63B73"/>
    <w:rsid w:val="00E63E00"/>
    <w:rsid w:val="00E642C3"/>
    <w:rsid w:val="00E649ED"/>
    <w:rsid w:val="00E64B12"/>
    <w:rsid w:val="00E6503F"/>
    <w:rsid w:val="00E650A0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67F3B"/>
    <w:rsid w:val="00E70166"/>
    <w:rsid w:val="00E70381"/>
    <w:rsid w:val="00E7162A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901"/>
    <w:rsid w:val="00E75E35"/>
    <w:rsid w:val="00E75EC9"/>
    <w:rsid w:val="00E7618C"/>
    <w:rsid w:val="00E76507"/>
    <w:rsid w:val="00E76A36"/>
    <w:rsid w:val="00E76DF6"/>
    <w:rsid w:val="00E7791A"/>
    <w:rsid w:val="00E805BD"/>
    <w:rsid w:val="00E8164E"/>
    <w:rsid w:val="00E816F7"/>
    <w:rsid w:val="00E81904"/>
    <w:rsid w:val="00E819A5"/>
    <w:rsid w:val="00E819D1"/>
    <w:rsid w:val="00E82EF4"/>
    <w:rsid w:val="00E8327B"/>
    <w:rsid w:val="00E839AE"/>
    <w:rsid w:val="00E83A12"/>
    <w:rsid w:val="00E84D89"/>
    <w:rsid w:val="00E84EFE"/>
    <w:rsid w:val="00E853B4"/>
    <w:rsid w:val="00E85A9F"/>
    <w:rsid w:val="00E86BD8"/>
    <w:rsid w:val="00E86F41"/>
    <w:rsid w:val="00E87126"/>
    <w:rsid w:val="00E9035B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96E84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D68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A7EC3"/>
    <w:rsid w:val="00EB07EB"/>
    <w:rsid w:val="00EB0AA6"/>
    <w:rsid w:val="00EB137F"/>
    <w:rsid w:val="00EB1889"/>
    <w:rsid w:val="00EB1ACD"/>
    <w:rsid w:val="00EB1B94"/>
    <w:rsid w:val="00EB2984"/>
    <w:rsid w:val="00EB2DDE"/>
    <w:rsid w:val="00EB2DF5"/>
    <w:rsid w:val="00EB3135"/>
    <w:rsid w:val="00EB327F"/>
    <w:rsid w:val="00EB3438"/>
    <w:rsid w:val="00EB3A08"/>
    <w:rsid w:val="00EB3E76"/>
    <w:rsid w:val="00EB41F2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80E"/>
    <w:rsid w:val="00EC59BB"/>
    <w:rsid w:val="00EC5C5F"/>
    <w:rsid w:val="00EC60F8"/>
    <w:rsid w:val="00EC655C"/>
    <w:rsid w:val="00EC6AC2"/>
    <w:rsid w:val="00EC6F60"/>
    <w:rsid w:val="00EC72BA"/>
    <w:rsid w:val="00EC72BB"/>
    <w:rsid w:val="00EC73D5"/>
    <w:rsid w:val="00EC73FC"/>
    <w:rsid w:val="00ED08CB"/>
    <w:rsid w:val="00ED12CC"/>
    <w:rsid w:val="00ED18D8"/>
    <w:rsid w:val="00ED2698"/>
    <w:rsid w:val="00ED270B"/>
    <w:rsid w:val="00ED270D"/>
    <w:rsid w:val="00ED292D"/>
    <w:rsid w:val="00ED2E5C"/>
    <w:rsid w:val="00ED30EB"/>
    <w:rsid w:val="00ED36C5"/>
    <w:rsid w:val="00ED38CA"/>
    <w:rsid w:val="00ED3CDA"/>
    <w:rsid w:val="00ED3E3A"/>
    <w:rsid w:val="00ED4216"/>
    <w:rsid w:val="00ED4794"/>
    <w:rsid w:val="00ED4CFB"/>
    <w:rsid w:val="00ED4D16"/>
    <w:rsid w:val="00ED5543"/>
    <w:rsid w:val="00ED5D92"/>
    <w:rsid w:val="00ED5E5F"/>
    <w:rsid w:val="00ED6000"/>
    <w:rsid w:val="00ED605C"/>
    <w:rsid w:val="00ED6704"/>
    <w:rsid w:val="00EE06E0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2FD7"/>
    <w:rsid w:val="00EE340B"/>
    <w:rsid w:val="00EE3461"/>
    <w:rsid w:val="00EE3B2C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0A70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5248"/>
    <w:rsid w:val="00EF65A6"/>
    <w:rsid w:val="00EF691C"/>
    <w:rsid w:val="00EF6C93"/>
    <w:rsid w:val="00EF6DA0"/>
    <w:rsid w:val="00EF7A31"/>
    <w:rsid w:val="00EF7A7E"/>
    <w:rsid w:val="00F0086F"/>
    <w:rsid w:val="00F00901"/>
    <w:rsid w:val="00F01DE4"/>
    <w:rsid w:val="00F01F22"/>
    <w:rsid w:val="00F02AFB"/>
    <w:rsid w:val="00F03091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6F5C"/>
    <w:rsid w:val="00F07565"/>
    <w:rsid w:val="00F076FE"/>
    <w:rsid w:val="00F07DDC"/>
    <w:rsid w:val="00F101A9"/>
    <w:rsid w:val="00F11152"/>
    <w:rsid w:val="00F11235"/>
    <w:rsid w:val="00F1134F"/>
    <w:rsid w:val="00F1323A"/>
    <w:rsid w:val="00F1340D"/>
    <w:rsid w:val="00F134BA"/>
    <w:rsid w:val="00F1372C"/>
    <w:rsid w:val="00F14617"/>
    <w:rsid w:val="00F14B71"/>
    <w:rsid w:val="00F150AD"/>
    <w:rsid w:val="00F152DC"/>
    <w:rsid w:val="00F155AC"/>
    <w:rsid w:val="00F1587E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452"/>
    <w:rsid w:val="00F266FD"/>
    <w:rsid w:val="00F26771"/>
    <w:rsid w:val="00F2682B"/>
    <w:rsid w:val="00F26B67"/>
    <w:rsid w:val="00F27AC1"/>
    <w:rsid w:val="00F30718"/>
    <w:rsid w:val="00F3100F"/>
    <w:rsid w:val="00F3104A"/>
    <w:rsid w:val="00F31186"/>
    <w:rsid w:val="00F3158F"/>
    <w:rsid w:val="00F315A5"/>
    <w:rsid w:val="00F31AF8"/>
    <w:rsid w:val="00F3228B"/>
    <w:rsid w:val="00F3230E"/>
    <w:rsid w:val="00F32BD3"/>
    <w:rsid w:val="00F330D5"/>
    <w:rsid w:val="00F33C7A"/>
    <w:rsid w:val="00F33F34"/>
    <w:rsid w:val="00F346A3"/>
    <w:rsid w:val="00F34BF2"/>
    <w:rsid w:val="00F357B7"/>
    <w:rsid w:val="00F35DEB"/>
    <w:rsid w:val="00F364B2"/>
    <w:rsid w:val="00F3654A"/>
    <w:rsid w:val="00F36714"/>
    <w:rsid w:val="00F36EC6"/>
    <w:rsid w:val="00F37143"/>
    <w:rsid w:val="00F37680"/>
    <w:rsid w:val="00F40189"/>
    <w:rsid w:val="00F40259"/>
    <w:rsid w:val="00F40F6F"/>
    <w:rsid w:val="00F40FAB"/>
    <w:rsid w:val="00F42842"/>
    <w:rsid w:val="00F42B7E"/>
    <w:rsid w:val="00F43181"/>
    <w:rsid w:val="00F43238"/>
    <w:rsid w:val="00F43886"/>
    <w:rsid w:val="00F43A5D"/>
    <w:rsid w:val="00F43D30"/>
    <w:rsid w:val="00F43E74"/>
    <w:rsid w:val="00F440FF"/>
    <w:rsid w:val="00F44BB6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474F0"/>
    <w:rsid w:val="00F509C5"/>
    <w:rsid w:val="00F5115D"/>
    <w:rsid w:val="00F51929"/>
    <w:rsid w:val="00F51AB8"/>
    <w:rsid w:val="00F52516"/>
    <w:rsid w:val="00F528F4"/>
    <w:rsid w:val="00F53F5D"/>
    <w:rsid w:val="00F54EAF"/>
    <w:rsid w:val="00F55713"/>
    <w:rsid w:val="00F563E9"/>
    <w:rsid w:val="00F566A2"/>
    <w:rsid w:val="00F5796B"/>
    <w:rsid w:val="00F601E6"/>
    <w:rsid w:val="00F60D5B"/>
    <w:rsid w:val="00F61F08"/>
    <w:rsid w:val="00F6257D"/>
    <w:rsid w:val="00F64AFC"/>
    <w:rsid w:val="00F652C8"/>
    <w:rsid w:val="00F653F7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4E1"/>
    <w:rsid w:val="00F7063E"/>
    <w:rsid w:val="00F706D2"/>
    <w:rsid w:val="00F707D3"/>
    <w:rsid w:val="00F70A2A"/>
    <w:rsid w:val="00F70C52"/>
    <w:rsid w:val="00F70E02"/>
    <w:rsid w:val="00F70E13"/>
    <w:rsid w:val="00F7152E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4BE4"/>
    <w:rsid w:val="00F75304"/>
    <w:rsid w:val="00F7543C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09E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1DD"/>
    <w:rsid w:val="00F914F1"/>
    <w:rsid w:val="00F91686"/>
    <w:rsid w:val="00F91704"/>
    <w:rsid w:val="00F92FB8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9E"/>
    <w:rsid w:val="00F96EFA"/>
    <w:rsid w:val="00F97C27"/>
    <w:rsid w:val="00F97D8C"/>
    <w:rsid w:val="00FA0032"/>
    <w:rsid w:val="00FA08A5"/>
    <w:rsid w:val="00FA08C4"/>
    <w:rsid w:val="00FA0E96"/>
    <w:rsid w:val="00FA12AE"/>
    <w:rsid w:val="00FA1379"/>
    <w:rsid w:val="00FA1605"/>
    <w:rsid w:val="00FA188E"/>
    <w:rsid w:val="00FA18F0"/>
    <w:rsid w:val="00FA1991"/>
    <w:rsid w:val="00FA1B64"/>
    <w:rsid w:val="00FA217F"/>
    <w:rsid w:val="00FA3DAA"/>
    <w:rsid w:val="00FA4512"/>
    <w:rsid w:val="00FA4754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8E4"/>
    <w:rsid w:val="00FB1B6A"/>
    <w:rsid w:val="00FB1B90"/>
    <w:rsid w:val="00FB1ED1"/>
    <w:rsid w:val="00FB31C7"/>
    <w:rsid w:val="00FB3558"/>
    <w:rsid w:val="00FB3E06"/>
    <w:rsid w:val="00FB456D"/>
    <w:rsid w:val="00FB45C8"/>
    <w:rsid w:val="00FB4C80"/>
    <w:rsid w:val="00FB507D"/>
    <w:rsid w:val="00FB525D"/>
    <w:rsid w:val="00FB5C67"/>
    <w:rsid w:val="00FB6A7D"/>
    <w:rsid w:val="00FC0290"/>
    <w:rsid w:val="00FC0AA7"/>
    <w:rsid w:val="00FC1709"/>
    <w:rsid w:val="00FC1815"/>
    <w:rsid w:val="00FC2555"/>
    <w:rsid w:val="00FC296F"/>
    <w:rsid w:val="00FC38BC"/>
    <w:rsid w:val="00FC397C"/>
    <w:rsid w:val="00FC45E4"/>
    <w:rsid w:val="00FC48D6"/>
    <w:rsid w:val="00FC4B22"/>
    <w:rsid w:val="00FC5984"/>
    <w:rsid w:val="00FC6146"/>
    <w:rsid w:val="00FC64FE"/>
    <w:rsid w:val="00FC6AC1"/>
    <w:rsid w:val="00FC6C52"/>
    <w:rsid w:val="00FC77B0"/>
    <w:rsid w:val="00FC788E"/>
    <w:rsid w:val="00FC79A1"/>
    <w:rsid w:val="00FC7E1B"/>
    <w:rsid w:val="00FD0635"/>
    <w:rsid w:val="00FD1ABB"/>
    <w:rsid w:val="00FD208C"/>
    <w:rsid w:val="00FD23BD"/>
    <w:rsid w:val="00FD25F6"/>
    <w:rsid w:val="00FD2E97"/>
    <w:rsid w:val="00FD37AD"/>
    <w:rsid w:val="00FD3CCE"/>
    <w:rsid w:val="00FD437E"/>
    <w:rsid w:val="00FD4ABF"/>
    <w:rsid w:val="00FD4F44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737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a0"/>
    <w:next w:val="a0"/>
    <w:link w:val="2Char"/>
    <w:unhideWhenUsed/>
    <w:qFormat/>
    <w:rsid w:val="00C8039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0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R4_bullets"/>
    <w:basedOn w:val="a0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6">
    <w:name w:val="Strong"/>
    <w:uiPriority w:val="22"/>
    <w:qFormat/>
    <w:rsid w:val="004512B5"/>
    <w:rPr>
      <w:b/>
      <w:bCs/>
    </w:rPr>
  </w:style>
  <w:style w:type="paragraph" w:styleId="a7">
    <w:name w:val="footer"/>
    <w:basedOn w:val="a0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1"/>
    <w:link w:val="a7"/>
    <w:uiPriority w:val="99"/>
    <w:rsid w:val="00C01439"/>
  </w:style>
  <w:style w:type="paragraph" w:styleId="a8">
    <w:name w:val="caption"/>
    <w:basedOn w:val="a0"/>
    <w:next w:val="a0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9">
    <w:name w:val="annotation text"/>
    <w:basedOn w:val="a0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9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a">
    <w:name w:val="Body Text"/>
    <w:basedOn w:val="a0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a"/>
    <w:rsid w:val="009720E4"/>
    <w:rPr>
      <w:rFonts w:eastAsia="PMingLiU"/>
      <w:sz w:val="22"/>
      <w:szCs w:val="22"/>
      <w:lang w:eastAsia="ko-KR"/>
    </w:rPr>
  </w:style>
  <w:style w:type="character" w:styleId="ab">
    <w:name w:val="Hyperlink"/>
    <w:uiPriority w:val="99"/>
    <w:unhideWhenUsed/>
    <w:rsid w:val="003A0B50"/>
    <w:rPr>
      <w:color w:val="0000FF"/>
      <w:u w:val="single"/>
    </w:rPr>
  </w:style>
  <w:style w:type="character" w:styleId="ac">
    <w:name w:val="annotation reference"/>
    <w:unhideWhenUsed/>
    <w:qFormat/>
    <w:rsid w:val="003456D0"/>
    <w:rPr>
      <w:sz w:val="16"/>
      <w:szCs w:val="16"/>
    </w:rPr>
  </w:style>
  <w:style w:type="paragraph" w:styleId="ad">
    <w:name w:val="Balloon Text"/>
    <w:basedOn w:val="a0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d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e">
    <w:name w:val="Table Grid"/>
    <w:basedOn w:val="a2"/>
    <w:uiPriority w:val="39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0"/>
    <w:next w:val="a0"/>
    <w:uiPriority w:val="99"/>
    <w:qFormat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0">
    <w:name w:val="annotation subject"/>
    <w:basedOn w:val="a9"/>
    <w:next w:val="a9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0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1">
    <w:name w:val="Normal (Web)"/>
    <w:basedOn w:val="a0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0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2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0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0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0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0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1"/>
    <w:rsid w:val="007A7544"/>
    <w:rPr>
      <w:color w:val="0000CC"/>
      <w:sz w:val="20"/>
      <w:szCs w:val="20"/>
    </w:rPr>
  </w:style>
  <w:style w:type="character" w:styleId="af3">
    <w:name w:val="Placeholder Text"/>
    <w:basedOn w:val="a1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0"/>
    <w:rsid w:val="00855E15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0"/>
    <w:rsid w:val="00A2120D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0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  <w:style w:type="paragraph" w:customStyle="1" w:styleId="xmsonormal">
    <w:name w:val="x_msonormal"/>
    <w:basedOn w:val="a0"/>
    <w:uiPriority w:val="99"/>
    <w:semiHidden/>
    <w:rsid w:val="00424225"/>
    <w:pPr>
      <w:spacing w:after="0" w:line="240" w:lineRule="auto"/>
    </w:pPr>
    <w:rPr>
      <w:rFonts w:eastAsia="굴림" w:cs="Calibri"/>
      <w:lang w:eastAsia="en-US"/>
    </w:rPr>
  </w:style>
  <w:style w:type="character" w:styleId="af4">
    <w:name w:val="Emphasis"/>
    <w:basedOn w:val="a1"/>
    <w:uiPriority w:val="20"/>
    <w:qFormat/>
    <w:rsid w:val="00424225"/>
    <w:rPr>
      <w:i/>
      <w:iCs/>
    </w:rPr>
  </w:style>
  <w:style w:type="numbering" w:customStyle="1" w:styleId="StyleBulleted">
    <w:name w:val="Style Bulleted"/>
    <w:rsid w:val="00C85902"/>
    <w:pPr>
      <w:numPr>
        <w:numId w:val="8"/>
      </w:numPr>
    </w:pPr>
  </w:style>
  <w:style w:type="numbering" w:customStyle="1" w:styleId="StyleBulleted1">
    <w:name w:val="Style Bulleted1"/>
    <w:rsid w:val="00A45E29"/>
  </w:style>
  <w:style w:type="numbering" w:customStyle="1" w:styleId="StyleBulleted2">
    <w:name w:val="Style Bulleted2"/>
    <w:rsid w:val="00850B48"/>
  </w:style>
  <w:style w:type="numbering" w:customStyle="1" w:styleId="StyleBulleted3">
    <w:name w:val="Style Bulleted3"/>
    <w:rsid w:val="00850B48"/>
  </w:style>
  <w:style w:type="paragraph" w:customStyle="1" w:styleId="LGTdoc1">
    <w:name w:val="LGTdoc_제목1"/>
    <w:basedOn w:val="a0"/>
    <w:rsid w:val="006A7ED9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바탕" w:hAnsi="Times New Roman"/>
      <w:b/>
      <w:snapToGrid w:val="0"/>
      <w:sz w:val="28"/>
      <w:szCs w:val="20"/>
      <w:lang w:val="en-GB"/>
    </w:rPr>
  </w:style>
  <w:style w:type="paragraph" w:customStyle="1" w:styleId="B1">
    <w:name w:val="B1"/>
    <w:basedOn w:val="a0"/>
    <w:link w:val="B1Zchn"/>
    <w:qFormat/>
    <w:rsid w:val="004724AF"/>
    <w:pPr>
      <w:spacing w:after="180" w:line="240" w:lineRule="auto"/>
      <w:ind w:left="568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4724AF"/>
    <w:rPr>
      <w:rFonts w:ascii="Times New Roman" w:eastAsia="SimSun" w:hAnsi="Times New Roman"/>
      <w:lang w:val="x-none" w:eastAsia="en-US"/>
    </w:rPr>
  </w:style>
  <w:style w:type="paragraph" w:styleId="a">
    <w:name w:val="List Bullet"/>
    <w:basedOn w:val="a0"/>
    <w:qFormat/>
    <w:rsid w:val="00171CBA"/>
    <w:pPr>
      <w:widowControl w:val="0"/>
      <w:numPr>
        <w:numId w:val="44"/>
      </w:numPr>
      <w:spacing w:after="0" w:line="240" w:lineRule="auto"/>
      <w:ind w:hangingChars="200" w:hanging="200"/>
      <w:jc w:val="both"/>
    </w:pPr>
    <w:rPr>
      <w:rFonts w:ascii="Times New Roman" w:eastAsia="MS Gothic" w:hAnsi="Times New Roman"/>
      <w:kern w:val="2"/>
      <w:sz w:val="20"/>
      <w:szCs w:val="20"/>
      <w:lang w:eastAsia="ja-JP"/>
    </w:rPr>
  </w:style>
  <w:style w:type="table" w:customStyle="1" w:styleId="TableGrid1">
    <w:name w:val="TableGrid1"/>
    <w:basedOn w:val="a2"/>
    <w:next w:val="ae"/>
    <w:uiPriority w:val="39"/>
    <w:qFormat/>
    <w:rsid w:val="0094792B"/>
    <w:rPr>
      <w:rFonts w:ascii="CG Times (WN)" w:eastAsia="바탕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a0"/>
    <w:link w:val="B2Char"/>
    <w:qFormat/>
    <w:rsid w:val="00D25CD7"/>
    <w:pPr>
      <w:spacing w:after="180" w:line="240" w:lineRule="auto"/>
      <w:ind w:left="851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paragraph" w:customStyle="1" w:styleId="B3">
    <w:name w:val="B3"/>
    <w:basedOn w:val="a0"/>
    <w:link w:val="B3Char"/>
    <w:qFormat/>
    <w:rsid w:val="00D25CD7"/>
    <w:pPr>
      <w:spacing w:after="180" w:line="240" w:lineRule="auto"/>
      <w:ind w:left="1135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paragraph" w:customStyle="1" w:styleId="B4">
    <w:name w:val="B4"/>
    <w:basedOn w:val="a0"/>
    <w:link w:val="B4Char"/>
    <w:qFormat/>
    <w:rsid w:val="00D25CD7"/>
    <w:pPr>
      <w:spacing w:after="180" w:line="240" w:lineRule="auto"/>
      <w:ind w:left="1418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paragraph" w:customStyle="1" w:styleId="B5">
    <w:name w:val="B5"/>
    <w:basedOn w:val="a0"/>
    <w:link w:val="B5Char"/>
    <w:qFormat/>
    <w:rsid w:val="00D25CD7"/>
    <w:pPr>
      <w:spacing w:after="180" w:line="240" w:lineRule="auto"/>
      <w:ind w:left="1702" w:hanging="284"/>
    </w:pPr>
    <w:rPr>
      <w:rFonts w:ascii="Times New Roman" w:eastAsia="SimSun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D25CD7"/>
    <w:rPr>
      <w:rFonts w:ascii="Times New Roman" w:eastAsia="SimSun" w:hAnsi="Times New Roman"/>
      <w:lang w:val="x-none" w:eastAsia="en-US"/>
    </w:rPr>
  </w:style>
  <w:style w:type="character" w:customStyle="1" w:styleId="B3Char">
    <w:name w:val="B3 Char"/>
    <w:link w:val="B3"/>
    <w:qFormat/>
    <w:rsid w:val="00D25CD7"/>
    <w:rPr>
      <w:rFonts w:ascii="Times New Roman" w:eastAsia="SimSun" w:hAnsi="Times New Roman"/>
      <w:lang w:val="en-GB" w:eastAsia="en-US"/>
    </w:rPr>
  </w:style>
  <w:style w:type="character" w:customStyle="1" w:styleId="B4Char">
    <w:name w:val="B4 Char"/>
    <w:link w:val="B4"/>
    <w:qFormat/>
    <w:rsid w:val="00D25CD7"/>
    <w:rPr>
      <w:rFonts w:ascii="Times New Roman" w:eastAsia="SimSun" w:hAnsi="Times New Roman"/>
      <w:lang w:val="en-GB" w:eastAsia="en-US"/>
    </w:rPr>
  </w:style>
  <w:style w:type="character" w:customStyle="1" w:styleId="B5Char">
    <w:name w:val="B5 Char"/>
    <w:link w:val="B5"/>
    <w:rsid w:val="00D25CD7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215F4-CA28-4144-BED8-82DA60191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5</Pages>
  <Words>2113</Words>
  <Characters>12049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고성원/선임연구원/미래기술센터 C&amp;M표준(연)5G무선통신표준Task(sw.go@lge.com)</cp:lastModifiedBy>
  <cp:revision>45</cp:revision>
  <cp:lastPrinted>2019-08-16T06:32:00Z</cp:lastPrinted>
  <dcterms:created xsi:type="dcterms:W3CDTF">2024-02-19T06:07:00Z</dcterms:created>
  <dcterms:modified xsi:type="dcterms:W3CDTF">2024-05-10T05:05:00Z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