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47E1DA" w14:textId="7A14430C" w:rsidR="009A02EC" w:rsidRDefault="009A02EC" w:rsidP="009A02EC">
      <w:pPr>
        <w:pStyle w:val="Header"/>
        <w:tabs>
          <w:tab w:val="right" w:pos="9639"/>
        </w:tabs>
        <w:rPr>
          <w:noProof w:val="0"/>
          <w:sz w:val="24"/>
        </w:rPr>
      </w:pPr>
      <w:bookmarkStart w:id="0" w:name="_Hlk110382182"/>
      <w:bookmarkEnd w:id="0"/>
      <w:r>
        <w:rPr>
          <w:noProof w:val="0"/>
          <w:sz w:val="24"/>
        </w:rPr>
        <w:t>3GPP TSG-RAN WG</w:t>
      </w:r>
      <w:r w:rsidR="00336217">
        <w:rPr>
          <w:noProof w:val="0"/>
          <w:sz w:val="24"/>
        </w:rPr>
        <w:t>1</w:t>
      </w:r>
      <w:r>
        <w:rPr>
          <w:noProof w:val="0"/>
          <w:sz w:val="24"/>
        </w:rPr>
        <w:t xml:space="preserve"> Meeting #</w:t>
      </w:r>
      <w:r w:rsidR="009C1B02">
        <w:rPr>
          <w:noProof w:val="0"/>
          <w:sz w:val="24"/>
        </w:rPr>
        <w:t>11</w:t>
      </w:r>
      <w:r w:rsidR="00F61656">
        <w:rPr>
          <w:noProof w:val="0"/>
          <w:sz w:val="24"/>
        </w:rPr>
        <w:t>6</w:t>
      </w:r>
      <w:r w:rsidR="00100730">
        <w:rPr>
          <w:noProof w:val="0"/>
          <w:sz w:val="24"/>
        </w:rPr>
        <w:t>b</w:t>
      </w:r>
      <w:r>
        <w:rPr>
          <w:noProof w:val="0"/>
          <w:sz w:val="24"/>
        </w:rPr>
        <w:tab/>
      </w:r>
      <w:r w:rsidR="007A657E" w:rsidRPr="007A657E">
        <w:rPr>
          <w:noProof w:val="0"/>
          <w:sz w:val="24"/>
        </w:rPr>
        <w:t>R1-</w:t>
      </w:r>
      <w:r w:rsidR="00AF3025" w:rsidRPr="00AF3025">
        <w:rPr>
          <w:noProof w:val="0"/>
          <w:sz w:val="24"/>
        </w:rPr>
        <w:t>2403113</w:t>
      </w:r>
    </w:p>
    <w:p w14:paraId="03B06193" w14:textId="0998F87E" w:rsidR="002E2FAF" w:rsidRDefault="009C77A3">
      <w:pPr>
        <w:pStyle w:val="Header"/>
        <w:tabs>
          <w:tab w:val="right" w:pos="10206"/>
        </w:tabs>
        <w:rPr>
          <w:noProof w:val="0"/>
          <w:sz w:val="24"/>
        </w:rPr>
      </w:pPr>
      <w:r>
        <w:rPr>
          <w:noProof w:val="0"/>
          <w:sz w:val="24"/>
        </w:rPr>
        <w:t>Changsha, China</w:t>
      </w:r>
      <w:r w:rsidR="004362A4">
        <w:rPr>
          <w:noProof w:val="0"/>
          <w:sz w:val="24"/>
        </w:rPr>
        <w:t xml:space="preserve">, </w:t>
      </w:r>
      <w:r>
        <w:rPr>
          <w:noProof w:val="0"/>
          <w:sz w:val="24"/>
        </w:rPr>
        <w:t>April</w:t>
      </w:r>
      <w:r w:rsidR="00933FD5">
        <w:rPr>
          <w:noProof w:val="0"/>
          <w:sz w:val="24"/>
        </w:rPr>
        <w:t xml:space="preserve"> </w:t>
      </w:r>
      <w:r w:rsidR="009F364B">
        <w:rPr>
          <w:noProof w:val="0"/>
          <w:sz w:val="24"/>
        </w:rPr>
        <w:t>15</w:t>
      </w:r>
      <w:r w:rsidR="00A71BB4">
        <w:rPr>
          <w:noProof w:val="0"/>
          <w:sz w:val="24"/>
        </w:rPr>
        <w:t xml:space="preserve"> – </w:t>
      </w:r>
      <w:r w:rsidR="009F364B">
        <w:rPr>
          <w:noProof w:val="0"/>
          <w:sz w:val="24"/>
        </w:rPr>
        <w:t>April 19</w:t>
      </w:r>
      <w:r w:rsidR="00A71BB4">
        <w:rPr>
          <w:noProof w:val="0"/>
          <w:sz w:val="24"/>
        </w:rPr>
        <w:t>, 202</w:t>
      </w:r>
      <w:r w:rsidR="007C5ABC">
        <w:rPr>
          <w:noProof w:val="0"/>
          <w:sz w:val="24"/>
        </w:rPr>
        <w:t>4</w:t>
      </w:r>
    </w:p>
    <w:p w14:paraId="209BF2A3" w14:textId="77777777" w:rsidR="002E2FAF" w:rsidRDefault="002E2FAF">
      <w:pPr>
        <w:pStyle w:val="RecCCITT"/>
        <w:keepNext w:val="0"/>
        <w:keepLines w:val="0"/>
        <w:rPr>
          <w:rFonts w:ascii="Arial" w:hAnsi="Arial"/>
        </w:rPr>
      </w:pPr>
    </w:p>
    <w:p w14:paraId="19B80D77" w14:textId="77777777" w:rsidR="002E2FAF" w:rsidRDefault="002E2FAF" w:rsidP="00B02CB3">
      <w:pPr>
        <w:tabs>
          <w:tab w:val="left" w:pos="2127"/>
        </w:tabs>
        <w:spacing w:before="120" w:after="0"/>
        <w:ind w:left="2131" w:hanging="2131"/>
        <w:rPr>
          <w:rFonts w:ascii="Arial" w:hAnsi="Arial"/>
          <w:b/>
          <w:sz w:val="24"/>
        </w:rPr>
      </w:pPr>
      <w:r>
        <w:rPr>
          <w:rFonts w:ascii="Arial" w:hAnsi="Arial"/>
          <w:b/>
          <w:sz w:val="24"/>
        </w:rPr>
        <w:t>Source:</w:t>
      </w:r>
      <w:r>
        <w:rPr>
          <w:rFonts w:ascii="Arial" w:hAnsi="Arial"/>
          <w:b/>
          <w:sz w:val="24"/>
        </w:rPr>
        <w:tab/>
      </w:r>
      <w:r>
        <w:rPr>
          <w:rFonts w:ascii="Arial" w:hAnsi="Arial" w:hint="eastAsia"/>
          <w:sz w:val="24"/>
        </w:rPr>
        <w:t>Panasonic</w:t>
      </w:r>
    </w:p>
    <w:p w14:paraId="11DB8EA0" w14:textId="77D12E01" w:rsidR="001E2CC3" w:rsidRPr="001E2CC3" w:rsidRDefault="002E2FAF" w:rsidP="00B02CB3">
      <w:pPr>
        <w:tabs>
          <w:tab w:val="left" w:pos="2127"/>
        </w:tabs>
        <w:spacing w:before="120" w:after="0"/>
        <w:ind w:left="2127" w:hanging="2127"/>
        <w:rPr>
          <w:rFonts w:ascii="Arial" w:hAnsi="Arial"/>
          <w:bCs/>
          <w:sz w:val="24"/>
          <w:szCs w:val="24"/>
        </w:rPr>
      </w:pPr>
      <w:r>
        <w:rPr>
          <w:rFonts w:ascii="Arial" w:hAnsi="Arial"/>
          <w:b/>
          <w:sz w:val="24"/>
        </w:rPr>
        <w:t xml:space="preserve">Title: </w:t>
      </w:r>
      <w:r w:rsidR="00D90795">
        <w:rPr>
          <w:rFonts w:ascii="Arial" w:hAnsi="Arial"/>
          <w:b/>
          <w:sz w:val="24"/>
        </w:rPr>
        <w:tab/>
      </w:r>
      <w:r w:rsidR="00630D9A" w:rsidRPr="001E2CC3">
        <w:rPr>
          <w:rFonts w:ascii="Arial" w:hAnsi="Arial" w:cs="Arial"/>
          <w:sz w:val="24"/>
          <w:szCs w:val="24"/>
        </w:rPr>
        <w:t xml:space="preserve">Enhancements for </w:t>
      </w:r>
      <w:r w:rsidR="00630D9A" w:rsidRPr="001E2CC3">
        <w:rPr>
          <w:rFonts w:ascii="Arial" w:eastAsia="Times New Roman" w:hAnsi="Arial" w:cs="Arial"/>
          <w:sz w:val="24"/>
          <w:szCs w:val="24"/>
          <w:lang w:val="en-US"/>
        </w:rPr>
        <w:t>UE-initiated/event-driven beam management</w:t>
      </w:r>
      <w:r w:rsidR="00630D9A" w:rsidRPr="001E2CC3" w:rsidDel="00630D9A">
        <w:rPr>
          <w:rFonts w:ascii="Arial" w:hAnsi="Arial"/>
          <w:bCs/>
          <w:sz w:val="24"/>
          <w:szCs w:val="24"/>
        </w:rPr>
        <w:t xml:space="preserve"> </w:t>
      </w:r>
    </w:p>
    <w:p w14:paraId="4675ECCD" w14:textId="7796E58A" w:rsidR="002E2FAF" w:rsidRDefault="002E2FAF" w:rsidP="00B02CB3">
      <w:pPr>
        <w:tabs>
          <w:tab w:val="left" w:pos="2127"/>
        </w:tabs>
        <w:spacing w:before="120" w:after="0"/>
        <w:ind w:left="2127" w:hanging="2127"/>
        <w:rPr>
          <w:rFonts w:ascii="Arial" w:hAnsi="Arial"/>
          <w:sz w:val="24"/>
        </w:rPr>
      </w:pPr>
      <w:r>
        <w:rPr>
          <w:rFonts w:ascii="Arial" w:hAnsi="Arial"/>
          <w:b/>
          <w:sz w:val="24"/>
        </w:rPr>
        <w:t>Agenda Item:</w:t>
      </w:r>
      <w:r>
        <w:rPr>
          <w:rFonts w:ascii="Arial" w:hAnsi="Arial"/>
          <w:sz w:val="24"/>
        </w:rPr>
        <w:tab/>
      </w:r>
      <w:r w:rsidR="00D90795">
        <w:rPr>
          <w:rFonts w:ascii="Arial" w:hAnsi="Arial"/>
          <w:sz w:val="24"/>
        </w:rPr>
        <w:t>9.</w:t>
      </w:r>
      <w:r w:rsidR="00CE334C">
        <w:rPr>
          <w:rFonts w:ascii="Arial" w:hAnsi="Arial"/>
          <w:sz w:val="24"/>
        </w:rPr>
        <w:t>2.</w:t>
      </w:r>
      <w:r w:rsidR="001E2CC3">
        <w:rPr>
          <w:rFonts w:ascii="Arial" w:hAnsi="Arial"/>
          <w:sz w:val="24"/>
        </w:rPr>
        <w:t>1</w:t>
      </w:r>
    </w:p>
    <w:p w14:paraId="350A508F" w14:textId="212A4413" w:rsidR="002E2FAF" w:rsidRDefault="002E2FAF" w:rsidP="00B02CB3">
      <w:pPr>
        <w:tabs>
          <w:tab w:val="left" w:pos="2127"/>
        </w:tabs>
        <w:spacing w:before="120" w:after="0"/>
        <w:rPr>
          <w:rFonts w:ascii="Arial" w:hAnsi="Arial"/>
          <w:sz w:val="24"/>
        </w:rPr>
      </w:pPr>
      <w:r>
        <w:rPr>
          <w:rFonts w:ascii="Arial" w:hAnsi="Arial"/>
          <w:b/>
          <w:sz w:val="24"/>
        </w:rPr>
        <w:t>Document for:</w:t>
      </w:r>
      <w:r>
        <w:rPr>
          <w:rFonts w:ascii="Arial" w:hAnsi="Arial"/>
          <w:sz w:val="24"/>
        </w:rPr>
        <w:tab/>
        <w:t>Discussion</w:t>
      </w:r>
    </w:p>
    <w:p w14:paraId="67C160DA" w14:textId="77777777" w:rsidR="002E2FAF" w:rsidRDefault="002E2FAF">
      <w:pPr>
        <w:pStyle w:val="Heading1"/>
      </w:pPr>
      <w:r>
        <w:t>Introduction</w:t>
      </w:r>
    </w:p>
    <w:p w14:paraId="4DCBDA78" w14:textId="34E427A4" w:rsidR="009B6094" w:rsidRPr="00553F47" w:rsidRDefault="008104AD" w:rsidP="009B6094">
      <w:pPr>
        <w:pStyle w:val="BodyText"/>
      </w:pPr>
      <w:r>
        <w:rPr>
          <w:noProof/>
        </w:rPr>
        <mc:AlternateContent>
          <mc:Choice Requires="wps">
            <w:drawing>
              <wp:anchor distT="0" distB="0" distL="114300" distR="114300" simplePos="0" relativeHeight="251659776" behindDoc="0" locked="0" layoutInCell="1" allowOverlap="1" wp14:anchorId="7BA9D4E4" wp14:editId="6D681937">
                <wp:simplePos x="0" y="0"/>
                <wp:positionH relativeFrom="column">
                  <wp:posOffset>-59055</wp:posOffset>
                </wp:positionH>
                <wp:positionV relativeFrom="paragraph">
                  <wp:posOffset>347556</wp:posOffset>
                </wp:positionV>
                <wp:extent cx="6321775" cy="1159933"/>
                <wp:effectExtent l="0" t="0" r="22225" b="21590"/>
                <wp:wrapNone/>
                <wp:docPr id="1" name="Rectangle 1"/>
                <wp:cNvGraphicFramePr/>
                <a:graphic xmlns:a="http://schemas.openxmlformats.org/drawingml/2006/main">
                  <a:graphicData uri="http://schemas.microsoft.com/office/word/2010/wordprocessingShape">
                    <wps:wsp>
                      <wps:cNvSpPr/>
                      <wps:spPr>
                        <a:xfrm>
                          <a:off x="0" y="0"/>
                          <a:ext cx="6321775" cy="1159933"/>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8F5C545" id="Rectangle 1" o:spid="_x0000_s1026" style="position:absolute;margin-left:-4.65pt;margin-top:27.35pt;width:497.8pt;height:91.3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" filled="f" strokecolor="black [3213]" strokeweight=".25pt"/>
            </w:pict>
          </mc:Fallback>
        </mc:AlternateContent>
      </w:r>
      <w:r w:rsidR="00B70D70" w:rsidRPr="006E062B">
        <w:t>During RAN#</w:t>
      </w:r>
      <w:r w:rsidR="00833508">
        <w:t>102</w:t>
      </w:r>
      <w:r w:rsidR="00B70D70" w:rsidRPr="006E062B">
        <w:t>,</w:t>
      </w:r>
      <w:r w:rsidR="009B6094" w:rsidRPr="006E062B">
        <w:t xml:space="preserve"> a </w:t>
      </w:r>
      <w:r w:rsidR="009B6094">
        <w:t>new</w:t>
      </w:r>
      <w:r w:rsidR="009B6094" w:rsidRPr="006E062B">
        <w:t xml:space="preserve"> WID for Rel-1</w:t>
      </w:r>
      <w:r w:rsidR="009B6094">
        <w:t>9</w:t>
      </w:r>
      <w:r w:rsidR="009B6094" w:rsidRPr="006E062B">
        <w:t xml:space="preserve"> </w:t>
      </w:r>
      <w:r w:rsidR="009B6094">
        <w:t>MIMO evolution for DL and UL</w:t>
      </w:r>
      <w:r w:rsidR="009B6094" w:rsidRPr="006E062B">
        <w:t xml:space="preserve"> was agree</w:t>
      </w:r>
      <w:r w:rsidR="009B6094">
        <w:t xml:space="preserve">d in </w:t>
      </w:r>
      <w:r w:rsidR="009B6094" w:rsidRPr="00C132F2">
        <w:t>RP-234007</w:t>
      </w:r>
      <w:r w:rsidR="009B6094" w:rsidRPr="006E062B">
        <w:t xml:space="preserve">. </w:t>
      </w:r>
      <w:r w:rsidR="009B6094">
        <w:t xml:space="preserve">One of </w:t>
      </w:r>
      <w:r w:rsidR="005F3228">
        <w:t>the objectives</w:t>
      </w:r>
      <w:r w:rsidR="009B6094">
        <w:t xml:space="preserve"> agreed is as follows: </w:t>
      </w:r>
    </w:p>
    <w:p w14:paraId="3D5A0D0E" w14:textId="77777777" w:rsidR="00781AE4" w:rsidRPr="00781AE4" w:rsidRDefault="00781AE4" w:rsidP="00781AE4">
      <w:pPr>
        <w:snapToGrid w:val="0"/>
        <w:spacing w:after="0"/>
        <w:rPr>
          <w:rFonts w:eastAsia="Times New Roman"/>
          <w:szCs w:val="24"/>
        </w:rPr>
      </w:pPr>
      <w:r w:rsidRPr="000D100E">
        <w:rPr>
          <w:rFonts w:eastAsia="Times New Roman"/>
          <w:szCs w:val="24"/>
        </w:rPr>
        <w:t xml:space="preserve">Specify enhancement to facilitate UE-initiated/event-driven beam management for reducing overhead and/or latency, </w:t>
      </w:r>
      <w:r w:rsidRPr="00781AE4">
        <w:rPr>
          <w:rFonts w:eastAsia="Times New Roman"/>
          <w:szCs w:val="24"/>
        </w:rPr>
        <w:t xml:space="preserve">assuming the unified TCI while leveraging (as much as possible) legacy CSI measurement and reporting configuration frameworks, targeting FR2 and </w:t>
      </w:r>
      <w:proofErr w:type="spellStart"/>
      <w:r w:rsidRPr="00781AE4">
        <w:rPr>
          <w:rFonts w:eastAsia="Times New Roman"/>
          <w:szCs w:val="24"/>
        </w:rPr>
        <w:t>sTRP</w:t>
      </w:r>
      <w:proofErr w:type="spellEnd"/>
      <w:r w:rsidRPr="00781AE4">
        <w:rPr>
          <w:rFonts w:eastAsia="Times New Roman"/>
          <w:szCs w:val="24"/>
        </w:rPr>
        <w:t xml:space="preserve"> with intra- and inter-cell beam management</w:t>
      </w:r>
    </w:p>
    <w:p w14:paraId="42B399A5" w14:textId="43940375" w:rsidR="00781AE4" w:rsidRPr="00781AE4" w:rsidRDefault="00781AE4" w:rsidP="00160DEC">
      <w:pPr>
        <w:numPr>
          <w:ilvl w:val="1"/>
          <w:numId w:val="8"/>
        </w:numPr>
        <w:tabs>
          <w:tab w:val="clear" w:pos="1440"/>
          <w:tab w:val="num" w:pos="720"/>
        </w:tabs>
        <w:snapToGrid w:val="0"/>
        <w:spacing w:after="0"/>
        <w:ind w:left="720"/>
        <w:rPr>
          <w:rFonts w:eastAsia="Times New Roman"/>
          <w:szCs w:val="24"/>
        </w:rPr>
      </w:pPr>
      <w:r w:rsidRPr="00781AE4">
        <w:rPr>
          <w:rFonts w:eastAsia="Times New Roman"/>
          <w:szCs w:val="24"/>
        </w:rPr>
        <w:t>UL signaling content(s) (and procedure(s) as required) for UE-initiated/event-driven beam reporting facilitating fast beam switching</w:t>
      </w:r>
      <w:r w:rsidR="004C442B">
        <w:rPr>
          <w:rFonts w:eastAsia="Times New Roman"/>
          <w:szCs w:val="24"/>
        </w:rPr>
        <w:t>.</w:t>
      </w:r>
    </w:p>
    <w:p w14:paraId="7F1A1452" w14:textId="2055657D" w:rsidR="00781AE4" w:rsidRPr="000D100E" w:rsidRDefault="00781AE4" w:rsidP="00160DEC">
      <w:pPr>
        <w:numPr>
          <w:ilvl w:val="1"/>
          <w:numId w:val="8"/>
        </w:numPr>
        <w:tabs>
          <w:tab w:val="clear" w:pos="1440"/>
          <w:tab w:val="num" w:pos="720"/>
        </w:tabs>
        <w:snapToGrid w:val="0"/>
        <w:spacing w:after="0"/>
        <w:ind w:left="720"/>
        <w:rPr>
          <w:rFonts w:eastAsia="Times New Roman"/>
          <w:szCs w:val="24"/>
        </w:rPr>
      </w:pPr>
      <w:r w:rsidRPr="000D100E">
        <w:rPr>
          <w:rFonts w:eastAsia="Times New Roman"/>
          <w:szCs w:val="24"/>
        </w:rPr>
        <w:t>UL signaling medium/container considering the UE-initiated/event-driven nature of the UL transmission, designed primarily for the purpose of beam reporting</w:t>
      </w:r>
      <w:r w:rsidR="004C442B">
        <w:rPr>
          <w:rFonts w:eastAsia="Times New Roman"/>
          <w:szCs w:val="24"/>
        </w:rPr>
        <w:t>.</w:t>
      </w:r>
    </w:p>
    <w:p w14:paraId="11F837DC" w14:textId="2426E8D0" w:rsidR="00327730" w:rsidRDefault="00327730" w:rsidP="00327730">
      <w:pPr>
        <w:spacing w:after="0"/>
        <w:rPr>
          <w:bCs/>
        </w:rPr>
      </w:pPr>
    </w:p>
    <w:p w14:paraId="33F4AA83" w14:textId="73CAABAF" w:rsidR="00802EEB" w:rsidRPr="00D56E33" w:rsidRDefault="0031358B" w:rsidP="00D03326">
      <w:pPr>
        <w:spacing w:after="0"/>
        <w:jc w:val="both"/>
        <w:rPr>
          <w:rFonts w:eastAsia="Times New Roman"/>
          <w:szCs w:val="24"/>
        </w:rPr>
      </w:pPr>
      <w:r>
        <w:rPr>
          <w:rFonts w:ascii="Times" w:eastAsia="Batang" w:hAnsi="Times" w:cs="Times"/>
          <w:szCs w:val="24"/>
          <w:lang w:eastAsia="zh-TW"/>
        </w:rPr>
        <w:t>In this contri</w:t>
      </w:r>
      <w:r w:rsidR="00215407">
        <w:rPr>
          <w:rFonts w:ascii="Times" w:eastAsia="Batang" w:hAnsi="Times" w:cs="Times"/>
          <w:szCs w:val="24"/>
          <w:lang w:eastAsia="zh-TW"/>
        </w:rPr>
        <w:t>b</w:t>
      </w:r>
      <w:r>
        <w:rPr>
          <w:rFonts w:ascii="Times" w:eastAsia="Batang" w:hAnsi="Times" w:cs="Times"/>
          <w:szCs w:val="24"/>
          <w:lang w:eastAsia="zh-TW"/>
        </w:rPr>
        <w:t xml:space="preserve">ution, we </w:t>
      </w:r>
      <w:r w:rsidR="00802EEB">
        <w:rPr>
          <w:rFonts w:ascii="Times" w:eastAsia="Batang" w:hAnsi="Times" w:cs="Times"/>
          <w:szCs w:val="24"/>
          <w:lang w:eastAsia="zh-TW"/>
        </w:rPr>
        <w:t xml:space="preserve">discuss </w:t>
      </w:r>
      <w:r w:rsidR="00BF2636">
        <w:rPr>
          <w:rFonts w:ascii="Times" w:eastAsia="Batang" w:hAnsi="Times" w:cs="Times"/>
          <w:szCs w:val="24"/>
          <w:lang w:eastAsia="zh-TW"/>
        </w:rPr>
        <w:t xml:space="preserve">several design criteria for enhancing the </w:t>
      </w:r>
      <w:r w:rsidR="00BF2636" w:rsidRPr="00BF2636">
        <w:rPr>
          <w:rFonts w:ascii="Times" w:eastAsia="Batang" w:hAnsi="Times" w:cs="Times"/>
          <w:szCs w:val="24"/>
          <w:lang w:eastAsia="zh-TW"/>
        </w:rPr>
        <w:t>UE-initiated/event-driven beam management</w:t>
      </w:r>
      <w:r w:rsidR="00BF2636">
        <w:rPr>
          <w:rFonts w:ascii="Times" w:eastAsia="Batang" w:hAnsi="Times" w:cs="Times"/>
          <w:szCs w:val="24"/>
          <w:lang w:eastAsia="zh-TW"/>
        </w:rPr>
        <w:t xml:space="preserve"> procedure. </w:t>
      </w:r>
      <w:r w:rsidR="007D7088">
        <w:rPr>
          <w:rFonts w:ascii="Times" w:eastAsia="Batang" w:hAnsi="Times" w:cs="Times"/>
          <w:szCs w:val="24"/>
          <w:lang w:eastAsia="zh-TW"/>
        </w:rPr>
        <w:t xml:space="preserve">The details of such design can be discussed at a further stage. </w:t>
      </w:r>
    </w:p>
    <w:p w14:paraId="1B70A940" w14:textId="77777777" w:rsidR="002E2FAF" w:rsidRDefault="00CB24EA">
      <w:pPr>
        <w:pStyle w:val="Heading1"/>
        <w:rPr>
          <w:rFonts w:cs="Arial"/>
        </w:rPr>
      </w:pPr>
      <w:r>
        <w:rPr>
          <w:rFonts w:cs="Arial"/>
        </w:rPr>
        <w:t>Discussion</w:t>
      </w:r>
    </w:p>
    <w:p w14:paraId="44B70BD6" w14:textId="166B23FD" w:rsidR="00000CF2" w:rsidRDefault="001369E5" w:rsidP="00B72DF7">
      <w:pPr>
        <w:pStyle w:val="Heading2"/>
      </w:pPr>
      <w:r>
        <w:t>UE-initiated Beam Switching</w:t>
      </w:r>
      <w:r w:rsidR="00B72DF7">
        <w:t xml:space="preserve"> and </w:t>
      </w:r>
      <w:r w:rsidR="00000CF2">
        <w:t xml:space="preserve">Latency </w:t>
      </w:r>
      <w:r w:rsidR="00B72DF7">
        <w:t>Reduction</w:t>
      </w:r>
    </w:p>
    <w:p w14:paraId="75BCEAED" w14:textId="77777777" w:rsidR="005C5634" w:rsidRDefault="005C5634" w:rsidP="005C5634">
      <w:pPr>
        <w:jc w:val="both"/>
        <w:rPr>
          <w:rFonts w:eastAsia="Times New Roman"/>
          <w:szCs w:val="24"/>
        </w:rPr>
      </w:pPr>
      <w:r>
        <w:rPr>
          <w:lang w:eastAsia="ja-JP"/>
        </w:rPr>
        <w:t>From the WID, “</w:t>
      </w:r>
      <w:r w:rsidRPr="009B272C">
        <w:rPr>
          <w:rFonts w:eastAsia="Times New Roman"/>
          <w:i/>
          <w:iCs/>
          <w:szCs w:val="24"/>
        </w:rPr>
        <w:t>reducing overhead and/or latency</w:t>
      </w:r>
      <w:r>
        <w:rPr>
          <w:rFonts w:eastAsia="Times New Roman"/>
          <w:szCs w:val="24"/>
        </w:rPr>
        <w:t xml:space="preserve">” is mentioned as the objective of this agenda item. We think that this agenda item is a valuable opportunity for RAN1 to focus on improving the latency of NR beam management procedures which is a critical factor for the deployment of 5G access networks in higher frequency ranges (FR2) where the EM waves </w:t>
      </w:r>
      <w:r w:rsidRPr="005C6D8C">
        <w:rPr>
          <w:rFonts w:eastAsia="Times New Roman"/>
          <w:szCs w:val="24"/>
        </w:rPr>
        <w:t>suffer from high propagation loss</w:t>
      </w:r>
      <w:r>
        <w:rPr>
          <w:rFonts w:eastAsia="Times New Roman"/>
          <w:szCs w:val="24"/>
        </w:rPr>
        <w:t xml:space="preserve">, </w:t>
      </w:r>
      <w:r w:rsidRPr="005C6D8C">
        <w:rPr>
          <w:rFonts w:eastAsia="Times New Roman"/>
          <w:szCs w:val="24"/>
        </w:rPr>
        <w:t>poor diffraction and penetration</w:t>
      </w:r>
      <w:r>
        <w:rPr>
          <w:rFonts w:eastAsia="Times New Roman"/>
          <w:szCs w:val="24"/>
        </w:rPr>
        <w:t xml:space="preserve">, and blockage. </w:t>
      </w:r>
    </w:p>
    <w:p w14:paraId="6B8D7570" w14:textId="77777777" w:rsidR="005C5634" w:rsidRDefault="005C5634" w:rsidP="005C5634">
      <w:pPr>
        <w:pStyle w:val="Proposal"/>
      </w:pPr>
      <w:r w:rsidRPr="000D100E">
        <w:rPr>
          <w:rFonts w:eastAsia="Times New Roman"/>
          <w:szCs w:val="24"/>
        </w:rPr>
        <w:t xml:space="preserve">Specify enhancement to UE-initiated/event-driven beam management </w:t>
      </w:r>
      <w:r>
        <w:rPr>
          <w:rFonts w:eastAsia="Times New Roman"/>
          <w:szCs w:val="24"/>
        </w:rPr>
        <w:t xml:space="preserve">with the objective of </w:t>
      </w:r>
      <w:r w:rsidRPr="000D100E">
        <w:rPr>
          <w:rFonts w:eastAsia="Times New Roman"/>
          <w:szCs w:val="24"/>
        </w:rPr>
        <w:t xml:space="preserve">reducing </w:t>
      </w:r>
      <w:r w:rsidRPr="00F60BC6">
        <w:rPr>
          <w:rFonts w:eastAsia="Times New Roman"/>
          <w:szCs w:val="24"/>
          <w:u w:val="single"/>
        </w:rPr>
        <w:t>both</w:t>
      </w:r>
      <w:r>
        <w:rPr>
          <w:rFonts w:eastAsia="Times New Roman"/>
          <w:szCs w:val="24"/>
        </w:rPr>
        <w:t xml:space="preserve"> </w:t>
      </w:r>
      <w:r w:rsidRPr="000D100E">
        <w:rPr>
          <w:rFonts w:eastAsia="Times New Roman"/>
          <w:szCs w:val="24"/>
        </w:rPr>
        <w:t>overhead and</w:t>
      </w:r>
      <w:r>
        <w:rPr>
          <w:rFonts w:eastAsia="Times New Roman"/>
          <w:szCs w:val="24"/>
        </w:rPr>
        <w:t xml:space="preserve"> </w:t>
      </w:r>
      <w:r w:rsidRPr="000D100E">
        <w:rPr>
          <w:rFonts w:eastAsia="Times New Roman"/>
          <w:szCs w:val="24"/>
        </w:rPr>
        <w:t>latency</w:t>
      </w:r>
      <w:r>
        <w:rPr>
          <w:rFonts w:eastAsia="Times New Roman"/>
          <w:szCs w:val="24"/>
        </w:rPr>
        <w:t xml:space="preserve">. </w:t>
      </w:r>
    </w:p>
    <w:p w14:paraId="5DC1D588" w14:textId="0FBCAE4A" w:rsidR="00D27005" w:rsidRDefault="00D27005" w:rsidP="00D27005">
      <w:pPr>
        <w:jc w:val="both"/>
      </w:pPr>
      <w:r>
        <w:rPr>
          <w:lang w:eastAsia="ja-JP"/>
        </w:rPr>
        <w:t>In the UE-initiated beam reporting, the UE might report a beam that is not in the activated TCI state pool, and</w:t>
      </w:r>
      <w:r w:rsidR="00D54118">
        <w:rPr>
          <w:lang w:eastAsia="ja-JP"/>
        </w:rPr>
        <w:t xml:space="preserve"> this will induce some latenc</w:t>
      </w:r>
      <w:r w:rsidR="00FB5E9E">
        <w:rPr>
          <w:lang w:eastAsia="ja-JP"/>
        </w:rPr>
        <w:t xml:space="preserve">y since </w:t>
      </w:r>
      <w:r>
        <w:rPr>
          <w:lang w:eastAsia="ja-JP"/>
        </w:rPr>
        <w:t>the</w:t>
      </w:r>
      <w:r w:rsidRPr="00817323">
        <w:t xml:space="preserve"> gNB needs to perform RRC reconfiguration of the TCI state pool</w:t>
      </w:r>
      <w:r w:rsidR="003770E2">
        <w:t>. A</w:t>
      </w:r>
      <w:r w:rsidRPr="00817323">
        <w:t xml:space="preserve">dditional latency </w:t>
      </w:r>
      <w:r>
        <w:t xml:space="preserve">is </w:t>
      </w:r>
      <w:r w:rsidRPr="00817323">
        <w:t>due to waiting for the first SSB transmission after MAC CE command</w:t>
      </w:r>
      <w:r>
        <w:t xml:space="preserve"> for synchronization</w:t>
      </w:r>
      <w:r w:rsidR="003909A9">
        <w:t>.</w:t>
      </w:r>
    </w:p>
    <w:p w14:paraId="67B3DBDC" w14:textId="2714AC90" w:rsidR="00421FAE" w:rsidRDefault="00C77D1E" w:rsidP="00421FAE">
      <w:pPr>
        <w:pStyle w:val="BodyText"/>
      </w:pPr>
      <w:r>
        <w:t xml:space="preserve">RAN1 </w:t>
      </w:r>
      <w:r w:rsidR="00F319D9">
        <w:t xml:space="preserve">should address reducing this latency, </w:t>
      </w:r>
      <w:r w:rsidR="00421FAE">
        <w:t xml:space="preserve">since </w:t>
      </w:r>
      <w:r w:rsidR="00F319D9">
        <w:t>unlike the case of NW-initiated beam reporting</w:t>
      </w:r>
      <w:r w:rsidR="0005435B">
        <w:t xml:space="preserve">, </w:t>
      </w:r>
      <w:r w:rsidR="00421FAE">
        <w:t>the UE-initiated reporting should be designed and configured so that most beam reports</w:t>
      </w:r>
      <w:r w:rsidR="0036753B">
        <w:t xml:space="preserve"> </w:t>
      </w:r>
      <w:r w:rsidR="00421FAE">
        <w:t xml:space="preserve">lead to an updated TCI state, and therefore </w:t>
      </w:r>
      <w:r w:rsidR="0005435B">
        <w:t xml:space="preserve">once </w:t>
      </w:r>
      <w:r w:rsidR="00421FAE">
        <w:t>the UE transmits such a beam report, it is quite likely that a TCI state activation will follow shortly after</w:t>
      </w:r>
      <w:r w:rsidR="006C0C00">
        <w:t xml:space="preserve">. </w:t>
      </w:r>
      <w:r w:rsidR="00421FAE">
        <w:t xml:space="preserve"> </w:t>
      </w:r>
    </w:p>
    <w:p w14:paraId="7A067A9C" w14:textId="765D2462" w:rsidR="00421FAE" w:rsidRDefault="00421FAE" w:rsidP="00421FAE">
      <w:pPr>
        <w:pStyle w:val="BodyText"/>
      </w:pPr>
      <w:r>
        <w:t xml:space="preserve">However, </w:t>
      </w:r>
      <w:r w:rsidR="00CD13E2">
        <w:t>there is</w:t>
      </w:r>
      <w:r>
        <w:t xml:space="preserve"> no need to send synchronization information in the </w:t>
      </w:r>
      <w:r w:rsidR="00487E79">
        <w:t>UE-initiated report</w:t>
      </w:r>
      <w:r>
        <w:t>. For example, a</w:t>
      </w:r>
      <w:r w:rsidRPr="008C64E8">
        <w:t>fter sending a UE-initiated beam report, the UE could store the QCL properties of the SSB associated with the reference signal reported in the beam report</w:t>
      </w:r>
      <w:r>
        <w:t xml:space="preserve">. Moreover, </w:t>
      </w:r>
      <w:r w:rsidR="00DF170E">
        <w:t xml:space="preserve">we think that </w:t>
      </w:r>
      <w:r>
        <w:t>some input from RAN4 could be needed</w:t>
      </w:r>
      <w:r w:rsidR="00DF170E">
        <w:t xml:space="preserve"> on this issue</w:t>
      </w:r>
      <w:r>
        <w:t xml:space="preserve">. </w:t>
      </w:r>
    </w:p>
    <w:p w14:paraId="7E9E4502" w14:textId="2822E923" w:rsidR="00B72DF7" w:rsidRPr="00B72DF7" w:rsidRDefault="00B72DF7" w:rsidP="00421FAE">
      <w:pPr>
        <w:pStyle w:val="Proposal"/>
      </w:pPr>
      <w:r>
        <w:t xml:space="preserve">Study the feasibility, as a UE capability, of </w:t>
      </w:r>
      <w:r w:rsidRPr="00233123">
        <w:t xml:space="preserve">UE-initiated Beam </w:t>
      </w:r>
      <w:r>
        <w:t>s</w:t>
      </w:r>
      <w:r w:rsidRPr="00233123">
        <w:t>witching</w:t>
      </w:r>
      <w:r>
        <w:t xml:space="preserve"> </w:t>
      </w:r>
      <w:r>
        <w:rPr>
          <w:rFonts w:eastAsia="Times New Roman"/>
          <w:szCs w:val="24"/>
        </w:rPr>
        <w:t>after the UE identifies a favorable beam and it is reported successfully to the gNB.</w:t>
      </w:r>
    </w:p>
    <w:p w14:paraId="3E945F2D" w14:textId="0B073220" w:rsidR="00D27005" w:rsidRDefault="00797FF4" w:rsidP="00344FDC">
      <w:pPr>
        <w:pStyle w:val="Proposal"/>
        <w:jc w:val="both"/>
        <w:rPr>
          <w:lang w:eastAsia="ja-JP"/>
        </w:rPr>
      </w:pPr>
      <w:r>
        <w:t xml:space="preserve">Send an LS to RAN4 to inquire about </w:t>
      </w:r>
      <w:r w:rsidR="00834325">
        <w:t xml:space="preserve">reducing the </w:t>
      </w:r>
      <w:r w:rsidR="005B2819">
        <w:t xml:space="preserve">beam switching </w:t>
      </w:r>
      <w:r w:rsidR="00834325">
        <w:t xml:space="preserve">latency </w:t>
      </w:r>
      <w:r w:rsidR="00083217">
        <w:t>due to SSB reception after NW TCI state activation command.</w:t>
      </w:r>
    </w:p>
    <w:p w14:paraId="68A003E2" w14:textId="77777777" w:rsidR="00D27005" w:rsidRDefault="00D27005" w:rsidP="004C442B">
      <w:pPr>
        <w:jc w:val="both"/>
        <w:rPr>
          <w:lang w:eastAsia="ja-JP"/>
        </w:rPr>
      </w:pPr>
    </w:p>
    <w:p w14:paraId="268D3DF4" w14:textId="77777777" w:rsidR="00087225" w:rsidRDefault="00087225" w:rsidP="004C442B">
      <w:pPr>
        <w:jc w:val="both"/>
        <w:rPr>
          <w:lang w:eastAsia="ja-JP"/>
        </w:rPr>
      </w:pPr>
    </w:p>
    <w:p w14:paraId="7F222BCB" w14:textId="77777777" w:rsidR="001B430E" w:rsidRDefault="001B430E" w:rsidP="004C442B">
      <w:pPr>
        <w:jc w:val="both"/>
        <w:rPr>
          <w:lang w:eastAsia="ja-JP"/>
        </w:rPr>
      </w:pPr>
    </w:p>
    <w:p w14:paraId="2C70822A" w14:textId="78A3BC8C" w:rsidR="00A7276F" w:rsidRDefault="00A7276F" w:rsidP="00A7276F">
      <w:pPr>
        <w:pStyle w:val="Heading2"/>
      </w:pPr>
      <w:r>
        <w:t xml:space="preserve">Triggering </w:t>
      </w:r>
      <w:r w:rsidR="00930DE7">
        <w:t xml:space="preserve">Conditions </w:t>
      </w:r>
      <w:r w:rsidR="00DB6569">
        <w:t>of</w:t>
      </w:r>
      <w:r w:rsidR="00930DE7">
        <w:t xml:space="preserve"> the UE-initiated BM Reporting</w:t>
      </w:r>
    </w:p>
    <w:p w14:paraId="6EE4F5E5" w14:textId="193798DF" w:rsidR="00534CC9" w:rsidRDefault="005750BB" w:rsidP="00534CC9">
      <w:r>
        <w:t>T</w:t>
      </w:r>
      <w:r w:rsidR="00534CC9">
        <w:t>he actual triggering condition itself is up to the network deployment but the mechanism to control triggering condition needs to be specified.</w:t>
      </w:r>
    </w:p>
    <w:p w14:paraId="60BA41FC" w14:textId="77777777" w:rsidR="00534CC9" w:rsidRDefault="00534CC9" w:rsidP="00534CC9">
      <w:pPr>
        <w:pStyle w:val="Proposal"/>
      </w:pPr>
      <w:r>
        <w:t xml:space="preserve">RAN1 needs to discuss </w:t>
      </w:r>
      <w:r w:rsidRPr="002A74DF">
        <w:t>the mechanism to control triggering condition</w:t>
      </w:r>
      <w:r>
        <w:t>. What value is set for the triggering condition itself is up to the network.</w:t>
      </w:r>
    </w:p>
    <w:p w14:paraId="0D06F1B4" w14:textId="354BCE47" w:rsidR="007F0A57" w:rsidRPr="007F0A57" w:rsidRDefault="007F0A57" w:rsidP="007F0A57">
      <w:r>
        <w:t xml:space="preserve">In an offline discussion </w:t>
      </w:r>
      <w:r w:rsidR="003A6651">
        <w:t xml:space="preserve">before RAN1#116b, the following proposal </w:t>
      </w:r>
      <w:r w:rsidR="00BA66C6">
        <w:t xml:space="preserve">below </w:t>
      </w:r>
      <w:r w:rsidR="003A6651">
        <w:t>was discussed where at least Event 2 (</w:t>
      </w:r>
      <w:r w:rsidR="003A6651" w:rsidRPr="003A6651">
        <w:t>Quality of at least one new beam, such as L1-RSRP, becomes a threshold value better than the current beam</w:t>
      </w:r>
      <w:r w:rsidR="006A4C17">
        <w:t xml:space="preserve">). </w:t>
      </w:r>
    </w:p>
    <w:p w14:paraId="65B69B67" w14:textId="77777777" w:rsidR="005C512B" w:rsidRPr="000B2D77" w:rsidRDefault="005C512B" w:rsidP="007F0A57">
      <w:pPr>
        <w:overflowPunct w:val="0"/>
        <w:autoSpaceDE w:val="0"/>
        <w:autoSpaceDN w:val="0"/>
        <w:adjustRightInd w:val="0"/>
        <w:snapToGrid w:val="0"/>
        <w:spacing w:before="240" w:after="0"/>
        <w:ind w:left="576"/>
        <w:jc w:val="both"/>
        <w:textAlignment w:val="baseline"/>
        <w:rPr>
          <w:sz w:val="18"/>
          <w:szCs w:val="18"/>
        </w:rPr>
      </w:pPr>
      <w:bookmarkStart w:id="1" w:name="OLE_LINK135"/>
      <w:r w:rsidRPr="000B2D77">
        <w:rPr>
          <w:b/>
          <w:bCs/>
          <w:szCs w:val="18"/>
          <w:lang w:eastAsia="zh-CN"/>
        </w:rPr>
        <w:t>Proposal 1.1 (offline)</w:t>
      </w:r>
      <w:r w:rsidRPr="000B2D77">
        <w:rPr>
          <w:szCs w:val="18"/>
          <w:lang w:eastAsia="zh-CN"/>
        </w:rPr>
        <w:t>: On UE-initiated/</w:t>
      </w:r>
      <w:r w:rsidRPr="000B2D77">
        <w:rPr>
          <w:lang w:eastAsia="zh-CN"/>
        </w:rPr>
        <w:t>event-driven beam reporting, regarding trigger-event detection for beam reporting, at least support</w:t>
      </w:r>
      <w:r w:rsidRPr="000B2D77">
        <w:t xml:space="preserve"> Event-2</w:t>
      </w:r>
      <w:bookmarkStart w:id="2" w:name="_Hlk163174124"/>
      <w:r w:rsidRPr="000B2D77">
        <w:t>: Quality of at least one new beam, such as L1-RSRP, becomes a threshold value better than the current beam.</w:t>
      </w:r>
    </w:p>
    <w:p w14:paraId="29749C3B" w14:textId="77777777" w:rsidR="005C512B" w:rsidRPr="000B2D77" w:rsidRDefault="005C512B" w:rsidP="00160DEC">
      <w:pPr>
        <w:numPr>
          <w:ilvl w:val="0"/>
          <w:numId w:val="10"/>
        </w:numPr>
        <w:snapToGrid w:val="0"/>
        <w:spacing w:after="0" w:line="259" w:lineRule="auto"/>
        <w:ind w:left="1042" w:hanging="284"/>
        <w:jc w:val="both"/>
        <w:rPr>
          <w:szCs w:val="18"/>
          <w:lang w:eastAsia="zh-CN"/>
        </w:rPr>
      </w:pPr>
      <w:bookmarkStart w:id="3" w:name="_Hlk163174923"/>
      <w:bookmarkEnd w:id="2"/>
      <w:r w:rsidRPr="000B2D77">
        <w:rPr>
          <w:szCs w:val="18"/>
          <w:lang w:eastAsia="zh-CN"/>
        </w:rPr>
        <w:t xml:space="preserve">At least </w:t>
      </w:r>
      <w:r w:rsidRPr="000B2D77">
        <w:rPr>
          <w:rFonts w:hint="eastAsia"/>
          <w:szCs w:val="18"/>
          <w:lang w:eastAsia="zh-CN"/>
        </w:rPr>
        <w:t>RSRP</w:t>
      </w:r>
      <w:r w:rsidRPr="000B2D77">
        <w:rPr>
          <w:szCs w:val="18"/>
          <w:lang w:eastAsia="zh-CN"/>
        </w:rPr>
        <w:t xml:space="preserve"> is supported as quality metrics used for Event-2, and then further study and down-select the following options: </w:t>
      </w:r>
    </w:p>
    <w:p w14:paraId="799A46CA" w14:textId="77777777" w:rsidR="005C512B" w:rsidRPr="000B2D77" w:rsidRDefault="005C512B" w:rsidP="00160DEC">
      <w:pPr>
        <w:numPr>
          <w:ilvl w:val="1"/>
          <w:numId w:val="10"/>
        </w:numPr>
        <w:snapToGrid w:val="0"/>
        <w:spacing w:after="0" w:line="259" w:lineRule="auto"/>
        <w:ind w:left="2016"/>
        <w:jc w:val="both"/>
        <w:rPr>
          <w:szCs w:val="18"/>
          <w:lang w:eastAsia="zh-CN"/>
        </w:rPr>
      </w:pPr>
      <w:r w:rsidRPr="000B2D77">
        <w:rPr>
          <w:szCs w:val="18"/>
          <w:lang w:eastAsia="zh-CN"/>
        </w:rPr>
        <w:t>Option 1a: L1-RSRP</w:t>
      </w:r>
    </w:p>
    <w:p w14:paraId="2E9ABEE7" w14:textId="77777777" w:rsidR="005C512B" w:rsidRPr="000B2D77" w:rsidRDefault="005C512B" w:rsidP="00160DEC">
      <w:pPr>
        <w:numPr>
          <w:ilvl w:val="2"/>
          <w:numId w:val="10"/>
        </w:numPr>
        <w:snapToGrid w:val="0"/>
        <w:spacing w:after="0" w:line="259" w:lineRule="auto"/>
        <w:ind w:left="2496"/>
        <w:jc w:val="both"/>
        <w:rPr>
          <w:szCs w:val="18"/>
          <w:lang w:eastAsia="zh-CN"/>
        </w:rPr>
      </w:pPr>
      <w:r w:rsidRPr="000B2D77">
        <w:rPr>
          <w:szCs w:val="18"/>
          <w:lang w:eastAsia="zh-CN"/>
        </w:rPr>
        <w:t>Note: The corresponding filtering, if any, is up to UE implementation,</w:t>
      </w:r>
    </w:p>
    <w:p w14:paraId="019A5FCA" w14:textId="77777777" w:rsidR="005C512B" w:rsidRPr="000B2D77" w:rsidRDefault="005C512B" w:rsidP="00160DEC">
      <w:pPr>
        <w:numPr>
          <w:ilvl w:val="2"/>
          <w:numId w:val="10"/>
        </w:numPr>
        <w:snapToGrid w:val="0"/>
        <w:spacing w:after="0" w:line="259" w:lineRule="auto"/>
        <w:ind w:left="2496"/>
        <w:jc w:val="both"/>
        <w:rPr>
          <w:szCs w:val="18"/>
          <w:lang w:eastAsia="zh-CN"/>
        </w:rPr>
      </w:pPr>
      <w:r w:rsidRPr="000B2D77">
        <w:rPr>
          <w:szCs w:val="18"/>
          <w:lang w:eastAsia="zh-CN"/>
        </w:rPr>
        <w:t xml:space="preserve">FFS: a timer/counter can be defined for filtering the indication for event triggering (analogous to BFD procedure in TS 38.321).  </w:t>
      </w:r>
    </w:p>
    <w:p w14:paraId="1A5980E2" w14:textId="77777777" w:rsidR="005C512B" w:rsidRPr="000B2D77" w:rsidRDefault="005C512B" w:rsidP="00160DEC">
      <w:pPr>
        <w:numPr>
          <w:ilvl w:val="1"/>
          <w:numId w:val="10"/>
        </w:numPr>
        <w:snapToGrid w:val="0"/>
        <w:spacing w:after="0" w:line="259" w:lineRule="auto"/>
        <w:ind w:left="2016"/>
        <w:jc w:val="both"/>
        <w:rPr>
          <w:szCs w:val="18"/>
          <w:lang w:eastAsia="zh-CN"/>
        </w:rPr>
      </w:pPr>
      <w:r w:rsidRPr="000B2D77">
        <w:rPr>
          <w:szCs w:val="18"/>
          <w:lang w:eastAsia="zh-CN"/>
        </w:rPr>
        <w:t>Option 1b: NW-configured filtered RSRP/L1-R</w:t>
      </w:r>
      <w:r w:rsidRPr="000B2D77">
        <w:rPr>
          <w:rFonts w:hint="eastAsia"/>
          <w:szCs w:val="18"/>
          <w:lang w:eastAsia="zh-CN"/>
        </w:rPr>
        <w:t>SRP</w:t>
      </w:r>
    </w:p>
    <w:bookmarkEnd w:id="3"/>
    <w:p w14:paraId="76B20FED" w14:textId="77777777" w:rsidR="005C512B" w:rsidRPr="000B2D77" w:rsidRDefault="005C512B" w:rsidP="00160DEC">
      <w:pPr>
        <w:numPr>
          <w:ilvl w:val="0"/>
          <w:numId w:val="10"/>
        </w:numPr>
        <w:snapToGrid w:val="0"/>
        <w:spacing w:after="0" w:line="259" w:lineRule="auto"/>
        <w:ind w:left="1042" w:hanging="284"/>
        <w:jc w:val="both"/>
        <w:rPr>
          <w:szCs w:val="18"/>
          <w:lang w:eastAsia="zh-CN"/>
        </w:rPr>
      </w:pPr>
      <w:r w:rsidRPr="000B2D77">
        <w:rPr>
          <w:szCs w:val="18"/>
          <w:lang w:eastAsia="zh-CN"/>
        </w:rPr>
        <w:t>Regarding RS measurement for the current beam for Event-2, down-select one or more of the following:</w:t>
      </w:r>
    </w:p>
    <w:p w14:paraId="2819FAC9" w14:textId="77777777" w:rsidR="005C512B" w:rsidRPr="000B2D77" w:rsidRDefault="005C512B" w:rsidP="00160DEC">
      <w:pPr>
        <w:numPr>
          <w:ilvl w:val="1"/>
          <w:numId w:val="10"/>
        </w:numPr>
        <w:snapToGrid w:val="0"/>
        <w:spacing w:after="0" w:line="259" w:lineRule="auto"/>
        <w:ind w:left="2016"/>
        <w:jc w:val="both"/>
        <w:rPr>
          <w:szCs w:val="18"/>
          <w:lang w:eastAsia="zh-CN"/>
        </w:rPr>
      </w:pPr>
      <w:r w:rsidRPr="000B2D77">
        <w:rPr>
          <w:szCs w:val="18"/>
          <w:lang w:eastAsia="zh-CN"/>
        </w:rPr>
        <w:t>Option-2a (implicit manner): The RS for current beam is implicitly derived from a QCL RS of indicated TCI state.</w:t>
      </w:r>
    </w:p>
    <w:p w14:paraId="07B6C0AC" w14:textId="77777777" w:rsidR="005C512B" w:rsidRDefault="005C512B" w:rsidP="00160DEC">
      <w:pPr>
        <w:numPr>
          <w:ilvl w:val="1"/>
          <w:numId w:val="10"/>
        </w:numPr>
        <w:snapToGrid w:val="0"/>
        <w:spacing w:after="0" w:line="259" w:lineRule="auto"/>
        <w:ind w:left="2016"/>
        <w:jc w:val="both"/>
        <w:rPr>
          <w:szCs w:val="18"/>
          <w:lang w:eastAsia="zh-CN"/>
        </w:rPr>
      </w:pPr>
      <w:r w:rsidRPr="000B2D77">
        <w:rPr>
          <w:szCs w:val="18"/>
          <w:lang w:eastAsia="zh-CN"/>
        </w:rPr>
        <w:t xml:space="preserve">Option-2b (implicit manner): The RS(s) for current beam(s) are implicitly derived from QCL RS(s) of activated TCI state(s). </w:t>
      </w:r>
    </w:p>
    <w:p w14:paraId="090A3D30" w14:textId="77777777" w:rsidR="005C512B" w:rsidRPr="00AB0461" w:rsidRDefault="005C512B" w:rsidP="00160DEC">
      <w:pPr>
        <w:numPr>
          <w:ilvl w:val="1"/>
          <w:numId w:val="10"/>
        </w:numPr>
        <w:snapToGrid w:val="0"/>
        <w:spacing w:after="0" w:line="259" w:lineRule="auto"/>
        <w:ind w:left="2016"/>
        <w:jc w:val="both"/>
        <w:rPr>
          <w:szCs w:val="18"/>
          <w:lang w:eastAsia="zh-CN"/>
        </w:rPr>
      </w:pPr>
      <w:r w:rsidRPr="00AB0461">
        <w:rPr>
          <w:szCs w:val="18"/>
          <w:lang w:eastAsia="zh-CN"/>
        </w:rPr>
        <w:t>Option-2c (explicit manner): The RS(s) for current beam(s) are explicitly configured by RRC or MAC-CE.</w:t>
      </w:r>
    </w:p>
    <w:p w14:paraId="68D9FE7A" w14:textId="77777777" w:rsidR="005C512B" w:rsidRPr="00AB0461" w:rsidRDefault="005C512B" w:rsidP="00160DEC">
      <w:pPr>
        <w:numPr>
          <w:ilvl w:val="0"/>
          <w:numId w:val="10"/>
        </w:numPr>
        <w:snapToGrid w:val="0"/>
        <w:spacing w:after="0" w:line="259" w:lineRule="auto"/>
        <w:ind w:left="1042" w:hanging="284"/>
        <w:jc w:val="both"/>
        <w:rPr>
          <w:szCs w:val="18"/>
          <w:lang w:eastAsia="zh-CN"/>
        </w:rPr>
      </w:pPr>
      <w:r w:rsidRPr="00AB0461">
        <w:rPr>
          <w:szCs w:val="18"/>
          <w:lang w:eastAsia="zh-CN"/>
        </w:rPr>
        <w:t>Regarding RS measurement for the new beam for Event-2, down-select one or more of the following:</w:t>
      </w:r>
    </w:p>
    <w:p w14:paraId="0E047653" w14:textId="77777777" w:rsidR="005C512B" w:rsidRPr="00AB0461" w:rsidRDefault="005C512B" w:rsidP="00160DEC">
      <w:pPr>
        <w:numPr>
          <w:ilvl w:val="1"/>
          <w:numId w:val="10"/>
        </w:numPr>
        <w:snapToGrid w:val="0"/>
        <w:spacing w:after="0" w:line="259" w:lineRule="auto"/>
        <w:ind w:left="2016"/>
        <w:jc w:val="both"/>
        <w:rPr>
          <w:szCs w:val="18"/>
          <w:lang w:eastAsia="zh-CN"/>
        </w:rPr>
      </w:pPr>
      <w:r w:rsidRPr="00AB0461">
        <w:rPr>
          <w:szCs w:val="18"/>
          <w:lang w:eastAsia="zh-CN"/>
        </w:rPr>
        <w:t>Option-3a (explicit manner): The RS(s) for new beam(s) are explicitly configured by RRC (e.g., reusing legacy configuration of RS measurement) or MAC-CE</w:t>
      </w:r>
    </w:p>
    <w:p w14:paraId="5C3C061F" w14:textId="77777777" w:rsidR="005C512B" w:rsidRPr="00AB0461" w:rsidRDefault="005C512B" w:rsidP="00160DEC">
      <w:pPr>
        <w:numPr>
          <w:ilvl w:val="2"/>
          <w:numId w:val="10"/>
        </w:numPr>
        <w:snapToGrid w:val="0"/>
        <w:spacing w:after="0"/>
        <w:ind w:left="2496"/>
        <w:jc w:val="both"/>
        <w:rPr>
          <w:szCs w:val="18"/>
          <w:lang w:eastAsia="zh-CN"/>
        </w:rPr>
      </w:pPr>
      <w:r w:rsidRPr="00AB0461">
        <w:rPr>
          <w:szCs w:val="18"/>
          <w:lang w:eastAsia="zh-CN"/>
        </w:rPr>
        <w:t>FFS: Additional restriction, e.g., excluding current beam from the configured RS set.</w:t>
      </w:r>
    </w:p>
    <w:p w14:paraId="05C3C768" w14:textId="77777777" w:rsidR="005C512B" w:rsidRPr="000B2D77" w:rsidRDefault="005C512B" w:rsidP="00160DEC">
      <w:pPr>
        <w:numPr>
          <w:ilvl w:val="1"/>
          <w:numId w:val="10"/>
        </w:numPr>
        <w:snapToGrid w:val="0"/>
        <w:spacing w:after="0"/>
        <w:ind w:left="2016"/>
        <w:jc w:val="both"/>
        <w:rPr>
          <w:szCs w:val="18"/>
          <w:lang w:eastAsia="zh-CN"/>
        </w:rPr>
      </w:pPr>
      <w:r w:rsidRPr="000B2D77">
        <w:rPr>
          <w:szCs w:val="18"/>
          <w:lang w:eastAsia="zh-CN"/>
        </w:rPr>
        <w:t>Option-3b (</w:t>
      </w:r>
      <w:r w:rsidRPr="00EE66F4">
        <w:rPr>
          <w:szCs w:val="18"/>
          <w:lang w:eastAsia="zh-CN"/>
        </w:rPr>
        <w:t xml:space="preserve">implicit </w:t>
      </w:r>
      <w:r w:rsidRPr="000B2D77">
        <w:rPr>
          <w:szCs w:val="18"/>
          <w:lang w:eastAsia="zh-CN"/>
        </w:rPr>
        <w:t>manner): The RS(s) for new beam(s) are implicitly derived from QCL RS(s) of activated TCI state(s).</w:t>
      </w:r>
    </w:p>
    <w:p w14:paraId="42C582B9" w14:textId="77777777" w:rsidR="005C512B" w:rsidRPr="000B2D77" w:rsidRDefault="005C512B" w:rsidP="00160DEC">
      <w:pPr>
        <w:numPr>
          <w:ilvl w:val="1"/>
          <w:numId w:val="10"/>
        </w:numPr>
        <w:snapToGrid w:val="0"/>
        <w:spacing w:after="0"/>
        <w:ind w:left="2016"/>
        <w:jc w:val="both"/>
        <w:rPr>
          <w:szCs w:val="18"/>
          <w:lang w:eastAsia="zh-CN"/>
        </w:rPr>
      </w:pPr>
      <w:r w:rsidRPr="000B2D77">
        <w:rPr>
          <w:szCs w:val="18"/>
          <w:lang w:eastAsia="zh-CN"/>
        </w:rPr>
        <w:t>Option-3c (</w:t>
      </w:r>
      <w:r w:rsidRPr="00EE66F4">
        <w:rPr>
          <w:szCs w:val="18"/>
          <w:lang w:eastAsia="zh-CN"/>
        </w:rPr>
        <w:t>implicit</w:t>
      </w:r>
      <w:r w:rsidRPr="000B2D77">
        <w:rPr>
          <w:color w:val="FF0000"/>
          <w:szCs w:val="18"/>
          <w:lang w:eastAsia="zh-CN"/>
        </w:rPr>
        <w:t xml:space="preserve"> </w:t>
      </w:r>
      <w:r w:rsidRPr="000B2D77">
        <w:rPr>
          <w:szCs w:val="18"/>
          <w:lang w:eastAsia="zh-CN"/>
        </w:rPr>
        <w:t>manner): The RS(s) for new beam(s) are implicitly derived from QCL RS(s) of configured TCI state(s).</w:t>
      </w:r>
    </w:p>
    <w:p w14:paraId="2E34D7E9" w14:textId="77777777" w:rsidR="005C512B" w:rsidRPr="000B2D77" w:rsidRDefault="005C512B" w:rsidP="00160DEC">
      <w:pPr>
        <w:numPr>
          <w:ilvl w:val="0"/>
          <w:numId w:val="10"/>
        </w:numPr>
        <w:snapToGrid w:val="0"/>
        <w:spacing w:after="0"/>
        <w:ind w:left="1042" w:hanging="284"/>
        <w:jc w:val="both"/>
        <w:rPr>
          <w:szCs w:val="18"/>
          <w:lang w:eastAsia="zh-CN"/>
        </w:rPr>
      </w:pPr>
      <w:r w:rsidRPr="000B2D77">
        <w:rPr>
          <w:szCs w:val="18"/>
          <w:lang w:eastAsia="zh-CN"/>
        </w:rPr>
        <w:t xml:space="preserve">FFS: Whether/how to specify the combination between above RS measurement options for new and current beam(s).  </w:t>
      </w:r>
    </w:p>
    <w:p w14:paraId="3C4BE448" w14:textId="77777777" w:rsidR="005C512B" w:rsidRPr="000B2D77" w:rsidRDefault="005C512B" w:rsidP="00160DEC">
      <w:pPr>
        <w:numPr>
          <w:ilvl w:val="0"/>
          <w:numId w:val="10"/>
        </w:numPr>
        <w:snapToGrid w:val="0"/>
        <w:spacing w:after="0"/>
        <w:ind w:left="1042" w:hanging="284"/>
        <w:jc w:val="both"/>
        <w:rPr>
          <w:szCs w:val="18"/>
          <w:lang w:eastAsia="zh-CN"/>
        </w:rPr>
      </w:pPr>
      <w:r w:rsidRPr="000B2D77">
        <w:rPr>
          <w:szCs w:val="18"/>
          <w:lang w:eastAsia="zh-CN"/>
        </w:rPr>
        <w:t xml:space="preserve">Note-1: ‘New/current beam’ is for discussion purpose. </w:t>
      </w:r>
    </w:p>
    <w:p w14:paraId="46816171" w14:textId="77777777" w:rsidR="005C512B" w:rsidRPr="000B2D77" w:rsidRDefault="005C512B" w:rsidP="00160DEC">
      <w:pPr>
        <w:numPr>
          <w:ilvl w:val="0"/>
          <w:numId w:val="10"/>
        </w:numPr>
        <w:snapToGrid w:val="0"/>
        <w:spacing w:after="0"/>
        <w:ind w:left="1042" w:hanging="284"/>
        <w:jc w:val="both"/>
        <w:rPr>
          <w:szCs w:val="18"/>
          <w:lang w:eastAsia="zh-CN"/>
        </w:rPr>
      </w:pPr>
      <w:r w:rsidRPr="000B2D77">
        <w:rPr>
          <w:szCs w:val="18"/>
          <w:lang w:eastAsia="zh-CN"/>
        </w:rPr>
        <w:t>Note-2: Other trigger events/quality metrics (e.g., L1-SINR) are not precluded.</w:t>
      </w:r>
    </w:p>
    <w:p w14:paraId="6C840A3C" w14:textId="77777777" w:rsidR="005C512B" w:rsidRPr="000B2D77" w:rsidRDefault="005C512B" w:rsidP="00160DEC">
      <w:pPr>
        <w:numPr>
          <w:ilvl w:val="0"/>
          <w:numId w:val="10"/>
        </w:numPr>
        <w:snapToGrid w:val="0"/>
        <w:spacing w:after="0"/>
        <w:ind w:left="1042" w:hanging="284"/>
        <w:jc w:val="both"/>
        <w:rPr>
          <w:szCs w:val="18"/>
          <w:lang w:eastAsia="zh-CN"/>
        </w:rPr>
      </w:pPr>
      <w:r w:rsidRPr="000B2D77">
        <w:rPr>
          <w:szCs w:val="18"/>
          <w:lang w:eastAsia="zh-CN"/>
        </w:rPr>
        <w:t xml:space="preserve">Note-3: For above implicit manner(s), if there are two QCL RSs in a TCI state, the measurement RS is derived from RS </w:t>
      </w:r>
      <w:proofErr w:type="spellStart"/>
      <w:r w:rsidRPr="000B2D77">
        <w:rPr>
          <w:szCs w:val="18"/>
          <w:lang w:eastAsia="zh-CN"/>
        </w:rPr>
        <w:t>w.r.t.</w:t>
      </w:r>
      <w:proofErr w:type="spellEnd"/>
      <w:r w:rsidRPr="000B2D77">
        <w:rPr>
          <w:szCs w:val="18"/>
          <w:lang w:eastAsia="zh-CN"/>
        </w:rPr>
        <w:t xml:space="preserve"> QCL-</w:t>
      </w:r>
      <w:proofErr w:type="spellStart"/>
      <w:r w:rsidRPr="000B2D77">
        <w:rPr>
          <w:szCs w:val="18"/>
          <w:lang w:eastAsia="zh-CN"/>
        </w:rPr>
        <w:t>TypeD</w:t>
      </w:r>
      <w:proofErr w:type="spellEnd"/>
      <w:r w:rsidRPr="000B2D77">
        <w:rPr>
          <w:szCs w:val="18"/>
          <w:lang w:eastAsia="zh-CN"/>
        </w:rPr>
        <w:t>, if applicable.</w:t>
      </w:r>
    </w:p>
    <w:bookmarkEnd w:id="1"/>
    <w:p w14:paraId="42D40AAB" w14:textId="77777777" w:rsidR="005C512B" w:rsidRDefault="005C512B" w:rsidP="0084337B"/>
    <w:p w14:paraId="2C65D695" w14:textId="7C7FBD97" w:rsidR="00A701F3" w:rsidRDefault="00CF6DCF" w:rsidP="0084337B">
      <w:r w:rsidRPr="000B2D77">
        <w:rPr>
          <w:szCs w:val="18"/>
          <w:lang w:eastAsia="zh-CN"/>
        </w:rPr>
        <w:t>On UE-initiated/</w:t>
      </w:r>
      <w:r w:rsidRPr="000B2D77">
        <w:rPr>
          <w:lang w:eastAsia="zh-CN"/>
        </w:rPr>
        <w:t xml:space="preserve">event-driven beam reporting, regarding trigger-event detection for beam reporting, </w:t>
      </w:r>
      <w:r>
        <w:rPr>
          <w:lang w:eastAsia="zh-CN"/>
        </w:rPr>
        <w:t xml:space="preserve">we </w:t>
      </w:r>
      <w:r w:rsidRPr="000B2D77">
        <w:rPr>
          <w:lang w:eastAsia="zh-CN"/>
        </w:rPr>
        <w:t>support</w:t>
      </w:r>
      <w:r w:rsidRPr="000B2D77">
        <w:t xml:space="preserve"> Event-2</w:t>
      </w:r>
      <w:r>
        <w:t>. However</w:t>
      </w:r>
      <w:r w:rsidR="00245FC1">
        <w:t>,</w:t>
      </w:r>
      <w:r>
        <w:t xml:space="preserve"> we also think </w:t>
      </w:r>
      <w:r w:rsidR="0027725C">
        <w:t>that supporting Event 1 (</w:t>
      </w:r>
      <w:r w:rsidR="004942C1" w:rsidRPr="004942C1">
        <w:t>Quality of the current beam is worse than a certain threshold</w:t>
      </w:r>
      <w:r w:rsidR="004942C1">
        <w:t xml:space="preserve">) should be supported. </w:t>
      </w:r>
      <w:r w:rsidR="00A701F3">
        <w:t>Event 1</w:t>
      </w:r>
      <w:r w:rsidR="008E0FE9">
        <w:t xml:space="preserve"> based UE-initiated reporting could be designed to be simpler since the UE does not need to </w:t>
      </w:r>
      <w:r w:rsidR="00BD3422">
        <w:t xml:space="preserve">report a new beam, and the UE could only </w:t>
      </w:r>
      <w:r w:rsidR="00BD3422" w:rsidRPr="00BD3422">
        <w:t>send</w:t>
      </w:r>
      <w:r w:rsidR="00BD3422">
        <w:t xml:space="preserve"> </w:t>
      </w:r>
      <w:r w:rsidR="00BD3422" w:rsidRPr="00BD3422">
        <w:t>the NW a flag (or flags or index) to trigger a NW-initiated BM procedure</w:t>
      </w:r>
      <w:r w:rsidR="004567C9">
        <w:t xml:space="preserve">. </w:t>
      </w:r>
    </w:p>
    <w:p w14:paraId="070793F7" w14:textId="77777777" w:rsidR="00E74DED" w:rsidRPr="00E74DED" w:rsidRDefault="00E74DED" w:rsidP="00E74DED">
      <w:pPr>
        <w:pStyle w:val="Proposal"/>
        <w:rPr>
          <w:sz w:val="18"/>
          <w:szCs w:val="18"/>
        </w:rPr>
      </w:pPr>
      <w:r w:rsidRPr="000B2D77">
        <w:rPr>
          <w:szCs w:val="18"/>
          <w:lang w:eastAsia="zh-CN"/>
        </w:rPr>
        <w:t>On UE-initiated/</w:t>
      </w:r>
      <w:r w:rsidRPr="000B2D77">
        <w:rPr>
          <w:lang w:eastAsia="zh-CN"/>
        </w:rPr>
        <w:t>event-driven beam reporting, regarding trigger-event detection for beam reporting, support</w:t>
      </w:r>
      <w:r w:rsidRPr="000B2D77">
        <w:t xml:space="preserve"> </w:t>
      </w:r>
      <w:r>
        <w:t>both:</w:t>
      </w:r>
    </w:p>
    <w:p w14:paraId="50D5EAA5" w14:textId="015864E0" w:rsidR="00A55997" w:rsidRPr="00A55997" w:rsidRDefault="00A55997" w:rsidP="00160DEC">
      <w:pPr>
        <w:pStyle w:val="Proposal"/>
        <w:numPr>
          <w:ilvl w:val="4"/>
          <w:numId w:val="7"/>
        </w:numPr>
      </w:pPr>
      <w:r w:rsidRPr="00A55997">
        <w:t xml:space="preserve">Event-1: Quality of the current beam is worse than a certain </w:t>
      </w:r>
      <w:proofErr w:type="gramStart"/>
      <w:r w:rsidRPr="00A55997">
        <w:t>threshold</w:t>
      </w:r>
      <w:proofErr w:type="gramEnd"/>
    </w:p>
    <w:p w14:paraId="38CCE9BF" w14:textId="47778FD6" w:rsidR="00E74DED" w:rsidRPr="00A55997" w:rsidRDefault="00E74DED" w:rsidP="00160DEC">
      <w:pPr>
        <w:pStyle w:val="Proposal"/>
        <w:numPr>
          <w:ilvl w:val="4"/>
          <w:numId w:val="7"/>
        </w:numPr>
      </w:pPr>
      <w:r w:rsidRPr="00A55997">
        <w:t>Event-2: Quality of at least one new beam, such as L1-RSRP, becomes a threshold value better than the current beam.</w:t>
      </w:r>
    </w:p>
    <w:p w14:paraId="15859051" w14:textId="77777777" w:rsidR="00E74DED" w:rsidRDefault="00E74DED" w:rsidP="00A55997">
      <w:pPr>
        <w:pStyle w:val="Proposal"/>
        <w:numPr>
          <w:ilvl w:val="0"/>
          <w:numId w:val="0"/>
        </w:numPr>
        <w:ind w:left="1304" w:hanging="1304"/>
      </w:pPr>
    </w:p>
    <w:p w14:paraId="1FD2C9CA" w14:textId="4E4C8E96" w:rsidR="00D512F5" w:rsidRDefault="005421DE" w:rsidP="009D3071">
      <w:r>
        <w:lastRenderedPageBreak/>
        <w:t>Regarding</w:t>
      </w:r>
      <w:r w:rsidR="009D3071">
        <w:t xml:space="preserve"> </w:t>
      </w:r>
      <w:r w:rsidR="00E90E27">
        <w:t xml:space="preserve">using </w:t>
      </w:r>
      <w:r w:rsidR="009D3071">
        <w:t xml:space="preserve">RSRP as </w:t>
      </w:r>
      <w:r w:rsidR="00E90E27">
        <w:t xml:space="preserve">a </w:t>
      </w:r>
      <w:r w:rsidR="009D3071">
        <w:t>quality metric for Ev</w:t>
      </w:r>
      <w:r w:rsidR="00E90E27">
        <w:t>ents 1 and 2</w:t>
      </w:r>
      <w:r w:rsidR="009D3071">
        <w:t xml:space="preserve">, </w:t>
      </w:r>
      <w:r w:rsidR="00386153">
        <w:t xml:space="preserve">the filtering </w:t>
      </w:r>
      <w:r w:rsidR="00BF35B7">
        <w:t xml:space="preserve">can follow an </w:t>
      </w:r>
      <w:r w:rsidR="00D512F5">
        <w:t>analogous</w:t>
      </w:r>
      <w:r w:rsidR="00BF35B7">
        <w:t xml:space="preserve"> procedure to BFD procedure in TS 38.32</w:t>
      </w:r>
      <w:r w:rsidR="00D512F5">
        <w:t xml:space="preserve">1, where a timer/counter can be defined for filtering the indication for event triggering. </w:t>
      </w:r>
    </w:p>
    <w:p w14:paraId="79E65CE9" w14:textId="2639B337" w:rsidR="00286BF7" w:rsidRDefault="0013352C" w:rsidP="00B663E7">
      <w:pPr>
        <w:pStyle w:val="Proposal"/>
      </w:pPr>
      <w:r>
        <w:t>Use RSRP as a quality metric for Events 1 and 2, and the filtering can follow an analogous procedure to BFD procedure in TS 38.321</w:t>
      </w:r>
      <w:r w:rsidR="00B663E7">
        <w:t xml:space="preserve">. </w:t>
      </w:r>
    </w:p>
    <w:p w14:paraId="15875042" w14:textId="1DB3158D" w:rsidR="00286BF7" w:rsidRDefault="00286BF7" w:rsidP="00286BF7">
      <w:pPr>
        <w:rPr>
          <w:szCs w:val="18"/>
          <w:lang w:eastAsia="zh-CN"/>
        </w:rPr>
      </w:pPr>
      <w:r>
        <w:t xml:space="preserve">Moreover Event 1 and Event 2 would share the same design regarding </w:t>
      </w:r>
      <w:r w:rsidRPr="000B2D77">
        <w:rPr>
          <w:szCs w:val="18"/>
          <w:lang w:eastAsia="zh-CN"/>
        </w:rPr>
        <w:t>RS measurement for the current beam</w:t>
      </w:r>
      <w:r>
        <w:rPr>
          <w:szCs w:val="18"/>
          <w:lang w:eastAsia="zh-CN"/>
        </w:rPr>
        <w:t xml:space="preserve">. </w:t>
      </w:r>
      <w:r w:rsidR="009774E2">
        <w:rPr>
          <w:szCs w:val="18"/>
          <w:lang w:eastAsia="zh-CN"/>
        </w:rPr>
        <w:t>B</w:t>
      </w:r>
      <w:r w:rsidR="00186F4C">
        <w:rPr>
          <w:szCs w:val="18"/>
          <w:lang w:eastAsia="zh-CN"/>
        </w:rPr>
        <w:t xml:space="preserve">oth an implicit and explicit determination of the </w:t>
      </w:r>
      <w:r w:rsidR="00FA5BB3">
        <w:rPr>
          <w:szCs w:val="18"/>
          <w:lang w:eastAsia="zh-CN"/>
        </w:rPr>
        <w:t xml:space="preserve">measurement RS should be supported. </w:t>
      </w:r>
    </w:p>
    <w:p w14:paraId="3AF4A2A3" w14:textId="240E5614" w:rsidR="00587D65" w:rsidRPr="00587D65" w:rsidRDefault="00CC54CD" w:rsidP="00B663E7">
      <w:pPr>
        <w:pStyle w:val="Proposal"/>
        <w:rPr>
          <w:lang w:eastAsia="zh-CN"/>
        </w:rPr>
      </w:pPr>
      <w:r w:rsidRPr="00711697">
        <w:t xml:space="preserve">Event 1 and Event 2 share the same design regarding </w:t>
      </w:r>
      <w:r w:rsidRPr="00711697">
        <w:rPr>
          <w:szCs w:val="18"/>
          <w:lang w:eastAsia="zh-CN"/>
        </w:rPr>
        <w:t>RS measurement for the current beam</w:t>
      </w:r>
      <w:r w:rsidR="00711697">
        <w:rPr>
          <w:szCs w:val="18"/>
          <w:lang w:eastAsia="zh-CN"/>
        </w:rPr>
        <w:t>. Moreover</w:t>
      </w:r>
      <w:r w:rsidR="00E9559D">
        <w:rPr>
          <w:szCs w:val="18"/>
          <w:lang w:eastAsia="zh-CN"/>
        </w:rPr>
        <w:t>,</w:t>
      </w:r>
      <w:r w:rsidR="00711697">
        <w:rPr>
          <w:szCs w:val="18"/>
          <w:lang w:eastAsia="zh-CN"/>
        </w:rPr>
        <w:t xml:space="preserve"> the RS for the current beam </w:t>
      </w:r>
      <w:r w:rsidR="00587D65">
        <w:rPr>
          <w:szCs w:val="18"/>
          <w:lang w:eastAsia="zh-CN"/>
        </w:rPr>
        <w:t xml:space="preserve">is determined as follows: </w:t>
      </w:r>
    </w:p>
    <w:p w14:paraId="54C82E41" w14:textId="77777777" w:rsidR="00587D65" w:rsidRDefault="00B663E7" w:rsidP="00160DEC">
      <w:pPr>
        <w:pStyle w:val="Proposal"/>
        <w:numPr>
          <w:ilvl w:val="4"/>
          <w:numId w:val="7"/>
        </w:numPr>
        <w:rPr>
          <w:lang w:eastAsia="zh-CN"/>
        </w:rPr>
      </w:pPr>
      <w:r>
        <w:t>Option-2a (implicit manner): The RS for current beam is implicitly derived from a QCL RS of indicated TCI state.</w:t>
      </w:r>
    </w:p>
    <w:p w14:paraId="10AA060B" w14:textId="4EBA1BC5" w:rsidR="005C512B" w:rsidRDefault="00B663E7" w:rsidP="00160DEC">
      <w:pPr>
        <w:pStyle w:val="Proposal"/>
        <w:numPr>
          <w:ilvl w:val="4"/>
          <w:numId w:val="7"/>
        </w:numPr>
        <w:rPr>
          <w:lang w:eastAsia="zh-CN"/>
        </w:rPr>
      </w:pPr>
      <w:r>
        <w:t>Option-2c (explicit manner): The RS(s) for current beam(s) are explicitly configured by RRC or MAC-CE.</w:t>
      </w:r>
    </w:p>
    <w:p w14:paraId="0F2F4632" w14:textId="7A4E935E" w:rsidR="006515BF" w:rsidRPr="00D05F47" w:rsidRDefault="004E6D7E" w:rsidP="00D05F47">
      <w:pPr>
        <w:rPr>
          <w:szCs w:val="18"/>
          <w:lang w:eastAsia="zh-CN"/>
        </w:rPr>
      </w:pPr>
      <w:r w:rsidRPr="00AB0461">
        <w:rPr>
          <w:szCs w:val="18"/>
          <w:lang w:eastAsia="zh-CN"/>
        </w:rPr>
        <w:t xml:space="preserve">Regarding RS measurement for the new beam for Event-2, </w:t>
      </w:r>
      <w:r w:rsidR="002E0054">
        <w:rPr>
          <w:szCs w:val="18"/>
          <w:lang w:eastAsia="zh-CN"/>
        </w:rPr>
        <w:t xml:space="preserve">an explicit determination of the measurement RS should be supported. </w:t>
      </w:r>
    </w:p>
    <w:p w14:paraId="7DF6FF54" w14:textId="063E24E8" w:rsidR="00B663E7" w:rsidRDefault="006515BF" w:rsidP="00B663E7">
      <w:pPr>
        <w:pStyle w:val="Proposal"/>
        <w:rPr>
          <w:lang w:eastAsia="zh-CN"/>
        </w:rPr>
      </w:pPr>
      <w:r w:rsidRPr="006515BF">
        <w:rPr>
          <w:lang w:eastAsia="zh-CN"/>
        </w:rPr>
        <w:t>Regarding RS measurement for the new beam for Event-2</w:t>
      </w:r>
      <w:r>
        <w:rPr>
          <w:lang w:eastAsia="zh-CN"/>
        </w:rPr>
        <w:t xml:space="preserve">, </w:t>
      </w:r>
      <w:r w:rsidR="00F27F75">
        <w:rPr>
          <w:lang w:eastAsia="zh-CN"/>
        </w:rPr>
        <w:t>t</w:t>
      </w:r>
      <w:r w:rsidR="004E6D7E" w:rsidRPr="00AB0461">
        <w:rPr>
          <w:lang w:eastAsia="zh-CN"/>
        </w:rPr>
        <w:t>he RS(s) for new beam(s) are explicitly configured by RRC (e.g., reusing legacy configuration of RS measurement)</w:t>
      </w:r>
    </w:p>
    <w:p w14:paraId="078EA407" w14:textId="77777777" w:rsidR="009700C4" w:rsidRDefault="009700C4" w:rsidP="009700C4">
      <w:pPr>
        <w:pStyle w:val="Heading2"/>
      </w:pPr>
      <w:r>
        <w:t>UL Signalling Content</w:t>
      </w:r>
    </w:p>
    <w:p w14:paraId="1290E1A6" w14:textId="3378727D" w:rsidR="009700C4" w:rsidRDefault="009700C4" w:rsidP="009700C4">
      <w:pPr>
        <w:rPr>
          <w:rFonts w:eastAsia="Times New Roman"/>
          <w:szCs w:val="24"/>
        </w:rPr>
      </w:pPr>
      <w:r>
        <w:t xml:space="preserve">There are multiple ways of the reporting for UE-initiated beam management. </w:t>
      </w:r>
      <w:r>
        <w:rPr>
          <w:rFonts w:eastAsia="Times New Roman"/>
          <w:szCs w:val="24"/>
        </w:rPr>
        <w:t xml:space="preserve">One is that the UE sends to the NW, in the UE-initiated BM report, information about the quality of all configured beam. Second approach is that the UE sends the NW </w:t>
      </w:r>
      <w:r w:rsidR="00607FF0">
        <w:rPr>
          <w:rFonts w:eastAsia="Times New Roman"/>
          <w:szCs w:val="24"/>
        </w:rPr>
        <w:t>measurement results</w:t>
      </w:r>
      <w:r>
        <w:rPr>
          <w:rFonts w:eastAsia="Times New Roman"/>
          <w:szCs w:val="24"/>
        </w:rPr>
        <w:t xml:space="preserve"> about a few candidate beams among the configured and measured beams. Here, a few would be selected </w:t>
      </w:r>
      <w:r w:rsidR="000F4402">
        <w:rPr>
          <w:rFonts w:eastAsia="Times New Roman"/>
          <w:szCs w:val="24"/>
        </w:rPr>
        <w:t xml:space="preserve">based </w:t>
      </w:r>
      <w:r>
        <w:rPr>
          <w:rFonts w:eastAsia="Times New Roman"/>
          <w:szCs w:val="24"/>
        </w:rPr>
        <w:t xml:space="preserve">on the quality of the measurement. Third approach is that the UE sends a flag to the NW to trigger a NW-initiated BM procedure, where the flag is indicating a deterioration of some configured and measured beams. Instead of a flag, it can be flags or index of the deteriorated beams. Among three options, </w:t>
      </w:r>
      <w:proofErr w:type="gramStart"/>
      <w:r>
        <w:rPr>
          <w:rFonts w:eastAsia="Times New Roman"/>
          <w:szCs w:val="24"/>
        </w:rPr>
        <w:t>in order to</w:t>
      </w:r>
      <w:proofErr w:type="gramEnd"/>
      <w:r>
        <w:rPr>
          <w:rFonts w:eastAsia="Times New Roman"/>
          <w:szCs w:val="24"/>
        </w:rPr>
        <w:t xml:space="preserve"> save the uplink reporting overhead with more numbers of measurement configurations, 2nd and 3rd options should be further studied. </w:t>
      </w:r>
    </w:p>
    <w:p w14:paraId="5B2D5413" w14:textId="77777777" w:rsidR="009700C4" w:rsidRDefault="009700C4" w:rsidP="009700C4">
      <w:pPr>
        <w:pStyle w:val="Proposal"/>
      </w:pPr>
      <w:r>
        <w:t>Study the following alternatives for UE-initiated beam management report:</w:t>
      </w:r>
    </w:p>
    <w:p w14:paraId="74FF54A3" w14:textId="77777777" w:rsidR="009700C4" w:rsidRDefault="009700C4" w:rsidP="00160DEC">
      <w:pPr>
        <w:pStyle w:val="Proposal"/>
        <w:numPr>
          <w:ilvl w:val="0"/>
          <w:numId w:val="9"/>
        </w:numPr>
      </w:pPr>
      <w:r>
        <w:t xml:space="preserve">UE sends the NW </w:t>
      </w:r>
      <w:r>
        <w:rPr>
          <w:rFonts w:eastAsia="Times New Roman"/>
          <w:szCs w:val="24"/>
        </w:rPr>
        <w:t>a few candidate beams measurement results among the configured and measured beams.</w:t>
      </w:r>
    </w:p>
    <w:p w14:paraId="025ED519" w14:textId="77777777" w:rsidR="009700C4" w:rsidRDefault="009700C4" w:rsidP="00160DEC">
      <w:pPr>
        <w:pStyle w:val="Proposal"/>
        <w:numPr>
          <w:ilvl w:val="0"/>
          <w:numId w:val="9"/>
        </w:numPr>
      </w:pPr>
      <w:r>
        <w:t xml:space="preserve">UE sends the NW a flag (or flags or index) </w:t>
      </w:r>
      <w:r w:rsidRPr="004642D9">
        <w:t>to trigger a NW-initiated BM procedure, where the flag indicat</w:t>
      </w:r>
      <w:r>
        <w:t>es</w:t>
      </w:r>
      <w:r w:rsidRPr="004642D9">
        <w:t xml:space="preserve"> a deterioration of some configured and measured beams</w:t>
      </w:r>
      <w:r>
        <w:t>.</w:t>
      </w:r>
    </w:p>
    <w:p w14:paraId="0B21D882" w14:textId="77777777" w:rsidR="009700C4" w:rsidRDefault="009700C4" w:rsidP="009700C4">
      <w:pPr>
        <w:rPr>
          <w:rFonts w:eastAsia="Times New Roman"/>
          <w:szCs w:val="24"/>
        </w:rPr>
      </w:pPr>
      <w:r>
        <w:rPr>
          <w:rFonts w:eastAsia="Times New Roman"/>
          <w:szCs w:val="24"/>
        </w:rPr>
        <w:t xml:space="preserve">Finally, in either of above options, panel switching information should be also reported if the UE needs to switch panels and if the UE supports multiple panel architecture. </w:t>
      </w:r>
    </w:p>
    <w:p w14:paraId="2C7B9E17" w14:textId="77777777" w:rsidR="009700C4" w:rsidRDefault="009700C4" w:rsidP="009700C4">
      <w:pPr>
        <w:pStyle w:val="Proposal"/>
      </w:pPr>
      <w:r>
        <w:t>P</w:t>
      </w:r>
      <w:r w:rsidRPr="00D64C2C">
        <w:t xml:space="preserve">anel switching information should be also reported </w:t>
      </w:r>
      <w:r>
        <w:t xml:space="preserve">when useful. </w:t>
      </w:r>
    </w:p>
    <w:p w14:paraId="59182EB0" w14:textId="038A87BE" w:rsidR="009D26B7" w:rsidRDefault="004500A0" w:rsidP="004500A0">
      <w:r>
        <w:rPr>
          <w:lang w:val="en-US"/>
        </w:rPr>
        <w:t>Finally</w:t>
      </w:r>
      <w:r w:rsidR="007E126D">
        <w:rPr>
          <w:lang w:val="en-US"/>
        </w:rPr>
        <w:t>,</w:t>
      </w:r>
      <w:r>
        <w:rPr>
          <w:lang w:val="en-US"/>
        </w:rPr>
        <w:t xml:space="preserve"> during RAN1#116, it was discussed that </w:t>
      </w:r>
      <w:r w:rsidR="009D26B7">
        <w:t>reporting beam index alone</w:t>
      </w:r>
      <w:r w:rsidR="00582E98">
        <w:t xml:space="preserve"> without the corresponding RSRP is not useful.</w:t>
      </w:r>
      <w:r w:rsidR="008F73E4">
        <w:t xml:space="preserve"> </w:t>
      </w:r>
      <w:r w:rsidR="009D26B7">
        <w:t xml:space="preserve">However, in the case that the UE and NW agree on an RSRP threshold, and every beam above a threshold could be reported, then in this case the RSRP information is not needed and not reporting it will reduce overhead. </w:t>
      </w:r>
    </w:p>
    <w:p w14:paraId="22B3243D" w14:textId="1AEBFEB8" w:rsidR="009D26B7" w:rsidRDefault="00817DA8" w:rsidP="00160DEC">
      <w:pPr>
        <w:pStyle w:val="Observation"/>
      </w:pPr>
      <w:r>
        <w:t xml:space="preserve">In the UE-initiated beam reporting, reporting beam index alone without the corresponding </w:t>
      </w:r>
      <w:r w:rsidR="007E126D">
        <w:t xml:space="preserve">RSRP is useful for reducing the reporting overhead. </w:t>
      </w:r>
    </w:p>
    <w:p w14:paraId="10098A0B" w14:textId="637E8EA7" w:rsidR="00A73A2F" w:rsidRDefault="00DA52D5" w:rsidP="00A73A2F">
      <w:pPr>
        <w:pStyle w:val="Heading2"/>
      </w:pPr>
      <w:r w:rsidRPr="000D100E">
        <w:rPr>
          <w:rFonts w:eastAsia="Times New Roman"/>
          <w:szCs w:val="24"/>
        </w:rPr>
        <w:t xml:space="preserve">UL </w:t>
      </w:r>
      <w:r w:rsidR="001B1A0C">
        <w:rPr>
          <w:rFonts w:eastAsia="Times New Roman"/>
          <w:szCs w:val="24"/>
        </w:rPr>
        <w:t>S</w:t>
      </w:r>
      <w:r w:rsidR="001B1A0C" w:rsidRPr="000D100E">
        <w:rPr>
          <w:rFonts w:eastAsia="Times New Roman"/>
          <w:szCs w:val="24"/>
        </w:rPr>
        <w:t>ignalling</w:t>
      </w:r>
      <w:r w:rsidRPr="000D100E">
        <w:rPr>
          <w:rFonts w:eastAsia="Times New Roman"/>
          <w:szCs w:val="24"/>
        </w:rPr>
        <w:t xml:space="preserve"> </w:t>
      </w:r>
      <w:r w:rsidR="001B1A0C">
        <w:rPr>
          <w:rFonts w:eastAsia="Times New Roman"/>
          <w:szCs w:val="24"/>
        </w:rPr>
        <w:t>M</w:t>
      </w:r>
      <w:r w:rsidRPr="000D100E">
        <w:rPr>
          <w:rFonts w:eastAsia="Times New Roman"/>
          <w:szCs w:val="24"/>
        </w:rPr>
        <w:t>edium</w:t>
      </w:r>
      <w:r>
        <w:t xml:space="preserve"> </w:t>
      </w:r>
      <w:r w:rsidR="00A73A2F">
        <w:t>of the UE-initiated BM Reporting</w:t>
      </w:r>
    </w:p>
    <w:p w14:paraId="2FB672AD" w14:textId="77777777" w:rsidR="00B15B85" w:rsidRDefault="00B15B85" w:rsidP="00B15B85">
      <w:r>
        <w:t xml:space="preserve">The UL channel resources used by the UE to transmit the UE-initiated BM report first depends on the size of the report. The information carried by the report should depend on the UE’s processing capability. Therefore, we propose that RAN1 should consider two UL reporting mechanisms to accommodate both a flag-bit report and a more advanced reporting that contains information about candidate transmission beams, for the UE to send the BM report on the UL channel. A flag bit report can be sent on PUCCH resource of format 0 or 1. A longer report can be sent on long PUCCH or even sent on an UL grant on PUSCH. </w:t>
      </w:r>
    </w:p>
    <w:p w14:paraId="055A24DA" w14:textId="4CAAD874" w:rsidR="00B15B85" w:rsidRDefault="00B15B85" w:rsidP="00B15B85">
      <w:pPr>
        <w:pStyle w:val="Proposal"/>
      </w:pPr>
      <w:r>
        <w:lastRenderedPageBreak/>
        <w:t>UL reporting mechanisms of the UE-initiated BM report should consider varying sizes of the report</w:t>
      </w:r>
      <w:r w:rsidR="006F0EAC">
        <w:t xml:space="preserve">, i.e. </w:t>
      </w:r>
      <w:r w:rsidR="006F0EAC" w:rsidRPr="006F0EAC">
        <w:t>a flag-bit report and a more advanced reporting</w:t>
      </w:r>
      <w:r>
        <w:t xml:space="preserve">. </w:t>
      </w:r>
    </w:p>
    <w:p w14:paraId="6E44760A" w14:textId="4A3E20F4" w:rsidR="00B15B85" w:rsidRDefault="00B15B85" w:rsidP="00B15B85">
      <w:r>
        <w:t xml:space="preserve">Moreover, the UL channel resources chosen by the UE to transmit the UE-initiated BM report depends on the time sensitivity of the reported information. The report for example can be sent directly on PUCCH resources which has low latency. The report can be a flag or a report with </w:t>
      </w:r>
      <w:r w:rsidR="001A71FC">
        <w:t>smalle</w:t>
      </w:r>
      <w:r w:rsidR="00115FE7">
        <w:t>r</w:t>
      </w:r>
      <w:r>
        <w:t xml:space="preserve"> payload. On the other hand, the UE can send a UL transmission request first and afterwards send the beam report on PUSCH. The payload for the latter can be even bigger but this approach incurs higher latency. </w:t>
      </w:r>
    </w:p>
    <w:p w14:paraId="53715C56" w14:textId="77777777" w:rsidR="00B15B85" w:rsidRDefault="00B15B85" w:rsidP="00B15B85">
      <w:pPr>
        <w:pStyle w:val="Proposal"/>
      </w:pPr>
      <w:r>
        <w:t>Discuss an UL reporting target latency and discuss UL reporting mechanisms of the UE-initiated BM report that achieves the target latency.</w:t>
      </w:r>
    </w:p>
    <w:p w14:paraId="3EF02F13" w14:textId="77777777" w:rsidR="00B15B85" w:rsidRDefault="00B15B85" w:rsidP="00B15B85">
      <w:r>
        <w:t xml:space="preserve">Finally, a key component in the UE-initiated beam management is to ensure that the UE is informed either directly or indirectly whether the gNB successfully received the beam report. Unlike CSI reporting for example, where the gNB just waits for the next report if the current report was not received successfully, the UE-initiated beam report has a critical nature to it, and any UL reporting mechanism should ensure that the UE will re-transmit the report once it is aware that it was not received successfully by the gNB.  </w:t>
      </w:r>
    </w:p>
    <w:p w14:paraId="6CA23248" w14:textId="7F20DF2F" w:rsidR="006A33EB" w:rsidRPr="003049B0" w:rsidRDefault="00B15B85" w:rsidP="001B1A0C">
      <w:pPr>
        <w:pStyle w:val="Proposal"/>
      </w:pPr>
      <w:r>
        <w:t xml:space="preserve">The UL reporting mechanism for the UE-initiated BM report should ensure that the UE will re-transmit the report once it is aware that it was not received successfully by the gNB.  </w:t>
      </w:r>
    </w:p>
    <w:p w14:paraId="238AB9B6" w14:textId="74475782" w:rsidR="00F05AF4" w:rsidRDefault="00F37236" w:rsidP="001B1A0C">
      <w:r>
        <w:t>In an offline discussion before RAN1#116b, the following proposal below was discussed</w:t>
      </w:r>
      <w:r w:rsidR="00AB2F6F">
        <w:t>:</w:t>
      </w:r>
    </w:p>
    <w:p w14:paraId="4BF64970" w14:textId="77777777" w:rsidR="00F05AF4" w:rsidRPr="00D76727" w:rsidRDefault="00F05AF4" w:rsidP="005E5A07">
      <w:pPr>
        <w:snapToGrid w:val="0"/>
        <w:spacing w:after="0"/>
        <w:ind w:left="852"/>
        <w:rPr>
          <w:sz w:val="18"/>
          <w:szCs w:val="18"/>
        </w:rPr>
      </w:pPr>
      <w:r w:rsidRPr="00D76727">
        <w:rPr>
          <w:b/>
          <w:bCs/>
          <w:color w:val="000000" w:themeColor="text1"/>
          <w:sz w:val="18"/>
          <w:szCs w:val="18"/>
          <w:lang w:eastAsia="zh-CN"/>
        </w:rPr>
        <w:t>Proposal 3.1</w:t>
      </w:r>
      <w:r w:rsidRPr="00D76727">
        <w:rPr>
          <w:color w:val="000000" w:themeColor="text1"/>
          <w:sz w:val="18"/>
          <w:szCs w:val="18"/>
          <w:lang w:eastAsia="zh-CN"/>
        </w:rPr>
        <w:t xml:space="preserve">: </w:t>
      </w:r>
      <w:r w:rsidRPr="00D76727">
        <w:rPr>
          <w:sz w:val="18"/>
          <w:szCs w:val="18"/>
        </w:rPr>
        <w:t>On beam report transmission procedure for UE-initiated/event-driven beam reporting, further study at least of the following aspects for beam report transmission:</w:t>
      </w:r>
    </w:p>
    <w:p w14:paraId="426C2B20" w14:textId="77777777" w:rsidR="00F05AF4" w:rsidRPr="00D76727" w:rsidRDefault="00F05AF4" w:rsidP="00160DEC">
      <w:pPr>
        <w:numPr>
          <w:ilvl w:val="0"/>
          <w:numId w:val="11"/>
        </w:numPr>
        <w:snapToGrid w:val="0"/>
        <w:spacing w:after="0" w:line="259" w:lineRule="auto"/>
        <w:ind w:left="1572"/>
        <w:rPr>
          <w:sz w:val="18"/>
          <w:szCs w:val="18"/>
        </w:rPr>
      </w:pPr>
      <w:r w:rsidRPr="00D76727">
        <w:rPr>
          <w:sz w:val="18"/>
          <w:szCs w:val="18"/>
        </w:rPr>
        <w:t xml:space="preserve">Option-1 (MAC-CE): </w:t>
      </w:r>
    </w:p>
    <w:p w14:paraId="4ABF3182" w14:textId="77777777" w:rsidR="00F05AF4" w:rsidRPr="00D76727" w:rsidRDefault="00F05AF4" w:rsidP="00160DEC">
      <w:pPr>
        <w:numPr>
          <w:ilvl w:val="1"/>
          <w:numId w:val="11"/>
        </w:numPr>
        <w:snapToGrid w:val="0"/>
        <w:spacing w:after="0" w:line="259" w:lineRule="auto"/>
        <w:ind w:left="2292"/>
        <w:rPr>
          <w:sz w:val="18"/>
          <w:szCs w:val="18"/>
        </w:rPr>
      </w:pPr>
      <w:r w:rsidRPr="00D76727">
        <w:rPr>
          <w:sz w:val="18"/>
          <w:szCs w:val="18"/>
        </w:rPr>
        <w:t>Step 1: UE transmits a SR for requesting UL-SCH resources, if trigger event occurs.</w:t>
      </w:r>
    </w:p>
    <w:p w14:paraId="23DB1BA0" w14:textId="77777777" w:rsidR="00F05AF4" w:rsidRPr="00D76727" w:rsidRDefault="00F05AF4" w:rsidP="00160DEC">
      <w:pPr>
        <w:numPr>
          <w:ilvl w:val="1"/>
          <w:numId w:val="11"/>
        </w:numPr>
        <w:snapToGrid w:val="0"/>
        <w:spacing w:after="0" w:line="259" w:lineRule="auto"/>
        <w:ind w:left="2292"/>
        <w:rPr>
          <w:sz w:val="18"/>
          <w:szCs w:val="18"/>
        </w:rPr>
      </w:pPr>
      <w:r w:rsidRPr="00D76727">
        <w:rPr>
          <w:sz w:val="18"/>
          <w:szCs w:val="18"/>
        </w:rPr>
        <w:t xml:space="preserve">Step 2: UE detects the DCI format for UL grant. </w:t>
      </w:r>
    </w:p>
    <w:p w14:paraId="27BF82F9" w14:textId="77777777" w:rsidR="00F05AF4" w:rsidRPr="00D76727" w:rsidRDefault="00F05AF4" w:rsidP="00160DEC">
      <w:pPr>
        <w:numPr>
          <w:ilvl w:val="1"/>
          <w:numId w:val="11"/>
        </w:numPr>
        <w:snapToGrid w:val="0"/>
        <w:spacing w:after="0" w:line="259" w:lineRule="auto"/>
        <w:ind w:left="2292"/>
        <w:rPr>
          <w:sz w:val="18"/>
          <w:szCs w:val="18"/>
        </w:rPr>
      </w:pPr>
      <w:r w:rsidRPr="00D76727">
        <w:rPr>
          <w:sz w:val="18"/>
          <w:szCs w:val="18"/>
        </w:rPr>
        <w:t>Step 3: The beam report is carried by MAC CE in a new transmission of PUSCH.</w:t>
      </w:r>
    </w:p>
    <w:p w14:paraId="7910469F" w14:textId="77777777" w:rsidR="00F05AF4" w:rsidRPr="00D76727" w:rsidRDefault="00F05AF4" w:rsidP="00160DEC">
      <w:pPr>
        <w:numPr>
          <w:ilvl w:val="1"/>
          <w:numId w:val="11"/>
        </w:numPr>
        <w:snapToGrid w:val="0"/>
        <w:spacing w:after="0" w:line="259" w:lineRule="auto"/>
        <w:ind w:left="2292"/>
        <w:rPr>
          <w:sz w:val="18"/>
          <w:szCs w:val="18"/>
        </w:rPr>
      </w:pPr>
      <w:r w:rsidRPr="00D76727">
        <w:rPr>
          <w:sz w:val="18"/>
          <w:szCs w:val="18"/>
        </w:rPr>
        <w:t xml:space="preserve">Note: Step-1 and Step-2 can be skipped if UL-SCH resource is available for new transmission, and above do NOT imply to update the legacy procedure of MAC-CE. </w:t>
      </w:r>
    </w:p>
    <w:p w14:paraId="00723C80" w14:textId="77777777" w:rsidR="00F05AF4" w:rsidRPr="00D76727" w:rsidRDefault="00F05AF4" w:rsidP="00160DEC">
      <w:pPr>
        <w:numPr>
          <w:ilvl w:val="1"/>
          <w:numId w:val="11"/>
        </w:numPr>
        <w:snapToGrid w:val="0"/>
        <w:spacing w:after="0" w:line="259" w:lineRule="auto"/>
        <w:ind w:left="2292"/>
        <w:rPr>
          <w:sz w:val="18"/>
          <w:szCs w:val="18"/>
        </w:rPr>
      </w:pPr>
      <w:r w:rsidRPr="00D76727">
        <w:rPr>
          <w:sz w:val="18"/>
          <w:szCs w:val="18"/>
        </w:rPr>
        <w:t>Note: The MAC-CE can be carried in dynamically scheduled or semi-static configured resource.</w:t>
      </w:r>
    </w:p>
    <w:p w14:paraId="39879BFE" w14:textId="77777777" w:rsidR="00F05AF4" w:rsidRPr="00D76727" w:rsidRDefault="00F05AF4" w:rsidP="00160DEC">
      <w:pPr>
        <w:numPr>
          <w:ilvl w:val="0"/>
          <w:numId w:val="11"/>
        </w:numPr>
        <w:snapToGrid w:val="0"/>
        <w:spacing w:after="0" w:line="259" w:lineRule="auto"/>
        <w:ind w:left="1572"/>
        <w:rPr>
          <w:sz w:val="18"/>
          <w:szCs w:val="18"/>
        </w:rPr>
      </w:pPr>
      <w:bookmarkStart w:id="4" w:name="OLE_LINK26"/>
      <w:bookmarkStart w:id="5" w:name="OLE_LINK25"/>
      <w:r w:rsidRPr="00D76727">
        <w:rPr>
          <w:sz w:val="18"/>
          <w:szCs w:val="18"/>
        </w:rPr>
        <w:t>Option-2 (dynamically scheduling UCI by gNB):</w:t>
      </w:r>
    </w:p>
    <w:p w14:paraId="22784089" w14:textId="77777777" w:rsidR="00F05AF4" w:rsidRPr="00B70A68" w:rsidRDefault="00F05AF4" w:rsidP="00160DEC">
      <w:pPr>
        <w:numPr>
          <w:ilvl w:val="1"/>
          <w:numId w:val="11"/>
        </w:numPr>
        <w:snapToGrid w:val="0"/>
        <w:spacing w:after="0" w:line="259" w:lineRule="auto"/>
        <w:ind w:left="2292"/>
        <w:rPr>
          <w:rFonts w:eastAsia="MS Mincho"/>
          <w:sz w:val="18"/>
          <w:szCs w:val="18"/>
          <w:lang w:eastAsia="ja-JP"/>
        </w:rPr>
      </w:pPr>
      <w:r w:rsidRPr="00D76727">
        <w:rPr>
          <w:sz w:val="18"/>
          <w:szCs w:val="18"/>
        </w:rPr>
        <w:t xml:space="preserve">Step 1: UE transmits a </w:t>
      </w:r>
      <w:r w:rsidRPr="00AC123F">
        <w:rPr>
          <w:sz w:val="18"/>
          <w:szCs w:val="18"/>
        </w:rPr>
        <w:t>first PUCCH (one</w:t>
      </w:r>
      <w:r w:rsidRPr="00D76727">
        <w:rPr>
          <w:sz w:val="18"/>
          <w:szCs w:val="18"/>
        </w:rPr>
        <w:t xml:space="preserve">-bit/multi-bit) to request a resource for a </w:t>
      </w:r>
      <w:r w:rsidRPr="00D76727">
        <w:rPr>
          <w:color w:val="000000"/>
          <w:sz w:val="18"/>
          <w:szCs w:val="18"/>
          <w:lang w:eastAsia="zh-CN"/>
        </w:rPr>
        <w:t xml:space="preserve">second UL channel to </w:t>
      </w:r>
      <w:r w:rsidRPr="00B70A68">
        <w:rPr>
          <w:color w:val="000000"/>
          <w:sz w:val="18"/>
          <w:szCs w:val="18"/>
          <w:lang w:eastAsia="zh-CN"/>
        </w:rPr>
        <w:t xml:space="preserve">carry beam </w:t>
      </w:r>
      <w:proofErr w:type="gramStart"/>
      <w:r w:rsidRPr="00B70A68">
        <w:rPr>
          <w:sz w:val="18"/>
          <w:szCs w:val="18"/>
          <w:lang w:eastAsia="zh-CN"/>
        </w:rPr>
        <w:t>report</w:t>
      </w:r>
      <w:proofErr w:type="gramEnd"/>
    </w:p>
    <w:p w14:paraId="7A507DDD" w14:textId="77777777" w:rsidR="00F05AF4" w:rsidRPr="00B70A68" w:rsidRDefault="00F05AF4" w:rsidP="00160DEC">
      <w:pPr>
        <w:numPr>
          <w:ilvl w:val="2"/>
          <w:numId w:val="11"/>
        </w:numPr>
        <w:snapToGrid w:val="0"/>
        <w:spacing w:after="0" w:line="259" w:lineRule="auto"/>
        <w:ind w:left="3012"/>
        <w:jc w:val="both"/>
        <w:rPr>
          <w:rFonts w:eastAsia="MS Mincho"/>
          <w:sz w:val="18"/>
          <w:szCs w:val="18"/>
          <w:lang w:eastAsia="ja-JP"/>
        </w:rPr>
      </w:pPr>
      <w:r w:rsidRPr="00B70A68">
        <w:rPr>
          <w:rFonts w:eastAsia="MS Mincho"/>
          <w:sz w:val="18"/>
          <w:szCs w:val="18"/>
          <w:lang w:eastAsia="ja-JP"/>
        </w:rPr>
        <w:t>FFS: Request format, e.g., SR or a new UCI type</w:t>
      </w:r>
      <w:r w:rsidRPr="00B70A68">
        <w:rPr>
          <w:sz w:val="18"/>
          <w:szCs w:val="18"/>
        </w:rPr>
        <w:t>.</w:t>
      </w:r>
    </w:p>
    <w:p w14:paraId="7CF98D07" w14:textId="77777777" w:rsidR="00F05AF4" w:rsidRPr="00B70A68" w:rsidRDefault="00F05AF4" w:rsidP="00160DEC">
      <w:pPr>
        <w:numPr>
          <w:ilvl w:val="1"/>
          <w:numId w:val="11"/>
        </w:numPr>
        <w:snapToGrid w:val="0"/>
        <w:spacing w:after="0" w:line="259" w:lineRule="auto"/>
        <w:ind w:left="2292"/>
        <w:rPr>
          <w:rFonts w:eastAsia="MS Mincho"/>
          <w:sz w:val="18"/>
          <w:szCs w:val="18"/>
          <w:lang w:eastAsia="ja-JP"/>
        </w:rPr>
      </w:pPr>
      <w:r w:rsidRPr="00B70A68">
        <w:rPr>
          <w:color w:val="000000" w:themeColor="text1"/>
          <w:sz w:val="18"/>
          <w:szCs w:val="18"/>
        </w:rPr>
        <w:t xml:space="preserve">Step 2: UE detects the DCI format to indicate </w:t>
      </w:r>
      <w:r w:rsidRPr="00B70A68">
        <w:rPr>
          <w:sz w:val="18"/>
          <w:szCs w:val="18"/>
        </w:rPr>
        <w:t xml:space="preserve">a resource for a </w:t>
      </w:r>
      <w:r w:rsidRPr="00B70A68">
        <w:rPr>
          <w:color w:val="000000"/>
          <w:sz w:val="18"/>
          <w:szCs w:val="18"/>
          <w:lang w:eastAsia="zh-CN"/>
        </w:rPr>
        <w:t>second UL channel to carry beam report</w:t>
      </w:r>
      <w:r w:rsidRPr="00B70A68">
        <w:rPr>
          <w:color w:val="000000" w:themeColor="text1"/>
          <w:sz w:val="18"/>
          <w:szCs w:val="18"/>
        </w:rPr>
        <w:t xml:space="preserve">. </w:t>
      </w:r>
    </w:p>
    <w:p w14:paraId="0CA44E97" w14:textId="77777777" w:rsidR="00F05AF4" w:rsidRPr="00B70A68" w:rsidRDefault="00F05AF4" w:rsidP="00160DEC">
      <w:pPr>
        <w:numPr>
          <w:ilvl w:val="1"/>
          <w:numId w:val="11"/>
        </w:numPr>
        <w:snapToGrid w:val="0"/>
        <w:spacing w:after="0" w:line="259" w:lineRule="auto"/>
        <w:ind w:left="2292"/>
        <w:rPr>
          <w:sz w:val="18"/>
          <w:szCs w:val="18"/>
        </w:rPr>
      </w:pPr>
      <w:r w:rsidRPr="00B70A68">
        <w:rPr>
          <w:color w:val="000000" w:themeColor="text1"/>
          <w:sz w:val="18"/>
          <w:szCs w:val="18"/>
        </w:rPr>
        <w:t xml:space="preserve">Step 3: Beam report is transmitted </w:t>
      </w:r>
      <w:r w:rsidRPr="00B70A68">
        <w:rPr>
          <w:sz w:val="18"/>
          <w:szCs w:val="18"/>
        </w:rPr>
        <w:t>in second UL channel.</w:t>
      </w:r>
    </w:p>
    <w:p w14:paraId="1667B2E0" w14:textId="77777777" w:rsidR="00F05AF4" w:rsidRPr="00B70A68" w:rsidRDefault="00F05AF4" w:rsidP="00160DEC">
      <w:pPr>
        <w:numPr>
          <w:ilvl w:val="2"/>
          <w:numId w:val="11"/>
        </w:numPr>
        <w:snapToGrid w:val="0"/>
        <w:spacing w:after="0" w:line="259" w:lineRule="auto"/>
        <w:ind w:left="3012"/>
        <w:rPr>
          <w:sz w:val="18"/>
          <w:szCs w:val="18"/>
        </w:rPr>
      </w:pPr>
      <w:r w:rsidRPr="00B70A68">
        <w:rPr>
          <w:sz w:val="18"/>
          <w:szCs w:val="18"/>
        </w:rPr>
        <w:t>FFS: Details on the second UL channel, e.g., whether the second UL channel is PUCCH, PUSCH or both</w:t>
      </w:r>
    </w:p>
    <w:bookmarkEnd w:id="4"/>
    <w:p w14:paraId="234601CF" w14:textId="77777777" w:rsidR="00F05AF4" w:rsidRPr="00B70A68" w:rsidRDefault="00F05AF4" w:rsidP="00160DEC">
      <w:pPr>
        <w:numPr>
          <w:ilvl w:val="0"/>
          <w:numId w:val="11"/>
        </w:numPr>
        <w:snapToGrid w:val="0"/>
        <w:spacing w:after="0" w:line="259" w:lineRule="auto"/>
        <w:ind w:left="1572"/>
        <w:jc w:val="both"/>
        <w:rPr>
          <w:sz w:val="18"/>
          <w:szCs w:val="18"/>
        </w:rPr>
      </w:pPr>
      <w:r w:rsidRPr="00B70A68">
        <w:rPr>
          <w:sz w:val="18"/>
          <w:szCs w:val="18"/>
        </w:rPr>
        <w:t>Option-3 (UCI in pre-configured resource(s) for second UL channel):</w:t>
      </w:r>
    </w:p>
    <w:p w14:paraId="4FC03226" w14:textId="77777777" w:rsidR="00F05AF4" w:rsidRPr="00B70A68" w:rsidRDefault="00F05AF4" w:rsidP="00160DEC">
      <w:pPr>
        <w:numPr>
          <w:ilvl w:val="1"/>
          <w:numId w:val="11"/>
        </w:numPr>
        <w:snapToGrid w:val="0"/>
        <w:spacing w:after="0" w:line="259" w:lineRule="auto"/>
        <w:ind w:left="2292"/>
        <w:jc w:val="both"/>
        <w:rPr>
          <w:rFonts w:eastAsia="MS Mincho"/>
          <w:sz w:val="18"/>
          <w:szCs w:val="18"/>
          <w:lang w:eastAsia="ja-JP"/>
        </w:rPr>
      </w:pPr>
      <w:r w:rsidRPr="00B70A68">
        <w:rPr>
          <w:sz w:val="18"/>
          <w:szCs w:val="18"/>
        </w:rPr>
        <w:t xml:space="preserve">Step 1: UE transmits a first PUCCH (one-bit/multi-bit) </w:t>
      </w:r>
      <w:r w:rsidRPr="00B70A68">
        <w:rPr>
          <w:sz w:val="18"/>
          <w:szCs w:val="18"/>
          <w:lang w:eastAsia="zh-CN"/>
        </w:rPr>
        <w:t xml:space="preserve">notifying a second UL channel to carry beam </w:t>
      </w:r>
      <w:proofErr w:type="gramStart"/>
      <w:r w:rsidRPr="00B70A68">
        <w:rPr>
          <w:sz w:val="18"/>
          <w:szCs w:val="18"/>
          <w:lang w:eastAsia="zh-CN"/>
        </w:rPr>
        <w:t>report</w:t>
      </w:r>
      <w:proofErr w:type="gramEnd"/>
    </w:p>
    <w:p w14:paraId="1B50AE61" w14:textId="77777777" w:rsidR="00F05AF4" w:rsidRPr="00B70A68" w:rsidRDefault="00F05AF4" w:rsidP="00160DEC">
      <w:pPr>
        <w:numPr>
          <w:ilvl w:val="2"/>
          <w:numId w:val="11"/>
        </w:numPr>
        <w:snapToGrid w:val="0"/>
        <w:spacing w:after="0" w:line="259" w:lineRule="auto"/>
        <w:ind w:left="3012"/>
        <w:jc w:val="both"/>
        <w:rPr>
          <w:rFonts w:eastAsia="MS Mincho"/>
          <w:sz w:val="18"/>
          <w:szCs w:val="18"/>
          <w:lang w:eastAsia="ja-JP"/>
        </w:rPr>
      </w:pPr>
      <w:r w:rsidRPr="00B70A68">
        <w:rPr>
          <w:rFonts w:eastAsia="MS Mincho"/>
          <w:sz w:val="18"/>
          <w:szCs w:val="18"/>
          <w:lang w:eastAsia="ja-JP"/>
        </w:rPr>
        <w:t>FFS: Notification format, e.g., SR or a new UCI type</w:t>
      </w:r>
      <w:r w:rsidRPr="00B70A68">
        <w:rPr>
          <w:sz w:val="18"/>
          <w:szCs w:val="18"/>
        </w:rPr>
        <w:t>.</w:t>
      </w:r>
    </w:p>
    <w:p w14:paraId="013E7929" w14:textId="77777777" w:rsidR="00F05AF4" w:rsidRPr="00024CA4" w:rsidRDefault="00F05AF4" w:rsidP="00160DEC">
      <w:pPr>
        <w:numPr>
          <w:ilvl w:val="1"/>
          <w:numId w:val="11"/>
        </w:numPr>
        <w:snapToGrid w:val="0"/>
        <w:spacing w:after="0" w:line="259" w:lineRule="auto"/>
        <w:ind w:left="2292"/>
        <w:jc w:val="both"/>
        <w:rPr>
          <w:sz w:val="18"/>
          <w:szCs w:val="18"/>
        </w:rPr>
      </w:pPr>
      <w:r>
        <w:rPr>
          <w:sz w:val="18"/>
          <w:szCs w:val="18"/>
        </w:rPr>
        <w:t xml:space="preserve">Step 2: UE transmits </w:t>
      </w:r>
      <w:r w:rsidRPr="00024CA4">
        <w:rPr>
          <w:sz w:val="18"/>
          <w:szCs w:val="18"/>
        </w:rPr>
        <w:t xml:space="preserve">the beam report in the second UL channel. </w:t>
      </w:r>
    </w:p>
    <w:p w14:paraId="54BADD08" w14:textId="77777777" w:rsidR="00F05AF4" w:rsidRPr="00024CA4" w:rsidRDefault="00F05AF4" w:rsidP="00160DEC">
      <w:pPr>
        <w:numPr>
          <w:ilvl w:val="2"/>
          <w:numId w:val="11"/>
        </w:numPr>
        <w:snapToGrid w:val="0"/>
        <w:spacing w:after="0" w:line="259" w:lineRule="auto"/>
        <w:ind w:left="3012"/>
        <w:rPr>
          <w:sz w:val="18"/>
          <w:szCs w:val="18"/>
        </w:rPr>
      </w:pPr>
      <w:r w:rsidRPr="00024CA4">
        <w:rPr>
          <w:sz w:val="18"/>
          <w:szCs w:val="18"/>
        </w:rPr>
        <w:t>FFS: Details on the second UL channel, e.g., whether the second UL channel is PUCCH, PUSCH or both</w:t>
      </w:r>
    </w:p>
    <w:p w14:paraId="1FBE4C28" w14:textId="77777777" w:rsidR="00F05AF4" w:rsidRPr="00AC123F" w:rsidRDefault="00F05AF4" w:rsidP="00160DEC">
      <w:pPr>
        <w:numPr>
          <w:ilvl w:val="1"/>
          <w:numId w:val="11"/>
        </w:numPr>
        <w:snapToGrid w:val="0"/>
        <w:spacing w:after="0" w:line="259" w:lineRule="auto"/>
        <w:ind w:left="2292"/>
        <w:jc w:val="both"/>
        <w:rPr>
          <w:sz w:val="18"/>
          <w:szCs w:val="18"/>
        </w:rPr>
      </w:pPr>
      <w:r w:rsidRPr="00AC123F">
        <w:rPr>
          <w:sz w:val="18"/>
          <w:szCs w:val="18"/>
        </w:rPr>
        <w:t xml:space="preserve">The notification in Step1 is in a separate reporting instance from the beam report in Step 2. </w:t>
      </w:r>
    </w:p>
    <w:bookmarkEnd w:id="5"/>
    <w:p w14:paraId="627C6E13" w14:textId="77777777" w:rsidR="00F05AF4" w:rsidRPr="009A7D55" w:rsidRDefault="00F05AF4" w:rsidP="00160DEC">
      <w:pPr>
        <w:numPr>
          <w:ilvl w:val="0"/>
          <w:numId w:val="11"/>
        </w:numPr>
        <w:snapToGrid w:val="0"/>
        <w:spacing w:after="0" w:line="259" w:lineRule="auto"/>
        <w:ind w:left="1572"/>
        <w:rPr>
          <w:sz w:val="18"/>
          <w:szCs w:val="18"/>
        </w:rPr>
      </w:pPr>
      <w:r w:rsidRPr="009A7D55">
        <w:rPr>
          <w:sz w:val="18"/>
          <w:szCs w:val="18"/>
        </w:rPr>
        <w:t>Option-4b (UCI in pre-configured resource not dedicated for UEI beam report):</w:t>
      </w:r>
    </w:p>
    <w:p w14:paraId="5A97BD0C" w14:textId="77777777" w:rsidR="00F05AF4" w:rsidRPr="009A7D55" w:rsidRDefault="00F05AF4" w:rsidP="00160DEC">
      <w:pPr>
        <w:numPr>
          <w:ilvl w:val="1"/>
          <w:numId w:val="11"/>
        </w:numPr>
        <w:snapToGrid w:val="0"/>
        <w:spacing w:after="0" w:line="259" w:lineRule="auto"/>
        <w:ind w:left="2292"/>
        <w:rPr>
          <w:sz w:val="18"/>
          <w:szCs w:val="18"/>
        </w:rPr>
      </w:pPr>
      <w:r w:rsidRPr="009A7D55">
        <w:rPr>
          <w:sz w:val="18"/>
          <w:szCs w:val="18"/>
        </w:rPr>
        <w:t xml:space="preserve">Step 1: UE transmits the beam report in the pre-configured resource (e.g., notification is a part of beam report, like two-part UCI, where Part-1 is to indicate the information of Part-2, Part-2 is to carry beam report), if trigger event occurs. </w:t>
      </w:r>
    </w:p>
    <w:p w14:paraId="0A3C4FA7" w14:textId="77777777" w:rsidR="00F05AF4" w:rsidRPr="009A7D55" w:rsidRDefault="00F05AF4" w:rsidP="00160DEC">
      <w:pPr>
        <w:numPr>
          <w:ilvl w:val="1"/>
          <w:numId w:val="11"/>
        </w:numPr>
        <w:snapToGrid w:val="0"/>
        <w:spacing w:after="0" w:line="259" w:lineRule="auto"/>
        <w:ind w:left="2292"/>
        <w:rPr>
          <w:sz w:val="18"/>
          <w:szCs w:val="18"/>
        </w:rPr>
      </w:pPr>
      <w:r w:rsidRPr="009A7D55">
        <w:rPr>
          <w:sz w:val="18"/>
          <w:szCs w:val="18"/>
        </w:rPr>
        <w:t>Note: The two-part UCI is carried on a same PUCCH or on a same PUSCH.</w:t>
      </w:r>
    </w:p>
    <w:p w14:paraId="46C8686C" w14:textId="77777777" w:rsidR="00F05AF4" w:rsidRPr="00D76727" w:rsidRDefault="00F05AF4" w:rsidP="005E5A07">
      <w:pPr>
        <w:snapToGrid w:val="0"/>
        <w:spacing w:after="0"/>
        <w:ind w:left="852"/>
        <w:rPr>
          <w:sz w:val="18"/>
          <w:szCs w:val="18"/>
        </w:rPr>
      </w:pPr>
      <w:r w:rsidRPr="00D76727">
        <w:rPr>
          <w:sz w:val="18"/>
          <w:szCs w:val="18"/>
        </w:rPr>
        <w:t xml:space="preserve">Note: Whether UE receives acknowledge information with response to each step for all options. </w:t>
      </w:r>
    </w:p>
    <w:p w14:paraId="115ADE44" w14:textId="77777777" w:rsidR="00F05AF4" w:rsidRPr="00D76727" w:rsidRDefault="00F05AF4" w:rsidP="00F05AF4">
      <w:pPr>
        <w:snapToGrid w:val="0"/>
        <w:jc w:val="both"/>
        <w:rPr>
          <w:color w:val="000000" w:themeColor="text1"/>
          <w:sz w:val="18"/>
          <w:szCs w:val="18"/>
        </w:rPr>
      </w:pPr>
    </w:p>
    <w:p w14:paraId="45861C32" w14:textId="441F5A7B" w:rsidR="00F05AF4" w:rsidRDefault="00520DDA" w:rsidP="001B1A0C">
      <w:r w:rsidRPr="00154309">
        <w:t xml:space="preserve">We </w:t>
      </w:r>
      <w:r w:rsidR="006A5188" w:rsidRPr="00154309">
        <w:t>gene</w:t>
      </w:r>
      <w:r w:rsidR="00122FAA" w:rsidRPr="00154309">
        <w:t xml:space="preserve">rally </w:t>
      </w:r>
      <w:r w:rsidR="00CD63DE" w:rsidRPr="00154309">
        <w:t xml:space="preserve">support Option 1, but we think this proposal </w:t>
      </w:r>
      <w:r w:rsidR="00357C44" w:rsidRPr="00154309">
        <w:t xml:space="preserve">involves too much second-level details for each option, which are </w:t>
      </w:r>
      <w:r w:rsidR="00154309" w:rsidRPr="00154309">
        <w:t>supposed</w:t>
      </w:r>
      <w:r w:rsidR="00357C44" w:rsidRPr="00154309">
        <w:t xml:space="preserve"> to be discussed after we have determined/down-select the option. </w:t>
      </w:r>
      <w:r w:rsidR="00E80F5E">
        <w:t>Moreover</w:t>
      </w:r>
      <w:r w:rsidR="003F7413">
        <w:t>,</w:t>
      </w:r>
      <w:r w:rsidR="00E80F5E">
        <w:t xml:space="preserve"> as mentioned above, we propose that RAN1 should consider two UL reporting mechanisms to accommodate both a flag-bit report and a more advanced reporting that contains information about candidate transmission beams. </w:t>
      </w:r>
      <w:r w:rsidR="00254DBD">
        <w:t xml:space="preserve">We suggest the following proposal instead: </w:t>
      </w:r>
    </w:p>
    <w:p w14:paraId="2A9FEB37" w14:textId="657982F0" w:rsidR="00986334" w:rsidRPr="00F46F15" w:rsidRDefault="00986334" w:rsidP="00986334">
      <w:pPr>
        <w:pStyle w:val="Proposal"/>
      </w:pPr>
      <w:r w:rsidRPr="00D76727">
        <w:lastRenderedPageBreak/>
        <w:t>On beam report transmission procedure for UE-initiated/event-driven beam reporting, further study at least of the following aspects for beam report transmission:</w:t>
      </w:r>
    </w:p>
    <w:p w14:paraId="138E1158" w14:textId="53E7A864" w:rsidR="00D5296F" w:rsidRPr="00D5296F" w:rsidRDefault="00DA5488" w:rsidP="00160DEC">
      <w:pPr>
        <w:pStyle w:val="Proposal"/>
        <w:numPr>
          <w:ilvl w:val="4"/>
          <w:numId w:val="7"/>
        </w:numPr>
      </w:pPr>
      <w:r>
        <w:t xml:space="preserve">Option 1: </w:t>
      </w:r>
      <w:r w:rsidRPr="00DA5488">
        <w:t>beam report is transmitted in MAC CE</w:t>
      </w:r>
      <w:r w:rsidR="00254DBD">
        <w:t>.</w:t>
      </w:r>
    </w:p>
    <w:p w14:paraId="72E70CC6" w14:textId="7933EC8D" w:rsidR="00D5296F" w:rsidRPr="00D5296F" w:rsidRDefault="00D5296F" w:rsidP="00160DEC">
      <w:pPr>
        <w:pStyle w:val="Proposal"/>
        <w:numPr>
          <w:ilvl w:val="4"/>
          <w:numId w:val="7"/>
        </w:numPr>
      </w:pPr>
      <w:r w:rsidRPr="008851AA">
        <w:t>Option</w:t>
      </w:r>
      <w:r>
        <w:t xml:space="preserve"> </w:t>
      </w:r>
      <w:r w:rsidRPr="008851AA">
        <w:t>2: beam report is transmitted in a UCI in dynamically allocated UL resource</w:t>
      </w:r>
      <w:r w:rsidR="00254DBD">
        <w:t>.</w:t>
      </w:r>
    </w:p>
    <w:p w14:paraId="2EF91945" w14:textId="24CB370C" w:rsidR="006A33EB" w:rsidRDefault="00D5296F" w:rsidP="00160DEC">
      <w:pPr>
        <w:pStyle w:val="Proposal"/>
        <w:numPr>
          <w:ilvl w:val="4"/>
          <w:numId w:val="7"/>
        </w:numPr>
      </w:pPr>
      <w:r w:rsidRPr="008851AA">
        <w:t>Opt</w:t>
      </w:r>
      <w:r w:rsidR="008E5100">
        <w:t xml:space="preserve">ion </w:t>
      </w:r>
      <w:r w:rsidRPr="008851AA">
        <w:t>3: beam report is transmitted in a UCI in pre-configured UL resources</w:t>
      </w:r>
      <w:r w:rsidR="00254DBD">
        <w:t>.</w:t>
      </w:r>
    </w:p>
    <w:p w14:paraId="172D6ECE" w14:textId="77777777" w:rsidR="002E2FAF" w:rsidRDefault="002E2FAF">
      <w:pPr>
        <w:pStyle w:val="Heading1"/>
        <w:ind w:left="0" w:firstLine="0"/>
      </w:pPr>
      <w:r>
        <w:rPr>
          <w:rFonts w:hint="eastAsia"/>
        </w:rPr>
        <w:t>Conclusions</w:t>
      </w:r>
    </w:p>
    <w:p w14:paraId="1AE14ADD" w14:textId="2E31141E" w:rsidR="00B64CDA" w:rsidRDefault="00C73C41" w:rsidP="00353111">
      <w:pPr>
        <w:pStyle w:val="CommentText"/>
        <w:rPr>
          <w:rFonts w:ascii="Arial" w:hAnsi="Arial" w:cs="Arial"/>
        </w:rPr>
      </w:pPr>
      <w:r>
        <w:rPr>
          <w:rFonts w:ascii="Arial" w:hAnsi="Arial" w:cs="Arial"/>
        </w:rPr>
        <w:t>Based on the discussion above, we propose the following:</w:t>
      </w:r>
    </w:p>
    <w:p w14:paraId="28B27673" w14:textId="77777777" w:rsidR="008F73E4" w:rsidRDefault="008F73E4" w:rsidP="00160DEC">
      <w:pPr>
        <w:pStyle w:val="Proposal"/>
        <w:numPr>
          <w:ilvl w:val="0"/>
          <w:numId w:val="12"/>
        </w:numPr>
      </w:pPr>
      <w:r w:rsidRPr="008F73E4">
        <w:rPr>
          <w:rFonts w:eastAsia="Times New Roman"/>
          <w:szCs w:val="24"/>
        </w:rPr>
        <w:t xml:space="preserve">Specify enhancement to UE-initiated/event-driven beam management with the objective of reducing </w:t>
      </w:r>
      <w:r w:rsidRPr="008F73E4">
        <w:rPr>
          <w:rFonts w:eastAsia="Times New Roman"/>
          <w:szCs w:val="24"/>
          <w:u w:val="single"/>
        </w:rPr>
        <w:t>both</w:t>
      </w:r>
      <w:r w:rsidRPr="008F73E4">
        <w:rPr>
          <w:rFonts w:eastAsia="Times New Roman"/>
          <w:szCs w:val="24"/>
        </w:rPr>
        <w:t xml:space="preserve"> overhead and latency. </w:t>
      </w:r>
    </w:p>
    <w:p w14:paraId="4397041D" w14:textId="77777777" w:rsidR="008F73E4" w:rsidRPr="00B72DF7" w:rsidRDefault="008F73E4" w:rsidP="00160DEC">
      <w:pPr>
        <w:pStyle w:val="Proposal"/>
        <w:numPr>
          <w:ilvl w:val="0"/>
          <w:numId w:val="12"/>
        </w:numPr>
      </w:pPr>
      <w:r>
        <w:t xml:space="preserve">Study the feasibility, as a UE capability, of </w:t>
      </w:r>
      <w:r w:rsidRPr="00233123">
        <w:t xml:space="preserve">UE-initiated Beam </w:t>
      </w:r>
      <w:r>
        <w:t>s</w:t>
      </w:r>
      <w:r w:rsidRPr="00233123">
        <w:t>witching</w:t>
      </w:r>
      <w:r>
        <w:t xml:space="preserve"> </w:t>
      </w:r>
      <w:r w:rsidRPr="008F73E4">
        <w:rPr>
          <w:rFonts w:eastAsia="Times New Roman"/>
          <w:szCs w:val="24"/>
        </w:rPr>
        <w:t xml:space="preserve">after the UE identifies a favorable beam and it is reported successfully to the </w:t>
      </w:r>
      <w:proofErr w:type="spellStart"/>
      <w:r w:rsidRPr="008F73E4">
        <w:rPr>
          <w:rFonts w:eastAsia="Times New Roman"/>
          <w:szCs w:val="24"/>
        </w:rPr>
        <w:t>gNB</w:t>
      </w:r>
      <w:proofErr w:type="spellEnd"/>
      <w:r w:rsidRPr="008F73E4">
        <w:rPr>
          <w:rFonts w:eastAsia="Times New Roman"/>
          <w:szCs w:val="24"/>
        </w:rPr>
        <w:t>.</w:t>
      </w:r>
    </w:p>
    <w:p w14:paraId="13859897" w14:textId="77777777" w:rsidR="008F73E4" w:rsidRDefault="008F73E4" w:rsidP="00160DEC">
      <w:pPr>
        <w:pStyle w:val="Proposal"/>
        <w:numPr>
          <w:ilvl w:val="0"/>
          <w:numId w:val="12"/>
        </w:numPr>
        <w:jc w:val="both"/>
        <w:rPr>
          <w:lang w:eastAsia="ja-JP"/>
        </w:rPr>
      </w:pPr>
      <w:r>
        <w:t>Send an LS to RAN4 to inquire about reducing the beam switching latency due to SSB reception after NW TCI state activation command.</w:t>
      </w:r>
    </w:p>
    <w:p w14:paraId="434CE58D" w14:textId="77777777" w:rsidR="008F73E4" w:rsidRDefault="008F73E4" w:rsidP="00160DEC">
      <w:pPr>
        <w:pStyle w:val="Proposal"/>
        <w:numPr>
          <w:ilvl w:val="0"/>
          <w:numId w:val="12"/>
        </w:numPr>
      </w:pPr>
      <w:r>
        <w:t xml:space="preserve">RAN1 needs to discuss </w:t>
      </w:r>
      <w:r w:rsidRPr="002A74DF">
        <w:t>the mechanism to control triggering condition</w:t>
      </w:r>
      <w:r>
        <w:t>. What value is set for the triggering condition itself is up to the network.</w:t>
      </w:r>
    </w:p>
    <w:p w14:paraId="45D5615F" w14:textId="77777777" w:rsidR="008F73E4" w:rsidRPr="008F73E4" w:rsidRDefault="008F73E4" w:rsidP="00160DEC">
      <w:pPr>
        <w:pStyle w:val="Proposal"/>
        <w:numPr>
          <w:ilvl w:val="0"/>
          <w:numId w:val="12"/>
        </w:numPr>
        <w:rPr>
          <w:sz w:val="18"/>
          <w:szCs w:val="18"/>
        </w:rPr>
      </w:pPr>
      <w:r w:rsidRPr="008F73E4">
        <w:rPr>
          <w:szCs w:val="18"/>
          <w:lang w:eastAsia="zh-CN"/>
        </w:rPr>
        <w:t>On UE-initiated/</w:t>
      </w:r>
      <w:r w:rsidRPr="000B2D77">
        <w:rPr>
          <w:lang w:eastAsia="zh-CN"/>
        </w:rPr>
        <w:t>event-driven beam reporting, regarding trigger-event detection for beam reporting, support</w:t>
      </w:r>
      <w:r w:rsidRPr="000B2D77">
        <w:t xml:space="preserve"> </w:t>
      </w:r>
      <w:r>
        <w:t>both:</w:t>
      </w:r>
    </w:p>
    <w:p w14:paraId="260559F2" w14:textId="77777777" w:rsidR="008F73E4" w:rsidRPr="00A55997" w:rsidRDefault="008F73E4" w:rsidP="00160DEC">
      <w:pPr>
        <w:pStyle w:val="Proposal"/>
        <w:numPr>
          <w:ilvl w:val="4"/>
          <w:numId w:val="12"/>
        </w:numPr>
      </w:pPr>
      <w:r w:rsidRPr="00A55997">
        <w:t xml:space="preserve">Event-1: Quality of the current beam is worse than a certain </w:t>
      </w:r>
      <w:proofErr w:type="gramStart"/>
      <w:r w:rsidRPr="00A55997">
        <w:t>threshold</w:t>
      </w:r>
      <w:proofErr w:type="gramEnd"/>
    </w:p>
    <w:p w14:paraId="365869FD" w14:textId="77777777" w:rsidR="008F73E4" w:rsidRPr="00A55997" w:rsidRDefault="008F73E4" w:rsidP="00160DEC">
      <w:pPr>
        <w:pStyle w:val="Proposal"/>
        <w:numPr>
          <w:ilvl w:val="4"/>
          <w:numId w:val="12"/>
        </w:numPr>
      </w:pPr>
      <w:r w:rsidRPr="00A55997">
        <w:t>Event-2: Quality of at least one new beam, such as L1-RSRP, becomes a threshold value better than the current beam.</w:t>
      </w:r>
    </w:p>
    <w:p w14:paraId="2045DCC6" w14:textId="77777777" w:rsidR="008F73E4" w:rsidRDefault="008F73E4" w:rsidP="00160DEC">
      <w:pPr>
        <w:pStyle w:val="Proposal"/>
        <w:numPr>
          <w:ilvl w:val="0"/>
          <w:numId w:val="12"/>
        </w:numPr>
      </w:pPr>
      <w:r>
        <w:t xml:space="preserve">Use RSRP as a quality metric for Events 1 and 2, and the filtering can follow an analogous procedure to BFD procedure in TS 38.321. </w:t>
      </w:r>
    </w:p>
    <w:p w14:paraId="532B3794" w14:textId="77777777" w:rsidR="008F73E4" w:rsidRPr="00587D65" w:rsidRDefault="008F73E4" w:rsidP="00160DEC">
      <w:pPr>
        <w:pStyle w:val="Proposal"/>
        <w:numPr>
          <w:ilvl w:val="0"/>
          <w:numId w:val="12"/>
        </w:numPr>
        <w:rPr>
          <w:lang w:eastAsia="zh-CN"/>
        </w:rPr>
      </w:pPr>
      <w:r w:rsidRPr="00711697">
        <w:t xml:space="preserve">Event 1 and Event 2 share the same design regarding </w:t>
      </w:r>
      <w:r w:rsidRPr="008F73E4">
        <w:rPr>
          <w:szCs w:val="18"/>
          <w:lang w:eastAsia="zh-CN"/>
        </w:rPr>
        <w:t xml:space="preserve">RS measurement for the current beam. Moreover, the RS for the current beam is determined as follows: </w:t>
      </w:r>
    </w:p>
    <w:p w14:paraId="3C001AF5" w14:textId="77777777" w:rsidR="008F73E4" w:rsidRDefault="008F73E4" w:rsidP="00160DEC">
      <w:pPr>
        <w:pStyle w:val="Proposal"/>
        <w:numPr>
          <w:ilvl w:val="4"/>
          <w:numId w:val="12"/>
        </w:numPr>
        <w:rPr>
          <w:lang w:eastAsia="zh-CN"/>
        </w:rPr>
      </w:pPr>
      <w:r>
        <w:t>Option-2a (implicit manner): The RS for current beam is implicitly derived from a QCL RS of indicated TCI state.</w:t>
      </w:r>
    </w:p>
    <w:p w14:paraId="6B16FBF2" w14:textId="77777777" w:rsidR="008F73E4" w:rsidRDefault="008F73E4" w:rsidP="00160DEC">
      <w:pPr>
        <w:pStyle w:val="Proposal"/>
        <w:numPr>
          <w:ilvl w:val="4"/>
          <w:numId w:val="12"/>
        </w:numPr>
        <w:rPr>
          <w:lang w:eastAsia="zh-CN"/>
        </w:rPr>
      </w:pPr>
      <w:r>
        <w:t>Option-2c (explicit manner): The RS(s) for current beam(s) are explicitly configured by RRC or MAC-CE.</w:t>
      </w:r>
    </w:p>
    <w:p w14:paraId="1DD932AE" w14:textId="77777777" w:rsidR="008F73E4" w:rsidRDefault="008F73E4" w:rsidP="00160DEC">
      <w:pPr>
        <w:pStyle w:val="Proposal"/>
        <w:numPr>
          <w:ilvl w:val="0"/>
          <w:numId w:val="12"/>
        </w:numPr>
        <w:rPr>
          <w:lang w:eastAsia="zh-CN"/>
        </w:rPr>
      </w:pPr>
      <w:r w:rsidRPr="006515BF">
        <w:rPr>
          <w:lang w:eastAsia="zh-CN"/>
        </w:rPr>
        <w:t>Regarding RS measurement for the new beam for Event-2</w:t>
      </w:r>
      <w:r>
        <w:rPr>
          <w:lang w:eastAsia="zh-CN"/>
        </w:rPr>
        <w:t>, t</w:t>
      </w:r>
      <w:r w:rsidRPr="00AB0461">
        <w:rPr>
          <w:lang w:eastAsia="zh-CN"/>
        </w:rPr>
        <w:t>he RS(s) for new beam(s) are explicitly configured by RRC (e.g., reusing legacy configuration of RS measurement)</w:t>
      </w:r>
    </w:p>
    <w:p w14:paraId="3A0C0262" w14:textId="77777777" w:rsidR="008F73E4" w:rsidRDefault="008F73E4" w:rsidP="008F73E4">
      <w:pPr>
        <w:pStyle w:val="Proposal"/>
      </w:pPr>
      <w:r>
        <w:t>Study the following alternatives for UE-initiated beam management report:</w:t>
      </w:r>
    </w:p>
    <w:p w14:paraId="79C43786" w14:textId="77777777" w:rsidR="008F73E4" w:rsidRDefault="008F73E4" w:rsidP="00160DEC">
      <w:pPr>
        <w:pStyle w:val="Proposal"/>
        <w:numPr>
          <w:ilvl w:val="0"/>
          <w:numId w:val="9"/>
        </w:numPr>
      </w:pPr>
      <w:r>
        <w:t xml:space="preserve">UE sends the NW </w:t>
      </w:r>
      <w:r>
        <w:rPr>
          <w:rFonts w:eastAsia="Times New Roman"/>
          <w:szCs w:val="24"/>
        </w:rPr>
        <w:t>a few candidate beams measurement results among the configured and measured beams.</w:t>
      </w:r>
    </w:p>
    <w:p w14:paraId="77930C48" w14:textId="77777777" w:rsidR="008F73E4" w:rsidRDefault="008F73E4" w:rsidP="00160DEC">
      <w:pPr>
        <w:pStyle w:val="Proposal"/>
        <w:numPr>
          <w:ilvl w:val="0"/>
          <w:numId w:val="9"/>
        </w:numPr>
      </w:pPr>
      <w:r>
        <w:t xml:space="preserve">UE sends the NW a flag (or flags or index) </w:t>
      </w:r>
      <w:r w:rsidRPr="004642D9">
        <w:t>to trigger a NW-initiated BM procedure, where the flag indicat</w:t>
      </w:r>
      <w:r>
        <w:t>es</w:t>
      </w:r>
      <w:r w:rsidRPr="004642D9">
        <w:t xml:space="preserve"> a deterioration of some configured and measured beams</w:t>
      </w:r>
      <w:r>
        <w:t>.</w:t>
      </w:r>
    </w:p>
    <w:p w14:paraId="0FB55B0C" w14:textId="2410311C" w:rsidR="008F73E4" w:rsidRDefault="008F73E4" w:rsidP="008F73E4">
      <w:pPr>
        <w:pStyle w:val="Proposal"/>
      </w:pPr>
      <w:r>
        <w:t>P</w:t>
      </w:r>
      <w:r w:rsidRPr="00D64C2C">
        <w:t xml:space="preserve">anel switching information should be also reported </w:t>
      </w:r>
      <w:r>
        <w:t xml:space="preserve">when useful. </w:t>
      </w:r>
    </w:p>
    <w:p w14:paraId="3B728C96" w14:textId="075D2600" w:rsidR="008F73E4" w:rsidRDefault="008F73E4" w:rsidP="00160DEC">
      <w:pPr>
        <w:pStyle w:val="Observation"/>
        <w:numPr>
          <w:ilvl w:val="0"/>
          <w:numId w:val="13"/>
        </w:numPr>
      </w:pPr>
      <w:r>
        <w:t xml:space="preserve">In the UE-initiated beam reporting, reporting beam index alone without the </w:t>
      </w:r>
      <w:r w:rsidR="000C4325">
        <w:t xml:space="preserve">  </w:t>
      </w:r>
      <w:r>
        <w:t xml:space="preserve">corresponding RSRP is useful for reducing the reporting overhead. </w:t>
      </w:r>
    </w:p>
    <w:p w14:paraId="3E0D914E" w14:textId="77777777" w:rsidR="00353111" w:rsidRDefault="00353111" w:rsidP="00353111">
      <w:pPr>
        <w:pStyle w:val="CommentText"/>
        <w:rPr>
          <w:rFonts w:ascii="Arial" w:hAnsi="Arial" w:cs="Arial"/>
        </w:rPr>
      </w:pPr>
    </w:p>
    <w:p w14:paraId="6F5AEDCC" w14:textId="77777777" w:rsidR="00460BD9" w:rsidRDefault="00460BD9" w:rsidP="00460BD9">
      <w:pPr>
        <w:pStyle w:val="Proposal"/>
      </w:pPr>
      <w:r>
        <w:lastRenderedPageBreak/>
        <w:t xml:space="preserve">UL reporting mechanisms of the UE-initiated BM report should consider varying sizes of the report, i.e. </w:t>
      </w:r>
      <w:r w:rsidRPr="006F0EAC">
        <w:t>a flag-bit report and a more advanced reporting</w:t>
      </w:r>
      <w:r>
        <w:t xml:space="preserve">. </w:t>
      </w:r>
    </w:p>
    <w:p w14:paraId="523E21AC" w14:textId="77777777" w:rsidR="00460BD9" w:rsidRDefault="00460BD9" w:rsidP="00460BD9">
      <w:pPr>
        <w:pStyle w:val="Proposal"/>
      </w:pPr>
      <w:r>
        <w:t>Discuss an UL reporting target latency and discuss UL reporting mechanisms of the UE-initiated BM report that achieves the target latency.</w:t>
      </w:r>
    </w:p>
    <w:p w14:paraId="42CCF8EC" w14:textId="77777777" w:rsidR="00460BD9" w:rsidRPr="003049B0" w:rsidRDefault="00460BD9" w:rsidP="00460BD9">
      <w:pPr>
        <w:pStyle w:val="Proposal"/>
      </w:pPr>
      <w:r>
        <w:t xml:space="preserve">The UL reporting mechanism for the UE-initiated BM report should ensure that the UE will re-transmit the report once it is aware that it was not received successfully by the </w:t>
      </w:r>
      <w:proofErr w:type="spellStart"/>
      <w:r>
        <w:t>gNB</w:t>
      </w:r>
      <w:proofErr w:type="spellEnd"/>
      <w:r>
        <w:t xml:space="preserve">.  </w:t>
      </w:r>
    </w:p>
    <w:p w14:paraId="46513722" w14:textId="77777777" w:rsidR="00460BD9" w:rsidRPr="00F46F15" w:rsidRDefault="00460BD9" w:rsidP="00460BD9">
      <w:pPr>
        <w:pStyle w:val="Proposal"/>
      </w:pPr>
      <w:r w:rsidRPr="00D76727">
        <w:t>On beam report transmission procedure for UE-initiated/event-driven beam reporting, further study at least of the following aspects for beam report transmission:</w:t>
      </w:r>
    </w:p>
    <w:p w14:paraId="34BCF522" w14:textId="77777777" w:rsidR="00460BD9" w:rsidRPr="00D5296F" w:rsidRDefault="00460BD9" w:rsidP="00160DEC">
      <w:pPr>
        <w:pStyle w:val="Proposal"/>
        <w:numPr>
          <w:ilvl w:val="4"/>
          <w:numId w:val="7"/>
        </w:numPr>
      </w:pPr>
      <w:r>
        <w:t xml:space="preserve">Option 1: </w:t>
      </w:r>
      <w:r w:rsidRPr="00DA5488">
        <w:t>beam report is transmitted in MAC CE</w:t>
      </w:r>
      <w:r>
        <w:t>.</w:t>
      </w:r>
    </w:p>
    <w:p w14:paraId="5014F4C3" w14:textId="77777777" w:rsidR="00460BD9" w:rsidRPr="00D5296F" w:rsidRDefault="00460BD9" w:rsidP="00160DEC">
      <w:pPr>
        <w:pStyle w:val="Proposal"/>
        <w:numPr>
          <w:ilvl w:val="4"/>
          <w:numId w:val="7"/>
        </w:numPr>
      </w:pPr>
      <w:r w:rsidRPr="008851AA">
        <w:t>Option</w:t>
      </w:r>
      <w:r>
        <w:t xml:space="preserve"> </w:t>
      </w:r>
      <w:r w:rsidRPr="008851AA">
        <w:t>2: beam report is transmitted in a UCI in dynamically allocated UL resource</w:t>
      </w:r>
      <w:r>
        <w:t>.</w:t>
      </w:r>
    </w:p>
    <w:p w14:paraId="57F50F5B" w14:textId="76F0FF78" w:rsidR="00460BD9" w:rsidRPr="00160DEC" w:rsidRDefault="00460BD9" w:rsidP="00160DEC">
      <w:pPr>
        <w:pStyle w:val="Proposal"/>
        <w:numPr>
          <w:ilvl w:val="4"/>
          <w:numId w:val="7"/>
        </w:numPr>
      </w:pPr>
      <w:r w:rsidRPr="008851AA">
        <w:t>Opt</w:t>
      </w:r>
      <w:r>
        <w:t xml:space="preserve">ion </w:t>
      </w:r>
      <w:r w:rsidRPr="008851AA">
        <w:t>3: beam report is transmitted in a UCI in pre-configured UL resources</w:t>
      </w:r>
      <w:r>
        <w:t>.</w:t>
      </w:r>
    </w:p>
    <w:p w14:paraId="436B54DA" w14:textId="77777777" w:rsidR="002E2FAF" w:rsidRDefault="002E2FAF">
      <w:pPr>
        <w:pStyle w:val="Heading1"/>
        <w:rPr>
          <w:rFonts w:cs="Arial"/>
        </w:rPr>
      </w:pPr>
      <w:r>
        <w:rPr>
          <w:rFonts w:cs="Arial" w:hint="eastAsia"/>
        </w:rPr>
        <w:t>References</w:t>
      </w:r>
    </w:p>
    <w:p w14:paraId="41D72EF1" w14:textId="246AF7DF" w:rsidR="003975AD" w:rsidRDefault="002E2FAF" w:rsidP="00F61656">
      <w:pPr>
        <w:pStyle w:val="Reference"/>
        <w:numPr>
          <w:ilvl w:val="0"/>
          <w:numId w:val="0"/>
        </w:numPr>
        <w:ind w:left="567" w:hanging="567"/>
      </w:pPr>
      <w:r>
        <w:t>[</w:t>
      </w:r>
      <w:r w:rsidR="008B4400">
        <w:fldChar w:fldCharType="begin"/>
      </w:r>
      <w:r w:rsidR="008B4400">
        <w:instrText xml:space="preserve"> SEQ test \* Arabic \* MERGEFORMAT </w:instrText>
      </w:r>
      <w:r w:rsidR="008B4400">
        <w:fldChar w:fldCharType="separate"/>
      </w:r>
      <w:r w:rsidR="00D90795">
        <w:rPr>
          <w:noProof/>
        </w:rPr>
        <w:t>1</w:t>
      </w:r>
      <w:r w:rsidR="008B4400">
        <w:rPr>
          <w:noProof/>
        </w:rPr>
        <w:fldChar w:fldCharType="end"/>
      </w:r>
      <w:r>
        <w:t>]</w:t>
      </w:r>
      <w:r>
        <w:tab/>
      </w:r>
      <w:r>
        <w:tab/>
      </w:r>
      <w:bookmarkStart w:id="6" w:name="_Ref31185007"/>
      <w:bookmarkStart w:id="7" w:name="_Ref174151459"/>
      <w:bookmarkStart w:id="8" w:name="_Ref189809556"/>
      <w:r w:rsidR="009B6094" w:rsidRPr="00C132F2">
        <w:t>RP-234007</w:t>
      </w:r>
      <w:r w:rsidR="001B68D3" w:rsidRPr="00B25BEA">
        <w:t xml:space="preserve">, </w:t>
      </w:r>
      <w:r w:rsidR="00F44BB4" w:rsidRPr="00F44BB4">
        <w:t>New WID: NR MIMO Phase 5</w:t>
      </w:r>
      <w:r w:rsidR="001B68D3" w:rsidRPr="00B25BEA">
        <w:t>, RAN#</w:t>
      </w:r>
      <w:r w:rsidR="005840BD">
        <w:t>102</w:t>
      </w:r>
      <w:r w:rsidR="001B68D3" w:rsidRPr="00B25BEA">
        <w:t xml:space="preserve">, </w:t>
      </w:r>
      <w:r w:rsidR="001B68D3">
        <w:t>Dec 202</w:t>
      </w:r>
      <w:bookmarkEnd w:id="6"/>
      <w:r w:rsidR="005840BD">
        <w:t>3</w:t>
      </w:r>
      <w:r w:rsidR="001B68D3" w:rsidRPr="00B25BEA">
        <w:t xml:space="preserve"> </w:t>
      </w:r>
      <w:bookmarkEnd w:id="7"/>
      <w:bookmarkEnd w:id="8"/>
    </w:p>
    <w:p w14:paraId="6404460B" w14:textId="5E767F77" w:rsidR="00736B05" w:rsidRPr="009670E3" w:rsidRDefault="00736B05">
      <w:pPr>
        <w:pStyle w:val="Reference"/>
        <w:numPr>
          <w:ilvl w:val="0"/>
          <w:numId w:val="0"/>
        </w:numPr>
      </w:pPr>
    </w:p>
    <w:sectPr w:rsidR="00736B05" w:rsidRPr="009670E3">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BC0790" w14:textId="77777777" w:rsidR="000A5CDC" w:rsidRDefault="000A5CDC">
      <w:r>
        <w:separator/>
      </w:r>
    </w:p>
  </w:endnote>
  <w:endnote w:type="continuationSeparator" w:id="0">
    <w:p w14:paraId="4FE90805" w14:textId="77777777" w:rsidR="000A5CDC" w:rsidRDefault="000A5C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BAAA3" w14:textId="77777777" w:rsidR="004C36D6" w:rsidRDefault="004C36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3AEB7E" w14:textId="77777777" w:rsidR="000A5CDC" w:rsidRDefault="000A5CDC">
      <w:r>
        <w:separator/>
      </w:r>
    </w:p>
  </w:footnote>
  <w:footnote w:type="continuationSeparator" w:id="0">
    <w:p w14:paraId="6FE3B70C" w14:textId="77777777" w:rsidR="000A5CDC" w:rsidRDefault="000A5C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AA46647"/>
    <w:multiLevelType w:val="hybridMultilevel"/>
    <w:tmpl w:val="89006916"/>
    <w:lvl w:ilvl="0" w:tplc="78A864BC">
      <w:start w:val="1"/>
      <w:numFmt w:val="decimal"/>
      <w:pStyle w:val="Proposal"/>
      <w:lvlText w:val="Proposal %1"/>
      <w:lvlJc w:val="left"/>
      <w:pPr>
        <w:tabs>
          <w:tab w:val="num" w:pos="1304"/>
        </w:tabs>
        <w:ind w:left="1304" w:hanging="1304"/>
      </w:pPr>
      <w:rPr>
        <w:rFonts w:hint="default"/>
      </w:rPr>
    </w:lvl>
    <w:lvl w:ilvl="1" w:tplc="4B741714">
      <w:numFmt w:val="bullet"/>
      <w:lvlText w:val="-"/>
      <w:lvlJc w:val="left"/>
      <w:pPr>
        <w:ind w:left="447" w:hanging="360"/>
      </w:pPr>
      <w:rPr>
        <w:rFonts w:ascii="Arial" w:eastAsiaTheme="minorHAnsi" w:hAnsi="Arial" w:cs="Arial" w:hint="default"/>
      </w:rPr>
    </w:lvl>
    <w:lvl w:ilvl="2" w:tplc="04090001">
      <w:start w:val="1"/>
      <w:numFmt w:val="bullet"/>
      <w:lvlText w:val=""/>
      <w:lvlJc w:val="left"/>
      <w:pPr>
        <w:ind w:left="720" w:hanging="360"/>
      </w:pPr>
      <w:rPr>
        <w:rFonts w:ascii="Symbol" w:hAnsi="Symbol" w:hint="default"/>
      </w:rPr>
    </w:lvl>
    <w:lvl w:ilvl="3" w:tplc="0409000F">
      <w:start w:val="1"/>
      <w:numFmt w:val="decimal"/>
      <w:lvlText w:val="%4."/>
      <w:lvlJc w:val="left"/>
      <w:pPr>
        <w:tabs>
          <w:tab w:val="num" w:pos="1887"/>
        </w:tabs>
        <w:ind w:left="1887" w:hanging="360"/>
      </w:pPr>
    </w:lvl>
    <w:lvl w:ilvl="4" w:tplc="04090001">
      <w:start w:val="1"/>
      <w:numFmt w:val="bullet"/>
      <w:lvlText w:val=""/>
      <w:lvlJc w:val="left"/>
      <w:pPr>
        <w:ind w:left="2607" w:hanging="360"/>
      </w:pPr>
      <w:rPr>
        <w:rFonts w:ascii="Symbol" w:hAnsi="Symbol" w:hint="default"/>
      </w:r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2" w15:restartNumberingAfterBreak="0">
    <w:nsid w:val="3D10596C"/>
    <w:multiLevelType w:val="hybridMultilevel"/>
    <w:tmpl w:val="8CD08934"/>
    <w:lvl w:ilvl="0" w:tplc="0409000F">
      <w:start w:val="1"/>
      <w:numFmt w:val="decimal"/>
      <w:lvlText w:val="%1."/>
      <w:lvlJc w:val="left"/>
      <w:pPr>
        <w:ind w:left="2024" w:hanging="360"/>
      </w:pPr>
    </w:lvl>
    <w:lvl w:ilvl="1" w:tplc="04090019" w:tentative="1">
      <w:start w:val="1"/>
      <w:numFmt w:val="lowerLetter"/>
      <w:lvlText w:val="%2."/>
      <w:lvlJc w:val="left"/>
      <w:pPr>
        <w:ind w:left="2744" w:hanging="360"/>
      </w:pPr>
    </w:lvl>
    <w:lvl w:ilvl="2" w:tplc="0409001B" w:tentative="1">
      <w:start w:val="1"/>
      <w:numFmt w:val="lowerRoman"/>
      <w:lvlText w:val="%3."/>
      <w:lvlJc w:val="right"/>
      <w:pPr>
        <w:ind w:left="3464" w:hanging="180"/>
      </w:pPr>
    </w:lvl>
    <w:lvl w:ilvl="3" w:tplc="0409000F" w:tentative="1">
      <w:start w:val="1"/>
      <w:numFmt w:val="decimal"/>
      <w:lvlText w:val="%4."/>
      <w:lvlJc w:val="left"/>
      <w:pPr>
        <w:ind w:left="4184" w:hanging="360"/>
      </w:pPr>
    </w:lvl>
    <w:lvl w:ilvl="4" w:tplc="04090019" w:tentative="1">
      <w:start w:val="1"/>
      <w:numFmt w:val="lowerLetter"/>
      <w:lvlText w:val="%5."/>
      <w:lvlJc w:val="left"/>
      <w:pPr>
        <w:ind w:left="4904" w:hanging="360"/>
      </w:pPr>
    </w:lvl>
    <w:lvl w:ilvl="5" w:tplc="0409001B" w:tentative="1">
      <w:start w:val="1"/>
      <w:numFmt w:val="lowerRoman"/>
      <w:lvlText w:val="%6."/>
      <w:lvlJc w:val="right"/>
      <w:pPr>
        <w:ind w:left="5624" w:hanging="180"/>
      </w:pPr>
    </w:lvl>
    <w:lvl w:ilvl="6" w:tplc="0409000F" w:tentative="1">
      <w:start w:val="1"/>
      <w:numFmt w:val="decimal"/>
      <w:lvlText w:val="%7."/>
      <w:lvlJc w:val="left"/>
      <w:pPr>
        <w:ind w:left="6344" w:hanging="360"/>
      </w:pPr>
    </w:lvl>
    <w:lvl w:ilvl="7" w:tplc="04090019" w:tentative="1">
      <w:start w:val="1"/>
      <w:numFmt w:val="lowerLetter"/>
      <w:lvlText w:val="%8."/>
      <w:lvlJc w:val="left"/>
      <w:pPr>
        <w:ind w:left="7064" w:hanging="360"/>
      </w:pPr>
    </w:lvl>
    <w:lvl w:ilvl="8" w:tplc="0409001B" w:tentative="1">
      <w:start w:val="1"/>
      <w:numFmt w:val="lowerRoman"/>
      <w:lvlText w:val="%9."/>
      <w:lvlJc w:val="right"/>
      <w:pPr>
        <w:ind w:left="7784" w:hanging="180"/>
      </w:p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F3451F5"/>
    <w:multiLevelType w:val="hybridMultilevel"/>
    <w:tmpl w:val="E116C600"/>
    <w:lvl w:ilvl="0" w:tplc="6BB2F8FC">
      <w:start w:val="1"/>
      <w:numFmt w:val="upperLetter"/>
      <w:pStyle w:val="AppendixNew"/>
      <w:lvlText w:val="Appendix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6" w15:restartNumberingAfterBreak="0">
    <w:nsid w:val="5BD241ED"/>
    <w:multiLevelType w:val="hybridMultilevel"/>
    <w:tmpl w:val="6152E1AC"/>
    <w:lvl w:ilvl="0" w:tplc="24F407BE">
      <w:start w:val="1"/>
      <w:numFmt w:val="decimal"/>
      <w:pStyle w:val="AppendixLevel3"/>
      <w:lvlText w:val="A.1.%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E3E3563"/>
    <w:multiLevelType w:val="hybridMultilevel"/>
    <w:tmpl w:val="8558222A"/>
    <w:lvl w:ilvl="0" w:tplc="1C00AEAC">
      <w:start w:val="1"/>
      <w:numFmt w:val="decimal"/>
      <w:pStyle w:val="AppendixLevel2"/>
      <w:lvlText w:val="A.%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45783"/>
    <w:multiLevelType w:val="hybridMultilevel"/>
    <w:tmpl w:val="F922498C"/>
    <w:lvl w:ilvl="0" w:tplc="37E8066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772C13EE"/>
    <w:multiLevelType w:val="multilevel"/>
    <w:tmpl w:val="A9746FC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15:restartNumberingAfterBreak="0">
    <w:nsid w:val="7C9E1B83"/>
    <w:multiLevelType w:val="hybridMultilevel"/>
    <w:tmpl w:val="2C0E9E76"/>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num w:numId="1" w16cid:durableId="1003170814">
    <w:abstractNumId w:val="9"/>
  </w:num>
  <w:num w:numId="2" w16cid:durableId="377896395">
    <w:abstractNumId w:val="3"/>
  </w:num>
  <w:num w:numId="3" w16cid:durableId="1828667656">
    <w:abstractNumId w:val="4"/>
  </w:num>
  <w:num w:numId="4" w16cid:durableId="1230851042">
    <w:abstractNumId w:val="7"/>
  </w:num>
  <w:num w:numId="5" w16cid:durableId="1790659296">
    <w:abstractNumId w:val="6"/>
  </w:num>
  <w:num w:numId="6" w16cid:durableId="85154347">
    <w:abstractNumId w:val="8"/>
  </w:num>
  <w:num w:numId="7" w16cid:durableId="1359503459">
    <w:abstractNumId w:val="1"/>
  </w:num>
  <w:num w:numId="8" w16cid:durableId="657001044">
    <w:abstractNumId w:val="10"/>
  </w:num>
  <w:num w:numId="9" w16cid:durableId="1873109213">
    <w:abstractNumId w:val="2"/>
  </w:num>
  <w:num w:numId="10" w16cid:durableId="697893723">
    <w:abstractNumId w:val="5"/>
  </w:num>
  <w:num w:numId="11" w16cid:durableId="448665088">
    <w:abstractNumId w:val="0"/>
  </w:num>
  <w:num w:numId="12" w16cid:durableId="1145581404">
    <w:abstractNumId w:val="1"/>
    <w:lvlOverride w:ilvl="0">
      <w:startOverride w:val="1"/>
    </w:lvlOverride>
  </w:num>
  <w:num w:numId="13" w16cid:durableId="1987275453">
    <w:abstractNumId w:val="8"/>
    <w:lvlOverride w:ilvl="0">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0795"/>
    <w:rsid w:val="00000CF2"/>
    <w:rsid w:val="00004392"/>
    <w:rsid w:val="0000549A"/>
    <w:rsid w:val="00005D55"/>
    <w:rsid w:val="00011C02"/>
    <w:rsid w:val="0001224C"/>
    <w:rsid w:val="00013882"/>
    <w:rsid w:val="000159F5"/>
    <w:rsid w:val="0001642F"/>
    <w:rsid w:val="00020534"/>
    <w:rsid w:val="00021EE8"/>
    <w:rsid w:val="000249B1"/>
    <w:rsid w:val="000310B0"/>
    <w:rsid w:val="00031B8A"/>
    <w:rsid w:val="00034B9D"/>
    <w:rsid w:val="00036A11"/>
    <w:rsid w:val="00037563"/>
    <w:rsid w:val="000376CA"/>
    <w:rsid w:val="00037F59"/>
    <w:rsid w:val="0004197E"/>
    <w:rsid w:val="00041A3B"/>
    <w:rsid w:val="0004462A"/>
    <w:rsid w:val="00044DBD"/>
    <w:rsid w:val="00045A2F"/>
    <w:rsid w:val="00047CF4"/>
    <w:rsid w:val="00052A15"/>
    <w:rsid w:val="0005328F"/>
    <w:rsid w:val="0005435B"/>
    <w:rsid w:val="00054A03"/>
    <w:rsid w:val="00057866"/>
    <w:rsid w:val="00057BE2"/>
    <w:rsid w:val="0006501C"/>
    <w:rsid w:val="000668D2"/>
    <w:rsid w:val="00066D26"/>
    <w:rsid w:val="0006704B"/>
    <w:rsid w:val="0007372F"/>
    <w:rsid w:val="000740AC"/>
    <w:rsid w:val="00074253"/>
    <w:rsid w:val="00075451"/>
    <w:rsid w:val="00081158"/>
    <w:rsid w:val="00081545"/>
    <w:rsid w:val="00082340"/>
    <w:rsid w:val="00083217"/>
    <w:rsid w:val="00083C04"/>
    <w:rsid w:val="00083D12"/>
    <w:rsid w:val="00087225"/>
    <w:rsid w:val="00087341"/>
    <w:rsid w:val="00091A8A"/>
    <w:rsid w:val="00091FAC"/>
    <w:rsid w:val="00092C30"/>
    <w:rsid w:val="00093E90"/>
    <w:rsid w:val="00094478"/>
    <w:rsid w:val="0009635B"/>
    <w:rsid w:val="000979CE"/>
    <w:rsid w:val="000A0146"/>
    <w:rsid w:val="000A0500"/>
    <w:rsid w:val="000A20A0"/>
    <w:rsid w:val="000A24FB"/>
    <w:rsid w:val="000A2D18"/>
    <w:rsid w:val="000A3750"/>
    <w:rsid w:val="000A38C4"/>
    <w:rsid w:val="000A3C2A"/>
    <w:rsid w:val="000A50C0"/>
    <w:rsid w:val="000A5CDC"/>
    <w:rsid w:val="000A779A"/>
    <w:rsid w:val="000A7F50"/>
    <w:rsid w:val="000B02FC"/>
    <w:rsid w:val="000B0C6E"/>
    <w:rsid w:val="000B34D8"/>
    <w:rsid w:val="000B443D"/>
    <w:rsid w:val="000B5E0A"/>
    <w:rsid w:val="000B758C"/>
    <w:rsid w:val="000C4325"/>
    <w:rsid w:val="000C4B4A"/>
    <w:rsid w:val="000D1AA1"/>
    <w:rsid w:val="000D2EF0"/>
    <w:rsid w:val="000D65E3"/>
    <w:rsid w:val="000D6793"/>
    <w:rsid w:val="000E0297"/>
    <w:rsid w:val="000E26C7"/>
    <w:rsid w:val="000E4A3C"/>
    <w:rsid w:val="000E6401"/>
    <w:rsid w:val="000F3FFD"/>
    <w:rsid w:val="000F4402"/>
    <w:rsid w:val="000F44AA"/>
    <w:rsid w:val="000F6410"/>
    <w:rsid w:val="000F6ADB"/>
    <w:rsid w:val="00100730"/>
    <w:rsid w:val="00101AA3"/>
    <w:rsid w:val="001109CD"/>
    <w:rsid w:val="00115FE7"/>
    <w:rsid w:val="00120C4A"/>
    <w:rsid w:val="0012110D"/>
    <w:rsid w:val="00121F35"/>
    <w:rsid w:val="00122FAA"/>
    <w:rsid w:val="001236B5"/>
    <w:rsid w:val="001259BF"/>
    <w:rsid w:val="0012708D"/>
    <w:rsid w:val="001319CB"/>
    <w:rsid w:val="00131F3E"/>
    <w:rsid w:val="0013352C"/>
    <w:rsid w:val="00135F02"/>
    <w:rsid w:val="001369E5"/>
    <w:rsid w:val="001415DD"/>
    <w:rsid w:val="001419B0"/>
    <w:rsid w:val="00144B0E"/>
    <w:rsid w:val="001469FF"/>
    <w:rsid w:val="00151F19"/>
    <w:rsid w:val="00154309"/>
    <w:rsid w:val="00160DEC"/>
    <w:rsid w:val="00162809"/>
    <w:rsid w:val="0016357B"/>
    <w:rsid w:val="00167156"/>
    <w:rsid w:val="001671D6"/>
    <w:rsid w:val="00172D1B"/>
    <w:rsid w:val="001730C2"/>
    <w:rsid w:val="0018289F"/>
    <w:rsid w:val="001866C7"/>
    <w:rsid w:val="00186F4C"/>
    <w:rsid w:val="00191256"/>
    <w:rsid w:val="00192423"/>
    <w:rsid w:val="001924B3"/>
    <w:rsid w:val="00197C71"/>
    <w:rsid w:val="001A30C0"/>
    <w:rsid w:val="001A37EB"/>
    <w:rsid w:val="001A5065"/>
    <w:rsid w:val="001A58AA"/>
    <w:rsid w:val="001A6589"/>
    <w:rsid w:val="001A71FC"/>
    <w:rsid w:val="001A7B0F"/>
    <w:rsid w:val="001B1A0C"/>
    <w:rsid w:val="001B2D09"/>
    <w:rsid w:val="001B3138"/>
    <w:rsid w:val="001B3794"/>
    <w:rsid w:val="001B3F08"/>
    <w:rsid w:val="001B430E"/>
    <w:rsid w:val="001B5383"/>
    <w:rsid w:val="001B6003"/>
    <w:rsid w:val="001B68D3"/>
    <w:rsid w:val="001B6C87"/>
    <w:rsid w:val="001C4F2F"/>
    <w:rsid w:val="001D0377"/>
    <w:rsid w:val="001D0FC6"/>
    <w:rsid w:val="001D1FFB"/>
    <w:rsid w:val="001D2E3E"/>
    <w:rsid w:val="001D3747"/>
    <w:rsid w:val="001D4DD3"/>
    <w:rsid w:val="001D61EF"/>
    <w:rsid w:val="001D7E3C"/>
    <w:rsid w:val="001E0737"/>
    <w:rsid w:val="001E10A2"/>
    <w:rsid w:val="001E1101"/>
    <w:rsid w:val="001E2CC3"/>
    <w:rsid w:val="001E44D6"/>
    <w:rsid w:val="001E4617"/>
    <w:rsid w:val="001E5027"/>
    <w:rsid w:val="001E7B65"/>
    <w:rsid w:val="001F0D99"/>
    <w:rsid w:val="001F1831"/>
    <w:rsid w:val="001F4236"/>
    <w:rsid w:val="00201CC0"/>
    <w:rsid w:val="00204B4D"/>
    <w:rsid w:val="00206835"/>
    <w:rsid w:val="00210C66"/>
    <w:rsid w:val="00211B9E"/>
    <w:rsid w:val="00212E26"/>
    <w:rsid w:val="00213B7D"/>
    <w:rsid w:val="00215407"/>
    <w:rsid w:val="00216687"/>
    <w:rsid w:val="0021695C"/>
    <w:rsid w:val="002169A1"/>
    <w:rsid w:val="00216F7D"/>
    <w:rsid w:val="00217654"/>
    <w:rsid w:val="0022294B"/>
    <w:rsid w:val="00223FA5"/>
    <w:rsid w:val="0022628B"/>
    <w:rsid w:val="002268B7"/>
    <w:rsid w:val="00227CCA"/>
    <w:rsid w:val="00230F72"/>
    <w:rsid w:val="00230FDF"/>
    <w:rsid w:val="00231132"/>
    <w:rsid w:val="00231348"/>
    <w:rsid w:val="00231CCF"/>
    <w:rsid w:val="002325CB"/>
    <w:rsid w:val="00233123"/>
    <w:rsid w:val="00233A19"/>
    <w:rsid w:val="002409F9"/>
    <w:rsid w:val="00241E38"/>
    <w:rsid w:val="00243790"/>
    <w:rsid w:val="00245FC1"/>
    <w:rsid w:val="002466FB"/>
    <w:rsid w:val="002500F4"/>
    <w:rsid w:val="00254DBD"/>
    <w:rsid w:val="00257325"/>
    <w:rsid w:val="00260A36"/>
    <w:rsid w:val="00263129"/>
    <w:rsid w:val="00263A8C"/>
    <w:rsid w:val="00263B2C"/>
    <w:rsid w:val="00271893"/>
    <w:rsid w:val="00272908"/>
    <w:rsid w:val="00272F37"/>
    <w:rsid w:val="0027386B"/>
    <w:rsid w:val="00273A7E"/>
    <w:rsid w:val="00273B13"/>
    <w:rsid w:val="0027725C"/>
    <w:rsid w:val="00282B48"/>
    <w:rsid w:val="00284B07"/>
    <w:rsid w:val="00286BF7"/>
    <w:rsid w:val="00287A1D"/>
    <w:rsid w:val="00291C44"/>
    <w:rsid w:val="00295245"/>
    <w:rsid w:val="0029593E"/>
    <w:rsid w:val="00297A1B"/>
    <w:rsid w:val="00297C88"/>
    <w:rsid w:val="002A0B8F"/>
    <w:rsid w:val="002A47F6"/>
    <w:rsid w:val="002A5F5B"/>
    <w:rsid w:val="002A74DF"/>
    <w:rsid w:val="002B151B"/>
    <w:rsid w:val="002B214F"/>
    <w:rsid w:val="002B6CDC"/>
    <w:rsid w:val="002B79AE"/>
    <w:rsid w:val="002C04F0"/>
    <w:rsid w:val="002C1356"/>
    <w:rsid w:val="002C257D"/>
    <w:rsid w:val="002C2954"/>
    <w:rsid w:val="002C388E"/>
    <w:rsid w:val="002C3F13"/>
    <w:rsid w:val="002C7178"/>
    <w:rsid w:val="002D08B6"/>
    <w:rsid w:val="002D302D"/>
    <w:rsid w:val="002D33B4"/>
    <w:rsid w:val="002D3ACD"/>
    <w:rsid w:val="002D4F9C"/>
    <w:rsid w:val="002D51A9"/>
    <w:rsid w:val="002D5441"/>
    <w:rsid w:val="002E0054"/>
    <w:rsid w:val="002E1C82"/>
    <w:rsid w:val="002E2FAF"/>
    <w:rsid w:val="002E3B46"/>
    <w:rsid w:val="002E6943"/>
    <w:rsid w:val="002F1A20"/>
    <w:rsid w:val="002F1A53"/>
    <w:rsid w:val="002F1D8A"/>
    <w:rsid w:val="002F2490"/>
    <w:rsid w:val="002F4969"/>
    <w:rsid w:val="002F6744"/>
    <w:rsid w:val="002F6FB6"/>
    <w:rsid w:val="002F769F"/>
    <w:rsid w:val="00300780"/>
    <w:rsid w:val="003028E4"/>
    <w:rsid w:val="00302F72"/>
    <w:rsid w:val="003045A8"/>
    <w:rsid w:val="003049B0"/>
    <w:rsid w:val="00305251"/>
    <w:rsid w:val="00305440"/>
    <w:rsid w:val="00306919"/>
    <w:rsid w:val="00311A68"/>
    <w:rsid w:val="0031358B"/>
    <w:rsid w:val="00323781"/>
    <w:rsid w:val="00326C82"/>
    <w:rsid w:val="00327730"/>
    <w:rsid w:val="00327DEE"/>
    <w:rsid w:val="00330B0D"/>
    <w:rsid w:val="00332DFD"/>
    <w:rsid w:val="0033300E"/>
    <w:rsid w:val="00333270"/>
    <w:rsid w:val="00333D47"/>
    <w:rsid w:val="00334295"/>
    <w:rsid w:val="003346DB"/>
    <w:rsid w:val="00336217"/>
    <w:rsid w:val="0033637A"/>
    <w:rsid w:val="00341F58"/>
    <w:rsid w:val="00344BE2"/>
    <w:rsid w:val="003460A8"/>
    <w:rsid w:val="00353111"/>
    <w:rsid w:val="0035381D"/>
    <w:rsid w:val="003541C0"/>
    <w:rsid w:val="00354904"/>
    <w:rsid w:val="00355FB6"/>
    <w:rsid w:val="003571BC"/>
    <w:rsid w:val="00357C44"/>
    <w:rsid w:val="0036409E"/>
    <w:rsid w:val="0036753B"/>
    <w:rsid w:val="003679BC"/>
    <w:rsid w:val="0037594D"/>
    <w:rsid w:val="0037605E"/>
    <w:rsid w:val="003770E2"/>
    <w:rsid w:val="00382E6D"/>
    <w:rsid w:val="00383762"/>
    <w:rsid w:val="0038510C"/>
    <w:rsid w:val="00385525"/>
    <w:rsid w:val="00385B44"/>
    <w:rsid w:val="00386153"/>
    <w:rsid w:val="003905CA"/>
    <w:rsid w:val="003909A9"/>
    <w:rsid w:val="00390E47"/>
    <w:rsid w:val="00391565"/>
    <w:rsid w:val="00393A67"/>
    <w:rsid w:val="00394BC4"/>
    <w:rsid w:val="0039517D"/>
    <w:rsid w:val="003965E7"/>
    <w:rsid w:val="003975AD"/>
    <w:rsid w:val="00397882"/>
    <w:rsid w:val="003A052D"/>
    <w:rsid w:val="003A0D68"/>
    <w:rsid w:val="003A25A6"/>
    <w:rsid w:val="003A3884"/>
    <w:rsid w:val="003A6651"/>
    <w:rsid w:val="003A69FD"/>
    <w:rsid w:val="003B01A8"/>
    <w:rsid w:val="003B041F"/>
    <w:rsid w:val="003B316D"/>
    <w:rsid w:val="003C3C19"/>
    <w:rsid w:val="003C4B02"/>
    <w:rsid w:val="003C5D84"/>
    <w:rsid w:val="003C66FC"/>
    <w:rsid w:val="003C6C90"/>
    <w:rsid w:val="003C7A0A"/>
    <w:rsid w:val="003D3489"/>
    <w:rsid w:val="003D6382"/>
    <w:rsid w:val="003E0A21"/>
    <w:rsid w:val="003E7A2F"/>
    <w:rsid w:val="003E7A87"/>
    <w:rsid w:val="003F0BE8"/>
    <w:rsid w:val="003F1006"/>
    <w:rsid w:val="003F261A"/>
    <w:rsid w:val="003F39FE"/>
    <w:rsid w:val="003F520B"/>
    <w:rsid w:val="003F7413"/>
    <w:rsid w:val="004005CD"/>
    <w:rsid w:val="004014BC"/>
    <w:rsid w:val="004045E6"/>
    <w:rsid w:val="00404F9F"/>
    <w:rsid w:val="00412C0A"/>
    <w:rsid w:val="004134C1"/>
    <w:rsid w:val="00414BBC"/>
    <w:rsid w:val="004154E7"/>
    <w:rsid w:val="00416A97"/>
    <w:rsid w:val="00416FB5"/>
    <w:rsid w:val="00420BFD"/>
    <w:rsid w:val="00421FAE"/>
    <w:rsid w:val="004227D8"/>
    <w:rsid w:val="00422A47"/>
    <w:rsid w:val="00424B50"/>
    <w:rsid w:val="004250F1"/>
    <w:rsid w:val="0042566F"/>
    <w:rsid w:val="00425A7E"/>
    <w:rsid w:val="00430341"/>
    <w:rsid w:val="00431B0C"/>
    <w:rsid w:val="00435CEC"/>
    <w:rsid w:val="004362A4"/>
    <w:rsid w:val="00437B56"/>
    <w:rsid w:val="00437E5E"/>
    <w:rsid w:val="0044074F"/>
    <w:rsid w:val="00440758"/>
    <w:rsid w:val="00441E43"/>
    <w:rsid w:val="00442692"/>
    <w:rsid w:val="00446BD7"/>
    <w:rsid w:val="00447051"/>
    <w:rsid w:val="004500A0"/>
    <w:rsid w:val="00450FDB"/>
    <w:rsid w:val="00451609"/>
    <w:rsid w:val="00451CEE"/>
    <w:rsid w:val="00453524"/>
    <w:rsid w:val="004567C9"/>
    <w:rsid w:val="00457C6F"/>
    <w:rsid w:val="00460BD9"/>
    <w:rsid w:val="00460D86"/>
    <w:rsid w:val="004642D9"/>
    <w:rsid w:val="00465B56"/>
    <w:rsid w:val="00470B1D"/>
    <w:rsid w:val="00473DE3"/>
    <w:rsid w:val="00480524"/>
    <w:rsid w:val="004829D2"/>
    <w:rsid w:val="00483CB9"/>
    <w:rsid w:val="0048498F"/>
    <w:rsid w:val="004853F6"/>
    <w:rsid w:val="0048665F"/>
    <w:rsid w:val="00487E79"/>
    <w:rsid w:val="004921DE"/>
    <w:rsid w:val="00492A2F"/>
    <w:rsid w:val="00492E92"/>
    <w:rsid w:val="004942C1"/>
    <w:rsid w:val="004A477E"/>
    <w:rsid w:val="004A50AA"/>
    <w:rsid w:val="004A69BA"/>
    <w:rsid w:val="004A7084"/>
    <w:rsid w:val="004B4A8D"/>
    <w:rsid w:val="004C0F0F"/>
    <w:rsid w:val="004C36D6"/>
    <w:rsid w:val="004C442B"/>
    <w:rsid w:val="004C47BC"/>
    <w:rsid w:val="004C7DCD"/>
    <w:rsid w:val="004D4305"/>
    <w:rsid w:val="004D5EED"/>
    <w:rsid w:val="004D742F"/>
    <w:rsid w:val="004E25C0"/>
    <w:rsid w:val="004E3071"/>
    <w:rsid w:val="004E63EC"/>
    <w:rsid w:val="004E6D7E"/>
    <w:rsid w:val="004E7656"/>
    <w:rsid w:val="004F037C"/>
    <w:rsid w:val="004F2BDB"/>
    <w:rsid w:val="004F2C0B"/>
    <w:rsid w:val="004F6E92"/>
    <w:rsid w:val="004F7EB0"/>
    <w:rsid w:val="00510ACA"/>
    <w:rsid w:val="005110DF"/>
    <w:rsid w:val="00511F52"/>
    <w:rsid w:val="00513F5F"/>
    <w:rsid w:val="00516E5E"/>
    <w:rsid w:val="005170D6"/>
    <w:rsid w:val="0051710A"/>
    <w:rsid w:val="00520DDA"/>
    <w:rsid w:val="00520F49"/>
    <w:rsid w:val="00521BE3"/>
    <w:rsid w:val="00523B2F"/>
    <w:rsid w:val="00524CE4"/>
    <w:rsid w:val="005302BD"/>
    <w:rsid w:val="005307DB"/>
    <w:rsid w:val="00531267"/>
    <w:rsid w:val="005313AA"/>
    <w:rsid w:val="00533041"/>
    <w:rsid w:val="00534CC9"/>
    <w:rsid w:val="0053573E"/>
    <w:rsid w:val="00536EC5"/>
    <w:rsid w:val="00537364"/>
    <w:rsid w:val="0054061B"/>
    <w:rsid w:val="005421DE"/>
    <w:rsid w:val="00542E0D"/>
    <w:rsid w:val="005469A2"/>
    <w:rsid w:val="00551044"/>
    <w:rsid w:val="00553567"/>
    <w:rsid w:val="00553FBD"/>
    <w:rsid w:val="00555393"/>
    <w:rsid w:val="00556795"/>
    <w:rsid w:val="00557963"/>
    <w:rsid w:val="00557DDE"/>
    <w:rsid w:val="00560E35"/>
    <w:rsid w:val="00563B8D"/>
    <w:rsid w:val="00566AB3"/>
    <w:rsid w:val="00567176"/>
    <w:rsid w:val="005711F9"/>
    <w:rsid w:val="00572EB5"/>
    <w:rsid w:val="005744D8"/>
    <w:rsid w:val="005750BB"/>
    <w:rsid w:val="00580A90"/>
    <w:rsid w:val="00582A8E"/>
    <w:rsid w:val="00582E98"/>
    <w:rsid w:val="00583A58"/>
    <w:rsid w:val="00583E20"/>
    <w:rsid w:val="005840BD"/>
    <w:rsid w:val="0058472A"/>
    <w:rsid w:val="0058587B"/>
    <w:rsid w:val="00586831"/>
    <w:rsid w:val="00587B28"/>
    <w:rsid w:val="00587D65"/>
    <w:rsid w:val="00590AF6"/>
    <w:rsid w:val="0059452B"/>
    <w:rsid w:val="00596575"/>
    <w:rsid w:val="00597F9B"/>
    <w:rsid w:val="005A4ED1"/>
    <w:rsid w:val="005B062A"/>
    <w:rsid w:val="005B0791"/>
    <w:rsid w:val="005B117B"/>
    <w:rsid w:val="005B190C"/>
    <w:rsid w:val="005B2819"/>
    <w:rsid w:val="005B2D7E"/>
    <w:rsid w:val="005B6BC9"/>
    <w:rsid w:val="005C512B"/>
    <w:rsid w:val="005C5634"/>
    <w:rsid w:val="005C5964"/>
    <w:rsid w:val="005C6D8C"/>
    <w:rsid w:val="005C706C"/>
    <w:rsid w:val="005C7B3C"/>
    <w:rsid w:val="005D0FA5"/>
    <w:rsid w:val="005D2286"/>
    <w:rsid w:val="005D7721"/>
    <w:rsid w:val="005D7B28"/>
    <w:rsid w:val="005E4B9A"/>
    <w:rsid w:val="005E4EE7"/>
    <w:rsid w:val="005E5A07"/>
    <w:rsid w:val="005F133B"/>
    <w:rsid w:val="005F30EC"/>
    <w:rsid w:val="005F3228"/>
    <w:rsid w:val="005F32CA"/>
    <w:rsid w:val="005F3F23"/>
    <w:rsid w:val="005F54FD"/>
    <w:rsid w:val="006027B9"/>
    <w:rsid w:val="00604344"/>
    <w:rsid w:val="00604ED9"/>
    <w:rsid w:val="00606B27"/>
    <w:rsid w:val="00607823"/>
    <w:rsid w:val="00607FF0"/>
    <w:rsid w:val="00611651"/>
    <w:rsid w:val="0061346E"/>
    <w:rsid w:val="00614E92"/>
    <w:rsid w:val="00624D86"/>
    <w:rsid w:val="00630297"/>
    <w:rsid w:val="00630479"/>
    <w:rsid w:val="00630D9A"/>
    <w:rsid w:val="00631506"/>
    <w:rsid w:val="006325ED"/>
    <w:rsid w:val="00633D34"/>
    <w:rsid w:val="00634010"/>
    <w:rsid w:val="00634163"/>
    <w:rsid w:val="00641405"/>
    <w:rsid w:val="006428A0"/>
    <w:rsid w:val="00643026"/>
    <w:rsid w:val="00645825"/>
    <w:rsid w:val="00646789"/>
    <w:rsid w:val="0064731F"/>
    <w:rsid w:val="00651247"/>
    <w:rsid w:val="006515BF"/>
    <w:rsid w:val="0065294D"/>
    <w:rsid w:val="00654DA1"/>
    <w:rsid w:val="00655EDE"/>
    <w:rsid w:val="00656B27"/>
    <w:rsid w:val="00657DC3"/>
    <w:rsid w:val="006627F2"/>
    <w:rsid w:val="006635B4"/>
    <w:rsid w:val="00670125"/>
    <w:rsid w:val="00671DE5"/>
    <w:rsid w:val="0067212A"/>
    <w:rsid w:val="00672B69"/>
    <w:rsid w:val="00674388"/>
    <w:rsid w:val="00674995"/>
    <w:rsid w:val="00674C00"/>
    <w:rsid w:val="0068005D"/>
    <w:rsid w:val="00682DE0"/>
    <w:rsid w:val="00687593"/>
    <w:rsid w:val="00691DC0"/>
    <w:rsid w:val="00693B44"/>
    <w:rsid w:val="0069402F"/>
    <w:rsid w:val="00694B2C"/>
    <w:rsid w:val="00696F96"/>
    <w:rsid w:val="006A33EB"/>
    <w:rsid w:val="006A4C17"/>
    <w:rsid w:val="006A5188"/>
    <w:rsid w:val="006A5A34"/>
    <w:rsid w:val="006A641D"/>
    <w:rsid w:val="006A6A84"/>
    <w:rsid w:val="006A6D3E"/>
    <w:rsid w:val="006B0BD8"/>
    <w:rsid w:val="006B1E82"/>
    <w:rsid w:val="006B2ABD"/>
    <w:rsid w:val="006C0C00"/>
    <w:rsid w:val="006C1364"/>
    <w:rsid w:val="006C1E99"/>
    <w:rsid w:val="006C3C4C"/>
    <w:rsid w:val="006C648B"/>
    <w:rsid w:val="006D4B95"/>
    <w:rsid w:val="006D570F"/>
    <w:rsid w:val="006D603F"/>
    <w:rsid w:val="006D6867"/>
    <w:rsid w:val="006D71CB"/>
    <w:rsid w:val="006E02E9"/>
    <w:rsid w:val="006E2671"/>
    <w:rsid w:val="006E3AB5"/>
    <w:rsid w:val="006F03E7"/>
    <w:rsid w:val="006F0EAC"/>
    <w:rsid w:val="006F4BA5"/>
    <w:rsid w:val="00701DD0"/>
    <w:rsid w:val="00703803"/>
    <w:rsid w:val="00703892"/>
    <w:rsid w:val="007061CA"/>
    <w:rsid w:val="0071052A"/>
    <w:rsid w:val="00710DE3"/>
    <w:rsid w:val="00711697"/>
    <w:rsid w:val="00711B66"/>
    <w:rsid w:val="0071372F"/>
    <w:rsid w:val="0071393C"/>
    <w:rsid w:val="0071463A"/>
    <w:rsid w:val="00715099"/>
    <w:rsid w:val="00720753"/>
    <w:rsid w:val="007224BA"/>
    <w:rsid w:val="00725FEF"/>
    <w:rsid w:val="0072665C"/>
    <w:rsid w:val="0072725D"/>
    <w:rsid w:val="00731A7C"/>
    <w:rsid w:val="00731CA7"/>
    <w:rsid w:val="0073580A"/>
    <w:rsid w:val="00735BC3"/>
    <w:rsid w:val="0073663E"/>
    <w:rsid w:val="00736684"/>
    <w:rsid w:val="00736B05"/>
    <w:rsid w:val="00737532"/>
    <w:rsid w:val="00740D41"/>
    <w:rsid w:val="00741026"/>
    <w:rsid w:val="00744499"/>
    <w:rsid w:val="007451F3"/>
    <w:rsid w:val="00746CAC"/>
    <w:rsid w:val="00757195"/>
    <w:rsid w:val="00757263"/>
    <w:rsid w:val="00757345"/>
    <w:rsid w:val="00763E69"/>
    <w:rsid w:val="007653B5"/>
    <w:rsid w:val="00767D7C"/>
    <w:rsid w:val="00770455"/>
    <w:rsid w:val="007704D1"/>
    <w:rsid w:val="00772032"/>
    <w:rsid w:val="007730FB"/>
    <w:rsid w:val="00774691"/>
    <w:rsid w:val="0078015F"/>
    <w:rsid w:val="0078132B"/>
    <w:rsid w:val="00781348"/>
    <w:rsid w:val="00781AE4"/>
    <w:rsid w:val="00782A5D"/>
    <w:rsid w:val="007841DE"/>
    <w:rsid w:val="0078624F"/>
    <w:rsid w:val="00786B17"/>
    <w:rsid w:val="007936F9"/>
    <w:rsid w:val="00794F4E"/>
    <w:rsid w:val="007963E9"/>
    <w:rsid w:val="007972E4"/>
    <w:rsid w:val="00797FF4"/>
    <w:rsid w:val="007A32E2"/>
    <w:rsid w:val="007A657E"/>
    <w:rsid w:val="007A6AE1"/>
    <w:rsid w:val="007B06B8"/>
    <w:rsid w:val="007B0938"/>
    <w:rsid w:val="007B0974"/>
    <w:rsid w:val="007B1373"/>
    <w:rsid w:val="007B13ED"/>
    <w:rsid w:val="007B200F"/>
    <w:rsid w:val="007B43EA"/>
    <w:rsid w:val="007B6241"/>
    <w:rsid w:val="007C425F"/>
    <w:rsid w:val="007C5ABC"/>
    <w:rsid w:val="007D13A6"/>
    <w:rsid w:val="007D13E2"/>
    <w:rsid w:val="007D13F3"/>
    <w:rsid w:val="007D2DFE"/>
    <w:rsid w:val="007D3899"/>
    <w:rsid w:val="007D55C8"/>
    <w:rsid w:val="007D6869"/>
    <w:rsid w:val="007D6A53"/>
    <w:rsid w:val="007D7088"/>
    <w:rsid w:val="007E126D"/>
    <w:rsid w:val="007E3C89"/>
    <w:rsid w:val="007E4416"/>
    <w:rsid w:val="007E79BC"/>
    <w:rsid w:val="007F0A57"/>
    <w:rsid w:val="007F180E"/>
    <w:rsid w:val="007F2488"/>
    <w:rsid w:val="007F3B71"/>
    <w:rsid w:val="007F709E"/>
    <w:rsid w:val="007F7BD2"/>
    <w:rsid w:val="00801D0D"/>
    <w:rsid w:val="00802EEB"/>
    <w:rsid w:val="00803BB7"/>
    <w:rsid w:val="0080527A"/>
    <w:rsid w:val="00807356"/>
    <w:rsid w:val="008104AD"/>
    <w:rsid w:val="00813E29"/>
    <w:rsid w:val="0081646A"/>
    <w:rsid w:val="00817DA8"/>
    <w:rsid w:val="00823CB5"/>
    <w:rsid w:val="00825CC1"/>
    <w:rsid w:val="0082602F"/>
    <w:rsid w:val="0082654C"/>
    <w:rsid w:val="00830580"/>
    <w:rsid w:val="00831272"/>
    <w:rsid w:val="00831DAD"/>
    <w:rsid w:val="00832326"/>
    <w:rsid w:val="0083244F"/>
    <w:rsid w:val="00833508"/>
    <w:rsid w:val="00834325"/>
    <w:rsid w:val="008344DC"/>
    <w:rsid w:val="008361FA"/>
    <w:rsid w:val="00836CE2"/>
    <w:rsid w:val="008430BE"/>
    <w:rsid w:val="0084337B"/>
    <w:rsid w:val="00845194"/>
    <w:rsid w:val="00847727"/>
    <w:rsid w:val="00852FCF"/>
    <w:rsid w:val="00853307"/>
    <w:rsid w:val="00853C52"/>
    <w:rsid w:val="0085456D"/>
    <w:rsid w:val="008605C6"/>
    <w:rsid w:val="0086217A"/>
    <w:rsid w:val="0086543E"/>
    <w:rsid w:val="00865D8B"/>
    <w:rsid w:val="00866657"/>
    <w:rsid w:val="00870DAB"/>
    <w:rsid w:val="008804A2"/>
    <w:rsid w:val="00880742"/>
    <w:rsid w:val="00880AB4"/>
    <w:rsid w:val="0088195C"/>
    <w:rsid w:val="00883A4C"/>
    <w:rsid w:val="00884897"/>
    <w:rsid w:val="00884A3C"/>
    <w:rsid w:val="00887D72"/>
    <w:rsid w:val="0089146B"/>
    <w:rsid w:val="00893C66"/>
    <w:rsid w:val="008943A7"/>
    <w:rsid w:val="008946EB"/>
    <w:rsid w:val="0089521E"/>
    <w:rsid w:val="008975A5"/>
    <w:rsid w:val="008A22BC"/>
    <w:rsid w:val="008A49D9"/>
    <w:rsid w:val="008A7DB5"/>
    <w:rsid w:val="008B31B3"/>
    <w:rsid w:val="008B4027"/>
    <w:rsid w:val="008C72C4"/>
    <w:rsid w:val="008D0382"/>
    <w:rsid w:val="008D13E6"/>
    <w:rsid w:val="008D2A6D"/>
    <w:rsid w:val="008D35B9"/>
    <w:rsid w:val="008D4A68"/>
    <w:rsid w:val="008D4BC7"/>
    <w:rsid w:val="008D4D2E"/>
    <w:rsid w:val="008D4F6A"/>
    <w:rsid w:val="008D64A0"/>
    <w:rsid w:val="008E05EB"/>
    <w:rsid w:val="008E067E"/>
    <w:rsid w:val="008E0FE9"/>
    <w:rsid w:val="008E10EA"/>
    <w:rsid w:val="008E1647"/>
    <w:rsid w:val="008E4CB9"/>
    <w:rsid w:val="008E5100"/>
    <w:rsid w:val="008F0D46"/>
    <w:rsid w:val="008F2F27"/>
    <w:rsid w:val="008F73E4"/>
    <w:rsid w:val="00901F06"/>
    <w:rsid w:val="00902AFB"/>
    <w:rsid w:val="00904B6E"/>
    <w:rsid w:val="009051A0"/>
    <w:rsid w:val="00915523"/>
    <w:rsid w:val="0092153A"/>
    <w:rsid w:val="00921CA8"/>
    <w:rsid w:val="00921CAD"/>
    <w:rsid w:val="00922CB3"/>
    <w:rsid w:val="00922D4A"/>
    <w:rsid w:val="0092529F"/>
    <w:rsid w:val="0092566C"/>
    <w:rsid w:val="00926CC5"/>
    <w:rsid w:val="00930DE7"/>
    <w:rsid w:val="009315D8"/>
    <w:rsid w:val="00931D3C"/>
    <w:rsid w:val="00932675"/>
    <w:rsid w:val="00933FD5"/>
    <w:rsid w:val="009359F1"/>
    <w:rsid w:val="0093661C"/>
    <w:rsid w:val="00937C57"/>
    <w:rsid w:val="009408E2"/>
    <w:rsid w:val="00941BC8"/>
    <w:rsid w:val="00941D8F"/>
    <w:rsid w:val="009429F1"/>
    <w:rsid w:val="00944892"/>
    <w:rsid w:val="00944DB9"/>
    <w:rsid w:val="00944F80"/>
    <w:rsid w:val="0095059B"/>
    <w:rsid w:val="00951F21"/>
    <w:rsid w:val="009536AC"/>
    <w:rsid w:val="00956030"/>
    <w:rsid w:val="009639E9"/>
    <w:rsid w:val="009670E3"/>
    <w:rsid w:val="009700C4"/>
    <w:rsid w:val="00970185"/>
    <w:rsid w:val="009774E2"/>
    <w:rsid w:val="00980D3C"/>
    <w:rsid w:val="00982A28"/>
    <w:rsid w:val="00983E66"/>
    <w:rsid w:val="00986334"/>
    <w:rsid w:val="009870E9"/>
    <w:rsid w:val="00987811"/>
    <w:rsid w:val="009905B2"/>
    <w:rsid w:val="009926D5"/>
    <w:rsid w:val="009962AD"/>
    <w:rsid w:val="0099750F"/>
    <w:rsid w:val="009A02EC"/>
    <w:rsid w:val="009A1E3E"/>
    <w:rsid w:val="009A2EC9"/>
    <w:rsid w:val="009A5F84"/>
    <w:rsid w:val="009A68F2"/>
    <w:rsid w:val="009A7673"/>
    <w:rsid w:val="009A7DBB"/>
    <w:rsid w:val="009B272C"/>
    <w:rsid w:val="009B4AF1"/>
    <w:rsid w:val="009B6094"/>
    <w:rsid w:val="009C1B02"/>
    <w:rsid w:val="009C5B78"/>
    <w:rsid w:val="009C6515"/>
    <w:rsid w:val="009C6519"/>
    <w:rsid w:val="009C75FD"/>
    <w:rsid w:val="009C77A3"/>
    <w:rsid w:val="009D26B7"/>
    <w:rsid w:val="009D2AEA"/>
    <w:rsid w:val="009D3071"/>
    <w:rsid w:val="009D5F59"/>
    <w:rsid w:val="009D7C28"/>
    <w:rsid w:val="009E3763"/>
    <w:rsid w:val="009E3A35"/>
    <w:rsid w:val="009F0B81"/>
    <w:rsid w:val="009F2F2C"/>
    <w:rsid w:val="009F364B"/>
    <w:rsid w:val="009F5498"/>
    <w:rsid w:val="009F5591"/>
    <w:rsid w:val="009F5A6A"/>
    <w:rsid w:val="00A00F28"/>
    <w:rsid w:val="00A022CE"/>
    <w:rsid w:val="00A03FD7"/>
    <w:rsid w:val="00A04E24"/>
    <w:rsid w:val="00A06759"/>
    <w:rsid w:val="00A06B6C"/>
    <w:rsid w:val="00A15329"/>
    <w:rsid w:val="00A260C1"/>
    <w:rsid w:val="00A27E55"/>
    <w:rsid w:val="00A31304"/>
    <w:rsid w:val="00A315FD"/>
    <w:rsid w:val="00A33A08"/>
    <w:rsid w:val="00A37D9F"/>
    <w:rsid w:val="00A44132"/>
    <w:rsid w:val="00A44A5E"/>
    <w:rsid w:val="00A44E8C"/>
    <w:rsid w:val="00A46AE4"/>
    <w:rsid w:val="00A5015B"/>
    <w:rsid w:val="00A503E8"/>
    <w:rsid w:val="00A50E5C"/>
    <w:rsid w:val="00A52C29"/>
    <w:rsid w:val="00A533A2"/>
    <w:rsid w:val="00A557A3"/>
    <w:rsid w:val="00A55997"/>
    <w:rsid w:val="00A55BB4"/>
    <w:rsid w:val="00A55D7E"/>
    <w:rsid w:val="00A61912"/>
    <w:rsid w:val="00A64A15"/>
    <w:rsid w:val="00A64EDE"/>
    <w:rsid w:val="00A66A6C"/>
    <w:rsid w:val="00A67080"/>
    <w:rsid w:val="00A672EE"/>
    <w:rsid w:val="00A70159"/>
    <w:rsid w:val="00A701F3"/>
    <w:rsid w:val="00A71BB4"/>
    <w:rsid w:val="00A7276F"/>
    <w:rsid w:val="00A73A2F"/>
    <w:rsid w:val="00A76BD4"/>
    <w:rsid w:val="00A8260C"/>
    <w:rsid w:val="00A8322D"/>
    <w:rsid w:val="00A8331A"/>
    <w:rsid w:val="00A86509"/>
    <w:rsid w:val="00A8797C"/>
    <w:rsid w:val="00A915FB"/>
    <w:rsid w:val="00A93CFA"/>
    <w:rsid w:val="00AA0D41"/>
    <w:rsid w:val="00AA4055"/>
    <w:rsid w:val="00AA4A89"/>
    <w:rsid w:val="00AA6646"/>
    <w:rsid w:val="00AB05C0"/>
    <w:rsid w:val="00AB2F6F"/>
    <w:rsid w:val="00AB3557"/>
    <w:rsid w:val="00AB511C"/>
    <w:rsid w:val="00AC0DDD"/>
    <w:rsid w:val="00AC1553"/>
    <w:rsid w:val="00AC18B0"/>
    <w:rsid w:val="00AC355C"/>
    <w:rsid w:val="00AC4F00"/>
    <w:rsid w:val="00AC56B2"/>
    <w:rsid w:val="00AD2A61"/>
    <w:rsid w:val="00AD35C4"/>
    <w:rsid w:val="00AE0245"/>
    <w:rsid w:val="00AE5560"/>
    <w:rsid w:val="00AE7975"/>
    <w:rsid w:val="00AF095C"/>
    <w:rsid w:val="00AF1853"/>
    <w:rsid w:val="00AF3025"/>
    <w:rsid w:val="00AF487C"/>
    <w:rsid w:val="00AF6C28"/>
    <w:rsid w:val="00AF6E29"/>
    <w:rsid w:val="00B01421"/>
    <w:rsid w:val="00B01607"/>
    <w:rsid w:val="00B02580"/>
    <w:rsid w:val="00B02CB3"/>
    <w:rsid w:val="00B03E5A"/>
    <w:rsid w:val="00B107E1"/>
    <w:rsid w:val="00B15B85"/>
    <w:rsid w:val="00B17EA1"/>
    <w:rsid w:val="00B17F76"/>
    <w:rsid w:val="00B20BD6"/>
    <w:rsid w:val="00B24B17"/>
    <w:rsid w:val="00B30980"/>
    <w:rsid w:val="00B31E59"/>
    <w:rsid w:val="00B335BD"/>
    <w:rsid w:val="00B440BC"/>
    <w:rsid w:val="00B46D3E"/>
    <w:rsid w:val="00B47A1F"/>
    <w:rsid w:val="00B503F2"/>
    <w:rsid w:val="00B510E0"/>
    <w:rsid w:val="00B57362"/>
    <w:rsid w:val="00B57877"/>
    <w:rsid w:val="00B605F3"/>
    <w:rsid w:val="00B64CDA"/>
    <w:rsid w:val="00B65722"/>
    <w:rsid w:val="00B663E7"/>
    <w:rsid w:val="00B70D70"/>
    <w:rsid w:val="00B7136A"/>
    <w:rsid w:val="00B71766"/>
    <w:rsid w:val="00B72DF7"/>
    <w:rsid w:val="00B7691D"/>
    <w:rsid w:val="00B80196"/>
    <w:rsid w:val="00B82F34"/>
    <w:rsid w:val="00B836E8"/>
    <w:rsid w:val="00B845E4"/>
    <w:rsid w:val="00B908F3"/>
    <w:rsid w:val="00B90A3E"/>
    <w:rsid w:val="00B916E0"/>
    <w:rsid w:val="00B917B8"/>
    <w:rsid w:val="00B93415"/>
    <w:rsid w:val="00B94437"/>
    <w:rsid w:val="00B946EF"/>
    <w:rsid w:val="00BA04AF"/>
    <w:rsid w:val="00BA09BC"/>
    <w:rsid w:val="00BA19E3"/>
    <w:rsid w:val="00BA24A2"/>
    <w:rsid w:val="00BA66C6"/>
    <w:rsid w:val="00BB4420"/>
    <w:rsid w:val="00BC0D9D"/>
    <w:rsid w:val="00BC1884"/>
    <w:rsid w:val="00BC1D95"/>
    <w:rsid w:val="00BC1F2C"/>
    <w:rsid w:val="00BC1FD4"/>
    <w:rsid w:val="00BC3342"/>
    <w:rsid w:val="00BC44F7"/>
    <w:rsid w:val="00BD2F8A"/>
    <w:rsid w:val="00BD3422"/>
    <w:rsid w:val="00BD47B7"/>
    <w:rsid w:val="00BD577A"/>
    <w:rsid w:val="00BD7055"/>
    <w:rsid w:val="00BE2B37"/>
    <w:rsid w:val="00BE6DDA"/>
    <w:rsid w:val="00BF13DA"/>
    <w:rsid w:val="00BF2636"/>
    <w:rsid w:val="00BF35B7"/>
    <w:rsid w:val="00BF42D5"/>
    <w:rsid w:val="00BF5625"/>
    <w:rsid w:val="00C00940"/>
    <w:rsid w:val="00C05170"/>
    <w:rsid w:val="00C0600A"/>
    <w:rsid w:val="00C11E8B"/>
    <w:rsid w:val="00C13012"/>
    <w:rsid w:val="00C13A5E"/>
    <w:rsid w:val="00C15666"/>
    <w:rsid w:val="00C16189"/>
    <w:rsid w:val="00C16747"/>
    <w:rsid w:val="00C16930"/>
    <w:rsid w:val="00C17419"/>
    <w:rsid w:val="00C20BA9"/>
    <w:rsid w:val="00C31B74"/>
    <w:rsid w:val="00C33F8C"/>
    <w:rsid w:val="00C340D3"/>
    <w:rsid w:val="00C40CA4"/>
    <w:rsid w:val="00C4214E"/>
    <w:rsid w:val="00C43FDA"/>
    <w:rsid w:val="00C50F21"/>
    <w:rsid w:val="00C60E99"/>
    <w:rsid w:val="00C61594"/>
    <w:rsid w:val="00C6512A"/>
    <w:rsid w:val="00C71659"/>
    <w:rsid w:val="00C7207C"/>
    <w:rsid w:val="00C7270F"/>
    <w:rsid w:val="00C72D6C"/>
    <w:rsid w:val="00C73C41"/>
    <w:rsid w:val="00C74279"/>
    <w:rsid w:val="00C76390"/>
    <w:rsid w:val="00C77D1E"/>
    <w:rsid w:val="00C8059C"/>
    <w:rsid w:val="00C806EC"/>
    <w:rsid w:val="00C8168D"/>
    <w:rsid w:val="00C81C81"/>
    <w:rsid w:val="00C82426"/>
    <w:rsid w:val="00C836AB"/>
    <w:rsid w:val="00C8395C"/>
    <w:rsid w:val="00C84CB1"/>
    <w:rsid w:val="00C85039"/>
    <w:rsid w:val="00C852DD"/>
    <w:rsid w:val="00C86D8B"/>
    <w:rsid w:val="00C87D0F"/>
    <w:rsid w:val="00C91395"/>
    <w:rsid w:val="00C91690"/>
    <w:rsid w:val="00C91C38"/>
    <w:rsid w:val="00C92332"/>
    <w:rsid w:val="00C92EA9"/>
    <w:rsid w:val="00C95C64"/>
    <w:rsid w:val="00CA1257"/>
    <w:rsid w:val="00CA1FF2"/>
    <w:rsid w:val="00CA2B87"/>
    <w:rsid w:val="00CA509B"/>
    <w:rsid w:val="00CB24EA"/>
    <w:rsid w:val="00CB5496"/>
    <w:rsid w:val="00CC3563"/>
    <w:rsid w:val="00CC3C24"/>
    <w:rsid w:val="00CC46FE"/>
    <w:rsid w:val="00CC4849"/>
    <w:rsid w:val="00CC489E"/>
    <w:rsid w:val="00CC54CD"/>
    <w:rsid w:val="00CC5785"/>
    <w:rsid w:val="00CC7571"/>
    <w:rsid w:val="00CD0D28"/>
    <w:rsid w:val="00CD13E2"/>
    <w:rsid w:val="00CD4DAC"/>
    <w:rsid w:val="00CD5CB3"/>
    <w:rsid w:val="00CD63DE"/>
    <w:rsid w:val="00CE28A2"/>
    <w:rsid w:val="00CE334C"/>
    <w:rsid w:val="00CE3D57"/>
    <w:rsid w:val="00CF5A86"/>
    <w:rsid w:val="00CF6DCF"/>
    <w:rsid w:val="00D03326"/>
    <w:rsid w:val="00D040B1"/>
    <w:rsid w:val="00D05F47"/>
    <w:rsid w:val="00D06D77"/>
    <w:rsid w:val="00D105A3"/>
    <w:rsid w:val="00D11C38"/>
    <w:rsid w:val="00D11DC1"/>
    <w:rsid w:val="00D16A57"/>
    <w:rsid w:val="00D17F7A"/>
    <w:rsid w:val="00D21A36"/>
    <w:rsid w:val="00D249D0"/>
    <w:rsid w:val="00D27005"/>
    <w:rsid w:val="00D3060A"/>
    <w:rsid w:val="00D356A3"/>
    <w:rsid w:val="00D36139"/>
    <w:rsid w:val="00D374F4"/>
    <w:rsid w:val="00D41BA2"/>
    <w:rsid w:val="00D444C2"/>
    <w:rsid w:val="00D4621A"/>
    <w:rsid w:val="00D478D3"/>
    <w:rsid w:val="00D50D7C"/>
    <w:rsid w:val="00D512F5"/>
    <w:rsid w:val="00D5141C"/>
    <w:rsid w:val="00D516C2"/>
    <w:rsid w:val="00D527BF"/>
    <w:rsid w:val="00D5296F"/>
    <w:rsid w:val="00D54118"/>
    <w:rsid w:val="00D55C04"/>
    <w:rsid w:val="00D56E33"/>
    <w:rsid w:val="00D573A5"/>
    <w:rsid w:val="00D5764E"/>
    <w:rsid w:val="00D57927"/>
    <w:rsid w:val="00D61276"/>
    <w:rsid w:val="00D636B3"/>
    <w:rsid w:val="00D636DE"/>
    <w:rsid w:val="00D64C2C"/>
    <w:rsid w:val="00D6540F"/>
    <w:rsid w:val="00D6755C"/>
    <w:rsid w:val="00D7120A"/>
    <w:rsid w:val="00D73EBF"/>
    <w:rsid w:val="00D74AA5"/>
    <w:rsid w:val="00D752DD"/>
    <w:rsid w:val="00D75CC2"/>
    <w:rsid w:val="00D76537"/>
    <w:rsid w:val="00D85CC0"/>
    <w:rsid w:val="00D86C53"/>
    <w:rsid w:val="00D87F90"/>
    <w:rsid w:val="00D906F7"/>
    <w:rsid w:val="00D90795"/>
    <w:rsid w:val="00D966B0"/>
    <w:rsid w:val="00DA1021"/>
    <w:rsid w:val="00DA1E54"/>
    <w:rsid w:val="00DA4411"/>
    <w:rsid w:val="00DA52D5"/>
    <w:rsid w:val="00DA5488"/>
    <w:rsid w:val="00DA7118"/>
    <w:rsid w:val="00DA7179"/>
    <w:rsid w:val="00DB3EE8"/>
    <w:rsid w:val="00DB542C"/>
    <w:rsid w:val="00DB58D7"/>
    <w:rsid w:val="00DB6569"/>
    <w:rsid w:val="00DB7D83"/>
    <w:rsid w:val="00DC0A2C"/>
    <w:rsid w:val="00DC1147"/>
    <w:rsid w:val="00DC21A7"/>
    <w:rsid w:val="00DC41B3"/>
    <w:rsid w:val="00DC426E"/>
    <w:rsid w:val="00DC6F64"/>
    <w:rsid w:val="00DC7391"/>
    <w:rsid w:val="00DC73E1"/>
    <w:rsid w:val="00DC7ECE"/>
    <w:rsid w:val="00DD08E1"/>
    <w:rsid w:val="00DD15F8"/>
    <w:rsid w:val="00DD26B6"/>
    <w:rsid w:val="00DD2F8D"/>
    <w:rsid w:val="00DD368F"/>
    <w:rsid w:val="00DD3F9C"/>
    <w:rsid w:val="00DE0985"/>
    <w:rsid w:val="00DE5A2F"/>
    <w:rsid w:val="00DE7576"/>
    <w:rsid w:val="00DE7A43"/>
    <w:rsid w:val="00DF003A"/>
    <w:rsid w:val="00DF0F64"/>
    <w:rsid w:val="00DF170E"/>
    <w:rsid w:val="00DF1E37"/>
    <w:rsid w:val="00DF382F"/>
    <w:rsid w:val="00DF5ECD"/>
    <w:rsid w:val="00DF615A"/>
    <w:rsid w:val="00DF6AB8"/>
    <w:rsid w:val="00E00A0C"/>
    <w:rsid w:val="00E05568"/>
    <w:rsid w:val="00E072AC"/>
    <w:rsid w:val="00E0761E"/>
    <w:rsid w:val="00E12065"/>
    <w:rsid w:val="00E15C68"/>
    <w:rsid w:val="00E231C2"/>
    <w:rsid w:val="00E25CAD"/>
    <w:rsid w:val="00E305F8"/>
    <w:rsid w:val="00E30FF6"/>
    <w:rsid w:val="00E31C8B"/>
    <w:rsid w:val="00E337BB"/>
    <w:rsid w:val="00E37403"/>
    <w:rsid w:val="00E40980"/>
    <w:rsid w:val="00E41F0F"/>
    <w:rsid w:val="00E43810"/>
    <w:rsid w:val="00E44DB8"/>
    <w:rsid w:val="00E5440E"/>
    <w:rsid w:val="00E54982"/>
    <w:rsid w:val="00E54DB0"/>
    <w:rsid w:val="00E579B4"/>
    <w:rsid w:val="00E60E2C"/>
    <w:rsid w:val="00E63AA9"/>
    <w:rsid w:val="00E656BB"/>
    <w:rsid w:val="00E658F3"/>
    <w:rsid w:val="00E67996"/>
    <w:rsid w:val="00E71293"/>
    <w:rsid w:val="00E73F7E"/>
    <w:rsid w:val="00E744A3"/>
    <w:rsid w:val="00E74DED"/>
    <w:rsid w:val="00E75C16"/>
    <w:rsid w:val="00E77373"/>
    <w:rsid w:val="00E80F5E"/>
    <w:rsid w:val="00E82E49"/>
    <w:rsid w:val="00E857C9"/>
    <w:rsid w:val="00E86D90"/>
    <w:rsid w:val="00E907F8"/>
    <w:rsid w:val="00E90E27"/>
    <w:rsid w:val="00E91104"/>
    <w:rsid w:val="00E9559D"/>
    <w:rsid w:val="00E95897"/>
    <w:rsid w:val="00E95C09"/>
    <w:rsid w:val="00E97D3A"/>
    <w:rsid w:val="00EA01F3"/>
    <w:rsid w:val="00EA1A8D"/>
    <w:rsid w:val="00EA22E5"/>
    <w:rsid w:val="00EA32F8"/>
    <w:rsid w:val="00EA348D"/>
    <w:rsid w:val="00EA4FED"/>
    <w:rsid w:val="00EA7DB1"/>
    <w:rsid w:val="00EB1B45"/>
    <w:rsid w:val="00EB32D8"/>
    <w:rsid w:val="00EB34A8"/>
    <w:rsid w:val="00EB5AA1"/>
    <w:rsid w:val="00EB6C9C"/>
    <w:rsid w:val="00EC0302"/>
    <w:rsid w:val="00EC19F3"/>
    <w:rsid w:val="00EC2CEB"/>
    <w:rsid w:val="00EC596F"/>
    <w:rsid w:val="00EC6561"/>
    <w:rsid w:val="00ED089C"/>
    <w:rsid w:val="00ED0E03"/>
    <w:rsid w:val="00ED1750"/>
    <w:rsid w:val="00ED1D20"/>
    <w:rsid w:val="00ED2E4A"/>
    <w:rsid w:val="00ED3DEE"/>
    <w:rsid w:val="00ED48BC"/>
    <w:rsid w:val="00ED4BB5"/>
    <w:rsid w:val="00ED4C74"/>
    <w:rsid w:val="00ED66D7"/>
    <w:rsid w:val="00ED758E"/>
    <w:rsid w:val="00ED7A57"/>
    <w:rsid w:val="00EE04C3"/>
    <w:rsid w:val="00EE4359"/>
    <w:rsid w:val="00EE479D"/>
    <w:rsid w:val="00EE4883"/>
    <w:rsid w:val="00EF0205"/>
    <w:rsid w:val="00EF06E9"/>
    <w:rsid w:val="00EF08C6"/>
    <w:rsid w:val="00EF0C13"/>
    <w:rsid w:val="00EF3934"/>
    <w:rsid w:val="00EF70CC"/>
    <w:rsid w:val="00F01C8C"/>
    <w:rsid w:val="00F03401"/>
    <w:rsid w:val="00F05AF4"/>
    <w:rsid w:val="00F07BDC"/>
    <w:rsid w:val="00F12684"/>
    <w:rsid w:val="00F127B1"/>
    <w:rsid w:val="00F12CB4"/>
    <w:rsid w:val="00F135F3"/>
    <w:rsid w:val="00F157D6"/>
    <w:rsid w:val="00F17ABA"/>
    <w:rsid w:val="00F211D7"/>
    <w:rsid w:val="00F21A18"/>
    <w:rsid w:val="00F2456B"/>
    <w:rsid w:val="00F25BF0"/>
    <w:rsid w:val="00F27F75"/>
    <w:rsid w:val="00F319D9"/>
    <w:rsid w:val="00F3421A"/>
    <w:rsid w:val="00F363BD"/>
    <w:rsid w:val="00F37236"/>
    <w:rsid w:val="00F40AE2"/>
    <w:rsid w:val="00F418D1"/>
    <w:rsid w:val="00F4331E"/>
    <w:rsid w:val="00F43E2E"/>
    <w:rsid w:val="00F44134"/>
    <w:rsid w:val="00F44BB4"/>
    <w:rsid w:val="00F45199"/>
    <w:rsid w:val="00F45A8A"/>
    <w:rsid w:val="00F46F15"/>
    <w:rsid w:val="00F529D9"/>
    <w:rsid w:val="00F549DD"/>
    <w:rsid w:val="00F55EE8"/>
    <w:rsid w:val="00F56B33"/>
    <w:rsid w:val="00F60BC6"/>
    <w:rsid w:val="00F611D5"/>
    <w:rsid w:val="00F612E4"/>
    <w:rsid w:val="00F61656"/>
    <w:rsid w:val="00F638DF"/>
    <w:rsid w:val="00F64078"/>
    <w:rsid w:val="00F6420E"/>
    <w:rsid w:val="00F648AC"/>
    <w:rsid w:val="00F66D65"/>
    <w:rsid w:val="00F707B8"/>
    <w:rsid w:val="00F70E21"/>
    <w:rsid w:val="00F72DA4"/>
    <w:rsid w:val="00F736E0"/>
    <w:rsid w:val="00F747B4"/>
    <w:rsid w:val="00F76C1E"/>
    <w:rsid w:val="00F858ED"/>
    <w:rsid w:val="00F87736"/>
    <w:rsid w:val="00F91514"/>
    <w:rsid w:val="00F93024"/>
    <w:rsid w:val="00F93663"/>
    <w:rsid w:val="00F93DC1"/>
    <w:rsid w:val="00F94204"/>
    <w:rsid w:val="00F951D0"/>
    <w:rsid w:val="00F973A8"/>
    <w:rsid w:val="00F97CFA"/>
    <w:rsid w:val="00FA0453"/>
    <w:rsid w:val="00FA386D"/>
    <w:rsid w:val="00FA4B3A"/>
    <w:rsid w:val="00FA4E84"/>
    <w:rsid w:val="00FA506A"/>
    <w:rsid w:val="00FA5319"/>
    <w:rsid w:val="00FA5BB3"/>
    <w:rsid w:val="00FA6767"/>
    <w:rsid w:val="00FA6F2D"/>
    <w:rsid w:val="00FB10B1"/>
    <w:rsid w:val="00FB50EC"/>
    <w:rsid w:val="00FB5E9E"/>
    <w:rsid w:val="00FC2EFE"/>
    <w:rsid w:val="00FC53C5"/>
    <w:rsid w:val="00FC5562"/>
    <w:rsid w:val="00FC600A"/>
    <w:rsid w:val="00FC62DC"/>
    <w:rsid w:val="00FC69B1"/>
    <w:rsid w:val="00FC6B60"/>
    <w:rsid w:val="00FD4479"/>
    <w:rsid w:val="00FD47CC"/>
    <w:rsid w:val="00FD517D"/>
    <w:rsid w:val="00FD60BB"/>
    <w:rsid w:val="00FD76D4"/>
    <w:rsid w:val="00FE00EF"/>
    <w:rsid w:val="00FE0730"/>
    <w:rsid w:val="00FE26D0"/>
    <w:rsid w:val="00FE2A14"/>
    <w:rsid w:val="00FE417B"/>
    <w:rsid w:val="00FE4780"/>
    <w:rsid w:val="00FE627C"/>
    <w:rsid w:val="00FE7825"/>
    <w:rsid w:val="00FF0346"/>
    <w:rsid w:val="00FF05B4"/>
    <w:rsid w:val="00FF0663"/>
    <w:rsid w:val="00FF1826"/>
    <w:rsid w:val="00FF1A35"/>
    <w:rsid w:val="00FF2A0F"/>
    <w:rsid w:val="00FF5BFE"/>
    <w:rsid w:val="00FF77EF"/>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63296518"/>
  <w15:chartTrackingRefBased/>
  <w15:docId w15:val="{AF044FF1-F2ED-4813-A9E6-7DA35FF7D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de-DE"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qFormat="1"/>
    <w:lsdException w:name="Title" w:qFormat="1"/>
    <w:lsdException w:name="Body Text"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1A3B"/>
    <w:pPr>
      <w:spacing w:after="180"/>
    </w:pPr>
    <w:rPr>
      <w:lang w:val="en-GB" w:eastAsia="en-US"/>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ind w:left="1582" w:hanging="158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qForma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70D70"/>
    <w:rPr>
      <w:lang w:val="en-GB" w:eastAsia="en-US"/>
    </w:rPr>
  </w:style>
  <w:style w:type="paragraph" w:customStyle="1" w:styleId="Proposal">
    <w:name w:val="Proposal"/>
    <w:basedOn w:val="BodyText"/>
    <w:link w:val="ProposalChar"/>
    <w:qFormat/>
    <w:rsid w:val="004921DE"/>
    <w:pPr>
      <w:numPr>
        <w:numId w:val="7"/>
      </w:numPr>
      <w:tabs>
        <w:tab w:val="left" w:pos="1701"/>
      </w:tabs>
      <w:snapToGrid w:val="0"/>
      <w:spacing w:after="120" w:line="259" w:lineRule="auto"/>
    </w:pPr>
    <w:rPr>
      <w:rFonts w:ascii="Arial" w:eastAsia="Batang" w:hAnsi="Arial" w:cs="Arial"/>
      <w:b/>
      <w:bCs/>
      <w:lang w:val="en-US"/>
    </w:rPr>
  </w:style>
  <w:style w:type="paragraph" w:customStyle="1" w:styleId="Reference">
    <w:name w:val="Reference"/>
    <w:basedOn w:val="BodyText"/>
    <w:rsid w:val="001B68D3"/>
    <w:pPr>
      <w:numPr>
        <w:numId w:val="2"/>
      </w:numPr>
      <w:snapToGrid w:val="0"/>
      <w:spacing w:after="120" w:line="259" w:lineRule="auto"/>
    </w:pPr>
    <w:rPr>
      <w:rFonts w:ascii="Arial" w:eastAsia="Batang" w:hAnsi="Arial" w:cs="Arial"/>
      <w:lang w:val="en-US"/>
    </w:rPr>
  </w:style>
  <w:style w:type="character" w:customStyle="1" w:styleId="ListParagraphChar">
    <w:name w:val="List Paragraph Char"/>
    <w:aliases w:val="- Bullets Char,?? ?? Char,????? Char,???? Char,Lista1 Char,中等深浅网格 1 - 着色 21 Char,列出段落1 Char,列表段落 Char,¥¡¡¡¡ì¬º¥¹¥È¶ÎÂä Char,ÁÐ³ö¶ÎÂä Char,¥ê¥¹¥È¶ÎÂä Char,列表段落1 Char,—ño’i—Ž Char,1st level - Bullet List Paragraph Char,列表段落11 Char"/>
    <w:link w:val="ListParagraph"/>
    <w:uiPriority w:val="34"/>
    <w:qFormat/>
    <w:locked/>
    <w:rsid w:val="00794F4E"/>
  </w:style>
  <w:style w:type="paragraph" w:styleId="ListParagraph">
    <w:name w:val="List Paragraph"/>
    <w:aliases w:val="- Bullets,?? ??,?????,????,Lista1,中等深浅网格 1 - 着色 21,列出段落1,列表段落,¥¡¡¡¡ì¬º¥¹¥È¶ÎÂä,ÁÐ³ö¶ÎÂä,¥ê¥¹¥È¶ÎÂä,列表段落1,—ño’i—Ž,1st level - Bullet List Paragraph,Lettre d'introduction,Paragrafo elenco,Normal bullet 2,Bullet list,列表段落11,목록단락,列出段落,列"/>
    <w:basedOn w:val="Normal"/>
    <w:link w:val="ListParagraphChar"/>
    <w:uiPriority w:val="34"/>
    <w:qFormat/>
    <w:rsid w:val="00794F4E"/>
    <w:pPr>
      <w:ind w:left="720"/>
      <w:contextualSpacing/>
    </w:pPr>
    <w:rPr>
      <w:lang w:val="de-DE" w:eastAsia="ja-JP"/>
    </w:rPr>
  </w:style>
  <w:style w:type="character" w:customStyle="1" w:styleId="TALCar">
    <w:name w:val="TAL Car"/>
    <w:link w:val="TAL"/>
    <w:qFormat/>
    <w:rsid w:val="00794F4E"/>
    <w:rPr>
      <w:rFonts w:ascii="Arial" w:hAnsi="Arial"/>
      <w:sz w:val="18"/>
      <w:lang w:val="en-GB" w:eastAsia="en-US"/>
    </w:rPr>
  </w:style>
  <w:style w:type="character" w:customStyle="1" w:styleId="ProposalChar">
    <w:name w:val="Proposal Char"/>
    <w:basedOn w:val="DefaultParagraphFont"/>
    <w:link w:val="Proposal"/>
    <w:qFormat/>
    <w:rsid w:val="00A46AE4"/>
    <w:rPr>
      <w:rFonts w:ascii="Arial" w:eastAsia="Batang" w:hAnsi="Arial" w:cs="Arial"/>
      <w:b/>
      <w:bCs/>
      <w:lang w:val="en-US" w:eastAsia="en-US"/>
    </w:rPr>
  </w:style>
  <w:style w:type="paragraph" w:styleId="CommentSubject">
    <w:name w:val="annotation subject"/>
    <w:basedOn w:val="CommentText"/>
    <w:next w:val="CommentText"/>
    <w:link w:val="CommentSubjectChar"/>
    <w:rsid w:val="0021695C"/>
    <w:rPr>
      <w:b/>
      <w:bCs/>
    </w:rPr>
  </w:style>
  <w:style w:type="character" w:customStyle="1" w:styleId="CommentTextChar">
    <w:name w:val="Comment Text Char"/>
    <w:basedOn w:val="DefaultParagraphFont"/>
    <w:link w:val="CommentText"/>
    <w:semiHidden/>
    <w:rsid w:val="0021695C"/>
    <w:rPr>
      <w:lang w:val="en-GB" w:eastAsia="en-US"/>
    </w:rPr>
  </w:style>
  <w:style w:type="character" w:customStyle="1" w:styleId="CommentSubjectChar">
    <w:name w:val="Comment Subject Char"/>
    <w:basedOn w:val="CommentTextChar"/>
    <w:link w:val="CommentSubject"/>
    <w:rsid w:val="0021695C"/>
    <w:rPr>
      <w:b/>
      <w:bCs/>
      <w:lang w:val="en-GB" w:eastAsia="en-US"/>
    </w:rPr>
  </w:style>
  <w:style w:type="paragraph" w:styleId="Revision">
    <w:name w:val="Revision"/>
    <w:hidden/>
    <w:uiPriority w:val="99"/>
    <w:semiHidden/>
    <w:rsid w:val="00B946EF"/>
    <w:rPr>
      <w:lang w:val="en-GB" w:eastAsia="en-US"/>
    </w:rPr>
  </w:style>
  <w:style w:type="table" w:styleId="TableGrid">
    <w:name w:val="Table Grid"/>
    <w:basedOn w:val="TableNormal"/>
    <w:uiPriority w:val="39"/>
    <w:rsid w:val="00F648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
    <w:name w:val="Appendix"/>
    <w:basedOn w:val="Heading1"/>
    <w:qFormat/>
    <w:rsid w:val="00ED3DEE"/>
  </w:style>
  <w:style w:type="paragraph" w:customStyle="1" w:styleId="AppendixNew">
    <w:name w:val="AppendixNew"/>
    <w:basedOn w:val="Heading2"/>
    <w:qFormat/>
    <w:rsid w:val="007653B5"/>
    <w:pPr>
      <w:numPr>
        <w:ilvl w:val="0"/>
        <w:numId w:val="3"/>
      </w:numPr>
      <w:pBdr>
        <w:top w:val="single" w:sz="4" w:space="1" w:color="auto"/>
      </w:pBdr>
      <w:ind w:left="360"/>
    </w:pPr>
    <w:rPr>
      <w:b/>
      <w:sz w:val="36"/>
    </w:rPr>
  </w:style>
  <w:style w:type="paragraph" w:customStyle="1" w:styleId="AppendixLevel2">
    <w:name w:val="AppendixLevel2"/>
    <w:basedOn w:val="Heading3"/>
    <w:qFormat/>
    <w:rsid w:val="008D4A68"/>
    <w:pPr>
      <w:numPr>
        <w:ilvl w:val="0"/>
        <w:numId w:val="4"/>
      </w:numPr>
    </w:pPr>
    <w:rPr>
      <w:rFonts w:cstheme="minorHAnsi"/>
      <w:lang w:val="en-US"/>
    </w:rPr>
  </w:style>
  <w:style w:type="paragraph" w:customStyle="1" w:styleId="AppendixLevel3">
    <w:name w:val="AppendixLevel3"/>
    <w:basedOn w:val="Heading4"/>
    <w:qFormat/>
    <w:rsid w:val="004F037C"/>
    <w:pPr>
      <w:numPr>
        <w:ilvl w:val="0"/>
        <w:numId w:val="5"/>
      </w:numPr>
      <w:ind w:left="360"/>
    </w:pPr>
    <w:rPr>
      <w:lang w:val="en-US"/>
    </w:rPr>
  </w:style>
  <w:style w:type="paragraph" w:customStyle="1" w:styleId="Observation">
    <w:name w:val="Observation"/>
    <w:basedOn w:val="BodyText"/>
    <w:qFormat/>
    <w:rsid w:val="007F709E"/>
    <w:pPr>
      <w:numPr>
        <w:numId w:val="6"/>
      </w:numPr>
      <w:tabs>
        <w:tab w:val="left" w:pos="1701"/>
      </w:tabs>
    </w:pPr>
    <w:rPr>
      <w:rFonts w:ascii="Arial" w:hAnsi="Arial"/>
      <w:b/>
    </w:rPr>
  </w:style>
  <w:style w:type="paragraph" w:styleId="NormalWeb">
    <w:name w:val="Normal (Web)"/>
    <w:basedOn w:val="Normal"/>
    <w:uiPriority w:val="99"/>
    <w:unhideWhenUsed/>
    <w:rsid w:val="00F127B1"/>
    <w:pPr>
      <w:spacing w:before="100" w:beforeAutospacing="1" w:after="100" w:afterAutospacing="1"/>
    </w:pPr>
    <w:rPr>
      <w:rFonts w:eastAsia="Times New Roman"/>
      <w:sz w:val="24"/>
      <w:szCs w:val="24"/>
      <w:lang w:val="en-US"/>
    </w:rPr>
  </w:style>
  <w:style w:type="character" w:customStyle="1" w:styleId="B1Char1">
    <w:name w:val="B1 Char1"/>
    <w:link w:val="B1"/>
    <w:qFormat/>
    <w:locked/>
    <w:rsid w:val="00354904"/>
    <w:rPr>
      <w:lang w:val="en-GB" w:eastAsia="en-US"/>
    </w:rPr>
  </w:style>
  <w:style w:type="paragraph" w:styleId="NoSpacing">
    <w:name w:val="No Spacing"/>
    <w:uiPriority w:val="1"/>
    <w:qFormat/>
    <w:rsid w:val="00520F49"/>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666782">
      <w:bodyDiv w:val="1"/>
      <w:marLeft w:val="0"/>
      <w:marRight w:val="0"/>
      <w:marTop w:val="0"/>
      <w:marBottom w:val="0"/>
      <w:divBdr>
        <w:top w:val="none" w:sz="0" w:space="0" w:color="auto"/>
        <w:left w:val="none" w:sz="0" w:space="0" w:color="auto"/>
        <w:bottom w:val="none" w:sz="0" w:space="0" w:color="auto"/>
        <w:right w:val="none" w:sz="0" w:space="0" w:color="auto"/>
      </w:divBdr>
      <w:divsChild>
        <w:div w:id="1891107450">
          <w:marLeft w:val="0"/>
          <w:marRight w:val="0"/>
          <w:marTop w:val="0"/>
          <w:marBottom w:val="0"/>
          <w:divBdr>
            <w:top w:val="none" w:sz="0" w:space="0" w:color="auto"/>
            <w:left w:val="none" w:sz="0" w:space="0" w:color="auto"/>
            <w:bottom w:val="none" w:sz="0" w:space="0" w:color="auto"/>
            <w:right w:val="none" w:sz="0" w:space="0" w:color="auto"/>
          </w:divBdr>
        </w:div>
      </w:divsChild>
    </w:div>
    <w:div w:id="552037856">
      <w:bodyDiv w:val="1"/>
      <w:marLeft w:val="0"/>
      <w:marRight w:val="0"/>
      <w:marTop w:val="0"/>
      <w:marBottom w:val="0"/>
      <w:divBdr>
        <w:top w:val="none" w:sz="0" w:space="0" w:color="auto"/>
        <w:left w:val="none" w:sz="0" w:space="0" w:color="auto"/>
        <w:bottom w:val="none" w:sz="0" w:space="0" w:color="auto"/>
        <w:right w:val="none" w:sz="0" w:space="0" w:color="auto"/>
      </w:divBdr>
    </w:div>
    <w:div w:id="563220698">
      <w:bodyDiv w:val="1"/>
      <w:marLeft w:val="0"/>
      <w:marRight w:val="0"/>
      <w:marTop w:val="0"/>
      <w:marBottom w:val="0"/>
      <w:divBdr>
        <w:top w:val="none" w:sz="0" w:space="0" w:color="auto"/>
        <w:left w:val="none" w:sz="0" w:space="0" w:color="auto"/>
        <w:bottom w:val="none" w:sz="0" w:space="0" w:color="auto"/>
        <w:right w:val="none" w:sz="0" w:space="0" w:color="auto"/>
      </w:divBdr>
      <w:divsChild>
        <w:div w:id="37509871">
          <w:marLeft w:val="605"/>
          <w:marRight w:val="0"/>
          <w:marTop w:val="240"/>
          <w:marBottom w:val="0"/>
          <w:divBdr>
            <w:top w:val="none" w:sz="0" w:space="0" w:color="auto"/>
            <w:left w:val="none" w:sz="0" w:space="0" w:color="auto"/>
            <w:bottom w:val="none" w:sz="0" w:space="0" w:color="auto"/>
            <w:right w:val="none" w:sz="0" w:space="0" w:color="auto"/>
          </w:divBdr>
        </w:div>
        <w:div w:id="1514027496">
          <w:marLeft w:val="605"/>
          <w:marRight w:val="0"/>
          <w:marTop w:val="240"/>
          <w:marBottom w:val="0"/>
          <w:divBdr>
            <w:top w:val="none" w:sz="0" w:space="0" w:color="auto"/>
            <w:left w:val="none" w:sz="0" w:space="0" w:color="auto"/>
            <w:bottom w:val="none" w:sz="0" w:space="0" w:color="auto"/>
            <w:right w:val="none" w:sz="0" w:space="0" w:color="auto"/>
          </w:divBdr>
        </w:div>
      </w:divsChild>
    </w:div>
    <w:div w:id="735053114">
      <w:bodyDiv w:val="1"/>
      <w:marLeft w:val="0"/>
      <w:marRight w:val="0"/>
      <w:marTop w:val="0"/>
      <w:marBottom w:val="0"/>
      <w:divBdr>
        <w:top w:val="none" w:sz="0" w:space="0" w:color="auto"/>
        <w:left w:val="none" w:sz="0" w:space="0" w:color="auto"/>
        <w:bottom w:val="none" w:sz="0" w:space="0" w:color="auto"/>
        <w:right w:val="none" w:sz="0" w:space="0" w:color="auto"/>
      </w:divBdr>
      <w:divsChild>
        <w:div w:id="1232734803">
          <w:marLeft w:val="0"/>
          <w:marRight w:val="0"/>
          <w:marTop w:val="0"/>
          <w:marBottom w:val="0"/>
          <w:divBdr>
            <w:top w:val="none" w:sz="0" w:space="0" w:color="auto"/>
            <w:left w:val="none" w:sz="0" w:space="0" w:color="auto"/>
            <w:bottom w:val="none" w:sz="0" w:space="0" w:color="auto"/>
            <w:right w:val="none" w:sz="0" w:space="0" w:color="auto"/>
          </w:divBdr>
        </w:div>
      </w:divsChild>
    </w:div>
    <w:div w:id="869026779">
      <w:bodyDiv w:val="1"/>
      <w:marLeft w:val="0"/>
      <w:marRight w:val="0"/>
      <w:marTop w:val="0"/>
      <w:marBottom w:val="0"/>
      <w:divBdr>
        <w:top w:val="none" w:sz="0" w:space="0" w:color="auto"/>
        <w:left w:val="none" w:sz="0" w:space="0" w:color="auto"/>
        <w:bottom w:val="none" w:sz="0" w:space="0" w:color="auto"/>
        <w:right w:val="none" w:sz="0" w:space="0" w:color="auto"/>
      </w:divBdr>
    </w:div>
    <w:div w:id="1268150473">
      <w:bodyDiv w:val="1"/>
      <w:marLeft w:val="0"/>
      <w:marRight w:val="0"/>
      <w:marTop w:val="0"/>
      <w:marBottom w:val="0"/>
      <w:divBdr>
        <w:top w:val="none" w:sz="0" w:space="0" w:color="auto"/>
        <w:left w:val="none" w:sz="0" w:space="0" w:color="auto"/>
        <w:bottom w:val="none" w:sz="0" w:space="0" w:color="auto"/>
        <w:right w:val="none" w:sz="0" w:space="0" w:color="auto"/>
      </w:divBdr>
    </w:div>
    <w:div w:id="1367874612">
      <w:bodyDiv w:val="1"/>
      <w:marLeft w:val="0"/>
      <w:marRight w:val="0"/>
      <w:marTop w:val="0"/>
      <w:marBottom w:val="0"/>
      <w:divBdr>
        <w:top w:val="none" w:sz="0" w:space="0" w:color="auto"/>
        <w:left w:val="none" w:sz="0" w:space="0" w:color="auto"/>
        <w:bottom w:val="none" w:sz="0" w:space="0" w:color="auto"/>
        <w:right w:val="none" w:sz="0" w:space="0" w:color="auto"/>
      </w:divBdr>
    </w:div>
    <w:div w:id="1776248917">
      <w:bodyDiv w:val="1"/>
      <w:marLeft w:val="0"/>
      <w:marRight w:val="0"/>
      <w:marTop w:val="0"/>
      <w:marBottom w:val="0"/>
      <w:divBdr>
        <w:top w:val="none" w:sz="0" w:space="0" w:color="auto"/>
        <w:left w:val="none" w:sz="0" w:space="0" w:color="auto"/>
        <w:bottom w:val="none" w:sz="0" w:space="0" w:color="auto"/>
        <w:right w:val="none" w:sz="0" w:space="0" w:color="auto"/>
      </w:divBdr>
      <w:divsChild>
        <w:div w:id="757866251">
          <w:marLeft w:val="0"/>
          <w:marRight w:val="0"/>
          <w:marTop w:val="0"/>
          <w:marBottom w:val="0"/>
          <w:divBdr>
            <w:top w:val="none" w:sz="0" w:space="0" w:color="auto"/>
            <w:left w:val="none" w:sz="0" w:space="0" w:color="auto"/>
            <w:bottom w:val="none" w:sz="0" w:space="0" w:color="auto"/>
            <w:right w:val="none" w:sz="0" w:space="0" w:color="auto"/>
          </w:divBdr>
        </w:div>
      </w:divsChild>
    </w:div>
    <w:div w:id="1842039765">
      <w:bodyDiv w:val="1"/>
      <w:marLeft w:val="0"/>
      <w:marRight w:val="0"/>
      <w:marTop w:val="0"/>
      <w:marBottom w:val="0"/>
      <w:divBdr>
        <w:top w:val="none" w:sz="0" w:space="0" w:color="auto"/>
        <w:left w:val="none" w:sz="0" w:space="0" w:color="auto"/>
        <w:bottom w:val="none" w:sz="0" w:space="0" w:color="auto"/>
        <w:right w:val="none" w:sz="0" w:space="0" w:color="auto"/>
      </w:divBdr>
    </w:div>
    <w:div w:id="1959873857">
      <w:bodyDiv w:val="1"/>
      <w:marLeft w:val="0"/>
      <w:marRight w:val="0"/>
      <w:marTop w:val="0"/>
      <w:marBottom w:val="0"/>
      <w:divBdr>
        <w:top w:val="none" w:sz="0" w:space="0" w:color="auto"/>
        <w:left w:val="none" w:sz="0" w:space="0" w:color="auto"/>
        <w:bottom w:val="none" w:sz="0" w:space="0" w:color="auto"/>
        <w:right w:val="none" w:sz="0" w:space="0" w:color="auto"/>
      </w:divBdr>
      <w:divsChild>
        <w:div w:id="445463964">
          <w:marLeft w:val="605"/>
          <w:marRight w:val="0"/>
          <w:marTop w:val="192"/>
          <w:marBottom w:val="0"/>
          <w:divBdr>
            <w:top w:val="none" w:sz="0" w:space="0" w:color="auto"/>
            <w:left w:val="none" w:sz="0" w:space="0" w:color="auto"/>
            <w:bottom w:val="none" w:sz="0" w:space="0" w:color="auto"/>
            <w:right w:val="none" w:sz="0" w:space="0" w:color="auto"/>
          </w:divBdr>
        </w:div>
        <w:div w:id="344867179">
          <w:marLeft w:val="605"/>
          <w:marRight w:val="0"/>
          <w:marTop w:val="192"/>
          <w:marBottom w:val="0"/>
          <w:divBdr>
            <w:top w:val="none" w:sz="0" w:space="0" w:color="auto"/>
            <w:left w:val="none" w:sz="0" w:space="0" w:color="auto"/>
            <w:bottom w:val="none" w:sz="0" w:space="0" w:color="auto"/>
            <w:right w:val="none" w:sz="0" w:space="0" w:color="auto"/>
          </w:divBdr>
        </w:div>
        <w:div w:id="1118793951">
          <w:marLeft w:val="605"/>
          <w:marRight w:val="0"/>
          <w:marTop w:val="192"/>
          <w:marBottom w:val="0"/>
          <w:divBdr>
            <w:top w:val="none" w:sz="0" w:space="0" w:color="auto"/>
            <w:left w:val="none" w:sz="0" w:space="0" w:color="auto"/>
            <w:bottom w:val="none" w:sz="0" w:space="0" w:color="auto"/>
            <w:right w:val="none" w:sz="0" w:space="0" w:color="auto"/>
          </w:divBdr>
        </w:div>
        <w:div w:id="208615069">
          <w:marLeft w:val="605"/>
          <w:marRight w:val="0"/>
          <w:marTop w:val="192"/>
          <w:marBottom w:val="0"/>
          <w:divBdr>
            <w:top w:val="none" w:sz="0" w:space="0" w:color="auto"/>
            <w:left w:val="none" w:sz="0" w:space="0" w:color="auto"/>
            <w:bottom w:val="none" w:sz="0" w:space="0" w:color="auto"/>
            <w:right w:val="none" w:sz="0" w:space="0" w:color="auto"/>
          </w:divBdr>
        </w:div>
        <w:div w:id="1714188486">
          <w:marLeft w:val="605"/>
          <w:marRight w:val="0"/>
          <w:marTop w:val="192"/>
          <w:marBottom w:val="0"/>
          <w:divBdr>
            <w:top w:val="none" w:sz="0" w:space="0" w:color="auto"/>
            <w:left w:val="none" w:sz="0" w:space="0" w:color="auto"/>
            <w:bottom w:val="none" w:sz="0" w:space="0" w:color="auto"/>
            <w:right w:val="none" w:sz="0" w:space="0" w:color="auto"/>
          </w:divBdr>
        </w:div>
      </w:divsChild>
    </w:div>
    <w:div w:id="2075464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70n4057\Downloads\3GPP-contribution-skelet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7F377D1-48B9-4775-AEB1-629274C04577}">
  <ds:schemaRefs>
    <ds:schemaRef ds:uri="http://schemas.microsoft.com/sharepoint/v3/contenttype/forms"/>
  </ds:schemaRefs>
</ds:datastoreItem>
</file>

<file path=customXml/itemProps2.xml><?xml version="1.0" encoding="utf-8"?>
<ds:datastoreItem xmlns:ds="http://schemas.openxmlformats.org/officeDocument/2006/customXml" ds:itemID="{37616878-418F-44E7-BD9A-33DA23752E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04FA439-F96D-45AD-943D-1FF90DAE4091}">
  <ds:schemaRefs>
    <ds:schemaRef ds:uri="http://schemas.openxmlformats.org/officeDocument/2006/bibliography"/>
  </ds:schemaRefs>
</ds:datastoreItem>
</file>

<file path=customXml/itemProps4.xml><?xml version="1.0" encoding="utf-8"?>
<ds:datastoreItem xmlns:ds="http://schemas.openxmlformats.org/officeDocument/2006/customXml" ds:itemID="{A5771617-F79C-4DCE-9573-3BD94D5A1839}">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docProps/app.xml><?xml version="1.0" encoding="utf-8"?>
<Properties xmlns="http://schemas.openxmlformats.org/officeDocument/2006/extended-properties" xmlns:vt="http://schemas.openxmlformats.org/officeDocument/2006/docPropsVTypes">
  <Template>3GPP-contribution-skeleton</Template>
  <TotalTime>0</TotalTime>
  <Pages>6</Pages>
  <Words>2672</Words>
  <Characters>15232</Characters>
  <Application>Microsoft Office Word</Application>
  <DocSecurity>0</DocSecurity>
  <Lines>126</Lines>
  <Paragraphs>35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17869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Khalid Zeineddine (70N4057)</dc:creator>
  <cp:keywords>3GPP</cp:keywords>
  <dc:description/>
  <cp:lastModifiedBy>Zeineddine, Khalid</cp:lastModifiedBy>
  <cp:revision>2</cp:revision>
  <dcterms:created xsi:type="dcterms:W3CDTF">2024-04-05T10:14:00Z</dcterms:created>
  <dcterms:modified xsi:type="dcterms:W3CDTF">2024-04-05T10:14:00Z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0x0101004B5F7437048CFC4C8ACD20E22B51B36D</vt:lpwstr>
  </property>
  <property fmtid="{D5CDD505-2E9C-101B-9397-08002B2CF9AE}" pid="3" name="MediaServiceImageTags">
    <vt:lpwstr/>
  </property>
</Properties>
</file>