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681F9" w14:textId="50AB47E6"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A17DDF">
        <w:rPr>
          <w:rFonts w:cs="Arial"/>
          <w:bCs/>
          <w:sz w:val="20"/>
          <w:lang w:val="en-US" w:eastAsia="ja-JP"/>
        </w:rPr>
        <w:t>6</w:t>
      </w:r>
      <w:r w:rsidR="0083704A">
        <w:rPr>
          <w:rFonts w:cs="Arial"/>
          <w:bCs/>
          <w:sz w:val="20"/>
          <w:lang w:val="en-US" w:eastAsia="ja-JP"/>
        </w:rPr>
        <w:t>bis</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Pr="00C2513A">
        <w:rPr>
          <w:sz w:val="20"/>
        </w:rPr>
        <w:t>R1-2</w:t>
      </w:r>
      <w:r w:rsidR="00A17DDF">
        <w:rPr>
          <w:sz w:val="20"/>
        </w:rPr>
        <w:t>4</w:t>
      </w:r>
      <w:r w:rsidR="003F6D7E">
        <w:rPr>
          <w:sz w:val="20"/>
        </w:rPr>
        <w:t>02751</w:t>
      </w:r>
    </w:p>
    <w:p w14:paraId="4C950F17" w14:textId="004410E9" w:rsidR="003526A7" w:rsidRDefault="0079631F" w:rsidP="003526A7">
      <w:pPr>
        <w:pStyle w:val="TdocHeader2"/>
        <w:spacing w:after="60"/>
        <w:jc w:val="left"/>
        <w:rPr>
          <w:sz w:val="20"/>
        </w:rPr>
      </w:pPr>
      <w:r>
        <w:rPr>
          <w:rFonts w:eastAsia="ＭＳ 明朝" w:cs="Arial"/>
          <w:bCs/>
          <w:sz w:val="20"/>
          <w:lang w:eastAsia="ja-JP"/>
        </w:rPr>
        <w:t>Changsha</w:t>
      </w:r>
      <w:r w:rsidRPr="00162612">
        <w:rPr>
          <w:rFonts w:eastAsia="ＭＳ 明朝" w:cs="Arial"/>
          <w:bCs/>
          <w:sz w:val="20"/>
          <w:lang w:eastAsia="ja-JP"/>
        </w:rPr>
        <w:t xml:space="preserve">, </w:t>
      </w:r>
      <w:r>
        <w:rPr>
          <w:rFonts w:eastAsia="ＭＳ 明朝" w:cs="Arial"/>
          <w:bCs/>
          <w:sz w:val="20"/>
          <w:lang w:eastAsia="ja-JP"/>
        </w:rPr>
        <w:t>Hunan Province</w:t>
      </w:r>
      <w:r w:rsidRPr="00162612">
        <w:rPr>
          <w:rFonts w:eastAsia="ＭＳ 明朝" w:cs="Arial"/>
          <w:bCs/>
          <w:sz w:val="20"/>
          <w:lang w:eastAsia="ja-JP"/>
        </w:rPr>
        <w:t xml:space="preserve">, </w:t>
      </w:r>
      <w:r>
        <w:rPr>
          <w:rFonts w:eastAsia="ＭＳ 明朝" w:cs="Arial"/>
          <w:bCs/>
          <w:sz w:val="20"/>
          <w:lang w:eastAsia="ja-JP"/>
        </w:rPr>
        <w:t>China</w:t>
      </w:r>
      <w:r w:rsidR="003526A7" w:rsidRPr="00A04638">
        <w:rPr>
          <w:sz w:val="20"/>
        </w:rPr>
        <w:t xml:space="preserve">, </w:t>
      </w:r>
      <w:r w:rsidR="0083704A">
        <w:rPr>
          <w:sz w:val="20"/>
        </w:rPr>
        <w:t>April</w:t>
      </w:r>
      <w:r w:rsidR="003526A7" w:rsidRPr="00A04638">
        <w:rPr>
          <w:sz w:val="20"/>
        </w:rPr>
        <w:t xml:space="preserve"> </w:t>
      </w:r>
      <w:r w:rsidR="0083704A">
        <w:rPr>
          <w:sz w:val="20"/>
        </w:rPr>
        <w:t>15</w:t>
      </w:r>
      <w:r w:rsidR="00A17DDF">
        <w:rPr>
          <w:sz w:val="20"/>
        </w:rPr>
        <w:t>th</w:t>
      </w:r>
      <w:r w:rsidR="003526A7" w:rsidRPr="00A04638">
        <w:rPr>
          <w:sz w:val="20"/>
        </w:rPr>
        <w:t xml:space="preserve"> -</w:t>
      </w:r>
      <w:r w:rsidR="00A17DDF">
        <w:rPr>
          <w:sz w:val="20"/>
        </w:rPr>
        <w:t xml:space="preserve"> </w:t>
      </w:r>
      <w:r w:rsidR="0083704A">
        <w:rPr>
          <w:sz w:val="20"/>
        </w:rPr>
        <w:t>19th</w:t>
      </w:r>
      <w:r w:rsidR="003526A7" w:rsidRPr="00A04638">
        <w:rPr>
          <w:sz w:val="20"/>
        </w:rPr>
        <w:t>, 202</w:t>
      </w:r>
      <w:r w:rsidR="00A17DDF">
        <w:rPr>
          <w:sz w:val="20"/>
        </w:rPr>
        <w:t>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89A48CB"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046D71">
        <w:rPr>
          <w:lang w:eastAsia="ja-JP"/>
        </w:rPr>
        <w:t>[1]</w:t>
      </w:r>
      <w:r w:rsidR="00046D71">
        <w:rPr>
          <w:lang w:eastAsia="ja-JP"/>
        </w:rPr>
        <w:fldChar w:fldCharType="end"/>
      </w:r>
      <w:r>
        <w:rPr>
          <w:lang w:eastAsia="ja-JP"/>
        </w:rPr>
        <w:t xml:space="preserve">. One of objectives is to </w:t>
      </w:r>
      <w:r w:rsidR="00111ACC">
        <w:rPr>
          <w:lang w:eastAsia="ja-JP"/>
        </w:rPr>
        <w:t xml:space="preserve">enhance </w:t>
      </w:r>
      <w:proofErr w:type="spellStart"/>
      <w:r w:rsidR="00111ACC">
        <w:rPr>
          <w:lang w:eastAsia="ja-JP"/>
        </w:rPr>
        <w:t>gNB</w:t>
      </w:r>
      <w:proofErr w:type="spellEnd"/>
      <w:r w:rsidR="00111ACC">
        <w:rPr>
          <w:lang w:eastAsia="ja-JP"/>
        </w:rPr>
        <w:t>-to-</w:t>
      </w:r>
      <w:proofErr w:type="spellStart"/>
      <w:r w:rsidR="00111ACC">
        <w:rPr>
          <w:lang w:eastAsia="ja-JP"/>
        </w:rPr>
        <w:t>gNB</w:t>
      </w:r>
      <w:proofErr w:type="spellEnd"/>
      <w:r w:rsidR="00111ACC">
        <w:rPr>
          <w:lang w:eastAsia="ja-JP"/>
        </w:rPr>
        <w:t xml:space="preserve">/UE-to-UE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the objective</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128233E8" w14:textId="47339A5D" w:rsidR="000030E2" w:rsidRDefault="000030E2" w:rsidP="00A1603F">
      <w:pPr>
        <w:pStyle w:val="2"/>
        <w:tabs>
          <w:tab w:val="clear" w:pos="1135"/>
        </w:tabs>
      </w:pPr>
      <w:proofErr w:type="spellStart"/>
      <w:r>
        <w:rPr>
          <w:rFonts w:hint="eastAsia"/>
        </w:rPr>
        <w:t>g</w:t>
      </w:r>
      <w:r>
        <w:t>NB</w:t>
      </w:r>
      <w:proofErr w:type="spellEnd"/>
      <w:r>
        <w:t>-to-</w:t>
      </w:r>
      <w:proofErr w:type="spellStart"/>
      <w:r>
        <w:t>gNB</w:t>
      </w:r>
      <w:proofErr w:type="spellEnd"/>
      <w:r>
        <w:t xml:space="preserve"> CLI handling </w:t>
      </w:r>
      <w:proofErr w:type="gramStart"/>
      <w:r>
        <w:t>scheme</w:t>
      </w:r>
      <w:proofErr w:type="gramEnd"/>
    </w:p>
    <w:p w14:paraId="049174D6" w14:textId="5319E43D" w:rsidR="00A55846" w:rsidRDefault="007C5437" w:rsidP="003045F9">
      <w:pPr>
        <w:pStyle w:val="3"/>
      </w:pPr>
      <w:proofErr w:type="spellStart"/>
      <w:r>
        <w:t>gNB</w:t>
      </w:r>
      <w:proofErr w:type="spellEnd"/>
      <w:r>
        <w:t>-to-</w:t>
      </w:r>
      <w:proofErr w:type="spellStart"/>
      <w:r>
        <w:t>gNB</w:t>
      </w:r>
      <w:proofErr w:type="spellEnd"/>
      <w:r>
        <w:t xml:space="preserve"> CLI measurement</w:t>
      </w:r>
      <w:r w:rsidR="00A55846">
        <w:t xml:space="preserve"> </w:t>
      </w:r>
    </w:p>
    <w:p w14:paraId="7EDB7B82" w14:textId="45A09F33" w:rsidR="005C3EC5" w:rsidRDefault="005C3EC5" w:rsidP="000323F0">
      <w:pPr>
        <w:pStyle w:val="4"/>
      </w:pPr>
      <w:r w:rsidRPr="00FB70F6">
        <w:rPr>
          <w:rFonts w:hint="eastAsia"/>
        </w:rPr>
        <w:t>U</w:t>
      </w:r>
      <w:r w:rsidRPr="00FB70F6">
        <w:t>L resource muting</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723DEA1" w14:textId="37262016" w:rsidR="00B607E0" w:rsidRDefault="00B607E0" w:rsidP="003B7E92">
            <w:pPr>
              <w:spacing w:after="0"/>
              <w:jc w:val="both"/>
              <w:rPr>
                <w:rFonts w:cs="Times"/>
                <w:b/>
                <w:bCs/>
              </w:rPr>
            </w:pPr>
            <w:r w:rsidRPr="00B607E0">
              <w:rPr>
                <w:rFonts w:cs="Times"/>
                <w:b/>
                <w:bCs/>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B607E0">
              <w:rPr>
                <w:rFonts w:cs="Times"/>
                <w:b/>
                <w:bCs/>
              </w:rPr>
              <w:t xml:space="preserve"> 8.</w:t>
            </w:r>
            <w:r w:rsidR="000030E2">
              <w:rPr>
                <w:rFonts w:cs="Times" w:hint="eastAsia"/>
                <w:b/>
                <w:bCs/>
                <w:lang w:eastAsia="ja-JP"/>
              </w:rPr>
              <w:t>3</w:t>
            </w:r>
            <w:r w:rsidR="000030E2">
              <w:rPr>
                <w:rFonts w:cs="Times"/>
                <w:b/>
                <w:bCs/>
                <w:lang w:eastAsia="ja-JP"/>
              </w:rPr>
              <w:t xml:space="preserve">.1 </w:t>
            </w:r>
            <w:proofErr w:type="spellStart"/>
            <w:r w:rsidR="000030E2">
              <w:rPr>
                <w:rFonts w:cs="Times"/>
                <w:b/>
                <w:bCs/>
                <w:lang w:eastAsia="ja-JP"/>
              </w:rPr>
              <w:t>gNB</w:t>
            </w:r>
            <w:proofErr w:type="spellEnd"/>
            <w:r w:rsidR="000030E2">
              <w:rPr>
                <w:rFonts w:cs="Times"/>
                <w:b/>
                <w:bCs/>
                <w:lang w:eastAsia="ja-JP"/>
              </w:rPr>
              <w:t>-to-</w:t>
            </w:r>
            <w:proofErr w:type="spellStart"/>
            <w:r w:rsidR="000030E2">
              <w:rPr>
                <w:rFonts w:cs="Times"/>
                <w:b/>
                <w:bCs/>
                <w:lang w:eastAsia="ja-JP"/>
              </w:rPr>
              <w:t>gNB</w:t>
            </w:r>
            <w:proofErr w:type="spellEnd"/>
            <w:r w:rsidR="000030E2">
              <w:rPr>
                <w:rFonts w:cs="Times"/>
                <w:b/>
                <w:bCs/>
                <w:lang w:eastAsia="ja-JP"/>
              </w:rPr>
              <w:t xml:space="preserve"> co-</w:t>
            </w:r>
            <w:proofErr w:type="spellStart"/>
            <w:r w:rsidR="000030E2">
              <w:rPr>
                <w:rFonts w:cs="Times"/>
                <w:b/>
                <w:bCs/>
                <w:lang w:eastAsia="ja-JP"/>
              </w:rPr>
              <w:t>chennel</w:t>
            </w:r>
            <w:proofErr w:type="spellEnd"/>
            <w:r w:rsidR="000030E2">
              <w:rPr>
                <w:rFonts w:cs="Times"/>
                <w:b/>
                <w:bCs/>
                <w:lang w:eastAsia="ja-JP"/>
              </w:rPr>
              <w:t xml:space="preserve"> CLI measurement and/or channel measurement</w:t>
            </w:r>
          </w:p>
          <w:p w14:paraId="28AC77F3" w14:textId="77777777" w:rsidR="000030E2" w:rsidRPr="006B2A04" w:rsidRDefault="000030E2" w:rsidP="003045F9">
            <w:pPr>
              <w:spacing w:after="0"/>
              <w:rPr>
                <w:lang w:eastAsia="ko-KR"/>
              </w:rPr>
            </w:pPr>
            <w:r w:rsidRPr="006B2A04">
              <w:rPr>
                <w:lang w:eastAsia="ko-KR"/>
              </w:rPr>
              <w:t xml:space="preserve">For enhancement of </w:t>
            </w:r>
            <w:proofErr w:type="spellStart"/>
            <w:r w:rsidRPr="006B2A04">
              <w:rPr>
                <w:lang w:eastAsia="ko-KR"/>
              </w:rPr>
              <w:t>gNB</w:t>
            </w:r>
            <w:proofErr w:type="spellEnd"/>
            <w:r w:rsidRPr="006B2A04">
              <w:rPr>
                <w:lang w:eastAsia="ko-KR"/>
              </w:rPr>
              <w:t>-to-</w:t>
            </w:r>
            <w:proofErr w:type="spellStart"/>
            <w:r w:rsidRPr="006B2A04">
              <w:rPr>
                <w:lang w:eastAsia="ko-KR"/>
              </w:rPr>
              <w:t>gNB</w:t>
            </w:r>
            <w:proofErr w:type="spellEnd"/>
            <w:r w:rsidRPr="006B2A04">
              <w:rPr>
                <w:lang w:eastAsia="ko-KR"/>
              </w:rPr>
              <w:t xml:space="preserve"> co-channel CLI measurement and/or channel measurement, following options are studied for UL resource muting. </w:t>
            </w:r>
          </w:p>
          <w:p w14:paraId="7B826E2E" w14:textId="77777777" w:rsidR="000030E2" w:rsidRPr="006B2A04" w:rsidRDefault="000030E2" w:rsidP="003045F9">
            <w:pPr>
              <w:pStyle w:val="B1"/>
              <w:spacing w:after="0"/>
            </w:pPr>
            <w:r>
              <w:t>-</w:t>
            </w:r>
            <w:r>
              <w:tab/>
            </w:r>
            <w:r w:rsidRPr="006B2A04">
              <w:t>Option 1: Transparent UL resource muting method (e.g., avoid the scheduling on measurement resource)</w:t>
            </w:r>
          </w:p>
          <w:p w14:paraId="295C6C7C" w14:textId="03801758" w:rsidR="000030E2" w:rsidRPr="000030E2" w:rsidRDefault="000030E2" w:rsidP="003045F9">
            <w:pPr>
              <w:pStyle w:val="B1"/>
            </w:pPr>
            <w:r>
              <w:t>-</w:t>
            </w:r>
            <w:r>
              <w:tab/>
            </w:r>
            <w:r w:rsidRPr="006B2A04">
              <w:t>Option 2: Non-transparent UL resource muting method (e.g., define UL resource muting pattern with one or more RE/RB muting patterns)</w:t>
            </w:r>
          </w:p>
        </w:tc>
      </w:tr>
    </w:tbl>
    <w:p w14:paraId="761749C4" w14:textId="636F3480" w:rsidR="00A55846" w:rsidRDefault="00A55846" w:rsidP="00A55846">
      <w:pPr>
        <w:rPr>
          <w:lang w:val="en-GB" w:eastAsia="ja-JP"/>
        </w:rPr>
      </w:pPr>
    </w:p>
    <w:p w14:paraId="5D17B041" w14:textId="58C85C3E" w:rsidR="00A55846" w:rsidRDefault="00AF22B7" w:rsidP="00A55846">
      <w:pPr>
        <w:rPr>
          <w:lang w:val="en-GB" w:eastAsia="ja-JP"/>
        </w:rPr>
      </w:pPr>
      <w:proofErr w:type="gramStart"/>
      <w:r>
        <w:rPr>
          <w:lang w:val="en-GB" w:eastAsia="ja-JP"/>
        </w:rPr>
        <w:t>I</w:t>
      </w:r>
      <w:r w:rsidR="00A42FA7">
        <w:rPr>
          <w:lang w:val="en-GB" w:eastAsia="ja-JP"/>
        </w:rPr>
        <w:t>n order to</w:t>
      </w:r>
      <w:proofErr w:type="gramEnd"/>
      <w:r w:rsidR="00A42FA7">
        <w:rPr>
          <w:lang w:val="en-GB" w:eastAsia="ja-JP"/>
        </w:rPr>
        <w:t xml:space="preserve"> accurately measure the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victim </w:t>
      </w:r>
      <w:proofErr w:type="spellStart"/>
      <w:r w:rsidR="00A42FA7">
        <w:rPr>
          <w:lang w:val="en-GB" w:eastAsia="ja-JP"/>
        </w:rPr>
        <w:t>gNB</w:t>
      </w:r>
      <w:proofErr w:type="spellEnd"/>
      <w:r w:rsidR="00A42FA7">
        <w:rPr>
          <w:lang w:val="en-GB" w:eastAsia="ja-JP"/>
        </w:rPr>
        <w:t xml:space="preserve"> </w:t>
      </w:r>
      <w:r w:rsidR="00FB2890">
        <w:rPr>
          <w:lang w:val="en-GB" w:eastAsia="ja-JP"/>
        </w:rPr>
        <w:t xml:space="preserve">should </w:t>
      </w:r>
      <w:r w:rsidR="00A42FA7">
        <w:rPr>
          <w:lang w:val="en-GB" w:eastAsia="ja-JP"/>
        </w:rPr>
        <w:t>measure</w:t>
      </w:r>
      <w:r w:rsidR="00001BCD">
        <w:rPr>
          <w:lang w:val="en-GB" w:eastAsia="ja-JP"/>
        </w:rPr>
        <w:t xml:space="preserve"> the</w:t>
      </w:r>
      <w:r w:rsidR="00A42FA7">
        <w:rPr>
          <w:lang w:val="en-GB" w:eastAsia="ja-JP"/>
        </w:rPr>
        <w:t xml:space="preserv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without interference from UL</w:t>
      </w:r>
      <w:r w:rsidR="00645566">
        <w:rPr>
          <w:lang w:val="en-GB" w:eastAsia="ja-JP"/>
        </w:rPr>
        <w:t xml:space="preserve"> (from UE served in victim </w:t>
      </w:r>
      <w:proofErr w:type="spellStart"/>
      <w:r w:rsidR="00645566">
        <w:rPr>
          <w:lang w:val="en-GB" w:eastAsia="ja-JP"/>
        </w:rPr>
        <w:t>gNB</w:t>
      </w:r>
      <w:proofErr w:type="spellEnd"/>
      <w:r w:rsidR="00645566">
        <w:rPr>
          <w:lang w:val="en-GB" w:eastAsia="ja-JP"/>
        </w:rPr>
        <w:t>)</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w:t>
      </w:r>
      <w:proofErr w:type="spellStart"/>
      <w:r w:rsidR="00862AC5">
        <w:rPr>
          <w:lang w:val="en-GB" w:eastAsia="ja-JP"/>
        </w:rPr>
        <w:t>gNB</w:t>
      </w:r>
      <w:proofErr w:type="spellEnd"/>
      <w:r w:rsidR="00862AC5">
        <w:rPr>
          <w:lang w:val="en-GB" w:eastAsia="ja-JP"/>
        </w:rPr>
        <w:t xml:space="preserve"> measures SSB from aggressor </w:t>
      </w:r>
      <w:proofErr w:type="spellStart"/>
      <w:r w:rsidR="00862AC5">
        <w:rPr>
          <w:lang w:val="en-GB" w:eastAsia="ja-JP"/>
        </w:rPr>
        <w:t>gNB</w:t>
      </w:r>
      <w:proofErr w:type="spellEnd"/>
      <w:r w:rsidR="00862AC5">
        <w:rPr>
          <w:lang w:val="en-GB" w:eastAsia="ja-JP"/>
        </w:rPr>
        <w:t xml:space="preserve">, </w:t>
      </w:r>
      <w:r w:rsidR="00862AC5" w:rsidRPr="00862AC5">
        <w:rPr>
          <w:lang w:val="en-GB" w:eastAsia="ja-JP"/>
        </w:rPr>
        <w:t xml:space="preserve">victim </w:t>
      </w:r>
      <w:proofErr w:type="spellStart"/>
      <w:r w:rsidR="00862AC5" w:rsidRPr="00862AC5">
        <w:rPr>
          <w:lang w:val="en-GB" w:eastAsia="ja-JP"/>
        </w:rPr>
        <w:t>gNB</w:t>
      </w:r>
      <w:proofErr w:type="spellEnd"/>
      <w:r w:rsidR="00862AC5" w:rsidRPr="00862AC5">
        <w:rPr>
          <w:lang w:val="en-GB" w:eastAsia="ja-JP"/>
        </w:rPr>
        <w:t xml:space="preserve"> can</w:t>
      </w:r>
      <w:r w:rsidR="009D258C">
        <w:rPr>
          <w:lang w:val="en-GB" w:eastAsia="ja-JP"/>
        </w:rPr>
        <w:t xml:space="preserve"> mute </w:t>
      </w:r>
      <w:r w:rsidR="00192B4E">
        <w:rPr>
          <w:lang w:val="en-GB" w:eastAsia="ja-JP"/>
        </w:rPr>
        <w:t>UL</w:t>
      </w:r>
      <w:r w:rsidR="00862AC5" w:rsidRPr="00862AC5">
        <w:rPr>
          <w:lang w:val="en-GB" w:eastAsia="ja-JP"/>
        </w:rPr>
        <w:t xml:space="preserve"> resource </w:t>
      </w:r>
      <w:r w:rsidR="00FB2890">
        <w:rPr>
          <w:lang w:val="en-GB" w:eastAsia="ja-JP"/>
        </w:rPr>
        <w:t xml:space="preserve">corresponds to </w:t>
      </w:r>
      <w:r w:rsidR="00862AC5">
        <w:rPr>
          <w:lang w:val="en-GB" w:eastAsia="ja-JP"/>
        </w:rPr>
        <w:t>SSB</w:t>
      </w:r>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 xml:space="preserve">The following descriptions are the characteristics of UL resources muting in </w:t>
      </w:r>
      <w:r w:rsidR="00202914">
        <w:rPr>
          <w:rFonts w:eastAsia="Malgun Gothic"/>
          <w:lang w:val="en-GB" w:eastAsia="ko-KR"/>
        </w:rPr>
        <w:t>t</w:t>
      </w:r>
      <w:r w:rsidR="00202914" w:rsidRPr="00B6709E">
        <w:rPr>
          <w:rFonts w:eastAsia="Malgun Gothic"/>
          <w:lang w:val="en-GB" w:eastAsia="ko-KR"/>
        </w:rPr>
        <w:t>ransparent UL resource muting</w:t>
      </w:r>
      <w:r w:rsidR="00F02838" w:rsidRPr="00F02838">
        <w:rPr>
          <w:lang w:val="en-GB" w:eastAsia="ja-JP"/>
        </w:rPr>
        <w:t xml:space="preserve"> and </w:t>
      </w:r>
      <w:r w:rsidR="00202914">
        <w:rPr>
          <w:rFonts w:eastAsia="Malgun Gothic"/>
          <w:lang w:val="en-GB" w:eastAsia="ko-KR"/>
        </w:rPr>
        <w:t>n</w:t>
      </w:r>
      <w:r w:rsidR="00202914" w:rsidRPr="00BC1408">
        <w:rPr>
          <w:rFonts w:eastAsia="Malgun Gothic"/>
          <w:lang w:val="en-GB" w:eastAsia="ko-KR"/>
        </w:rPr>
        <w:t>on-transparent UL resource muting method</w:t>
      </w:r>
      <w:r w:rsidR="00202914">
        <w:rPr>
          <w:rFonts w:hint="eastAsia"/>
          <w:lang w:val="en-GB" w:eastAsia="ja-JP"/>
        </w:rPr>
        <w:t>s</w:t>
      </w:r>
      <w:r w:rsidR="00F02838" w:rsidRPr="00F02838">
        <w:rPr>
          <w:lang w:val="en-GB" w:eastAsia="ja-JP"/>
        </w:rPr>
        <w:t>.</w:t>
      </w:r>
    </w:p>
    <w:p w14:paraId="0F8642AE" w14:textId="72147B90" w:rsidR="00C942D8" w:rsidRDefault="00BA583A" w:rsidP="00C942D8">
      <w:pPr>
        <w:pStyle w:val="aff4"/>
        <w:numPr>
          <w:ilvl w:val="0"/>
          <w:numId w:val="49"/>
        </w:numPr>
        <w:ind w:leftChars="0"/>
        <w:rPr>
          <w:lang w:val="en-GB" w:eastAsia="ja-JP"/>
        </w:rPr>
      </w:pPr>
      <w:r>
        <w:rPr>
          <w:lang w:val="en-GB" w:eastAsia="ja-JP"/>
        </w:rPr>
        <w:t xml:space="preserve">Option 1: </w:t>
      </w:r>
      <w:r w:rsidRPr="00BA583A">
        <w:rPr>
          <w:lang w:val="en-GB" w:eastAsia="ja-JP"/>
        </w:rPr>
        <w:t>Transparent UL resource muting method</w:t>
      </w:r>
      <w:r w:rsidRPr="00BA583A" w:rsidDel="00BA583A">
        <w:rPr>
          <w:lang w:val="en-GB" w:eastAsia="ja-JP"/>
        </w:rPr>
        <w:t xml:space="preserve"> </w:t>
      </w:r>
    </w:p>
    <w:p w14:paraId="3C7955DF" w14:textId="418B79FC" w:rsidR="005814CD" w:rsidRPr="00D041C8" w:rsidRDefault="00C942D8" w:rsidP="00D041C8">
      <w:pPr>
        <w:pStyle w:val="aff4"/>
        <w:numPr>
          <w:ilvl w:val="1"/>
          <w:numId w:val="49"/>
        </w:numPr>
        <w:ind w:leftChars="0"/>
        <w:rPr>
          <w:lang w:val="en-GB" w:eastAsia="ja-JP"/>
        </w:rPr>
      </w:pPr>
      <w:r w:rsidRPr="00D041C8">
        <w:rPr>
          <w:rFonts w:hint="eastAsia"/>
          <w:lang w:val="en-GB" w:eastAsia="ja-JP"/>
        </w:rPr>
        <w:t>U</w:t>
      </w:r>
      <w:r w:rsidRPr="00D041C8">
        <w:rPr>
          <w:lang w:val="en-GB" w:eastAsia="ja-JP"/>
        </w:rPr>
        <w:t xml:space="preserve">L resource muting can be allocated by </w:t>
      </w:r>
      <w:proofErr w:type="spellStart"/>
      <w:r w:rsidRPr="00D041C8">
        <w:rPr>
          <w:lang w:val="en-GB" w:eastAsia="ja-JP"/>
        </w:rPr>
        <w:t>gNB</w:t>
      </w:r>
      <w:proofErr w:type="spellEnd"/>
      <w:r w:rsidRPr="00D041C8">
        <w:rPr>
          <w:lang w:val="en-GB" w:eastAsia="ja-JP"/>
        </w:rPr>
        <w:t xml:space="preserve">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w:t>
      </w:r>
      <w:r w:rsidR="00BA583A">
        <w:rPr>
          <w:lang w:val="en-GB" w:eastAsia="ja-JP"/>
        </w:rPr>
        <w:t>t</w:t>
      </w:r>
      <w:r w:rsidR="00BA583A" w:rsidRPr="00BA583A">
        <w:rPr>
          <w:lang w:val="en-GB" w:eastAsia="ja-JP"/>
        </w:rPr>
        <w:t>ransparent UL resource muting method</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#5</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 xml:space="preserve">symbol/RB level UL resources muting can be realized by </w:t>
      </w:r>
      <w:proofErr w:type="spellStart"/>
      <w:r w:rsidR="008C17E1" w:rsidRPr="00D041C8">
        <w:rPr>
          <w:lang w:val="en-GB" w:eastAsia="ja-JP"/>
        </w:rPr>
        <w:t>gNB</w:t>
      </w:r>
      <w:proofErr w:type="spellEnd"/>
      <w:r w:rsidR="008C17E1" w:rsidRPr="00D041C8">
        <w:rPr>
          <w:lang w:val="en-GB" w:eastAsia="ja-JP"/>
        </w:rPr>
        <w:t xml:space="preserve"> scheduling.</w:t>
      </w:r>
      <w:r w:rsidR="00FD5A46" w:rsidRPr="00D041C8">
        <w:rPr>
          <w:lang w:val="en-GB" w:eastAsia="ja-JP"/>
        </w:rPr>
        <w:t xml:space="preserve"> </w:t>
      </w:r>
    </w:p>
    <w:p w14:paraId="7D4452EA" w14:textId="1ED391F0" w:rsidR="00C942D8" w:rsidRDefault="00BA583A" w:rsidP="00C942D8">
      <w:pPr>
        <w:pStyle w:val="aff4"/>
        <w:numPr>
          <w:ilvl w:val="0"/>
          <w:numId w:val="49"/>
        </w:numPr>
        <w:ind w:leftChars="0"/>
        <w:rPr>
          <w:lang w:val="en-GB" w:eastAsia="ja-JP"/>
        </w:rPr>
      </w:pPr>
      <w:r>
        <w:rPr>
          <w:lang w:val="en-GB" w:eastAsia="ja-JP"/>
        </w:rPr>
        <w:t xml:space="preserve">Option 2: </w:t>
      </w:r>
      <w:r w:rsidRPr="00BA583A">
        <w:rPr>
          <w:lang w:val="en-GB" w:eastAsia="ja-JP"/>
        </w:rPr>
        <w:t>Non-transparent UL resource muting method</w:t>
      </w:r>
      <w:r w:rsidRPr="00BA583A" w:rsidDel="00BA583A">
        <w:rPr>
          <w:lang w:val="en-GB" w:eastAsia="ja-JP"/>
        </w:rPr>
        <w:t xml:space="preserve"> </w:t>
      </w:r>
    </w:p>
    <w:p w14:paraId="203D236F" w14:textId="0CC4B843" w:rsidR="00C942D8" w:rsidRPr="00FA23B0" w:rsidRDefault="00FD5A46" w:rsidP="006C2B0D">
      <w:pPr>
        <w:pStyle w:val="aff4"/>
        <w:numPr>
          <w:ilvl w:val="1"/>
          <w:numId w:val="49"/>
        </w:numPr>
        <w:ind w:leftChars="0"/>
        <w:rPr>
          <w:lang w:val="en-GB" w:eastAsia="ja-JP"/>
        </w:rPr>
      </w:pPr>
      <w:r>
        <w:rPr>
          <w:rFonts w:hint="eastAsia"/>
          <w:lang w:val="en-GB" w:eastAsia="ja-JP"/>
        </w:rPr>
        <w:t>U</w:t>
      </w:r>
      <w:r>
        <w:rPr>
          <w:lang w:val="en-GB" w:eastAsia="ja-JP"/>
        </w:rPr>
        <w:t xml:space="preserve">L resource muting can be allocated by </w:t>
      </w:r>
      <w:proofErr w:type="spellStart"/>
      <w:r w:rsidR="001B197E">
        <w:rPr>
          <w:lang w:val="en-GB" w:eastAsia="ja-JP"/>
        </w:rPr>
        <w:t>gNB</w:t>
      </w:r>
      <w:proofErr w:type="spellEnd"/>
      <w:r w:rsidR="001B197E">
        <w:rPr>
          <w:lang w:val="en-GB" w:eastAsia="ja-JP"/>
        </w:rPr>
        <w:t xml:space="preserve">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(b)</w:t>
      </w:r>
      <w:r w:rsidR="00FA23B0">
        <w:rPr>
          <w:lang w:val="en-GB" w:eastAsia="ja-JP"/>
        </w:rPr>
        <w:t xml:space="preserve"> </w:t>
      </w:r>
      <w:r w:rsidR="00FA23B0" w:rsidRPr="00E02FC5">
        <w:rPr>
          <w:lang w:val="en-GB" w:eastAsia="ja-JP"/>
        </w:rPr>
        <w:t xml:space="preserve">shows an example of RB/RE level UL resource muting allocation in </w:t>
      </w:r>
      <w:r w:rsidR="009F5230">
        <w:rPr>
          <w:lang w:val="en-GB" w:eastAsia="ja-JP"/>
        </w:rPr>
        <w:t>n</w:t>
      </w:r>
      <w:r w:rsidR="009F5230" w:rsidRPr="009F5230">
        <w:rPr>
          <w:lang w:val="en-GB" w:eastAsia="ja-JP"/>
        </w:rPr>
        <w:t>on-transparent UL resource muting method</w:t>
      </w:r>
      <w:r w:rsidR="00FA23B0" w:rsidRPr="00E02FC5">
        <w:rPr>
          <w:lang w:val="en-GB" w:eastAsia="ja-JP"/>
        </w:rPr>
        <w:t>.</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#8.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w:t>
      </w:r>
      <w:r w:rsidR="00D51DDC">
        <w:rPr>
          <w:lang w:val="en-GB" w:eastAsia="ja-JP"/>
        </w:rPr>
        <w:t>e</w:t>
      </w:r>
      <w:r w:rsidR="00A729E2">
        <w:rPr>
          <w:lang w:val="en-GB" w:eastAsia="ja-JP"/>
        </w:rPr>
        <w:t>s in RB are muted such as symbol #11.</w:t>
      </w:r>
      <w:r w:rsidR="00FA23B0">
        <w:rPr>
          <w:lang w:val="en-GB" w:eastAsia="ja-JP"/>
        </w:rPr>
        <w:t xml:space="preserve"> If </w:t>
      </w:r>
      <w:r>
        <w:rPr>
          <w:lang w:val="en-GB" w:eastAsia="ja-JP"/>
        </w:rPr>
        <w:t>RB/RE level resources muting can be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(b)</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figure, </w:t>
      </w:r>
      <w:r w:rsidR="00703C68" w:rsidRPr="00FA23B0">
        <w:rPr>
          <w:lang w:val="en-GB" w:eastAsia="ja-JP"/>
        </w:rPr>
        <w:t>total transit power or PSD among symbol#8 and #9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w:t>
      </w:r>
      <w:r w:rsidR="00EA193F">
        <w:rPr>
          <w:lang w:val="en-GB" w:eastAsia="ja-JP"/>
        </w:rPr>
        <w:t>implementation</w:t>
      </w:r>
      <w:r w:rsidR="00FA6F8F">
        <w:rPr>
          <w:lang w:val="en-GB" w:eastAsia="ja-JP"/>
        </w:rPr>
        <w:t xml:space="preserve"> </w:t>
      </w:r>
      <w:r w:rsidR="00EA193F">
        <w:rPr>
          <w:lang w:val="en-GB" w:eastAsia="ja-JP"/>
        </w:rPr>
        <w:t xml:space="preserve">and </w:t>
      </w:r>
      <w:proofErr w:type="spellStart"/>
      <w:r w:rsidR="00EA193F">
        <w:rPr>
          <w:lang w:val="en-GB" w:eastAsia="ja-JP"/>
        </w:rPr>
        <w:t>gNB</w:t>
      </w:r>
      <w:proofErr w:type="spellEnd"/>
      <w:r w:rsidR="00EA193F">
        <w:rPr>
          <w:lang w:val="en-GB" w:eastAsia="ja-JP"/>
        </w:rPr>
        <w:t xml:space="preserve"> reception of the data </w:t>
      </w:r>
      <w:r w:rsidR="00FA6F8F">
        <w:rPr>
          <w:lang w:val="en-GB" w:eastAsia="ja-JP"/>
        </w:rPr>
        <w:t>are more complex.</w:t>
      </w:r>
    </w:p>
    <w:p w14:paraId="5633EA23" w14:textId="62587B4F" w:rsidR="004945A3" w:rsidRDefault="00BA583A" w:rsidP="006C2B0D">
      <w:pPr>
        <w:keepNext/>
        <w:jc w:val="center"/>
      </w:pPr>
      <w:r>
        <w:rPr>
          <w:noProof/>
        </w:rPr>
        <w:lastRenderedPageBreak/>
        <w:drawing>
          <wp:inline distT="0" distB="0" distL="0" distR="0" wp14:anchorId="23A0E4A4" wp14:editId="4FA5D571">
            <wp:extent cx="4935644" cy="2476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8363" cy="2482541"/>
                    </a:xfrm>
                    <a:prstGeom prst="rect">
                      <a:avLst/>
                    </a:prstGeom>
                    <a:noFill/>
                    <a:ln>
                      <a:noFill/>
                    </a:ln>
                  </pic:spPr>
                </pic:pic>
              </a:graphicData>
            </a:graphic>
          </wp:inline>
        </w:drawing>
      </w:r>
    </w:p>
    <w:p w14:paraId="784156FB" w14:textId="6CE95791" w:rsidR="004945A3" w:rsidRPr="00A26DF5" w:rsidRDefault="004945A3" w:rsidP="004945A3">
      <w:pPr>
        <w:pStyle w:val="ac"/>
        <w:jc w:val="center"/>
        <w:rPr>
          <w:lang w:val="en-GB" w:eastAsia="ja-JP"/>
        </w:rPr>
      </w:pPr>
      <w:bookmarkStart w:id="1" w:name="_Ref131422916"/>
      <w:r>
        <w:t xml:space="preserve">Figure </w:t>
      </w:r>
      <w:r>
        <w:fldChar w:fldCharType="begin"/>
      </w:r>
      <w:r>
        <w:instrText xml:space="preserve"> SEQ Figure \* ARABIC </w:instrText>
      </w:r>
      <w:r>
        <w:fldChar w:fldCharType="separate"/>
      </w:r>
      <w:r w:rsidR="009E19A6">
        <w:rPr>
          <w:noProof/>
        </w:rPr>
        <w:t>1</w:t>
      </w:r>
      <w:r>
        <w:rPr>
          <w:noProof/>
        </w:rPr>
        <w:fldChar w:fldCharType="end"/>
      </w:r>
      <w:bookmarkEnd w:id="1"/>
      <w:r>
        <w:t xml:space="preserve"> Example of UL resources muting in UE transparent and non-UE transparent </w:t>
      </w:r>
      <w:proofErr w:type="gramStart"/>
      <w:r>
        <w:t>schemes</w:t>
      </w:r>
      <w:proofErr w:type="gramEnd"/>
    </w:p>
    <w:p w14:paraId="11FD5318" w14:textId="77777777" w:rsidR="00703C68" w:rsidRPr="004945A3" w:rsidRDefault="00703C68" w:rsidP="00A55846">
      <w:pPr>
        <w:rPr>
          <w:lang w:val="en-GB" w:eastAsia="ja-JP"/>
        </w:rPr>
      </w:pPr>
    </w:p>
    <w:p w14:paraId="26459B05" w14:textId="53B23D88" w:rsidR="00703C68" w:rsidRPr="006C2B0D"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w:t>
      </w:r>
      <w:r w:rsidR="009F5230">
        <w:rPr>
          <w:b/>
          <w:bCs/>
          <w:lang w:val="en-GB" w:eastAsia="ja-JP"/>
        </w:rPr>
        <w:t>n</w:t>
      </w:r>
      <w:r w:rsidR="009F5230" w:rsidRPr="009F5230">
        <w:rPr>
          <w:b/>
          <w:bCs/>
          <w:lang w:val="en-GB" w:eastAsia="ja-JP"/>
        </w:rPr>
        <w:t>on-transparent UL resource muting method</w:t>
      </w:r>
      <w:r w:rsidR="009F2793">
        <w:rPr>
          <w:b/>
          <w:bCs/>
          <w:lang w:val="en-GB" w:eastAsia="ja-JP"/>
        </w:rPr>
        <w:t xml:space="preserv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1797EB3F" w14:textId="38D9948C"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w:t>
      </w:r>
      <w:proofErr w:type="spellStart"/>
      <w:r w:rsidRPr="006C2B0D">
        <w:rPr>
          <w:b/>
          <w:bCs/>
          <w:lang w:val="en-GB" w:eastAsia="ja-JP"/>
        </w:rPr>
        <w:t>gNB</w:t>
      </w:r>
      <w:proofErr w:type="spellEnd"/>
      <w:r w:rsidRPr="006C2B0D">
        <w:rPr>
          <w:b/>
          <w:bCs/>
          <w:lang w:val="en-GB" w:eastAsia="ja-JP"/>
        </w:rPr>
        <w:t>-to-</w:t>
      </w:r>
      <w:proofErr w:type="spellStart"/>
      <w:r w:rsidRPr="006C2B0D">
        <w:rPr>
          <w:b/>
          <w:bCs/>
          <w:lang w:val="en-GB" w:eastAsia="ja-JP"/>
        </w:rPr>
        <w:t>gNB</w:t>
      </w:r>
      <w:proofErr w:type="spellEnd"/>
      <w:r w:rsidRPr="006C2B0D">
        <w:rPr>
          <w:b/>
          <w:bCs/>
          <w:lang w:val="en-GB" w:eastAsia="ja-JP"/>
        </w:rPr>
        <w:t xml:space="preserve"> CLI measurement, </w:t>
      </w:r>
      <w:r w:rsidR="009F5230">
        <w:rPr>
          <w:b/>
          <w:bCs/>
          <w:lang w:val="en-GB" w:eastAsia="ja-JP"/>
        </w:rPr>
        <w:t>t</w:t>
      </w:r>
      <w:r w:rsidR="009F5230" w:rsidRPr="009F5230">
        <w:rPr>
          <w:b/>
          <w:bCs/>
          <w:lang w:val="en-GB" w:eastAsia="ja-JP"/>
        </w:rPr>
        <w:t>ransparent UL resource muting method</w:t>
      </w:r>
      <w:r w:rsidRPr="006C2B0D">
        <w:rPr>
          <w:b/>
          <w:bCs/>
          <w:lang w:val="en-GB" w:eastAsia="ja-JP"/>
        </w:rPr>
        <w:t xml:space="preserve"> should be supported.</w:t>
      </w:r>
    </w:p>
    <w:p w14:paraId="43496A29" w14:textId="77777777" w:rsidR="00A55846" w:rsidRDefault="00A55846" w:rsidP="006C2B0D"/>
    <w:p w14:paraId="7AC7AFD0" w14:textId="7DC2FE54" w:rsidR="004D0132" w:rsidRDefault="00B607E0" w:rsidP="000939A1">
      <w:pPr>
        <w:pStyle w:val="3"/>
      </w:pPr>
      <w:r>
        <w:t xml:space="preserve">Coordinated scheduling for time/frequency resources between </w:t>
      </w:r>
      <w:proofErr w:type="spellStart"/>
      <w:proofErr w:type="gramStart"/>
      <w:r>
        <w:t>gNBs</w:t>
      </w:r>
      <w:proofErr w:type="spellEnd"/>
      <w:proofErr w:type="gramEnd"/>
      <w:r>
        <w:t xml:space="preserve"> </w:t>
      </w:r>
    </w:p>
    <w:tbl>
      <w:tblPr>
        <w:tblStyle w:val="afc"/>
        <w:tblW w:w="0" w:type="auto"/>
        <w:tblLook w:val="04A0" w:firstRow="1" w:lastRow="0" w:firstColumn="1" w:lastColumn="0" w:noHBand="0" w:noVBand="1"/>
      </w:tblPr>
      <w:tblGrid>
        <w:gridCol w:w="9630"/>
      </w:tblGrid>
      <w:tr w:rsidR="00690039" w14:paraId="42463562" w14:textId="77777777" w:rsidTr="00690039">
        <w:tc>
          <w:tcPr>
            <w:tcW w:w="9630" w:type="dxa"/>
          </w:tcPr>
          <w:p w14:paraId="5EB85D8E" w14:textId="73773097" w:rsidR="00690039" w:rsidRPr="003B7E92" w:rsidRDefault="007379D3" w:rsidP="00A1603F">
            <w:pPr>
              <w:spacing w:after="0"/>
              <w:rPr>
                <w:b/>
                <w:bCs/>
                <w:lang w:val="en-GB" w:eastAsia="ja-JP"/>
              </w:rPr>
            </w:pPr>
            <w:r w:rsidRPr="006E107D">
              <w:rPr>
                <w:rFonts w:hint="eastAsia"/>
                <w:b/>
                <w:bCs/>
                <w:lang w:val="en-GB" w:eastAsia="ja-JP"/>
              </w:rPr>
              <w:t>T</w:t>
            </w:r>
            <w:r w:rsidRPr="006E107D">
              <w:rPr>
                <w:b/>
                <w:bCs/>
                <w:lang w:val="en-GB" w:eastAsia="ja-JP"/>
              </w:rPr>
              <w: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6E107D">
              <w:rPr>
                <w:b/>
                <w:bCs/>
                <w:lang w:val="en-GB" w:eastAsia="ja-JP"/>
              </w:rPr>
              <w:t xml:space="preserve"> 8.</w:t>
            </w:r>
            <w:r>
              <w:rPr>
                <w:b/>
                <w:bCs/>
                <w:lang w:val="en-GB" w:eastAsia="ja-JP"/>
              </w:rPr>
              <w:t>3</w:t>
            </w:r>
            <w:r w:rsidRPr="006E107D">
              <w:rPr>
                <w:b/>
                <w:bCs/>
                <w:lang w:val="en-GB" w:eastAsia="ja-JP"/>
              </w:rPr>
              <w:t xml:space="preserve">.2 Coordinated scheduling for time/frequency resources between </w:t>
            </w:r>
            <w:proofErr w:type="spellStart"/>
            <w:proofErr w:type="gramStart"/>
            <w:r w:rsidRPr="006E107D">
              <w:rPr>
                <w:b/>
                <w:bCs/>
                <w:lang w:val="en-GB" w:eastAsia="ja-JP"/>
              </w:rPr>
              <w:t>gNBs</w:t>
            </w:r>
            <w:proofErr w:type="spellEnd"/>
            <w:proofErr w:type="gramEnd"/>
          </w:p>
          <w:p w14:paraId="13AAADF3" w14:textId="77777777" w:rsidR="007379D3" w:rsidRPr="006B2A04" w:rsidRDefault="007379D3" w:rsidP="007379D3">
            <w:r w:rsidRPr="006B2A04">
              <w:t xml:space="preserve">For CLI handling based on coordinated scheduling for time/frequency resource, RAN1 discussed potential exchange of information among </w:t>
            </w:r>
            <w:proofErr w:type="spellStart"/>
            <w:r w:rsidRPr="006B2A04">
              <w:t>gNBs</w:t>
            </w:r>
            <w:proofErr w:type="spellEnd"/>
            <w:r w:rsidRPr="006B2A04">
              <w:t xml:space="preserve"> on intended TDD UL-DL configuration, SBFD time/frequency configuration.</w:t>
            </w:r>
          </w:p>
          <w:p w14:paraId="4692A4C7" w14:textId="0B65B5F7" w:rsidR="007379D3" w:rsidRPr="003B7E92" w:rsidRDefault="007379D3" w:rsidP="00A1603F">
            <w:pPr>
              <w:spacing w:after="0"/>
              <w:rPr>
                <w:b/>
                <w:bCs/>
                <w:lang w:val="en-GB" w:eastAsia="ja-JP"/>
              </w:rPr>
            </w:pPr>
            <w:r w:rsidRPr="003B7E92">
              <w:rPr>
                <w:rFonts w:hint="eastAsia"/>
                <w:b/>
                <w:bCs/>
                <w:lang w:val="en-GB" w:eastAsia="ja-JP"/>
              </w:rPr>
              <w:t>T</w:t>
            </w:r>
            <w:r w:rsidRPr="003B7E92">
              <w:rPr>
                <w:b/>
                <w:bCs/>
                <w:lang w:val="en-GB" w:eastAsia="ja-JP"/>
              </w:rPr>
              <w: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3B7E92">
              <w:rPr>
                <w:b/>
                <w:bCs/>
                <w:lang w:val="en-GB" w:eastAsia="ja-JP"/>
              </w:rPr>
              <w:t xml:space="preserve"> 8.4.2 Coordinated scheduling for time/frequency resources between </w:t>
            </w:r>
            <w:proofErr w:type="spellStart"/>
            <w:proofErr w:type="gramStart"/>
            <w:r w:rsidRPr="003B7E92">
              <w:rPr>
                <w:b/>
                <w:bCs/>
                <w:lang w:val="en-GB" w:eastAsia="ja-JP"/>
              </w:rPr>
              <w:t>gNBs</w:t>
            </w:r>
            <w:proofErr w:type="spellEnd"/>
            <w:proofErr w:type="gramEnd"/>
          </w:p>
          <w:p w14:paraId="0B687B13" w14:textId="7C18E2D5" w:rsidR="007379D3" w:rsidRPr="003B7E92" w:rsidRDefault="007379D3" w:rsidP="003B7E92">
            <w:pPr>
              <w:rPr>
                <w:rFonts w:eastAsia="SimSun"/>
                <w:color w:val="000000"/>
              </w:rPr>
            </w:pPr>
            <w:r w:rsidRPr="006B2A04">
              <w:rPr>
                <w:rFonts w:eastAsia="SimSun"/>
                <w:color w:val="000000"/>
              </w:rPr>
              <w:t xml:space="preserve">For CLI handling based on coordinated scheduling for time/frequency resource, RAN1 discussed potential exchange of information among </w:t>
            </w:r>
            <w:proofErr w:type="spellStart"/>
            <w:r w:rsidRPr="006B2A04">
              <w:rPr>
                <w:rFonts w:eastAsia="SimSun"/>
                <w:color w:val="000000"/>
              </w:rPr>
              <w:t>gNBs</w:t>
            </w:r>
            <w:proofErr w:type="spellEnd"/>
            <w:r w:rsidRPr="006B2A04">
              <w:rPr>
                <w:rFonts w:eastAsia="SimSun"/>
                <w:color w:val="000000"/>
              </w:rPr>
              <w:t xml:space="preserve"> on intended TDD UL-DL configuration, SBFD time/frequency configuration.</w:t>
            </w:r>
          </w:p>
        </w:tc>
      </w:tr>
    </w:tbl>
    <w:p w14:paraId="2045DC51" w14:textId="77777777" w:rsidR="00B607E0" w:rsidRDefault="00B607E0" w:rsidP="006C2B0D">
      <w:pPr>
        <w:rPr>
          <w:lang w:val="en-GB"/>
        </w:rPr>
      </w:pPr>
    </w:p>
    <w:p w14:paraId="17624ECD" w14:textId="71952B8C" w:rsidR="007379D3" w:rsidRDefault="00030CF9" w:rsidP="006C2B0D">
      <w:pPr>
        <w:rPr>
          <w:lang w:val="en-GB" w:eastAsia="ja-JP"/>
        </w:rPr>
      </w:pPr>
      <w:r>
        <w:rPr>
          <w:lang w:val="en-GB" w:eastAsia="ja-JP"/>
        </w:rPr>
        <w:t xml:space="preserve">The </w:t>
      </w:r>
      <w:r w:rsidR="00682AF8">
        <w:rPr>
          <w:lang w:val="en-GB" w:eastAsia="ja-JP"/>
        </w:rPr>
        <w:t>e</w:t>
      </w:r>
      <w:r w:rsidR="00682AF8" w:rsidRPr="00682AF8">
        <w:rPr>
          <w:lang w:val="en-GB" w:eastAsia="ja-JP"/>
        </w:rPr>
        <w:t xml:space="preserve">xchange of SBFD time and frequency configuration would be beneficial to reduce/avoid </w:t>
      </w:r>
      <w:proofErr w:type="spellStart"/>
      <w:r w:rsidR="00682AF8" w:rsidRPr="00682AF8">
        <w:rPr>
          <w:lang w:val="en-GB" w:eastAsia="ja-JP"/>
        </w:rPr>
        <w:t>gNB</w:t>
      </w:r>
      <w:proofErr w:type="spellEnd"/>
      <w:r w:rsidR="00682AF8" w:rsidRPr="00682AF8">
        <w:rPr>
          <w:lang w:val="en-GB" w:eastAsia="ja-JP"/>
        </w:rPr>
        <w:t>-to-</w:t>
      </w:r>
      <w:proofErr w:type="spellStart"/>
      <w:r w:rsidR="00682AF8" w:rsidRPr="00682AF8">
        <w:rPr>
          <w:lang w:val="en-GB" w:eastAsia="ja-JP"/>
        </w:rPr>
        <w:t>gNB</w:t>
      </w:r>
      <w:proofErr w:type="spellEnd"/>
      <w:r w:rsidR="00682AF8" w:rsidRPr="00682AF8">
        <w:rPr>
          <w:lang w:val="en-GB" w:eastAsia="ja-JP"/>
        </w:rPr>
        <w:t>/UE-to-UE CLI.</w:t>
      </w:r>
      <w:r w:rsidR="00682AF8">
        <w:rPr>
          <w:lang w:val="en-GB" w:eastAsia="ja-JP"/>
        </w:rPr>
        <w:t xml:space="preserve"> </w:t>
      </w:r>
      <w:proofErr w:type="spellStart"/>
      <w:r w:rsidR="00682AF8" w:rsidRPr="00682AF8">
        <w:rPr>
          <w:lang w:val="en-GB" w:eastAsia="ja-JP"/>
        </w:rPr>
        <w:t>gNB</w:t>
      </w:r>
      <w:proofErr w:type="spellEnd"/>
      <w:r w:rsidR="00682AF8" w:rsidRPr="00682AF8">
        <w:rPr>
          <w:lang w:val="en-GB" w:eastAsia="ja-JP"/>
        </w:rPr>
        <w:t xml:space="preserve"> can adjust DL/UL scheduling</w:t>
      </w:r>
      <w:r w:rsidR="009047B2">
        <w:rPr>
          <w:lang w:val="en-GB" w:eastAsia="ja-JP"/>
        </w:rPr>
        <w:t xml:space="preserve"> (e.g., </w:t>
      </w:r>
      <w:proofErr w:type="spellStart"/>
      <w:r w:rsidR="005E0E5A" w:rsidRPr="00014E1B">
        <w:rPr>
          <w:lang w:eastAsia="ja-JP"/>
        </w:rPr>
        <w:t>gNB</w:t>
      </w:r>
      <w:proofErr w:type="spellEnd"/>
      <w:r w:rsidR="005E0E5A" w:rsidRPr="00014E1B">
        <w:rPr>
          <w:lang w:eastAsia="ja-JP"/>
        </w:rPr>
        <w:t xml:space="preserve"> can schedule to assign for the U</w:t>
      </w:r>
      <w:r w:rsidR="00FB25B8">
        <w:rPr>
          <w:lang w:eastAsia="ja-JP"/>
        </w:rPr>
        <w:t>E</w:t>
      </w:r>
      <w:r w:rsidR="005E0E5A" w:rsidRPr="00014E1B">
        <w:rPr>
          <w:lang w:eastAsia="ja-JP"/>
        </w:rPr>
        <w:t>s with low CLI at the same time</w:t>
      </w:r>
      <w:r w:rsidR="005E0E5A">
        <w:rPr>
          <w:rFonts w:hint="eastAsia"/>
          <w:lang w:eastAsia="ja-JP"/>
        </w:rPr>
        <w:t>.</w:t>
      </w:r>
      <w:r w:rsidR="009047B2">
        <w:rPr>
          <w:lang w:val="en-GB" w:eastAsia="ja-JP"/>
        </w:rPr>
        <w:t>)</w:t>
      </w:r>
      <w:r w:rsidR="00682AF8" w:rsidRPr="00682AF8">
        <w:rPr>
          <w:lang w:val="en-GB" w:eastAsia="ja-JP"/>
        </w:rPr>
        <w:t xml:space="preserve"> to avoid </w:t>
      </w:r>
      <w:proofErr w:type="spellStart"/>
      <w:r w:rsidR="00682AF8" w:rsidRPr="00682AF8">
        <w:rPr>
          <w:lang w:val="en-GB" w:eastAsia="ja-JP"/>
        </w:rPr>
        <w:t>gNB</w:t>
      </w:r>
      <w:proofErr w:type="spellEnd"/>
      <w:r w:rsidR="00682AF8" w:rsidRPr="00682AF8">
        <w:rPr>
          <w:lang w:val="en-GB" w:eastAsia="ja-JP"/>
        </w:rPr>
        <w:t>-to-</w:t>
      </w:r>
      <w:proofErr w:type="spellStart"/>
      <w:r w:rsidR="00682AF8" w:rsidRPr="00682AF8">
        <w:rPr>
          <w:lang w:val="en-GB" w:eastAsia="ja-JP"/>
        </w:rPr>
        <w:t>gNB</w:t>
      </w:r>
      <w:proofErr w:type="spellEnd"/>
      <w:r w:rsidR="00682AF8" w:rsidRPr="00682AF8">
        <w:rPr>
          <w:lang w:val="en-GB" w:eastAsia="ja-JP"/>
        </w:rPr>
        <w:t>/UE-to-UE CLI</w:t>
      </w:r>
      <w:r w:rsidR="00E6063B">
        <w:rPr>
          <w:lang w:val="en-GB" w:eastAsia="ja-JP"/>
        </w:rPr>
        <w:t xml:space="preserve"> s</w:t>
      </w:r>
      <w:r w:rsidR="00E6063B" w:rsidRPr="00682AF8">
        <w:rPr>
          <w:lang w:val="en-GB" w:eastAsia="ja-JP"/>
        </w:rPr>
        <w:t xml:space="preserve">ince </w:t>
      </w:r>
      <w:proofErr w:type="spellStart"/>
      <w:r w:rsidR="00E6063B" w:rsidRPr="00682AF8">
        <w:rPr>
          <w:lang w:val="en-GB" w:eastAsia="ja-JP"/>
        </w:rPr>
        <w:t>gNB</w:t>
      </w:r>
      <w:proofErr w:type="spellEnd"/>
      <w:r w:rsidR="00E6063B" w:rsidRPr="00682AF8">
        <w:rPr>
          <w:lang w:val="en-GB" w:eastAsia="ja-JP"/>
        </w:rPr>
        <w:t xml:space="preserve"> can assume </w:t>
      </w:r>
      <w:proofErr w:type="spellStart"/>
      <w:r w:rsidR="00E6063B" w:rsidRPr="00682AF8">
        <w:rPr>
          <w:lang w:val="en-GB" w:eastAsia="ja-JP"/>
        </w:rPr>
        <w:t>gNB</w:t>
      </w:r>
      <w:proofErr w:type="spellEnd"/>
      <w:r w:rsidR="00E6063B" w:rsidRPr="00682AF8">
        <w:rPr>
          <w:lang w:val="en-GB" w:eastAsia="ja-JP"/>
        </w:rPr>
        <w:t>-to-</w:t>
      </w:r>
      <w:proofErr w:type="spellStart"/>
      <w:r w:rsidR="00E6063B" w:rsidRPr="00682AF8">
        <w:rPr>
          <w:lang w:val="en-GB" w:eastAsia="ja-JP"/>
        </w:rPr>
        <w:t>gNB</w:t>
      </w:r>
      <w:proofErr w:type="spellEnd"/>
      <w:r w:rsidR="00E6063B" w:rsidRPr="00682AF8">
        <w:rPr>
          <w:lang w:val="en-GB" w:eastAsia="ja-JP"/>
        </w:rPr>
        <w:t>/UE-to-UE CLI occurrence by exchange of SBFD time and frequency configuration</w:t>
      </w:r>
      <w:r w:rsidR="00682AF8" w:rsidRPr="00682AF8">
        <w:rPr>
          <w:lang w:val="en-GB" w:eastAsia="ja-JP"/>
        </w:rPr>
        <w:t>.</w:t>
      </w:r>
      <w:r w:rsidR="00682AF8">
        <w:rPr>
          <w:lang w:val="en-GB" w:eastAsia="ja-JP"/>
        </w:rPr>
        <w:t xml:space="preserve"> </w:t>
      </w:r>
      <w:r w:rsidR="00682AF8" w:rsidRPr="00682AF8">
        <w:rPr>
          <w:lang w:val="en-GB" w:eastAsia="ja-JP"/>
        </w:rPr>
        <w:t xml:space="preserve">In Rel.16, </w:t>
      </w:r>
      <w:proofErr w:type="spellStart"/>
      <w:r w:rsidR="00682AF8" w:rsidRPr="00682AF8">
        <w:rPr>
          <w:lang w:val="en-GB" w:eastAsia="ja-JP"/>
        </w:rPr>
        <w:t>gNB</w:t>
      </w:r>
      <w:proofErr w:type="spellEnd"/>
      <w:r w:rsidR="00682AF8" w:rsidRPr="00682AF8">
        <w:rPr>
          <w:lang w:val="en-GB" w:eastAsia="ja-JP"/>
        </w:rPr>
        <w:t xml:space="preserve"> coordination for CLI management by exchanging intended TDD DL-UL configurations (</w:t>
      </w:r>
      <w:proofErr w:type="spellStart"/>
      <w:r w:rsidR="00682AF8" w:rsidRPr="003B7E92">
        <w:rPr>
          <w:i/>
          <w:iCs/>
          <w:lang w:val="en-GB" w:eastAsia="ja-JP"/>
        </w:rPr>
        <w:t>IntendedTDD</w:t>
      </w:r>
      <w:proofErr w:type="spellEnd"/>
      <w:r w:rsidR="00682AF8" w:rsidRPr="003B7E92">
        <w:rPr>
          <w:i/>
          <w:iCs/>
          <w:lang w:val="en-GB" w:eastAsia="ja-JP"/>
        </w:rPr>
        <w:t>-DL-</w:t>
      </w:r>
      <w:proofErr w:type="spellStart"/>
      <w:r w:rsidR="00682AF8" w:rsidRPr="003B7E92">
        <w:rPr>
          <w:i/>
          <w:iCs/>
          <w:lang w:val="en-GB" w:eastAsia="ja-JP"/>
        </w:rPr>
        <w:t>ULConfiguration</w:t>
      </w:r>
      <w:proofErr w:type="spellEnd"/>
      <w:r w:rsidR="00682AF8" w:rsidRPr="003B7E92">
        <w:rPr>
          <w:i/>
          <w:iCs/>
          <w:lang w:val="en-GB" w:eastAsia="ja-JP"/>
        </w:rPr>
        <w:t>-NR</w:t>
      </w:r>
      <w:r w:rsidR="00682AF8" w:rsidRPr="00682AF8">
        <w:rPr>
          <w:lang w:val="en-GB" w:eastAsia="ja-JP"/>
        </w:rPr>
        <w:t xml:space="preserve"> defined in TS38.423</w:t>
      </w:r>
      <w:r w:rsidR="00333582">
        <w:rPr>
          <w:lang w:val="en-GB" w:eastAsia="ja-JP"/>
        </w:rPr>
        <w:t xml:space="preserve"> </w:t>
      </w:r>
      <w:r w:rsidR="00333582">
        <w:rPr>
          <w:lang w:val="en-GB" w:eastAsia="ja-JP"/>
        </w:rPr>
        <w:fldChar w:fldCharType="begin"/>
      </w:r>
      <w:r w:rsidR="00333582">
        <w:rPr>
          <w:lang w:val="en-GB" w:eastAsia="ja-JP"/>
        </w:rPr>
        <w:instrText xml:space="preserve"> REF _Ref163027717 \r \h </w:instrText>
      </w:r>
      <w:r w:rsidR="00333582">
        <w:rPr>
          <w:lang w:val="en-GB" w:eastAsia="ja-JP"/>
        </w:rPr>
      </w:r>
      <w:r w:rsidR="00333582">
        <w:rPr>
          <w:lang w:val="en-GB" w:eastAsia="ja-JP"/>
        </w:rPr>
        <w:fldChar w:fldCharType="separate"/>
      </w:r>
      <w:r w:rsidR="00333582">
        <w:rPr>
          <w:lang w:val="en-GB" w:eastAsia="ja-JP"/>
        </w:rPr>
        <w:t>[2]</w:t>
      </w:r>
      <w:r w:rsidR="00333582">
        <w:rPr>
          <w:lang w:val="en-GB" w:eastAsia="ja-JP"/>
        </w:rPr>
        <w:fldChar w:fldCharType="end"/>
      </w:r>
      <w:r w:rsidR="00682AF8" w:rsidRPr="00682AF8">
        <w:rPr>
          <w:lang w:val="en-GB" w:eastAsia="ja-JP"/>
        </w:rPr>
        <w:t xml:space="preserve">) over </w:t>
      </w:r>
      <w:proofErr w:type="spellStart"/>
      <w:r w:rsidR="00682AF8" w:rsidRPr="00682AF8">
        <w:rPr>
          <w:lang w:val="en-GB" w:eastAsia="ja-JP"/>
        </w:rPr>
        <w:t>Xn</w:t>
      </w:r>
      <w:proofErr w:type="spellEnd"/>
      <w:r w:rsidR="00682AF8" w:rsidRPr="00682AF8">
        <w:rPr>
          <w:lang w:val="en-GB" w:eastAsia="ja-JP"/>
        </w:rPr>
        <w:t xml:space="preserve">/F1 interfaces was supported. Therefore, </w:t>
      </w:r>
      <w:r w:rsidR="003B7E92" w:rsidRPr="003B7E92">
        <w:rPr>
          <w:lang w:val="en-GB" w:eastAsia="ja-JP"/>
        </w:rPr>
        <w:t xml:space="preserve">SBFD time and frequency configuration can be exchanged over </w:t>
      </w:r>
      <w:proofErr w:type="spellStart"/>
      <w:r w:rsidR="003B7E92" w:rsidRPr="003B7E92">
        <w:rPr>
          <w:lang w:val="en-GB" w:eastAsia="ja-JP"/>
        </w:rPr>
        <w:t>Xn</w:t>
      </w:r>
      <w:proofErr w:type="spellEnd"/>
      <w:r w:rsidR="003B7E92" w:rsidRPr="003B7E92">
        <w:rPr>
          <w:lang w:val="en-GB" w:eastAsia="ja-JP"/>
        </w:rPr>
        <w:t>/F1 interfaces</w:t>
      </w:r>
      <w:r w:rsidR="003B7E92">
        <w:rPr>
          <w:lang w:val="en-GB" w:eastAsia="ja-JP"/>
        </w:rPr>
        <w:t xml:space="preserve"> (</w:t>
      </w:r>
      <w:r w:rsidR="00D74AFB">
        <w:rPr>
          <w:lang w:val="en-GB" w:eastAsia="ja-JP"/>
        </w:rPr>
        <w:t>e.g</w:t>
      </w:r>
      <w:r w:rsidR="003B7E92">
        <w:rPr>
          <w:lang w:val="en-GB" w:eastAsia="ja-JP"/>
        </w:rPr>
        <w:t xml:space="preserve">., </w:t>
      </w:r>
      <w:r w:rsidR="00682AF8" w:rsidRPr="00682AF8">
        <w:rPr>
          <w:lang w:val="en-GB" w:eastAsia="ja-JP"/>
        </w:rPr>
        <w:t xml:space="preserve">SBFD time and frequency configuration can be configurable in </w:t>
      </w:r>
      <w:proofErr w:type="spellStart"/>
      <w:r w:rsidR="00682AF8" w:rsidRPr="003B7E92">
        <w:rPr>
          <w:i/>
          <w:iCs/>
          <w:lang w:val="en-GB" w:eastAsia="ja-JP"/>
        </w:rPr>
        <w:t>IntendedTDD</w:t>
      </w:r>
      <w:proofErr w:type="spellEnd"/>
      <w:r w:rsidR="00682AF8" w:rsidRPr="003B7E92">
        <w:rPr>
          <w:i/>
          <w:iCs/>
          <w:lang w:val="en-GB" w:eastAsia="ja-JP"/>
        </w:rPr>
        <w:t>-DL-</w:t>
      </w:r>
      <w:proofErr w:type="spellStart"/>
      <w:r w:rsidR="00682AF8" w:rsidRPr="003B7E92">
        <w:rPr>
          <w:i/>
          <w:iCs/>
          <w:lang w:val="en-GB" w:eastAsia="ja-JP"/>
        </w:rPr>
        <w:t>ULConfiguration</w:t>
      </w:r>
      <w:proofErr w:type="spellEnd"/>
      <w:r w:rsidR="00682AF8" w:rsidRPr="003B7E92">
        <w:rPr>
          <w:i/>
          <w:iCs/>
          <w:lang w:val="en-GB" w:eastAsia="ja-JP"/>
        </w:rPr>
        <w:t>-NR</w:t>
      </w:r>
      <w:r w:rsidR="003B7E92">
        <w:rPr>
          <w:lang w:val="en-GB" w:eastAsia="ja-JP"/>
        </w:rPr>
        <w:t>).</w:t>
      </w:r>
    </w:p>
    <w:p w14:paraId="551D4377" w14:textId="48A18FF2" w:rsidR="00682AF8" w:rsidRPr="003B7E92" w:rsidRDefault="003B7E92" w:rsidP="006C2B0D">
      <w:pPr>
        <w:rPr>
          <w:b/>
          <w:bCs/>
          <w:lang w:val="en-GB" w:eastAsia="ja-JP"/>
        </w:rPr>
      </w:pPr>
      <w:r w:rsidRPr="006C2B0D">
        <w:rPr>
          <w:b/>
          <w:bCs/>
          <w:lang w:val="en-GB" w:eastAsia="ja-JP"/>
        </w:rPr>
        <w:t xml:space="preserve">Proposal </w:t>
      </w:r>
      <w:r>
        <w:rPr>
          <w:b/>
          <w:bCs/>
          <w:lang w:val="en-GB" w:eastAsia="ja-JP"/>
        </w:rPr>
        <w:t>2</w:t>
      </w:r>
      <w:r w:rsidRPr="006C2B0D">
        <w:rPr>
          <w:b/>
          <w:bCs/>
          <w:lang w:val="en-GB" w:eastAsia="ja-JP"/>
        </w:rPr>
        <w:t xml:space="preserve">: </w:t>
      </w:r>
      <w:r w:rsidRPr="003B7E92">
        <w:rPr>
          <w:b/>
          <w:bCs/>
          <w:lang w:val="en-GB" w:eastAsia="ja-JP"/>
        </w:rPr>
        <w:t xml:space="preserve">For </w:t>
      </w:r>
      <w:proofErr w:type="spellStart"/>
      <w:r w:rsidRPr="003B7E92">
        <w:rPr>
          <w:b/>
          <w:bCs/>
          <w:lang w:val="en-GB" w:eastAsia="ja-JP"/>
        </w:rPr>
        <w:t>gNB</w:t>
      </w:r>
      <w:proofErr w:type="spellEnd"/>
      <w:r w:rsidRPr="003B7E92">
        <w:rPr>
          <w:b/>
          <w:bCs/>
          <w:lang w:val="en-GB" w:eastAsia="ja-JP"/>
        </w:rPr>
        <w:t>-to-</w:t>
      </w:r>
      <w:proofErr w:type="spellStart"/>
      <w:r w:rsidRPr="003B7E92">
        <w:rPr>
          <w:b/>
          <w:bCs/>
          <w:lang w:val="en-GB" w:eastAsia="ja-JP"/>
        </w:rPr>
        <w:t>gNB</w:t>
      </w:r>
      <w:proofErr w:type="spellEnd"/>
      <w:r w:rsidRPr="003B7E92">
        <w:rPr>
          <w:b/>
          <w:bCs/>
          <w:lang w:val="en-GB" w:eastAsia="ja-JP"/>
        </w:rPr>
        <w:t xml:space="preserve">/UE-to-UE CLI handling, exchange of SBFD time and frequency configuration over </w:t>
      </w:r>
      <w:proofErr w:type="spellStart"/>
      <w:r w:rsidRPr="003B7E92">
        <w:rPr>
          <w:b/>
          <w:bCs/>
          <w:lang w:val="en-GB" w:eastAsia="ja-JP"/>
        </w:rPr>
        <w:t>Xn</w:t>
      </w:r>
      <w:proofErr w:type="spellEnd"/>
      <w:r w:rsidRPr="003B7E92">
        <w:rPr>
          <w:b/>
          <w:bCs/>
          <w:lang w:val="en-GB" w:eastAsia="ja-JP"/>
        </w:rPr>
        <w:t>/F1 interfaces should be support.</w:t>
      </w:r>
    </w:p>
    <w:p w14:paraId="3934396B" w14:textId="77777777" w:rsidR="00B607E0" w:rsidRDefault="00B607E0" w:rsidP="006C2B0D"/>
    <w:p w14:paraId="20D16998" w14:textId="1642AED4" w:rsidR="00FB70F6" w:rsidRPr="00FB70F6" w:rsidRDefault="006B1DD5" w:rsidP="000323F0">
      <w:pPr>
        <w:pStyle w:val="3"/>
      </w:pPr>
      <w:r>
        <w:rPr>
          <w:rFonts w:hint="eastAsia"/>
        </w:rPr>
        <w:t>P</w:t>
      </w:r>
      <w:r>
        <w:t xml:space="preserve">ower control based </w:t>
      </w:r>
      <w:proofErr w:type="gramStart"/>
      <w:r>
        <w:t>schemes</w:t>
      </w:r>
      <w:proofErr w:type="gramEnd"/>
    </w:p>
    <w:tbl>
      <w:tblPr>
        <w:tblStyle w:val="afc"/>
        <w:tblW w:w="0" w:type="auto"/>
        <w:tblLook w:val="04A0" w:firstRow="1" w:lastRow="0" w:firstColumn="1" w:lastColumn="0" w:noHBand="0" w:noVBand="1"/>
      </w:tblPr>
      <w:tblGrid>
        <w:gridCol w:w="9630"/>
      </w:tblGrid>
      <w:tr w:rsidR="006B1DD5" w14:paraId="54966234" w14:textId="77777777" w:rsidTr="00143226">
        <w:tc>
          <w:tcPr>
            <w:tcW w:w="9630" w:type="dxa"/>
          </w:tcPr>
          <w:p w14:paraId="256DE84C" w14:textId="77777777" w:rsidR="006B1DD5" w:rsidRPr="00E55A7A" w:rsidRDefault="006B1DD5" w:rsidP="00143226">
            <w:pPr>
              <w:spacing w:after="0"/>
              <w:rPr>
                <w:b/>
                <w:bCs/>
              </w:rPr>
            </w:pPr>
            <w:r w:rsidRPr="00E55A7A">
              <w:rPr>
                <w:b/>
                <w:bCs/>
              </w:rPr>
              <w:t>Proposed agreement</w:t>
            </w:r>
          </w:p>
          <w:p w14:paraId="047576C4" w14:textId="77777777" w:rsidR="006B1DD5" w:rsidRPr="00E55A7A" w:rsidRDefault="006B1DD5" w:rsidP="00143226">
            <w:pPr>
              <w:spacing w:after="0"/>
            </w:pPr>
            <w:r w:rsidRPr="00E55A7A">
              <w:t xml:space="preserve">UL Tx power </w:t>
            </w:r>
            <w:proofErr w:type="gramStart"/>
            <w:r w:rsidRPr="00E55A7A">
              <w:t>control based</w:t>
            </w:r>
            <w:proofErr w:type="gramEnd"/>
            <w:r w:rsidRPr="00E55A7A">
              <w:t xml:space="preserve"> schemes are not considered in the down-selection of </w:t>
            </w:r>
            <w:proofErr w:type="spellStart"/>
            <w:r w:rsidRPr="00E55A7A">
              <w:t>gNB</w:t>
            </w:r>
            <w:proofErr w:type="spellEnd"/>
            <w:r w:rsidRPr="00E55A7A">
              <w:t>-to-</w:t>
            </w:r>
            <w:proofErr w:type="spellStart"/>
            <w:r w:rsidRPr="00E55A7A">
              <w:t>gNB</w:t>
            </w:r>
            <w:proofErr w:type="spellEnd"/>
            <w:r w:rsidRPr="00E55A7A">
              <w:t xml:space="preserve"> co-channel CLI handling schemes.</w:t>
            </w:r>
          </w:p>
          <w:p w14:paraId="2959F7CC" w14:textId="77777777" w:rsidR="006B1DD5" w:rsidRPr="00E55A7A" w:rsidRDefault="006B1DD5" w:rsidP="00DC6BC7">
            <w:pPr>
              <w:pStyle w:val="aff4"/>
              <w:numPr>
                <w:ilvl w:val="0"/>
                <w:numId w:val="72"/>
              </w:numPr>
              <w:spacing w:after="0"/>
              <w:ind w:leftChars="0"/>
            </w:pPr>
            <w:r w:rsidRPr="00E55A7A">
              <w:t>Note: Support of separate power control in SBFD and non-SBFD symbols can be discussed in AI 9.3.1.</w:t>
            </w:r>
          </w:p>
          <w:p w14:paraId="7B842898" w14:textId="77777777" w:rsidR="006B1DD5" w:rsidRDefault="006B1DD5" w:rsidP="00143226">
            <w:pPr>
              <w:spacing w:after="0"/>
            </w:pPr>
          </w:p>
          <w:p w14:paraId="1816471B" w14:textId="77777777" w:rsidR="006B1DD5" w:rsidRPr="00E55A7A" w:rsidRDefault="006B1DD5" w:rsidP="00143226">
            <w:pPr>
              <w:spacing w:after="0"/>
              <w:rPr>
                <w:b/>
                <w:bCs/>
              </w:rPr>
            </w:pPr>
            <w:r w:rsidRPr="00E55A7A">
              <w:rPr>
                <w:b/>
                <w:bCs/>
              </w:rPr>
              <w:t>Proposed agreement</w:t>
            </w:r>
          </w:p>
          <w:p w14:paraId="29B2A243" w14:textId="77777777" w:rsidR="006B1DD5" w:rsidRPr="00E55A7A" w:rsidRDefault="006B1DD5" w:rsidP="00143226">
            <w:pPr>
              <w:spacing w:after="0"/>
            </w:pPr>
            <w:r w:rsidRPr="00E55A7A">
              <w:lastRenderedPageBreak/>
              <w:t xml:space="preserve">UL Power </w:t>
            </w:r>
            <w:proofErr w:type="gramStart"/>
            <w:r w:rsidRPr="00E55A7A">
              <w:t>control based</w:t>
            </w:r>
            <w:proofErr w:type="gramEnd"/>
            <w:r w:rsidRPr="00E55A7A">
              <w:t xml:space="preserve"> schemes are not considered in the down-selection of UE-to-UE co-channel CLI handling schemes.</w:t>
            </w:r>
          </w:p>
          <w:p w14:paraId="4507BACF" w14:textId="77777777" w:rsidR="006B1DD5" w:rsidRDefault="006B1DD5" w:rsidP="00DC6BC7">
            <w:pPr>
              <w:pStyle w:val="aff4"/>
              <w:numPr>
                <w:ilvl w:val="0"/>
                <w:numId w:val="72"/>
              </w:numPr>
              <w:spacing w:after="0"/>
              <w:ind w:leftChars="0"/>
            </w:pPr>
            <w:r w:rsidRPr="00E55A7A">
              <w:t>Note: Support of separate power control in SBFD and non-SBFD symbols can be discussed in AI 9.3.1.</w:t>
            </w:r>
          </w:p>
        </w:tc>
      </w:tr>
    </w:tbl>
    <w:p w14:paraId="5377093B" w14:textId="77777777" w:rsidR="00E55A7A" w:rsidRDefault="00E55A7A" w:rsidP="006C2B0D"/>
    <w:p w14:paraId="015CAFF9" w14:textId="0AF8B11B" w:rsidR="00E55A7A" w:rsidRPr="00760EC3" w:rsidRDefault="000F3FE8" w:rsidP="006C2B0D">
      <w:pPr>
        <w:rPr>
          <w:lang w:val="en-GB" w:eastAsia="ja-JP"/>
        </w:rPr>
      </w:pPr>
      <w:r w:rsidRPr="000F3FE8">
        <w:rPr>
          <w:lang w:val="en-GB" w:eastAsia="ja-JP"/>
        </w:rPr>
        <w:t xml:space="preserve">The above proposals for UE Tx power </w:t>
      </w:r>
      <w:proofErr w:type="gramStart"/>
      <w:r w:rsidRPr="000F3FE8">
        <w:rPr>
          <w:lang w:val="en-GB" w:eastAsia="ja-JP"/>
        </w:rPr>
        <w:t>control based</w:t>
      </w:r>
      <w:proofErr w:type="gramEnd"/>
      <w:r w:rsidRPr="000F3FE8">
        <w:rPr>
          <w:lang w:val="en-GB" w:eastAsia="ja-JP"/>
        </w:rPr>
        <w:t xml:space="preserve"> scheme for </w:t>
      </w:r>
      <w:proofErr w:type="spellStart"/>
      <w:r w:rsidRPr="000F3FE8">
        <w:rPr>
          <w:lang w:val="en-GB" w:eastAsia="ja-JP"/>
        </w:rPr>
        <w:t>gNB</w:t>
      </w:r>
      <w:proofErr w:type="spellEnd"/>
      <w:r w:rsidRPr="000F3FE8">
        <w:rPr>
          <w:lang w:val="en-GB" w:eastAsia="ja-JP"/>
        </w:rPr>
        <w:t>-to-UE/UE-to-UE CLI handling schemes were made in RAN1#116</w:t>
      </w:r>
      <w:r w:rsidR="003200AF">
        <w:rPr>
          <w:lang w:val="en-GB" w:eastAsia="ja-JP"/>
        </w:rPr>
        <w:t xml:space="preserve"> </w:t>
      </w:r>
      <w:r w:rsidR="003200AF">
        <w:rPr>
          <w:lang w:val="en-GB" w:eastAsia="ja-JP"/>
        </w:rPr>
        <w:fldChar w:fldCharType="begin"/>
      </w:r>
      <w:r w:rsidR="003200AF">
        <w:rPr>
          <w:lang w:val="en-GB" w:eastAsia="ja-JP"/>
        </w:rPr>
        <w:instrText xml:space="preserve"> REF _Ref158986655 \r \h </w:instrText>
      </w:r>
      <w:r w:rsidR="003200AF">
        <w:rPr>
          <w:lang w:val="en-GB" w:eastAsia="ja-JP"/>
        </w:rPr>
      </w:r>
      <w:r w:rsidR="003200AF">
        <w:rPr>
          <w:lang w:val="en-GB" w:eastAsia="ja-JP"/>
        </w:rPr>
        <w:fldChar w:fldCharType="separate"/>
      </w:r>
      <w:r w:rsidR="003200AF">
        <w:rPr>
          <w:lang w:val="en-GB" w:eastAsia="ja-JP"/>
        </w:rPr>
        <w:t>[4]</w:t>
      </w:r>
      <w:r w:rsidR="003200AF">
        <w:rPr>
          <w:lang w:val="en-GB" w:eastAsia="ja-JP"/>
        </w:rPr>
        <w:fldChar w:fldCharType="end"/>
      </w:r>
      <w:r w:rsidR="00B65D4F" w:rsidRPr="00B65D4F">
        <w:rPr>
          <w:lang w:val="en-GB" w:eastAsia="ja-JP"/>
        </w:rPr>
        <w:t>, but no agreement</w:t>
      </w:r>
      <w:r w:rsidR="00B65D4F">
        <w:rPr>
          <w:lang w:val="en-GB" w:eastAsia="ja-JP"/>
        </w:rPr>
        <w:t>s</w:t>
      </w:r>
      <w:r w:rsidR="00B65D4F" w:rsidRPr="00B65D4F">
        <w:rPr>
          <w:lang w:val="en-GB" w:eastAsia="ja-JP"/>
        </w:rPr>
        <w:t xml:space="preserve"> </w:t>
      </w:r>
      <w:r w:rsidR="00B65D4F">
        <w:rPr>
          <w:lang w:val="en-GB" w:eastAsia="ja-JP"/>
        </w:rPr>
        <w:t>were</w:t>
      </w:r>
      <w:r w:rsidR="00B65D4F" w:rsidRPr="00B65D4F">
        <w:rPr>
          <w:lang w:val="en-GB" w:eastAsia="ja-JP"/>
        </w:rPr>
        <w:t xml:space="preserve"> reached.</w:t>
      </w:r>
      <w:r w:rsidR="00B65D4F">
        <w:rPr>
          <w:lang w:val="en-GB" w:eastAsia="ja-JP"/>
        </w:rPr>
        <w:t xml:space="preserve"> </w:t>
      </w:r>
      <w:r w:rsidR="00B472D5">
        <w:rPr>
          <w:lang w:val="en-GB" w:eastAsia="ja-JP"/>
        </w:rPr>
        <w:t>W</w:t>
      </w:r>
      <w:r w:rsidR="00760EC3">
        <w:rPr>
          <w:lang w:val="en-GB" w:eastAsia="ja-JP"/>
        </w:rPr>
        <w:t xml:space="preserve">hen UE Tx power </w:t>
      </w:r>
      <w:proofErr w:type="gramStart"/>
      <w:r w:rsidR="00760EC3">
        <w:rPr>
          <w:lang w:val="en-GB" w:eastAsia="ja-JP"/>
        </w:rPr>
        <w:t>control based</w:t>
      </w:r>
      <w:proofErr w:type="gramEnd"/>
      <w:r w:rsidR="00760EC3">
        <w:rPr>
          <w:lang w:val="en-GB" w:eastAsia="ja-JP"/>
        </w:rPr>
        <w:t xml:space="preserve"> schemes for </w:t>
      </w:r>
      <w:proofErr w:type="spellStart"/>
      <w:r w:rsidR="00760EC3">
        <w:rPr>
          <w:lang w:val="en-GB" w:eastAsia="ja-JP"/>
        </w:rPr>
        <w:t>gNB</w:t>
      </w:r>
      <w:proofErr w:type="spellEnd"/>
      <w:r w:rsidR="00760EC3">
        <w:rPr>
          <w:lang w:val="en-GB" w:eastAsia="ja-JP"/>
        </w:rPr>
        <w:t>-to-</w:t>
      </w:r>
      <w:proofErr w:type="spellStart"/>
      <w:r w:rsidR="00760EC3">
        <w:rPr>
          <w:lang w:val="en-GB" w:eastAsia="ja-JP"/>
        </w:rPr>
        <w:t>gNB</w:t>
      </w:r>
      <w:proofErr w:type="spellEnd"/>
      <w:r w:rsidR="00760EC3">
        <w:rPr>
          <w:lang w:val="en-GB" w:eastAsia="ja-JP"/>
        </w:rPr>
        <w:t xml:space="preserve"> CLI handling, </w:t>
      </w:r>
      <w:r w:rsidR="00760EC3">
        <w:t>v</w:t>
      </w:r>
      <w:r w:rsidR="00760EC3" w:rsidRPr="00992185">
        <w:t xml:space="preserve">ictim </w:t>
      </w:r>
      <w:proofErr w:type="spellStart"/>
      <w:r w:rsidR="00760EC3" w:rsidRPr="00992185">
        <w:t>gNB</w:t>
      </w:r>
      <w:proofErr w:type="spellEnd"/>
      <w:r w:rsidR="00760EC3" w:rsidRPr="00992185">
        <w:t xml:space="preserve"> increases UE1 Tx power</w:t>
      </w:r>
      <w:r w:rsidR="009D51DC">
        <w:t xml:space="preserve"> (UE1 is served in victim </w:t>
      </w:r>
      <w:proofErr w:type="spellStart"/>
      <w:r w:rsidR="009D51DC">
        <w:t>gNB</w:t>
      </w:r>
      <w:proofErr w:type="spellEnd"/>
      <w:r w:rsidR="009D51DC">
        <w:t>)</w:t>
      </w:r>
      <w:r w:rsidR="00760EC3" w:rsidRPr="00992185">
        <w:t xml:space="preserve"> for UL reception in SBFD operation in order to mitigate aggressor </w:t>
      </w:r>
      <w:proofErr w:type="spellStart"/>
      <w:r w:rsidR="00760EC3" w:rsidRPr="00992185">
        <w:t>gNB</w:t>
      </w:r>
      <w:proofErr w:type="spellEnd"/>
      <w:r w:rsidR="00760EC3" w:rsidRPr="00992185">
        <w:t xml:space="preserve"> </w:t>
      </w:r>
      <w:r w:rsidR="00F46E78" w:rsidRPr="00992185">
        <w:t>interference</w:t>
      </w:r>
      <w:r w:rsidR="00760EC3" w:rsidRPr="00992185">
        <w:t xml:space="preserve"> to UE1. </w:t>
      </w:r>
      <w:r w:rsidR="00B472D5">
        <w:t>Then, t</w:t>
      </w:r>
      <w:r w:rsidR="00760EC3" w:rsidRPr="00992185">
        <w:t>he increased UE1 Tx power can result adjacent carrier interference to UE2</w:t>
      </w:r>
      <w:r w:rsidR="00F46E78">
        <w:t xml:space="preserve"> </w:t>
      </w:r>
      <w:r w:rsidR="00760EC3" w:rsidRPr="00992185">
        <w:t>reception</w:t>
      </w:r>
      <w:r w:rsidR="009D51DC">
        <w:t xml:space="preserve"> (UE2 is served in victim </w:t>
      </w:r>
      <w:proofErr w:type="spellStart"/>
      <w:r w:rsidR="009D51DC">
        <w:t>gNB</w:t>
      </w:r>
      <w:proofErr w:type="spellEnd"/>
      <w:r w:rsidR="009D51DC">
        <w:t>)</w:t>
      </w:r>
      <w:r w:rsidR="00760EC3" w:rsidRPr="00992185">
        <w:t xml:space="preserve"> in the same SBFD symbol of UE1 transmission.</w:t>
      </w:r>
      <w:r w:rsidR="00760EC3">
        <w:rPr>
          <w:rFonts w:hint="eastAsia"/>
          <w:lang w:val="en-GB" w:eastAsia="ja-JP"/>
        </w:rPr>
        <w:t xml:space="preserve"> </w:t>
      </w:r>
      <w:r w:rsidR="00992185" w:rsidRPr="00992185">
        <w:t>Therefore, careful treatment of power control in SBFD symbol is necessary.</w:t>
      </w:r>
      <w:r w:rsidR="00760EC3">
        <w:rPr>
          <w:lang w:eastAsia="ja-JP"/>
        </w:rPr>
        <w:t xml:space="preserve"> </w:t>
      </w:r>
      <w:r w:rsidR="00760EC3">
        <w:t>In addition, r</w:t>
      </w:r>
      <w:r w:rsidR="00992185" w:rsidRPr="00992185">
        <w:t>egarding the separate UL power control in SBFD and non-SBFD symbols, it should not be discussed in AI 9.3.3 (CLI handling) since UL power control parameters in SBFD and non-SBFD symbols should be discussed in AI9.3.1 (SBFD Tx/Rx/measurement).</w:t>
      </w:r>
    </w:p>
    <w:p w14:paraId="4A4C428E" w14:textId="2837EFDD" w:rsidR="00992185" w:rsidRPr="00760EC3" w:rsidRDefault="00992185" w:rsidP="006C2B0D">
      <w:pPr>
        <w:rPr>
          <w:b/>
          <w:bCs/>
          <w:lang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sidRPr="00992185">
        <w:rPr>
          <w:b/>
          <w:bCs/>
          <w:lang w:eastAsia="zh-CN"/>
        </w:rPr>
        <w:t xml:space="preserve">UL Tx power </w:t>
      </w:r>
      <w:proofErr w:type="gramStart"/>
      <w:r w:rsidRPr="00992185">
        <w:rPr>
          <w:b/>
          <w:bCs/>
          <w:lang w:eastAsia="zh-CN"/>
        </w:rPr>
        <w:t>control based</w:t>
      </w:r>
      <w:proofErr w:type="gramEnd"/>
      <w:r w:rsidRPr="00992185">
        <w:rPr>
          <w:b/>
          <w:bCs/>
          <w:lang w:eastAsia="zh-CN"/>
        </w:rPr>
        <w:t xml:space="preserve"> schemes should not be considered in the down-selection of </w:t>
      </w:r>
      <w:proofErr w:type="spellStart"/>
      <w:r w:rsidRPr="00992185">
        <w:rPr>
          <w:b/>
          <w:bCs/>
          <w:lang w:eastAsia="zh-CN"/>
        </w:rPr>
        <w:t>gNB</w:t>
      </w:r>
      <w:proofErr w:type="spellEnd"/>
      <w:r w:rsidRPr="00992185">
        <w:rPr>
          <w:b/>
          <w:bCs/>
          <w:lang w:eastAsia="zh-CN"/>
        </w:rPr>
        <w:t>-to-</w:t>
      </w:r>
      <w:proofErr w:type="spellStart"/>
      <w:r w:rsidRPr="00992185">
        <w:rPr>
          <w:b/>
          <w:bCs/>
          <w:lang w:eastAsia="zh-CN"/>
        </w:rPr>
        <w:t>gNB</w:t>
      </w:r>
      <w:proofErr w:type="spellEnd"/>
      <w:r w:rsidRPr="00992185">
        <w:rPr>
          <w:b/>
          <w:bCs/>
          <w:lang w:eastAsia="zh-CN"/>
        </w:rPr>
        <w:t>/UE-to-UE CLI handling schemes.</w:t>
      </w:r>
      <w:r>
        <w:rPr>
          <w:rFonts w:hint="eastAsia"/>
          <w:b/>
          <w:bCs/>
          <w:lang w:eastAsia="ja-JP"/>
        </w:rPr>
        <w:t xml:space="preserve"> </w:t>
      </w:r>
      <w:r w:rsidRPr="00992185">
        <w:rPr>
          <w:b/>
          <w:bCs/>
          <w:lang w:eastAsia="ja-JP"/>
        </w:rPr>
        <w:t>Separate power control parameters in SBFD and non-SBFD symbols should be discussed in AI9.3.1.</w:t>
      </w:r>
    </w:p>
    <w:p w14:paraId="5B7DA6C2" w14:textId="77777777" w:rsidR="00992185" w:rsidRPr="009B1924" w:rsidRDefault="00992185" w:rsidP="006C2B0D"/>
    <w:p w14:paraId="6183FACC" w14:textId="2D6C06ED" w:rsidR="000030E2" w:rsidRDefault="000030E2" w:rsidP="0062582E">
      <w:pPr>
        <w:pStyle w:val="2"/>
        <w:tabs>
          <w:tab w:val="clear" w:pos="1135"/>
        </w:tabs>
      </w:pPr>
      <w:r>
        <w:rPr>
          <w:rFonts w:hint="eastAsia"/>
        </w:rPr>
        <w:t>U</w:t>
      </w:r>
      <w:r>
        <w:t>E-to-UE CLI handling</w:t>
      </w:r>
      <w:r w:rsidR="006B1DD5">
        <w:t xml:space="preserve"> </w:t>
      </w:r>
      <w:proofErr w:type="gramStart"/>
      <w:r w:rsidR="006B1DD5">
        <w:t>schemes</w:t>
      </w:r>
      <w:proofErr w:type="gramEnd"/>
    </w:p>
    <w:p w14:paraId="615E83A4" w14:textId="18CA6386" w:rsidR="006B1DD5" w:rsidRDefault="006B1DD5" w:rsidP="006B1DD5">
      <w:pPr>
        <w:pStyle w:val="3"/>
      </w:pPr>
      <w:r>
        <w:rPr>
          <w:rFonts w:hint="eastAsia"/>
        </w:rPr>
        <w:t>C</w:t>
      </w:r>
      <w:r>
        <w:t xml:space="preserve">oordinated scheduling in time and/or </w:t>
      </w:r>
      <w:proofErr w:type="gramStart"/>
      <w:r>
        <w:t>frequency</w:t>
      </w:r>
      <w:proofErr w:type="gramEnd"/>
    </w:p>
    <w:p w14:paraId="6E27C7BB" w14:textId="5FC3091A" w:rsidR="006B1DD5" w:rsidRDefault="004D0132" w:rsidP="000323F0">
      <w:pPr>
        <w:pStyle w:val="4"/>
      </w:pPr>
      <w:r>
        <w:t xml:space="preserve">Generic aspects for L1/L2 and L3 based UE-to-UE CLI measurement and </w:t>
      </w:r>
      <w:proofErr w:type="gramStart"/>
      <w:r>
        <w:t>reporting</w:t>
      </w:r>
      <w:proofErr w:type="gramEnd"/>
    </w:p>
    <w:p w14:paraId="07263F4F" w14:textId="4499C736" w:rsidR="006B1DD5" w:rsidRPr="0060168E" w:rsidRDefault="004D0132" w:rsidP="006B1DD5">
      <w:pPr>
        <w:rPr>
          <w:b/>
          <w:bCs/>
          <w:u w:val="single"/>
          <w:lang w:val="en-GB" w:eastAsia="ja-JP"/>
        </w:rPr>
      </w:pPr>
      <w:r w:rsidRPr="00874F29">
        <w:rPr>
          <w:b/>
          <w:bCs/>
          <w:u w:val="single"/>
          <w:lang w:val="en-GB" w:eastAsia="ja-JP"/>
        </w:rPr>
        <w:t>CLI measurement</w:t>
      </w:r>
    </w:p>
    <w:tbl>
      <w:tblPr>
        <w:tblStyle w:val="afc"/>
        <w:tblW w:w="0" w:type="auto"/>
        <w:tblLook w:val="04A0" w:firstRow="1" w:lastRow="0" w:firstColumn="1" w:lastColumn="0" w:noHBand="0" w:noVBand="1"/>
      </w:tblPr>
      <w:tblGrid>
        <w:gridCol w:w="9630"/>
      </w:tblGrid>
      <w:tr w:rsidR="006B1DD5" w14:paraId="182CCA53" w14:textId="77777777" w:rsidTr="00143226">
        <w:tc>
          <w:tcPr>
            <w:tcW w:w="9630" w:type="dxa"/>
          </w:tcPr>
          <w:p w14:paraId="61575C3D" w14:textId="77777777" w:rsidR="006B1DD5" w:rsidRPr="00E55A7A" w:rsidRDefault="006B1DD5" w:rsidP="00143226">
            <w:pPr>
              <w:spacing w:after="0"/>
              <w:rPr>
                <w:b/>
                <w:bCs/>
                <w:lang w:eastAsia="ja-JP"/>
              </w:rPr>
            </w:pPr>
            <w:r w:rsidRPr="00E55A7A">
              <w:rPr>
                <w:b/>
                <w:bCs/>
                <w:highlight w:val="green"/>
                <w:lang w:eastAsia="ja-JP"/>
              </w:rPr>
              <w:t>Agreement</w:t>
            </w:r>
          </w:p>
          <w:p w14:paraId="6F7A863F" w14:textId="2061F9B7" w:rsidR="006B1DD5" w:rsidRPr="00E55A7A" w:rsidRDefault="006B1DD5" w:rsidP="00143226">
            <w:pPr>
              <w:spacing w:after="0"/>
              <w:rPr>
                <w:lang w:eastAsia="ja-JP"/>
              </w:rPr>
            </w:pPr>
            <w:r w:rsidRPr="00E55A7A">
              <w:rPr>
                <w:lang w:eastAsia="ja-JP"/>
              </w:rPr>
              <w:t>For SBFD aware U</w:t>
            </w:r>
            <w:r w:rsidR="00F07BA1">
              <w:rPr>
                <w:lang w:eastAsia="ja-JP"/>
              </w:rPr>
              <w:t>E</w:t>
            </w:r>
            <w:r w:rsidRPr="00E55A7A">
              <w:rPr>
                <w:lang w:eastAsia="ja-JP"/>
              </w:rPr>
              <w:t xml:space="preserve">s, CLI measurements is performed within the active DL BWP and the following can be </w:t>
            </w:r>
            <w:proofErr w:type="gramStart"/>
            <w:r w:rsidRPr="00E55A7A">
              <w:rPr>
                <w:lang w:eastAsia="ja-JP"/>
              </w:rPr>
              <w:t>considered</w:t>
            </w:r>
            <w:proofErr w:type="gramEnd"/>
          </w:p>
          <w:p w14:paraId="4A7D02EA" w14:textId="77777777" w:rsidR="006B1DD5" w:rsidRPr="00E55A7A" w:rsidRDefault="006B1DD5" w:rsidP="00143226">
            <w:pPr>
              <w:pStyle w:val="aff4"/>
              <w:numPr>
                <w:ilvl w:val="0"/>
                <w:numId w:val="70"/>
              </w:numPr>
              <w:spacing w:after="0"/>
              <w:ind w:leftChars="0"/>
              <w:rPr>
                <w:lang w:eastAsia="ja-JP"/>
              </w:rPr>
            </w:pPr>
            <w:r w:rsidRPr="00E55A7A">
              <w:rPr>
                <w:lang w:eastAsia="ja-JP"/>
              </w:rPr>
              <w:t xml:space="preserve">Method#1: UE measures RSSI within DL </w:t>
            </w:r>
            <w:proofErr w:type="spellStart"/>
            <w:r w:rsidRPr="00E55A7A">
              <w:rPr>
                <w:lang w:eastAsia="ja-JP"/>
              </w:rPr>
              <w:t>subband</w:t>
            </w:r>
            <w:proofErr w:type="spellEnd"/>
          </w:p>
          <w:p w14:paraId="38E5B7BB" w14:textId="77777777" w:rsidR="006B1DD5" w:rsidRPr="00E55A7A" w:rsidRDefault="006B1DD5" w:rsidP="00143226">
            <w:pPr>
              <w:pStyle w:val="aff4"/>
              <w:numPr>
                <w:ilvl w:val="0"/>
                <w:numId w:val="70"/>
              </w:numPr>
              <w:spacing w:after="0"/>
              <w:ind w:leftChars="0"/>
              <w:rPr>
                <w:lang w:eastAsia="ja-JP"/>
              </w:rPr>
            </w:pPr>
            <w:r w:rsidRPr="00E55A7A">
              <w:rPr>
                <w:lang w:eastAsia="ja-JP"/>
              </w:rPr>
              <w:t xml:space="preserve">Method#2: UE measures RSRP of aggressor UE within UL </w:t>
            </w:r>
            <w:proofErr w:type="spellStart"/>
            <w:r w:rsidRPr="00E55A7A">
              <w:rPr>
                <w:lang w:eastAsia="ja-JP"/>
              </w:rPr>
              <w:t>subband</w:t>
            </w:r>
            <w:proofErr w:type="spellEnd"/>
          </w:p>
          <w:p w14:paraId="5FC649EA" w14:textId="77777777" w:rsidR="006B1DD5" w:rsidRPr="00E55A7A" w:rsidRDefault="006B1DD5" w:rsidP="00143226">
            <w:pPr>
              <w:pStyle w:val="aff4"/>
              <w:numPr>
                <w:ilvl w:val="0"/>
                <w:numId w:val="70"/>
              </w:numPr>
              <w:spacing w:after="0"/>
              <w:ind w:leftChars="0"/>
              <w:rPr>
                <w:lang w:eastAsia="ja-JP"/>
              </w:rPr>
            </w:pPr>
            <w:r w:rsidRPr="00E55A7A">
              <w:rPr>
                <w:lang w:eastAsia="ja-JP"/>
              </w:rPr>
              <w:t xml:space="preserve">Method#3: UE measures RSSI within UL </w:t>
            </w:r>
            <w:proofErr w:type="spellStart"/>
            <w:r w:rsidRPr="00E55A7A">
              <w:rPr>
                <w:lang w:eastAsia="ja-JP"/>
              </w:rPr>
              <w:t>subband</w:t>
            </w:r>
            <w:proofErr w:type="spellEnd"/>
          </w:p>
          <w:p w14:paraId="550E6CB3" w14:textId="77777777" w:rsidR="006B1DD5" w:rsidRPr="00E55A7A" w:rsidRDefault="006B1DD5" w:rsidP="00143226">
            <w:pPr>
              <w:pStyle w:val="aff4"/>
              <w:numPr>
                <w:ilvl w:val="0"/>
                <w:numId w:val="70"/>
              </w:numPr>
              <w:spacing w:after="0"/>
              <w:ind w:leftChars="0"/>
              <w:rPr>
                <w:lang w:eastAsia="ja-JP"/>
              </w:rPr>
            </w:pPr>
            <w:r w:rsidRPr="00E55A7A">
              <w:rPr>
                <w:lang w:eastAsia="ja-JP"/>
              </w:rPr>
              <w:t xml:space="preserve">Method#4: UE measures RSSI within guard </w:t>
            </w:r>
            <w:proofErr w:type="gramStart"/>
            <w:r w:rsidRPr="00E55A7A">
              <w:rPr>
                <w:lang w:eastAsia="ja-JP"/>
              </w:rPr>
              <w:t>band, if</w:t>
            </w:r>
            <w:proofErr w:type="gramEnd"/>
            <w:r w:rsidRPr="00E55A7A">
              <w:rPr>
                <w:lang w:eastAsia="ja-JP"/>
              </w:rPr>
              <w:t xml:space="preserve"> guard band exists</w:t>
            </w:r>
          </w:p>
          <w:p w14:paraId="256CEEF0" w14:textId="77777777" w:rsidR="006B1DD5" w:rsidRPr="00E55A7A" w:rsidRDefault="006B1DD5" w:rsidP="00143226">
            <w:pPr>
              <w:spacing w:after="0"/>
              <w:rPr>
                <w:lang w:eastAsia="ja-JP"/>
              </w:rPr>
            </w:pPr>
            <w:r w:rsidRPr="00E55A7A">
              <w:rPr>
                <w:lang w:eastAsia="ja-JP"/>
              </w:rPr>
              <w:t xml:space="preserve">Note: If DL </w:t>
            </w:r>
            <w:proofErr w:type="spellStart"/>
            <w:r w:rsidRPr="00E55A7A">
              <w:rPr>
                <w:lang w:eastAsia="ja-JP"/>
              </w:rPr>
              <w:t>subband</w:t>
            </w:r>
            <w:proofErr w:type="spellEnd"/>
            <w:r w:rsidRPr="00E55A7A">
              <w:rPr>
                <w:lang w:eastAsia="ja-JP"/>
              </w:rPr>
              <w:t xml:space="preserve">, UL </w:t>
            </w:r>
            <w:proofErr w:type="spellStart"/>
            <w:r w:rsidRPr="00E55A7A">
              <w:rPr>
                <w:lang w:eastAsia="ja-JP"/>
              </w:rPr>
              <w:t>subband</w:t>
            </w:r>
            <w:proofErr w:type="spellEnd"/>
            <w:r w:rsidRPr="00E55A7A">
              <w:rPr>
                <w:lang w:eastAsia="ja-JP"/>
              </w:rPr>
              <w:t xml:space="preserve"> or guard band is outside the active DL BWP, the above methods does not apply.</w:t>
            </w:r>
          </w:p>
          <w:p w14:paraId="5F1733D8" w14:textId="77777777" w:rsidR="006B1DD5" w:rsidRPr="00E55A7A" w:rsidRDefault="006B1DD5" w:rsidP="00143226">
            <w:pPr>
              <w:spacing w:after="0"/>
              <w:rPr>
                <w:lang w:eastAsia="ja-JP"/>
              </w:rPr>
            </w:pPr>
            <w:r w:rsidRPr="00E55A7A">
              <w:rPr>
                <w:lang w:eastAsia="ja-JP"/>
              </w:rPr>
              <w:t>Note: Method#4 does not imply that guard band is explicitly configured.</w:t>
            </w:r>
          </w:p>
        </w:tc>
      </w:tr>
    </w:tbl>
    <w:p w14:paraId="1962AD21" w14:textId="77777777" w:rsidR="00E55A7A" w:rsidRPr="006B1DD5" w:rsidRDefault="00E55A7A" w:rsidP="00E55A7A">
      <w:pPr>
        <w:rPr>
          <w:lang w:val="en-GB" w:eastAsia="ja-JP"/>
        </w:rPr>
      </w:pPr>
    </w:p>
    <w:p w14:paraId="1DFB386A" w14:textId="75E8D684" w:rsidR="00992185" w:rsidRPr="006814D4" w:rsidRDefault="0060168E" w:rsidP="00E55A7A">
      <w:pPr>
        <w:rPr>
          <w:rFonts w:eastAsiaTheme="minorEastAsia"/>
          <w:lang w:eastAsia="ja-JP"/>
        </w:rPr>
      </w:pPr>
      <w:r>
        <w:rPr>
          <w:rFonts w:eastAsiaTheme="minorEastAsia"/>
          <w:lang w:eastAsia="ja-JP"/>
        </w:rPr>
        <w:t xml:space="preserve">The above agreement was </w:t>
      </w:r>
      <w:r w:rsidR="00AE6245">
        <w:rPr>
          <w:rFonts w:eastAsiaTheme="minorEastAsia"/>
          <w:lang w:eastAsia="ja-JP"/>
        </w:rPr>
        <w:t>reached</w:t>
      </w:r>
      <w:r>
        <w:rPr>
          <w:rFonts w:eastAsiaTheme="minorEastAsia"/>
          <w:lang w:eastAsia="ja-JP"/>
        </w:rPr>
        <w:t xml:space="preserve"> in RAN1#116</w:t>
      </w:r>
      <w:r w:rsidR="003200AF">
        <w:rPr>
          <w:rFonts w:eastAsiaTheme="minorEastAsia"/>
          <w:lang w:eastAsia="ja-JP"/>
        </w:rPr>
        <w:t xml:space="preserve"> </w:t>
      </w:r>
      <w:r w:rsidR="003200AF">
        <w:rPr>
          <w:rFonts w:eastAsiaTheme="minorEastAsia"/>
          <w:lang w:eastAsia="ja-JP"/>
        </w:rPr>
        <w:fldChar w:fldCharType="begin"/>
      </w:r>
      <w:r w:rsidR="003200AF">
        <w:rPr>
          <w:rFonts w:eastAsiaTheme="minorEastAsia"/>
          <w:lang w:eastAsia="ja-JP"/>
        </w:rPr>
        <w:instrText xml:space="preserve"> REF _Ref158986655 \r \h </w:instrText>
      </w:r>
      <w:r w:rsidR="003200AF">
        <w:rPr>
          <w:rFonts w:eastAsiaTheme="minorEastAsia"/>
          <w:lang w:eastAsia="ja-JP"/>
        </w:rPr>
      </w:r>
      <w:r w:rsidR="003200AF">
        <w:rPr>
          <w:rFonts w:eastAsiaTheme="minorEastAsia"/>
          <w:lang w:eastAsia="ja-JP"/>
        </w:rPr>
        <w:fldChar w:fldCharType="separate"/>
      </w:r>
      <w:r w:rsidR="003200AF">
        <w:rPr>
          <w:rFonts w:eastAsiaTheme="minorEastAsia"/>
          <w:lang w:eastAsia="ja-JP"/>
        </w:rPr>
        <w:t>[4]</w:t>
      </w:r>
      <w:r w:rsidR="003200AF">
        <w:rPr>
          <w:rFonts w:eastAsiaTheme="minorEastAsia"/>
          <w:lang w:eastAsia="ja-JP"/>
        </w:rPr>
        <w:fldChar w:fldCharType="end"/>
      </w:r>
      <w:r>
        <w:rPr>
          <w:rFonts w:eastAsiaTheme="minorEastAsia"/>
          <w:lang w:eastAsia="ja-JP"/>
        </w:rPr>
        <w:t xml:space="preserve">. </w:t>
      </w:r>
      <w:r w:rsidR="006814D4">
        <w:rPr>
          <w:rFonts w:eastAsiaTheme="minorEastAsia" w:hint="eastAsia"/>
          <w:lang w:eastAsia="ja-JP"/>
        </w:rPr>
        <w:t>W</w:t>
      </w:r>
      <w:r w:rsidR="006814D4">
        <w:rPr>
          <w:rFonts w:eastAsiaTheme="minorEastAsia"/>
          <w:lang w:eastAsia="ja-JP"/>
        </w:rPr>
        <w:t>hen Rel.16 UE-to-UE CLI measurement is reused for CLI measurement for SBFD aware U</w:t>
      </w:r>
      <w:r w:rsidR="00333582">
        <w:rPr>
          <w:rFonts w:eastAsiaTheme="minorEastAsia" w:hint="eastAsia"/>
          <w:lang w:eastAsia="ja-JP"/>
        </w:rPr>
        <w:t>E</w:t>
      </w:r>
      <w:r w:rsidR="006814D4">
        <w:rPr>
          <w:rFonts w:eastAsiaTheme="minorEastAsia"/>
          <w:lang w:eastAsia="ja-JP"/>
        </w:rPr>
        <w:t xml:space="preserve">s, </w:t>
      </w:r>
      <w:r w:rsidR="006814D4" w:rsidRPr="006814D4">
        <w:rPr>
          <w:rFonts w:eastAsiaTheme="minorEastAsia"/>
          <w:lang w:eastAsia="ja-JP"/>
        </w:rPr>
        <w:t>CLI measurement results in SBFD slot/symbol will be averaged/filtered with the CLI measurement results in non-SBFD slot/symbol</w:t>
      </w:r>
      <w:r w:rsidR="006814D4">
        <w:rPr>
          <w:rFonts w:eastAsiaTheme="minorEastAsia"/>
          <w:lang w:eastAsia="ja-JP"/>
        </w:rPr>
        <w:t xml:space="preserve"> since </w:t>
      </w:r>
      <w:r w:rsidR="006814D4" w:rsidRPr="006814D4">
        <w:rPr>
          <w:rFonts w:eastAsiaTheme="minorEastAsia"/>
          <w:lang w:eastAsia="ja-JP"/>
        </w:rPr>
        <w:t>the same L3 filtering calculation is performed for SBFD slot/symbol and non-SBFD slot/symbol</w:t>
      </w:r>
      <w:r w:rsidR="006814D4">
        <w:rPr>
          <w:rFonts w:eastAsiaTheme="minorEastAsia"/>
          <w:lang w:eastAsia="ja-JP"/>
        </w:rPr>
        <w:t xml:space="preserve">. Therefore, </w:t>
      </w:r>
      <w:r w:rsidR="006814D4" w:rsidRPr="006814D4">
        <w:rPr>
          <w:rFonts w:eastAsiaTheme="minorEastAsia"/>
          <w:lang w:eastAsia="ja-JP"/>
        </w:rPr>
        <w:t>L3 filtering calculation should be separated for SBFD slot/symbol and slot/symbol, i.e., SBFD aware U</w:t>
      </w:r>
      <w:r w:rsidR="00333582">
        <w:rPr>
          <w:rFonts w:eastAsiaTheme="minorEastAsia"/>
          <w:lang w:eastAsia="ja-JP"/>
        </w:rPr>
        <w:t>E</w:t>
      </w:r>
      <w:r w:rsidR="006814D4" w:rsidRPr="006814D4">
        <w:rPr>
          <w:rFonts w:eastAsiaTheme="minorEastAsia"/>
          <w:lang w:eastAsia="ja-JP"/>
        </w:rPr>
        <w:t>s keep two calculation</w:t>
      </w:r>
      <w:r w:rsidR="006814D4">
        <w:rPr>
          <w:rFonts w:eastAsiaTheme="minorEastAsia"/>
          <w:lang w:eastAsia="ja-JP"/>
        </w:rPr>
        <w:t xml:space="preserve"> </w:t>
      </w:r>
      <w:r w:rsidR="006814D4" w:rsidRPr="006814D4">
        <w:rPr>
          <w:rFonts w:eastAsiaTheme="minorEastAsia"/>
          <w:lang w:eastAsia="ja-JP"/>
        </w:rPr>
        <w:t>results, one for SBFD slots/symbols and one for non-SBFD slots/symbols.</w:t>
      </w:r>
      <w:r w:rsidR="006814D4">
        <w:rPr>
          <w:rFonts w:eastAsiaTheme="minorEastAsia" w:hint="eastAsia"/>
          <w:lang w:eastAsia="ja-JP"/>
        </w:rPr>
        <w:t xml:space="preserve"> </w:t>
      </w:r>
      <w:r w:rsidR="006814D4">
        <w:rPr>
          <w:rFonts w:eastAsiaTheme="minorEastAsia"/>
          <w:lang w:eastAsia="ja-JP"/>
        </w:rPr>
        <w:t xml:space="preserve">In addition, </w:t>
      </w:r>
      <w:r w:rsidR="00992185">
        <w:rPr>
          <w:rFonts w:eastAsiaTheme="minorEastAsia"/>
          <w:lang w:eastAsia="ja-JP"/>
        </w:rPr>
        <w:t xml:space="preserve">CLI leakage from UL transmission </w:t>
      </w:r>
      <w:r w:rsidR="006814D4">
        <w:rPr>
          <w:rFonts w:eastAsiaTheme="minorEastAsia"/>
          <w:lang w:eastAsia="ja-JP"/>
        </w:rPr>
        <w:t>on</w:t>
      </w:r>
      <w:r w:rsidR="00992185">
        <w:rPr>
          <w:rFonts w:eastAsiaTheme="minorEastAsia"/>
          <w:lang w:eastAsia="ja-JP"/>
        </w:rPr>
        <w:t xml:space="preserve"> UL </w:t>
      </w:r>
      <w:proofErr w:type="spellStart"/>
      <w:r w:rsidR="00992185">
        <w:rPr>
          <w:rFonts w:eastAsiaTheme="minorEastAsia"/>
          <w:lang w:eastAsia="ja-JP"/>
        </w:rPr>
        <w:t>subband</w:t>
      </w:r>
      <w:proofErr w:type="spellEnd"/>
      <w:r w:rsidR="00992185">
        <w:rPr>
          <w:rFonts w:eastAsiaTheme="minorEastAsia"/>
          <w:lang w:eastAsia="ja-JP"/>
        </w:rPr>
        <w:t xml:space="preserve"> </w:t>
      </w:r>
      <w:r w:rsidR="00992185">
        <w:rPr>
          <w:rFonts w:eastAsiaTheme="minorEastAsia" w:hint="eastAsia"/>
          <w:lang w:eastAsia="ja-JP"/>
        </w:rPr>
        <w:t>i</w:t>
      </w:r>
      <w:r w:rsidR="00992185">
        <w:rPr>
          <w:rFonts w:eastAsiaTheme="minorEastAsia"/>
          <w:lang w:eastAsia="ja-JP"/>
        </w:rPr>
        <w:t>s asymmetrical</w:t>
      </w:r>
      <w:r w:rsidR="00992185">
        <w:rPr>
          <w:rFonts w:eastAsiaTheme="minorEastAsia" w:hint="eastAsia"/>
          <w:lang w:eastAsia="ja-JP"/>
        </w:rPr>
        <w:t xml:space="preserve"> </w:t>
      </w:r>
      <w:r w:rsidR="00992185">
        <w:rPr>
          <w:rFonts w:eastAsiaTheme="minorEastAsia"/>
          <w:lang w:eastAsia="ja-JP"/>
        </w:rPr>
        <w:t>in the frequency direction, i.e., t</w:t>
      </w:r>
      <w:r w:rsidR="00992185" w:rsidRPr="00CA695E">
        <w:rPr>
          <w:rFonts w:eastAsiaTheme="minorEastAsia"/>
          <w:lang w:eastAsia="ja-JP"/>
        </w:rPr>
        <w:t xml:space="preserve">he effect of CLI leakage is different for each DL </w:t>
      </w:r>
      <w:proofErr w:type="spellStart"/>
      <w:r w:rsidR="00992185" w:rsidRPr="00CA695E">
        <w:rPr>
          <w:rFonts w:eastAsiaTheme="minorEastAsia"/>
          <w:lang w:eastAsia="ja-JP"/>
        </w:rPr>
        <w:t>subband</w:t>
      </w:r>
      <w:proofErr w:type="spellEnd"/>
      <w:r w:rsidR="00992185" w:rsidRPr="00CA695E">
        <w:rPr>
          <w:rFonts w:eastAsiaTheme="minorEastAsia"/>
          <w:lang w:eastAsia="ja-JP"/>
        </w:rPr>
        <w:t>.</w:t>
      </w:r>
      <w:r w:rsidR="00992185">
        <w:rPr>
          <w:rFonts w:eastAsiaTheme="minorEastAsia"/>
          <w:lang w:eastAsia="ja-JP"/>
        </w:rPr>
        <w:t xml:space="preserve"> Therefore, </w:t>
      </w:r>
      <w:r w:rsidR="000712BF">
        <w:rPr>
          <w:rFonts w:eastAsiaTheme="minorEastAsia"/>
          <w:lang w:eastAsia="ja-JP"/>
        </w:rPr>
        <w:t>separating the</w:t>
      </w:r>
      <w:r w:rsidR="00992185" w:rsidRPr="002D618E">
        <w:rPr>
          <w:rFonts w:eastAsiaTheme="minorEastAsia"/>
          <w:lang w:eastAsia="ja-JP"/>
        </w:rPr>
        <w:t xml:space="preserve"> L3 filtering calculation</w:t>
      </w:r>
      <w:r w:rsidR="00992185">
        <w:rPr>
          <w:rFonts w:eastAsiaTheme="minorEastAsia"/>
          <w:lang w:eastAsia="ja-JP"/>
        </w:rPr>
        <w:t>s</w:t>
      </w:r>
      <w:r w:rsidR="00992185" w:rsidRPr="002D618E">
        <w:rPr>
          <w:rFonts w:eastAsiaTheme="minorEastAsia"/>
          <w:lang w:eastAsia="ja-JP"/>
        </w:rPr>
        <w:t xml:space="preserve"> for each DL </w:t>
      </w:r>
      <w:proofErr w:type="spellStart"/>
      <w:r w:rsidR="00992185" w:rsidRPr="002D618E">
        <w:rPr>
          <w:rFonts w:eastAsiaTheme="minorEastAsia"/>
          <w:lang w:eastAsia="ja-JP"/>
        </w:rPr>
        <w:t>subband</w:t>
      </w:r>
      <w:proofErr w:type="spellEnd"/>
      <w:r w:rsidR="00992185" w:rsidRPr="002D618E">
        <w:rPr>
          <w:rFonts w:eastAsiaTheme="minorEastAsia"/>
          <w:lang w:eastAsia="ja-JP"/>
        </w:rPr>
        <w:t xml:space="preserve"> would be beneficial.</w:t>
      </w:r>
    </w:p>
    <w:p w14:paraId="5BF2F524" w14:textId="527AD576" w:rsidR="00E55A7A" w:rsidRDefault="00C80B13" w:rsidP="00E55A7A">
      <w:pPr>
        <w:rPr>
          <w:lang w:val="en-GB" w:eastAsia="ja-JP"/>
        </w:rPr>
      </w:pPr>
      <w:r w:rsidRPr="00CF600D">
        <w:rPr>
          <w:b/>
          <w:bCs/>
          <w:lang w:eastAsia="zh-CN"/>
        </w:rPr>
        <w:t xml:space="preserve">Proposal </w:t>
      </w:r>
      <w:r>
        <w:rPr>
          <w:b/>
          <w:bCs/>
          <w:lang w:eastAsia="ja-JP"/>
        </w:rPr>
        <w:t>4</w:t>
      </w:r>
      <w:r w:rsidRPr="00DB4F85">
        <w:rPr>
          <w:b/>
          <w:bCs/>
          <w:lang w:eastAsia="zh-CN"/>
        </w:rPr>
        <w:t>:</w:t>
      </w:r>
      <w:r>
        <w:rPr>
          <w:b/>
          <w:bCs/>
          <w:lang w:eastAsia="zh-CN"/>
        </w:rPr>
        <w:t xml:space="preserve"> When </w:t>
      </w:r>
      <w:r w:rsidRPr="00C80B13">
        <w:rPr>
          <w:b/>
          <w:bCs/>
          <w:lang w:eastAsia="zh-CN"/>
        </w:rPr>
        <w:t>Rel.16 UE-to-UE CLI measurement is reused for CLI measurement</w:t>
      </w:r>
      <w:r w:rsidR="0060168E">
        <w:rPr>
          <w:b/>
          <w:bCs/>
          <w:lang w:eastAsia="zh-CN"/>
        </w:rPr>
        <w:t xml:space="preserve"> for SBFD aware U</w:t>
      </w:r>
      <w:r w:rsidR="000918AF">
        <w:rPr>
          <w:b/>
          <w:bCs/>
          <w:lang w:eastAsia="zh-CN"/>
        </w:rPr>
        <w:t>E</w:t>
      </w:r>
      <w:r w:rsidR="0060168E">
        <w:rPr>
          <w:b/>
          <w:bCs/>
          <w:lang w:eastAsia="zh-CN"/>
        </w:rPr>
        <w:t>s</w:t>
      </w:r>
      <w:r>
        <w:rPr>
          <w:b/>
          <w:bCs/>
          <w:lang w:eastAsia="zh-CN"/>
        </w:rPr>
        <w:t xml:space="preserve">, </w:t>
      </w:r>
      <w:r w:rsidRPr="00C80B13">
        <w:rPr>
          <w:b/>
          <w:bCs/>
          <w:lang w:eastAsia="zh-CN"/>
        </w:rPr>
        <w:t xml:space="preserve">averaging/filtering of the CLI measurement should be carried out only </w:t>
      </w:r>
      <w:r w:rsidR="00216657">
        <w:rPr>
          <w:b/>
          <w:bCs/>
          <w:lang w:eastAsia="zh-CN"/>
        </w:rPr>
        <w:t xml:space="preserve">in </w:t>
      </w:r>
      <w:r w:rsidRPr="00C80B13">
        <w:rPr>
          <w:b/>
          <w:bCs/>
          <w:lang w:eastAsia="zh-CN"/>
        </w:rPr>
        <w:t>the same property.</w:t>
      </w:r>
    </w:p>
    <w:p w14:paraId="14B58380" w14:textId="77777777" w:rsidR="00C80B13" w:rsidRDefault="00C80B13" w:rsidP="00E55A7A">
      <w:pPr>
        <w:rPr>
          <w:lang w:val="en-GB" w:eastAsia="ja-JP"/>
        </w:rPr>
      </w:pPr>
    </w:p>
    <w:p w14:paraId="54232F1F" w14:textId="3184BD15" w:rsidR="00E55A7A" w:rsidRPr="00E55A7A" w:rsidRDefault="006B1DD5" w:rsidP="000323F0">
      <w:pPr>
        <w:pStyle w:val="4"/>
      </w:pPr>
      <w:r>
        <w:rPr>
          <w:rFonts w:hint="eastAsia"/>
        </w:rPr>
        <w:t>L</w:t>
      </w:r>
      <w:r>
        <w:t xml:space="preserve">1/L2 based UE-to-UE CLI measurement and </w:t>
      </w:r>
      <w:proofErr w:type="gramStart"/>
      <w:r>
        <w:t>reporting</w:t>
      </w:r>
      <w:proofErr w:type="gramEnd"/>
    </w:p>
    <w:p w14:paraId="0A2AF328" w14:textId="470403EA" w:rsidR="005C3EC5" w:rsidRDefault="005C3EC5" w:rsidP="000323F0">
      <w:pPr>
        <w:rPr>
          <w:b/>
          <w:bCs/>
          <w:u w:val="single"/>
          <w:lang w:val="en-GB" w:eastAsia="ja-JP"/>
        </w:rPr>
      </w:pPr>
      <w:r w:rsidRPr="00874F29">
        <w:rPr>
          <w:b/>
          <w:bCs/>
          <w:u w:val="single"/>
          <w:lang w:val="en-GB" w:eastAsia="ja-JP"/>
        </w:rPr>
        <w:t>UCI bits generation/omission rules</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153B1BAB" w14:textId="6BBACA06" w:rsidR="00A1603F" w:rsidRPr="00A1603F" w:rsidRDefault="00A1603F" w:rsidP="00A1603F">
            <w:pPr>
              <w:spacing w:after="0"/>
              <w:rPr>
                <w:b/>
                <w:bCs/>
                <w:lang w:eastAsia="ko-KR"/>
              </w:rPr>
            </w:pPr>
            <w:r w:rsidRPr="00A1603F">
              <w:rPr>
                <w:b/>
                <w:bCs/>
                <w:lang w:eastAsia="ko-KR"/>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A1603F">
              <w:rPr>
                <w:b/>
                <w:bCs/>
                <w:lang w:eastAsia="ko-KR"/>
              </w:rPr>
              <w:t xml:space="preserve"> 8.4.1 UE-to-UE co-channel CLI measurement and reporting</w:t>
            </w:r>
          </w:p>
          <w:p w14:paraId="17A11915" w14:textId="77777777" w:rsidR="00A1603F" w:rsidRPr="00A1603F" w:rsidRDefault="00A1603F" w:rsidP="00A1603F">
            <w:pPr>
              <w:spacing w:after="0"/>
              <w:rPr>
                <w:lang w:eastAsia="ko-KR"/>
              </w:rPr>
            </w:pPr>
            <w:r w:rsidRPr="00A1603F">
              <w:rPr>
                <w:lang w:eastAsia="ko-KR"/>
              </w:rPr>
              <w:t>For L1/L2 based UE-to-UE CLI measurement, SRS-RSRP and CLI-RSSI are to be further studied as baseline metrics.</w:t>
            </w:r>
          </w:p>
          <w:p w14:paraId="76E5593E" w14:textId="1A4C09AE" w:rsidR="00A1603F" w:rsidRDefault="00A1603F" w:rsidP="00A1603F">
            <w:pPr>
              <w:spacing w:after="0"/>
              <w:rPr>
                <w:lang w:eastAsia="ko-KR"/>
              </w:rPr>
            </w:pPr>
            <w:r w:rsidRPr="00A1603F">
              <w:rPr>
                <w:lang w:eastAsia="ko-KR"/>
              </w:rPr>
              <w:t>For L1/L2 based UE-to-UE co-channel CLI measurement and reporting mechanism, the following measurement and report framework are studied.</w:t>
            </w:r>
          </w:p>
          <w:p w14:paraId="1D17A358" w14:textId="77777777" w:rsidR="00A1603F" w:rsidRPr="00A1603F" w:rsidRDefault="00A1603F" w:rsidP="00A1603F">
            <w:pPr>
              <w:pStyle w:val="aff4"/>
              <w:numPr>
                <w:ilvl w:val="0"/>
                <w:numId w:val="65"/>
              </w:numPr>
              <w:spacing w:after="0"/>
              <w:ind w:leftChars="0"/>
              <w:rPr>
                <w:lang w:eastAsia="ko-KR"/>
              </w:rPr>
            </w:pPr>
            <w:r w:rsidRPr="00A1603F">
              <w:rPr>
                <w:lang w:eastAsia="ko-KR"/>
              </w:rPr>
              <w:lastRenderedPageBreak/>
              <w:t>Use existing CSI framework as the baseline.</w:t>
            </w:r>
          </w:p>
          <w:p w14:paraId="56B4EE32" w14:textId="2EE22323" w:rsidR="00A1603F" w:rsidRPr="003B7E92" w:rsidRDefault="00A1603F" w:rsidP="00A1603F">
            <w:pPr>
              <w:pStyle w:val="aff4"/>
              <w:numPr>
                <w:ilvl w:val="0"/>
                <w:numId w:val="65"/>
              </w:numPr>
              <w:spacing w:after="0"/>
              <w:ind w:leftChars="0"/>
              <w:rPr>
                <w:lang w:eastAsia="ko-KR"/>
              </w:rPr>
            </w:pPr>
            <w:r w:rsidRPr="00A1603F">
              <w:rPr>
                <w:lang w:eastAsia="ko-KR"/>
              </w:rPr>
              <w:t>Others are not precluded.</w:t>
            </w:r>
          </w:p>
          <w:p w14:paraId="66629461" w14:textId="2F06638C" w:rsidR="00D15065" w:rsidRPr="00A26DF5" w:rsidRDefault="00D15065" w:rsidP="00A1603F">
            <w:pPr>
              <w:spacing w:after="0"/>
              <w:rPr>
                <w:rFonts w:ascii="Times" w:hAnsi="Times" w:cs="Times"/>
                <w:kern w:val="2"/>
                <w:sz w:val="21"/>
                <w:szCs w:val="22"/>
                <w:lang w:eastAsia="ko-KR"/>
              </w:rPr>
            </w:pPr>
          </w:p>
        </w:tc>
      </w:tr>
    </w:tbl>
    <w:p w14:paraId="5A783769" w14:textId="5860340E" w:rsidR="00B74929" w:rsidRDefault="00B74929" w:rsidP="00B74929">
      <w:pPr>
        <w:rPr>
          <w:lang w:eastAsia="ja-JP"/>
        </w:rPr>
      </w:pPr>
    </w:p>
    <w:p w14:paraId="56CCE375" w14:textId="7B33109E" w:rsidR="002D1A11" w:rsidRDefault="00015E26">
      <w:pPr>
        <w:rPr>
          <w:lang w:eastAsia="ja-JP"/>
        </w:rPr>
      </w:pPr>
      <w:r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w:t>
      </w:r>
      <w:r w:rsidR="009B1FC2">
        <w:rPr>
          <w:lang w:eastAsia="zh-CN"/>
        </w:rPr>
        <w:t xml:space="preserve"> The following </w:t>
      </w:r>
      <w:r w:rsidR="009B1FC2">
        <w:rPr>
          <w:lang w:eastAsia="zh-CN"/>
        </w:rPr>
        <w:fldChar w:fldCharType="begin"/>
      </w:r>
      <w:r w:rsidR="009B1FC2">
        <w:rPr>
          <w:lang w:eastAsia="zh-CN"/>
        </w:rPr>
        <w:instrText xml:space="preserve"> REF _Ref131581399 \h </w:instrText>
      </w:r>
      <w:r w:rsidR="009B1FC2">
        <w:rPr>
          <w:lang w:eastAsia="zh-CN"/>
        </w:rPr>
      </w:r>
      <w:r w:rsidR="009B1FC2">
        <w:rPr>
          <w:lang w:eastAsia="zh-CN"/>
        </w:rPr>
        <w:fldChar w:fldCharType="separate"/>
      </w:r>
      <w:r w:rsidR="009B1FC2">
        <w:t xml:space="preserve">Figure </w:t>
      </w:r>
      <w:r w:rsidR="009B1FC2">
        <w:rPr>
          <w:noProof/>
        </w:rPr>
        <w:t>2</w:t>
      </w:r>
      <w:r w:rsidR="009B1FC2">
        <w:rPr>
          <w:lang w:eastAsia="zh-CN"/>
        </w:rPr>
        <w:fldChar w:fldCharType="end"/>
      </w:r>
      <w:r w:rsidR="005E5132">
        <w:rPr>
          <w:lang w:eastAsia="zh-CN"/>
        </w:rPr>
        <w:t xml:space="preserve"> is an example of conjunction with CSI report for UCI bit sequence generation.</w:t>
      </w:r>
      <w:r w:rsidR="006C2B0D">
        <w:rPr>
          <w:lang w:eastAsia="zh-CN"/>
        </w:rPr>
        <w:t xml:space="preserve"> </w:t>
      </w:r>
      <w:r w:rsidR="00FF4C3A">
        <w:rPr>
          <w:rFonts w:eastAsiaTheme="minorEastAsia"/>
          <w:lang w:eastAsia="ja-JP"/>
        </w:rPr>
        <w:t xml:space="preserve">Multiple CSI reports and CLI reports are mapped to the UCI bit sequence </w:t>
      </w:r>
      <w:r w:rsidR="00FF4C3A">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m:t>
            </m:r>
          </m:sub>
        </m:sSub>
      </m:oMath>
      <w:r w:rsidR="00FF4C3A">
        <w:rPr>
          <w:rFonts w:hint="eastAsia"/>
          <w:lang w:eastAsia="ja-JP"/>
        </w:rPr>
        <w:t>)</w:t>
      </w:r>
      <w:r w:rsidR="00FF4C3A">
        <w:rPr>
          <w:lang w:eastAsia="ja-JP"/>
        </w:rPr>
        <w:t>.</w:t>
      </w:r>
      <w:r w:rsidR="00FF4C3A">
        <w:rPr>
          <w:rFonts w:hint="eastAsia"/>
          <w:lang w:eastAsia="ja-JP"/>
        </w:rPr>
        <w:t xml:space="preserve"> </w:t>
      </w:r>
      <w:r w:rsidR="00430F9D">
        <w:rPr>
          <w:lang w:eastAsia="zh-CN"/>
        </w:rPr>
        <w:t>M</w:t>
      </w:r>
      <w:r w:rsidR="00A91E04">
        <w:rPr>
          <w:lang w:eastAsia="zh-CN"/>
        </w:rPr>
        <w:t>ultiple measurement results corresponding to measurement resources can be included in one report</w:t>
      </w:r>
      <w:r w:rsidR="006E398F">
        <w:rPr>
          <w:lang w:eastAsia="zh-CN"/>
        </w:rPr>
        <w:t xml:space="preserve"> (</w:t>
      </w:r>
      <w:r w:rsidR="00F15D8C">
        <w:rPr>
          <w:lang w:eastAsia="ja-JP"/>
        </w:rPr>
        <w:t>e</w:t>
      </w:r>
      <w:r w:rsidR="00315F36">
        <w:rPr>
          <w:lang w:eastAsia="ja-JP"/>
        </w:rPr>
        <w:t>.</w:t>
      </w:r>
      <w:r w:rsidR="00F15D8C">
        <w:rPr>
          <w:lang w:eastAsia="ja-JP"/>
        </w:rPr>
        <w:t>g</w:t>
      </w:r>
      <w:r w:rsidR="00315F36">
        <w:rPr>
          <w:lang w:eastAsia="ja-JP"/>
        </w:rPr>
        <w:t xml:space="preserve">., </w:t>
      </w:r>
      <w:r w:rsidR="00005C30">
        <w:rPr>
          <w:lang w:eastAsia="zh-CN"/>
        </w:rPr>
        <w:t>CLI report</w:t>
      </w:r>
      <w:r w:rsidR="00315F36">
        <w:rPr>
          <w:lang w:eastAsia="zh-CN"/>
        </w:rPr>
        <w:t xml:space="preserve"> in</w:t>
      </w:r>
      <w:r w:rsidR="009C659B">
        <w:rPr>
          <w:lang w:eastAsia="zh-CN"/>
        </w:rPr>
        <w:t xml:space="preserve"> </w:t>
      </w:r>
      <w:r w:rsidR="009C659B">
        <w:rPr>
          <w:lang w:eastAsia="zh-CN"/>
        </w:rPr>
        <w:fldChar w:fldCharType="begin"/>
      </w:r>
      <w:r w:rsidR="009C659B">
        <w:rPr>
          <w:lang w:eastAsia="zh-CN"/>
        </w:rPr>
        <w:instrText xml:space="preserve"> REF _Ref131581399 \h </w:instrText>
      </w:r>
      <w:r w:rsidR="009C659B">
        <w:rPr>
          <w:lang w:eastAsia="zh-CN"/>
        </w:rPr>
      </w:r>
      <w:r w:rsidR="009C659B">
        <w:rPr>
          <w:lang w:eastAsia="zh-CN"/>
        </w:rPr>
        <w:fldChar w:fldCharType="separate"/>
      </w:r>
      <w:r w:rsidR="009C659B">
        <w:t xml:space="preserve">Figure </w:t>
      </w:r>
      <w:r w:rsidR="009C659B">
        <w:rPr>
          <w:noProof/>
        </w:rPr>
        <w:t>2</w:t>
      </w:r>
      <w:r w:rsidR="009C659B">
        <w:rPr>
          <w:lang w:eastAsia="zh-CN"/>
        </w:rPr>
        <w:fldChar w:fldCharType="end"/>
      </w:r>
      <w:r w:rsidR="006E398F">
        <w:rPr>
          <w:lang w:eastAsia="zh-CN"/>
        </w:rPr>
        <w:t>)</w:t>
      </w:r>
      <w:r w:rsidR="00A91E04">
        <w:rPr>
          <w:lang w:eastAsia="zh-CN"/>
        </w:rPr>
        <w:t>.</w:t>
      </w:r>
      <w:r w:rsidR="000D23BA" w:rsidRPr="000E4387">
        <w:rPr>
          <w:lang w:eastAsia="ja-JP"/>
        </w:rPr>
        <w:t xml:space="preserve"> </w:t>
      </w:r>
      <w:r w:rsidR="00FF4C3A">
        <w:rPr>
          <w:rFonts w:hint="eastAsia"/>
          <w:lang w:eastAsia="ja-JP"/>
        </w:rPr>
        <w:t xml:space="preserve"> </w:t>
      </w:r>
      <w:r w:rsidR="00FF4C3A">
        <w:rPr>
          <w:lang w:eastAsia="ja-JP"/>
        </w:rPr>
        <w:t xml:space="preserve">The right table in </w:t>
      </w:r>
      <w:r w:rsidR="00FF4C3A">
        <w:rPr>
          <w:lang w:eastAsia="zh-CN"/>
        </w:rPr>
        <w:fldChar w:fldCharType="begin"/>
      </w:r>
      <w:r w:rsidR="00FF4C3A">
        <w:rPr>
          <w:lang w:eastAsia="zh-CN"/>
        </w:rPr>
        <w:instrText xml:space="preserve"> REF _Ref131581399 \h </w:instrText>
      </w:r>
      <w:r w:rsidR="00FF4C3A">
        <w:rPr>
          <w:lang w:eastAsia="zh-CN"/>
        </w:rPr>
      </w:r>
      <w:r w:rsidR="00FF4C3A">
        <w:rPr>
          <w:lang w:eastAsia="zh-CN"/>
        </w:rPr>
        <w:fldChar w:fldCharType="separate"/>
      </w:r>
      <w:r w:rsidR="00FF4C3A">
        <w:t xml:space="preserve">Figure </w:t>
      </w:r>
      <w:r w:rsidR="00FF4C3A">
        <w:rPr>
          <w:noProof/>
        </w:rPr>
        <w:t>2</w:t>
      </w:r>
      <w:r w:rsidR="00FF4C3A">
        <w:rPr>
          <w:lang w:eastAsia="zh-CN"/>
        </w:rPr>
        <w:fldChar w:fldCharType="end"/>
      </w:r>
      <w:r w:rsidR="00FF4C3A">
        <w:rPr>
          <w:lang w:eastAsia="ja-JP"/>
        </w:rPr>
        <w:t xml:space="preserve"> shows the mapping order of report fields (e.g., CLI fields) of one CLI report (e.g., CLI report #m)</w:t>
      </w:r>
      <w:r w:rsidR="00FE1E17" w:rsidRPr="00FE1E17">
        <w:rPr>
          <w:lang w:eastAsia="ja-JP"/>
        </w:rPr>
        <w:t xml:space="preserve">. CLI fields in CLI report consist of </w:t>
      </w:r>
      <w:r w:rsidR="00555EDA">
        <w:rPr>
          <w:lang w:eastAsia="ja-JP"/>
        </w:rPr>
        <w:t xml:space="preserve">measurement values (i.e., </w:t>
      </w:r>
      <w:r w:rsidR="00FE1E17" w:rsidRPr="00FE1E17">
        <w:rPr>
          <w:lang w:eastAsia="ja-JP"/>
        </w:rPr>
        <w:t>SRS-RSRP/CLI-RSSI</w:t>
      </w:r>
      <w:r w:rsidR="00A71612">
        <w:rPr>
          <w:lang w:eastAsia="ja-JP"/>
        </w:rPr>
        <w:t xml:space="preserve"> </w:t>
      </w:r>
      <w:r w:rsidR="007962A9">
        <w:rPr>
          <w:lang w:eastAsia="ja-JP"/>
        </w:rPr>
        <w:t>and/</w:t>
      </w:r>
      <w:r w:rsidR="00A71612">
        <w:rPr>
          <w:lang w:eastAsia="ja-JP"/>
        </w:rPr>
        <w:t>or differential SRS-RSRP/CLI-RSSI</w:t>
      </w:r>
      <w:r w:rsidR="00555EDA">
        <w:rPr>
          <w:lang w:eastAsia="ja-JP"/>
        </w:rPr>
        <w:t>)</w:t>
      </w:r>
      <w:r w:rsidR="00FE1E17" w:rsidRPr="00FE1E17">
        <w:rPr>
          <w:lang w:eastAsia="ja-JP"/>
        </w:rPr>
        <w:t xml:space="preserve"> and CLI measurement resource ID</w:t>
      </w:r>
      <w:r w:rsidR="00A71612">
        <w:rPr>
          <w:lang w:eastAsia="ja-JP"/>
        </w:rPr>
        <w:t xml:space="preserve"> </w:t>
      </w:r>
      <w:r w:rsidR="00FE1E17" w:rsidRPr="00FE1E17">
        <w:rPr>
          <w:lang w:eastAsia="ja-JP"/>
        </w:rPr>
        <w:t>(e.g., SRS resource/resource set ID and CLI-RSSI resource ID).</w:t>
      </w:r>
      <w:r w:rsidR="00A71612">
        <w:rPr>
          <w:lang w:eastAsia="ja-JP"/>
        </w:rPr>
        <w:t xml:space="preserve"> For example, when UE measures </w:t>
      </w:r>
      <w:r w:rsidR="009018C7">
        <w:rPr>
          <w:lang w:eastAsia="ja-JP"/>
        </w:rPr>
        <w:t>multiple</w:t>
      </w:r>
      <w:r w:rsidR="00A71612">
        <w:rPr>
          <w:lang w:eastAsia="ja-JP"/>
        </w:rPr>
        <w:t xml:space="preserve"> SRS resource</w:t>
      </w:r>
      <w:r w:rsidR="00EE432A">
        <w:rPr>
          <w:lang w:eastAsia="ja-JP"/>
        </w:rPr>
        <w:t xml:space="preserve"> for UE-to-UE CLI measurement</w:t>
      </w:r>
      <w:r w:rsidR="009018C7">
        <w:rPr>
          <w:lang w:eastAsia="ja-JP"/>
        </w:rPr>
        <w:t xml:space="preserve"> and report up to</w:t>
      </w:r>
      <w:r w:rsidR="00576958">
        <w:rPr>
          <w:lang w:eastAsia="ja-JP"/>
        </w:rPr>
        <w:t xml:space="preserve"> top (or bottom)</w:t>
      </w:r>
      <w:r w:rsidR="009018C7" w:rsidRPr="00CC06CC">
        <w:rPr>
          <w:i/>
          <w:iCs/>
          <w:lang w:eastAsia="ja-JP"/>
        </w:rPr>
        <w:t xml:space="preserve"> k</w:t>
      </w:r>
      <w:r w:rsidR="009018C7">
        <w:rPr>
          <w:lang w:eastAsia="ja-JP"/>
        </w:rPr>
        <w:t xml:space="preserve"> SRS-RSRP</w:t>
      </w:r>
      <w:r w:rsidR="00A71612">
        <w:rPr>
          <w:lang w:eastAsia="ja-JP"/>
        </w:rPr>
        <w:t>,</w:t>
      </w:r>
      <w:r w:rsidR="00576958">
        <w:rPr>
          <w:lang w:eastAsia="ja-JP"/>
        </w:rPr>
        <w:t xml:space="preserve"> CLI field consists of</w:t>
      </w:r>
      <w:r w:rsidR="00A71612">
        <w:rPr>
          <w:lang w:eastAsia="ja-JP"/>
        </w:rPr>
        <w:t xml:space="preserve"> </w:t>
      </w:r>
      <w:r w:rsidR="00576958" w:rsidRPr="00CC06CC">
        <w:rPr>
          <w:i/>
          <w:iCs/>
          <w:lang w:eastAsia="ja-JP"/>
        </w:rPr>
        <w:t>k</w:t>
      </w:r>
      <w:r w:rsidR="00576958">
        <w:rPr>
          <w:lang w:eastAsia="ja-JP"/>
        </w:rPr>
        <w:t xml:space="preserve"> SRS-RSRP</w:t>
      </w:r>
      <w:r w:rsidR="007962A9">
        <w:rPr>
          <w:lang w:eastAsia="ja-JP"/>
        </w:rPr>
        <w:t xml:space="preserve"> (and/or differential SRS-RSRP)</w:t>
      </w:r>
      <w:r w:rsidR="00576958">
        <w:rPr>
          <w:lang w:eastAsia="ja-JP"/>
        </w:rPr>
        <w:t xml:space="preserve"> in </w:t>
      </w:r>
      <w:r w:rsidR="007962A9">
        <w:rPr>
          <w:lang w:eastAsia="ja-JP"/>
        </w:rPr>
        <w:t>de</w:t>
      </w:r>
      <w:r w:rsidR="00576958">
        <w:rPr>
          <w:lang w:eastAsia="ja-JP"/>
        </w:rPr>
        <w:t xml:space="preserve">scending (or </w:t>
      </w:r>
      <w:r w:rsidR="007962A9">
        <w:rPr>
          <w:lang w:eastAsia="ja-JP"/>
        </w:rPr>
        <w:t>a</w:t>
      </w:r>
      <w:r w:rsidR="00576958">
        <w:rPr>
          <w:lang w:eastAsia="ja-JP"/>
        </w:rPr>
        <w:t>scending) order</w:t>
      </w:r>
      <w:r w:rsidR="007962A9">
        <w:rPr>
          <w:lang w:eastAsia="ja-JP"/>
        </w:rPr>
        <w:t xml:space="preserve"> and SRS resource ID</w:t>
      </w:r>
      <w:r w:rsidR="005E0E5A">
        <w:rPr>
          <w:lang w:eastAsia="ja-JP"/>
        </w:rPr>
        <w:t xml:space="preserve">. Then, the </w:t>
      </w:r>
      <w:r w:rsidR="007962A9">
        <w:rPr>
          <w:lang w:eastAsia="ja-JP"/>
        </w:rPr>
        <w:t xml:space="preserve">first </w:t>
      </w:r>
      <w:r w:rsidR="007962A9" w:rsidRPr="007962A9">
        <w:rPr>
          <w:lang w:eastAsia="ja-JP"/>
        </w:rPr>
        <w:t>SRS-RSRP corresponds to</w:t>
      </w:r>
      <w:r w:rsidR="005E0E5A">
        <w:rPr>
          <w:lang w:eastAsia="ja-JP"/>
        </w:rPr>
        <w:t xml:space="preserve"> the</w:t>
      </w:r>
      <w:r w:rsidR="007962A9">
        <w:rPr>
          <w:lang w:eastAsia="ja-JP"/>
        </w:rPr>
        <w:t xml:space="preserve"> first </w:t>
      </w:r>
      <w:r w:rsidR="007962A9" w:rsidRPr="007962A9">
        <w:rPr>
          <w:lang w:eastAsia="ja-JP"/>
        </w:rPr>
        <w:t>SRS ID</w:t>
      </w:r>
      <w:r w:rsidR="007962A9">
        <w:rPr>
          <w:lang w:eastAsia="ja-JP"/>
        </w:rPr>
        <w:t>.</w:t>
      </w:r>
      <w:r w:rsidR="001E533E">
        <w:rPr>
          <w:rFonts w:hint="eastAsia"/>
          <w:lang w:eastAsia="ja-JP"/>
        </w:rPr>
        <w:t xml:space="preserve"> </w:t>
      </w:r>
      <w:proofErr w:type="spellStart"/>
      <w:r w:rsidR="001E533E">
        <w:rPr>
          <w:lang w:eastAsia="ja-JP"/>
        </w:rPr>
        <w:t>gNB</w:t>
      </w:r>
      <w:proofErr w:type="spellEnd"/>
      <w:r w:rsidR="001E533E">
        <w:rPr>
          <w:lang w:eastAsia="ja-JP"/>
        </w:rPr>
        <w:t xml:space="preserve"> can adjust DL/UL scheduling using CLI report.</w:t>
      </w:r>
      <w:r w:rsidR="00014E1B" w:rsidRPr="00014E1B">
        <w:t xml:space="preserve"> </w:t>
      </w:r>
      <w:r w:rsidR="001E533E">
        <w:rPr>
          <w:lang w:eastAsia="ja-JP"/>
        </w:rPr>
        <w:t>When</w:t>
      </w:r>
      <w:r w:rsidR="00B178F5">
        <w:t xml:space="preserve"> UE reports top </w:t>
      </w:r>
      <w:r w:rsidR="00B178F5" w:rsidRPr="002D1A11">
        <w:rPr>
          <w:i/>
          <w:iCs/>
        </w:rPr>
        <w:t>k</w:t>
      </w:r>
      <w:r w:rsidR="00B178F5">
        <w:t xml:space="preserve"> SRS-RSRP</w:t>
      </w:r>
      <w:r w:rsidR="00F15F62">
        <w:t>/CLI-RSSI</w:t>
      </w:r>
      <w:r w:rsidR="00B178F5">
        <w:t xml:space="preserve"> in </w:t>
      </w:r>
      <w:r w:rsidR="00F15F62">
        <w:t>descending</w:t>
      </w:r>
      <w:r w:rsidR="00B178F5">
        <w:t xml:space="preserve"> order, </w:t>
      </w:r>
      <w:proofErr w:type="spellStart"/>
      <w:r w:rsidR="00B178F5">
        <w:t>gNB</w:t>
      </w:r>
      <w:proofErr w:type="spellEnd"/>
      <w:r w:rsidR="00B178F5">
        <w:t xml:space="preserve"> can schedule to avoid U</w:t>
      </w:r>
      <w:r w:rsidR="003200AF">
        <w:rPr>
          <w:rFonts w:hint="eastAsia"/>
          <w:lang w:eastAsia="ja-JP"/>
        </w:rPr>
        <w:t>E</w:t>
      </w:r>
      <w:r w:rsidR="00B178F5">
        <w:t xml:space="preserve">s with large CLI. </w:t>
      </w:r>
      <w:r w:rsidR="001E533E">
        <w:t>When</w:t>
      </w:r>
      <w:r w:rsidR="00F15F62">
        <w:t xml:space="preserve"> UE reports bottom </w:t>
      </w:r>
      <w:r w:rsidR="00F15F62" w:rsidRPr="002D1A11">
        <w:rPr>
          <w:i/>
          <w:iCs/>
        </w:rPr>
        <w:t>k</w:t>
      </w:r>
      <w:r w:rsidR="00F15F62">
        <w:t xml:space="preserve"> SRS-RSRP/CLI-RSSI in ascending order, </w:t>
      </w:r>
      <w:proofErr w:type="spellStart"/>
      <w:r w:rsidR="00F15F62">
        <w:t>gNB</w:t>
      </w:r>
      <w:proofErr w:type="spellEnd"/>
      <w:r w:rsidR="00F15F62">
        <w:t xml:space="preserve"> can schedule to assign for the U</w:t>
      </w:r>
      <w:r w:rsidR="003200AF">
        <w:t>E</w:t>
      </w:r>
      <w:r w:rsidR="00F15F62">
        <w:t xml:space="preserve">s with low CLI. </w:t>
      </w:r>
    </w:p>
    <w:p w14:paraId="062AA3D7" w14:textId="40B183F5" w:rsidR="00B74929" w:rsidRDefault="009A1F6E">
      <w:pPr>
        <w:rPr>
          <w:lang w:eastAsia="ja-JP"/>
        </w:rPr>
      </w:pPr>
      <w:r>
        <w:rPr>
          <w:lang w:eastAsia="ja-JP"/>
        </w:rPr>
        <w:t>I</w:t>
      </w:r>
      <w:r w:rsidRPr="00D070B7">
        <w:rPr>
          <w:lang w:eastAsia="ja-JP"/>
        </w:rPr>
        <w:t xml:space="preserve">n SBFD </w:t>
      </w:r>
      <w:r w:rsidR="003E1ECB">
        <w:rPr>
          <w:lang w:eastAsia="ja-JP"/>
        </w:rPr>
        <w:t>operation</w:t>
      </w:r>
      <w:r>
        <w:rPr>
          <w:lang w:eastAsia="ja-JP"/>
        </w:rPr>
        <w:t>, assuming the case</w:t>
      </w:r>
      <w:r w:rsidRPr="00D070B7">
        <w:rPr>
          <w:lang w:eastAsia="ja-JP"/>
        </w:rPr>
        <w:t xml:space="preserve"> where there </w:t>
      </w:r>
      <w:r>
        <w:rPr>
          <w:lang w:eastAsia="ja-JP"/>
        </w:rPr>
        <w:t>can be</w:t>
      </w:r>
      <w:r w:rsidRPr="00D070B7">
        <w:rPr>
          <w:lang w:eastAsia="ja-JP"/>
        </w:rPr>
        <w:t xml:space="preserve"> many </w:t>
      </w:r>
      <w:r>
        <w:rPr>
          <w:lang w:eastAsia="ja-JP"/>
        </w:rPr>
        <w:t>aggressor</w:t>
      </w:r>
      <w:r w:rsidRPr="00D070B7">
        <w:rPr>
          <w:lang w:eastAsia="ja-JP"/>
        </w:rPr>
        <w:t xml:space="preserve"> U</w:t>
      </w:r>
      <w:r w:rsidR="003200AF">
        <w:rPr>
          <w:lang w:eastAsia="ja-JP"/>
        </w:rPr>
        <w:t>E</w:t>
      </w:r>
      <w:r w:rsidRPr="00D070B7">
        <w:rPr>
          <w:lang w:eastAsia="ja-JP"/>
        </w:rPr>
        <w:t>s around the victim UE</w:t>
      </w:r>
      <w:r>
        <w:rPr>
          <w:lang w:eastAsia="ja-JP"/>
        </w:rPr>
        <w:t xml:space="preserve"> (because aggressor U</w:t>
      </w:r>
      <w:r w:rsidR="003200AF">
        <w:rPr>
          <w:lang w:eastAsia="ja-JP"/>
        </w:rPr>
        <w:t>E</w:t>
      </w:r>
      <w:r>
        <w:rPr>
          <w:lang w:eastAsia="ja-JP"/>
        </w:rPr>
        <w:t>s are in the same cell as the victim UE)</w:t>
      </w:r>
      <w:r w:rsidRPr="00D070B7">
        <w:rPr>
          <w:lang w:eastAsia="ja-JP"/>
        </w:rPr>
        <w:t>,</w:t>
      </w:r>
      <w:r>
        <w:rPr>
          <w:lang w:eastAsia="ja-JP"/>
        </w:rPr>
        <w:t xml:space="preserve"> UCI overhead would be a potential issue.</w:t>
      </w:r>
      <w:r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DE1010A" w14:textId="7D0882AD" w:rsidR="009B1FC2" w:rsidRDefault="00C44FD9" w:rsidP="006C2B0D">
      <w:pPr>
        <w:keepNext/>
        <w:jc w:val="center"/>
      </w:pPr>
      <w:r>
        <w:rPr>
          <w:noProof/>
        </w:rPr>
        <w:drawing>
          <wp:inline distT="0" distB="0" distL="0" distR="0" wp14:anchorId="7FCB44A0" wp14:editId="2FFA1635">
            <wp:extent cx="4028326" cy="1941544"/>
            <wp:effectExtent l="0" t="0" r="0" b="1905"/>
            <wp:docPr id="13562009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7527" cy="1945979"/>
                    </a:xfrm>
                    <a:prstGeom prst="rect">
                      <a:avLst/>
                    </a:prstGeom>
                    <a:noFill/>
                    <a:ln>
                      <a:noFill/>
                    </a:ln>
                  </pic:spPr>
                </pic:pic>
              </a:graphicData>
            </a:graphic>
          </wp:inline>
        </w:drawing>
      </w:r>
    </w:p>
    <w:p w14:paraId="5187BFE6" w14:textId="6888C00B" w:rsidR="009B1FC2" w:rsidRDefault="009B1FC2" w:rsidP="006C2B0D">
      <w:pPr>
        <w:pStyle w:val="ac"/>
        <w:jc w:val="center"/>
        <w:rPr>
          <w:lang w:eastAsia="ja-JP"/>
        </w:rPr>
      </w:pPr>
      <w:bookmarkStart w:id="2" w:name="_Ref131581399"/>
      <w:r>
        <w:t xml:space="preserve">Figure </w:t>
      </w:r>
      <w:r>
        <w:fldChar w:fldCharType="begin"/>
      </w:r>
      <w:r>
        <w:instrText xml:space="preserve"> SEQ Figure \* ARABIC </w:instrText>
      </w:r>
      <w:r>
        <w:fldChar w:fldCharType="separate"/>
      </w:r>
      <w:r w:rsidR="009E19A6">
        <w:rPr>
          <w:noProof/>
        </w:rPr>
        <w:t>2</w:t>
      </w:r>
      <w:r>
        <w:rPr>
          <w:noProof/>
        </w:rPr>
        <w:fldChar w:fldCharType="end"/>
      </w:r>
      <w:bookmarkEnd w:id="2"/>
      <w:r>
        <w:rPr>
          <w:rFonts w:hint="eastAsia"/>
          <w:lang w:eastAsia="ja-JP"/>
        </w:rPr>
        <w:t xml:space="preserve"> </w:t>
      </w:r>
      <w:r>
        <w:rPr>
          <w:lang w:eastAsia="ja-JP"/>
        </w:rPr>
        <w:t xml:space="preserve">Example of conjunction with CSI </w:t>
      </w:r>
      <w:proofErr w:type="gramStart"/>
      <w:r>
        <w:rPr>
          <w:lang w:eastAsia="ja-JP"/>
        </w:rPr>
        <w:t>report</w:t>
      </w:r>
      <w:proofErr w:type="gramEnd"/>
    </w:p>
    <w:p w14:paraId="04F2E604" w14:textId="77777777" w:rsidR="009B1FC2" w:rsidRDefault="009B1FC2">
      <w:pPr>
        <w:rPr>
          <w:lang w:eastAsia="ja-JP"/>
        </w:rPr>
      </w:pPr>
    </w:p>
    <w:p w14:paraId="45C900E6" w14:textId="24527263" w:rsidR="00613A7F" w:rsidRDefault="00613A7F" w:rsidP="00613A7F">
      <w:pPr>
        <w:rPr>
          <w:b/>
          <w:bCs/>
          <w:lang w:eastAsia="ja-JP"/>
        </w:rPr>
      </w:pPr>
      <w:r w:rsidRPr="00CF600D">
        <w:rPr>
          <w:b/>
          <w:bCs/>
          <w:lang w:eastAsia="zh-CN"/>
        </w:rPr>
        <w:t xml:space="preserve">Proposal </w:t>
      </w:r>
      <w:r w:rsidR="00DC6BC7">
        <w:rPr>
          <w:b/>
          <w:bCs/>
          <w:lang w:eastAsia="ja-JP"/>
        </w:rPr>
        <w:t>5</w:t>
      </w:r>
      <w:r w:rsidRPr="00DB4F85">
        <w:rPr>
          <w:b/>
          <w:bCs/>
          <w:lang w:eastAsia="zh-CN"/>
        </w:rPr>
        <w:t>:</w:t>
      </w:r>
      <w:r w:rsidRPr="00614B75">
        <w:rPr>
          <w:b/>
          <w:bCs/>
          <w:lang w:eastAsia="zh-CN"/>
        </w:rPr>
        <w:t xml:space="preserve"> </w:t>
      </w:r>
      <w:r w:rsidR="00014E1B" w:rsidRPr="00014E1B">
        <w:rPr>
          <w:b/>
          <w:bCs/>
          <w:lang w:eastAsia="zh-CN"/>
        </w:rPr>
        <w:t>The following should be discussed for L1-based CLI reporting</w:t>
      </w:r>
      <w:r w:rsidR="00014E1B">
        <w:rPr>
          <w:rFonts w:hint="eastAsia"/>
          <w:b/>
          <w:bCs/>
          <w:lang w:eastAsia="ja-JP"/>
        </w:rPr>
        <w:t>:</w:t>
      </w:r>
    </w:p>
    <w:p w14:paraId="06B020F9" w14:textId="3FF9123B" w:rsidR="00014E1B" w:rsidRDefault="00014E1B" w:rsidP="00014E1B">
      <w:pPr>
        <w:pStyle w:val="aff4"/>
        <w:numPr>
          <w:ilvl w:val="0"/>
          <w:numId w:val="68"/>
        </w:numPr>
        <w:ind w:leftChars="0"/>
        <w:rPr>
          <w:b/>
          <w:bCs/>
          <w:lang w:eastAsia="zh-CN"/>
        </w:rPr>
      </w:pPr>
      <w:r w:rsidRPr="00014E1B">
        <w:rPr>
          <w:b/>
          <w:bCs/>
          <w:lang w:eastAsia="zh-CN"/>
        </w:rPr>
        <w:t>Conjunction between CLI measurement metrics and CSI measurement metrics</w:t>
      </w:r>
    </w:p>
    <w:p w14:paraId="19F3E502" w14:textId="7CD381E1" w:rsidR="00014E1B" w:rsidRPr="00014E1B" w:rsidRDefault="00014E1B" w:rsidP="00014E1B">
      <w:pPr>
        <w:pStyle w:val="aff4"/>
        <w:numPr>
          <w:ilvl w:val="0"/>
          <w:numId w:val="68"/>
        </w:numPr>
        <w:ind w:leftChars="0"/>
        <w:rPr>
          <w:b/>
          <w:bCs/>
          <w:lang w:eastAsia="zh-CN"/>
        </w:rPr>
      </w:pPr>
      <w:r w:rsidRPr="00014E1B">
        <w:rPr>
          <w:b/>
          <w:bCs/>
          <w:lang w:eastAsia="zh-CN"/>
        </w:rPr>
        <w:t>Report fields of SRS-RSRP/CLI-RSSI for CLI report</w:t>
      </w:r>
    </w:p>
    <w:p w14:paraId="463CA5EC" w14:textId="77777777" w:rsidR="008F2D17" w:rsidRDefault="008F2D17" w:rsidP="00B74929">
      <w:pPr>
        <w:rPr>
          <w:lang w:eastAsia="ja-JP"/>
        </w:rPr>
      </w:pPr>
    </w:p>
    <w:p w14:paraId="22E0457A" w14:textId="4E41B55B" w:rsidR="005C3EC5" w:rsidRPr="00874F29" w:rsidRDefault="005C3EC5" w:rsidP="00B74929">
      <w:pPr>
        <w:rPr>
          <w:b/>
          <w:bCs/>
          <w:u w:val="single"/>
          <w:lang w:val="en-GB" w:eastAsia="ja-JP"/>
        </w:rPr>
      </w:pPr>
      <w:proofErr w:type="spellStart"/>
      <w:r w:rsidRPr="00874F29">
        <w:rPr>
          <w:b/>
          <w:bCs/>
          <w:u w:val="single"/>
          <w:lang w:val="en-GB" w:eastAsia="ja-JP"/>
        </w:rPr>
        <w:t>Subband</w:t>
      </w:r>
      <w:proofErr w:type="spellEnd"/>
      <w:r w:rsidRPr="00874F29">
        <w:rPr>
          <w:b/>
          <w:bCs/>
          <w:u w:val="single"/>
          <w:lang w:val="en-GB" w:eastAsia="ja-JP"/>
        </w:rPr>
        <w:t xml:space="preserve"> CLI reporting</w:t>
      </w:r>
    </w:p>
    <w:p w14:paraId="7BE5F49C" w14:textId="44AB253E" w:rsidR="00255F1B" w:rsidRDefault="00307090" w:rsidP="00B74929">
      <w:pPr>
        <w:rPr>
          <w:lang w:val="en-GB" w:eastAsia="ja-JP"/>
        </w:rPr>
      </w:pPr>
      <w:r>
        <w:rPr>
          <w:rFonts w:hint="eastAsia"/>
          <w:lang w:val="en-GB" w:eastAsia="ja-JP"/>
        </w:rPr>
        <w:t>I</w:t>
      </w:r>
      <w:r>
        <w:rPr>
          <w:lang w:val="en-GB" w:eastAsia="ja-JP"/>
        </w:rPr>
        <w:t>n RAN1#112</w:t>
      </w:r>
      <w:r w:rsidR="000831F0">
        <w:rPr>
          <w:lang w:val="en-GB" w:eastAsia="ja-JP"/>
        </w:rPr>
        <w:t>bis-e</w:t>
      </w:r>
      <w:r>
        <w:rPr>
          <w:lang w:val="en-GB" w:eastAsia="ja-JP"/>
        </w:rPr>
        <w:t>, the following proposal was discussed but not agreed</w:t>
      </w:r>
      <w:r w:rsidR="00846F17">
        <w:rPr>
          <w:lang w:val="en-GB" w:eastAsia="ja-JP"/>
        </w:rPr>
        <w:fldChar w:fldCharType="begin"/>
      </w:r>
      <w:r w:rsidR="00846F17">
        <w:rPr>
          <w:lang w:val="en-GB" w:eastAsia="ja-JP"/>
        </w:rPr>
        <w:instrText xml:space="preserve"> REF _Ref163028924 \r \h </w:instrText>
      </w:r>
      <w:r w:rsidR="00846F17">
        <w:rPr>
          <w:lang w:val="en-GB" w:eastAsia="ja-JP"/>
        </w:rPr>
      </w:r>
      <w:r w:rsidR="00846F17">
        <w:rPr>
          <w:lang w:val="en-GB" w:eastAsia="ja-JP"/>
        </w:rPr>
        <w:fldChar w:fldCharType="separate"/>
      </w:r>
      <w:r w:rsidR="00846F17">
        <w:rPr>
          <w:lang w:val="en-GB" w:eastAsia="ja-JP"/>
        </w:rPr>
        <w:t>[5]</w:t>
      </w:r>
      <w:r w:rsidR="00846F17">
        <w:rPr>
          <w:lang w:val="en-GB" w:eastAsia="ja-JP"/>
        </w:rPr>
        <w:fldChar w:fldCharType="end"/>
      </w:r>
      <w:r>
        <w:rPr>
          <w:lang w:val="en-GB" w:eastAsia="ja-JP"/>
        </w:rPr>
        <w:t>.</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30FF68AB" w:rsidR="00255F1B" w:rsidRPr="006C2B0D" w:rsidRDefault="00255F1B" w:rsidP="00B77049">
            <w:pPr>
              <w:spacing w:after="0"/>
              <w:rPr>
                <w:b/>
                <w:bCs/>
                <w:u w:val="single"/>
                <w:lang w:val="en-GB" w:eastAsia="ja-JP"/>
              </w:rPr>
            </w:pPr>
            <w:r w:rsidRPr="006C2B0D">
              <w:rPr>
                <w:b/>
                <w:bCs/>
                <w:u w:val="single"/>
                <w:lang w:val="en-GB" w:eastAsia="ja-JP"/>
              </w:rPr>
              <w:t>Moderator Proposal #21-3 (1)</w:t>
            </w:r>
            <w:r w:rsidR="000831F0">
              <w:rPr>
                <w:b/>
                <w:bCs/>
                <w:u w:val="single"/>
                <w:lang w:val="en-GB" w:eastAsia="ja-JP"/>
              </w:rPr>
              <w:t>-1</w:t>
            </w:r>
          </w:p>
          <w:p w14:paraId="3210A8CC" w14:textId="77777777" w:rsidR="000831F0" w:rsidRPr="000831F0" w:rsidRDefault="000831F0" w:rsidP="00B77049">
            <w:pPr>
              <w:spacing w:after="0"/>
              <w:rPr>
                <w:lang w:val="en-GB" w:eastAsia="ja-JP"/>
              </w:rPr>
            </w:pPr>
            <w:r w:rsidRPr="000831F0">
              <w:rPr>
                <w:lang w:val="en-GB" w:eastAsia="ja-JP"/>
              </w:rPr>
              <w:t xml:space="preserve">Study </w:t>
            </w:r>
            <w:proofErr w:type="spellStart"/>
            <w:r w:rsidRPr="000831F0">
              <w:rPr>
                <w:lang w:val="en-GB" w:eastAsia="ja-JP"/>
              </w:rPr>
              <w:t>subband</w:t>
            </w:r>
            <w:proofErr w:type="spellEnd"/>
            <w:r w:rsidRPr="000831F0">
              <w:rPr>
                <w:lang w:val="en-GB" w:eastAsia="ja-JP"/>
              </w:rPr>
              <w:t xml:space="preserve"> measurement and reporting for L1/L2 based UE-to-UE co-channel CLI measurement and report.</w:t>
            </w:r>
          </w:p>
          <w:p w14:paraId="05471A53" w14:textId="2B81AE08" w:rsidR="00255F1B" w:rsidRPr="006C2B0D" w:rsidRDefault="000831F0" w:rsidP="00B77049">
            <w:pPr>
              <w:spacing w:after="0"/>
              <w:rPr>
                <w:rFonts w:eastAsia="SimSun"/>
              </w:rPr>
            </w:pPr>
            <w:r w:rsidRPr="000831F0">
              <w:rPr>
                <w:lang w:val="en-GB" w:eastAsia="ja-JP"/>
              </w:rPr>
              <w:t>Note: the term ‘</w:t>
            </w:r>
            <w:proofErr w:type="spellStart"/>
            <w:r w:rsidRPr="000831F0">
              <w:rPr>
                <w:lang w:val="en-GB" w:eastAsia="ja-JP"/>
              </w:rPr>
              <w:t>subband</w:t>
            </w:r>
            <w:proofErr w:type="spellEnd"/>
            <w:r w:rsidRPr="000831F0">
              <w:rPr>
                <w:lang w:val="en-GB" w:eastAsia="ja-JP"/>
              </w:rPr>
              <w:t>’ means finer frequency granularity of CLI.</w:t>
            </w:r>
          </w:p>
        </w:tc>
      </w:tr>
    </w:tbl>
    <w:p w14:paraId="4C9F8598" w14:textId="77777777" w:rsidR="00255F1B" w:rsidRDefault="00255F1B" w:rsidP="00B74929">
      <w:pPr>
        <w:rPr>
          <w:lang w:val="en-GB" w:eastAsia="ja-JP"/>
        </w:rPr>
      </w:pPr>
    </w:p>
    <w:p w14:paraId="6277C6EB" w14:textId="1FC73CD0"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E19A6">
        <w:rPr>
          <w:rFonts w:hint="eastAsia"/>
          <w:lang w:val="en-GB" w:eastAsia="ja-JP"/>
        </w:rPr>
        <w:t xml:space="preserve"> </w:t>
      </w:r>
      <w:r w:rsidR="009E19A6">
        <w:rPr>
          <w:lang w:val="en-GB" w:eastAsia="ja-JP"/>
        </w:rPr>
        <w:fldChar w:fldCharType="begin"/>
      </w:r>
      <w:r w:rsidR="009E19A6">
        <w:rPr>
          <w:lang w:val="en-GB" w:eastAsia="ja-JP"/>
        </w:rPr>
        <w:instrText xml:space="preserve"> </w:instrText>
      </w:r>
      <w:r w:rsidR="009E19A6">
        <w:rPr>
          <w:rFonts w:hint="eastAsia"/>
          <w:lang w:val="en-GB" w:eastAsia="ja-JP"/>
        </w:rPr>
        <w:instrText>REF _Ref162950376 \h</w:instrText>
      </w:r>
      <w:r w:rsidR="009E19A6">
        <w:rPr>
          <w:lang w:val="en-GB" w:eastAsia="ja-JP"/>
        </w:rPr>
        <w:instrText xml:space="preserve"> </w:instrText>
      </w:r>
      <w:r w:rsidR="009E19A6">
        <w:rPr>
          <w:lang w:val="en-GB" w:eastAsia="ja-JP"/>
        </w:rPr>
      </w:r>
      <w:r w:rsidR="009E19A6">
        <w:rPr>
          <w:lang w:val="en-GB" w:eastAsia="ja-JP"/>
        </w:rPr>
        <w:fldChar w:fldCharType="separate"/>
      </w:r>
      <w:r w:rsidR="009E19A6">
        <w:t xml:space="preserve">Figure </w:t>
      </w:r>
      <w:r w:rsidR="009E19A6">
        <w:rPr>
          <w:noProof/>
        </w:rPr>
        <w:t>3</w:t>
      </w:r>
      <w:r w:rsidR="009E19A6">
        <w:rPr>
          <w:lang w:val="en-GB" w:eastAsia="ja-JP"/>
        </w:rPr>
        <w:fldChar w:fldCharType="end"/>
      </w:r>
      <w:r w:rsidR="009E19A6">
        <w:rPr>
          <w:lang w:val="en-GB" w:eastAsia="ja-JP"/>
        </w:rPr>
        <w:fldChar w:fldCharType="begin"/>
      </w:r>
      <w:r w:rsidR="009E19A6">
        <w:rPr>
          <w:lang w:val="en-GB" w:eastAsia="ja-JP"/>
        </w:rPr>
        <w:instrText xml:space="preserve"> </w:instrText>
      </w:r>
      <w:r w:rsidR="009E19A6">
        <w:rPr>
          <w:rFonts w:hint="eastAsia"/>
          <w:lang w:val="en-GB" w:eastAsia="ja-JP"/>
        </w:rPr>
        <w:instrText>REF _Ref131581634 \h</w:instrText>
      </w:r>
      <w:r w:rsidR="009E19A6">
        <w:rPr>
          <w:lang w:val="en-GB" w:eastAsia="ja-JP"/>
        </w:rPr>
        <w:instrText xml:space="preserve">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 xml:space="preserve">DL </w:t>
      </w:r>
      <w:proofErr w:type="spellStart"/>
      <w:r w:rsidR="00762353">
        <w:rPr>
          <w:lang w:val="en-GB" w:eastAsia="ja-JP"/>
        </w:rPr>
        <w:t>subband</w:t>
      </w:r>
      <w:proofErr w:type="spellEnd"/>
      <w:r w:rsidR="00762353">
        <w:rPr>
          <w:lang w:val="en-GB" w:eastAsia="ja-JP"/>
        </w:rPr>
        <w:t xml:space="preserve"> can be affected by non-uniform CLI leakage from adjacent UL </w:t>
      </w:r>
      <w:proofErr w:type="spellStart"/>
      <w:r w:rsidR="00762353">
        <w:rPr>
          <w:lang w:val="en-GB" w:eastAsia="ja-JP"/>
        </w:rPr>
        <w:t>subband</w:t>
      </w:r>
      <w:proofErr w:type="spellEnd"/>
      <w:r w:rsidR="00762353">
        <w:rPr>
          <w:lang w:val="en-GB" w:eastAsia="ja-JP"/>
        </w:rPr>
        <w:t>.</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 xml:space="preserve">In other case, when DL symbols overlap with UL </w:t>
      </w:r>
      <w:proofErr w:type="spellStart"/>
      <w:r w:rsidR="00B2686F" w:rsidRPr="00B2686F">
        <w:rPr>
          <w:lang w:val="en-GB" w:eastAsia="ja-JP"/>
        </w:rPr>
        <w:t>sub</w:t>
      </w:r>
      <w:r w:rsidR="00E96FCD">
        <w:rPr>
          <w:lang w:val="en-GB" w:eastAsia="ja-JP"/>
        </w:rPr>
        <w:t>b</w:t>
      </w:r>
      <w:r w:rsidR="00B2686F" w:rsidRPr="00B2686F">
        <w:rPr>
          <w:lang w:val="en-GB" w:eastAsia="ja-JP"/>
        </w:rPr>
        <w:t>and</w:t>
      </w:r>
      <w:proofErr w:type="spellEnd"/>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w:t>
      </w:r>
      <w:proofErr w:type="spellStart"/>
      <w:r w:rsidR="00B2686F" w:rsidRPr="00B2686F">
        <w:rPr>
          <w:lang w:val="en-GB" w:eastAsia="ja-JP"/>
        </w:rPr>
        <w:t>subband</w:t>
      </w:r>
      <w:proofErr w:type="spellEnd"/>
      <w:r w:rsidR="00B2686F" w:rsidRPr="00B2686F">
        <w:rPr>
          <w:lang w:val="en-GB" w:eastAsia="ja-JP"/>
        </w:rPr>
        <w:t>.</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w:t>
      </w:r>
      <w:r w:rsidR="00BE36CF">
        <w:rPr>
          <w:lang w:val="en-GB" w:eastAsia="ja-JP"/>
        </w:rPr>
        <w:lastRenderedPageBreak/>
        <w:t xml:space="preserve">reporting (i.e., does not support </w:t>
      </w:r>
      <w:proofErr w:type="spellStart"/>
      <w:r w:rsidR="00BE36CF">
        <w:rPr>
          <w:lang w:val="en-GB" w:eastAsia="ja-JP"/>
        </w:rPr>
        <w:t>subband</w:t>
      </w:r>
      <w:proofErr w:type="spellEnd"/>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 xml:space="preserve">Therefore, </w:t>
      </w:r>
      <w:proofErr w:type="spellStart"/>
      <w:r w:rsidR="004870C7">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 xml:space="preserve">For </w:t>
      </w:r>
      <w:proofErr w:type="spellStart"/>
      <w:r w:rsidR="000F56D0">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spellStart"/>
      <w:proofErr w:type="gramStart"/>
      <w:r w:rsidR="000A4D95" w:rsidRPr="000A4D95">
        <w:rPr>
          <w:lang w:val="en-GB" w:eastAsia="ja-JP"/>
        </w:rPr>
        <w:t>subbands</w:t>
      </w:r>
      <w:proofErr w:type="spellEnd"/>
      <w:proofErr w:type="gramEnd"/>
      <w:r w:rsidR="000A4D95" w:rsidRPr="000A4D95">
        <w:rPr>
          <w:lang w:val="en-GB" w:eastAsia="ja-JP"/>
        </w:rPr>
        <w:t xml:space="preserve"> and UE-to-UE CLI is measured in each </w:t>
      </w:r>
      <w:proofErr w:type="spellStart"/>
      <w:r w:rsidR="000A4D95" w:rsidRPr="000A4D95">
        <w:rPr>
          <w:lang w:val="en-GB" w:eastAsia="ja-JP"/>
        </w:rPr>
        <w:t>subband</w:t>
      </w:r>
      <w:proofErr w:type="spellEnd"/>
      <w:r w:rsidR="000A4D95" w:rsidRPr="000A4D95">
        <w:rPr>
          <w:lang w:val="en-GB" w:eastAsia="ja-JP"/>
        </w:rPr>
        <w:t xml:space="preserve"> (blue line in</w:t>
      </w:r>
      <w:r w:rsidR="009E19A6">
        <w:rPr>
          <w:lang w:val="en-GB" w:eastAsia="ja-JP"/>
        </w:rPr>
        <w:t xml:space="preserve"> </w:t>
      </w:r>
      <w:r w:rsidR="009E19A6">
        <w:rPr>
          <w:lang w:val="en-GB" w:eastAsia="ja-JP"/>
        </w:rPr>
        <w:fldChar w:fldCharType="begin"/>
      </w:r>
      <w:r w:rsidR="009E19A6">
        <w:rPr>
          <w:lang w:val="en-GB" w:eastAsia="ja-JP"/>
        </w:rPr>
        <w:instrText xml:space="preserve"> REF _Ref162950376 \h </w:instrText>
      </w:r>
      <w:r w:rsidR="009E19A6">
        <w:rPr>
          <w:lang w:val="en-GB" w:eastAsia="ja-JP"/>
        </w:rPr>
      </w:r>
      <w:r w:rsidR="009E19A6">
        <w:rPr>
          <w:lang w:val="en-GB" w:eastAsia="ja-JP"/>
        </w:rPr>
        <w:fldChar w:fldCharType="separate"/>
      </w:r>
      <w:r w:rsidR="009E19A6">
        <w:t xml:space="preserve">Figure </w:t>
      </w:r>
      <w:r w:rsidR="009E19A6">
        <w:rPr>
          <w:noProof/>
        </w:rPr>
        <w:t>3</w:t>
      </w:r>
      <w:r w:rsidR="009E19A6">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 xml:space="preserve">For </w:t>
      </w:r>
      <w:proofErr w:type="spellStart"/>
      <w:r w:rsidR="00521242" w:rsidRPr="00521242">
        <w:rPr>
          <w:lang w:val="en-GB" w:eastAsia="ja-JP"/>
        </w:rPr>
        <w:t>subband</w:t>
      </w:r>
      <w:proofErr w:type="spellEnd"/>
      <w:r w:rsidR="009F4F52">
        <w:rPr>
          <w:lang w:val="en-GB" w:eastAsia="ja-JP"/>
        </w:rPr>
        <w:t>-based</w:t>
      </w:r>
      <w:r w:rsidR="00521242" w:rsidRPr="00521242">
        <w:rPr>
          <w:lang w:val="en-GB" w:eastAsia="ja-JP"/>
        </w:rPr>
        <w:t xml:space="preserve"> CLI reporting, </w:t>
      </w:r>
      <w:r w:rsidR="001A1D41" w:rsidRPr="001A1D41">
        <w:rPr>
          <w:lang w:val="en-GB" w:eastAsia="ja-JP"/>
        </w:rPr>
        <w:t xml:space="preserve">multiple measurement results corresponding to </w:t>
      </w:r>
      <w:proofErr w:type="spellStart"/>
      <w:r w:rsidR="001A1D41" w:rsidRPr="001A1D41">
        <w:rPr>
          <w:lang w:val="en-GB" w:eastAsia="ja-JP"/>
        </w:rPr>
        <w:t>subband</w:t>
      </w:r>
      <w:proofErr w:type="spellEnd"/>
      <w:r w:rsidR="001A1D41" w:rsidRPr="001A1D41">
        <w:rPr>
          <w:lang w:val="en-GB" w:eastAsia="ja-JP"/>
        </w:rPr>
        <w:t xml:space="preserve">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w:t>
      </w:r>
      <w:proofErr w:type="spellStart"/>
      <w:r w:rsidR="00FF2AB7">
        <w:rPr>
          <w:lang w:val="en-GB" w:eastAsia="ja-JP"/>
        </w:rPr>
        <w:t>gNB</w:t>
      </w:r>
      <w:proofErr w:type="spellEnd"/>
      <w:r w:rsidR="00FF2AB7">
        <w:rPr>
          <w:lang w:val="en-GB" w:eastAsia="ja-JP"/>
        </w:rPr>
        <w:t xml:space="preserve">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w:t>
      </w:r>
      <w:proofErr w:type="spellStart"/>
      <w:r w:rsidR="0090192E" w:rsidRPr="0090192E">
        <w:rPr>
          <w:lang w:val="en-GB" w:eastAsia="ja-JP"/>
        </w:rPr>
        <w:t>subbands</w:t>
      </w:r>
      <w:proofErr w:type="spellEnd"/>
      <w:r w:rsidR="0090192E" w:rsidRPr="0090192E">
        <w:rPr>
          <w:lang w:val="en-GB" w:eastAsia="ja-JP"/>
        </w:rPr>
        <w:t>, how to reduce UCI overhead needs to be discussed.</w:t>
      </w:r>
    </w:p>
    <w:p w14:paraId="4961669A" w14:textId="3974B17C" w:rsidR="005B5751" w:rsidRPr="00A26DF5" w:rsidRDefault="005B5751" w:rsidP="00B74929">
      <w:pPr>
        <w:rPr>
          <w:b/>
          <w:bCs/>
          <w:lang w:val="en-GB" w:eastAsia="ja-JP"/>
        </w:rPr>
      </w:pPr>
      <w:r w:rsidRPr="00A26DF5">
        <w:rPr>
          <w:b/>
          <w:bCs/>
          <w:lang w:val="en-GB" w:eastAsia="ja-JP"/>
        </w:rPr>
        <w:t xml:space="preserve">Proposal </w:t>
      </w:r>
      <w:r w:rsidR="00DC6BC7">
        <w:rPr>
          <w:b/>
          <w:bCs/>
          <w:lang w:val="en-GB" w:eastAsia="ja-JP"/>
        </w:rPr>
        <w:t>6</w:t>
      </w:r>
      <w:r w:rsidRPr="00A26DF5">
        <w:rPr>
          <w:b/>
          <w:bCs/>
          <w:lang w:val="en-GB" w:eastAsia="ja-JP"/>
        </w:rPr>
        <w:t xml:space="preserve">: </w:t>
      </w:r>
      <w:proofErr w:type="spellStart"/>
      <w:r w:rsidR="00BC5692">
        <w:rPr>
          <w:b/>
          <w:bCs/>
          <w:lang w:val="en-GB" w:eastAsia="ja-JP"/>
        </w:rPr>
        <w:t>S</w:t>
      </w:r>
      <w:r w:rsidRPr="00A26DF5">
        <w:rPr>
          <w:b/>
          <w:bCs/>
          <w:lang w:val="en-GB" w:eastAsia="ja-JP"/>
        </w:rPr>
        <w:t>ubband</w:t>
      </w:r>
      <w:proofErr w:type="spellEnd"/>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C5692">
        <w:rPr>
          <w:b/>
          <w:bCs/>
          <w:lang w:val="en-GB" w:eastAsia="ja-JP"/>
        </w:rPr>
        <w:t xml:space="preserve"> should be supported</w:t>
      </w:r>
      <w:r w:rsidR="00BD52C3">
        <w:rPr>
          <w:b/>
          <w:bCs/>
          <w:lang w:val="en-GB" w:eastAsia="ja-JP"/>
        </w:rPr>
        <w:t>.</w:t>
      </w:r>
    </w:p>
    <w:p w14:paraId="324C56C3" w14:textId="77777777" w:rsidR="0097347D" w:rsidRDefault="00CB0C65" w:rsidP="006C2B0D">
      <w:pPr>
        <w:keepNext/>
        <w:jc w:val="center"/>
      </w:pPr>
      <w:r>
        <w:rPr>
          <w:noProof/>
          <w:lang w:val="en-GB" w:eastAsia="ja-JP"/>
        </w:rPr>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5E318373" w14:textId="03C2CA79" w:rsidR="0097347D" w:rsidRPr="00A26DF5" w:rsidRDefault="009E19A6" w:rsidP="009E19A6">
      <w:pPr>
        <w:pStyle w:val="ac"/>
        <w:jc w:val="center"/>
        <w:rPr>
          <w:lang w:val="en-GB" w:eastAsia="ja-JP"/>
        </w:rPr>
      </w:pPr>
      <w:bookmarkStart w:id="3" w:name="_Ref162950376"/>
      <w:r>
        <w:t xml:space="preserve">Figure </w:t>
      </w:r>
      <w:r>
        <w:fldChar w:fldCharType="begin"/>
      </w:r>
      <w:r>
        <w:instrText xml:space="preserve"> SEQ Figure \* ARABIC </w:instrText>
      </w:r>
      <w:r>
        <w:fldChar w:fldCharType="separate"/>
      </w:r>
      <w:r>
        <w:rPr>
          <w:noProof/>
        </w:rPr>
        <w:t>3</w:t>
      </w:r>
      <w:r>
        <w:fldChar w:fldCharType="end"/>
      </w:r>
      <w:bookmarkEnd w:id="3"/>
      <w:r w:rsidR="0097347D">
        <w:t xml:space="preserve"> Example of </w:t>
      </w:r>
      <w:proofErr w:type="spellStart"/>
      <w:r w:rsidR="0097347D">
        <w:t>subband</w:t>
      </w:r>
      <w:proofErr w:type="spellEnd"/>
      <w:r w:rsidR="0097347D">
        <w:t xml:space="preserve">-based CLI measurement and </w:t>
      </w:r>
      <w:proofErr w:type="gramStart"/>
      <w:r w:rsidR="0097347D">
        <w:t>reporting</w:t>
      </w:r>
      <w:proofErr w:type="gramEnd"/>
    </w:p>
    <w:p w14:paraId="254DA90B" w14:textId="77777777" w:rsidR="005C3EC5" w:rsidRDefault="005C3EC5" w:rsidP="005C3EC5">
      <w:pPr>
        <w:rPr>
          <w:b/>
          <w:bCs/>
          <w:u w:val="single"/>
          <w:lang w:val="en-GB" w:eastAsia="ja-JP"/>
        </w:rPr>
      </w:pPr>
    </w:p>
    <w:p w14:paraId="442A63E8" w14:textId="4DF40416" w:rsidR="005C3EC5" w:rsidRDefault="005C3EC5" w:rsidP="00874F29">
      <w:pPr>
        <w:rPr>
          <w:b/>
          <w:bCs/>
          <w:u w:val="single"/>
          <w:lang w:val="en-GB" w:eastAsia="ja-JP"/>
        </w:rPr>
      </w:pPr>
      <w:r w:rsidRPr="00874F29">
        <w:rPr>
          <w:b/>
          <w:bCs/>
          <w:u w:val="single"/>
          <w:lang w:val="en-GB" w:eastAsia="ja-JP"/>
        </w:rPr>
        <w:t>Triggering mechanism for measurement and reporting</w:t>
      </w:r>
    </w:p>
    <w:tbl>
      <w:tblPr>
        <w:tblStyle w:val="afc"/>
        <w:tblW w:w="0" w:type="auto"/>
        <w:tblLook w:val="04A0" w:firstRow="1" w:lastRow="0" w:firstColumn="1" w:lastColumn="0" w:noHBand="0" w:noVBand="1"/>
      </w:tblPr>
      <w:tblGrid>
        <w:gridCol w:w="9630"/>
      </w:tblGrid>
      <w:tr w:rsidR="007C5437" w:rsidDel="006B1DD5" w14:paraId="7491001A" w14:textId="77777777" w:rsidTr="00143226">
        <w:tc>
          <w:tcPr>
            <w:tcW w:w="9630" w:type="dxa"/>
          </w:tcPr>
          <w:p w14:paraId="3EFCB5D9" w14:textId="0148D68E" w:rsidR="007C5437" w:rsidRPr="0062582E" w:rsidDel="006B1DD5" w:rsidRDefault="007C5437" w:rsidP="00143226">
            <w:pPr>
              <w:spacing w:after="0"/>
              <w:rPr>
                <w:rFonts w:eastAsia="Malgun Gothic"/>
                <w:b/>
                <w:bCs/>
                <w:lang w:eastAsia="ko-KR"/>
              </w:rPr>
            </w:pPr>
            <w:r w:rsidRPr="00A1603F" w:rsidDel="006B1DD5">
              <w:rPr>
                <w:b/>
                <w:bCs/>
                <w:lang w:eastAsia="ko-KR"/>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A1603F" w:rsidDel="006B1DD5">
              <w:rPr>
                <w:b/>
                <w:bCs/>
                <w:lang w:eastAsia="ko-KR"/>
              </w:rPr>
              <w:t xml:space="preserve"> 8.4.1 UE-to-UE co-channel CLI measurement and reporting</w:t>
            </w:r>
          </w:p>
          <w:p w14:paraId="7FD91075" w14:textId="77777777" w:rsidR="007C5437" w:rsidRPr="006B2A04" w:rsidDel="006B1DD5" w:rsidRDefault="007C5437" w:rsidP="00143226">
            <w:pPr>
              <w:spacing w:after="0"/>
            </w:pPr>
            <w:proofErr w:type="gramStart"/>
            <w:r w:rsidRPr="006B2A04" w:rsidDel="006B1DD5">
              <w:t>For the purpose of</w:t>
            </w:r>
            <w:proofErr w:type="gramEnd"/>
            <w:r w:rsidRPr="006B2A04" w:rsidDel="006B1DD5">
              <w:t xml:space="preserve"> UE-to-UE CLI mitigation, the following potential enhancements are considered:</w:t>
            </w:r>
          </w:p>
          <w:p w14:paraId="45595569" w14:textId="77777777" w:rsidR="007C5437" w:rsidRPr="006B2A04" w:rsidDel="006B1DD5" w:rsidRDefault="007C5437" w:rsidP="00143226">
            <w:pPr>
              <w:pStyle w:val="B1"/>
              <w:numPr>
                <w:ilvl w:val="0"/>
                <w:numId w:val="66"/>
              </w:numPr>
              <w:spacing w:after="0"/>
              <w:rPr>
                <w:lang w:eastAsia="ko-KR"/>
              </w:rPr>
            </w:pPr>
            <w:r w:rsidRPr="006B2A04" w:rsidDel="006B1DD5">
              <w:t>For L1/L2 UE-to-UE CLI reporting</w:t>
            </w:r>
            <w:r w:rsidRPr="006B2A04" w:rsidDel="006B1DD5">
              <w:rPr>
                <w:lang w:eastAsia="ko-KR"/>
              </w:rPr>
              <w:t xml:space="preserve">, </w:t>
            </w:r>
            <w:r w:rsidRPr="006B2A04" w:rsidDel="006B1DD5">
              <w:t>periodic, semi-persistent, aperiodic or event triggered reporting.</w:t>
            </w:r>
          </w:p>
          <w:p w14:paraId="0F2E6F32" w14:textId="77777777" w:rsidR="007C5437" w:rsidRPr="006B2A04" w:rsidDel="006B1DD5" w:rsidRDefault="007C5437" w:rsidP="00143226">
            <w:pPr>
              <w:pStyle w:val="B1"/>
              <w:numPr>
                <w:ilvl w:val="0"/>
                <w:numId w:val="66"/>
              </w:numPr>
              <w:spacing w:after="0"/>
              <w:rPr>
                <w:lang w:eastAsia="ko-KR"/>
              </w:rPr>
            </w:pPr>
            <w:r w:rsidRPr="006B2A04" w:rsidDel="006B1DD5">
              <w:rPr>
                <w:lang w:eastAsia="ko-KR"/>
              </w:rPr>
              <w:t xml:space="preserve">For </w:t>
            </w:r>
            <w:r w:rsidRPr="006B2A04" w:rsidDel="006B1DD5">
              <w:t>L1/L2 UE-to-UE CLI measurement</w:t>
            </w:r>
            <w:r w:rsidRPr="006B2A04" w:rsidDel="006B1DD5">
              <w:rPr>
                <w:lang w:eastAsia="ko-KR"/>
              </w:rPr>
              <w:t xml:space="preserve">, </w:t>
            </w:r>
            <w:r w:rsidRPr="006B2A04" w:rsidDel="006B1DD5">
              <w:t>periodic, semi-persistent, or aperiodic measurement resource.</w:t>
            </w:r>
          </w:p>
          <w:p w14:paraId="036C80AC" w14:textId="77777777" w:rsidR="007C5437" w:rsidRPr="0062582E" w:rsidDel="006B1DD5" w:rsidRDefault="007C5437" w:rsidP="00143226">
            <w:pPr>
              <w:spacing w:after="0"/>
              <w:rPr>
                <w:rFonts w:eastAsia="Batang"/>
              </w:rPr>
            </w:pPr>
            <w:r w:rsidRPr="006B2A04" w:rsidDel="006B1DD5">
              <w:rPr>
                <w:lang w:eastAsia="ko-KR"/>
              </w:rPr>
              <w:t>For L1/L2 based UE-to-UE CLI measurement, SRS-RSRP and CLI-RSSI are to be further studied as baseline metrics.</w:t>
            </w:r>
          </w:p>
        </w:tc>
      </w:tr>
    </w:tbl>
    <w:p w14:paraId="79BDD96E" w14:textId="77777777" w:rsidR="007C5437" w:rsidDel="006B1DD5" w:rsidRDefault="007C5437" w:rsidP="007C5437">
      <w:pPr>
        <w:rPr>
          <w:lang w:eastAsia="ja-JP"/>
        </w:rPr>
      </w:pPr>
    </w:p>
    <w:p w14:paraId="034B5810" w14:textId="77777777" w:rsidR="007C5437" w:rsidDel="006B1DD5" w:rsidRDefault="007C5437" w:rsidP="007C5437">
      <w:pPr>
        <w:rPr>
          <w:lang w:eastAsia="ja-JP"/>
        </w:rPr>
      </w:pPr>
      <w:r w:rsidDel="006B1DD5">
        <w:rPr>
          <w:rFonts w:hint="eastAsia"/>
          <w:lang w:eastAsia="ja-JP"/>
        </w:rPr>
        <w:t>When</w:t>
      </w:r>
      <w:r w:rsidDel="006B1DD5">
        <w:rPr>
          <w:lang w:eastAsia="ja-JP"/>
        </w:rPr>
        <w:t xml:space="preserve"> aperiodic CLI measurement and reporting are used, the overhead of CLI measurement resource and reporting resource </w:t>
      </w:r>
      <w:r w:rsidDel="006B1DD5">
        <w:rPr>
          <w:rFonts w:hint="eastAsia"/>
          <w:lang w:eastAsia="ja-JP"/>
        </w:rPr>
        <w:t>c</w:t>
      </w:r>
      <w:r w:rsidDel="006B1DD5">
        <w:rPr>
          <w:lang w:eastAsia="ja-JP"/>
        </w:rPr>
        <w:t>an be reduced</w:t>
      </w:r>
      <w:r w:rsidDel="006B1DD5">
        <w:rPr>
          <w:rFonts w:hint="eastAsia"/>
          <w:lang w:eastAsia="ja-JP"/>
        </w:rPr>
        <w:t xml:space="preserve"> </w:t>
      </w:r>
      <w:r w:rsidDel="006B1DD5">
        <w:rPr>
          <w:lang w:eastAsia="ja-JP"/>
        </w:rPr>
        <w:t xml:space="preserve">compared with periodic and semi-persistent CLI measurement and reporting. However, triggering mechanism for aperiodic CLI measurement and reporting was not discussed in detail. </w:t>
      </w:r>
      <w:r w:rsidRPr="001C4E1F" w:rsidDel="006B1DD5">
        <w:rPr>
          <w:lang w:eastAsia="ja-JP"/>
        </w:rPr>
        <w:t>The following options can be considered for the triggering method of aperiodic CLI measurement and reporting</w:t>
      </w:r>
      <w:r w:rsidDel="006B1DD5">
        <w:rPr>
          <w:lang w:eastAsia="ja-JP"/>
        </w:rPr>
        <w:t>.</w:t>
      </w:r>
    </w:p>
    <w:p w14:paraId="7C7DFE1A" w14:textId="77777777" w:rsidR="007C5437" w:rsidDel="006B1DD5" w:rsidRDefault="007C5437" w:rsidP="007C5437">
      <w:pPr>
        <w:pStyle w:val="aff4"/>
        <w:numPr>
          <w:ilvl w:val="0"/>
          <w:numId w:val="57"/>
        </w:numPr>
        <w:ind w:leftChars="0"/>
        <w:rPr>
          <w:lang w:eastAsia="ja-JP"/>
        </w:rPr>
      </w:pPr>
      <w:r w:rsidDel="006B1DD5">
        <w:rPr>
          <w:lang w:eastAsia="ja-JP"/>
        </w:rPr>
        <w:t xml:space="preserve">Option 1: Triggering method using </w:t>
      </w:r>
      <w:r w:rsidDel="006B1DD5">
        <w:rPr>
          <w:rFonts w:hint="eastAsia"/>
          <w:lang w:eastAsia="ja-JP"/>
        </w:rPr>
        <w:t>U</w:t>
      </w:r>
      <w:r w:rsidDel="006B1DD5">
        <w:rPr>
          <w:lang w:eastAsia="ja-JP"/>
        </w:rPr>
        <w:t xml:space="preserve">E specific </w:t>
      </w:r>
      <w:proofErr w:type="gramStart"/>
      <w:r w:rsidDel="006B1DD5">
        <w:rPr>
          <w:lang w:eastAsia="ja-JP"/>
        </w:rPr>
        <w:t>DCI</w:t>
      </w:r>
      <w:proofErr w:type="gramEnd"/>
    </w:p>
    <w:p w14:paraId="088A36AB" w14:textId="77777777" w:rsidR="007C5437" w:rsidDel="006B1DD5" w:rsidRDefault="007C5437" w:rsidP="007C5437">
      <w:pPr>
        <w:pStyle w:val="aff4"/>
        <w:numPr>
          <w:ilvl w:val="1"/>
          <w:numId w:val="57"/>
        </w:numPr>
        <w:ind w:leftChars="0"/>
        <w:rPr>
          <w:lang w:eastAsia="ja-JP"/>
        </w:rPr>
      </w:pPr>
      <w:r w:rsidDel="006B1DD5">
        <w:rPr>
          <w:lang w:eastAsia="ja-JP"/>
        </w:rPr>
        <w:t xml:space="preserve">Option 1-1: Reusing the trigger field </w:t>
      </w:r>
      <w:r w:rsidDel="006B1DD5">
        <w:rPr>
          <w:rFonts w:hint="eastAsia"/>
          <w:lang w:eastAsia="ja-JP"/>
        </w:rPr>
        <w:t>f</w:t>
      </w:r>
      <w:r w:rsidDel="006B1DD5">
        <w:rPr>
          <w:lang w:eastAsia="ja-JP"/>
        </w:rPr>
        <w:t xml:space="preserve">or existing CSI </w:t>
      </w:r>
      <w:proofErr w:type="gramStart"/>
      <w:r w:rsidDel="006B1DD5">
        <w:rPr>
          <w:lang w:eastAsia="ja-JP"/>
        </w:rPr>
        <w:t>report</w:t>
      </w:r>
      <w:proofErr w:type="gramEnd"/>
    </w:p>
    <w:p w14:paraId="395FF50B" w14:textId="21BD338F" w:rsidR="007C5437" w:rsidDel="006B1DD5" w:rsidRDefault="007C5437" w:rsidP="007C5437">
      <w:pPr>
        <w:pStyle w:val="aff4"/>
        <w:numPr>
          <w:ilvl w:val="2"/>
          <w:numId w:val="57"/>
        </w:numPr>
        <w:ind w:leftChars="0"/>
        <w:rPr>
          <w:lang w:eastAsia="ja-JP"/>
        </w:rPr>
      </w:pPr>
      <w:r w:rsidDel="006B1DD5">
        <w:rPr>
          <w:lang w:eastAsia="ja-JP"/>
        </w:rPr>
        <w:t xml:space="preserve">The triggering mechanism for </w:t>
      </w:r>
      <w:r w:rsidRPr="001329EF" w:rsidDel="006B1DD5">
        <w:rPr>
          <w:lang w:eastAsia="ja-JP"/>
        </w:rPr>
        <w:t xml:space="preserve">existing </w:t>
      </w:r>
      <w:r w:rsidDel="006B1DD5">
        <w:rPr>
          <w:lang w:eastAsia="ja-JP"/>
        </w:rPr>
        <w:t xml:space="preserve">CSI report is reused, i.e., CSI request field for existing CSI report can be reused for CLI trigger field. </w:t>
      </w:r>
      <w:proofErr w:type="spellStart"/>
      <w:r w:rsidRPr="00BC5692" w:rsidDel="006B1DD5">
        <w:rPr>
          <w:rFonts w:hint="eastAsia"/>
          <w:lang w:eastAsia="ja-JP"/>
        </w:rPr>
        <w:t>gNB</w:t>
      </w:r>
      <w:proofErr w:type="spellEnd"/>
      <w:r w:rsidRPr="00BC5692" w:rsidDel="006B1DD5">
        <w:rPr>
          <w:rFonts w:hint="eastAsia"/>
          <w:lang w:eastAsia="ja-JP"/>
        </w:rPr>
        <w:t xml:space="preserve"> can trigger report/resource configuration for aperiodic CLI reporting using CSI request field in DCI. UE measures and reports using the resource/report configuration activated by DCI.</w:t>
      </w:r>
      <w:r w:rsidDel="006B1DD5">
        <w:rPr>
          <w:lang w:eastAsia="ja-JP"/>
        </w:rPr>
        <w:t xml:space="preserve"> The following </w:t>
      </w:r>
      <w:r w:rsidR="009E19A6">
        <w:rPr>
          <w:lang w:eastAsia="ja-JP"/>
        </w:rPr>
        <w:fldChar w:fldCharType="begin"/>
      </w:r>
      <w:r w:rsidR="009E19A6">
        <w:rPr>
          <w:lang w:eastAsia="ja-JP"/>
        </w:rPr>
        <w:instrText xml:space="preserve"> REF _Ref162950476 \h </w:instrText>
      </w:r>
      <w:r w:rsidR="009E19A6">
        <w:rPr>
          <w:lang w:eastAsia="ja-JP"/>
        </w:rPr>
      </w:r>
      <w:r w:rsidR="009E19A6">
        <w:rPr>
          <w:lang w:eastAsia="ja-JP"/>
        </w:rPr>
        <w:fldChar w:fldCharType="separate"/>
      </w:r>
      <w:r w:rsidR="009E19A6">
        <w:t xml:space="preserve">Figure </w:t>
      </w:r>
      <w:r w:rsidR="009E19A6">
        <w:rPr>
          <w:noProof/>
        </w:rPr>
        <w:t>4</w:t>
      </w:r>
      <w:r w:rsidR="009E19A6">
        <w:rPr>
          <w:lang w:eastAsia="ja-JP"/>
        </w:rPr>
        <w:fldChar w:fldCharType="end"/>
      </w:r>
      <w:r w:rsidDel="006B1DD5">
        <w:rPr>
          <w:lang w:eastAsia="ja-JP"/>
        </w:rPr>
        <w:t xml:space="preserve">is an example of Option 1-1. </w:t>
      </w:r>
      <w:r w:rsidRPr="00B60908" w:rsidDel="006B1DD5">
        <w:rPr>
          <w:lang w:eastAsia="ja-JP"/>
        </w:rPr>
        <w:t>CSI request</w:t>
      </w:r>
      <w:r w:rsidDel="006B1DD5">
        <w:rPr>
          <w:lang w:eastAsia="ja-JP"/>
        </w:rPr>
        <w:t xml:space="preserve"> field</w:t>
      </w:r>
      <w:r w:rsidRPr="00B60908" w:rsidDel="006B1DD5">
        <w:rPr>
          <w:lang w:eastAsia="ja-JP"/>
        </w:rPr>
        <w:t xml:space="preserve"> activates one or multiple report configuration in “</w:t>
      </w:r>
      <w:proofErr w:type="spellStart"/>
      <w:r w:rsidRPr="00B60908" w:rsidDel="006B1DD5">
        <w:rPr>
          <w:lang w:eastAsia="ja-JP"/>
        </w:rPr>
        <w:t>aperiodicTriggerStateList</w:t>
      </w:r>
      <w:proofErr w:type="spellEnd"/>
      <w:r w:rsidRPr="00B60908" w:rsidDel="006B1DD5">
        <w:rPr>
          <w:lang w:eastAsia="ja-JP"/>
        </w:rPr>
        <w:t>”.</w:t>
      </w:r>
      <w:r w:rsidDel="006B1DD5">
        <w:rPr>
          <w:lang w:eastAsia="ja-JP"/>
        </w:rPr>
        <w:t xml:space="preserve"> (a) in </w:t>
      </w:r>
      <w:r w:rsidR="009E19A6">
        <w:rPr>
          <w:lang w:eastAsia="ja-JP"/>
        </w:rPr>
        <w:fldChar w:fldCharType="begin"/>
      </w:r>
      <w:r w:rsidR="009E19A6">
        <w:rPr>
          <w:lang w:eastAsia="ja-JP"/>
        </w:rPr>
        <w:instrText xml:space="preserve"> REF _Ref162950476 \h </w:instrText>
      </w:r>
      <w:r w:rsidR="009E19A6">
        <w:rPr>
          <w:lang w:eastAsia="ja-JP"/>
        </w:rPr>
      </w:r>
      <w:r w:rsidR="009E19A6">
        <w:rPr>
          <w:lang w:eastAsia="ja-JP"/>
        </w:rPr>
        <w:fldChar w:fldCharType="separate"/>
      </w:r>
      <w:r w:rsidR="009E19A6">
        <w:t xml:space="preserve">Figure </w:t>
      </w:r>
      <w:r w:rsidR="009E19A6">
        <w:rPr>
          <w:noProof/>
        </w:rPr>
        <w:t>4</w:t>
      </w:r>
      <w:r w:rsidR="009E19A6">
        <w:rPr>
          <w:lang w:eastAsia="ja-JP"/>
        </w:rPr>
        <w:fldChar w:fldCharType="end"/>
      </w:r>
      <w:r w:rsidR="009E19A6">
        <w:rPr>
          <w:lang w:eastAsia="ja-JP"/>
        </w:rPr>
        <w:fldChar w:fldCharType="begin"/>
      </w:r>
      <w:r w:rsidR="009E19A6">
        <w:rPr>
          <w:lang w:eastAsia="ja-JP"/>
        </w:rPr>
        <w:instrText xml:space="preserve"> REF _Ref162950459 \h </w:instrText>
      </w:r>
      <w:r w:rsidR="009E19A6">
        <w:rPr>
          <w:lang w:eastAsia="ja-JP"/>
        </w:rPr>
      </w:r>
      <w:r w:rsidR="009E19A6">
        <w:rPr>
          <w:lang w:eastAsia="ja-JP"/>
        </w:rPr>
        <w:fldChar w:fldCharType="end"/>
      </w:r>
      <w:r w:rsidDel="006B1DD5">
        <w:rPr>
          <w:lang w:eastAsia="ja-JP"/>
        </w:rPr>
        <w:t xml:space="preserve">is DCI format 0_1 for trigger of aperiodic CSI report. (b) in </w:t>
      </w:r>
      <w:r w:rsidR="009E19A6">
        <w:rPr>
          <w:lang w:eastAsia="ja-JP"/>
        </w:rPr>
        <w:fldChar w:fldCharType="begin"/>
      </w:r>
      <w:r w:rsidR="009E19A6">
        <w:rPr>
          <w:lang w:eastAsia="ja-JP"/>
        </w:rPr>
        <w:instrText xml:space="preserve"> REF _Ref162950476 \h </w:instrText>
      </w:r>
      <w:r w:rsidR="009E19A6">
        <w:rPr>
          <w:lang w:eastAsia="ja-JP"/>
        </w:rPr>
      </w:r>
      <w:r w:rsidR="009E19A6">
        <w:rPr>
          <w:lang w:eastAsia="ja-JP"/>
        </w:rPr>
        <w:fldChar w:fldCharType="separate"/>
      </w:r>
      <w:r w:rsidR="009E19A6">
        <w:t xml:space="preserve">Figure </w:t>
      </w:r>
      <w:r w:rsidR="009E19A6">
        <w:rPr>
          <w:noProof/>
        </w:rPr>
        <w:t>4</w:t>
      </w:r>
      <w:r w:rsidR="009E19A6">
        <w:rPr>
          <w:lang w:eastAsia="ja-JP"/>
        </w:rPr>
        <w:fldChar w:fldCharType="end"/>
      </w:r>
      <w:r w:rsidDel="006B1DD5">
        <w:rPr>
          <w:lang w:eastAsia="ja-JP"/>
        </w:rPr>
        <w:t xml:space="preserve">is DCI format for trigger of aperiodic CLI report. For example, </w:t>
      </w:r>
      <w:r w:rsidDel="006B1DD5">
        <w:rPr>
          <w:lang w:val="en-GB" w:eastAsia="ja-JP"/>
        </w:rPr>
        <w:t>w</w:t>
      </w:r>
      <w:r w:rsidRPr="00F47036" w:rsidDel="006B1DD5">
        <w:rPr>
          <w:lang w:val="en-GB" w:eastAsia="ja-JP"/>
        </w:rPr>
        <w:t xml:space="preserve">hen CSI request field in DCI format 0_1 is “2”, second </w:t>
      </w:r>
      <w:r w:rsidR="00D51DDC">
        <w:rPr>
          <w:lang w:val="en-GB" w:eastAsia="ja-JP"/>
        </w:rPr>
        <w:t>“</w:t>
      </w:r>
      <w:proofErr w:type="spellStart"/>
      <w:r w:rsidRPr="00F47036" w:rsidDel="006B1DD5">
        <w:rPr>
          <w:lang w:val="en-GB" w:eastAsia="ja-JP"/>
        </w:rPr>
        <w:t>associatedRportConfigInfoList</w:t>
      </w:r>
      <w:proofErr w:type="spellEnd"/>
      <w:r w:rsidR="00D51DDC">
        <w:rPr>
          <w:lang w:val="en-GB" w:eastAsia="ja-JP"/>
        </w:rPr>
        <w:t>”</w:t>
      </w:r>
      <w:r w:rsidRPr="00F47036" w:rsidDel="006B1DD5">
        <w:rPr>
          <w:lang w:val="en-GB" w:eastAsia="ja-JP"/>
        </w:rPr>
        <w:t xml:space="preserve"> in </w:t>
      </w:r>
      <w:r w:rsidR="00D51DDC">
        <w:rPr>
          <w:lang w:val="en-GB" w:eastAsia="ja-JP"/>
        </w:rPr>
        <w:t>“</w:t>
      </w:r>
      <w:proofErr w:type="spellStart"/>
      <w:r w:rsidRPr="00F47036" w:rsidDel="006B1DD5">
        <w:rPr>
          <w:lang w:val="en-GB" w:eastAsia="ja-JP"/>
        </w:rPr>
        <w:t>aperiodicTriggerStateList</w:t>
      </w:r>
      <w:proofErr w:type="spellEnd"/>
      <w:r w:rsidR="00D51DDC">
        <w:rPr>
          <w:lang w:val="en-GB" w:eastAsia="ja-JP"/>
        </w:rPr>
        <w:t>”</w:t>
      </w:r>
      <w:r w:rsidRPr="00F47036" w:rsidDel="006B1DD5">
        <w:rPr>
          <w:lang w:val="en-GB" w:eastAsia="ja-JP"/>
        </w:rPr>
        <w:t xml:space="preserve"> is activated.</w:t>
      </w:r>
      <w:r w:rsidDel="006B1DD5">
        <w:rPr>
          <w:lang w:val="en-GB" w:eastAsia="ja-JP"/>
        </w:rPr>
        <w:t xml:space="preserve"> UE that receives DCI format 0_1 </w:t>
      </w:r>
      <w:r w:rsidRPr="00D62083" w:rsidDel="006B1DD5">
        <w:rPr>
          <w:lang w:val="en-GB" w:eastAsia="ja-JP"/>
        </w:rPr>
        <w:t>measures and reports using the resource/report configuration in activated “</w:t>
      </w:r>
      <w:proofErr w:type="spellStart"/>
      <w:r w:rsidRPr="00D62083" w:rsidDel="006B1DD5">
        <w:rPr>
          <w:lang w:val="en-GB" w:eastAsia="ja-JP"/>
        </w:rPr>
        <w:t>associatedReportConfigInfoList</w:t>
      </w:r>
      <w:proofErr w:type="spellEnd"/>
      <w:r w:rsidRPr="00D62083" w:rsidDel="006B1DD5">
        <w:rPr>
          <w:lang w:val="en-GB" w:eastAsia="ja-JP"/>
        </w:rPr>
        <w:t>”</w:t>
      </w:r>
      <w:r w:rsidDel="006B1DD5">
        <w:rPr>
          <w:lang w:val="en-GB" w:eastAsia="ja-JP"/>
        </w:rPr>
        <w:t xml:space="preserve">. Therefore, aperiodic CSI report configuration of aperiodic CSI report can be reused for aperiodic CLI report. </w:t>
      </w:r>
      <w:r w:rsidDel="006B1DD5">
        <w:rPr>
          <w:lang w:eastAsia="ja-JP"/>
        </w:rPr>
        <w:t xml:space="preserve">The specification impact is small since the existing CSI </w:t>
      </w:r>
      <w:r w:rsidDel="006B1DD5">
        <w:rPr>
          <w:lang w:eastAsia="ja-JP"/>
        </w:rPr>
        <w:lastRenderedPageBreak/>
        <w:t>report framework (e.g., CSI request field, resource/report configuration and so on) can be reused. To extend the existing CSI report field can be also categorized in this option.</w:t>
      </w:r>
    </w:p>
    <w:p w14:paraId="3148864E" w14:textId="77777777" w:rsidR="007C5437" w:rsidDel="006B1DD5" w:rsidRDefault="007C5437" w:rsidP="007C5437">
      <w:pPr>
        <w:jc w:val="center"/>
        <w:rPr>
          <w:lang w:eastAsia="ja-JP"/>
        </w:rPr>
      </w:pPr>
      <w:r w:rsidRPr="00D62083" w:rsidDel="006B1DD5">
        <w:rPr>
          <w:noProof/>
          <w:lang w:eastAsia="ja-JP"/>
        </w:rPr>
        <w:drawing>
          <wp:inline distT="0" distB="0" distL="0" distR="0" wp14:anchorId="0F8E0B04" wp14:editId="574953F2">
            <wp:extent cx="4500000" cy="1749118"/>
            <wp:effectExtent l="0" t="0" r="0" b="3810"/>
            <wp:docPr id="1529440346" name="図 4">
              <a:extLst xmlns:a="http://schemas.openxmlformats.org/drawingml/2006/main">
                <a:ext uri="{FF2B5EF4-FFF2-40B4-BE49-F238E27FC236}">
                  <a16:creationId xmlns:a16="http://schemas.microsoft.com/office/drawing/2014/main" id="{86FE84C1-9A43-A083-024D-B5D1F1719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86FE84C1-9A43-A083-024D-B5D1F1719196}"/>
                        </a:ext>
                      </a:extLst>
                    </pic:cNvPr>
                    <pic:cNvPicPr>
                      <a:picLocks noChangeAspect="1"/>
                    </pic:cNvPicPr>
                  </pic:nvPicPr>
                  <pic:blipFill>
                    <a:blip r:embed="rId15"/>
                    <a:stretch>
                      <a:fillRect/>
                    </a:stretch>
                  </pic:blipFill>
                  <pic:spPr>
                    <a:xfrm>
                      <a:off x="0" y="0"/>
                      <a:ext cx="4500000" cy="1749118"/>
                    </a:xfrm>
                    <a:prstGeom prst="rect">
                      <a:avLst/>
                    </a:prstGeom>
                  </pic:spPr>
                </pic:pic>
              </a:graphicData>
            </a:graphic>
          </wp:inline>
        </w:drawing>
      </w:r>
    </w:p>
    <w:p w14:paraId="465539F9" w14:textId="57A4EAE4" w:rsidR="007C5437" w:rsidRPr="009F4C6D" w:rsidDel="006B1DD5" w:rsidRDefault="009E19A6" w:rsidP="009E19A6">
      <w:pPr>
        <w:pStyle w:val="ac"/>
        <w:jc w:val="center"/>
        <w:rPr>
          <w:lang w:eastAsia="ja-JP"/>
        </w:rPr>
      </w:pPr>
      <w:bookmarkStart w:id="4" w:name="_Ref162950476"/>
      <w:r>
        <w:t xml:space="preserve">Figure </w:t>
      </w:r>
      <w:r>
        <w:fldChar w:fldCharType="begin"/>
      </w:r>
      <w:r>
        <w:instrText xml:space="preserve"> SEQ Figure \* ARABIC </w:instrText>
      </w:r>
      <w:r>
        <w:fldChar w:fldCharType="separate"/>
      </w:r>
      <w:r>
        <w:rPr>
          <w:noProof/>
        </w:rPr>
        <w:t>4</w:t>
      </w:r>
      <w:r>
        <w:fldChar w:fldCharType="end"/>
      </w:r>
      <w:bookmarkEnd w:id="4"/>
      <w:r w:rsidR="007C5437" w:rsidDel="006B1DD5">
        <w:rPr>
          <w:rFonts w:hint="eastAsia"/>
          <w:lang w:eastAsia="ja-JP"/>
        </w:rPr>
        <w:t xml:space="preserve"> </w:t>
      </w:r>
      <w:r w:rsidR="007C5437" w:rsidDel="006B1DD5">
        <w:rPr>
          <w:lang w:eastAsia="ja-JP"/>
        </w:rPr>
        <w:t>Example of Option 1-1</w:t>
      </w:r>
    </w:p>
    <w:p w14:paraId="4E9DE4EA" w14:textId="77777777" w:rsidR="007C5437" w:rsidDel="006B1DD5" w:rsidRDefault="007C5437" w:rsidP="007C5437">
      <w:pPr>
        <w:pStyle w:val="aff4"/>
        <w:numPr>
          <w:ilvl w:val="1"/>
          <w:numId w:val="57"/>
        </w:numPr>
        <w:ind w:leftChars="0"/>
        <w:rPr>
          <w:lang w:eastAsia="ja-JP"/>
        </w:rPr>
      </w:pPr>
      <w:r w:rsidDel="006B1DD5">
        <w:rPr>
          <w:lang w:eastAsia="ja-JP"/>
        </w:rPr>
        <w:t xml:space="preserve">Option 1-2: Introducing the new trigger field for CLI </w:t>
      </w:r>
      <w:proofErr w:type="gramStart"/>
      <w:r w:rsidDel="006B1DD5">
        <w:rPr>
          <w:lang w:eastAsia="ja-JP"/>
        </w:rPr>
        <w:t>report</w:t>
      </w:r>
      <w:proofErr w:type="gramEnd"/>
    </w:p>
    <w:p w14:paraId="1A63CE96" w14:textId="1A761A61" w:rsidR="007C5437" w:rsidDel="006B1DD5" w:rsidRDefault="007C5437" w:rsidP="007C5437">
      <w:pPr>
        <w:pStyle w:val="aff4"/>
        <w:numPr>
          <w:ilvl w:val="2"/>
          <w:numId w:val="57"/>
        </w:numPr>
        <w:ind w:leftChars="0"/>
        <w:rPr>
          <w:lang w:eastAsia="ja-JP"/>
        </w:rPr>
      </w:pPr>
      <w:r w:rsidDel="006B1DD5">
        <w:rPr>
          <w:lang w:eastAsia="ja-JP"/>
        </w:rPr>
        <w:t>The new triggering field for CLI report is introduced.</w:t>
      </w:r>
      <w:r w:rsidRPr="00BC5692" w:rsidDel="006B1DD5">
        <w:rPr>
          <w:rFonts w:asciiTheme="minorHAnsi" w:eastAsiaTheme="minorEastAsia" w:hAnsi="Arial Unicode MS" w:hint="eastAsia"/>
          <w:color w:val="000000" w:themeColor="text1"/>
          <w:kern w:val="24"/>
        </w:rPr>
        <w:t xml:space="preserve"> </w:t>
      </w:r>
      <w:proofErr w:type="spellStart"/>
      <w:r w:rsidRPr="00BC5692" w:rsidDel="006B1DD5">
        <w:rPr>
          <w:rFonts w:hint="eastAsia"/>
          <w:lang w:eastAsia="ja-JP"/>
        </w:rPr>
        <w:t>gNB</w:t>
      </w:r>
      <w:proofErr w:type="spellEnd"/>
      <w:r w:rsidRPr="00BC5692" w:rsidDel="006B1DD5">
        <w:rPr>
          <w:rFonts w:hint="eastAsia"/>
          <w:lang w:eastAsia="ja-JP"/>
        </w:rPr>
        <w:t xml:space="preserve"> can trigger report/resource configuration for aperiodic CLI reporting using new triggering field (e.g., CLI trigger field) in DCI.</w:t>
      </w:r>
      <w:r w:rsidDel="006B1DD5">
        <w:rPr>
          <w:lang w:eastAsia="ja-JP"/>
        </w:rPr>
        <w:t xml:space="preserve"> The following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separate"/>
      </w:r>
      <w:r w:rsidDel="006B1DD5">
        <w:t xml:space="preserve">Figure </w:t>
      </w:r>
      <w:r w:rsidDel="006B1DD5">
        <w:rPr>
          <w:noProof/>
        </w:rPr>
        <w:t>4</w:t>
      </w:r>
      <w:r w:rsidDel="006B1DD5">
        <w:rPr>
          <w:lang w:eastAsia="ja-JP"/>
        </w:rPr>
        <w:fldChar w:fldCharType="end"/>
      </w:r>
      <w:r w:rsidDel="006B1DD5">
        <w:rPr>
          <w:lang w:eastAsia="ja-JP"/>
        </w:rPr>
        <w:t xml:space="preserve"> is an example of Option 1-2. (a) in </w:t>
      </w:r>
      <w:r w:rsidR="009E19A6">
        <w:rPr>
          <w:lang w:eastAsia="ja-JP"/>
        </w:rPr>
        <w:fldChar w:fldCharType="begin"/>
      </w:r>
      <w:r w:rsidR="009E19A6">
        <w:rPr>
          <w:lang w:eastAsia="ja-JP"/>
        </w:rPr>
        <w:instrText xml:space="preserve"> REF _Ref162950563 \h </w:instrText>
      </w:r>
      <w:r w:rsidR="009E19A6">
        <w:rPr>
          <w:lang w:eastAsia="ja-JP"/>
        </w:rPr>
      </w:r>
      <w:r w:rsidR="009E19A6">
        <w:rPr>
          <w:lang w:eastAsia="ja-JP"/>
        </w:rPr>
        <w:fldChar w:fldCharType="separate"/>
      </w:r>
      <w:r w:rsidR="009E19A6">
        <w:t xml:space="preserve">Figure </w:t>
      </w:r>
      <w:r w:rsidR="009E19A6">
        <w:rPr>
          <w:noProof/>
        </w:rPr>
        <w:t>5</w:t>
      </w:r>
      <w:r w:rsidR="009E19A6">
        <w:rPr>
          <w:lang w:eastAsia="ja-JP"/>
        </w:rPr>
        <w:fldChar w:fldCharType="end"/>
      </w:r>
      <w:r w:rsidDel="006B1DD5">
        <w:rPr>
          <w:lang w:eastAsia="ja-JP"/>
        </w:rPr>
        <w:t xml:space="preserve">is existing aperiodic CSI report trigger and resource/report configuration. (b) in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separate"/>
      </w:r>
      <w:r w:rsidDel="006B1DD5">
        <w:t xml:space="preserve">Figure </w:t>
      </w:r>
      <w:r w:rsidDel="006B1DD5">
        <w:rPr>
          <w:noProof/>
        </w:rPr>
        <w:t>4</w:t>
      </w:r>
      <w:r w:rsidDel="006B1DD5">
        <w:rPr>
          <w:lang w:eastAsia="ja-JP"/>
        </w:rPr>
        <w:fldChar w:fldCharType="end"/>
      </w:r>
      <w:r w:rsidDel="006B1DD5">
        <w:rPr>
          <w:lang w:eastAsia="ja-JP"/>
        </w:rPr>
        <w:t xml:space="preserve"> is aperiodic CLI report trigger and resource/report configuration. In Option 1-2, new aperiodic CLI report configuration (e.g., </w:t>
      </w:r>
      <w:r w:rsidR="00D51DDC">
        <w:rPr>
          <w:lang w:eastAsia="ja-JP"/>
        </w:rPr>
        <w:t>“</w:t>
      </w:r>
      <w:proofErr w:type="spellStart"/>
      <w:r w:rsidDel="006B1DD5">
        <w:rPr>
          <w:lang w:eastAsia="ja-JP"/>
        </w:rPr>
        <w:t>aperiodicCLITriggerStateList</w:t>
      </w:r>
      <w:proofErr w:type="spellEnd"/>
      <w:r w:rsidR="00D51DDC">
        <w:rPr>
          <w:lang w:eastAsia="ja-JP"/>
        </w:rPr>
        <w:t>”</w:t>
      </w:r>
      <w:r w:rsidDel="006B1DD5">
        <w:rPr>
          <w:lang w:eastAsia="ja-JP"/>
        </w:rPr>
        <w:t>) needs to be defined.</w:t>
      </w:r>
    </w:p>
    <w:p w14:paraId="01F90159" w14:textId="77777777" w:rsidR="007C5437" w:rsidDel="006B1DD5" w:rsidRDefault="007C5437" w:rsidP="007C5437">
      <w:pPr>
        <w:jc w:val="center"/>
        <w:rPr>
          <w:lang w:eastAsia="ja-JP"/>
        </w:rPr>
      </w:pPr>
      <w:r w:rsidRPr="003222A9" w:rsidDel="006B1DD5">
        <w:rPr>
          <w:noProof/>
          <w:lang w:eastAsia="ja-JP"/>
        </w:rPr>
        <w:drawing>
          <wp:inline distT="0" distB="0" distL="0" distR="0" wp14:anchorId="33264D4C" wp14:editId="5F70230A">
            <wp:extent cx="4500000" cy="2524481"/>
            <wp:effectExtent l="0" t="0" r="0" b="9525"/>
            <wp:docPr id="2012023052" name="図 14"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DCBCE559-1F6C-6090-E2A3-12A7BC3250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グラフィカル ユーザー インターフェイス が含まれている画像&#10;&#10;自動的に生成された説明">
                      <a:extLst>
                        <a:ext uri="{FF2B5EF4-FFF2-40B4-BE49-F238E27FC236}">
                          <a16:creationId xmlns:a16="http://schemas.microsoft.com/office/drawing/2014/main" id="{DCBCE559-1F6C-6090-E2A3-12A7BC3250C0}"/>
                        </a:ext>
                      </a:extLst>
                    </pic:cNvPr>
                    <pic:cNvPicPr>
                      <a:picLocks noChangeAspect="1"/>
                    </pic:cNvPicPr>
                  </pic:nvPicPr>
                  <pic:blipFill>
                    <a:blip r:embed="rId16"/>
                    <a:stretch>
                      <a:fillRect/>
                    </a:stretch>
                  </pic:blipFill>
                  <pic:spPr>
                    <a:xfrm>
                      <a:off x="0" y="0"/>
                      <a:ext cx="4500000" cy="2524481"/>
                    </a:xfrm>
                    <a:prstGeom prst="rect">
                      <a:avLst/>
                    </a:prstGeom>
                  </pic:spPr>
                </pic:pic>
              </a:graphicData>
            </a:graphic>
          </wp:inline>
        </w:drawing>
      </w:r>
    </w:p>
    <w:p w14:paraId="48B5774B" w14:textId="06243394" w:rsidR="007C5437" w:rsidDel="006B1DD5" w:rsidRDefault="009E19A6" w:rsidP="009E19A6">
      <w:pPr>
        <w:pStyle w:val="ac"/>
        <w:jc w:val="center"/>
        <w:rPr>
          <w:lang w:eastAsia="ja-JP"/>
        </w:rPr>
      </w:pPr>
      <w:bookmarkStart w:id="5" w:name="_Ref162950563"/>
      <w:r>
        <w:t xml:space="preserve">Figure </w:t>
      </w:r>
      <w:r>
        <w:fldChar w:fldCharType="begin"/>
      </w:r>
      <w:r>
        <w:instrText xml:space="preserve"> SEQ Figure \* ARABIC </w:instrText>
      </w:r>
      <w:r>
        <w:fldChar w:fldCharType="separate"/>
      </w:r>
      <w:r>
        <w:rPr>
          <w:noProof/>
        </w:rPr>
        <w:t>5</w:t>
      </w:r>
      <w:r>
        <w:fldChar w:fldCharType="end"/>
      </w:r>
      <w:bookmarkEnd w:id="5"/>
      <w:r w:rsidR="007C5437" w:rsidDel="006B1DD5">
        <w:rPr>
          <w:lang w:eastAsia="ja-JP"/>
        </w:rPr>
        <w:t xml:space="preserve"> Example of Option 1-2</w:t>
      </w:r>
    </w:p>
    <w:p w14:paraId="74AE486B" w14:textId="77777777" w:rsidR="007C5437" w:rsidRPr="003222A9" w:rsidDel="006B1DD5" w:rsidRDefault="007C5437" w:rsidP="007C5437">
      <w:pPr>
        <w:pStyle w:val="ac"/>
        <w:rPr>
          <w:lang w:eastAsia="ja-JP"/>
        </w:rPr>
      </w:pPr>
    </w:p>
    <w:p w14:paraId="5D1D2F59" w14:textId="77777777" w:rsidR="007C5437" w:rsidDel="006B1DD5" w:rsidRDefault="007C5437" w:rsidP="007C5437">
      <w:pPr>
        <w:pStyle w:val="aff4"/>
        <w:numPr>
          <w:ilvl w:val="0"/>
          <w:numId w:val="57"/>
        </w:numPr>
        <w:ind w:leftChars="0"/>
        <w:rPr>
          <w:lang w:eastAsia="ja-JP"/>
        </w:rPr>
      </w:pPr>
      <w:r w:rsidDel="006B1DD5">
        <w:rPr>
          <w:lang w:eastAsia="ja-JP"/>
        </w:rPr>
        <w:t>Option 2: Triggering method using</w:t>
      </w:r>
      <w:r w:rsidDel="006B1DD5">
        <w:rPr>
          <w:rFonts w:hint="eastAsia"/>
          <w:lang w:eastAsia="ja-JP"/>
        </w:rPr>
        <w:t xml:space="preserve"> </w:t>
      </w:r>
      <w:r w:rsidDel="006B1DD5">
        <w:rPr>
          <w:lang w:eastAsia="ja-JP"/>
        </w:rPr>
        <w:t>group common DCI (GC-DCI)</w:t>
      </w:r>
    </w:p>
    <w:p w14:paraId="43AE5A8C" w14:textId="5C7FB88C" w:rsidR="007C5437" w:rsidDel="006B1DD5" w:rsidRDefault="007C5437" w:rsidP="007C5437">
      <w:pPr>
        <w:pStyle w:val="aff4"/>
        <w:numPr>
          <w:ilvl w:val="1"/>
          <w:numId w:val="57"/>
        </w:numPr>
        <w:ind w:leftChars="0"/>
        <w:rPr>
          <w:lang w:eastAsia="ja-JP"/>
        </w:rPr>
      </w:pPr>
      <w:r w:rsidDel="006B1DD5">
        <w:rPr>
          <w:lang w:eastAsia="ja-JP"/>
        </w:rPr>
        <w:t xml:space="preserve">This is used for indication for aperiodic CLI report and/or aperiodic SRS transmission to one or more UEs. </w:t>
      </w:r>
      <w:proofErr w:type="spellStart"/>
      <w:r w:rsidRPr="00845D0E" w:rsidDel="006B1DD5">
        <w:rPr>
          <w:lang w:eastAsia="ja-JP"/>
        </w:rPr>
        <w:t>gNB</w:t>
      </w:r>
      <w:proofErr w:type="spellEnd"/>
      <w:r w:rsidRPr="00845D0E" w:rsidDel="006B1DD5">
        <w:rPr>
          <w:lang w:eastAsia="ja-JP"/>
        </w:rPr>
        <w:t xml:space="preserve"> can trigger report/resource configuration for aperiodic CLI reporting to multiple </w:t>
      </w:r>
      <w:proofErr w:type="spellStart"/>
      <w:r w:rsidRPr="00845D0E" w:rsidDel="006B1DD5">
        <w:rPr>
          <w:lang w:eastAsia="ja-JP"/>
        </w:rPr>
        <w:t>U</w:t>
      </w:r>
      <w:r w:rsidR="00D51DDC" w:rsidRPr="00845D0E" w:rsidDel="006B1DD5">
        <w:rPr>
          <w:lang w:eastAsia="ja-JP"/>
        </w:rPr>
        <w:t>e</w:t>
      </w:r>
      <w:r w:rsidRPr="00845D0E" w:rsidDel="006B1DD5">
        <w:rPr>
          <w:lang w:eastAsia="ja-JP"/>
        </w:rPr>
        <w:t>s</w:t>
      </w:r>
      <w:proofErr w:type="spellEnd"/>
      <w:r w:rsidRPr="00845D0E" w:rsidDel="006B1DD5">
        <w:rPr>
          <w:lang w:eastAsia="ja-JP"/>
        </w:rPr>
        <w:t xml:space="preserve"> using group common (GC) DCI.</w:t>
      </w:r>
      <w:r w:rsidDel="006B1DD5">
        <w:rPr>
          <w:lang w:eastAsia="ja-JP"/>
        </w:rPr>
        <w:t xml:space="preserve"> </w:t>
      </w:r>
      <w:r w:rsidDel="006B1DD5">
        <w:rPr>
          <w:rFonts w:hint="eastAsia"/>
          <w:lang w:eastAsia="ja-JP"/>
        </w:rPr>
        <w:t>T</w:t>
      </w:r>
      <w:r w:rsidDel="006B1DD5">
        <w:rPr>
          <w:lang w:eastAsia="ja-JP"/>
        </w:rPr>
        <w:t xml:space="preserve">he following </w:t>
      </w:r>
      <w:r w:rsidR="009E19A6">
        <w:rPr>
          <w:lang w:eastAsia="ja-JP"/>
        </w:rPr>
        <w:fldChar w:fldCharType="begin"/>
      </w:r>
      <w:r w:rsidR="009E19A6">
        <w:rPr>
          <w:lang w:eastAsia="ja-JP"/>
        </w:rPr>
        <w:instrText xml:space="preserve"> REF _Ref162950605 \h </w:instrText>
      </w:r>
      <w:r w:rsidR="009E19A6">
        <w:rPr>
          <w:lang w:eastAsia="ja-JP"/>
        </w:rPr>
      </w:r>
      <w:r w:rsidR="009E19A6">
        <w:rPr>
          <w:lang w:eastAsia="ja-JP"/>
        </w:rPr>
        <w:fldChar w:fldCharType="separate"/>
      </w:r>
      <w:r w:rsidR="009E19A6">
        <w:t xml:space="preserve">Figure </w:t>
      </w:r>
      <w:r w:rsidR="009E19A6">
        <w:rPr>
          <w:noProof/>
        </w:rPr>
        <w:t>6</w:t>
      </w:r>
      <w:r w:rsidR="009E19A6">
        <w:rPr>
          <w:lang w:eastAsia="ja-JP"/>
        </w:rPr>
        <w:fldChar w:fldCharType="end"/>
      </w:r>
      <w:r w:rsidDel="006B1DD5">
        <w:rPr>
          <w:lang w:eastAsia="ja-JP"/>
        </w:rPr>
        <w:t xml:space="preserve">is an example of GC-DCI field. </w:t>
      </w:r>
      <w:r w:rsidRPr="00445A86" w:rsidDel="006B1DD5">
        <w:rPr>
          <w:lang w:eastAsia="ja-JP"/>
        </w:rPr>
        <w:t xml:space="preserve">GC-DCI field </w:t>
      </w:r>
      <w:r w:rsidDel="006B1DD5">
        <w:rPr>
          <w:lang w:eastAsia="ja-JP"/>
        </w:rPr>
        <w:t>is</w:t>
      </w:r>
      <w:r w:rsidRPr="00445A86" w:rsidDel="006B1DD5">
        <w:rPr>
          <w:lang w:eastAsia="ja-JP"/>
        </w:rPr>
        <w:t xml:space="preserve"> divided into multiple blocks</w:t>
      </w:r>
      <w:r w:rsidDel="006B1DD5">
        <w:rPr>
          <w:lang w:eastAsia="ja-JP"/>
        </w:rPr>
        <w:t xml:space="preserve"> (e.g., block number 1, block number 2, …)</w:t>
      </w:r>
      <w:r w:rsidRPr="00445A86" w:rsidDel="006B1DD5">
        <w:rPr>
          <w:lang w:eastAsia="ja-JP"/>
        </w:rPr>
        <w:t>.</w:t>
      </w:r>
      <w:r w:rsidDel="006B1DD5">
        <w:rPr>
          <w:lang w:eastAsia="ja-JP"/>
        </w:rPr>
        <w:t xml:space="preserve"> Aperiodic CLI trigger field and/or SRS request field are defined for each block. </w:t>
      </w:r>
      <w:r w:rsidRPr="008648E0" w:rsidDel="006B1DD5">
        <w:rPr>
          <w:lang w:eastAsia="ja-JP"/>
        </w:rPr>
        <w:t xml:space="preserve">UE is configured the </w:t>
      </w:r>
      <w:r w:rsidDel="006B1DD5">
        <w:rPr>
          <w:lang w:eastAsia="ja-JP"/>
        </w:rPr>
        <w:t>“</w:t>
      </w:r>
      <w:proofErr w:type="spellStart"/>
      <w:r w:rsidRPr="00906ABD" w:rsidDel="006B1DD5">
        <w:rPr>
          <w:lang w:eastAsia="ja-JP"/>
        </w:rPr>
        <w:t>startingBitOfFormatX</w:t>
      </w:r>
      <w:proofErr w:type="spellEnd"/>
      <w:r w:rsidRPr="00906ABD" w:rsidDel="006B1DD5">
        <w:rPr>
          <w:lang w:eastAsia="ja-JP"/>
        </w:rPr>
        <w:t>-X</w:t>
      </w:r>
      <w:r w:rsidDel="006B1DD5">
        <w:rPr>
          <w:lang w:eastAsia="ja-JP"/>
        </w:rPr>
        <w:t>”, which indicates the starting bit position of block within GC-DCI,</w:t>
      </w:r>
      <w:r w:rsidRPr="008648E0" w:rsidDel="006B1DD5">
        <w:rPr>
          <w:lang w:eastAsia="ja-JP"/>
        </w:rPr>
        <w:t xml:space="preserve"> by RRC.</w:t>
      </w:r>
      <w:r w:rsidDel="006B1DD5">
        <w:rPr>
          <w:lang w:eastAsia="ja-JP"/>
        </w:rPr>
        <w:t xml:space="preserve"> </w:t>
      </w:r>
      <w:r w:rsidRPr="00784E85" w:rsidDel="006B1DD5">
        <w:rPr>
          <w:lang w:eastAsia="ja-JP"/>
        </w:rPr>
        <w:t>When aperiodic CLI report trigger occurs frequently (e.g., the number of UE is large), GC-DCI can be used effectively.</w:t>
      </w:r>
      <w:r w:rsidDel="006B1DD5">
        <w:rPr>
          <w:lang w:eastAsia="ja-JP"/>
        </w:rPr>
        <w:t xml:space="preserve"> </w:t>
      </w:r>
      <w:r w:rsidRPr="00301A2D" w:rsidDel="006B1DD5">
        <w:rPr>
          <w:lang w:eastAsia="ja-JP"/>
        </w:rPr>
        <w:t xml:space="preserve">The </w:t>
      </w:r>
      <w:r w:rsidRPr="00784E85" w:rsidDel="006B1DD5">
        <w:rPr>
          <w:lang w:eastAsia="ja-JP"/>
        </w:rPr>
        <w:t>signaling overhead</w:t>
      </w:r>
      <w:r w:rsidDel="006B1DD5">
        <w:rPr>
          <w:lang w:eastAsia="ja-JP"/>
        </w:rPr>
        <w:t xml:space="preserve"> for DCI</w:t>
      </w:r>
      <w:r w:rsidRPr="00784E85" w:rsidDel="006B1DD5">
        <w:rPr>
          <w:lang w:eastAsia="ja-JP"/>
        </w:rPr>
        <w:t xml:space="preserve"> can be reduced</w:t>
      </w:r>
      <w:r w:rsidRPr="00301A2D" w:rsidDel="006B1DD5">
        <w:rPr>
          <w:lang w:eastAsia="ja-JP"/>
        </w:rPr>
        <w:t>.</w:t>
      </w:r>
      <w:r w:rsidDel="006B1DD5">
        <w:rPr>
          <w:lang w:eastAsia="ja-JP"/>
        </w:rPr>
        <w:t xml:space="preserve"> However, h</w:t>
      </w:r>
      <w:r w:rsidRPr="000469A6" w:rsidDel="006B1DD5">
        <w:rPr>
          <w:lang w:eastAsia="ja-JP"/>
        </w:rPr>
        <w:t>ow to</w:t>
      </w:r>
      <w:r w:rsidDel="006B1DD5">
        <w:rPr>
          <w:rFonts w:hint="eastAsia"/>
          <w:lang w:eastAsia="ja-JP"/>
        </w:rPr>
        <w:t xml:space="preserve"> </w:t>
      </w:r>
      <w:r w:rsidDel="006B1DD5">
        <w:rPr>
          <w:lang w:eastAsia="ja-JP"/>
        </w:rPr>
        <w:t xml:space="preserve">schedule </w:t>
      </w:r>
      <w:r w:rsidRPr="000469A6" w:rsidDel="006B1DD5">
        <w:rPr>
          <w:lang w:eastAsia="ja-JP"/>
        </w:rPr>
        <w:t xml:space="preserve">of reporting resources (e.g., PUSCH resource) </w:t>
      </w:r>
      <w:r w:rsidDel="006B1DD5">
        <w:rPr>
          <w:rFonts w:hint="eastAsia"/>
          <w:lang w:eastAsia="ja-JP"/>
        </w:rPr>
        <w:t>n</w:t>
      </w:r>
      <w:r w:rsidDel="006B1DD5">
        <w:rPr>
          <w:lang w:eastAsia="ja-JP"/>
        </w:rPr>
        <w:t>eed to be clarified.</w:t>
      </w:r>
    </w:p>
    <w:p w14:paraId="12D4984F" w14:textId="77777777" w:rsidR="007C5437" w:rsidDel="006B1DD5" w:rsidRDefault="007C5437" w:rsidP="007C5437">
      <w:pPr>
        <w:jc w:val="center"/>
        <w:rPr>
          <w:lang w:eastAsia="ja-JP"/>
        </w:rPr>
      </w:pPr>
      <w:r w:rsidRPr="00FE7615" w:rsidDel="006B1DD5">
        <w:rPr>
          <w:noProof/>
          <w:lang w:eastAsia="ja-JP"/>
        </w:rPr>
        <w:lastRenderedPageBreak/>
        <w:drawing>
          <wp:inline distT="0" distB="0" distL="0" distR="0" wp14:anchorId="6BFD2CF1" wp14:editId="6AB2127C">
            <wp:extent cx="3045350" cy="1339406"/>
            <wp:effectExtent l="0" t="0" r="3175" b="0"/>
            <wp:docPr id="1852765256" name="図 1852765256" descr="四角形&#10;&#10;中程度の精度で自動的に生成された説明">
              <a:extLst xmlns:a="http://schemas.openxmlformats.org/drawingml/2006/main">
                <a:ext uri="{FF2B5EF4-FFF2-40B4-BE49-F238E27FC236}">
                  <a16:creationId xmlns:a16="http://schemas.microsoft.com/office/drawing/2014/main" id="{3CCD8429-5EBD-B1B7-0EB0-19C3C6E8B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四角形&#10;&#10;中程度の精度で自動的に生成された説明">
                      <a:extLst>
                        <a:ext uri="{FF2B5EF4-FFF2-40B4-BE49-F238E27FC236}">
                          <a16:creationId xmlns:a16="http://schemas.microsoft.com/office/drawing/2014/main" id="{3CCD8429-5EBD-B1B7-0EB0-19C3C6E8B983}"/>
                        </a:ext>
                      </a:extLst>
                    </pic:cNvPr>
                    <pic:cNvPicPr>
                      <a:picLocks noChangeAspect="1"/>
                    </pic:cNvPicPr>
                  </pic:nvPicPr>
                  <pic:blipFill>
                    <a:blip r:embed="rId17"/>
                    <a:stretch>
                      <a:fillRect/>
                    </a:stretch>
                  </pic:blipFill>
                  <pic:spPr>
                    <a:xfrm>
                      <a:off x="0" y="0"/>
                      <a:ext cx="3062119" cy="1346781"/>
                    </a:xfrm>
                    <a:prstGeom prst="rect">
                      <a:avLst/>
                    </a:prstGeom>
                  </pic:spPr>
                </pic:pic>
              </a:graphicData>
            </a:graphic>
          </wp:inline>
        </w:drawing>
      </w:r>
    </w:p>
    <w:p w14:paraId="00E3D450" w14:textId="7BF794CE" w:rsidR="007C5437" w:rsidRPr="00415CA1" w:rsidDel="006B1DD5" w:rsidRDefault="009E19A6" w:rsidP="009E19A6">
      <w:pPr>
        <w:pStyle w:val="ac"/>
        <w:jc w:val="center"/>
        <w:rPr>
          <w:lang w:eastAsia="ja-JP"/>
        </w:rPr>
      </w:pPr>
      <w:bookmarkStart w:id="6" w:name="_Ref162950605"/>
      <w:r>
        <w:t xml:space="preserve">Figure </w:t>
      </w:r>
      <w:r>
        <w:fldChar w:fldCharType="begin"/>
      </w:r>
      <w:r>
        <w:instrText xml:space="preserve"> SEQ Figure \* ARABIC </w:instrText>
      </w:r>
      <w:r>
        <w:fldChar w:fldCharType="separate"/>
      </w:r>
      <w:r>
        <w:rPr>
          <w:noProof/>
        </w:rPr>
        <w:t>6</w:t>
      </w:r>
      <w:r>
        <w:fldChar w:fldCharType="end"/>
      </w:r>
      <w:bookmarkEnd w:id="6"/>
      <w:r w:rsidR="007C5437" w:rsidDel="006B1DD5">
        <w:rPr>
          <w:rFonts w:hint="eastAsia"/>
          <w:lang w:eastAsia="ja-JP"/>
        </w:rPr>
        <w:t xml:space="preserve"> </w:t>
      </w:r>
      <w:r w:rsidR="007C5437" w:rsidDel="006B1DD5">
        <w:rPr>
          <w:lang w:eastAsia="ja-JP"/>
        </w:rPr>
        <w:t>Example of Option 2</w:t>
      </w:r>
    </w:p>
    <w:p w14:paraId="3F54AAB9" w14:textId="77777777" w:rsidR="007C5437" w:rsidDel="006B1DD5" w:rsidRDefault="007C5437" w:rsidP="007C5437">
      <w:pPr>
        <w:rPr>
          <w:lang w:eastAsia="ja-JP"/>
        </w:rPr>
      </w:pPr>
    </w:p>
    <w:p w14:paraId="2E2654C0" w14:textId="4B213EF8" w:rsidR="007C5437" w:rsidDel="006B1DD5" w:rsidRDefault="007C5437" w:rsidP="007C5437">
      <w:pPr>
        <w:rPr>
          <w:lang w:eastAsia="ja-JP"/>
        </w:rPr>
      </w:pPr>
      <w:r w:rsidRPr="009E0C96" w:rsidDel="006B1DD5">
        <w:rPr>
          <w:rFonts w:hint="eastAsia"/>
          <w:b/>
          <w:bCs/>
          <w:lang w:eastAsia="ja-JP"/>
        </w:rPr>
        <w:t>P</w:t>
      </w:r>
      <w:r w:rsidRPr="009E0C96" w:rsidDel="006B1DD5">
        <w:rPr>
          <w:b/>
          <w:bCs/>
          <w:lang w:eastAsia="ja-JP"/>
        </w:rPr>
        <w:t xml:space="preserve">roposal </w:t>
      </w:r>
      <w:r w:rsidR="00DC6BC7">
        <w:rPr>
          <w:b/>
          <w:bCs/>
          <w:lang w:eastAsia="ja-JP"/>
        </w:rPr>
        <w:t>7</w:t>
      </w:r>
      <w:r w:rsidRPr="009E0C96" w:rsidDel="006B1DD5">
        <w:rPr>
          <w:b/>
          <w:bCs/>
          <w:lang w:eastAsia="ja-JP"/>
        </w:rPr>
        <w:t>: Triggering mechanism for aperiodic CLI measurement and reporting should be discussed.</w:t>
      </w:r>
    </w:p>
    <w:p w14:paraId="4F8F5A54" w14:textId="77777777" w:rsidR="007C5437" w:rsidRPr="00874F29" w:rsidRDefault="007C5437" w:rsidP="007C5437">
      <w:pPr>
        <w:rPr>
          <w:lang w:eastAsia="ja-JP"/>
        </w:rPr>
      </w:pPr>
    </w:p>
    <w:p w14:paraId="32F2C872" w14:textId="251EC532" w:rsidR="008F2D17" w:rsidRDefault="006B1DD5" w:rsidP="007C5437">
      <w:pPr>
        <w:pStyle w:val="3"/>
      </w:pPr>
      <w:r>
        <w:t xml:space="preserve">Spatial </w:t>
      </w:r>
      <w:proofErr w:type="gramStart"/>
      <w:r>
        <w:t>domain based</w:t>
      </w:r>
      <w:proofErr w:type="gramEnd"/>
      <w:r>
        <w:t xml:space="preserve"> sch</w:t>
      </w:r>
      <w:r w:rsidR="005C3EC5">
        <w:t>emes</w:t>
      </w:r>
    </w:p>
    <w:tbl>
      <w:tblPr>
        <w:tblStyle w:val="afc"/>
        <w:tblW w:w="0" w:type="auto"/>
        <w:tblLook w:val="04A0" w:firstRow="1" w:lastRow="0" w:firstColumn="1" w:lastColumn="0" w:noHBand="0" w:noVBand="1"/>
      </w:tblPr>
      <w:tblGrid>
        <w:gridCol w:w="9630"/>
      </w:tblGrid>
      <w:tr w:rsidR="008F2D17" w14:paraId="52D2B591" w14:textId="77777777" w:rsidTr="004B1527">
        <w:tc>
          <w:tcPr>
            <w:tcW w:w="9630" w:type="dxa"/>
          </w:tcPr>
          <w:p w14:paraId="55312163" w14:textId="5486C508" w:rsidR="008F2D17" w:rsidRPr="0062582E" w:rsidRDefault="0062582E" w:rsidP="004B1527">
            <w:pPr>
              <w:spacing w:after="0"/>
              <w:rPr>
                <w:rFonts w:eastAsia="Malgun Gothic"/>
                <w:b/>
                <w:bCs/>
                <w:lang w:eastAsia="ko-KR"/>
              </w:rPr>
            </w:pPr>
            <w:r w:rsidRPr="00A1603F">
              <w:rPr>
                <w:b/>
                <w:bCs/>
                <w:lang w:eastAsia="ko-KR"/>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A1603F">
              <w:rPr>
                <w:b/>
                <w:bCs/>
                <w:lang w:eastAsia="ko-KR"/>
              </w:rPr>
              <w:t xml:space="preserve"> 8.4.</w:t>
            </w:r>
            <w:r>
              <w:rPr>
                <w:rFonts w:hint="eastAsia"/>
                <w:b/>
                <w:bCs/>
                <w:lang w:eastAsia="ja-JP"/>
              </w:rPr>
              <w:t>3</w:t>
            </w:r>
            <w:r w:rsidRPr="00A1603F">
              <w:rPr>
                <w:b/>
                <w:bCs/>
                <w:lang w:eastAsia="ko-KR"/>
              </w:rPr>
              <w:t xml:space="preserve"> </w:t>
            </w:r>
            <w:r>
              <w:rPr>
                <w:b/>
                <w:bCs/>
                <w:lang w:eastAsia="ko-KR"/>
              </w:rPr>
              <w:t>Spatial domain coordination method</w:t>
            </w:r>
          </w:p>
          <w:p w14:paraId="2445036E" w14:textId="77777777" w:rsidR="0062582E" w:rsidRPr="006B2A04" w:rsidRDefault="0062582E" w:rsidP="0062582E">
            <w:pPr>
              <w:spacing w:after="0"/>
              <w:rPr>
                <w:lang w:eastAsia="ko-KR"/>
              </w:rPr>
            </w:pPr>
            <w:r w:rsidRPr="006B2A04">
              <w:rPr>
                <w:lang w:eastAsia="ko-KR"/>
              </w:rPr>
              <w:t>RAN1 studied coordinating the transmissions of aggressor UEs and the reception of victim UEs in the spatial domain.</w:t>
            </w:r>
          </w:p>
          <w:p w14:paraId="758D8FCE" w14:textId="48FB9507" w:rsidR="0062582E" w:rsidRPr="003B7E92" w:rsidRDefault="0062582E" w:rsidP="0062582E">
            <w:pPr>
              <w:spacing w:after="0"/>
              <w:rPr>
                <w:rFonts w:eastAsia="Malgun Gothic"/>
                <w:lang w:eastAsia="ko-KR"/>
              </w:rPr>
            </w:pPr>
            <w:r w:rsidRPr="006B2A04">
              <w:rPr>
                <w:lang w:eastAsia="ko-KR"/>
              </w:rPr>
              <w:t xml:space="preserve">This may require victim UE to measure CLI with different Rx beams for different Tx beams from aggressor UE. </w:t>
            </w:r>
            <w:r w:rsidRPr="006B2A04">
              <w:rPr>
                <w:rFonts w:hint="eastAsia"/>
              </w:rPr>
              <w:t>The performance impact is not evaluated in RAN1.</w:t>
            </w:r>
          </w:p>
        </w:tc>
      </w:tr>
    </w:tbl>
    <w:p w14:paraId="788C4C85" w14:textId="77777777" w:rsidR="008F2D17" w:rsidRDefault="008F2D17" w:rsidP="008F2D17">
      <w:pPr>
        <w:rPr>
          <w:lang w:val="en-GB" w:eastAsia="ja-JP"/>
        </w:rPr>
      </w:pPr>
    </w:p>
    <w:p w14:paraId="59F3B213" w14:textId="368EB29C" w:rsidR="00087BFB" w:rsidRDefault="008F2D17" w:rsidP="008F2D17">
      <w:pPr>
        <w:rPr>
          <w:lang w:val="en-GB" w:eastAsia="ja-JP"/>
        </w:rPr>
      </w:pPr>
      <w:r>
        <w:rPr>
          <w:rFonts w:hint="eastAsia"/>
          <w:lang w:val="en-GB" w:eastAsia="ja-JP"/>
        </w:rPr>
        <w:t>S</w:t>
      </w:r>
      <w:r>
        <w:rPr>
          <w:lang w:val="en-GB" w:eastAsia="ja-JP"/>
        </w:rPr>
        <w:t>ome companies propose</w:t>
      </w:r>
      <w:r>
        <w:rPr>
          <w:rFonts w:hint="eastAsia"/>
          <w:lang w:val="en-GB" w:eastAsia="ja-JP"/>
        </w:rPr>
        <w:t>d</w:t>
      </w:r>
      <w:r>
        <w:rPr>
          <w:lang w:val="en-GB" w:eastAsia="ja-JP"/>
        </w:rPr>
        <w:t xml:space="preserve"> the beam-based UE-to-UE CLI measurement </w:t>
      </w:r>
      <w:r w:rsidRPr="00E11293">
        <w:rPr>
          <w:lang w:val="en-GB" w:eastAsia="ja-JP"/>
        </w:rPr>
        <w:t xml:space="preserve">using </w:t>
      </w:r>
      <w:r>
        <w:rPr>
          <w:lang w:val="en-GB" w:eastAsia="ja-JP"/>
        </w:rPr>
        <w:t>multiple Tx beams</w:t>
      </w:r>
      <w:r w:rsidRPr="00E11293">
        <w:rPr>
          <w:lang w:val="en-GB" w:eastAsia="ja-JP"/>
        </w:rPr>
        <w:t xml:space="preserve"> for aggressor UE</w:t>
      </w:r>
      <w:r>
        <w:rPr>
          <w:lang w:val="en-GB" w:eastAsia="ja-JP"/>
        </w:rPr>
        <w:t xml:space="preserve"> and multiple Rx beams for victim UE. For example, Tx beams for aggressor UE can be configured</w:t>
      </w:r>
      <w:r w:rsidR="00F717A7">
        <w:rPr>
          <w:lang w:val="en-GB" w:eastAsia="ja-JP"/>
        </w:rPr>
        <w:t xml:space="preserve"> and represented</w:t>
      </w:r>
      <w:r>
        <w:rPr>
          <w:lang w:val="en-GB" w:eastAsia="ja-JP"/>
        </w:rPr>
        <w:t xml:space="preserve"> by SRS resource ("</w:t>
      </w:r>
      <w:proofErr w:type="spellStart"/>
      <w:r w:rsidRPr="00261881">
        <w:rPr>
          <w:lang w:val="en-GB" w:eastAsia="ja-JP"/>
        </w:rPr>
        <w:t>spatialRelationInfo</w:t>
      </w:r>
      <w:proofErr w:type="spellEnd"/>
      <w:r>
        <w:rPr>
          <w:lang w:val="en-GB" w:eastAsia="ja-JP"/>
        </w:rPr>
        <w:t>”)</w:t>
      </w:r>
      <w:r w:rsidR="00F717A7">
        <w:rPr>
          <w:lang w:val="en-GB" w:eastAsia="ja-JP"/>
        </w:rPr>
        <w:t>, UL TCI state</w:t>
      </w:r>
      <w:r w:rsidR="00087BFB">
        <w:rPr>
          <w:lang w:val="en-GB" w:eastAsia="ja-JP"/>
        </w:rPr>
        <w:t>s</w:t>
      </w:r>
      <w:r w:rsidR="00F717A7">
        <w:rPr>
          <w:lang w:val="en-GB" w:eastAsia="ja-JP"/>
        </w:rPr>
        <w:t xml:space="preserve"> or joint DL/UL TCI state</w:t>
      </w:r>
      <w:r w:rsidR="00087BFB">
        <w:rPr>
          <w:lang w:val="en-GB" w:eastAsia="ja-JP"/>
        </w:rPr>
        <w:t>s. A</w:t>
      </w:r>
      <w:r>
        <w:rPr>
          <w:lang w:val="en-GB" w:eastAsia="ja-JP"/>
        </w:rPr>
        <w:t>nd Rx beams for victim UE can be indicated by TCI state</w:t>
      </w:r>
      <w:r w:rsidR="00087BFB">
        <w:rPr>
          <w:lang w:val="en-GB" w:eastAsia="ja-JP"/>
        </w:rPr>
        <w:t>s</w:t>
      </w:r>
      <w:r w:rsidR="00A42EC2">
        <w:rPr>
          <w:lang w:val="en-GB" w:eastAsia="ja-JP"/>
        </w:rPr>
        <w:t>, with assumption of DL/UL beam correspondence</w:t>
      </w:r>
      <w:r>
        <w:rPr>
          <w:lang w:val="en-GB" w:eastAsia="ja-JP"/>
        </w:rPr>
        <w:t>.</w:t>
      </w:r>
      <w:r>
        <w:rPr>
          <w:rFonts w:hint="eastAsia"/>
          <w:lang w:val="en-GB" w:eastAsia="ja-JP"/>
        </w:rPr>
        <w:t xml:space="preserve"> </w:t>
      </w:r>
      <w:r>
        <w:rPr>
          <w:lang w:val="en-GB" w:eastAsia="ja-JP"/>
        </w:rPr>
        <w:t>For</w:t>
      </w:r>
      <w:r w:rsidRPr="005F2338">
        <w:rPr>
          <w:lang w:val="en-GB" w:eastAsia="ja-JP"/>
        </w:rPr>
        <w:t xml:space="preserve"> UE-to-UE</w:t>
      </w:r>
      <w:r>
        <w:rPr>
          <w:lang w:val="en-GB" w:eastAsia="ja-JP"/>
        </w:rPr>
        <w:t xml:space="preserve"> CLI</w:t>
      </w:r>
      <w:r w:rsidRPr="005F2338">
        <w:rPr>
          <w:lang w:val="en-GB" w:eastAsia="ja-JP"/>
        </w:rPr>
        <w:t xml:space="preserve"> mitigation </w:t>
      </w:r>
      <w:r>
        <w:rPr>
          <w:lang w:val="en-GB" w:eastAsia="ja-JP"/>
        </w:rPr>
        <w:t>in the</w:t>
      </w:r>
      <w:r w:rsidRPr="005F2338">
        <w:rPr>
          <w:lang w:val="en-GB" w:eastAsia="ja-JP"/>
        </w:rPr>
        <w:t xml:space="preserve"> spatial domain,</w:t>
      </w:r>
      <w:r>
        <w:rPr>
          <w:rFonts w:hint="eastAsia"/>
          <w:lang w:val="en-GB" w:eastAsia="ja-JP"/>
        </w:rPr>
        <w:t xml:space="preserve"> </w:t>
      </w:r>
      <w:proofErr w:type="spellStart"/>
      <w:r w:rsidRPr="00B627A1">
        <w:rPr>
          <w:lang w:val="en-GB" w:eastAsia="ja-JP"/>
        </w:rPr>
        <w:t>gNB</w:t>
      </w:r>
      <w:proofErr w:type="spellEnd"/>
      <w:r w:rsidRPr="00B627A1">
        <w:rPr>
          <w:lang w:val="en-GB" w:eastAsia="ja-JP"/>
        </w:rPr>
        <w:t xml:space="preserve"> can </w:t>
      </w:r>
      <w:r w:rsidR="00087BFB">
        <w:rPr>
          <w:lang w:val="en-GB" w:eastAsia="ja-JP"/>
        </w:rPr>
        <w:t xml:space="preserve">properly </w:t>
      </w:r>
      <w:r w:rsidRPr="00B627A1">
        <w:rPr>
          <w:lang w:val="en-GB" w:eastAsia="ja-JP"/>
        </w:rPr>
        <w:t xml:space="preserve">determine UL </w:t>
      </w:r>
      <w:r w:rsidR="00087BFB">
        <w:rPr>
          <w:lang w:val="en-GB" w:eastAsia="ja-JP"/>
        </w:rPr>
        <w:t xml:space="preserve">transmission beam of aggressor UE </w:t>
      </w:r>
      <w:r w:rsidRPr="00B627A1">
        <w:rPr>
          <w:lang w:val="en-GB" w:eastAsia="ja-JP"/>
        </w:rPr>
        <w:t xml:space="preserve">and DL reception beam </w:t>
      </w:r>
      <w:r w:rsidR="00087BFB">
        <w:rPr>
          <w:lang w:val="en-GB" w:eastAsia="ja-JP"/>
        </w:rPr>
        <w:t>of</w:t>
      </w:r>
      <w:r w:rsidR="007830BA">
        <w:rPr>
          <w:rFonts w:hint="eastAsia"/>
          <w:lang w:val="en-GB" w:eastAsia="ja-JP"/>
        </w:rPr>
        <w:t xml:space="preserve"> </w:t>
      </w:r>
      <w:r w:rsidRPr="00B627A1">
        <w:rPr>
          <w:lang w:val="en-GB" w:eastAsia="ja-JP"/>
        </w:rPr>
        <w:t xml:space="preserve">victim UE </w:t>
      </w:r>
      <w:r>
        <w:rPr>
          <w:lang w:val="en-GB" w:eastAsia="ja-JP"/>
        </w:rPr>
        <w:t>considering</w:t>
      </w:r>
      <w:r w:rsidRPr="00B627A1">
        <w:rPr>
          <w:lang w:val="en-GB" w:eastAsia="ja-JP"/>
        </w:rPr>
        <w:t xml:space="preserve"> UE-to-UE CLI measurement results</w:t>
      </w:r>
      <w:r w:rsidR="00087BFB">
        <w:rPr>
          <w:lang w:val="en-GB" w:eastAsia="ja-JP"/>
        </w:rPr>
        <w:t xml:space="preserve"> and avoid the UE “paring” that leads to large CLI</w:t>
      </w:r>
      <w:r w:rsidRPr="00B627A1">
        <w:rPr>
          <w:lang w:val="en-GB" w:eastAsia="ja-JP"/>
        </w:rPr>
        <w:t>.</w:t>
      </w:r>
      <w:r>
        <w:rPr>
          <w:lang w:val="en-GB" w:eastAsia="ja-JP"/>
        </w:rPr>
        <w:t xml:space="preserve"> </w:t>
      </w:r>
      <w:proofErr w:type="spellStart"/>
      <w:r>
        <w:rPr>
          <w:lang w:val="en-GB" w:eastAsia="ja-JP"/>
        </w:rPr>
        <w:t>gNB</w:t>
      </w:r>
      <w:proofErr w:type="spellEnd"/>
      <w:r>
        <w:rPr>
          <w:lang w:val="en-GB" w:eastAsia="ja-JP"/>
        </w:rPr>
        <w:t xml:space="preserve"> can transmit DL to victim UE using TCI state with low CLI. On the other hand, the overhead is increased</w:t>
      </w:r>
      <w:r w:rsidR="00456038">
        <w:rPr>
          <w:lang w:val="en-GB" w:eastAsia="ja-JP"/>
        </w:rPr>
        <w:t xml:space="preserve"> </w:t>
      </w:r>
      <w:r>
        <w:rPr>
          <w:lang w:val="en-GB" w:eastAsia="ja-JP"/>
        </w:rPr>
        <w:t xml:space="preserve">when all </w:t>
      </w:r>
      <w:r w:rsidR="00087BFB">
        <w:rPr>
          <w:lang w:val="en-GB" w:eastAsia="ja-JP"/>
        </w:rPr>
        <w:t>combinations of</w:t>
      </w:r>
      <w:r>
        <w:rPr>
          <w:lang w:val="en-GB" w:eastAsia="ja-JP"/>
        </w:rPr>
        <w:t xml:space="preserve"> Tx beam</w:t>
      </w:r>
      <w:r w:rsidR="00456038">
        <w:rPr>
          <w:lang w:val="en-GB" w:eastAsia="ja-JP"/>
        </w:rPr>
        <w:t>s</w:t>
      </w:r>
      <w:r>
        <w:rPr>
          <w:lang w:val="en-GB" w:eastAsia="ja-JP"/>
        </w:rPr>
        <w:t xml:space="preserve"> of aggressor UE and Rx beam</w:t>
      </w:r>
      <w:r w:rsidR="00456038">
        <w:rPr>
          <w:lang w:val="en-GB" w:eastAsia="ja-JP"/>
        </w:rPr>
        <w:t>s</w:t>
      </w:r>
      <w:r>
        <w:rPr>
          <w:lang w:val="en-GB" w:eastAsia="ja-JP"/>
        </w:rPr>
        <w:t xml:space="preserve"> of victim UE are measured, e.g., the transmission overhead is increased since aggressor UE needs to transmit multiple </w:t>
      </w:r>
      <w:r>
        <w:rPr>
          <w:rFonts w:hint="eastAsia"/>
          <w:lang w:val="en-GB" w:eastAsia="ja-JP"/>
        </w:rPr>
        <w:t>SRS</w:t>
      </w:r>
      <w:r>
        <w:rPr>
          <w:lang w:val="en-GB" w:eastAsia="ja-JP"/>
        </w:rPr>
        <w:t xml:space="preserve"> </w:t>
      </w:r>
      <w:r w:rsidRPr="001F0574">
        <w:rPr>
          <w:lang w:val="en-GB" w:eastAsia="ja-JP"/>
        </w:rPr>
        <w:t xml:space="preserve">for each different </w:t>
      </w:r>
      <w:r>
        <w:rPr>
          <w:lang w:val="en-GB" w:eastAsia="ja-JP"/>
        </w:rPr>
        <w:t xml:space="preserve">Tx </w:t>
      </w:r>
      <w:r w:rsidRPr="001F0574">
        <w:rPr>
          <w:lang w:val="en-GB" w:eastAsia="ja-JP"/>
        </w:rPr>
        <w:t>beam</w:t>
      </w:r>
      <w:r>
        <w:rPr>
          <w:lang w:val="en-GB" w:eastAsia="ja-JP"/>
        </w:rPr>
        <w:t xml:space="preserve">s and the measurement and reporting overhead are increased since victim UE needs to measure multiple SRS </w:t>
      </w:r>
      <w:r w:rsidRPr="001F0574">
        <w:rPr>
          <w:lang w:val="en-GB" w:eastAsia="ja-JP"/>
        </w:rPr>
        <w:t xml:space="preserve">for each different </w:t>
      </w:r>
      <w:r>
        <w:rPr>
          <w:lang w:val="en-GB" w:eastAsia="ja-JP"/>
        </w:rPr>
        <w:t>TCI states.</w:t>
      </w:r>
    </w:p>
    <w:p w14:paraId="39608A25" w14:textId="3DB7D38E" w:rsidR="008F2D17" w:rsidRDefault="00087BFB" w:rsidP="008F2D17">
      <w:pPr>
        <w:rPr>
          <w:lang w:val="en-GB" w:eastAsia="ja-JP"/>
        </w:rPr>
      </w:pPr>
      <w:r>
        <w:rPr>
          <w:lang w:val="en-GB" w:eastAsia="ja-JP"/>
        </w:rPr>
        <w:t xml:space="preserve">Therefore, focusing measurement more on the receiving beams at victim UE side can be more practical and reduce the overhead, which is represented by only by TCI states. Then, to further limit the TCI states </w:t>
      </w:r>
      <w:r w:rsidR="009170D0">
        <w:rPr>
          <w:lang w:val="en-GB" w:eastAsia="ja-JP"/>
        </w:rPr>
        <w:t xml:space="preserve">to measure </w:t>
      </w:r>
      <w:r>
        <w:rPr>
          <w:lang w:val="en-GB" w:eastAsia="ja-JP"/>
        </w:rPr>
        <w:t>may lower down the</w:t>
      </w:r>
      <w:r w:rsidR="009170D0">
        <w:rPr>
          <w:lang w:val="en-GB" w:eastAsia="ja-JP"/>
        </w:rPr>
        <w:t xml:space="preserve"> UE complexity and power consumption. </w:t>
      </w:r>
      <w:r w:rsidR="00045C5A">
        <w:rPr>
          <w:lang w:val="en-GB" w:eastAsia="ja-JP"/>
        </w:rPr>
        <w:t>Minimally, the CLI occurring in</w:t>
      </w:r>
      <w:r w:rsidR="009170D0">
        <w:rPr>
          <w:lang w:val="en-GB" w:eastAsia="ja-JP"/>
        </w:rPr>
        <w:t xml:space="preserve"> the current</w:t>
      </w:r>
      <w:r w:rsidR="00045C5A">
        <w:rPr>
          <w:lang w:val="en-GB" w:eastAsia="ja-JP"/>
        </w:rPr>
        <w:t xml:space="preserve"> applied or activated</w:t>
      </w:r>
      <w:r w:rsidR="009170D0">
        <w:rPr>
          <w:lang w:val="en-GB" w:eastAsia="ja-JP"/>
        </w:rPr>
        <w:t xml:space="preserve"> TCI state</w:t>
      </w:r>
      <w:r w:rsidR="00045C5A">
        <w:rPr>
          <w:lang w:val="en-GB" w:eastAsia="ja-JP"/>
        </w:rPr>
        <w:t>(s)</w:t>
      </w:r>
      <w:r w:rsidR="009170D0">
        <w:rPr>
          <w:lang w:val="en-GB" w:eastAsia="ja-JP"/>
        </w:rPr>
        <w:t xml:space="preserve"> used for the reception of </w:t>
      </w:r>
      <w:r w:rsidR="00045C5A">
        <w:rPr>
          <w:lang w:val="en-GB" w:eastAsia="ja-JP"/>
        </w:rPr>
        <w:t xml:space="preserve">the UEs in the </w:t>
      </w:r>
      <w:r w:rsidR="009170D0">
        <w:rPr>
          <w:lang w:val="en-GB" w:eastAsia="ja-JP"/>
        </w:rPr>
        <w:t xml:space="preserve">serving cell is </w:t>
      </w:r>
      <w:r w:rsidR="00045C5A">
        <w:rPr>
          <w:lang w:val="en-GB" w:eastAsia="ja-JP"/>
        </w:rPr>
        <w:t>more</w:t>
      </w:r>
      <w:r w:rsidR="009170D0">
        <w:rPr>
          <w:lang w:val="en-GB" w:eastAsia="ja-JP"/>
        </w:rPr>
        <w:t xml:space="preserve"> </w:t>
      </w:r>
      <w:r w:rsidR="00045C5A">
        <w:rPr>
          <w:lang w:val="en-GB" w:eastAsia="ja-JP"/>
        </w:rPr>
        <w:t>important</w:t>
      </w:r>
      <w:r w:rsidR="009170D0">
        <w:rPr>
          <w:lang w:val="en-GB" w:eastAsia="ja-JP"/>
        </w:rPr>
        <w:t xml:space="preserve"> for serving </w:t>
      </w:r>
      <w:proofErr w:type="spellStart"/>
      <w:r w:rsidR="009170D0">
        <w:rPr>
          <w:lang w:val="en-GB" w:eastAsia="ja-JP"/>
        </w:rPr>
        <w:t>gNB</w:t>
      </w:r>
      <w:proofErr w:type="spellEnd"/>
      <w:r w:rsidR="009170D0">
        <w:rPr>
          <w:lang w:val="en-GB" w:eastAsia="ja-JP"/>
        </w:rPr>
        <w:t xml:space="preserve">. </w:t>
      </w:r>
      <w:r w:rsidR="008F2D17">
        <w:rPr>
          <w:lang w:val="en-GB" w:eastAsia="ja-JP"/>
        </w:rPr>
        <w:t xml:space="preserve">Therefore, </w:t>
      </w:r>
      <w:r w:rsidR="00045C5A">
        <w:rPr>
          <w:lang w:val="en-GB" w:eastAsia="ja-JP"/>
        </w:rPr>
        <w:t xml:space="preserve">for </w:t>
      </w:r>
      <w:r w:rsidR="008F2D17">
        <w:rPr>
          <w:lang w:val="en-GB" w:eastAsia="ja-JP"/>
        </w:rPr>
        <w:t xml:space="preserve">UE-to-UE </w:t>
      </w:r>
      <w:r w:rsidR="008F2D17" w:rsidRPr="00E644DA">
        <w:rPr>
          <w:lang w:val="en-GB" w:eastAsia="ja-JP"/>
        </w:rPr>
        <w:t>CLI measurement</w:t>
      </w:r>
      <w:r w:rsidR="00045C5A">
        <w:rPr>
          <w:lang w:val="en-GB" w:eastAsia="ja-JP"/>
        </w:rPr>
        <w:t>,</w:t>
      </w:r>
      <w:r w:rsidR="00B55020">
        <w:rPr>
          <w:lang w:val="en-GB" w:eastAsia="ja-JP"/>
        </w:rPr>
        <w:t xml:space="preserve"> </w:t>
      </w:r>
      <w:r w:rsidR="008F2D17" w:rsidRPr="00E644DA">
        <w:rPr>
          <w:lang w:val="en-GB" w:eastAsia="ja-JP"/>
        </w:rPr>
        <w:t xml:space="preserve">Tx beam of aggressor UE </w:t>
      </w:r>
      <w:r w:rsidR="00045C5A">
        <w:rPr>
          <w:lang w:val="en-GB" w:eastAsia="ja-JP"/>
        </w:rPr>
        <w:t xml:space="preserve">may be transparent to UE </w:t>
      </w:r>
      <w:r w:rsidR="008F2D17">
        <w:rPr>
          <w:lang w:val="en-GB" w:eastAsia="ja-JP"/>
        </w:rPr>
        <w:t xml:space="preserve">and </w:t>
      </w:r>
      <w:r w:rsidR="008F2D17" w:rsidRPr="00E644DA">
        <w:rPr>
          <w:lang w:val="en-GB" w:eastAsia="ja-JP"/>
        </w:rPr>
        <w:t>only TCI state</w:t>
      </w:r>
      <w:r w:rsidR="00045C5A">
        <w:rPr>
          <w:lang w:val="en-GB" w:eastAsia="ja-JP"/>
        </w:rPr>
        <w:t>s</w:t>
      </w:r>
      <w:r w:rsidR="00F5177A">
        <w:rPr>
          <w:lang w:val="en-GB" w:eastAsia="ja-JP"/>
        </w:rPr>
        <w:t xml:space="preserve"> </w:t>
      </w:r>
      <w:r w:rsidR="008F2D17" w:rsidRPr="00E644DA">
        <w:rPr>
          <w:lang w:val="en-GB" w:eastAsia="ja-JP"/>
        </w:rPr>
        <w:t>of victim UE</w:t>
      </w:r>
      <w:r w:rsidR="008F2D17">
        <w:rPr>
          <w:lang w:val="en-GB" w:eastAsia="ja-JP"/>
        </w:rPr>
        <w:t xml:space="preserve"> for PDSCH reception</w:t>
      </w:r>
      <w:r w:rsidR="008F2D17" w:rsidRPr="00E644DA">
        <w:rPr>
          <w:lang w:val="en-GB" w:eastAsia="ja-JP"/>
        </w:rPr>
        <w:t xml:space="preserve"> </w:t>
      </w:r>
      <w:r w:rsidR="009170D0">
        <w:rPr>
          <w:lang w:val="en-GB" w:eastAsia="ja-JP"/>
        </w:rPr>
        <w:t>could be</w:t>
      </w:r>
      <w:r w:rsidR="008F2D17" w:rsidRPr="00E644DA">
        <w:rPr>
          <w:lang w:val="en-GB" w:eastAsia="ja-JP"/>
        </w:rPr>
        <w:t xml:space="preserve"> </w:t>
      </w:r>
      <w:r w:rsidR="00045C5A">
        <w:rPr>
          <w:lang w:val="en-GB" w:eastAsia="ja-JP"/>
        </w:rPr>
        <w:t>also valid with less overhead.</w:t>
      </w:r>
      <w:r w:rsidR="008F2D17">
        <w:rPr>
          <w:lang w:val="en-GB" w:eastAsia="ja-JP"/>
        </w:rPr>
        <w:t xml:space="preserve"> </w:t>
      </w:r>
    </w:p>
    <w:p w14:paraId="4852B94A" w14:textId="287FD9B8" w:rsidR="008F2D17" w:rsidRPr="008F2D17" w:rsidRDefault="008F2D17" w:rsidP="00B74929">
      <w:pPr>
        <w:rPr>
          <w:b/>
          <w:bCs/>
          <w:lang w:val="en-GB" w:eastAsia="ja-JP"/>
        </w:rPr>
      </w:pPr>
      <w:r w:rsidRPr="00A0250B">
        <w:rPr>
          <w:rFonts w:hint="eastAsia"/>
          <w:b/>
          <w:bCs/>
          <w:lang w:val="en-GB" w:eastAsia="ja-JP"/>
        </w:rPr>
        <w:t>P</w:t>
      </w:r>
      <w:r w:rsidRPr="00A0250B">
        <w:rPr>
          <w:b/>
          <w:bCs/>
          <w:lang w:val="en-GB" w:eastAsia="ja-JP"/>
        </w:rPr>
        <w:t xml:space="preserve">roposal </w:t>
      </w:r>
      <w:r w:rsidR="00DC6BC7">
        <w:rPr>
          <w:b/>
          <w:bCs/>
          <w:lang w:val="en-GB" w:eastAsia="ja-JP"/>
        </w:rPr>
        <w:t>8</w:t>
      </w:r>
      <w:r w:rsidRPr="00A0250B">
        <w:rPr>
          <w:b/>
          <w:bCs/>
          <w:lang w:val="en-GB" w:eastAsia="ja-JP"/>
        </w:rPr>
        <w:t xml:space="preserve">: </w:t>
      </w:r>
      <w:r w:rsidRPr="00AC796B">
        <w:rPr>
          <w:b/>
          <w:bCs/>
          <w:lang w:val="en-GB" w:eastAsia="ja-JP"/>
        </w:rPr>
        <w:t xml:space="preserve">Beam-based UE-to-UE CLI measurement should be discussed considering the </w:t>
      </w:r>
      <w:r w:rsidR="00045C5A">
        <w:rPr>
          <w:b/>
          <w:bCs/>
          <w:lang w:val="en-GB" w:eastAsia="ja-JP"/>
        </w:rPr>
        <w:t>system/</w:t>
      </w:r>
      <w:r w:rsidRPr="00AC796B">
        <w:rPr>
          <w:b/>
          <w:bCs/>
          <w:lang w:val="en-GB" w:eastAsia="ja-JP"/>
        </w:rPr>
        <w:t>measurement/reporting overhead</w:t>
      </w:r>
      <w:r w:rsidR="007B02C0">
        <w:rPr>
          <w:b/>
          <w:bCs/>
          <w:lang w:val="en-GB" w:eastAsia="ja-JP"/>
        </w:rPr>
        <w:t>, UE complexity and necessity</w:t>
      </w:r>
      <w:r w:rsidR="00224535">
        <w:rPr>
          <w:b/>
          <w:bCs/>
          <w:lang w:val="en-GB" w:eastAsia="ja-JP"/>
        </w:rPr>
        <w:t xml:space="preserve"> of </w:t>
      </w:r>
      <w:r w:rsidR="00045C5A">
        <w:rPr>
          <w:b/>
          <w:bCs/>
          <w:lang w:val="en-GB" w:eastAsia="ja-JP"/>
        </w:rPr>
        <w:t>limiting</w:t>
      </w:r>
      <w:r w:rsidR="00224535">
        <w:rPr>
          <w:b/>
          <w:bCs/>
          <w:lang w:val="en-GB" w:eastAsia="ja-JP"/>
        </w:rPr>
        <w:t xml:space="preserve"> TCI state</w:t>
      </w:r>
      <w:r w:rsidR="00045C5A">
        <w:rPr>
          <w:b/>
          <w:bCs/>
          <w:lang w:val="en-GB" w:eastAsia="ja-JP"/>
        </w:rPr>
        <w:t>s</w:t>
      </w:r>
      <w:r w:rsidRPr="00AC796B">
        <w:rPr>
          <w:b/>
          <w:bCs/>
          <w:lang w:val="en-GB" w:eastAsia="ja-JP"/>
        </w:rPr>
        <w:t>.</w:t>
      </w:r>
    </w:p>
    <w:p w14:paraId="4E298F5A" w14:textId="77777777" w:rsidR="008F2D17" w:rsidRPr="00B55020" w:rsidRDefault="008F2D17" w:rsidP="00B74929">
      <w:pPr>
        <w:rPr>
          <w:lang w:val="en-GB" w:eastAsia="ja-JP"/>
        </w:rPr>
      </w:pP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9D8065C" w14:textId="77777777" w:rsidR="009D227A" w:rsidRPr="006C2B0D" w:rsidRDefault="009D227A" w:rsidP="009D227A">
      <w:pPr>
        <w:rPr>
          <w:b/>
          <w:bCs/>
          <w:lang w:val="en-GB" w:eastAsia="ja-JP"/>
        </w:rPr>
      </w:pPr>
      <w:r w:rsidRPr="006C2B0D">
        <w:rPr>
          <w:b/>
          <w:bCs/>
          <w:lang w:val="en-GB" w:eastAsia="ja-JP"/>
        </w:rPr>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w:t>
      </w:r>
      <w:r w:rsidRPr="009F5230">
        <w:rPr>
          <w:b/>
          <w:bCs/>
          <w:lang w:val="en-GB" w:eastAsia="ja-JP"/>
        </w:rPr>
        <w:t>on-transparent UL resource muting method</w:t>
      </w:r>
      <w:r>
        <w:rPr>
          <w:b/>
          <w:bCs/>
          <w:lang w:val="en-GB" w:eastAsia="ja-JP"/>
        </w:rPr>
        <w:t>, UE design becomes more complex since the total transit power or PSD among symbols within PUSCH varies with and without muting.</w:t>
      </w:r>
    </w:p>
    <w:p w14:paraId="5F78CBB7" w14:textId="77777777" w:rsidR="009D227A" w:rsidRPr="006C2B0D" w:rsidRDefault="009D227A" w:rsidP="009D227A">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w:t>
      </w:r>
      <w:proofErr w:type="spellStart"/>
      <w:r w:rsidRPr="006C2B0D">
        <w:rPr>
          <w:b/>
          <w:bCs/>
          <w:lang w:val="en-GB" w:eastAsia="ja-JP"/>
        </w:rPr>
        <w:t>gNB</w:t>
      </w:r>
      <w:proofErr w:type="spellEnd"/>
      <w:r w:rsidRPr="006C2B0D">
        <w:rPr>
          <w:b/>
          <w:bCs/>
          <w:lang w:val="en-GB" w:eastAsia="ja-JP"/>
        </w:rPr>
        <w:t>-to-</w:t>
      </w:r>
      <w:proofErr w:type="spellStart"/>
      <w:r w:rsidRPr="006C2B0D">
        <w:rPr>
          <w:b/>
          <w:bCs/>
          <w:lang w:val="en-GB" w:eastAsia="ja-JP"/>
        </w:rPr>
        <w:t>gNB</w:t>
      </w:r>
      <w:proofErr w:type="spellEnd"/>
      <w:r w:rsidRPr="006C2B0D">
        <w:rPr>
          <w:b/>
          <w:bCs/>
          <w:lang w:val="en-GB" w:eastAsia="ja-JP"/>
        </w:rPr>
        <w:t xml:space="preserve"> CLI measurement, </w:t>
      </w:r>
      <w:r>
        <w:rPr>
          <w:b/>
          <w:bCs/>
          <w:lang w:val="en-GB" w:eastAsia="ja-JP"/>
        </w:rPr>
        <w:t>t</w:t>
      </w:r>
      <w:r w:rsidRPr="009F5230">
        <w:rPr>
          <w:b/>
          <w:bCs/>
          <w:lang w:val="en-GB" w:eastAsia="ja-JP"/>
        </w:rPr>
        <w:t>ransparent UL resource muting method</w:t>
      </w:r>
      <w:r w:rsidRPr="006C2B0D">
        <w:rPr>
          <w:b/>
          <w:bCs/>
          <w:lang w:val="en-GB" w:eastAsia="ja-JP"/>
        </w:rPr>
        <w:t xml:space="preserve"> should be supported.</w:t>
      </w:r>
    </w:p>
    <w:p w14:paraId="13D87454" w14:textId="77777777" w:rsidR="009D227A" w:rsidRPr="003B7E92" w:rsidRDefault="009D227A" w:rsidP="009D227A">
      <w:pPr>
        <w:rPr>
          <w:b/>
          <w:bCs/>
          <w:lang w:val="en-GB" w:eastAsia="ja-JP"/>
        </w:rPr>
      </w:pPr>
      <w:r w:rsidRPr="006C2B0D">
        <w:rPr>
          <w:b/>
          <w:bCs/>
          <w:lang w:val="en-GB" w:eastAsia="ja-JP"/>
        </w:rPr>
        <w:lastRenderedPageBreak/>
        <w:t xml:space="preserve">Proposal </w:t>
      </w:r>
      <w:r>
        <w:rPr>
          <w:b/>
          <w:bCs/>
          <w:lang w:val="en-GB" w:eastAsia="ja-JP"/>
        </w:rPr>
        <w:t>2</w:t>
      </w:r>
      <w:r w:rsidRPr="006C2B0D">
        <w:rPr>
          <w:b/>
          <w:bCs/>
          <w:lang w:val="en-GB" w:eastAsia="ja-JP"/>
        </w:rPr>
        <w:t xml:space="preserve">: </w:t>
      </w:r>
      <w:r w:rsidRPr="003B7E92">
        <w:rPr>
          <w:b/>
          <w:bCs/>
          <w:lang w:val="en-GB" w:eastAsia="ja-JP"/>
        </w:rPr>
        <w:t xml:space="preserve">For </w:t>
      </w:r>
      <w:proofErr w:type="spellStart"/>
      <w:r w:rsidRPr="003B7E92">
        <w:rPr>
          <w:b/>
          <w:bCs/>
          <w:lang w:val="en-GB" w:eastAsia="ja-JP"/>
        </w:rPr>
        <w:t>gNB</w:t>
      </w:r>
      <w:proofErr w:type="spellEnd"/>
      <w:r w:rsidRPr="003B7E92">
        <w:rPr>
          <w:b/>
          <w:bCs/>
          <w:lang w:val="en-GB" w:eastAsia="ja-JP"/>
        </w:rPr>
        <w:t>-to-</w:t>
      </w:r>
      <w:proofErr w:type="spellStart"/>
      <w:r w:rsidRPr="003B7E92">
        <w:rPr>
          <w:b/>
          <w:bCs/>
          <w:lang w:val="en-GB" w:eastAsia="ja-JP"/>
        </w:rPr>
        <w:t>gNB</w:t>
      </w:r>
      <w:proofErr w:type="spellEnd"/>
      <w:r w:rsidRPr="003B7E92">
        <w:rPr>
          <w:b/>
          <w:bCs/>
          <w:lang w:val="en-GB" w:eastAsia="ja-JP"/>
        </w:rPr>
        <w:t xml:space="preserve">/UE-to-UE CLI handling, exchange of SBFD time and frequency configuration over </w:t>
      </w:r>
      <w:proofErr w:type="spellStart"/>
      <w:r w:rsidRPr="003B7E92">
        <w:rPr>
          <w:b/>
          <w:bCs/>
          <w:lang w:val="en-GB" w:eastAsia="ja-JP"/>
        </w:rPr>
        <w:t>Xn</w:t>
      </w:r>
      <w:proofErr w:type="spellEnd"/>
      <w:r w:rsidRPr="003B7E92">
        <w:rPr>
          <w:b/>
          <w:bCs/>
          <w:lang w:val="en-GB" w:eastAsia="ja-JP"/>
        </w:rPr>
        <w:t>/F1 interfaces should be support.</w:t>
      </w:r>
    </w:p>
    <w:p w14:paraId="4108706C" w14:textId="77777777" w:rsidR="009D227A" w:rsidRPr="00760EC3" w:rsidRDefault="009D227A" w:rsidP="009D227A">
      <w:pPr>
        <w:rPr>
          <w:b/>
          <w:bCs/>
          <w:lang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sidRPr="00992185">
        <w:rPr>
          <w:b/>
          <w:bCs/>
          <w:lang w:eastAsia="zh-CN"/>
        </w:rPr>
        <w:t xml:space="preserve">UL Tx power </w:t>
      </w:r>
      <w:proofErr w:type="gramStart"/>
      <w:r w:rsidRPr="00992185">
        <w:rPr>
          <w:b/>
          <w:bCs/>
          <w:lang w:eastAsia="zh-CN"/>
        </w:rPr>
        <w:t>control based</w:t>
      </w:r>
      <w:proofErr w:type="gramEnd"/>
      <w:r w:rsidRPr="00992185">
        <w:rPr>
          <w:b/>
          <w:bCs/>
          <w:lang w:eastAsia="zh-CN"/>
        </w:rPr>
        <w:t xml:space="preserve"> schemes should not be considered in the down-selection of </w:t>
      </w:r>
      <w:proofErr w:type="spellStart"/>
      <w:r w:rsidRPr="00992185">
        <w:rPr>
          <w:b/>
          <w:bCs/>
          <w:lang w:eastAsia="zh-CN"/>
        </w:rPr>
        <w:t>gNB</w:t>
      </w:r>
      <w:proofErr w:type="spellEnd"/>
      <w:r w:rsidRPr="00992185">
        <w:rPr>
          <w:b/>
          <w:bCs/>
          <w:lang w:eastAsia="zh-CN"/>
        </w:rPr>
        <w:t>-to-</w:t>
      </w:r>
      <w:proofErr w:type="spellStart"/>
      <w:r w:rsidRPr="00992185">
        <w:rPr>
          <w:b/>
          <w:bCs/>
          <w:lang w:eastAsia="zh-CN"/>
        </w:rPr>
        <w:t>gNB</w:t>
      </w:r>
      <w:proofErr w:type="spellEnd"/>
      <w:r w:rsidRPr="00992185">
        <w:rPr>
          <w:b/>
          <w:bCs/>
          <w:lang w:eastAsia="zh-CN"/>
        </w:rPr>
        <w:t>/UE-to-UE CLI handling schemes.</w:t>
      </w:r>
      <w:r>
        <w:rPr>
          <w:rFonts w:hint="eastAsia"/>
          <w:b/>
          <w:bCs/>
          <w:lang w:eastAsia="ja-JP"/>
        </w:rPr>
        <w:t xml:space="preserve"> </w:t>
      </w:r>
      <w:r w:rsidRPr="00992185">
        <w:rPr>
          <w:b/>
          <w:bCs/>
          <w:lang w:eastAsia="ja-JP"/>
        </w:rPr>
        <w:t>Separate power control parameters in SBFD and non-SBFD symbols should be discussed in AI9.3.1.</w:t>
      </w:r>
    </w:p>
    <w:p w14:paraId="573067F1" w14:textId="77777777" w:rsidR="009D227A" w:rsidRDefault="009D227A" w:rsidP="009D227A">
      <w:pPr>
        <w:rPr>
          <w:lang w:val="en-GB" w:eastAsia="ja-JP"/>
        </w:rPr>
      </w:pPr>
      <w:r w:rsidRPr="00CF600D">
        <w:rPr>
          <w:b/>
          <w:bCs/>
          <w:lang w:eastAsia="zh-CN"/>
        </w:rPr>
        <w:t xml:space="preserve">Proposal </w:t>
      </w:r>
      <w:r>
        <w:rPr>
          <w:b/>
          <w:bCs/>
          <w:lang w:eastAsia="ja-JP"/>
        </w:rPr>
        <w:t>4</w:t>
      </w:r>
      <w:r w:rsidRPr="00DB4F85">
        <w:rPr>
          <w:b/>
          <w:bCs/>
          <w:lang w:eastAsia="zh-CN"/>
        </w:rPr>
        <w:t>:</w:t>
      </w:r>
      <w:r>
        <w:rPr>
          <w:b/>
          <w:bCs/>
          <w:lang w:eastAsia="zh-CN"/>
        </w:rPr>
        <w:t xml:space="preserve"> When </w:t>
      </w:r>
      <w:r w:rsidRPr="00C80B13">
        <w:rPr>
          <w:b/>
          <w:bCs/>
          <w:lang w:eastAsia="zh-CN"/>
        </w:rPr>
        <w:t>Rel.16 UE-to-UE CLI measurement is reused for CLI measurement</w:t>
      </w:r>
      <w:r>
        <w:rPr>
          <w:b/>
          <w:bCs/>
          <w:lang w:eastAsia="zh-CN"/>
        </w:rPr>
        <w:t xml:space="preserve"> for SBFD aware UEs, </w:t>
      </w:r>
      <w:r w:rsidRPr="00C80B13">
        <w:rPr>
          <w:b/>
          <w:bCs/>
          <w:lang w:eastAsia="zh-CN"/>
        </w:rPr>
        <w:t xml:space="preserve">averaging/filtering of the CLI measurement should be carried out only </w:t>
      </w:r>
      <w:r>
        <w:rPr>
          <w:b/>
          <w:bCs/>
          <w:lang w:eastAsia="zh-CN"/>
        </w:rPr>
        <w:t xml:space="preserve">in </w:t>
      </w:r>
      <w:r w:rsidRPr="00C80B13">
        <w:rPr>
          <w:b/>
          <w:bCs/>
          <w:lang w:eastAsia="zh-CN"/>
        </w:rPr>
        <w:t>the same property.</w:t>
      </w:r>
    </w:p>
    <w:p w14:paraId="30AD5143" w14:textId="77777777" w:rsidR="009D227A" w:rsidRDefault="009D227A" w:rsidP="009D227A">
      <w:pPr>
        <w:rPr>
          <w:b/>
          <w:bCs/>
          <w:lang w:eastAsia="ja-JP"/>
        </w:rPr>
      </w:pPr>
      <w:r w:rsidRPr="00CF600D">
        <w:rPr>
          <w:b/>
          <w:bCs/>
          <w:lang w:eastAsia="zh-CN"/>
        </w:rPr>
        <w:t xml:space="preserve">Proposal </w:t>
      </w:r>
      <w:r>
        <w:rPr>
          <w:b/>
          <w:bCs/>
          <w:lang w:eastAsia="ja-JP"/>
        </w:rPr>
        <w:t>5</w:t>
      </w:r>
      <w:r w:rsidRPr="00DB4F85">
        <w:rPr>
          <w:b/>
          <w:bCs/>
          <w:lang w:eastAsia="zh-CN"/>
        </w:rPr>
        <w:t>:</w:t>
      </w:r>
      <w:r w:rsidRPr="00614B75">
        <w:rPr>
          <w:b/>
          <w:bCs/>
          <w:lang w:eastAsia="zh-CN"/>
        </w:rPr>
        <w:t xml:space="preserve"> </w:t>
      </w:r>
      <w:r w:rsidRPr="00014E1B">
        <w:rPr>
          <w:b/>
          <w:bCs/>
          <w:lang w:eastAsia="zh-CN"/>
        </w:rPr>
        <w:t>The following should be discussed for L1-based CLI reporting</w:t>
      </w:r>
      <w:r>
        <w:rPr>
          <w:rFonts w:hint="eastAsia"/>
          <w:b/>
          <w:bCs/>
          <w:lang w:eastAsia="ja-JP"/>
        </w:rPr>
        <w:t>:</w:t>
      </w:r>
    </w:p>
    <w:p w14:paraId="041333A9" w14:textId="77777777" w:rsidR="009D227A" w:rsidRDefault="009D227A" w:rsidP="009D227A">
      <w:pPr>
        <w:pStyle w:val="aff4"/>
        <w:numPr>
          <w:ilvl w:val="0"/>
          <w:numId w:val="68"/>
        </w:numPr>
        <w:ind w:leftChars="0"/>
        <w:rPr>
          <w:b/>
          <w:bCs/>
          <w:lang w:eastAsia="zh-CN"/>
        </w:rPr>
      </w:pPr>
      <w:r w:rsidRPr="00014E1B">
        <w:rPr>
          <w:b/>
          <w:bCs/>
          <w:lang w:eastAsia="zh-CN"/>
        </w:rPr>
        <w:t>Conjunction between CLI measurement metrics and CSI measurement metrics</w:t>
      </w:r>
    </w:p>
    <w:p w14:paraId="6FB19656" w14:textId="77777777" w:rsidR="009D227A" w:rsidRPr="00014E1B" w:rsidRDefault="009D227A" w:rsidP="009D227A">
      <w:pPr>
        <w:pStyle w:val="aff4"/>
        <w:numPr>
          <w:ilvl w:val="0"/>
          <w:numId w:val="68"/>
        </w:numPr>
        <w:ind w:leftChars="0"/>
        <w:rPr>
          <w:b/>
          <w:bCs/>
          <w:lang w:eastAsia="zh-CN"/>
        </w:rPr>
      </w:pPr>
      <w:r w:rsidRPr="00014E1B">
        <w:rPr>
          <w:b/>
          <w:bCs/>
          <w:lang w:eastAsia="zh-CN"/>
        </w:rPr>
        <w:t>Report fields of SRS-RSRP/CLI-RSSI for CLI report</w:t>
      </w:r>
    </w:p>
    <w:p w14:paraId="1EED1747" w14:textId="77777777" w:rsidR="009D227A" w:rsidRPr="009D227A" w:rsidRDefault="009D227A" w:rsidP="009D227A">
      <w:pPr>
        <w:rPr>
          <w:b/>
          <w:bCs/>
          <w:lang w:val="en-GB" w:eastAsia="ja-JP"/>
        </w:rPr>
      </w:pPr>
      <w:r w:rsidRPr="009D227A">
        <w:rPr>
          <w:b/>
          <w:bCs/>
          <w:lang w:val="en-GB" w:eastAsia="ja-JP"/>
        </w:rPr>
        <w:t xml:space="preserve">Proposal 6: </w:t>
      </w:r>
      <w:proofErr w:type="spellStart"/>
      <w:r w:rsidRPr="009D227A">
        <w:rPr>
          <w:b/>
          <w:bCs/>
          <w:lang w:val="en-GB" w:eastAsia="ja-JP"/>
        </w:rPr>
        <w:t>Subband</w:t>
      </w:r>
      <w:proofErr w:type="spellEnd"/>
      <w:r w:rsidRPr="009D227A">
        <w:rPr>
          <w:rFonts w:hint="eastAsia"/>
          <w:b/>
          <w:bCs/>
          <w:lang w:val="en-GB" w:eastAsia="ja-JP"/>
        </w:rPr>
        <w:t>-</w:t>
      </w:r>
      <w:r w:rsidRPr="009D227A">
        <w:rPr>
          <w:b/>
          <w:bCs/>
          <w:lang w:val="en-GB" w:eastAsia="ja-JP"/>
        </w:rPr>
        <w:t>based CLI measurement and reporting for UE-to-UE CLI handling should be supported.</w:t>
      </w:r>
    </w:p>
    <w:p w14:paraId="6EFAACAE" w14:textId="77777777" w:rsidR="009D227A" w:rsidDel="006B1DD5" w:rsidRDefault="009D227A" w:rsidP="009D227A">
      <w:pPr>
        <w:rPr>
          <w:lang w:eastAsia="ja-JP"/>
        </w:rPr>
      </w:pPr>
      <w:r w:rsidRPr="009E0C96" w:rsidDel="006B1DD5">
        <w:rPr>
          <w:rFonts w:hint="eastAsia"/>
          <w:b/>
          <w:bCs/>
          <w:lang w:eastAsia="ja-JP"/>
        </w:rPr>
        <w:t>P</w:t>
      </w:r>
      <w:r w:rsidRPr="009E0C96" w:rsidDel="006B1DD5">
        <w:rPr>
          <w:b/>
          <w:bCs/>
          <w:lang w:eastAsia="ja-JP"/>
        </w:rPr>
        <w:t xml:space="preserve">roposal </w:t>
      </w:r>
      <w:r>
        <w:rPr>
          <w:b/>
          <w:bCs/>
          <w:lang w:eastAsia="ja-JP"/>
        </w:rPr>
        <w:t>7</w:t>
      </w:r>
      <w:r w:rsidRPr="009E0C96" w:rsidDel="006B1DD5">
        <w:rPr>
          <w:b/>
          <w:bCs/>
          <w:lang w:eastAsia="ja-JP"/>
        </w:rPr>
        <w:t>: Triggering mechanism for aperiodic CLI measurement and reporting should be discussed.</w:t>
      </w:r>
    </w:p>
    <w:p w14:paraId="4223D594" w14:textId="77777777" w:rsidR="009D227A" w:rsidRPr="008F2D17" w:rsidRDefault="009D227A" w:rsidP="009D227A">
      <w:pPr>
        <w:rPr>
          <w:b/>
          <w:bCs/>
          <w:lang w:val="en-GB" w:eastAsia="ja-JP"/>
        </w:rPr>
      </w:pPr>
      <w:r w:rsidRPr="00A0250B">
        <w:rPr>
          <w:rFonts w:hint="eastAsia"/>
          <w:b/>
          <w:bCs/>
          <w:lang w:val="en-GB" w:eastAsia="ja-JP"/>
        </w:rPr>
        <w:t>P</w:t>
      </w:r>
      <w:r w:rsidRPr="00A0250B">
        <w:rPr>
          <w:b/>
          <w:bCs/>
          <w:lang w:val="en-GB" w:eastAsia="ja-JP"/>
        </w:rPr>
        <w:t xml:space="preserve">roposal </w:t>
      </w:r>
      <w:r>
        <w:rPr>
          <w:b/>
          <w:bCs/>
          <w:lang w:val="en-GB" w:eastAsia="ja-JP"/>
        </w:rPr>
        <w:t>8</w:t>
      </w:r>
      <w:r w:rsidRPr="00A0250B">
        <w:rPr>
          <w:b/>
          <w:bCs/>
          <w:lang w:val="en-GB" w:eastAsia="ja-JP"/>
        </w:rPr>
        <w:t xml:space="preserve">: </w:t>
      </w:r>
      <w:r w:rsidRPr="00AC796B">
        <w:rPr>
          <w:b/>
          <w:bCs/>
          <w:lang w:val="en-GB" w:eastAsia="ja-JP"/>
        </w:rPr>
        <w:t xml:space="preserve">Beam-based UE-to-UE CLI measurement should be discussed considering the </w:t>
      </w:r>
      <w:r>
        <w:rPr>
          <w:b/>
          <w:bCs/>
          <w:lang w:val="en-GB" w:eastAsia="ja-JP"/>
        </w:rPr>
        <w:t>system/</w:t>
      </w:r>
      <w:r w:rsidRPr="00AC796B">
        <w:rPr>
          <w:b/>
          <w:bCs/>
          <w:lang w:val="en-GB" w:eastAsia="ja-JP"/>
        </w:rPr>
        <w:t>measurement/reporting overhead</w:t>
      </w:r>
      <w:r>
        <w:rPr>
          <w:b/>
          <w:bCs/>
          <w:lang w:val="en-GB" w:eastAsia="ja-JP"/>
        </w:rPr>
        <w:t>, UE complexity and necessity of limiting TCI states</w:t>
      </w:r>
      <w:r w:rsidRPr="00AC796B">
        <w:rPr>
          <w:b/>
          <w:bCs/>
          <w:lang w:val="en-GB" w:eastAsia="ja-JP"/>
        </w:rPr>
        <w:t>.</w:t>
      </w:r>
    </w:p>
    <w:p w14:paraId="4DCCEEC6" w14:textId="77777777" w:rsidR="0022398F" w:rsidRPr="009D227A" w:rsidRDefault="0022398F" w:rsidP="003F2751">
      <w:pPr>
        <w:rPr>
          <w:lang w:val="en-GB" w:eastAsia="ja-JP"/>
        </w:rPr>
      </w:pP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AEC066F" w:rsidR="00046D71" w:rsidRDefault="00D11461" w:rsidP="00046D71">
      <w:pPr>
        <w:pStyle w:val="af3"/>
        <w:numPr>
          <w:ilvl w:val="0"/>
          <w:numId w:val="18"/>
        </w:numPr>
        <w:spacing w:after="120"/>
        <w:jc w:val="both"/>
        <w:rPr>
          <w:lang w:eastAsia="ja-JP"/>
        </w:rPr>
      </w:pPr>
      <w:bookmarkStart w:id="7" w:name="_Ref1046471"/>
      <w:bookmarkStart w:id="8" w:name="_Ref163027699"/>
      <w:bookmarkEnd w:id="7"/>
      <w:r w:rsidRPr="00BD7F3A">
        <w:rPr>
          <w:lang w:eastAsia="ja-JP"/>
        </w:rPr>
        <w:t>RP-240789</w:t>
      </w:r>
      <w:r w:rsidR="00046D71">
        <w:rPr>
          <w:lang w:eastAsia="ja-JP"/>
        </w:rPr>
        <w:t>, "</w:t>
      </w:r>
      <w:r w:rsidRPr="00595946">
        <w:rPr>
          <w:lang w:eastAsia="ja-JP"/>
        </w:rPr>
        <w:t>WID revision: Evolution of NR duplex operation: Sub-band full duplex (SBFD)</w:t>
      </w:r>
      <w:r w:rsidR="00046D71">
        <w:rPr>
          <w:lang w:eastAsia="ja-JP"/>
        </w:rPr>
        <w:t xml:space="preserve">", </w:t>
      </w:r>
      <w:bookmarkEnd w:id="8"/>
      <w:r>
        <w:rPr>
          <w:lang w:eastAsia="ja-JP"/>
        </w:rPr>
        <w:t>Huawei</w:t>
      </w:r>
    </w:p>
    <w:p w14:paraId="00A53E60" w14:textId="65E4FF39" w:rsidR="003200AF" w:rsidRDefault="003200AF" w:rsidP="003200AF">
      <w:pPr>
        <w:pStyle w:val="af3"/>
        <w:numPr>
          <w:ilvl w:val="0"/>
          <w:numId w:val="18"/>
        </w:numPr>
        <w:spacing w:after="120"/>
        <w:jc w:val="both"/>
        <w:rPr>
          <w:lang w:eastAsia="ja-JP"/>
        </w:rPr>
      </w:pPr>
      <w:bookmarkStart w:id="9" w:name="_Ref163030593"/>
      <w:bookmarkStart w:id="10" w:name="_Ref163027717"/>
      <w:bookmarkStart w:id="11" w:name="_Ref163028099"/>
      <w:bookmarkStart w:id="12" w:name="_Ref158824284"/>
      <w:r w:rsidRPr="0053072A">
        <w:rPr>
          <w:lang w:eastAsia="ja-JP"/>
        </w:rPr>
        <w:t>3GPP TR 38.8</w:t>
      </w:r>
      <w:r>
        <w:rPr>
          <w:lang w:eastAsia="ja-JP"/>
        </w:rPr>
        <w:t>58</w:t>
      </w:r>
      <w:r w:rsidRPr="0053072A">
        <w:rPr>
          <w:lang w:eastAsia="ja-JP"/>
        </w:rPr>
        <w:t xml:space="preserve"> V</w:t>
      </w:r>
      <w:r>
        <w:rPr>
          <w:lang w:eastAsia="ja-JP"/>
        </w:rPr>
        <w:t>18</w:t>
      </w:r>
      <w:r w:rsidRPr="0053072A">
        <w:rPr>
          <w:lang w:eastAsia="ja-JP"/>
        </w:rPr>
        <w:t>.0.0 (2023-</w:t>
      </w:r>
      <w:r>
        <w:rPr>
          <w:lang w:eastAsia="ja-JP"/>
        </w:rPr>
        <w:t>12</w:t>
      </w:r>
      <w:r w:rsidRPr="0053072A">
        <w:rPr>
          <w:lang w:eastAsia="ja-JP"/>
        </w:rPr>
        <w:t>)</w:t>
      </w:r>
      <w:bookmarkEnd w:id="9"/>
    </w:p>
    <w:p w14:paraId="7861FAD3" w14:textId="59467FE4" w:rsidR="00046D71" w:rsidRDefault="00046D71" w:rsidP="00046D71">
      <w:pPr>
        <w:pStyle w:val="af3"/>
        <w:numPr>
          <w:ilvl w:val="0"/>
          <w:numId w:val="18"/>
        </w:numPr>
        <w:spacing w:after="120"/>
        <w:jc w:val="both"/>
        <w:rPr>
          <w:lang w:eastAsia="ja-JP"/>
        </w:rPr>
      </w:pPr>
      <w:r w:rsidRPr="0053072A">
        <w:rPr>
          <w:lang w:eastAsia="ja-JP"/>
        </w:rPr>
        <w:t>3GPP TR 38.</w:t>
      </w:r>
      <w:r>
        <w:rPr>
          <w:lang w:eastAsia="ja-JP"/>
        </w:rPr>
        <w:t>423</w:t>
      </w:r>
      <w:r w:rsidRPr="0053072A">
        <w:rPr>
          <w:lang w:eastAsia="ja-JP"/>
        </w:rPr>
        <w:t xml:space="preserve"> V1</w:t>
      </w:r>
      <w:r>
        <w:rPr>
          <w:lang w:eastAsia="ja-JP"/>
        </w:rPr>
        <w:t>8</w:t>
      </w:r>
      <w:r w:rsidRPr="0053072A">
        <w:rPr>
          <w:lang w:eastAsia="ja-JP"/>
        </w:rPr>
        <w:t>.0.0 (202</w:t>
      </w:r>
      <w:r>
        <w:rPr>
          <w:lang w:eastAsia="ja-JP"/>
        </w:rPr>
        <w:t>4</w:t>
      </w:r>
      <w:r w:rsidRPr="0053072A">
        <w:rPr>
          <w:lang w:eastAsia="ja-JP"/>
        </w:rPr>
        <w:t>-0</w:t>
      </w:r>
      <w:r>
        <w:rPr>
          <w:lang w:eastAsia="ja-JP"/>
        </w:rPr>
        <w:t>1</w:t>
      </w:r>
      <w:r w:rsidRPr="0053072A">
        <w:rPr>
          <w:lang w:eastAsia="ja-JP"/>
        </w:rPr>
        <w:t>)</w:t>
      </w:r>
      <w:bookmarkEnd w:id="10"/>
      <w:bookmarkEnd w:id="11"/>
    </w:p>
    <w:p w14:paraId="4BF61AA4" w14:textId="788D9D86" w:rsidR="00046D71" w:rsidRDefault="00046D71" w:rsidP="00046D71">
      <w:pPr>
        <w:pStyle w:val="af3"/>
        <w:numPr>
          <w:ilvl w:val="0"/>
          <w:numId w:val="18"/>
        </w:numPr>
        <w:spacing w:after="120"/>
        <w:jc w:val="both"/>
        <w:rPr>
          <w:lang w:eastAsia="ja-JP"/>
        </w:rPr>
      </w:pPr>
      <w:bookmarkStart w:id="13" w:name="_Ref158986655"/>
      <w:bookmarkEnd w:id="12"/>
      <w:r w:rsidRPr="00B6380E">
        <w:rPr>
          <w:lang w:eastAsia="ja-JP"/>
        </w:rPr>
        <w:t>R1-2</w:t>
      </w:r>
      <w:r w:rsidR="00C605D4">
        <w:rPr>
          <w:lang w:eastAsia="ja-JP"/>
        </w:rPr>
        <w:t>4</w:t>
      </w:r>
      <w:r w:rsidRPr="00B6380E">
        <w:rPr>
          <w:lang w:eastAsia="ja-JP"/>
        </w:rPr>
        <w:t>0</w:t>
      </w:r>
      <w:r w:rsidR="003B6B7B">
        <w:rPr>
          <w:lang w:eastAsia="ja-JP"/>
        </w:rPr>
        <w:t>1635</w:t>
      </w:r>
      <w:r>
        <w:rPr>
          <w:lang w:eastAsia="ja-JP"/>
        </w:rPr>
        <w:t>, "</w:t>
      </w:r>
      <w:r w:rsidR="003B6B7B" w:rsidRPr="003B6B7B">
        <w:rPr>
          <w:lang w:eastAsia="ja-JP"/>
        </w:rPr>
        <w:t>Summary #3 of CLI handling</w:t>
      </w:r>
      <w:r>
        <w:rPr>
          <w:lang w:eastAsia="ja-JP"/>
        </w:rPr>
        <w:t xml:space="preserve">", </w:t>
      </w:r>
      <w:r w:rsidRPr="00B6380E">
        <w:rPr>
          <w:lang w:eastAsia="ja-JP"/>
        </w:rPr>
        <w:t>Moderator (</w:t>
      </w:r>
      <w:r w:rsidR="003B6B7B">
        <w:rPr>
          <w:lang w:eastAsia="ja-JP"/>
        </w:rPr>
        <w:t>Huawei</w:t>
      </w:r>
      <w:r w:rsidRPr="00B6380E">
        <w:rPr>
          <w:lang w:eastAsia="ja-JP"/>
        </w:rPr>
        <w:t>)</w:t>
      </w:r>
      <w:bookmarkEnd w:id="13"/>
    </w:p>
    <w:p w14:paraId="42553412" w14:textId="56F7C343" w:rsidR="003B6B7B" w:rsidRPr="00955C02" w:rsidRDefault="003B6B7B" w:rsidP="00046D71">
      <w:pPr>
        <w:pStyle w:val="af3"/>
        <w:numPr>
          <w:ilvl w:val="0"/>
          <w:numId w:val="18"/>
        </w:numPr>
        <w:spacing w:after="120"/>
        <w:jc w:val="both"/>
        <w:rPr>
          <w:lang w:eastAsia="ja-JP"/>
        </w:rPr>
      </w:pPr>
      <w:bookmarkStart w:id="14" w:name="_Ref163028924"/>
      <w:r>
        <w:rPr>
          <w:rFonts w:hint="eastAsia"/>
          <w:lang w:eastAsia="ja-JP"/>
        </w:rPr>
        <w:t>R</w:t>
      </w:r>
      <w:r>
        <w:rPr>
          <w:lang w:eastAsia="ja-JP"/>
        </w:rPr>
        <w:t xml:space="preserve">1-2304035, </w:t>
      </w:r>
      <w:r w:rsidR="00EC22D1">
        <w:rPr>
          <w:lang w:eastAsia="ja-JP"/>
        </w:rPr>
        <w:t>"</w:t>
      </w:r>
      <w:r w:rsidRPr="003B6B7B">
        <w:rPr>
          <w:lang w:eastAsia="ja-JP"/>
        </w:rPr>
        <w:t>Summary #4 of potential enhancement on dynamic/flexible TDD</w:t>
      </w:r>
      <w:r w:rsidR="00EC22D1">
        <w:rPr>
          <w:lang w:eastAsia="ja-JP"/>
        </w:rPr>
        <w:t>"</w:t>
      </w:r>
      <w:r>
        <w:rPr>
          <w:lang w:eastAsia="ja-JP"/>
        </w:rPr>
        <w:t>, Moderator (LG Electronics)</w:t>
      </w:r>
      <w:bookmarkEnd w:id="14"/>
    </w:p>
    <w:p w14:paraId="04CF357A" w14:textId="33FC7E16" w:rsidR="000946BB" w:rsidRPr="00EC22D1" w:rsidRDefault="000946BB" w:rsidP="00CC06CC">
      <w:pPr>
        <w:pStyle w:val="af3"/>
        <w:spacing w:after="120"/>
        <w:jc w:val="both"/>
        <w:rPr>
          <w:lang w:eastAsia="ja-JP"/>
        </w:rPr>
      </w:pPr>
    </w:p>
    <w:sectPr w:rsidR="000946BB" w:rsidRPr="00EC22D1" w:rsidSect="00E110E7">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7B2D8" w14:textId="77777777" w:rsidR="00E110E7" w:rsidRDefault="00E110E7">
      <w:r>
        <w:separator/>
      </w:r>
    </w:p>
  </w:endnote>
  <w:endnote w:type="continuationSeparator" w:id="0">
    <w:p w14:paraId="64734766" w14:textId="77777777" w:rsidR="00E110E7" w:rsidRDefault="00E110E7">
      <w:r>
        <w:continuationSeparator/>
      </w:r>
    </w:p>
  </w:endnote>
  <w:endnote w:type="continuationNotice" w:id="1">
    <w:p w14:paraId="167503F1" w14:textId="77777777" w:rsidR="00E110E7" w:rsidRDefault="00E11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72B3" w14:textId="77777777" w:rsidR="00E110E7" w:rsidRDefault="00E110E7">
      <w:r>
        <w:separator/>
      </w:r>
    </w:p>
  </w:footnote>
  <w:footnote w:type="continuationSeparator" w:id="0">
    <w:p w14:paraId="0283F000" w14:textId="77777777" w:rsidR="00E110E7" w:rsidRDefault="00E110E7">
      <w:r>
        <w:continuationSeparator/>
      </w:r>
    </w:p>
  </w:footnote>
  <w:footnote w:type="continuationNotice" w:id="1">
    <w:p w14:paraId="42F3128C" w14:textId="77777777" w:rsidR="00E110E7" w:rsidRDefault="00E110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7076"/>
    <w:multiLevelType w:val="hybridMultilevel"/>
    <w:tmpl w:val="7968F5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B671DDF"/>
    <w:multiLevelType w:val="hybridMultilevel"/>
    <w:tmpl w:val="4036B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249BA"/>
    <w:multiLevelType w:val="hybridMultilevel"/>
    <w:tmpl w:val="43E2A3CA"/>
    <w:lvl w:ilvl="0" w:tplc="36A83C7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E7066C"/>
    <w:multiLevelType w:val="hybridMultilevel"/>
    <w:tmpl w:val="158052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F766C4"/>
    <w:multiLevelType w:val="hybridMultilevel"/>
    <w:tmpl w:val="0FD4A52C"/>
    <w:lvl w:ilvl="0" w:tplc="36A83C7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3" w15:restartNumberingAfterBreak="0">
    <w:nsid w:val="1A5A20F6"/>
    <w:multiLevelType w:val="hybridMultilevel"/>
    <w:tmpl w:val="4D9E02E0"/>
    <w:lvl w:ilvl="0" w:tplc="04090001">
      <w:start w:val="1"/>
      <w:numFmt w:val="bullet"/>
      <w:lvlText w:val=""/>
      <w:lvlJc w:val="left"/>
      <w:pPr>
        <w:ind w:left="1240" w:hanging="440"/>
      </w:pPr>
      <w:rPr>
        <w:rFonts w:ascii="Wingdings" w:hAnsi="Wingdings" w:hint="default"/>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abstractNum w:abstractNumId="14"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F152B56"/>
    <w:multiLevelType w:val="hybridMultilevel"/>
    <w:tmpl w:val="86AA8B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20A1037"/>
    <w:multiLevelType w:val="hybridMultilevel"/>
    <w:tmpl w:val="6A9C65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2357FF2"/>
    <w:multiLevelType w:val="hybridMultilevel"/>
    <w:tmpl w:val="E682CE9E"/>
    <w:lvl w:ilvl="0" w:tplc="5B3EB83C">
      <w:start w:val="677"/>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4923049"/>
    <w:multiLevelType w:val="hybridMultilevel"/>
    <w:tmpl w:val="F2B6EFFE"/>
    <w:lvl w:ilvl="0" w:tplc="8FE0E9D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313CDC"/>
    <w:multiLevelType w:val="hybridMultilevel"/>
    <w:tmpl w:val="C322631C"/>
    <w:lvl w:ilvl="0" w:tplc="15BE935C">
      <w:numFmt w:val="bullet"/>
      <w:lvlText w:val="-"/>
      <w:lvlJc w:val="left"/>
      <w:pPr>
        <w:ind w:left="724" w:hanging="440"/>
      </w:pPr>
      <w:rPr>
        <w:rFonts w:ascii="Times New Roman" w:eastAsia="DengXi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E60F22"/>
    <w:multiLevelType w:val="hybridMultilevel"/>
    <w:tmpl w:val="9D8EEF1C"/>
    <w:lvl w:ilvl="0" w:tplc="36A83C7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C171037"/>
    <w:multiLevelType w:val="hybridMultilevel"/>
    <w:tmpl w:val="85CC83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3EEC350F"/>
    <w:multiLevelType w:val="hybridMultilevel"/>
    <w:tmpl w:val="8DB6E9A2"/>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474C76FA"/>
    <w:multiLevelType w:val="hybridMultilevel"/>
    <w:tmpl w:val="4DDEA2D6"/>
    <w:lvl w:ilvl="0" w:tplc="36A83C76">
      <w:start w:val="1"/>
      <w:numFmt w:val="bullet"/>
      <w:lvlText w:val=""/>
      <w:lvlJc w:val="left"/>
      <w:pPr>
        <w:ind w:left="1240" w:hanging="440"/>
      </w:pPr>
      <w:rPr>
        <w:rFonts w:ascii="Wingdings" w:hAnsi="Wingdings" w:hint="default"/>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abstractNum w:abstractNumId="4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4" w15:restartNumberingAfterBreak="0">
    <w:nsid w:val="50AC141D"/>
    <w:multiLevelType w:val="hybridMultilevel"/>
    <w:tmpl w:val="879019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1207BBF"/>
    <w:multiLevelType w:val="hybridMultilevel"/>
    <w:tmpl w:val="5F7476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5B3E1FA3"/>
    <w:multiLevelType w:val="hybridMultilevel"/>
    <w:tmpl w:val="BDAC1780"/>
    <w:lvl w:ilvl="0" w:tplc="11347424">
      <w:start w:val="1"/>
      <w:numFmt w:val="bullet"/>
      <w:lvlText w:val="•"/>
      <w:lvlJc w:val="left"/>
      <w:pPr>
        <w:tabs>
          <w:tab w:val="num" w:pos="720"/>
        </w:tabs>
        <w:ind w:left="720" w:hanging="360"/>
      </w:pPr>
      <w:rPr>
        <w:rFonts w:ascii="Arial" w:hAnsi="Arial" w:hint="default"/>
      </w:rPr>
    </w:lvl>
    <w:lvl w:ilvl="1" w:tplc="0CF21196" w:tentative="1">
      <w:start w:val="1"/>
      <w:numFmt w:val="bullet"/>
      <w:lvlText w:val="•"/>
      <w:lvlJc w:val="left"/>
      <w:pPr>
        <w:tabs>
          <w:tab w:val="num" w:pos="1440"/>
        </w:tabs>
        <w:ind w:left="1440" w:hanging="360"/>
      </w:pPr>
      <w:rPr>
        <w:rFonts w:ascii="Arial" w:hAnsi="Arial" w:hint="default"/>
      </w:rPr>
    </w:lvl>
    <w:lvl w:ilvl="2" w:tplc="014C1ACC" w:tentative="1">
      <w:start w:val="1"/>
      <w:numFmt w:val="bullet"/>
      <w:lvlText w:val="•"/>
      <w:lvlJc w:val="left"/>
      <w:pPr>
        <w:tabs>
          <w:tab w:val="num" w:pos="2160"/>
        </w:tabs>
        <w:ind w:left="2160" w:hanging="360"/>
      </w:pPr>
      <w:rPr>
        <w:rFonts w:ascii="Arial" w:hAnsi="Arial" w:hint="default"/>
      </w:rPr>
    </w:lvl>
    <w:lvl w:ilvl="3" w:tplc="60C24ECE" w:tentative="1">
      <w:start w:val="1"/>
      <w:numFmt w:val="bullet"/>
      <w:lvlText w:val="•"/>
      <w:lvlJc w:val="left"/>
      <w:pPr>
        <w:tabs>
          <w:tab w:val="num" w:pos="2880"/>
        </w:tabs>
        <w:ind w:left="2880" w:hanging="360"/>
      </w:pPr>
      <w:rPr>
        <w:rFonts w:ascii="Arial" w:hAnsi="Arial" w:hint="default"/>
      </w:rPr>
    </w:lvl>
    <w:lvl w:ilvl="4" w:tplc="B6A671F0" w:tentative="1">
      <w:start w:val="1"/>
      <w:numFmt w:val="bullet"/>
      <w:lvlText w:val="•"/>
      <w:lvlJc w:val="left"/>
      <w:pPr>
        <w:tabs>
          <w:tab w:val="num" w:pos="3600"/>
        </w:tabs>
        <w:ind w:left="3600" w:hanging="360"/>
      </w:pPr>
      <w:rPr>
        <w:rFonts w:ascii="Arial" w:hAnsi="Arial" w:hint="default"/>
      </w:rPr>
    </w:lvl>
    <w:lvl w:ilvl="5" w:tplc="6DBAF7D8" w:tentative="1">
      <w:start w:val="1"/>
      <w:numFmt w:val="bullet"/>
      <w:lvlText w:val="•"/>
      <w:lvlJc w:val="left"/>
      <w:pPr>
        <w:tabs>
          <w:tab w:val="num" w:pos="4320"/>
        </w:tabs>
        <w:ind w:left="4320" w:hanging="360"/>
      </w:pPr>
      <w:rPr>
        <w:rFonts w:ascii="Arial" w:hAnsi="Arial" w:hint="default"/>
      </w:rPr>
    </w:lvl>
    <w:lvl w:ilvl="6" w:tplc="E0722C86" w:tentative="1">
      <w:start w:val="1"/>
      <w:numFmt w:val="bullet"/>
      <w:lvlText w:val="•"/>
      <w:lvlJc w:val="left"/>
      <w:pPr>
        <w:tabs>
          <w:tab w:val="num" w:pos="5040"/>
        </w:tabs>
        <w:ind w:left="5040" w:hanging="360"/>
      </w:pPr>
      <w:rPr>
        <w:rFonts w:ascii="Arial" w:hAnsi="Arial" w:hint="default"/>
      </w:rPr>
    </w:lvl>
    <w:lvl w:ilvl="7" w:tplc="6B8A0A3E" w:tentative="1">
      <w:start w:val="1"/>
      <w:numFmt w:val="bullet"/>
      <w:lvlText w:val="•"/>
      <w:lvlJc w:val="left"/>
      <w:pPr>
        <w:tabs>
          <w:tab w:val="num" w:pos="5760"/>
        </w:tabs>
        <w:ind w:left="5760" w:hanging="360"/>
      </w:pPr>
      <w:rPr>
        <w:rFonts w:ascii="Arial" w:hAnsi="Arial" w:hint="default"/>
      </w:rPr>
    </w:lvl>
    <w:lvl w:ilvl="8" w:tplc="328C729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4"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6"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1" w15:restartNumberingAfterBreak="0">
    <w:nsid w:val="77ED03F9"/>
    <w:multiLevelType w:val="hybridMultilevel"/>
    <w:tmpl w:val="10A4AC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3" w15:restartNumberingAfterBreak="0">
    <w:nsid w:val="7B360D0A"/>
    <w:multiLevelType w:val="hybridMultilevel"/>
    <w:tmpl w:val="E8767CD6"/>
    <w:lvl w:ilvl="0" w:tplc="36A83C7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6"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60"/>
  </w:num>
  <w:num w:numId="2" w16cid:durableId="1929540460">
    <w:abstractNumId w:val="64"/>
  </w:num>
  <w:num w:numId="3" w16cid:durableId="1969701914">
    <w:abstractNumId w:val="33"/>
  </w:num>
  <w:num w:numId="4" w16cid:durableId="2078699544">
    <w:abstractNumId w:val="55"/>
  </w:num>
  <w:num w:numId="5" w16cid:durableId="948200769">
    <w:abstractNumId w:val="40"/>
  </w:num>
  <w:num w:numId="6" w16cid:durableId="1877161359">
    <w:abstractNumId w:val="41"/>
  </w:num>
  <w:num w:numId="7" w16cid:durableId="969046851">
    <w:abstractNumId w:val="37"/>
  </w:num>
  <w:num w:numId="8" w16cid:durableId="1399865143">
    <w:abstractNumId w:val="62"/>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30"/>
  </w:num>
  <w:num w:numId="12" w16cid:durableId="182941666">
    <w:abstractNumId w:val="34"/>
  </w:num>
  <w:num w:numId="13" w16cid:durableId="1814519912">
    <w:abstractNumId w:val="28"/>
  </w:num>
  <w:num w:numId="14" w16cid:durableId="2005626992">
    <w:abstractNumId w:val="3"/>
  </w:num>
  <w:num w:numId="15" w16cid:durableId="1418597009">
    <w:abstractNumId w:val="34"/>
  </w:num>
  <w:num w:numId="16" w16cid:durableId="219292857">
    <w:abstractNumId w:val="35"/>
  </w:num>
  <w:num w:numId="17" w16cid:durableId="1324620614">
    <w:abstractNumId w:val="35"/>
  </w:num>
  <w:num w:numId="18" w16cid:durableId="1681279285">
    <w:abstractNumId w:val="0"/>
  </w:num>
  <w:num w:numId="19" w16cid:durableId="967659101">
    <w:abstractNumId w:val="56"/>
  </w:num>
  <w:num w:numId="20" w16cid:durableId="1077944730">
    <w:abstractNumId w:val="25"/>
  </w:num>
  <w:num w:numId="21" w16cid:durableId="128667468">
    <w:abstractNumId w:val="48"/>
  </w:num>
  <w:num w:numId="22" w16cid:durableId="1013187379">
    <w:abstractNumId w:val="26"/>
  </w:num>
  <w:num w:numId="23" w16cid:durableId="727533027">
    <w:abstractNumId w:val="51"/>
  </w:num>
  <w:num w:numId="24" w16cid:durableId="1133213616">
    <w:abstractNumId w:val="8"/>
  </w:num>
  <w:num w:numId="25" w16cid:durableId="1305739595">
    <w:abstractNumId w:val="19"/>
  </w:num>
  <w:num w:numId="26" w16cid:durableId="464853544">
    <w:abstractNumId w:val="36"/>
  </w:num>
  <w:num w:numId="27" w16cid:durableId="342827432">
    <w:abstractNumId w:val="8"/>
  </w:num>
  <w:num w:numId="28" w16cid:durableId="1903175181">
    <w:abstractNumId w:val="66"/>
  </w:num>
  <w:num w:numId="29" w16cid:durableId="1493334908">
    <w:abstractNumId w:val="21"/>
  </w:num>
  <w:num w:numId="30" w16cid:durableId="833884173">
    <w:abstractNumId w:val="4"/>
  </w:num>
  <w:num w:numId="31" w16cid:durableId="1387802710">
    <w:abstractNumId w:val="15"/>
  </w:num>
  <w:num w:numId="32" w16cid:durableId="1548646047">
    <w:abstractNumId w:val="23"/>
  </w:num>
  <w:num w:numId="33" w16cid:durableId="1984306105">
    <w:abstractNumId w:val="50"/>
  </w:num>
  <w:num w:numId="34" w16cid:durableId="1426806891">
    <w:abstractNumId w:val="59"/>
  </w:num>
  <w:num w:numId="35" w16cid:durableId="1458066015">
    <w:abstractNumId w:val="6"/>
  </w:num>
  <w:num w:numId="36" w16cid:durableId="1125277305">
    <w:abstractNumId w:val="42"/>
  </w:num>
  <w:num w:numId="37" w16cid:durableId="1519654887">
    <w:abstractNumId w:val="47"/>
  </w:num>
  <w:num w:numId="38" w16cid:durableId="1297686911">
    <w:abstractNumId w:val="58"/>
  </w:num>
  <w:num w:numId="39" w16cid:durableId="61635865">
    <w:abstractNumId w:val="43"/>
  </w:num>
  <w:num w:numId="40" w16cid:durableId="2050448395">
    <w:abstractNumId w:val="57"/>
  </w:num>
  <w:num w:numId="41" w16cid:durableId="2037802676">
    <w:abstractNumId w:val="11"/>
  </w:num>
  <w:num w:numId="42" w16cid:durableId="875460894">
    <w:abstractNumId w:val="14"/>
  </w:num>
  <w:num w:numId="43" w16cid:durableId="864254238">
    <w:abstractNumId w:val="53"/>
  </w:num>
  <w:num w:numId="44" w16cid:durableId="902835220">
    <w:abstractNumId w:val="22"/>
  </w:num>
  <w:num w:numId="45" w16cid:durableId="2017683669">
    <w:abstractNumId w:val="46"/>
  </w:num>
  <w:num w:numId="46" w16cid:durableId="1989824396">
    <w:abstractNumId w:val="61"/>
  </w:num>
  <w:num w:numId="47" w16cid:durableId="1933315646">
    <w:abstractNumId w:val="52"/>
  </w:num>
  <w:num w:numId="48" w16cid:durableId="1571965136">
    <w:abstractNumId w:val="9"/>
  </w:num>
  <w:num w:numId="49" w16cid:durableId="509637567">
    <w:abstractNumId w:val="38"/>
  </w:num>
  <w:num w:numId="50" w16cid:durableId="310793948">
    <w:abstractNumId w:val="5"/>
  </w:num>
  <w:num w:numId="51" w16cid:durableId="609166047">
    <w:abstractNumId w:val="2"/>
  </w:num>
  <w:num w:numId="52" w16cid:durableId="2049985668">
    <w:abstractNumId w:val="13"/>
  </w:num>
  <w:num w:numId="53" w16cid:durableId="1370643712">
    <w:abstractNumId w:val="12"/>
  </w:num>
  <w:num w:numId="54" w16cid:durableId="1715887151">
    <w:abstractNumId w:val="45"/>
  </w:num>
  <w:num w:numId="55" w16cid:durableId="295792860">
    <w:abstractNumId w:val="20"/>
  </w:num>
  <w:num w:numId="56" w16cid:durableId="182675158">
    <w:abstractNumId w:val="65"/>
  </w:num>
  <w:num w:numId="57" w16cid:durableId="1895970932">
    <w:abstractNumId w:val="16"/>
  </w:num>
  <w:num w:numId="58" w16cid:durableId="1463690560">
    <w:abstractNumId w:val="31"/>
  </w:num>
  <w:num w:numId="59" w16cid:durableId="168914488">
    <w:abstractNumId w:val="49"/>
  </w:num>
  <w:num w:numId="60" w16cid:durableId="919103279">
    <w:abstractNumId w:val="29"/>
  </w:num>
  <w:num w:numId="61" w16cid:durableId="811945792">
    <w:abstractNumId w:val="10"/>
  </w:num>
  <w:num w:numId="62" w16cid:durableId="1334838532">
    <w:abstractNumId w:val="7"/>
  </w:num>
  <w:num w:numId="63" w16cid:durableId="450517262">
    <w:abstractNumId w:val="39"/>
  </w:num>
  <w:num w:numId="64" w16cid:durableId="314379885">
    <w:abstractNumId w:val="17"/>
  </w:num>
  <w:num w:numId="65" w16cid:durableId="1854496263">
    <w:abstractNumId w:val="63"/>
  </w:num>
  <w:num w:numId="66" w16cid:durableId="49428911">
    <w:abstractNumId w:val="27"/>
  </w:num>
  <w:num w:numId="67" w16cid:durableId="1201164374">
    <w:abstractNumId w:val="32"/>
  </w:num>
  <w:num w:numId="68" w16cid:durableId="345207951">
    <w:abstractNumId w:val="24"/>
  </w:num>
  <w:num w:numId="69" w16cid:durableId="302318149">
    <w:abstractNumId w:val="44"/>
  </w:num>
  <w:num w:numId="70" w16cid:durableId="1215312740">
    <w:abstractNumId w:val="54"/>
  </w:num>
  <w:num w:numId="71" w16cid:durableId="324359995">
    <w:abstractNumId w:val="60"/>
  </w:num>
  <w:num w:numId="72" w16cid:durableId="1980333401">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C5A"/>
    <w:rsid w:val="00046137"/>
    <w:rsid w:val="00046D71"/>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0BC"/>
    <w:rsid w:val="0005635D"/>
    <w:rsid w:val="00056B49"/>
    <w:rsid w:val="0005725B"/>
    <w:rsid w:val="0005760B"/>
    <w:rsid w:val="00057751"/>
    <w:rsid w:val="00057AA6"/>
    <w:rsid w:val="00060142"/>
    <w:rsid w:val="00060220"/>
    <w:rsid w:val="0006043B"/>
    <w:rsid w:val="00060784"/>
    <w:rsid w:val="00060F13"/>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1F0"/>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8AF"/>
    <w:rsid w:val="00091E57"/>
    <w:rsid w:val="000927C6"/>
    <w:rsid w:val="00092D6D"/>
    <w:rsid w:val="00092E90"/>
    <w:rsid w:val="00092EA0"/>
    <w:rsid w:val="00093263"/>
    <w:rsid w:val="0009340B"/>
    <w:rsid w:val="00093617"/>
    <w:rsid w:val="000937B6"/>
    <w:rsid w:val="000939A1"/>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1BA1"/>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3FE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451"/>
    <w:rsid w:val="00110753"/>
    <w:rsid w:val="00110D5F"/>
    <w:rsid w:val="001118EF"/>
    <w:rsid w:val="00111ACC"/>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0BF"/>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33E"/>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133"/>
    <w:rsid w:val="001F7571"/>
    <w:rsid w:val="001F79CB"/>
    <w:rsid w:val="001F7C32"/>
    <w:rsid w:val="00200645"/>
    <w:rsid w:val="0020088B"/>
    <w:rsid w:val="00200E53"/>
    <w:rsid w:val="002010AF"/>
    <w:rsid w:val="002010CF"/>
    <w:rsid w:val="002014A2"/>
    <w:rsid w:val="00201663"/>
    <w:rsid w:val="0020167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088"/>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D0"/>
    <w:rsid w:val="0021652D"/>
    <w:rsid w:val="00216611"/>
    <w:rsid w:val="00216657"/>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11"/>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3EF"/>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7FC"/>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9"/>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582"/>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6A7"/>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B7B"/>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5BE"/>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D7E"/>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9E7"/>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958"/>
    <w:rsid w:val="00576AC6"/>
    <w:rsid w:val="00576BF9"/>
    <w:rsid w:val="00576DEB"/>
    <w:rsid w:val="005773DA"/>
    <w:rsid w:val="00577B9B"/>
    <w:rsid w:val="00580240"/>
    <w:rsid w:val="005803EC"/>
    <w:rsid w:val="00580AFF"/>
    <w:rsid w:val="00580ED5"/>
    <w:rsid w:val="0058102B"/>
    <w:rsid w:val="0058139A"/>
    <w:rsid w:val="005814CD"/>
    <w:rsid w:val="00581857"/>
    <w:rsid w:val="00581997"/>
    <w:rsid w:val="00581D25"/>
    <w:rsid w:val="00581DA2"/>
    <w:rsid w:val="00581E67"/>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EC5"/>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09E"/>
    <w:rsid w:val="005F41AF"/>
    <w:rsid w:val="005F45C1"/>
    <w:rsid w:val="005F4E29"/>
    <w:rsid w:val="005F570E"/>
    <w:rsid w:val="005F59E0"/>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0D1B"/>
    <w:rsid w:val="006010B5"/>
    <w:rsid w:val="0060168E"/>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82E"/>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8D2"/>
    <w:rsid w:val="00682AF8"/>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225"/>
    <w:rsid w:val="00687522"/>
    <w:rsid w:val="00687658"/>
    <w:rsid w:val="0068772C"/>
    <w:rsid w:val="00687CEF"/>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DD5"/>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7D2"/>
    <w:rsid w:val="00760DA2"/>
    <w:rsid w:val="00760EC3"/>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2A9"/>
    <w:rsid w:val="0079631F"/>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FD8"/>
    <w:rsid w:val="007B2D9D"/>
    <w:rsid w:val="007B3366"/>
    <w:rsid w:val="007B3AED"/>
    <w:rsid w:val="007B3B79"/>
    <w:rsid w:val="007B3D6C"/>
    <w:rsid w:val="007B3EAD"/>
    <w:rsid w:val="007B4066"/>
    <w:rsid w:val="007B43B2"/>
    <w:rsid w:val="007B4666"/>
    <w:rsid w:val="007B4BBC"/>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9B1"/>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5E36"/>
    <w:rsid w:val="007E604C"/>
    <w:rsid w:val="007E6117"/>
    <w:rsid w:val="007E6659"/>
    <w:rsid w:val="007E6772"/>
    <w:rsid w:val="007E6B37"/>
    <w:rsid w:val="007E6F52"/>
    <w:rsid w:val="007E7219"/>
    <w:rsid w:val="007E7328"/>
    <w:rsid w:val="007E788E"/>
    <w:rsid w:val="007E7A96"/>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59F"/>
    <w:rsid w:val="0082664B"/>
    <w:rsid w:val="00826B24"/>
    <w:rsid w:val="00826B97"/>
    <w:rsid w:val="00827093"/>
    <w:rsid w:val="00827EBD"/>
    <w:rsid w:val="00830118"/>
    <w:rsid w:val="008303E6"/>
    <w:rsid w:val="0083076D"/>
    <w:rsid w:val="008308AE"/>
    <w:rsid w:val="00830F9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5D0E"/>
    <w:rsid w:val="008460B0"/>
    <w:rsid w:val="00846200"/>
    <w:rsid w:val="0084656B"/>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4F29"/>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69A"/>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3AD7"/>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3F"/>
    <w:rsid w:val="00A16061"/>
    <w:rsid w:val="00A161CE"/>
    <w:rsid w:val="00A165FE"/>
    <w:rsid w:val="00A16D74"/>
    <w:rsid w:val="00A1733B"/>
    <w:rsid w:val="00A17616"/>
    <w:rsid w:val="00A17745"/>
    <w:rsid w:val="00A17DDF"/>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27E26"/>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120"/>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D6E"/>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68D"/>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1C2E"/>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3E55"/>
    <w:rsid w:val="00BB4283"/>
    <w:rsid w:val="00BB4434"/>
    <w:rsid w:val="00BB467C"/>
    <w:rsid w:val="00BB48BF"/>
    <w:rsid w:val="00BB4AF3"/>
    <w:rsid w:val="00BB51E3"/>
    <w:rsid w:val="00BB57ED"/>
    <w:rsid w:val="00BB5E8D"/>
    <w:rsid w:val="00BB618C"/>
    <w:rsid w:val="00BB62D0"/>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2228"/>
    <w:rsid w:val="00BC2534"/>
    <w:rsid w:val="00BC2992"/>
    <w:rsid w:val="00BC2EE7"/>
    <w:rsid w:val="00BC327E"/>
    <w:rsid w:val="00BC352A"/>
    <w:rsid w:val="00BC3A7B"/>
    <w:rsid w:val="00BC3CBD"/>
    <w:rsid w:val="00BC3D2F"/>
    <w:rsid w:val="00BC3DB4"/>
    <w:rsid w:val="00BC4067"/>
    <w:rsid w:val="00BC4070"/>
    <w:rsid w:val="00BC4968"/>
    <w:rsid w:val="00BC4BDB"/>
    <w:rsid w:val="00BC4C62"/>
    <w:rsid w:val="00BC4D32"/>
    <w:rsid w:val="00BC4E49"/>
    <w:rsid w:val="00BC53F4"/>
    <w:rsid w:val="00BC5692"/>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13A"/>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4AFB"/>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BC7"/>
    <w:rsid w:val="00DC6EC8"/>
    <w:rsid w:val="00DC73D1"/>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671"/>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0E7"/>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5A7A"/>
    <w:rsid w:val="00E56CAC"/>
    <w:rsid w:val="00E56EE5"/>
    <w:rsid w:val="00E56FC6"/>
    <w:rsid w:val="00E5765C"/>
    <w:rsid w:val="00E605CC"/>
    <w:rsid w:val="00E6063B"/>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2A"/>
    <w:rsid w:val="00EE4394"/>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BA1"/>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5F62"/>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25B"/>
    <w:rsid w:val="00F845F7"/>
    <w:rsid w:val="00F86208"/>
    <w:rsid w:val="00F86222"/>
    <w:rsid w:val="00F865A4"/>
    <w:rsid w:val="00F869E2"/>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1E17"/>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8</Pages>
  <Words>3286</Words>
  <Characters>18732</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59</cp:revision>
  <cp:lastPrinted>2010-04-02T09:58:00Z</cp:lastPrinted>
  <dcterms:created xsi:type="dcterms:W3CDTF">2024-02-13T02:02:00Z</dcterms:created>
  <dcterms:modified xsi:type="dcterms:W3CDTF">2024-04-04T03:09:00Z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