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554BD" w14:textId="135B7021" w:rsidR="00876257" w:rsidRDefault="00877BDB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3GPP TSG RAN WG1 #</w:t>
      </w:r>
      <w:r w:rsidRPr="00A37A69">
        <w:rPr>
          <w:rFonts w:eastAsia="宋体"/>
          <w:b/>
          <w:sz w:val="22"/>
          <w:szCs w:val="22"/>
          <w:lang w:eastAsia="zh-CN"/>
        </w:rPr>
        <w:t>116</w:t>
      </w:r>
      <w:r w:rsidR="001B7299" w:rsidRPr="00A37A69">
        <w:rPr>
          <w:rFonts w:eastAsia="宋体"/>
          <w:b/>
          <w:sz w:val="22"/>
          <w:szCs w:val="22"/>
          <w:lang w:eastAsia="zh-CN"/>
        </w:rPr>
        <w:t>bis</w:t>
      </w:r>
      <w:r>
        <w:rPr>
          <w:rFonts w:eastAsia="宋体"/>
          <w:b/>
          <w:sz w:val="22"/>
          <w:szCs w:val="22"/>
          <w:lang w:eastAsia="zh-CN"/>
        </w:rPr>
        <w:tab/>
      </w:r>
      <w:r>
        <w:rPr>
          <w:rFonts w:eastAsia="宋体"/>
          <w:b/>
          <w:sz w:val="22"/>
          <w:szCs w:val="22"/>
          <w:lang w:eastAsia="zh-CN"/>
        </w:rPr>
        <w:tab/>
      </w:r>
      <w:r w:rsidR="001E7884" w:rsidRPr="001E7884">
        <w:rPr>
          <w:rFonts w:eastAsia="宋体"/>
          <w:b/>
          <w:sz w:val="22"/>
          <w:szCs w:val="22"/>
          <w:lang w:eastAsia="zh-CN"/>
        </w:rPr>
        <w:t>R1-2402311</w:t>
      </w:r>
    </w:p>
    <w:p w14:paraId="3BB09C1F" w14:textId="52D4BC61" w:rsidR="00876257" w:rsidRDefault="00A37A69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 w:rsidRPr="005744D4">
        <w:rPr>
          <w:rFonts w:eastAsia="宋体"/>
          <w:b/>
          <w:sz w:val="22"/>
          <w:szCs w:val="22"/>
          <w:lang w:eastAsia="zh-CN"/>
        </w:rPr>
        <w:t>Changsha, Hunan Province, China, April 15</w:t>
      </w:r>
      <w:r w:rsidRPr="005744D4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Pr="005744D4">
        <w:rPr>
          <w:rFonts w:eastAsia="宋体"/>
          <w:b/>
          <w:sz w:val="22"/>
          <w:szCs w:val="22"/>
          <w:lang w:eastAsia="zh-CN"/>
        </w:rPr>
        <w:t xml:space="preserve"> - 19</w:t>
      </w:r>
      <w:r w:rsidRPr="005744D4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Pr="005744D4">
        <w:rPr>
          <w:rFonts w:eastAsia="宋体"/>
          <w:b/>
          <w:sz w:val="22"/>
          <w:szCs w:val="22"/>
          <w:lang w:eastAsia="zh-CN"/>
        </w:rPr>
        <w:t>, 2024</w:t>
      </w:r>
    </w:p>
    <w:p w14:paraId="0162135A" w14:textId="77777777" w:rsidR="00876257" w:rsidRDefault="00876257">
      <w:pPr>
        <w:pStyle w:val="ad"/>
        <w:rPr>
          <w:rFonts w:ascii="Times New Roman" w:eastAsia="宋体" w:hAnsi="Times New Roman"/>
          <w:sz w:val="22"/>
          <w:szCs w:val="22"/>
          <w:lang w:eastAsia="zh-CN"/>
        </w:rPr>
      </w:pPr>
    </w:p>
    <w:p w14:paraId="2A8D1F1D" w14:textId="77777777" w:rsidR="00876257" w:rsidRDefault="00877BDB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02EF76F4" w14:textId="3CF53A06" w:rsidR="00876257" w:rsidRDefault="00877BDB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 xml:space="preserve">Discussion on </w:t>
      </w:r>
      <w:bookmarkStart w:id="0" w:name="_Hlk162452197"/>
      <w:r w:rsidR="00A37A69" w:rsidRPr="00A37A69">
        <w:rPr>
          <w:rFonts w:ascii="Times New Roman" w:hAnsi="Times New Roman"/>
          <w:sz w:val="22"/>
          <w:szCs w:val="22"/>
        </w:rPr>
        <w:t>HARQ enhancement for IoT NTN</w:t>
      </w:r>
      <w:bookmarkEnd w:id="0"/>
    </w:p>
    <w:p w14:paraId="37B31E55" w14:textId="2861960F" w:rsidR="00876257" w:rsidRDefault="00877BDB">
      <w:pPr>
        <w:pStyle w:val="ad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 w:rsidRPr="00A37A69">
        <w:rPr>
          <w:rFonts w:ascii="Times New Roman" w:eastAsia="宋体" w:hAnsi="Times New Roman"/>
          <w:sz w:val="22"/>
          <w:szCs w:val="22"/>
          <w:lang w:eastAsia="zh-CN"/>
        </w:rPr>
        <w:t>8.</w:t>
      </w:r>
      <w:r w:rsidR="00A37A69">
        <w:rPr>
          <w:rFonts w:ascii="Times New Roman" w:eastAsia="宋体" w:hAnsi="Times New Roman"/>
          <w:sz w:val="22"/>
          <w:szCs w:val="22"/>
          <w:lang w:eastAsia="zh-CN"/>
        </w:rPr>
        <w:t>4</w:t>
      </w:r>
    </w:p>
    <w:p w14:paraId="6D9F811A" w14:textId="77777777" w:rsidR="00876257" w:rsidRDefault="00877BDB">
      <w:pPr>
        <w:pStyle w:val="ad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1B28AFEB" w14:textId="77777777" w:rsidR="00876257" w:rsidRDefault="00876257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02F18C63" w14:textId="77777777" w:rsidR="00876257" w:rsidRDefault="00877BDB">
      <w:pPr>
        <w:pStyle w:val="1"/>
      </w:pPr>
      <w:r>
        <w:t>Introduction</w:t>
      </w:r>
    </w:p>
    <w:p w14:paraId="07A3666B" w14:textId="592BEFBF" w:rsidR="00876257" w:rsidRDefault="00877BDB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n this contribution, we provide our views on </w:t>
      </w:r>
      <w:r w:rsidR="00313C60" w:rsidRPr="00313C60">
        <w:rPr>
          <w:rFonts w:eastAsia="等线"/>
          <w:szCs w:val="20"/>
          <w:lang w:eastAsia="zh-CN"/>
        </w:rPr>
        <w:t>HARQ enhancement for IoT NTN</w:t>
      </w:r>
      <w:r>
        <w:rPr>
          <w:rFonts w:eastAsia="等线" w:hint="eastAsia"/>
          <w:szCs w:val="20"/>
          <w:lang w:eastAsia="zh-CN"/>
        </w:rPr>
        <w:t xml:space="preserve">. </w:t>
      </w:r>
      <w:r w:rsidR="009B033C">
        <w:rPr>
          <w:rFonts w:eastAsia="等线"/>
          <w:szCs w:val="20"/>
          <w:lang w:eastAsia="zh-CN"/>
        </w:rPr>
        <w:t xml:space="preserve">A companion draft </w:t>
      </w:r>
      <w:r w:rsidR="009B033C">
        <w:rPr>
          <w:rFonts w:eastAsia="等线" w:hint="eastAsia"/>
          <w:szCs w:val="20"/>
          <w:lang w:eastAsia="zh-CN"/>
        </w:rPr>
        <w:t>CR</w:t>
      </w:r>
      <w:r w:rsidR="009B033C">
        <w:rPr>
          <w:rFonts w:eastAsia="等线"/>
          <w:szCs w:val="20"/>
          <w:lang w:eastAsia="zh-CN"/>
        </w:rPr>
        <w:t xml:space="preserve"> for this issue is provided </w:t>
      </w:r>
      <w:r w:rsidR="009B033C">
        <w:rPr>
          <w:rFonts w:eastAsia="等线" w:hint="eastAsia"/>
          <w:szCs w:val="20"/>
          <w:lang w:eastAsia="zh-CN"/>
        </w:rPr>
        <w:t>in</w:t>
      </w:r>
      <w:r w:rsidR="009B033C">
        <w:rPr>
          <w:rFonts w:eastAsia="等线"/>
          <w:szCs w:val="20"/>
          <w:lang w:eastAsia="zh-CN"/>
        </w:rPr>
        <w:t xml:space="preserve"> [1]</w:t>
      </w:r>
      <w:r w:rsidR="009B033C">
        <w:rPr>
          <w:rFonts w:eastAsia="等线" w:hint="eastAsia"/>
          <w:szCs w:val="20"/>
          <w:lang w:eastAsia="zh-CN"/>
        </w:rPr>
        <w:t>.</w:t>
      </w:r>
    </w:p>
    <w:p w14:paraId="229CD00C" w14:textId="77777777" w:rsidR="00876257" w:rsidRDefault="00877BDB">
      <w:pPr>
        <w:pStyle w:val="1"/>
      </w:pPr>
      <w:r>
        <w:rPr>
          <w:rFonts w:eastAsia="宋体"/>
          <w:lang w:eastAsia="zh-CN"/>
        </w:rPr>
        <w:t>Discussion</w:t>
      </w:r>
    </w:p>
    <w:p w14:paraId="74E6172A" w14:textId="59671091" w:rsidR="00876257" w:rsidRDefault="00877BDB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n RAN1 </w:t>
      </w:r>
      <w:r>
        <w:rPr>
          <w:rFonts w:eastAsia="等线" w:hint="eastAsia"/>
          <w:szCs w:val="20"/>
          <w:lang w:eastAsia="zh-CN"/>
        </w:rPr>
        <w:t>meeting</w:t>
      </w:r>
      <w:r>
        <w:rPr>
          <w:rFonts w:eastAsia="等线"/>
          <w:szCs w:val="20"/>
          <w:lang w:eastAsia="zh-CN"/>
        </w:rPr>
        <w:t xml:space="preserve"> #114</w:t>
      </w:r>
      <w:r w:rsidR="003E2A30">
        <w:rPr>
          <w:rFonts w:eastAsia="等线"/>
          <w:szCs w:val="20"/>
          <w:lang w:eastAsia="zh-CN"/>
        </w:rPr>
        <w:t>bis</w:t>
      </w:r>
      <w:r>
        <w:rPr>
          <w:rFonts w:eastAsia="等线"/>
          <w:szCs w:val="20"/>
          <w:lang w:eastAsia="zh-CN"/>
        </w:rPr>
        <w:t>, the following agreement was made.</w:t>
      </w:r>
    </w:p>
    <w:tbl>
      <w:tblPr>
        <w:tblStyle w:val="af1"/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876257" w14:paraId="34D7D683" w14:textId="77777777">
        <w:tc>
          <w:tcPr>
            <w:tcW w:w="9062" w:type="dxa"/>
          </w:tcPr>
          <w:p w14:paraId="13A95072" w14:textId="2FCF16DB" w:rsidR="003E2A30" w:rsidRPr="00EF5544" w:rsidRDefault="003E2A30" w:rsidP="003E2A30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Cs w:val="20"/>
                <w:lang w:eastAsia="zh-CN"/>
              </w:rPr>
            </w:pPr>
            <w:bookmarkStart w:id="1" w:name="_Hlk161061073"/>
            <w:r w:rsidRPr="00EF5544">
              <w:rPr>
                <w:rFonts w:eastAsia="宋体"/>
                <w:szCs w:val="20"/>
                <w:highlight w:val="green"/>
                <w:lang w:eastAsia="zh-CN"/>
              </w:rPr>
              <w:t>Agreement</w:t>
            </w:r>
            <w:r w:rsidR="00EF5544">
              <w:rPr>
                <w:rFonts w:eastAsia="宋体"/>
                <w:szCs w:val="20"/>
                <w:lang w:eastAsia="zh-CN"/>
              </w:rPr>
              <w:t xml:space="preserve"> </w:t>
            </w:r>
            <w:r w:rsidR="00EF5544" w:rsidRPr="00EF5544">
              <w:rPr>
                <w:rFonts w:eastAsia="宋体" w:cs="Times"/>
                <w:bCs/>
                <w:szCs w:val="16"/>
                <w:lang w:eastAsia="zh-CN"/>
              </w:rPr>
              <w:t>(RAN1#11</w:t>
            </w:r>
            <w:r w:rsidR="00EF5544">
              <w:rPr>
                <w:rFonts w:eastAsia="宋体" w:cs="Times"/>
                <w:bCs/>
                <w:szCs w:val="16"/>
                <w:lang w:eastAsia="zh-CN"/>
              </w:rPr>
              <w:t>4</w:t>
            </w:r>
            <w:r w:rsidR="00EF5544" w:rsidRPr="00EF5544">
              <w:rPr>
                <w:rFonts w:eastAsia="宋体" w:cs="Times"/>
                <w:bCs/>
                <w:szCs w:val="16"/>
                <w:lang w:eastAsia="zh-CN"/>
              </w:rPr>
              <w:t>bis)</w:t>
            </w:r>
          </w:p>
          <w:p w14:paraId="617FD165" w14:textId="77777777" w:rsidR="003E2A30" w:rsidRPr="00EF5544" w:rsidRDefault="003E2A30" w:rsidP="003E2A30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Cs w:val="20"/>
              </w:rPr>
            </w:pPr>
            <w:r w:rsidRPr="00EF5544">
              <w:rPr>
                <w:rFonts w:eastAsia="宋体"/>
                <w:szCs w:val="20"/>
              </w:rPr>
              <w:t>Confirm the following working assumptions from RAN1#113:</w:t>
            </w:r>
          </w:p>
          <w:p w14:paraId="7F91016E" w14:textId="77777777" w:rsidR="003E2A30" w:rsidRPr="00EF5544" w:rsidRDefault="003E2A30" w:rsidP="003E2A30">
            <w:pPr>
              <w:autoSpaceDE w:val="0"/>
              <w:autoSpaceDN w:val="0"/>
              <w:adjustRightInd w:val="0"/>
              <w:snapToGrid w:val="0"/>
              <w:ind w:left="360"/>
              <w:jc w:val="both"/>
              <w:rPr>
                <w:rFonts w:eastAsia="宋体"/>
                <w:szCs w:val="20"/>
              </w:rPr>
            </w:pPr>
            <w:r w:rsidRPr="00EF5544">
              <w:rPr>
                <w:rFonts w:eastAsia="宋体"/>
                <w:szCs w:val="20"/>
              </w:rPr>
              <w:t xml:space="preserve">For single TB scheduled by DCI, </w:t>
            </w:r>
          </w:p>
          <w:p w14:paraId="78F0CED2" w14:textId="77777777" w:rsidR="003E2A30" w:rsidRPr="003E2A30" w:rsidRDefault="003E2A30" w:rsidP="003E2A30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080"/>
              <w:contextualSpacing/>
              <w:jc w:val="both"/>
              <w:textAlignment w:val="baseline"/>
              <w:rPr>
                <w:i/>
                <w:iCs/>
                <w:szCs w:val="20"/>
              </w:rPr>
            </w:pPr>
            <w:r w:rsidRPr="00EF5544">
              <w:rPr>
                <w:rFonts w:eastAsia="宋体"/>
                <w:color w:val="FFFFFF"/>
                <w:szCs w:val="20"/>
                <w:highlight w:val="darkYellow"/>
              </w:rPr>
              <w:t>Working assumption 2</w:t>
            </w:r>
            <w:r w:rsidRPr="00EF5544">
              <w:rPr>
                <w:rFonts w:eastAsia="宋体"/>
                <w:color w:val="FFFFFF"/>
                <w:szCs w:val="20"/>
              </w:rPr>
              <w:t xml:space="preserve"> </w:t>
            </w:r>
            <w:r w:rsidRPr="00EF5544">
              <w:rPr>
                <w:rFonts w:eastAsia="宋体"/>
                <w:szCs w:val="20"/>
              </w:rPr>
              <w:t>For Option 1 + Option 3 DCI based overridden mechanism, for a HARQ process configured as HARQ feedback disabled by per-HARQ process bitmap signaling and further reversed to HARQ feedback enabled by DCI, the NBIoT UE does not wait for an RTT+3ms (i.e., till subframe n+Kmac+3 in TS36.213 section 16.6) before monitoring NPDCCH for the same HARQ process (or monitoring any NPDCCH for the case of single HARQ process configuration).</w:t>
            </w:r>
            <w:r w:rsidRPr="003E2A30">
              <w:rPr>
                <w:rFonts w:eastAsia="宋体"/>
                <w:i/>
                <w:iCs/>
                <w:szCs w:val="20"/>
              </w:rPr>
              <w:t xml:space="preserve"> </w:t>
            </w:r>
          </w:p>
          <w:p w14:paraId="710701AA" w14:textId="61F36C3B" w:rsidR="00876257" w:rsidRDefault="00876257" w:rsidP="003E2A30">
            <w:pPr>
              <w:suppressAutoHyphens/>
              <w:spacing w:line="254" w:lineRule="auto"/>
              <w:jc w:val="both"/>
              <w:rPr>
                <w:rFonts w:eastAsia="Batang"/>
                <w:szCs w:val="20"/>
                <w:lang w:val="en-GB" w:eastAsia="zh-CN"/>
              </w:rPr>
            </w:pPr>
          </w:p>
        </w:tc>
      </w:tr>
      <w:bookmarkEnd w:id="1"/>
    </w:tbl>
    <w:p w14:paraId="574D2DE4" w14:textId="77777777" w:rsidR="00876257" w:rsidRDefault="00876257">
      <w:pPr>
        <w:pStyle w:val="a0"/>
        <w:rPr>
          <w:rFonts w:eastAsia="等线"/>
          <w:szCs w:val="20"/>
          <w:lang w:eastAsia="zh-CN"/>
        </w:rPr>
      </w:pPr>
    </w:p>
    <w:p w14:paraId="4BC88813" w14:textId="38828097" w:rsidR="00EF5544" w:rsidRDefault="006C0719">
      <w:pPr>
        <w:pStyle w:val="a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W</w:t>
      </w:r>
      <w:r w:rsidR="003E2A30">
        <w:rPr>
          <w:rFonts w:eastAsia="等线"/>
          <w:szCs w:val="20"/>
          <w:lang w:eastAsia="zh-CN"/>
        </w:rPr>
        <w:t xml:space="preserve">hen </w:t>
      </w:r>
      <w:bookmarkStart w:id="2" w:name="_Hlk161060935"/>
      <w:r w:rsidR="003E2A30">
        <w:rPr>
          <w:rFonts w:eastAsia="等线"/>
          <w:szCs w:val="20"/>
          <w:lang w:eastAsia="zh-CN"/>
        </w:rPr>
        <w:t xml:space="preserve">single TB is scheduled by </w:t>
      </w:r>
      <w:r w:rsidR="00EF0B4C">
        <w:rPr>
          <w:rFonts w:eastAsia="等线"/>
          <w:szCs w:val="20"/>
          <w:lang w:eastAsia="zh-CN"/>
        </w:rPr>
        <w:t xml:space="preserve">a </w:t>
      </w:r>
      <w:r w:rsidR="003E2A30">
        <w:rPr>
          <w:rFonts w:eastAsia="等线"/>
          <w:szCs w:val="20"/>
          <w:lang w:eastAsia="zh-CN"/>
        </w:rPr>
        <w:t xml:space="preserve">single DCI for </w:t>
      </w:r>
      <w:r w:rsidR="00EF0B4C">
        <w:rPr>
          <w:rFonts w:eastAsia="等线"/>
          <w:szCs w:val="20"/>
          <w:lang w:eastAsia="zh-CN"/>
        </w:rPr>
        <w:t xml:space="preserve">a UE with </w:t>
      </w:r>
      <w:r w:rsidR="003E2A30">
        <w:rPr>
          <w:rFonts w:eastAsia="等线"/>
          <w:szCs w:val="20"/>
          <w:lang w:eastAsia="zh-CN"/>
        </w:rPr>
        <w:t xml:space="preserve">a HARQ process which is </w:t>
      </w:r>
      <w:bookmarkEnd w:id="2"/>
      <w:r w:rsidR="00E4489A" w:rsidRPr="00E4489A">
        <w:rPr>
          <w:rFonts w:eastAsia="等线"/>
          <w:szCs w:val="20"/>
          <w:lang w:eastAsia="zh-CN"/>
        </w:rPr>
        <w:t>configured as HARQ feedback disabled by RRC and further reversed to HARQ feedback enabled by DCI</w:t>
      </w:r>
      <w:r w:rsidR="003E2A30">
        <w:rPr>
          <w:rFonts w:eastAsia="等线"/>
          <w:szCs w:val="20"/>
          <w:lang w:eastAsia="zh-CN"/>
        </w:rPr>
        <w:t>, the UE does not wait for an RTT plus 3 ms for PDCCH monitoring.</w:t>
      </w:r>
      <w:r w:rsidR="00EF0B4C">
        <w:rPr>
          <w:rFonts w:eastAsia="等线"/>
          <w:szCs w:val="20"/>
          <w:lang w:eastAsia="zh-CN"/>
        </w:rPr>
        <w:t xml:space="preserve"> </w:t>
      </w:r>
      <w:r>
        <w:rPr>
          <w:rFonts w:eastAsia="等线"/>
          <w:szCs w:val="20"/>
          <w:lang w:eastAsia="zh-CN"/>
        </w:rPr>
        <w:t>But how to perform PDCCH monitoring i</w:t>
      </w:r>
      <w:r w:rsidR="00EF0B4C">
        <w:rPr>
          <w:rFonts w:eastAsia="等线"/>
          <w:szCs w:val="20"/>
          <w:lang w:eastAsia="zh-CN"/>
        </w:rPr>
        <w:t>n this case</w:t>
      </w:r>
      <w:r>
        <w:rPr>
          <w:rFonts w:eastAsia="等线"/>
          <w:szCs w:val="20"/>
          <w:lang w:eastAsia="zh-CN"/>
        </w:rPr>
        <w:t xml:space="preserve"> is not clear. </w:t>
      </w: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n our understanding, </w:t>
      </w:r>
      <w:r w:rsidR="00EF0B4C">
        <w:rPr>
          <w:rFonts w:eastAsia="等线"/>
          <w:szCs w:val="20"/>
          <w:lang w:eastAsia="zh-CN"/>
        </w:rPr>
        <w:t xml:space="preserve">the </w:t>
      </w:r>
      <w:r>
        <w:rPr>
          <w:rFonts w:eastAsia="等线"/>
          <w:szCs w:val="20"/>
          <w:lang w:eastAsia="zh-CN"/>
        </w:rPr>
        <w:t xml:space="preserve">new </w:t>
      </w:r>
      <w:r w:rsidR="00EF0B4C">
        <w:rPr>
          <w:rFonts w:eastAsia="等线"/>
          <w:szCs w:val="20"/>
          <w:lang w:eastAsia="zh-CN"/>
        </w:rPr>
        <w:t xml:space="preserve">UE </w:t>
      </w:r>
      <w:r w:rsidR="00BB2799">
        <w:rPr>
          <w:rFonts w:eastAsia="等线"/>
          <w:szCs w:val="20"/>
          <w:lang w:eastAsia="zh-CN"/>
        </w:rPr>
        <w:t>behaviour</w:t>
      </w:r>
      <w:r w:rsidR="00EF0B4C">
        <w:rPr>
          <w:rFonts w:eastAsia="等线"/>
          <w:szCs w:val="20"/>
          <w:lang w:eastAsia="zh-CN"/>
        </w:rPr>
        <w:t xml:space="preserve"> for PDCCH monitoring </w:t>
      </w:r>
      <w:r w:rsidR="00E4489A">
        <w:rPr>
          <w:rFonts w:eastAsia="等线"/>
          <w:szCs w:val="20"/>
          <w:lang w:eastAsia="zh-CN"/>
        </w:rPr>
        <w:t xml:space="preserve">in this case </w:t>
      </w:r>
      <w:r w:rsidR="00EF0B4C">
        <w:rPr>
          <w:rFonts w:eastAsia="等线"/>
          <w:szCs w:val="20"/>
          <w:lang w:eastAsia="zh-CN"/>
        </w:rPr>
        <w:t xml:space="preserve">should follow the same </w:t>
      </w:r>
      <w:r w:rsidR="00E4489A">
        <w:rPr>
          <w:rFonts w:eastAsia="等线"/>
          <w:szCs w:val="20"/>
          <w:lang w:eastAsia="zh-CN"/>
        </w:rPr>
        <w:t xml:space="preserve">UE </w:t>
      </w:r>
      <w:r w:rsidR="00BB2799">
        <w:rPr>
          <w:rFonts w:eastAsia="等线"/>
          <w:szCs w:val="20"/>
          <w:lang w:eastAsia="zh-CN"/>
        </w:rPr>
        <w:t>behaviour</w:t>
      </w:r>
      <w:r w:rsidR="00EF0B4C">
        <w:rPr>
          <w:rFonts w:eastAsia="等线"/>
          <w:szCs w:val="20"/>
          <w:lang w:eastAsia="zh-CN"/>
        </w:rPr>
        <w:t xml:space="preserve"> </w:t>
      </w:r>
      <w:r w:rsidR="00E4489A">
        <w:rPr>
          <w:rFonts w:eastAsia="等线"/>
          <w:szCs w:val="20"/>
          <w:lang w:eastAsia="zh-CN"/>
        </w:rPr>
        <w:t>when</w:t>
      </w:r>
      <w:r w:rsidR="00E335BA">
        <w:rPr>
          <w:rFonts w:eastAsia="等线"/>
          <w:szCs w:val="20"/>
          <w:lang w:eastAsia="zh-CN"/>
        </w:rPr>
        <w:t xml:space="preserve"> </w:t>
      </w:r>
      <w:r w:rsidR="00E335BA" w:rsidRPr="00E335BA">
        <w:rPr>
          <w:rFonts w:eastAsia="等线"/>
          <w:szCs w:val="20"/>
          <w:lang w:eastAsia="zh-CN"/>
        </w:rPr>
        <w:t xml:space="preserve">a DL HARQ process </w:t>
      </w:r>
      <w:r w:rsidR="00E4489A">
        <w:rPr>
          <w:rFonts w:eastAsia="等线"/>
          <w:szCs w:val="20"/>
          <w:lang w:eastAsia="zh-CN"/>
        </w:rPr>
        <w:t xml:space="preserve">is configured </w:t>
      </w:r>
      <w:r w:rsidR="00E335BA" w:rsidRPr="00E335BA">
        <w:rPr>
          <w:rFonts w:eastAsia="等线"/>
          <w:szCs w:val="20"/>
          <w:lang w:eastAsia="zh-CN"/>
        </w:rPr>
        <w:t>with disabled HARQ feedback</w:t>
      </w:r>
      <w:r w:rsidR="004046DA">
        <w:rPr>
          <w:rFonts w:eastAsia="等线"/>
          <w:szCs w:val="20"/>
          <w:lang w:eastAsia="zh-CN"/>
        </w:rPr>
        <w:t xml:space="preserve">, </w:t>
      </w:r>
      <w:r w:rsidR="00E4489A">
        <w:rPr>
          <w:rFonts w:eastAsia="等线"/>
          <w:szCs w:val="20"/>
          <w:lang w:eastAsia="zh-CN"/>
        </w:rPr>
        <w:t xml:space="preserve">i.e., the UE is </w:t>
      </w:r>
      <w:r w:rsidR="00E4489A" w:rsidRPr="00E4489A">
        <w:rPr>
          <w:rFonts w:eastAsia="等线"/>
          <w:szCs w:val="20"/>
          <w:lang w:eastAsia="zh-CN"/>
        </w:rPr>
        <w:t>not required to monitor NPDCCH in a period of 12</w:t>
      </w:r>
      <w:r w:rsidR="00E4489A">
        <w:rPr>
          <w:rFonts w:eastAsia="等线"/>
          <w:szCs w:val="20"/>
          <w:lang w:eastAsia="zh-CN"/>
        </w:rPr>
        <w:t xml:space="preserve"> </w:t>
      </w:r>
      <w:r w:rsidR="00E4489A" w:rsidRPr="00E4489A">
        <w:rPr>
          <w:rFonts w:eastAsia="等线"/>
          <w:szCs w:val="20"/>
          <w:lang w:eastAsia="zh-CN"/>
        </w:rPr>
        <w:t>ms from the end of reception of the NPDSCH</w:t>
      </w:r>
      <w:r w:rsidR="00EF0B4C">
        <w:rPr>
          <w:rFonts w:eastAsia="等线"/>
          <w:szCs w:val="20"/>
          <w:lang w:eastAsia="zh-CN"/>
        </w:rPr>
        <w:t>.</w:t>
      </w:r>
      <w:r>
        <w:rPr>
          <w:rFonts w:eastAsia="等线"/>
          <w:szCs w:val="20"/>
          <w:lang w:eastAsia="zh-CN"/>
        </w:rPr>
        <w:t xml:space="preserve"> </w:t>
      </w:r>
    </w:p>
    <w:p w14:paraId="46E6568D" w14:textId="217338CB" w:rsidR="00876257" w:rsidRDefault="00EF5544">
      <w:pPr>
        <w:pStyle w:val="a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Besides, RAN2 also agree</w:t>
      </w:r>
      <w:r w:rsidR="00E4489A">
        <w:rPr>
          <w:rFonts w:eastAsia="等线"/>
          <w:szCs w:val="20"/>
          <w:lang w:eastAsia="zh-CN"/>
        </w:rPr>
        <w:t xml:space="preserve">d that </w:t>
      </w:r>
      <w:r w:rsidR="00D71AB3">
        <w:rPr>
          <w:rFonts w:eastAsia="等线"/>
          <w:szCs w:val="20"/>
          <w:lang w:eastAsia="zh-CN"/>
        </w:rPr>
        <w:t>f</w:t>
      </w:r>
      <w:r w:rsidR="00D71AB3" w:rsidRPr="00D71AB3">
        <w:rPr>
          <w:rFonts w:eastAsia="等线"/>
          <w:szCs w:val="20"/>
          <w:lang w:eastAsia="zh-CN"/>
        </w:rPr>
        <w:t>or a HARQ process configured as HARQ feedback disabled by RRC and further reversed to HARQ feedback enabled by DCI, UE behaviour on DRX follows the case when HARQ feedback is disabled</w:t>
      </w:r>
      <w:r w:rsidR="00AC3547">
        <w:rPr>
          <w:rFonts w:eastAsia="等线"/>
          <w:szCs w:val="20"/>
          <w:lang w:eastAsia="zh-CN"/>
        </w:rPr>
        <w:t>.</w:t>
      </w:r>
    </w:p>
    <w:tbl>
      <w:tblPr>
        <w:tblStyle w:val="af1"/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F4217D" w14:paraId="1785C726" w14:textId="77777777" w:rsidTr="00D168AE">
        <w:tc>
          <w:tcPr>
            <w:tcW w:w="9062" w:type="dxa"/>
          </w:tcPr>
          <w:p w14:paraId="29969A51" w14:textId="56BD9BFA" w:rsidR="00F4217D" w:rsidRPr="00EF5544" w:rsidRDefault="00F4217D" w:rsidP="00F4217D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宋体" w:cs="Times"/>
                <w:bCs/>
                <w:szCs w:val="16"/>
                <w:lang w:eastAsia="zh-CN"/>
              </w:rPr>
            </w:pPr>
            <w:r w:rsidRPr="00EF5544">
              <w:rPr>
                <w:rFonts w:eastAsia="宋体" w:cs="Times"/>
                <w:bCs/>
                <w:szCs w:val="16"/>
                <w:highlight w:val="green"/>
                <w:lang w:eastAsia="zh-CN"/>
              </w:rPr>
              <w:t>Agreement</w:t>
            </w:r>
            <w:r w:rsidR="00EF5544" w:rsidRPr="00EF5544">
              <w:rPr>
                <w:rFonts w:eastAsia="宋体" w:cs="Times"/>
                <w:bCs/>
                <w:szCs w:val="16"/>
                <w:lang w:eastAsia="zh-CN"/>
              </w:rPr>
              <w:t xml:space="preserve"> (RAN1#110bis-e)</w:t>
            </w:r>
          </w:p>
          <w:p w14:paraId="11AAE740" w14:textId="77777777" w:rsidR="00F4217D" w:rsidRPr="00EF5544" w:rsidRDefault="00F4217D" w:rsidP="00F4217D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宋体" w:cs="Times"/>
                <w:szCs w:val="16"/>
                <w:lang w:eastAsia="zh-CN"/>
              </w:rPr>
            </w:pPr>
            <w:r w:rsidRPr="00EF5544">
              <w:rPr>
                <w:rFonts w:eastAsia="宋体" w:cs="Times"/>
                <w:szCs w:val="16"/>
                <w:lang w:eastAsia="zh-CN"/>
              </w:rPr>
              <w:t xml:space="preserve">For </w:t>
            </w:r>
            <w:bookmarkStart w:id="3" w:name="_Hlk161061159"/>
            <w:r w:rsidRPr="00EF5544">
              <w:rPr>
                <w:rFonts w:eastAsia="宋体" w:cs="Times"/>
                <w:szCs w:val="16"/>
                <w:lang w:eastAsia="zh-CN"/>
              </w:rPr>
              <w:t>a DL HARQ process with disabled HARQ feedback</w:t>
            </w:r>
            <w:bookmarkEnd w:id="3"/>
            <w:r w:rsidRPr="00EF5544">
              <w:rPr>
                <w:rFonts w:eastAsia="宋体" w:cs="Times"/>
                <w:szCs w:val="16"/>
                <w:lang w:eastAsia="zh-CN"/>
              </w:rPr>
              <w:t xml:space="preserve"> in NB-IoT, </w:t>
            </w:r>
            <w:bookmarkStart w:id="4" w:name="_Hlk161061438"/>
            <w:r w:rsidRPr="00EF5544">
              <w:rPr>
                <w:rFonts w:eastAsia="宋体" w:cs="Times"/>
                <w:szCs w:val="16"/>
                <w:lang w:eastAsia="zh-CN"/>
              </w:rPr>
              <w:t xml:space="preserve">UE is </w:t>
            </w:r>
            <w:bookmarkStart w:id="5" w:name="_Hlk161073650"/>
            <w:r w:rsidRPr="00EF5544">
              <w:rPr>
                <w:rFonts w:eastAsia="宋体" w:cs="Times"/>
                <w:szCs w:val="16"/>
                <w:lang w:eastAsia="zh-CN"/>
              </w:rPr>
              <w:t>not required to monitor NPDCCH in a period of Y=12(ms) from the end of reception of the NPDSCH</w:t>
            </w:r>
            <w:bookmarkEnd w:id="4"/>
            <w:bookmarkEnd w:id="5"/>
            <w:r w:rsidRPr="00EF5544">
              <w:rPr>
                <w:rFonts w:eastAsia="宋体" w:cs="Times"/>
                <w:szCs w:val="16"/>
                <w:lang w:eastAsia="zh-CN"/>
              </w:rPr>
              <w:t>.</w:t>
            </w:r>
          </w:p>
          <w:p w14:paraId="2F616AA7" w14:textId="77777777" w:rsidR="00F4217D" w:rsidRDefault="00F4217D" w:rsidP="00F4217D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textAlignment w:val="baseline"/>
              <w:rPr>
                <w:rFonts w:eastAsiaTheme="minorEastAsia"/>
                <w:szCs w:val="20"/>
                <w:lang w:val="en-GB" w:eastAsia="zh-CN"/>
              </w:rPr>
            </w:pPr>
          </w:p>
          <w:p w14:paraId="45E6B2DA" w14:textId="5C0710B3" w:rsidR="00EF5544" w:rsidRPr="00EF5544" w:rsidRDefault="00EF5544" w:rsidP="00EF5544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textAlignment w:val="baseline"/>
              <w:rPr>
                <w:rFonts w:eastAsiaTheme="minorEastAsia"/>
                <w:szCs w:val="20"/>
                <w:lang w:val="en-GB" w:eastAsia="zh-CN"/>
              </w:rPr>
            </w:pPr>
            <w:r w:rsidRPr="00EF5544">
              <w:rPr>
                <w:rFonts w:eastAsiaTheme="minorEastAsia"/>
                <w:szCs w:val="20"/>
                <w:lang w:val="en-GB" w:eastAsia="zh-CN"/>
              </w:rPr>
              <w:t>Agreements:</w:t>
            </w:r>
            <w:r>
              <w:rPr>
                <w:rFonts w:eastAsiaTheme="minorEastAsia"/>
                <w:szCs w:val="20"/>
                <w:lang w:val="en-GB" w:eastAsia="zh-CN"/>
              </w:rPr>
              <w:t xml:space="preserve"> (</w:t>
            </w:r>
            <w:r w:rsidRPr="00EF5544">
              <w:rPr>
                <w:rFonts w:eastAsia="宋体" w:cs="Times"/>
                <w:bCs/>
                <w:szCs w:val="16"/>
                <w:lang w:eastAsia="zh-CN"/>
              </w:rPr>
              <w:t>RAN</w:t>
            </w:r>
            <w:r>
              <w:rPr>
                <w:rFonts w:eastAsia="宋体" w:cs="Times"/>
                <w:bCs/>
                <w:szCs w:val="16"/>
                <w:lang w:eastAsia="zh-CN"/>
              </w:rPr>
              <w:t>2</w:t>
            </w:r>
            <w:r w:rsidRPr="00EF5544">
              <w:rPr>
                <w:rFonts w:eastAsia="宋体" w:cs="Times"/>
                <w:bCs/>
                <w:szCs w:val="16"/>
                <w:lang w:eastAsia="zh-CN"/>
              </w:rPr>
              <w:t>#1</w:t>
            </w:r>
            <w:r>
              <w:rPr>
                <w:rFonts w:eastAsia="宋体" w:cs="Times"/>
                <w:bCs/>
                <w:szCs w:val="16"/>
                <w:lang w:eastAsia="zh-CN"/>
              </w:rPr>
              <w:t>23</w:t>
            </w:r>
            <w:r w:rsidRPr="00EF5544">
              <w:rPr>
                <w:rFonts w:eastAsia="宋体" w:cs="Times"/>
                <w:bCs/>
                <w:szCs w:val="16"/>
                <w:lang w:eastAsia="zh-CN"/>
              </w:rPr>
              <w:t>bis</w:t>
            </w:r>
            <w:r>
              <w:rPr>
                <w:rFonts w:eastAsiaTheme="minorEastAsia"/>
                <w:szCs w:val="20"/>
                <w:lang w:val="en-GB" w:eastAsia="zh-CN"/>
              </w:rPr>
              <w:t>)</w:t>
            </w:r>
          </w:p>
          <w:p w14:paraId="4617C670" w14:textId="77777777" w:rsidR="00EF5544" w:rsidRDefault="00EF5544" w:rsidP="00EF5544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textAlignment w:val="baseline"/>
              <w:rPr>
                <w:rFonts w:eastAsiaTheme="minorEastAsia"/>
                <w:szCs w:val="20"/>
                <w:lang w:val="en-GB" w:eastAsia="zh-CN"/>
              </w:rPr>
            </w:pPr>
            <w:r w:rsidRPr="00EF5544">
              <w:rPr>
                <w:rFonts w:eastAsiaTheme="minorEastAsia"/>
                <w:szCs w:val="20"/>
                <w:lang w:val="en-GB" w:eastAsia="zh-CN"/>
              </w:rPr>
              <w:t>2.</w:t>
            </w:r>
            <w:r>
              <w:rPr>
                <w:rFonts w:eastAsiaTheme="minorEastAsia"/>
                <w:szCs w:val="20"/>
                <w:lang w:val="en-GB" w:eastAsia="zh-CN"/>
              </w:rPr>
              <w:t xml:space="preserve"> </w:t>
            </w:r>
            <w:bookmarkStart w:id="6" w:name="_Hlk161074161"/>
            <w:r w:rsidRPr="00EF5544">
              <w:rPr>
                <w:rFonts w:eastAsiaTheme="minorEastAsia"/>
                <w:szCs w:val="20"/>
                <w:lang w:val="en-GB" w:eastAsia="zh-CN"/>
              </w:rPr>
              <w:t>For a HARQ process configured as HARQ feedback disabled by RRC and further reversed to HARQ feedback enabled by DCI, UE behaviour on DRX follows the case when HARQ feedback is disabled.</w:t>
            </w:r>
            <w:bookmarkEnd w:id="6"/>
          </w:p>
          <w:p w14:paraId="35BFBB6B" w14:textId="7C00CF25" w:rsidR="00EF5544" w:rsidRPr="00EF5544" w:rsidRDefault="00EF5544" w:rsidP="00EF5544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textAlignment w:val="baseline"/>
              <w:rPr>
                <w:rFonts w:eastAsiaTheme="minorEastAsia"/>
                <w:szCs w:val="20"/>
                <w:lang w:val="en-GB" w:eastAsia="zh-CN"/>
              </w:rPr>
            </w:pPr>
          </w:p>
        </w:tc>
      </w:tr>
    </w:tbl>
    <w:p w14:paraId="28B7A789" w14:textId="77777777" w:rsidR="00E335BA" w:rsidRDefault="00E335BA">
      <w:pPr>
        <w:pStyle w:val="a0"/>
        <w:rPr>
          <w:rFonts w:eastAsia="等线"/>
          <w:szCs w:val="20"/>
          <w:lang w:eastAsia="zh-CN"/>
        </w:rPr>
      </w:pPr>
    </w:p>
    <w:p w14:paraId="37BF90E9" w14:textId="72EF85A5" w:rsidR="00F4217D" w:rsidRPr="00F4217D" w:rsidRDefault="00E335BA">
      <w:pPr>
        <w:pStyle w:val="a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The following draft TP is proposed to reflect the new UE </w:t>
      </w:r>
      <w:r w:rsidR="00BB2799">
        <w:rPr>
          <w:rFonts w:eastAsia="等线"/>
          <w:szCs w:val="20"/>
          <w:lang w:eastAsia="zh-CN"/>
        </w:rPr>
        <w:t>behaviour</w:t>
      </w:r>
      <w:r>
        <w:rPr>
          <w:rFonts w:eastAsia="等线"/>
          <w:szCs w:val="20"/>
          <w:lang w:eastAsia="zh-CN"/>
        </w:rPr>
        <w:t>.</w:t>
      </w:r>
    </w:p>
    <w:p w14:paraId="4F46A840" w14:textId="68C5EB9C" w:rsidR="00876257" w:rsidRDefault="00877BDB">
      <w:pPr>
        <w:pStyle w:val="a0"/>
        <w:jc w:val="left"/>
        <w:rPr>
          <w:rFonts w:eastAsia="等线"/>
          <w:color w:val="FF0000"/>
          <w:szCs w:val="20"/>
          <w:lang w:eastAsia="zh-CN"/>
        </w:rPr>
      </w:pPr>
      <w:r>
        <w:rPr>
          <w:rFonts w:eastAsia="等线" w:hint="eastAsia"/>
          <w:color w:val="FF0000"/>
          <w:szCs w:val="20"/>
          <w:lang w:eastAsia="zh-CN"/>
        </w:rPr>
        <w:t>-</w:t>
      </w:r>
      <w:r>
        <w:rPr>
          <w:rFonts w:eastAsia="等线"/>
          <w:color w:val="FF0000"/>
          <w:szCs w:val="20"/>
          <w:lang w:eastAsia="zh-CN"/>
        </w:rPr>
        <w:t>----------- start of TP for TS 3</w:t>
      </w:r>
      <w:r w:rsidR="00634489">
        <w:rPr>
          <w:rFonts w:eastAsia="等线"/>
          <w:color w:val="FF0000"/>
          <w:szCs w:val="20"/>
          <w:lang w:eastAsia="zh-CN"/>
        </w:rPr>
        <w:t>6</w:t>
      </w:r>
      <w:r>
        <w:rPr>
          <w:rFonts w:eastAsia="等线"/>
          <w:color w:val="FF0000"/>
          <w:szCs w:val="20"/>
          <w:lang w:eastAsia="zh-CN"/>
        </w:rPr>
        <w:t>.213-----------------------</w:t>
      </w:r>
    </w:p>
    <w:p w14:paraId="39D011BF" w14:textId="7E5F4DBD" w:rsidR="009B033C" w:rsidRPr="009B033C" w:rsidRDefault="009B033C" w:rsidP="009B033C">
      <w:pPr>
        <w:pStyle w:val="a0"/>
        <w:rPr>
          <w:rFonts w:eastAsia="等线"/>
          <w:b/>
          <w:bCs/>
          <w:color w:val="FF0000"/>
          <w:szCs w:val="20"/>
          <w:lang w:eastAsia="zh-CN"/>
        </w:rPr>
      </w:pPr>
      <w:r w:rsidRPr="009B033C">
        <w:rPr>
          <w:b/>
          <w:bCs/>
          <w:lang w:eastAsia="zh-CN"/>
        </w:rPr>
        <w:t>16.6</w:t>
      </w:r>
      <w:r>
        <w:rPr>
          <w:b/>
          <w:bCs/>
          <w:lang w:eastAsia="zh-CN"/>
        </w:rPr>
        <w:t xml:space="preserve"> </w:t>
      </w:r>
      <w:r w:rsidRPr="009B033C">
        <w:rPr>
          <w:b/>
          <w:bCs/>
          <w:lang w:eastAsia="zh-CN"/>
        </w:rPr>
        <w:t>Narrowband physical downlink control channel related procedures</w:t>
      </w:r>
    </w:p>
    <w:p w14:paraId="1F6C75BE" w14:textId="3FA8624E" w:rsidR="00876257" w:rsidRDefault="00877BDB">
      <w:pPr>
        <w:pStyle w:val="a0"/>
        <w:jc w:val="center"/>
        <w:rPr>
          <w:rFonts w:eastAsia="等线"/>
          <w:color w:val="FF0000"/>
          <w:szCs w:val="20"/>
          <w:lang w:eastAsia="zh-CN"/>
        </w:rPr>
      </w:pPr>
      <w:r>
        <w:rPr>
          <w:rFonts w:eastAsia="等线"/>
          <w:color w:val="FF0000"/>
          <w:szCs w:val="20"/>
          <w:lang w:eastAsia="zh-CN"/>
        </w:rPr>
        <w:t>&lt;unchanged parts are omitted&gt;</w:t>
      </w:r>
    </w:p>
    <w:p w14:paraId="17F36108" w14:textId="09C85FB0" w:rsidR="00DA7E7F" w:rsidRPr="00DA7E7F" w:rsidRDefault="00DA7E7F" w:rsidP="00DA7E7F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GB" w:eastAsia="en-GB"/>
        </w:rPr>
      </w:pPr>
      <w:r w:rsidRPr="00DA7E7F">
        <w:rPr>
          <w:szCs w:val="20"/>
          <w:lang w:val="en-GB" w:eastAsia="en-GB"/>
        </w:rPr>
        <w:t xml:space="preserve">If a NB-IoT UE receives a NPDSCH transmission ending in subframe </w:t>
      </w:r>
      <w:r w:rsidRPr="00DA7E7F">
        <w:rPr>
          <w:i/>
          <w:szCs w:val="20"/>
          <w:lang w:val="en-GB" w:eastAsia="en-GB"/>
        </w:rPr>
        <w:t xml:space="preserve">n, </w:t>
      </w:r>
      <w:r w:rsidRPr="00DA7E7F">
        <w:rPr>
          <w:szCs w:val="20"/>
          <w:lang w:val="en-GB" w:eastAsia="en-GB"/>
        </w:rPr>
        <w:t>and if the UE is not required to transmit a corresponding NPUSCH format 2</w:t>
      </w:r>
      <w:r w:rsidR="00053408">
        <w:rPr>
          <w:szCs w:val="20"/>
          <w:lang w:val="en-GB" w:eastAsia="en-GB"/>
        </w:rPr>
        <w:t xml:space="preserve"> </w:t>
      </w:r>
      <w:r w:rsidR="00053408" w:rsidRPr="00053408">
        <w:rPr>
          <w:color w:val="0070C0"/>
        </w:rPr>
        <w:t>or if</w:t>
      </w:r>
      <w:r w:rsidR="00053408" w:rsidRPr="00053408">
        <w:rPr>
          <w:iCs/>
          <w:color w:val="0070C0"/>
        </w:rPr>
        <w:t xml:space="preserve"> </w:t>
      </w:r>
      <w:r w:rsidR="00053408" w:rsidRPr="00053408">
        <w:rPr>
          <w:rFonts w:eastAsia="宋体"/>
          <w:color w:val="0070C0"/>
        </w:rPr>
        <w:t xml:space="preserve">the </w:t>
      </w:r>
      <w:r w:rsidR="00053408" w:rsidRPr="00053408">
        <w:rPr>
          <w:rFonts w:hint="eastAsia"/>
          <w:color w:val="0070C0"/>
          <w:lang w:eastAsia="zh-CN"/>
        </w:rPr>
        <w:t>NPUSCH transmission</w:t>
      </w:r>
      <w:r w:rsidR="00053408" w:rsidRPr="00053408">
        <w:rPr>
          <w:color w:val="0070C0"/>
        </w:rPr>
        <w:t xml:space="preserve"> carries ACK/NACK response, as determined in clause 16.4.2, for the same HARQ process ID </w:t>
      </w:r>
      <w:r w:rsidR="00053408" w:rsidRPr="00053408">
        <w:rPr>
          <w:rFonts w:eastAsia="宋体"/>
          <w:color w:val="0070C0"/>
        </w:rPr>
        <w:t>associated with a transport block scheduled in a</w:t>
      </w:r>
      <w:r w:rsidR="00053408" w:rsidRPr="00053408">
        <w:rPr>
          <w:color w:val="0070C0"/>
        </w:rPr>
        <w:t xml:space="preserve"> NPDCCH scheduling a single transport block, and the </w:t>
      </w:r>
      <w:r w:rsidR="00053408" w:rsidRPr="00053408">
        <w:rPr>
          <w:rFonts w:eastAsia="宋体"/>
          <w:color w:val="0070C0"/>
        </w:rPr>
        <w:t xml:space="preserve">UE is configured with higher layer parameter </w:t>
      </w:r>
      <w:r w:rsidR="00053408" w:rsidRPr="00053408">
        <w:rPr>
          <w:rFonts w:eastAsia="宋体"/>
          <w:i/>
          <w:iCs/>
          <w:color w:val="0070C0"/>
        </w:rPr>
        <w:lastRenderedPageBreak/>
        <w:t>downlinkHARQ-FeedbackDisabled-Bitmap-NB</w:t>
      </w:r>
      <w:r w:rsidR="00053408" w:rsidRPr="00053408">
        <w:rPr>
          <w:rFonts w:eastAsia="宋体"/>
          <w:color w:val="0070C0"/>
        </w:rPr>
        <w:t xml:space="preserve"> indicating disabled HARQ-ACK information for the same HARQ process ID and configured with higher layer parameter </w:t>
      </w:r>
      <w:r w:rsidR="00053408" w:rsidRPr="00053408">
        <w:rPr>
          <w:rFonts w:eastAsia="宋体"/>
          <w:i/>
          <w:iCs/>
          <w:color w:val="0070C0"/>
        </w:rPr>
        <w:t>downlinkHARQ-FeedbackDisabled-DCI-NB</w:t>
      </w:r>
      <w:r w:rsidRPr="00DA7E7F">
        <w:rPr>
          <w:szCs w:val="20"/>
          <w:lang w:val="en-GB" w:eastAsia="en-GB"/>
        </w:rPr>
        <w:t xml:space="preserve">, the UE is not required to monitor NPDCCH in any subframe starting from subframe </w:t>
      </w:r>
      <w:r w:rsidRPr="00DA7E7F">
        <w:rPr>
          <w:i/>
          <w:szCs w:val="20"/>
          <w:lang w:val="en-GB" w:eastAsia="en-GB"/>
        </w:rPr>
        <w:t>n+1</w:t>
      </w:r>
      <w:r w:rsidRPr="00DA7E7F">
        <w:rPr>
          <w:szCs w:val="20"/>
          <w:lang w:val="en-GB" w:eastAsia="en-GB"/>
        </w:rPr>
        <w:t xml:space="preserve"> to subframe </w:t>
      </w:r>
      <w:r w:rsidRPr="00DA7E7F">
        <w:rPr>
          <w:i/>
          <w:szCs w:val="20"/>
          <w:lang w:val="en-GB" w:eastAsia="en-GB"/>
        </w:rPr>
        <w:t>n+12</w:t>
      </w:r>
      <w:r w:rsidRPr="00DA7E7F">
        <w:rPr>
          <w:szCs w:val="20"/>
          <w:lang w:val="en-GB" w:eastAsia="en-GB"/>
        </w:rPr>
        <w:t>.</w:t>
      </w:r>
    </w:p>
    <w:p w14:paraId="3E8C70ED" w14:textId="77777777" w:rsidR="00876257" w:rsidRDefault="00877BDB">
      <w:pPr>
        <w:pStyle w:val="a0"/>
        <w:jc w:val="center"/>
        <w:rPr>
          <w:rFonts w:eastAsia="等线"/>
          <w:color w:val="FF0000"/>
          <w:szCs w:val="20"/>
          <w:lang w:eastAsia="zh-CN"/>
        </w:rPr>
      </w:pPr>
      <w:r>
        <w:rPr>
          <w:rFonts w:eastAsia="等线"/>
          <w:color w:val="FF0000"/>
          <w:szCs w:val="20"/>
          <w:lang w:eastAsia="zh-CN"/>
        </w:rPr>
        <w:t>&lt;unchanged parts are omitted&gt;</w:t>
      </w:r>
    </w:p>
    <w:p w14:paraId="2CD50685" w14:textId="2FAA8976" w:rsidR="00876257" w:rsidRDefault="00877BDB">
      <w:pPr>
        <w:pStyle w:val="a0"/>
        <w:jc w:val="left"/>
        <w:rPr>
          <w:rFonts w:eastAsia="等线"/>
          <w:color w:val="FF0000"/>
          <w:szCs w:val="20"/>
          <w:lang w:eastAsia="zh-CN"/>
        </w:rPr>
      </w:pPr>
      <w:r>
        <w:rPr>
          <w:rFonts w:eastAsia="等线" w:hint="eastAsia"/>
          <w:color w:val="FF0000"/>
          <w:szCs w:val="20"/>
          <w:lang w:eastAsia="zh-CN"/>
        </w:rPr>
        <w:t>-</w:t>
      </w:r>
      <w:r>
        <w:rPr>
          <w:rFonts w:eastAsia="等线"/>
          <w:color w:val="FF0000"/>
          <w:szCs w:val="20"/>
          <w:lang w:eastAsia="zh-CN"/>
        </w:rPr>
        <w:t>----------- end of TP for TS 3</w:t>
      </w:r>
      <w:r w:rsidR="00EF1729">
        <w:rPr>
          <w:rFonts w:eastAsia="等线"/>
          <w:color w:val="FF0000"/>
          <w:szCs w:val="20"/>
          <w:lang w:eastAsia="zh-CN"/>
        </w:rPr>
        <w:t>6</w:t>
      </w:r>
      <w:r>
        <w:rPr>
          <w:rFonts w:eastAsia="等线"/>
          <w:color w:val="FF0000"/>
          <w:szCs w:val="20"/>
          <w:lang w:eastAsia="zh-CN"/>
        </w:rPr>
        <w:t>.213 -----------------------</w:t>
      </w:r>
    </w:p>
    <w:p w14:paraId="002F93F7" w14:textId="77777777" w:rsidR="009B033C" w:rsidRDefault="009B033C" w:rsidP="009B033C">
      <w:pPr>
        <w:spacing w:after="120"/>
        <w:jc w:val="both"/>
        <w:rPr>
          <w:rFonts w:eastAsia="宋体"/>
          <w:b/>
          <w:bCs/>
          <w:szCs w:val="28"/>
          <w:lang w:eastAsia="zh-CN"/>
        </w:rPr>
      </w:pPr>
    </w:p>
    <w:p w14:paraId="7E8F9387" w14:textId="14E517DE" w:rsidR="009B033C" w:rsidRPr="009B033C" w:rsidRDefault="009B033C" w:rsidP="009B033C">
      <w:pPr>
        <w:spacing w:after="120"/>
        <w:jc w:val="both"/>
        <w:rPr>
          <w:rFonts w:eastAsia="等线"/>
          <w:szCs w:val="20"/>
          <w:lang w:eastAsia="zh-CN"/>
        </w:rPr>
      </w:pPr>
      <w:r w:rsidRPr="009B033C">
        <w:rPr>
          <w:rFonts w:eastAsia="宋体"/>
          <w:b/>
          <w:bCs/>
          <w:szCs w:val="28"/>
          <w:lang w:eastAsia="zh-CN"/>
        </w:rPr>
        <w:t>Proposal 1</w:t>
      </w:r>
      <w:r w:rsidRPr="009B033C"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9B033C">
        <w:rPr>
          <w:rFonts w:eastAsia="宋体"/>
          <w:b/>
          <w:bCs/>
          <w:szCs w:val="28"/>
          <w:lang w:eastAsia="zh-CN"/>
        </w:rPr>
        <w:t xml:space="preserve">Support </w:t>
      </w:r>
      <w:r>
        <w:rPr>
          <w:rFonts w:eastAsia="宋体"/>
          <w:b/>
          <w:bCs/>
          <w:szCs w:val="28"/>
          <w:lang w:eastAsia="zh-CN"/>
        </w:rPr>
        <w:t xml:space="preserve">the proposed TP </w:t>
      </w:r>
      <w:r w:rsidRPr="009B033C">
        <w:rPr>
          <w:rFonts w:eastAsia="宋体"/>
          <w:b/>
          <w:bCs/>
          <w:szCs w:val="28"/>
          <w:lang w:eastAsia="zh-CN"/>
        </w:rPr>
        <w:t>on HARQ enhancement for IoT NTN.</w:t>
      </w:r>
    </w:p>
    <w:p w14:paraId="68613F17" w14:textId="77777777" w:rsidR="00876257" w:rsidRPr="009B033C" w:rsidRDefault="00876257">
      <w:pPr>
        <w:pStyle w:val="a0"/>
        <w:rPr>
          <w:rFonts w:eastAsia="等线"/>
          <w:szCs w:val="20"/>
          <w:lang w:eastAsia="zh-CN"/>
        </w:rPr>
      </w:pPr>
    </w:p>
    <w:p w14:paraId="75BE3B54" w14:textId="77777777" w:rsidR="00876257" w:rsidRDefault="00877BDB">
      <w:pPr>
        <w:pStyle w:val="1"/>
      </w:pPr>
      <w:r>
        <w:t>Conclusion</w:t>
      </w:r>
    </w:p>
    <w:p w14:paraId="1DF70DE3" w14:textId="472EE042" w:rsidR="00876257" w:rsidRDefault="00877BDB">
      <w:pPr>
        <w:pStyle w:val="a0"/>
        <w:spacing w:beforeLines="50" w:before="12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n this contribution, we provide our views </w:t>
      </w:r>
      <w:bookmarkStart w:id="7" w:name="_Hlk162453597"/>
      <w:r>
        <w:rPr>
          <w:rFonts w:eastAsia="等线"/>
          <w:szCs w:val="20"/>
          <w:lang w:eastAsia="zh-CN"/>
        </w:rPr>
        <w:t xml:space="preserve">on </w:t>
      </w:r>
      <w:r w:rsidR="00313C60" w:rsidRPr="00313C60">
        <w:rPr>
          <w:rFonts w:eastAsia="等线"/>
          <w:szCs w:val="20"/>
          <w:lang w:eastAsia="zh-CN"/>
        </w:rPr>
        <w:t>HARQ enhancement for IoT NTN</w:t>
      </w:r>
      <w:bookmarkEnd w:id="7"/>
      <w:r w:rsidR="00313C60">
        <w:rPr>
          <w:rFonts w:eastAsia="等线"/>
          <w:szCs w:val="20"/>
          <w:lang w:eastAsia="zh-CN"/>
        </w:rPr>
        <w:t>.</w:t>
      </w:r>
      <w:r>
        <w:rPr>
          <w:rFonts w:eastAsia="等线"/>
          <w:szCs w:val="20"/>
          <w:lang w:eastAsia="zh-CN"/>
        </w:rPr>
        <w:t xml:space="preserve"> </w:t>
      </w:r>
      <w:r w:rsidR="00313C60">
        <w:rPr>
          <w:rFonts w:eastAsia="等线"/>
          <w:szCs w:val="20"/>
          <w:lang w:eastAsia="zh-CN"/>
        </w:rPr>
        <w:t>A companion</w:t>
      </w:r>
      <w:r>
        <w:rPr>
          <w:rFonts w:eastAsia="等线"/>
          <w:szCs w:val="20"/>
          <w:lang w:eastAsia="zh-CN"/>
        </w:rPr>
        <w:t xml:space="preserve"> draft </w:t>
      </w:r>
      <w:r w:rsidR="00313C60">
        <w:rPr>
          <w:rFonts w:eastAsia="等线" w:hint="eastAsia"/>
          <w:szCs w:val="20"/>
          <w:lang w:eastAsia="zh-CN"/>
        </w:rPr>
        <w:t>CR</w:t>
      </w:r>
      <w:r w:rsidR="00313C60">
        <w:rPr>
          <w:rFonts w:eastAsia="等线"/>
          <w:szCs w:val="20"/>
          <w:lang w:eastAsia="zh-CN"/>
        </w:rPr>
        <w:t xml:space="preserve"> for this issue </w:t>
      </w:r>
      <w:r w:rsidR="004E4AA8">
        <w:rPr>
          <w:rFonts w:eastAsia="等线"/>
          <w:szCs w:val="20"/>
          <w:lang w:eastAsia="zh-CN"/>
        </w:rPr>
        <w:t>is</w:t>
      </w:r>
      <w:r>
        <w:rPr>
          <w:rFonts w:eastAsia="等线"/>
          <w:szCs w:val="20"/>
          <w:lang w:eastAsia="zh-CN"/>
        </w:rPr>
        <w:t xml:space="preserve"> provided</w:t>
      </w:r>
      <w:r w:rsidR="00313C60">
        <w:rPr>
          <w:rFonts w:eastAsia="等线"/>
          <w:szCs w:val="20"/>
          <w:lang w:eastAsia="zh-CN"/>
        </w:rPr>
        <w:t xml:space="preserve"> </w:t>
      </w:r>
      <w:r w:rsidR="00313C60">
        <w:rPr>
          <w:rFonts w:eastAsia="等线" w:hint="eastAsia"/>
          <w:szCs w:val="20"/>
          <w:lang w:eastAsia="zh-CN"/>
        </w:rPr>
        <w:t>in</w:t>
      </w:r>
      <w:r w:rsidR="00313C60">
        <w:rPr>
          <w:rFonts w:eastAsia="等线"/>
          <w:szCs w:val="20"/>
          <w:lang w:eastAsia="zh-CN"/>
        </w:rPr>
        <w:t xml:space="preserve"> [1]</w:t>
      </w:r>
      <w:r>
        <w:rPr>
          <w:rFonts w:eastAsia="等线" w:hint="eastAsia"/>
          <w:szCs w:val="20"/>
          <w:lang w:eastAsia="zh-CN"/>
        </w:rPr>
        <w:t xml:space="preserve">. </w:t>
      </w:r>
    </w:p>
    <w:p w14:paraId="29DC876C" w14:textId="3E320586" w:rsidR="00876257" w:rsidRDefault="00876257">
      <w:pPr>
        <w:pStyle w:val="a0"/>
        <w:rPr>
          <w:rFonts w:eastAsiaTheme="minorEastAsia"/>
          <w:b/>
          <w:bCs/>
          <w:lang w:eastAsia="zh-CN"/>
        </w:rPr>
      </w:pPr>
    </w:p>
    <w:p w14:paraId="559077F0" w14:textId="77777777" w:rsidR="00313C60" w:rsidRDefault="00313C60" w:rsidP="00313C60">
      <w:pPr>
        <w:pStyle w:val="1"/>
      </w:pPr>
      <w:r>
        <w:t>Reference</w:t>
      </w:r>
    </w:p>
    <w:p w14:paraId="22561B04" w14:textId="5C210286" w:rsidR="00313C60" w:rsidRDefault="00624FC3" w:rsidP="00313C60">
      <w:pPr>
        <w:numPr>
          <w:ilvl w:val="0"/>
          <w:numId w:val="11"/>
        </w:numPr>
        <w:spacing w:after="120"/>
        <w:rPr>
          <w:rFonts w:eastAsia="宋体"/>
          <w:color w:val="000000"/>
          <w:szCs w:val="20"/>
          <w:lang w:eastAsia="zh-CN"/>
        </w:rPr>
      </w:pPr>
      <w:r w:rsidRPr="00624FC3">
        <w:rPr>
          <w:rFonts w:eastAsia="宋体"/>
          <w:color w:val="000000"/>
          <w:szCs w:val="20"/>
          <w:lang w:eastAsia="zh-CN"/>
        </w:rPr>
        <w:t>R1-240231</w:t>
      </w:r>
      <w:r>
        <w:rPr>
          <w:rFonts w:eastAsia="宋体"/>
          <w:color w:val="000000"/>
          <w:szCs w:val="20"/>
          <w:lang w:eastAsia="zh-CN"/>
        </w:rPr>
        <w:t>2</w:t>
      </w:r>
      <w:r w:rsidR="00313C60">
        <w:rPr>
          <w:rFonts w:eastAsia="宋体"/>
          <w:color w:val="000000"/>
          <w:szCs w:val="20"/>
          <w:lang w:eastAsia="zh-CN"/>
        </w:rPr>
        <w:t xml:space="preserve">, </w:t>
      </w:r>
      <w:r w:rsidR="00BA763B" w:rsidRPr="00BA763B">
        <w:rPr>
          <w:rFonts w:eastAsia="宋体"/>
          <w:color w:val="000000"/>
          <w:szCs w:val="20"/>
          <w:lang w:eastAsia="zh-CN"/>
        </w:rPr>
        <w:t>Draft CR on HARQ enhancement for IoT NTN</w:t>
      </w:r>
      <w:r w:rsidR="00313C60">
        <w:rPr>
          <w:rFonts w:eastAsia="宋体"/>
          <w:color w:val="000000"/>
          <w:szCs w:val="20"/>
          <w:lang w:eastAsia="zh-CN"/>
        </w:rPr>
        <w:t xml:space="preserve">, </w:t>
      </w:r>
      <w:r w:rsidR="00BA763B">
        <w:rPr>
          <w:rFonts w:eastAsia="宋体"/>
          <w:color w:val="000000"/>
          <w:szCs w:val="20"/>
          <w:lang w:eastAsia="zh-CN"/>
        </w:rPr>
        <w:t>OPPO</w:t>
      </w:r>
      <w:r w:rsidR="00313C60">
        <w:rPr>
          <w:rFonts w:eastAsia="宋体"/>
          <w:color w:val="000000"/>
          <w:szCs w:val="20"/>
          <w:lang w:eastAsia="zh-CN"/>
        </w:rPr>
        <w:t>.</w:t>
      </w:r>
    </w:p>
    <w:p w14:paraId="200AB362" w14:textId="77777777" w:rsidR="00313C60" w:rsidRPr="00313C60" w:rsidRDefault="00313C60">
      <w:pPr>
        <w:pStyle w:val="a0"/>
        <w:rPr>
          <w:rFonts w:eastAsiaTheme="minorEastAsia"/>
          <w:b/>
          <w:bCs/>
          <w:lang w:eastAsia="zh-CN"/>
        </w:rPr>
      </w:pPr>
    </w:p>
    <w:p w14:paraId="0C43F86E" w14:textId="77777777" w:rsidR="00876257" w:rsidRDefault="00876257">
      <w:pPr>
        <w:pStyle w:val="a0"/>
        <w:spacing w:beforeLines="50" w:before="120"/>
        <w:rPr>
          <w:rFonts w:eastAsia="宋体"/>
          <w:lang w:eastAsia="zh-CN"/>
        </w:rPr>
      </w:pPr>
    </w:p>
    <w:sectPr w:rsidR="0087625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0C3FD" w14:textId="77777777" w:rsidR="004F6E61" w:rsidRDefault="004F6E61">
      <w:r>
        <w:separator/>
      </w:r>
    </w:p>
  </w:endnote>
  <w:endnote w:type="continuationSeparator" w:id="0">
    <w:p w14:paraId="1A143047" w14:textId="77777777" w:rsidR="004F6E61" w:rsidRDefault="004F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A7C4A" w14:textId="77777777" w:rsidR="004F6E61" w:rsidRDefault="004F6E61">
      <w:r>
        <w:separator/>
      </w:r>
    </w:p>
  </w:footnote>
  <w:footnote w:type="continuationSeparator" w:id="0">
    <w:p w14:paraId="6CB734E1" w14:textId="77777777" w:rsidR="004F6E61" w:rsidRDefault="004F6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85D44" w14:textId="77777777" w:rsidR="00876257" w:rsidRDefault="00876257">
    <w:pPr>
      <w:pStyle w:val="ad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ACB7F7"/>
    <w:multiLevelType w:val="singleLevel"/>
    <w:tmpl w:val="02ACB7F7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abstractNum w:abstractNumId="9" w15:restartNumberingAfterBreak="0">
    <w:nsid w:val="7FBC14B5"/>
    <w:multiLevelType w:val="multilevel"/>
    <w:tmpl w:val="7FBC14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5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2C5D"/>
    <w:rsid w:val="00002DCC"/>
    <w:rsid w:val="0000393C"/>
    <w:rsid w:val="00003D3D"/>
    <w:rsid w:val="00004175"/>
    <w:rsid w:val="000064C2"/>
    <w:rsid w:val="00006655"/>
    <w:rsid w:val="00010782"/>
    <w:rsid w:val="00011B2D"/>
    <w:rsid w:val="000122C0"/>
    <w:rsid w:val="0001252C"/>
    <w:rsid w:val="00012997"/>
    <w:rsid w:val="00012E43"/>
    <w:rsid w:val="00013FB0"/>
    <w:rsid w:val="00015378"/>
    <w:rsid w:val="000159B6"/>
    <w:rsid w:val="00016C1F"/>
    <w:rsid w:val="00017298"/>
    <w:rsid w:val="000175CE"/>
    <w:rsid w:val="00017F1A"/>
    <w:rsid w:val="00020597"/>
    <w:rsid w:val="00020BFD"/>
    <w:rsid w:val="00020DAE"/>
    <w:rsid w:val="0002224F"/>
    <w:rsid w:val="00023BB9"/>
    <w:rsid w:val="00023DD4"/>
    <w:rsid w:val="0002481B"/>
    <w:rsid w:val="000249A4"/>
    <w:rsid w:val="000251AF"/>
    <w:rsid w:val="00025675"/>
    <w:rsid w:val="00025E53"/>
    <w:rsid w:val="00025F10"/>
    <w:rsid w:val="00026DCD"/>
    <w:rsid w:val="00026E34"/>
    <w:rsid w:val="0002743B"/>
    <w:rsid w:val="0003036B"/>
    <w:rsid w:val="00032B75"/>
    <w:rsid w:val="00032B7A"/>
    <w:rsid w:val="00034BE6"/>
    <w:rsid w:val="00034D64"/>
    <w:rsid w:val="0003579A"/>
    <w:rsid w:val="00035840"/>
    <w:rsid w:val="0003585C"/>
    <w:rsid w:val="00036E0F"/>
    <w:rsid w:val="00037FD3"/>
    <w:rsid w:val="000400B7"/>
    <w:rsid w:val="000409CB"/>
    <w:rsid w:val="00040C2A"/>
    <w:rsid w:val="00041524"/>
    <w:rsid w:val="00042218"/>
    <w:rsid w:val="000439FC"/>
    <w:rsid w:val="00043E71"/>
    <w:rsid w:val="00044953"/>
    <w:rsid w:val="00044EE0"/>
    <w:rsid w:val="000459DB"/>
    <w:rsid w:val="00050CF5"/>
    <w:rsid w:val="00052AFF"/>
    <w:rsid w:val="00053408"/>
    <w:rsid w:val="000545F1"/>
    <w:rsid w:val="00055212"/>
    <w:rsid w:val="000554B4"/>
    <w:rsid w:val="00055936"/>
    <w:rsid w:val="00057018"/>
    <w:rsid w:val="0005724B"/>
    <w:rsid w:val="00060FCC"/>
    <w:rsid w:val="00061362"/>
    <w:rsid w:val="00061DC7"/>
    <w:rsid w:val="000620A1"/>
    <w:rsid w:val="00063012"/>
    <w:rsid w:val="00064A2B"/>
    <w:rsid w:val="000659BA"/>
    <w:rsid w:val="000659BE"/>
    <w:rsid w:val="00066040"/>
    <w:rsid w:val="00066188"/>
    <w:rsid w:val="00066A6C"/>
    <w:rsid w:val="00066CC7"/>
    <w:rsid w:val="00070940"/>
    <w:rsid w:val="0007312D"/>
    <w:rsid w:val="000735DA"/>
    <w:rsid w:val="0007362D"/>
    <w:rsid w:val="00073B62"/>
    <w:rsid w:val="00073B64"/>
    <w:rsid w:val="000741FB"/>
    <w:rsid w:val="00074FF2"/>
    <w:rsid w:val="0007544B"/>
    <w:rsid w:val="00075973"/>
    <w:rsid w:val="00076063"/>
    <w:rsid w:val="000773D6"/>
    <w:rsid w:val="000829B6"/>
    <w:rsid w:val="00083D8A"/>
    <w:rsid w:val="0008401F"/>
    <w:rsid w:val="0008457F"/>
    <w:rsid w:val="000850E7"/>
    <w:rsid w:val="0008539E"/>
    <w:rsid w:val="000865B1"/>
    <w:rsid w:val="00086808"/>
    <w:rsid w:val="00086DA8"/>
    <w:rsid w:val="00086F4C"/>
    <w:rsid w:val="000871A0"/>
    <w:rsid w:val="00087DDE"/>
    <w:rsid w:val="000901C1"/>
    <w:rsid w:val="0009037F"/>
    <w:rsid w:val="00090F1F"/>
    <w:rsid w:val="00091D81"/>
    <w:rsid w:val="00092514"/>
    <w:rsid w:val="0009473C"/>
    <w:rsid w:val="00097AEC"/>
    <w:rsid w:val="00097E68"/>
    <w:rsid w:val="000A11A8"/>
    <w:rsid w:val="000A159C"/>
    <w:rsid w:val="000A218D"/>
    <w:rsid w:val="000A2BEF"/>
    <w:rsid w:val="000A3D73"/>
    <w:rsid w:val="000A46AA"/>
    <w:rsid w:val="000A5153"/>
    <w:rsid w:val="000A566D"/>
    <w:rsid w:val="000B009D"/>
    <w:rsid w:val="000B0466"/>
    <w:rsid w:val="000B0890"/>
    <w:rsid w:val="000B0DCC"/>
    <w:rsid w:val="000B1623"/>
    <w:rsid w:val="000B18AE"/>
    <w:rsid w:val="000B32DE"/>
    <w:rsid w:val="000B56B3"/>
    <w:rsid w:val="000B6837"/>
    <w:rsid w:val="000C05AE"/>
    <w:rsid w:val="000C0FB6"/>
    <w:rsid w:val="000C1603"/>
    <w:rsid w:val="000C283F"/>
    <w:rsid w:val="000C2D7E"/>
    <w:rsid w:val="000C4326"/>
    <w:rsid w:val="000C584C"/>
    <w:rsid w:val="000C5A25"/>
    <w:rsid w:val="000D1226"/>
    <w:rsid w:val="000D162F"/>
    <w:rsid w:val="000D1864"/>
    <w:rsid w:val="000D217D"/>
    <w:rsid w:val="000D67CF"/>
    <w:rsid w:val="000D7CAD"/>
    <w:rsid w:val="000E012F"/>
    <w:rsid w:val="000E0A50"/>
    <w:rsid w:val="000E0C43"/>
    <w:rsid w:val="000E13C5"/>
    <w:rsid w:val="000E1F91"/>
    <w:rsid w:val="000E3E20"/>
    <w:rsid w:val="000E53E6"/>
    <w:rsid w:val="000E548B"/>
    <w:rsid w:val="000E5850"/>
    <w:rsid w:val="000E5CFD"/>
    <w:rsid w:val="000E67A2"/>
    <w:rsid w:val="000E7EA0"/>
    <w:rsid w:val="000F056C"/>
    <w:rsid w:val="000F0656"/>
    <w:rsid w:val="000F22FB"/>
    <w:rsid w:val="000F287A"/>
    <w:rsid w:val="000F43D1"/>
    <w:rsid w:val="000F4507"/>
    <w:rsid w:val="000F45AD"/>
    <w:rsid w:val="000F45DC"/>
    <w:rsid w:val="000F4893"/>
    <w:rsid w:val="000F4CFC"/>
    <w:rsid w:val="000F4D84"/>
    <w:rsid w:val="000F7254"/>
    <w:rsid w:val="000F7E84"/>
    <w:rsid w:val="00101CFD"/>
    <w:rsid w:val="001020EC"/>
    <w:rsid w:val="0010289E"/>
    <w:rsid w:val="001028BB"/>
    <w:rsid w:val="001038F5"/>
    <w:rsid w:val="00104A5E"/>
    <w:rsid w:val="001060AD"/>
    <w:rsid w:val="00106637"/>
    <w:rsid w:val="001073B6"/>
    <w:rsid w:val="0011043F"/>
    <w:rsid w:val="001108D7"/>
    <w:rsid w:val="0011261A"/>
    <w:rsid w:val="001141D4"/>
    <w:rsid w:val="00114BFB"/>
    <w:rsid w:val="00114D33"/>
    <w:rsid w:val="00114F37"/>
    <w:rsid w:val="00115575"/>
    <w:rsid w:val="00117F57"/>
    <w:rsid w:val="00120A54"/>
    <w:rsid w:val="00121154"/>
    <w:rsid w:val="00122329"/>
    <w:rsid w:val="00122CDB"/>
    <w:rsid w:val="00123A21"/>
    <w:rsid w:val="0012404F"/>
    <w:rsid w:val="0012566F"/>
    <w:rsid w:val="001267D4"/>
    <w:rsid w:val="00126F60"/>
    <w:rsid w:val="0012764B"/>
    <w:rsid w:val="001309BC"/>
    <w:rsid w:val="00130D9A"/>
    <w:rsid w:val="00133722"/>
    <w:rsid w:val="00137BCF"/>
    <w:rsid w:val="00137D81"/>
    <w:rsid w:val="00137E9B"/>
    <w:rsid w:val="00140CB9"/>
    <w:rsid w:val="00141108"/>
    <w:rsid w:val="00141BDD"/>
    <w:rsid w:val="0014344A"/>
    <w:rsid w:val="0014392B"/>
    <w:rsid w:val="00143CE9"/>
    <w:rsid w:val="0014564A"/>
    <w:rsid w:val="00145655"/>
    <w:rsid w:val="0014617D"/>
    <w:rsid w:val="00146767"/>
    <w:rsid w:val="00146E80"/>
    <w:rsid w:val="00147C1F"/>
    <w:rsid w:val="00147D23"/>
    <w:rsid w:val="00150A86"/>
    <w:rsid w:val="001510EB"/>
    <w:rsid w:val="00151F09"/>
    <w:rsid w:val="00152213"/>
    <w:rsid w:val="0015312C"/>
    <w:rsid w:val="00154D00"/>
    <w:rsid w:val="00155781"/>
    <w:rsid w:val="00156AA9"/>
    <w:rsid w:val="00156E73"/>
    <w:rsid w:val="00157CD2"/>
    <w:rsid w:val="00160C09"/>
    <w:rsid w:val="0016104C"/>
    <w:rsid w:val="00161E25"/>
    <w:rsid w:val="001620FA"/>
    <w:rsid w:val="001620FE"/>
    <w:rsid w:val="0016230E"/>
    <w:rsid w:val="001644E6"/>
    <w:rsid w:val="00164743"/>
    <w:rsid w:val="00164B9F"/>
    <w:rsid w:val="00166F6A"/>
    <w:rsid w:val="00167009"/>
    <w:rsid w:val="00167651"/>
    <w:rsid w:val="00167C1A"/>
    <w:rsid w:val="001700DA"/>
    <w:rsid w:val="00170D25"/>
    <w:rsid w:val="0017129A"/>
    <w:rsid w:val="0017148F"/>
    <w:rsid w:val="00171BD9"/>
    <w:rsid w:val="001726BE"/>
    <w:rsid w:val="00174B67"/>
    <w:rsid w:val="001754E4"/>
    <w:rsid w:val="00176175"/>
    <w:rsid w:val="00177E3B"/>
    <w:rsid w:val="001804CF"/>
    <w:rsid w:val="00180715"/>
    <w:rsid w:val="00180C2C"/>
    <w:rsid w:val="00181798"/>
    <w:rsid w:val="00181E12"/>
    <w:rsid w:val="001828EF"/>
    <w:rsid w:val="00182C39"/>
    <w:rsid w:val="001837D5"/>
    <w:rsid w:val="001839BC"/>
    <w:rsid w:val="0018416D"/>
    <w:rsid w:val="00184237"/>
    <w:rsid w:val="00184E8E"/>
    <w:rsid w:val="0018612B"/>
    <w:rsid w:val="00190520"/>
    <w:rsid w:val="00190AE7"/>
    <w:rsid w:val="00193370"/>
    <w:rsid w:val="00193B25"/>
    <w:rsid w:val="00193BCA"/>
    <w:rsid w:val="00193CD9"/>
    <w:rsid w:val="00193D7D"/>
    <w:rsid w:val="00193F8B"/>
    <w:rsid w:val="00193FFE"/>
    <w:rsid w:val="00194673"/>
    <w:rsid w:val="00195844"/>
    <w:rsid w:val="001958D2"/>
    <w:rsid w:val="00195E91"/>
    <w:rsid w:val="00196536"/>
    <w:rsid w:val="001A030C"/>
    <w:rsid w:val="001A0CBD"/>
    <w:rsid w:val="001A1C32"/>
    <w:rsid w:val="001A21C8"/>
    <w:rsid w:val="001A3A4B"/>
    <w:rsid w:val="001A4E36"/>
    <w:rsid w:val="001A524D"/>
    <w:rsid w:val="001A5463"/>
    <w:rsid w:val="001A56FC"/>
    <w:rsid w:val="001A5B0D"/>
    <w:rsid w:val="001A65C8"/>
    <w:rsid w:val="001A7956"/>
    <w:rsid w:val="001B12BE"/>
    <w:rsid w:val="001B234C"/>
    <w:rsid w:val="001B2CDA"/>
    <w:rsid w:val="001B2CE2"/>
    <w:rsid w:val="001B3760"/>
    <w:rsid w:val="001B38B5"/>
    <w:rsid w:val="001B48C7"/>
    <w:rsid w:val="001B4EA1"/>
    <w:rsid w:val="001B56BB"/>
    <w:rsid w:val="001B65BD"/>
    <w:rsid w:val="001B6AA1"/>
    <w:rsid w:val="001B7299"/>
    <w:rsid w:val="001B79D1"/>
    <w:rsid w:val="001B7BA6"/>
    <w:rsid w:val="001C1868"/>
    <w:rsid w:val="001C1D3D"/>
    <w:rsid w:val="001C2217"/>
    <w:rsid w:val="001C3942"/>
    <w:rsid w:val="001C42B6"/>
    <w:rsid w:val="001C44FD"/>
    <w:rsid w:val="001C4C8E"/>
    <w:rsid w:val="001C4F58"/>
    <w:rsid w:val="001C5D99"/>
    <w:rsid w:val="001C5F06"/>
    <w:rsid w:val="001C5FCA"/>
    <w:rsid w:val="001C6DB5"/>
    <w:rsid w:val="001C7659"/>
    <w:rsid w:val="001D1529"/>
    <w:rsid w:val="001D324A"/>
    <w:rsid w:val="001D350B"/>
    <w:rsid w:val="001D448E"/>
    <w:rsid w:val="001D5282"/>
    <w:rsid w:val="001D5302"/>
    <w:rsid w:val="001D7AE2"/>
    <w:rsid w:val="001D7C73"/>
    <w:rsid w:val="001D7CBD"/>
    <w:rsid w:val="001D7D5E"/>
    <w:rsid w:val="001E0D7A"/>
    <w:rsid w:val="001E207B"/>
    <w:rsid w:val="001E5A56"/>
    <w:rsid w:val="001E5ACF"/>
    <w:rsid w:val="001E5B3A"/>
    <w:rsid w:val="001E6C0C"/>
    <w:rsid w:val="001E7884"/>
    <w:rsid w:val="001E7C81"/>
    <w:rsid w:val="001F0B2B"/>
    <w:rsid w:val="001F22E9"/>
    <w:rsid w:val="001F32AC"/>
    <w:rsid w:val="001F3F1A"/>
    <w:rsid w:val="001F4344"/>
    <w:rsid w:val="001F4A09"/>
    <w:rsid w:val="001F4BB3"/>
    <w:rsid w:val="001F4BD0"/>
    <w:rsid w:val="001F5E5D"/>
    <w:rsid w:val="001F64D8"/>
    <w:rsid w:val="001F73AB"/>
    <w:rsid w:val="0020073A"/>
    <w:rsid w:val="0020140C"/>
    <w:rsid w:val="00201FD7"/>
    <w:rsid w:val="00202388"/>
    <w:rsid w:val="00202537"/>
    <w:rsid w:val="00203A86"/>
    <w:rsid w:val="00203DF5"/>
    <w:rsid w:val="002050D7"/>
    <w:rsid w:val="00205462"/>
    <w:rsid w:val="0020577B"/>
    <w:rsid w:val="00205B20"/>
    <w:rsid w:val="00205BAD"/>
    <w:rsid w:val="002061EB"/>
    <w:rsid w:val="00207FC6"/>
    <w:rsid w:val="00210A7F"/>
    <w:rsid w:val="002117A5"/>
    <w:rsid w:val="00211D38"/>
    <w:rsid w:val="00213D20"/>
    <w:rsid w:val="0021416F"/>
    <w:rsid w:val="00217DC7"/>
    <w:rsid w:val="00220A76"/>
    <w:rsid w:val="00221316"/>
    <w:rsid w:val="00221C32"/>
    <w:rsid w:val="00222807"/>
    <w:rsid w:val="00222CDB"/>
    <w:rsid w:val="00223B41"/>
    <w:rsid w:val="00223CEA"/>
    <w:rsid w:val="002248B2"/>
    <w:rsid w:val="00225B6B"/>
    <w:rsid w:val="00227285"/>
    <w:rsid w:val="002276E3"/>
    <w:rsid w:val="00227846"/>
    <w:rsid w:val="002309B4"/>
    <w:rsid w:val="00230BDC"/>
    <w:rsid w:val="0023111D"/>
    <w:rsid w:val="00231AFD"/>
    <w:rsid w:val="00232490"/>
    <w:rsid w:val="00232674"/>
    <w:rsid w:val="00233A7D"/>
    <w:rsid w:val="0023758F"/>
    <w:rsid w:val="00241E92"/>
    <w:rsid w:val="00242BD7"/>
    <w:rsid w:val="00242E70"/>
    <w:rsid w:val="00242FCC"/>
    <w:rsid w:val="0024337C"/>
    <w:rsid w:val="0024370E"/>
    <w:rsid w:val="00243A6E"/>
    <w:rsid w:val="00244E55"/>
    <w:rsid w:val="002452A0"/>
    <w:rsid w:val="00245C4C"/>
    <w:rsid w:val="00246534"/>
    <w:rsid w:val="0024659E"/>
    <w:rsid w:val="00247820"/>
    <w:rsid w:val="00250E92"/>
    <w:rsid w:val="0025103B"/>
    <w:rsid w:val="00251DE1"/>
    <w:rsid w:val="00252153"/>
    <w:rsid w:val="00252D72"/>
    <w:rsid w:val="0025439A"/>
    <w:rsid w:val="00254E00"/>
    <w:rsid w:val="00255586"/>
    <w:rsid w:val="00255916"/>
    <w:rsid w:val="00256A9A"/>
    <w:rsid w:val="00260F6A"/>
    <w:rsid w:val="00261082"/>
    <w:rsid w:val="00262038"/>
    <w:rsid w:val="00262F15"/>
    <w:rsid w:val="00263CA2"/>
    <w:rsid w:val="00263E1B"/>
    <w:rsid w:val="0026427E"/>
    <w:rsid w:val="00264720"/>
    <w:rsid w:val="0026474F"/>
    <w:rsid w:val="00264CE4"/>
    <w:rsid w:val="00264DEA"/>
    <w:rsid w:val="0026644D"/>
    <w:rsid w:val="0027091B"/>
    <w:rsid w:val="002715B9"/>
    <w:rsid w:val="002730EC"/>
    <w:rsid w:val="00274075"/>
    <w:rsid w:val="002741EF"/>
    <w:rsid w:val="0027436E"/>
    <w:rsid w:val="0027493F"/>
    <w:rsid w:val="00274C2E"/>
    <w:rsid w:val="00275735"/>
    <w:rsid w:val="0027662C"/>
    <w:rsid w:val="002779DC"/>
    <w:rsid w:val="00280B20"/>
    <w:rsid w:val="0028128B"/>
    <w:rsid w:val="002814F6"/>
    <w:rsid w:val="00282D9C"/>
    <w:rsid w:val="002832E2"/>
    <w:rsid w:val="0028395E"/>
    <w:rsid w:val="00283CD3"/>
    <w:rsid w:val="00284A9F"/>
    <w:rsid w:val="002855CB"/>
    <w:rsid w:val="002862CE"/>
    <w:rsid w:val="002876E3"/>
    <w:rsid w:val="00287C7F"/>
    <w:rsid w:val="002905BC"/>
    <w:rsid w:val="00292B86"/>
    <w:rsid w:val="00293792"/>
    <w:rsid w:val="00293ACD"/>
    <w:rsid w:val="00294608"/>
    <w:rsid w:val="002954FB"/>
    <w:rsid w:val="00295720"/>
    <w:rsid w:val="00296A16"/>
    <w:rsid w:val="00297252"/>
    <w:rsid w:val="002A2429"/>
    <w:rsid w:val="002A3A05"/>
    <w:rsid w:val="002A448D"/>
    <w:rsid w:val="002A51CB"/>
    <w:rsid w:val="002A55C7"/>
    <w:rsid w:val="002A56A5"/>
    <w:rsid w:val="002A5886"/>
    <w:rsid w:val="002A5BD2"/>
    <w:rsid w:val="002A6D3C"/>
    <w:rsid w:val="002A7E34"/>
    <w:rsid w:val="002B0D39"/>
    <w:rsid w:val="002B1571"/>
    <w:rsid w:val="002B1613"/>
    <w:rsid w:val="002B1B9C"/>
    <w:rsid w:val="002B1C34"/>
    <w:rsid w:val="002B1F6B"/>
    <w:rsid w:val="002B29E9"/>
    <w:rsid w:val="002B2CFB"/>
    <w:rsid w:val="002B31A6"/>
    <w:rsid w:val="002B3CB5"/>
    <w:rsid w:val="002B3D3A"/>
    <w:rsid w:val="002B4A57"/>
    <w:rsid w:val="002B4D4A"/>
    <w:rsid w:val="002B6DAF"/>
    <w:rsid w:val="002B7B25"/>
    <w:rsid w:val="002C036C"/>
    <w:rsid w:val="002C13A3"/>
    <w:rsid w:val="002C1897"/>
    <w:rsid w:val="002C1AB2"/>
    <w:rsid w:val="002C218A"/>
    <w:rsid w:val="002C5348"/>
    <w:rsid w:val="002C5F9E"/>
    <w:rsid w:val="002C61B3"/>
    <w:rsid w:val="002C769F"/>
    <w:rsid w:val="002D1DCB"/>
    <w:rsid w:val="002D24DD"/>
    <w:rsid w:val="002D29D6"/>
    <w:rsid w:val="002D3E21"/>
    <w:rsid w:val="002D465B"/>
    <w:rsid w:val="002D4CA4"/>
    <w:rsid w:val="002D5FC6"/>
    <w:rsid w:val="002D6CA5"/>
    <w:rsid w:val="002D74E5"/>
    <w:rsid w:val="002E025F"/>
    <w:rsid w:val="002E0E61"/>
    <w:rsid w:val="002E200E"/>
    <w:rsid w:val="002E2933"/>
    <w:rsid w:val="002E2D0F"/>
    <w:rsid w:val="002E305B"/>
    <w:rsid w:val="002E50A8"/>
    <w:rsid w:val="002E6346"/>
    <w:rsid w:val="002E65B1"/>
    <w:rsid w:val="002E757F"/>
    <w:rsid w:val="002E7953"/>
    <w:rsid w:val="002F0A71"/>
    <w:rsid w:val="002F0C49"/>
    <w:rsid w:val="002F0FC5"/>
    <w:rsid w:val="002F13B6"/>
    <w:rsid w:val="002F1886"/>
    <w:rsid w:val="002F1995"/>
    <w:rsid w:val="002F1AC7"/>
    <w:rsid w:val="002F1B04"/>
    <w:rsid w:val="002F2100"/>
    <w:rsid w:val="002F3284"/>
    <w:rsid w:val="002F4C93"/>
    <w:rsid w:val="002F52AD"/>
    <w:rsid w:val="002F54CF"/>
    <w:rsid w:val="002F5D0D"/>
    <w:rsid w:val="002F6219"/>
    <w:rsid w:val="002F6323"/>
    <w:rsid w:val="002F6BF3"/>
    <w:rsid w:val="002F7ACD"/>
    <w:rsid w:val="002F7E70"/>
    <w:rsid w:val="003002D6"/>
    <w:rsid w:val="00302F28"/>
    <w:rsid w:val="00303396"/>
    <w:rsid w:val="00303516"/>
    <w:rsid w:val="00303688"/>
    <w:rsid w:val="00303833"/>
    <w:rsid w:val="00304BD5"/>
    <w:rsid w:val="003053C2"/>
    <w:rsid w:val="003058DF"/>
    <w:rsid w:val="003059E0"/>
    <w:rsid w:val="00305B03"/>
    <w:rsid w:val="00306025"/>
    <w:rsid w:val="0030605B"/>
    <w:rsid w:val="0030723B"/>
    <w:rsid w:val="003077B6"/>
    <w:rsid w:val="003078F2"/>
    <w:rsid w:val="00311070"/>
    <w:rsid w:val="003110CD"/>
    <w:rsid w:val="003112E5"/>
    <w:rsid w:val="003118CB"/>
    <w:rsid w:val="003129D5"/>
    <w:rsid w:val="003139F4"/>
    <w:rsid w:val="00313C60"/>
    <w:rsid w:val="003156F3"/>
    <w:rsid w:val="00315A9B"/>
    <w:rsid w:val="003218A0"/>
    <w:rsid w:val="00321FAF"/>
    <w:rsid w:val="003229BD"/>
    <w:rsid w:val="0032349E"/>
    <w:rsid w:val="00324767"/>
    <w:rsid w:val="003250F6"/>
    <w:rsid w:val="003257FE"/>
    <w:rsid w:val="00325BFC"/>
    <w:rsid w:val="00325FBF"/>
    <w:rsid w:val="0032732A"/>
    <w:rsid w:val="00327AB3"/>
    <w:rsid w:val="00327E3D"/>
    <w:rsid w:val="00331780"/>
    <w:rsid w:val="00331B72"/>
    <w:rsid w:val="00331B9D"/>
    <w:rsid w:val="00331D23"/>
    <w:rsid w:val="003320B9"/>
    <w:rsid w:val="0033217D"/>
    <w:rsid w:val="0033236C"/>
    <w:rsid w:val="00333EF3"/>
    <w:rsid w:val="0033425C"/>
    <w:rsid w:val="003346A6"/>
    <w:rsid w:val="00334781"/>
    <w:rsid w:val="003359C1"/>
    <w:rsid w:val="00335F9C"/>
    <w:rsid w:val="0033778A"/>
    <w:rsid w:val="00340905"/>
    <w:rsid w:val="00340CD9"/>
    <w:rsid w:val="00341F06"/>
    <w:rsid w:val="00343C12"/>
    <w:rsid w:val="00343C65"/>
    <w:rsid w:val="00343D13"/>
    <w:rsid w:val="0034400C"/>
    <w:rsid w:val="00344155"/>
    <w:rsid w:val="0034484F"/>
    <w:rsid w:val="0034488B"/>
    <w:rsid w:val="00344904"/>
    <w:rsid w:val="003457AB"/>
    <w:rsid w:val="00345D98"/>
    <w:rsid w:val="00347228"/>
    <w:rsid w:val="00350A20"/>
    <w:rsid w:val="00352327"/>
    <w:rsid w:val="00352C98"/>
    <w:rsid w:val="00353241"/>
    <w:rsid w:val="00353258"/>
    <w:rsid w:val="003537DD"/>
    <w:rsid w:val="00355517"/>
    <w:rsid w:val="00355634"/>
    <w:rsid w:val="0035590B"/>
    <w:rsid w:val="00355916"/>
    <w:rsid w:val="00356A5B"/>
    <w:rsid w:val="00356CB5"/>
    <w:rsid w:val="0035781E"/>
    <w:rsid w:val="003608B3"/>
    <w:rsid w:val="00360D4D"/>
    <w:rsid w:val="00362412"/>
    <w:rsid w:val="0036399C"/>
    <w:rsid w:val="003642FE"/>
    <w:rsid w:val="00364BFE"/>
    <w:rsid w:val="00364D0B"/>
    <w:rsid w:val="00365CB3"/>
    <w:rsid w:val="00366185"/>
    <w:rsid w:val="0036720E"/>
    <w:rsid w:val="00367925"/>
    <w:rsid w:val="003720B9"/>
    <w:rsid w:val="0037248B"/>
    <w:rsid w:val="00373557"/>
    <w:rsid w:val="0037604F"/>
    <w:rsid w:val="00376A77"/>
    <w:rsid w:val="003802A1"/>
    <w:rsid w:val="003806E8"/>
    <w:rsid w:val="00380A33"/>
    <w:rsid w:val="00380C42"/>
    <w:rsid w:val="00380CA5"/>
    <w:rsid w:val="00380CE3"/>
    <w:rsid w:val="00380F64"/>
    <w:rsid w:val="0038120A"/>
    <w:rsid w:val="00381456"/>
    <w:rsid w:val="00385293"/>
    <w:rsid w:val="0038551F"/>
    <w:rsid w:val="0038600A"/>
    <w:rsid w:val="0038747C"/>
    <w:rsid w:val="00387F72"/>
    <w:rsid w:val="0039105B"/>
    <w:rsid w:val="00392CD9"/>
    <w:rsid w:val="003931D5"/>
    <w:rsid w:val="0039371B"/>
    <w:rsid w:val="00393FC0"/>
    <w:rsid w:val="0039627D"/>
    <w:rsid w:val="0039689B"/>
    <w:rsid w:val="00397053"/>
    <w:rsid w:val="003972BE"/>
    <w:rsid w:val="00397346"/>
    <w:rsid w:val="00397814"/>
    <w:rsid w:val="00397DCD"/>
    <w:rsid w:val="003A11FC"/>
    <w:rsid w:val="003A165D"/>
    <w:rsid w:val="003A1687"/>
    <w:rsid w:val="003A22D0"/>
    <w:rsid w:val="003A2960"/>
    <w:rsid w:val="003A3312"/>
    <w:rsid w:val="003A5649"/>
    <w:rsid w:val="003A59ED"/>
    <w:rsid w:val="003A69F2"/>
    <w:rsid w:val="003B0262"/>
    <w:rsid w:val="003B0662"/>
    <w:rsid w:val="003B067A"/>
    <w:rsid w:val="003B09F2"/>
    <w:rsid w:val="003B1082"/>
    <w:rsid w:val="003B46AD"/>
    <w:rsid w:val="003B4D6A"/>
    <w:rsid w:val="003B5210"/>
    <w:rsid w:val="003B6473"/>
    <w:rsid w:val="003B77A6"/>
    <w:rsid w:val="003B7B1F"/>
    <w:rsid w:val="003C0706"/>
    <w:rsid w:val="003C156C"/>
    <w:rsid w:val="003C194F"/>
    <w:rsid w:val="003C1FAD"/>
    <w:rsid w:val="003C2C7C"/>
    <w:rsid w:val="003C39EA"/>
    <w:rsid w:val="003C3C42"/>
    <w:rsid w:val="003C4051"/>
    <w:rsid w:val="003C48E9"/>
    <w:rsid w:val="003C4C44"/>
    <w:rsid w:val="003C5CDA"/>
    <w:rsid w:val="003C668C"/>
    <w:rsid w:val="003C6C18"/>
    <w:rsid w:val="003C6ED0"/>
    <w:rsid w:val="003C6F9D"/>
    <w:rsid w:val="003D0FEE"/>
    <w:rsid w:val="003D1711"/>
    <w:rsid w:val="003D1ADA"/>
    <w:rsid w:val="003D1FEA"/>
    <w:rsid w:val="003D3F27"/>
    <w:rsid w:val="003D4228"/>
    <w:rsid w:val="003D47B0"/>
    <w:rsid w:val="003D4DB8"/>
    <w:rsid w:val="003D55F2"/>
    <w:rsid w:val="003E053E"/>
    <w:rsid w:val="003E0916"/>
    <w:rsid w:val="003E2640"/>
    <w:rsid w:val="003E298F"/>
    <w:rsid w:val="003E2A30"/>
    <w:rsid w:val="003E4DB4"/>
    <w:rsid w:val="003E57D9"/>
    <w:rsid w:val="003E5B8A"/>
    <w:rsid w:val="003E7A0E"/>
    <w:rsid w:val="003F054D"/>
    <w:rsid w:val="003F15B5"/>
    <w:rsid w:val="003F2A4F"/>
    <w:rsid w:val="003F32AB"/>
    <w:rsid w:val="003F54A6"/>
    <w:rsid w:val="003F5DD0"/>
    <w:rsid w:val="003F6698"/>
    <w:rsid w:val="00400DD2"/>
    <w:rsid w:val="00401196"/>
    <w:rsid w:val="00401830"/>
    <w:rsid w:val="00401A8E"/>
    <w:rsid w:val="004029BC"/>
    <w:rsid w:val="00402B0E"/>
    <w:rsid w:val="00402C54"/>
    <w:rsid w:val="00403C65"/>
    <w:rsid w:val="00403E3C"/>
    <w:rsid w:val="00403FBE"/>
    <w:rsid w:val="004046DA"/>
    <w:rsid w:val="00404A9D"/>
    <w:rsid w:val="00404C1A"/>
    <w:rsid w:val="004052EB"/>
    <w:rsid w:val="004062A1"/>
    <w:rsid w:val="00407803"/>
    <w:rsid w:val="00407C35"/>
    <w:rsid w:val="00410268"/>
    <w:rsid w:val="0041143B"/>
    <w:rsid w:val="00412205"/>
    <w:rsid w:val="0041278B"/>
    <w:rsid w:val="00412905"/>
    <w:rsid w:val="004140DE"/>
    <w:rsid w:val="00414229"/>
    <w:rsid w:val="00414B9C"/>
    <w:rsid w:val="00414DC4"/>
    <w:rsid w:val="0041577F"/>
    <w:rsid w:val="00415811"/>
    <w:rsid w:val="00415ABF"/>
    <w:rsid w:val="00415D7B"/>
    <w:rsid w:val="00415E0B"/>
    <w:rsid w:val="004177C7"/>
    <w:rsid w:val="00421A01"/>
    <w:rsid w:val="00421C23"/>
    <w:rsid w:val="00421F5B"/>
    <w:rsid w:val="00422BA8"/>
    <w:rsid w:val="00422EE1"/>
    <w:rsid w:val="00423CF9"/>
    <w:rsid w:val="0042529B"/>
    <w:rsid w:val="004314D8"/>
    <w:rsid w:val="00432E25"/>
    <w:rsid w:val="00433C1F"/>
    <w:rsid w:val="00433CBE"/>
    <w:rsid w:val="004347EC"/>
    <w:rsid w:val="004357C7"/>
    <w:rsid w:val="00436396"/>
    <w:rsid w:val="00436697"/>
    <w:rsid w:val="00437037"/>
    <w:rsid w:val="00437B5C"/>
    <w:rsid w:val="00437C8F"/>
    <w:rsid w:val="00437E52"/>
    <w:rsid w:val="00440EEA"/>
    <w:rsid w:val="0044166F"/>
    <w:rsid w:val="0044662F"/>
    <w:rsid w:val="00447516"/>
    <w:rsid w:val="00447698"/>
    <w:rsid w:val="00447DEB"/>
    <w:rsid w:val="0045081D"/>
    <w:rsid w:val="00450A4A"/>
    <w:rsid w:val="00451B40"/>
    <w:rsid w:val="004528B2"/>
    <w:rsid w:val="004529B1"/>
    <w:rsid w:val="00452FBA"/>
    <w:rsid w:val="00455177"/>
    <w:rsid w:val="004566E0"/>
    <w:rsid w:val="00456A14"/>
    <w:rsid w:val="0045704F"/>
    <w:rsid w:val="00463DDD"/>
    <w:rsid w:val="00463FAF"/>
    <w:rsid w:val="004661EE"/>
    <w:rsid w:val="004665AA"/>
    <w:rsid w:val="004715A4"/>
    <w:rsid w:val="00472165"/>
    <w:rsid w:val="0047237A"/>
    <w:rsid w:val="00472419"/>
    <w:rsid w:val="0047299E"/>
    <w:rsid w:val="00472AB0"/>
    <w:rsid w:val="00472CB6"/>
    <w:rsid w:val="0047489A"/>
    <w:rsid w:val="00475237"/>
    <w:rsid w:val="00476E6A"/>
    <w:rsid w:val="00477849"/>
    <w:rsid w:val="004801D4"/>
    <w:rsid w:val="004804F5"/>
    <w:rsid w:val="004809E1"/>
    <w:rsid w:val="00481B3E"/>
    <w:rsid w:val="0048281B"/>
    <w:rsid w:val="00484463"/>
    <w:rsid w:val="00484838"/>
    <w:rsid w:val="00484B58"/>
    <w:rsid w:val="004850BB"/>
    <w:rsid w:val="00485C02"/>
    <w:rsid w:val="00485E5B"/>
    <w:rsid w:val="00485F40"/>
    <w:rsid w:val="004873EA"/>
    <w:rsid w:val="004904FB"/>
    <w:rsid w:val="0049123A"/>
    <w:rsid w:val="00493429"/>
    <w:rsid w:val="004946D2"/>
    <w:rsid w:val="00494EFA"/>
    <w:rsid w:val="004956EE"/>
    <w:rsid w:val="00495D0E"/>
    <w:rsid w:val="004968ED"/>
    <w:rsid w:val="004A2A08"/>
    <w:rsid w:val="004A397F"/>
    <w:rsid w:val="004A468B"/>
    <w:rsid w:val="004A4CAE"/>
    <w:rsid w:val="004A569C"/>
    <w:rsid w:val="004A6EB2"/>
    <w:rsid w:val="004A75B8"/>
    <w:rsid w:val="004A7614"/>
    <w:rsid w:val="004A7B80"/>
    <w:rsid w:val="004A7F61"/>
    <w:rsid w:val="004B2BC2"/>
    <w:rsid w:val="004B2C74"/>
    <w:rsid w:val="004B465F"/>
    <w:rsid w:val="004B6650"/>
    <w:rsid w:val="004B7AD8"/>
    <w:rsid w:val="004C1366"/>
    <w:rsid w:val="004C1AC4"/>
    <w:rsid w:val="004C2819"/>
    <w:rsid w:val="004C2A82"/>
    <w:rsid w:val="004C344E"/>
    <w:rsid w:val="004C3DB0"/>
    <w:rsid w:val="004C6ABC"/>
    <w:rsid w:val="004C745C"/>
    <w:rsid w:val="004D16C0"/>
    <w:rsid w:val="004D187B"/>
    <w:rsid w:val="004D24AF"/>
    <w:rsid w:val="004D2927"/>
    <w:rsid w:val="004D29A1"/>
    <w:rsid w:val="004D2A0B"/>
    <w:rsid w:val="004D2A18"/>
    <w:rsid w:val="004D2F65"/>
    <w:rsid w:val="004D3236"/>
    <w:rsid w:val="004D4582"/>
    <w:rsid w:val="004D4687"/>
    <w:rsid w:val="004D4B39"/>
    <w:rsid w:val="004D6243"/>
    <w:rsid w:val="004D76DE"/>
    <w:rsid w:val="004D7AFD"/>
    <w:rsid w:val="004E115F"/>
    <w:rsid w:val="004E1571"/>
    <w:rsid w:val="004E22AB"/>
    <w:rsid w:val="004E267C"/>
    <w:rsid w:val="004E2AAF"/>
    <w:rsid w:val="004E3297"/>
    <w:rsid w:val="004E3494"/>
    <w:rsid w:val="004E3609"/>
    <w:rsid w:val="004E3B5B"/>
    <w:rsid w:val="004E4A12"/>
    <w:rsid w:val="004E4AA8"/>
    <w:rsid w:val="004E505C"/>
    <w:rsid w:val="004E5ACB"/>
    <w:rsid w:val="004E6345"/>
    <w:rsid w:val="004E6EA2"/>
    <w:rsid w:val="004E773B"/>
    <w:rsid w:val="004F0B21"/>
    <w:rsid w:val="004F1AF6"/>
    <w:rsid w:val="004F26DE"/>
    <w:rsid w:val="004F35F4"/>
    <w:rsid w:val="004F36F1"/>
    <w:rsid w:val="004F370D"/>
    <w:rsid w:val="004F3DFA"/>
    <w:rsid w:val="004F49B8"/>
    <w:rsid w:val="004F60EE"/>
    <w:rsid w:val="004F6E61"/>
    <w:rsid w:val="004F6F3C"/>
    <w:rsid w:val="005007B6"/>
    <w:rsid w:val="00501571"/>
    <w:rsid w:val="00501DDB"/>
    <w:rsid w:val="00502652"/>
    <w:rsid w:val="00502D67"/>
    <w:rsid w:val="00502DF3"/>
    <w:rsid w:val="00504A66"/>
    <w:rsid w:val="00504D7F"/>
    <w:rsid w:val="005063FE"/>
    <w:rsid w:val="00507033"/>
    <w:rsid w:val="00510753"/>
    <w:rsid w:val="00510B02"/>
    <w:rsid w:val="00510B5D"/>
    <w:rsid w:val="00512040"/>
    <w:rsid w:val="00513CC1"/>
    <w:rsid w:val="00514230"/>
    <w:rsid w:val="00516681"/>
    <w:rsid w:val="0052005E"/>
    <w:rsid w:val="00520551"/>
    <w:rsid w:val="005208A3"/>
    <w:rsid w:val="00521490"/>
    <w:rsid w:val="00522DC1"/>
    <w:rsid w:val="00524518"/>
    <w:rsid w:val="00525770"/>
    <w:rsid w:val="00525A4C"/>
    <w:rsid w:val="00525AE3"/>
    <w:rsid w:val="005263C9"/>
    <w:rsid w:val="00527130"/>
    <w:rsid w:val="00527563"/>
    <w:rsid w:val="005275C7"/>
    <w:rsid w:val="00530393"/>
    <w:rsid w:val="00530A8F"/>
    <w:rsid w:val="005314CF"/>
    <w:rsid w:val="00531AB2"/>
    <w:rsid w:val="00536255"/>
    <w:rsid w:val="005370D7"/>
    <w:rsid w:val="005375F9"/>
    <w:rsid w:val="0053772A"/>
    <w:rsid w:val="00540891"/>
    <w:rsid w:val="00540EB6"/>
    <w:rsid w:val="00542FE3"/>
    <w:rsid w:val="00543C0E"/>
    <w:rsid w:val="00544418"/>
    <w:rsid w:val="00545015"/>
    <w:rsid w:val="00545ED9"/>
    <w:rsid w:val="005463EB"/>
    <w:rsid w:val="00546520"/>
    <w:rsid w:val="00546727"/>
    <w:rsid w:val="00546F78"/>
    <w:rsid w:val="0054731B"/>
    <w:rsid w:val="005473F2"/>
    <w:rsid w:val="0055083B"/>
    <w:rsid w:val="005509E8"/>
    <w:rsid w:val="00551464"/>
    <w:rsid w:val="005517F1"/>
    <w:rsid w:val="005525D4"/>
    <w:rsid w:val="00553270"/>
    <w:rsid w:val="00553BCB"/>
    <w:rsid w:val="00554E3F"/>
    <w:rsid w:val="00554F61"/>
    <w:rsid w:val="00555EF9"/>
    <w:rsid w:val="00560027"/>
    <w:rsid w:val="00560210"/>
    <w:rsid w:val="00561447"/>
    <w:rsid w:val="005618A4"/>
    <w:rsid w:val="0056366B"/>
    <w:rsid w:val="00563694"/>
    <w:rsid w:val="005637E8"/>
    <w:rsid w:val="005643E8"/>
    <w:rsid w:val="00564A9C"/>
    <w:rsid w:val="00565EF3"/>
    <w:rsid w:val="00566568"/>
    <w:rsid w:val="00566ABE"/>
    <w:rsid w:val="00567A4F"/>
    <w:rsid w:val="00567A7D"/>
    <w:rsid w:val="00571A23"/>
    <w:rsid w:val="00572E79"/>
    <w:rsid w:val="00573924"/>
    <w:rsid w:val="00573D8A"/>
    <w:rsid w:val="00574E30"/>
    <w:rsid w:val="005761C5"/>
    <w:rsid w:val="0057726B"/>
    <w:rsid w:val="005804B5"/>
    <w:rsid w:val="005816C4"/>
    <w:rsid w:val="00581A3A"/>
    <w:rsid w:val="00586A7B"/>
    <w:rsid w:val="00590F75"/>
    <w:rsid w:val="005912DF"/>
    <w:rsid w:val="00592DF2"/>
    <w:rsid w:val="00593108"/>
    <w:rsid w:val="00593589"/>
    <w:rsid w:val="005943CC"/>
    <w:rsid w:val="005955AE"/>
    <w:rsid w:val="00595CF2"/>
    <w:rsid w:val="00595DD6"/>
    <w:rsid w:val="00596358"/>
    <w:rsid w:val="00596C1B"/>
    <w:rsid w:val="0059792D"/>
    <w:rsid w:val="005A0464"/>
    <w:rsid w:val="005A109D"/>
    <w:rsid w:val="005A2DEA"/>
    <w:rsid w:val="005A4070"/>
    <w:rsid w:val="005A467F"/>
    <w:rsid w:val="005A6171"/>
    <w:rsid w:val="005A62FF"/>
    <w:rsid w:val="005A6452"/>
    <w:rsid w:val="005A7B44"/>
    <w:rsid w:val="005B17E4"/>
    <w:rsid w:val="005B2010"/>
    <w:rsid w:val="005B2C25"/>
    <w:rsid w:val="005B3762"/>
    <w:rsid w:val="005B3C8F"/>
    <w:rsid w:val="005B4EA7"/>
    <w:rsid w:val="005B64F4"/>
    <w:rsid w:val="005B7038"/>
    <w:rsid w:val="005B7248"/>
    <w:rsid w:val="005B7A22"/>
    <w:rsid w:val="005C0023"/>
    <w:rsid w:val="005C14E1"/>
    <w:rsid w:val="005C1EA7"/>
    <w:rsid w:val="005C2134"/>
    <w:rsid w:val="005C46B9"/>
    <w:rsid w:val="005C4B75"/>
    <w:rsid w:val="005C4FC9"/>
    <w:rsid w:val="005C53D8"/>
    <w:rsid w:val="005C58C3"/>
    <w:rsid w:val="005C5CA3"/>
    <w:rsid w:val="005C7591"/>
    <w:rsid w:val="005C7CD6"/>
    <w:rsid w:val="005D5A46"/>
    <w:rsid w:val="005D7BF0"/>
    <w:rsid w:val="005E0C71"/>
    <w:rsid w:val="005E3740"/>
    <w:rsid w:val="005E3DB9"/>
    <w:rsid w:val="005E4FE3"/>
    <w:rsid w:val="005E6A8D"/>
    <w:rsid w:val="005E6EA0"/>
    <w:rsid w:val="005E6F56"/>
    <w:rsid w:val="005E7714"/>
    <w:rsid w:val="005F02F8"/>
    <w:rsid w:val="005F06CC"/>
    <w:rsid w:val="005F2085"/>
    <w:rsid w:val="005F2661"/>
    <w:rsid w:val="005F2894"/>
    <w:rsid w:val="005F2C4A"/>
    <w:rsid w:val="005F32DF"/>
    <w:rsid w:val="005F37E6"/>
    <w:rsid w:val="005F3DB1"/>
    <w:rsid w:val="005F496C"/>
    <w:rsid w:val="005F4CE3"/>
    <w:rsid w:val="005F55E0"/>
    <w:rsid w:val="005F6065"/>
    <w:rsid w:val="005F62F2"/>
    <w:rsid w:val="005F66F9"/>
    <w:rsid w:val="005F7CD0"/>
    <w:rsid w:val="0060195A"/>
    <w:rsid w:val="0060226F"/>
    <w:rsid w:val="00604B29"/>
    <w:rsid w:val="00606BA0"/>
    <w:rsid w:val="00607F29"/>
    <w:rsid w:val="00610076"/>
    <w:rsid w:val="006106DC"/>
    <w:rsid w:val="00611CDF"/>
    <w:rsid w:val="0061200A"/>
    <w:rsid w:val="006123A5"/>
    <w:rsid w:val="006130AA"/>
    <w:rsid w:val="00613BBD"/>
    <w:rsid w:val="00613D79"/>
    <w:rsid w:val="00614C12"/>
    <w:rsid w:val="0061588E"/>
    <w:rsid w:val="00615C64"/>
    <w:rsid w:val="00616C30"/>
    <w:rsid w:val="00616D03"/>
    <w:rsid w:val="00617443"/>
    <w:rsid w:val="006208DC"/>
    <w:rsid w:val="00620F04"/>
    <w:rsid w:val="006223D7"/>
    <w:rsid w:val="00622B54"/>
    <w:rsid w:val="006236DE"/>
    <w:rsid w:val="00624FC3"/>
    <w:rsid w:val="00626AEE"/>
    <w:rsid w:val="00627664"/>
    <w:rsid w:val="00627BA5"/>
    <w:rsid w:val="00630834"/>
    <w:rsid w:val="00630925"/>
    <w:rsid w:val="00630E17"/>
    <w:rsid w:val="00631861"/>
    <w:rsid w:val="006329F2"/>
    <w:rsid w:val="00632EC1"/>
    <w:rsid w:val="00633171"/>
    <w:rsid w:val="00633322"/>
    <w:rsid w:val="00633A3C"/>
    <w:rsid w:val="006343EE"/>
    <w:rsid w:val="00634489"/>
    <w:rsid w:val="00634802"/>
    <w:rsid w:val="00634C2C"/>
    <w:rsid w:val="006358B3"/>
    <w:rsid w:val="00635A09"/>
    <w:rsid w:val="006369D4"/>
    <w:rsid w:val="00637216"/>
    <w:rsid w:val="00637C83"/>
    <w:rsid w:val="00641CFB"/>
    <w:rsid w:val="00643A94"/>
    <w:rsid w:val="00643B68"/>
    <w:rsid w:val="00645039"/>
    <w:rsid w:val="0064517F"/>
    <w:rsid w:val="0064532E"/>
    <w:rsid w:val="00645FB3"/>
    <w:rsid w:val="006461FB"/>
    <w:rsid w:val="006465AD"/>
    <w:rsid w:val="006465F4"/>
    <w:rsid w:val="006471C3"/>
    <w:rsid w:val="0064733A"/>
    <w:rsid w:val="006508AD"/>
    <w:rsid w:val="0065196A"/>
    <w:rsid w:val="00652045"/>
    <w:rsid w:val="006520A4"/>
    <w:rsid w:val="0065214C"/>
    <w:rsid w:val="006521A2"/>
    <w:rsid w:val="00652EB2"/>
    <w:rsid w:val="00653048"/>
    <w:rsid w:val="00653767"/>
    <w:rsid w:val="00654255"/>
    <w:rsid w:val="00654AEA"/>
    <w:rsid w:val="00654C62"/>
    <w:rsid w:val="00654F04"/>
    <w:rsid w:val="00655919"/>
    <w:rsid w:val="00655A7D"/>
    <w:rsid w:val="00656D56"/>
    <w:rsid w:val="006575E3"/>
    <w:rsid w:val="0066003B"/>
    <w:rsid w:val="0066122B"/>
    <w:rsid w:val="00661429"/>
    <w:rsid w:val="006614C5"/>
    <w:rsid w:val="00661F69"/>
    <w:rsid w:val="0066300E"/>
    <w:rsid w:val="00665CF6"/>
    <w:rsid w:val="006667BB"/>
    <w:rsid w:val="00666B5D"/>
    <w:rsid w:val="006672D2"/>
    <w:rsid w:val="0066740B"/>
    <w:rsid w:val="00671083"/>
    <w:rsid w:val="006726A6"/>
    <w:rsid w:val="00672C86"/>
    <w:rsid w:val="00673FE6"/>
    <w:rsid w:val="00673FF6"/>
    <w:rsid w:val="00675899"/>
    <w:rsid w:val="0067780D"/>
    <w:rsid w:val="006819C7"/>
    <w:rsid w:val="00682F5E"/>
    <w:rsid w:val="00684E50"/>
    <w:rsid w:val="006850F1"/>
    <w:rsid w:val="006852EA"/>
    <w:rsid w:val="0068544B"/>
    <w:rsid w:val="00685452"/>
    <w:rsid w:val="006859CE"/>
    <w:rsid w:val="00685CE1"/>
    <w:rsid w:val="00686685"/>
    <w:rsid w:val="006866C5"/>
    <w:rsid w:val="00687259"/>
    <w:rsid w:val="00687318"/>
    <w:rsid w:val="00687A24"/>
    <w:rsid w:val="0069103D"/>
    <w:rsid w:val="0069193F"/>
    <w:rsid w:val="00691BED"/>
    <w:rsid w:val="00692CBD"/>
    <w:rsid w:val="0069326F"/>
    <w:rsid w:val="00695A38"/>
    <w:rsid w:val="00695D1A"/>
    <w:rsid w:val="006971F8"/>
    <w:rsid w:val="00697F86"/>
    <w:rsid w:val="006A01B8"/>
    <w:rsid w:val="006A0335"/>
    <w:rsid w:val="006A0E23"/>
    <w:rsid w:val="006A16B4"/>
    <w:rsid w:val="006A188C"/>
    <w:rsid w:val="006A3104"/>
    <w:rsid w:val="006A340B"/>
    <w:rsid w:val="006A3C04"/>
    <w:rsid w:val="006A40E9"/>
    <w:rsid w:val="006A47FC"/>
    <w:rsid w:val="006A6725"/>
    <w:rsid w:val="006A68E9"/>
    <w:rsid w:val="006A73D5"/>
    <w:rsid w:val="006A796E"/>
    <w:rsid w:val="006B11B9"/>
    <w:rsid w:val="006B1A91"/>
    <w:rsid w:val="006B2E80"/>
    <w:rsid w:val="006B41BF"/>
    <w:rsid w:val="006C0719"/>
    <w:rsid w:val="006C1A00"/>
    <w:rsid w:val="006C1B80"/>
    <w:rsid w:val="006C2398"/>
    <w:rsid w:val="006C2B2E"/>
    <w:rsid w:val="006C355A"/>
    <w:rsid w:val="006C65F7"/>
    <w:rsid w:val="006D0D9B"/>
    <w:rsid w:val="006D1B3C"/>
    <w:rsid w:val="006D1D44"/>
    <w:rsid w:val="006D67BC"/>
    <w:rsid w:val="006D6C9A"/>
    <w:rsid w:val="006D735C"/>
    <w:rsid w:val="006E0A9E"/>
    <w:rsid w:val="006E1953"/>
    <w:rsid w:val="006E3896"/>
    <w:rsid w:val="006E5B15"/>
    <w:rsid w:val="006F2664"/>
    <w:rsid w:val="006F295E"/>
    <w:rsid w:val="006F3B71"/>
    <w:rsid w:val="006F5E06"/>
    <w:rsid w:val="006F6C1D"/>
    <w:rsid w:val="006F6F3D"/>
    <w:rsid w:val="006F730A"/>
    <w:rsid w:val="00700B9E"/>
    <w:rsid w:val="00702CF2"/>
    <w:rsid w:val="00702E64"/>
    <w:rsid w:val="00703B49"/>
    <w:rsid w:val="0070539F"/>
    <w:rsid w:val="00706688"/>
    <w:rsid w:val="00706B71"/>
    <w:rsid w:val="00707188"/>
    <w:rsid w:val="00712CD2"/>
    <w:rsid w:val="00713469"/>
    <w:rsid w:val="007139F0"/>
    <w:rsid w:val="00714517"/>
    <w:rsid w:val="00715296"/>
    <w:rsid w:val="007159F3"/>
    <w:rsid w:val="00715D37"/>
    <w:rsid w:val="00716419"/>
    <w:rsid w:val="00716FD0"/>
    <w:rsid w:val="00717266"/>
    <w:rsid w:val="00717779"/>
    <w:rsid w:val="0072011E"/>
    <w:rsid w:val="007203FF"/>
    <w:rsid w:val="00721DEE"/>
    <w:rsid w:val="00722143"/>
    <w:rsid w:val="007233C7"/>
    <w:rsid w:val="007237EF"/>
    <w:rsid w:val="00723897"/>
    <w:rsid w:val="00724879"/>
    <w:rsid w:val="00724CB3"/>
    <w:rsid w:val="00724D60"/>
    <w:rsid w:val="0072575A"/>
    <w:rsid w:val="00725E9C"/>
    <w:rsid w:val="007264D8"/>
    <w:rsid w:val="0072733E"/>
    <w:rsid w:val="00727F8E"/>
    <w:rsid w:val="00730C3F"/>
    <w:rsid w:val="007317CA"/>
    <w:rsid w:val="007326AB"/>
    <w:rsid w:val="007326EE"/>
    <w:rsid w:val="007327A5"/>
    <w:rsid w:val="00732B7B"/>
    <w:rsid w:val="00732C10"/>
    <w:rsid w:val="00732E89"/>
    <w:rsid w:val="00732E9E"/>
    <w:rsid w:val="007330F3"/>
    <w:rsid w:val="0073383D"/>
    <w:rsid w:val="00733C0C"/>
    <w:rsid w:val="0073625D"/>
    <w:rsid w:val="00740F00"/>
    <w:rsid w:val="007425B4"/>
    <w:rsid w:val="00742AE3"/>
    <w:rsid w:val="00742E19"/>
    <w:rsid w:val="007447BE"/>
    <w:rsid w:val="00747476"/>
    <w:rsid w:val="007474BD"/>
    <w:rsid w:val="00747837"/>
    <w:rsid w:val="007500D8"/>
    <w:rsid w:val="00750610"/>
    <w:rsid w:val="00750B65"/>
    <w:rsid w:val="00750F18"/>
    <w:rsid w:val="007511C2"/>
    <w:rsid w:val="007511E3"/>
    <w:rsid w:val="007521C2"/>
    <w:rsid w:val="00752D46"/>
    <w:rsid w:val="007537DB"/>
    <w:rsid w:val="00753A37"/>
    <w:rsid w:val="0075429C"/>
    <w:rsid w:val="007561F7"/>
    <w:rsid w:val="007563FD"/>
    <w:rsid w:val="0075689A"/>
    <w:rsid w:val="007604C9"/>
    <w:rsid w:val="00760F15"/>
    <w:rsid w:val="00762F53"/>
    <w:rsid w:val="00763CDC"/>
    <w:rsid w:val="007641E2"/>
    <w:rsid w:val="007652F7"/>
    <w:rsid w:val="00765442"/>
    <w:rsid w:val="00765D0D"/>
    <w:rsid w:val="007674D4"/>
    <w:rsid w:val="00767B22"/>
    <w:rsid w:val="007708F0"/>
    <w:rsid w:val="0077149B"/>
    <w:rsid w:val="00772532"/>
    <w:rsid w:val="007732B1"/>
    <w:rsid w:val="00774C6B"/>
    <w:rsid w:val="00774D67"/>
    <w:rsid w:val="00775919"/>
    <w:rsid w:val="00775AB2"/>
    <w:rsid w:val="0078019F"/>
    <w:rsid w:val="00781017"/>
    <w:rsid w:val="00781A7B"/>
    <w:rsid w:val="007833B8"/>
    <w:rsid w:val="0078351A"/>
    <w:rsid w:val="00784C69"/>
    <w:rsid w:val="00784F26"/>
    <w:rsid w:val="007852F0"/>
    <w:rsid w:val="00785370"/>
    <w:rsid w:val="00785656"/>
    <w:rsid w:val="00785923"/>
    <w:rsid w:val="00786A99"/>
    <w:rsid w:val="007873EC"/>
    <w:rsid w:val="0079069A"/>
    <w:rsid w:val="00790952"/>
    <w:rsid w:val="00791195"/>
    <w:rsid w:val="007917DF"/>
    <w:rsid w:val="00791DCD"/>
    <w:rsid w:val="0079213B"/>
    <w:rsid w:val="007927F5"/>
    <w:rsid w:val="00793A48"/>
    <w:rsid w:val="00793D29"/>
    <w:rsid w:val="00795B6A"/>
    <w:rsid w:val="00797C0B"/>
    <w:rsid w:val="007A05B0"/>
    <w:rsid w:val="007A0875"/>
    <w:rsid w:val="007A0B23"/>
    <w:rsid w:val="007A1BE1"/>
    <w:rsid w:val="007A214C"/>
    <w:rsid w:val="007A2152"/>
    <w:rsid w:val="007A5BA6"/>
    <w:rsid w:val="007A5F82"/>
    <w:rsid w:val="007A668E"/>
    <w:rsid w:val="007A7277"/>
    <w:rsid w:val="007B102D"/>
    <w:rsid w:val="007B146C"/>
    <w:rsid w:val="007B1674"/>
    <w:rsid w:val="007B1BA1"/>
    <w:rsid w:val="007B22DC"/>
    <w:rsid w:val="007B28D9"/>
    <w:rsid w:val="007B30F4"/>
    <w:rsid w:val="007B52FA"/>
    <w:rsid w:val="007B5BD3"/>
    <w:rsid w:val="007B5DA2"/>
    <w:rsid w:val="007C0CBE"/>
    <w:rsid w:val="007C1F2D"/>
    <w:rsid w:val="007C207D"/>
    <w:rsid w:val="007C2259"/>
    <w:rsid w:val="007C34D4"/>
    <w:rsid w:val="007C49F2"/>
    <w:rsid w:val="007C5566"/>
    <w:rsid w:val="007C7425"/>
    <w:rsid w:val="007D03DC"/>
    <w:rsid w:val="007D25EF"/>
    <w:rsid w:val="007D288D"/>
    <w:rsid w:val="007D29EB"/>
    <w:rsid w:val="007D34F1"/>
    <w:rsid w:val="007D3BE8"/>
    <w:rsid w:val="007D4262"/>
    <w:rsid w:val="007D4BC6"/>
    <w:rsid w:val="007D5A65"/>
    <w:rsid w:val="007D63F6"/>
    <w:rsid w:val="007D719A"/>
    <w:rsid w:val="007D7A11"/>
    <w:rsid w:val="007D7B5D"/>
    <w:rsid w:val="007E0188"/>
    <w:rsid w:val="007E15AF"/>
    <w:rsid w:val="007E220B"/>
    <w:rsid w:val="007E22F0"/>
    <w:rsid w:val="007E4272"/>
    <w:rsid w:val="007E48DD"/>
    <w:rsid w:val="007E6F4B"/>
    <w:rsid w:val="007E7024"/>
    <w:rsid w:val="007E7BB4"/>
    <w:rsid w:val="007F0952"/>
    <w:rsid w:val="007F097F"/>
    <w:rsid w:val="007F1D02"/>
    <w:rsid w:val="007F1F3A"/>
    <w:rsid w:val="007F223B"/>
    <w:rsid w:val="007F2BA6"/>
    <w:rsid w:val="007F2BA8"/>
    <w:rsid w:val="007F39AC"/>
    <w:rsid w:val="007F3DD0"/>
    <w:rsid w:val="007F66C3"/>
    <w:rsid w:val="007F6AFF"/>
    <w:rsid w:val="00801935"/>
    <w:rsid w:val="00801E01"/>
    <w:rsid w:val="00801F28"/>
    <w:rsid w:val="008024C3"/>
    <w:rsid w:val="008033CA"/>
    <w:rsid w:val="00803DD9"/>
    <w:rsid w:val="0080439F"/>
    <w:rsid w:val="00804D30"/>
    <w:rsid w:val="008055E1"/>
    <w:rsid w:val="00807126"/>
    <w:rsid w:val="00810536"/>
    <w:rsid w:val="008107CC"/>
    <w:rsid w:val="0081110E"/>
    <w:rsid w:val="00811264"/>
    <w:rsid w:val="0081143F"/>
    <w:rsid w:val="008125B3"/>
    <w:rsid w:val="00812770"/>
    <w:rsid w:val="008140B3"/>
    <w:rsid w:val="00815160"/>
    <w:rsid w:val="00815FAB"/>
    <w:rsid w:val="008171E9"/>
    <w:rsid w:val="008172C6"/>
    <w:rsid w:val="008179D7"/>
    <w:rsid w:val="00817D8F"/>
    <w:rsid w:val="00820A7B"/>
    <w:rsid w:val="00821284"/>
    <w:rsid w:val="00821B3B"/>
    <w:rsid w:val="00821E13"/>
    <w:rsid w:val="00821ECB"/>
    <w:rsid w:val="008238A5"/>
    <w:rsid w:val="0082481B"/>
    <w:rsid w:val="00824E61"/>
    <w:rsid w:val="00824ECF"/>
    <w:rsid w:val="00825268"/>
    <w:rsid w:val="00825E25"/>
    <w:rsid w:val="00825F21"/>
    <w:rsid w:val="008265F2"/>
    <w:rsid w:val="0083082B"/>
    <w:rsid w:val="00832698"/>
    <w:rsid w:val="00832D19"/>
    <w:rsid w:val="00833165"/>
    <w:rsid w:val="008339CA"/>
    <w:rsid w:val="00834301"/>
    <w:rsid w:val="008343A4"/>
    <w:rsid w:val="00835325"/>
    <w:rsid w:val="00836029"/>
    <w:rsid w:val="008369B5"/>
    <w:rsid w:val="00836BA0"/>
    <w:rsid w:val="00836E5B"/>
    <w:rsid w:val="00837108"/>
    <w:rsid w:val="00840905"/>
    <w:rsid w:val="00840C37"/>
    <w:rsid w:val="00841997"/>
    <w:rsid w:val="00841F6B"/>
    <w:rsid w:val="00842A9F"/>
    <w:rsid w:val="008431D7"/>
    <w:rsid w:val="008442F2"/>
    <w:rsid w:val="008443CA"/>
    <w:rsid w:val="00844755"/>
    <w:rsid w:val="00845082"/>
    <w:rsid w:val="0084629B"/>
    <w:rsid w:val="00847120"/>
    <w:rsid w:val="00847EAF"/>
    <w:rsid w:val="00851B75"/>
    <w:rsid w:val="00851C16"/>
    <w:rsid w:val="0085524E"/>
    <w:rsid w:val="0085571D"/>
    <w:rsid w:val="00856542"/>
    <w:rsid w:val="008578B5"/>
    <w:rsid w:val="00860803"/>
    <w:rsid w:val="00860FA9"/>
    <w:rsid w:val="00861952"/>
    <w:rsid w:val="00861B99"/>
    <w:rsid w:val="00863D0B"/>
    <w:rsid w:val="00864172"/>
    <w:rsid w:val="008642FA"/>
    <w:rsid w:val="008644BC"/>
    <w:rsid w:val="008645FD"/>
    <w:rsid w:val="00864DA5"/>
    <w:rsid w:val="00866336"/>
    <w:rsid w:val="00866443"/>
    <w:rsid w:val="008664A0"/>
    <w:rsid w:val="0086686A"/>
    <w:rsid w:val="00867CD4"/>
    <w:rsid w:val="008708C7"/>
    <w:rsid w:val="00870EC6"/>
    <w:rsid w:val="0087117E"/>
    <w:rsid w:val="0087154D"/>
    <w:rsid w:val="00871894"/>
    <w:rsid w:val="008737F5"/>
    <w:rsid w:val="00873BC5"/>
    <w:rsid w:val="008742D1"/>
    <w:rsid w:val="00874BDC"/>
    <w:rsid w:val="00875B02"/>
    <w:rsid w:val="00876257"/>
    <w:rsid w:val="00876E3C"/>
    <w:rsid w:val="008774EC"/>
    <w:rsid w:val="00877B6F"/>
    <w:rsid w:val="00877BDB"/>
    <w:rsid w:val="00877F24"/>
    <w:rsid w:val="00880679"/>
    <w:rsid w:val="00884CE0"/>
    <w:rsid w:val="008855F5"/>
    <w:rsid w:val="0088573D"/>
    <w:rsid w:val="008859EE"/>
    <w:rsid w:val="00885DF1"/>
    <w:rsid w:val="008878E6"/>
    <w:rsid w:val="00890C66"/>
    <w:rsid w:val="008916E2"/>
    <w:rsid w:val="0089171C"/>
    <w:rsid w:val="00892681"/>
    <w:rsid w:val="00892CA1"/>
    <w:rsid w:val="00893489"/>
    <w:rsid w:val="00893DD3"/>
    <w:rsid w:val="00894241"/>
    <w:rsid w:val="00894952"/>
    <w:rsid w:val="00894CCE"/>
    <w:rsid w:val="00895148"/>
    <w:rsid w:val="00895AE0"/>
    <w:rsid w:val="008A0237"/>
    <w:rsid w:val="008A0DD7"/>
    <w:rsid w:val="008A0E51"/>
    <w:rsid w:val="008A1880"/>
    <w:rsid w:val="008A276C"/>
    <w:rsid w:val="008A3B45"/>
    <w:rsid w:val="008A41A6"/>
    <w:rsid w:val="008A53F7"/>
    <w:rsid w:val="008A5450"/>
    <w:rsid w:val="008A5480"/>
    <w:rsid w:val="008A7730"/>
    <w:rsid w:val="008A79CA"/>
    <w:rsid w:val="008B1718"/>
    <w:rsid w:val="008B1E59"/>
    <w:rsid w:val="008B38AC"/>
    <w:rsid w:val="008B46CE"/>
    <w:rsid w:val="008B5057"/>
    <w:rsid w:val="008B613E"/>
    <w:rsid w:val="008B6359"/>
    <w:rsid w:val="008B6AFD"/>
    <w:rsid w:val="008B713A"/>
    <w:rsid w:val="008B769D"/>
    <w:rsid w:val="008B79E0"/>
    <w:rsid w:val="008C0C2B"/>
    <w:rsid w:val="008C174A"/>
    <w:rsid w:val="008C301F"/>
    <w:rsid w:val="008C49A2"/>
    <w:rsid w:val="008C560B"/>
    <w:rsid w:val="008C5924"/>
    <w:rsid w:val="008C6190"/>
    <w:rsid w:val="008C61C0"/>
    <w:rsid w:val="008C7017"/>
    <w:rsid w:val="008C75A1"/>
    <w:rsid w:val="008C7823"/>
    <w:rsid w:val="008D03AB"/>
    <w:rsid w:val="008D0ABB"/>
    <w:rsid w:val="008D0CE1"/>
    <w:rsid w:val="008D1705"/>
    <w:rsid w:val="008D194E"/>
    <w:rsid w:val="008D1B66"/>
    <w:rsid w:val="008D2526"/>
    <w:rsid w:val="008D25BB"/>
    <w:rsid w:val="008D34EB"/>
    <w:rsid w:val="008D453B"/>
    <w:rsid w:val="008D76C3"/>
    <w:rsid w:val="008E0C0B"/>
    <w:rsid w:val="008E305B"/>
    <w:rsid w:val="008E3B10"/>
    <w:rsid w:val="008E4D54"/>
    <w:rsid w:val="008E5905"/>
    <w:rsid w:val="008E6310"/>
    <w:rsid w:val="008E6F48"/>
    <w:rsid w:val="008E736D"/>
    <w:rsid w:val="008E7556"/>
    <w:rsid w:val="008E7A1F"/>
    <w:rsid w:val="008E7CFA"/>
    <w:rsid w:val="008E7DE9"/>
    <w:rsid w:val="008E7DEC"/>
    <w:rsid w:val="008E7F29"/>
    <w:rsid w:val="008E7FC0"/>
    <w:rsid w:val="008F0CB1"/>
    <w:rsid w:val="008F1E8C"/>
    <w:rsid w:val="008F3A61"/>
    <w:rsid w:val="008F40B8"/>
    <w:rsid w:val="008F4DCF"/>
    <w:rsid w:val="008F55C2"/>
    <w:rsid w:val="008F59A0"/>
    <w:rsid w:val="008F5C2C"/>
    <w:rsid w:val="008F7A8D"/>
    <w:rsid w:val="00900042"/>
    <w:rsid w:val="00900795"/>
    <w:rsid w:val="00900DC0"/>
    <w:rsid w:val="00900E1D"/>
    <w:rsid w:val="00901F2B"/>
    <w:rsid w:val="0090309D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171F"/>
    <w:rsid w:val="0091330D"/>
    <w:rsid w:val="0091347A"/>
    <w:rsid w:val="00914EC8"/>
    <w:rsid w:val="00915878"/>
    <w:rsid w:val="009179EE"/>
    <w:rsid w:val="0092114D"/>
    <w:rsid w:val="0092140C"/>
    <w:rsid w:val="00922A7A"/>
    <w:rsid w:val="00923450"/>
    <w:rsid w:val="00925C76"/>
    <w:rsid w:val="00926A5A"/>
    <w:rsid w:val="00926B4A"/>
    <w:rsid w:val="00927BE1"/>
    <w:rsid w:val="00930915"/>
    <w:rsid w:val="009309F2"/>
    <w:rsid w:val="00931F41"/>
    <w:rsid w:val="00932276"/>
    <w:rsid w:val="00932993"/>
    <w:rsid w:val="00934B13"/>
    <w:rsid w:val="0093524A"/>
    <w:rsid w:val="00935AD2"/>
    <w:rsid w:val="00936544"/>
    <w:rsid w:val="00936FB0"/>
    <w:rsid w:val="009402FB"/>
    <w:rsid w:val="00941516"/>
    <w:rsid w:val="00942788"/>
    <w:rsid w:val="009436A9"/>
    <w:rsid w:val="00944796"/>
    <w:rsid w:val="00944850"/>
    <w:rsid w:val="00946C56"/>
    <w:rsid w:val="00947487"/>
    <w:rsid w:val="00951182"/>
    <w:rsid w:val="009536E6"/>
    <w:rsid w:val="009541DF"/>
    <w:rsid w:val="0095492C"/>
    <w:rsid w:val="00955200"/>
    <w:rsid w:val="00956588"/>
    <w:rsid w:val="00956752"/>
    <w:rsid w:val="00956CC0"/>
    <w:rsid w:val="00957B21"/>
    <w:rsid w:val="00957F16"/>
    <w:rsid w:val="00960067"/>
    <w:rsid w:val="00960108"/>
    <w:rsid w:val="009602A6"/>
    <w:rsid w:val="009612DA"/>
    <w:rsid w:val="0096147E"/>
    <w:rsid w:val="009615D4"/>
    <w:rsid w:val="00961812"/>
    <w:rsid w:val="00961DDB"/>
    <w:rsid w:val="00962284"/>
    <w:rsid w:val="009633DE"/>
    <w:rsid w:val="00964312"/>
    <w:rsid w:val="00965B39"/>
    <w:rsid w:val="0096644E"/>
    <w:rsid w:val="009677B2"/>
    <w:rsid w:val="00967EAD"/>
    <w:rsid w:val="0097489A"/>
    <w:rsid w:val="009748DC"/>
    <w:rsid w:val="0097587D"/>
    <w:rsid w:val="00976A4F"/>
    <w:rsid w:val="00976AEC"/>
    <w:rsid w:val="009772E4"/>
    <w:rsid w:val="00977E6E"/>
    <w:rsid w:val="00980254"/>
    <w:rsid w:val="00980446"/>
    <w:rsid w:val="00981595"/>
    <w:rsid w:val="0098280E"/>
    <w:rsid w:val="009836AA"/>
    <w:rsid w:val="00983C20"/>
    <w:rsid w:val="009845F3"/>
    <w:rsid w:val="00984CEB"/>
    <w:rsid w:val="009862FA"/>
    <w:rsid w:val="00990667"/>
    <w:rsid w:val="00990AEC"/>
    <w:rsid w:val="00990C84"/>
    <w:rsid w:val="00991A5C"/>
    <w:rsid w:val="00991DE4"/>
    <w:rsid w:val="00992280"/>
    <w:rsid w:val="00993F5B"/>
    <w:rsid w:val="00994DC4"/>
    <w:rsid w:val="00994DDE"/>
    <w:rsid w:val="00995470"/>
    <w:rsid w:val="00995576"/>
    <w:rsid w:val="009955F1"/>
    <w:rsid w:val="0099579E"/>
    <w:rsid w:val="00995F06"/>
    <w:rsid w:val="00996A0C"/>
    <w:rsid w:val="00997369"/>
    <w:rsid w:val="00997DE4"/>
    <w:rsid w:val="00997ECB"/>
    <w:rsid w:val="009A0075"/>
    <w:rsid w:val="009A02EB"/>
    <w:rsid w:val="009A09C8"/>
    <w:rsid w:val="009A0F0D"/>
    <w:rsid w:val="009A1CD4"/>
    <w:rsid w:val="009A2B06"/>
    <w:rsid w:val="009A359B"/>
    <w:rsid w:val="009A4475"/>
    <w:rsid w:val="009A52E9"/>
    <w:rsid w:val="009A5492"/>
    <w:rsid w:val="009A71BA"/>
    <w:rsid w:val="009A7758"/>
    <w:rsid w:val="009B033C"/>
    <w:rsid w:val="009B5365"/>
    <w:rsid w:val="009B5B0B"/>
    <w:rsid w:val="009B5F7A"/>
    <w:rsid w:val="009B68D9"/>
    <w:rsid w:val="009B69FD"/>
    <w:rsid w:val="009C0631"/>
    <w:rsid w:val="009C1258"/>
    <w:rsid w:val="009C1FA5"/>
    <w:rsid w:val="009C4099"/>
    <w:rsid w:val="009C4478"/>
    <w:rsid w:val="009C4617"/>
    <w:rsid w:val="009C6458"/>
    <w:rsid w:val="009C6CF7"/>
    <w:rsid w:val="009D22C5"/>
    <w:rsid w:val="009D3F48"/>
    <w:rsid w:val="009D3FFC"/>
    <w:rsid w:val="009D4BD6"/>
    <w:rsid w:val="009D66E3"/>
    <w:rsid w:val="009D7F78"/>
    <w:rsid w:val="009E0C13"/>
    <w:rsid w:val="009E12E9"/>
    <w:rsid w:val="009E1EE8"/>
    <w:rsid w:val="009E26B1"/>
    <w:rsid w:val="009E3615"/>
    <w:rsid w:val="009E65E9"/>
    <w:rsid w:val="009E6ADD"/>
    <w:rsid w:val="009F0749"/>
    <w:rsid w:val="009F0B51"/>
    <w:rsid w:val="009F0D58"/>
    <w:rsid w:val="009F193E"/>
    <w:rsid w:val="009F1DC2"/>
    <w:rsid w:val="009F1FE7"/>
    <w:rsid w:val="009F342F"/>
    <w:rsid w:val="009F3661"/>
    <w:rsid w:val="009F389C"/>
    <w:rsid w:val="009F3A91"/>
    <w:rsid w:val="009F3C54"/>
    <w:rsid w:val="009F3CA1"/>
    <w:rsid w:val="009F4241"/>
    <w:rsid w:val="009F46CD"/>
    <w:rsid w:val="009F4B10"/>
    <w:rsid w:val="009F54C2"/>
    <w:rsid w:val="009F55E5"/>
    <w:rsid w:val="009F5D79"/>
    <w:rsid w:val="009F69AB"/>
    <w:rsid w:val="009F6EBD"/>
    <w:rsid w:val="009F7269"/>
    <w:rsid w:val="009F747D"/>
    <w:rsid w:val="009F7B94"/>
    <w:rsid w:val="00A0028C"/>
    <w:rsid w:val="00A0059E"/>
    <w:rsid w:val="00A005E8"/>
    <w:rsid w:val="00A013E8"/>
    <w:rsid w:val="00A02576"/>
    <w:rsid w:val="00A03A1E"/>
    <w:rsid w:val="00A03E63"/>
    <w:rsid w:val="00A06AF0"/>
    <w:rsid w:val="00A06E6B"/>
    <w:rsid w:val="00A11D3C"/>
    <w:rsid w:val="00A128EA"/>
    <w:rsid w:val="00A12C6D"/>
    <w:rsid w:val="00A12D1B"/>
    <w:rsid w:val="00A1331D"/>
    <w:rsid w:val="00A14C45"/>
    <w:rsid w:val="00A152C0"/>
    <w:rsid w:val="00A15349"/>
    <w:rsid w:val="00A16B4B"/>
    <w:rsid w:val="00A171E1"/>
    <w:rsid w:val="00A17BAF"/>
    <w:rsid w:val="00A17FB0"/>
    <w:rsid w:val="00A21388"/>
    <w:rsid w:val="00A21C46"/>
    <w:rsid w:val="00A22798"/>
    <w:rsid w:val="00A22FD8"/>
    <w:rsid w:val="00A23445"/>
    <w:rsid w:val="00A239F5"/>
    <w:rsid w:val="00A23BA3"/>
    <w:rsid w:val="00A244E6"/>
    <w:rsid w:val="00A24E0B"/>
    <w:rsid w:val="00A26739"/>
    <w:rsid w:val="00A26B28"/>
    <w:rsid w:val="00A30854"/>
    <w:rsid w:val="00A30DBD"/>
    <w:rsid w:val="00A30E24"/>
    <w:rsid w:val="00A31697"/>
    <w:rsid w:val="00A3283B"/>
    <w:rsid w:val="00A33298"/>
    <w:rsid w:val="00A34CC1"/>
    <w:rsid w:val="00A34E68"/>
    <w:rsid w:val="00A3509A"/>
    <w:rsid w:val="00A353D0"/>
    <w:rsid w:val="00A35B11"/>
    <w:rsid w:val="00A3601E"/>
    <w:rsid w:val="00A368B4"/>
    <w:rsid w:val="00A37787"/>
    <w:rsid w:val="00A377C7"/>
    <w:rsid w:val="00A37A69"/>
    <w:rsid w:val="00A4034C"/>
    <w:rsid w:val="00A40CD7"/>
    <w:rsid w:val="00A410CA"/>
    <w:rsid w:val="00A416CB"/>
    <w:rsid w:val="00A42CEB"/>
    <w:rsid w:val="00A44B27"/>
    <w:rsid w:val="00A44C2D"/>
    <w:rsid w:val="00A45030"/>
    <w:rsid w:val="00A45094"/>
    <w:rsid w:val="00A4553F"/>
    <w:rsid w:val="00A467A6"/>
    <w:rsid w:val="00A46B26"/>
    <w:rsid w:val="00A47919"/>
    <w:rsid w:val="00A52A9E"/>
    <w:rsid w:val="00A52E0F"/>
    <w:rsid w:val="00A52E37"/>
    <w:rsid w:val="00A53C06"/>
    <w:rsid w:val="00A53C07"/>
    <w:rsid w:val="00A53D2F"/>
    <w:rsid w:val="00A6049B"/>
    <w:rsid w:val="00A60C8D"/>
    <w:rsid w:val="00A61262"/>
    <w:rsid w:val="00A61B0B"/>
    <w:rsid w:val="00A61D7E"/>
    <w:rsid w:val="00A63304"/>
    <w:rsid w:val="00A638A1"/>
    <w:rsid w:val="00A63FAD"/>
    <w:rsid w:val="00A6469B"/>
    <w:rsid w:val="00A64B30"/>
    <w:rsid w:val="00A6525C"/>
    <w:rsid w:val="00A662F6"/>
    <w:rsid w:val="00A67411"/>
    <w:rsid w:val="00A6755F"/>
    <w:rsid w:val="00A67583"/>
    <w:rsid w:val="00A7078F"/>
    <w:rsid w:val="00A70913"/>
    <w:rsid w:val="00A70955"/>
    <w:rsid w:val="00A70E7C"/>
    <w:rsid w:val="00A71724"/>
    <w:rsid w:val="00A73222"/>
    <w:rsid w:val="00A74CE2"/>
    <w:rsid w:val="00A74FEF"/>
    <w:rsid w:val="00A75E36"/>
    <w:rsid w:val="00A808DC"/>
    <w:rsid w:val="00A81918"/>
    <w:rsid w:val="00A8206B"/>
    <w:rsid w:val="00A850D4"/>
    <w:rsid w:val="00A8548B"/>
    <w:rsid w:val="00A86C99"/>
    <w:rsid w:val="00A90CCC"/>
    <w:rsid w:val="00A90E11"/>
    <w:rsid w:val="00A91389"/>
    <w:rsid w:val="00A9321E"/>
    <w:rsid w:val="00A93D6A"/>
    <w:rsid w:val="00A96282"/>
    <w:rsid w:val="00A97888"/>
    <w:rsid w:val="00AA0B6B"/>
    <w:rsid w:val="00AA0BFB"/>
    <w:rsid w:val="00AA0F67"/>
    <w:rsid w:val="00AA10AD"/>
    <w:rsid w:val="00AA1648"/>
    <w:rsid w:val="00AA2A5A"/>
    <w:rsid w:val="00AA5442"/>
    <w:rsid w:val="00AA6629"/>
    <w:rsid w:val="00AA6905"/>
    <w:rsid w:val="00AA6BF8"/>
    <w:rsid w:val="00AA758B"/>
    <w:rsid w:val="00AA7C6B"/>
    <w:rsid w:val="00AA7FAC"/>
    <w:rsid w:val="00AB00FF"/>
    <w:rsid w:val="00AB0B2C"/>
    <w:rsid w:val="00AB0BDA"/>
    <w:rsid w:val="00AB1754"/>
    <w:rsid w:val="00AB276F"/>
    <w:rsid w:val="00AB3A80"/>
    <w:rsid w:val="00AB3C3E"/>
    <w:rsid w:val="00AB6835"/>
    <w:rsid w:val="00AB7679"/>
    <w:rsid w:val="00AB79B7"/>
    <w:rsid w:val="00AC0D81"/>
    <w:rsid w:val="00AC237F"/>
    <w:rsid w:val="00AC2EBF"/>
    <w:rsid w:val="00AC3547"/>
    <w:rsid w:val="00AC37DB"/>
    <w:rsid w:val="00AC43EB"/>
    <w:rsid w:val="00AC4918"/>
    <w:rsid w:val="00AC4C44"/>
    <w:rsid w:val="00AC53EE"/>
    <w:rsid w:val="00AC5CE3"/>
    <w:rsid w:val="00AC5E81"/>
    <w:rsid w:val="00AC6355"/>
    <w:rsid w:val="00AC63B1"/>
    <w:rsid w:val="00AC729C"/>
    <w:rsid w:val="00AC7906"/>
    <w:rsid w:val="00AD012F"/>
    <w:rsid w:val="00AD0A03"/>
    <w:rsid w:val="00AD1CB9"/>
    <w:rsid w:val="00AD1D9A"/>
    <w:rsid w:val="00AD3174"/>
    <w:rsid w:val="00AD3622"/>
    <w:rsid w:val="00AD41DA"/>
    <w:rsid w:val="00AD4C1D"/>
    <w:rsid w:val="00AD571B"/>
    <w:rsid w:val="00AD5CC8"/>
    <w:rsid w:val="00AD5FC1"/>
    <w:rsid w:val="00AD7781"/>
    <w:rsid w:val="00AD7BE2"/>
    <w:rsid w:val="00AD7D11"/>
    <w:rsid w:val="00AD7E4B"/>
    <w:rsid w:val="00AE2C35"/>
    <w:rsid w:val="00AE3877"/>
    <w:rsid w:val="00AE47F9"/>
    <w:rsid w:val="00AE4BFD"/>
    <w:rsid w:val="00AE6D0A"/>
    <w:rsid w:val="00AE6E6A"/>
    <w:rsid w:val="00AE73F6"/>
    <w:rsid w:val="00AE76A9"/>
    <w:rsid w:val="00AF07DB"/>
    <w:rsid w:val="00AF09E0"/>
    <w:rsid w:val="00AF0CB1"/>
    <w:rsid w:val="00AF0F5C"/>
    <w:rsid w:val="00AF25A3"/>
    <w:rsid w:val="00AF26BE"/>
    <w:rsid w:val="00AF273D"/>
    <w:rsid w:val="00AF2818"/>
    <w:rsid w:val="00AF4D73"/>
    <w:rsid w:val="00AF4F0F"/>
    <w:rsid w:val="00AF4FBF"/>
    <w:rsid w:val="00AF5546"/>
    <w:rsid w:val="00AF60A5"/>
    <w:rsid w:val="00AF6E0B"/>
    <w:rsid w:val="00AF7499"/>
    <w:rsid w:val="00B00B36"/>
    <w:rsid w:val="00B00F80"/>
    <w:rsid w:val="00B01B18"/>
    <w:rsid w:val="00B0250D"/>
    <w:rsid w:val="00B030DF"/>
    <w:rsid w:val="00B03524"/>
    <w:rsid w:val="00B0463E"/>
    <w:rsid w:val="00B04C0C"/>
    <w:rsid w:val="00B05B92"/>
    <w:rsid w:val="00B05DC2"/>
    <w:rsid w:val="00B05E10"/>
    <w:rsid w:val="00B064AD"/>
    <w:rsid w:val="00B07708"/>
    <w:rsid w:val="00B10C30"/>
    <w:rsid w:val="00B11069"/>
    <w:rsid w:val="00B11402"/>
    <w:rsid w:val="00B11809"/>
    <w:rsid w:val="00B11B2F"/>
    <w:rsid w:val="00B12536"/>
    <w:rsid w:val="00B126DD"/>
    <w:rsid w:val="00B14282"/>
    <w:rsid w:val="00B14D4C"/>
    <w:rsid w:val="00B15ADC"/>
    <w:rsid w:val="00B1677D"/>
    <w:rsid w:val="00B16F93"/>
    <w:rsid w:val="00B17F08"/>
    <w:rsid w:val="00B2046B"/>
    <w:rsid w:val="00B21B77"/>
    <w:rsid w:val="00B21D49"/>
    <w:rsid w:val="00B21EF7"/>
    <w:rsid w:val="00B229AA"/>
    <w:rsid w:val="00B22B42"/>
    <w:rsid w:val="00B22F71"/>
    <w:rsid w:val="00B24176"/>
    <w:rsid w:val="00B251E4"/>
    <w:rsid w:val="00B256A1"/>
    <w:rsid w:val="00B25B24"/>
    <w:rsid w:val="00B25C34"/>
    <w:rsid w:val="00B2695D"/>
    <w:rsid w:val="00B27924"/>
    <w:rsid w:val="00B303CD"/>
    <w:rsid w:val="00B3062B"/>
    <w:rsid w:val="00B30C01"/>
    <w:rsid w:val="00B31AF4"/>
    <w:rsid w:val="00B321AD"/>
    <w:rsid w:val="00B3239F"/>
    <w:rsid w:val="00B32F95"/>
    <w:rsid w:val="00B33A45"/>
    <w:rsid w:val="00B3456E"/>
    <w:rsid w:val="00B36345"/>
    <w:rsid w:val="00B36853"/>
    <w:rsid w:val="00B368A5"/>
    <w:rsid w:val="00B368E9"/>
    <w:rsid w:val="00B369B5"/>
    <w:rsid w:val="00B40BA9"/>
    <w:rsid w:val="00B41A98"/>
    <w:rsid w:val="00B41BEB"/>
    <w:rsid w:val="00B41E68"/>
    <w:rsid w:val="00B4299A"/>
    <w:rsid w:val="00B42E78"/>
    <w:rsid w:val="00B44225"/>
    <w:rsid w:val="00B44C91"/>
    <w:rsid w:val="00B45FA4"/>
    <w:rsid w:val="00B47965"/>
    <w:rsid w:val="00B50789"/>
    <w:rsid w:val="00B517F0"/>
    <w:rsid w:val="00B526F4"/>
    <w:rsid w:val="00B5404E"/>
    <w:rsid w:val="00B540B2"/>
    <w:rsid w:val="00B5481B"/>
    <w:rsid w:val="00B54CC8"/>
    <w:rsid w:val="00B56825"/>
    <w:rsid w:val="00B56FEF"/>
    <w:rsid w:val="00B5733C"/>
    <w:rsid w:val="00B57883"/>
    <w:rsid w:val="00B6099B"/>
    <w:rsid w:val="00B60EDD"/>
    <w:rsid w:val="00B61E2D"/>
    <w:rsid w:val="00B61EF9"/>
    <w:rsid w:val="00B61FA8"/>
    <w:rsid w:val="00B62C3E"/>
    <w:rsid w:val="00B6336C"/>
    <w:rsid w:val="00B642C6"/>
    <w:rsid w:val="00B66923"/>
    <w:rsid w:val="00B708AE"/>
    <w:rsid w:val="00B7126D"/>
    <w:rsid w:val="00B71B8E"/>
    <w:rsid w:val="00B71FE6"/>
    <w:rsid w:val="00B72255"/>
    <w:rsid w:val="00B72517"/>
    <w:rsid w:val="00B729D5"/>
    <w:rsid w:val="00B72CA6"/>
    <w:rsid w:val="00B72F11"/>
    <w:rsid w:val="00B73F98"/>
    <w:rsid w:val="00B769BF"/>
    <w:rsid w:val="00B76ED0"/>
    <w:rsid w:val="00B777C7"/>
    <w:rsid w:val="00B80CE8"/>
    <w:rsid w:val="00B80D5A"/>
    <w:rsid w:val="00B81F88"/>
    <w:rsid w:val="00B828A0"/>
    <w:rsid w:val="00B834C5"/>
    <w:rsid w:val="00B84041"/>
    <w:rsid w:val="00B84454"/>
    <w:rsid w:val="00B84BF5"/>
    <w:rsid w:val="00B84FE4"/>
    <w:rsid w:val="00B85B6B"/>
    <w:rsid w:val="00B86030"/>
    <w:rsid w:val="00B869DA"/>
    <w:rsid w:val="00B86AA5"/>
    <w:rsid w:val="00B87340"/>
    <w:rsid w:val="00B87576"/>
    <w:rsid w:val="00B87C57"/>
    <w:rsid w:val="00B90241"/>
    <w:rsid w:val="00B9047B"/>
    <w:rsid w:val="00B90814"/>
    <w:rsid w:val="00B917D6"/>
    <w:rsid w:val="00B92041"/>
    <w:rsid w:val="00B92287"/>
    <w:rsid w:val="00B969F7"/>
    <w:rsid w:val="00B9720A"/>
    <w:rsid w:val="00BA218E"/>
    <w:rsid w:val="00BA2905"/>
    <w:rsid w:val="00BA29A0"/>
    <w:rsid w:val="00BA44A3"/>
    <w:rsid w:val="00BA49AE"/>
    <w:rsid w:val="00BA4CA7"/>
    <w:rsid w:val="00BA568B"/>
    <w:rsid w:val="00BA643C"/>
    <w:rsid w:val="00BA763B"/>
    <w:rsid w:val="00BA7B0C"/>
    <w:rsid w:val="00BB0B3F"/>
    <w:rsid w:val="00BB11FE"/>
    <w:rsid w:val="00BB1993"/>
    <w:rsid w:val="00BB1F2D"/>
    <w:rsid w:val="00BB2799"/>
    <w:rsid w:val="00BB392C"/>
    <w:rsid w:val="00BB3976"/>
    <w:rsid w:val="00BB3F8C"/>
    <w:rsid w:val="00BB4007"/>
    <w:rsid w:val="00BB4BB0"/>
    <w:rsid w:val="00BC0538"/>
    <w:rsid w:val="00BC228C"/>
    <w:rsid w:val="00BC2B16"/>
    <w:rsid w:val="00BC59AF"/>
    <w:rsid w:val="00BC5A30"/>
    <w:rsid w:val="00BC6004"/>
    <w:rsid w:val="00BC6180"/>
    <w:rsid w:val="00BD00A8"/>
    <w:rsid w:val="00BD1131"/>
    <w:rsid w:val="00BD1890"/>
    <w:rsid w:val="00BD1C0D"/>
    <w:rsid w:val="00BD1DBC"/>
    <w:rsid w:val="00BD1ED5"/>
    <w:rsid w:val="00BD258F"/>
    <w:rsid w:val="00BD319A"/>
    <w:rsid w:val="00BD398A"/>
    <w:rsid w:val="00BD3C1C"/>
    <w:rsid w:val="00BD3DA5"/>
    <w:rsid w:val="00BD5961"/>
    <w:rsid w:val="00BD5C41"/>
    <w:rsid w:val="00BD5F24"/>
    <w:rsid w:val="00BD662C"/>
    <w:rsid w:val="00BD70AC"/>
    <w:rsid w:val="00BD7E3B"/>
    <w:rsid w:val="00BE018E"/>
    <w:rsid w:val="00BE0F8C"/>
    <w:rsid w:val="00BE19AE"/>
    <w:rsid w:val="00BE230B"/>
    <w:rsid w:val="00BE24EF"/>
    <w:rsid w:val="00BE2918"/>
    <w:rsid w:val="00BE39CE"/>
    <w:rsid w:val="00BE3F98"/>
    <w:rsid w:val="00BE70E9"/>
    <w:rsid w:val="00BE7213"/>
    <w:rsid w:val="00BF00EB"/>
    <w:rsid w:val="00BF0452"/>
    <w:rsid w:val="00BF0539"/>
    <w:rsid w:val="00BF0863"/>
    <w:rsid w:val="00BF1854"/>
    <w:rsid w:val="00BF1D86"/>
    <w:rsid w:val="00BF2C12"/>
    <w:rsid w:val="00BF348A"/>
    <w:rsid w:val="00BF3BDE"/>
    <w:rsid w:val="00BF4413"/>
    <w:rsid w:val="00BF61A4"/>
    <w:rsid w:val="00BF6637"/>
    <w:rsid w:val="00BF67FF"/>
    <w:rsid w:val="00BF726D"/>
    <w:rsid w:val="00BF77BF"/>
    <w:rsid w:val="00BF7EC2"/>
    <w:rsid w:val="00C0137A"/>
    <w:rsid w:val="00C04338"/>
    <w:rsid w:val="00C052C5"/>
    <w:rsid w:val="00C056BF"/>
    <w:rsid w:val="00C07F11"/>
    <w:rsid w:val="00C1047C"/>
    <w:rsid w:val="00C10577"/>
    <w:rsid w:val="00C1073C"/>
    <w:rsid w:val="00C113EF"/>
    <w:rsid w:val="00C11AA8"/>
    <w:rsid w:val="00C11ABA"/>
    <w:rsid w:val="00C135B5"/>
    <w:rsid w:val="00C14124"/>
    <w:rsid w:val="00C150E3"/>
    <w:rsid w:val="00C15873"/>
    <w:rsid w:val="00C15B28"/>
    <w:rsid w:val="00C168C6"/>
    <w:rsid w:val="00C16EC9"/>
    <w:rsid w:val="00C1713B"/>
    <w:rsid w:val="00C173BB"/>
    <w:rsid w:val="00C22540"/>
    <w:rsid w:val="00C24A02"/>
    <w:rsid w:val="00C2614D"/>
    <w:rsid w:val="00C26852"/>
    <w:rsid w:val="00C26BE7"/>
    <w:rsid w:val="00C273E3"/>
    <w:rsid w:val="00C30E37"/>
    <w:rsid w:val="00C3179F"/>
    <w:rsid w:val="00C32ADB"/>
    <w:rsid w:val="00C32C8A"/>
    <w:rsid w:val="00C33321"/>
    <w:rsid w:val="00C33FAE"/>
    <w:rsid w:val="00C34380"/>
    <w:rsid w:val="00C34671"/>
    <w:rsid w:val="00C36650"/>
    <w:rsid w:val="00C378BD"/>
    <w:rsid w:val="00C42A49"/>
    <w:rsid w:val="00C4547A"/>
    <w:rsid w:val="00C466D8"/>
    <w:rsid w:val="00C46F75"/>
    <w:rsid w:val="00C477DC"/>
    <w:rsid w:val="00C503AC"/>
    <w:rsid w:val="00C50ADC"/>
    <w:rsid w:val="00C5163E"/>
    <w:rsid w:val="00C52129"/>
    <w:rsid w:val="00C5267A"/>
    <w:rsid w:val="00C52BE6"/>
    <w:rsid w:val="00C5314C"/>
    <w:rsid w:val="00C544FB"/>
    <w:rsid w:val="00C54E6D"/>
    <w:rsid w:val="00C55C2E"/>
    <w:rsid w:val="00C55C49"/>
    <w:rsid w:val="00C55E06"/>
    <w:rsid w:val="00C56BD7"/>
    <w:rsid w:val="00C570F6"/>
    <w:rsid w:val="00C57674"/>
    <w:rsid w:val="00C57E76"/>
    <w:rsid w:val="00C60EB2"/>
    <w:rsid w:val="00C61610"/>
    <w:rsid w:val="00C61A23"/>
    <w:rsid w:val="00C62577"/>
    <w:rsid w:val="00C6375C"/>
    <w:rsid w:val="00C63DB0"/>
    <w:rsid w:val="00C6482B"/>
    <w:rsid w:val="00C65767"/>
    <w:rsid w:val="00C66BEC"/>
    <w:rsid w:val="00C6701C"/>
    <w:rsid w:val="00C67203"/>
    <w:rsid w:val="00C6754F"/>
    <w:rsid w:val="00C708A0"/>
    <w:rsid w:val="00C71982"/>
    <w:rsid w:val="00C71F2A"/>
    <w:rsid w:val="00C727D0"/>
    <w:rsid w:val="00C72ACE"/>
    <w:rsid w:val="00C72CD2"/>
    <w:rsid w:val="00C7345F"/>
    <w:rsid w:val="00C74284"/>
    <w:rsid w:val="00C745A2"/>
    <w:rsid w:val="00C75BAC"/>
    <w:rsid w:val="00C75C41"/>
    <w:rsid w:val="00C77479"/>
    <w:rsid w:val="00C826CF"/>
    <w:rsid w:val="00C82A51"/>
    <w:rsid w:val="00C845CF"/>
    <w:rsid w:val="00C85A57"/>
    <w:rsid w:val="00C85B2D"/>
    <w:rsid w:val="00C87231"/>
    <w:rsid w:val="00C901B6"/>
    <w:rsid w:val="00C918B3"/>
    <w:rsid w:val="00C91CCC"/>
    <w:rsid w:val="00C927F4"/>
    <w:rsid w:val="00C92A63"/>
    <w:rsid w:val="00C93094"/>
    <w:rsid w:val="00C931E8"/>
    <w:rsid w:val="00C94608"/>
    <w:rsid w:val="00C950B9"/>
    <w:rsid w:val="00C95671"/>
    <w:rsid w:val="00C95EFF"/>
    <w:rsid w:val="00C9622B"/>
    <w:rsid w:val="00C97B7A"/>
    <w:rsid w:val="00C97C89"/>
    <w:rsid w:val="00CA06E1"/>
    <w:rsid w:val="00CA20F3"/>
    <w:rsid w:val="00CA2227"/>
    <w:rsid w:val="00CA22AF"/>
    <w:rsid w:val="00CA27F3"/>
    <w:rsid w:val="00CA2821"/>
    <w:rsid w:val="00CA2ADB"/>
    <w:rsid w:val="00CA2CC4"/>
    <w:rsid w:val="00CA3869"/>
    <w:rsid w:val="00CA5C97"/>
    <w:rsid w:val="00CA5F6B"/>
    <w:rsid w:val="00CA6C20"/>
    <w:rsid w:val="00CA70CC"/>
    <w:rsid w:val="00CB078D"/>
    <w:rsid w:val="00CB169E"/>
    <w:rsid w:val="00CB1C73"/>
    <w:rsid w:val="00CB2DD3"/>
    <w:rsid w:val="00CB2F6C"/>
    <w:rsid w:val="00CB338F"/>
    <w:rsid w:val="00CB433E"/>
    <w:rsid w:val="00CB44EF"/>
    <w:rsid w:val="00CB4BB5"/>
    <w:rsid w:val="00CB578E"/>
    <w:rsid w:val="00CB638B"/>
    <w:rsid w:val="00CC0A63"/>
    <w:rsid w:val="00CC1D16"/>
    <w:rsid w:val="00CC2752"/>
    <w:rsid w:val="00CC2AC0"/>
    <w:rsid w:val="00CC3A8D"/>
    <w:rsid w:val="00CC3CDD"/>
    <w:rsid w:val="00CC48C5"/>
    <w:rsid w:val="00CC64DF"/>
    <w:rsid w:val="00CC7D0A"/>
    <w:rsid w:val="00CD0795"/>
    <w:rsid w:val="00CD0911"/>
    <w:rsid w:val="00CD0F0A"/>
    <w:rsid w:val="00CD167A"/>
    <w:rsid w:val="00CD191B"/>
    <w:rsid w:val="00CD61C0"/>
    <w:rsid w:val="00CD63AA"/>
    <w:rsid w:val="00CD67C6"/>
    <w:rsid w:val="00CD6CCA"/>
    <w:rsid w:val="00CD762B"/>
    <w:rsid w:val="00CD7889"/>
    <w:rsid w:val="00CD7907"/>
    <w:rsid w:val="00CE0156"/>
    <w:rsid w:val="00CE02EA"/>
    <w:rsid w:val="00CE0489"/>
    <w:rsid w:val="00CE0E97"/>
    <w:rsid w:val="00CE1400"/>
    <w:rsid w:val="00CE158A"/>
    <w:rsid w:val="00CE269F"/>
    <w:rsid w:val="00CE5F56"/>
    <w:rsid w:val="00CE6C5D"/>
    <w:rsid w:val="00CE6E8B"/>
    <w:rsid w:val="00CF0728"/>
    <w:rsid w:val="00CF0E5E"/>
    <w:rsid w:val="00CF164C"/>
    <w:rsid w:val="00CF27F8"/>
    <w:rsid w:val="00CF3A17"/>
    <w:rsid w:val="00CF3E60"/>
    <w:rsid w:val="00CF47C2"/>
    <w:rsid w:val="00CF4A9E"/>
    <w:rsid w:val="00CF536B"/>
    <w:rsid w:val="00CF5FB7"/>
    <w:rsid w:val="00CF5FC3"/>
    <w:rsid w:val="00CF6EAB"/>
    <w:rsid w:val="00CF7F27"/>
    <w:rsid w:val="00D00928"/>
    <w:rsid w:val="00D00E2F"/>
    <w:rsid w:val="00D01D7A"/>
    <w:rsid w:val="00D0246D"/>
    <w:rsid w:val="00D06E34"/>
    <w:rsid w:val="00D0713E"/>
    <w:rsid w:val="00D07644"/>
    <w:rsid w:val="00D10298"/>
    <w:rsid w:val="00D1066E"/>
    <w:rsid w:val="00D1094E"/>
    <w:rsid w:val="00D112AC"/>
    <w:rsid w:val="00D11C1E"/>
    <w:rsid w:val="00D11C38"/>
    <w:rsid w:val="00D11EEF"/>
    <w:rsid w:val="00D12B0E"/>
    <w:rsid w:val="00D13045"/>
    <w:rsid w:val="00D13606"/>
    <w:rsid w:val="00D152CA"/>
    <w:rsid w:val="00D155FF"/>
    <w:rsid w:val="00D1634C"/>
    <w:rsid w:val="00D16841"/>
    <w:rsid w:val="00D1740D"/>
    <w:rsid w:val="00D179DB"/>
    <w:rsid w:val="00D17C44"/>
    <w:rsid w:val="00D2070E"/>
    <w:rsid w:val="00D22A11"/>
    <w:rsid w:val="00D23A9A"/>
    <w:rsid w:val="00D24A65"/>
    <w:rsid w:val="00D24EAB"/>
    <w:rsid w:val="00D25AE7"/>
    <w:rsid w:val="00D26A3C"/>
    <w:rsid w:val="00D26DAF"/>
    <w:rsid w:val="00D30D93"/>
    <w:rsid w:val="00D32811"/>
    <w:rsid w:val="00D33F62"/>
    <w:rsid w:val="00D34001"/>
    <w:rsid w:val="00D3485F"/>
    <w:rsid w:val="00D35C30"/>
    <w:rsid w:val="00D362A4"/>
    <w:rsid w:val="00D36DE8"/>
    <w:rsid w:val="00D42780"/>
    <w:rsid w:val="00D42796"/>
    <w:rsid w:val="00D42ADE"/>
    <w:rsid w:val="00D42F56"/>
    <w:rsid w:val="00D4374A"/>
    <w:rsid w:val="00D4383C"/>
    <w:rsid w:val="00D50421"/>
    <w:rsid w:val="00D5159C"/>
    <w:rsid w:val="00D51C75"/>
    <w:rsid w:val="00D55941"/>
    <w:rsid w:val="00D56ACB"/>
    <w:rsid w:val="00D57433"/>
    <w:rsid w:val="00D574AE"/>
    <w:rsid w:val="00D61780"/>
    <w:rsid w:val="00D619E3"/>
    <w:rsid w:val="00D61C78"/>
    <w:rsid w:val="00D620C4"/>
    <w:rsid w:val="00D625D5"/>
    <w:rsid w:val="00D62A6A"/>
    <w:rsid w:val="00D62F59"/>
    <w:rsid w:val="00D62FA1"/>
    <w:rsid w:val="00D632CD"/>
    <w:rsid w:val="00D64315"/>
    <w:rsid w:val="00D64813"/>
    <w:rsid w:val="00D64BD5"/>
    <w:rsid w:val="00D6565F"/>
    <w:rsid w:val="00D656D0"/>
    <w:rsid w:val="00D66257"/>
    <w:rsid w:val="00D66CB0"/>
    <w:rsid w:val="00D6748E"/>
    <w:rsid w:val="00D67BE5"/>
    <w:rsid w:val="00D67DCE"/>
    <w:rsid w:val="00D67F8C"/>
    <w:rsid w:val="00D7037C"/>
    <w:rsid w:val="00D705C2"/>
    <w:rsid w:val="00D70899"/>
    <w:rsid w:val="00D71440"/>
    <w:rsid w:val="00D71935"/>
    <w:rsid w:val="00D71AB3"/>
    <w:rsid w:val="00D72A05"/>
    <w:rsid w:val="00D73303"/>
    <w:rsid w:val="00D745CC"/>
    <w:rsid w:val="00D75372"/>
    <w:rsid w:val="00D7592B"/>
    <w:rsid w:val="00D75CB0"/>
    <w:rsid w:val="00D77214"/>
    <w:rsid w:val="00D80170"/>
    <w:rsid w:val="00D804F2"/>
    <w:rsid w:val="00D80827"/>
    <w:rsid w:val="00D81578"/>
    <w:rsid w:val="00D820F8"/>
    <w:rsid w:val="00D852C2"/>
    <w:rsid w:val="00D856C5"/>
    <w:rsid w:val="00D856D3"/>
    <w:rsid w:val="00D8595F"/>
    <w:rsid w:val="00D85CE4"/>
    <w:rsid w:val="00D86409"/>
    <w:rsid w:val="00D870BF"/>
    <w:rsid w:val="00D877B3"/>
    <w:rsid w:val="00D9098E"/>
    <w:rsid w:val="00D90E1F"/>
    <w:rsid w:val="00D90FDD"/>
    <w:rsid w:val="00D923FF"/>
    <w:rsid w:val="00D9474C"/>
    <w:rsid w:val="00D96DF4"/>
    <w:rsid w:val="00D9706C"/>
    <w:rsid w:val="00D97524"/>
    <w:rsid w:val="00D97C6B"/>
    <w:rsid w:val="00DA06A4"/>
    <w:rsid w:val="00DA07AE"/>
    <w:rsid w:val="00DA1DD9"/>
    <w:rsid w:val="00DA236E"/>
    <w:rsid w:val="00DA2EE7"/>
    <w:rsid w:val="00DA4004"/>
    <w:rsid w:val="00DA499E"/>
    <w:rsid w:val="00DA5E12"/>
    <w:rsid w:val="00DA6806"/>
    <w:rsid w:val="00DA6CD1"/>
    <w:rsid w:val="00DA7316"/>
    <w:rsid w:val="00DA75E3"/>
    <w:rsid w:val="00DA7708"/>
    <w:rsid w:val="00DA795C"/>
    <w:rsid w:val="00DA7A1D"/>
    <w:rsid w:val="00DA7E7F"/>
    <w:rsid w:val="00DB03F4"/>
    <w:rsid w:val="00DB09E4"/>
    <w:rsid w:val="00DB0E80"/>
    <w:rsid w:val="00DB2595"/>
    <w:rsid w:val="00DB2CFA"/>
    <w:rsid w:val="00DB3B1D"/>
    <w:rsid w:val="00DB3D87"/>
    <w:rsid w:val="00DB3EEF"/>
    <w:rsid w:val="00DB4E3F"/>
    <w:rsid w:val="00DB7452"/>
    <w:rsid w:val="00DB7F02"/>
    <w:rsid w:val="00DC0E39"/>
    <w:rsid w:val="00DC18DB"/>
    <w:rsid w:val="00DC18EF"/>
    <w:rsid w:val="00DC1A59"/>
    <w:rsid w:val="00DC2E40"/>
    <w:rsid w:val="00DC3B4B"/>
    <w:rsid w:val="00DC4EAD"/>
    <w:rsid w:val="00DC5748"/>
    <w:rsid w:val="00DC5FB8"/>
    <w:rsid w:val="00DC5FCE"/>
    <w:rsid w:val="00DC7924"/>
    <w:rsid w:val="00DD11C2"/>
    <w:rsid w:val="00DD3036"/>
    <w:rsid w:val="00DD311E"/>
    <w:rsid w:val="00DD31C1"/>
    <w:rsid w:val="00DD356B"/>
    <w:rsid w:val="00DD3FC4"/>
    <w:rsid w:val="00DD47D5"/>
    <w:rsid w:val="00DD4845"/>
    <w:rsid w:val="00DD4917"/>
    <w:rsid w:val="00DD4E1E"/>
    <w:rsid w:val="00DD52B7"/>
    <w:rsid w:val="00DD5301"/>
    <w:rsid w:val="00DD5709"/>
    <w:rsid w:val="00DD670C"/>
    <w:rsid w:val="00DE187A"/>
    <w:rsid w:val="00DE18DB"/>
    <w:rsid w:val="00DE1B4A"/>
    <w:rsid w:val="00DE3293"/>
    <w:rsid w:val="00DE337E"/>
    <w:rsid w:val="00DE38A2"/>
    <w:rsid w:val="00DE3B0F"/>
    <w:rsid w:val="00DE5357"/>
    <w:rsid w:val="00DE53BD"/>
    <w:rsid w:val="00DE7D47"/>
    <w:rsid w:val="00DF0183"/>
    <w:rsid w:val="00DF0663"/>
    <w:rsid w:val="00DF1D74"/>
    <w:rsid w:val="00DF263D"/>
    <w:rsid w:val="00DF3850"/>
    <w:rsid w:val="00DF40DE"/>
    <w:rsid w:val="00DF487C"/>
    <w:rsid w:val="00DF7382"/>
    <w:rsid w:val="00DF7EBC"/>
    <w:rsid w:val="00E019C2"/>
    <w:rsid w:val="00E01A5D"/>
    <w:rsid w:val="00E02688"/>
    <w:rsid w:val="00E02E2E"/>
    <w:rsid w:val="00E057CE"/>
    <w:rsid w:val="00E06BBE"/>
    <w:rsid w:val="00E06E24"/>
    <w:rsid w:val="00E07ADF"/>
    <w:rsid w:val="00E10308"/>
    <w:rsid w:val="00E10D3B"/>
    <w:rsid w:val="00E11E84"/>
    <w:rsid w:val="00E125F3"/>
    <w:rsid w:val="00E12717"/>
    <w:rsid w:val="00E12948"/>
    <w:rsid w:val="00E12E6C"/>
    <w:rsid w:val="00E138E3"/>
    <w:rsid w:val="00E140A6"/>
    <w:rsid w:val="00E141E5"/>
    <w:rsid w:val="00E14797"/>
    <w:rsid w:val="00E15968"/>
    <w:rsid w:val="00E16032"/>
    <w:rsid w:val="00E16540"/>
    <w:rsid w:val="00E166CC"/>
    <w:rsid w:val="00E16E28"/>
    <w:rsid w:val="00E16FC8"/>
    <w:rsid w:val="00E173C2"/>
    <w:rsid w:val="00E209EA"/>
    <w:rsid w:val="00E2145A"/>
    <w:rsid w:val="00E21C9E"/>
    <w:rsid w:val="00E228F2"/>
    <w:rsid w:val="00E239F5"/>
    <w:rsid w:val="00E23B94"/>
    <w:rsid w:val="00E2449C"/>
    <w:rsid w:val="00E24C5D"/>
    <w:rsid w:val="00E25E9F"/>
    <w:rsid w:val="00E266C4"/>
    <w:rsid w:val="00E271D4"/>
    <w:rsid w:val="00E309E3"/>
    <w:rsid w:val="00E317DF"/>
    <w:rsid w:val="00E3267C"/>
    <w:rsid w:val="00E328AA"/>
    <w:rsid w:val="00E335BA"/>
    <w:rsid w:val="00E34E58"/>
    <w:rsid w:val="00E3575E"/>
    <w:rsid w:val="00E35D63"/>
    <w:rsid w:val="00E35E24"/>
    <w:rsid w:val="00E36367"/>
    <w:rsid w:val="00E3711C"/>
    <w:rsid w:val="00E37334"/>
    <w:rsid w:val="00E37F10"/>
    <w:rsid w:val="00E4012F"/>
    <w:rsid w:val="00E4257F"/>
    <w:rsid w:val="00E4489A"/>
    <w:rsid w:val="00E4544D"/>
    <w:rsid w:val="00E45E91"/>
    <w:rsid w:val="00E46524"/>
    <w:rsid w:val="00E467BD"/>
    <w:rsid w:val="00E50A98"/>
    <w:rsid w:val="00E51B93"/>
    <w:rsid w:val="00E526F4"/>
    <w:rsid w:val="00E5488D"/>
    <w:rsid w:val="00E54E1B"/>
    <w:rsid w:val="00E54F54"/>
    <w:rsid w:val="00E5711C"/>
    <w:rsid w:val="00E603D2"/>
    <w:rsid w:val="00E60BF8"/>
    <w:rsid w:val="00E61114"/>
    <w:rsid w:val="00E61301"/>
    <w:rsid w:val="00E61639"/>
    <w:rsid w:val="00E61D44"/>
    <w:rsid w:val="00E622B9"/>
    <w:rsid w:val="00E63621"/>
    <w:rsid w:val="00E63AEA"/>
    <w:rsid w:val="00E647E8"/>
    <w:rsid w:val="00E6564D"/>
    <w:rsid w:val="00E66048"/>
    <w:rsid w:val="00E66A25"/>
    <w:rsid w:val="00E67145"/>
    <w:rsid w:val="00E71865"/>
    <w:rsid w:val="00E719B5"/>
    <w:rsid w:val="00E72807"/>
    <w:rsid w:val="00E732BA"/>
    <w:rsid w:val="00E735EF"/>
    <w:rsid w:val="00E73AD2"/>
    <w:rsid w:val="00E74243"/>
    <w:rsid w:val="00E7474A"/>
    <w:rsid w:val="00E74EED"/>
    <w:rsid w:val="00E77093"/>
    <w:rsid w:val="00E8093C"/>
    <w:rsid w:val="00E80DCD"/>
    <w:rsid w:val="00E820AD"/>
    <w:rsid w:val="00E83550"/>
    <w:rsid w:val="00E83573"/>
    <w:rsid w:val="00E84405"/>
    <w:rsid w:val="00E85233"/>
    <w:rsid w:val="00E853E4"/>
    <w:rsid w:val="00E86809"/>
    <w:rsid w:val="00E86DDC"/>
    <w:rsid w:val="00E87BC2"/>
    <w:rsid w:val="00E87D88"/>
    <w:rsid w:val="00E90523"/>
    <w:rsid w:val="00E92AB7"/>
    <w:rsid w:val="00E947C9"/>
    <w:rsid w:val="00E95847"/>
    <w:rsid w:val="00E95F08"/>
    <w:rsid w:val="00E96923"/>
    <w:rsid w:val="00E96D99"/>
    <w:rsid w:val="00E96F1D"/>
    <w:rsid w:val="00EA06B0"/>
    <w:rsid w:val="00EA0BCC"/>
    <w:rsid w:val="00EA13A5"/>
    <w:rsid w:val="00EA1D94"/>
    <w:rsid w:val="00EA555A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1C19"/>
    <w:rsid w:val="00EB22AA"/>
    <w:rsid w:val="00EB2491"/>
    <w:rsid w:val="00EB2976"/>
    <w:rsid w:val="00EB351B"/>
    <w:rsid w:val="00EB3589"/>
    <w:rsid w:val="00EB3A88"/>
    <w:rsid w:val="00EB47E6"/>
    <w:rsid w:val="00EB4A44"/>
    <w:rsid w:val="00EB50DD"/>
    <w:rsid w:val="00EB50F4"/>
    <w:rsid w:val="00EB5B43"/>
    <w:rsid w:val="00EB5ECA"/>
    <w:rsid w:val="00EB6730"/>
    <w:rsid w:val="00EB7B13"/>
    <w:rsid w:val="00EC061A"/>
    <w:rsid w:val="00EC0708"/>
    <w:rsid w:val="00EC4E68"/>
    <w:rsid w:val="00EC543C"/>
    <w:rsid w:val="00EC6849"/>
    <w:rsid w:val="00EC6C23"/>
    <w:rsid w:val="00EC6E8A"/>
    <w:rsid w:val="00EC6EB9"/>
    <w:rsid w:val="00EC7775"/>
    <w:rsid w:val="00ED0E52"/>
    <w:rsid w:val="00ED2D78"/>
    <w:rsid w:val="00ED3B80"/>
    <w:rsid w:val="00ED4499"/>
    <w:rsid w:val="00ED6D62"/>
    <w:rsid w:val="00ED6FCA"/>
    <w:rsid w:val="00ED7179"/>
    <w:rsid w:val="00ED76A0"/>
    <w:rsid w:val="00ED7803"/>
    <w:rsid w:val="00EE08F6"/>
    <w:rsid w:val="00EE0947"/>
    <w:rsid w:val="00EE3D45"/>
    <w:rsid w:val="00EE415A"/>
    <w:rsid w:val="00EE572F"/>
    <w:rsid w:val="00EE608F"/>
    <w:rsid w:val="00EE761A"/>
    <w:rsid w:val="00EE78E2"/>
    <w:rsid w:val="00EE7C14"/>
    <w:rsid w:val="00EF02A8"/>
    <w:rsid w:val="00EF0B4C"/>
    <w:rsid w:val="00EF1729"/>
    <w:rsid w:val="00EF2342"/>
    <w:rsid w:val="00EF3AF9"/>
    <w:rsid w:val="00EF3CB0"/>
    <w:rsid w:val="00EF41E0"/>
    <w:rsid w:val="00EF51AF"/>
    <w:rsid w:val="00EF5544"/>
    <w:rsid w:val="00EF56D8"/>
    <w:rsid w:val="00EF5C8E"/>
    <w:rsid w:val="00EF5CCE"/>
    <w:rsid w:val="00EF66D2"/>
    <w:rsid w:val="00EF77AA"/>
    <w:rsid w:val="00EF798A"/>
    <w:rsid w:val="00F0081B"/>
    <w:rsid w:val="00F01011"/>
    <w:rsid w:val="00F0108B"/>
    <w:rsid w:val="00F0183C"/>
    <w:rsid w:val="00F018B1"/>
    <w:rsid w:val="00F028BD"/>
    <w:rsid w:val="00F033B3"/>
    <w:rsid w:val="00F03458"/>
    <w:rsid w:val="00F0399C"/>
    <w:rsid w:val="00F03F2A"/>
    <w:rsid w:val="00F047AA"/>
    <w:rsid w:val="00F078D2"/>
    <w:rsid w:val="00F07D99"/>
    <w:rsid w:val="00F07E43"/>
    <w:rsid w:val="00F11A2D"/>
    <w:rsid w:val="00F11F11"/>
    <w:rsid w:val="00F126F3"/>
    <w:rsid w:val="00F157EE"/>
    <w:rsid w:val="00F15D2C"/>
    <w:rsid w:val="00F15EE6"/>
    <w:rsid w:val="00F16815"/>
    <w:rsid w:val="00F17994"/>
    <w:rsid w:val="00F17AB6"/>
    <w:rsid w:val="00F21CE0"/>
    <w:rsid w:val="00F23523"/>
    <w:rsid w:val="00F24B61"/>
    <w:rsid w:val="00F24E54"/>
    <w:rsid w:val="00F26FC2"/>
    <w:rsid w:val="00F27C39"/>
    <w:rsid w:val="00F3007D"/>
    <w:rsid w:val="00F30109"/>
    <w:rsid w:val="00F30AD2"/>
    <w:rsid w:val="00F31E17"/>
    <w:rsid w:val="00F31FEC"/>
    <w:rsid w:val="00F32FF6"/>
    <w:rsid w:val="00F34D84"/>
    <w:rsid w:val="00F369CF"/>
    <w:rsid w:val="00F36E58"/>
    <w:rsid w:val="00F40205"/>
    <w:rsid w:val="00F407CD"/>
    <w:rsid w:val="00F40C63"/>
    <w:rsid w:val="00F4217D"/>
    <w:rsid w:val="00F42758"/>
    <w:rsid w:val="00F42C02"/>
    <w:rsid w:val="00F44892"/>
    <w:rsid w:val="00F45619"/>
    <w:rsid w:val="00F46201"/>
    <w:rsid w:val="00F46A7C"/>
    <w:rsid w:val="00F475D1"/>
    <w:rsid w:val="00F62D53"/>
    <w:rsid w:val="00F6387C"/>
    <w:rsid w:val="00F639E3"/>
    <w:rsid w:val="00F64F06"/>
    <w:rsid w:val="00F6594E"/>
    <w:rsid w:val="00F661A6"/>
    <w:rsid w:val="00F674DC"/>
    <w:rsid w:val="00F70440"/>
    <w:rsid w:val="00F70D1C"/>
    <w:rsid w:val="00F72388"/>
    <w:rsid w:val="00F742ED"/>
    <w:rsid w:val="00F7430F"/>
    <w:rsid w:val="00F7467E"/>
    <w:rsid w:val="00F74BCE"/>
    <w:rsid w:val="00F775B3"/>
    <w:rsid w:val="00F802AD"/>
    <w:rsid w:val="00F80936"/>
    <w:rsid w:val="00F80F2B"/>
    <w:rsid w:val="00F836EC"/>
    <w:rsid w:val="00F84249"/>
    <w:rsid w:val="00F8436E"/>
    <w:rsid w:val="00F861AD"/>
    <w:rsid w:val="00F87491"/>
    <w:rsid w:val="00F877BE"/>
    <w:rsid w:val="00F87DBD"/>
    <w:rsid w:val="00F90389"/>
    <w:rsid w:val="00F91630"/>
    <w:rsid w:val="00F916C6"/>
    <w:rsid w:val="00F938BF"/>
    <w:rsid w:val="00F93C83"/>
    <w:rsid w:val="00F93D26"/>
    <w:rsid w:val="00F95AAB"/>
    <w:rsid w:val="00F9670F"/>
    <w:rsid w:val="00F96852"/>
    <w:rsid w:val="00F96DDA"/>
    <w:rsid w:val="00F9770E"/>
    <w:rsid w:val="00F97F42"/>
    <w:rsid w:val="00FA0440"/>
    <w:rsid w:val="00FA046C"/>
    <w:rsid w:val="00FA0ECC"/>
    <w:rsid w:val="00FA295C"/>
    <w:rsid w:val="00FA427C"/>
    <w:rsid w:val="00FA4349"/>
    <w:rsid w:val="00FA482B"/>
    <w:rsid w:val="00FA4B3B"/>
    <w:rsid w:val="00FA665A"/>
    <w:rsid w:val="00FB0996"/>
    <w:rsid w:val="00FB1BBD"/>
    <w:rsid w:val="00FB2632"/>
    <w:rsid w:val="00FB2994"/>
    <w:rsid w:val="00FB2BA4"/>
    <w:rsid w:val="00FB49D2"/>
    <w:rsid w:val="00FB517D"/>
    <w:rsid w:val="00FB51B1"/>
    <w:rsid w:val="00FB5A5F"/>
    <w:rsid w:val="00FB6232"/>
    <w:rsid w:val="00FB6513"/>
    <w:rsid w:val="00FB6571"/>
    <w:rsid w:val="00FB65C5"/>
    <w:rsid w:val="00FB71D9"/>
    <w:rsid w:val="00FB7F97"/>
    <w:rsid w:val="00FC0086"/>
    <w:rsid w:val="00FC0857"/>
    <w:rsid w:val="00FC145B"/>
    <w:rsid w:val="00FC17F4"/>
    <w:rsid w:val="00FC3B95"/>
    <w:rsid w:val="00FC412D"/>
    <w:rsid w:val="00FC6FF3"/>
    <w:rsid w:val="00FC7896"/>
    <w:rsid w:val="00FC7BD0"/>
    <w:rsid w:val="00FC7CAD"/>
    <w:rsid w:val="00FC7DE6"/>
    <w:rsid w:val="00FD0004"/>
    <w:rsid w:val="00FD0815"/>
    <w:rsid w:val="00FD0BC0"/>
    <w:rsid w:val="00FD1402"/>
    <w:rsid w:val="00FD2896"/>
    <w:rsid w:val="00FD3493"/>
    <w:rsid w:val="00FD3604"/>
    <w:rsid w:val="00FD446E"/>
    <w:rsid w:val="00FD4FE5"/>
    <w:rsid w:val="00FD51D8"/>
    <w:rsid w:val="00FD6CBE"/>
    <w:rsid w:val="00FD6E1B"/>
    <w:rsid w:val="00FD7E75"/>
    <w:rsid w:val="00FE0300"/>
    <w:rsid w:val="00FE0455"/>
    <w:rsid w:val="00FE0966"/>
    <w:rsid w:val="00FE1233"/>
    <w:rsid w:val="00FE1541"/>
    <w:rsid w:val="00FE24D3"/>
    <w:rsid w:val="00FE273C"/>
    <w:rsid w:val="00FE32AF"/>
    <w:rsid w:val="00FE3B11"/>
    <w:rsid w:val="00FE51FD"/>
    <w:rsid w:val="00FE6290"/>
    <w:rsid w:val="00FE6CF6"/>
    <w:rsid w:val="00FE74AC"/>
    <w:rsid w:val="00FE78EF"/>
    <w:rsid w:val="00FF06C2"/>
    <w:rsid w:val="00FF1D74"/>
    <w:rsid w:val="00FF2C42"/>
    <w:rsid w:val="00FF4158"/>
    <w:rsid w:val="00FF4870"/>
    <w:rsid w:val="00FF5124"/>
    <w:rsid w:val="00FF651C"/>
    <w:rsid w:val="00FF78C0"/>
    <w:rsid w:val="02CD37A8"/>
    <w:rsid w:val="035E4559"/>
    <w:rsid w:val="0BB95D1D"/>
    <w:rsid w:val="134277FC"/>
    <w:rsid w:val="18AF707B"/>
    <w:rsid w:val="2C8622C4"/>
    <w:rsid w:val="2DBF09AB"/>
    <w:rsid w:val="2E8259FF"/>
    <w:rsid w:val="345937CE"/>
    <w:rsid w:val="380F45CC"/>
    <w:rsid w:val="3C0E77E6"/>
    <w:rsid w:val="3C1515AA"/>
    <w:rsid w:val="4AD86832"/>
    <w:rsid w:val="4ADD0CE6"/>
    <w:rsid w:val="4E5527F6"/>
    <w:rsid w:val="552256E2"/>
    <w:rsid w:val="55A253EC"/>
    <w:rsid w:val="5BFA42C1"/>
    <w:rsid w:val="68EC0320"/>
    <w:rsid w:val="6DBE4BE1"/>
    <w:rsid w:val="6E3851B0"/>
    <w:rsid w:val="70752F43"/>
    <w:rsid w:val="757C14D3"/>
    <w:rsid w:val="79A95ED4"/>
    <w:rsid w:val="7B030CC0"/>
    <w:rsid w:val="7CF2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29CBF9"/>
  <w15:docId w15:val="{038743B8-073D-4958-BFDC-E790AAA24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link w:val="a7"/>
    <w:uiPriority w:val="99"/>
    <w:unhideWhenUsed/>
    <w:qFormat/>
    <w:rPr>
      <w:b/>
      <w:bCs/>
    </w:rPr>
  </w:style>
  <w:style w:type="paragraph" w:styleId="a6">
    <w:name w:val="annotation text"/>
    <w:basedOn w:val="a"/>
    <w:link w:val="11"/>
    <w:uiPriority w:val="99"/>
    <w:unhideWhenUsed/>
    <w:qFormat/>
    <w:rPr>
      <w:szCs w:val="20"/>
    </w:rPr>
  </w:style>
  <w:style w:type="paragraph" w:styleId="a8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unhideWhenUsed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uiPriority w:val="99"/>
    <w:unhideWhenUsed/>
    <w:qFormat/>
    <w:rPr>
      <w:sz w:val="16"/>
      <w:szCs w:val="16"/>
    </w:rPr>
  </w:style>
  <w:style w:type="table" w:styleId="af1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d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a">
    <w:name w:val="批注框文本 字符"/>
    <w:link w:val="a9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批注主题 字符"/>
    <w:link w:val="a5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c">
    <w:name w:val="页脚 字符"/>
    <w:link w:val="ab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H6">
    <w:name w:val="H6"/>
    <w:basedOn w:val="5"/>
    <w:next w:val="a"/>
    <w:link w:val="H6Char"/>
    <w:qFormat/>
    <w:pPr>
      <w:keepNext/>
      <w:keepLines/>
      <w:spacing w:before="120" w:after="180"/>
      <w:ind w:left="1985" w:hanging="1985"/>
      <w:outlineLvl w:val="9"/>
    </w:pPr>
    <w:rPr>
      <w:rFonts w:ascii="Arial" w:eastAsia="宋体" w:hAnsi="Arial"/>
      <w:b w:val="0"/>
      <w:bCs w:val="0"/>
      <w:i w:val="0"/>
      <w:iCs w:val="0"/>
      <w:sz w:val="20"/>
      <w:szCs w:val="20"/>
      <w:lang w:val="en-GB" w:eastAsia="zh-CN"/>
    </w:rPr>
  </w:style>
  <w:style w:type="character" w:customStyle="1" w:styleId="H6Char">
    <w:name w:val="H6 Char"/>
    <w:link w:val="H6"/>
    <w:qFormat/>
    <w:rPr>
      <w:rFonts w:ascii="Arial" w:hAnsi="Arial"/>
      <w:lang w:val="en-GB" w:eastAsia="zh-CN"/>
    </w:rPr>
  </w:style>
  <w:style w:type="paragraph" w:customStyle="1" w:styleId="textintend2">
    <w:name w:val="text intend 2"/>
    <w:basedOn w:val="text"/>
    <w:pPr>
      <w:widowControl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B1Zchn">
    <w:name w:val="B1 Zchn"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C2D6E3-B8B4-4820-A4E0-FF9A9E7A73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616DC6-1F18-4330-A78B-E643F6D64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526</Words>
  <Characters>3000</Characters>
  <Application>Microsoft Office Word</Application>
  <DocSecurity>0</DocSecurity>
  <Lines>25</Lines>
  <Paragraphs>7</Paragraphs>
  <ScaleCrop>false</ScaleCrop>
  <Company>oppo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吴作敏(Zuomin)</cp:lastModifiedBy>
  <cp:revision>935</cp:revision>
  <dcterms:created xsi:type="dcterms:W3CDTF">2022-02-09T03:10:00Z</dcterms:created>
  <dcterms:modified xsi:type="dcterms:W3CDTF">2024-04-01T06:33:00Z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E5F5276C1D7441A5BCFF99E68545BA3F</vt:lpwstr>
  </property>
</Properties>
</file>