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4179F7E6" w14:textId="40D97514" w:rsidR="006B3A03" w:rsidRPr="006B3A03" w:rsidRDefault="003F5329" w:rsidP="006B3A03">
      <w:pPr>
        <w:tabs>
          <w:tab w:val="center" w:pos="4536"/>
          <w:tab w:val="right" w:pos="7938"/>
          <w:tab w:val="right" w:pos="9639"/>
        </w:tabs>
        <w:spacing w:before="120" w:after="120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3GPP</w:t>
      </w:r>
      <w:r w:rsidRPr="006B3A03">
        <w:rPr>
          <w:rFonts w:ascii="Arial" w:hAnsi="Arial" w:cs="Arial"/>
          <w:b/>
          <w:bCs/>
          <w:sz w:val="22"/>
          <w:szCs w:val="22"/>
        </w:rPr>
        <w:t xml:space="preserve"> </w:t>
      </w:r>
      <w:r w:rsidR="006B3A03" w:rsidRPr="006B3A03">
        <w:rPr>
          <w:rFonts w:ascii="Arial" w:hAnsi="Arial" w:cs="Arial"/>
          <w:b/>
          <w:bCs/>
          <w:sz w:val="22"/>
          <w:szCs w:val="22"/>
        </w:rPr>
        <w:t>TSG RAN WG1 #116</w:t>
      </w:r>
      <w:r w:rsidR="006B3A03" w:rsidRPr="006B3A03">
        <w:rPr>
          <w:rFonts w:ascii="Arial" w:hAnsi="Arial" w:cs="Arial"/>
          <w:b/>
          <w:bCs/>
          <w:sz w:val="22"/>
          <w:szCs w:val="22"/>
        </w:rPr>
        <w:tab/>
      </w:r>
      <w:r w:rsidR="006B3A03" w:rsidRPr="006B3A03">
        <w:rPr>
          <w:rFonts w:ascii="Arial" w:hAnsi="Arial" w:cs="Arial"/>
          <w:b/>
          <w:bCs/>
          <w:sz w:val="22"/>
          <w:szCs w:val="22"/>
        </w:rPr>
        <w:tab/>
      </w:r>
      <w:r w:rsidR="006B3A03" w:rsidRPr="006B3A03">
        <w:rPr>
          <w:rFonts w:ascii="Arial" w:hAnsi="Arial" w:cs="Arial"/>
          <w:b/>
          <w:bCs/>
          <w:sz w:val="22"/>
          <w:szCs w:val="22"/>
        </w:rPr>
        <w:tab/>
      </w:r>
      <w:r w:rsidR="009F5767" w:rsidRPr="009F5767">
        <w:rPr>
          <w:rFonts w:ascii="Arial" w:hAnsi="Arial" w:cs="Arial"/>
          <w:b/>
          <w:bCs/>
          <w:sz w:val="22"/>
          <w:szCs w:val="22"/>
        </w:rPr>
        <w:t>R1-2400637</w:t>
      </w:r>
    </w:p>
    <w:p w14:paraId="7F280D84" w14:textId="77777777" w:rsidR="006B3A03" w:rsidRPr="006B3A03" w:rsidRDefault="006B3A03" w:rsidP="006B3A03">
      <w:pPr>
        <w:tabs>
          <w:tab w:val="center" w:pos="4536"/>
          <w:tab w:val="right" w:pos="9072"/>
        </w:tabs>
        <w:spacing w:before="120" w:after="120"/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r w:rsidRPr="006B3A03">
        <w:rPr>
          <w:rFonts w:ascii="Arial" w:eastAsia="MS Mincho" w:hAnsi="Arial" w:cs="Arial"/>
          <w:b/>
          <w:bCs/>
          <w:sz w:val="22"/>
          <w:szCs w:val="22"/>
          <w:lang w:eastAsia="ja-JP"/>
        </w:rPr>
        <w:t>Athens, Greece, February 26</w:t>
      </w:r>
      <w:r w:rsidRPr="006B3A03">
        <w:rPr>
          <w:rFonts w:ascii="Malgun Gothic" w:eastAsia="Malgun Gothic" w:hAnsi="Malgun Gothic" w:cs="Malgun Gothic" w:hint="eastAsia"/>
          <w:b/>
          <w:bCs/>
          <w:sz w:val="22"/>
          <w:szCs w:val="22"/>
          <w:vertAlign w:val="superscript"/>
          <w:lang w:eastAsia="ko-KR"/>
        </w:rPr>
        <w:t>th</w:t>
      </w:r>
      <w:r w:rsidRPr="006B3A03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</w:t>
      </w:r>
      <w:r w:rsidRPr="006B3A03">
        <w:rPr>
          <w:rFonts w:ascii="Arial" w:hAnsi="Arial" w:cs="Arial"/>
          <w:b/>
          <w:bCs/>
          <w:sz w:val="22"/>
          <w:szCs w:val="22"/>
        </w:rPr>
        <w:t>– March 1</w:t>
      </w:r>
      <w:r w:rsidRPr="006B3A03">
        <w:rPr>
          <w:rFonts w:ascii="Arial" w:hAnsi="Arial" w:cs="Arial"/>
          <w:b/>
          <w:bCs/>
          <w:sz w:val="22"/>
          <w:szCs w:val="22"/>
          <w:vertAlign w:val="superscript"/>
        </w:rPr>
        <w:t>st</w:t>
      </w:r>
      <w:r w:rsidRPr="006B3A03">
        <w:rPr>
          <w:rFonts w:ascii="Arial" w:eastAsia="MS Mincho" w:hAnsi="Arial" w:cs="Arial"/>
          <w:b/>
          <w:bCs/>
          <w:sz w:val="22"/>
          <w:szCs w:val="22"/>
          <w:lang w:eastAsia="ja-JP"/>
        </w:rPr>
        <w:t>, 2024</w:t>
      </w:r>
    </w:p>
    <w:p w14:paraId="3E9B6E6C" w14:textId="77777777" w:rsidR="001217D0" w:rsidRDefault="001217D0">
      <w:pPr>
        <w:pStyle w:val="Arial1101987050"/>
        <w:spacing w:before="120"/>
        <w:rPr>
          <w:rFonts w:eastAsiaTheme="minorEastAsia"/>
        </w:rPr>
      </w:pPr>
    </w:p>
    <w:p w14:paraId="6BE80D9B" w14:textId="77777777" w:rsidR="001217D0" w:rsidRDefault="003F5329">
      <w:pPr>
        <w:pStyle w:val="Arial1101987050"/>
        <w:spacing w:before="120"/>
        <w:rPr>
          <w:rFonts w:eastAsia="宋体"/>
        </w:rPr>
      </w:pPr>
      <w:r>
        <w:t>Agenda item:</w:t>
      </w:r>
      <w:r>
        <w:tab/>
      </w:r>
      <w:r w:rsidR="00E5170A">
        <w:rPr>
          <w:rFonts w:eastAsia="宋体"/>
        </w:rPr>
        <w:t>5</w:t>
      </w:r>
    </w:p>
    <w:p w14:paraId="405EF47C" w14:textId="77777777" w:rsidR="001217D0" w:rsidRDefault="003F5329">
      <w:pPr>
        <w:pStyle w:val="Arial1101987050"/>
        <w:spacing w:before="120"/>
        <w:rPr>
          <w:rFonts w:eastAsiaTheme="minorEastAsia"/>
        </w:rPr>
      </w:pPr>
      <w:r>
        <w:t xml:space="preserve">Source: </w:t>
      </w:r>
      <w:r>
        <w:tab/>
        <w:t>ZTE</w:t>
      </w:r>
      <w:r>
        <w:rPr>
          <w:rFonts w:hint="eastAsia"/>
        </w:rPr>
        <w:t xml:space="preserve">, </w:t>
      </w:r>
      <w:proofErr w:type="spellStart"/>
      <w:r>
        <w:rPr>
          <w:rFonts w:hint="eastAsia"/>
        </w:rPr>
        <w:t>Sanechips</w:t>
      </w:r>
      <w:proofErr w:type="spellEnd"/>
    </w:p>
    <w:p w14:paraId="15D61895" w14:textId="77777777" w:rsidR="001217D0" w:rsidRDefault="003F5329">
      <w:pPr>
        <w:pStyle w:val="Arial1101987050"/>
        <w:spacing w:before="120"/>
        <w:rPr>
          <w:rFonts w:eastAsia="宋体"/>
        </w:rPr>
      </w:pPr>
      <w:r>
        <w:t xml:space="preserve">Title: </w:t>
      </w:r>
      <w:r>
        <w:tab/>
      </w:r>
      <w:r w:rsidR="009A4474" w:rsidRPr="009A4474">
        <w:rPr>
          <w:rFonts w:eastAsia="宋体"/>
        </w:rPr>
        <w:t xml:space="preserve">Discussion on the LS from </w:t>
      </w:r>
      <w:r w:rsidR="009A4474">
        <w:rPr>
          <w:rFonts w:eastAsia="宋体"/>
        </w:rPr>
        <w:t>RAN4</w:t>
      </w:r>
      <w:r w:rsidR="009A4474" w:rsidRPr="009A4474">
        <w:rPr>
          <w:rFonts w:eastAsia="宋体"/>
        </w:rPr>
        <w:t xml:space="preserve"> on SL-U RSSI measurement</w:t>
      </w:r>
    </w:p>
    <w:p w14:paraId="5179D64F" w14:textId="77777777" w:rsidR="001217D0" w:rsidRDefault="003F5329">
      <w:pPr>
        <w:pStyle w:val="Arial1101987050"/>
        <w:spacing w:before="120"/>
      </w:pPr>
      <w:r>
        <w:t>Document for:</w:t>
      </w:r>
      <w:r>
        <w:tab/>
      </w:r>
      <w:r>
        <w:rPr>
          <w:rFonts w:hint="eastAsia"/>
        </w:rPr>
        <w:t>Discussion</w:t>
      </w:r>
      <w:r>
        <w:t xml:space="preserve"> and decision</w:t>
      </w:r>
    </w:p>
    <w:p w14:paraId="4A1F67CB" w14:textId="77777777" w:rsidR="001217D0" w:rsidRDefault="003F5329">
      <w:pPr>
        <w:pStyle w:val="1"/>
        <w:spacing w:before="120" w:after="120"/>
      </w:pPr>
      <w:r>
        <w:rPr>
          <w:rFonts w:hint="eastAsia"/>
        </w:rPr>
        <w:t>Introduction</w:t>
      </w:r>
    </w:p>
    <w:p w14:paraId="31DDC172" w14:textId="77777777" w:rsidR="00AC3E54" w:rsidRPr="00AC3E54" w:rsidRDefault="003F5329" w:rsidP="00AC3E54">
      <w:pPr>
        <w:spacing w:before="120" w:after="120"/>
      </w:pPr>
      <w:r>
        <w:rPr>
          <w:rFonts w:eastAsia="宋体" w:hint="eastAsia"/>
        </w:rPr>
        <w:t>I</w:t>
      </w:r>
      <w:r w:rsidRPr="00AC3E54">
        <w:rPr>
          <w:rFonts w:eastAsia="宋体"/>
        </w:rPr>
        <w:t xml:space="preserve">n </w:t>
      </w:r>
      <w:r w:rsidR="00A7257B" w:rsidRPr="00AC3E54">
        <w:rPr>
          <w:rFonts w:eastAsia="宋体"/>
        </w:rPr>
        <w:t>RAN</w:t>
      </w:r>
      <w:r w:rsidR="00F45DA2">
        <w:rPr>
          <w:rFonts w:eastAsia="宋体"/>
        </w:rPr>
        <w:t>4</w:t>
      </w:r>
      <w:r w:rsidR="00A7257B" w:rsidRPr="00AC3E54">
        <w:rPr>
          <w:rFonts w:eastAsia="宋体"/>
        </w:rPr>
        <w:t xml:space="preserve"> LS </w:t>
      </w:r>
      <w:r w:rsidR="00F45DA2" w:rsidRPr="00F45DA2">
        <w:rPr>
          <w:rFonts w:eastAsia="宋体"/>
        </w:rPr>
        <w:t>R1-2400019</w:t>
      </w:r>
      <w:r w:rsidR="00A7257B" w:rsidRPr="00AC3E54">
        <w:rPr>
          <w:rFonts w:eastAsia="宋体"/>
        </w:rPr>
        <w:t>(</w:t>
      </w:r>
      <w:r w:rsidR="00F45DA2" w:rsidRPr="00F45DA2">
        <w:rPr>
          <w:rFonts w:eastAsia="宋体"/>
        </w:rPr>
        <w:t>R4-2321535</w:t>
      </w:r>
      <w:r w:rsidR="00A7257B" w:rsidRPr="00AC3E54">
        <w:rPr>
          <w:rFonts w:eastAsia="宋体"/>
        </w:rPr>
        <w:t>),</w:t>
      </w:r>
      <w:r w:rsidR="00F45DA2">
        <w:rPr>
          <w:rFonts w:eastAsia="宋体"/>
        </w:rPr>
        <w:t xml:space="preserve"> an agreement</w:t>
      </w:r>
      <w:r w:rsidR="00A7257B" w:rsidRPr="00AC3E54">
        <w:rPr>
          <w:rFonts w:eastAsia="宋体"/>
        </w:rPr>
        <w:t xml:space="preserve"> </w:t>
      </w:r>
      <w:r w:rsidR="00F45DA2" w:rsidRPr="009A4474">
        <w:rPr>
          <w:rFonts w:eastAsia="宋体"/>
        </w:rPr>
        <w:t>on SL-U RSSI measurement</w:t>
      </w:r>
      <w:r w:rsidR="00F45DA2">
        <w:rPr>
          <w:rFonts w:eastAsia="宋体"/>
        </w:rPr>
        <w:t xml:space="preserve"> was reached by RAN4 when 2</w:t>
      </w:r>
      <w:r w:rsidR="00F45DA2" w:rsidRPr="00F45DA2">
        <w:rPr>
          <w:rFonts w:eastAsia="宋体"/>
          <w:vertAlign w:val="superscript"/>
        </w:rPr>
        <w:t>nd</w:t>
      </w:r>
      <w:r w:rsidR="00F45DA2">
        <w:rPr>
          <w:rFonts w:eastAsia="宋体"/>
        </w:rPr>
        <w:t xml:space="preserve"> candidate starting symbol is configured</w:t>
      </w:r>
      <w:r w:rsidR="00A62B7B">
        <w:t xml:space="preserve"> [</w:t>
      </w:r>
      <w:r w:rsidR="00346F90">
        <w:t>1]</w:t>
      </w:r>
      <w:r w:rsidR="00AC3E54" w:rsidRPr="00AC3E54">
        <w:t>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17"/>
      </w:tblGrid>
      <w:tr w:rsidR="00F45DA2" w14:paraId="7B2B5C26" w14:textId="77777777" w:rsidTr="00E35E8B">
        <w:tc>
          <w:tcPr>
            <w:tcW w:w="9617" w:type="dxa"/>
          </w:tcPr>
          <w:p w14:paraId="2352FF11" w14:textId="77777777" w:rsidR="00F45DA2" w:rsidRPr="008E626A" w:rsidRDefault="00F45DA2" w:rsidP="00E35E8B">
            <w:pPr>
              <w:spacing w:before="120" w:after="120"/>
              <w:rPr>
                <w:bCs/>
                <w:highlight w:val="green"/>
                <w:lang w:eastAsia="ko-KR"/>
              </w:rPr>
            </w:pPr>
            <w:r w:rsidRPr="008E626A">
              <w:rPr>
                <w:b/>
                <w:highlight w:val="green"/>
                <w:u w:val="single"/>
                <w:lang w:eastAsia="ko-KR"/>
              </w:rPr>
              <w:t xml:space="preserve">Agreement: </w:t>
            </w:r>
          </w:p>
          <w:p w14:paraId="4210020C" w14:textId="77777777" w:rsidR="00F45DA2" w:rsidRPr="00C9185A" w:rsidRDefault="00F45DA2" w:rsidP="00F45DA2">
            <w:pPr>
              <w:numPr>
                <w:ilvl w:val="1"/>
                <w:numId w:val="20"/>
              </w:numPr>
              <w:spacing w:beforeLines="0" w:before="120" w:afterLines="0" w:after="120"/>
              <w:jc w:val="left"/>
              <w:rPr>
                <w:bCs/>
                <w:highlight w:val="green"/>
                <w:lang w:eastAsia="ko-KR"/>
              </w:rPr>
            </w:pPr>
            <w:r w:rsidRPr="008E626A">
              <w:rPr>
                <w:bCs/>
                <w:highlight w:val="green"/>
                <w:lang w:eastAsia="ko-KR"/>
              </w:rPr>
              <w:t xml:space="preserve">For congestion control purpose, SL-RSSI measurements </w:t>
            </w:r>
            <w:bookmarkStart w:id="0" w:name="_Hlk158107424"/>
            <w:r w:rsidRPr="008E626A">
              <w:rPr>
                <w:bCs/>
                <w:highlight w:val="green"/>
                <w:lang w:eastAsia="ko-KR"/>
              </w:rPr>
              <w:t>use the OFDM symbols starting from the next symbol of the 2nd candidate starting symbol</w:t>
            </w:r>
            <w:bookmarkEnd w:id="0"/>
            <w:r w:rsidRPr="008E626A">
              <w:rPr>
                <w:bCs/>
                <w:highlight w:val="green"/>
                <w:lang w:eastAsia="ko-KR"/>
              </w:rPr>
              <w:t>.</w:t>
            </w:r>
          </w:p>
        </w:tc>
      </w:tr>
    </w:tbl>
    <w:p w14:paraId="497B1D2F" w14:textId="77777777" w:rsidR="001217D0" w:rsidRDefault="00AC3E54">
      <w:pPr>
        <w:snapToGrid w:val="0"/>
        <w:spacing w:before="120" w:after="120"/>
      </w:pPr>
      <w:r>
        <w:t xml:space="preserve">In </w:t>
      </w:r>
      <w:r w:rsidR="003F5329">
        <w:rPr>
          <w:rFonts w:hint="eastAsia"/>
        </w:rPr>
        <w:t xml:space="preserve">this contribution, </w:t>
      </w:r>
      <w:r w:rsidR="00F45DA2">
        <w:t xml:space="preserve">some clarifications on the cases of SL-U RSSI measurement </w:t>
      </w:r>
      <w:r w:rsidR="00597766">
        <w:t xml:space="preserve">when </w:t>
      </w:r>
      <w:r w:rsidR="00597766">
        <w:rPr>
          <w:rFonts w:eastAsia="宋体"/>
        </w:rPr>
        <w:t>2</w:t>
      </w:r>
      <w:r w:rsidR="00597766" w:rsidRPr="00F45DA2">
        <w:rPr>
          <w:rFonts w:eastAsia="宋体"/>
          <w:vertAlign w:val="superscript"/>
        </w:rPr>
        <w:t>nd</w:t>
      </w:r>
      <w:r w:rsidR="00597766">
        <w:rPr>
          <w:rFonts w:eastAsia="宋体"/>
        </w:rPr>
        <w:t xml:space="preserve"> candidate starting symbol is configured</w:t>
      </w:r>
      <w:r w:rsidR="00597766">
        <w:t xml:space="preserve"> </w:t>
      </w:r>
      <w:r w:rsidR="00F45DA2">
        <w:t>are discussed, and the suggestion on how to take RAN4’s agreement into RAN1’s work is provided from our side.</w:t>
      </w:r>
    </w:p>
    <w:p w14:paraId="131B65D3" w14:textId="77777777" w:rsidR="001217D0" w:rsidRDefault="001217D0">
      <w:pPr>
        <w:snapToGrid w:val="0"/>
        <w:spacing w:before="120" w:after="120"/>
      </w:pPr>
    </w:p>
    <w:p w14:paraId="1D1E09A6" w14:textId="77777777" w:rsidR="001217D0" w:rsidRDefault="003F5329">
      <w:pPr>
        <w:pStyle w:val="1"/>
        <w:spacing w:before="120" w:after="120"/>
      </w:pPr>
      <w:r>
        <w:rPr>
          <w:rFonts w:hint="eastAsia"/>
        </w:rPr>
        <w:t>Discussion</w:t>
      </w:r>
      <w:r>
        <w:t>s</w:t>
      </w:r>
      <w:r>
        <w:rPr>
          <w:rFonts w:hint="eastAsia"/>
        </w:rPr>
        <w:t xml:space="preserve"> </w:t>
      </w:r>
    </w:p>
    <w:p w14:paraId="2464EF69" w14:textId="37827A7C" w:rsidR="00847547" w:rsidRDefault="007D71B9" w:rsidP="007D71B9">
      <w:pPr>
        <w:pStyle w:val="2"/>
        <w:spacing w:line="259" w:lineRule="auto"/>
        <w:ind w:left="566" w:hangingChars="202" w:hanging="566"/>
        <w:rPr>
          <w:rFonts w:eastAsia="宋体"/>
          <w:szCs w:val="22"/>
        </w:rPr>
      </w:pPr>
      <w:r>
        <w:rPr>
          <w:rFonts w:eastAsia="宋体"/>
          <w:szCs w:val="22"/>
        </w:rPr>
        <w:t>C</w:t>
      </w:r>
      <w:r w:rsidRPr="007D71B9">
        <w:rPr>
          <w:rFonts w:eastAsia="宋体"/>
          <w:szCs w:val="22"/>
        </w:rPr>
        <w:t>ases of SL-U RSSI measurement</w:t>
      </w:r>
    </w:p>
    <w:p w14:paraId="195754E3" w14:textId="515C97A4" w:rsidR="0033488D" w:rsidRDefault="007D71B9" w:rsidP="0033488D">
      <w:pPr>
        <w:spacing w:before="120" w:after="120"/>
        <w:rPr>
          <w:rFonts w:eastAsia="宋体"/>
        </w:rPr>
      </w:pPr>
      <w:bookmarkStart w:id="1" w:name="OLE_LINK1"/>
      <w:bookmarkStart w:id="2" w:name="OLE_LINK2"/>
      <w:r>
        <w:t xml:space="preserve">When </w:t>
      </w:r>
      <w:r>
        <w:rPr>
          <w:rFonts w:eastAsia="宋体"/>
        </w:rPr>
        <w:t>2</w:t>
      </w:r>
      <w:r w:rsidRPr="00F45DA2">
        <w:rPr>
          <w:rFonts w:eastAsia="宋体"/>
          <w:vertAlign w:val="superscript"/>
        </w:rPr>
        <w:t>nd</w:t>
      </w:r>
      <w:r>
        <w:rPr>
          <w:rFonts w:eastAsia="宋体"/>
        </w:rPr>
        <w:t xml:space="preserve"> candidate starting symbol is configured, in a resource pool</w:t>
      </w:r>
      <w:bookmarkEnd w:id="1"/>
      <w:bookmarkEnd w:id="2"/>
      <w:r>
        <w:rPr>
          <w:rFonts w:eastAsia="宋体"/>
        </w:rPr>
        <w:t>, there are two cases for a slot</w:t>
      </w:r>
      <w:r w:rsidR="00372792">
        <w:rPr>
          <w:rFonts w:eastAsia="宋体"/>
        </w:rPr>
        <w:t>,</w:t>
      </w:r>
      <w:r>
        <w:rPr>
          <w:rFonts w:eastAsia="宋体"/>
        </w:rPr>
        <w:t xml:space="preserve"> </w:t>
      </w:r>
      <w:r w:rsidR="00372792">
        <w:rPr>
          <w:rFonts w:eastAsia="宋体"/>
        </w:rPr>
        <w:t>a</w:t>
      </w:r>
      <w:r w:rsidR="0033488D">
        <w:rPr>
          <w:rFonts w:eastAsia="宋体"/>
        </w:rPr>
        <w:t>s shown in Figure 1</w:t>
      </w:r>
      <w:r w:rsidR="00CB34D7">
        <w:rPr>
          <w:rFonts w:eastAsia="宋体"/>
        </w:rPr>
        <w:t>:</w:t>
      </w:r>
    </w:p>
    <w:p w14:paraId="466054BE" w14:textId="28FBE9E9" w:rsidR="00CB34D7" w:rsidRDefault="00CB34D7" w:rsidP="0033488D">
      <w:pPr>
        <w:spacing w:before="120" w:after="120"/>
        <w:rPr>
          <w:rFonts w:eastAsia="宋体"/>
        </w:rPr>
      </w:pPr>
      <w:r w:rsidRPr="001F0BA7">
        <w:rPr>
          <w:rFonts w:eastAsia="宋体" w:hint="eastAsia"/>
          <w:b/>
        </w:rPr>
        <w:t>C</w:t>
      </w:r>
      <w:r w:rsidRPr="001F0BA7">
        <w:rPr>
          <w:rFonts w:eastAsia="宋体"/>
          <w:b/>
        </w:rPr>
        <w:t>ase 1:</w:t>
      </w:r>
      <w:r>
        <w:rPr>
          <w:rFonts w:eastAsia="宋体"/>
        </w:rPr>
        <w:t xml:space="preserve"> </w:t>
      </w:r>
      <w:r w:rsidR="007D71B9">
        <w:rPr>
          <w:rFonts w:eastAsia="宋体"/>
        </w:rPr>
        <w:t>A slot with PSFCH symbols</w:t>
      </w:r>
      <w:r w:rsidR="00C456E9">
        <w:rPr>
          <w:rFonts w:eastAsia="宋体"/>
        </w:rPr>
        <w:t>;</w:t>
      </w:r>
    </w:p>
    <w:p w14:paraId="789FD36A" w14:textId="63495746" w:rsidR="00C456E9" w:rsidRPr="0033488D" w:rsidRDefault="00C456E9" w:rsidP="0033488D">
      <w:pPr>
        <w:spacing w:before="120" w:after="120"/>
        <w:rPr>
          <w:rFonts w:eastAsia="宋体"/>
        </w:rPr>
      </w:pPr>
      <w:r w:rsidRPr="001F0BA7">
        <w:rPr>
          <w:rFonts w:eastAsia="宋体" w:hint="eastAsia"/>
          <w:b/>
        </w:rPr>
        <w:t>C</w:t>
      </w:r>
      <w:r w:rsidRPr="001F0BA7">
        <w:rPr>
          <w:rFonts w:eastAsia="宋体"/>
          <w:b/>
        </w:rPr>
        <w:t xml:space="preserve">ase 2: </w:t>
      </w:r>
      <w:r w:rsidR="007D71B9">
        <w:rPr>
          <w:rFonts w:eastAsia="宋体"/>
        </w:rPr>
        <w:t>A slot with</w:t>
      </w:r>
      <w:r w:rsidR="00372792">
        <w:rPr>
          <w:rFonts w:eastAsia="宋体"/>
        </w:rPr>
        <w:t>out</w:t>
      </w:r>
      <w:r w:rsidR="007D71B9">
        <w:rPr>
          <w:rFonts w:eastAsia="宋体"/>
        </w:rPr>
        <w:t xml:space="preserve"> PSFCH symbols</w:t>
      </w:r>
      <w:r>
        <w:rPr>
          <w:rFonts w:eastAsia="宋体"/>
        </w:rPr>
        <w:t>.</w:t>
      </w:r>
    </w:p>
    <w:p w14:paraId="267E73E8" w14:textId="723FB236" w:rsidR="00BE7D18" w:rsidRDefault="00ED2FE3" w:rsidP="00372792">
      <w:pPr>
        <w:spacing w:before="120" w:after="120"/>
        <w:ind w:leftChars="1063" w:left="2126"/>
        <w:rPr>
          <w:rFonts w:eastAsia="宋体"/>
        </w:rPr>
      </w:pPr>
      <w:r>
        <w:rPr>
          <w:rFonts w:eastAsia="宋体"/>
        </w:rPr>
      </w:r>
      <w:r>
        <w:rPr>
          <w:rFonts w:eastAsia="宋体"/>
        </w:rPr>
        <w:pict w14:anchorId="64B77F5D">
          <v:group id="_x0000_s1030" editas="canvas" style="width:305.4pt;height:138.75pt;mso-position-horizontal-relative:char;mso-position-vertical-relative:line" coordorigin="1138,9384" coordsize="6108,2775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9" type="#_x0000_t75" style="position:absolute;left:1138;top:9384;width:6108;height:2775" o:preferrelative="f">
              <v:fill o:detectmouseclick="t"/>
              <v:path o:extrusionok="t" o:connecttype="none"/>
              <o:lock v:ext="edit" text="t"/>
            </v:shape>
            <v:rect id="_x0000_s1031" style="position:absolute;left:5164;top:9621;width:1253;height:1811" fillcolor="#92d050">
              <v:textbox style="mso-next-textbox:#_x0000_s1031">
                <w:txbxContent>
                  <w:p w14:paraId="34F30BBC" w14:textId="5A80DE25" w:rsidR="0033488D" w:rsidRPr="00B1338C" w:rsidRDefault="00372792" w:rsidP="00CB34D7">
                    <w:pPr>
                      <w:spacing w:before="120" w:after="120"/>
                      <w:rPr>
                        <w:rFonts w:eastAsiaTheme="minorEastAsia"/>
                        <w:sz w:val="18"/>
                      </w:rPr>
                    </w:pPr>
                    <w:r w:rsidRPr="005C4505">
                      <w:rPr>
                        <w:rFonts w:eastAsiaTheme="minorEastAsia"/>
                      </w:rPr>
                      <w:t>PSCCH/PSSCH</w:t>
                    </w:r>
                  </w:p>
                </w:txbxContent>
              </v:textbox>
            </v:re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36" type="#_x0000_t202" style="position:absolute;left:1442;top:11506;width:2414;height:534;visibility:visible;mso-height-percent:200;mso-wrap-distance-top:3.6pt;mso-wrap-distance-bottom:3.6pt;mso-height-percent:200;mso-width-relative:margin;mso-height-relative:margin" filled="f" stroked="f">
              <v:textbox style="mso-next-textbox:#文本框 2">
                <w:txbxContent>
                  <w:p w14:paraId="277B89F8" w14:textId="6C82D11A" w:rsidR="00CB34D7" w:rsidRDefault="00372792">
                    <w:pPr>
                      <w:spacing w:before="120" w:after="120"/>
                    </w:pPr>
                    <w:r>
                      <w:t xml:space="preserve">Case 1: </w:t>
                    </w:r>
                    <w:r w:rsidR="0086153B">
                      <w:t xml:space="preserve">Slot </w:t>
                    </w:r>
                    <w:r>
                      <w:t>with PSFCH</w:t>
                    </w:r>
                  </w:p>
                </w:txbxContent>
              </v:textbox>
            </v:shape>
            <v:shape id="文本框 2" o:spid="_x0000_s1037" type="#_x0000_t202" style="position:absolute;left:4795;top:11432;width:2451;height:614;visibility:visible;mso-height-percent:200;mso-wrap-distance-top:3.6pt;mso-wrap-distance-bottom:3.6pt;mso-height-percent:200;mso-width-relative:margin;mso-height-relative:margin" filled="f" stroked="f">
              <v:textbox style="mso-fit-shape-to-text:t">
                <w:txbxContent>
                  <w:p w14:paraId="53C917CF" w14:textId="246FB516" w:rsidR="00CB34D7" w:rsidRDefault="00372792">
                    <w:pPr>
                      <w:spacing w:before="120" w:after="120"/>
                    </w:pPr>
                    <w:r>
                      <w:t xml:space="preserve">Case 2: </w:t>
                    </w:r>
                    <w:r w:rsidR="0086153B">
                      <w:t xml:space="preserve">Slot </w:t>
                    </w:r>
                    <w:r>
                      <w:t>w/o PSFCH</w:t>
                    </w:r>
                  </w:p>
                </w:txbxContent>
              </v:textbox>
            </v:shape>
            <v:group id="_x0000_s1050" style="position:absolute;left:1936;top:9621;width:1266;height:1811" coordorigin="2372,9621" coordsize="1266,1811">
              <v:rect id="_x0000_s1032" style="position:absolute;left:2372;top:9621;width:830;height:1811" fillcolor="#dbe5f1 [660]">
                <v:textbox style="mso-next-textbox:#_x0000_s1032">
                  <w:txbxContent>
                    <w:p w14:paraId="35F952C3" w14:textId="080DEEBA" w:rsidR="0033488D" w:rsidRPr="00CB34D7" w:rsidRDefault="00372792">
                      <w:pPr>
                        <w:spacing w:before="120" w:after="120"/>
                        <w:rPr>
                          <w:rFonts w:eastAsiaTheme="minorEastAsia"/>
                          <w:sz w:val="18"/>
                        </w:rPr>
                      </w:pPr>
                      <w:r>
                        <w:rPr>
                          <w:rFonts w:eastAsiaTheme="minorEastAsia"/>
                          <w:sz w:val="18"/>
                        </w:rPr>
                        <w:t>PSCCH/</w:t>
                      </w:r>
                      <w:r>
                        <w:rPr>
                          <w:rFonts w:eastAsiaTheme="minorEastAsia" w:hint="eastAsia"/>
                          <w:sz w:val="18"/>
                        </w:rPr>
                        <w:t>P</w:t>
                      </w:r>
                      <w:r>
                        <w:rPr>
                          <w:rFonts w:eastAsiaTheme="minorEastAsia"/>
                          <w:sz w:val="18"/>
                        </w:rPr>
                        <w:t>SSCH</w:t>
                      </w:r>
                    </w:p>
                  </w:txbxContent>
                </v:textbox>
              </v:rect>
              <v:rect id="_x0000_s1042" style="position:absolute;left:3202;top:9621;width:436;height:1811" fillcolor="yellow">
                <v:textbox style="mso-next-textbox:#_x0000_s1042">
                  <w:txbxContent>
                    <w:p w14:paraId="43461884" w14:textId="3A8A7E6B" w:rsidR="00372792" w:rsidRPr="00372792" w:rsidRDefault="00372792">
                      <w:pPr>
                        <w:spacing w:before="120" w:after="120"/>
                        <w:rPr>
                          <w:rFonts w:eastAsiaTheme="minorEastAsia"/>
                          <w:sz w:val="18"/>
                          <w:shd w:val="clear" w:color="auto" w:fill="FFFF00"/>
                        </w:rPr>
                      </w:pPr>
                      <w:r>
                        <w:rPr>
                          <w:rFonts w:eastAsiaTheme="minorEastAsia"/>
                          <w:sz w:val="18"/>
                          <w:shd w:val="clear" w:color="auto" w:fill="FFFF00"/>
                        </w:rPr>
                        <w:t>PSFCH</w:t>
                      </w:r>
                    </w:p>
                  </w:txbxContent>
                </v:textbox>
              </v:rect>
            </v:group>
            <w10:anchorlock/>
          </v:group>
        </w:pict>
      </w:r>
    </w:p>
    <w:p w14:paraId="5C31626C" w14:textId="5320BA19" w:rsidR="0033488D" w:rsidRDefault="00CB34D7" w:rsidP="00CB34D7">
      <w:pPr>
        <w:spacing w:before="120" w:after="120"/>
        <w:jc w:val="center"/>
        <w:rPr>
          <w:rFonts w:eastAsia="宋体"/>
        </w:rPr>
      </w:pPr>
      <w:r>
        <w:rPr>
          <w:rFonts w:eastAsia="宋体" w:hint="eastAsia"/>
        </w:rPr>
        <w:t>F</w:t>
      </w:r>
      <w:r>
        <w:rPr>
          <w:rFonts w:eastAsia="宋体"/>
        </w:rPr>
        <w:t xml:space="preserve">igure 1: </w:t>
      </w:r>
      <w:r w:rsidR="00372792">
        <w:rPr>
          <w:rFonts w:eastAsia="宋体"/>
        </w:rPr>
        <w:t>Two cases of a slot</w:t>
      </w:r>
    </w:p>
    <w:p w14:paraId="6D99AC96" w14:textId="3B1713E0" w:rsidR="00677930" w:rsidRDefault="00677930" w:rsidP="00677930">
      <w:pPr>
        <w:spacing w:before="120" w:after="120"/>
        <w:rPr>
          <w:rFonts w:eastAsia="宋体"/>
        </w:rPr>
      </w:pPr>
      <w:r>
        <w:rPr>
          <w:rFonts w:eastAsia="宋体" w:hint="eastAsia"/>
        </w:rPr>
        <w:t>I</w:t>
      </w:r>
      <w:r>
        <w:rPr>
          <w:rFonts w:eastAsia="宋体"/>
        </w:rPr>
        <w:t xml:space="preserve">n case 1 above, </w:t>
      </w:r>
      <w:r w:rsidR="00E61099">
        <w:rPr>
          <w:rFonts w:eastAsia="宋体"/>
        </w:rPr>
        <w:t xml:space="preserve">as </w:t>
      </w:r>
      <w:r w:rsidR="00D72D80">
        <w:rPr>
          <w:rFonts w:eastAsia="宋体"/>
        </w:rPr>
        <w:t>RAN1 agreement below</w:t>
      </w:r>
      <w:r w:rsidR="00E61099">
        <w:rPr>
          <w:rFonts w:eastAsia="宋体"/>
        </w:rPr>
        <w:t xml:space="preserve"> in </w:t>
      </w:r>
      <w:r w:rsidR="00AF37A6">
        <w:rPr>
          <w:rFonts w:eastAsia="宋体"/>
        </w:rPr>
        <w:t>[2]</w:t>
      </w:r>
      <w:r w:rsidR="00E61099">
        <w:rPr>
          <w:rFonts w:eastAsia="宋体"/>
        </w:rPr>
        <w:t xml:space="preserve">, </w:t>
      </w:r>
      <w:r w:rsidR="00D72D80">
        <w:rPr>
          <w:rFonts w:eastAsia="宋体"/>
        </w:rPr>
        <w:t>for the slot with PSFCH symbols, only 1 candidate starting for PSCCH/PSSCH is applied, i.e. PSCCH/PSSCH</w:t>
      </w:r>
      <w:r w:rsidR="00E61099">
        <w:rPr>
          <w:rFonts w:eastAsia="宋体"/>
        </w:rPr>
        <w:t xml:space="preserve"> transmission on 1</w:t>
      </w:r>
      <w:r w:rsidR="00E61099" w:rsidRPr="00E61099">
        <w:rPr>
          <w:rFonts w:eastAsia="宋体"/>
          <w:vertAlign w:val="superscript"/>
        </w:rPr>
        <w:t>st</w:t>
      </w:r>
      <w:r w:rsidR="00E61099">
        <w:rPr>
          <w:rFonts w:eastAsia="宋体"/>
        </w:rPr>
        <w:t xml:space="preserve"> starting symbol is allowed only</w:t>
      </w:r>
      <w:r>
        <w:rPr>
          <w:rFonts w:eastAsia="宋体"/>
        </w:rPr>
        <w:t>.</w:t>
      </w:r>
      <w:r w:rsidR="00E61099">
        <w:rPr>
          <w:rFonts w:eastAsia="宋体"/>
        </w:rPr>
        <w:t xml:space="preserve"> That means, </w:t>
      </w:r>
      <w:r w:rsidR="00E76417" w:rsidRPr="00E76417">
        <w:rPr>
          <w:rFonts w:eastAsia="宋体"/>
        </w:rPr>
        <w:t xml:space="preserve">SL transmission on the symbols </w:t>
      </w:r>
      <w:r w:rsidR="00E76417" w:rsidRPr="00E61099">
        <w:rPr>
          <w:rFonts w:eastAsia="宋体"/>
        </w:rPr>
        <w:t xml:space="preserve">from the </w:t>
      </w:r>
      <w:r w:rsidR="00E76417">
        <w:rPr>
          <w:rFonts w:eastAsia="宋体"/>
        </w:rPr>
        <w:t>1</w:t>
      </w:r>
      <w:r w:rsidR="00E76417" w:rsidRPr="00E61099">
        <w:rPr>
          <w:rFonts w:eastAsia="宋体"/>
          <w:vertAlign w:val="superscript"/>
        </w:rPr>
        <w:t>st</w:t>
      </w:r>
      <w:r w:rsidR="00E76417">
        <w:rPr>
          <w:rFonts w:eastAsia="宋体"/>
        </w:rPr>
        <w:t xml:space="preserve"> </w:t>
      </w:r>
      <w:r w:rsidR="00E76417" w:rsidRPr="00E61099">
        <w:rPr>
          <w:rFonts w:eastAsia="宋体"/>
        </w:rPr>
        <w:t>candidate starting symbol</w:t>
      </w:r>
      <w:r w:rsidR="00E76417">
        <w:rPr>
          <w:rFonts w:eastAsia="宋体"/>
        </w:rPr>
        <w:t xml:space="preserve"> and end of the last usable symbol for PSSCH before PSFCH</w:t>
      </w:r>
      <w:r w:rsidR="00D72D80">
        <w:rPr>
          <w:rFonts w:eastAsia="宋体"/>
        </w:rPr>
        <w:t xml:space="preserve"> can be considered for SL-RSSI measurement</w:t>
      </w:r>
      <w:r w:rsidR="00E76417">
        <w:rPr>
          <w:rFonts w:eastAsia="宋体"/>
        </w:rPr>
        <w:t>.</w:t>
      </w:r>
      <w:r w:rsidR="00E76417" w:rsidRPr="00E76417">
        <w:rPr>
          <w:rFonts w:eastAsia="宋体"/>
        </w:rPr>
        <w:t xml:space="preserve"> </w:t>
      </w:r>
    </w:p>
    <w:p w14:paraId="057E0301" w14:textId="245B5340" w:rsidR="00AF37A6" w:rsidRPr="00AF37A6" w:rsidRDefault="00AF37A6" w:rsidP="00AF37A6">
      <w:pPr>
        <w:spacing w:before="120" w:after="120"/>
        <w:rPr>
          <w:b/>
          <w:i/>
        </w:rPr>
      </w:pPr>
      <w:r w:rsidRPr="00AF37A6">
        <w:rPr>
          <w:b/>
          <w:i/>
          <w:highlight w:val="green"/>
        </w:rPr>
        <w:lastRenderedPageBreak/>
        <w:t>Agreement</w:t>
      </w:r>
      <w:r>
        <w:rPr>
          <w:b/>
          <w:i/>
          <w:highlight w:val="green"/>
        </w:rPr>
        <w:t xml:space="preserve"> (RAN1#109</w:t>
      </w:r>
      <w:r w:rsidR="00E17E4B">
        <w:rPr>
          <w:b/>
          <w:i/>
          <w:highlight w:val="green"/>
        </w:rPr>
        <w:t>-</w:t>
      </w:r>
      <w:r>
        <w:rPr>
          <w:b/>
          <w:i/>
          <w:highlight w:val="green"/>
        </w:rPr>
        <w:t>e)</w:t>
      </w:r>
    </w:p>
    <w:p w14:paraId="4E460153" w14:textId="77777777" w:rsidR="00AF37A6" w:rsidRPr="00AF37A6" w:rsidRDefault="00AF37A6" w:rsidP="00AF37A6">
      <w:pPr>
        <w:spacing w:before="120" w:after="120"/>
        <w:rPr>
          <w:i/>
        </w:rPr>
      </w:pPr>
      <w:r w:rsidRPr="00AF37A6">
        <w:rPr>
          <w:i/>
        </w:rPr>
        <w:t>Slots with PSFCH symbols only have 1 candidate starting symbol for PSCCH/PSSCH.</w:t>
      </w:r>
    </w:p>
    <w:p w14:paraId="71708A7E" w14:textId="77777777" w:rsidR="00AF37A6" w:rsidRPr="00AF37A6" w:rsidRDefault="00AF37A6" w:rsidP="00677930">
      <w:pPr>
        <w:spacing w:before="120" w:after="120"/>
        <w:rPr>
          <w:rFonts w:eastAsia="宋体"/>
        </w:rPr>
      </w:pPr>
    </w:p>
    <w:p w14:paraId="66EB9BE1" w14:textId="64BFC6E2" w:rsidR="00E61099" w:rsidRDefault="00677930" w:rsidP="00987818">
      <w:pPr>
        <w:spacing w:before="120" w:after="120"/>
        <w:rPr>
          <w:rFonts w:eastAsia="宋体"/>
        </w:rPr>
      </w:pPr>
      <w:r>
        <w:rPr>
          <w:rFonts w:eastAsia="宋体" w:hint="eastAsia"/>
        </w:rPr>
        <w:t>I</w:t>
      </w:r>
      <w:r>
        <w:rPr>
          <w:rFonts w:eastAsia="宋体"/>
        </w:rPr>
        <w:t xml:space="preserve">n case 2 above, </w:t>
      </w:r>
      <w:r w:rsidR="00E61099">
        <w:rPr>
          <w:rFonts w:eastAsia="宋体"/>
        </w:rPr>
        <w:t>as agreed in RAN1, the transmission on 1</w:t>
      </w:r>
      <w:r w:rsidR="00E61099" w:rsidRPr="00E61099">
        <w:rPr>
          <w:rFonts w:eastAsia="宋体"/>
          <w:vertAlign w:val="superscript"/>
        </w:rPr>
        <w:t>st</w:t>
      </w:r>
      <w:r w:rsidR="00E61099">
        <w:rPr>
          <w:rFonts w:eastAsia="宋体"/>
        </w:rPr>
        <w:t xml:space="preserve"> starting symbol or 2</w:t>
      </w:r>
      <w:r w:rsidR="00E61099" w:rsidRPr="00E61099">
        <w:rPr>
          <w:rFonts w:eastAsia="宋体"/>
          <w:vertAlign w:val="superscript"/>
        </w:rPr>
        <w:t>nd</w:t>
      </w:r>
      <w:r w:rsidR="00E61099">
        <w:rPr>
          <w:rFonts w:eastAsia="宋体"/>
        </w:rPr>
        <w:t xml:space="preserve"> starting symbols is allowed depend on the result of channel access.</w:t>
      </w:r>
      <w:r w:rsidR="00427B7C" w:rsidRPr="00427B7C">
        <w:rPr>
          <w:rFonts w:eastAsia="宋体"/>
        </w:rPr>
        <w:t xml:space="preserve"> </w:t>
      </w:r>
      <w:r w:rsidR="00D72D80">
        <w:rPr>
          <w:rFonts w:eastAsia="宋体"/>
        </w:rPr>
        <w:t>T</w:t>
      </w:r>
      <w:r w:rsidR="00427B7C" w:rsidRPr="00427B7C">
        <w:rPr>
          <w:rFonts w:eastAsia="宋体"/>
        </w:rPr>
        <w:t>here may be no SL transmission on the symbols before the 2nd candidate starting symbol</w:t>
      </w:r>
      <w:r w:rsidR="00427B7C">
        <w:rPr>
          <w:rFonts w:eastAsia="宋体"/>
        </w:rPr>
        <w:t xml:space="preserve">, as RAN4’s observation, while </w:t>
      </w:r>
      <w:r w:rsidR="00D72D80">
        <w:rPr>
          <w:rFonts w:eastAsia="宋体"/>
        </w:rPr>
        <w:t>PSCCH/PSSCH</w:t>
      </w:r>
      <w:r w:rsidR="00427B7C">
        <w:rPr>
          <w:rFonts w:eastAsia="宋体"/>
        </w:rPr>
        <w:t xml:space="preserve"> transmission can be always assumed on the </w:t>
      </w:r>
      <w:r w:rsidR="00427B7C" w:rsidRPr="00E61099">
        <w:rPr>
          <w:rFonts w:eastAsia="宋体"/>
        </w:rPr>
        <w:t xml:space="preserve">symbols starting </w:t>
      </w:r>
      <w:r w:rsidR="00427B7C">
        <w:rPr>
          <w:rFonts w:eastAsia="宋体"/>
        </w:rPr>
        <w:t>from the</w:t>
      </w:r>
      <w:r w:rsidR="00427B7C" w:rsidRPr="00E61099">
        <w:rPr>
          <w:rFonts w:eastAsia="宋体"/>
        </w:rPr>
        <w:t xml:space="preserve"> symbol of the 2nd candidate starting symbol</w:t>
      </w:r>
      <w:r w:rsidR="00427B7C">
        <w:rPr>
          <w:rFonts w:eastAsia="宋体"/>
        </w:rPr>
        <w:t xml:space="preserve"> and end of the last usable symbol for </w:t>
      </w:r>
      <w:r w:rsidR="00D72D80">
        <w:rPr>
          <w:rFonts w:eastAsia="宋体"/>
        </w:rPr>
        <w:t>PSCCH/</w:t>
      </w:r>
      <w:r w:rsidR="00427B7C">
        <w:rPr>
          <w:rFonts w:eastAsia="宋体"/>
        </w:rPr>
        <w:t xml:space="preserve">PSSCH if SL transmission was performed on this slot. </w:t>
      </w:r>
    </w:p>
    <w:p w14:paraId="320098C4" w14:textId="19218EB7" w:rsidR="00987818" w:rsidRDefault="00BE477F" w:rsidP="00987818">
      <w:pPr>
        <w:spacing w:before="120" w:after="120"/>
      </w:pPr>
      <w:r>
        <w:rPr>
          <w:rFonts w:eastAsia="宋体" w:hint="eastAsia"/>
        </w:rPr>
        <w:t>B</w:t>
      </w:r>
      <w:r>
        <w:rPr>
          <w:rFonts w:eastAsia="宋体"/>
        </w:rPr>
        <w:t xml:space="preserve">ased on above analysis, </w:t>
      </w:r>
      <w:r w:rsidR="00372792">
        <w:t xml:space="preserve">the two cases of a slot should be distinguished for SL-U RSSI measurement when </w:t>
      </w:r>
      <w:r w:rsidR="00372792">
        <w:rPr>
          <w:rFonts w:eastAsia="宋体"/>
        </w:rPr>
        <w:t>2</w:t>
      </w:r>
      <w:r w:rsidR="00372792" w:rsidRPr="00F45DA2">
        <w:rPr>
          <w:rFonts w:eastAsia="宋体"/>
          <w:vertAlign w:val="superscript"/>
        </w:rPr>
        <w:t>nd</w:t>
      </w:r>
      <w:r w:rsidR="00372792">
        <w:rPr>
          <w:rFonts w:eastAsia="宋体"/>
        </w:rPr>
        <w:t xml:space="preserve"> candidate starting symbol is configured in a resource pool</w:t>
      </w:r>
      <w:r w:rsidR="00BA7434">
        <w:t>.</w:t>
      </w:r>
      <w:r w:rsidR="00461399">
        <w:t xml:space="preserve"> </w:t>
      </w:r>
    </w:p>
    <w:p w14:paraId="64867836" w14:textId="4D669C2D" w:rsidR="00D06361" w:rsidRDefault="00D06361" w:rsidP="00D06361">
      <w:pPr>
        <w:pStyle w:val="ZTE-Observation-2021"/>
      </w:pPr>
      <w:bookmarkStart w:id="3" w:name="_Toc158109873"/>
      <w:bookmarkStart w:id="4" w:name="_Toc159244486"/>
      <w:r w:rsidRPr="00D06361">
        <w:t xml:space="preserve">For congestion control purpose, SL-RSSI measurements on a slot with or without PSFCH symbols </w:t>
      </w:r>
      <w:r>
        <w:t>is different</w:t>
      </w:r>
      <w:r w:rsidRPr="00D06361">
        <w:t xml:space="preserve"> when 2nd candidate starting symbol is configured.</w:t>
      </w:r>
      <w:bookmarkEnd w:id="3"/>
      <w:bookmarkEnd w:id="4"/>
    </w:p>
    <w:p w14:paraId="6BCA7797" w14:textId="77777777" w:rsidR="00847547" w:rsidRPr="00D06361" w:rsidRDefault="00847547" w:rsidP="00D06361">
      <w:pPr>
        <w:spacing w:before="120" w:after="120"/>
      </w:pPr>
    </w:p>
    <w:p w14:paraId="515AD5EA" w14:textId="77CC19A4" w:rsidR="00847547" w:rsidRDefault="00847547" w:rsidP="00847547">
      <w:pPr>
        <w:pStyle w:val="2"/>
        <w:spacing w:line="259" w:lineRule="auto"/>
        <w:ind w:left="991" w:hangingChars="354" w:hanging="991"/>
        <w:rPr>
          <w:rFonts w:eastAsia="宋体"/>
          <w:szCs w:val="22"/>
        </w:rPr>
      </w:pPr>
      <w:r>
        <w:rPr>
          <w:rFonts w:eastAsia="宋体"/>
          <w:szCs w:val="22"/>
        </w:rPr>
        <w:t xml:space="preserve">Views on </w:t>
      </w:r>
      <w:r w:rsidR="00D06361" w:rsidRPr="00D06361">
        <w:rPr>
          <w:rFonts w:eastAsia="宋体"/>
          <w:szCs w:val="22"/>
        </w:rPr>
        <w:t>SL-RSSI measurements</w:t>
      </w:r>
    </w:p>
    <w:p w14:paraId="24CD47CD" w14:textId="4D726B8D" w:rsidR="001217D0" w:rsidRDefault="00E76417">
      <w:pPr>
        <w:spacing w:before="120" w:after="120"/>
        <w:rPr>
          <w:rFonts w:eastAsiaTheme="minorEastAsia"/>
        </w:rPr>
      </w:pPr>
      <w:r>
        <w:rPr>
          <w:rFonts w:eastAsiaTheme="minorEastAsia"/>
        </w:rPr>
        <w:t xml:space="preserve">Considering the cases of </w:t>
      </w:r>
      <w:r w:rsidRPr="00D06361">
        <w:t>a slot with or without PSFCH symbols</w:t>
      </w:r>
      <w:r>
        <w:rPr>
          <w:rFonts w:eastAsiaTheme="minorEastAsia"/>
        </w:rPr>
        <w:t xml:space="preserve">, for </w:t>
      </w:r>
      <w:r w:rsidRPr="00D06361">
        <w:rPr>
          <w:rFonts w:eastAsia="宋体"/>
          <w:szCs w:val="22"/>
        </w:rPr>
        <w:t>SL-RSSI measurements</w:t>
      </w:r>
      <w:r>
        <w:rPr>
          <w:rFonts w:eastAsia="宋体"/>
          <w:szCs w:val="22"/>
        </w:rPr>
        <w:t xml:space="preserve">, for case 1(i.e. a slot with PSFCH </w:t>
      </w:r>
      <w:r w:rsidR="00427B7C">
        <w:rPr>
          <w:rFonts w:eastAsia="宋体"/>
          <w:szCs w:val="22"/>
        </w:rPr>
        <w:t>symbols</w:t>
      </w:r>
      <w:r>
        <w:rPr>
          <w:rFonts w:eastAsia="宋体"/>
          <w:szCs w:val="22"/>
        </w:rPr>
        <w:t>),</w:t>
      </w:r>
      <w:r>
        <w:rPr>
          <w:rFonts w:eastAsiaTheme="minorEastAsia" w:hint="eastAsia"/>
        </w:rPr>
        <w:t xml:space="preserve"> </w:t>
      </w:r>
      <w:r>
        <w:rPr>
          <w:rFonts w:eastAsia="宋体"/>
        </w:rPr>
        <w:t xml:space="preserve">SL-U RSSI measurement should </w:t>
      </w:r>
      <w:r w:rsidRPr="00E61099">
        <w:rPr>
          <w:rFonts w:eastAsia="宋体"/>
        </w:rPr>
        <w:t xml:space="preserve">use the OFDM symbols starting from the next symbol of the </w:t>
      </w:r>
      <w:r>
        <w:rPr>
          <w:rFonts w:eastAsia="宋体"/>
        </w:rPr>
        <w:t>1</w:t>
      </w:r>
      <w:r w:rsidRPr="00E61099">
        <w:rPr>
          <w:rFonts w:eastAsia="宋体"/>
          <w:vertAlign w:val="superscript"/>
        </w:rPr>
        <w:t>st</w:t>
      </w:r>
      <w:r>
        <w:rPr>
          <w:rFonts w:eastAsia="宋体"/>
        </w:rPr>
        <w:t xml:space="preserve"> </w:t>
      </w:r>
      <w:r w:rsidRPr="00E61099">
        <w:rPr>
          <w:rFonts w:eastAsia="宋体"/>
        </w:rPr>
        <w:t>candidate starting symbol</w:t>
      </w:r>
      <w:r>
        <w:rPr>
          <w:rFonts w:eastAsia="宋体"/>
        </w:rPr>
        <w:t xml:space="preserve"> and end of the last usable symbol for PSSCH. </w:t>
      </w:r>
      <w:r w:rsidR="00427B7C">
        <w:rPr>
          <w:rFonts w:eastAsia="宋体"/>
        </w:rPr>
        <w:t xml:space="preserve">In case 2(i.e. a slot without PSFCH symbols), SL-U RSSI measurement should </w:t>
      </w:r>
      <w:r w:rsidR="00427B7C" w:rsidRPr="00E61099">
        <w:rPr>
          <w:rFonts w:eastAsia="宋体"/>
        </w:rPr>
        <w:t>use the OFDM symbols starting from the next symbol of the 2nd candidate starting symbol</w:t>
      </w:r>
      <w:r w:rsidR="00427B7C">
        <w:rPr>
          <w:rFonts w:eastAsia="宋体"/>
        </w:rPr>
        <w:t>, as RAN4’s agreement</w:t>
      </w:r>
      <w:r w:rsidR="00086312">
        <w:rPr>
          <w:rFonts w:eastAsiaTheme="minorEastAsia"/>
        </w:rPr>
        <w:t>. The following proposal is given:</w:t>
      </w:r>
    </w:p>
    <w:p w14:paraId="72485C7C" w14:textId="25A9B901" w:rsidR="00086312" w:rsidRDefault="00053921" w:rsidP="00086312">
      <w:pPr>
        <w:pStyle w:val="ZTE-Proposal-20210505"/>
        <w:ind w:left="1132" w:hangingChars="564" w:hanging="1132"/>
      </w:pPr>
      <w:bookmarkStart w:id="5" w:name="_Toc134783338"/>
      <w:bookmarkStart w:id="6" w:name="_Toc134792908"/>
      <w:bookmarkStart w:id="7" w:name="_Toc134792911"/>
      <w:bookmarkStart w:id="8" w:name="_Toc158109804"/>
      <w:bookmarkStart w:id="9" w:name="_Toc159158433"/>
      <w:bookmarkStart w:id="10" w:name="_Toc159244099"/>
      <w:bookmarkStart w:id="11" w:name="_Toc159244488"/>
      <w:bookmarkStart w:id="12" w:name="_Toc159244578"/>
      <w:r>
        <w:rPr>
          <w:rFonts w:hint="eastAsia"/>
        </w:rPr>
        <w:t>F</w:t>
      </w:r>
      <w:r>
        <w:t>or a slot with</w:t>
      </w:r>
      <w:r>
        <w:rPr>
          <w:rFonts w:hint="eastAsia"/>
        </w:rPr>
        <w:t>out</w:t>
      </w:r>
      <w:r>
        <w:t xml:space="preserve"> PSFCH</w:t>
      </w:r>
      <w:r>
        <w:t>,</w:t>
      </w:r>
      <w:r w:rsidRPr="00427B7C">
        <w:t xml:space="preserve"> </w:t>
      </w:r>
      <w:r w:rsidR="00427B7C" w:rsidRPr="00427B7C">
        <w:t>SL-U RSSI measurement should use the OFDM symbols starting from the next symbol of the 2nd candid</w:t>
      </w:r>
      <w:bookmarkStart w:id="13" w:name="_GoBack"/>
      <w:bookmarkEnd w:id="13"/>
      <w:r w:rsidR="00427B7C" w:rsidRPr="00427B7C">
        <w:t>ate starting symbol, as RAN4’s agreement</w:t>
      </w:r>
      <w:bookmarkEnd w:id="5"/>
      <w:bookmarkEnd w:id="6"/>
      <w:bookmarkEnd w:id="7"/>
      <w:r w:rsidR="00427B7C">
        <w:t xml:space="preserve">, while for a slot with PSFCH, </w:t>
      </w:r>
      <w:r w:rsidR="00427B7C" w:rsidRPr="00427B7C">
        <w:t>SL-U RSSI measurement should use the OFDM symbols starting from the next symbol of the 1st candidate starting symbol and end of the last usable symbol for PSSCH</w:t>
      </w:r>
      <w:r w:rsidR="009303A3">
        <w:t xml:space="preserve">, </w:t>
      </w:r>
      <w:r w:rsidR="00923C9B">
        <w:t xml:space="preserve">same as </w:t>
      </w:r>
      <w:r w:rsidR="009303A3">
        <w:t>Rel-16</w:t>
      </w:r>
      <w:r w:rsidR="00427B7C">
        <w:t>.</w:t>
      </w:r>
      <w:bookmarkEnd w:id="8"/>
      <w:bookmarkEnd w:id="9"/>
      <w:bookmarkEnd w:id="10"/>
      <w:bookmarkEnd w:id="11"/>
      <w:bookmarkEnd w:id="12"/>
    </w:p>
    <w:p w14:paraId="5D10F928" w14:textId="77777777" w:rsidR="00BF2A75" w:rsidRPr="00BF2A75" w:rsidRDefault="00BF2A75">
      <w:pPr>
        <w:spacing w:before="120" w:after="120"/>
        <w:rPr>
          <w:rFonts w:eastAsiaTheme="minorEastAsia"/>
        </w:rPr>
      </w:pPr>
    </w:p>
    <w:p w14:paraId="6F3353F6" w14:textId="77777777" w:rsidR="001217D0" w:rsidRDefault="003F5329">
      <w:pPr>
        <w:pStyle w:val="1"/>
        <w:spacing w:before="120" w:after="120"/>
        <w:rPr>
          <w:rFonts w:eastAsia="宋体"/>
        </w:rPr>
      </w:pPr>
      <w:r>
        <w:rPr>
          <w:rFonts w:eastAsia="宋体" w:hint="eastAsia"/>
        </w:rPr>
        <w:t>Conclusion</w:t>
      </w:r>
    </w:p>
    <w:p w14:paraId="1F28FBCE" w14:textId="1A407BFD" w:rsidR="001217D0" w:rsidRDefault="00346F90">
      <w:pPr>
        <w:spacing w:before="120" w:after="120"/>
      </w:pPr>
      <w:r>
        <w:t xml:space="preserve">Based on the discussion on </w:t>
      </w:r>
      <w:r w:rsidR="00427B7C" w:rsidRPr="00427B7C">
        <w:t>SL-U RSSI measurement</w:t>
      </w:r>
      <w:r>
        <w:t xml:space="preserve">, the following </w:t>
      </w:r>
      <w:r w:rsidR="00427B7C">
        <w:t xml:space="preserve">observation and </w:t>
      </w:r>
      <w:r>
        <w:t xml:space="preserve">proposal </w:t>
      </w:r>
      <w:r w:rsidR="00427B7C">
        <w:t>are</w:t>
      </w:r>
      <w:r>
        <w:t xml:space="preserve"> given:</w:t>
      </w:r>
    </w:p>
    <w:p w14:paraId="07CF8D7D" w14:textId="77777777" w:rsidR="00053921" w:rsidRDefault="00AF37A6">
      <w:pPr>
        <w:pStyle w:val="TOC1"/>
        <w:tabs>
          <w:tab w:val="left" w:pos="1470"/>
          <w:tab w:val="right" w:leader="dot" w:pos="9650"/>
        </w:tabs>
        <w:spacing w:before="120" w:after="12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>
        <w:fldChar w:fldCharType="begin"/>
      </w:r>
      <w:r>
        <w:instrText xml:space="preserve"> TOC \n \t "!ZTE-Observation-2021,1,sub-observation,2,3rd level observation,3" </w:instrText>
      </w:r>
      <w:r>
        <w:fldChar w:fldCharType="separate"/>
      </w:r>
      <w:r w:rsidR="00053921" w:rsidRPr="008A7A20">
        <w:rPr>
          <w:noProof/>
        </w:rPr>
        <w:t>Observation 1:</w:t>
      </w:r>
      <w:r w:rsidR="00053921"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="00053921">
        <w:rPr>
          <w:noProof/>
        </w:rPr>
        <w:t>For congestion control purpose, SL-RSSI measurements on a slot with or without PSFCH symbols is different when 2nd candidate starting symbol is configured.</w:t>
      </w:r>
    </w:p>
    <w:p w14:paraId="36E15AD9" w14:textId="3B5D5D42" w:rsidR="00427B7C" w:rsidRPr="00427B7C" w:rsidRDefault="00AF37A6" w:rsidP="00AF37A6">
      <w:pPr>
        <w:spacing w:before="120" w:after="120"/>
        <w:rPr>
          <w:rFonts w:eastAsiaTheme="minorEastAsia"/>
        </w:rPr>
      </w:pPr>
      <w:r>
        <w:fldChar w:fldCharType="end"/>
      </w:r>
    </w:p>
    <w:p w14:paraId="2D453523" w14:textId="77777777" w:rsidR="00053921" w:rsidRDefault="00BB1FEB">
      <w:pPr>
        <w:pStyle w:val="TOC1"/>
        <w:tabs>
          <w:tab w:val="left" w:pos="1260"/>
          <w:tab w:val="right" w:pos="9650"/>
        </w:tabs>
        <w:spacing w:before="120" w:after="12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>
        <w:fldChar w:fldCharType="begin"/>
      </w:r>
      <w:r w:rsidR="003F5329">
        <w:instrText xml:space="preserve"> TOC \n \t "!ZTE-Proposal-2021 + </w:instrText>
      </w:r>
      <w:r w:rsidR="003F5329">
        <w:rPr>
          <w:rFonts w:ascii="宋体" w:eastAsia="宋体" w:hAnsi="宋体" w:cs="宋体" w:hint="eastAsia"/>
        </w:rPr>
        <w:instrText>段前</w:instrText>
      </w:r>
      <w:r w:rsidR="003F5329">
        <w:instrText xml:space="preserve">: 0.5 </w:instrText>
      </w:r>
      <w:r w:rsidR="003F5329">
        <w:rPr>
          <w:rFonts w:ascii="宋体" w:eastAsia="宋体" w:hAnsi="宋体" w:cs="宋体" w:hint="eastAsia"/>
        </w:rPr>
        <w:instrText>行</w:instrText>
      </w:r>
      <w:r w:rsidR="003F5329">
        <w:instrText xml:space="preserve"> </w:instrText>
      </w:r>
      <w:r w:rsidR="003F5329">
        <w:rPr>
          <w:rFonts w:ascii="宋体" w:eastAsia="宋体" w:hAnsi="宋体" w:cs="宋体" w:hint="eastAsia"/>
        </w:rPr>
        <w:instrText>段后</w:instrText>
      </w:r>
      <w:r w:rsidR="003F5329">
        <w:instrText xml:space="preserve">: 0.5 </w:instrText>
      </w:r>
      <w:r w:rsidR="003F5329">
        <w:rPr>
          <w:rFonts w:ascii="宋体" w:eastAsia="宋体" w:hAnsi="宋体" w:cs="宋体" w:hint="eastAsia"/>
        </w:rPr>
        <w:instrText>行</w:instrText>
      </w:r>
      <w:r w:rsidR="003F5329">
        <w:instrText xml:space="preserve">,1,sub-proposal,2,3rd level proposal,3" </w:instrText>
      </w:r>
      <w:r>
        <w:fldChar w:fldCharType="separate"/>
      </w:r>
      <w:r w:rsidR="00053921" w:rsidRPr="00C73407">
        <w:rPr>
          <w:noProof/>
          <w:color w:val="000000"/>
        </w:rPr>
        <w:t>Proposal 1:</w:t>
      </w:r>
      <w:r w:rsidR="00053921"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="00053921">
        <w:rPr>
          <w:noProof/>
        </w:rPr>
        <w:t>For a slot without PSFCH, SL-U RSSI measurement should use the OFDM symbols starting from the next symbol of the 2nd candidate starting symbol, as RAN4’s agreement, while for a slot with PSFCH, SL-U RSSI measurement should use the OFDM symbols starting from the next symbol of the 1st candidate starting symbol and end of the last usable symbol for PSSCH, same as Rel-16.</w:t>
      </w:r>
    </w:p>
    <w:p w14:paraId="1BFE1122" w14:textId="051C646C" w:rsidR="001217D0" w:rsidRDefault="00BB1FEB">
      <w:pPr>
        <w:spacing w:before="120" w:after="120"/>
      </w:pPr>
      <w:r>
        <w:fldChar w:fldCharType="end"/>
      </w:r>
    </w:p>
    <w:p w14:paraId="7CE3FB39" w14:textId="77777777" w:rsidR="001217D0" w:rsidRDefault="003F5329">
      <w:pPr>
        <w:pStyle w:val="1"/>
        <w:spacing w:before="120" w:after="120"/>
        <w:rPr>
          <w:rFonts w:eastAsia="宋体"/>
        </w:rPr>
      </w:pPr>
      <w:r>
        <w:rPr>
          <w:rFonts w:eastAsia="宋体" w:hint="eastAsia"/>
        </w:rPr>
        <w:t>Reference</w:t>
      </w:r>
      <w:r>
        <w:rPr>
          <w:rFonts w:eastAsia="宋体"/>
        </w:rPr>
        <w:t>s</w:t>
      </w:r>
    </w:p>
    <w:p w14:paraId="5129AA8C" w14:textId="2973CA2D" w:rsidR="001217D0" w:rsidRDefault="00E17E4B">
      <w:pPr>
        <w:pStyle w:val="References"/>
        <w:spacing w:before="120" w:after="120"/>
        <w:ind w:left="363" w:hanging="363"/>
        <w:rPr>
          <w:szCs w:val="20"/>
        </w:rPr>
      </w:pPr>
      <w:bookmarkStart w:id="14" w:name="_Ref17466"/>
      <w:r w:rsidRPr="00F45DA2">
        <w:rPr>
          <w:rFonts w:eastAsia="宋体"/>
        </w:rPr>
        <w:t>R1-2400019</w:t>
      </w:r>
      <w:r w:rsidRPr="00AC3E54">
        <w:rPr>
          <w:rFonts w:eastAsia="宋体"/>
        </w:rPr>
        <w:t>(</w:t>
      </w:r>
      <w:r w:rsidRPr="00F45DA2">
        <w:rPr>
          <w:rFonts w:eastAsia="宋体"/>
        </w:rPr>
        <w:t>R4-2321535</w:t>
      </w:r>
      <w:r w:rsidRPr="00AC3E54">
        <w:rPr>
          <w:rFonts w:eastAsia="宋体"/>
        </w:rPr>
        <w:t>)</w:t>
      </w:r>
      <w:r w:rsidR="003F5329" w:rsidRPr="00346F90">
        <w:rPr>
          <w:rFonts w:hint="eastAsia"/>
          <w:szCs w:val="20"/>
        </w:rPr>
        <w:t xml:space="preserve"> </w:t>
      </w:r>
      <w:r w:rsidRPr="00E17E4B">
        <w:rPr>
          <w:szCs w:val="20"/>
        </w:rPr>
        <w:t>LS on SL-U RSSI measurement</w:t>
      </w:r>
      <w:r w:rsidR="003F5329" w:rsidRPr="00346F90">
        <w:rPr>
          <w:rFonts w:hint="eastAsia"/>
          <w:szCs w:val="20"/>
        </w:rPr>
        <w:t xml:space="preserve">, </w:t>
      </w:r>
      <w:r w:rsidRPr="00E17E4B">
        <w:rPr>
          <w:szCs w:val="20"/>
        </w:rPr>
        <w:t>RAN4</w:t>
      </w:r>
      <w:r w:rsidR="003F5329" w:rsidRPr="00346F90">
        <w:rPr>
          <w:rFonts w:hint="eastAsia"/>
          <w:szCs w:val="20"/>
        </w:rPr>
        <w:t>, RAN</w:t>
      </w:r>
      <w:r w:rsidR="00346F90" w:rsidRPr="00346F90">
        <w:rPr>
          <w:szCs w:val="20"/>
        </w:rPr>
        <w:t>1</w:t>
      </w:r>
      <w:r w:rsidR="003F5329" w:rsidRPr="00346F90">
        <w:rPr>
          <w:rFonts w:hint="eastAsia"/>
          <w:szCs w:val="20"/>
        </w:rPr>
        <w:t xml:space="preserve"> #</w:t>
      </w:r>
      <w:r w:rsidR="00346F90" w:rsidRPr="00346F90">
        <w:rPr>
          <w:szCs w:val="20"/>
        </w:rPr>
        <w:t>11</w:t>
      </w:r>
      <w:r>
        <w:rPr>
          <w:szCs w:val="20"/>
        </w:rPr>
        <w:t>6</w:t>
      </w:r>
    </w:p>
    <w:p w14:paraId="4680ABFA" w14:textId="68A53125" w:rsidR="00F6070A" w:rsidRDefault="00F6070A" w:rsidP="00F6070A">
      <w:pPr>
        <w:pStyle w:val="References"/>
        <w:spacing w:before="120" w:after="120"/>
        <w:ind w:left="363" w:hanging="363"/>
        <w:rPr>
          <w:szCs w:val="20"/>
        </w:rPr>
      </w:pPr>
      <w:r>
        <w:rPr>
          <w:rFonts w:hint="eastAsia"/>
          <w:szCs w:val="20"/>
        </w:rPr>
        <w:t>Chair's notes RAN1#1</w:t>
      </w:r>
      <w:r w:rsidR="00E17E4B">
        <w:rPr>
          <w:szCs w:val="20"/>
        </w:rPr>
        <w:t>09</w:t>
      </w:r>
      <w:r w:rsidR="007349D7">
        <w:rPr>
          <w:szCs w:val="20"/>
        </w:rPr>
        <w:t>-e</w:t>
      </w:r>
      <w:r>
        <w:rPr>
          <w:rFonts w:hint="eastAsia"/>
          <w:szCs w:val="20"/>
        </w:rPr>
        <w:t>, Chairman, RAN1 #1</w:t>
      </w:r>
      <w:r w:rsidR="00E17E4B">
        <w:rPr>
          <w:szCs w:val="20"/>
        </w:rPr>
        <w:t>09</w:t>
      </w:r>
      <w:r w:rsidR="007349D7">
        <w:rPr>
          <w:szCs w:val="20"/>
        </w:rPr>
        <w:t>-e</w:t>
      </w:r>
      <w:bookmarkEnd w:id="14"/>
    </w:p>
    <w:sectPr w:rsidR="00F6070A" w:rsidSect="00BB1FEB">
      <w:headerReference w:type="even" r:id="rId8"/>
      <w:footerReference w:type="even" r:id="rId9"/>
      <w:headerReference w:type="first" r:id="rId10"/>
      <w:footerReference w:type="first" r:id="rId11"/>
      <w:pgSz w:w="12240" w:h="15840"/>
      <w:pgMar w:top="1440" w:right="1202" w:bottom="1440" w:left="137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7EF1FE" w14:textId="77777777" w:rsidR="00ED2FE3" w:rsidRDefault="00ED2FE3">
      <w:pPr>
        <w:spacing w:before="120" w:after="120"/>
      </w:pPr>
      <w:r>
        <w:separator/>
      </w:r>
    </w:p>
  </w:endnote>
  <w:endnote w:type="continuationSeparator" w:id="0">
    <w:p w14:paraId="10B35BE6" w14:textId="77777777" w:rsidR="00ED2FE3" w:rsidRDefault="00ED2FE3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57E975" w14:textId="77777777" w:rsidR="001217D0" w:rsidRDefault="001217D0">
    <w:pPr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9F146A" w14:textId="77777777" w:rsidR="001217D0" w:rsidRDefault="001217D0">
    <w:pPr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36A4F3" w14:textId="77777777" w:rsidR="00ED2FE3" w:rsidRDefault="00ED2FE3">
      <w:pPr>
        <w:spacing w:before="120" w:after="120"/>
      </w:pPr>
      <w:r>
        <w:separator/>
      </w:r>
    </w:p>
  </w:footnote>
  <w:footnote w:type="continuationSeparator" w:id="0">
    <w:p w14:paraId="58B0558F" w14:textId="77777777" w:rsidR="00ED2FE3" w:rsidRDefault="00ED2FE3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5B90EC" w14:textId="77777777" w:rsidR="001217D0" w:rsidRDefault="001217D0">
    <w:pPr>
      <w:pStyle w:val="ab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A46739" w14:textId="77777777" w:rsidR="001217D0" w:rsidRDefault="001217D0">
    <w:pPr>
      <w:pStyle w:val="ab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B11EBE7"/>
    <w:multiLevelType w:val="multilevel"/>
    <w:tmpl w:val="AB11EBE7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" w15:restartNumberingAfterBreak="0">
    <w:nsid w:val="B15F0BA4"/>
    <w:multiLevelType w:val="singleLevel"/>
    <w:tmpl w:val="B15F0BA4"/>
    <w:lvl w:ilvl="0">
      <w:start w:val="1"/>
      <w:numFmt w:val="bullet"/>
      <w:pStyle w:val="3rdlevelproposal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2" w15:restartNumberingAfterBreak="0">
    <w:nsid w:val="08F13F9C"/>
    <w:multiLevelType w:val="multilevel"/>
    <w:tmpl w:val="08F13F9C"/>
    <w:lvl w:ilvl="0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04482"/>
    <w:multiLevelType w:val="multilevel"/>
    <w:tmpl w:val="0F804482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numFmt w:val="bullet"/>
      <w:lvlText w:val="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0167EE9"/>
    <w:multiLevelType w:val="multilevel"/>
    <w:tmpl w:val="30167EE9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 w15:restartNumberingAfterBreak="0">
    <w:nsid w:val="400A518C"/>
    <w:multiLevelType w:val="multilevel"/>
    <w:tmpl w:val="400A518C"/>
    <w:lvl w:ilvl="0">
      <w:start w:val="1"/>
      <w:numFmt w:val="decimal"/>
      <w:pStyle w:val="1"/>
      <w:suff w:val="nothing"/>
      <w:lvlText w:val="%1  "/>
      <w:lvlJc w:val="left"/>
      <w:pPr>
        <w:tabs>
          <w:tab w:val="left" w:pos="-4820"/>
        </w:tabs>
        <w:ind w:left="142" w:firstLine="0"/>
      </w:pPr>
      <w:rPr>
        <w:rFonts w:ascii="Arial" w:eastAsia="黑体" w:hAnsi="Arial" w:hint="default"/>
        <w:b w:val="0"/>
        <w:i w:val="0"/>
        <w:sz w:val="32"/>
        <w:szCs w:val="32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tabs>
          <w:tab w:val="left" w:pos="2977"/>
        </w:tabs>
        <w:ind w:left="3970" w:firstLine="0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694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8" w15:restartNumberingAfterBreak="0">
    <w:nsid w:val="42AA3FB0"/>
    <w:multiLevelType w:val="hybridMultilevel"/>
    <w:tmpl w:val="16203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8E64E1"/>
    <w:multiLevelType w:val="hybridMultilevel"/>
    <w:tmpl w:val="4D6CA95A"/>
    <w:lvl w:ilvl="0" w:tplc="18689068">
      <w:numFmt w:val="bullet"/>
      <w:lvlText w:val="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08BE803"/>
    <w:multiLevelType w:val="singleLevel"/>
    <w:tmpl w:val="508BE803"/>
    <w:lvl w:ilvl="0">
      <w:start w:val="1"/>
      <w:numFmt w:val="bullet"/>
      <w:pStyle w:val="3rdlevelobservation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5D763755"/>
    <w:multiLevelType w:val="multilevel"/>
    <w:tmpl w:val="5D763755"/>
    <w:lvl w:ilvl="0">
      <w:start w:val="1"/>
      <w:numFmt w:val="decimal"/>
      <w:pStyle w:val="ZTE-Proposal-20210505"/>
      <w:lvlText w:val="Proposal %1: "/>
      <w:lvlJc w:val="left"/>
      <w:pPr>
        <w:ind w:left="420" w:hanging="420"/>
      </w:pPr>
      <w:rPr>
        <w:rFonts w:ascii="Times New Roman" w:hAnsi="Times New Roman" w:hint="eastAsia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9940E62"/>
    <w:multiLevelType w:val="multilevel"/>
    <w:tmpl w:val="69940E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10F9F"/>
    <w:multiLevelType w:val="multilevel"/>
    <w:tmpl w:val="70110F9F"/>
    <w:lvl w:ilvl="0">
      <w:start w:val="1"/>
      <w:numFmt w:val="decimal"/>
      <w:pStyle w:val="ZTE-Observation-2021"/>
      <w:lvlText w:val="Observation %1: "/>
      <w:lvlJc w:val="left"/>
      <w:pPr>
        <w:ind w:left="284" w:hanging="284"/>
      </w:pPr>
      <w:rPr>
        <w:rFonts w:hint="default"/>
        <w:b/>
        <w:bCs w:val="0"/>
        <w:i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704" w:hanging="284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124" w:hanging="284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544" w:hanging="284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964" w:hanging="284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384" w:hanging="284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4" w:hanging="284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224" w:hanging="284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44" w:hanging="284"/>
      </w:pPr>
      <w:rPr>
        <w:rFonts w:hint="eastAsia"/>
      </w:rPr>
    </w:lvl>
  </w:abstractNum>
  <w:abstractNum w:abstractNumId="15" w15:restartNumberingAfterBreak="0">
    <w:nsid w:val="70C16015"/>
    <w:multiLevelType w:val="multilevel"/>
    <w:tmpl w:val="70C1601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C436CD"/>
    <w:multiLevelType w:val="singleLevel"/>
    <w:tmpl w:val="7DC436CD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</w:abstractNum>
  <w:num w:numId="1">
    <w:abstractNumId w:val="7"/>
  </w:num>
  <w:num w:numId="2">
    <w:abstractNumId w:val="0"/>
  </w:num>
  <w:num w:numId="3">
    <w:abstractNumId w:val="14"/>
  </w:num>
  <w:num w:numId="4">
    <w:abstractNumId w:val="12"/>
  </w:num>
  <w:num w:numId="5">
    <w:abstractNumId w:val="16"/>
  </w:num>
  <w:num w:numId="6">
    <w:abstractNumId w:val="1"/>
  </w:num>
  <w:num w:numId="7">
    <w:abstractNumId w:val="10"/>
  </w:num>
  <w:num w:numId="8">
    <w:abstractNumId w:val="6"/>
  </w:num>
  <w:num w:numId="9">
    <w:abstractNumId w:val="2"/>
  </w:num>
  <w:num w:numId="10">
    <w:abstractNumId w:val="13"/>
  </w:num>
  <w:num w:numId="11">
    <w:abstractNumId w:val="15"/>
  </w:num>
  <w:num w:numId="12">
    <w:abstractNumId w:val="9"/>
  </w:num>
  <w:num w:numId="13">
    <w:abstractNumId w:val="4"/>
  </w:num>
  <w:num w:numId="14">
    <w:abstractNumId w:val="3"/>
  </w:num>
  <w:num w:numId="15">
    <w:abstractNumId w:val="7"/>
  </w:num>
  <w:num w:numId="16">
    <w:abstractNumId w:val="5"/>
  </w:num>
  <w:num w:numId="17">
    <w:abstractNumId w:val="6"/>
  </w:num>
  <w:num w:numId="18">
    <w:abstractNumId w:val="8"/>
  </w:num>
  <w:num w:numId="19">
    <w:abstractNumId w:val="12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0"/>
  <w:drawingGridHorizontalSpacing w:val="120"/>
  <w:drawingGridVerticalSpacing w:val="120"/>
  <w:displayHorizontalDrawingGridEvery w:val="3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61B7"/>
    <w:rsid w:val="00006FC2"/>
    <w:rsid w:val="000315ED"/>
    <w:rsid w:val="000445EB"/>
    <w:rsid w:val="00044B96"/>
    <w:rsid w:val="0005104C"/>
    <w:rsid w:val="0005130D"/>
    <w:rsid w:val="00053593"/>
    <w:rsid w:val="00053921"/>
    <w:rsid w:val="00063EF0"/>
    <w:rsid w:val="00086312"/>
    <w:rsid w:val="000B1599"/>
    <w:rsid w:val="000D65FC"/>
    <w:rsid w:val="000F0519"/>
    <w:rsid w:val="001217D0"/>
    <w:rsid w:val="00142C6E"/>
    <w:rsid w:val="001636DD"/>
    <w:rsid w:val="00172A27"/>
    <w:rsid w:val="001768FE"/>
    <w:rsid w:val="00182F65"/>
    <w:rsid w:val="0018338B"/>
    <w:rsid w:val="00193046"/>
    <w:rsid w:val="001A2BEB"/>
    <w:rsid w:val="001B502E"/>
    <w:rsid w:val="001F0BA7"/>
    <w:rsid w:val="00204EA0"/>
    <w:rsid w:val="002376AE"/>
    <w:rsid w:val="0025274A"/>
    <w:rsid w:val="00266C84"/>
    <w:rsid w:val="002912CC"/>
    <w:rsid w:val="002B2A03"/>
    <w:rsid w:val="002C0735"/>
    <w:rsid w:val="002D087D"/>
    <w:rsid w:val="002D2EF3"/>
    <w:rsid w:val="002E478D"/>
    <w:rsid w:val="002F672A"/>
    <w:rsid w:val="00301063"/>
    <w:rsid w:val="003161BA"/>
    <w:rsid w:val="00324214"/>
    <w:rsid w:val="0033488D"/>
    <w:rsid w:val="0034411B"/>
    <w:rsid w:val="00345F34"/>
    <w:rsid w:val="00346F90"/>
    <w:rsid w:val="00372792"/>
    <w:rsid w:val="00395F21"/>
    <w:rsid w:val="003C0B54"/>
    <w:rsid w:val="003D17AE"/>
    <w:rsid w:val="003F5329"/>
    <w:rsid w:val="004202CF"/>
    <w:rsid w:val="00422D64"/>
    <w:rsid w:val="00426ABA"/>
    <w:rsid w:val="00426B54"/>
    <w:rsid w:val="00427B7C"/>
    <w:rsid w:val="00440AFC"/>
    <w:rsid w:val="0044307D"/>
    <w:rsid w:val="004556CF"/>
    <w:rsid w:val="00461399"/>
    <w:rsid w:val="004662A3"/>
    <w:rsid w:val="00475B67"/>
    <w:rsid w:val="004826A0"/>
    <w:rsid w:val="0048415C"/>
    <w:rsid w:val="00525E65"/>
    <w:rsid w:val="005317CA"/>
    <w:rsid w:val="005614BD"/>
    <w:rsid w:val="00572097"/>
    <w:rsid w:val="005813E4"/>
    <w:rsid w:val="00595CA8"/>
    <w:rsid w:val="0059672B"/>
    <w:rsid w:val="00597766"/>
    <w:rsid w:val="005A4839"/>
    <w:rsid w:val="005B065E"/>
    <w:rsid w:val="005C02FA"/>
    <w:rsid w:val="005C4505"/>
    <w:rsid w:val="005D5EC1"/>
    <w:rsid w:val="005F7B99"/>
    <w:rsid w:val="00614CEE"/>
    <w:rsid w:val="006218DE"/>
    <w:rsid w:val="00622E60"/>
    <w:rsid w:val="00624033"/>
    <w:rsid w:val="00677930"/>
    <w:rsid w:val="006807E6"/>
    <w:rsid w:val="00685CA6"/>
    <w:rsid w:val="006B07C8"/>
    <w:rsid w:val="006B3A03"/>
    <w:rsid w:val="006C61A2"/>
    <w:rsid w:val="006F26CE"/>
    <w:rsid w:val="006F42CE"/>
    <w:rsid w:val="00724E53"/>
    <w:rsid w:val="0072527A"/>
    <w:rsid w:val="007349D7"/>
    <w:rsid w:val="00743A24"/>
    <w:rsid w:val="0075641E"/>
    <w:rsid w:val="00796278"/>
    <w:rsid w:val="007D71B9"/>
    <w:rsid w:val="007E1FB9"/>
    <w:rsid w:val="007E36A5"/>
    <w:rsid w:val="007E397B"/>
    <w:rsid w:val="007E483C"/>
    <w:rsid w:val="007E7A15"/>
    <w:rsid w:val="00817D1D"/>
    <w:rsid w:val="00820E09"/>
    <w:rsid w:val="00824F3A"/>
    <w:rsid w:val="0084206B"/>
    <w:rsid w:val="008467DA"/>
    <w:rsid w:val="00847547"/>
    <w:rsid w:val="00851C37"/>
    <w:rsid w:val="0086153B"/>
    <w:rsid w:val="00885FE5"/>
    <w:rsid w:val="00890F3B"/>
    <w:rsid w:val="008C1EAE"/>
    <w:rsid w:val="008F30BC"/>
    <w:rsid w:val="008F3CF6"/>
    <w:rsid w:val="009141DD"/>
    <w:rsid w:val="00923C9B"/>
    <w:rsid w:val="009303A3"/>
    <w:rsid w:val="009339C7"/>
    <w:rsid w:val="009401EC"/>
    <w:rsid w:val="00942BE0"/>
    <w:rsid w:val="00945B44"/>
    <w:rsid w:val="0095131E"/>
    <w:rsid w:val="00954A8B"/>
    <w:rsid w:val="0096044C"/>
    <w:rsid w:val="0096499E"/>
    <w:rsid w:val="00987818"/>
    <w:rsid w:val="009A4474"/>
    <w:rsid w:val="009B2A68"/>
    <w:rsid w:val="009C07C1"/>
    <w:rsid w:val="009D3B70"/>
    <w:rsid w:val="009E342A"/>
    <w:rsid w:val="009F5767"/>
    <w:rsid w:val="009F756D"/>
    <w:rsid w:val="00A279B8"/>
    <w:rsid w:val="00A325B8"/>
    <w:rsid w:val="00A37B97"/>
    <w:rsid w:val="00A40102"/>
    <w:rsid w:val="00A50086"/>
    <w:rsid w:val="00A62B7B"/>
    <w:rsid w:val="00A649D0"/>
    <w:rsid w:val="00A66583"/>
    <w:rsid w:val="00A7257B"/>
    <w:rsid w:val="00A926BC"/>
    <w:rsid w:val="00AA18B1"/>
    <w:rsid w:val="00AA6387"/>
    <w:rsid w:val="00AB3223"/>
    <w:rsid w:val="00AB4D70"/>
    <w:rsid w:val="00AC3E54"/>
    <w:rsid w:val="00AC4CB5"/>
    <w:rsid w:val="00AE312D"/>
    <w:rsid w:val="00AF2690"/>
    <w:rsid w:val="00AF37A6"/>
    <w:rsid w:val="00B03CE5"/>
    <w:rsid w:val="00B1338C"/>
    <w:rsid w:val="00B158AD"/>
    <w:rsid w:val="00B23BAD"/>
    <w:rsid w:val="00B428B5"/>
    <w:rsid w:val="00B65A88"/>
    <w:rsid w:val="00B6699B"/>
    <w:rsid w:val="00B66CB1"/>
    <w:rsid w:val="00B70416"/>
    <w:rsid w:val="00B71FE5"/>
    <w:rsid w:val="00BA377D"/>
    <w:rsid w:val="00BA4A32"/>
    <w:rsid w:val="00BA7434"/>
    <w:rsid w:val="00BB0B7F"/>
    <w:rsid w:val="00BB1FEB"/>
    <w:rsid w:val="00BB6518"/>
    <w:rsid w:val="00BE477F"/>
    <w:rsid w:val="00BE7D18"/>
    <w:rsid w:val="00BF2A75"/>
    <w:rsid w:val="00BF7546"/>
    <w:rsid w:val="00C03727"/>
    <w:rsid w:val="00C148FD"/>
    <w:rsid w:val="00C26A3E"/>
    <w:rsid w:val="00C456E9"/>
    <w:rsid w:val="00C62542"/>
    <w:rsid w:val="00C6294E"/>
    <w:rsid w:val="00C9684D"/>
    <w:rsid w:val="00CA2D99"/>
    <w:rsid w:val="00CB34D7"/>
    <w:rsid w:val="00CB6631"/>
    <w:rsid w:val="00CE21AE"/>
    <w:rsid w:val="00CE25BC"/>
    <w:rsid w:val="00CE26CE"/>
    <w:rsid w:val="00CF3DAC"/>
    <w:rsid w:val="00D06361"/>
    <w:rsid w:val="00D20EC2"/>
    <w:rsid w:val="00D316E9"/>
    <w:rsid w:val="00D4083F"/>
    <w:rsid w:val="00D40F69"/>
    <w:rsid w:val="00D44606"/>
    <w:rsid w:val="00D63BE4"/>
    <w:rsid w:val="00D72D80"/>
    <w:rsid w:val="00D80107"/>
    <w:rsid w:val="00D953D0"/>
    <w:rsid w:val="00DA7FC2"/>
    <w:rsid w:val="00DC2D41"/>
    <w:rsid w:val="00DC7C48"/>
    <w:rsid w:val="00DD5091"/>
    <w:rsid w:val="00DE79EC"/>
    <w:rsid w:val="00DF0709"/>
    <w:rsid w:val="00DF6B80"/>
    <w:rsid w:val="00DF75DB"/>
    <w:rsid w:val="00E06776"/>
    <w:rsid w:val="00E16057"/>
    <w:rsid w:val="00E17E4B"/>
    <w:rsid w:val="00E31104"/>
    <w:rsid w:val="00E35DE6"/>
    <w:rsid w:val="00E479BD"/>
    <w:rsid w:val="00E5170A"/>
    <w:rsid w:val="00E61099"/>
    <w:rsid w:val="00E74F94"/>
    <w:rsid w:val="00E76417"/>
    <w:rsid w:val="00E77F9D"/>
    <w:rsid w:val="00E9009E"/>
    <w:rsid w:val="00E93713"/>
    <w:rsid w:val="00E946B5"/>
    <w:rsid w:val="00EB373A"/>
    <w:rsid w:val="00EB5330"/>
    <w:rsid w:val="00ED2FE3"/>
    <w:rsid w:val="00ED34D5"/>
    <w:rsid w:val="00EE5F9D"/>
    <w:rsid w:val="00F45DA2"/>
    <w:rsid w:val="00F509E9"/>
    <w:rsid w:val="00F6070A"/>
    <w:rsid w:val="00F65BA8"/>
    <w:rsid w:val="00F7713F"/>
    <w:rsid w:val="00F822AF"/>
    <w:rsid w:val="00F83C70"/>
    <w:rsid w:val="00FA1E6D"/>
    <w:rsid w:val="00FB7F92"/>
    <w:rsid w:val="00FC6E1D"/>
    <w:rsid w:val="00FD2DE4"/>
    <w:rsid w:val="00FE3A28"/>
    <w:rsid w:val="00FF38B8"/>
    <w:rsid w:val="00FF7977"/>
    <w:rsid w:val="01050BBA"/>
    <w:rsid w:val="01385107"/>
    <w:rsid w:val="01707A92"/>
    <w:rsid w:val="01764F01"/>
    <w:rsid w:val="01802A82"/>
    <w:rsid w:val="0183728A"/>
    <w:rsid w:val="01CE0603"/>
    <w:rsid w:val="01FE35B3"/>
    <w:rsid w:val="021A2C80"/>
    <w:rsid w:val="024D6B6A"/>
    <w:rsid w:val="029B04E7"/>
    <w:rsid w:val="02A16A7C"/>
    <w:rsid w:val="02A73B69"/>
    <w:rsid w:val="03073BDC"/>
    <w:rsid w:val="030C5976"/>
    <w:rsid w:val="033F44DC"/>
    <w:rsid w:val="03C6073D"/>
    <w:rsid w:val="043168B5"/>
    <w:rsid w:val="047900FF"/>
    <w:rsid w:val="04B9651D"/>
    <w:rsid w:val="0555228E"/>
    <w:rsid w:val="05914105"/>
    <w:rsid w:val="059D1E39"/>
    <w:rsid w:val="05B40DCB"/>
    <w:rsid w:val="05BE6D50"/>
    <w:rsid w:val="05D22D9C"/>
    <w:rsid w:val="05E078B3"/>
    <w:rsid w:val="05F95A70"/>
    <w:rsid w:val="06094DCC"/>
    <w:rsid w:val="06264EAA"/>
    <w:rsid w:val="068C2CFE"/>
    <w:rsid w:val="069F5975"/>
    <w:rsid w:val="06A8249E"/>
    <w:rsid w:val="06CA2761"/>
    <w:rsid w:val="0701348E"/>
    <w:rsid w:val="07137C7D"/>
    <w:rsid w:val="07304ED7"/>
    <w:rsid w:val="073679BD"/>
    <w:rsid w:val="07433EF7"/>
    <w:rsid w:val="0763605B"/>
    <w:rsid w:val="077D0583"/>
    <w:rsid w:val="079724D0"/>
    <w:rsid w:val="07A96A08"/>
    <w:rsid w:val="07D33ED1"/>
    <w:rsid w:val="07F97F3E"/>
    <w:rsid w:val="07FA0F80"/>
    <w:rsid w:val="082A352F"/>
    <w:rsid w:val="084724A0"/>
    <w:rsid w:val="084E7D15"/>
    <w:rsid w:val="08880CA1"/>
    <w:rsid w:val="088B611C"/>
    <w:rsid w:val="08933CC4"/>
    <w:rsid w:val="08BE7E74"/>
    <w:rsid w:val="08C349D1"/>
    <w:rsid w:val="08FD1F99"/>
    <w:rsid w:val="090E4468"/>
    <w:rsid w:val="0942143F"/>
    <w:rsid w:val="098A1833"/>
    <w:rsid w:val="09D64D63"/>
    <w:rsid w:val="09DC773B"/>
    <w:rsid w:val="09EF6C1D"/>
    <w:rsid w:val="09F44B6D"/>
    <w:rsid w:val="09F67CD5"/>
    <w:rsid w:val="0AC167FE"/>
    <w:rsid w:val="0AC73AD1"/>
    <w:rsid w:val="0B2F5892"/>
    <w:rsid w:val="0B3F5F1E"/>
    <w:rsid w:val="0B4B2D32"/>
    <w:rsid w:val="0B584155"/>
    <w:rsid w:val="0B6E6550"/>
    <w:rsid w:val="0B894B7C"/>
    <w:rsid w:val="0B9E129E"/>
    <w:rsid w:val="0B9E71DF"/>
    <w:rsid w:val="0BB25D40"/>
    <w:rsid w:val="0BBD7BDE"/>
    <w:rsid w:val="0BC94E3F"/>
    <w:rsid w:val="0BD51280"/>
    <w:rsid w:val="0C9007FB"/>
    <w:rsid w:val="0C9D30C2"/>
    <w:rsid w:val="0CAE0736"/>
    <w:rsid w:val="0CC82470"/>
    <w:rsid w:val="0CE33B68"/>
    <w:rsid w:val="0D111072"/>
    <w:rsid w:val="0D177805"/>
    <w:rsid w:val="0D313C33"/>
    <w:rsid w:val="0D63169F"/>
    <w:rsid w:val="0D9D65F4"/>
    <w:rsid w:val="0DAD3F4D"/>
    <w:rsid w:val="0DCF6FB4"/>
    <w:rsid w:val="0E14552A"/>
    <w:rsid w:val="0E172BD0"/>
    <w:rsid w:val="0E2D4DCF"/>
    <w:rsid w:val="0E876762"/>
    <w:rsid w:val="0EAA7C1C"/>
    <w:rsid w:val="0EC15643"/>
    <w:rsid w:val="0EC471C3"/>
    <w:rsid w:val="0EC904D1"/>
    <w:rsid w:val="0EDC5C24"/>
    <w:rsid w:val="0EDF02B5"/>
    <w:rsid w:val="0EE53854"/>
    <w:rsid w:val="0F657693"/>
    <w:rsid w:val="0FD77988"/>
    <w:rsid w:val="0FE05A9A"/>
    <w:rsid w:val="10142A71"/>
    <w:rsid w:val="106711F7"/>
    <w:rsid w:val="10715C31"/>
    <w:rsid w:val="10936355"/>
    <w:rsid w:val="10A50104"/>
    <w:rsid w:val="10B25DF3"/>
    <w:rsid w:val="10D572AC"/>
    <w:rsid w:val="1113130F"/>
    <w:rsid w:val="111B084C"/>
    <w:rsid w:val="115B3410"/>
    <w:rsid w:val="119D7849"/>
    <w:rsid w:val="11D56B39"/>
    <w:rsid w:val="11FD1F54"/>
    <w:rsid w:val="120341F9"/>
    <w:rsid w:val="12390FD6"/>
    <w:rsid w:val="1242135C"/>
    <w:rsid w:val="12CC1D54"/>
    <w:rsid w:val="12EB2C06"/>
    <w:rsid w:val="12EB338E"/>
    <w:rsid w:val="13525B1D"/>
    <w:rsid w:val="1356327C"/>
    <w:rsid w:val="136132DC"/>
    <w:rsid w:val="13845891"/>
    <w:rsid w:val="139F4B29"/>
    <w:rsid w:val="13A1683F"/>
    <w:rsid w:val="144102D0"/>
    <w:rsid w:val="14960C8D"/>
    <w:rsid w:val="14B5286C"/>
    <w:rsid w:val="14DA3DA1"/>
    <w:rsid w:val="14E36276"/>
    <w:rsid w:val="15070DB2"/>
    <w:rsid w:val="151725C1"/>
    <w:rsid w:val="15582314"/>
    <w:rsid w:val="15771544"/>
    <w:rsid w:val="157F6DAA"/>
    <w:rsid w:val="15842DD8"/>
    <w:rsid w:val="158B317D"/>
    <w:rsid w:val="15C8687F"/>
    <w:rsid w:val="162678CD"/>
    <w:rsid w:val="169914DC"/>
    <w:rsid w:val="16C16063"/>
    <w:rsid w:val="16F969DB"/>
    <w:rsid w:val="1702485A"/>
    <w:rsid w:val="171351FD"/>
    <w:rsid w:val="17155857"/>
    <w:rsid w:val="1721227F"/>
    <w:rsid w:val="1726128D"/>
    <w:rsid w:val="174F29CE"/>
    <w:rsid w:val="17950508"/>
    <w:rsid w:val="17AD7BB9"/>
    <w:rsid w:val="18214321"/>
    <w:rsid w:val="1830723B"/>
    <w:rsid w:val="184C57E9"/>
    <w:rsid w:val="18551E09"/>
    <w:rsid w:val="18671C16"/>
    <w:rsid w:val="188B4D04"/>
    <w:rsid w:val="18A20699"/>
    <w:rsid w:val="18AF588E"/>
    <w:rsid w:val="18B30A11"/>
    <w:rsid w:val="18BB0B16"/>
    <w:rsid w:val="18BF5B28"/>
    <w:rsid w:val="18DD095C"/>
    <w:rsid w:val="19010C43"/>
    <w:rsid w:val="19084C73"/>
    <w:rsid w:val="19171E43"/>
    <w:rsid w:val="195D5EC1"/>
    <w:rsid w:val="196C36C2"/>
    <w:rsid w:val="198A57E1"/>
    <w:rsid w:val="19923301"/>
    <w:rsid w:val="199D1C93"/>
    <w:rsid w:val="19BB0359"/>
    <w:rsid w:val="19C06E76"/>
    <w:rsid w:val="19D061CE"/>
    <w:rsid w:val="19F617D7"/>
    <w:rsid w:val="1A054259"/>
    <w:rsid w:val="1A1A2CBB"/>
    <w:rsid w:val="1A2071FD"/>
    <w:rsid w:val="1A7C6B08"/>
    <w:rsid w:val="1A8A50F8"/>
    <w:rsid w:val="1AA20BEC"/>
    <w:rsid w:val="1AB26B05"/>
    <w:rsid w:val="1AC14671"/>
    <w:rsid w:val="1AC369FF"/>
    <w:rsid w:val="1B014DDE"/>
    <w:rsid w:val="1B192595"/>
    <w:rsid w:val="1B5E76F6"/>
    <w:rsid w:val="1B5F2DD1"/>
    <w:rsid w:val="1B6D3826"/>
    <w:rsid w:val="1B7C2861"/>
    <w:rsid w:val="1B7F6005"/>
    <w:rsid w:val="1B865037"/>
    <w:rsid w:val="1B9D73EE"/>
    <w:rsid w:val="1BC36052"/>
    <w:rsid w:val="1BC738A2"/>
    <w:rsid w:val="1C132CB9"/>
    <w:rsid w:val="1C60279C"/>
    <w:rsid w:val="1C7A1277"/>
    <w:rsid w:val="1C8629DB"/>
    <w:rsid w:val="1CCC26CA"/>
    <w:rsid w:val="1D3826E1"/>
    <w:rsid w:val="1D545CF7"/>
    <w:rsid w:val="1D62516B"/>
    <w:rsid w:val="1DA84E89"/>
    <w:rsid w:val="1DB8174C"/>
    <w:rsid w:val="1DC82FD9"/>
    <w:rsid w:val="1E056606"/>
    <w:rsid w:val="1E1C6C4F"/>
    <w:rsid w:val="1E2223FC"/>
    <w:rsid w:val="1E276E56"/>
    <w:rsid w:val="1E8E68FE"/>
    <w:rsid w:val="1E9D6342"/>
    <w:rsid w:val="1ED47CA2"/>
    <w:rsid w:val="1EE943C4"/>
    <w:rsid w:val="1EF65EF6"/>
    <w:rsid w:val="1F001DEB"/>
    <w:rsid w:val="1F117B06"/>
    <w:rsid w:val="1F233032"/>
    <w:rsid w:val="1F457AFE"/>
    <w:rsid w:val="1F497C60"/>
    <w:rsid w:val="1F4D4D0E"/>
    <w:rsid w:val="1F58035B"/>
    <w:rsid w:val="1F94485C"/>
    <w:rsid w:val="1FAC0739"/>
    <w:rsid w:val="1FBA6C9A"/>
    <w:rsid w:val="1FC87FD2"/>
    <w:rsid w:val="1FD10739"/>
    <w:rsid w:val="1FD92DAF"/>
    <w:rsid w:val="1FE27E16"/>
    <w:rsid w:val="1FEB7469"/>
    <w:rsid w:val="201D6D3F"/>
    <w:rsid w:val="204E6676"/>
    <w:rsid w:val="20955704"/>
    <w:rsid w:val="20A86923"/>
    <w:rsid w:val="20AF0AC0"/>
    <w:rsid w:val="20D428E2"/>
    <w:rsid w:val="20D649A2"/>
    <w:rsid w:val="20F56A22"/>
    <w:rsid w:val="2124626D"/>
    <w:rsid w:val="2168669E"/>
    <w:rsid w:val="2195668B"/>
    <w:rsid w:val="21BE5AD4"/>
    <w:rsid w:val="21E253A6"/>
    <w:rsid w:val="22405740"/>
    <w:rsid w:val="22465648"/>
    <w:rsid w:val="22663A52"/>
    <w:rsid w:val="227D021A"/>
    <w:rsid w:val="22B03475"/>
    <w:rsid w:val="22E076DB"/>
    <w:rsid w:val="22E90157"/>
    <w:rsid w:val="23081A49"/>
    <w:rsid w:val="23267AB9"/>
    <w:rsid w:val="2334383D"/>
    <w:rsid w:val="235A5381"/>
    <w:rsid w:val="23B0261F"/>
    <w:rsid w:val="23B66733"/>
    <w:rsid w:val="23BB03D4"/>
    <w:rsid w:val="23C977C5"/>
    <w:rsid w:val="23CE335E"/>
    <w:rsid w:val="23E21A7F"/>
    <w:rsid w:val="23FD2B83"/>
    <w:rsid w:val="240253A0"/>
    <w:rsid w:val="24164041"/>
    <w:rsid w:val="241A64F9"/>
    <w:rsid w:val="242E4F6B"/>
    <w:rsid w:val="245C52F8"/>
    <w:rsid w:val="2463385E"/>
    <w:rsid w:val="24BE51A6"/>
    <w:rsid w:val="24FB409F"/>
    <w:rsid w:val="250D568B"/>
    <w:rsid w:val="2510772C"/>
    <w:rsid w:val="25134332"/>
    <w:rsid w:val="252638EA"/>
    <w:rsid w:val="254A5A35"/>
    <w:rsid w:val="254E2E44"/>
    <w:rsid w:val="257E508F"/>
    <w:rsid w:val="259049AF"/>
    <w:rsid w:val="25A7536E"/>
    <w:rsid w:val="25AE00CE"/>
    <w:rsid w:val="25B73852"/>
    <w:rsid w:val="25F67A42"/>
    <w:rsid w:val="26361ABD"/>
    <w:rsid w:val="26375433"/>
    <w:rsid w:val="2648101A"/>
    <w:rsid w:val="26684B7B"/>
    <w:rsid w:val="268D040F"/>
    <w:rsid w:val="26A86578"/>
    <w:rsid w:val="26B3018D"/>
    <w:rsid w:val="26BF5712"/>
    <w:rsid w:val="26CD2B64"/>
    <w:rsid w:val="26F7797C"/>
    <w:rsid w:val="270474DE"/>
    <w:rsid w:val="27111061"/>
    <w:rsid w:val="27301872"/>
    <w:rsid w:val="27A442C3"/>
    <w:rsid w:val="27AB7429"/>
    <w:rsid w:val="27C616E3"/>
    <w:rsid w:val="27C93D40"/>
    <w:rsid w:val="28001AA7"/>
    <w:rsid w:val="280542B6"/>
    <w:rsid w:val="280A4A33"/>
    <w:rsid w:val="281E2292"/>
    <w:rsid w:val="28347384"/>
    <w:rsid w:val="285C053E"/>
    <w:rsid w:val="285C78D0"/>
    <w:rsid w:val="285C7A8B"/>
    <w:rsid w:val="28762587"/>
    <w:rsid w:val="28821682"/>
    <w:rsid w:val="28934F19"/>
    <w:rsid w:val="28B24666"/>
    <w:rsid w:val="28D03A5B"/>
    <w:rsid w:val="293B2135"/>
    <w:rsid w:val="29924D42"/>
    <w:rsid w:val="299916CC"/>
    <w:rsid w:val="29A84CE7"/>
    <w:rsid w:val="29EA31D2"/>
    <w:rsid w:val="29FA7F26"/>
    <w:rsid w:val="2A0066C4"/>
    <w:rsid w:val="2A0C6979"/>
    <w:rsid w:val="2A0F29F0"/>
    <w:rsid w:val="2A257316"/>
    <w:rsid w:val="2A497DDD"/>
    <w:rsid w:val="2A822B83"/>
    <w:rsid w:val="2A8E1323"/>
    <w:rsid w:val="2A8F1762"/>
    <w:rsid w:val="2AAA411C"/>
    <w:rsid w:val="2ACA3EDA"/>
    <w:rsid w:val="2AEA65F8"/>
    <w:rsid w:val="2AFF7497"/>
    <w:rsid w:val="2B1575E3"/>
    <w:rsid w:val="2B1E3DD8"/>
    <w:rsid w:val="2B48310F"/>
    <w:rsid w:val="2B774832"/>
    <w:rsid w:val="2B9B7C39"/>
    <w:rsid w:val="2BB36041"/>
    <w:rsid w:val="2BB708BB"/>
    <w:rsid w:val="2BCD6BEB"/>
    <w:rsid w:val="2BDD6E85"/>
    <w:rsid w:val="2C0D08F1"/>
    <w:rsid w:val="2C1E1EF7"/>
    <w:rsid w:val="2C357514"/>
    <w:rsid w:val="2C3E7B79"/>
    <w:rsid w:val="2C594748"/>
    <w:rsid w:val="2C6F41F6"/>
    <w:rsid w:val="2C946521"/>
    <w:rsid w:val="2CBD649F"/>
    <w:rsid w:val="2CDC0FA6"/>
    <w:rsid w:val="2CDE11E4"/>
    <w:rsid w:val="2CEF7FC7"/>
    <w:rsid w:val="2D0D6B93"/>
    <w:rsid w:val="2D2910A6"/>
    <w:rsid w:val="2D536B83"/>
    <w:rsid w:val="2D6F3FF4"/>
    <w:rsid w:val="2D8F25EE"/>
    <w:rsid w:val="2DAD167F"/>
    <w:rsid w:val="2DE420E4"/>
    <w:rsid w:val="2E043657"/>
    <w:rsid w:val="2E105B20"/>
    <w:rsid w:val="2E7E3F56"/>
    <w:rsid w:val="2EF07D4B"/>
    <w:rsid w:val="2F1251F2"/>
    <w:rsid w:val="2F2C2DF5"/>
    <w:rsid w:val="2F374E1E"/>
    <w:rsid w:val="2F400CBB"/>
    <w:rsid w:val="2F4C58A8"/>
    <w:rsid w:val="2F9C1967"/>
    <w:rsid w:val="2F9E402D"/>
    <w:rsid w:val="300673EF"/>
    <w:rsid w:val="300936DD"/>
    <w:rsid w:val="3011436C"/>
    <w:rsid w:val="30296190"/>
    <w:rsid w:val="30305B1B"/>
    <w:rsid w:val="3031359C"/>
    <w:rsid w:val="30962F3E"/>
    <w:rsid w:val="30D17E68"/>
    <w:rsid w:val="30DC061C"/>
    <w:rsid w:val="30FF2795"/>
    <w:rsid w:val="310E2C1E"/>
    <w:rsid w:val="314943C1"/>
    <w:rsid w:val="31884034"/>
    <w:rsid w:val="31920543"/>
    <w:rsid w:val="31C40963"/>
    <w:rsid w:val="31DA26EC"/>
    <w:rsid w:val="32332EBB"/>
    <w:rsid w:val="323943CF"/>
    <w:rsid w:val="324254F3"/>
    <w:rsid w:val="32453943"/>
    <w:rsid w:val="32762A1C"/>
    <w:rsid w:val="32872D2F"/>
    <w:rsid w:val="329A6ACE"/>
    <w:rsid w:val="32E07D18"/>
    <w:rsid w:val="32F20369"/>
    <w:rsid w:val="32FA5FAE"/>
    <w:rsid w:val="32FD27B6"/>
    <w:rsid w:val="333045FB"/>
    <w:rsid w:val="3352043A"/>
    <w:rsid w:val="33607071"/>
    <w:rsid w:val="337F1FD8"/>
    <w:rsid w:val="338F3885"/>
    <w:rsid w:val="33980976"/>
    <w:rsid w:val="33AA30F8"/>
    <w:rsid w:val="33CB065A"/>
    <w:rsid w:val="340A0039"/>
    <w:rsid w:val="34315433"/>
    <w:rsid w:val="343F74D8"/>
    <w:rsid w:val="347071F4"/>
    <w:rsid w:val="34A36369"/>
    <w:rsid w:val="34A62130"/>
    <w:rsid w:val="34B41E36"/>
    <w:rsid w:val="34C97B0E"/>
    <w:rsid w:val="34D25634"/>
    <w:rsid w:val="352978C7"/>
    <w:rsid w:val="353F1A6B"/>
    <w:rsid w:val="353F1D24"/>
    <w:rsid w:val="35EB3B29"/>
    <w:rsid w:val="35F12DB9"/>
    <w:rsid w:val="360B1D73"/>
    <w:rsid w:val="361F3323"/>
    <w:rsid w:val="36314876"/>
    <w:rsid w:val="363A2F24"/>
    <w:rsid w:val="3640380C"/>
    <w:rsid w:val="365F7944"/>
    <w:rsid w:val="366D2307"/>
    <w:rsid w:val="36923616"/>
    <w:rsid w:val="36BB5442"/>
    <w:rsid w:val="36C95CEF"/>
    <w:rsid w:val="36E93760"/>
    <w:rsid w:val="36F465EA"/>
    <w:rsid w:val="36FD08CC"/>
    <w:rsid w:val="370067AA"/>
    <w:rsid w:val="3728158B"/>
    <w:rsid w:val="372A0312"/>
    <w:rsid w:val="37566104"/>
    <w:rsid w:val="376748F3"/>
    <w:rsid w:val="376D0236"/>
    <w:rsid w:val="377E620D"/>
    <w:rsid w:val="3784394E"/>
    <w:rsid w:val="37B827F4"/>
    <w:rsid w:val="37CD4298"/>
    <w:rsid w:val="37D645A8"/>
    <w:rsid w:val="381D6B33"/>
    <w:rsid w:val="382C6CAD"/>
    <w:rsid w:val="38436FB9"/>
    <w:rsid w:val="38735D2A"/>
    <w:rsid w:val="388B7208"/>
    <w:rsid w:val="38AD4FAD"/>
    <w:rsid w:val="38AE3BB0"/>
    <w:rsid w:val="393328E5"/>
    <w:rsid w:val="39373552"/>
    <w:rsid w:val="39A444C5"/>
    <w:rsid w:val="39BC7F7E"/>
    <w:rsid w:val="3A183C63"/>
    <w:rsid w:val="3A380FF3"/>
    <w:rsid w:val="3A602468"/>
    <w:rsid w:val="3ABB6414"/>
    <w:rsid w:val="3AC71DA2"/>
    <w:rsid w:val="3ACB5746"/>
    <w:rsid w:val="3AE400AD"/>
    <w:rsid w:val="3AE80CB2"/>
    <w:rsid w:val="3B04687F"/>
    <w:rsid w:val="3B2518F9"/>
    <w:rsid w:val="3B903A49"/>
    <w:rsid w:val="3BB20883"/>
    <w:rsid w:val="3BB642C9"/>
    <w:rsid w:val="3BE825C3"/>
    <w:rsid w:val="3C136B4D"/>
    <w:rsid w:val="3C6A539E"/>
    <w:rsid w:val="3C935077"/>
    <w:rsid w:val="3CCC3EC3"/>
    <w:rsid w:val="3CD06756"/>
    <w:rsid w:val="3CE42475"/>
    <w:rsid w:val="3D0B3C22"/>
    <w:rsid w:val="3D2A4166"/>
    <w:rsid w:val="3D3701D1"/>
    <w:rsid w:val="3D49081C"/>
    <w:rsid w:val="3D5877B1"/>
    <w:rsid w:val="3D606F77"/>
    <w:rsid w:val="3D6E1C05"/>
    <w:rsid w:val="3D972B19"/>
    <w:rsid w:val="3DA8275C"/>
    <w:rsid w:val="3DB47ECB"/>
    <w:rsid w:val="3DB633CE"/>
    <w:rsid w:val="3DB93DCB"/>
    <w:rsid w:val="3DBE15F8"/>
    <w:rsid w:val="3E441C7D"/>
    <w:rsid w:val="3E48375E"/>
    <w:rsid w:val="3E67796F"/>
    <w:rsid w:val="3E926F38"/>
    <w:rsid w:val="3EB76FF8"/>
    <w:rsid w:val="3F0F2917"/>
    <w:rsid w:val="3F264EE4"/>
    <w:rsid w:val="3F3570C3"/>
    <w:rsid w:val="3F4C7A3F"/>
    <w:rsid w:val="3F5D231A"/>
    <w:rsid w:val="3FC956FF"/>
    <w:rsid w:val="400F6351"/>
    <w:rsid w:val="407D14DE"/>
    <w:rsid w:val="40A36A71"/>
    <w:rsid w:val="40C50427"/>
    <w:rsid w:val="410E4736"/>
    <w:rsid w:val="41233D36"/>
    <w:rsid w:val="41245104"/>
    <w:rsid w:val="413D4F19"/>
    <w:rsid w:val="41904B99"/>
    <w:rsid w:val="41AE3DA3"/>
    <w:rsid w:val="41D3631F"/>
    <w:rsid w:val="41E105DF"/>
    <w:rsid w:val="41F466FD"/>
    <w:rsid w:val="420A2C65"/>
    <w:rsid w:val="420E1D6F"/>
    <w:rsid w:val="42810F78"/>
    <w:rsid w:val="428B26EA"/>
    <w:rsid w:val="42A67A24"/>
    <w:rsid w:val="42C11812"/>
    <w:rsid w:val="42D846B9"/>
    <w:rsid w:val="42E41383"/>
    <w:rsid w:val="430D7A82"/>
    <w:rsid w:val="431E1962"/>
    <w:rsid w:val="432F23E8"/>
    <w:rsid w:val="433057B2"/>
    <w:rsid w:val="435232FF"/>
    <w:rsid w:val="435D3BF4"/>
    <w:rsid w:val="439D5983"/>
    <w:rsid w:val="43A55B32"/>
    <w:rsid w:val="43B45922"/>
    <w:rsid w:val="43BB0E80"/>
    <w:rsid w:val="43C2584B"/>
    <w:rsid w:val="440D5045"/>
    <w:rsid w:val="44996E9A"/>
    <w:rsid w:val="44C66661"/>
    <w:rsid w:val="44CA1FD3"/>
    <w:rsid w:val="44F32A2B"/>
    <w:rsid w:val="44F3408E"/>
    <w:rsid w:val="44F84CB5"/>
    <w:rsid w:val="45546580"/>
    <w:rsid w:val="455B1156"/>
    <w:rsid w:val="45723C16"/>
    <w:rsid w:val="45837CCA"/>
    <w:rsid w:val="458A4224"/>
    <w:rsid w:val="45BA27F4"/>
    <w:rsid w:val="45BE6191"/>
    <w:rsid w:val="45C9178A"/>
    <w:rsid w:val="460C5979"/>
    <w:rsid w:val="460E2F69"/>
    <w:rsid w:val="461F4717"/>
    <w:rsid w:val="464651B0"/>
    <w:rsid w:val="465E5E01"/>
    <w:rsid w:val="46CB25E5"/>
    <w:rsid w:val="471F2A90"/>
    <w:rsid w:val="47267147"/>
    <w:rsid w:val="4751571C"/>
    <w:rsid w:val="47AF0B9E"/>
    <w:rsid w:val="47C01792"/>
    <w:rsid w:val="47E34173"/>
    <w:rsid w:val="4808150F"/>
    <w:rsid w:val="487D26F1"/>
    <w:rsid w:val="48AA4452"/>
    <w:rsid w:val="48F004DE"/>
    <w:rsid w:val="48F869EA"/>
    <w:rsid w:val="4909771F"/>
    <w:rsid w:val="49C04C0E"/>
    <w:rsid w:val="49E30645"/>
    <w:rsid w:val="49E9233D"/>
    <w:rsid w:val="4A0B180A"/>
    <w:rsid w:val="4A1B76E8"/>
    <w:rsid w:val="4A297886"/>
    <w:rsid w:val="4A42266B"/>
    <w:rsid w:val="4A473CC7"/>
    <w:rsid w:val="4A864172"/>
    <w:rsid w:val="4A966F56"/>
    <w:rsid w:val="4A9E1195"/>
    <w:rsid w:val="4AAD1944"/>
    <w:rsid w:val="4ABF25B2"/>
    <w:rsid w:val="4AC31003"/>
    <w:rsid w:val="4AE42350"/>
    <w:rsid w:val="4AE93159"/>
    <w:rsid w:val="4B0F7DB3"/>
    <w:rsid w:val="4B52065A"/>
    <w:rsid w:val="4BC56B8B"/>
    <w:rsid w:val="4BD0339A"/>
    <w:rsid w:val="4BF700B0"/>
    <w:rsid w:val="4C3C7520"/>
    <w:rsid w:val="4C577702"/>
    <w:rsid w:val="4CAA1E07"/>
    <w:rsid w:val="4CFF24BD"/>
    <w:rsid w:val="4D462159"/>
    <w:rsid w:val="4D465454"/>
    <w:rsid w:val="4D4E1BA9"/>
    <w:rsid w:val="4D5057DE"/>
    <w:rsid w:val="4D514F7B"/>
    <w:rsid w:val="4D5C5FAC"/>
    <w:rsid w:val="4D625B70"/>
    <w:rsid w:val="4D9872A2"/>
    <w:rsid w:val="4DAB6C02"/>
    <w:rsid w:val="4DC605B6"/>
    <w:rsid w:val="4DCD2949"/>
    <w:rsid w:val="4DEC0985"/>
    <w:rsid w:val="4DFC3C7E"/>
    <w:rsid w:val="4DFD7181"/>
    <w:rsid w:val="4E1C60CC"/>
    <w:rsid w:val="4E27683A"/>
    <w:rsid w:val="4E2D7F3C"/>
    <w:rsid w:val="4E561DD7"/>
    <w:rsid w:val="4E6A2827"/>
    <w:rsid w:val="4E7743AB"/>
    <w:rsid w:val="4E7D4719"/>
    <w:rsid w:val="4EB6394A"/>
    <w:rsid w:val="4EC933D2"/>
    <w:rsid w:val="4EFF78AE"/>
    <w:rsid w:val="4F2765B1"/>
    <w:rsid w:val="4F285975"/>
    <w:rsid w:val="4F98387D"/>
    <w:rsid w:val="4FE3486A"/>
    <w:rsid w:val="4FE64AA3"/>
    <w:rsid w:val="50031E55"/>
    <w:rsid w:val="503849A6"/>
    <w:rsid w:val="507B60D8"/>
    <w:rsid w:val="507F4AF3"/>
    <w:rsid w:val="50BD0791"/>
    <w:rsid w:val="5116189A"/>
    <w:rsid w:val="51261DCE"/>
    <w:rsid w:val="51796EDE"/>
    <w:rsid w:val="517D384B"/>
    <w:rsid w:val="51867298"/>
    <w:rsid w:val="51AC0F10"/>
    <w:rsid w:val="51EF1952"/>
    <w:rsid w:val="520312E7"/>
    <w:rsid w:val="52195EDF"/>
    <w:rsid w:val="521A2704"/>
    <w:rsid w:val="52275DD1"/>
    <w:rsid w:val="52313387"/>
    <w:rsid w:val="52421535"/>
    <w:rsid w:val="52536B89"/>
    <w:rsid w:val="528C01F9"/>
    <w:rsid w:val="529F0593"/>
    <w:rsid w:val="52B4393C"/>
    <w:rsid w:val="52C051D0"/>
    <w:rsid w:val="52E04D27"/>
    <w:rsid w:val="52E20C49"/>
    <w:rsid w:val="52EB04F1"/>
    <w:rsid w:val="52EB1E93"/>
    <w:rsid w:val="530979DF"/>
    <w:rsid w:val="53271A93"/>
    <w:rsid w:val="534A5BBE"/>
    <w:rsid w:val="536929E9"/>
    <w:rsid w:val="539A390F"/>
    <w:rsid w:val="539C0175"/>
    <w:rsid w:val="53AB7663"/>
    <w:rsid w:val="53CF14EE"/>
    <w:rsid w:val="53DB3477"/>
    <w:rsid w:val="53F8747A"/>
    <w:rsid w:val="541D2F0E"/>
    <w:rsid w:val="54330562"/>
    <w:rsid w:val="543B2838"/>
    <w:rsid w:val="54AF6B42"/>
    <w:rsid w:val="54CA0AA9"/>
    <w:rsid w:val="55125276"/>
    <w:rsid w:val="55B7198E"/>
    <w:rsid w:val="55DD6F2A"/>
    <w:rsid w:val="55ED66AB"/>
    <w:rsid w:val="5618391C"/>
    <w:rsid w:val="5669452E"/>
    <w:rsid w:val="56752829"/>
    <w:rsid w:val="567A3639"/>
    <w:rsid w:val="568432FD"/>
    <w:rsid w:val="56921989"/>
    <w:rsid w:val="56D60716"/>
    <w:rsid w:val="56E23970"/>
    <w:rsid w:val="57155486"/>
    <w:rsid w:val="57357CF1"/>
    <w:rsid w:val="574B672B"/>
    <w:rsid w:val="576248AB"/>
    <w:rsid w:val="577A3B0D"/>
    <w:rsid w:val="577A3C7D"/>
    <w:rsid w:val="578B4212"/>
    <w:rsid w:val="578F220A"/>
    <w:rsid w:val="57936D3D"/>
    <w:rsid w:val="57B51470"/>
    <w:rsid w:val="57C00B06"/>
    <w:rsid w:val="57E96447"/>
    <w:rsid w:val="57FC07D9"/>
    <w:rsid w:val="581F3840"/>
    <w:rsid w:val="582E76E8"/>
    <w:rsid w:val="584A2FE9"/>
    <w:rsid w:val="58500F22"/>
    <w:rsid w:val="585C0985"/>
    <w:rsid w:val="58A25847"/>
    <w:rsid w:val="58AC1A08"/>
    <w:rsid w:val="58DE0439"/>
    <w:rsid w:val="58EB4B0F"/>
    <w:rsid w:val="58F16C7A"/>
    <w:rsid w:val="591C0009"/>
    <w:rsid w:val="595A39F6"/>
    <w:rsid w:val="599E5C5F"/>
    <w:rsid w:val="59BB6342"/>
    <w:rsid w:val="59CC1E60"/>
    <w:rsid w:val="59EE0923"/>
    <w:rsid w:val="59EF5443"/>
    <w:rsid w:val="5A3465B4"/>
    <w:rsid w:val="5A35600C"/>
    <w:rsid w:val="5A6310DA"/>
    <w:rsid w:val="5A6545DD"/>
    <w:rsid w:val="5A6C7A6F"/>
    <w:rsid w:val="5A704B6C"/>
    <w:rsid w:val="5A9644BA"/>
    <w:rsid w:val="5AAC3B3B"/>
    <w:rsid w:val="5ACF0F3A"/>
    <w:rsid w:val="5AE55222"/>
    <w:rsid w:val="5AFA5ADE"/>
    <w:rsid w:val="5B0529DC"/>
    <w:rsid w:val="5B3D683F"/>
    <w:rsid w:val="5B846CFA"/>
    <w:rsid w:val="5BCC43DA"/>
    <w:rsid w:val="5BEE2769"/>
    <w:rsid w:val="5BF415B5"/>
    <w:rsid w:val="5C1923C1"/>
    <w:rsid w:val="5C616AE0"/>
    <w:rsid w:val="5C6B1600"/>
    <w:rsid w:val="5C921AD0"/>
    <w:rsid w:val="5C923E47"/>
    <w:rsid w:val="5CF94596"/>
    <w:rsid w:val="5D002AD9"/>
    <w:rsid w:val="5D72616D"/>
    <w:rsid w:val="5D9944D0"/>
    <w:rsid w:val="5DF05DE5"/>
    <w:rsid w:val="5DFD51DB"/>
    <w:rsid w:val="5E0D1E80"/>
    <w:rsid w:val="5E0D36E5"/>
    <w:rsid w:val="5E7F7360"/>
    <w:rsid w:val="5EB903DA"/>
    <w:rsid w:val="5F257C2F"/>
    <w:rsid w:val="5F3B6D1D"/>
    <w:rsid w:val="5F4131D6"/>
    <w:rsid w:val="5F547067"/>
    <w:rsid w:val="5F5D71FC"/>
    <w:rsid w:val="5F7229DE"/>
    <w:rsid w:val="5FB4527D"/>
    <w:rsid w:val="5FD204F2"/>
    <w:rsid w:val="5FE771E7"/>
    <w:rsid w:val="5FF53D41"/>
    <w:rsid w:val="60140907"/>
    <w:rsid w:val="601A489E"/>
    <w:rsid w:val="60204E9B"/>
    <w:rsid w:val="602202C6"/>
    <w:rsid w:val="605B138A"/>
    <w:rsid w:val="607C3753"/>
    <w:rsid w:val="60B707B9"/>
    <w:rsid w:val="60C30855"/>
    <w:rsid w:val="611E3D4D"/>
    <w:rsid w:val="6120630C"/>
    <w:rsid w:val="612A7A6F"/>
    <w:rsid w:val="61421EFD"/>
    <w:rsid w:val="615A5870"/>
    <w:rsid w:val="615C0B85"/>
    <w:rsid w:val="615C5041"/>
    <w:rsid w:val="61AE5E2B"/>
    <w:rsid w:val="61F3273F"/>
    <w:rsid w:val="62490F50"/>
    <w:rsid w:val="624A61F8"/>
    <w:rsid w:val="625A56FF"/>
    <w:rsid w:val="62743F92"/>
    <w:rsid w:val="627F5FED"/>
    <w:rsid w:val="62912F10"/>
    <w:rsid w:val="629E1445"/>
    <w:rsid w:val="63204376"/>
    <w:rsid w:val="638273C5"/>
    <w:rsid w:val="638B2615"/>
    <w:rsid w:val="639A75F8"/>
    <w:rsid w:val="639E73EC"/>
    <w:rsid w:val="639F01FD"/>
    <w:rsid w:val="63FD4654"/>
    <w:rsid w:val="64107237"/>
    <w:rsid w:val="64225AD8"/>
    <w:rsid w:val="645B2861"/>
    <w:rsid w:val="646856C7"/>
    <w:rsid w:val="646A0D87"/>
    <w:rsid w:val="647F0B6F"/>
    <w:rsid w:val="64934878"/>
    <w:rsid w:val="64D2555A"/>
    <w:rsid w:val="64D7564B"/>
    <w:rsid w:val="650B0753"/>
    <w:rsid w:val="650C1E4E"/>
    <w:rsid w:val="65104BDB"/>
    <w:rsid w:val="655C1AE4"/>
    <w:rsid w:val="655D4CDA"/>
    <w:rsid w:val="66144359"/>
    <w:rsid w:val="663414BA"/>
    <w:rsid w:val="664805B8"/>
    <w:rsid w:val="6652442E"/>
    <w:rsid w:val="66C40DA9"/>
    <w:rsid w:val="672A5187"/>
    <w:rsid w:val="67450A89"/>
    <w:rsid w:val="678A1A6C"/>
    <w:rsid w:val="67AC7A22"/>
    <w:rsid w:val="67B77AEE"/>
    <w:rsid w:val="67CB7A93"/>
    <w:rsid w:val="68281E1B"/>
    <w:rsid w:val="684112D8"/>
    <w:rsid w:val="68727E28"/>
    <w:rsid w:val="688A3E30"/>
    <w:rsid w:val="68AE5E05"/>
    <w:rsid w:val="68CB171E"/>
    <w:rsid w:val="68D04302"/>
    <w:rsid w:val="68D73C8C"/>
    <w:rsid w:val="68FF763D"/>
    <w:rsid w:val="690F418B"/>
    <w:rsid w:val="693904AE"/>
    <w:rsid w:val="69880765"/>
    <w:rsid w:val="699243C0"/>
    <w:rsid w:val="69C84209"/>
    <w:rsid w:val="69F272CD"/>
    <w:rsid w:val="69FB7936"/>
    <w:rsid w:val="6A154B1E"/>
    <w:rsid w:val="6A6F052B"/>
    <w:rsid w:val="6A7427DF"/>
    <w:rsid w:val="6A7A2736"/>
    <w:rsid w:val="6A7B4B9C"/>
    <w:rsid w:val="6AD818D9"/>
    <w:rsid w:val="6AEE2D62"/>
    <w:rsid w:val="6AF345E6"/>
    <w:rsid w:val="6B191E1D"/>
    <w:rsid w:val="6B5243A0"/>
    <w:rsid w:val="6BB365C6"/>
    <w:rsid w:val="6BD26A01"/>
    <w:rsid w:val="6BDD5F6A"/>
    <w:rsid w:val="6BE5713D"/>
    <w:rsid w:val="6C1134DA"/>
    <w:rsid w:val="6C3C0A7A"/>
    <w:rsid w:val="6C6E4FD9"/>
    <w:rsid w:val="6C89456C"/>
    <w:rsid w:val="6C9613C0"/>
    <w:rsid w:val="6CC134BF"/>
    <w:rsid w:val="6CD8623E"/>
    <w:rsid w:val="6CF51FA2"/>
    <w:rsid w:val="6D0C4591"/>
    <w:rsid w:val="6D270AA3"/>
    <w:rsid w:val="6D3C1942"/>
    <w:rsid w:val="6D4E709F"/>
    <w:rsid w:val="6D663271"/>
    <w:rsid w:val="6D87699A"/>
    <w:rsid w:val="6D8C6249"/>
    <w:rsid w:val="6D98425A"/>
    <w:rsid w:val="6DA53F45"/>
    <w:rsid w:val="6DC21080"/>
    <w:rsid w:val="6DC52C98"/>
    <w:rsid w:val="6DCE64BE"/>
    <w:rsid w:val="6DD540BF"/>
    <w:rsid w:val="6E630967"/>
    <w:rsid w:val="6E7B00D0"/>
    <w:rsid w:val="6E9468E8"/>
    <w:rsid w:val="6EA03ADD"/>
    <w:rsid w:val="6EAF46BE"/>
    <w:rsid w:val="6EBD0140"/>
    <w:rsid w:val="6EC00472"/>
    <w:rsid w:val="6EE174CF"/>
    <w:rsid w:val="6EF3691C"/>
    <w:rsid w:val="6F0E76F0"/>
    <w:rsid w:val="6F403311"/>
    <w:rsid w:val="6F901B66"/>
    <w:rsid w:val="6F9F49B0"/>
    <w:rsid w:val="6FA44D5E"/>
    <w:rsid w:val="6FA629D4"/>
    <w:rsid w:val="6FC05247"/>
    <w:rsid w:val="6FD10552"/>
    <w:rsid w:val="70206203"/>
    <w:rsid w:val="7038712D"/>
    <w:rsid w:val="70394BAE"/>
    <w:rsid w:val="705C05E6"/>
    <w:rsid w:val="70681E7A"/>
    <w:rsid w:val="706D6CA8"/>
    <w:rsid w:val="70757E8B"/>
    <w:rsid w:val="70BB2EF0"/>
    <w:rsid w:val="70EF79F2"/>
    <w:rsid w:val="70FF3672"/>
    <w:rsid w:val="71155816"/>
    <w:rsid w:val="71163298"/>
    <w:rsid w:val="712B17A2"/>
    <w:rsid w:val="71371B8F"/>
    <w:rsid w:val="71473A67"/>
    <w:rsid w:val="718D370E"/>
    <w:rsid w:val="71A611CB"/>
    <w:rsid w:val="71C30E32"/>
    <w:rsid w:val="71C93AC2"/>
    <w:rsid w:val="720F7C2C"/>
    <w:rsid w:val="72267279"/>
    <w:rsid w:val="72687A28"/>
    <w:rsid w:val="728C0AED"/>
    <w:rsid w:val="72AB22E1"/>
    <w:rsid w:val="72C806E0"/>
    <w:rsid w:val="72D75093"/>
    <w:rsid w:val="72DC3AFD"/>
    <w:rsid w:val="731E3717"/>
    <w:rsid w:val="73414765"/>
    <w:rsid w:val="73455C21"/>
    <w:rsid w:val="735B6162"/>
    <w:rsid w:val="73620677"/>
    <w:rsid w:val="737B3A06"/>
    <w:rsid w:val="738F6E24"/>
    <w:rsid w:val="73D425F7"/>
    <w:rsid w:val="73F4260B"/>
    <w:rsid w:val="73FD5F8D"/>
    <w:rsid w:val="740831F5"/>
    <w:rsid w:val="74113EFA"/>
    <w:rsid w:val="74323799"/>
    <w:rsid w:val="7447599E"/>
    <w:rsid w:val="747B33BD"/>
    <w:rsid w:val="74B10E34"/>
    <w:rsid w:val="74D20734"/>
    <w:rsid w:val="750A2023"/>
    <w:rsid w:val="75482D54"/>
    <w:rsid w:val="754F393E"/>
    <w:rsid w:val="755521A4"/>
    <w:rsid w:val="75B41ABB"/>
    <w:rsid w:val="75BB3F35"/>
    <w:rsid w:val="75F9289A"/>
    <w:rsid w:val="7676736A"/>
    <w:rsid w:val="76827869"/>
    <w:rsid w:val="76933951"/>
    <w:rsid w:val="769C1025"/>
    <w:rsid w:val="76BB3AD8"/>
    <w:rsid w:val="76CD17F4"/>
    <w:rsid w:val="76D0192C"/>
    <w:rsid w:val="76E24AC9"/>
    <w:rsid w:val="76FA3873"/>
    <w:rsid w:val="771D661B"/>
    <w:rsid w:val="771F7714"/>
    <w:rsid w:val="77317864"/>
    <w:rsid w:val="77493605"/>
    <w:rsid w:val="774A1D6C"/>
    <w:rsid w:val="77582A5D"/>
    <w:rsid w:val="775A26DD"/>
    <w:rsid w:val="777E145F"/>
    <w:rsid w:val="77ED6D7C"/>
    <w:rsid w:val="782C6C37"/>
    <w:rsid w:val="783C792B"/>
    <w:rsid w:val="785B5711"/>
    <w:rsid w:val="785D3E24"/>
    <w:rsid w:val="78782A0D"/>
    <w:rsid w:val="78D46C6E"/>
    <w:rsid w:val="78F76C86"/>
    <w:rsid w:val="79003D12"/>
    <w:rsid w:val="793542E5"/>
    <w:rsid w:val="793F707A"/>
    <w:rsid w:val="79631180"/>
    <w:rsid w:val="796B11C3"/>
    <w:rsid w:val="79A2171F"/>
    <w:rsid w:val="79A252FF"/>
    <w:rsid w:val="79AB6672"/>
    <w:rsid w:val="79D33056"/>
    <w:rsid w:val="79E778D6"/>
    <w:rsid w:val="7AC548F7"/>
    <w:rsid w:val="7ADE0D63"/>
    <w:rsid w:val="7BD021E3"/>
    <w:rsid w:val="7BED2287"/>
    <w:rsid w:val="7C130146"/>
    <w:rsid w:val="7C26369C"/>
    <w:rsid w:val="7C2A32C5"/>
    <w:rsid w:val="7C356693"/>
    <w:rsid w:val="7C8F51E8"/>
    <w:rsid w:val="7C9E5A24"/>
    <w:rsid w:val="7CAC00CB"/>
    <w:rsid w:val="7D0115A6"/>
    <w:rsid w:val="7D194A12"/>
    <w:rsid w:val="7D385569"/>
    <w:rsid w:val="7D575412"/>
    <w:rsid w:val="7D5C6167"/>
    <w:rsid w:val="7D62117D"/>
    <w:rsid w:val="7D6A3A1A"/>
    <w:rsid w:val="7D82453B"/>
    <w:rsid w:val="7D840910"/>
    <w:rsid w:val="7DB275A7"/>
    <w:rsid w:val="7DB54254"/>
    <w:rsid w:val="7DF51C34"/>
    <w:rsid w:val="7E3E1EF2"/>
    <w:rsid w:val="7E7824CA"/>
    <w:rsid w:val="7E8070E2"/>
    <w:rsid w:val="7E87490A"/>
    <w:rsid w:val="7E951513"/>
    <w:rsid w:val="7EAA24D6"/>
    <w:rsid w:val="7ECB2594"/>
    <w:rsid w:val="7ED001FD"/>
    <w:rsid w:val="7EF74FC9"/>
    <w:rsid w:val="7F222FA3"/>
    <w:rsid w:val="7F282B39"/>
    <w:rsid w:val="7F333BC9"/>
    <w:rsid w:val="7F380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ED0B59"/>
  <w15:docId w15:val="{373DF097-5401-46A3-87A1-2493240AA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semiHidden="1" w:unhideWhenUsed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B1FEB"/>
    <w:pPr>
      <w:spacing w:beforeLines="50" w:afterLines="50"/>
      <w:jc w:val="both"/>
    </w:pPr>
    <w:rPr>
      <w:rFonts w:eastAsia="Times New Roman"/>
      <w:kern w:val="2"/>
    </w:rPr>
  </w:style>
  <w:style w:type="paragraph" w:styleId="1">
    <w:name w:val="heading 1"/>
    <w:basedOn w:val="a"/>
    <w:next w:val="a"/>
    <w:qFormat/>
    <w:rsid w:val="00BB1FEB"/>
    <w:pPr>
      <w:keepNext/>
      <w:keepLines/>
      <w:numPr>
        <w:numId w:val="1"/>
      </w:numPr>
      <w:pBdr>
        <w:top w:val="single" w:sz="12" w:space="3" w:color="auto"/>
      </w:pBdr>
      <w:tabs>
        <w:tab w:val="clear" w:pos="-4820"/>
        <w:tab w:val="left" w:pos="0"/>
      </w:tabs>
      <w:ind w:left="0"/>
      <w:outlineLvl w:val="0"/>
    </w:pPr>
    <w:rPr>
      <w:rFonts w:ascii="Arial" w:eastAsia="Arial Unicode MS" w:hAnsi="Arial"/>
      <w:sz w:val="32"/>
    </w:rPr>
  </w:style>
  <w:style w:type="paragraph" w:styleId="2">
    <w:name w:val="heading 2"/>
    <w:basedOn w:val="1"/>
    <w:next w:val="a"/>
    <w:qFormat/>
    <w:rsid w:val="00BB1FEB"/>
    <w:pPr>
      <w:numPr>
        <w:ilvl w:val="1"/>
      </w:numPr>
      <w:pBdr>
        <w:top w:val="none" w:sz="0" w:space="0" w:color="auto"/>
      </w:pBdr>
      <w:spacing w:before="120" w:after="120"/>
      <w:ind w:rightChars="100" w:right="200"/>
      <w:outlineLvl w:val="1"/>
    </w:pPr>
    <w:rPr>
      <w:sz w:val="28"/>
      <w:szCs w:val="28"/>
    </w:rPr>
  </w:style>
  <w:style w:type="paragraph" w:styleId="3">
    <w:name w:val="heading 3"/>
    <w:basedOn w:val="2"/>
    <w:next w:val="a"/>
    <w:qFormat/>
    <w:rsid w:val="00BB1FEB"/>
    <w:pPr>
      <w:numPr>
        <w:ilvl w:val="2"/>
      </w:numPr>
      <w:outlineLvl w:val="2"/>
    </w:pPr>
    <w:rPr>
      <w:rFonts w:eastAsia="宋体"/>
      <w:sz w:val="22"/>
    </w:rPr>
  </w:style>
  <w:style w:type="paragraph" w:styleId="4">
    <w:name w:val="heading 4"/>
    <w:basedOn w:val="3"/>
    <w:next w:val="a"/>
    <w:uiPriority w:val="99"/>
    <w:semiHidden/>
    <w:unhideWhenUsed/>
    <w:qFormat/>
    <w:rsid w:val="00BB1FEB"/>
    <w:pPr>
      <w:numPr>
        <w:ilvl w:val="3"/>
        <w:numId w:val="2"/>
      </w:numPr>
      <w:spacing w:beforeLines="0" w:afterLines="0" w:line="372" w:lineRule="auto"/>
      <w:outlineLvl w:val="3"/>
    </w:pPr>
    <w:rPr>
      <w:rFonts w:eastAsia="黑体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qFormat/>
    <w:rsid w:val="00BB1FEB"/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uiPriority w:val="99"/>
    <w:unhideWhenUsed/>
    <w:qFormat/>
    <w:rsid w:val="00BB1FEB"/>
    <w:pPr>
      <w:jc w:val="left"/>
    </w:pPr>
  </w:style>
  <w:style w:type="paragraph" w:styleId="TOC3">
    <w:name w:val="toc 3"/>
    <w:basedOn w:val="a"/>
    <w:next w:val="a"/>
    <w:link w:val="TOC30"/>
    <w:uiPriority w:val="39"/>
    <w:unhideWhenUsed/>
    <w:qFormat/>
    <w:rsid w:val="00BB1FEB"/>
    <w:pPr>
      <w:ind w:leftChars="400" w:left="880"/>
    </w:pPr>
    <w:rPr>
      <w:b/>
      <w:i/>
    </w:rPr>
  </w:style>
  <w:style w:type="paragraph" w:styleId="a7">
    <w:name w:val="Balloon Text"/>
    <w:basedOn w:val="a"/>
    <w:link w:val="a8"/>
    <w:uiPriority w:val="99"/>
    <w:semiHidden/>
    <w:unhideWhenUsed/>
    <w:qFormat/>
    <w:rsid w:val="00BB1FEB"/>
    <w:rPr>
      <w:sz w:val="18"/>
      <w:szCs w:val="18"/>
    </w:rPr>
  </w:style>
  <w:style w:type="paragraph" w:styleId="a9">
    <w:name w:val="footer"/>
    <w:link w:val="aa"/>
    <w:uiPriority w:val="99"/>
    <w:unhideWhenUsed/>
    <w:qFormat/>
    <w:rsid w:val="00BB1FEB"/>
    <w:pPr>
      <w:tabs>
        <w:tab w:val="center" w:pos="4153"/>
        <w:tab w:val="right" w:pos="8306"/>
      </w:tabs>
      <w:snapToGrid w:val="0"/>
    </w:pPr>
    <w:rPr>
      <w:rFonts w:eastAsia="Times New Roman"/>
      <w:kern w:val="2"/>
      <w:sz w:val="18"/>
      <w:szCs w:val="18"/>
    </w:rPr>
  </w:style>
  <w:style w:type="paragraph" w:styleId="ab">
    <w:name w:val="header"/>
    <w:link w:val="ac"/>
    <w:uiPriority w:val="99"/>
    <w:qFormat/>
    <w:rsid w:val="00BB1F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="Times New Roman"/>
      <w:kern w:val="2"/>
      <w:sz w:val="18"/>
      <w:szCs w:val="18"/>
    </w:rPr>
  </w:style>
  <w:style w:type="paragraph" w:styleId="TOC1">
    <w:name w:val="toc 1"/>
    <w:basedOn w:val="a"/>
    <w:next w:val="a"/>
    <w:link w:val="TOC10"/>
    <w:uiPriority w:val="39"/>
    <w:unhideWhenUsed/>
    <w:qFormat/>
    <w:rsid w:val="00BB1FEB"/>
    <w:rPr>
      <w:b/>
      <w:i/>
    </w:rPr>
  </w:style>
  <w:style w:type="paragraph" w:styleId="ad">
    <w:name w:val="table of figures"/>
    <w:basedOn w:val="a"/>
    <w:next w:val="a"/>
    <w:uiPriority w:val="99"/>
    <w:semiHidden/>
    <w:unhideWhenUsed/>
    <w:qFormat/>
    <w:rsid w:val="00BB1FEB"/>
    <w:pPr>
      <w:ind w:leftChars="200" w:left="200" w:hangingChars="200" w:hanging="200"/>
    </w:pPr>
  </w:style>
  <w:style w:type="paragraph" w:styleId="TOC2">
    <w:name w:val="toc 2"/>
    <w:basedOn w:val="a"/>
    <w:next w:val="a"/>
    <w:link w:val="TOC20"/>
    <w:uiPriority w:val="39"/>
    <w:unhideWhenUsed/>
    <w:qFormat/>
    <w:rsid w:val="00BB1FEB"/>
    <w:pPr>
      <w:snapToGrid w:val="0"/>
      <w:ind w:leftChars="200" w:left="618"/>
    </w:pPr>
    <w:rPr>
      <w:b/>
      <w:i/>
    </w:rPr>
  </w:style>
  <w:style w:type="paragraph" w:styleId="ae">
    <w:name w:val="annotation subject"/>
    <w:basedOn w:val="a5"/>
    <w:next w:val="a5"/>
    <w:link w:val="af"/>
    <w:uiPriority w:val="99"/>
    <w:semiHidden/>
    <w:unhideWhenUsed/>
    <w:qFormat/>
    <w:rsid w:val="00BB1FEB"/>
    <w:rPr>
      <w:b/>
      <w:bCs/>
    </w:rPr>
  </w:style>
  <w:style w:type="table" w:styleId="af0">
    <w:name w:val="Table Grid"/>
    <w:aliases w:val="TableGrid"/>
    <w:basedOn w:val="a1"/>
    <w:uiPriority w:val="99"/>
    <w:qFormat/>
    <w:rsid w:val="00BB1FE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basedOn w:val="a0"/>
    <w:uiPriority w:val="99"/>
    <w:unhideWhenUsed/>
    <w:qFormat/>
    <w:rsid w:val="00BB1FEB"/>
    <w:rPr>
      <w:sz w:val="21"/>
      <w:szCs w:val="21"/>
    </w:rPr>
  </w:style>
  <w:style w:type="character" w:customStyle="1" w:styleId="a8">
    <w:name w:val="批注框文本 字符"/>
    <w:basedOn w:val="a0"/>
    <w:link w:val="a7"/>
    <w:uiPriority w:val="99"/>
    <w:semiHidden/>
    <w:qFormat/>
    <w:rsid w:val="00BB1FEB"/>
    <w:rPr>
      <w:rFonts w:eastAsia="Times New Roman"/>
      <w:kern w:val="2"/>
      <w:sz w:val="18"/>
      <w:szCs w:val="18"/>
    </w:rPr>
  </w:style>
  <w:style w:type="paragraph" w:customStyle="1" w:styleId="Arial1101987050">
    <w:name w:val="样式 Arial 11 磅 加粗 左侧:  0 厘米 悬挂缩进: 19.87 字符 段前: 0.5 行 段后: 0...."/>
    <w:basedOn w:val="a"/>
    <w:qFormat/>
    <w:rsid w:val="00BB1FEB"/>
    <w:pPr>
      <w:spacing w:afterLines="0"/>
      <w:ind w:left="1985" w:hanging="1985"/>
    </w:pPr>
    <w:rPr>
      <w:rFonts w:ascii="Arial" w:hAnsi="Arial" w:cs="宋体"/>
      <w:b/>
      <w:bCs/>
      <w:sz w:val="22"/>
    </w:rPr>
  </w:style>
  <w:style w:type="paragraph" w:customStyle="1" w:styleId="ZTE-Observation-2021">
    <w:name w:val="!ZTE-Observation-2021"/>
    <w:basedOn w:val="a"/>
    <w:qFormat/>
    <w:rsid w:val="00BB1FEB"/>
    <w:pPr>
      <w:numPr>
        <w:numId w:val="3"/>
      </w:numPr>
      <w:snapToGrid w:val="0"/>
      <w:spacing w:before="120" w:after="120"/>
      <w:ind w:left="1273" w:hangingChars="634" w:hanging="1273"/>
      <w:jc w:val="left"/>
      <w:textAlignment w:val="center"/>
    </w:pPr>
    <w:rPr>
      <w:rFonts w:eastAsiaTheme="minorEastAsia" w:cs="宋体"/>
      <w:b/>
      <w:bCs/>
      <w:i/>
      <w:iCs/>
      <w:lang w:val="en-GB" w:eastAsia="en-US"/>
    </w:rPr>
  </w:style>
  <w:style w:type="paragraph" w:customStyle="1" w:styleId="ZTE-Proposal-20210505">
    <w:name w:val="!ZTE-Proposal-2021 + 段前: 0.5 行 段后: 0.5 行"/>
    <w:basedOn w:val="a"/>
    <w:qFormat/>
    <w:rsid w:val="00BB1FEB"/>
    <w:pPr>
      <w:numPr>
        <w:numId w:val="4"/>
      </w:numPr>
      <w:spacing w:before="120" w:after="120"/>
      <w:jc w:val="left"/>
    </w:pPr>
    <w:rPr>
      <w:rFonts w:eastAsiaTheme="minorEastAsia" w:cs="宋体"/>
      <w:b/>
      <w:bCs/>
      <w:i/>
      <w:iCs/>
      <w:lang w:val="en-GB"/>
    </w:rPr>
  </w:style>
  <w:style w:type="paragraph" w:customStyle="1" w:styleId="sub-proposal">
    <w:name w:val="sub-proposal"/>
    <w:basedOn w:val="a"/>
    <w:qFormat/>
    <w:rsid w:val="00BB1FEB"/>
    <w:pPr>
      <w:numPr>
        <w:numId w:val="5"/>
      </w:numPr>
      <w:tabs>
        <w:tab w:val="left" w:pos="0"/>
        <w:tab w:val="left" w:pos="567"/>
        <w:tab w:val="left" w:pos="993"/>
      </w:tabs>
      <w:spacing w:before="120" w:after="120"/>
      <w:ind w:leftChars="354" w:left="989" w:hangingChars="140" w:hanging="281"/>
      <w:jc w:val="left"/>
    </w:pPr>
    <w:rPr>
      <w:rFonts w:eastAsiaTheme="minorEastAsia"/>
      <w:b/>
      <w:bCs/>
      <w:i/>
      <w:iCs/>
    </w:rPr>
  </w:style>
  <w:style w:type="paragraph" w:customStyle="1" w:styleId="sub-observation">
    <w:name w:val="sub-observation"/>
    <w:basedOn w:val="sub-proposal"/>
    <w:qFormat/>
    <w:rsid w:val="00BB1FEB"/>
  </w:style>
  <w:style w:type="paragraph" w:customStyle="1" w:styleId="3rdlevelproposal">
    <w:name w:val="3rd level proposal"/>
    <w:basedOn w:val="sub-proposal"/>
    <w:qFormat/>
    <w:rsid w:val="00BB1FEB"/>
    <w:pPr>
      <w:numPr>
        <w:numId w:val="6"/>
      </w:numPr>
      <w:ind w:leftChars="496" w:left="1199" w:hangingChars="103" w:hanging="207"/>
    </w:pPr>
  </w:style>
  <w:style w:type="paragraph" w:customStyle="1" w:styleId="3rdlevelobservation">
    <w:name w:val="3rd level observation"/>
    <w:basedOn w:val="sub-observation"/>
    <w:qFormat/>
    <w:rsid w:val="00BB1FEB"/>
    <w:pPr>
      <w:numPr>
        <w:numId w:val="7"/>
      </w:numPr>
      <w:tabs>
        <w:tab w:val="clear" w:pos="993"/>
        <w:tab w:val="left" w:pos="1134"/>
      </w:tabs>
      <w:ind w:leftChars="496" w:left="1131" w:hangingChars="69" w:hanging="139"/>
    </w:pPr>
  </w:style>
  <w:style w:type="paragraph" w:customStyle="1" w:styleId="References">
    <w:name w:val="References"/>
    <w:basedOn w:val="a"/>
    <w:qFormat/>
    <w:rsid w:val="00BB1FEB"/>
    <w:pPr>
      <w:numPr>
        <w:numId w:val="8"/>
      </w:numPr>
      <w:spacing w:after="60"/>
    </w:pPr>
    <w:rPr>
      <w:szCs w:val="16"/>
    </w:rPr>
  </w:style>
  <w:style w:type="paragraph" w:styleId="af2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出段落,Task Body"/>
    <w:basedOn w:val="a"/>
    <w:link w:val="af3"/>
    <w:uiPriority w:val="34"/>
    <w:qFormat/>
    <w:rsid w:val="00BB1FEB"/>
    <w:pPr>
      <w:spacing w:beforeLines="0"/>
      <w:ind w:left="720"/>
      <w:contextualSpacing/>
    </w:pPr>
    <w:rPr>
      <w:sz w:val="24"/>
      <w:szCs w:val="24"/>
    </w:rPr>
  </w:style>
  <w:style w:type="character" w:customStyle="1" w:styleId="ac">
    <w:name w:val="页眉 字符"/>
    <w:basedOn w:val="a0"/>
    <w:link w:val="ab"/>
    <w:uiPriority w:val="99"/>
    <w:qFormat/>
    <w:rsid w:val="00BB1FEB"/>
    <w:rPr>
      <w:rFonts w:eastAsia="Times New Roman"/>
      <w:kern w:val="2"/>
      <w:sz w:val="18"/>
      <w:szCs w:val="18"/>
    </w:rPr>
  </w:style>
  <w:style w:type="paragraph" w:customStyle="1" w:styleId="ZTE-C-proposal">
    <w:name w:val="ZTE-C-proposal"/>
    <w:basedOn w:val="TOC1"/>
    <w:link w:val="ZTE-C-proposal0"/>
    <w:qFormat/>
    <w:rsid w:val="00BB1FEB"/>
    <w:pPr>
      <w:spacing w:before="120" w:after="120"/>
      <w:ind w:left="1104" w:hangingChars="550" w:hanging="1104"/>
    </w:pPr>
  </w:style>
  <w:style w:type="paragraph" w:customStyle="1" w:styleId="ZTE-C-subProposal">
    <w:name w:val="ZTE-C-subProposal"/>
    <w:basedOn w:val="TOC2"/>
    <w:link w:val="ZTE-C-subProposal0"/>
    <w:qFormat/>
    <w:rsid w:val="00BB1FEB"/>
    <w:pPr>
      <w:tabs>
        <w:tab w:val="left" w:pos="993"/>
        <w:tab w:val="right" w:leader="dot" w:pos="9650"/>
      </w:tabs>
      <w:spacing w:before="120" w:after="120"/>
      <w:ind w:leftChars="354" w:left="708"/>
    </w:pPr>
  </w:style>
  <w:style w:type="character" w:customStyle="1" w:styleId="TOC10">
    <w:name w:val="TOC 1 字符"/>
    <w:basedOn w:val="a0"/>
    <w:link w:val="TOC1"/>
    <w:uiPriority w:val="39"/>
    <w:qFormat/>
    <w:rsid w:val="00BB1FEB"/>
    <w:rPr>
      <w:rFonts w:eastAsia="Times New Roman"/>
      <w:b/>
      <w:i/>
      <w:kern w:val="2"/>
    </w:rPr>
  </w:style>
  <w:style w:type="character" w:customStyle="1" w:styleId="ZTE-C-proposal0">
    <w:name w:val="ZTE-C-proposal 字符"/>
    <w:basedOn w:val="TOC10"/>
    <w:link w:val="ZTE-C-proposal"/>
    <w:qFormat/>
    <w:rsid w:val="00BB1FEB"/>
    <w:rPr>
      <w:rFonts w:eastAsia="Times New Roman"/>
      <w:b/>
      <w:i/>
      <w:color w:val="000000"/>
      <w:kern w:val="2"/>
    </w:rPr>
  </w:style>
  <w:style w:type="paragraph" w:customStyle="1" w:styleId="ZTE-C-3rdlevelproposal">
    <w:name w:val="ZTE-C-3rd level proposal"/>
    <w:basedOn w:val="TOC3"/>
    <w:link w:val="ZTE-C-3rdlevelproposal0"/>
    <w:qFormat/>
    <w:rsid w:val="00BB1FEB"/>
    <w:pPr>
      <w:tabs>
        <w:tab w:val="left" w:pos="1276"/>
        <w:tab w:val="right" w:leader="dot" w:pos="9650"/>
      </w:tabs>
      <w:spacing w:before="120" w:after="120"/>
      <w:ind w:leftChars="567" w:left="1134"/>
    </w:pPr>
  </w:style>
  <w:style w:type="character" w:customStyle="1" w:styleId="TOC20">
    <w:name w:val="TOC 2 字符"/>
    <w:basedOn w:val="a0"/>
    <w:link w:val="TOC2"/>
    <w:uiPriority w:val="39"/>
    <w:qFormat/>
    <w:rsid w:val="00BB1FEB"/>
    <w:rPr>
      <w:rFonts w:eastAsia="Times New Roman"/>
      <w:b/>
      <w:i/>
      <w:kern w:val="2"/>
    </w:rPr>
  </w:style>
  <w:style w:type="character" w:customStyle="1" w:styleId="ZTE-C-subProposal0">
    <w:name w:val="ZTE-C-subProposal 字符"/>
    <w:basedOn w:val="TOC20"/>
    <w:link w:val="ZTE-C-subProposal"/>
    <w:qFormat/>
    <w:rsid w:val="00BB1FEB"/>
    <w:rPr>
      <w:rFonts w:eastAsia="Times New Roman"/>
      <w:b/>
      <w:i/>
      <w:kern w:val="2"/>
    </w:rPr>
  </w:style>
  <w:style w:type="paragraph" w:customStyle="1" w:styleId="ZTE-C-Observation">
    <w:name w:val="ZTE-C-Observation"/>
    <w:basedOn w:val="TOC1"/>
    <w:link w:val="ZTE-C-Observation0"/>
    <w:qFormat/>
    <w:rsid w:val="00BB1FEB"/>
    <w:pPr>
      <w:tabs>
        <w:tab w:val="left" w:pos="1470"/>
        <w:tab w:val="right" w:pos="9650"/>
      </w:tabs>
      <w:spacing w:before="120" w:after="120"/>
      <w:ind w:left="1273" w:hangingChars="634" w:hanging="1273"/>
    </w:pPr>
  </w:style>
  <w:style w:type="character" w:customStyle="1" w:styleId="TOC30">
    <w:name w:val="TOC 3 字符"/>
    <w:basedOn w:val="a0"/>
    <w:link w:val="TOC3"/>
    <w:uiPriority w:val="39"/>
    <w:qFormat/>
    <w:rsid w:val="00BB1FEB"/>
    <w:rPr>
      <w:rFonts w:eastAsia="Times New Roman"/>
      <w:b/>
      <w:i/>
      <w:kern w:val="2"/>
    </w:rPr>
  </w:style>
  <w:style w:type="character" w:customStyle="1" w:styleId="ZTE-C-3rdlevelproposal0">
    <w:name w:val="ZTE-C-3rd level proposal 字符"/>
    <w:basedOn w:val="TOC30"/>
    <w:link w:val="ZTE-C-3rdlevelproposal"/>
    <w:qFormat/>
    <w:rsid w:val="00BB1FEB"/>
    <w:rPr>
      <w:rFonts w:eastAsia="Times New Roman"/>
      <w:b/>
      <w:i/>
      <w:kern w:val="2"/>
    </w:rPr>
  </w:style>
  <w:style w:type="paragraph" w:customStyle="1" w:styleId="ZTE-C-sub-Observation">
    <w:name w:val="ZTE-C-sub-Observation"/>
    <w:basedOn w:val="TOC2"/>
    <w:link w:val="ZTE-C-sub-Observation0"/>
    <w:qFormat/>
    <w:rsid w:val="00BB1FEB"/>
    <w:pPr>
      <w:tabs>
        <w:tab w:val="left" w:pos="993"/>
        <w:tab w:val="right" w:pos="9650"/>
      </w:tabs>
      <w:spacing w:before="120" w:after="120"/>
      <w:ind w:leftChars="425" w:left="850"/>
    </w:pPr>
  </w:style>
  <w:style w:type="character" w:customStyle="1" w:styleId="ZTE-C-Observation0">
    <w:name w:val="ZTE-C-Observation 字符"/>
    <w:basedOn w:val="TOC10"/>
    <w:link w:val="ZTE-C-Observation"/>
    <w:qFormat/>
    <w:rsid w:val="00BB1FEB"/>
    <w:rPr>
      <w:rFonts w:eastAsia="Times New Roman"/>
      <w:b/>
      <w:i/>
      <w:kern w:val="2"/>
    </w:rPr>
  </w:style>
  <w:style w:type="paragraph" w:customStyle="1" w:styleId="ZTE-C-3rdlevelObservation">
    <w:name w:val="ZTE-C-3rd level Observation"/>
    <w:basedOn w:val="TOC3"/>
    <w:link w:val="ZTE-C-3rdlevelObservation0"/>
    <w:qFormat/>
    <w:rsid w:val="00BB1FEB"/>
    <w:pPr>
      <w:tabs>
        <w:tab w:val="left" w:pos="1260"/>
        <w:tab w:val="right" w:pos="9650"/>
      </w:tabs>
      <w:spacing w:before="120" w:after="120"/>
      <w:ind w:leftChars="567" w:left="1134"/>
    </w:pPr>
  </w:style>
  <w:style w:type="character" w:customStyle="1" w:styleId="ZTE-C-sub-Observation0">
    <w:name w:val="ZTE-C-sub-Observation 字符"/>
    <w:basedOn w:val="TOC20"/>
    <w:link w:val="ZTE-C-sub-Observation"/>
    <w:qFormat/>
    <w:rsid w:val="00BB1FEB"/>
    <w:rPr>
      <w:rFonts w:eastAsia="Times New Roman"/>
      <w:b/>
      <w:i/>
      <w:kern w:val="2"/>
    </w:rPr>
  </w:style>
  <w:style w:type="character" w:customStyle="1" w:styleId="ZTE-C-3rdlevelObservation0">
    <w:name w:val="ZTE-C-3rd level Observation 字符"/>
    <w:basedOn w:val="TOC30"/>
    <w:link w:val="ZTE-C-3rdlevelObservation"/>
    <w:qFormat/>
    <w:rsid w:val="00BB1FEB"/>
    <w:rPr>
      <w:rFonts w:eastAsia="Times New Roman"/>
      <w:b/>
      <w:i/>
      <w:kern w:val="2"/>
    </w:rPr>
  </w:style>
  <w:style w:type="character" w:customStyle="1" w:styleId="aa">
    <w:name w:val="页脚 字符"/>
    <w:basedOn w:val="a0"/>
    <w:link w:val="a9"/>
    <w:uiPriority w:val="99"/>
    <w:qFormat/>
    <w:rsid w:val="00BB1FEB"/>
    <w:rPr>
      <w:rFonts w:eastAsia="Times New Roman"/>
      <w:kern w:val="2"/>
      <w:sz w:val="18"/>
      <w:szCs w:val="18"/>
    </w:rPr>
  </w:style>
  <w:style w:type="paragraph" w:customStyle="1" w:styleId="TAH">
    <w:name w:val="TAH"/>
    <w:basedOn w:val="TAC"/>
    <w:qFormat/>
    <w:rsid w:val="00BB1FEB"/>
    <w:rPr>
      <w:b/>
    </w:rPr>
  </w:style>
  <w:style w:type="paragraph" w:customStyle="1" w:styleId="TAC">
    <w:name w:val="TAC"/>
    <w:basedOn w:val="TAL"/>
    <w:qFormat/>
    <w:rsid w:val="00BB1FEB"/>
    <w:pPr>
      <w:jc w:val="center"/>
    </w:pPr>
  </w:style>
  <w:style w:type="paragraph" w:customStyle="1" w:styleId="TAL">
    <w:name w:val="TAL"/>
    <w:basedOn w:val="a"/>
    <w:qFormat/>
    <w:rsid w:val="00BB1FEB"/>
    <w:pPr>
      <w:keepNext/>
      <w:keepLines/>
    </w:pPr>
    <w:rPr>
      <w:rFonts w:ascii="Arial" w:hAnsi="Arial"/>
      <w:sz w:val="18"/>
    </w:rPr>
  </w:style>
  <w:style w:type="character" w:customStyle="1" w:styleId="fontstyle01">
    <w:name w:val="fontstyle01"/>
    <w:qFormat/>
    <w:rsid w:val="00BB1FEB"/>
    <w:rPr>
      <w:rFonts w:ascii="Times" w:hAnsi="Times" w:hint="default"/>
      <w:color w:val="000000"/>
      <w:sz w:val="20"/>
      <w:szCs w:val="20"/>
    </w:rPr>
  </w:style>
  <w:style w:type="character" w:customStyle="1" w:styleId="a6">
    <w:name w:val="批注文字 字符"/>
    <w:basedOn w:val="a0"/>
    <w:link w:val="a5"/>
    <w:uiPriority w:val="99"/>
    <w:qFormat/>
    <w:rsid w:val="00BB1FEB"/>
    <w:rPr>
      <w:rFonts w:eastAsia="Times New Roman"/>
      <w:kern w:val="2"/>
    </w:rPr>
  </w:style>
  <w:style w:type="character" w:customStyle="1" w:styleId="af">
    <w:name w:val="批注主题 字符"/>
    <w:basedOn w:val="a6"/>
    <w:link w:val="ae"/>
    <w:uiPriority w:val="99"/>
    <w:semiHidden/>
    <w:qFormat/>
    <w:rsid w:val="00BB1FEB"/>
    <w:rPr>
      <w:rFonts w:eastAsia="Times New Roman"/>
      <w:b/>
      <w:bCs/>
      <w:kern w:val="2"/>
    </w:rPr>
  </w:style>
  <w:style w:type="character" w:customStyle="1" w:styleId="a4">
    <w:name w:val="文档结构图 字符"/>
    <w:basedOn w:val="a0"/>
    <w:link w:val="a3"/>
    <w:uiPriority w:val="99"/>
    <w:semiHidden/>
    <w:qFormat/>
    <w:rsid w:val="00BB1FEB"/>
    <w:rPr>
      <w:rFonts w:ascii="宋体"/>
      <w:kern w:val="2"/>
      <w:sz w:val="18"/>
      <w:szCs w:val="18"/>
    </w:rPr>
  </w:style>
  <w:style w:type="paragraph" w:customStyle="1" w:styleId="0Maintext">
    <w:name w:val="0 Main text"/>
    <w:basedOn w:val="a"/>
    <w:link w:val="0MaintextChar"/>
    <w:qFormat/>
    <w:rsid w:val="00BE7D18"/>
    <w:pPr>
      <w:spacing w:beforeLines="0" w:afterLines="0"/>
    </w:pPr>
    <w:rPr>
      <w:rFonts w:eastAsia="Malgun Gothic"/>
      <w:kern w:val="0"/>
      <w:lang w:val="en-GB" w:eastAsia="en-US"/>
    </w:rPr>
  </w:style>
  <w:style w:type="character" w:customStyle="1" w:styleId="0MaintextChar">
    <w:name w:val="0 Main text Char"/>
    <w:link w:val="0Maintext"/>
    <w:qFormat/>
    <w:locked/>
    <w:rsid w:val="00BE7D18"/>
    <w:rPr>
      <w:rFonts w:eastAsia="Malgun Gothic"/>
      <w:lang w:val="en-GB" w:eastAsia="en-US"/>
    </w:rPr>
  </w:style>
  <w:style w:type="character" w:customStyle="1" w:styleId="af3">
    <w:name w:val="列表段落 字符"/>
    <w:aliases w:val="- Bullets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목록단락 字符"/>
    <w:link w:val="af2"/>
    <w:uiPriority w:val="34"/>
    <w:qFormat/>
    <w:rsid w:val="0033488D"/>
    <w:rPr>
      <w:rFonts w:eastAsia="Times New Roman"/>
      <w:kern w:val="2"/>
      <w:sz w:val="24"/>
      <w:szCs w:val="24"/>
    </w:rPr>
  </w:style>
  <w:style w:type="paragraph" w:customStyle="1" w:styleId="Doc-text2">
    <w:name w:val="Doc-text2"/>
    <w:basedOn w:val="a"/>
    <w:link w:val="Doc-text2Char"/>
    <w:qFormat/>
    <w:rsid w:val="00987818"/>
    <w:pPr>
      <w:tabs>
        <w:tab w:val="left" w:pos="1622"/>
      </w:tabs>
      <w:overflowPunct w:val="0"/>
      <w:autoSpaceDE w:val="0"/>
      <w:autoSpaceDN w:val="0"/>
      <w:adjustRightInd w:val="0"/>
      <w:spacing w:beforeLines="0" w:afterLines="0"/>
      <w:ind w:left="1622" w:hanging="363"/>
      <w:jc w:val="left"/>
      <w:textAlignment w:val="baseline"/>
    </w:pPr>
    <w:rPr>
      <w:rFonts w:ascii="Arial" w:hAnsi="Arial"/>
      <w:kern w:val="0"/>
      <w:lang w:val="en-GB" w:eastAsia="ja-JP"/>
    </w:rPr>
  </w:style>
  <w:style w:type="character" w:customStyle="1" w:styleId="Doc-text2Char">
    <w:name w:val="Doc-text2 Char"/>
    <w:link w:val="Doc-text2"/>
    <w:qFormat/>
    <w:rsid w:val="00987818"/>
    <w:rPr>
      <w:rFonts w:ascii="Arial" w:eastAsia="Times New Roman" w:hAnsi="Arial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458E61-34D2-418E-AA95-151D81B9A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638</Words>
  <Characters>3640</Characters>
  <Application>Microsoft Office Word</Application>
  <DocSecurity>0</DocSecurity>
  <Lines>30</Lines>
  <Paragraphs>8</Paragraphs>
  <ScaleCrop>false</ScaleCrop>
  <Company>ZTE</Company>
  <LinksUpToDate>false</LinksUpToDate>
  <CharactersWithSpaces>4270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ZTE</dc:creator>
  <cp:lastModifiedBy>ZTE</cp:lastModifiedBy>
  <cp:revision>6</cp:revision>
  <dcterms:created xsi:type="dcterms:W3CDTF">2024-02-18T06:19:00Z</dcterms:created>
  <dcterms:modified xsi:type="dcterms:W3CDTF">2024-02-19T06:16:00Z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B891CFA2CB504A7F96F34D25BA54439E</vt:lpwstr>
  </property>
</Properties>
</file>