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AC823" w14:textId="2667E9ED" w:rsidR="00CE5F5F" w:rsidRPr="00A42435" w:rsidRDefault="000C63E6" w:rsidP="00CE5F5F">
      <w:pPr>
        <w:tabs>
          <w:tab w:val="right" w:pos="10000"/>
        </w:tabs>
        <w:spacing w:after="0"/>
        <w:rPr>
          <w:rFonts w:ascii="Arial" w:hAnsi="Arial" w:cs="Arial"/>
          <w:b/>
          <w:sz w:val="22"/>
          <w:szCs w:val="24"/>
        </w:rPr>
      </w:pPr>
      <w:bookmarkStart w:id="0" w:name="_Hlk110581665"/>
      <w:bookmarkEnd w:id="0"/>
      <w:r w:rsidRPr="00A42435">
        <w:rPr>
          <w:rFonts w:ascii="Arial" w:hAnsi="Arial" w:cs="Arial"/>
          <w:b/>
          <w:sz w:val="22"/>
          <w:szCs w:val="24"/>
        </w:rPr>
        <w:t xml:space="preserve">3GPP TSG-RAN WG1 </w:t>
      </w:r>
      <w:r w:rsidR="00AF5AD9">
        <w:rPr>
          <w:rFonts w:ascii="Arial" w:hAnsi="Arial" w:cs="Arial"/>
          <w:b/>
          <w:sz w:val="22"/>
          <w:szCs w:val="24"/>
        </w:rPr>
        <w:t xml:space="preserve">Meeting </w:t>
      </w:r>
      <w:r w:rsidR="007E4D9A" w:rsidRPr="00A42435">
        <w:rPr>
          <w:rFonts w:ascii="Arial" w:hAnsi="Arial" w:cs="Arial"/>
          <w:b/>
          <w:sz w:val="22"/>
          <w:szCs w:val="24"/>
        </w:rPr>
        <w:t>#</w:t>
      </w:r>
      <w:r w:rsidR="00E03250" w:rsidRPr="00A42435">
        <w:rPr>
          <w:rFonts w:ascii="Arial" w:hAnsi="Arial" w:cs="Arial"/>
          <w:b/>
          <w:sz w:val="22"/>
          <w:szCs w:val="24"/>
        </w:rPr>
        <w:t>1</w:t>
      </w:r>
      <w:r w:rsidR="00FA6831">
        <w:rPr>
          <w:rFonts w:ascii="Arial" w:hAnsi="Arial" w:cs="Arial"/>
          <w:b/>
          <w:sz w:val="22"/>
          <w:szCs w:val="24"/>
        </w:rPr>
        <w:t>1</w:t>
      </w:r>
      <w:r w:rsidR="00653AD1">
        <w:rPr>
          <w:rFonts w:ascii="Arial" w:hAnsi="Arial" w:cs="Arial"/>
          <w:b/>
          <w:sz w:val="22"/>
          <w:szCs w:val="24"/>
        </w:rPr>
        <w:t>5</w:t>
      </w:r>
      <w:r w:rsidR="00CE5F5F" w:rsidRPr="00A42435">
        <w:rPr>
          <w:rFonts w:ascii="Arial" w:hAnsi="Arial" w:cs="Arial"/>
          <w:b/>
          <w:sz w:val="22"/>
          <w:szCs w:val="24"/>
        </w:rPr>
        <w:tab/>
      </w:r>
      <w:r w:rsidR="000107BC" w:rsidRPr="00D072D7">
        <w:rPr>
          <w:b/>
          <w:bCs/>
          <w:sz w:val="22"/>
          <w:szCs w:val="22"/>
        </w:rPr>
        <w:t>R1-</w:t>
      </w:r>
      <w:r w:rsidR="00D072D7" w:rsidRPr="00D072D7">
        <w:t xml:space="preserve"> </w:t>
      </w:r>
      <w:r w:rsidR="00D072D7" w:rsidRPr="00D072D7">
        <w:rPr>
          <w:b/>
          <w:bCs/>
          <w:sz w:val="22"/>
          <w:szCs w:val="22"/>
        </w:rPr>
        <w:t>2312032</w:t>
      </w:r>
    </w:p>
    <w:p w14:paraId="3A0CB384" w14:textId="5AFBC42D" w:rsidR="00BC335A" w:rsidRPr="00A42435" w:rsidRDefault="00653AD1" w:rsidP="001612A5">
      <w:pPr>
        <w:pStyle w:val="Footer"/>
        <w:jc w:val="both"/>
        <w:rPr>
          <w:bCs/>
          <w:i w:val="0"/>
          <w:sz w:val="22"/>
        </w:rPr>
      </w:pPr>
      <w:bookmarkStart w:id="1" w:name="_Hlk495298459"/>
      <w:r>
        <w:rPr>
          <w:rFonts w:cs="Arial"/>
          <w:i w:val="0"/>
          <w:sz w:val="22"/>
          <w:szCs w:val="24"/>
        </w:rPr>
        <w:t>Chicago</w:t>
      </w:r>
      <w:r w:rsidR="00DF27D9">
        <w:rPr>
          <w:rFonts w:cs="Arial"/>
          <w:i w:val="0"/>
          <w:sz w:val="22"/>
          <w:szCs w:val="24"/>
        </w:rPr>
        <w:t>, USA</w:t>
      </w:r>
      <w:r w:rsidR="00AF5AD9">
        <w:rPr>
          <w:rFonts w:cs="Arial"/>
          <w:i w:val="0"/>
          <w:sz w:val="22"/>
          <w:szCs w:val="24"/>
        </w:rPr>
        <w:t>,</w:t>
      </w:r>
      <w:r w:rsidR="005B3247" w:rsidRPr="00A42435">
        <w:rPr>
          <w:rFonts w:cs="Arial"/>
          <w:i w:val="0"/>
          <w:sz w:val="22"/>
          <w:szCs w:val="24"/>
        </w:rPr>
        <w:t xml:space="preserve"> </w:t>
      </w:r>
      <w:bookmarkStart w:id="2" w:name="_Hlk40268029"/>
      <w:r w:rsidR="007D7FD0">
        <w:rPr>
          <w:rFonts w:cs="Arial"/>
          <w:i w:val="0"/>
          <w:sz w:val="22"/>
          <w:szCs w:val="24"/>
        </w:rPr>
        <w:t>Nov</w:t>
      </w:r>
      <w:r w:rsidR="00723068">
        <w:rPr>
          <w:rFonts w:cs="Arial"/>
          <w:i w:val="0"/>
          <w:sz w:val="22"/>
          <w:szCs w:val="24"/>
        </w:rPr>
        <w:t xml:space="preserve"> </w:t>
      </w:r>
      <w:r w:rsidR="007D7FD0">
        <w:rPr>
          <w:rFonts w:cs="Arial"/>
          <w:i w:val="0"/>
          <w:sz w:val="22"/>
          <w:szCs w:val="24"/>
        </w:rPr>
        <w:t>13</w:t>
      </w:r>
      <w:r w:rsidR="00723068" w:rsidRPr="00723068">
        <w:rPr>
          <w:rFonts w:cs="Arial"/>
          <w:i w:val="0"/>
          <w:sz w:val="22"/>
          <w:szCs w:val="24"/>
          <w:vertAlign w:val="superscript"/>
        </w:rPr>
        <w:t>th</w:t>
      </w:r>
      <w:r w:rsidR="00723068">
        <w:rPr>
          <w:rFonts w:cs="Arial"/>
          <w:i w:val="0"/>
          <w:sz w:val="22"/>
          <w:szCs w:val="24"/>
        </w:rPr>
        <w:t xml:space="preserve"> </w:t>
      </w:r>
      <w:r w:rsidR="00F4179A" w:rsidRPr="00A42435">
        <w:rPr>
          <w:rFonts w:cs="Arial"/>
          <w:i w:val="0"/>
          <w:sz w:val="22"/>
          <w:szCs w:val="24"/>
        </w:rPr>
        <w:t xml:space="preserve">– </w:t>
      </w:r>
      <w:r w:rsidR="00723068">
        <w:rPr>
          <w:rFonts w:cs="Arial"/>
          <w:i w:val="0"/>
          <w:sz w:val="22"/>
          <w:szCs w:val="24"/>
        </w:rPr>
        <w:t>1</w:t>
      </w:r>
      <w:r w:rsidR="00BB4D38">
        <w:rPr>
          <w:rFonts w:cs="Arial"/>
          <w:i w:val="0"/>
          <w:sz w:val="22"/>
          <w:szCs w:val="24"/>
        </w:rPr>
        <w:t>7</w:t>
      </w:r>
      <w:r w:rsidR="00AC2974" w:rsidRPr="00AC2974">
        <w:rPr>
          <w:rFonts w:cs="Arial"/>
          <w:i w:val="0"/>
          <w:sz w:val="22"/>
          <w:szCs w:val="24"/>
          <w:vertAlign w:val="superscript"/>
        </w:rPr>
        <w:t>th</w:t>
      </w:r>
      <w:r w:rsidR="00F4179A" w:rsidRPr="00A42435">
        <w:rPr>
          <w:rFonts w:cs="Arial"/>
          <w:i w:val="0"/>
          <w:sz w:val="22"/>
          <w:szCs w:val="24"/>
        </w:rPr>
        <w:t>, 20</w:t>
      </w:r>
      <w:r w:rsidR="004A4AB9" w:rsidRPr="00A42435">
        <w:rPr>
          <w:rFonts w:cs="Arial"/>
          <w:i w:val="0"/>
          <w:sz w:val="22"/>
          <w:szCs w:val="24"/>
        </w:rPr>
        <w:t>2</w:t>
      </w:r>
      <w:bookmarkEnd w:id="2"/>
      <w:r w:rsidR="005808AA">
        <w:rPr>
          <w:rFonts w:cs="Arial"/>
          <w:i w:val="0"/>
          <w:sz w:val="22"/>
          <w:szCs w:val="24"/>
        </w:rPr>
        <w:t>3</w:t>
      </w:r>
    </w:p>
    <w:p w14:paraId="2076192A" w14:textId="77777777" w:rsidR="001612A5" w:rsidRPr="00A42435" w:rsidRDefault="001612A5" w:rsidP="001612A5">
      <w:pPr>
        <w:pStyle w:val="Footer"/>
        <w:jc w:val="both"/>
        <w:rPr>
          <w:noProof w:val="0"/>
          <w:sz w:val="16"/>
        </w:rPr>
      </w:pPr>
    </w:p>
    <w:p w14:paraId="00A480DC" w14:textId="2C952847" w:rsidR="00CE5F5F" w:rsidRPr="00A42435" w:rsidRDefault="00CE5F5F" w:rsidP="00CE5F5F">
      <w:pPr>
        <w:tabs>
          <w:tab w:val="left" w:pos="1985"/>
        </w:tabs>
        <w:rPr>
          <w:rFonts w:ascii="Arial" w:hAnsi="Arial"/>
          <w:sz w:val="22"/>
        </w:rPr>
      </w:pPr>
      <w:r w:rsidRPr="00A42435">
        <w:rPr>
          <w:rFonts w:ascii="Arial" w:hAnsi="Arial"/>
          <w:b/>
          <w:sz w:val="22"/>
        </w:rPr>
        <w:t>Agenda item:</w:t>
      </w:r>
      <w:r w:rsidR="000C63E6" w:rsidRPr="00A42435">
        <w:rPr>
          <w:rFonts w:ascii="Arial" w:hAnsi="Arial"/>
          <w:sz w:val="22"/>
        </w:rPr>
        <w:tab/>
      </w:r>
      <w:r w:rsidR="006F2C5D">
        <w:rPr>
          <w:rFonts w:ascii="Arial" w:hAnsi="Arial"/>
          <w:sz w:val="22"/>
        </w:rPr>
        <w:t>8</w:t>
      </w:r>
      <w:r w:rsidR="00EE7D1B">
        <w:rPr>
          <w:rFonts w:ascii="Arial" w:hAnsi="Arial"/>
          <w:sz w:val="22"/>
        </w:rPr>
        <w:t>.</w:t>
      </w:r>
      <w:r w:rsidR="006F2C5D">
        <w:rPr>
          <w:rFonts w:ascii="Arial" w:hAnsi="Arial"/>
          <w:sz w:val="22"/>
        </w:rPr>
        <w:t>2</w:t>
      </w:r>
      <w:r w:rsidR="00EE7D1B">
        <w:rPr>
          <w:rFonts w:ascii="Arial" w:hAnsi="Arial"/>
          <w:sz w:val="22"/>
        </w:rPr>
        <w:t>.1</w:t>
      </w:r>
      <w:r w:rsidR="00EB5CB2">
        <w:rPr>
          <w:rFonts w:ascii="Arial" w:hAnsi="Arial"/>
          <w:sz w:val="22"/>
        </w:rPr>
        <w:t>.2</w:t>
      </w:r>
    </w:p>
    <w:p w14:paraId="41F022EE" w14:textId="77777777" w:rsidR="00CE5F5F" w:rsidRPr="00A42435" w:rsidRDefault="00CE5F5F" w:rsidP="00CE5F5F">
      <w:pPr>
        <w:tabs>
          <w:tab w:val="left" w:pos="1985"/>
        </w:tabs>
        <w:rPr>
          <w:rFonts w:ascii="Arial" w:hAnsi="Arial"/>
          <w:sz w:val="22"/>
        </w:rPr>
      </w:pPr>
      <w:r w:rsidRPr="00A42435">
        <w:rPr>
          <w:rFonts w:ascii="Arial" w:hAnsi="Arial"/>
          <w:b/>
          <w:sz w:val="22"/>
        </w:rPr>
        <w:t xml:space="preserve">Source: </w:t>
      </w:r>
      <w:r w:rsidRPr="00A42435">
        <w:rPr>
          <w:rFonts w:ascii="Arial" w:hAnsi="Arial"/>
          <w:b/>
          <w:sz w:val="22"/>
        </w:rPr>
        <w:tab/>
      </w:r>
      <w:r w:rsidRPr="00A42435">
        <w:rPr>
          <w:rFonts w:ascii="Arial" w:hAnsi="Arial"/>
          <w:sz w:val="22"/>
        </w:rPr>
        <w:t>Qualcomm Incorporated</w:t>
      </w:r>
    </w:p>
    <w:p w14:paraId="05FA8EA8" w14:textId="695B01A5" w:rsidR="00A63D06" w:rsidRPr="00A42435" w:rsidRDefault="0045039C" w:rsidP="00A63D06">
      <w:pPr>
        <w:ind w:left="1988" w:hanging="1988"/>
        <w:rPr>
          <w:rFonts w:ascii="Arial" w:hAnsi="Arial"/>
          <w:sz w:val="22"/>
        </w:rPr>
      </w:pPr>
      <w:r w:rsidRPr="00A42435">
        <w:rPr>
          <w:rFonts w:ascii="Arial" w:hAnsi="Arial"/>
          <w:b/>
          <w:sz w:val="22"/>
        </w:rPr>
        <w:t>Title:</w:t>
      </w:r>
      <w:r w:rsidRPr="00A42435">
        <w:rPr>
          <w:rFonts w:ascii="Arial" w:hAnsi="Arial"/>
          <w:sz w:val="22"/>
        </w:rPr>
        <w:t xml:space="preserve"> </w:t>
      </w:r>
      <w:r w:rsidRPr="00A42435">
        <w:rPr>
          <w:rFonts w:ascii="Arial" w:hAnsi="Arial"/>
          <w:sz w:val="22"/>
        </w:rPr>
        <w:tab/>
      </w:r>
      <w:r w:rsidR="00096570" w:rsidRPr="00096570">
        <w:rPr>
          <w:rFonts w:ascii="Arial" w:hAnsi="Arial"/>
          <w:sz w:val="22"/>
        </w:rPr>
        <w:t xml:space="preserve">Physical Channel Design for </w:t>
      </w:r>
      <w:proofErr w:type="spellStart"/>
      <w:r w:rsidR="00096570" w:rsidRPr="00096570">
        <w:rPr>
          <w:rFonts w:ascii="Arial" w:hAnsi="Arial"/>
          <w:sz w:val="22"/>
        </w:rPr>
        <w:t>Sidelink</w:t>
      </w:r>
      <w:proofErr w:type="spellEnd"/>
      <w:r w:rsidR="00096570" w:rsidRPr="00096570">
        <w:rPr>
          <w:rFonts w:ascii="Arial" w:hAnsi="Arial"/>
          <w:sz w:val="22"/>
        </w:rPr>
        <w:t xml:space="preserve"> on Unlicensed Spectrum</w:t>
      </w:r>
    </w:p>
    <w:bookmarkEnd w:id="1"/>
    <w:p w14:paraId="2C0EDD71" w14:textId="343E1CF9" w:rsidR="0045039C" w:rsidRPr="00A42435" w:rsidRDefault="0045039C" w:rsidP="0045039C">
      <w:pPr>
        <w:ind w:left="1988" w:hanging="1988"/>
        <w:rPr>
          <w:rFonts w:ascii="Arial" w:hAnsi="Arial"/>
          <w:sz w:val="22"/>
        </w:rPr>
      </w:pPr>
      <w:r w:rsidRPr="00A42435">
        <w:rPr>
          <w:rFonts w:ascii="Arial" w:hAnsi="Arial"/>
          <w:b/>
          <w:sz w:val="22"/>
        </w:rPr>
        <w:t>Document for:</w:t>
      </w:r>
      <w:r w:rsidRPr="00A42435">
        <w:rPr>
          <w:rFonts w:ascii="Arial" w:hAnsi="Arial"/>
          <w:sz w:val="22"/>
        </w:rPr>
        <w:tab/>
        <w:t>Discussion/Decision</w:t>
      </w:r>
    </w:p>
    <w:p w14:paraId="6F28D1BA" w14:textId="5EBB5B5A" w:rsidR="00D26535" w:rsidRPr="00481A0B" w:rsidRDefault="00FE4920" w:rsidP="00357C62">
      <w:pPr>
        <w:pStyle w:val="Heading1"/>
        <w:rPr>
          <w:lang w:val="en-US"/>
        </w:rPr>
      </w:pPr>
      <w:bookmarkStart w:id="3" w:name="_Ref130558317"/>
      <w:r w:rsidRPr="00481A0B">
        <w:rPr>
          <w:lang w:val="en-US"/>
        </w:rPr>
        <w:t>Introduction</w:t>
      </w:r>
      <w:bookmarkEnd w:id="3"/>
      <w:r w:rsidR="007F2B0F" w:rsidRPr="00481A0B">
        <w:rPr>
          <w:lang w:val="en-US"/>
        </w:rPr>
        <w:t xml:space="preserve"> </w:t>
      </w:r>
    </w:p>
    <w:p w14:paraId="7A7CC611" w14:textId="2D753CB0" w:rsidR="00831AE3" w:rsidRDefault="00FE2D36" w:rsidP="006B75CC">
      <w:r>
        <w:t>In RAN1#114</w:t>
      </w:r>
      <w:r w:rsidR="00BB4D38">
        <w:t xml:space="preserve"> and </w:t>
      </w:r>
      <w:r w:rsidR="00C854E5">
        <w:t>#114bis</w:t>
      </w:r>
      <w:r>
        <w:t xml:space="preserve">, </w:t>
      </w:r>
      <w:r w:rsidR="002F1C84">
        <w:t xml:space="preserve">we have completed </w:t>
      </w:r>
      <w:r w:rsidR="003A0A46">
        <w:t xml:space="preserve">most of </w:t>
      </w:r>
      <w:r w:rsidR="002F1C84">
        <w:t>our discussion on physical channel design but some FFS and pending issues</w:t>
      </w:r>
      <w:r w:rsidR="00EB7AD9">
        <w:t xml:space="preserve"> are to be resolved</w:t>
      </w:r>
      <w:r w:rsidR="003A0A46">
        <w:t>.</w:t>
      </w:r>
      <w:r w:rsidR="00B51E17">
        <w:t xml:space="preserve"> In this paper, we </w:t>
      </w:r>
      <w:r w:rsidR="00831AE3">
        <w:t xml:space="preserve">will </w:t>
      </w:r>
      <w:r w:rsidR="00B51E17">
        <w:t xml:space="preserve">share our views </w:t>
      </w:r>
      <w:r w:rsidR="00831AE3">
        <w:t xml:space="preserve">on the following pending </w:t>
      </w:r>
      <w:r w:rsidR="00637288">
        <w:t>issues</w:t>
      </w:r>
      <w:r w:rsidR="00C83CED">
        <w:t>.</w:t>
      </w:r>
    </w:p>
    <w:p w14:paraId="042D0DFC" w14:textId="47A8E63C" w:rsidR="00C854E5" w:rsidRDefault="008A755F" w:rsidP="00831AE3">
      <w:pPr>
        <w:pStyle w:val="ListParagraph"/>
        <w:numPr>
          <w:ilvl w:val="0"/>
          <w:numId w:val="26"/>
        </w:numPr>
      </w:pPr>
      <w:r>
        <w:t xml:space="preserve">Details on power </w:t>
      </w:r>
      <w:r w:rsidR="0088110B">
        <w:t xml:space="preserve">control of PSFCH with common interlace </w:t>
      </w:r>
    </w:p>
    <w:p w14:paraId="61421970" w14:textId="2F7685C9" w:rsidR="00986803" w:rsidRDefault="00986803" w:rsidP="00831AE3">
      <w:pPr>
        <w:pStyle w:val="ListParagraph"/>
        <w:numPr>
          <w:ilvl w:val="0"/>
          <w:numId w:val="26"/>
        </w:numPr>
      </w:pPr>
      <w:r>
        <w:t xml:space="preserve">Multiple PSFCH </w:t>
      </w:r>
      <w:r w:rsidR="00217060">
        <w:t>occasions configuration for conflict information</w:t>
      </w:r>
    </w:p>
    <w:p w14:paraId="75A60018" w14:textId="3FB454FC" w:rsidR="00FE2D36" w:rsidRDefault="00A462AF" w:rsidP="00831AE3">
      <w:pPr>
        <w:pStyle w:val="ListParagraph"/>
        <w:numPr>
          <w:ilvl w:val="0"/>
          <w:numId w:val="26"/>
        </w:numPr>
      </w:pPr>
      <w:r w:rsidRPr="00A462AF">
        <w:t xml:space="preserve">When neither COT initiating UE nor responding UE intends to transmit PSFCH on some PSFCH occasion(s) within a COT, </w:t>
      </w:r>
      <w:r w:rsidR="00637288">
        <w:t xml:space="preserve">how </w:t>
      </w:r>
      <w:r w:rsidRPr="00A462AF">
        <w:t>to avoid COT interruption</w:t>
      </w:r>
      <w:r w:rsidR="00637288">
        <w:t>.</w:t>
      </w:r>
    </w:p>
    <w:p w14:paraId="58B63C40" w14:textId="77777777" w:rsidR="00064148" w:rsidRDefault="00AA5F4B" w:rsidP="00831AE3">
      <w:pPr>
        <w:pStyle w:val="ListParagraph"/>
        <w:numPr>
          <w:ilvl w:val="0"/>
          <w:numId w:val="26"/>
        </w:numPr>
      </w:pPr>
      <w:r>
        <w:t>PSSCH DMRS pattern when PSCCH/PSSCH transmission starts from the 2</w:t>
      </w:r>
      <w:r w:rsidRPr="00AA5F4B">
        <w:rPr>
          <w:vertAlign w:val="superscript"/>
        </w:rPr>
        <w:t>nd</w:t>
      </w:r>
      <w:r>
        <w:t xml:space="preserve"> </w:t>
      </w:r>
      <w:r w:rsidR="00064148">
        <w:t>candidate starting symbol</w:t>
      </w:r>
    </w:p>
    <w:p w14:paraId="4F98374A" w14:textId="605CF971" w:rsidR="00B830CA" w:rsidRDefault="00AC637F" w:rsidP="00831AE3">
      <w:pPr>
        <w:pStyle w:val="ListParagraph"/>
        <w:numPr>
          <w:ilvl w:val="0"/>
          <w:numId w:val="26"/>
        </w:numPr>
      </w:pPr>
      <w:r>
        <w:t>PAPR</w:t>
      </w:r>
      <w:r w:rsidR="006921A3">
        <w:t xml:space="preserve"> reduction for S-SSB transmission</w:t>
      </w:r>
      <w:r>
        <w:t xml:space="preserve"> if multiple S-SSB within an RB-set is </w:t>
      </w:r>
      <w:r w:rsidR="006C51AD">
        <w:t>configured.</w:t>
      </w:r>
    </w:p>
    <w:p w14:paraId="0C5BFB6B" w14:textId="3FDDCFC2" w:rsidR="00012A65" w:rsidRDefault="00AA5F4B" w:rsidP="006921A3">
      <w:pPr>
        <w:ind w:left="410"/>
      </w:pPr>
      <w:r>
        <w:t xml:space="preserve"> </w:t>
      </w:r>
    </w:p>
    <w:p w14:paraId="3EC695E0" w14:textId="5B837C2A" w:rsidR="00DC68AA" w:rsidRPr="001A679F" w:rsidRDefault="004A0E61" w:rsidP="001A679F">
      <w:pPr>
        <w:pStyle w:val="Heading1"/>
        <w:rPr>
          <w:lang w:val="en-US"/>
        </w:rPr>
      </w:pPr>
      <w:r w:rsidRPr="00A42435">
        <w:rPr>
          <w:lang w:val="en-US"/>
        </w:rPr>
        <w:t>Discussion</w:t>
      </w:r>
    </w:p>
    <w:p w14:paraId="351A2791" w14:textId="2F34D3F8" w:rsidR="006E5777" w:rsidRDefault="003F1213">
      <w:pPr>
        <w:pStyle w:val="Heading2"/>
      </w:pPr>
      <w:r>
        <w:t xml:space="preserve">Contiguous RB subchannel handling in </w:t>
      </w:r>
      <w:r w:rsidR="00DE6234">
        <w:t xml:space="preserve">intra-cell </w:t>
      </w:r>
      <w:proofErr w:type="spellStart"/>
      <w:r w:rsidR="00DE6234">
        <w:t>guardband</w:t>
      </w:r>
      <w:proofErr w:type="spellEnd"/>
    </w:p>
    <w:tbl>
      <w:tblPr>
        <w:tblStyle w:val="TableGrid"/>
        <w:tblW w:w="0" w:type="auto"/>
        <w:tblLook w:val="04A0" w:firstRow="1" w:lastRow="0" w:firstColumn="1" w:lastColumn="0" w:noHBand="0" w:noVBand="1"/>
      </w:tblPr>
      <w:tblGrid>
        <w:gridCol w:w="9962"/>
      </w:tblGrid>
      <w:tr w:rsidR="003C35F6" w14:paraId="7733B6DB" w14:textId="77777777" w:rsidTr="003C35F6">
        <w:tc>
          <w:tcPr>
            <w:tcW w:w="9962" w:type="dxa"/>
          </w:tcPr>
          <w:p w14:paraId="4107746C" w14:textId="4ADF1A6D" w:rsidR="005C4E9F" w:rsidRPr="005C4E9F" w:rsidRDefault="005C4E9F" w:rsidP="005C4E9F">
            <w:r w:rsidRPr="005C4E9F">
              <w:rPr>
                <w:highlight w:val="green"/>
                <w:lang w:val="en-GB"/>
              </w:rPr>
              <w:t>Agreement</w:t>
            </w:r>
            <w:r>
              <w:rPr>
                <w:lang w:val="en-GB"/>
              </w:rPr>
              <w:t xml:space="preserve"> (</w:t>
            </w:r>
            <w:r w:rsidR="000B171E">
              <w:rPr>
                <w:lang w:val="en-GB"/>
              </w:rPr>
              <w:t>RAN1# 114-bis</w:t>
            </w:r>
            <w:r>
              <w:rPr>
                <w:lang w:val="en-GB"/>
              </w:rPr>
              <w:t>)</w:t>
            </w:r>
          </w:p>
          <w:p w14:paraId="560A35C4" w14:textId="77777777" w:rsidR="005C4E9F" w:rsidRPr="005C4E9F" w:rsidRDefault="005C4E9F" w:rsidP="005C4E9F">
            <w:pPr>
              <w:numPr>
                <w:ilvl w:val="0"/>
                <w:numId w:val="32"/>
              </w:numPr>
            </w:pPr>
            <w:r w:rsidRPr="005C4E9F">
              <w:rPr>
                <w:lang w:val="en-GB"/>
              </w:rPr>
              <w:t>For the contiguous RB-based PSCCH/PSSCH,</w:t>
            </w:r>
          </w:p>
          <w:p w14:paraId="60BD7492" w14:textId="77777777" w:rsidR="005C4E9F" w:rsidRPr="005C4E9F" w:rsidRDefault="005C4E9F" w:rsidP="005C4E9F">
            <w:pPr>
              <w:numPr>
                <w:ilvl w:val="0"/>
                <w:numId w:val="33"/>
              </w:numPr>
            </w:pPr>
            <w:r w:rsidRPr="005C4E9F">
              <w:rPr>
                <w:lang w:val="en-GB"/>
              </w:rPr>
              <w:t xml:space="preserve">For the case where the highest sub-channel of a candidate resource overlaps with a single RB set and intra-cell </w:t>
            </w:r>
            <w:proofErr w:type="spellStart"/>
            <w:r w:rsidRPr="005C4E9F">
              <w:rPr>
                <w:lang w:val="en-GB"/>
              </w:rPr>
              <w:t>guardband</w:t>
            </w:r>
            <w:proofErr w:type="spellEnd"/>
            <w:r w:rsidRPr="005C4E9F">
              <w:rPr>
                <w:lang w:val="en-GB"/>
              </w:rPr>
              <w:t xml:space="preserve"> PRBs</w:t>
            </w:r>
          </w:p>
          <w:p w14:paraId="5F2DF31B" w14:textId="77777777" w:rsidR="005C4E9F" w:rsidRPr="005C4E9F" w:rsidRDefault="005C4E9F" w:rsidP="005C4E9F">
            <w:pPr>
              <w:numPr>
                <w:ilvl w:val="1"/>
                <w:numId w:val="33"/>
              </w:numPr>
            </w:pPr>
            <w:r w:rsidRPr="005C4E9F">
              <w:rPr>
                <w:lang w:val="en-GB"/>
              </w:rPr>
              <w:t>a reference number of PRBs of one sub-channel is used for TBS determination, and it is equal to the (pre-)configured sub-channel size.</w:t>
            </w:r>
          </w:p>
          <w:p w14:paraId="00D44C7F" w14:textId="77777777" w:rsidR="005C4E9F" w:rsidRPr="005C4E9F" w:rsidRDefault="005C4E9F" w:rsidP="005C4E9F">
            <w:pPr>
              <w:numPr>
                <w:ilvl w:val="2"/>
                <w:numId w:val="33"/>
              </w:numPr>
            </w:pPr>
            <w:r w:rsidRPr="005C4E9F">
              <w:rPr>
                <w:lang w:val="en-GB"/>
              </w:rPr>
              <w:t>TP#3-1 in Section 4.7.1 of R1-2310354 is endorsed for TS 38.214 clause 8.1.3.2.</w:t>
            </w:r>
          </w:p>
          <w:p w14:paraId="6B875703" w14:textId="77777777" w:rsidR="005C4E9F" w:rsidRPr="005C4E9F" w:rsidRDefault="005C4E9F" w:rsidP="005C4E9F">
            <w:pPr>
              <w:numPr>
                <w:ilvl w:val="1"/>
                <w:numId w:val="33"/>
              </w:numPr>
            </w:pPr>
            <w:r w:rsidRPr="005C4E9F">
              <w:rPr>
                <w:lang w:val="en-GB"/>
              </w:rPr>
              <w:t>Note: the above sub-channel “</w:t>
            </w:r>
            <w:r w:rsidRPr="005C4E9F">
              <w:rPr>
                <w:i/>
                <w:iCs/>
                <w:lang w:val="en-GB"/>
              </w:rPr>
              <w:t>cannot be used for PSCCH transmission, and can be used for PSSCH transmission</w:t>
            </w:r>
            <w:r w:rsidRPr="005C4E9F">
              <w:rPr>
                <w:lang w:val="en-GB"/>
              </w:rPr>
              <w:t>” as per previous agreement</w:t>
            </w:r>
          </w:p>
          <w:p w14:paraId="75707B36" w14:textId="77777777" w:rsidR="003C35F6" w:rsidRDefault="003C35F6" w:rsidP="00DE6234"/>
        </w:tc>
      </w:tr>
    </w:tbl>
    <w:p w14:paraId="23B5D78A" w14:textId="77777777" w:rsidR="003C35F6" w:rsidRDefault="003C35F6" w:rsidP="00DE6234"/>
    <w:p w14:paraId="4D26332F" w14:textId="5AFE2ACA" w:rsidR="00DE6234" w:rsidRDefault="002B725D" w:rsidP="00DE6234">
      <w:r>
        <w:t>From the RAN1#114</w:t>
      </w:r>
      <w:r w:rsidR="008A0395">
        <w:t>-</w:t>
      </w:r>
      <w:r>
        <w:t xml:space="preserve">bis </w:t>
      </w:r>
      <w:r w:rsidR="006A57CD">
        <w:t>meeting</w:t>
      </w:r>
      <w:r>
        <w:t xml:space="preserve">, </w:t>
      </w:r>
      <w:r w:rsidR="00C07341">
        <w:t xml:space="preserve">it </w:t>
      </w:r>
      <w:r w:rsidR="004B0F13">
        <w:t>has been</w:t>
      </w:r>
      <w:r w:rsidR="00C07341">
        <w:t xml:space="preserve"> agreed to choose a reference number of PRBs </w:t>
      </w:r>
      <w:r w:rsidR="00E867D3">
        <w:t>of one subcha</w:t>
      </w:r>
      <w:r w:rsidR="009B2EFD">
        <w:t>n</w:t>
      </w:r>
      <w:r w:rsidR="00E867D3">
        <w:t>nel for TBS calculation.</w:t>
      </w:r>
      <w:r w:rsidR="004B0F13">
        <w:t xml:space="preserve"> However, it is </w:t>
      </w:r>
      <w:r w:rsidR="00790E69">
        <w:t xml:space="preserve">not clear how </w:t>
      </w:r>
      <w:r w:rsidR="004D36A6">
        <w:t>PSSCH modulation symbols are mapp</w:t>
      </w:r>
      <w:r w:rsidR="008827D2">
        <w:t xml:space="preserve">ed </w:t>
      </w:r>
      <w:r w:rsidR="007807CF">
        <w:t>in the edge</w:t>
      </w:r>
      <w:r w:rsidR="00A730E2">
        <w:t xml:space="preserve"> subchannel overlapping with the intra-cell guard band</w:t>
      </w:r>
      <w:r w:rsidR="004A5FA1">
        <w:t>.</w:t>
      </w:r>
      <w:r w:rsidR="00DE6234">
        <w:t xml:space="preserve"> For the example shown in </w:t>
      </w:r>
      <w:r w:rsidR="00DE6234">
        <w:fldChar w:fldCharType="begin"/>
      </w:r>
      <w:r w:rsidR="00DE6234">
        <w:instrText xml:space="preserve"> REF _Ref130908790 \h </w:instrText>
      </w:r>
      <w:r w:rsidR="00DE6234">
        <w:fldChar w:fldCharType="separate"/>
      </w:r>
      <w:r w:rsidR="0054337F">
        <w:t xml:space="preserve">Figure </w:t>
      </w:r>
      <w:r w:rsidR="0054337F">
        <w:rPr>
          <w:noProof/>
        </w:rPr>
        <w:t>1</w:t>
      </w:r>
      <w:r w:rsidR="00DE6234">
        <w:fldChar w:fldCharType="end"/>
      </w:r>
      <w:r w:rsidR="00DE6234">
        <w:t xml:space="preserve"> (SCS=30KHz), subchannel #</w:t>
      </w:r>
      <w:r w:rsidR="00951956">
        <w:t>5</w:t>
      </w:r>
      <w:r w:rsidR="00DE6234">
        <w:t xml:space="preserve"> has some PRBs residing in the RB-set and some residual PRBs falling outside of the RB-set. To improve the frequency resource utilization, the last subchannel (e.g. subchannel #</w:t>
      </w:r>
      <w:r w:rsidR="00951956">
        <w:t>5</w:t>
      </w:r>
      <w:r w:rsidR="00DE6234">
        <w:t>) of the RB-set which overlaps with the guard band can still be utilized via PSSCH. Only when both RB-sets (e.g. RB-set #</w:t>
      </w:r>
      <w:r w:rsidR="00951956">
        <w:t>0</w:t>
      </w:r>
      <w:r w:rsidR="00DE6234">
        <w:t xml:space="preserve"> and #</w:t>
      </w:r>
      <w:r w:rsidR="00951956">
        <w:t>1</w:t>
      </w:r>
      <w:r w:rsidR="00DE6234">
        <w:t>) are allocated ( i.e., subchannel #</w:t>
      </w:r>
      <w:r w:rsidR="00951956">
        <w:t>5</w:t>
      </w:r>
      <w:r w:rsidR="00DE6234">
        <w:t xml:space="preserve"> is not the last subchannel of the resource allocation), the entire subchannel #</w:t>
      </w:r>
      <w:r w:rsidR="00951956">
        <w:t>5</w:t>
      </w:r>
      <w:r w:rsidR="00DE6234">
        <w:t xml:space="preserve"> can be used for PSSCH transmission. </w:t>
      </w:r>
    </w:p>
    <w:p w14:paraId="4D867607" w14:textId="77777777" w:rsidR="00DE6234" w:rsidRPr="00192C70" w:rsidRDefault="00DE6234" w:rsidP="00DE6234"/>
    <w:p w14:paraId="3A6AD039" w14:textId="5B5DCDC5" w:rsidR="00DE6234" w:rsidRDefault="00DE6234" w:rsidP="00DE6234">
      <w:pPr>
        <w:pStyle w:val="Caption"/>
      </w:pPr>
      <w:bookmarkStart w:id="4" w:name="_Ref131368171"/>
      <w:r>
        <w:lastRenderedPageBreak/>
        <w:t xml:space="preserve">Proposal </w:t>
      </w:r>
      <w:fldSimple w:instr=" SEQ Proposal \* ARABIC ">
        <w:r w:rsidR="007F0C62">
          <w:rPr>
            <w:noProof/>
          </w:rPr>
          <w:t>1</w:t>
        </w:r>
      </w:fldSimple>
      <w:r>
        <w:t>: To improve the resource utilization</w:t>
      </w:r>
      <w:r w:rsidR="00956264">
        <w:t>,</w:t>
      </w:r>
      <w:r>
        <w:t xml:space="preserve"> the last subchannel in the RB-set overlapping with intra-cell guard band can be allocated while the PSSCH REs outside of the RB-set</w:t>
      </w:r>
      <w:bookmarkEnd w:id="4"/>
      <w:r>
        <w:t xml:space="preserve"> are punctured</w:t>
      </w:r>
    </w:p>
    <w:p w14:paraId="2EC2E0D7" w14:textId="77777777" w:rsidR="00DE6234" w:rsidRDefault="00DE6234" w:rsidP="00DE6234"/>
    <w:p w14:paraId="0538728C" w14:textId="1A0DA65A" w:rsidR="00DE6234" w:rsidRDefault="00951956" w:rsidP="00DE6234">
      <w:r>
        <w:rPr>
          <w:noProof/>
        </w:rPr>
        <w:drawing>
          <wp:inline distT="0" distB="0" distL="0" distR="0" wp14:anchorId="1D7474BF" wp14:editId="7FC8A7E0">
            <wp:extent cx="6168022" cy="1432542"/>
            <wp:effectExtent l="0" t="0" r="4445" b="0"/>
            <wp:docPr id="1798398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16860" cy="1443885"/>
                    </a:xfrm>
                    <a:prstGeom prst="rect">
                      <a:avLst/>
                    </a:prstGeom>
                    <a:noFill/>
                  </pic:spPr>
                </pic:pic>
              </a:graphicData>
            </a:graphic>
          </wp:inline>
        </w:drawing>
      </w:r>
    </w:p>
    <w:p w14:paraId="618F218D" w14:textId="11DBC451" w:rsidR="00DE6234" w:rsidRDefault="00DE6234" w:rsidP="00DE6234">
      <w:pPr>
        <w:pStyle w:val="Caption"/>
        <w:jc w:val="center"/>
      </w:pPr>
      <w:bookmarkStart w:id="5" w:name="_Ref130908790"/>
      <w:r>
        <w:t xml:space="preserve">Figure </w:t>
      </w:r>
      <w:fldSimple w:instr=" SEQ Figure \* ARABIC ">
        <w:r w:rsidR="003C35F6">
          <w:rPr>
            <w:noProof/>
          </w:rPr>
          <w:t>1</w:t>
        </w:r>
      </w:fldSimple>
      <w:bookmarkEnd w:id="5"/>
      <w:r>
        <w:t>: Handling for subchannel overlapping with guard band RBs</w:t>
      </w:r>
    </w:p>
    <w:p w14:paraId="66B51CFE" w14:textId="77777777" w:rsidR="00DE6234" w:rsidRPr="00DE6234" w:rsidRDefault="00DE6234" w:rsidP="00DE6234">
      <w:pPr>
        <w:rPr>
          <w:lang w:val="en-GB"/>
        </w:rPr>
      </w:pPr>
    </w:p>
    <w:p w14:paraId="1B7AF7B4" w14:textId="0385961D" w:rsidR="00FD7142" w:rsidRDefault="00412507">
      <w:pPr>
        <w:pStyle w:val="Heading2"/>
      </w:pPr>
      <w:r>
        <w:t>Power control on PSFCH with common interlace</w:t>
      </w:r>
    </w:p>
    <w:p w14:paraId="4C0D75CB" w14:textId="768766E8" w:rsidR="005B46AD" w:rsidRDefault="000A239D" w:rsidP="005B46AD">
      <w:pPr>
        <w:rPr>
          <w:lang w:val="en-GB"/>
        </w:rPr>
      </w:pPr>
      <w:r>
        <w:rPr>
          <w:lang w:val="en-GB"/>
        </w:rPr>
        <w:t>In the RAN1 #114bis meeting,</w:t>
      </w:r>
      <w:r w:rsidR="00A94CE4">
        <w:rPr>
          <w:lang w:val="en-GB"/>
        </w:rPr>
        <w:t xml:space="preserve"> </w:t>
      </w:r>
      <w:r w:rsidR="002D73BB">
        <w:rPr>
          <w:lang w:val="en-GB"/>
        </w:rPr>
        <w:t>we have agreed to two</w:t>
      </w:r>
      <w:r w:rsidR="00CE0C6E">
        <w:rPr>
          <w:lang w:val="en-GB"/>
        </w:rPr>
        <w:t xml:space="preserve"> candidate options for per RB Tx power </w:t>
      </w:r>
      <w:r w:rsidR="00CD1EDE">
        <w:rPr>
          <w:lang w:val="en-GB"/>
        </w:rPr>
        <w:t xml:space="preserve">allocation </w:t>
      </w:r>
      <w:r w:rsidR="00CE0C6E">
        <w:rPr>
          <w:lang w:val="en-GB"/>
        </w:rPr>
        <w:t>on K3 A</w:t>
      </w:r>
      <w:r w:rsidR="00982D6C">
        <w:rPr>
          <w:lang w:val="en-GB"/>
        </w:rPr>
        <w:t>/N carrying RB</w:t>
      </w:r>
      <w:r w:rsidR="00666852">
        <w:rPr>
          <w:lang w:val="en-GB"/>
        </w:rPr>
        <w:t xml:space="preserve">s and common interlaced RBs. </w:t>
      </w:r>
    </w:p>
    <w:tbl>
      <w:tblPr>
        <w:tblStyle w:val="TableGrid"/>
        <w:tblW w:w="0" w:type="auto"/>
        <w:tblLook w:val="04A0" w:firstRow="1" w:lastRow="0" w:firstColumn="1" w:lastColumn="0" w:noHBand="0" w:noVBand="1"/>
      </w:tblPr>
      <w:tblGrid>
        <w:gridCol w:w="9962"/>
      </w:tblGrid>
      <w:tr w:rsidR="0010270C" w14:paraId="0BE2F0D3" w14:textId="77777777" w:rsidTr="0010270C">
        <w:tc>
          <w:tcPr>
            <w:tcW w:w="9962" w:type="dxa"/>
          </w:tcPr>
          <w:p w14:paraId="5EA151BA" w14:textId="0D5535D9" w:rsidR="0010270C" w:rsidRPr="0010270C" w:rsidRDefault="0010270C" w:rsidP="0010270C">
            <w:r w:rsidRPr="0010270C">
              <w:rPr>
                <w:b/>
                <w:bCs/>
                <w:highlight w:val="darkYellow"/>
                <w:lang w:val="en-GB"/>
              </w:rPr>
              <w:t xml:space="preserve">Working assumption </w:t>
            </w:r>
            <w:r w:rsidRPr="0010270C">
              <w:rPr>
                <w:b/>
                <w:bCs/>
                <w:lang w:val="en-GB"/>
              </w:rPr>
              <w:t>(RAN1# 114bis)</w:t>
            </w:r>
          </w:p>
          <w:p w14:paraId="6DC941FB" w14:textId="77777777" w:rsidR="0010270C" w:rsidRPr="0010270C" w:rsidRDefault="0010270C" w:rsidP="0010270C">
            <w:pPr>
              <w:numPr>
                <w:ilvl w:val="0"/>
                <w:numId w:val="29"/>
              </w:numPr>
            </w:pPr>
            <w:r w:rsidRPr="0010270C">
              <w:rPr>
                <w:lang w:val="en-GB"/>
              </w:rPr>
              <w:t>In “</w:t>
            </w:r>
            <w:r w:rsidRPr="0010270C">
              <w:rPr>
                <w:i/>
                <w:iCs/>
                <w:lang w:val="en-GB"/>
              </w:rPr>
              <w:t>Alt 1-1b: each PSFCH transmission occupies 1 common interlace and K3 dedicated PRB(s)</w:t>
            </w:r>
            <w:r w:rsidRPr="0010270C">
              <w:rPr>
                <w:lang w:val="en-GB"/>
              </w:rPr>
              <w:t>”:</w:t>
            </w:r>
          </w:p>
          <w:p w14:paraId="5CF52C39" w14:textId="77777777" w:rsidR="0010270C" w:rsidRPr="0010270C" w:rsidRDefault="0010270C" w:rsidP="0010270C">
            <w:pPr>
              <w:numPr>
                <w:ilvl w:val="1"/>
                <w:numId w:val="29"/>
              </w:numPr>
            </w:pPr>
            <w:r w:rsidRPr="0010270C">
              <w:rPr>
                <w:lang w:val="en-GB"/>
              </w:rPr>
              <w:t>Assume the UE transmits N PSFCH</w:t>
            </w:r>
          </w:p>
          <w:p w14:paraId="44AE723B" w14:textId="77777777" w:rsidR="0010270C" w:rsidRPr="0010270C" w:rsidRDefault="0010270C" w:rsidP="0010270C">
            <w:pPr>
              <w:numPr>
                <w:ilvl w:val="2"/>
                <w:numId w:val="29"/>
              </w:numPr>
            </w:pPr>
            <w:r w:rsidRPr="0010270C">
              <w:rPr>
                <w:lang w:val="en-GB"/>
              </w:rPr>
              <w:t>Denote the final Tx power on one common PRB is P_common</w:t>
            </w:r>
          </w:p>
          <w:p w14:paraId="73610E02" w14:textId="77777777" w:rsidR="0010270C" w:rsidRPr="0010270C" w:rsidRDefault="0010270C" w:rsidP="0010270C">
            <w:pPr>
              <w:numPr>
                <w:ilvl w:val="2"/>
                <w:numId w:val="29"/>
              </w:numPr>
            </w:pPr>
            <w:r w:rsidRPr="0010270C">
              <w:rPr>
                <w:lang w:val="en-GB"/>
              </w:rPr>
              <w:t xml:space="preserve">Denote the final Tx power on one dedicated PRB is </w:t>
            </w:r>
            <w:proofErr w:type="spellStart"/>
            <w:r w:rsidRPr="0010270C">
              <w:rPr>
                <w:lang w:val="en-GB"/>
              </w:rPr>
              <w:t>P_dedicated</w:t>
            </w:r>
            <w:proofErr w:type="spellEnd"/>
          </w:p>
          <w:p w14:paraId="6D6354FD" w14:textId="77777777" w:rsidR="0010270C" w:rsidRPr="0010270C" w:rsidRDefault="0010270C" w:rsidP="0010270C">
            <w:pPr>
              <w:numPr>
                <w:ilvl w:val="2"/>
                <w:numId w:val="29"/>
              </w:numPr>
            </w:pPr>
            <w:r w:rsidRPr="0010270C">
              <w:rPr>
                <w:lang w:val="en-GB"/>
              </w:rPr>
              <w:t xml:space="preserve">P_common &lt;= </w:t>
            </w:r>
            <w:proofErr w:type="spellStart"/>
            <w:r w:rsidRPr="0010270C">
              <w:rPr>
                <w:lang w:val="en-GB"/>
              </w:rPr>
              <w:t>P_dedicated</w:t>
            </w:r>
            <w:proofErr w:type="spellEnd"/>
          </w:p>
          <w:p w14:paraId="16C06E44" w14:textId="77777777" w:rsidR="0010270C" w:rsidRPr="0010270C" w:rsidRDefault="0010270C" w:rsidP="0010270C">
            <w:pPr>
              <w:numPr>
                <w:ilvl w:val="3"/>
                <w:numId w:val="29"/>
              </w:numPr>
            </w:pPr>
            <w:r w:rsidRPr="0010270C">
              <w:rPr>
                <w:lang w:val="en-GB"/>
              </w:rPr>
              <w:t xml:space="preserve">(pre-)configure an offset between P_common and </w:t>
            </w:r>
            <w:proofErr w:type="spellStart"/>
            <w:r w:rsidRPr="0010270C">
              <w:rPr>
                <w:lang w:val="en-GB"/>
              </w:rPr>
              <w:t>P_dedicated</w:t>
            </w:r>
            <w:proofErr w:type="spellEnd"/>
          </w:p>
          <w:p w14:paraId="6F52E005" w14:textId="77777777" w:rsidR="0010270C" w:rsidRPr="0010270C" w:rsidRDefault="0010270C" w:rsidP="0010270C">
            <w:pPr>
              <w:numPr>
                <w:ilvl w:val="1"/>
                <w:numId w:val="29"/>
              </w:numPr>
            </w:pPr>
            <w:r w:rsidRPr="0010270C">
              <w:rPr>
                <w:lang w:val="en-GB"/>
              </w:rPr>
              <w:t>Send an LS to RAN4 asking whether there is any difficulty for supporting the following cases</w:t>
            </w:r>
          </w:p>
          <w:p w14:paraId="59691E4B" w14:textId="77777777" w:rsidR="0010270C" w:rsidRPr="0010270C" w:rsidRDefault="0010270C" w:rsidP="0010270C">
            <w:pPr>
              <w:numPr>
                <w:ilvl w:val="2"/>
                <w:numId w:val="29"/>
              </w:numPr>
            </w:pPr>
            <w:r w:rsidRPr="0010270C">
              <w:rPr>
                <w:lang w:val="en-GB"/>
              </w:rPr>
              <w:t xml:space="preserve">P_common &lt; </w:t>
            </w:r>
            <w:proofErr w:type="spellStart"/>
            <w:r w:rsidRPr="0010270C">
              <w:rPr>
                <w:lang w:val="en-GB"/>
              </w:rPr>
              <w:t>P_dedicated</w:t>
            </w:r>
            <w:proofErr w:type="spellEnd"/>
          </w:p>
          <w:p w14:paraId="56C2D7F0" w14:textId="0ED75F29" w:rsidR="0010270C" w:rsidRPr="0010270C" w:rsidRDefault="0010270C" w:rsidP="005B46AD">
            <w:pPr>
              <w:numPr>
                <w:ilvl w:val="2"/>
                <w:numId w:val="29"/>
              </w:numPr>
            </w:pPr>
            <w:r w:rsidRPr="0010270C">
              <w:rPr>
                <w:lang w:val="en-GB"/>
              </w:rPr>
              <w:t xml:space="preserve">P_common = </w:t>
            </w:r>
            <w:proofErr w:type="spellStart"/>
            <w:r w:rsidRPr="0010270C">
              <w:rPr>
                <w:lang w:val="en-GB"/>
              </w:rPr>
              <w:t>P_dedicated</w:t>
            </w:r>
            <w:proofErr w:type="spellEnd"/>
          </w:p>
        </w:tc>
      </w:tr>
    </w:tbl>
    <w:p w14:paraId="7B49F729" w14:textId="77777777" w:rsidR="0010270C" w:rsidRDefault="0010270C" w:rsidP="005B46AD">
      <w:pPr>
        <w:rPr>
          <w:lang w:val="en-GB"/>
        </w:rPr>
      </w:pPr>
    </w:p>
    <w:p w14:paraId="3BDEB7EE" w14:textId="34342682" w:rsidR="00780FEB" w:rsidRPr="00F06DBA" w:rsidRDefault="00C03D8B" w:rsidP="00780FEB">
      <w:pPr>
        <w:rPr>
          <w:lang w:val="en-GB"/>
        </w:rPr>
      </w:pPr>
      <w:r>
        <w:rPr>
          <w:lang w:val="en-GB"/>
        </w:rPr>
        <w:t>It is worthy to note that a</w:t>
      </w:r>
      <w:r w:rsidR="007567F2">
        <w:rPr>
          <w:lang w:val="en-GB"/>
        </w:rPr>
        <w:t xml:space="preserve">ll the </w:t>
      </w:r>
      <w:r w:rsidR="00ED5DEA">
        <w:rPr>
          <w:lang w:val="en-GB"/>
        </w:rPr>
        <w:t xml:space="preserve">NR physical </w:t>
      </w:r>
      <w:r w:rsidR="007567F2">
        <w:rPr>
          <w:lang w:val="en-GB"/>
        </w:rPr>
        <w:t>channels</w:t>
      </w:r>
      <w:r w:rsidR="00ED5DEA">
        <w:rPr>
          <w:lang w:val="en-GB"/>
        </w:rPr>
        <w:t xml:space="preserve"> </w:t>
      </w:r>
      <w:r>
        <w:rPr>
          <w:lang w:val="en-GB"/>
        </w:rPr>
        <w:t xml:space="preserve">are designed to </w:t>
      </w:r>
      <w:r w:rsidR="00ED5DEA">
        <w:rPr>
          <w:lang w:val="en-GB"/>
        </w:rPr>
        <w:t>have constant per RB Tx power</w:t>
      </w:r>
      <w:r w:rsidR="003577F0">
        <w:rPr>
          <w:lang w:val="en-GB"/>
        </w:rPr>
        <w:t xml:space="preserve">. Even </w:t>
      </w:r>
      <w:r w:rsidR="00F91921">
        <w:rPr>
          <w:lang w:val="en-GB"/>
        </w:rPr>
        <w:t xml:space="preserve">when </w:t>
      </w:r>
      <w:r w:rsidR="00ED48EB">
        <w:rPr>
          <w:lang w:val="en-GB"/>
        </w:rPr>
        <w:t xml:space="preserve">Rel-16/17 a UE supports </w:t>
      </w:r>
      <w:r w:rsidR="003577F0">
        <w:rPr>
          <w:lang w:val="en-GB"/>
        </w:rPr>
        <w:t>multiple PSFCH transmissions</w:t>
      </w:r>
      <w:r w:rsidR="00ED48EB">
        <w:rPr>
          <w:lang w:val="en-GB"/>
        </w:rPr>
        <w:t>,</w:t>
      </w:r>
      <w:r w:rsidR="003577F0">
        <w:rPr>
          <w:lang w:val="en-GB"/>
        </w:rPr>
        <w:t xml:space="preserve"> </w:t>
      </w:r>
      <w:r w:rsidR="00D01A5D">
        <w:rPr>
          <w:lang w:val="en-GB"/>
        </w:rPr>
        <w:t>all the PSFCH transmissions</w:t>
      </w:r>
      <w:r w:rsidR="003577F0">
        <w:rPr>
          <w:lang w:val="en-GB"/>
        </w:rPr>
        <w:t xml:space="preserve"> have equal per RB Tx power.</w:t>
      </w:r>
      <w:r w:rsidR="007567F2">
        <w:rPr>
          <w:lang w:val="en-GB"/>
        </w:rPr>
        <w:t xml:space="preserve"> </w:t>
      </w:r>
      <w:r w:rsidR="00780FEB" w:rsidRPr="00F06DBA">
        <w:rPr>
          <w:lang w:val="en-GB"/>
        </w:rPr>
        <w:t xml:space="preserve">To avoid Tx UE implementation issue, </w:t>
      </w:r>
      <w:r w:rsidR="009C50F6" w:rsidRPr="00F06DBA">
        <w:rPr>
          <w:lang w:val="en-GB"/>
        </w:rPr>
        <w:t>we</w:t>
      </w:r>
      <w:r w:rsidR="00780FEB" w:rsidRPr="00F06DBA">
        <w:rPr>
          <w:lang w:val="en-GB"/>
        </w:rPr>
        <w:t xml:space="preserve"> prefer to maintain the per RB Tx power of PSFCH transmission to be the same for all the A/N carrying RBs and common interlaced RBs.</w:t>
      </w:r>
    </w:p>
    <w:p w14:paraId="60CAB541" w14:textId="28630915" w:rsidR="00F87178" w:rsidRDefault="00F87178" w:rsidP="00F87178">
      <w:pPr>
        <w:pStyle w:val="Caption"/>
        <w:rPr>
          <w:lang w:val="en-GB"/>
        </w:rPr>
      </w:pPr>
      <w:bookmarkStart w:id="6" w:name="_Ref149133925"/>
      <w:r w:rsidRPr="00365579">
        <w:t xml:space="preserve">Proposal </w:t>
      </w:r>
      <w:fldSimple w:instr=" SEQ Proposal \* ARABIC ">
        <w:r w:rsidR="007F0C62">
          <w:rPr>
            <w:noProof/>
          </w:rPr>
          <w:t>2</w:t>
        </w:r>
      </w:fldSimple>
      <w:r w:rsidR="0016335E" w:rsidRPr="00365579">
        <w:t>: Confirm the working assumption on PSFCH power allocation</w:t>
      </w:r>
      <w:r w:rsidR="0079796D" w:rsidRPr="00365579">
        <w:t xml:space="preserve">, but only support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common</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dedicated</m:t>
            </m:r>
          </m:sub>
        </m:sSub>
      </m:oMath>
      <w:bookmarkEnd w:id="6"/>
    </w:p>
    <w:p w14:paraId="4D88D99A" w14:textId="77777777" w:rsidR="009C50F6" w:rsidRPr="003577F0" w:rsidRDefault="009C50F6" w:rsidP="00780FEB">
      <w:pPr>
        <w:rPr>
          <w:lang w:val="en-GB"/>
        </w:rPr>
      </w:pPr>
    </w:p>
    <w:p w14:paraId="6A42F508" w14:textId="77777777" w:rsidR="00780FEB" w:rsidRPr="00AA38E2" w:rsidRDefault="00780FEB" w:rsidP="00780FEB">
      <w:r w:rsidRPr="00AA38E2">
        <w:t xml:space="preserve">If </w:t>
      </w:r>
      <w:r w:rsidRPr="00AA38E2">
        <w:rPr>
          <w:lang w:val="x-none"/>
        </w:rPr>
        <w:t>dl-P0-PSFCH is</w:t>
      </w:r>
      <w:r w:rsidRPr="00AA38E2">
        <w:t xml:space="preserve"> not</w:t>
      </w:r>
      <w:r w:rsidRPr="00AA38E2">
        <w:rPr>
          <w:lang w:val="x-none"/>
        </w:rPr>
        <w:t xml:space="preserve"> provided</w:t>
      </w:r>
      <w:r w:rsidRPr="00AA38E2">
        <w:t xml:space="preserve">, the Tx max power </w:t>
      </w:r>
      <m:oMath>
        <m:sSub>
          <m:sSubPr>
            <m:ctrlPr>
              <w:rPr>
                <w:rFonts w:ascii="Cambria Math" w:hAnsi="Cambria Math"/>
                <w:i/>
                <w:iCs/>
              </w:rPr>
            </m:ctrlPr>
          </m:sSubPr>
          <m:e>
            <m:r>
              <w:rPr>
                <w:rFonts w:ascii="Cambria Math" w:hAnsi="Cambria Math"/>
              </w:rPr>
              <m:t>P</m:t>
            </m:r>
          </m:e>
          <m:sub>
            <m:r>
              <w:rPr>
                <w:rFonts w:ascii="Cambria Math" w:hAnsi="Cambria Math"/>
              </w:rPr>
              <m:t>cmax</m:t>
            </m:r>
          </m:sub>
        </m:sSub>
      </m:oMath>
      <w:r w:rsidRPr="00AA38E2">
        <w:t xml:space="preserve"> is evenly distributed among A/N carrying RB and the common interlaced RB and the per RB transmission power is given by</w:t>
      </w:r>
    </w:p>
    <w:p w14:paraId="25BF305D" w14:textId="77777777" w:rsidR="00780FEB" w:rsidRPr="00AA38E2" w:rsidRDefault="00000000" w:rsidP="00780FEB">
      <w:pPr>
        <w:rPr>
          <w:iCs/>
        </w:rPr>
      </w:pPr>
      <m:oMathPara>
        <m:oMath>
          <m:sSub>
            <m:sSubPr>
              <m:ctrlPr>
                <w:rPr>
                  <w:rFonts w:ascii="Cambria Math" w:hAnsi="Cambria Math"/>
                  <w:i/>
                  <w:iCs/>
                </w:rPr>
              </m:ctrlPr>
            </m:sSubPr>
            <m:e>
              <m:sSub>
                <m:sSubPr>
                  <m:ctrlPr>
                    <w:rPr>
                      <w:rFonts w:ascii="Cambria Math" w:hAnsi="Cambria Math"/>
                      <w:i/>
                      <w:iCs/>
                    </w:rPr>
                  </m:ctrlPr>
                </m:sSubPr>
                <m:e>
                  <m:r>
                    <w:rPr>
                      <w:rFonts w:ascii="Cambria Math" w:hAnsi="Cambria Math"/>
                    </w:rPr>
                    <m:t> </m:t>
                  </m:r>
                  <m:r>
                    <w:rPr>
                      <w:rFonts w:ascii="Cambria Math" w:hAnsi="Cambria Math"/>
                      <w:lang w:val="en-GB"/>
                    </w:rPr>
                    <m:t>P</m:t>
                  </m:r>
                </m:e>
                <m:sub>
                  <m:r>
                    <m:rPr>
                      <m:sty m:val="p"/>
                    </m:rPr>
                    <w:rPr>
                      <w:rFonts w:ascii="Cambria Math" w:hAnsi="Cambria Math"/>
                      <w:lang w:val="en-GB"/>
                    </w:rPr>
                    <m:t>PSFCH</m:t>
                  </m:r>
                  <m:r>
                    <w:rPr>
                      <w:rFonts w:ascii="Cambria Math" w:hAnsi="Cambria Math"/>
                    </w:rPr>
                    <m:t>,k,AN,RB</m:t>
                  </m:r>
                </m:sub>
              </m:sSub>
              <m:d>
                <m:dPr>
                  <m:ctrlPr>
                    <w:rPr>
                      <w:rFonts w:ascii="Cambria Math" w:hAnsi="Cambria Math"/>
                      <w:i/>
                      <w:iCs/>
                      <w:lang w:val="en-GB"/>
                    </w:rPr>
                  </m:ctrlPr>
                </m:dPr>
                <m:e>
                  <m:r>
                    <w:rPr>
                      <w:rFonts w:ascii="Cambria Math" w:hAnsi="Cambria Math"/>
                      <w:lang w:val="en-GB"/>
                    </w:rPr>
                    <m:t>i</m:t>
                  </m:r>
                </m:e>
              </m:d>
              <m:r>
                <w:rPr>
                  <w:rFonts w:ascii="Cambria Math" w:hAnsi="Cambria Math"/>
                </w:rPr>
                <m:t>=P</m:t>
              </m:r>
            </m:e>
            <m:sub>
              <m:r>
                <w:rPr>
                  <w:rFonts w:ascii="Cambria Math" w:hAnsi="Cambria Math"/>
                </w:rPr>
                <m:t>cmax</m:t>
              </m:r>
            </m:sub>
          </m:sSub>
          <m:r>
            <w:rPr>
              <w:rFonts w:ascii="Cambria Math" w:hAnsi="Cambria Math"/>
            </w:rPr>
            <m:t>-10</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iCs/>
                    </w:rPr>
                  </m:ctrlPr>
                </m:dPr>
                <m:e>
                  <m:sSub>
                    <m:sSubPr>
                      <m:ctrlPr>
                        <w:rPr>
                          <w:rFonts w:ascii="Cambria Math" w:hAnsi="Cambria Math"/>
                          <w:i/>
                          <w:iCs/>
                        </w:rPr>
                      </m:ctrlPr>
                    </m:sSubPr>
                    <m:e>
                      <m:r>
                        <w:rPr>
                          <w:rFonts w:ascii="Cambria Math" w:hAnsi="Cambria Math"/>
                          <w:lang w:val="en-GB"/>
                        </w:rPr>
                        <m:t>N</m:t>
                      </m:r>
                    </m:e>
                    <m:sub>
                      <m:r>
                        <m:rPr>
                          <m:sty m:val="p"/>
                        </m:rPr>
                        <w:rPr>
                          <w:rFonts w:ascii="Cambria Math" w:hAnsi="Cambria Math"/>
                          <w:lang w:val="en-GB"/>
                        </w:rPr>
                        <m:t>Tx,PSFCH</m:t>
                      </m:r>
                    </m:sub>
                  </m:sSub>
                  <m:r>
                    <w:rPr>
                      <w:rFonts w:ascii="Cambria Math" w:hAnsi="Cambria Math"/>
                    </w:rPr>
                    <m:t>⋅K3+</m:t>
                  </m:r>
                  <m:sSubSup>
                    <m:sSubSupPr>
                      <m:ctrlPr>
                        <w:rPr>
                          <w:rFonts w:ascii="Cambria Math" w:hAnsi="Cambria Math"/>
                          <w:i/>
                          <w:iCs/>
                        </w:rPr>
                      </m:ctrlPr>
                    </m:sSubSupPr>
                    <m:e>
                      <m:r>
                        <w:rPr>
                          <w:rFonts w:ascii="Cambria Math" w:hAnsi="Cambria Math"/>
                        </w:rPr>
                        <m:t>M</m:t>
                      </m:r>
                    </m:e>
                    <m:sub>
                      <m:r>
                        <w:rPr>
                          <w:rFonts w:ascii="Cambria Math" w:hAnsi="Cambria Math"/>
                        </w:rPr>
                        <m:t>RB</m:t>
                      </m:r>
                    </m:sub>
                    <m:sup>
                      <m:r>
                        <w:rPr>
                          <w:rFonts w:ascii="Cambria Math" w:hAnsi="Cambria Math"/>
                        </w:rPr>
                        <m:t>PSFCH</m:t>
                      </m:r>
                      <m:r>
                        <m:rPr>
                          <m:sty m:val="p"/>
                        </m:rPr>
                        <w:rPr>
                          <w:rFonts w:ascii="Cambria Math" w:hAnsi="Cambria Math"/>
                        </w:rPr>
                        <m:t>, </m:t>
                      </m:r>
                      <m:r>
                        <w:rPr>
                          <w:rFonts w:ascii="Cambria Math" w:hAnsi="Cambria Math"/>
                        </w:rPr>
                        <m:t>comm</m:t>
                      </m:r>
                    </m:sup>
                  </m:sSubSup>
                </m:e>
              </m:d>
            </m:e>
          </m:func>
        </m:oMath>
      </m:oMathPara>
    </w:p>
    <w:p w14:paraId="32AF2E50" w14:textId="0683CD6F" w:rsidR="00780FEB" w:rsidRPr="00AA38E2" w:rsidRDefault="00780FEB" w:rsidP="00780FEB">
      <w:pPr>
        <w:rPr>
          <w:iCs/>
        </w:rPr>
      </w:pPr>
      <w:r w:rsidRPr="00AA38E2">
        <w:rPr>
          <w:iCs/>
        </w:rPr>
        <w:t xml:space="preserve">where </w:t>
      </w:r>
      <m:oMath>
        <m:sSub>
          <m:sSubPr>
            <m:ctrlPr>
              <w:rPr>
                <w:rFonts w:ascii="Cambria Math" w:hAnsi="Cambria Math"/>
                <w:i/>
                <w:iCs/>
              </w:rPr>
            </m:ctrlPr>
          </m:sSubPr>
          <m:e>
            <m:r>
              <w:rPr>
                <w:rFonts w:ascii="Cambria Math" w:hAnsi="Cambria Math"/>
                <w:lang w:val="en-GB"/>
              </w:rPr>
              <m:t>N</m:t>
            </m:r>
          </m:e>
          <m:sub>
            <m:r>
              <m:rPr>
                <m:sty m:val="p"/>
              </m:rPr>
              <w:rPr>
                <w:rFonts w:ascii="Cambria Math" w:hAnsi="Cambria Math"/>
                <w:lang w:val="en-GB"/>
              </w:rPr>
              <m:t>Tx,PSFCH</m:t>
            </m:r>
          </m:sub>
        </m:sSub>
      </m:oMath>
      <w:r w:rsidRPr="00AA38E2">
        <w:rPr>
          <w:iCs/>
        </w:rPr>
        <w:t xml:space="preserve"> is the total number of PSFCH transmission</w:t>
      </w:r>
      <w:r w:rsidR="000A727D">
        <w:rPr>
          <w:iCs/>
        </w:rPr>
        <w:t>s</w:t>
      </w:r>
      <w:r w:rsidRPr="00AA38E2">
        <w:rPr>
          <w:iCs/>
        </w:rPr>
        <w:t xml:space="preserve"> and </w:t>
      </w:r>
      <m:oMath>
        <m:sSubSup>
          <m:sSubSupPr>
            <m:ctrlPr>
              <w:rPr>
                <w:rFonts w:ascii="Cambria Math" w:hAnsi="Cambria Math"/>
                <w:i/>
                <w:iCs/>
              </w:rPr>
            </m:ctrlPr>
          </m:sSubSupPr>
          <m:e>
            <m:r>
              <w:rPr>
                <w:rFonts w:ascii="Cambria Math" w:hAnsi="Cambria Math"/>
              </w:rPr>
              <m:t>M</m:t>
            </m:r>
          </m:e>
          <m:sub>
            <m:r>
              <w:rPr>
                <w:rFonts w:ascii="Cambria Math" w:hAnsi="Cambria Math"/>
              </w:rPr>
              <m:t>RB</m:t>
            </m:r>
          </m:sub>
          <m:sup>
            <m:r>
              <w:rPr>
                <w:rFonts w:ascii="Cambria Math" w:hAnsi="Cambria Math"/>
              </w:rPr>
              <m:t>PSFCH</m:t>
            </m:r>
            <m:r>
              <m:rPr>
                <m:sty m:val="p"/>
              </m:rPr>
              <w:rPr>
                <w:rFonts w:ascii="Cambria Math" w:hAnsi="Cambria Math"/>
              </w:rPr>
              <m:t>, </m:t>
            </m:r>
            <m:r>
              <w:rPr>
                <w:rFonts w:ascii="Cambria Math" w:hAnsi="Cambria Math"/>
              </w:rPr>
              <m:t>comm</m:t>
            </m:r>
          </m:sup>
        </m:sSubSup>
      </m:oMath>
      <w:r w:rsidRPr="00AA38E2">
        <w:rPr>
          <w:iCs/>
        </w:rPr>
        <w:t xml:space="preserve"> is the number of common interlace RB to be transmitted (subject to 1MHz dropping rule as in the RAN1 #113 agreement where a common interlace RB is dropped if there is A/N carrying RB within 1MHz). In the region with PSD limit, one can further limit the per RB Tx power to</w:t>
      </w:r>
    </w:p>
    <w:p w14:paraId="05907454" w14:textId="77777777" w:rsidR="00780FEB" w:rsidRPr="00AA38E2" w:rsidRDefault="00000000" w:rsidP="00780FEB">
      <w:pPr>
        <w:rPr>
          <w:iCs/>
        </w:rPr>
      </w:pPr>
      <m:oMathPara>
        <m:oMath>
          <m:sSub>
            <m:sSubPr>
              <m:ctrlPr>
                <w:rPr>
                  <w:rFonts w:ascii="Cambria Math" w:hAnsi="Cambria Math"/>
                  <w:i/>
                  <w:iCs/>
                </w:rPr>
              </m:ctrlPr>
            </m:sSubPr>
            <m:e>
              <m:sSub>
                <m:sSubPr>
                  <m:ctrlPr>
                    <w:rPr>
                      <w:rFonts w:ascii="Cambria Math" w:hAnsi="Cambria Math"/>
                      <w:i/>
                      <w:iCs/>
                    </w:rPr>
                  </m:ctrlPr>
                </m:sSubPr>
                <m:e>
                  <m:r>
                    <w:rPr>
                      <w:rFonts w:ascii="Cambria Math" w:hAnsi="Cambria Math"/>
                    </w:rPr>
                    <m:t> </m:t>
                  </m:r>
                  <m:r>
                    <w:rPr>
                      <w:rFonts w:ascii="Cambria Math" w:hAnsi="Cambria Math"/>
                      <w:lang w:val="en-GB"/>
                    </w:rPr>
                    <m:t>P</m:t>
                  </m:r>
                </m:e>
                <m:sub>
                  <m:r>
                    <m:rPr>
                      <m:sty m:val="p"/>
                    </m:rPr>
                    <w:rPr>
                      <w:rFonts w:ascii="Cambria Math" w:hAnsi="Cambria Math"/>
                      <w:lang w:val="en-GB"/>
                    </w:rPr>
                    <m:t>PSFCH</m:t>
                  </m:r>
                  <m:r>
                    <w:rPr>
                      <w:rFonts w:ascii="Cambria Math" w:hAnsi="Cambria Math"/>
                    </w:rPr>
                    <m:t>,k,AN,RB,PSD</m:t>
                  </m:r>
                </m:sub>
              </m:sSub>
              <m:d>
                <m:dPr>
                  <m:ctrlPr>
                    <w:rPr>
                      <w:rFonts w:ascii="Cambria Math" w:hAnsi="Cambria Math"/>
                      <w:i/>
                      <w:iCs/>
                      <w:lang w:val="en-GB"/>
                    </w:rPr>
                  </m:ctrlPr>
                </m:dPr>
                <m:e>
                  <m:r>
                    <w:rPr>
                      <w:rFonts w:ascii="Cambria Math" w:hAnsi="Cambria Math"/>
                      <w:lang w:val="en-GB"/>
                    </w:rPr>
                    <m:t>i</m:t>
                  </m:r>
                </m:e>
              </m:d>
              <m:r>
                <w:rPr>
                  <w:rFonts w:ascii="Cambria Math" w:hAnsi="Cambria Math"/>
                </w:rPr>
                <m:t>=</m:t>
              </m:r>
              <m:r>
                <m:rPr>
                  <m:sty m:val="p"/>
                </m:rPr>
                <w:rPr>
                  <w:rFonts w:ascii="Cambria Math" w:hAnsi="Cambria Math"/>
                </w:rPr>
                <m:t>min⁡</m:t>
              </m:r>
              <m:r>
                <w:rPr>
                  <w:rFonts w:ascii="Cambria Math" w:hAnsi="Cambria Math"/>
                </w:rPr>
                <m:t>{P</m:t>
              </m:r>
            </m:e>
            <m:sub>
              <m:r>
                <w:rPr>
                  <w:rFonts w:ascii="Cambria Math" w:hAnsi="Cambria Math"/>
                </w:rPr>
                <m:t>cmax</m:t>
              </m:r>
            </m:sub>
          </m:sSub>
          <m:r>
            <w:rPr>
              <w:rFonts w:ascii="Cambria Math" w:hAnsi="Cambria Math"/>
            </w:rPr>
            <m:t>-10</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iCs/>
                    </w:rPr>
                  </m:ctrlPr>
                </m:dPr>
                <m:e>
                  <m:sSub>
                    <m:sSubPr>
                      <m:ctrlPr>
                        <w:rPr>
                          <w:rFonts w:ascii="Cambria Math" w:hAnsi="Cambria Math"/>
                          <w:i/>
                          <w:iCs/>
                        </w:rPr>
                      </m:ctrlPr>
                    </m:sSubPr>
                    <m:e>
                      <m:r>
                        <w:rPr>
                          <w:rFonts w:ascii="Cambria Math" w:hAnsi="Cambria Math"/>
                          <w:lang w:val="en-GB"/>
                        </w:rPr>
                        <m:t>N</m:t>
                      </m:r>
                    </m:e>
                    <m:sub>
                      <m:r>
                        <m:rPr>
                          <m:sty m:val="p"/>
                        </m:rPr>
                        <w:rPr>
                          <w:rFonts w:ascii="Cambria Math" w:hAnsi="Cambria Math"/>
                          <w:lang w:val="en-GB"/>
                        </w:rPr>
                        <m:t>Tx,PSFCH</m:t>
                      </m:r>
                    </m:sub>
                  </m:sSub>
                  <m:r>
                    <w:rPr>
                      <w:rFonts w:ascii="Cambria Math" w:hAnsi="Cambria Math"/>
                    </w:rPr>
                    <m:t>⋅K3+</m:t>
                  </m:r>
                  <m:sSubSup>
                    <m:sSubSupPr>
                      <m:ctrlPr>
                        <w:rPr>
                          <w:rFonts w:ascii="Cambria Math" w:hAnsi="Cambria Math"/>
                          <w:i/>
                          <w:iCs/>
                        </w:rPr>
                      </m:ctrlPr>
                    </m:sSubSupPr>
                    <m:e>
                      <m:r>
                        <w:rPr>
                          <w:rFonts w:ascii="Cambria Math" w:hAnsi="Cambria Math"/>
                        </w:rPr>
                        <m:t>M</m:t>
                      </m:r>
                    </m:e>
                    <m:sub>
                      <m:r>
                        <w:rPr>
                          <w:rFonts w:ascii="Cambria Math" w:hAnsi="Cambria Math"/>
                        </w:rPr>
                        <m:t>RB</m:t>
                      </m:r>
                    </m:sub>
                    <m:sup>
                      <m:r>
                        <w:rPr>
                          <w:rFonts w:ascii="Cambria Math" w:hAnsi="Cambria Math"/>
                        </w:rPr>
                        <m:t>PSFCH</m:t>
                      </m:r>
                      <m:r>
                        <m:rPr>
                          <m:sty m:val="p"/>
                        </m:rPr>
                        <w:rPr>
                          <w:rFonts w:ascii="Cambria Math" w:hAnsi="Cambria Math"/>
                        </w:rPr>
                        <m:t>, </m:t>
                      </m:r>
                      <m:r>
                        <w:rPr>
                          <w:rFonts w:ascii="Cambria Math" w:hAnsi="Cambria Math"/>
                        </w:rPr>
                        <m:t>comm</m:t>
                      </m:r>
                    </m:sup>
                  </m:sSubSup>
                </m:e>
              </m:d>
            </m:e>
          </m:func>
          <m:r>
            <w:rPr>
              <w:rFonts w:ascii="Cambria Math" w:hAnsi="Cambria Math"/>
            </w:rPr>
            <m:t xml:space="preserve">, </m:t>
          </m:r>
          <m:sSub>
            <m:sSubPr>
              <m:ctrlPr>
                <w:rPr>
                  <w:rFonts w:ascii="Cambria Math" w:hAnsi="Cambria Math"/>
                  <w:i/>
                  <w:iCs/>
                </w:rPr>
              </m:ctrlPr>
            </m:sSubPr>
            <m:e>
              <m:r>
                <w:rPr>
                  <w:rFonts w:ascii="Cambria Math" w:hAnsi="Cambria Math"/>
                </w:rPr>
                <m:t>P</m:t>
              </m:r>
            </m:e>
            <m:sub>
              <m:r>
                <w:rPr>
                  <w:rFonts w:ascii="Cambria Math" w:hAnsi="Cambria Math"/>
                </w:rPr>
                <m:t>PSD</m:t>
              </m:r>
            </m:sub>
          </m:sSub>
          <m:r>
            <w:rPr>
              <w:rFonts w:ascii="Cambria Math" w:hAnsi="Cambria Math"/>
            </w:rPr>
            <m:t>-10</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ctrlPr>
                    <w:rPr>
                      <w:rFonts w:ascii="Cambria Math" w:hAnsi="Cambria Math"/>
                      <w:iCs/>
                    </w:rPr>
                  </m:ctrlPr>
                </m:e>
                <m:sub>
                  <m:r>
                    <w:rPr>
                      <w:rFonts w:ascii="Cambria Math" w:hAnsi="Cambria Math"/>
                    </w:rPr>
                    <m:t>10</m:t>
                  </m:r>
                  <m:ctrlPr>
                    <w:rPr>
                      <w:rFonts w:ascii="Cambria Math" w:hAnsi="Cambria Math"/>
                      <w:iCs/>
                    </w:rPr>
                  </m:ctrlPr>
                </m:sub>
              </m:sSub>
            </m:fName>
            <m:e>
              <m:r>
                <w:rPr>
                  <w:rFonts w:ascii="Cambria Math" w:hAnsi="Cambria Math"/>
                </w:rPr>
                <m:t>(</m:t>
              </m:r>
              <m:sSub>
                <m:sSubPr>
                  <m:ctrlPr>
                    <w:rPr>
                      <w:rFonts w:ascii="Cambria Math" w:hAnsi="Cambria Math"/>
                      <w:i/>
                      <w:iCs/>
                    </w:rPr>
                  </m:ctrlPr>
                </m:sSubPr>
                <m:e>
                  <m:r>
                    <w:rPr>
                      <w:rFonts w:ascii="Cambria Math" w:hAnsi="Cambria Math"/>
                    </w:rPr>
                    <m:t>N</m:t>
                  </m:r>
                </m:e>
                <m:sub>
                  <m:func>
                    <m:funcPr>
                      <m:ctrlPr>
                        <w:rPr>
                          <w:rFonts w:ascii="Cambria Math" w:hAnsi="Cambria Math"/>
                          <w:i/>
                          <w:iCs/>
                        </w:rPr>
                      </m:ctrlPr>
                    </m:funcPr>
                    <m:fName>
                      <m:r>
                        <m:rPr>
                          <m:sty m:val="p"/>
                        </m:rPr>
                        <w:rPr>
                          <w:rFonts w:ascii="Cambria Math" w:hAnsi="Cambria Math"/>
                        </w:rPr>
                        <m:t>max</m:t>
                      </m:r>
                    </m:fName>
                    <m:e>
                      <m:r>
                        <w:rPr>
                          <w:rFonts w:ascii="Cambria Math" w:hAnsi="Cambria Math"/>
                        </w:rPr>
                        <m:t># of PRB in 1MHz</m:t>
                      </m:r>
                    </m:e>
                  </m:func>
                </m:sub>
              </m:sSub>
              <m:r>
                <w:rPr>
                  <w:rFonts w:ascii="Cambria Math" w:hAnsi="Cambria Math"/>
                </w:rPr>
                <m:t>)</m:t>
              </m:r>
            </m:e>
          </m:func>
          <m:r>
            <w:rPr>
              <w:rFonts w:ascii="Cambria Math" w:hAnsi="Cambria Math"/>
            </w:rPr>
            <m:t>}</m:t>
          </m:r>
        </m:oMath>
      </m:oMathPara>
    </w:p>
    <w:p w14:paraId="11CB7603" w14:textId="77777777" w:rsidR="00780FEB" w:rsidRDefault="00780FEB" w:rsidP="00780FEB">
      <w:pPr>
        <w:rPr>
          <w:iCs/>
        </w:rPr>
      </w:pPr>
      <w:r w:rsidRPr="00AA38E2">
        <w:rPr>
          <w:iCs/>
        </w:rPr>
        <w:t xml:space="preserve">in which </w:t>
      </w:r>
      <m:oMath>
        <m:sSub>
          <m:sSubPr>
            <m:ctrlPr>
              <w:rPr>
                <w:rFonts w:ascii="Cambria Math" w:hAnsi="Cambria Math"/>
                <w:i/>
                <w:iCs/>
              </w:rPr>
            </m:ctrlPr>
          </m:sSubPr>
          <m:e>
            <m:r>
              <w:rPr>
                <w:rFonts w:ascii="Cambria Math" w:hAnsi="Cambria Math"/>
              </w:rPr>
              <m:t>P</m:t>
            </m:r>
          </m:e>
          <m:sub>
            <m:r>
              <w:rPr>
                <w:rFonts w:ascii="Cambria Math" w:hAnsi="Cambria Math"/>
              </w:rPr>
              <m:t>PSD</m:t>
            </m:r>
          </m:sub>
        </m:sSub>
      </m:oMath>
      <w:r w:rsidRPr="00AA38E2">
        <w:rPr>
          <w:iCs/>
        </w:rPr>
        <w:t xml:space="preserve"> is PSD limit per MHz (e.g. 10dBm/MHz) and </w:t>
      </w:r>
      <m:oMath>
        <m:sSub>
          <m:sSubPr>
            <m:ctrlPr>
              <w:rPr>
                <w:rFonts w:ascii="Cambria Math" w:hAnsi="Cambria Math"/>
                <w:i/>
                <w:iCs/>
              </w:rPr>
            </m:ctrlPr>
          </m:sSubPr>
          <m:e>
            <m:r>
              <w:rPr>
                <w:rFonts w:ascii="Cambria Math" w:hAnsi="Cambria Math"/>
              </w:rPr>
              <m:t>N</m:t>
            </m:r>
          </m:e>
          <m:sub>
            <m:func>
              <m:funcPr>
                <m:ctrlPr>
                  <w:rPr>
                    <w:rFonts w:ascii="Cambria Math" w:hAnsi="Cambria Math"/>
                    <w:i/>
                    <w:iCs/>
                  </w:rPr>
                </m:ctrlPr>
              </m:funcPr>
              <m:fName>
                <m:r>
                  <m:rPr>
                    <m:sty m:val="p"/>
                  </m:rPr>
                  <w:rPr>
                    <w:rFonts w:ascii="Cambria Math" w:hAnsi="Cambria Math"/>
                  </w:rPr>
                  <m:t>max</m:t>
                </m:r>
              </m:fName>
              <m:e>
                <m:r>
                  <w:rPr>
                    <w:rFonts w:ascii="Cambria Math" w:hAnsi="Cambria Math"/>
                  </w:rPr>
                  <m:t># of PRB in 1MHz</m:t>
                </m:r>
              </m:e>
            </m:func>
          </m:sub>
        </m:sSub>
      </m:oMath>
      <w:r w:rsidRPr="00AA38E2">
        <w:rPr>
          <w:iCs/>
        </w:rPr>
        <w:t xml:space="preserve"> is the max number of PSFCH IRBs (could be from K3 A/N carrying or common interlace) in the</w:t>
      </w:r>
      <w:r>
        <w:rPr>
          <w:iCs/>
        </w:rPr>
        <w:t xml:space="preserve"> 1MHz grid of the SL-BWP.</w:t>
      </w:r>
    </w:p>
    <w:p w14:paraId="457B0D1B" w14:textId="77777777" w:rsidR="00780FEB" w:rsidRDefault="00780FEB" w:rsidP="00780FEB">
      <w:pPr>
        <w:rPr>
          <w:iCs/>
        </w:rPr>
      </w:pPr>
    </w:p>
    <w:p w14:paraId="1CB2B19B" w14:textId="5FDE6180" w:rsidR="00780FEB" w:rsidRPr="00C8428C" w:rsidRDefault="00780FEB" w:rsidP="00780FEB">
      <w:pPr>
        <w:jc w:val="left"/>
        <w:rPr>
          <w:b/>
          <w:bCs/>
        </w:rPr>
      </w:pPr>
      <w:bookmarkStart w:id="7" w:name="_Ref149133934"/>
      <w:r w:rsidRPr="00365D4E">
        <w:rPr>
          <w:b/>
          <w:bCs/>
        </w:rPr>
        <w:t xml:space="preserve">Proposal </w:t>
      </w:r>
      <w:r w:rsidRPr="00365D4E">
        <w:rPr>
          <w:b/>
          <w:bCs/>
        </w:rPr>
        <w:fldChar w:fldCharType="begin"/>
      </w:r>
      <w:r w:rsidRPr="00365D4E">
        <w:rPr>
          <w:b/>
          <w:bCs/>
        </w:rPr>
        <w:instrText xml:space="preserve"> SEQ Proposal \* ARABIC </w:instrText>
      </w:r>
      <w:r w:rsidRPr="00365D4E">
        <w:rPr>
          <w:b/>
          <w:bCs/>
        </w:rPr>
        <w:fldChar w:fldCharType="separate"/>
      </w:r>
      <w:r w:rsidR="007F0C62">
        <w:rPr>
          <w:b/>
          <w:bCs/>
          <w:noProof/>
        </w:rPr>
        <w:t>3</w:t>
      </w:r>
      <w:r w:rsidRPr="00365D4E">
        <w:rPr>
          <w:b/>
          <w:bCs/>
        </w:rPr>
        <w:fldChar w:fldCharType="end"/>
      </w:r>
      <w:r w:rsidRPr="00365D4E">
        <w:rPr>
          <w:b/>
          <w:bCs/>
        </w:rPr>
        <w:t xml:space="preserve">: If </w:t>
      </w:r>
      <w:r w:rsidRPr="00365D4E">
        <w:rPr>
          <w:b/>
          <w:bCs/>
          <w:lang w:val="x-none"/>
        </w:rPr>
        <w:t>dl-P0-PSFCH is</w:t>
      </w:r>
      <w:r w:rsidRPr="00365D4E">
        <w:rPr>
          <w:b/>
          <w:bCs/>
        </w:rPr>
        <w:t xml:space="preserve"> not</w:t>
      </w:r>
      <w:r w:rsidRPr="00365D4E">
        <w:rPr>
          <w:b/>
          <w:bCs/>
          <w:lang w:val="x-none"/>
        </w:rPr>
        <w:t xml:space="preserve"> provided</w:t>
      </w:r>
      <w:r w:rsidRPr="00365D4E">
        <w:rPr>
          <w:b/>
          <w:bCs/>
        </w:rPr>
        <w:t xml:space="preserve">, the maximum Tx power is evenly distributed among A/N carrying RBs and the common interlace RBs under PSD limit (if applicable), i.e.,  </w:t>
      </w:r>
      <w:r w:rsidRPr="00365D4E">
        <w:rPr>
          <w:rFonts w:ascii="Cambria Math" w:hAnsi="Cambria Math"/>
          <w:b/>
          <w:bCs/>
          <w:i/>
          <w:iCs/>
        </w:rPr>
        <w:br/>
      </w:r>
      <m:oMathPara>
        <m:oMath>
          <m:sSub>
            <m:sSubPr>
              <m:ctrlPr>
                <w:rPr>
                  <w:rFonts w:ascii="Cambria Math" w:hAnsi="Cambria Math"/>
                  <w:b/>
                  <w:bCs/>
                  <w:i/>
                  <w:iCs/>
                </w:rPr>
              </m:ctrlPr>
            </m:sSubPr>
            <m:e>
              <m:sSub>
                <m:sSubPr>
                  <m:ctrlPr>
                    <w:rPr>
                      <w:rFonts w:ascii="Cambria Math" w:hAnsi="Cambria Math"/>
                      <w:b/>
                      <w:bCs/>
                      <w:i/>
                      <w:iCs/>
                    </w:rPr>
                  </m:ctrlPr>
                </m:sSubPr>
                <m:e>
                  <m:r>
                    <m:rPr>
                      <m:sty m:val="bi"/>
                    </m:rPr>
                    <w:rPr>
                      <w:rFonts w:ascii="Cambria Math" w:hAnsi="Cambria Math"/>
                    </w:rPr>
                    <m:t> </m:t>
                  </m:r>
                  <m:r>
                    <m:rPr>
                      <m:sty m:val="bi"/>
                    </m:rPr>
                    <w:rPr>
                      <w:rFonts w:ascii="Cambria Math" w:hAnsi="Cambria Math"/>
                      <w:lang w:val="en-GB"/>
                    </w:rPr>
                    <m:t>P</m:t>
                  </m:r>
                </m:e>
                <m:sub>
                  <m:r>
                    <m:rPr>
                      <m:sty m:val="b"/>
                    </m:rPr>
                    <w:rPr>
                      <w:rFonts w:ascii="Cambria Math" w:hAnsi="Cambria Math"/>
                      <w:lang w:val="en-GB"/>
                    </w:rPr>
                    <m:t>PSFCH</m:t>
                  </m:r>
                  <m:r>
                    <m:rPr>
                      <m:sty m:val="bi"/>
                    </m:rPr>
                    <w:rPr>
                      <w:rFonts w:ascii="Cambria Math" w:hAnsi="Cambria Math"/>
                    </w:rPr>
                    <m:t>,k,AN,RB,PSD</m:t>
                  </m:r>
                </m:sub>
              </m:sSub>
              <m:d>
                <m:dPr>
                  <m:ctrlPr>
                    <w:rPr>
                      <w:rFonts w:ascii="Cambria Math" w:hAnsi="Cambria Math"/>
                      <w:b/>
                      <w:bCs/>
                      <w:i/>
                      <w:iCs/>
                      <w:lang w:val="en-GB"/>
                    </w:rPr>
                  </m:ctrlPr>
                </m:dPr>
                <m:e>
                  <m:r>
                    <m:rPr>
                      <m:sty m:val="bi"/>
                    </m:rPr>
                    <w:rPr>
                      <w:rFonts w:ascii="Cambria Math" w:hAnsi="Cambria Math"/>
                      <w:lang w:val="en-GB"/>
                    </w:rPr>
                    <m:t>i</m:t>
                  </m:r>
                </m:e>
              </m:d>
              <m:r>
                <m:rPr>
                  <m:sty m:val="bi"/>
                </m:rPr>
                <w:rPr>
                  <w:rFonts w:ascii="Cambria Math" w:hAnsi="Cambria Math"/>
                </w:rPr>
                <m:t>=</m:t>
              </m:r>
              <m:r>
                <m:rPr>
                  <m:sty m:val="b"/>
                </m:rPr>
                <w:rPr>
                  <w:rFonts w:ascii="Cambria Math" w:hAnsi="Cambria Math"/>
                </w:rPr>
                <m:t>min⁡</m:t>
              </m:r>
              <m:r>
                <m:rPr>
                  <m:sty m:val="bi"/>
                </m:rPr>
                <w:rPr>
                  <w:rFonts w:ascii="Cambria Math" w:hAnsi="Cambria Math"/>
                </w:rPr>
                <m:t>{P</m:t>
              </m:r>
            </m:e>
            <m:sub>
              <m:r>
                <m:rPr>
                  <m:sty m:val="bi"/>
                </m:rPr>
                <w:rPr>
                  <w:rFonts w:ascii="Cambria Math" w:hAnsi="Cambria Math"/>
                </w:rPr>
                <m:t>cmax</m:t>
              </m:r>
            </m:sub>
          </m:sSub>
          <m:r>
            <m:rPr>
              <m:sty m:val="bi"/>
            </m:rPr>
            <w:rPr>
              <w:rFonts w:ascii="Cambria Math" w:hAnsi="Cambria Math"/>
            </w:rPr>
            <m:t>-10</m:t>
          </m:r>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rPr>
                    <m:t>log</m:t>
                  </m:r>
                </m:e>
                <m:sub>
                  <m:r>
                    <m:rPr>
                      <m:sty m:val="bi"/>
                    </m:rPr>
                    <w:rPr>
                      <w:rFonts w:ascii="Cambria Math" w:hAnsi="Cambria Math"/>
                    </w:rPr>
                    <m:t>10</m:t>
                  </m:r>
                </m:sub>
              </m:sSub>
            </m:fName>
            <m:e>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lang w:val="en-GB"/>
                        </w:rPr>
                        <m:t>N</m:t>
                      </m:r>
                    </m:e>
                    <m:sub>
                      <m:r>
                        <m:rPr>
                          <m:sty m:val="b"/>
                        </m:rPr>
                        <w:rPr>
                          <w:rFonts w:ascii="Cambria Math" w:hAnsi="Cambria Math"/>
                          <w:lang w:val="en-GB"/>
                        </w:rPr>
                        <m:t>Tx,PSFCH</m:t>
                      </m:r>
                    </m:sub>
                  </m:sSub>
                  <m:r>
                    <m:rPr>
                      <m:sty m:val="bi"/>
                    </m:rPr>
                    <w:rPr>
                      <w:rFonts w:ascii="Cambria Math" w:hAnsi="Cambria Math"/>
                    </w:rPr>
                    <m:t>⋅K</m:t>
                  </m:r>
                  <m:r>
                    <m:rPr>
                      <m:sty m:val="bi"/>
                    </m:rPr>
                    <w:rPr>
                      <w:rFonts w:ascii="Cambria Math" w:hAnsi="Cambria Math"/>
                    </w:rPr>
                    <m:t>3+</m:t>
                  </m:r>
                  <m:sSubSup>
                    <m:sSubSupPr>
                      <m:ctrlPr>
                        <w:rPr>
                          <w:rFonts w:ascii="Cambria Math" w:hAnsi="Cambria Math"/>
                          <w:b/>
                          <w:bCs/>
                          <w:i/>
                          <w:iCs/>
                        </w:rPr>
                      </m:ctrlPr>
                    </m:sSubSupPr>
                    <m:e>
                      <m:r>
                        <m:rPr>
                          <m:sty m:val="bi"/>
                        </m:rPr>
                        <w:rPr>
                          <w:rFonts w:ascii="Cambria Math" w:hAnsi="Cambria Math"/>
                        </w:rPr>
                        <m:t>M</m:t>
                      </m:r>
                    </m:e>
                    <m:sub>
                      <m:r>
                        <m:rPr>
                          <m:sty m:val="bi"/>
                        </m:rPr>
                        <w:rPr>
                          <w:rFonts w:ascii="Cambria Math" w:hAnsi="Cambria Math"/>
                        </w:rPr>
                        <m:t>RB</m:t>
                      </m:r>
                    </m:sub>
                    <m:sup>
                      <m:r>
                        <m:rPr>
                          <m:sty m:val="bi"/>
                        </m:rPr>
                        <w:rPr>
                          <w:rFonts w:ascii="Cambria Math" w:hAnsi="Cambria Math"/>
                        </w:rPr>
                        <m:t>PSFCH</m:t>
                      </m:r>
                      <m:r>
                        <m:rPr>
                          <m:sty m:val="b"/>
                        </m:rPr>
                        <w:rPr>
                          <w:rFonts w:ascii="Cambria Math" w:hAnsi="Cambria Math"/>
                        </w:rPr>
                        <m:t>, </m:t>
                      </m:r>
                      <m:r>
                        <m:rPr>
                          <m:sty m:val="bi"/>
                        </m:rPr>
                        <w:rPr>
                          <w:rFonts w:ascii="Cambria Math" w:hAnsi="Cambria Math"/>
                        </w:rPr>
                        <m:t>comm</m:t>
                      </m:r>
                    </m:sup>
                  </m:sSubSup>
                </m:e>
              </m:d>
            </m:e>
          </m:func>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PSD</m:t>
              </m:r>
            </m:sub>
          </m:sSub>
          <m:r>
            <m:rPr>
              <m:sty m:val="bi"/>
            </m:rPr>
            <w:rPr>
              <w:rFonts w:ascii="Cambria Math" w:hAnsi="Cambria Math"/>
            </w:rPr>
            <m:t>-10</m:t>
          </m:r>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rPr>
                    <m:t>log</m:t>
                  </m:r>
                  <m:ctrlPr>
                    <w:rPr>
                      <w:rFonts w:ascii="Cambria Math" w:hAnsi="Cambria Math"/>
                      <w:b/>
                      <w:bCs/>
                      <w:iCs/>
                    </w:rPr>
                  </m:ctrlPr>
                </m:e>
                <m:sub>
                  <m:r>
                    <m:rPr>
                      <m:sty m:val="bi"/>
                    </m:rPr>
                    <w:rPr>
                      <w:rFonts w:ascii="Cambria Math" w:hAnsi="Cambria Math"/>
                    </w:rPr>
                    <m:t>10</m:t>
                  </m:r>
                  <m:ctrlPr>
                    <w:rPr>
                      <w:rFonts w:ascii="Cambria Math" w:hAnsi="Cambria Math"/>
                      <w:b/>
                      <w:bCs/>
                      <w:iCs/>
                    </w:rPr>
                  </m:ctrlPr>
                </m:sub>
              </m:sSub>
            </m:fName>
            <m:e>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func>
                    <m:funcPr>
                      <m:ctrlPr>
                        <w:rPr>
                          <w:rFonts w:ascii="Cambria Math" w:hAnsi="Cambria Math"/>
                          <w:b/>
                          <w:bCs/>
                          <w:i/>
                          <w:iCs/>
                        </w:rPr>
                      </m:ctrlPr>
                    </m:funcPr>
                    <m:fName>
                      <m:r>
                        <m:rPr>
                          <m:sty m:val="b"/>
                        </m:rPr>
                        <w:rPr>
                          <w:rFonts w:ascii="Cambria Math" w:hAnsi="Cambria Math"/>
                        </w:rPr>
                        <m:t>max</m:t>
                      </m:r>
                    </m:fName>
                    <m:e>
                      <m:r>
                        <m:rPr>
                          <m:sty m:val="bi"/>
                        </m:rPr>
                        <w:rPr>
                          <w:rFonts w:ascii="Cambria Math" w:hAnsi="Cambria Math"/>
                        </w:rPr>
                        <m:t># of PRB in 1</m:t>
                      </m:r>
                      <m:r>
                        <m:rPr>
                          <m:sty m:val="bi"/>
                        </m:rPr>
                        <w:rPr>
                          <w:rFonts w:ascii="Cambria Math" w:hAnsi="Cambria Math"/>
                        </w:rPr>
                        <m:t>MHz</m:t>
                      </m:r>
                    </m:e>
                  </m:func>
                </m:sub>
              </m:sSub>
              <m:r>
                <m:rPr>
                  <m:sty m:val="bi"/>
                </m:rPr>
                <w:rPr>
                  <w:rFonts w:ascii="Cambria Math" w:hAnsi="Cambria Math"/>
                </w:rPr>
                <m:t>)</m:t>
              </m:r>
            </m:e>
          </m:func>
          <m:r>
            <m:rPr>
              <m:sty m:val="bi"/>
            </m:rPr>
            <w:rPr>
              <w:rFonts w:ascii="Cambria Math" w:hAnsi="Cambria Math"/>
            </w:rPr>
            <m:t>}</m:t>
          </m:r>
        </m:oMath>
      </m:oMathPara>
      <w:bookmarkEnd w:id="7"/>
    </w:p>
    <w:p w14:paraId="0E545743" w14:textId="77777777" w:rsidR="00780FEB" w:rsidRDefault="00780FEB" w:rsidP="00780FEB">
      <w:pPr>
        <w:pStyle w:val="Caption"/>
        <w:rPr>
          <w:iCs/>
        </w:rPr>
      </w:pPr>
    </w:p>
    <w:p w14:paraId="54A4518C" w14:textId="77777777" w:rsidR="00780FEB" w:rsidRPr="00935C62" w:rsidRDefault="00780FEB" w:rsidP="00780FEB">
      <w:r w:rsidRPr="00935C62">
        <w:t xml:space="preserve">If </w:t>
      </w:r>
      <w:r w:rsidRPr="00935C62">
        <w:rPr>
          <w:lang w:val="x-none"/>
        </w:rPr>
        <w:t>dl-P0-PSFCH is provided</w:t>
      </w:r>
      <w:r w:rsidRPr="00935C62">
        <w:t>, the required PSFCH transmission Tx power in Rel-16 is given by</w:t>
      </w:r>
    </w:p>
    <w:p w14:paraId="3ED94825" w14:textId="77777777" w:rsidR="00780FEB" w:rsidRPr="00935C62" w:rsidRDefault="00000000" w:rsidP="00780FEB">
      <w:pPr>
        <w:jc w:val="center"/>
      </w:pPr>
      <m:oMath>
        <m:sSub>
          <m:sSubPr>
            <m:ctrlPr>
              <w:rPr>
                <w:rFonts w:ascii="Cambria Math" w:hAnsi="Cambria Math"/>
                <w:i/>
                <w:iCs/>
              </w:rPr>
            </m:ctrlPr>
          </m:sSubPr>
          <m:e>
            <m:r>
              <w:rPr>
                <w:rFonts w:ascii="Cambria Math" w:hAnsi="Cambria Math"/>
                <w:lang w:val="en-GB"/>
              </w:rPr>
              <m:t>P</m:t>
            </m:r>
          </m:e>
          <m:sub>
            <m:r>
              <w:rPr>
                <w:rFonts w:ascii="Cambria Math" w:hAnsi="Cambria Math"/>
                <w:lang w:val="en-GB"/>
              </w:rPr>
              <m:t>PSFCH</m:t>
            </m:r>
            <m:r>
              <m:rPr>
                <m:sty m:val="p"/>
              </m:rPr>
              <w:rPr>
                <w:rFonts w:ascii="Cambria Math" w:hAnsi="Cambria Math"/>
              </w:rPr>
              <m:t>,one</m:t>
            </m:r>
          </m:sub>
        </m:sSub>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P</m:t>
            </m:r>
          </m:e>
          <m:sub>
            <m:r>
              <m:rPr>
                <m:sty m:val="p"/>
              </m:rPr>
              <w:rPr>
                <w:rFonts w:ascii="Cambria Math" w:hAnsi="Cambria Math"/>
              </w:rPr>
              <m:t>O, </m:t>
            </m:r>
            <m:r>
              <w:rPr>
                <w:rFonts w:ascii="Cambria Math" w:hAnsi="Cambria Math"/>
                <w:lang w:val="en-GB"/>
              </w:rPr>
              <m:t>PSFCH</m:t>
            </m:r>
          </m:sub>
        </m:sSub>
        <m:r>
          <m:rPr>
            <m:sty m:val="p"/>
          </m:rPr>
          <w:rPr>
            <w:rFonts w:ascii="Cambria Math" w:hAnsi="Cambria Math"/>
            <w:lang w:val="en-GB"/>
          </w:rPr>
          <m:t>+10</m:t>
        </m:r>
        <m:func>
          <m:funcPr>
            <m:ctrlPr>
              <w:rPr>
                <w:rFonts w:ascii="Cambria Math" w:hAnsi="Cambria Math"/>
                <w:i/>
                <w:iCs/>
              </w:rPr>
            </m:ctrlPr>
          </m:funcPr>
          <m:fName>
            <m:sSub>
              <m:sSubPr>
                <m:ctrlPr>
                  <w:rPr>
                    <w:rFonts w:ascii="Cambria Math" w:hAnsi="Cambria Math"/>
                    <w:i/>
                    <w:iCs/>
                  </w:rPr>
                </m:ctrlPr>
              </m:sSubPr>
              <m:e>
                <m:r>
                  <w:rPr>
                    <w:rFonts w:ascii="Cambria Math" w:hAnsi="Cambria Math"/>
                    <w:lang w:val="en-GB"/>
                  </w:rPr>
                  <m:t>log</m:t>
                </m:r>
              </m:e>
              <m:sub>
                <m:r>
                  <m:rPr>
                    <m:sty m:val="p"/>
                  </m:rPr>
                  <w:rPr>
                    <w:rFonts w:ascii="Cambria Math" w:hAnsi="Cambria Math"/>
                    <w:lang w:val="en-GB"/>
                  </w:rPr>
                  <m:t>10</m:t>
                </m:r>
              </m:sub>
            </m:sSub>
          </m:fName>
          <m:e>
            <m:d>
              <m:dPr>
                <m:ctrlPr>
                  <w:rPr>
                    <w:rFonts w:ascii="Cambria Math" w:hAnsi="Cambria Math"/>
                    <w:i/>
                    <w:iCs/>
                  </w:rPr>
                </m:ctrlPr>
              </m:dPr>
              <m:e>
                <m:sSup>
                  <m:sSupPr>
                    <m:ctrlPr>
                      <w:rPr>
                        <w:rFonts w:ascii="Cambria Math" w:hAnsi="Cambria Math"/>
                        <w:i/>
                        <w:iCs/>
                      </w:rPr>
                    </m:ctrlPr>
                  </m:sSupPr>
                  <m:e>
                    <m:r>
                      <m:rPr>
                        <m:sty m:val="p"/>
                      </m:rPr>
                      <w:rPr>
                        <w:rFonts w:ascii="Cambria Math" w:hAnsi="Cambria Math"/>
                        <w:lang w:val="en-GB"/>
                      </w:rPr>
                      <m:t>2</m:t>
                    </m:r>
                  </m:e>
                  <m:sup>
                    <m:r>
                      <w:rPr>
                        <w:rFonts w:ascii="Cambria Math" w:hAnsi="Cambria Math"/>
                        <w:lang w:val="en-GB"/>
                      </w:rPr>
                      <m:t>μ</m:t>
                    </m:r>
                  </m:sup>
                </m:sSup>
              </m:e>
            </m:d>
          </m:e>
        </m:func>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α</m:t>
            </m:r>
          </m:e>
          <m:sub>
            <m:r>
              <w:rPr>
                <w:rFonts w:ascii="Cambria Math" w:hAnsi="Cambria Math"/>
                <w:lang w:val="en-GB"/>
              </w:rPr>
              <m:t>PSFCH</m:t>
            </m:r>
          </m:sub>
        </m:sSub>
        <m:r>
          <m:rPr>
            <m:sty m:val="p"/>
          </m:rPr>
          <w:rPr>
            <w:rFonts w:ascii="Cambria Math" w:hAnsi="Cambria Math"/>
            <w:lang w:val="en-GB"/>
          </w:rPr>
          <m:t>⋅</m:t>
        </m:r>
        <m:r>
          <w:rPr>
            <w:rFonts w:ascii="Cambria Math" w:hAnsi="Cambria Math"/>
            <w:lang w:val="en-GB"/>
          </w:rPr>
          <m:t>PL</m:t>
        </m:r>
      </m:oMath>
      <w:r w:rsidR="00780FEB" w:rsidRPr="00935C62">
        <w:rPr>
          <w:lang w:val="en-GB"/>
        </w:rPr>
        <w:t xml:space="preserve"> [dBm]</w:t>
      </w:r>
    </w:p>
    <w:p w14:paraId="30B17694" w14:textId="77777777" w:rsidR="00780FEB" w:rsidRPr="00935C62" w:rsidRDefault="00780FEB" w:rsidP="00780FEB">
      <w:r w:rsidRPr="00935C62">
        <w:t xml:space="preserve">where </w:t>
      </w:r>
      <m:oMath>
        <m:sSub>
          <m:sSubPr>
            <m:ctrlPr>
              <w:rPr>
                <w:rFonts w:ascii="Cambria Math" w:hAnsi="Cambria Math"/>
                <w:i/>
                <w:iCs/>
              </w:rPr>
            </m:ctrlPr>
          </m:sSubPr>
          <m:e>
            <m:r>
              <w:rPr>
                <w:rFonts w:ascii="Cambria Math" w:hAnsi="Cambria Math"/>
                <w:lang w:val="x-none"/>
              </w:rPr>
              <m:t>P</m:t>
            </m:r>
          </m:e>
          <m:sub>
            <m:r>
              <w:rPr>
                <w:rFonts w:ascii="Cambria Math" w:hAnsi="Cambria Math"/>
              </w:rPr>
              <m:t>O,</m:t>
            </m:r>
            <m:r>
              <w:rPr>
                <w:rFonts w:ascii="Cambria Math" w:hAnsi="Cambria Math"/>
                <w:lang w:val="x-none"/>
              </w:rPr>
              <m:t>PSFCH</m:t>
            </m:r>
          </m:sub>
        </m:sSub>
      </m:oMath>
      <w:r w:rsidRPr="00935C62">
        <w:rPr>
          <w:lang w:val="x-none"/>
        </w:rPr>
        <w:t xml:space="preserve"> is a value of dl-P0-PSFCH</w:t>
      </w:r>
      <w:r w:rsidRPr="00935C62">
        <w:t xml:space="preserve">, </w:t>
      </w:r>
      <w:r w:rsidRPr="00935C62">
        <w:rPr>
          <w:rFonts w:ascii="Cambria Math" w:hAnsi="Cambria Math" w:cstheme="minorBidi"/>
          <w:i/>
          <w:iCs/>
          <w:color w:val="262626" w:themeColor="text1" w:themeTint="D9"/>
          <w:kern w:val="24"/>
          <w:sz w:val="42"/>
          <w:szCs w:val="42"/>
        </w:rPr>
        <w:t xml:space="preserve"> </w:t>
      </w:r>
      <m:oMath>
        <m:sSub>
          <m:sSubPr>
            <m:ctrlPr>
              <w:rPr>
                <w:rFonts w:ascii="Cambria Math" w:hAnsi="Cambria Math"/>
                <w:i/>
                <w:iCs/>
              </w:rPr>
            </m:ctrlPr>
          </m:sSubPr>
          <m:e>
            <m:r>
              <w:rPr>
                <w:rFonts w:ascii="Cambria Math" w:hAnsi="Cambria Math"/>
                <w:lang w:val="x-none"/>
              </w:rPr>
              <m:t>α</m:t>
            </m:r>
          </m:e>
          <m:sub>
            <m:r>
              <w:rPr>
                <w:rFonts w:ascii="Cambria Math" w:hAnsi="Cambria Math"/>
                <w:lang w:val="x-none"/>
              </w:rPr>
              <m:t>PSFCH</m:t>
            </m:r>
          </m:sub>
        </m:sSub>
      </m:oMath>
      <w:r w:rsidRPr="00935C62">
        <w:rPr>
          <w:lang w:val="x-none"/>
        </w:rPr>
        <w:t xml:space="preserve"> </w:t>
      </w:r>
      <w:r w:rsidRPr="00935C62">
        <w:t xml:space="preserve"> </w:t>
      </w:r>
      <w:r w:rsidRPr="00935C62">
        <w:rPr>
          <w:lang w:val="x-none"/>
        </w:rPr>
        <w:t xml:space="preserve">is a value of </w:t>
      </w:r>
      <w:r w:rsidRPr="00935C62">
        <w:rPr>
          <w:i/>
          <w:iCs/>
          <w:lang w:val="x-none"/>
        </w:rPr>
        <w:t>dl-</w:t>
      </w:r>
      <w:r w:rsidRPr="00935C62">
        <w:rPr>
          <w:i/>
          <w:iCs/>
        </w:rPr>
        <w:t>Alpha</w:t>
      </w:r>
      <w:r w:rsidRPr="00935C62">
        <w:rPr>
          <w:i/>
          <w:iCs/>
          <w:lang w:val="x-none"/>
        </w:rPr>
        <w:t>-PSFCH</w:t>
      </w:r>
      <w:r w:rsidRPr="00935C62">
        <w:t xml:space="preserve">, if </w:t>
      </w:r>
      <w:r w:rsidRPr="00935C62">
        <w:rPr>
          <w:lang w:val="x-none"/>
        </w:rPr>
        <w:t xml:space="preserve">provided; else, </w:t>
      </w:r>
      <m:oMath>
        <m:sSub>
          <m:sSubPr>
            <m:ctrlPr>
              <w:rPr>
                <w:rFonts w:ascii="Cambria Math" w:hAnsi="Cambria Math"/>
                <w:i/>
                <w:iCs/>
              </w:rPr>
            </m:ctrlPr>
          </m:sSubPr>
          <m:e>
            <m:r>
              <w:rPr>
                <w:rFonts w:ascii="Cambria Math" w:hAnsi="Cambria Math"/>
                <w:lang w:val="x-none"/>
              </w:rPr>
              <m:t>α</m:t>
            </m:r>
          </m:e>
          <m:sub>
            <m:r>
              <w:rPr>
                <w:rFonts w:ascii="Cambria Math" w:hAnsi="Cambria Math"/>
                <w:lang w:val="x-none"/>
              </w:rPr>
              <m:t>PFSCH</m:t>
            </m:r>
          </m:sub>
        </m:sSub>
        <m:r>
          <m:rPr>
            <m:sty m:val="p"/>
          </m:rPr>
          <w:rPr>
            <w:rFonts w:ascii="Cambria Math" w:hAnsi="Cambria Math"/>
            <w:lang w:val="x-none"/>
          </w:rPr>
          <m:t>=1</m:t>
        </m:r>
      </m:oMath>
      <w:r w:rsidRPr="00935C62">
        <w:t>, and PL is the pathloss.</w:t>
      </w:r>
    </w:p>
    <w:p w14:paraId="231EDC04" w14:textId="77777777" w:rsidR="00780FEB" w:rsidRPr="00935C62" w:rsidRDefault="00780FEB" w:rsidP="00780FEB">
      <w:r w:rsidRPr="00935C62">
        <w:t xml:space="preserve">Considering there are </w:t>
      </w:r>
      <m:oMath>
        <m:r>
          <w:rPr>
            <w:rFonts w:ascii="Cambria Math" w:hAnsi="Cambria Math"/>
          </w:rPr>
          <m:t xml:space="preserve">K3 </m:t>
        </m:r>
      </m:oMath>
      <w:r w:rsidRPr="00935C62">
        <w:t xml:space="preserve">A/N carrying RB in the PSFCH waveform alt 1-1b, the required per RB transmission Tx power is given by </w:t>
      </w:r>
    </w:p>
    <w:p w14:paraId="71EB4D88" w14:textId="4C4D3580" w:rsidR="00780FEB" w:rsidRPr="00935C62" w:rsidRDefault="00000000" w:rsidP="00780FEB">
      <m:oMathPara>
        <m:oMath>
          <m:sSub>
            <m:sSubPr>
              <m:ctrlPr>
                <w:rPr>
                  <w:rFonts w:ascii="Cambria Math" w:hAnsi="Cambria Math"/>
                  <w:i/>
                  <w:iCs/>
                </w:rPr>
              </m:ctrlPr>
            </m:sSubPr>
            <m:e>
              <m:r>
                <w:rPr>
                  <w:rFonts w:ascii="Cambria Math" w:hAnsi="Cambria Math"/>
                  <w:lang w:val="en-GB"/>
                </w:rPr>
                <m:t>P</m:t>
              </m:r>
            </m:e>
            <m:sub>
              <m:r>
                <w:rPr>
                  <w:rFonts w:ascii="Cambria Math" w:hAnsi="Cambria Math"/>
                  <w:lang w:val="en-GB"/>
                </w:rPr>
                <m:t>PSFCH</m:t>
              </m:r>
              <m:r>
                <m:rPr>
                  <m:sty m:val="p"/>
                </m:rPr>
                <w:rPr>
                  <w:rFonts w:ascii="Cambria Math" w:hAnsi="Cambria Math"/>
                </w:rPr>
                <m:t>,one,RB</m:t>
              </m:r>
            </m:sub>
          </m:sSub>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P</m:t>
              </m:r>
            </m:e>
            <m:sub>
              <m:r>
                <m:rPr>
                  <m:sty m:val="p"/>
                </m:rPr>
                <w:rPr>
                  <w:rFonts w:ascii="Cambria Math" w:hAnsi="Cambria Math"/>
                </w:rPr>
                <m:t>O, </m:t>
              </m:r>
              <m:r>
                <w:rPr>
                  <w:rFonts w:ascii="Cambria Math" w:hAnsi="Cambria Math"/>
                  <w:lang w:val="en-GB"/>
                </w:rPr>
                <m:t>PSFCH</m:t>
              </m:r>
            </m:sub>
          </m:sSub>
          <m:r>
            <m:rPr>
              <m:sty m:val="p"/>
            </m:rPr>
            <w:rPr>
              <w:rFonts w:ascii="Cambria Math" w:hAnsi="Cambria Math"/>
              <w:lang w:val="en-GB"/>
            </w:rPr>
            <m:t>+10</m:t>
          </m:r>
          <m:func>
            <m:funcPr>
              <m:ctrlPr>
                <w:rPr>
                  <w:rFonts w:ascii="Cambria Math" w:hAnsi="Cambria Math"/>
                  <w:i/>
                  <w:iCs/>
                </w:rPr>
              </m:ctrlPr>
            </m:funcPr>
            <m:fName>
              <m:sSub>
                <m:sSubPr>
                  <m:ctrlPr>
                    <w:rPr>
                      <w:rFonts w:ascii="Cambria Math" w:hAnsi="Cambria Math"/>
                      <w:i/>
                      <w:iCs/>
                    </w:rPr>
                  </m:ctrlPr>
                </m:sSubPr>
                <m:e>
                  <m:r>
                    <w:rPr>
                      <w:rFonts w:ascii="Cambria Math" w:hAnsi="Cambria Math"/>
                      <w:lang w:val="en-GB"/>
                    </w:rPr>
                    <m:t>log</m:t>
                  </m:r>
                </m:e>
                <m:sub>
                  <m:r>
                    <m:rPr>
                      <m:sty m:val="p"/>
                    </m:rPr>
                    <w:rPr>
                      <w:rFonts w:ascii="Cambria Math" w:hAnsi="Cambria Math"/>
                      <w:lang w:val="en-GB"/>
                    </w:rPr>
                    <m:t>10</m:t>
                  </m:r>
                </m:sub>
              </m:sSub>
            </m:fName>
            <m:e>
              <m:d>
                <m:dPr>
                  <m:ctrlPr>
                    <w:rPr>
                      <w:rFonts w:ascii="Cambria Math" w:hAnsi="Cambria Math"/>
                      <w:i/>
                      <w:iCs/>
                    </w:rPr>
                  </m:ctrlPr>
                </m:dPr>
                <m:e>
                  <m:sSup>
                    <m:sSupPr>
                      <m:ctrlPr>
                        <w:rPr>
                          <w:rFonts w:ascii="Cambria Math" w:hAnsi="Cambria Math"/>
                          <w:i/>
                          <w:iCs/>
                        </w:rPr>
                      </m:ctrlPr>
                    </m:sSupPr>
                    <m:e>
                      <m:r>
                        <m:rPr>
                          <m:sty m:val="p"/>
                        </m:rPr>
                        <w:rPr>
                          <w:rFonts w:ascii="Cambria Math" w:hAnsi="Cambria Math"/>
                          <w:lang w:val="en-GB"/>
                        </w:rPr>
                        <m:t>2</m:t>
                      </m:r>
                    </m:e>
                    <m:sup>
                      <m:r>
                        <w:rPr>
                          <w:rFonts w:ascii="Cambria Math" w:hAnsi="Cambria Math"/>
                          <w:lang w:val="en-GB"/>
                        </w:rPr>
                        <m:t>μ</m:t>
                      </m:r>
                    </m:sup>
                  </m:sSup>
                  <m:r>
                    <w:rPr>
                      <w:rFonts w:ascii="Cambria Math" w:hAnsi="Cambria Math"/>
                    </w:rPr>
                    <m:t>⋅K3</m:t>
                  </m:r>
                </m:e>
              </m:d>
            </m:e>
          </m:func>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α</m:t>
              </m:r>
            </m:e>
            <m:sub>
              <m:r>
                <w:rPr>
                  <w:rFonts w:ascii="Cambria Math" w:hAnsi="Cambria Math"/>
                  <w:lang w:val="en-GB"/>
                </w:rPr>
                <m:t>PSFCH</m:t>
              </m:r>
            </m:sub>
          </m:sSub>
          <m:r>
            <m:rPr>
              <m:sty m:val="p"/>
            </m:rPr>
            <w:rPr>
              <w:rFonts w:ascii="Cambria Math" w:hAnsi="Cambria Math"/>
              <w:lang w:val="en-GB"/>
            </w:rPr>
            <m:t>⋅</m:t>
          </m:r>
          <m:r>
            <w:rPr>
              <w:rFonts w:ascii="Cambria Math" w:hAnsi="Cambria Math"/>
              <w:lang w:val="en-GB"/>
            </w:rPr>
            <m:t>PL-10</m:t>
          </m:r>
          <m:func>
            <m:funcPr>
              <m:ctrlPr>
                <w:rPr>
                  <w:rFonts w:ascii="Cambria Math" w:hAnsi="Cambria Math"/>
                  <w:i/>
                  <w:iCs/>
                  <w:lang w:val="en-GB"/>
                </w:rPr>
              </m:ctrlPr>
            </m:funcPr>
            <m:fName>
              <m:sSub>
                <m:sSubPr>
                  <m:ctrlPr>
                    <w:rPr>
                      <w:rFonts w:ascii="Cambria Math" w:hAnsi="Cambria Math"/>
                      <w:i/>
                      <w:iCs/>
                      <w:lang w:val="en-GB"/>
                    </w:rPr>
                  </m:ctrlPr>
                </m:sSubPr>
                <m:e>
                  <m:r>
                    <m:rPr>
                      <m:sty m:val="p"/>
                    </m:rPr>
                    <w:rPr>
                      <w:rFonts w:ascii="Cambria Math" w:hAnsi="Cambria Math"/>
                      <w:lang w:val="en-GB"/>
                    </w:rPr>
                    <m:t>log</m:t>
                  </m:r>
                  <m:ctrlPr>
                    <w:rPr>
                      <w:rFonts w:ascii="Cambria Math" w:hAnsi="Cambria Math"/>
                      <w:iCs/>
                      <w:lang w:val="en-GB"/>
                    </w:rPr>
                  </m:ctrlPr>
                </m:e>
                <m:sub>
                  <m:r>
                    <w:rPr>
                      <w:rFonts w:ascii="Cambria Math" w:hAnsi="Cambria Math"/>
                      <w:lang w:val="en-GB"/>
                    </w:rPr>
                    <m:t>10</m:t>
                  </m:r>
                  <m:ctrlPr>
                    <w:rPr>
                      <w:rFonts w:ascii="Cambria Math" w:hAnsi="Cambria Math"/>
                      <w:iCs/>
                      <w:lang w:val="en-GB"/>
                    </w:rPr>
                  </m:ctrlPr>
                </m:sub>
              </m:sSub>
            </m:fName>
            <m:e>
              <m:r>
                <w:rPr>
                  <w:rFonts w:ascii="Cambria Math" w:hAnsi="Cambria Math"/>
                  <w:lang w:val="en-GB"/>
                </w:rPr>
                <m:t>(K3)</m:t>
              </m:r>
              <m:ctrlPr>
                <w:rPr>
                  <w:rFonts w:ascii="Cambria Math" w:hAnsi="Cambria Math"/>
                  <w:i/>
                </w:rPr>
              </m:ctrlPr>
            </m:e>
          </m:func>
        </m:oMath>
      </m:oMathPara>
    </w:p>
    <w:p w14:paraId="6B0A5091" w14:textId="49B4D7D1" w:rsidR="00780FEB" w:rsidRPr="00660F61" w:rsidRDefault="00780FEB" w:rsidP="00780FEB">
      <w:r>
        <w:t>For a</w:t>
      </w:r>
      <w:r w:rsidRPr="00CD4F4D">
        <w:t xml:space="preserve">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660F61">
        <w:t xml:space="preserve">, the priority dropping rules for multiple PSFCH transmissions in Rel-16/17 </w:t>
      </w:r>
      <w:r w:rsidRPr="00660F61">
        <w:fldChar w:fldCharType="begin"/>
      </w:r>
      <w:r w:rsidRPr="00660F61">
        <w:instrText xml:space="preserve"> REF _Ref141968324 \r \h </w:instrText>
      </w:r>
      <w:r w:rsidR="00660F61">
        <w:instrText xml:space="preserve"> \* MERGEFORMAT </w:instrText>
      </w:r>
      <w:r w:rsidRPr="00660F61">
        <w:fldChar w:fldCharType="separate"/>
      </w:r>
      <w:r w:rsidR="00B56B45" w:rsidRPr="00660F61">
        <w:t>[8]</w:t>
      </w:r>
      <w:r w:rsidRPr="00660F61">
        <w:fldChar w:fldCharType="end"/>
      </w:r>
      <w:r w:rsidRPr="00660F61">
        <w:t xml:space="preserve"> are</w:t>
      </w:r>
    </w:p>
    <w:p w14:paraId="05C1B5C1" w14:textId="77777777" w:rsidR="00780FEB" w:rsidRPr="00660F61" w:rsidRDefault="00000000" w:rsidP="00780FEB">
      <w:pPr>
        <w:ind w:left="1440"/>
      </w:pPr>
      <m:oMathPara>
        <m:oMathParaPr>
          <m:jc m:val="center"/>
        </m:oMathParaPr>
        <m:oMath>
          <m:sSub>
            <m:sSubPr>
              <m:ctrlPr>
                <w:rPr>
                  <w:rFonts w:ascii="Cambria Math" w:hAnsi="Cambria Math"/>
                  <w:i/>
                  <w:iCs/>
                </w:rPr>
              </m:ctrlPr>
            </m:sSubPr>
            <m:e>
              <m:r>
                <w:rPr>
                  <w:rFonts w:ascii="Cambria Math" w:hAnsi="Cambria Math"/>
                </w:rPr>
                <m:t>P</m:t>
              </m:r>
            </m:e>
            <m:sub>
              <m:r>
                <w:rPr>
                  <w:rFonts w:ascii="Cambria Math" w:hAnsi="Cambria Math"/>
                </w:rPr>
                <m:t>PSFCH,one</m:t>
              </m:r>
            </m:sub>
          </m:sSub>
          <m:r>
            <w:rPr>
              <w:rFonts w:ascii="Cambria Math" w:hAnsi="Cambria Math"/>
              <w:lang w:val="en-GB"/>
            </w:rPr>
            <m:t>+ 10lo</m:t>
          </m:r>
          <m:sSub>
            <m:sSubPr>
              <m:ctrlPr>
                <w:rPr>
                  <w:rFonts w:ascii="Cambria Math" w:hAnsi="Cambria Math"/>
                  <w:i/>
                  <w:iCs/>
                </w:rPr>
              </m:ctrlPr>
            </m:sSubPr>
            <m:e>
              <m:r>
                <w:rPr>
                  <w:rFonts w:ascii="Cambria Math" w:hAnsi="Cambria Math"/>
                  <w:lang w:val="en-GB"/>
                </w:rPr>
                <m:t>g</m:t>
              </m:r>
            </m:e>
            <m:sub>
              <m:r>
                <w:rPr>
                  <w:rFonts w:ascii="Cambria Math" w:hAnsi="Cambria Math"/>
                  <w:lang w:val="en-GB"/>
                </w:rPr>
                <m:t>10</m:t>
              </m:r>
            </m:sub>
          </m:sSub>
          <m:d>
            <m:dPr>
              <m:ctrlPr>
                <w:rPr>
                  <w:rFonts w:ascii="Cambria Math" w:hAnsi="Cambria Math"/>
                  <w:i/>
                  <w:iCs/>
                </w:rPr>
              </m:ctrlPr>
            </m:dPr>
            <m:e>
              <m:sSub>
                <m:sSubPr>
                  <m:ctrlPr>
                    <w:rPr>
                      <w:rFonts w:ascii="Cambria Math" w:hAnsi="Cambria Math"/>
                      <w:i/>
                      <w:iCs/>
                    </w:rPr>
                  </m:ctrlPr>
                </m:sSubPr>
                <m:e>
                  <m:r>
                    <w:rPr>
                      <w:rFonts w:ascii="Cambria Math" w:hAnsi="Cambria Math"/>
                      <w:lang w:val="en-GB"/>
                    </w:rPr>
                    <m:t>N</m:t>
                  </m:r>
                </m:e>
                <m:sub>
                  <m:r>
                    <m:rPr>
                      <m:sty m:val="p"/>
                    </m:rPr>
                    <w:rPr>
                      <w:rFonts w:ascii="Cambria Math" w:hAnsi="Cambria Math"/>
                      <w:lang w:val="en-GB"/>
                    </w:rPr>
                    <m:t>sch,Tx,PSFCH</m:t>
                  </m:r>
                </m:sub>
              </m:sSub>
            </m:e>
          </m:d>
          <m:r>
            <w:rPr>
              <w:rFonts w:ascii="Cambria Math" w:hAnsi="Cambria Math"/>
              <w:lang w:val="en-GB"/>
            </w:rPr>
            <m:t>≤</m:t>
          </m:r>
          <m:sSub>
            <m:sSubPr>
              <m:ctrlPr>
                <w:rPr>
                  <w:rFonts w:ascii="Cambria Math" w:hAnsi="Cambria Math"/>
                  <w:i/>
                  <w:iCs/>
                </w:rPr>
              </m:ctrlPr>
            </m:sSubPr>
            <m:e>
              <m:r>
                <w:rPr>
                  <w:rFonts w:ascii="Cambria Math" w:hAnsi="Cambria Math"/>
                </w:rPr>
                <m:t>P</m:t>
              </m:r>
            </m:e>
            <m:sub>
              <m:r>
                <w:rPr>
                  <w:rFonts w:ascii="Cambria Math" w:hAnsi="Cambria Math"/>
                </w:rPr>
                <m:t>CMAX</m:t>
              </m:r>
            </m:sub>
          </m:sSub>
        </m:oMath>
      </m:oMathPara>
    </w:p>
    <w:p w14:paraId="37162F3D" w14:textId="6C7AED7B" w:rsidR="00780FEB" w:rsidRPr="00660F61" w:rsidRDefault="00000000" w:rsidP="00660F61">
      <w:pPr>
        <w:ind w:left="1440"/>
      </w:pPr>
      <m:oMathPara>
        <m:oMath>
          <m:sSub>
            <m:sSubPr>
              <m:ctrlPr>
                <w:rPr>
                  <w:rFonts w:ascii="Cambria Math" w:hAnsi="Cambria Math"/>
                  <w:i/>
                  <w:iCs/>
                </w:rPr>
              </m:ctrlPr>
            </m:sSubPr>
            <m:e>
              <m:r>
                <w:rPr>
                  <w:rFonts w:ascii="Cambria Math" w:hAnsi="Cambria Math"/>
                </w:rPr>
                <m:t>P</m:t>
              </m:r>
            </m:e>
            <m:sub>
              <m:r>
                <w:rPr>
                  <w:rFonts w:ascii="Cambria Math" w:hAnsi="Cambria Math"/>
                </w:rPr>
                <m:t>PSFCH,one</m:t>
              </m:r>
            </m:sub>
          </m:sSub>
          <m:r>
            <w:rPr>
              <w:rFonts w:ascii="Cambria Math" w:hAnsi="Cambria Math"/>
              <w:lang w:val="en-GB"/>
            </w:rPr>
            <m:t>+10lo</m:t>
          </m:r>
          <m:sSub>
            <m:sSubPr>
              <m:ctrlPr>
                <w:rPr>
                  <w:rFonts w:ascii="Cambria Math" w:hAnsi="Cambria Math"/>
                  <w:i/>
                  <w:iCs/>
                </w:rPr>
              </m:ctrlPr>
            </m:sSubPr>
            <m:e>
              <m:r>
                <w:rPr>
                  <w:rFonts w:ascii="Cambria Math" w:hAnsi="Cambria Math"/>
                  <w:lang w:val="en-GB"/>
                </w:rPr>
                <m:t>g</m:t>
              </m:r>
            </m:e>
            <m:sub>
              <m:r>
                <w:rPr>
                  <w:rFonts w:ascii="Cambria Math" w:hAnsi="Cambria Math"/>
                  <w:lang w:val="en-GB"/>
                </w:rPr>
                <m:t>10</m:t>
              </m:r>
            </m:sub>
          </m:sSub>
          <m:d>
            <m:dPr>
              <m:ctrlPr>
                <w:rPr>
                  <w:rFonts w:ascii="Cambria Math" w:hAnsi="Cambria Math"/>
                  <w:i/>
                  <w:iCs/>
                </w:rPr>
              </m:ctrlPr>
            </m:dPr>
            <m:e>
              <m:sSub>
                <m:sSubPr>
                  <m:ctrlPr>
                    <w:rPr>
                      <w:rFonts w:ascii="Cambria Math" w:hAnsi="Cambria Math"/>
                      <w:i/>
                      <w:iCs/>
                    </w:rPr>
                  </m:ctrlPr>
                </m:sSubPr>
                <m:e>
                  <m:r>
                    <w:rPr>
                      <w:rFonts w:ascii="Cambria Math" w:hAnsi="Cambria Math"/>
                      <w:lang w:val="en-GB"/>
                    </w:rPr>
                    <m:t>N</m:t>
                  </m:r>
                </m:e>
                <m:sub>
                  <m:r>
                    <m:rPr>
                      <m:sty m:val="p"/>
                    </m:rPr>
                    <w:rPr>
                      <w:rFonts w:ascii="Cambria Math" w:hAnsi="Cambria Math"/>
                      <w:lang w:val="en-GB"/>
                    </w:rPr>
                    <m:t>max,PSFCH</m:t>
                  </m:r>
                </m:sub>
              </m:sSub>
            </m:e>
          </m:d>
          <m:r>
            <w:rPr>
              <w:rFonts w:ascii="Cambria Math" w:hAnsi="Cambria Math"/>
              <w:lang w:val="en-GB"/>
            </w:rPr>
            <m:t>≤</m:t>
          </m:r>
          <m:sSub>
            <m:sSubPr>
              <m:ctrlPr>
                <w:rPr>
                  <w:rFonts w:ascii="Cambria Math" w:hAnsi="Cambria Math"/>
                  <w:i/>
                  <w:iCs/>
                </w:rPr>
              </m:ctrlPr>
            </m:sSubPr>
            <m:e>
              <m:r>
                <w:rPr>
                  <w:rFonts w:ascii="Cambria Math" w:hAnsi="Cambria Math"/>
                </w:rPr>
                <m:t>P</m:t>
              </m:r>
            </m:e>
            <m:sub>
              <m:r>
                <w:rPr>
                  <w:rFonts w:ascii="Cambria Math" w:hAnsi="Cambria Math"/>
                </w:rPr>
                <m:t>CMAX</m:t>
              </m:r>
            </m:sub>
          </m:sSub>
        </m:oMath>
      </m:oMathPara>
    </w:p>
    <w:p w14:paraId="691F0AB4" w14:textId="6C010946" w:rsidR="00780FEB" w:rsidRPr="00660F61" w:rsidRDefault="00000000" w:rsidP="00780FEB">
      <w:pPr>
        <w:rPr>
          <w:iCs/>
        </w:rPr>
      </w:pPr>
      <m:oMathPara>
        <m:oMath>
          <m:sSub>
            <m:sSubPr>
              <m:ctrlPr>
                <w:rPr>
                  <w:rFonts w:ascii="Cambria Math" w:hAnsi="Cambria Math"/>
                  <w:i/>
                  <w:iCs/>
                </w:rPr>
              </m:ctrlPr>
            </m:sSubPr>
            <m:e>
              <m:r>
                <w:rPr>
                  <w:rFonts w:ascii="Cambria Math" w:hAnsi="Cambria Math"/>
                </w:rPr>
                <m:t>P</m:t>
              </m:r>
            </m:e>
            <m:sub>
              <m:r>
                <w:rPr>
                  <w:rFonts w:ascii="Cambria Math" w:hAnsi="Cambria Math"/>
                </w:rPr>
                <m:t>PSFCH,one</m:t>
              </m:r>
            </m:sub>
          </m:sSub>
          <m:r>
            <w:rPr>
              <w:rFonts w:ascii="Cambria Math" w:hAnsi="Cambria Math"/>
              <w:lang w:val="en-GB"/>
            </w:rPr>
            <m:t>+10lo</m:t>
          </m:r>
          <m:sSub>
            <m:sSubPr>
              <m:ctrlPr>
                <w:rPr>
                  <w:rFonts w:ascii="Cambria Math" w:hAnsi="Cambria Math"/>
                  <w:i/>
                  <w:iCs/>
                </w:rPr>
              </m:ctrlPr>
            </m:sSubPr>
            <m:e>
              <m:r>
                <w:rPr>
                  <w:rFonts w:ascii="Cambria Math" w:hAnsi="Cambria Math"/>
                  <w:lang w:val="en-GB"/>
                </w:rPr>
                <m:t>g</m:t>
              </m:r>
            </m:e>
            <m:sub>
              <m:r>
                <w:rPr>
                  <w:rFonts w:ascii="Cambria Math" w:hAnsi="Cambria Math"/>
                  <w:lang w:val="en-GB"/>
                </w:rPr>
                <m:t>10</m:t>
              </m:r>
            </m:sub>
          </m:sSub>
          <m:d>
            <m:dPr>
              <m:ctrlPr>
                <w:rPr>
                  <w:rFonts w:ascii="Cambria Math" w:hAnsi="Cambria Math"/>
                  <w:i/>
                  <w:iCs/>
                </w:rPr>
              </m:ctrlPr>
            </m:dPr>
            <m:e>
              <m:func>
                <m:funcPr>
                  <m:ctrlPr>
                    <w:rPr>
                      <w:rFonts w:ascii="Cambria Math" w:hAnsi="Cambria Math"/>
                      <w:i/>
                      <w:iCs/>
                    </w:rPr>
                  </m:ctrlPr>
                </m:funcPr>
                <m:fName>
                  <m:r>
                    <m:rPr>
                      <m:sty m:val="p"/>
                    </m:rPr>
                    <w:rPr>
                      <w:rFonts w:ascii="Cambria Math" w:hAnsi="Cambria Math"/>
                      <w:lang w:val="en-GB"/>
                    </w:rPr>
                    <m:t>max</m:t>
                  </m:r>
                </m:fName>
                <m:e>
                  <m:d>
                    <m:dPr>
                      <m:ctrlPr>
                        <w:rPr>
                          <w:rFonts w:ascii="Cambria Math" w:hAnsi="Cambria Math"/>
                          <w:i/>
                          <w:iCs/>
                        </w:rPr>
                      </m:ctrlPr>
                    </m:dPr>
                    <m:e>
                      <m:r>
                        <w:rPr>
                          <w:rFonts w:ascii="Cambria Math" w:hAnsi="Cambria Math"/>
                          <w:lang w:val="en-GB"/>
                        </w:rPr>
                        <m:t>1,</m:t>
                      </m:r>
                      <m:nary>
                        <m:naryPr>
                          <m:chr m:val="∑"/>
                          <m:limLoc m:val="subSup"/>
                          <m:ctrlPr>
                            <w:rPr>
                              <w:rFonts w:ascii="Cambria Math" w:hAnsi="Cambria Math"/>
                              <w:i/>
                              <w:iCs/>
                            </w:rPr>
                          </m:ctrlPr>
                        </m:naryPr>
                        <m:sub>
                          <m:r>
                            <w:rPr>
                              <w:rFonts w:ascii="Cambria Math" w:hAnsi="Cambria Math"/>
                              <w:lang w:val="en-GB"/>
                            </w:rPr>
                            <m:t>i=1</m:t>
                          </m:r>
                        </m:sub>
                        <m:sup>
                          <m:r>
                            <w:rPr>
                              <w:rFonts w:ascii="Cambria Math" w:hAnsi="Cambria Math"/>
                              <w:lang w:val="en-GB"/>
                            </w:rPr>
                            <m:t>K</m:t>
                          </m:r>
                        </m:sup>
                        <m:e>
                          <m:sSub>
                            <m:sSubPr>
                              <m:ctrlPr>
                                <w:rPr>
                                  <w:rFonts w:ascii="Cambria Math" w:hAnsi="Cambria Math"/>
                                  <w:i/>
                                  <w:iCs/>
                                </w:rPr>
                              </m:ctrlPr>
                            </m:sSubPr>
                            <m:e>
                              <m:r>
                                <w:rPr>
                                  <w:rFonts w:ascii="Cambria Math" w:hAnsi="Cambria Math"/>
                                  <w:lang w:val="en-GB"/>
                                </w:rPr>
                                <m:t>M</m:t>
                              </m:r>
                            </m:e>
                            <m:sub>
                              <m:r>
                                <w:rPr>
                                  <w:rFonts w:ascii="Cambria Math" w:hAnsi="Cambria Math"/>
                                  <w:lang w:val="en-GB"/>
                                </w:rPr>
                                <m:t>i</m:t>
                              </m:r>
                            </m:sub>
                          </m:sSub>
                        </m:e>
                      </m:nary>
                    </m:e>
                  </m:d>
                </m:e>
              </m:func>
            </m:e>
          </m:d>
          <m:r>
            <w:rPr>
              <w:rFonts w:ascii="Cambria Math" w:hAnsi="Cambria Math"/>
              <w:lang w:val="en-GB"/>
            </w:rPr>
            <m:t>≤</m:t>
          </m:r>
          <m:sSub>
            <m:sSubPr>
              <m:ctrlPr>
                <w:rPr>
                  <w:rFonts w:ascii="Cambria Math" w:hAnsi="Cambria Math"/>
                  <w:i/>
                  <w:iCs/>
                </w:rPr>
              </m:ctrlPr>
            </m:sSubPr>
            <m:e>
              <m:r>
                <w:rPr>
                  <w:rFonts w:ascii="Cambria Math" w:hAnsi="Cambria Math"/>
                </w:rPr>
                <m:t>P</m:t>
              </m:r>
            </m:e>
            <m:sub>
              <m:r>
                <w:rPr>
                  <w:rFonts w:ascii="Cambria Math" w:hAnsi="Cambria Math"/>
                </w:rPr>
                <m:t>CMAX</m:t>
              </m:r>
            </m:sub>
          </m:sSub>
        </m:oMath>
      </m:oMathPara>
    </w:p>
    <w:p w14:paraId="66EA8988" w14:textId="77777777" w:rsidR="00780FEB" w:rsidRPr="00660F61" w:rsidRDefault="00780FEB" w:rsidP="00780FEB">
      <w:r w:rsidRPr="00660F61">
        <w:rPr>
          <w:iCs/>
        </w:rPr>
        <w:t xml:space="preserve">where  </w:t>
      </w:r>
      <m:oMath>
        <m:sSub>
          <m:sSubPr>
            <m:ctrlPr>
              <w:rPr>
                <w:rFonts w:ascii="Cambria Math" w:hAnsi="Cambria Math"/>
                <w:i/>
                <w:iCs/>
              </w:rPr>
            </m:ctrlPr>
          </m:sSubPr>
          <m:e>
            <m:r>
              <w:rPr>
                <w:rFonts w:ascii="Cambria Math" w:hAnsi="Cambria Math"/>
                <w:lang w:val="en-GB"/>
              </w:rPr>
              <m:t>M</m:t>
            </m:r>
          </m:e>
          <m:sub>
            <m:r>
              <w:rPr>
                <w:rFonts w:ascii="Cambria Math" w:hAnsi="Cambria Math"/>
                <w:lang w:val="en-GB"/>
              </w:rPr>
              <m:t>i</m:t>
            </m:r>
          </m:sub>
        </m:sSub>
      </m:oMath>
      <w:r w:rsidRPr="00660F61">
        <w:rPr>
          <w:iCs/>
          <w:lang w:val="en-GB"/>
        </w:rPr>
        <w:t xml:space="preserve">, for </w:t>
      </w:r>
      <m:oMath>
        <m:r>
          <w:rPr>
            <w:rFonts w:ascii="Cambria Math" w:hAnsi="Cambria Math"/>
            <w:lang w:val="en-GB"/>
          </w:rPr>
          <m:t>1≤i≤ 8</m:t>
        </m:r>
      </m:oMath>
      <w:r w:rsidRPr="00660F61">
        <w:rPr>
          <w:iCs/>
          <w:lang w:val="en-GB"/>
        </w:rPr>
        <w:t xml:space="preserve">, is </w:t>
      </w:r>
      <w:r w:rsidRPr="00660F61">
        <w:rPr>
          <w:iCs/>
        </w:rPr>
        <w:t>a</w:t>
      </w:r>
      <w:r w:rsidRPr="00660F61">
        <w:rPr>
          <w:iCs/>
          <w:lang w:val="en-GB"/>
        </w:rPr>
        <w:t xml:space="preserve"> number of PSFCHs with priority value </w:t>
      </w:r>
      <m:oMath>
        <m:r>
          <w:rPr>
            <w:rFonts w:ascii="Cambria Math" w:hAnsi="Cambria Math"/>
            <w:lang w:val="en-GB"/>
          </w:rPr>
          <m:t>i</m:t>
        </m:r>
      </m:oMath>
      <w:r w:rsidRPr="00660F61">
        <w:rPr>
          <w:iCs/>
          <w:lang w:val="en-GB"/>
        </w:rPr>
        <w:t xml:space="preserve"> for PSFCH with HARQ-ACK information and </w:t>
      </w:r>
      <m:oMath>
        <m:sSub>
          <m:sSubPr>
            <m:ctrlPr>
              <w:rPr>
                <w:rFonts w:ascii="Cambria Math" w:hAnsi="Cambria Math"/>
                <w:i/>
                <w:iCs/>
              </w:rPr>
            </m:ctrlPr>
          </m:sSubPr>
          <m:e>
            <m:r>
              <w:rPr>
                <w:rFonts w:ascii="Cambria Math" w:hAnsi="Cambria Math"/>
                <w:lang w:val="en-GB"/>
              </w:rPr>
              <m:t>M</m:t>
            </m:r>
          </m:e>
          <m:sub>
            <m:r>
              <w:rPr>
                <w:rFonts w:ascii="Cambria Math" w:hAnsi="Cambria Math"/>
                <w:lang w:val="en-GB"/>
              </w:rPr>
              <m:t>i</m:t>
            </m:r>
          </m:sub>
        </m:sSub>
      </m:oMath>
      <w:r w:rsidRPr="00660F61">
        <w:rPr>
          <w:iCs/>
          <w:lang w:val="en-GB"/>
        </w:rPr>
        <w:t xml:space="preserve">, for </w:t>
      </w:r>
      <m:oMath>
        <m:r>
          <w:rPr>
            <w:rFonts w:ascii="Cambria Math" w:hAnsi="Cambria Math"/>
            <w:lang w:val="en-GB"/>
          </w:rPr>
          <m:t>i&gt;8</m:t>
        </m:r>
      </m:oMath>
      <w:r w:rsidRPr="00660F61">
        <w:rPr>
          <w:iCs/>
          <w:lang w:val="en-GB"/>
        </w:rPr>
        <w:t xml:space="preserve">, is </w:t>
      </w:r>
      <w:r w:rsidRPr="00660F61">
        <w:rPr>
          <w:iCs/>
        </w:rPr>
        <w:t>a</w:t>
      </w:r>
      <w:r w:rsidRPr="00660F61">
        <w:rPr>
          <w:iCs/>
          <w:lang w:val="en-GB"/>
        </w:rPr>
        <w:t xml:space="preserve"> number of PSFCHs with priority value </w:t>
      </w:r>
      <m:oMath>
        <m:r>
          <w:rPr>
            <w:rFonts w:ascii="Cambria Math" w:hAnsi="Cambria Math"/>
            <w:lang w:val="en-GB"/>
          </w:rPr>
          <m:t>i-8</m:t>
        </m:r>
      </m:oMath>
      <w:r w:rsidRPr="00660F61">
        <w:rPr>
          <w:iCs/>
          <w:lang w:val="en-GB"/>
        </w:rPr>
        <w:t xml:space="preserve"> for PSFCH with conflict information, and </w:t>
      </w:r>
      <m:oMath>
        <m:r>
          <w:rPr>
            <w:rFonts w:ascii="Cambria Math" w:hAnsi="Cambria Math"/>
            <w:lang w:val="en-GB"/>
          </w:rPr>
          <m:t>K</m:t>
        </m:r>
      </m:oMath>
      <w:r w:rsidRPr="00660F61">
        <w:rPr>
          <w:iCs/>
          <w:lang w:val="en-GB"/>
        </w:rPr>
        <w:t xml:space="preserve"> is defined as defined as the largest integer value satisfying the above inequality. For the new PSFCH waveform,</w:t>
      </w:r>
      <w:r w:rsidRPr="00660F61">
        <w:t xml:space="preserve"> the priority dropping rules become</w:t>
      </w:r>
    </w:p>
    <w:p w14:paraId="4EAB270F" w14:textId="77777777" w:rsidR="00780FEB" w:rsidRPr="00660F61" w:rsidRDefault="00000000" w:rsidP="00780FEB">
      <w:pPr>
        <w:ind w:left="1440"/>
      </w:pPr>
      <m:oMathPara>
        <m:oMathParaPr>
          <m:jc m:val="center"/>
        </m:oMathParaPr>
        <m:oMath>
          <m:sSub>
            <m:sSubPr>
              <m:ctrlPr>
                <w:rPr>
                  <w:rFonts w:ascii="Cambria Math" w:hAnsi="Cambria Math"/>
                  <w:i/>
                  <w:iCs/>
                </w:rPr>
              </m:ctrlPr>
            </m:sSubPr>
            <m:e>
              <m:r>
                <w:rPr>
                  <w:rFonts w:ascii="Cambria Math" w:hAnsi="Cambria Math"/>
                </w:rPr>
                <m:t>P</m:t>
              </m:r>
            </m:e>
            <m:sub>
              <m:r>
                <w:rPr>
                  <w:rFonts w:ascii="Cambria Math" w:hAnsi="Cambria Math"/>
                </w:rPr>
                <m:t>PSFCH,one,RB</m:t>
              </m:r>
            </m:sub>
          </m:sSub>
          <m:r>
            <w:rPr>
              <w:rFonts w:ascii="Cambria Math" w:hAnsi="Cambria Math"/>
              <w:lang w:val="en-GB"/>
            </w:rPr>
            <m:t>+ 10lo</m:t>
          </m:r>
          <m:sSub>
            <m:sSubPr>
              <m:ctrlPr>
                <w:rPr>
                  <w:rFonts w:ascii="Cambria Math" w:hAnsi="Cambria Math"/>
                  <w:i/>
                  <w:iCs/>
                </w:rPr>
              </m:ctrlPr>
            </m:sSubPr>
            <m:e>
              <m:r>
                <w:rPr>
                  <w:rFonts w:ascii="Cambria Math" w:hAnsi="Cambria Math"/>
                  <w:lang w:val="en-GB"/>
                </w:rPr>
                <m:t>g</m:t>
              </m:r>
            </m:e>
            <m:sub>
              <m:r>
                <w:rPr>
                  <w:rFonts w:ascii="Cambria Math" w:hAnsi="Cambria Math"/>
                  <w:lang w:val="en-GB"/>
                </w:rPr>
                <m:t>10</m:t>
              </m:r>
            </m:sub>
          </m:sSub>
          <m:d>
            <m:dPr>
              <m:ctrlPr>
                <w:rPr>
                  <w:rFonts w:ascii="Cambria Math" w:hAnsi="Cambria Math"/>
                  <w:i/>
                  <w:iCs/>
                </w:rPr>
              </m:ctrlPr>
            </m:dPr>
            <m:e>
              <m:sSub>
                <m:sSubPr>
                  <m:ctrlPr>
                    <w:rPr>
                      <w:rFonts w:ascii="Cambria Math" w:hAnsi="Cambria Math"/>
                      <w:i/>
                      <w:iCs/>
                    </w:rPr>
                  </m:ctrlPr>
                </m:sSubPr>
                <m:e>
                  <m:r>
                    <w:rPr>
                      <w:rFonts w:ascii="Cambria Math" w:hAnsi="Cambria Math"/>
                      <w:lang w:val="en-GB"/>
                    </w:rPr>
                    <m:t>N</m:t>
                  </m:r>
                </m:e>
                <m:sub>
                  <m:r>
                    <m:rPr>
                      <m:sty m:val="p"/>
                    </m:rPr>
                    <w:rPr>
                      <w:rFonts w:ascii="Cambria Math" w:hAnsi="Cambria Math"/>
                      <w:lang w:val="en-GB"/>
                    </w:rPr>
                    <m:t>sch,Tx,PSFCH</m:t>
                  </m:r>
                </m:sub>
              </m:sSub>
              <m:r>
                <w:rPr>
                  <w:rFonts w:ascii="Cambria Math" w:hAnsi="Cambria Math"/>
                </w:rPr>
                <m:t>⋅K3</m:t>
              </m:r>
            </m:e>
          </m:d>
          <m:r>
            <w:rPr>
              <w:rFonts w:ascii="Cambria Math" w:hAnsi="Cambria Math"/>
              <w:lang w:val="en-GB"/>
            </w:rPr>
            <m:t>+10</m:t>
          </m:r>
          <m:func>
            <m:funcPr>
              <m:ctrlPr>
                <w:rPr>
                  <w:rFonts w:ascii="Cambria Math" w:hAnsi="Cambria Math"/>
                  <w:i/>
                  <w:iCs/>
                  <w:lang w:val="en-GB"/>
                </w:rPr>
              </m:ctrlPr>
            </m:funcPr>
            <m:fName>
              <m:sSub>
                <m:sSubPr>
                  <m:ctrlPr>
                    <w:rPr>
                      <w:rFonts w:ascii="Cambria Math" w:hAnsi="Cambria Math"/>
                      <w:i/>
                      <w:iCs/>
                      <w:lang w:val="en-GB"/>
                    </w:rPr>
                  </m:ctrlPr>
                </m:sSubPr>
                <m:e>
                  <m:r>
                    <m:rPr>
                      <m:sty m:val="p"/>
                    </m:rPr>
                    <w:rPr>
                      <w:rFonts w:ascii="Cambria Math" w:hAnsi="Cambria Math"/>
                      <w:lang w:val="en-GB"/>
                    </w:rPr>
                    <m:t>log</m:t>
                  </m:r>
                  <m:ctrlPr>
                    <w:rPr>
                      <w:rFonts w:ascii="Cambria Math" w:hAnsi="Cambria Math"/>
                      <w:iCs/>
                      <w:lang w:val="en-GB"/>
                    </w:rPr>
                  </m:ctrlPr>
                </m:e>
                <m:sub>
                  <m:r>
                    <w:rPr>
                      <w:rFonts w:ascii="Cambria Math" w:hAnsi="Cambria Math"/>
                      <w:lang w:val="en-GB"/>
                    </w:rPr>
                    <m:t>10</m:t>
                  </m:r>
                  <m:ctrlPr>
                    <w:rPr>
                      <w:rFonts w:ascii="Cambria Math" w:hAnsi="Cambria Math"/>
                      <w:iCs/>
                      <w:lang w:val="en-GB"/>
                    </w:rPr>
                  </m:ctrlPr>
                </m:sub>
              </m:sSub>
            </m:fName>
            <m:e>
              <m:r>
                <w:rPr>
                  <w:rFonts w:ascii="Cambria Math" w:hAnsi="Cambria Math"/>
                  <w:lang w:val="en-GB"/>
                </w:rPr>
                <m:t>(</m:t>
              </m:r>
              <m:sSubSup>
                <m:sSubSupPr>
                  <m:ctrlPr>
                    <w:rPr>
                      <w:rFonts w:ascii="Cambria Math" w:hAnsi="Cambria Math"/>
                      <w:i/>
                      <w:iCs/>
                    </w:rPr>
                  </m:ctrlPr>
                </m:sSubSupPr>
                <m:e>
                  <m:r>
                    <w:rPr>
                      <w:rFonts w:ascii="Cambria Math" w:hAnsi="Cambria Math"/>
                    </w:rPr>
                    <m:t>M</m:t>
                  </m:r>
                </m:e>
                <m:sub>
                  <m:r>
                    <w:rPr>
                      <w:rFonts w:ascii="Cambria Math" w:hAnsi="Cambria Math"/>
                    </w:rPr>
                    <m:t>RB</m:t>
                  </m:r>
                </m:sub>
                <m:sup>
                  <m:r>
                    <w:rPr>
                      <w:rFonts w:ascii="Cambria Math" w:hAnsi="Cambria Math"/>
                    </w:rPr>
                    <m:t>PSFCH</m:t>
                  </m:r>
                  <m:r>
                    <m:rPr>
                      <m:sty m:val="p"/>
                    </m:rPr>
                    <w:rPr>
                      <w:rFonts w:ascii="Cambria Math" w:hAnsi="Cambria Math"/>
                    </w:rPr>
                    <m:t>, </m:t>
                  </m:r>
                  <m:r>
                    <w:rPr>
                      <w:rFonts w:ascii="Cambria Math" w:hAnsi="Cambria Math"/>
                    </w:rPr>
                    <m:t>comm</m:t>
                  </m:r>
                </m:sup>
              </m:sSubSup>
              <m:r>
                <w:rPr>
                  <w:rFonts w:ascii="Cambria Math" w:hAnsi="Cambria Math"/>
                  <w:lang w:val="en-GB"/>
                </w:rPr>
                <m:t>)</m:t>
              </m:r>
            </m:e>
          </m:func>
          <m:r>
            <w:rPr>
              <w:rFonts w:ascii="Cambria Math" w:hAnsi="Cambria Math"/>
              <w:lang w:val="en-GB"/>
            </w:rPr>
            <m:t>≤</m:t>
          </m:r>
          <m:sSub>
            <m:sSubPr>
              <m:ctrlPr>
                <w:rPr>
                  <w:rFonts w:ascii="Cambria Math" w:hAnsi="Cambria Math"/>
                  <w:i/>
                  <w:iCs/>
                </w:rPr>
              </m:ctrlPr>
            </m:sSubPr>
            <m:e>
              <m:r>
                <w:rPr>
                  <w:rFonts w:ascii="Cambria Math" w:hAnsi="Cambria Math"/>
                </w:rPr>
                <m:t>P</m:t>
              </m:r>
            </m:e>
            <m:sub>
              <m:r>
                <w:rPr>
                  <w:rFonts w:ascii="Cambria Math" w:hAnsi="Cambria Math"/>
                </w:rPr>
                <m:t>CMAX</m:t>
              </m:r>
            </m:sub>
          </m:sSub>
        </m:oMath>
      </m:oMathPara>
    </w:p>
    <w:p w14:paraId="17063F92" w14:textId="77777777" w:rsidR="00780FEB" w:rsidRPr="00660F61" w:rsidRDefault="00000000" w:rsidP="00780FEB">
      <w:pPr>
        <w:ind w:left="1440"/>
      </w:pPr>
      <m:oMathPara>
        <m:oMathParaPr>
          <m:jc m:val="center"/>
        </m:oMathParaPr>
        <m:oMath>
          <m:sSub>
            <m:sSubPr>
              <m:ctrlPr>
                <w:rPr>
                  <w:rFonts w:ascii="Cambria Math" w:hAnsi="Cambria Math"/>
                  <w:i/>
                  <w:iCs/>
                </w:rPr>
              </m:ctrlPr>
            </m:sSubPr>
            <m:e>
              <m:r>
                <w:rPr>
                  <w:rFonts w:ascii="Cambria Math" w:hAnsi="Cambria Math"/>
                </w:rPr>
                <m:t>P</m:t>
              </m:r>
            </m:e>
            <m:sub>
              <m:r>
                <w:rPr>
                  <w:rFonts w:ascii="Cambria Math" w:hAnsi="Cambria Math"/>
                </w:rPr>
                <m:t>PSFCH,one,RB</m:t>
              </m:r>
            </m:sub>
          </m:sSub>
          <m:r>
            <w:rPr>
              <w:rFonts w:ascii="Cambria Math" w:hAnsi="Cambria Math"/>
              <w:lang w:val="en-GB"/>
            </w:rPr>
            <m:t>+10lo</m:t>
          </m:r>
          <m:sSub>
            <m:sSubPr>
              <m:ctrlPr>
                <w:rPr>
                  <w:rFonts w:ascii="Cambria Math" w:hAnsi="Cambria Math"/>
                  <w:i/>
                  <w:iCs/>
                </w:rPr>
              </m:ctrlPr>
            </m:sSubPr>
            <m:e>
              <m:r>
                <w:rPr>
                  <w:rFonts w:ascii="Cambria Math" w:hAnsi="Cambria Math"/>
                  <w:lang w:val="en-GB"/>
                </w:rPr>
                <m:t>g</m:t>
              </m:r>
            </m:e>
            <m:sub>
              <m:r>
                <w:rPr>
                  <w:rFonts w:ascii="Cambria Math" w:hAnsi="Cambria Math"/>
                  <w:lang w:val="en-GB"/>
                </w:rPr>
                <m:t>10</m:t>
              </m:r>
            </m:sub>
          </m:sSub>
          <m:d>
            <m:dPr>
              <m:ctrlPr>
                <w:rPr>
                  <w:rFonts w:ascii="Cambria Math" w:hAnsi="Cambria Math"/>
                  <w:i/>
                  <w:iCs/>
                </w:rPr>
              </m:ctrlPr>
            </m:dPr>
            <m:e>
              <m:sSub>
                <m:sSubPr>
                  <m:ctrlPr>
                    <w:rPr>
                      <w:rFonts w:ascii="Cambria Math" w:hAnsi="Cambria Math"/>
                      <w:i/>
                      <w:iCs/>
                    </w:rPr>
                  </m:ctrlPr>
                </m:sSubPr>
                <m:e>
                  <m:r>
                    <w:rPr>
                      <w:rFonts w:ascii="Cambria Math" w:hAnsi="Cambria Math"/>
                      <w:lang w:val="en-GB"/>
                    </w:rPr>
                    <m:t>N</m:t>
                  </m:r>
                </m:e>
                <m:sub>
                  <m:r>
                    <m:rPr>
                      <m:sty m:val="p"/>
                    </m:rPr>
                    <w:rPr>
                      <w:rFonts w:ascii="Cambria Math" w:hAnsi="Cambria Math"/>
                      <w:lang w:val="en-GB"/>
                    </w:rPr>
                    <m:t>max,PSFCH</m:t>
                  </m:r>
                </m:sub>
              </m:sSub>
              <m:r>
                <w:rPr>
                  <w:rFonts w:ascii="Cambria Math" w:hAnsi="Cambria Math"/>
                </w:rPr>
                <m:t>⋅K3</m:t>
              </m:r>
            </m:e>
          </m:d>
          <m:r>
            <w:rPr>
              <w:rFonts w:ascii="Cambria Math" w:hAnsi="Cambria Math"/>
              <w:lang w:val="en-GB"/>
            </w:rPr>
            <m:t>+10</m:t>
          </m:r>
          <m:func>
            <m:funcPr>
              <m:ctrlPr>
                <w:rPr>
                  <w:rFonts w:ascii="Cambria Math" w:hAnsi="Cambria Math"/>
                  <w:i/>
                  <w:iCs/>
                  <w:lang w:val="en-GB"/>
                </w:rPr>
              </m:ctrlPr>
            </m:funcPr>
            <m:fName>
              <m:sSub>
                <m:sSubPr>
                  <m:ctrlPr>
                    <w:rPr>
                      <w:rFonts w:ascii="Cambria Math" w:hAnsi="Cambria Math"/>
                      <w:i/>
                      <w:iCs/>
                      <w:lang w:val="en-GB"/>
                    </w:rPr>
                  </m:ctrlPr>
                </m:sSubPr>
                <m:e>
                  <m:r>
                    <m:rPr>
                      <m:sty m:val="p"/>
                    </m:rPr>
                    <w:rPr>
                      <w:rFonts w:ascii="Cambria Math" w:hAnsi="Cambria Math"/>
                      <w:lang w:val="en-GB"/>
                    </w:rPr>
                    <m:t>log</m:t>
                  </m:r>
                  <m:ctrlPr>
                    <w:rPr>
                      <w:rFonts w:ascii="Cambria Math" w:hAnsi="Cambria Math"/>
                      <w:iCs/>
                      <w:lang w:val="en-GB"/>
                    </w:rPr>
                  </m:ctrlPr>
                </m:e>
                <m:sub>
                  <m:r>
                    <w:rPr>
                      <w:rFonts w:ascii="Cambria Math" w:hAnsi="Cambria Math"/>
                      <w:lang w:val="en-GB"/>
                    </w:rPr>
                    <m:t>10</m:t>
                  </m:r>
                  <m:ctrlPr>
                    <w:rPr>
                      <w:rFonts w:ascii="Cambria Math" w:hAnsi="Cambria Math"/>
                      <w:iCs/>
                      <w:lang w:val="en-GB"/>
                    </w:rPr>
                  </m:ctrlPr>
                </m:sub>
              </m:sSub>
            </m:fName>
            <m:e>
              <m:r>
                <w:rPr>
                  <w:rFonts w:ascii="Cambria Math" w:hAnsi="Cambria Math"/>
                  <w:lang w:val="en-GB"/>
                </w:rPr>
                <m:t>(</m:t>
              </m:r>
              <m:sSubSup>
                <m:sSubSupPr>
                  <m:ctrlPr>
                    <w:rPr>
                      <w:rFonts w:ascii="Cambria Math" w:hAnsi="Cambria Math"/>
                      <w:i/>
                      <w:iCs/>
                    </w:rPr>
                  </m:ctrlPr>
                </m:sSubSupPr>
                <m:e>
                  <m:r>
                    <w:rPr>
                      <w:rFonts w:ascii="Cambria Math" w:hAnsi="Cambria Math"/>
                    </w:rPr>
                    <m:t>M</m:t>
                  </m:r>
                </m:e>
                <m:sub>
                  <m:r>
                    <w:rPr>
                      <w:rFonts w:ascii="Cambria Math" w:hAnsi="Cambria Math"/>
                    </w:rPr>
                    <m:t>RB</m:t>
                  </m:r>
                </m:sub>
                <m:sup>
                  <m:r>
                    <w:rPr>
                      <w:rFonts w:ascii="Cambria Math" w:hAnsi="Cambria Math"/>
                    </w:rPr>
                    <m:t>PSFCH</m:t>
                  </m:r>
                  <m:r>
                    <m:rPr>
                      <m:sty m:val="p"/>
                    </m:rPr>
                    <w:rPr>
                      <w:rFonts w:ascii="Cambria Math" w:hAnsi="Cambria Math"/>
                    </w:rPr>
                    <m:t>, </m:t>
                  </m:r>
                  <m:r>
                    <w:rPr>
                      <w:rFonts w:ascii="Cambria Math" w:hAnsi="Cambria Math"/>
                    </w:rPr>
                    <m:t>comm</m:t>
                  </m:r>
                </m:sup>
              </m:sSubSup>
              <m:r>
                <w:rPr>
                  <w:rFonts w:ascii="Cambria Math" w:hAnsi="Cambria Math"/>
                  <w:lang w:val="en-GB"/>
                </w:rPr>
                <m:t>)</m:t>
              </m:r>
            </m:e>
          </m:func>
          <m:r>
            <w:rPr>
              <w:rFonts w:ascii="Cambria Math" w:hAnsi="Cambria Math"/>
              <w:lang w:val="en-GB"/>
            </w:rPr>
            <m:t>≤</m:t>
          </m:r>
          <m:sSub>
            <m:sSubPr>
              <m:ctrlPr>
                <w:rPr>
                  <w:rFonts w:ascii="Cambria Math" w:hAnsi="Cambria Math"/>
                  <w:i/>
                  <w:iCs/>
                </w:rPr>
              </m:ctrlPr>
            </m:sSubPr>
            <m:e>
              <m:r>
                <w:rPr>
                  <w:rFonts w:ascii="Cambria Math" w:hAnsi="Cambria Math"/>
                </w:rPr>
                <m:t>P</m:t>
              </m:r>
            </m:e>
            <m:sub>
              <m:r>
                <w:rPr>
                  <w:rFonts w:ascii="Cambria Math" w:hAnsi="Cambria Math"/>
                </w:rPr>
                <m:t>CMAX</m:t>
              </m:r>
            </m:sub>
          </m:sSub>
        </m:oMath>
      </m:oMathPara>
    </w:p>
    <w:p w14:paraId="65C184B3" w14:textId="77777777" w:rsidR="00780FEB" w:rsidRPr="00660F61" w:rsidRDefault="00000000" w:rsidP="00780FEB">
      <w:pPr>
        <w:rPr>
          <w:iCs/>
        </w:rPr>
      </w:pPr>
      <m:oMathPara>
        <m:oMath>
          <m:sSub>
            <m:sSubPr>
              <m:ctrlPr>
                <w:rPr>
                  <w:rFonts w:ascii="Cambria Math" w:hAnsi="Cambria Math"/>
                  <w:i/>
                  <w:iCs/>
                </w:rPr>
              </m:ctrlPr>
            </m:sSubPr>
            <m:e>
              <m:r>
                <w:rPr>
                  <w:rFonts w:ascii="Cambria Math" w:hAnsi="Cambria Math"/>
                </w:rPr>
                <m:t>P</m:t>
              </m:r>
            </m:e>
            <m:sub>
              <m:r>
                <w:rPr>
                  <w:rFonts w:ascii="Cambria Math" w:hAnsi="Cambria Math"/>
                </w:rPr>
                <m:t>PSFCH,one,RB</m:t>
              </m:r>
            </m:sub>
          </m:sSub>
          <m:r>
            <w:rPr>
              <w:rFonts w:ascii="Cambria Math" w:hAnsi="Cambria Math"/>
              <w:lang w:val="en-GB"/>
            </w:rPr>
            <m:t>+10lo</m:t>
          </m:r>
          <m:sSub>
            <m:sSubPr>
              <m:ctrlPr>
                <w:rPr>
                  <w:rFonts w:ascii="Cambria Math" w:hAnsi="Cambria Math"/>
                  <w:i/>
                  <w:iCs/>
                </w:rPr>
              </m:ctrlPr>
            </m:sSubPr>
            <m:e>
              <m:r>
                <w:rPr>
                  <w:rFonts w:ascii="Cambria Math" w:hAnsi="Cambria Math"/>
                  <w:lang w:val="en-GB"/>
                </w:rPr>
                <m:t>g</m:t>
              </m:r>
            </m:e>
            <m:sub>
              <m:r>
                <w:rPr>
                  <w:rFonts w:ascii="Cambria Math" w:hAnsi="Cambria Math"/>
                  <w:lang w:val="en-GB"/>
                </w:rPr>
                <m:t>10</m:t>
              </m:r>
            </m:sub>
          </m:sSub>
          <m:d>
            <m:dPr>
              <m:ctrlPr>
                <w:rPr>
                  <w:rFonts w:ascii="Cambria Math" w:hAnsi="Cambria Math"/>
                  <w:i/>
                  <w:iCs/>
                </w:rPr>
              </m:ctrlPr>
            </m:dPr>
            <m:e>
              <m:r>
                <w:rPr>
                  <w:rFonts w:ascii="Cambria Math" w:hAnsi="Cambria Math"/>
                </w:rPr>
                <m:t>K3⋅</m:t>
              </m:r>
              <m:func>
                <m:funcPr>
                  <m:ctrlPr>
                    <w:rPr>
                      <w:rFonts w:ascii="Cambria Math" w:hAnsi="Cambria Math"/>
                      <w:i/>
                      <w:iCs/>
                    </w:rPr>
                  </m:ctrlPr>
                </m:funcPr>
                <m:fName>
                  <m:r>
                    <m:rPr>
                      <m:sty m:val="p"/>
                    </m:rPr>
                    <w:rPr>
                      <w:rFonts w:ascii="Cambria Math" w:hAnsi="Cambria Math"/>
                      <w:lang w:val="en-GB"/>
                    </w:rPr>
                    <m:t>max</m:t>
                  </m:r>
                </m:fName>
                <m:e>
                  <m:d>
                    <m:dPr>
                      <m:ctrlPr>
                        <w:rPr>
                          <w:rFonts w:ascii="Cambria Math" w:hAnsi="Cambria Math"/>
                          <w:i/>
                          <w:iCs/>
                        </w:rPr>
                      </m:ctrlPr>
                    </m:dPr>
                    <m:e>
                      <m:r>
                        <w:rPr>
                          <w:rFonts w:ascii="Cambria Math" w:hAnsi="Cambria Math"/>
                          <w:lang w:val="en-GB"/>
                        </w:rPr>
                        <m:t>1,</m:t>
                      </m:r>
                      <m:nary>
                        <m:naryPr>
                          <m:chr m:val="∑"/>
                          <m:limLoc m:val="subSup"/>
                          <m:ctrlPr>
                            <w:rPr>
                              <w:rFonts w:ascii="Cambria Math" w:hAnsi="Cambria Math"/>
                              <w:i/>
                              <w:iCs/>
                            </w:rPr>
                          </m:ctrlPr>
                        </m:naryPr>
                        <m:sub>
                          <m:r>
                            <w:rPr>
                              <w:rFonts w:ascii="Cambria Math" w:hAnsi="Cambria Math"/>
                              <w:lang w:val="en-GB"/>
                            </w:rPr>
                            <m:t>i=1</m:t>
                          </m:r>
                        </m:sub>
                        <m:sup>
                          <m:r>
                            <w:rPr>
                              <w:rFonts w:ascii="Cambria Math" w:hAnsi="Cambria Math"/>
                              <w:lang w:val="en-GB"/>
                            </w:rPr>
                            <m:t>K</m:t>
                          </m:r>
                        </m:sup>
                        <m:e>
                          <m:sSub>
                            <m:sSubPr>
                              <m:ctrlPr>
                                <w:rPr>
                                  <w:rFonts w:ascii="Cambria Math" w:hAnsi="Cambria Math"/>
                                  <w:i/>
                                  <w:iCs/>
                                </w:rPr>
                              </m:ctrlPr>
                            </m:sSubPr>
                            <m:e>
                              <m:r>
                                <w:rPr>
                                  <w:rFonts w:ascii="Cambria Math" w:hAnsi="Cambria Math"/>
                                  <w:lang w:val="en-GB"/>
                                </w:rPr>
                                <m:t>M</m:t>
                              </m:r>
                            </m:e>
                            <m:sub>
                              <m:r>
                                <w:rPr>
                                  <w:rFonts w:ascii="Cambria Math" w:hAnsi="Cambria Math"/>
                                  <w:lang w:val="en-GB"/>
                                </w:rPr>
                                <m:t>i</m:t>
                              </m:r>
                            </m:sub>
                          </m:sSub>
                        </m:e>
                      </m:nary>
                    </m:e>
                  </m:d>
                </m:e>
              </m:func>
            </m:e>
          </m:d>
          <m:r>
            <w:rPr>
              <w:rFonts w:ascii="Cambria Math" w:hAnsi="Cambria Math"/>
              <w:lang w:val="en-GB"/>
            </w:rPr>
            <m:t>+10</m:t>
          </m:r>
          <m:func>
            <m:funcPr>
              <m:ctrlPr>
                <w:rPr>
                  <w:rFonts w:ascii="Cambria Math" w:hAnsi="Cambria Math"/>
                  <w:i/>
                  <w:iCs/>
                  <w:lang w:val="en-GB"/>
                </w:rPr>
              </m:ctrlPr>
            </m:funcPr>
            <m:fName>
              <m:sSub>
                <m:sSubPr>
                  <m:ctrlPr>
                    <w:rPr>
                      <w:rFonts w:ascii="Cambria Math" w:hAnsi="Cambria Math"/>
                      <w:i/>
                      <w:iCs/>
                      <w:lang w:val="en-GB"/>
                    </w:rPr>
                  </m:ctrlPr>
                </m:sSubPr>
                <m:e>
                  <m:r>
                    <m:rPr>
                      <m:sty m:val="p"/>
                    </m:rPr>
                    <w:rPr>
                      <w:rFonts w:ascii="Cambria Math" w:hAnsi="Cambria Math"/>
                      <w:lang w:val="en-GB"/>
                    </w:rPr>
                    <m:t>log</m:t>
                  </m:r>
                  <m:ctrlPr>
                    <w:rPr>
                      <w:rFonts w:ascii="Cambria Math" w:hAnsi="Cambria Math"/>
                      <w:iCs/>
                      <w:lang w:val="en-GB"/>
                    </w:rPr>
                  </m:ctrlPr>
                </m:e>
                <m:sub>
                  <m:r>
                    <w:rPr>
                      <w:rFonts w:ascii="Cambria Math" w:hAnsi="Cambria Math"/>
                      <w:lang w:val="en-GB"/>
                    </w:rPr>
                    <m:t>10</m:t>
                  </m:r>
                  <m:ctrlPr>
                    <w:rPr>
                      <w:rFonts w:ascii="Cambria Math" w:hAnsi="Cambria Math"/>
                      <w:iCs/>
                      <w:lang w:val="en-GB"/>
                    </w:rPr>
                  </m:ctrlPr>
                </m:sub>
              </m:sSub>
            </m:fName>
            <m:e>
              <m:r>
                <w:rPr>
                  <w:rFonts w:ascii="Cambria Math" w:hAnsi="Cambria Math"/>
                  <w:lang w:val="en-GB"/>
                </w:rPr>
                <m:t>(</m:t>
              </m:r>
              <m:sSubSup>
                <m:sSubSupPr>
                  <m:ctrlPr>
                    <w:rPr>
                      <w:rFonts w:ascii="Cambria Math" w:hAnsi="Cambria Math"/>
                      <w:i/>
                      <w:iCs/>
                    </w:rPr>
                  </m:ctrlPr>
                </m:sSubSupPr>
                <m:e>
                  <m:r>
                    <w:rPr>
                      <w:rFonts w:ascii="Cambria Math" w:hAnsi="Cambria Math"/>
                    </w:rPr>
                    <m:t>M</m:t>
                  </m:r>
                </m:e>
                <m:sub>
                  <m:r>
                    <w:rPr>
                      <w:rFonts w:ascii="Cambria Math" w:hAnsi="Cambria Math"/>
                    </w:rPr>
                    <m:t>RB</m:t>
                  </m:r>
                </m:sub>
                <m:sup>
                  <m:r>
                    <w:rPr>
                      <w:rFonts w:ascii="Cambria Math" w:hAnsi="Cambria Math"/>
                    </w:rPr>
                    <m:t>PSFCH</m:t>
                  </m:r>
                  <m:r>
                    <m:rPr>
                      <m:sty m:val="p"/>
                    </m:rPr>
                    <w:rPr>
                      <w:rFonts w:ascii="Cambria Math" w:hAnsi="Cambria Math"/>
                    </w:rPr>
                    <m:t>, </m:t>
                  </m:r>
                  <m:r>
                    <w:rPr>
                      <w:rFonts w:ascii="Cambria Math" w:hAnsi="Cambria Math"/>
                    </w:rPr>
                    <m:t>comm</m:t>
                  </m:r>
                </m:sup>
              </m:sSubSup>
              <m:r>
                <w:rPr>
                  <w:rFonts w:ascii="Cambria Math" w:hAnsi="Cambria Math"/>
                  <w:lang w:val="en-GB"/>
                </w:rPr>
                <m:t>)</m:t>
              </m:r>
            </m:e>
          </m:func>
          <m:r>
            <w:rPr>
              <w:rFonts w:ascii="Cambria Math" w:hAnsi="Cambria Math"/>
              <w:lang w:val="en-GB"/>
            </w:rPr>
            <m:t>≤</m:t>
          </m:r>
          <m:sSub>
            <m:sSubPr>
              <m:ctrlPr>
                <w:rPr>
                  <w:rFonts w:ascii="Cambria Math" w:hAnsi="Cambria Math"/>
                  <w:i/>
                  <w:iCs/>
                </w:rPr>
              </m:ctrlPr>
            </m:sSubPr>
            <m:e>
              <m:r>
                <w:rPr>
                  <w:rFonts w:ascii="Cambria Math" w:hAnsi="Cambria Math"/>
                </w:rPr>
                <m:t>P</m:t>
              </m:r>
            </m:e>
            <m:sub>
              <m:r>
                <w:rPr>
                  <w:rFonts w:ascii="Cambria Math" w:hAnsi="Cambria Math"/>
                </w:rPr>
                <m:t>CMAX</m:t>
              </m:r>
            </m:sub>
          </m:sSub>
        </m:oMath>
      </m:oMathPara>
    </w:p>
    <w:p w14:paraId="4C0CBDDD" w14:textId="77777777" w:rsidR="00780FEB" w:rsidRPr="00660F61" w:rsidRDefault="00780FEB" w:rsidP="00780FEB">
      <w:r w:rsidRPr="00660F61">
        <w:t>The per RB transmission power for both the A/N carrying RBs and common interlace RBs is given by</w:t>
      </w:r>
    </w:p>
    <w:p w14:paraId="1FDCA446" w14:textId="77777777" w:rsidR="00780FEB" w:rsidRPr="00660F61" w:rsidRDefault="00000000" w:rsidP="00780FEB">
      <w:pPr>
        <w:rPr>
          <w:iCs/>
        </w:rPr>
      </w:pPr>
      <m:oMathPara>
        <m:oMath>
          <m:sSub>
            <m:sSubPr>
              <m:ctrlPr>
                <w:rPr>
                  <w:rFonts w:ascii="Cambria Math" w:hAnsi="Cambria Math"/>
                  <w:i/>
                  <w:iCs/>
                </w:rPr>
              </m:ctrlPr>
            </m:sSubPr>
            <m:e>
              <m:sSub>
                <m:sSubPr>
                  <m:ctrlPr>
                    <w:rPr>
                      <w:rFonts w:ascii="Cambria Math" w:hAnsi="Cambria Math"/>
                      <w:i/>
                      <w:iCs/>
                    </w:rPr>
                  </m:ctrlPr>
                </m:sSubPr>
                <m:e>
                  <m:r>
                    <w:rPr>
                      <w:rFonts w:ascii="Cambria Math" w:hAnsi="Cambria Math"/>
                    </w:rPr>
                    <m:t> </m:t>
                  </m:r>
                  <m:r>
                    <w:rPr>
                      <w:rFonts w:ascii="Cambria Math" w:hAnsi="Cambria Math"/>
                      <w:lang w:val="en-GB"/>
                    </w:rPr>
                    <m:t>P</m:t>
                  </m:r>
                </m:e>
                <m:sub>
                  <m:r>
                    <m:rPr>
                      <m:sty m:val="p"/>
                    </m:rPr>
                    <w:rPr>
                      <w:rFonts w:ascii="Cambria Math" w:hAnsi="Cambria Math"/>
                      <w:lang w:val="en-GB"/>
                    </w:rPr>
                    <m:t>PSFCH</m:t>
                  </m:r>
                  <m:r>
                    <w:rPr>
                      <w:rFonts w:ascii="Cambria Math" w:hAnsi="Cambria Math"/>
                    </w:rPr>
                    <m:t>,k,AN,RB,PSD</m:t>
                  </m:r>
                </m:sub>
              </m:sSub>
              <m:d>
                <m:dPr>
                  <m:ctrlPr>
                    <w:rPr>
                      <w:rFonts w:ascii="Cambria Math" w:hAnsi="Cambria Math"/>
                      <w:i/>
                      <w:iCs/>
                      <w:lang w:val="en-GB"/>
                    </w:rPr>
                  </m:ctrlPr>
                </m:dPr>
                <m:e>
                  <m:r>
                    <w:rPr>
                      <w:rFonts w:ascii="Cambria Math" w:hAnsi="Cambria Math"/>
                      <w:lang w:val="en-GB"/>
                    </w:rPr>
                    <m:t>i</m:t>
                  </m:r>
                </m:e>
              </m:d>
              <m:r>
                <w:rPr>
                  <w:rFonts w:ascii="Cambria Math" w:hAnsi="Cambria Math"/>
                </w:rPr>
                <m:t>=</m:t>
              </m:r>
              <m:r>
                <m:rPr>
                  <m:sty m:val="p"/>
                </m:rPr>
                <w:rPr>
                  <w:rFonts w:ascii="Cambria Math" w:hAnsi="Cambria Math"/>
                </w:rPr>
                <m:t>min⁡</m:t>
              </m:r>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lang w:val="en-GB"/>
                    </w:rPr>
                    <m:t>PSFCH</m:t>
                  </m:r>
                  <m:r>
                    <m:rPr>
                      <m:sty m:val="p"/>
                    </m:rPr>
                    <w:rPr>
                      <w:rFonts w:ascii="Cambria Math" w:hAnsi="Cambria Math"/>
                    </w:rPr>
                    <m:t>,one,RB</m:t>
                  </m:r>
                </m:sub>
              </m:sSub>
              <m:r>
                <w:rPr>
                  <w:rFonts w:ascii="Cambria Math" w:hAnsi="Cambria Math"/>
                </w:rPr>
                <m:t>, P</m:t>
              </m:r>
            </m:e>
            <m:sub>
              <m:r>
                <w:rPr>
                  <w:rFonts w:ascii="Cambria Math" w:hAnsi="Cambria Math"/>
                </w:rPr>
                <m:t>cmax</m:t>
              </m:r>
            </m:sub>
          </m:sSub>
          <m:r>
            <w:rPr>
              <w:rFonts w:ascii="Cambria Math" w:hAnsi="Cambria Math"/>
            </w:rPr>
            <m:t>-10</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iCs/>
                    </w:rPr>
                  </m:ctrlPr>
                </m:dPr>
                <m:e>
                  <m:sSub>
                    <m:sSubPr>
                      <m:ctrlPr>
                        <w:rPr>
                          <w:rFonts w:ascii="Cambria Math" w:hAnsi="Cambria Math"/>
                          <w:i/>
                          <w:iCs/>
                        </w:rPr>
                      </m:ctrlPr>
                    </m:sSubPr>
                    <m:e>
                      <m:r>
                        <w:rPr>
                          <w:rFonts w:ascii="Cambria Math" w:hAnsi="Cambria Math"/>
                          <w:lang w:val="en-GB"/>
                        </w:rPr>
                        <m:t>N</m:t>
                      </m:r>
                    </m:e>
                    <m:sub>
                      <m:r>
                        <m:rPr>
                          <m:sty m:val="p"/>
                        </m:rPr>
                        <w:rPr>
                          <w:rFonts w:ascii="Cambria Math" w:hAnsi="Cambria Math"/>
                          <w:lang w:val="en-GB"/>
                        </w:rPr>
                        <m:t>Tx,PSFCH</m:t>
                      </m:r>
                    </m:sub>
                  </m:sSub>
                  <m:r>
                    <w:rPr>
                      <w:rFonts w:ascii="Cambria Math" w:hAnsi="Cambria Math"/>
                    </w:rPr>
                    <m:t>⋅K3+</m:t>
                  </m:r>
                  <m:sSubSup>
                    <m:sSubSupPr>
                      <m:ctrlPr>
                        <w:rPr>
                          <w:rFonts w:ascii="Cambria Math" w:hAnsi="Cambria Math"/>
                          <w:i/>
                          <w:iCs/>
                        </w:rPr>
                      </m:ctrlPr>
                    </m:sSubSupPr>
                    <m:e>
                      <m:r>
                        <w:rPr>
                          <w:rFonts w:ascii="Cambria Math" w:hAnsi="Cambria Math"/>
                        </w:rPr>
                        <m:t>M</m:t>
                      </m:r>
                    </m:e>
                    <m:sub>
                      <m:r>
                        <w:rPr>
                          <w:rFonts w:ascii="Cambria Math" w:hAnsi="Cambria Math"/>
                        </w:rPr>
                        <m:t>RB</m:t>
                      </m:r>
                    </m:sub>
                    <m:sup>
                      <m:r>
                        <w:rPr>
                          <w:rFonts w:ascii="Cambria Math" w:hAnsi="Cambria Math"/>
                        </w:rPr>
                        <m:t>PSFCH</m:t>
                      </m:r>
                      <m:r>
                        <m:rPr>
                          <m:sty m:val="p"/>
                        </m:rPr>
                        <w:rPr>
                          <w:rFonts w:ascii="Cambria Math" w:hAnsi="Cambria Math"/>
                        </w:rPr>
                        <m:t>, </m:t>
                      </m:r>
                      <m:r>
                        <w:rPr>
                          <w:rFonts w:ascii="Cambria Math" w:hAnsi="Cambria Math"/>
                        </w:rPr>
                        <m:t>comm</m:t>
                      </m:r>
                    </m:sup>
                  </m:sSubSup>
                </m:e>
              </m:d>
            </m:e>
          </m:func>
          <m:r>
            <w:rPr>
              <w:rFonts w:ascii="Cambria Math" w:hAnsi="Cambria Math"/>
            </w:rPr>
            <m:t xml:space="preserve">, </m:t>
          </m:r>
          <m:sSub>
            <m:sSubPr>
              <m:ctrlPr>
                <w:rPr>
                  <w:rFonts w:ascii="Cambria Math" w:hAnsi="Cambria Math"/>
                  <w:i/>
                  <w:iCs/>
                </w:rPr>
              </m:ctrlPr>
            </m:sSubPr>
            <m:e>
              <m:r>
                <w:rPr>
                  <w:rFonts w:ascii="Cambria Math" w:hAnsi="Cambria Math"/>
                </w:rPr>
                <m:t>P</m:t>
              </m:r>
            </m:e>
            <m:sub>
              <m:r>
                <w:rPr>
                  <w:rFonts w:ascii="Cambria Math" w:hAnsi="Cambria Math"/>
                </w:rPr>
                <m:t>PSD</m:t>
              </m:r>
            </m:sub>
          </m:sSub>
          <m:r>
            <w:rPr>
              <w:rFonts w:ascii="Cambria Math" w:hAnsi="Cambria Math"/>
            </w:rPr>
            <m:t>-10</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ctrlPr>
                    <w:rPr>
                      <w:rFonts w:ascii="Cambria Math" w:hAnsi="Cambria Math"/>
                      <w:iCs/>
                    </w:rPr>
                  </m:ctrlPr>
                </m:e>
                <m:sub>
                  <m:r>
                    <w:rPr>
                      <w:rFonts w:ascii="Cambria Math" w:hAnsi="Cambria Math"/>
                    </w:rPr>
                    <m:t>10</m:t>
                  </m:r>
                  <m:ctrlPr>
                    <w:rPr>
                      <w:rFonts w:ascii="Cambria Math" w:hAnsi="Cambria Math"/>
                      <w:iCs/>
                    </w:rPr>
                  </m:ctrlPr>
                </m:sub>
              </m:sSub>
            </m:fName>
            <m:e>
              <m:r>
                <w:rPr>
                  <w:rFonts w:ascii="Cambria Math" w:hAnsi="Cambria Math"/>
                </w:rPr>
                <m:t>(</m:t>
              </m:r>
              <m:sSub>
                <m:sSubPr>
                  <m:ctrlPr>
                    <w:rPr>
                      <w:rFonts w:ascii="Cambria Math" w:hAnsi="Cambria Math"/>
                      <w:i/>
                      <w:iCs/>
                    </w:rPr>
                  </m:ctrlPr>
                </m:sSubPr>
                <m:e>
                  <m:r>
                    <w:rPr>
                      <w:rFonts w:ascii="Cambria Math" w:hAnsi="Cambria Math"/>
                    </w:rPr>
                    <m:t>N</m:t>
                  </m:r>
                </m:e>
                <m:sub>
                  <m:func>
                    <m:funcPr>
                      <m:ctrlPr>
                        <w:rPr>
                          <w:rFonts w:ascii="Cambria Math" w:hAnsi="Cambria Math"/>
                          <w:i/>
                          <w:iCs/>
                        </w:rPr>
                      </m:ctrlPr>
                    </m:funcPr>
                    <m:fName>
                      <m:r>
                        <m:rPr>
                          <m:sty m:val="p"/>
                        </m:rPr>
                        <w:rPr>
                          <w:rFonts w:ascii="Cambria Math" w:hAnsi="Cambria Math"/>
                        </w:rPr>
                        <m:t>max</m:t>
                      </m:r>
                    </m:fName>
                    <m:e>
                      <m:r>
                        <w:rPr>
                          <w:rFonts w:ascii="Cambria Math" w:hAnsi="Cambria Math"/>
                        </w:rPr>
                        <m:t># of PRB in 1MHz</m:t>
                      </m:r>
                    </m:e>
                  </m:func>
                </m:sub>
              </m:sSub>
              <m:r>
                <w:rPr>
                  <w:rFonts w:ascii="Cambria Math" w:hAnsi="Cambria Math"/>
                </w:rPr>
                <m:t>)</m:t>
              </m:r>
            </m:e>
          </m:func>
          <m:r>
            <w:rPr>
              <w:rFonts w:ascii="Cambria Math" w:hAnsi="Cambria Math"/>
            </w:rPr>
            <m:t>}</m:t>
          </m:r>
        </m:oMath>
      </m:oMathPara>
    </w:p>
    <w:p w14:paraId="6E96D4DD" w14:textId="77777777" w:rsidR="00780FEB" w:rsidRDefault="00780FEB" w:rsidP="00780FEB">
      <w:pPr>
        <w:rPr>
          <w:b/>
          <w:bCs/>
          <w:highlight w:val="yellow"/>
        </w:rPr>
      </w:pPr>
    </w:p>
    <w:p w14:paraId="2B710E69" w14:textId="0F473BAF" w:rsidR="00780FEB" w:rsidRPr="006430C9" w:rsidRDefault="00780FEB" w:rsidP="00780FEB">
      <w:pPr>
        <w:pStyle w:val="Caption"/>
      </w:pPr>
      <w:bookmarkStart w:id="8" w:name="_Ref149133940"/>
      <w:r w:rsidRPr="003330AC">
        <w:t xml:space="preserve">Proposal </w:t>
      </w:r>
      <w:fldSimple w:instr=" SEQ Proposal \* ARABIC ">
        <w:r w:rsidR="007F0C62">
          <w:rPr>
            <w:noProof/>
          </w:rPr>
          <w:t>4</w:t>
        </w:r>
      </w:fldSimple>
      <w:r w:rsidRPr="006430C9">
        <w:t xml:space="preserve">: If </w:t>
      </w:r>
      <w:r w:rsidRPr="006430C9">
        <w:rPr>
          <w:lang w:val="x-none"/>
        </w:rPr>
        <w:t>dl-P0-PSFCH is provided</w:t>
      </w:r>
      <w:r w:rsidRPr="006430C9">
        <w:t>, for multiple PSFCH transmissions, the priority dropping rules are updated as follows:</w:t>
      </w:r>
      <w:bookmarkEnd w:id="8"/>
    </w:p>
    <w:p w14:paraId="2B4289D1" w14:textId="77777777" w:rsidR="00780FEB" w:rsidRPr="006430C9" w:rsidRDefault="00000000" w:rsidP="00780FEB">
      <w:pPr>
        <w:ind w:left="1440"/>
        <w:rPr>
          <w:b/>
          <w:bCs/>
        </w:rPr>
      </w:pPr>
      <m:oMathPara>
        <m:oMathParaPr>
          <m:jc m:val="center"/>
        </m:oMathParaP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PSFCH,one,RB</m:t>
              </m:r>
            </m:sub>
          </m:sSub>
          <m:r>
            <m:rPr>
              <m:sty m:val="bi"/>
            </m:rPr>
            <w:rPr>
              <w:rFonts w:ascii="Cambria Math" w:hAnsi="Cambria Math"/>
              <w:lang w:val="en-GB"/>
            </w:rPr>
            <m:t>+ 10</m:t>
          </m:r>
          <m:r>
            <m:rPr>
              <m:sty m:val="bi"/>
            </m:rPr>
            <w:rPr>
              <w:rFonts w:ascii="Cambria Math" w:hAnsi="Cambria Math"/>
              <w:lang w:val="en-GB"/>
            </w:rPr>
            <m:t>lo</m:t>
          </m:r>
          <m:sSub>
            <m:sSubPr>
              <m:ctrlPr>
                <w:rPr>
                  <w:rFonts w:ascii="Cambria Math" w:hAnsi="Cambria Math"/>
                  <w:b/>
                  <w:bCs/>
                  <w:i/>
                  <w:iCs/>
                </w:rPr>
              </m:ctrlPr>
            </m:sSubPr>
            <m:e>
              <m:r>
                <m:rPr>
                  <m:sty m:val="bi"/>
                </m:rPr>
                <w:rPr>
                  <w:rFonts w:ascii="Cambria Math" w:hAnsi="Cambria Math"/>
                  <w:lang w:val="en-GB"/>
                </w:rPr>
                <m:t>g</m:t>
              </m:r>
            </m:e>
            <m:sub>
              <m:r>
                <m:rPr>
                  <m:sty m:val="bi"/>
                </m:rPr>
                <w:rPr>
                  <w:rFonts w:ascii="Cambria Math" w:hAnsi="Cambria Math"/>
                  <w:lang w:val="en-GB"/>
                </w:rPr>
                <m:t>10</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lang w:val="en-GB"/>
                    </w:rPr>
                    <m:t>N</m:t>
                  </m:r>
                </m:e>
                <m:sub>
                  <m:r>
                    <m:rPr>
                      <m:sty m:val="b"/>
                    </m:rPr>
                    <w:rPr>
                      <w:rFonts w:ascii="Cambria Math" w:hAnsi="Cambria Math"/>
                      <w:lang w:val="en-GB"/>
                    </w:rPr>
                    <m:t>sch,Tx,PSFCH</m:t>
                  </m:r>
                </m:sub>
              </m:sSub>
              <m:r>
                <m:rPr>
                  <m:sty m:val="bi"/>
                </m:rPr>
                <w:rPr>
                  <w:rFonts w:ascii="Cambria Math" w:hAnsi="Cambria Math"/>
                </w:rPr>
                <m:t>⋅K</m:t>
              </m:r>
              <m:r>
                <m:rPr>
                  <m:sty m:val="bi"/>
                </m:rPr>
                <w:rPr>
                  <w:rFonts w:ascii="Cambria Math" w:hAnsi="Cambria Math"/>
                </w:rPr>
                <m:t>3</m:t>
              </m:r>
            </m:e>
          </m:d>
          <m:r>
            <m:rPr>
              <m:sty m:val="bi"/>
            </m:rPr>
            <w:rPr>
              <w:rFonts w:ascii="Cambria Math" w:hAnsi="Cambria Math"/>
              <w:lang w:val="en-GB"/>
            </w:rPr>
            <m:t>+10</m:t>
          </m:r>
          <m:func>
            <m:funcPr>
              <m:ctrlPr>
                <w:rPr>
                  <w:rFonts w:ascii="Cambria Math" w:hAnsi="Cambria Math"/>
                  <w:b/>
                  <w:bCs/>
                  <w:i/>
                  <w:iCs/>
                  <w:lang w:val="en-GB"/>
                </w:rPr>
              </m:ctrlPr>
            </m:funcPr>
            <m:fName>
              <m:sSub>
                <m:sSubPr>
                  <m:ctrlPr>
                    <w:rPr>
                      <w:rFonts w:ascii="Cambria Math" w:hAnsi="Cambria Math"/>
                      <w:b/>
                      <w:bCs/>
                      <w:i/>
                      <w:iCs/>
                      <w:lang w:val="en-GB"/>
                    </w:rPr>
                  </m:ctrlPr>
                </m:sSubPr>
                <m:e>
                  <m:r>
                    <m:rPr>
                      <m:sty m:val="b"/>
                    </m:rPr>
                    <w:rPr>
                      <w:rFonts w:ascii="Cambria Math" w:hAnsi="Cambria Math"/>
                      <w:lang w:val="en-GB"/>
                    </w:rPr>
                    <m:t>log</m:t>
                  </m:r>
                  <m:ctrlPr>
                    <w:rPr>
                      <w:rFonts w:ascii="Cambria Math" w:hAnsi="Cambria Math"/>
                      <w:b/>
                      <w:bCs/>
                      <w:iCs/>
                      <w:lang w:val="en-GB"/>
                    </w:rPr>
                  </m:ctrlPr>
                </m:e>
                <m:sub>
                  <m:r>
                    <m:rPr>
                      <m:sty m:val="bi"/>
                    </m:rPr>
                    <w:rPr>
                      <w:rFonts w:ascii="Cambria Math" w:hAnsi="Cambria Math"/>
                      <w:lang w:val="en-GB"/>
                    </w:rPr>
                    <m:t>10</m:t>
                  </m:r>
                  <m:ctrlPr>
                    <w:rPr>
                      <w:rFonts w:ascii="Cambria Math" w:hAnsi="Cambria Math"/>
                      <w:b/>
                      <w:bCs/>
                      <w:iCs/>
                      <w:lang w:val="en-GB"/>
                    </w:rPr>
                  </m:ctrlPr>
                </m:sub>
              </m:sSub>
            </m:fName>
            <m:e>
              <m:r>
                <m:rPr>
                  <m:sty m:val="bi"/>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rPr>
                    <m:t>M</m:t>
                  </m:r>
                </m:e>
                <m:sub>
                  <m:r>
                    <m:rPr>
                      <m:sty m:val="bi"/>
                    </m:rPr>
                    <w:rPr>
                      <w:rFonts w:ascii="Cambria Math" w:hAnsi="Cambria Math"/>
                    </w:rPr>
                    <m:t>RB</m:t>
                  </m:r>
                </m:sub>
                <m:sup>
                  <m:r>
                    <m:rPr>
                      <m:sty m:val="bi"/>
                    </m:rPr>
                    <w:rPr>
                      <w:rFonts w:ascii="Cambria Math" w:hAnsi="Cambria Math"/>
                    </w:rPr>
                    <m:t>PSFCH</m:t>
                  </m:r>
                  <m:r>
                    <m:rPr>
                      <m:sty m:val="b"/>
                    </m:rPr>
                    <w:rPr>
                      <w:rFonts w:ascii="Cambria Math" w:hAnsi="Cambria Math"/>
                    </w:rPr>
                    <m:t>, </m:t>
                  </m:r>
                  <m:r>
                    <m:rPr>
                      <m:sty m:val="bi"/>
                    </m:rPr>
                    <w:rPr>
                      <w:rFonts w:ascii="Cambria Math" w:hAnsi="Cambria Math"/>
                    </w:rPr>
                    <m:t>comm</m:t>
                  </m:r>
                </m:sup>
              </m:sSubSup>
              <m:r>
                <m:rPr>
                  <m:sty m:val="bi"/>
                </m:rPr>
                <w:rPr>
                  <w:rFonts w:ascii="Cambria Math" w:hAnsi="Cambria Math"/>
                  <w:lang w:val="en-GB"/>
                </w:rPr>
                <m:t>)</m:t>
              </m:r>
            </m:e>
          </m:func>
          <m:r>
            <m:rPr>
              <m:sty m:val="bi"/>
            </m:rPr>
            <w:rPr>
              <w:rFonts w:ascii="Cambria Math" w:hAnsi="Cambria Math"/>
              <w:lang w:val="en-GB"/>
            </w:rPr>
            <m:t>≤</m:t>
          </m:r>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m:oMathPara>
    </w:p>
    <w:p w14:paraId="32ADEF31" w14:textId="77777777" w:rsidR="00780FEB" w:rsidRPr="006430C9" w:rsidRDefault="00000000" w:rsidP="00780FEB">
      <w:pPr>
        <w:ind w:left="1440"/>
        <w:rPr>
          <w:b/>
          <w:bCs/>
        </w:rPr>
      </w:pPr>
      <m:oMathPara>
        <m:oMathParaPr>
          <m:jc m:val="center"/>
        </m:oMathParaP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PSFCH,one,RB</m:t>
              </m:r>
            </m:sub>
          </m:sSub>
          <m:r>
            <m:rPr>
              <m:sty m:val="bi"/>
            </m:rPr>
            <w:rPr>
              <w:rFonts w:ascii="Cambria Math" w:hAnsi="Cambria Math"/>
              <w:lang w:val="en-GB"/>
            </w:rPr>
            <m:t>+10</m:t>
          </m:r>
          <m:r>
            <m:rPr>
              <m:sty m:val="bi"/>
            </m:rPr>
            <w:rPr>
              <w:rFonts w:ascii="Cambria Math" w:hAnsi="Cambria Math"/>
              <w:lang w:val="en-GB"/>
            </w:rPr>
            <m:t>lo</m:t>
          </m:r>
          <m:sSub>
            <m:sSubPr>
              <m:ctrlPr>
                <w:rPr>
                  <w:rFonts w:ascii="Cambria Math" w:hAnsi="Cambria Math"/>
                  <w:b/>
                  <w:bCs/>
                  <w:i/>
                  <w:iCs/>
                </w:rPr>
              </m:ctrlPr>
            </m:sSubPr>
            <m:e>
              <m:r>
                <m:rPr>
                  <m:sty m:val="bi"/>
                </m:rPr>
                <w:rPr>
                  <w:rFonts w:ascii="Cambria Math" w:hAnsi="Cambria Math"/>
                  <w:lang w:val="en-GB"/>
                </w:rPr>
                <m:t>g</m:t>
              </m:r>
            </m:e>
            <m:sub>
              <m:r>
                <m:rPr>
                  <m:sty m:val="bi"/>
                </m:rPr>
                <w:rPr>
                  <w:rFonts w:ascii="Cambria Math" w:hAnsi="Cambria Math"/>
                  <w:lang w:val="en-GB"/>
                </w:rPr>
                <m:t>10</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lang w:val="en-GB"/>
                    </w:rPr>
                    <m:t>N</m:t>
                  </m:r>
                </m:e>
                <m:sub>
                  <m:r>
                    <m:rPr>
                      <m:sty m:val="b"/>
                    </m:rPr>
                    <w:rPr>
                      <w:rFonts w:ascii="Cambria Math" w:hAnsi="Cambria Math"/>
                      <w:lang w:val="en-GB"/>
                    </w:rPr>
                    <m:t>max,PSFCH</m:t>
                  </m:r>
                </m:sub>
              </m:sSub>
              <m:r>
                <m:rPr>
                  <m:sty m:val="bi"/>
                </m:rPr>
                <w:rPr>
                  <w:rFonts w:ascii="Cambria Math" w:hAnsi="Cambria Math"/>
                </w:rPr>
                <m:t>⋅K</m:t>
              </m:r>
              <m:r>
                <m:rPr>
                  <m:sty m:val="bi"/>
                </m:rPr>
                <w:rPr>
                  <w:rFonts w:ascii="Cambria Math" w:hAnsi="Cambria Math"/>
                </w:rPr>
                <m:t>3</m:t>
              </m:r>
            </m:e>
          </m:d>
          <m:r>
            <m:rPr>
              <m:sty m:val="bi"/>
            </m:rPr>
            <w:rPr>
              <w:rFonts w:ascii="Cambria Math" w:hAnsi="Cambria Math"/>
              <w:lang w:val="en-GB"/>
            </w:rPr>
            <m:t>+10</m:t>
          </m:r>
          <m:func>
            <m:funcPr>
              <m:ctrlPr>
                <w:rPr>
                  <w:rFonts w:ascii="Cambria Math" w:hAnsi="Cambria Math"/>
                  <w:b/>
                  <w:bCs/>
                  <w:i/>
                  <w:iCs/>
                  <w:lang w:val="en-GB"/>
                </w:rPr>
              </m:ctrlPr>
            </m:funcPr>
            <m:fName>
              <m:sSub>
                <m:sSubPr>
                  <m:ctrlPr>
                    <w:rPr>
                      <w:rFonts w:ascii="Cambria Math" w:hAnsi="Cambria Math"/>
                      <w:b/>
                      <w:bCs/>
                      <w:i/>
                      <w:iCs/>
                      <w:lang w:val="en-GB"/>
                    </w:rPr>
                  </m:ctrlPr>
                </m:sSubPr>
                <m:e>
                  <m:r>
                    <m:rPr>
                      <m:sty m:val="b"/>
                    </m:rPr>
                    <w:rPr>
                      <w:rFonts w:ascii="Cambria Math" w:hAnsi="Cambria Math"/>
                      <w:lang w:val="en-GB"/>
                    </w:rPr>
                    <m:t>log</m:t>
                  </m:r>
                  <m:ctrlPr>
                    <w:rPr>
                      <w:rFonts w:ascii="Cambria Math" w:hAnsi="Cambria Math"/>
                      <w:b/>
                      <w:bCs/>
                      <w:iCs/>
                      <w:lang w:val="en-GB"/>
                    </w:rPr>
                  </m:ctrlPr>
                </m:e>
                <m:sub>
                  <m:r>
                    <m:rPr>
                      <m:sty m:val="bi"/>
                    </m:rPr>
                    <w:rPr>
                      <w:rFonts w:ascii="Cambria Math" w:hAnsi="Cambria Math"/>
                      <w:lang w:val="en-GB"/>
                    </w:rPr>
                    <m:t>10</m:t>
                  </m:r>
                  <m:ctrlPr>
                    <w:rPr>
                      <w:rFonts w:ascii="Cambria Math" w:hAnsi="Cambria Math"/>
                      <w:b/>
                      <w:bCs/>
                      <w:iCs/>
                      <w:lang w:val="en-GB"/>
                    </w:rPr>
                  </m:ctrlPr>
                </m:sub>
              </m:sSub>
            </m:fName>
            <m:e>
              <m:r>
                <m:rPr>
                  <m:sty m:val="bi"/>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rPr>
                    <m:t>M</m:t>
                  </m:r>
                </m:e>
                <m:sub>
                  <m:r>
                    <m:rPr>
                      <m:sty m:val="bi"/>
                    </m:rPr>
                    <w:rPr>
                      <w:rFonts w:ascii="Cambria Math" w:hAnsi="Cambria Math"/>
                    </w:rPr>
                    <m:t>RB</m:t>
                  </m:r>
                </m:sub>
                <m:sup>
                  <m:r>
                    <m:rPr>
                      <m:sty m:val="bi"/>
                    </m:rPr>
                    <w:rPr>
                      <w:rFonts w:ascii="Cambria Math" w:hAnsi="Cambria Math"/>
                    </w:rPr>
                    <m:t>PSFCH</m:t>
                  </m:r>
                  <m:r>
                    <m:rPr>
                      <m:sty m:val="b"/>
                    </m:rPr>
                    <w:rPr>
                      <w:rFonts w:ascii="Cambria Math" w:hAnsi="Cambria Math"/>
                    </w:rPr>
                    <m:t>, </m:t>
                  </m:r>
                  <m:r>
                    <m:rPr>
                      <m:sty m:val="bi"/>
                    </m:rPr>
                    <w:rPr>
                      <w:rFonts w:ascii="Cambria Math" w:hAnsi="Cambria Math"/>
                    </w:rPr>
                    <m:t>comm</m:t>
                  </m:r>
                </m:sup>
              </m:sSubSup>
              <m:r>
                <m:rPr>
                  <m:sty m:val="bi"/>
                </m:rPr>
                <w:rPr>
                  <w:rFonts w:ascii="Cambria Math" w:hAnsi="Cambria Math"/>
                  <w:lang w:val="en-GB"/>
                </w:rPr>
                <m:t>)</m:t>
              </m:r>
            </m:e>
          </m:func>
          <m:r>
            <m:rPr>
              <m:sty m:val="bi"/>
            </m:rPr>
            <w:rPr>
              <w:rFonts w:ascii="Cambria Math" w:hAnsi="Cambria Math"/>
              <w:lang w:val="en-GB"/>
            </w:rPr>
            <m:t>≤</m:t>
          </m:r>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m:oMathPara>
    </w:p>
    <w:p w14:paraId="55BE0397" w14:textId="77777777" w:rsidR="00780FEB" w:rsidRPr="006430C9" w:rsidRDefault="00000000" w:rsidP="00780FEB">
      <w:pPr>
        <w:rPr>
          <w:b/>
          <w:bCs/>
          <w:iCs/>
        </w:rPr>
      </w:pPr>
      <m:oMathPara>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PSFCH,one,RB</m:t>
              </m:r>
            </m:sub>
          </m:sSub>
          <m:r>
            <m:rPr>
              <m:sty m:val="bi"/>
            </m:rPr>
            <w:rPr>
              <w:rFonts w:ascii="Cambria Math" w:hAnsi="Cambria Math"/>
              <w:lang w:val="en-GB"/>
            </w:rPr>
            <m:t>+10</m:t>
          </m:r>
          <m:r>
            <m:rPr>
              <m:sty m:val="bi"/>
            </m:rPr>
            <w:rPr>
              <w:rFonts w:ascii="Cambria Math" w:hAnsi="Cambria Math"/>
              <w:lang w:val="en-GB"/>
            </w:rPr>
            <m:t>lo</m:t>
          </m:r>
          <m:sSub>
            <m:sSubPr>
              <m:ctrlPr>
                <w:rPr>
                  <w:rFonts w:ascii="Cambria Math" w:hAnsi="Cambria Math"/>
                  <w:b/>
                  <w:bCs/>
                  <w:i/>
                  <w:iCs/>
                </w:rPr>
              </m:ctrlPr>
            </m:sSubPr>
            <m:e>
              <m:r>
                <m:rPr>
                  <m:sty m:val="bi"/>
                </m:rPr>
                <w:rPr>
                  <w:rFonts w:ascii="Cambria Math" w:hAnsi="Cambria Math"/>
                  <w:lang w:val="en-GB"/>
                </w:rPr>
                <m:t>g</m:t>
              </m:r>
            </m:e>
            <m:sub>
              <m:r>
                <m:rPr>
                  <m:sty m:val="bi"/>
                </m:rPr>
                <w:rPr>
                  <w:rFonts w:ascii="Cambria Math" w:hAnsi="Cambria Math"/>
                  <w:lang w:val="en-GB"/>
                </w:rPr>
                <m:t>10</m:t>
              </m:r>
            </m:sub>
          </m:sSub>
          <m:d>
            <m:dPr>
              <m:ctrlPr>
                <w:rPr>
                  <w:rFonts w:ascii="Cambria Math" w:hAnsi="Cambria Math"/>
                  <w:b/>
                  <w:bCs/>
                  <w:i/>
                  <w:iCs/>
                </w:rPr>
              </m:ctrlPr>
            </m:dPr>
            <m:e>
              <m:r>
                <m:rPr>
                  <m:sty m:val="bi"/>
                </m:rPr>
                <w:rPr>
                  <w:rFonts w:ascii="Cambria Math" w:hAnsi="Cambria Math"/>
                </w:rPr>
                <m:t>K</m:t>
              </m:r>
              <m:r>
                <m:rPr>
                  <m:sty m:val="bi"/>
                </m:rPr>
                <w:rPr>
                  <w:rFonts w:ascii="Cambria Math" w:hAnsi="Cambria Math"/>
                </w:rPr>
                <m:t>3⋅</m:t>
              </m:r>
              <m:func>
                <m:funcPr>
                  <m:ctrlPr>
                    <w:rPr>
                      <w:rFonts w:ascii="Cambria Math" w:hAnsi="Cambria Math"/>
                      <w:b/>
                      <w:bCs/>
                      <w:i/>
                      <w:iCs/>
                    </w:rPr>
                  </m:ctrlPr>
                </m:funcPr>
                <m:fName>
                  <m:r>
                    <m:rPr>
                      <m:sty m:val="b"/>
                    </m:rPr>
                    <w:rPr>
                      <w:rFonts w:ascii="Cambria Math" w:hAnsi="Cambria Math"/>
                      <w:lang w:val="en-GB"/>
                    </w:rPr>
                    <m:t>max</m:t>
                  </m:r>
                </m:fName>
                <m:e>
                  <m:d>
                    <m:dPr>
                      <m:ctrlPr>
                        <w:rPr>
                          <w:rFonts w:ascii="Cambria Math" w:hAnsi="Cambria Math"/>
                          <w:b/>
                          <w:bCs/>
                          <w:i/>
                          <w:iCs/>
                        </w:rPr>
                      </m:ctrlPr>
                    </m:dPr>
                    <m:e>
                      <m:r>
                        <m:rPr>
                          <m:sty m:val="bi"/>
                        </m:rPr>
                        <w:rPr>
                          <w:rFonts w:ascii="Cambria Math" w:hAnsi="Cambria Math"/>
                          <w:lang w:val="en-GB"/>
                        </w:rPr>
                        <m:t>1,</m:t>
                      </m:r>
                      <m:nary>
                        <m:naryPr>
                          <m:chr m:val="∑"/>
                          <m:limLoc m:val="subSup"/>
                          <m:ctrlPr>
                            <w:rPr>
                              <w:rFonts w:ascii="Cambria Math" w:hAnsi="Cambria Math"/>
                              <w:b/>
                              <w:bCs/>
                              <w:i/>
                              <w:iCs/>
                            </w:rPr>
                          </m:ctrlPr>
                        </m:naryPr>
                        <m:sub>
                          <m:r>
                            <m:rPr>
                              <m:sty m:val="bi"/>
                            </m:rPr>
                            <w:rPr>
                              <w:rFonts w:ascii="Cambria Math" w:hAnsi="Cambria Math"/>
                              <w:lang w:val="en-GB"/>
                            </w:rPr>
                            <m:t>i=1</m:t>
                          </m:r>
                        </m:sub>
                        <m:sup>
                          <m:r>
                            <m:rPr>
                              <m:sty m:val="bi"/>
                            </m:rPr>
                            <w:rPr>
                              <w:rFonts w:ascii="Cambria Math" w:hAnsi="Cambria Math"/>
                              <w:lang w:val="en-GB"/>
                            </w:rPr>
                            <m:t>K</m:t>
                          </m:r>
                        </m:sup>
                        <m:e>
                          <m:sSub>
                            <m:sSubPr>
                              <m:ctrlPr>
                                <w:rPr>
                                  <w:rFonts w:ascii="Cambria Math" w:hAnsi="Cambria Math"/>
                                  <w:b/>
                                  <w:bCs/>
                                  <w:i/>
                                  <w:iCs/>
                                </w:rPr>
                              </m:ctrlPr>
                            </m:sSubPr>
                            <m:e>
                              <m:r>
                                <m:rPr>
                                  <m:sty m:val="bi"/>
                                </m:rPr>
                                <w:rPr>
                                  <w:rFonts w:ascii="Cambria Math" w:hAnsi="Cambria Math"/>
                                  <w:lang w:val="en-GB"/>
                                </w:rPr>
                                <m:t>M</m:t>
                              </m:r>
                            </m:e>
                            <m:sub>
                              <m:r>
                                <m:rPr>
                                  <m:sty m:val="bi"/>
                                </m:rPr>
                                <w:rPr>
                                  <w:rFonts w:ascii="Cambria Math" w:hAnsi="Cambria Math"/>
                                  <w:lang w:val="en-GB"/>
                                </w:rPr>
                                <m:t>i</m:t>
                              </m:r>
                            </m:sub>
                          </m:sSub>
                        </m:e>
                      </m:nary>
                    </m:e>
                  </m:d>
                </m:e>
              </m:func>
            </m:e>
          </m:d>
          <m:r>
            <m:rPr>
              <m:sty m:val="bi"/>
            </m:rPr>
            <w:rPr>
              <w:rFonts w:ascii="Cambria Math" w:hAnsi="Cambria Math"/>
              <w:lang w:val="en-GB"/>
            </w:rPr>
            <m:t>+10</m:t>
          </m:r>
          <m:func>
            <m:funcPr>
              <m:ctrlPr>
                <w:rPr>
                  <w:rFonts w:ascii="Cambria Math" w:hAnsi="Cambria Math"/>
                  <w:b/>
                  <w:bCs/>
                  <w:i/>
                  <w:iCs/>
                  <w:lang w:val="en-GB"/>
                </w:rPr>
              </m:ctrlPr>
            </m:funcPr>
            <m:fName>
              <m:sSub>
                <m:sSubPr>
                  <m:ctrlPr>
                    <w:rPr>
                      <w:rFonts w:ascii="Cambria Math" w:hAnsi="Cambria Math"/>
                      <w:b/>
                      <w:bCs/>
                      <w:i/>
                      <w:iCs/>
                      <w:lang w:val="en-GB"/>
                    </w:rPr>
                  </m:ctrlPr>
                </m:sSubPr>
                <m:e>
                  <m:r>
                    <m:rPr>
                      <m:sty m:val="b"/>
                    </m:rPr>
                    <w:rPr>
                      <w:rFonts w:ascii="Cambria Math" w:hAnsi="Cambria Math"/>
                      <w:lang w:val="en-GB"/>
                    </w:rPr>
                    <m:t>log</m:t>
                  </m:r>
                  <m:ctrlPr>
                    <w:rPr>
                      <w:rFonts w:ascii="Cambria Math" w:hAnsi="Cambria Math"/>
                      <w:b/>
                      <w:bCs/>
                      <w:iCs/>
                      <w:lang w:val="en-GB"/>
                    </w:rPr>
                  </m:ctrlPr>
                </m:e>
                <m:sub>
                  <m:r>
                    <m:rPr>
                      <m:sty m:val="bi"/>
                    </m:rPr>
                    <w:rPr>
                      <w:rFonts w:ascii="Cambria Math" w:hAnsi="Cambria Math"/>
                      <w:lang w:val="en-GB"/>
                    </w:rPr>
                    <m:t>10</m:t>
                  </m:r>
                  <m:ctrlPr>
                    <w:rPr>
                      <w:rFonts w:ascii="Cambria Math" w:hAnsi="Cambria Math"/>
                      <w:b/>
                      <w:bCs/>
                      <w:iCs/>
                      <w:lang w:val="en-GB"/>
                    </w:rPr>
                  </m:ctrlPr>
                </m:sub>
              </m:sSub>
            </m:fName>
            <m:e>
              <m:r>
                <m:rPr>
                  <m:sty m:val="bi"/>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rPr>
                    <m:t>M</m:t>
                  </m:r>
                </m:e>
                <m:sub>
                  <m:r>
                    <m:rPr>
                      <m:sty m:val="bi"/>
                    </m:rPr>
                    <w:rPr>
                      <w:rFonts w:ascii="Cambria Math" w:hAnsi="Cambria Math"/>
                    </w:rPr>
                    <m:t>RB</m:t>
                  </m:r>
                </m:sub>
                <m:sup>
                  <m:r>
                    <m:rPr>
                      <m:sty m:val="bi"/>
                    </m:rPr>
                    <w:rPr>
                      <w:rFonts w:ascii="Cambria Math" w:hAnsi="Cambria Math"/>
                    </w:rPr>
                    <m:t>PSFCH</m:t>
                  </m:r>
                  <m:r>
                    <m:rPr>
                      <m:sty m:val="b"/>
                    </m:rPr>
                    <w:rPr>
                      <w:rFonts w:ascii="Cambria Math" w:hAnsi="Cambria Math"/>
                    </w:rPr>
                    <m:t>, </m:t>
                  </m:r>
                  <m:r>
                    <m:rPr>
                      <m:sty m:val="bi"/>
                    </m:rPr>
                    <w:rPr>
                      <w:rFonts w:ascii="Cambria Math" w:hAnsi="Cambria Math"/>
                    </w:rPr>
                    <m:t>comm</m:t>
                  </m:r>
                </m:sup>
              </m:sSubSup>
              <m:r>
                <m:rPr>
                  <m:sty m:val="bi"/>
                </m:rPr>
                <w:rPr>
                  <w:rFonts w:ascii="Cambria Math" w:hAnsi="Cambria Math"/>
                  <w:lang w:val="en-GB"/>
                </w:rPr>
                <m:t>)</m:t>
              </m:r>
            </m:e>
          </m:func>
          <m:r>
            <m:rPr>
              <m:sty m:val="bi"/>
            </m:rPr>
            <w:rPr>
              <w:rFonts w:ascii="Cambria Math" w:hAnsi="Cambria Math"/>
              <w:lang w:val="en-GB"/>
            </w:rPr>
            <m:t>≤</m:t>
          </m:r>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m:oMathPara>
    </w:p>
    <w:p w14:paraId="759C9B0F" w14:textId="77777777" w:rsidR="00780FEB" w:rsidRDefault="00780FEB" w:rsidP="00780FEB">
      <w:pPr>
        <w:rPr>
          <w:b/>
          <w:bCs/>
          <w:highlight w:val="yellow"/>
        </w:rPr>
      </w:pPr>
    </w:p>
    <w:p w14:paraId="13F57B2C" w14:textId="10614B78" w:rsidR="00780FEB" w:rsidRPr="006430C9" w:rsidRDefault="00780FEB" w:rsidP="00780FEB">
      <w:pPr>
        <w:rPr>
          <w:b/>
          <w:bCs/>
        </w:rPr>
      </w:pPr>
      <w:bookmarkStart w:id="9" w:name="_Ref149133947"/>
      <w:r w:rsidRPr="006430C9">
        <w:rPr>
          <w:b/>
          <w:bCs/>
        </w:rPr>
        <w:lastRenderedPageBreak/>
        <w:t xml:space="preserve">Proposal </w:t>
      </w:r>
      <w:r w:rsidRPr="006430C9">
        <w:rPr>
          <w:b/>
          <w:bCs/>
        </w:rPr>
        <w:fldChar w:fldCharType="begin"/>
      </w:r>
      <w:r w:rsidRPr="006430C9">
        <w:rPr>
          <w:b/>
          <w:bCs/>
        </w:rPr>
        <w:instrText xml:space="preserve"> SEQ Proposal \* ARABIC </w:instrText>
      </w:r>
      <w:r w:rsidRPr="006430C9">
        <w:rPr>
          <w:b/>
          <w:bCs/>
        </w:rPr>
        <w:fldChar w:fldCharType="separate"/>
      </w:r>
      <w:r w:rsidR="007F0C62">
        <w:rPr>
          <w:b/>
          <w:bCs/>
          <w:noProof/>
        </w:rPr>
        <w:t>5</w:t>
      </w:r>
      <w:r w:rsidRPr="006430C9">
        <w:rPr>
          <w:b/>
          <w:bCs/>
        </w:rPr>
        <w:fldChar w:fldCharType="end"/>
      </w:r>
      <w:r w:rsidRPr="006430C9">
        <w:rPr>
          <w:b/>
          <w:bCs/>
        </w:rPr>
        <w:t xml:space="preserve">: If </w:t>
      </w:r>
      <w:r w:rsidRPr="006430C9">
        <w:rPr>
          <w:b/>
          <w:bCs/>
          <w:lang w:val="x-none"/>
        </w:rPr>
        <w:t>dl-P0-PSFCH is provided</w:t>
      </w:r>
      <w:r w:rsidRPr="006430C9">
        <w:rPr>
          <w:b/>
          <w:bCs/>
        </w:rPr>
        <w:t>, the per RB transmission power for both the A/N carrying RBs and common interlace RBs is given by</w:t>
      </w:r>
      <w:bookmarkEnd w:id="9"/>
    </w:p>
    <w:p w14:paraId="4B83100A" w14:textId="77777777" w:rsidR="00780FEB" w:rsidRPr="006430C9" w:rsidRDefault="00000000" w:rsidP="00780FEB">
      <w:pPr>
        <w:rPr>
          <w:b/>
          <w:bCs/>
          <w:iCs/>
        </w:rPr>
      </w:pPr>
      <m:oMathPara>
        <m:oMath>
          <m:sSub>
            <m:sSubPr>
              <m:ctrlPr>
                <w:rPr>
                  <w:rFonts w:ascii="Cambria Math" w:hAnsi="Cambria Math"/>
                  <w:b/>
                  <w:bCs/>
                  <w:i/>
                  <w:iCs/>
                </w:rPr>
              </m:ctrlPr>
            </m:sSubPr>
            <m:e>
              <m:sSub>
                <m:sSubPr>
                  <m:ctrlPr>
                    <w:rPr>
                      <w:rFonts w:ascii="Cambria Math" w:hAnsi="Cambria Math"/>
                      <w:b/>
                      <w:bCs/>
                      <w:i/>
                      <w:iCs/>
                    </w:rPr>
                  </m:ctrlPr>
                </m:sSubPr>
                <m:e>
                  <m:r>
                    <m:rPr>
                      <m:sty m:val="bi"/>
                    </m:rPr>
                    <w:rPr>
                      <w:rFonts w:ascii="Cambria Math" w:hAnsi="Cambria Math"/>
                    </w:rPr>
                    <m:t> </m:t>
                  </m:r>
                  <m:r>
                    <m:rPr>
                      <m:sty m:val="bi"/>
                    </m:rPr>
                    <w:rPr>
                      <w:rFonts w:ascii="Cambria Math" w:hAnsi="Cambria Math"/>
                      <w:lang w:val="en-GB"/>
                    </w:rPr>
                    <m:t>P</m:t>
                  </m:r>
                </m:e>
                <m:sub>
                  <m:r>
                    <m:rPr>
                      <m:sty m:val="b"/>
                    </m:rPr>
                    <w:rPr>
                      <w:rFonts w:ascii="Cambria Math" w:hAnsi="Cambria Math"/>
                      <w:lang w:val="en-GB"/>
                    </w:rPr>
                    <m:t>PSFCH</m:t>
                  </m:r>
                  <m:r>
                    <m:rPr>
                      <m:sty m:val="bi"/>
                    </m:rPr>
                    <w:rPr>
                      <w:rFonts w:ascii="Cambria Math" w:hAnsi="Cambria Math"/>
                    </w:rPr>
                    <m:t>,k,AN,RB,PSD</m:t>
                  </m:r>
                </m:sub>
              </m:sSub>
              <m:d>
                <m:dPr>
                  <m:ctrlPr>
                    <w:rPr>
                      <w:rFonts w:ascii="Cambria Math" w:hAnsi="Cambria Math"/>
                      <w:b/>
                      <w:bCs/>
                      <w:i/>
                      <w:iCs/>
                      <w:lang w:val="en-GB"/>
                    </w:rPr>
                  </m:ctrlPr>
                </m:dPr>
                <m:e>
                  <m:r>
                    <m:rPr>
                      <m:sty m:val="bi"/>
                    </m:rPr>
                    <w:rPr>
                      <w:rFonts w:ascii="Cambria Math" w:hAnsi="Cambria Math"/>
                      <w:lang w:val="en-GB"/>
                    </w:rPr>
                    <m:t>i</m:t>
                  </m:r>
                </m:e>
              </m:d>
              <m:r>
                <m:rPr>
                  <m:sty m:val="bi"/>
                </m:rPr>
                <w:rPr>
                  <w:rFonts w:ascii="Cambria Math" w:hAnsi="Cambria Math"/>
                </w:rPr>
                <m:t>=</m:t>
              </m:r>
              <m:r>
                <m:rPr>
                  <m:sty m:val="b"/>
                </m:rPr>
                <w:rPr>
                  <w:rFonts w:ascii="Cambria Math" w:hAnsi="Cambria Math"/>
                </w:rPr>
                <m:t>min⁡</m:t>
              </m:r>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lang w:val="en-GB"/>
                    </w:rPr>
                    <m:t>P</m:t>
                  </m:r>
                </m:e>
                <m:sub>
                  <m:r>
                    <m:rPr>
                      <m:sty m:val="bi"/>
                    </m:rPr>
                    <w:rPr>
                      <w:rFonts w:ascii="Cambria Math" w:hAnsi="Cambria Math"/>
                      <w:lang w:val="en-GB"/>
                    </w:rPr>
                    <m:t>PSFCH</m:t>
                  </m:r>
                  <m:r>
                    <m:rPr>
                      <m:sty m:val="b"/>
                    </m:rPr>
                    <w:rPr>
                      <w:rFonts w:ascii="Cambria Math" w:hAnsi="Cambria Math"/>
                    </w:rPr>
                    <m:t>,one,RB</m:t>
                  </m:r>
                </m:sub>
              </m:sSub>
              <m:r>
                <m:rPr>
                  <m:sty m:val="bi"/>
                </m:rPr>
                <w:rPr>
                  <w:rFonts w:ascii="Cambria Math" w:hAnsi="Cambria Math"/>
                </w:rPr>
                <m:t>,P</m:t>
              </m:r>
            </m:e>
            <m:sub>
              <m:r>
                <m:rPr>
                  <m:sty m:val="bi"/>
                </m:rPr>
                <w:rPr>
                  <w:rFonts w:ascii="Cambria Math" w:hAnsi="Cambria Math"/>
                </w:rPr>
                <m:t>cmax</m:t>
              </m:r>
            </m:sub>
          </m:sSub>
          <m:r>
            <m:rPr>
              <m:sty m:val="bi"/>
            </m:rPr>
            <w:rPr>
              <w:rFonts w:ascii="Cambria Math" w:hAnsi="Cambria Math"/>
            </w:rPr>
            <m:t>-10</m:t>
          </m:r>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rPr>
                    <m:t>log</m:t>
                  </m:r>
                </m:e>
                <m:sub>
                  <m:r>
                    <m:rPr>
                      <m:sty m:val="bi"/>
                    </m:rPr>
                    <w:rPr>
                      <w:rFonts w:ascii="Cambria Math" w:hAnsi="Cambria Math"/>
                    </w:rPr>
                    <m:t>10</m:t>
                  </m:r>
                </m:sub>
              </m:sSub>
            </m:fName>
            <m:e>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lang w:val="en-GB"/>
                        </w:rPr>
                        <m:t>N</m:t>
                      </m:r>
                    </m:e>
                    <m:sub>
                      <m:r>
                        <m:rPr>
                          <m:sty m:val="b"/>
                        </m:rPr>
                        <w:rPr>
                          <w:rFonts w:ascii="Cambria Math" w:hAnsi="Cambria Math"/>
                          <w:lang w:val="en-GB"/>
                        </w:rPr>
                        <m:t>Tx,PSFCH</m:t>
                      </m:r>
                    </m:sub>
                  </m:sSub>
                  <m:r>
                    <m:rPr>
                      <m:sty m:val="bi"/>
                    </m:rPr>
                    <w:rPr>
                      <w:rFonts w:ascii="Cambria Math" w:hAnsi="Cambria Math"/>
                    </w:rPr>
                    <m:t>⋅K</m:t>
                  </m:r>
                  <m:r>
                    <m:rPr>
                      <m:sty m:val="bi"/>
                    </m:rPr>
                    <w:rPr>
                      <w:rFonts w:ascii="Cambria Math" w:hAnsi="Cambria Math"/>
                    </w:rPr>
                    <m:t>3+</m:t>
                  </m:r>
                  <m:sSubSup>
                    <m:sSubSupPr>
                      <m:ctrlPr>
                        <w:rPr>
                          <w:rFonts w:ascii="Cambria Math" w:hAnsi="Cambria Math"/>
                          <w:b/>
                          <w:bCs/>
                          <w:i/>
                          <w:iCs/>
                        </w:rPr>
                      </m:ctrlPr>
                    </m:sSubSupPr>
                    <m:e>
                      <m:r>
                        <m:rPr>
                          <m:sty m:val="bi"/>
                        </m:rPr>
                        <w:rPr>
                          <w:rFonts w:ascii="Cambria Math" w:hAnsi="Cambria Math"/>
                        </w:rPr>
                        <m:t>M</m:t>
                      </m:r>
                    </m:e>
                    <m:sub>
                      <m:r>
                        <m:rPr>
                          <m:sty m:val="bi"/>
                        </m:rPr>
                        <w:rPr>
                          <w:rFonts w:ascii="Cambria Math" w:hAnsi="Cambria Math"/>
                        </w:rPr>
                        <m:t>RB</m:t>
                      </m:r>
                    </m:sub>
                    <m:sup>
                      <m:r>
                        <m:rPr>
                          <m:sty m:val="bi"/>
                        </m:rPr>
                        <w:rPr>
                          <w:rFonts w:ascii="Cambria Math" w:hAnsi="Cambria Math"/>
                        </w:rPr>
                        <m:t>PSFCH</m:t>
                      </m:r>
                      <m:r>
                        <m:rPr>
                          <m:sty m:val="b"/>
                        </m:rPr>
                        <w:rPr>
                          <w:rFonts w:ascii="Cambria Math" w:hAnsi="Cambria Math"/>
                        </w:rPr>
                        <m:t>, </m:t>
                      </m:r>
                      <m:r>
                        <m:rPr>
                          <m:sty m:val="bi"/>
                        </m:rPr>
                        <w:rPr>
                          <w:rFonts w:ascii="Cambria Math" w:hAnsi="Cambria Math"/>
                        </w:rPr>
                        <m:t>comm</m:t>
                      </m:r>
                    </m:sup>
                  </m:sSubSup>
                </m:e>
              </m:d>
            </m:e>
          </m:func>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PSD</m:t>
              </m:r>
            </m:sub>
          </m:sSub>
          <m:r>
            <m:rPr>
              <m:sty m:val="bi"/>
            </m:rPr>
            <w:rPr>
              <w:rFonts w:ascii="Cambria Math" w:hAnsi="Cambria Math"/>
            </w:rPr>
            <m:t>-10</m:t>
          </m:r>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rPr>
                    <m:t>log</m:t>
                  </m:r>
                  <m:ctrlPr>
                    <w:rPr>
                      <w:rFonts w:ascii="Cambria Math" w:hAnsi="Cambria Math"/>
                      <w:b/>
                      <w:bCs/>
                      <w:iCs/>
                    </w:rPr>
                  </m:ctrlPr>
                </m:e>
                <m:sub>
                  <m:r>
                    <m:rPr>
                      <m:sty m:val="bi"/>
                    </m:rPr>
                    <w:rPr>
                      <w:rFonts w:ascii="Cambria Math" w:hAnsi="Cambria Math"/>
                    </w:rPr>
                    <m:t>10</m:t>
                  </m:r>
                  <m:ctrlPr>
                    <w:rPr>
                      <w:rFonts w:ascii="Cambria Math" w:hAnsi="Cambria Math"/>
                      <w:b/>
                      <w:bCs/>
                      <w:iCs/>
                    </w:rPr>
                  </m:ctrlPr>
                </m:sub>
              </m:sSub>
            </m:fName>
            <m:e>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func>
                    <m:funcPr>
                      <m:ctrlPr>
                        <w:rPr>
                          <w:rFonts w:ascii="Cambria Math" w:hAnsi="Cambria Math"/>
                          <w:b/>
                          <w:bCs/>
                          <w:i/>
                          <w:iCs/>
                        </w:rPr>
                      </m:ctrlPr>
                    </m:funcPr>
                    <m:fName>
                      <m:r>
                        <m:rPr>
                          <m:sty m:val="b"/>
                        </m:rPr>
                        <w:rPr>
                          <w:rFonts w:ascii="Cambria Math" w:hAnsi="Cambria Math"/>
                        </w:rPr>
                        <m:t>max</m:t>
                      </m:r>
                    </m:fName>
                    <m:e>
                      <m:r>
                        <m:rPr>
                          <m:sty m:val="bi"/>
                        </m:rPr>
                        <w:rPr>
                          <w:rFonts w:ascii="Cambria Math" w:hAnsi="Cambria Math"/>
                        </w:rPr>
                        <m:t># of PRB in 1</m:t>
                      </m:r>
                      <m:r>
                        <m:rPr>
                          <m:sty m:val="bi"/>
                        </m:rPr>
                        <w:rPr>
                          <w:rFonts w:ascii="Cambria Math" w:hAnsi="Cambria Math"/>
                        </w:rPr>
                        <m:t>MHz</m:t>
                      </m:r>
                    </m:e>
                  </m:func>
                </m:sub>
              </m:sSub>
              <m:r>
                <m:rPr>
                  <m:sty m:val="bi"/>
                </m:rPr>
                <w:rPr>
                  <w:rFonts w:ascii="Cambria Math" w:hAnsi="Cambria Math"/>
                </w:rPr>
                <m:t>)</m:t>
              </m:r>
            </m:e>
          </m:func>
          <m:r>
            <m:rPr>
              <m:sty m:val="bi"/>
            </m:rPr>
            <w:rPr>
              <w:rFonts w:ascii="Cambria Math" w:hAnsi="Cambria Math"/>
            </w:rPr>
            <m:t>}</m:t>
          </m:r>
        </m:oMath>
      </m:oMathPara>
    </w:p>
    <w:p w14:paraId="7E0B2D4A" w14:textId="4CDBF74F" w:rsidR="00780FEB" w:rsidRPr="002C067C" w:rsidRDefault="00780FEB" w:rsidP="00780FEB">
      <w:pPr>
        <w:rPr>
          <w:b/>
          <w:bCs/>
        </w:rPr>
      </w:pPr>
      <w:r w:rsidRPr="006430C9">
        <w:rPr>
          <w:b/>
          <w:bCs/>
          <w:iCs/>
        </w:rPr>
        <w:t xml:space="preserve">where </w:t>
      </w:r>
      <m:oMath>
        <m:sSub>
          <m:sSubPr>
            <m:ctrlPr>
              <w:rPr>
                <w:rFonts w:ascii="Cambria Math" w:hAnsi="Cambria Math"/>
                <w:b/>
                <w:bCs/>
                <w:i/>
                <w:iCs/>
              </w:rPr>
            </m:ctrlPr>
          </m:sSubPr>
          <m:e>
            <m:r>
              <m:rPr>
                <m:sty m:val="bi"/>
              </m:rPr>
              <w:rPr>
                <w:rFonts w:ascii="Cambria Math" w:hAnsi="Cambria Math"/>
                <w:lang w:val="en-GB"/>
              </w:rPr>
              <m:t>P</m:t>
            </m:r>
          </m:e>
          <m:sub>
            <m:r>
              <m:rPr>
                <m:sty m:val="bi"/>
              </m:rPr>
              <w:rPr>
                <w:rFonts w:ascii="Cambria Math" w:hAnsi="Cambria Math"/>
                <w:lang w:val="en-GB"/>
              </w:rPr>
              <m:t>PSFCH</m:t>
            </m:r>
            <m:r>
              <m:rPr>
                <m:sty m:val="b"/>
              </m:rPr>
              <w:rPr>
                <w:rFonts w:ascii="Cambria Math" w:hAnsi="Cambria Math"/>
              </w:rPr>
              <m:t>,one,RB</m:t>
            </m:r>
          </m:sub>
        </m:sSub>
        <m:r>
          <m:rPr>
            <m:sty m:val="b"/>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P</m:t>
            </m:r>
          </m:e>
          <m:sub>
            <m:r>
              <m:rPr>
                <m:sty m:val="b"/>
              </m:rPr>
              <w:rPr>
                <w:rFonts w:ascii="Cambria Math" w:hAnsi="Cambria Math"/>
              </w:rPr>
              <m:t>O, </m:t>
            </m:r>
            <m:r>
              <m:rPr>
                <m:sty m:val="bi"/>
              </m:rPr>
              <w:rPr>
                <w:rFonts w:ascii="Cambria Math" w:hAnsi="Cambria Math"/>
                <w:lang w:val="en-GB"/>
              </w:rPr>
              <m:t>PSFCH</m:t>
            </m:r>
          </m:sub>
        </m:sSub>
        <m:r>
          <m:rPr>
            <m:sty m:val="b"/>
          </m:rPr>
          <w:rPr>
            <w:rFonts w:ascii="Cambria Math" w:hAnsi="Cambria Math"/>
            <w:lang w:val="en-GB"/>
          </w:rPr>
          <m:t>+10</m:t>
        </m:r>
        <m:func>
          <m:funcPr>
            <m:ctrlPr>
              <w:rPr>
                <w:rFonts w:ascii="Cambria Math" w:hAnsi="Cambria Math"/>
                <w:b/>
                <w:bCs/>
                <w:i/>
                <w:iCs/>
              </w:rPr>
            </m:ctrlPr>
          </m:funcPr>
          <m:fName>
            <m:sSub>
              <m:sSubPr>
                <m:ctrlPr>
                  <w:rPr>
                    <w:rFonts w:ascii="Cambria Math" w:hAnsi="Cambria Math"/>
                    <w:b/>
                    <w:bCs/>
                    <w:i/>
                    <w:iCs/>
                  </w:rPr>
                </m:ctrlPr>
              </m:sSubPr>
              <m:e>
                <m:r>
                  <m:rPr>
                    <m:sty m:val="bi"/>
                  </m:rPr>
                  <w:rPr>
                    <w:rFonts w:ascii="Cambria Math" w:hAnsi="Cambria Math"/>
                    <w:lang w:val="en-GB"/>
                  </w:rPr>
                  <m:t>log</m:t>
                </m:r>
              </m:e>
              <m:sub>
                <m:r>
                  <m:rPr>
                    <m:sty m:val="b"/>
                  </m:rPr>
                  <w:rPr>
                    <w:rFonts w:ascii="Cambria Math" w:hAnsi="Cambria Math"/>
                    <w:lang w:val="en-GB"/>
                  </w:rPr>
                  <m:t>10</m:t>
                </m:r>
              </m:sub>
            </m:sSub>
          </m:fName>
          <m:e>
            <m:d>
              <m:dPr>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lang w:val="en-GB"/>
                      </w:rPr>
                      <m:t>2</m:t>
                    </m:r>
                  </m:e>
                  <m:sup>
                    <m:r>
                      <m:rPr>
                        <m:sty m:val="bi"/>
                      </m:rPr>
                      <w:rPr>
                        <w:rFonts w:ascii="Cambria Math" w:hAnsi="Cambria Math"/>
                        <w:lang w:val="en-GB"/>
                      </w:rPr>
                      <m:t>μ</m:t>
                    </m:r>
                  </m:sup>
                </m:sSup>
              </m:e>
            </m:d>
          </m:e>
        </m:func>
        <m:r>
          <m:rPr>
            <m:sty m:val="b"/>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α</m:t>
            </m:r>
          </m:e>
          <m:sub>
            <m:r>
              <m:rPr>
                <m:sty m:val="bi"/>
              </m:rPr>
              <w:rPr>
                <w:rFonts w:ascii="Cambria Math" w:hAnsi="Cambria Math"/>
                <w:lang w:val="en-GB"/>
              </w:rPr>
              <m:t>PSFCH</m:t>
            </m:r>
          </m:sub>
        </m:sSub>
        <m:r>
          <m:rPr>
            <m:sty m:val="b"/>
          </m:rPr>
          <w:rPr>
            <w:rFonts w:ascii="Cambria Math" w:hAnsi="Cambria Math"/>
            <w:lang w:val="en-GB"/>
          </w:rPr>
          <m:t>⋅</m:t>
        </m:r>
        <m:r>
          <m:rPr>
            <m:sty m:val="bi"/>
          </m:rPr>
          <w:rPr>
            <w:rFonts w:ascii="Cambria Math" w:hAnsi="Cambria Math"/>
            <w:lang w:val="en-GB"/>
          </w:rPr>
          <m:t>PL</m:t>
        </m:r>
      </m:oMath>
    </w:p>
    <w:p w14:paraId="4DB52600" w14:textId="77777777" w:rsidR="00984AE5" w:rsidRPr="00780FEB" w:rsidRDefault="00984AE5" w:rsidP="00984AE5"/>
    <w:p w14:paraId="3F5C95E3" w14:textId="288DA2C0" w:rsidR="005E46EA" w:rsidRDefault="00E6498D">
      <w:pPr>
        <w:pStyle w:val="Heading2"/>
      </w:pPr>
      <w:r>
        <w:t xml:space="preserve">Multiple PSFCH Occasions for </w:t>
      </w:r>
      <w:r w:rsidR="00061B37">
        <w:t>conflict information</w:t>
      </w:r>
    </w:p>
    <w:p w14:paraId="678302E3" w14:textId="0DFD1528" w:rsidR="00061B37" w:rsidRDefault="00B96997" w:rsidP="00061B37">
      <w:pPr>
        <w:rPr>
          <w:lang w:val="en-GB"/>
        </w:rPr>
      </w:pPr>
      <w:r>
        <w:rPr>
          <w:lang w:val="en-GB"/>
        </w:rPr>
        <w:t xml:space="preserve">In </w:t>
      </w:r>
      <w:r w:rsidR="00993D4E">
        <w:rPr>
          <w:lang w:val="en-GB"/>
        </w:rPr>
        <w:t xml:space="preserve">RAN1#114-bis agreement, we have agreed to support IUC </w:t>
      </w:r>
      <w:r w:rsidR="00497913">
        <w:rPr>
          <w:lang w:val="en-GB"/>
        </w:rPr>
        <w:t xml:space="preserve">over PSFCH for </w:t>
      </w:r>
      <w:r w:rsidR="001115CD" w:rsidRPr="001115CD">
        <w:rPr>
          <w:lang w:val="en-GB"/>
        </w:rPr>
        <w:t xml:space="preserve">at least for </w:t>
      </w:r>
      <w:proofErr w:type="spellStart"/>
      <w:r w:rsidR="001115CD" w:rsidRPr="001115CD">
        <w:rPr>
          <w:i/>
          <w:iCs/>
          <w:lang w:val="en-GB"/>
        </w:rPr>
        <w:t>sl</w:t>
      </w:r>
      <w:proofErr w:type="spellEnd"/>
      <w:r w:rsidR="001115CD" w:rsidRPr="001115CD">
        <w:rPr>
          <w:i/>
          <w:iCs/>
          <w:lang w:val="en-GB"/>
        </w:rPr>
        <w:t>-PSFCH-Occasion</w:t>
      </w:r>
      <w:r w:rsidR="001115CD" w:rsidRPr="001115CD">
        <w:rPr>
          <w:lang w:val="en-GB"/>
        </w:rPr>
        <w:t xml:space="preserve"> = '0'</w:t>
      </w:r>
      <w:r w:rsidR="00E24310">
        <w:rPr>
          <w:lang w:val="en-GB"/>
        </w:rPr>
        <w:t>.</w:t>
      </w:r>
    </w:p>
    <w:tbl>
      <w:tblPr>
        <w:tblStyle w:val="TableGrid"/>
        <w:tblW w:w="0" w:type="auto"/>
        <w:tblLook w:val="04A0" w:firstRow="1" w:lastRow="0" w:firstColumn="1" w:lastColumn="0" w:noHBand="0" w:noVBand="1"/>
      </w:tblPr>
      <w:tblGrid>
        <w:gridCol w:w="9962"/>
      </w:tblGrid>
      <w:tr w:rsidR="00497913" w14:paraId="78E636DC" w14:textId="77777777" w:rsidTr="00497913">
        <w:tc>
          <w:tcPr>
            <w:tcW w:w="9962" w:type="dxa"/>
          </w:tcPr>
          <w:p w14:paraId="08BAF5AC" w14:textId="77777777" w:rsidR="001115CD" w:rsidRPr="001115CD" w:rsidRDefault="001115CD" w:rsidP="001115CD">
            <w:pPr>
              <w:rPr>
                <w:b/>
                <w:bCs/>
              </w:rPr>
            </w:pPr>
            <w:r w:rsidRPr="001115CD">
              <w:rPr>
                <w:b/>
                <w:bCs/>
                <w:highlight w:val="green"/>
                <w:lang w:val="en-GB"/>
              </w:rPr>
              <w:t>Agreement</w:t>
            </w:r>
          </w:p>
          <w:p w14:paraId="076F7BDD" w14:textId="77777777" w:rsidR="001115CD" w:rsidRPr="001115CD" w:rsidRDefault="001115CD" w:rsidP="001115CD">
            <w:pPr>
              <w:numPr>
                <w:ilvl w:val="0"/>
                <w:numId w:val="30"/>
              </w:numPr>
            </w:pPr>
            <w:r w:rsidRPr="001115CD">
              <w:rPr>
                <w:lang w:val="en-GB"/>
              </w:rPr>
              <w:t>Support:</w:t>
            </w:r>
          </w:p>
          <w:p w14:paraId="5AEF7F7C" w14:textId="77777777" w:rsidR="001115CD" w:rsidRPr="001115CD" w:rsidRDefault="001115CD" w:rsidP="001115CD">
            <w:pPr>
              <w:numPr>
                <w:ilvl w:val="0"/>
                <w:numId w:val="31"/>
              </w:numPr>
            </w:pPr>
            <w:r w:rsidRPr="001115CD">
              <w:rPr>
                <w:lang w:val="en-GB"/>
              </w:rPr>
              <w:t xml:space="preserve">Alt A: R17 SL inter-UE coordination Scheme 2 (conflict indication) at least for </w:t>
            </w:r>
            <w:proofErr w:type="spellStart"/>
            <w:r w:rsidRPr="001115CD">
              <w:rPr>
                <w:i/>
                <w:iCs/>
                <w:lang w:val="en-GB"/>
              </w:rPr>
              <w:t>sl</w:t>
            </w:r>
            <w:proofErr w:type="spellEnd"/>
            <w:r w:rsidRPr="001115CD">
              <w:rPr>
                <w:i/>
                <w:iCs/>
                <w:lang w:val="en-GB"/>
              </w:rPr>
              <w:t>-PSFCH-Occasion</w:t>
            </w:r>
            <w:r w:rsidRPr="001115CD">
              <w:rPr>
                <w:lang w:val="en-GB"/>
              </w:rPr>
              <w:t xml:space="preserve"> = '0' uses the same transmission scheme (Alt 1-1b and Alt 2-3a) as HARQ-ACK in R18 SL-U</w:t>
            </w:r>
          </w:p>
          <w:p w14:paraId="30FAACB6" w14:textId="77777777" w:rsidR="001115CD" w:rsidRPr="001115CD" w:rsidRDefault="001115CD" w:rsidP="001115CD">
            <w:pPr>
              <w:numPr>
                <w:ilvl w:val="1"/>
                <w:numId w:val="31"/>
              </w:numPr>
            </w:pPr>
            <w:r w:rsidRPr="001115CD">
              <w:rPr>
                <w:lang w:val="en-GB"/>
              </w:rPr>
              <w:t xml:space="preserve">For Alt 1-1b, </w:t>
            </w:r>
          </w:p>
          <w:p w14:paraId="1BC094D7" w14:textId="77777777" w:rsidR="001115CD" w:rsidRPr="001115CD" w:rsidRDefault="001115CD" w:rsidP="001115CD">
            <w:pPr>
              <w:numPr>
                <w:ilvl w:val="2"/>
                <w:numId w:val="31"/>
              </w:numPr>
            </w:pPr>
            <w:r w:rsidRPr="001115CD">
              <w:rPr>
                <w:lang w:val="en-GB"/>
              </w:rPr>
              <w:t>Alt A2: Common interlace index for conflict indication and HARQ-ACK within the same RB set are the same</w:t>
            </w:r>
          </w:p>
          <w:p w14:paraId="461AC3F6" w14:textId="77777777" w:rsidR="001115CD" w:rsidRPr="001115CD" w:rsidRDefault="001115CD" w:rsidP="001115CD">
            <w:pPr>
              <w:numPr>
                <w:ilvl w:val="1"/>
                <w:numId w:val="31"/>
              </w:numPr>
            </w:pPr>
            <w:r w:rsidRPr="001115CD">
              <w:rPr>
                <w:lang w:val="en-GB"/>
              </w:rPr>
              <w:t>Note: Alt 1-1b and Alt 2-3a in previous agreements are as below</w:t>
            </w:r>
          </w:p>
          <w:p w14:paraId="0BDC95A1" w14:textId="77777777" w:rsidR="001115CD" w:rsidRPr="001115CD" w:rsidRDefault="001115CD" w:rsidP="001115CD">
            <w:pPr>
              <w:numPr>
                <w:ilvl w:val="2"/>
                <w:numId w:val="31"/>
              </w:numPr>
            </w:pPr>
            <w:r w:rsidRPr="001115CD">
              <w:rPr>
                <w:lang w:val="en-GB"/>
              </w:rPr>
              <w:t>Alt 1-1b: each PSFCH transmission occupies 1 common interlace and K3 dedicated PRB(s)</w:t>
            </w:r>
          </w:p>
          <w:p w14:paraId="793ECA5C" w14:textId="0763E306" w:rsidR="00497913" w:rsidRPr="00FF47CC" w:rsidRDefault="001115CD" w:rsidP="00061B37">
            <w:pPr>
              <w:numPr>
                <w:ilvl w:val="2"/>
                <w:numId w:val="31"/>
              </w:numPr>
            </w:pPr>
            <w:r w:rsidRPr="001115CD">
              <w:rPr>
                <w:lang w:val="en-GB"/>
              </w:rPr>
              <w:t>Alt 2-3a: each PSFCH transmission occupies 1 dedicated interlace</w:t>
            </w:r>
          </w:p>
        </w:tc>
      </w:tr>
    </w:tbl>
    <w:p w14:paraId="2D883F88" w14:textId="77777777" w:rsidR="00497913" w:rsidRDefault="00497913" w:rsidP="00061B37">
      <w:pPr>
        <w:rPr>
          <w:lang w:val="en-GB"/>
        </w:rPr>
      </w:pPr>
    </w:p>
    <w:p w14:paraId="2682DD54" w14:textId="67E26897" w:rsidR="00DE19D6" w:rsidRDefault="0009174D" w:rsidP="00061B37">
      <w:pPr>
        <w:rPr>
          <w:lang w:val="en-GB"/>
        </w:rPr>
      </w:pPr>
      <w:r>
        <w:rPr>
          <w:lang w:val="en-GB"/>
        </w:rPr>
        <w:t>Conflict indication</w:t>
      </w:r>
      <w:r w:rsidR="00516FAE">
        <w:rPr>
          <w:lang w:val="en-GB"/>
        </w:rPr>
        <w:t xml:space="preserve"> requires separate PRBs from the H</w:t>
      </w:r>
      <w:r w:rsidR="00A732D3">
        <w:rPr>
          <w:lang w:val="en-GB"/>
        </w:rPr>
        <w:t xml:space="preserve">ARQ-ACK. </w:t>
      </w:r>
      <w:r w:rsidR="007A702C">
        <w:rPr>
          <w:lang w:val="en-GB"/>
        </w:rPr>
        <w:t xml:space="preserve">When </w:t>
      </w:r>
      <w:r w:rsidR="000B463E">
        <w:rPr>
          <w:lang w:val="en-GB"/>
        </w:rPr>
        <w:t xml:space="preserve">multiple PSFCH candidate occasions </w:t>
      </w:r>
      <w:r w:rsidR="001E3EFF">
        <w:rPr>
          <w:lang w:val="en-GB"/>
        </w:rPr>
        <w:t>for HARQ</w:t>
      </w:r>
      <w:r w:rsidR="000C3BA7">
        <w:rPr>
          <w:lang w:val="en-GB"/>
        </w:rPr>
        <w:t>-ACK</w:t>
      </w:r>
      <w:r w:rsidR="001E3EFF">
        <w:rPr>
          <w:lang w:val="en-GB"/>
        </w:rPr>
        <w:t xml:space="preserve"> </w:t>
      </w:r>
      <w:r w:rsidR="000B463E">
        <w:rPr>
          <w:lang w:val="en-GB"/>
        </w:rPr>
        <w:t xml:space="preserve">are </w:t>
      </w:r>
      <w:r w:rsidR="000C3BA7">
        <w:rPr>
          <w:lang w:val="en-GB"/>
        </w:rPr>
        <w:t>configured</w:t>
      </w:r>
      <w:r w:rsidR="001E3EFF">
        <w:rPr>
          <w:lang w:val="en-GB"/>
        </w:rPr>
        <w:t xml:space="preserve">, the UE multiplexing capacity is greatly reduced. </w:t>
      </w:r>
      <w:r w:rsidR="00C23A1B">
        <w:rPr>
          <w:lang w:val="en-GB"/>
        </w:rPr>
        <w:t>If</w:t>
      </w:r>
      <w:r w:rsidR="00777904">
        <w:rPr>
          <w:lang w:val="en-GB"/>
        </w:rPr>
        <w:t xml:space="preserve"> one</w:t>
      </w:r>
      <w:r w:rsidR="00B5132F">
        <w:rPr>
          <w:lang w:val="en-GB"/>
        </w:rPr>
        <w:t xml:space="preserve"> only allow</w:t>
      </w:r>
      <w:r w:rsidR="00777904">
        <w:rPr>
          <w:lang w:val="en-GB"/>
        </w:rPr>
        <w:t>s</w:t>
      </w:r>
      <w:r w:rsidR="00B5132F">
        <w:rPr>
          <w:lang w:val="en-GB"/>
        </w:rPr>
        <w:t xml:space="preserve"> the same number of PSFCH candidates</w:t>
      </w:r>
      <w:r w:rsidR="00D761F5">
        <w:rPr>
          <w:lang w:val="en-GB"/>
        </w:rPr>
        <w:t xml:space="preserve"> for both conflict information and HARQ-ACK, the UE </w:t>
      </w:r>
      <w:r w:rsidR="00777904">
        <w:rPr>
          <w:lang w:val="en-GB"/>
        </w:rPr>
        <w:t>HARQ multiplexing</w:t>
      </w:r>
      <w:r w:rsidR="00D761F5">
        <w:rPr>
          <w:lang w:val="en-GB"/>
        </w:rPr>
        <w:t xml:space="preserve"> capacity is </w:t>
      </w:r>
      <w:r w:rsidR="009835E8">
        <w:rPr>
          <w:lang w:val="en-GB"/>
        </w:rPr>
        <w:t xml:space="preserve">halved </w:t>
      </w:r>
      <w:r w:rsidR="009B7332">
        <w:rPr>
          <w:lang w:val="en-GB"/>
        </w:rPr>
        <w:t>furthermore</w:t>
      </w:r>
      <w:r w:rsidR="009835E8">
        <w:rPr>
          <w:lang w:val="en-GB"/>
        </w:rPr>
        <w:t xml:space="preserve"> which greatly </w:t>
      </w:r>
      <w:r w:rsidR="000D6410">
        <w:rPr>
          <w:lang w:val="en-GB"/>
        </w:rPr>
        <w:t>increasing the HARQ-ACK resource collision probability</w:t>
      </w:r>
      <w:r w:rsidR="00194F43">
        <w:rPr>
          <w:lang w:val="en-GB"/>
        </w:rPr>
        <w:t xml:space="preserve">. </w:t>
      </w:r>
      <w:r w:rsidR="00147284">
        <w:rPr>
          <w:lang w:val="en-GB"/>
        </w:rPr>
        <w:t xml:space="preserve">The </w:t>
      </w:r>
      <w:r w:rsidR="00C94D87">
        <w:rPr>
          <w:lang w:val="en-GB"/>
        </w:rPr>
        <w:t xml:space="preserve">conflict information may not require </w:t>
      </w:r>
      <w:r w:rsidR="00E268F8">
        <w:rPr>
          <w:lang w:val="en-GB"/>
        </w:rPr>
        <w:t>such</w:t>
      </w:r>
      <w:r w:rsidR="00885855">
        <w:rPr>
          <w:lang w:val="en-GB"/>
        </w:rPr>
        <w:t xml:space="preserve"> strong protection from LBT uncertainty as HARQ</w:t>
      </w:r>
      <w:r w:rsidR="00E268F8">
        <w:rPr>
          <w:lang w:val="en-GB"/>
        </w:rPr>
        <w:t>-ACK</w:t>
      </w:r>
      <w:r w:rsidR="00B30C36">
        <w:rPr>
          <w:lang w:val="en-GB"/>
        </w:rPr>
        <w:t xml:space="preserve">. </w:t>
      </w:r>
      <w:r w:rsidR="00053315">
        <w:rPr>
          <w:lang w:val="en-GB"/>
        </w:rPr>
        <w:t>In</w:t>
      </w:r>
      <w:r w:rsidR="00B30C36">
        <w:rPr>
          <w:lang w:val="en-GB"/>
        </w:rPr>
        <w:t xml:space="preserve"> strong </w:t>
      </w:r>
      <w:proofErr w:type="spellStart"/>
      <w:r w:rsidR="00B30C36">
        <w:rPr>
          <w:lang w:val="en-GB"/>
        </w:rPr>
        <w:t>Wifi</w:t>
      </w:r>
      <w:proofErr w:type="spellEnd"/>
      <w:r w:rsidR="00B30C36">
        <w:rPr>
          <w:lang w:val="en-GB"/>
        </w:rPr>
        <w:t xml:space="preserve"> interference scenario, </w:t>
      </w:r>
      <w:r w:rsidR="002D4046">
        <w:rPr>
          <w:lang w:val="en-GB"/>
        </w:rPr>
        <w:t xml:space="preserve">the </w:t>
      </w:r>
      <w:r w:rsidR="00053315">
        <w:rPr>
          <w:lang w:val="en-GB"/>
        </w:rPr>
        <w:t xml:space="preserve">resource </w:t>
      </w:r>
      <w:r w:rsidR="002D4046">
        <w:rPr>
          <w:lang w:val="en-GB"/>
        </w:rPr>
        <w:t xml:space="preserve">reserving UE may not be able to clear the </w:t>
      </w:r>
      <w:r w:rsidR="00817240">
        <w:rPr>
          <w:lang w:val="en-GB"/>
        </w:rPr>
        <w:t>LBT</w:t>
      </w:r>
      <w:r w:rsidR="0092112D">
        <w:rPr>
          <w:lang w:val="en-GB"/>
        </w:rPr>
        <w:t xml:space="preserve"> before the </w:t>
      </w:r>
      <w:r w:rsidR="00B03BC2">
        <w:rPr>
          <w:lang w:val="en-GB"/>
        </w:rPr>
        <w:t>resource</w:t>
      </w:r>
      <w:r w:rsidR="00817240">
        <w:rPr>
          <w:lang w:val="en-GB"/>
        </w:rPr>
        <w:t xml:space="preserve"> </w:t>
      </w:r>
      <w:r w:rsidR="00B03BC2">
        <w:rPr>
          <w:lang w:val="en-GB"/>
        </w:rPr>
        <w:t>which</w:t>
      </w:r>
      <w:r w:rsidR="00817240">
        <w:rPr>
          <w:lang w:val="en-GB"/>
        </w:rPr>
        <w:t xml:space="preserve"> the conflict information </w:t>
      </w:r>
      <w:r w:rsidR="00B03BC2">
        <w:rPr>
          <w:lang w:val="en-GB"/>
        </w:rPr>
        <w:t>indicates</w:t>
      </w:r>
      <w:r w:rsidR="00817240">
        <w:rPr>
          <w:lang w:val="en-GB"/>
        </w:rPr>
        <w:t xml:space="preserve">. Hence, </w:t>
      </w:r>
      <w:r w:rsidR="00893C3A">
        <w:rPr>
          <w:lang w:val="en-GB"/>
        </w:rPr>
        <w:t xml:space="preserve">allowing smaller number of PSFCH candidates for conflict information </w:t>
      </w:r>
      <w:r w:rsidR="00A71DC6">
        <w:rPr>
          <w:lang w:val="en-GB"/>
        </w:rPr>
        <w:t xml:space="preserve">is needed for preserving the UE HARQ multiplexing </w:t>
      </w:r>
      <w:r w:rsidR="002F1EE6">
        <w:rPr>
          <w:lang w:val="en-GB"/>
        </w:rPr>
        <w:t>capacity.</w:t>
      </w:r>
    </w:p>
    <w:p w14:paraId="1559740D" w14:textId="77777777" w:rsidR="00A71DC6" w:rsidRDefault="00A71DC6" w:rsidP="00061B37">
      <w:pPr>
        <w:rPr>
          <w:lang w:val="en-GB"/>
        </w:rPr>
      </w:pPr>
    </w:p>
    <w:p w14:paraId="55E79EB1" w14:textId="1F5D54DE" w:rsidR="006F2E0F" w:rsidRPr="006F2E0F" w:rsidRDefault="007A0257" w:rsidP="006F2E0F">
      <w:pPr>
        <w:pStyle w:val="Caption"/>
      </w:pPr>
      <w:bookmarkStart w:id="10" w:name="_Ref149294610"/>
      <w:r>
        <w:t xml:space="preserve">Proposal </w:t>
      </w:r>
      <w:fldSimple w:instr=" SEQ Proposal \* ARABIC ">
        <w:r w:rsidR="007F0C62">
          <w:rPr>
            <w:noProof/>
          </w:rPr>
          <w:t>6</w:t>
        </w:r>
      </w:fldSimple>
      <w:r>
        <w:t xml:space="preserve">: </w:t>
      </w:r>
      <w:r w:rsidR="007D4A7A">
        <w:t xml:space="preserve">Support the </w:t>
      </w:r>
      <w:r w:rsidR="00494AD6">
        <w:t xml:space="preserve">number of PSFCH candidates for conflict information to be smaller or equal to </w:t>
      </w:r>
      <w:r w:rsidR="003564F3">
        <w:t>the number of PSFCH candidate for HARQ-ACK</w:t>
      </w:r>
      <w:r w:rsidR="009627EB">
        <w:t xml:space="preserve"> and </w:t>
      </w:r>
      <w:r w:rsidR="00BB5290">
        <w:t xml:space="preserve">endorse the </w:t>
      </w:r>
      <w:r w:rsidR="00C34284">
        <w:t>following TP for TS 38.213.</w:t>
      </w:r>
      <w:bookmarkEnd w:id="10"/>
    </w:p>
    <w:tbl>
      <w:tblPr>
        <w:tblStyle w:val="TableGrid"/>
        <w:tblW w:w="0" w:type="auto"/>
        <w:tblLook w:val="04A0" w:firstRow="1" w:lastRow="0" w:firstColumn="1" w:lastColumn="0" w:noHBand="0" w:noVBand="1"/>
      </w:tblPr>
      <w:tblGrid>
        <w:gridCol w:w="9962"/>
      </w:tblGrid>
      <w:tr w:rsidR="006430C9" w14:paraId="191F63DF" w14:textId="77777777" w:rsidTr="006430C9">
        <w:tc>
          <w:tcPr>
            <w:tcW w:w="9962" w:type="dxa"/>
          </w:tcPr>
          <w:p w14:paraId="3D8CB8CC" w14:textId="77777777" w:rsidR="006430C9" w:rsidRDefault="006430C9" w:rsidP="006430C9">
            <w:pPr>
              <w:snapToGrid w:val="0"/>
              <w:spacing w:after="0"/>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38.213</w:t>
            </w:r>
            <w:r>
              <w:rPr>
                <w:color w:val="FF0000"/>
                <w:sz w:val="28"/>
                <w:szCs w:val="28"/>
                <w:lang w:eastAsia="zh-CN"/>
              </w:rPr>
              <w:t xml:space="preserve"> -----------------------------</w:t>
            </w:r>
          </w:p>
          <w:p w14:paraId="5A9A2F91" w14:textId="77777777" w:rsidR="006430C9" w:rsidRDefault="006430C9" w:rsidP="006430C9">
            <w:pPr>
              <w:rPr>
                <w:rFonts w:eastAsiaTheme="minorEastAsia"/>
                <w:sz w:val="22"/>
                <w:szCs w:val="22"/>
                <w:lang w:val="en-GB"/>
              </w:rPr>
            </w:pPr>
            <w:r>
              <w:rPr>
                <w:b/>
              </w:rPr>
              <w:t>16.3.0</w:t>
            </w:r>
            <w:r>
              <w:rPr>
                <w:b/>
              </w:rPr>
              <w:tab/>
              <w:t>UE procedure for transmitting PSFCH with control information</w:t>
            </w:r>
          </w:p>
          <w:p w14:paraId="681FB620" w14:textId="77777777" w:rsidR="006430C9" w:rsidRDefault="006430C9" w:rsidP="006430C9">
            <w:pPr>
              <w:spacing w:after="180"/>
              <w:jc w:val="center"/>
              <w:rPr>
                <w:rFonts w:eastAsia="MS Mincho"/>
                <w:color w:val="FF0000"/>
                <w:sz w:val="24"/>
                <w:szCs w:val="24"/>
                <w:lang w:val="x-none" w:eastAsia="zh-CN"/>
              </w:rPr>
            </w:pPr>
            <w:r>
              <w:rPr>
                <w:rFonts w:eastAsia="MS Mincho"/>
                <w:color w:val="FF0000"/>
                <w:sz w:val="24"/>
                <w:szCs w:val="24"/>
                <w:lang w:val="x-none" w:eastAsia="zh-CN"/>
              </w:rPr>
              <w:t>&lt; Unchanged parts are omitted &gt;</w:t>
            </w:r>
          </w:p>
          <w:p w14:paraId="239ACB69" w14:textId="77777777" w:rsidR="006430C9" w:rsidRPr="00E947D7" w:rsidRDefault="006430C9" w:rsidP="006430C9">
            <w:pPr>
              <w:spacing w:after="180"/>
            </w:pPr>
            <w:r w:rsidRPr="0059124C">
              <w:t xml:space="preserve">For operation with shared spectrum channel access, when </w:t>
            </w:r>
            <w:proofErr w:type="spellStart"/>
            <w:r w:rsidRPr="0059124C">
              <w:rPr>
                <w:i/>
              </w:rPr>
              <w:t>sl</w:t>
            </w:r>
            <w:proofErr w:type="spellEnd"/>
            <w:r w:rsidRPr="0059124C">
              <w:rPr>
                <w:i/>
              </w:rPr>
              <w:t xml:space="preserve">-PSFCH-Type = </w:t>
            </w:r>
            <w:r w:rsidRPr="00DB7781">
              <w:t>‘type1’</w:t>
            </w:r>
            <w:r w:rsidRPr="0059124C">
              <w:t xml:space="preserve"> and within RB-set </w:t>
            </w:r>
            <m:oMath>
              <m:r>
                <w:rPr>
                  <w:rFonts w:ascii="Cambria Math" w:hAnsi="Cambria Math"/>
                </w:rPr>
                <m:t>k</m:t>
              </m:r>
            </m:oMath>
            <w:r w:rsidRPr="0059124C">
              <w:t xml:space="preserve">, a UE determines, based on </w:t>
            </w:r>
            <w:proofErr w:type="spellStart"/>
            <w:r w:rsidRPr="0059124C">
              <w:rPr>
                <w:i/>
                <w:iCs/>
              </w:rPr>
              <w:t>sl</w:t>
            </w:r>
            <w:proofErr w:type="spellEnd"/>
            <w:r w:rsidRPr="0059124C">
              <w:rPr>
                <w:i/>
                <w:iCs/>
              </w:rPr>
              <w:t>-PSFCH-RB-Set</w:t>
            </w:r>
            <w:r w:rsidRPr="0059124C">
              <w:t xml:space="preserve">, all PRBs of an interlace for </w:t>
            </w:r>
            <w:r>
              <w:t xml:space="preserve">one </w:t>
            </w:r>
            <w:r w:rsidRPr="0059124C">
              <w:t>PSFCH transmission with HARQ-ACK information in the resource pool</w:t>
            </w:r>
            <w:r w:rsidRPr="0059124C">
              <w:rPr>
                <w:iCs/>
              </w:rPr>
              <w:t xml:space="preserve">. </w:t>
            </w:r>
            <w:r w:rsidRPr="00DA6529">
              <w:rPr>
                <w:iCs/>
                <w:strike/>
              </w:rPr>
              <w:t xml:space="preserve">Within RB-set </w:t>
            </w:r>
            <m:oMath>
              <m:r>
                <w:rPr>
                  <w:rFonts w:ascii="Cambria Math" w:hAnsi="Cambria Math"/>
                  <w:strike/>
                </w:rPr>
                <m:t>k</m:t>
              </m:r>
            </m:oMath>
            <w:r w:rsidRPr="00DA6529">
              <w:rPr>
                <w:strike/>
              </w:rPr>
              <w:t xml:space="preserve">, the UE determines, based on </w:t>
            </w:r>
            <w:proofErr w:type="spellStart"/>
            <w:r w:rsidRPr="00DA6529">
              <w:rPr>
                <w:i/>
                <w:strike/>
              </w:rPr>
              <w:t>sl</w:t>
            </w:r>
            <w:proofErr w:type="spellEnd"/>
            <w:r w:rsidRPr="00DA6529">
              <w:rPr>
                <w:i/>
                <w:strike/>
              </w:rPr>
              <w:t>-RB-</w:t>
            </w:r>
            <w:proofErr w:type="spellStart"/>
            <w:r w:rsidRPr="00DA6529">
              <w:rPr>
                <w:i/>
                <w:strike/>
              </w:rPr>
              <w:t>SetPSFCH</w:t>
            </w:r>
            <w:proofErr w:type="spellEnd"/>
            <w:r w:rsidRPr="00DA6529">
              <w:rPr>
                <w:strike/>
              </w:rPr>
              <w:t>, all PRBs of an interlace for one PSFCH transmission with conflict information in the resource pool.</w:t>
            </w:r>
            <w:r w:rsidRPr="004B38D8">
              <w:t xml:space="preserve"> </w:t>
            </w:r>
            <w:r w:rsidRPr="0059124C">
              <w:rPr>
                <w:iCs/>
              </w:rPr>
              <w:t xml:space="preserve">For the </w:t>
            </w:r>
            <m:oMath>
              <m:r>
                <w:rPr>
                  <w:rFonts w:ascii="Cambria Math" w:hAnsi="Cambria Math"/>
                </w:rPr>
                <m:t>n</m:t>
              </m:r>
            </m:oMath>
            <w:r w:rsidRPr="0059124C">
              <w:rPr>
                <w:iCs/>
              </w:rPr>
              <w:t>-th candidate PSFCH transmission occasion</w:t>
            </w:r>
            <w:r>
              <w:rPr>
                <w:iCs/>
              </w:rPr>
              <w:t xml:space="preserve"> </w:t>
            </w:r>
            <w:r>
              <w:rPr>
                <w:iCs/>
                <w:color w:val="C00000"/>
              </w:rPr>
              <w:t>of HARQ-ACK information</w:t>
            </w:r>
            <w:r w:rsidRPr="0059124C">
              <w:rPr>
                <w:iCs/>
              </w:rPr>
              <w:t xml:space="preserve">,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59124C">
              <w:t xml:space="preserve">, </w:t>
            </w:r>
            <w:r w:rsidRPr="0059124C">
              <w:rPr>
                <w:iCs/>
              </w:rPr>
              <w:t xml:space="preserve">the UE determines </w:t>
            </w:r>
            <w:r>
              <w:rPr>
                <w:iCs/>
              </w:rPr>
              <w:t xml:space="preserve">a set of interlaces that includes </w:t>
            </w:r>
            <w:r w:rsidRPr="0059124C">
              <w:rPr>
                <w:iCs/>
              </w:rPr>
              <w:t xml:space="preserve">a number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w:t>
            </w:r>
            <w:r w:rsidRPr="0059124C">
              <w:rPr>
                <w:iCs/>
              </w:rPr>
              <w:t>of interlaces based on</w:t>
            </w:r>
            <w:r w:rsidRPr="00D31272">
              <w:rPr>
                <w:iCs/>
              </w:rPr>
              <w:t xml:space="preserve"> </w:t>
            </w:r>
            <w:r w:rsidRPr="00DA6529">
              <w:rPr>
                <w:iCs/>
                <w:strike/>
              </w:rPr>
              <w:t>a corresponding indication provided by</w:t>
            </w:r>
            <w:r w:rsidRPr="0059124C">
              <w:rPr>
                <w:i/>
                <w:iCs/>
              </w:rPr>
              <w:t xml:space="preserve"> </w:t>
            </w:r>
            <w:proofErr w:type="spellStart"/>
            <w:r w:rsidRPr="0059124C">
              <w:rPr>
                <w:i/>
                <w:iCs/>
              </w:rPr>
              <w:t>sl</w:t>
            </w:r>
            <w:proofErr w:type="spellEnd"/>
            <w:r w:rsidRPr="0059124C">
              <w:rPr>
                <w:i/>
                <w:iCs/>
              </w:rPr>
              <w:t>-PSFCH-RB-Set</w:t>
            </w:r>
            <w:r w:rsidRPr="00D31272">
              <w:rPr>
                <w:iCs/>
              </w:rPr>
              <w:t xml:space="preserve"> </w:t>
            </w:r>
            <w:r w:rsidRPr="00DA6529">
              <w:rPr>
                <w:iCs/>
                <w:strike/>
              </w:rPr>
              <w:t xml:space="preserve">or </w:t>
            </w:r>
            <w:proofErr w:type="spellStart"/>
            <w:r w:rsidRPr="00DA6529">
              <w:rPr>
                <w:i/>
                <w:strike/>
              </w:rPr>
              <w:t>sl</w:t>
            </w:r>
            <w:proofErr w:type="spellEnd"/>
            <w:r w:rsidRPr="00DA6529">
              <w:rPr>
                <w:i/>
                <w:strike/>
              </w:rPr>
              <w:t>-RB-</w:t>
            </w:r>
            <w:proofErr w:type="spellStart"/>
            <w:r w:rsidRPr="00DA6529">
              <w:rPr>
                <w:i/>
                <w:strike/>
              </w:rPr>
              <w:t>SetPSFCH</w:t>
            </w:r>
            <w:proofErr w:type="spellEnd"/>
            <w:r w:rsidRPr="00DA6529">
              <w:rPr>
                <w:strike/>
              </w:rPr>
              <w:t xml:space="preserve"> </w:t>
            </w:r>
            <w:r w:rsidRPr="005B3C88">
              <w:t>for HARQ-ACK information</w:t>
            </w:r>
            <w:r w:rsidRPr="00DA6529">
              <w:rPr>
                <w:strike/>
              </w:rPr>
              <w:t xml:space="preserve"> or conflict information, respectively</w:t>
            </w:r>
            <w:r w:rsidRPr="0059124C">
              <w:rPr>
                <w:iCs/>
              </w:rPr>
              <w:t>.</w:t>
            </w:r>
            <w:r>
              <w:rPr>
                <w:iCs/>
              </w:rPr>
              <w:t xml:space="preserve"> </w:t>
            </w:r>
            <w:r w:rsidRPr="008D77EE">
              <w:rPr>
                <w:iCs/>
                <w:color w:val="C00000"/>
              </w:rPr>
              <w:t xml:space="preserve">Within RB-set </w:t>
            </w:r>
            <m:oMath>
              <m:r>
                <w:rPr>
                  <w:rFonts w:ascii="Cambria Math" w:hAnsi="Cambria Math"/>
                  <w:color w:val="C00000"/>
                </w:rPr>
                <m:t>k</m:t>
              </m:r>
            </m:oMath>
            <w:r w:rsidRPr="008D77EE">
              <w:rPr>
                <w:color w:val="C00000"/>
              </w:rPr>
              <w:t xml:space="preserve">, the UE determines, based on </w:t>
            </w:r>
            <w:proofErr w:type="spellStart"/>
            <w:r w:rsidRPr="008D77EE">
              <w:rPr>
                <w:i/>
                <w:color w:val="C00000"/>
              </w:rPr>
              <w:t>sl</w:t>
            </w:r>
            <w:proofErr w:type="spellEnd"/>
            <w:r w:rsidRPr="008D77EE">
              <w:rPr>
                <w:i/>
                <w:color w:val="C00000"/>
              </w:rPr>
              <w:t>-RB-</w:t>
            </w:r>
            <w:proofErr w:type="spellStart"/>
            <w:r w:rsidRPr="008D77EE">
              <w:rPr>
                <w:i/>
                <w:color w:val="C00000"/>
              </w:rPr>
              <w:t>SetPSFCH</w:t>
            </w:r>
            <w:proofErr w:type="spellEnd"/>
            <w:r w:rsidRPr="008D77EE">
              <w:rPr>
                <w:color w:val="C00000"/>
              </w:rPr>
              <w:t xml:space="preserve">, all </w:t>
            </w:r>
            <w:r w:rsidRPr="008D77EE">
              <w:rPr>
                <w:color w:val="C00000"/>
              </w:rPr>
              <w:lastRenderedPageBreak/>
              <w:t>PRBs of an interlace for one PSFCH transmission with conflict information in the resource pool.</w:t>
            </w:r>
            <w:r>
              <w:rPr>
                <w:color w:val="C00000"/>
              </w:rPr>
              <w:t xml:space="preserve"> </w:t>
            </w:r>
            <w:r w:rsidRPr="001B4A18">
              <w:rPr>
                <w:iCs/>
                <w:color w:val="C00000"/>
              </w:rPr>
              <w:t xml:space="preserve">For the </w:t>
            </w:r>
            <m:oMath>
              <m:r>
                <w:rPr>
                  <w:rFonts w:ascii="Cambria Math" w:hAnsi="Cambria Math"/>
                  <w:color w:val="C00000"/>
                </w:rPr>
                <m:t>n</m:t>
              </m:r>
            </m:oMath>
            <w:r w:rsidRPr="001B4A18">
              <w:rPr>
                <w:iCs/>
                <w:color w:val="C00000"/>
              </w:rPr>
              <w:t xml:space="preserve">-th candidate PSFCH transmission occasion of conflict information, </w:t>
            </w:r>
            <m:oMath>
              <m:r>
                <w:rPr>
                  <w:rFonts w:ascii="Cambria Math" w:hAnsi="Cambria Math"/>
                  <w:color w:val="C00000"/>
                </w:rPr>
                <m:t>1≤n≤</m:t>
              </m:r>
              <m:sSubSup>
                <m:sSubSupPr>
                  <m:ctrlPr>
                    <w:rPr>
                      <w:rFonts w:ascii="Cambria Math" w:hAnsi="Cambria Math"/>
                      <w:i/>
                      <w:color w:val="C00000"/>
                    </w:rPr>
                  </m:ctrlPr>
                </m:sSubSupPr>
                <m:e>
                  <m:r>
                    <w:rPr>
                      <w:rFonts w:ascii="Cambria Math" w:hAnsi="Cambria Math"/>
                      <w:color w:val="C00000"/>
                    </w:rPr>
                    <m:t>N</m:t>
                  </m:r>
                </m:e>
                <m:sub>
                  <m:r>
                    <m:rPr>
                      <m:sty m:val="p"/>
                    </m:rPr>
                    <w:rPr>
                      <w:rFonts w:ascii="Cambria Math" w:hAnsi="Cambria Math"/>
                      <w:color w:val="C00000"/>
                    </w:rPr>
                    <m:t>occasion,IUC</m:t>
                  </m:r>
                </m:sub>
                <m:sup>
                  <m:r>
                    <m:rPr>
                      <m:sty m:val="p"/>
                    </m:rPr>
                    <w:rPr>
                      <w:rFonts w:ascii="Cambria Math" w:hAnsi="Cambria Math"/>
                      <w:color w:val="C00000"/>
                    </w:rPr>
                    <m:t>PSFCH</m:t>
                  </m:r>
                </m:sup>
              </m:sSubSup>
            </m:oMath>
            <w:r w:rsidRPr="001B4A18">
              <w:rPr>
                <w:color w:val="C00000"/>
              </w:rPr>
              <w:t xml:space="preserve">, </w:t>
            </w:r>
            <w:r w:rsidRPr="001B4A18">
              <w:rPr>
                <w:iCs/>
                <w:color w:val="C00000"/>
              </w:rPr>
              <w:t xml:space="preserve">the UE determines a set of interlaces that includes a number </w:t>
            </w:r>
            <m:oMath>
              <m:sSubSup>
                <m:sSubSupPr>
                  <m:ctrlPr>
                    <w:rPr>
                      <w:rFonts w:ascii="Cambria Math" w:hAnsi="Cambria Math"/>
                      <w:i/>
                      <w:color w:val="C00000"/>
                    </w:rPr>
                  </m:ctrlPr>
                </m:sSubSupPr>
                <m:e>
                  <m:r>
                    <w:rPr>
                      <w:rFonts w:ascii="Cambria Math"/>
                      <w:color w:val="C00000"/>
                    </w:rPr>
                    <m:t>M</m:t>
                  </m:r>
                </m:e>
                <m:sub>
                  <m:r>
                    <m:rPr>
                      <m:nor/>
                    </m:rPr>
                    <w:rPr>
                      <w:rFonts w:ascii="Cambria Math"/>
                      <w:color w:val="C00000"/>
                    </w:rPr>
                    <m:t>interlace,</m:t>
                  </m:r>
                  <m:r>
                    <m:rPr>
                      <m:nor/>
                    </m:rPr>
                    <w:rPr>
                      <w:rFonts w:ascii="Cambria Math"/>
                      <w:i/>
                      <w:color w:val="C00000"/>
                    </w:rPr>
                    <m:t>k</m:t>
                  </m:r>
                  <m:ctrlPr>
                    <w:rPr>
                      <w:rFonts w:ascii="Cambria Math" w:hAnsi="Cambria Math"/>
                      <w:color w:val="C00000"/>
                    </w:rPr>
                  </m:ctrlPr>
                </m:sub>
                <m:sup>
                  <m:r>
                    <m:rPr>
                      <m:nor/>
                    </m:rPr>
                    <w:rPr>
                      <w:rFonts w:ascii="Cambria Math"/>
                      <w:color w:val="C00000"/>
                    </w:rPr>
                    <m:t>PSFCH,</m:t>
                  </m:r>
                  <m:r>
                    <m:rPr>
                      <m:nor/>
                    </m:rPr>
                    <w:rPr>
                      <w:rFonts w:ascii="Cambria Math"/>
                      <w:i/>
                      <w:color w:val="C00000"/>
                    </w:rPr>
                    <m:t>n</m:t>
                  </m:r>
                  <m:ctrlPr>
                    <w:rPr>
                      <w:rFonts w:ascii="Cambria Math" w:hAnsi="Cambria Math"/>
                      <w:color w:val="C00000"/>
                    </w:rPr>
                  </m:ctrlPr>
                </m:sup>
              </m:sSubSup>
            </m:oMath>
            <w:r w:rsidRPr="001B4A18">
              <w:rPr>
                <w:color w:val="C00000"/>
              </w:rPr>
              <w:t xml:space="preserve"> </w:t>
            </w:r>
            <w:r w:rsidRPr="001B4A18">
              <w:rPr>
                <w:iCs/>
                <w:color w:val="C00000"/>
              </w:rPr>
              <w:t>of interlaces based on</w:t>
            </w:r>
            <w:r>
              <w:rPr>
                <w:iCs/>
                <w:color w:val="C00000"/>
              </w:rPr>
              <w:t xml:space="preserve"> </w:t>
            </w:r>
            <w:proofErr w:type="spellStart"/>
            <w:r w:rsidRPr="00E304CB">
              <w:rPr>
                <w:i/>
                <w:color w:val="C00000"/>
              </w:rPr>
              <w:t>sl</w:t>
            </w:r>
            <w:proofErr w:type="spellEnd"/>
            <w:r w:rsidRPr="00E304CB">
              <w:rPr>
                <w:i/>
                <w:color w:val="C00000"/>
              </w:rPr>
              <w:t>-RB-</w:t>
            </w:r>
            <w:proofErr w:type="spellStart"/>
            <w:r w:rsidRPr="00E304CB">
              <w:rPr>
                <w:i/>
                <w:color w:val="C00000"/>
              </w:rPr>
              <w:t>SetPSFCH</w:t>
            </w:r>
            <w:proofErr w:type="spellEnd"/>
            <w:r>
              <w:rPr>
                <w:color w:val="C00000"/>
              </w:rPr>
              <w:t xml:space="preserve">. </w:t>
            </w:r>
            <w:r>
              <w:t>The UE expects that different interlaces are determined for conflict information and HARQ-ACK information.</w:t>
            </w:r>
          </w:p>
          <w:p w14:paraId="047A3033" w14:textId="77777777" w:rsidR="006430C9" w:rsidRDefault="006430C9" w:rsidP="006430C9">
            <w:pPr>
              <w:spacing w:after="180"/>
              <w:jc w:val="center"/>
              <w:rPr>
                <w:rFonts w:eastAsia="MS Mincho"/>
                <w:color w:val="FF0000"/>
                <w:sz w:val="24"/>
                <w:szCs w:val="24"/>
                <w:lang w:val="x-none" w:eastAsia="zh-CN"/>
              </w:rPr>
            </w:pPr>
            <w:r>
              <w:rPr>
                <w:rFonts w:eastAsia="MS Mincho"/>
                <w:color w:val="FF0000"/>
                <w:sz w:val="24"/>
                <w:szCs w:val="24"/>
                <w:lang w:val="x-none" w:eastAsia="zh-CN"/>
              </w:rPr>
              <w:t>&lt; Unchanged parts are omitted &gt;</w:t>
            </w:r>
          </w:p>
          <w:p w14:paraId="5E97B8B7" w14:textId="77777777" w:rsidR="006430C9" w:rsidRPr="001B4A18" w:rsidRDefault="006430C9" w:rsidP="006430C9">
            <w:pPr>
              <w:spacing w:after="180"/>
              <w:rPr>
                <w:rFonts w:eastAsia="MS Mincho"/>
                <w:color w:val="C00000"/>
                <w:sz w:val="24"/>
                <w:szCs w:val="24"/>
                <w:lang w:val="x-none" w:eastAsia="zh-CN"/>
              </w:rPr>
            </w:pPr>
            <w:r w:rsidRPr="0059124C">
              <w:t xml:space="preserve">For operation with shared spectrum channel access, when </w:t>
            </w:r>
            <w:proofErr w:type="spellStart"/>
            <w:r w:rsidRPr="0059124C">
              <w:rPr>
                <w:i/>
              </w:rPr>
              <w:t>sl</w:t>
            </w:r>
            <w:proofErr w:type="spellEnd"/>
            <w:r w:rsidRPr="0059124C">
              <w:rPr>
                <w:i/>
              </w:rPr>
              <w:t>-PSFCH-Type = ‘type2’</w:t>
            </w:r>
            <w:r w:rsidRPr="0059124C">
              <w:t xml:space="preserve"> and within RB-set </w:t>
            </w:r>
            <m:oMath>
              <m:r>
                <w:rPr>
                  <w:rFonts w:ascii="Cambria Math" w:hAnsi="Cambria Math"/>
                </w:rPr>
                <m:t>k</m:t>
              </m:r>
            </m:oMath>
            <w:r w:rsidRPr="0059124C">
              <w:t>, a UE determines</w:t>
            </w:r>
            <w:r>
              <w:t xml:space="preserve"> </w:t>
            </w:r>
            <w:r w:rsidRPr="0059124C">
              <w:t xml:space="preserve">a subset of PRBs in a first interlace and, based on </w:t>
            </w:r>
            <w:proofErr w:type="spellStart"/>
            <w:r w:rsidRPr="0059124C">
              <w:rPr>
                <w:i/>
                <w:iCs/>
              </w:rPr>
              <w:t>sl</w:t>
            </w:r>
            <w:proofErr w:type="spellEnd"/>
            <w:r w:rsidRPr="0059124C">
              <w:rPr>
                <w:i/>
                <w:iCs/>
              </w:rPr>
              <w:t>-PSFCH-RB-Set</w:t>
            </w:r>
            <w:r w:rsidRPr="0059124C">
              <w:t xml:space="preserve">, a subset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59124C">
              <w:t xml:space="preserve"> PRBs in a second interlace for </w:t>
            </w:r>
            <w:r>
              <w:t xml:space="preserve">a </w:t>
            </w:r>
            <w:r w:rsidRPr="0059124C">
              <w:t>PSFCH transmission with HARQ-ACK information in a resource pool</w:t>
            </w:r>
            <w:r>
              <w:t xml:space="preserve">, or </w:t>
            </w:r>
            <w:r w:rsidRPr="0059124C">
              <w:t xml:space="preserve">based on </w:t>
            </w:r>
            <w:proofErr w:type="spellStart"/>
            <w:r w:rsidRPr="0059124C">
              <w:rPr>
                <w:i/>
                <w:iCs/>
              </w:rPr>
              <w:t>sl</w:t>
            </w:r>
            <w:proofErr w:type="spellEnd"/>
            <w:r w:rsidRPr="0059124C">
              <w:rPr>
                <w:i/>
                <w:iCs/>
              </w:rPr>
              <w:t>-</w:t>
            </w:r>
            <w:r>
              <w:rPr>
                <w:i/>
                <w:iCs/>
              </w:rPr>
              <w:t>RB-</w:t>
            </w:r>
            <w:proofErr w:type="spellStart"/>
            <w:r>
              <w:rPr>
                <w:i/>
                <w:iCs/>
              </w:rPr>
              <w:t>S</w:t>
            </w:r>
            <w:r w:rsidRPr="0059124C">
              <w:rPr>
                <w:i/>
                <w:iCs/>
              </w:rPr>
              <w:t>et</w:t>
            </w:r>
            <w:r>
              <w:rPr>
                <w:i/>
                <w:iCs/>
              </w:rPr>
              <w:t>PSFCH</w:t>
            </w:r>
            <w:proofErr w:type="spellEnd"/>
            <w:r w:rsidRPr="0059124C">
              <w:t xml:space="preserve">, a subset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59124C">
              <w:t xml:space="preserve"> PRBs in a second interlace for </w:t>
            </w:r>
            <w:r>
              <w:t xml:space="preserve">a </w:t>
            </w:r>
            <w:r w:rsidRPr="0059124C">
              <w:t xml:space="preserve">PSFCH transmission with </w:t>
            </w:r>
            <w:r>
              <w:t>conflict</w:t>
            </w:r>
            <w:r w:rsidRPr="0059124C">
              <w:t xml:space="preserve"> information in a resource pool</w:t>
            </w:r>
            <w:r w:rsidRPr="0059124C">
              <w:rPr>
                <w:iCs/>
              </w:rPr>
              <w:t xml:space="preserve">. </w:t>
            </w:r>
            <w:r w:rsidRPr="0059124C">
              <w:rPr>
                <w:bCs/>
                <w:szCs w:val="21"/>
              </w:rPr>
              <w:t xml:space="preserve">An index of the first interlace is provided by </w:t>
            </w:r>
            <w:r w:rsidRPr="0059124C">
              <w:rPr>
                <w:bCs/>
                <w:i/>
                <w:szCs w:val="21"/>
              </w:rPr>
              <w:t>sl-PSFCH-Type2-CommonInterlace</w:t>
            </w:r>
            <w:r w:rsidRPr="0059124C">
              <w:rPr>
                <w:bCs/>
                <w:szCs w:val="21"/>
              </w:rPr>
              <w:t xml:space="preserve">.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59124C">
              <w:t xml:space="preserve"> PRBs in the second interlace are provided by </w:t>
            </w:r>
            <w:r w:rsidRPr="0059124C">
              <w:rPr>
                <w:bCs/>
                <w:i/>
                <w:szCs w:val="21"/>
              </w:rPr>
              <w:t>sl-PSFCH-Type2-DedicatedPRB</w:t>
            </w:r>
            <w:r w:rsidRPr="0059124C">
              <w:t xml:space="preserve"> </w:t>
            </w:r>
            <w:r w:rsidRPr="0059124C">
              <w:rPr>
                <w:iCs/>
              </w:rPr>
              <w:t>where,</w:t>
            </w:r>
            <w:r w:rsidRPr="0059124C">
              <w:rPr>
                <w:bCs/>
                <w:szCs w:val="21"/>
              </w:rPr>
              <w:t xml:space="preserve"> </w:t>
            </w:r>
            <w:r w:rsidRPr="0059124C">
              <w:rPr>
                <w:iCs/>
              </w:rPr>
              <w:t xml:space="preserve">for the </w:t>
            </w:r>
            <m:oMath>
              <m:r>
                <w:rPr>
                  <w:rFonts w:ascii="Cambria Math" w:hAnsi="Cambria Math"/>
                </w:rPr>
                <m:t>n/n'</m:t>
              </m:r>
            </m:oMath>
            <w:r w:rsidRPr="0059124C">
              <w:rPr>
                <w:iCs/>
              </w:rPr>
              <w:t>-th candidate PSFCH transmission occasion</w:t>
            </w:r>
            <w:r>
              <w:rPr>
                <w:iCs/>
              </w:rPr>
              <w:t xml:space="preserve"> </w:t>
            </w:r>
            <w:r>
              <w:rPr>
                <w:iCs/>
                <w:color w:val="C00000"/>
              </w:rPr>
              <w:t>of HARQ-ACK/conflict information</w:t>
            </w:r>
            <w:r w:rsidRPr="0059124C">
              <w:rPr>
                <w:iCs/>
              </w:rPr>
              <w:t xml:space="preserve">,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t xml:space="preserve"> </w:t>
            </w:r>
            <w:r w:rsidRPr="00D377E7">
              <w:rPr>
                <w:color w:val="C00000"/>
              </w:rPr>
              <w:t>or</w:t>
            </w:r>
            <w:r>
              <w:rPr>
                <w:color w:val="C00000"/>
              </w:rPr>
              <w:t xml:space="preserve"> </w:t>
            </w:r>
            <m:oMath>
              <m:r>
                <w:rPr>
                  <w:rFonts w:ascii="Cambria Math" w:hAnsi="Cambria Math"/>
                  <w:color w:val="C00000"/>
                </w:rPr>
                <m:t>1≤n'≤</m:t>
              </m:r>
              <m:sSubSup>
                <m:sSubSupPr>
                  <m:ctrlPr>
                    <w:rPr>
                      <w:rFonts w:ascii="Cambria Math" w:hAnsi="Cambria Math"/>
                      <w:i/>
                      <w:color w:val="C00000"/>
                    </w:rPr>
                  </m:ctrlPr>
                </m:sSubSupPr>
                <m:e>
                  <m:r>
                    <w:rPr>
                      <w:rFonts w:ascii="Cambria Math" w:hAnsi="Cambria Math"/>
                      <w:color w:val="C00000"/>
                    </w:rPr>
                    <m:t>N</m:t>
                  </m:r>
                </m:e>
                <m:sub>
                  <m:r>
                    <m:rPr>
                      <m:sty m:val="p"/>
                    </m:rPr>
                    <w:rPr>
                      <w:rFonts w:ascii="Cambria Math" w:hAnsi="Cambria Math"/>
                      <w:color w:val="C00000"/>
                    </w:rPr>
                    <m:t>occasion,IUC</m:t>
                  </m:r>
                </m:sub>
                <m:sup>
                  <m:r>
                    <m:rPr>
                      <m:sty m:val="p"/>
                    </m:rPr>
                    <w:rPr>
                      <w:rFonts w:ascii="Cambria Math" w:hAnsi="Cambria Math"/>
                      <w:color w:val="C00000"/>
                    </w:rPr>
                    <m:t>PSFCH</m:t>
                  </m:r>
                </m:sup>
              </m:sSubSup>
            </m:oMath>
            <w:r>
              <w:t xml:space="preserve"> </w:t>
            </w:r>
            <w:r w:rsidRPr="0059124C">
              <w:t xml:space="preserve">, and for each interlace </w:t>
            </w:r>
            <m:oMath>
              <m:r>
                <w:rPr>
                  <w:rFonts w:ascii="Cambria Math" w:hAnsi="Cambria Math"/>
                </w:rPr>
                <m:t>l</m:t>
              </m:r>
            </m:oMath>
            <w:r w:rsidRPr="0059124C">
              <w:t xml:space="preserve">, the UE determines </w:t>
            </w:r>
            <m:oMath>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 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PRB</w:t>
            </w:r>
            <w:r>
              <w:t>s</w:t>
            </w:r>
            <w:r w:rsidRPr="0059124C">
              <w:t xml:space="preserve"> </w:t>
            </w:r>
            <w:r w:rsidRPr="0059124C">
              <w:rPr>
                <w:iCs/>
              </w:rPr>
              <w:t>based on</w:t>
            </w:r>
            <w:r>
              <w:rPr>
                <w:iCs/>
              </w:rPr>
              <w:t xml:space="preserve"> </w:t>
            </w:r>
            <w:r>
              <w:t>a corresponding indication provided by</w:t>
            </w:r>
            <w:r w:rsidRPr="0059124C">
              <w:rPr>
                <w:i/>
                <w:iCs/>
              </w:rPr>
              <w:t xml:space="preserve"> </w:t>
            </w:r>
            <w:proofErr w:type="spellStart"/>
            <w:r w:rsidRPr="0059124C">
              <w:rPr>
                <w:i/>
                <w:iCs/>
              </w:rPr>
              <w:t>sl</w:t>
            </w:r>
            <w:proofErr w:type="spellEnd"/>
            <w:r w:rsidRPr="0059124C">
              <w:rPr>
                <w:i/>
                <w:iCs/>
              </w:rPr>
              <w:t>-PSFCH-RB-Set</w:t>
            </w:r>
            <w:r w:rsidRPr="000715AF">
              <w:rPr>
                <w:iCs/>
              </w:rPr>
              <w:t xml:space="preserve"> </w:t>
            </w:r>
            <w:r w:rsidRPr="00F7227E">
              <w:rPr>
                <w:iCs/>
              </w:rPr>
              <w:t xml:space="preserve">or </w:t>
            </w:r>
            <w:proofErr w:type="spellStart"/>
            <w:r>
              <w:rPr>
                <w:i/>
              </w:rPr>
              <w:t>sl</w:t>
            </w:r>
            <w:proofErr w:type="spellEnd"/>
            <w:r>
              <w:rPr>
                <w:i/>
              </w:rPr>
              <w:t>-RB-</w:t>
            </w:r>
            <w:proofErr w:type="spellStart"/>
            <w:r>
              <w:rPr>
                <w:i/>
              </w:rPr>
              <w:t>S</w:t>
            </w:r>
            <w:r w:rsidRPr="009B4B89">
              <w:rPr>
                <w:i/>
              </w:rPr>
              <w:t>etPSFCH</w:t>
            </w:r>
            <w:proofErr w:type="spellEnd"/>
            <w:r w:rsidRPr="00F7227E">
              <w:t xml:space="preserve"> for HARQ-ACK information or conflict information, respectively</w:t>
            </w:r>
            <w:r w:rsidRPr="0059124C">
              <w:rPr>
                <w:iCs/>
              </w:rPr>
              <w:t xml:space="preserve">. </w:t>
            </w:r>
            <w:r>
              <w:rPr>
                <w:iCs/>
              </w:rPr>
              <w:t xml:space="preserve">The UE expects that different subsets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59124C">
              <w:t xml:space="preserve"> PRBs </w:t>
            </w:r>
            <w:r>
              <w:t>are determined for conflict information and HARQ-ACK information.</w:t>
            </w:r>
          </w:p>
          <w:p w14:paraId="60C24D61" w14:textId="4029B123" w:rsidR="006430C9" w:rsidRDefault="006430C9" w:rsidP="00190802">
            <w:pPr>
              <w:snapToGrid w:val="0"/>
              <w:spacing w:after="0"/>
              <w:rPr>
                <w:color w:val="FF0000"/>
                <w:sz w:val="28"/>
                <w:szCs w:val="28"/>
                <w:lang w:eastAsia="zh-CN"/>
              </w:rPr>
            </w:pPr>
            <w:r>
              <w:rPr>
                <w:color w:val="FF0000"/>
                <w:sz w:val="28"/>
                <w:szCs w:val="28"/>
                <w:lang w:eastAsia="zh-CN"/>
              </w:rPr>
              <w:t xml:space="preserve">---------------------------- </w:t>
            </w:r>
            <w:r>
              <w:rPr>
                <w:color w:val="FF0000"/>
                <w:sz w:val="24"/>
                <w:szCs w:val="28"/>
                <w:lang w:eastAsia="zh-CN"/>
              </w:rPr>
              <w:t>End of Text Proposal for TS 38.213</w:t>
            </w:r>
            <w:r>
              <w:rPr>
                <w:color w:val="FF0000"/>
                <w:sz w:val="28"/>
                <w:szCs w:val="28"/>
                <w:lang w:eastAsia="zh-CN"/>
              </w:rPr>
              <w:t xml:space="preserve"> -----------------------------</w:t>
            </w:r>
          </w:p>
        </w:tc>
      </w:tr>
    </w:tbl>
    <w:p w14:paraId="199E4955" w14:textId="56947019" w:rsidR="00E6498D" w:rsidRDefault="00E6498D" w:rsidP="006F2E0F">
      <w:pPr>
        <w:pStyle w:val="Caption"/>
        <w:rPr>
          <w:lang w:val="en-GB"/>
        </w:rPr>
      </w:pPr>
    </w:p>
    <w:p w14:paraId="200F75B7" w14:textId="77777777" w:rsidR="007F0C62" w:rsidRPr="007F0C62" w:rsidRDefault="007F0C62" w:rsidP="007F0C62">
      <w:pPr>
        <w:rPr>
          <w:lang w:val="en-GB"/>
        </w:rPr>
      </w:pPr>
    </w:p>
    <w:p w14:paraId="382E5BFC" w14:textId="77777777" w:rsidR="00FF47CC" w:rsidRPr="00E6498D" w:rsidRDefault="00FF47CC" w:rsidP="00E6498D">
      <w:pPr>
        <w:rPr>
          <w:lang w:val="en-GB"/>
        </w:rPr>
      </w:pPr>
    </w:p>
    <w:p w14:paraId="7ACFAEB3" w14:textId="17C28151" w:rsidR="00E35913" w:rsidRPr="00327AD6" w:rsidRDefault="0070168D" w:rsidP="00C43D3D">
      <w:pPr>
        <w:pStyle w:val="Heading2"/>
      </w:pPr>
      <w:r>
        <w:t xml:space="preserve">Close the </w:t>
      </w:r>
      <w:r w:rsidR="008A1294">
        <w:t xml:space="preserve">COT transmission </w:t>
      </w:r>
      <w:r>
        <w:t xml:space="preserve">gap in the PSFCH </w:t>
      </w:r>
      <w:r w:rsidR="00574671">
        <w:t>occasion</w:t>
      </w:r>
    </w:p>
    <w:tbl>
      <w:tblPr>
        <w:tblStyle w:val="TableGrid"/>
        <w:tblW w:w="0" w:type="auto"/>
        <w:tblLook w:val="04A0" w:firstRow="1" w:lastRow="0" w:firstColumn="1" w:lastColumn="0" w:noHBand="0" w:noVBand="1"/>
      </w:tblPr>
      <w:tblGrid>
        <w:gridCol w:w="9962"/>
      </w:tblGrid>
      <w:tr w:rsidR="00E35913" w:rsidRPr="008C5F34" w14:paraId="5BB571AA" w14:textId="77777777" w:rsidTr="008906BF">
        <w:tc>
          <w:tcPr>
            <w:tcW w:w="9962" w:type="dxa"/>
            <w:tcBorders>
              <w:top w:val="single" w:sz="4" w:space="0" w:color="auto"/>
              <w:left w:val="single" w:sz="4" w:space="0" w:color="auto"/>
              <w:bottom w:val="single" w:sz="4" w:space="0" w:color="auto"/>
              <w:right w:val="single" w:sz="4" w:space="0" w:color="auto"/>
            </w:tcBorders>
            <w:hideMark/>
          </w:tcPr>
          <w:p w14:paraId="7D943201" w14:textId="2FD6BFA4" w:rsidR="00E35913" w:rsidRPr="008E58A9" w:rsidRDefault="00E35913" w:rsidP="008906BF">
            <w:pPr>
              <w:spacing w:line="240" w:lineRule="auto"/>
              <w:rPr>
                <w:rFonts w:eastAsia="Batang"/>
                <w:b/>
                <w:lang w:val="en-GB"/>
              </w:rPr>
            </w:pPr>
            <w:r w:rsidRPr="008E58A9">
              <w:rPr>
                <w:rFonts w:eastAsia="Batang"/>
                <w:b/>
                <w:highlight w:val="green"/>
                <w:lang w:val="en-GB"/>
              </w:rPr>
              <w:t>Agreement</w:t>
            </w:r>
            <w:r w:rsidR="00952BBC">
              <w:rPr>
                <w:rFonts w:eastAsia="Batang"/>
                <w:b/>
                <w:lang w:val="en-GB"/>
              </w:rPr>
              <w:t xml:space="preserve"> </w:t>
            </w:r>
            <w:r w:rsidR="005D78E2">
              <w:rPr>
                <w:rFonts w:eastAsia="Batang"/>
                <w:b/>
                <w:lang w:val="en-GB"/>
              </w:rPr>
              <w:t>(RAN1#113)</w:t>
            </w:r>
          </w:p>
          <w:p w14:paraId="394F4CD2" w14:textId="77777777" w:rsidR="00E35913" w:rsidRPr="008E58A9" w:rsidRDefault="00E35913" w:rsidP="008906BF">
            <w:pPr>
              <w:spacing w:line="240" w:lineRule="auto"/>
              <w:rPr>
                <w:rFonts w:eastAsia="Batang"/>
                <w:lang w:val="en-GB"/>
              </w:rPr>
            </w:pPr>
            <w:r w:rsidRPr="008E58A9">
              <w:rPr>
                <w:rFonts w:eastAsia="Batang"/>
                <w:lang w:val="en-GB"/>
              </w:rPr>
              <w:t>When neither COT initiating UE nor responding UE intends to transmit PSFCH on some PSFCH occasion(s) within a COT, to avoid COT interruption, select one or more of the followings:</w:t>
            </w:r>
          </w:p>
          <w:p w14:paraId="3242E2E4" w14:textId="77777777" w:rsidR="00E35913" w:rsidRPr="008E58A9" w:rsidRDefault="00E35913" w:rsidP="00E35913">
            <w:pPr>
              <w:numPr>
                <w:ilvl w:val="0"/>
                <w:numId w:val="18"/>
              </w:numPr>
              <w:spacing w:line="240" w:lineRule="auto"/>
              <w:rPr>
                <w:rFonts w:eastAsia="Batang"/>
                <w:lang w:val="en-GB"/>
              </w:rPr>
            </w:pPr>
            <w:r w:rsidRPr="008E58A9">
              <w:rPr>
                <w:rFonts w:eastAsia="Batang"/>
                <w:lang w:val="en-GB"/>
              </w:rPr>
              <w:t>Option 1: COT initiating UE or responding UE transmits PSSCH on such PSFCH occasion(s)</w:t>
            </w:r>
          </w:p>
          <w:p w14:paraId="4B070D0F" w14:textId="77777777" w:rsidR="00E35913" w:rsidRPr="008E58A9" w:rsidRDefault="00E35913" w:rsidP="00E35913">
            <w:pPr>
              <w:numPr>
                <w:ilvl w:val="1"/>
                <w:numId w:val="18"/>
              </w:numPr>
              <w:spacing w:line="240" w:lineRule="auto"/>
              <w:rPr>
                <w:rFonts w:eastAsia="Batang"/>
                <w:lang w:val="en-GB"/>
              </w:rPr>
            </w:pPr>
            <w:r w:rsidRPr="008E58A9">
              <w:rPr>
                <w:rFonts w:eastAsia="Batang"/>
                <w:lang w:val="en-GB"/>
              </w:rPr>
              <w:t>FFS details, e.g., how PSSCH Rx UE knows such transmission, etc.</w:t>
            </w:r>
          </w:p>
          <w:p w14:paraId="688CD62F" w14:textId="77777777" w:rsidR="00E35913" w:rsidRPr="008E58A9" w:rsidRDefault="00E35913" w:rsidP="00E35913">
            <w:pPr>
              <w:numPr>
                <w:ilvl w:val="0"/>
                <w:numId w:val="18"/>
              </w:numPr>
              <w:spacing w:line="240" w:lineRule="auto"/>
              <w:rPr>
                <w:rFonts w:eastAsia="Batang"/>
                <w:lang w:val="en-GB"/>
              </w:rPr>
            </w:pPr>
            <w:r w:rsidRPr="008E58A9">
              <w:rPr>
                <w:rFonts w:eastAsia="Batang"/>
                <w:lang w:val="en-GB"/>
              </w:rPr>
              <w:t>Option 2: COT initiating UE or responding UE transmits a PSFCH-like signal on such PSFCH occasion(s)</w:t>
            </w:r>
          </w:p>
          <w:p w14:paraId="7E01ABD4" w14:textId="77777777" w:rsidR="00E35913" w:rsidRPr="008E58A9" w:rsidRDefault="00E35913" w:rsidP="00E35913">
            <w:pPr>
              <w:numPr>
                <w:ilvl w:val="1"/>
                <w:numId w:val="18"/>
              </w:numPr>
              <w:spacing w:line="240" w:lineRule="auto"/>
              <w:rPr>
                <w:rFonts w:eastAsia="Batang"/>
                <w:lang w:val="en-GB"/>
              </w:rPr>
            </w:pPr>
            <w:r w:rsidRPr="008E58A9">
              <w:rPr>
                <w:rFonts w:eastAsia="Batang"/>
                <w:lang w:val="en-GB"/>
              </w:rPr>
              <w:t xml:space="preserve">FFS details, e.g., </w:t>
            </w:r>
            <w:proofErr w:type="spellStart"/>
            <w:r w:rsidRPr="008E58A9">
              <w:rPr>
                <w:rFonts w:eastAsia="Batang"/>
                <w:lang w:val="en-GB"/>
              </w:rPr>
              <w:t>signaling</w:t>
            </w:r>
            <w:proofErr w:type="spellEnd"/>
            <w:r w:rsidRPr="008E58A9">
              <w:rPr>
                <w:rFonts w:eastAsia="Batang"/>
                <w:lang w:val="en-GB"/>
              </w:rPr>
              <w:t xml:space="preserve"> design, etc.</w:t>
            </w:r>
          </w:p>
          <w:p w14:paraId="693DB622" w14:textId="77777777" w:rsidR="00E35913" w:rsidRPr="00FE1224" w:rsidRDefault="00E35913" w:rsidP="00E35913">
            <w:pPr>
              <w:numPr>
                <w:ilvl w:val="0"/>
                <w:numId w:val="18"/>
              </w:numPr>
              <w:spacing w:line="240" w:lineRule="auto"/>
              <w:rPr>
                <w:rFonts w:eastAsia="Batang"/>
                <w:sz w:val="22"/>
                <w:szCs w:val="22"/>
                <w:lang w:val="en-GB"/>
              </w:rPr>
            </w:pPr>
            <w:r w:rsidRPr="008E58A9">
              <w:rPr>
                <w:rFonts w:eastAsia="DengXian"/>
                <w:lang w:val="en-GB"/>
              </w:rPr>
              <w:t>Option 3: no optimization for this case</w:t>
            </w:r>
          </w:p>
          <w:p w14:paraId="703FF76E" w14:textId="438224FA" w:rsidR="002C5531" w:rsidRDefault="002C5531" w:rsidP="002C5531">
            <w:pPr>
              <w:spacing w:after="0" w:line="276" w:lineRule="auto"/>
              <w:jc w:val="left"/>
              <w:rPr>
                <w:rFonts w:ascii="Times" w:eastAsia="Batang" w:hAnsi="Times"/>
                <w:b/>
                <w:highlight w:val="yellow"/>
                <w:lang w:val="en-GB" w:eastAsia="zh-CN"/>
              </w:rPr>
            </w:pPr>
            <w:r>
              <w:rPr>
                <w:rFonts w:ascii="Times" w:eastAsia="Batang" w:hAnsi="Times"/>
                <w:b/>
                <w:highlight w:val="yellow"/>
                <w:lang w:val="en-GB" w:eastAsia="zh-CN"/>
              </w:rPr>
              <w:t>FL proposals in RAN1#114</w:t>
            </w:r>
          </w:p>
          <w:p w14:paraId="6DFAE0E7" w14:textId="3B7AC763" w:rsidR="002C5531" w:rsidRDefault="002C5531" w:rsidP="002C5531">
            <w:pPr>
              <w:spacing w:after="0" w:line="276" w:lineRule="auto"/>
              <w:jc w:val="left"/>
              <w:rPr>
                <w:rFonts w:ascii="Times" w:eastAsia="Batang" w:hAnsi="Times"/>
                <w:b/>
                <w:lang w:val="en-GB" w:eastAsia="zh-CN"/>
              </w:rPr>
            </w:pPr>
            <w:r>
              <w:rPr>
                <w:rFonts w:ascii="Times" w:eastAsia="Batang" w:hAnsi="Times"/>
                <w:b/>
                <w:highlight w:val="yellow"/>
                <w:lang w:val="en-GB" w:eastAsia="zh-CN"/>
              </w:rPr>
              <w:t>Proposal 4-5 (PSFCH, COT interruption)</w:t>
            </w:r>
          </w:p>
          <w:p w14:paraId="4C92E3D2" w14:textId="77777777" w:rsidR="002C5531" w:rsidRDefault="002C5531" w:rsidP="002C5531">
            <w:pPr>
              <w:spacing w:after="0" w:line="240" w:lineRule="auto"/>
              <w:jc w:val="left"/>
              <w:rPr>
                <w:rFonts w:eastAsia="Batang"/>
                <w:bCs/>
                <w:lang w:val="en-GB" w:eastAsia="zh-CN"/>
              </w:rPr>
            </w:pPr>
            <w:r>
              <w:rPr>
                <w:rFonts w:eastAsia="Batang"/>
                <w:bCs/>
                <w:lang w:val="en-GB" w:eastAsia="zh-CN"/>
              </w:rPr>
              <w:t>When neither COT initiating UE nor responding UE intends to transmit PSFCH on some PSFCH occasion(s) within a COT, to avoid COT interruption, select one or more of the followings in RAN1#114:</w:t>
            </w:r>
          </w:p>
          <w:p w14:paraId="3A3ACA54" w14:textId="77777777" w:rsidR="002C5531" w:rsidRDefault="002C5531" w:rsidP="002C5531">
            <w:pPr>
              <w:numPr>
                <w:ilvl w:val="0"/>
                <w:numId w:val="18"/>
              </w:numPr>
              <w:overflowPunct/>
              <w:autoSpaceDE/>
              <w:autoSpaceDN/>
              <w:adjustRightInd/>
              <w:spacing w:after="0" w:line="240" w:lineRule="auto"/>
              <w:jc w:val="left"/>
              <w:textAlignment w:val="auto"/>
              <w:rPr>
                <w:rFonts w:eastAsia="Batang"/>
                <w:bCs/>
                <w:lang w:val="en-GB" w:eastAsia="zh-CN"/>
              </w:rPr>
            </w:pPr>
            <w:r>
              <w:rPr>
                <w:rFonts w:eastAsia="Batang"/>
                <w:bCs/>
                <w:lang w:val="en-GB" w:eastAsia="zh-CN"/>
              </w:rPr>
              <w:t xml:space="preserve">Option 1: COT initiating UE or responding UE transmits </w:t>
            </w:r>
            <w:r>
              <w:rPr>
                <w:rFonts w:eastAsia="Batang"/>
                <w:bCs/>
                <w:u w:val="single"/>
                <w:lang w:val="en-GB" w:eastAsia="zh-CN"/>
              </w:rPr>
              <w:t>PSSCH</w:t>
            </w:r>
            <w:r>
              <w:rPr>
                <w:rFonts w:eastAsia="Batang"/>
                <w:bCs/>
                <w:lang w:val="en-GB" w:eastAsia="zh-CN"/>
              </w:rPr>
              <w:t xml:space="preserve"> on such PSFCH occasion(s)</w:t>
            </w:r>
          </w:p>
          <w:p w14:paraId="7C70C696" w14:textId="77777777" w:rsidR="002C5531" w:rsidRDefault="002C5531" w:rsidP="002C5531">
            <w:pPr>
              <w:numPr>
                <w:ilvl w:val="1"/>
                <w:numId w:val="18"/>
              </w:numPr>
              <w:overflowPunct/>
              <w:autoSpaceDE/>
              <w:autoSpaceDN/>
              <w:adjustRightInd/>
              <w:spacing w:after="0" w:line="240" w:lineRule="auto"/>
              <w:jc w:val="left"/>
              <w:textAlignment w:val="auto"/>
              <w:rPr>
                <w:rFonts w:eastAsia="Batang"/>
                <w:bCs/>
                <w:lang w:val="en-GB" w:eastAsia="zh-CN"/>
              </w:rPr>
            </w:pPr>
            <w:r>
              <w:rPr>
                <w:rFonts w:eastAsia="Batang" w:hint="eastAsia"/>
                <w:bCs/>
                <w:lang w:val="en-GB" w:eastAsia="zh-CN"/>
              </w:rPr>
              <w:t>S</w:t>
            </w:r>
            <w:r>
              <w:rPr>
                <w:rFonts w:eastAsia="Batang"/>
                <w:bCs/>
                <w:lang w:val="en-GB" w:eastAsia="zh-CN"/>
              </w:rPr>
              <w:t>uch PSFCH occasion(s) is indicated by COT initiating UE</w:t>
            </w:r>
          </w:p>
          <w:p w14:paraId="0D7F730A" w14:textId="77777777" w:rsidR="002C5531" w:rsidRDefault="002C5531" w:rsidP="002C5531">
            <w:pPr>
              <w:numPr>
                <w:ilvl w:val="0"/>
                <w:numId w:val="18"/>
              </w:numPr>
              <w:overflowPunct/>
              <w:autoSpaceDE/>
              <w:autoSpaceDN/>
              <w:adjustRightInd/>
              <w:spacing w:after="0" w:line="240" w:lineRule="auto"/>
              <w:jc w:val="left"/>
              <w:textAlignment w:val="auto"/>
              <w:rPr>
                <w:rFonts w:eastAsia="Batang"/>
                <w:bCs/>
                <w:lang w:val="en-GB" w:eastAsia="zh-CN"/>
              </w:rPr>
            </w:pPr>
            <w:r>
              <w:rPr>
                <w:rFonts w:eastAsia="Batang"/>
                <w:bCs/>
                <w:lang w:val="en-GB" w:eastAsia="zh-CN"/>
              </w:rPr>
              <w:t xml:space="preserve">Option 2: COT initiating UE or responding UE transmits </w:t>
            </w:r>
            <w:r>
              <w:rPr>
                <w:rFonts w:eastAsia="Batang"/>
                <w:bCs/>
                <w:u w:val="single"/>
                <w:lang w:val="en-GB" w:eastAsia="zh-CN"/>
              </w:rPr>
              <w:t>a PSFCH-like signal</w:t>
            </w:r>
            <w:r>
              <w:rPr>
                <w:rFonts w:eastAsia="Batang"/>
                <w:bCs/>
                <w:lang w:val="en-GB" w:eastAsia="zh-CN"/>
              </w:rPr>
              <w:t xml:space="preserve"> on such PSFCH occasion(s)</w:t>
            </w:r>
          </w:p>
          <w:p w14:paraId="6D6CF490" w14:textId="77777777" w:rsidR="002C5531" w:rsidRDefault="002C5531" w:rsidP="002C5531">
            <w:pPr>
              <w:numPr>
                <w:ilvl w:val="1"/>
                <w:numId w:val="18"/>
              </w:numPr>
              <w:overflowPunct/>
              <w:autoSpaceDE/>
              <w:autoSpaceDN/>
              <w:adjustRightInd/>
              <w:spacing w:after="0" w:line="240" w:lineRule="auto"/>
              <w:jc w:val="left"/>
              <w:textAlignment w:val="auto"/>
              <w:rPr>
                <w:rFonts w:eastAsia="Batang"/>
                <w:bCs/>
                <w:lang w:val="en-GB" w:eastAsia="zh-CN"/>
              </w:rPr>
            </w:pPr>
            <w:r>
              <w:rPr>
                <w:rFonts w:eastAsia="Batang"/>
                <w:bCs/>
                <w:lang w:val="en-GB" w:eastAsia="zh-CN"/>
              </w:rPr>
              <w:t>For “</w:t>
            </w:r>
            <w:r>
              <w:rPr>
                <w:rFonts w:eastAsia="Batang"/>
                <w:bCs/>
                <w:i/>
                <w:lang w:val="en-GB" w:eastAsia="zh-CN"/>
              </w:rPr>
              <w:t>Alt 1-1b: each PSFCH transmission occupies 1 common interlace and K3 dedicated PRB(s)</w:t>
            </w:r>
            <w:r>
              <w:rPr>
                <w:rFonts w:eastAsia="Batang"/>
                <w:bCs/>
                <w:lang w:val="en-GB" w:eastAsia="zh-CN"/>
              </w:rPr>
              <w:t>”</w:t>
            </w:r>
          </w:p>
          <w:p w14:paraId="07EF1F6B" w14:textId="77777777" w:rsidR="002C5531" w:rsidRDefault="002C5531" w:rsidP="002C5531">
            <w:pPr>
              <w:numPr>
                <w:ilvl w:val="2"/>
                <w:numId w:val="18"/>
              </w:numPr>
              <w:overflowPunct/>
              <w:autoSpaceDE/>
              <w:autoSpaceDN/>
              <w:adjustRightInd/>
              <w:spacing w:after="0" w:line="240" w:lineRule="auto"/>
              <w:jc w:val="left"/>
              <w:textAlignment w:val="auto"/>
              <w:rPr>
                <w:rFonts w:eastAsia="Batang"/>
                <w:bCs/>
                <w:lang w:val="en-GB" w:eastAsia="zh-CN"/>
              </w:rPr>
            </w:pPr>
            <w:r>
              <w:rPr>
                <w:rFonts w:eastAsia="Batang"/>
                <w:bCs/>
                <w:lang w:val="en-GB" w:eastAsia="zh-CN"/>
              </w:rPr>
              <w:t>Such PSFCH-like signal is PSFCH sequence on common interlace</w:t>
            </w:r>
          </w:p>
          <w:p w14:paraId="7B94FCF2" w14:textId="77777777" w:rsidR="002C5531" w:rsidRDefault="002C5531" w:rsidP="002C5531">
            <w:pPr>
              <w:numPr>
                <w:ilvl w:val="1"/>
                <w:numId w:val="18"/>
              </w:numPr>
              <w:overflowPunct/>
              <w:autoSpaceDE/>
              <w:autoSpaceDN/>
              <w:adjustRightInd/>
              <w:spacing w:after="0" w:line="240" w:lineRule="auto"/>
              <w:jc w:val="left"/>
              <w:textAlignment w:val="auto"/>
              <w:rPr>
                <w:rFonts w:eastAsia="Batang"/>
                <w:bCs/>
                <w:lang w:val="en-GB" w:eastAsia="zh-CN"/>
              </w:rPr>
            </w:pPr>
            <w:r>
              <w:rPr>
                <w:rFonts w:eastAsia="Batang"/>
                <w:bCs/>
                <w:lang w:val="en-GB" w:eastAsia="zh-CN"/>
              </w:rPr>
              <w:t>For “</w:t>
            </w:r>
            <w:r>
              <w:rPr>
                <w:rFonts w:eastAsia="Batang"/>
                <w:bCs/>
                <w:i/>
                <w:lang w:val="en-GB" w:eastAsia="zh-CN"/>
              </w:rPr>
              <w:t>Alt 2-3a: each PSFCH transmission occupies 1 dedicated interlace</w:t>
            </w:r>
            <w:r>
              <w:rPr>
                <w:rFonts w:eastAsia="Batang"/>
                <w:bCs/>
                <w:lang w:val="en-GB" w:eastAsia="zh-CN"/>
              </w:rPr>
              <w:t>”</w:t>
            </w:r>
          </w:p>
          <w:p w14:paraId="1DB8CF25" w14:textId="77777777" w:rsidR="002C5531" w:rsidRPr="00E31C82" w:rsidRDefault="002C5531" w:rsidP="002C5531">
            <w:pPr>
              <w:numPr>
                <w:ilvl w:val="2"/>
                <w:numId w:val="18"/>
              </w:numPr>
              <w:overflowPunct/>
              <w:autoSpaceDE/>
              <w:autoSpaceDN/>
              <w:adjustRightInd/>
              <w:spacing w:after="0" w:line="240" w:lineRule="auto"/>
              <w:jc w:val="left"/>
              <w:textAlignment w:val="auto"/>
              <w:rPr>
                <w:rFonts w:eastAsia="Batang"/>
                <w:bCs/>
                <w:lang w:val="en-GB" w:eastAsia="zh-CN"/>
              </w:rPr>
            </w:pPr>
            <w:r w:rsidRPr="00E31C82">
              <w:rPr>
                <w:rFonts w:eastAsia="Batang"/>
                <w:bCs/>
                <w:lang w:val="en-GB" w:eastAsia="zh-CN"/>
              </w:rPr>
              <w:lastRenderedPageBreak/>
              <w:t>Down-select on of followings:</w:t>
            </w:r>
          </w:p>
          <w:p w14:paraId="55EF8266" w14:textId="77777777" w:rsidR="002C5531" w:rsidRPr="00E31C82" w:rsidRDefault="002C5531" w:rsidP="002C5531">
            <w:pPr>
              <w:numPr>
                <w:ilvl w:val="3"/>
                <w:numId w:val="18"/>
              </w:numPr>
              <w:overflowPunct/>
              <w:autoSpaceDE/>
              <w:autoSpaceDN/>
              <w:adjustRightInd/>
              <w:spacing w:after="0" w:line="240" w:lineRule="auto"/>
              <w:jc w:val="left"/>
              <w:textAlignment w:val="auto"/>
              <w:rPr>
                <w:rFonts w:eastAsia="Batang"/>
                <w:bCs/>
                <w:lang w:val="en-GB" w:eastAsia="zh-CN"/>
              </w:rPr>
            </w:pPr>
            <w:r w:rsidRPr="00E31C82">
              <w:rPr>
                <w:rFonts w:eastAsia="Batang"/>
                <w:bCs/>
                <w:lang w:val="en-GB" w:eastAsia="zh-CN"/>
              </w:rPr>
              <w:t>Alt</w:t>
            </w:r>
            <w:r>
              <w:rPr>
                <w:rFonts w:eastAsia="Batang"/>
                <w:bCs/>
                <w:lang w:val="en-GB" w:eastAsia="zh-CN"/>
              </w:rPr>
              <w:t xml:space="preserve"> </w:t>
            </w:r>
            <w:r w:rsidRPr="00E31C82">
              <w:rPr>
                <w:rFonts w:eastAsia="Batang"/>
                <w:bCs/>
                <w:lang w:val="en-GB" w:eastAsia="zh-CN"/>
              </w:rPr>
              <w:t>1: Such PSFCH-like signal is PSFCH sequence on a (pre-)configured interlace</w:t>
            </w:r>
          </w:p>
          <w:p w14:paraId="606A7997" w14:textId="77777777" w:rsidR="002C5531" w:rsidRPr="00E31C82" w:rsidRDefault="002C5531" w:rsidP="002C5531">
            <w:pPr>
              <w:numPr>
                <w:ilvl w:val="3"/>
                <w:numId w:val="18"/>
              </w:numPr>
              <w:overflowPunct/>
              <w:autoSpaceDE/>
              <w:autoSpaceDN/>
              <w:adjustRightInd/>
              <w:spacing w:after="0" w:line="240" w:lineRule="auto"/>
              <w:jc w:val="left"/>
              <w:textAlignment w:val="auto"/>
              <w:rPr>
                <w:rFonts w:eastAsia="Batang"/>
                <w:bCs/>
                <w:lang w:val="en-GB" w:eastAsia="zh-CN"/>
              </w:rPr>
            </w:pPr>
            <w:r w:rsidRPr="00E31C82">
              <w:rPr>
                <w:rFonts w:eastAsia="Batang"/>
                <w:bCs/>
                <w:lang w:val="en-GB" w:eastAsia="zh-CN"/>
              </w:rPr>
              <w:t>Alt</w:t>
            </w:r>
            <w:r>
              <w:rPr>
                <w:rFonts w:eastAsia="Batang"/>
                <w:bCs/>
                <w:lang w:val="en-GB" w:eastAsia="zh-CN"/>
              </w:rPr>
              <w:t xml:space="preserve"> </w:t>
            </w:r>
            <w:r w:rsidRPr="00E31C82">
              <w:rPr>
                <w:rFonts w:eastAsia="Batang"/>
                <w:bCs/>
                <w:lang w:val="en-GB" w:eastAsia="zh-CN"/>
              </w:rPr>
              <w:t>2: Such PSFCH-like signal is a PSFCH sequence on an unused PSFCH resource</w:t>
            </w:r>
          </w:p>
          <w:p w14:paraId="6FC77D54" w14:textId="77777777" w:rsidR="002C5531" w:rsidRPr="009C7651" w:rsidRDefault="002C5531" w:rsidP="002C5531">
            <w:pPr>
              <w:numPr>
                <w:ilvl w:val="4"/>
                <w:numId w:val="18"/>
              </w:numPr>
              <w:overflowPunct/>
              <w:autoSpaceDE/>
              <w:autoSpaceDN/>
              <w:adjustRightInd/>
              <w:spacing w:after="0" w:line="240" w:lineRule="auto"/>
              <w:jc w:val="left"/>
              <w:textAlignment w:val="auto"/>
              <w:rPr>
                <w:rFonts w:eastAsia="Batang"/>
                <w:bCs/>
                <w:lang w:val="en-GB" w:eastAsia="zh-CN"/>
              </w:rPr>
            </w:pPr>
            <w:r w:rsidRPr="009C7651">
              <w:rPr>
                <w:rFonts w:eastAsia="Batang"/>
                <w:bCs/>
                <w:lang w:val="en-GB" w:eastAsia="zh-CN"/>
              </w:rPr>
              <w:t>FFS: how to determine whether a PSFCH resource is used or unused, e.g., this unused PSFCH resource is the UE’s own unused PSFCH resource, etc.</w:t>
            </w:r>
          </w:p>
          <w:p w14:paraId="531FF9CC" w14:textId="77777777" w:rsidR="002C5531" w:rsidRPr="009C7651" w:rsidRDefault="002C5531" w:rsidP="002C5531">
            <w:pPr>
              <w:numPr>
                <w:ilvl w:val="3"/>
                <w:numId w:val="18"/>
              </w:numPr>
              <w:overflowPunct/>
              <w:autoSpaceDE/>
              <w:autoSpaceDN/>
              <w:adjustRightInd/>
              <w:spacing w:after="0" w:line="240" w:lineRule="auto"/>
              <w:jc w:val="left"/>
              <w:textAlignment w:val="auto"/>
              <w:rPr>
                <w:rFonts w:eastAsia="Batang"/>
                <w:bCs/>
                <w:lang w:val="en-GB" w:eastAsia="zh-CN"/>
              </w:rPr>
            </w:pPr>
            <w:r w:rsidRPr="009C7651">
              <w:rPr>
                <w:rFonts w:eastAsia="Batang"/>
                <w:bCs/>
                <w:lang w:val="en-GB" w:eastAsia="zh-CN"/>
              </w:rPr>
              <w:t>Alt 3: Such PSFCH-like signal is a PSFCH sequence on a (pre-)configured PSFCH resource</w:t>
            </w:r>
          </w:p>
          <w:p w14:paraId="0CBEF1BC" w14:textId="77777777" w:rsidR="002C5531" w:rsidRPr="009C7651" w:rsidRDefault="002C5531" w:rsidP="002C5531">
            <w:pPr>
              <w:numPr>
                <w:ilvl w:val="1"/>
                <w:numId w:val="18"/>
              </w:numPr>
              <w:overflowPunct/>
              <w:autoSpaceDE/>
              <w:autoSpaceDN/>
              <w:adjustRightInd/>
              <w:spacing w:after="0" w:line="240" w:lineRule="auto"/>
              <w:jc w:val="left"/>
              <w:textAlignment w:val="auto"/>
              <w:rPr>
                <w:rFonts w:eastAsia="Batang"/>
                <w:bCs/>
                <w:lang w:val="en-GB" w:eastAsia="zh-CN"/>
              </w:rPr>
            </w:pPr>
            <w:r w:rsidRPr="009C7651">
              <w:rPr>
                <w:rFonts w:eastAsia="Batang"/>
                <w:bCs/>
                <w:lang w:val="en-GB" w:eastAsia="zh-CN"/>
              </w:rPr>
              <w:t>For the case where OCB is not required and legacy PSFCH format is used</w:t>
            </w:r>
          </w:p>
          <w:p w14:paraId="144C7EFC" w14:textId="77777777" w:rsidR="002C5531" w:rsidRPr="009C7651" w:rsidRDefault="002C5531" w:rsidP="002C5531">
            <w:pPr>
              <w:numPr>
                <w:ilvl w:val="2"/>
                <w:numId w:val="18"/>
              </w:numPr>
              <w:overflowPunct/>
              <w:autoSpaceDE/>
              <w:autoSpaceDN/>
              <w:adjustRightInd/>
              <w:spacing w:after="0" w:line="240" w:lineRule="auto"/>
              <w:jc w:val="left"/>
              <w:textAlignment w:val="auto"/>
              <w:rPr>
                <w:rFonts w:eastAsia="Batang"/>
                <w:bCs/>
                <w:lang w:val="en-GB" w:eastAsia="zh-CN"/>
              </w:rPr>
            </w:pPr>
            <w:r w:rsidRPr="009C7651">
              <w:rPr>
                <w:rFonts w:eastAsia="Batang"/>
                <w:bCs/>
                <w:lang w:val="en-GB" w:eastAsia="zh-CN"/>
              </w:rPr>
              <w:t>Down-select on of followings:</w:t>
            </w:r>
          </w:p>
          <w:p w14:paraId="55B03A2D" w14:textId="77777777" w:rsidR="002C5531" w:rsidRPr="009C7651" w:rsidRDefault="002C5531" w:rsidP="002C5531">
            <w:pPr>
              <w:numPr>
                <w:ilvl w:val="3"/>
                <w:numId w:val="18"/>
              </w:numPr>
              <w:overflowPunct/>
              <w:autoSpaceDE/>
              <w:autoSpaceDN/>
              <w:adjustRightInd/>
              <w:spacing w:after="0" w:line="240" w:lineRule="auto"/>
              <w:jc w:val="left"/>
              <w:textAlignment w:val="auto"/>
              <w:rPr>
                <w:rFonts w:eastAsia="Batang"/>
                <w:bCs/>
                <w:lang w:val="en-GB" w:eastAsia="zh-CN"/>
              </w:rPr>
            </w:pPr>
            <w:r w:rsidRPr="009C7651">
              <w:rPr>
                <w:rFonts w:eastAsia="Batang"/>
                <w:bCs/>
                <w:lang w:val="en-GB" w:eastAsia="zh-CN"/>
              </w:rPr>
              <w:t>Alt A: Such PSFCH-like signal is PSFCH sequence on a (pre-)configured PRB</w:t>
            </w:r>
          </w:p>
          <w:p w14:paraId="64B4A5C4" w14:textId="77777777" w:rsidR="002C5531" w:rsidRPr="009C7651" w:rsidRDefault="002C5531" w:rsidP="002C5531">
            <w:pPr>
              <w:numPr>
                <w:ilvl w:val="3"/>
                <w:numId w:val="18"/>
              </w:numPr>
              <w:overflowPunct/>
              <w:autoSpaceDE/>
              <w:autoSpaceDN/>
              <w:adjustRightInd/>
              <w:spacing w:after="0" w:line="240" w:lineRule="auto"/>
              <w:jc w:val="left"/>
              <w:textAlignment w:val="auto"/>
              <w:rPr>
                <w:rFonts w:eastAsia="Batang"/>
                <w:bCs/>
                <w:lang w:val="en-GB" w:eastAsia="zh-CN"/>
              </w:rPr>
            </w:pPr>
            <w:r w:rsidRPr="009C7651">
              <w:rPr>
                <w:rFonts w:eastAsia="Batang"/>
                <w:bCs/>
                <w:lang w:val="en-GB" w:eastAsia="zh-CN"/>
              </w:rPr>
              <w:t>Alt B: Such PSFCH-like signal is a PSFCH sequence on an unused PSFCH resource</w:t>
            </w:r>
          </w:p>
          <w:p w14:paraId="01482CBE" w14:textId="77777777" w:rsidR="002C5531" w:rsidRPr="009C7651" w:rsidRDefault="002C5531" w:rsidP="002C5531">
            <w:pPr>
              <w:numPr>
                <w:ilvl w:val="4"/>
                <w:numId w:val="18"/>
              </w:numPr>
              <w:overflowPunct/>
              <w:autoSpaceDE/>
              <w:autoSpaceDN/>
              <w:adjustRightInd/>
              <w:spacing w:after="0" w:line="240" w:lineRule="auto"/>
              <w:jc w:val="left"/>
              <w:textAlignment w:val="auto"/>
              <w:rPr>
                <w:rFonts w:eastAsia="Batang"/>
                <w:bCs/>
                <w:lang w:val="en-GB" w:eastAsia="zh-CN"/>
              </w:rPr>
            </w:pPr>
            <w:r w:rsidRPr="009C7651">
              <w:rPr>
                <w:rFonts w:eastAsia="Batang"/>
                <w:bCs/>
                <w:lang w:val="en-GB" w:eastAsia="zh-CN"/>
              </w:rPr>
              <w:t>FFS: how to determine whether a PSFCH resource is used or unused, e.g., this unused PSFCH resource is the UE’s own unused PSFCH resource, etc.</w:t>
            </w:r>
          </w:p>
          <w:p w14:paraId="48E93503" w14:textId="77777777" w:rsidR="002C5531" w:rsidRDefault="002C5531" w:rsidP="002C5531">
            <w:pPr>
              <w:numPr>
                <w:ilvl w:val="1"/>
                <w:numId w:val="18"/>
              </w:numPr>
              <w:overflowPunct/>
              <w:autoSpaceDE/>
              <w:autoSpaceDN/>
              <w:adjustRightInd/>
              <w:spacing w:after="0" w:line="240" w:lineRule="auto"/>
              <w:jc w:val="left"/>
              <w:textAlignment w:val="auto"/>
              <w:rPr>
                <w:rFonts w:eastAsia="Batang"/>
                <w:bCs/>
                <w:lang w:val="en-GB" w:eastAsia="zh-CN"/>
              </w:rPr>
            </w:pPr>
            <w:r>
              <w:rPr>
                <w:rFonts w:eastAsia="Batang"/>
                <w:bCs/>
                <w:lang w:val="en-GB" w:eastAsia="zh-CN"/>
              </w:rPr>
              <w:t>For above PSFCH sequence, the cyclic shift is up to UE implementation</w:t>
            </w:r>
          </w:p>
          <w:p w14:paraId="35A39294" w14:textId="77777777" w:rsidR="002C5531" w:rsidRPr="007C5FD0" w:rsidRDefault="002C5531" w:rsidP="002C5531">
            <w:pPr>
              <w:numPr>
                <w:ilvl w:val="0"/>
                <w:numId w:val="18"/>
              </w:numPr>
              <w:overflowPunct/>
              <w:autoSpaceDE/>
              <w:autoSpaceDN/>
              <w:adjustRightInd/>
              <w:spacing w:after="0" w:line="240" w:lineRule="auto"/>
              <w:jc w:val="left"/>
              <w:textAlignment w:val="auto"/>
              <w:rPr>
                <w:rFonts w:eastAsia="Batang"/>
                <w:bCs/>
                <w:lang w:val="en-GB" w:eastAsia="zh-CN"/>
              </w:rPr>
            </w:pPr>
            <w:r>
              <w:rPr>
                <w:rFonts w:eastAsia="DengXian"/>
                <w:bCs/>
                <w:lang w:val="en-GB" w:eastAsia="zh-CN"/>
              </w:rPr>
              <w:t>Option 3: no optimization for this case</w:t>
            </w:r>
          </w:p>
          <w:p w14:paraId="5F3AF894" w14:textId="4D8EE921" w:rsidR="002C5531" w:rsidRPr="008C397F" w:rsidRDefault="002C5531" w:rsidP="002C5531">
            <w:pPr>
              <w:numPr>
                <w:ilvl w:val="0"/>
                <w:numId w:val="18"/>
              </w:numPr>
              <w:overflowPunct/>
              <w:autoSpaceDE/>
              <w:autoSpaceDN/>
              <w:adjustRightInd/>
              <w:spacing w:after="0" w:line="240" w:lineRule="auto"/>
              <w:jc w:val="left"/>
              <w:textAlignment w:val="auto"/>
              <w:rPr>
                <w:rFonts w:eastAsia="Batang"/>
                <w:bCs/>
                <w:lang w:val="en-GB" w:eastAsia="zh-CN"/>
              </w:rPr>
            </w:pPr>
            <w:r>
              <w:rPr>
                <w:rFonts w:eastAsia="DengXian"/>
                <w:bCs/>
                <w:lang w:val="en-GB" w:eastAsia="zh-CN"/>
              </w:rPr>
              <w:t xml:space="preserve">Option 4: </w:t>
            </w:r>
            <w:r w:rsidRPr="008C397F">
              <w:rPr>
                <w:rFonts w:eastAsia="DengXian"/>
                <w:bCs/>
                <w:lang w:val="en-GB" w:eastAsia="zh-CN"/>
              </w:rPr>
              <w:t>The UE may transmit during the gap intended for PSFCH transmission, what to transmit is up to UE implementation</w:t>
            </w:r>
          </w:p>
          <w:p w14:paraId="745F242C" w14:textId="77777777" w:rsidR="002C5531" w:rsidRPr="008C397F" w:rsidRDefault="002C5531" w:rsidP="002C5531">
            <w:pPr>
              <w:numPr>
                <w:ilvl w:val="1"/>
                <w:numId w:val="18"/>
              </w:numPr>
              <w:overflowPunct/>
              <w:autoSpaceDE/>
              <w:autoSpaceDN/>
              <w:adjustRightInd/>
              <w:spacing w:after="0" w:line="240" w:lineRule="auto"/>
              <w:jc w:val="left"/>
              <w:textAlignment w:val="auto"/>
              <w:rPr>
                <w:rFonts w:eastAsia="Batang"/>
                <w:bCs/>
                <w:lang w:val="en-GB" w:eastAsia="zh-CN"/>
              </w:rPr>
            </w:pPr>
            <w:r w:rsidRPr="008C397F">
              <w:rPr>
                <w:rFonts w:eastAsia="DengXian"/>
                <w:bCs/>
                <w:lang w:val="en-GB" w:eastAsia="zh-CN"/>
              </w:rPr>
              <w:t>FFS details, e.g., on which PSFCH PRB(s)</w:t>
            </w:r>
          </w:p>
          <w:p w14:paraId="2129CD4B" w14:textId="3ACD18D0" w:rsidR="00FE1224" w:rsidRPr="009653C9" w:rsidRDefault="00FE1224" w:rsidP="00FE1224">
            <w:pPr>
              <w:spacing w:line="240" w:lineRule="auto"/>
              <w:rPr>
                <w:rFonts w:eastAsia="Batang"/>
                <w:sz w:val="22"/>
                <w:szCs w:val="22"/>
                <w:lang w:val="en-GB"/>
              </w:rPr>
            </w:pPr>
          </w:p>
        </w:tc>
      </w:tr>
    </w:tbl>
    <w:p w14:paraId="44012405" w14:textId="77777777" w:rsidR="00E35913" w:rsidRPr="00E35913" w:rsidRDefault="00E35913" w:rsidP="00E35913"/>
    <w:p w14:paraId="090F3987" w14:textId="13274066" w:rsidR="00920BCE" w:rsidRDefault="00C43D3D" w:rsidP="00C43D3D">
      <w:r w:rsidRPr="00E510B3">
        <w:t>For</w:t>
      </w:r>
      <w:r>
        <w:t xml:space="preserve"> the</w:t>
      </w:r>
      <w:r w:rsidRPr="00E510B3">
        <w:t xml:space="preserve"> </w:t>
      </w:r>
      <w:proofErr w:type="spellStart"/>
      <w:r w:rsidRPr="00E510B3">
        <w:t>eMBB</w:t>
      </w:r>
      <w:proofErr w:type="spellEnd"/>
      <w:r w:rsidRPr="00E510B3">
        <w:t xml:space="preserve"> case, the </w:t>
      </w:r>
      <w:r>
        <w:t>Tx UE</w:t>
      </w:r>
      <w:r w:rsidRPr="00E510B3">
        <w:t xml:space="preserve"> schedules TBs in a burst and may not expect A</w:t>
      </w:r>
      <w:r>
        <w:t>ck</w:t>
      </w:r>
      <w:r w:rsidRPr="00E510B3">
        <w:t>/N</w:t>
      </w:r>
      <w:r>
        <w:t>ak</w:t>
      </w:r>
      <w:r w:rsidRPr="00E510B3">
        <w:t xml:space="preserve"> at the beginning of the bursts. However, </w:t>
      </w:r>
      <w:r>
        <w:t xml:space="preserve">the periodic PSFCH occasions are common across all links in the network, there could be some un-used PSFCH instances at the beginning of the data burst and could cause COT termination. These PSFCH occasions could potentially be used by other links, but the COT initiating transmitter may or may not transmit/receive PSFCH to/from other SL nodes. If the COT initiator cannot guarantee or assume there is a transmission in the PSFCH occasion with </w:t>
      </w:r>
      <m:oMath>
        <m:r>
          <w:rPr>
            <w:rFonts w:ascii="Cambria Math" w:hAnsi="Cambria Math"/>
          </w:rPr>
          <m:t>≤16us</m:t>
        </m:r>
      </m:oMath>
      <w:r>
        <w:t xml:space="preserve"> gap, either from the COT initiating transmitter or other SL nodes, the COT will be terminated and additional LBT overhead would be undesirable. In</w:t>
      </w:r>
      <w:r w:rsidR="00BC35E0">
        <w:t xml:space="preserve"> </w:t>
      </w:r>
      <w:r w:rsidR="00BC35E0">
        <w:fldChar w:fldCharType="begin"/>
      </w:r>
      <w:r w:rsidR="00BC35E0">
        <w:instrText xml:space="preserve"> REF _Ref146107505 \h </w:instrText>
      </w:r>
      <w:r w:rsidR="00BC35E0">
        <w:fldChar w:fldCharType="separate"/>
      </w:r>
      <w:r w:rsidR="00802C4E">
        <w:t xml:space="preserve">Figure </w:t>
      </w:r>
      <w:r w:rsidR="00802C4E">
        <w:rPr>
          <w:noProof/>
        </w:rPr>
        <w:t>2</w:t>
      </w:r>
      <w:r w:rsidR="00BC35E0">
        <w:fldChar w:fldCharType="end"/>
      </w:r>
      <w:r>
        <w:rPr>
          <w:noProof/>
        </w:rPr>
        <w:t xml:space="preserve"> (upper figure)</w:t>
      </w:r>
      <w:r>
        <w:t>, the COT-initiating UE (UE#0) is transmitting 4 TBs to its receiver. TB #0 and #1 are associated with the 2</w:t>
      </w:r>
      <w:r w:rsidRPr="00F273EF">
        <w:rPr>
          <w:vertAlign w:val="superscript"/>
        </w:rPr>
        <w:t>nd</w:t>
      </w:r>
      <w:r>
        <w:t xml:space="preserve"> PSFCH instance and the 1</w:t>
      </w:r>
      <w:r w:rsidRPr="00C533BC">
        <w:rPr>
          <w:vertAlign w:val="superscript"/>
        </w:rPr>
        <w:t>st</w:t>
      </w:r>
      <w:r>
        <w:t xml:space="preserve"> PSFCH instance is unused by the UE#0 and its Rx UE. Then, the 1</w:t>
      </w:r>
      <w:r w:rsidRPr="00A52437">
        <w:rPr>
          <w:vertAlign w:val="superscript"/>
        </w:rPr>
        <w:t>st</w:t>
      </w:r>
      <w:r>
        <w:t xml:space="preserve"> COT of UE#0 is terminated at the 1</w:t>
      </w:r>
      <w:r w:rsidRPr="00A52437">
        <w:rPr>
          <w:vertAlign w:val="superscript"/>
        </w:rPr>
        <w:t>st</w:t>
      </w:r>
      <w:r>
        <w:t xml:space="preserve"> PSFCH instance and additional LBT or another COT may be required for UE #0 to finish the </w:t>
      </w:r>
      <w:proofErr w:type="spellStart"/>
      <w:r w:rsidR="007541E6">
        <w:t>MCSt</w:t>
      </w:r>
      <w:proofErr w:type="spellEnd"/>
      <w:r w:rsidR="007541E6">
        <w:t xml:space="preserve"> </w:t>
      </w:r>
      <w:r>
        <w:t xml:space="preserve">data burst transmission. </w:t>
      </w:r>
    </w:p>
    <w:p w14:paraId="21A1EB14" w14:textId="77777777" w:rsidR="00C43D3D" w:rsidRDefault="00C43D3D" w:rsidP="00C43D3D">
      <w:r>
        <w:rPr>
          <w:noProof/>
        </w:rPr>
        <w:drawing>
          <wp:inline distT="0" distB="0" distL="0" distR="0" wp14:anchorId="6FDE2907" wp14:editId="38B12AED">
            <wp:extent cx="6254496" cy="102736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82668" cy="1031989"/>
                    </a:xfrm>
                    <a:prstGeom prst="rect">
                      <a:avLst/>
                    </a:prstGeom>
                    <a:noFill/>
                  </pic:spPr>
                </pic:pic>
              </a:graphicData>
            </a:graphic>
          </wp:inline>
        </w:drawing>
      </w:r>
    </w:p>
    <w:p w14:paraId="5BC42A77" w14:textId="77777777" w:rsidR="00C43D3D" w:rsidRDefault="00C43D3D" w:rsidP="00C43D3D">
      <w:pPr>
        <w:pStyle w:val="Caption"/>
      </w:pPr>
    </w:p>
    <w:p w14:paraId="0F9E0D05" w14:textId="77777777" w:rsidR="00C43D3D" w:rsidRDefault="00C43D3D" w:rsidP="00C43D3D">
      <w:pPr>
        <w:pStyle w:val="Caption"/>
      </w:pPr>
      <w:r>
        <w:rPr>
          <w:noProof/>
        </w:rPr>
        <w:drawing>
          <wp:inline distT="0" distB="0" distL="0" distR="0" wp14:anchorId="71B42CB0" wp14:editId="26D0F0C3">
            <wp:extent cx="5664200" cy="1594870"/>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1261" cy="1644725"/>
                    </a:xfrm>
                    <a:prstGeom prst="rect">
                      <a:avLst/>
                    </a:prstGeom>
                    <a:noFill/>
                  </pic:spPr>
                </pic:pic>
              </a:graphicData>
            </a:graphic>
          </wp:inline>
        </w:drawing>
      </w:r>
    </w:p>
    <w:p w14:paraId="3D6640F9" w14:textId="74E74735" w:rsidR="00C43D3D" w:rsidRDefault="00C43D3D" w:rsidP="00C43D3D">
      <w:pPr>
        <w:pStyle w:val="Caption"/>
        <w:jc w:val="center"/>
      </w:pPr>
      <w:bookmarkStart w:id="11" w:name="_Ref146107505"/>
      <w:r>
        <w:t xml:space="preserve">Figure </w:t>
      </w:r>
      <w:r>
        <w:fldChar w:fldCharType="begin"/>
      </w:r>
      <w:r>
        <w:instrText>SEQ Figure \* ARABIC</w:instrText>
      </w:r>
      <w:r>
        <w:fldChar w:fldCharType="separate"/>
      </w:r>
      <w:r w:rsidR="00802C4E">
        <w:rPr>
          <w:noProof/>
        </w:rPr>
        <w:t>2</w:t>
      </w:r>
      <w:r>
        <w:fldChar w:fldCharType="end"/>
      </w:r>
      <w:bookmarkEnd w:id="11"/>
      <w:r>
        <w:t>: Unused PSFCH instances causes termination of COT (upper figure). PSFCH-like signals can be used to retain continue the COT (lower figure)</w:t>
      </w:r>
    </w:p>
    <w:p w14:paraId="16D7673A" w14:textId="77777777" w:rsidR="00C43D3D" w:rsidRPr="00BB3736" w:rsidRDefault="00C43D3D" w:rsidP="00C43D3D"/>
    <w:p w14:paraId="660609AE" w14:textId="2A4A6C5A" w:rsidR="00EF2006" w:rsidRDefault="00595F21" w:rsidP="00D87A20">
      <w:r>
        <w:t xml:space="preserve">In the RAN1#113 agreement, we have agreed to further study </w:t>
      </w:r>
      <w:r w:rsidRPr="00354862">
        <w:rPr>
          <w:lang w:eastAsia="x-none"/>
        </w:rPr>
        <w:t>how to avoid the risk of losing the COT if the COT is interrupted by periodic PSFCH occasions</w:t>
      </w:r>
      <w:r>
        <w:rPr>
          <w:lang w:eastAsia="x-none"/>
        </w:rPr>
        <w:t xml:space="preserve">. We believe that this is a critical issue to be addressed to allow </w:t>
      </w:r>
      <w:proofErr w:type="spellStart"/>
      <w:r>
        <w:rPr>
          <w:lang w:eastAsia="x-none"/>
        </w:rPr>
        <w:t>MCSt</w:t>
      </w:r>
      <w:proofErr w:type="spellEnd"/>
      <w:r>
        <w:rPr>
          <w:lang w:eastAsia="x-none"/>
        </w:rPr>
        <w:t xml:space="preserve"> burst to be transmitted within one COT and the solution could be quite simple. In RAN1#114, there is an untreated feature lead proposal which allows COT initiating UE or responding UE to transmit padding PSFCH-like waveform in the common interlace or an unused/preconfigured PSFCH resource. </w:t>
      </w:r>
      <w:r w:rsidR="000B4C59">
        <w:rPr>
          <w:lang w:eastAsia="x-none"/>
        </w:rPr>
        <w:t>We support option 2</w:t>
      </w:r>
      <w:r w:rsidR="007261F9">
        <w:rPr>
          <w:lang w:eastAsia="x-none"/>
        </w:rPr>
        <w:t xml:space="preserve"> in the FL’s proposal</w:t>
      </w:r>
      <w:r w:rsidR="005E3676">
        <w:rPr>
          <w:lang w:eastAsia="x-none"/>
        </w:rPr>
        <w:t xml:space="preserve">, i.e., </w:t>
      </w:r>
      <w:r w:rsidR="005E3676" w:rsidRPr="006B6BEB">
        <w:t>COT initiating UE or responding UE transmits a PSFCH-like signal on such PSFCH occasion(s)</w:t>
      </w:r>
      <w:r w:rsidR="00534739">
        <w:t xml:space="preserve"> and prefer Tx UE (COT initiator) transmits padding PSFCH signal over the unused PSFCH instances since there is less spec effort on triggering signal</w:t>
      </w:r>
      <w:r w:rsidR="00024A85">
        <w:t xml:space="preserve">. </w:t>
      </w:r>
      <w:bookmarkStart w:id="12" w:name="_Hlk146110572"/>
      <w:r w:rsidR="00D87A20">
        <w:t>For</w:t>
      </w:r>
      <w:r w:rsidR="00741897">
        <w:t xml:space="preserve"> PSFCH </w:t>
      </w:r>
      <w:r w:rsidR="00D87A20">
        <w:t>Alt 1-1b</w:t>
      </w:r>
      <w:r w:rsidR="00741897">
        <w:t xml:space="preserve">, </w:t>
      </w:r>
      <w:bookmarkEnd w:id="12"/>
      <w:r w:rsidR="00741897">
        <w:t>in which</w:t>
      </w:r>
      <w:r w:rsidR="00D87A20">
        <w:t xml:space="preserve"> each PSFCH transmission occupies 1 common interlace and K3 dedicated PRB(s)</w:t>
      </w:r>
      <w:r w:rsidR="00741897">
        <w:t xml:space="preserve">, </w:t>
      </w:r>
      <w:bookmarkStart w:id="13" w:name="_Hlk146110588"/>
      <w:r w:rsidR="00911155">
        <w:t xml:space="preserve">the </w:t>
      </w:r>
      <w:r w:rsidR="00DA7B58">
        <w:t xml:space="preserve">PSFCH-like signal is </w:t>
      </w:r>
      <w:r w:rsidR="00167BCE">
        <w:t>repetition of PSFCH sequence in all the interlaced RB</w:t>
      </w:r>
      <w:r w:rsidR="00914344">
        <w:t>s in common interlace</w:t>
      </w:r>
      <w:bookmarkEnd w:id="13"/>
      <w:r w:rsidR="00385885">
        <w:t xml:space="preserve"> and the cyclic shift </w:t>
      </w:r>
      <w:r w:rsidR="00021706">
        <w:t>to be chosen for each IRB is up to UE implementation.</w:t>
      </w:r>
      <w:r w:rsidR="00914344">
        <w:t xml:space="preserve"> For PSFCH Alt</w:t>
      </w:r>
      <w:r w:rsidR="00D818C4">
        <w:t xml:space="preserve"> 2-3a, </w:t>
      </w:r>
      <w:r w:rsidR="00442918">
        <w:t xml:space="preserve">where </w:t>
      </w:r>
      <w:r w:rsidR="00373969" w:rsidRPr="00442918">
        <w:rPr>
          <w:rFonts w:eastAsia="Batang"/>
          <w:bCs/>
          <w:iCs/>
          <w:lang w:val="en-GB" w:eastAsia="zh-CN"/>
        </w:rPr>
        <w:t>each PSFCH transmission occupies 1 dedicated interlace</w:t>
      </w:r>
      <w:r w:rsidR="00442918">
        <w:rPr>
          <w:rFonts w:eastAsia="Batang"/>
          <w:bCs/>
          <w:iCs/>
          <w:lang w:val="en-GB" w:eastAsia="zh-CN"/>
        </w:rPr>
        <w:t xml:space="preserve">, one can repeat PSFCH sequence </w:t>
      </w:r>
      <w:r w:rsidR="000C7DE6">
        <w:rPr>
          <w:rFonts w:eastAsia="Batang"/>
          <w:bCs/>
          <w:iCs/>
          <w:lang w:val="en-GB" w:eastAsia="zh-CN"/>
        </w:rPr>
        <w:t xml:space="preserve">on </w:t>
      </w:r>
      <w:r w:rsidR="00204DBD">
        <w:rPr>
          <w:rFonts w:eastAsia="Batang"/>
          <w:bCs/>
          <w:iCs/>
          <w:lang w:val="en-GB" w:eastAsia="zh-CN"/>
        </w:rPr>
        <w:t>a (pre-)configured PSFCH resource or</w:t>
      </w:r>
      <w:r w:rsidR="00EF4D76">
        <w:rPr>
          <w:rFonts w:eastAsia="Batang"/>
          <w:bCs/>
          <w:iCs/>
          <w:lang w:val="en-GB" w:eastAsia="zh-CN"/>
        </w:rPr>
        <w:t xml:space="preserve"> any</w:t>
      </w:r>
      <w:r w:rsidR="00204DBD">
        <w:rPr>
          <w:rFonts w:eastAsia="Batang"/>
          <w:bCs/>
          <w:iCs/>
          <w:lang w:val="en-GB" w:eastAsia="zh-CN"/>
        </w:rPr>
        <w:t xml:space="preserve"> </w:t>
      </w:r>
      <w:r w:rsidR="00204DBD">
        <w:t xml:space="preserve">unused PSFCH resource (e.g. the PSFCH resources </w:t>
      </w:r>
      <w:r w:rsidR="009E33A8">
        <w:t xml:space="preserve">which </w:t>
      </w:r>
      <w:r w:rsidR="00204DBD">
        <w:t>maps</w:t>
      </w:r>
      <w:r w:rsidR="00EF2006">
        <w:t xml:space="preserve"> to the unused subchannel/slot by the COT initiator</w:t>
      </w:r>
      <w:r w:rsidR="00E069DA">
        <w:t xml:space="preserve"> and the COT initiator’s L1 ID).</w:t>
      </w:r>
    </w:p>
    <w:p w14:paraId="77AE1DFE" w14:textId="007E24B0" w:rsidR="00546A0D" w:rsidRPr="007F0C62" w:rsidRDefault="00204DBD" w:rsidP="007F0C62">
      <w:pPr>
        <w:pStyle w:val="Caption"/>
        <w:rPr>
          <w:bCs w:val="0"/>
          <w:iCs/>
        </w:rPr>
      </w:pPr>
      <w:r>
        <w:t xml:space="preserve"> </w:t>
      </w:r>
      <w:bookmarkStart w:id="14" w:name="_Ref149294911"/>
      <w:r w:rsidR="007F0C62">
        <w:t xml:space="preserve">Proposal </w:t>
      </w:r>
      <w:fldSimple w:instr=" SEQ Proposal \* ARABIC ">
        <w:r w:rsidR="007F0C62">
          <w:rPr>
            <w:noProof/>
          </w:rPr>
          <w:t>7</w:t>
        </w:r>
      </w:fldSimple>
      <w:r w:rsidR="007F0C62" w:rsidRPr="007F0C62">
        <w:t xml:space="preserve"> </w:t>
      </w:r>
      <w:r w:rsidR="007F0C62">
        <w:t>:</w:t>
      </w:r>
      <w:r w:rsidR="007F0C62" w:rsidRPr="00A15B7D">
        <w:t>Support PSFCH-like padding signal to fill the PSFCH symbol when the COT initiating UE is neither sending nor expecting to receive a PSFCH (option 2)</w:t>
      </w:r>
      <w:bookmarkEnd w:id="14"/>
    </w:p>
    <w:p w14:paraId="40C620DD" w14:textId="5DD5C391" w:rsidR="0099246A" w:rsidRDefault="0099246A" w:rsidP="0099246A">
      <w:pPr>
        <w:pStyle w:val="Caption"/>
      </w:pPr>
      <w:bookmarkStart w:id="15" w:name="_Ref146310605"/>
      <w:r>
        <w:t xml:space="preserve">Proposal </w:t>
      </w:r>
      <w:fldSimple w:instr=" SEQ Proposal \* ARABIC ">
        <w:r w:rsidR="007F0C62">
          <w:rPr>
            <w:noProof/>
          </w:rPr>
          <w:t>8</w:t>
        </w:r>
      </w:fldSimple>
      <w:r>
        <w:t>:</w:t>
      </w:r>
      <w:r w:rsidRPr="0099246A">
        <w:t xml:space="preserve"> For PSFCH Alt 1-1b,</w:t>
      </w:r>
      <w:r>
        <w:t xml:space="preserve"> </w:t>
      </w:r>
      <w:r w:rsidRPr="0099246A">
        <w:t xml:space="preserve">the PSFCH-like signal is </w:t>
      </w:r>
      <w:r w:rsidR="00385885">
        <w:t xml:space="preserve">the </w:t>
      </w:r>
      <w:r w:rsidRPr="0099246A">
        <w:t>repetition of PSFCH sequence in all the interlaced RBs in common interlace</w:t>
      </w:r>
      <w:r w:rsidR="00124935">
        <w:t xml:space="preserve"> and the cyclic shift in each</w:t>
      </w:r>
      <w:r w:rsidR="00086DD0">
        <w:t xml:space="preserve"> IRB is up to UE implementation</w:t>
      </w:r>
      <w:bookmarkEnd w:id="15"/>
    </w:p>
    <w:p w14:paraId="136A9E12" w14:textId="7C1DF550" w:rsidR="00086DD0" w:rsidRPr="00086DD0" w:rsidRDefault="00086DD0" w:rsidP="00086DD0">
      <w:pPr>
        <w:pStyle w:val="Caption"/>
      </w:pPr>
      <w:bookmarkStart w:id="16" w:name="_Ref146310618"/>
      <w:r>
        <w:t xml:space="preserve">Proposal </w:t>
      </w:r>
      <w:fldSimple w:instr=" SEQ Proposal \* ARABIC ">
        <w:r w:rsidR="007F0C62">
          <w:rPr>
            <w:noProof/>
          </w:rPr>
          <w:t>9</w:t>
        </w:r>
      </w:fldSimple>
      <w:r>
        <w:t>: For PSFCH Alt 2</w:t>
      </w:r>
      <w:r w:rsidR="006D17C7">
        <w:t xml:space="preserve">-3a, </w:t>
      </w:r>
      <w:r w:rsidR="00FB4F2F">
        <w:t>the PSFCH-like signal is the repetition of PSFCH sequence in (pre-)configured PSFCH resource</w:t>
      </w:r>
      <w:r w:rsidR="00BE21C5">
        <w:t xml:space="preserve"> (Alt 2)</w:t>
      </w:r>
      <w:r w:rsidR="00FA2BC0">
        <w:t xml:space="preserve"> or </w:t>
      </w:r>
      <w:r w:rsidR="002D24AF">
        <w:t>any unused PSFCH resource</w:t>
      </w:r>
      <w:r w:rsidR="00BE21C5">
        <w:t xml:space="preserve"> (Alt 3)</w:t>
      </w:r>
      <w:r w:rsidR="007014E6">
        <w:t xml:space="preserve"> which maps to unused subchannel</w:t>
      </w:r>
      <w:r w:rsidR="005F1D1F">
        <w:t>/slot by the COT initiator and the COT initiator’s L1 ID</w:t>
      </w:r>
      <w:bookmarkEnd w:id="16"/>
      <w:r w:rsidR="002D24AF">
        <w:t xml:space="preserve"> </w:t>
      </w:r>
    </w:p>
    <w:p w14:paraId="0A038C7D" w14:textId="77777777" w:rsidR="00E35913" w:rsidRDefault="00E35913" w:rsidP="0070168D">
      <w:pPr>
        <w:rPr>
          <w:lang w:val="en-GB"/>
        </w:rPr>
      </w:pPr>
    </w:p>
    <w:p w14:paraId="1C46B2B7" w14:textId="30659657" w:rsidR="00D128BA" w:rsidRDefault="00846D94" w:rsidP="00846D94">
      <w:pPr>
        <w:pStyle w:val="Caption"/>
        <w:rPr>
          <w:b w:val="0"/>
          <w:bCs w:val="0"/>
        </w:rPr>
      </w:pPr>
      <w:r>
        <w:rPr>
          <w:b w:val="0"/>
          <w:bCs w:val="0"/>
        </w:rPr>
        <w:t>For wideband PSCCH/PSSCH transmission across multiple RB-sets, if there is a PFSCH instance in the middle of the COT and PSFCH transmission is contained in only one of the RB-sets, the COT transmission is terminated in the other RB-sets in which PSFCH is not transmitted. In the example shown in</w:t>
      </w:r>
      <w:r>
        <w:rPr>
          <w:b w:val="0"/>
        </w:rPr>
        <w:t xml:space="preserve"> </w:t>
      </w:r>
      <w:r w:rsidRPr="00C54B73">
        <w:rPr>
          <w:b w:val="0"/>
        </w:rPr>
        <w:fldChar w:fldCharType="begin"/>
      </w:r>
      <w:r w:rsidRPr="00C54B73">
        <w:rPr>
          <w:b w:val="0"/>
        </w:rPr>
        <w:instrText xml:space="preserve"> REF _Ref134449655 \h  \* MERGEFORMAT </w:instrText>
      </w:r>
      <w:r w:rsidRPr="00C54B73">
        <w:rPr>
          <w:b w:val="0"/>
        </w:rPr>
      </w:r>
      <w:r w:rsidRPr="00C54B73">
        <w:rPr>
          <w:b w:val="0"/>
        </w:rPr>
        <w:fldChar w:fldCharType="separate"/>
      </w:r>
      <w:r w:rsidR="00802C4E" w:rsidRPr="00802C4E">
        <w:rPr>
          <w:b w:val="0"/>
        </w:rPr>
        <w:t xml:space="preserve">Figure </w:t>
      </w:r>
      <w:r w:rsidR="00802C4E" w:rsidRPr="00802C4E">
        <w:rPr>
          <w:b w:val="0"/>
          <w:noProof/>
        </w:rPr>
        <w:t>3</w:t>
      </w:r>
      <w:r w:rsidRPr="00C54B73">
        <w:rPr>
          <w:b w:val="0"/>
        </w:rPr>
        <w:fldChar w:fldCharType="end"/>
      </w:r>
      <w:r>
        <w:rPr>
          <w:b w:val="0"/>
          <w:bCs w:val="0"/>
        </w:rPr>
        <w:t xml:space="preserve">, </w:t>
      </w:r>
      <w:r w:rsidRPr="00285718">
        <w:rPr>
          <w:b w:val="0"/>
          <w:bCs w:val="0"/>
        </w:rPr>
        <w:t xml:space="preserve">the </w:t>
      </w:r>
      <w:r>
        <w:rPr>
          <w:b w:val="0"/>
          <w:bCs w:val="0"/>
        </w:rPr>
        <w:t>transmitter</w:t>
      </w:r>
      <w:r w:rsidRPr="00285718">
        <w:rPr>
          <w:b w:val="0"/>
          <w:bCs w:val="0"/>
        </w:rPr>
        <w:t xml:space="preserve"> starts a COT in two RB-sets. However, the PSFCH transmission in the duration of the COT only occupies RB-set#0. So, the </w:t>
      </w:r>
      <w:r>
        <w:rPr>
          <w:b w:val="0"/>
          <w:bCs w:val="0"/>
        </w:rPr>
        <w:t>transmitter</w:t>
      </w:r>
      <w:r w:rsidRPr="00285718">
        <w:rPr>
          <w:b w:val="0"/>
          <w:bCs w:val="0"/>
        </w:rPr>
        <w:t xml:space="preserve"> cannot </w:t>
      </w:r>
      <w:r>
        <w:rPr>
          <w:b w:val="0"/>
          <w:bCs w:val="0"/>
        </w:rPr>
        <w:t>resume</w:t>
      </w:r>
      <w:r w:rsidRPr="00285718">
        <w:rPr>
          <w:b w:val="0"/>
          <w:bCs w:val="0"/>
        </w:rPr>
        <w:t xml:space="preserve"> the </w:t>
      </w:r>
      <w:r>
        <w:rPr>
          <w:b w:val="0"/>
          <w:bCs w:val="0"/>
        </w:rPr>
        <w:t xml:space="preserve">wideband </w:t>
      </w:r>
      <w:r w:rsidRPr="00285718">
        <w:rPr>
          <w:b w:val="0"/>
          <w:bCs w:val="0"/>
        </w:rPr>
        <w:t>COT transmission in RB-set #1</w:t>
      </w:r>
      <w:r>
        <w:rPr>
          <w:b w:val="0"/>
          <w:bCs w:val="0"/>
        </w:rPr>
        <w:t xml:space="preserve"> after the PSFCH instance and an</w:t>
      </w:r>
      <w:r w:rsidRPr="00285718">
        <w:rPr>
          <w:b w:val="0"/>
          <w:bCs w:val="0"/>
        </w:rPr>
        <w:t xml:space="preserve"> additional type-1 LBT is required</w:t>
      </w:r>
      <w:r>
        <w:rPr>
          <w:b w:val="0"/>
          <w:bCs w:val="0"/>
        </w:rPr>
        <w:t xml:space="preserve"> for that RB-set. </w:t>
      </w:r>
    </w:p>
    <w:p w14:paraId="7CFB0C58" w14:textId="77777777" w:rsidR="00D128BA" w:rsidRPr="00D128BA" w:rsidRDefault="00D128BA" w:rsidP="00D128BA"/>
    <w:p w14:paraId="220539C3" w14:textId="77777777" w:rsidR="00D128BA" w:rsidRDefault="00D128BA" w:rsidP="00846D94">
      <w:pPr>
        <w:pStyle w:val="Caption"/>
        <w:rPr>
          <w:b w:val="0"/>
          <w:bCs w:val="0"/>
        </w:rPr>
      </w:pPr>
    </w:p>
    <w:p w14:paraId="65F1A818" w14:textId="77777777" w:rsidR="00846D94" w:rsidRPr="00576678" w:rsidRDefault="00846D94" w:rsidP="00846D94"/>
    <w:p w14:paraId="02CA9B15" w14:textId="77777777" w:rsidR="00846D94" w:rsidRPr="007B4896" w:rsidRDefault="00846D94" w:rsidP="00846D94">
      <w:pPr>
        <w:jc w:val="center"/>
      </w:pPr>
      <w:r>
        <w:rPr>
          <w:noProof/>
          <w:lang w:val="en-GB"/>
        </w:rPr>
        <w:drawing>
          <wp:inline distT="0" distB="0" distL="0" distR="0" wp14:anchorId="1A6B7557" wp14:editId="27814593">
            <wp:extent cx="3479034" cy="1711569"/>
            <wp:effectExtent l="0" t="0" r="0" b="0"/>
            <wp:docPr id="424" name="Picture 424" descr="A diagram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 name="Picture 424" descr="A diagram of a computer&#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90174" cy="1717049"/>
                    </a:xfrm>
                    <a:prstGeom prst="rect">
                      <a:avLst/>
                    </a:prstGeom>
                    <a:noFill/>
                  </pic:spPr>
                </pic:pic>
              </a:graphicData>
            </a:graphic>
          </wp:inline>
        </w:drawing>
      </w:r>
    </w:p>
    <w:p w14:paraId="31AC197F" w14:textId="77777777" w:rsidR="00846D94" w:rsidRDefault="00846D94" w:rsidP="00846D94"/>
    <w:p w14:paraId="325ADEB4" w14:textId="43495ED7" w:rsidR="00846D94" w:rsidRPr="00AB5215" w:rsidRDefault="00846D94" w:rsidP="00846D94">
      <w:pPr>
        <w:pStyle w:val="Caption"/>
      </w:pPr>
      <w:bookmarkStart w:id="17" w:name="_Ref134449655"/>
      <w:r>
        <w:t xml:space="preserve">Figure </w:t>
      </w:r>
      <w:fldSimple w:instr=" SEQ Figure \* ARABIC ">
        <w:r w:rsidR="00802C4E">
          <w:rPr>
            <w:noProof/>
          </w:rPr>
          <w:t>3</w:t>
        </w:r>
      </w:fldSimple>
      <w:bookmarkEnd w:id="17"/>
      <w:r>
        <w:t>:</w:t>
      </w:r>
      <w:r w:rsidRPr="007B4896">
        <w:t xml:space="preserve"> </w:t>
      </w:r>
      <w:r>
        <w:t>Wideband COT transmission from COT initiator cannot be resumed after PSFCH gap</w:t>
      </w:r>
    </w:p>
    <w:p w14:paraId="631E6765" w14:textId="77777777" w:rsidR="00846D94" w:rsidRPr="00D436B2" w:rsidRDefault="00846D94" w:rsidP="00846D94"/>
    <w:p w14:paraId="420905DF" w14:textId="02C84467" w:rsidR="00D128BA" w:rsidRDefault="00846D94" w:rsidP="00846D94">
      <w:r w:rsidRPr="0013067F">
        <w:t xml:space="preserve">Similar to the COT padding signal in the unused PSFCH symbols at the beginning of a COT as described </w:t>
      </w:r>
      <w:r w:rsidR="00D128BA">
        <w:t>above</w:t>
      </w:r>
      <w:r w:rsidRPr="0013067F">
        <w:t xml:space="preserve">, </w:t>
      </w:r>
      <w:r w:rsidR="00D128BA">
        <w:t>the COT initiator or the responding UE can repeat the PSFCH-like padding signal in all or a subset of the RB-sets within the COT</w:t>
      </w:r>
      <w:r w:rsidR="003304F3">
        <w:t xml:space="preserve"> depending on if the COT initiator want</w:t>
      </w:r>
      <w:r w:rsidR="00BD1723">
        <w:t>s</w:t>
      </w:r>
      <w:r w:rsidR="003304F3">
        <w:t xml:space="preserve"> to resume the wideband COT or not after the PSFCH occasion.</w:t>
      </w:r>
    </w:p>
    <w:p w14:paraId="2CFA14A0" w14:textId="77777777" w:rsidR="003304F3" w:rsidRDefault="003304F3" w:rsidP="00846D94">
      <w:pPr>
        <w:pStyle w:val="Caption"/>
      </w:pPr>
      <w:bookmarkStart w:id="18" w:name="_Ref127353257"/>
    </w:p>
    <w:p w14:paraId="1EA426A6" w14:textId="4FE60F0B" w:rsidR="00846D94" w:rsidRDefault="00846D94" w:rsidP="00846D94">
      <w:pPr>
        <w:pStyle w:val="Caption"/>
      </w:pPr>
      <w:bookmarkStart w:id="19" w:name="_Ref146310623"/>
      <w:r w:rsidRPr="0013067F">
        <w:t xml:space="preserve">Proposal </w:t>
      </w:r>
      <w:fldSimple w:instr=" SEQ Proposal \* ARABIC ">
        <w:r w:rsidR="005E179B">
          <w:rPr>
            <w:noProof/>
          </w:rPr>
          <w:t>10</w:t>
        </w:r>
      </w:fldSimple>
      <w:r w:rsidRPr="0013067F">
        <w:t>: A</w:t>
      </w:r>
      <w:r>
        <w:t xml:space="preserve"> PSFCH</w:t>
      </w:r>
      <w:r w:rsidR="00BD1723">
        <w:t>-like padding signal</w:t>
      </w:r>
      <w:r>
        <w:t xml:space="preserve"> transmission in the context of a wideband COT occupying more RB-sets than the associated PSSCH transmission, is allowed to </w:t>
      </w:r>
      <w:r w:rsidR="00BD1723">
        <w:t>repeat</w:t>
      </w:r>
      <w:r>
        <w:t xml:space="preserve"> PSFCH-like padding signal in the additional RB-set(s) to hold the wideband COT.</w:t>
      </w:r>
      <w:bookmarkEnd w:id="19"/>
      <w:r>
        <w:t xml:space="preserve"> </w:t>
      </w:r>
      <w:bookmarkEnd w:id="18"/>
    </w:p>
    <w:p w14:paraId="43CB2D57" w14:textId="77777777" w:rsidR="00846D94" w:rsidRPr="00846D94" w:rsidRDefault="00846D94" w:rsidP="0070168D"/>
    <w:p w14:paraId="3FF792C7" w14:textId="2C85BD9C" w:rsidR="00276D92" w:rsidRPr="00CF4F65" w:rsidRDefault="0054342A" w:rsidP="00276D92">
      <w:pPr>
        <w:pStyle w:val="Heading2"/>
      </w:pPr>
      <w:r>
        <w:t xml:space="preserve">DMRS pattern </w:t>
      </w:r>
    </w:p>
    <w:p w14:paraId="3D4EA7A3" w14:textId="45C42FB8" w:rsidR="00276D92" w:rsidRDefault="00276D92" w:rsidP="00276D92">
      <w:r>
        <w:t xml:space="preserve">In RAN1 #112, we made the following agreements regarding the half-slot structure which allows 2 candidate starting symbols for PSCCH/PSSCH in a slot. </w:t>
      </w:r>
    </w:p>
    <w:tbl>
      <w:tblPr>
        <w:tblStyle w:val="TableGrid"/>
        <w:tblW w:w="0" w:type="auto"/>
        <w:tblLook w:val="04A0" w:firstRow="1" w:lastRow="0" w:firstColumn="1" w:lastColumn="0" w:noHBand="0" w:noVBand="1"/>
      </w:tblPr>
      <w:tblGrid>
        <w:gridCol w:w="9962"/>
      </w:tblGrid>
      <w:tr w:rsidR="00276D92" w:rsidRPr="008C5F34" w14:paraId="0F49043C" w14:textId="77777777" w:rsidTr="005D78B1">
        <w:tc>
          <w:tcPr>
            <w:tcW w:w="9962" w:type="dxa"/>
            <w:tcBorders>
              <w:top w:val="single" w:sz="4" w:space="0" w:color="auto"/>
              <w:left w:val="single" w:sz="4" w:space="0" w:color="auto"/>
              <w:bottom w:val="single" w:sz="4" w:space="0" w:color="auto"/>
              <w:right w:val="single" w:sz="4" w:space="0" w:color="auto"/>
            </w:tcBorders>
            <w:hideMark/>
          </w:tcPr>
          <w:p w14:paraId="0D81E53F" w14:textId="77777777" w:rsidR="00276D92" w:rsidRDefault="00276D92" w:rsidP="005D78B1">
            <w:pPr>
              <w:rPr>
                <w:b/>
              </w:rPr>
            </w:pPr>
            <w:r w:rsidRPr="00C32E46">
              <w:rPr>
                <w:b/>
                <w:highlight w:val="green"/>
              </w:rPr>
              <w:t>Agreement</w:t>
            </w:r>
            <w:r>
              <w:rPr>
                <w:b/>
              </w:rPr>
              <w:t xml:space="preserve"> (#112)</w:t>
            </w:r>
          </w:p>
          <w:p w14:paraId="4B444ADF" w14:textId="77777777" w:rsidR="00276D92" w:rsidRPr="00604865" w:rsidRDefault="00276D92" w:rsidP="005D78B1">
            <w:r w:rsidRPr="00604865">
              <w:t>For slots with 2 candidate starting symbols for a PSCCH/PSSCH transmission:</w:t>
            </w:r>
          </w:p>
          <w:p w14:paraId="15F93491" w14:textId="77777777" w:rsidR="00276D92" w:rsidRPr="00604865" w:rsidRDefault="00276D92" w:rsidP="005D78B1">
            <w:pPr>
              <w:numPr>
                <w:ilvl w:val="0"/>
                <w:numId w:val="16"/>
              </w:numPr>
              <w:spacing w:line="240" w:lineRule="auto"/>
            </w:pPr>
            <w:r w:rsidRPr="00604865">
              <w:t>The location of 1</w:t>
            </w:r>
            <w:r w:rsidRPr="00604865">
              <w:rPr>
                <w:vertAlign w:val="superscript"/>
              </w:rPr>
              <w:t>st</w:t>
            </w:r>
            <w:r w:rsidRPr="00604865">
              <w:t xml:space="preserve"> starting symbol can be (pre)configured from {#0,#1,#2,#3,#4,#5,#6} per BWP</w:t>
            </w:r>
          </w:p>
          <w:p w14:paraId="14625334" w14:textId="77777777" w:rsidR="00276D92" w:rsidRPr="00604865" w:rsidRDefault="00276D92" w:rsidP="005D78B1">
            <w:pPr>
              <w:numPr>
                <w:ilvl w:val="1"/>
                <w:numId w:val="16"/>
              </w:numPr>
              <w:spacing w:line="240" w:lineRule="auto"/>
            </w:pPr>
            <w:r w:rsidRPr="00604865">
              <w:t>By default (if no (pre)configuration), the location of the 1</w:t>
            </w:r>
            <w:r w:rsidRPr="00604865">
              <w:rPr>
                <w:vertAlign w:val="superscript"/>
              </w:rPr>
              <w:t>st</w:t>
            </w:r>
            <w:r w:rsidRPr="00604865">
              <w:t xml:space="preserve"> starting symbol is symbol#0</w:t>
            </w:r>
          </w:p>
          <w:p w14:paraId="1B1EB208" w14:textId="77777777" w:rsidR="00276D92" w:rsidRPr="00604865" w:rsidRDefault="00276D92" w:rsidP="005D78B1">
            <w:pPr>
              <w:numPr>
                <w:ilvl w:val="0"/>
                <w:numId w:val="16"/>
              </w:numPr>
              <w:spacing w:line="240" w:lineRule="auto"/>
            </w:pPr>
            <w:r w:rsidRPr="00604865">
              <w:t>The location of 2</w:t>
            </w:r>
            <w:r w:rsidRPr="00604865">
              <w:rPr>
                <w:vertAlign w:val="superscript"/>
              </w:rPr>
              <w:t>nd</w:t>
            </w:r>
            <w:r w:rsidRPr="00604865">
              <w:t xml:space="preserve"> starting symbol is (pre-)configured from {#3,#4,#5,#6,#7} per BWP</w:t>
            </w:r>
          </w:p>
          <w:p w14:paraId="03A0A2F8" w14:textId="77777777" w:rsidR="00276D92" w:rsidRPr="00604865" w:rsidRDefault="00276D92" w:rsidP="005D78B1">
            <w:pPr>
              <w:numPr>
                <w:ilvl w:val="1"/>
                <w:numId w:val="16"/>
              </w:numPr>
              <w:spacing w:line="240" w:lineRule="auto"/>
            </w:pPr>
            <w:r w:rsidRPr="00604865">
              <w:t>It shall be configured such that within a slot, the number of symbols used for PSCCH/PSSCH transmission from 2</w:t>
            </w:r>
            <w:r w:rsidRPr="00604865">
              <w:rPr>
                <w:vertAlign w:val="superscript"/>
              </w:rPr>
              <w:t>nd</w:t>
            </w:r>
            <w:r w:rsidRPr="00604865">
              <w:t xml:space="preserve"> starting symbol is not smaller than 6</w:t>
            </w:r>
          </w:p>
          <w:p w14:paraId="4498B133" w14:textId="77777777" w:rsidR="00276D92" w:rsidRPr="00604865" w:rsidRDefault="00276D92" w:rsidP="005D78B1">
            <w:pPr>
              <w:numPr>
                <w:ilvl w:val="1"/>
                <w:numId w:val="16"/>
              </w:numPr>
              <w:spacing w:line="240" w:lineRule="auto"/>
            </w:pPr>
            <w:r w:rsidRPr="002A2F29">
              <w:rPr>
                <w:rFonts w:eastAsia="DengXian" w:hint="eastAsia"/>
              </w:rPr>
              <w:t>I</w:t>
            </w:r>
            <w:r w:rsidRPr="002A2F29">
              <w:rPr>
                <w:rFonts w:eastAsia="DengXian"/>
              </w:rPr>
              <w:t xml:space="preserve">t shall </w:t>
            </w:r>
            <w:r w:rsidRPr="00604865">
              <w:t>be configured such that within a slot, the 2</w:t>
            </w:r>
            <w:r w:rsidRPr="00604865">
              <w:rPr>
                <w:vertAlign w:val="superscript"/>
              </w:rPr>
              <w:t>nd</w:t>
            </w:r>
            <w:r w:rsidRPr="00604865">
              <w:t xml:space="preserve"> starting symbol is later than the 1</w:t>
            </w:r>
            <w:r w:rsidRPr="00604865">
              <w:rPr>
                <w:vertAlign w:val="superscript"/>
              </w:rPr>
              <w:t>st</w:t>
            </w:r>
            <w:r w:rsidRPr="00604865">
              <w:t xml:space="preserve"> starting symbol</w:t>
            </w:r>
          </w:p>
          <w:p w14:paraId="30D2D8B4" w14:textId="77777777" w:rsidR="00276D92" w:rsidRPr="00604865" w:rsidRDefault="00276D92" w:rsidP="005D78B1">
            <w:pPr>
              <w:numPr>
                <w:ilvl w:val="0"/>
                <w:numId w:val="16"/>
              </w:numPr>
              <w:spacing w:line="240" w:lineRule="auto"/>
            </w:pPr>
            <w:r w:rsidRPr="00604865">
              <w:t>PSCCH/PSSCH transmission starting from 1</w:t>
            </w:r>
            <w:r w:rsidRPr="00604865">
              <w:rPr>
                <w:vertAlign w:val="superscript"/>
              </w:rPr>
              <w:t>st</w:t>
            </w:r>
            <w:r w:rsidRPr="00604865">
              <w:t xml:space="preserve"> or 2</w:t>
            </w:r>
            <w:r w:rsidRPr="00604865">
              <w:rPr>
                <w:vertAlign w:val="superscript"/>
              </w:rPr>
              <w:t>nd</w:t>
            </w:r>
            <w:r w:rsidRPr="00604865">
              <w:t xml:space="preserve"> starting symbol shall have the same ending symbol within a slot</w:t>
            </w:r>
          </w:p>
          <w:p w14:paraId="73BF5C68" w14:textId="33D26D03" w:rsidR="00276D92" w:rsidRPr="000A07D4" w:rsidRDefault="00276D92" w:rsidP="00655C6F">
            <w:pPr>
              <w:numPr>
                <w:ilvl w:val="0"/>
                <w:numId w:val="16"/>
              </w:numPr>
              <w:spacing w:line="240" w:lineRule="auto"/>
              <w:rPr>
                <w:lang w:eastAsia="x-none"/>
              </w:rPr>
            </w:pPr>
            <w:r w:rsidRPr="00604865">
              <w:rPr>
                <w:rFonts w:hint="eastAsia"/>
              </w:rPr>
              <w:t>N</w:t>
            </w:r>
            <w:r w:rsidRPr="00604865">
              <w:t>ote: assume symbol index in a slot starts from #0</w:t>
            </w:r>
          </w:p>
        </w:tc>
      </w:tr>
    </w:tbl>
    <w:p w14:paraId="7F342E69" w14:textId="77777777" w:rsidR="00276D92" w:rsidRDefault="00276D92" w:rsidP="00276D92"/>
    <w:p w14:paraId="2260DEB5" w14:textId="62AD38D2" w:rsidR="00276D92" w:rsidRDefault="00276D92" w:rsidP="00B3338E">
      <w:pPr>
        <w:pStyle w:val="Caption"/>
        <w:rPr>
          <w:b w:val="0"/>
        </w:rPr>
      </w:pPr>
      <w:r w:rsidRPr="00E40F9C">
        <w:rPr>
          <w:b w:val="0"/>
          <w:bCs w:val="0"/>
        </w:rPr>
        <w:t xml:space="preserve">With the 2 preconfigured candidate starting symbols for PSCCH/PSSCH transmission as in the agreement, we can define a </w:t>
      </w:r>
      <w:r w:rsidRPr="00E40F9C">
        <w:rPr>
          <w:b w:val="0"/>
          <w:bCs w:val="0"/>
          <w:i/>
          <w:iCs/>
        </w:rPr>
        <w:t>half slot</w:t>
      </w:r>
      <w:r w:rsidRPr="00E40F9C">
        <w:rPr>
          <w:b w:val="0"/>
          <w:bCs w:val="0"/>
        </w:rPr>
        <w:t xml:space="preserve"> starting from the 2</w:t>
      </w:r>
      <w:r w:rsidRPr="00E40F9C">
        <w:rPr>
          <w:b w:val="0"/>
          <w:bCs w:val="0"/>
          <w:vertAlign w:val="superscript"/>
        </w:rPr>
        <w:t>nd</w:t>
      </w:r>
      <w:r w:rsidRPr="00E40F9C">
        <w:rPr>
          <w:b w:val="0"/>
          <w:bCs w:val="0"/>
        </w:rPr>
        <w:t xml:space="preserve"> candidate starting symbol (e.g. symbol #7) and a </w:t>
      </w:r>
      <w:r w:rsidRPr="00E40F9C">
        <w:rPr>
          <w:b w:val="0"/>
          <w:bCs w:val="0"/>
          <w:i/>
          <w:iCs/>
        </w:rPr>
        <w:t>full slot</w:t>
      </w:r>
      <w:r w:rsidRPr="00E40F9C">
        <w:rPr>
          <w:b w:val="0"/>
          <w:bCs w:val="0"/>
        </w:rPr>
        <w:t xml:space="preserve"> starting from the 1</w:t>
      </w:r>
      <w:r w:rsidRPr="00E40F9C">
        <w:rPr>
          <w:b w:val="0"/>
          <w:bCs w:val="0"/>
          <w:vertAlign w:val="superscript"/>
        </w:rPr>
        <w:t>st</w:t>
      </w:r>
      <w:r w:rsidRPr="00E40F9C">
        <w:rPr>
          <w:b w:val="0"/>
          <w:bCs w:val="0"/>
        </w:rPr>
        <w:t xml:space="preserve"> candidate starting symbol (e.g. symbol #0) as shown in </w:t>
      </w:r>
      <w:r w:rsidRPr="00E40F9C">
        <w:rPr>
          <w:b w:val="0"/>
          <w:bCs w:val="0"/>
        </w:rPr>
        <w:fldChar w:fldCharType="begin"/>
      </w:r>
      <w:r w:rsidRPr="00E40F9C">
        <w:rPr>
          <w:b w:val="0"/>
          <w:bCs w:val="0"/>
        </w:rPr>
        <w:instrText xml:space="preserve"> REF _Ref110505777 \h  \* MERGEFORMAT </w:instrText>
      </w:r>
      <w:r w:rsidRPr="00E40F9C">
        <w:rPr>
          <w:b w:val="0"/>
          <w:bCs w:val="0"/>
        </w:rPr>
      </w:r>
      <w:r w:rsidRPr="00E40F9C">
        <w:rPr>
          <w:b w:val="0"/>
          <w:bCs w:val="0"/>
        </w:rPr>
        <w:fldChar w:fldCharType="separate"/>
      </w:r>
      <w:r w:rsidR="00802C4E" w:rsidRPr="00802C4E">
        <w:rPr>
          <w:b w:val="0"/>
          <w:bCs w:val="0"/>
        </w:rPr>
        <w:t xml:space="preserve">Figure </w:t>
      </w:r>
      <w:r w:rsidR="00802C4E" w:rsidRPr="00802C4E">
        <w:rPr>
          <w:b w:val="0"/>
          <w:bCs w:val="0"/>
          <w:noProof/>
        </w:rPr>
        <w:t>4</w:t>
      </w:r>
      <w:r w:rsidRPr="00E40F9C">
        <w:rPr>
          <w:b w:val="0"/>
          <w:bCs w:val="0"/>
        </w:rPr>
        <w:fldChar w:fldCharType="end"/>
      </w:r>
      <w:r w:rsidRPr="00E40F9C">
        <w:rPr>
          <w:b w:val="0"/>
          <w:bCs w:val="0"/>
        </w:rPr>
        <w:t>.</w:t>
      </w:r>
      <w:r w:rsidR="00994922">
        <w:rPr>
          <w:b w:val="0"/>
          <w:bCs w:val="0"/>
        </w:rPr>
        <w:t xml:space="preserve"> </w:t>
      </w:r>
      <w:r w:rsidR="0031466C">
        <w:rPr>
          <w:b w:val="0"/>
          <w:bCs w:val="0"/>
        </w:rPr>
        <w:t xml:space="preserve">Based on current agreements, it </w:t>
      </w:r>
      <w:r w:rsidR="0041472C">
        <w:rPr>
          <w:b w:val="0"/>
          <w:bCs w:val="0"/>
        </w:rPr>
        <w:t>is no</w:t>
      </w:r>
      <w:r w:rsidR="00846D94">
        <w:rPr>
          <w:b w:val="0"/>
          <w:bCs w:val="0"/>
        </w:rPr>
        <w:t>t</w:t>
      </w:r>
      <w:r w:rsidR="0041472C">
        <w:rPr>
          <w:b w:val="0"/>
          <w:bCs w:val="0"/>
        </w:rPr>
        <w:t xml:space="preserve"> clear </w:t>
      </w:r>
      <w:r w:rsidR="00C56E72">
        <w:rPr>
          <w:b w:val="0"/>
          <w:bCs w:val="0"/>
        </w:rPr>
        <w:t>which DMRS pattern to use</w:t>
      </w:r>
      <w:r w:rsidR="000B105C">
        <w:rPr>
          <w:b w:val="0"/>
          <w:bCs w:val="0"/>
        </w:rPr>
        <w:t xml:space="preserve"> for PSSCH</w:t>
      </w:r>
      <w:r w:rsidR="00C56E72">
        <w:rPr>
          <w:b w:val="0"/>
          <w:bCs w:val="0"/>
        </w:rPr>
        <w:t xml:space="preserve"> when </w:t>
      </w:r>
      <w:r w:rsidR="000B105C">
        <w:rPr>
          <w:b w:val="0"/>
          <w:bCs w:val="0"/>
        </w:rPr>
        <w:t>the PSCCH/PSSCH starts from the 2</w:t>
      </w:r>
      <w:r w:rsidR="000B105C" w:rsidRPr="000B105C">
        <w:rPr>
          <w:b w:val="0"/>
          <w:bCs w:val="0"/>
          <w:vertAlign w:val="superscript"/>
        </w:rPr>
        <w:t>nd</w:t>
      </w:r>
      <w:r w:rsidR="000B105C">
        <w:rPr>
          <w:b w:val="0"/>
          <w:bCs w:val="0"/>
        </w:rPr>
        <w:t xml:space="preserve"> candidate starting symbol</w:t>
      </w:r>
      <w:r w:rsidR="00553C89">
        <w:rPr>
          <w:b w:val="0"/>
          <w:bCs w:val="0"/>
        </w:rPr>
        <w:t>. For simplicity, o</w:t>
      </w:r>
      <w:r w:rsidRPr="00244F86">
        <w:rPr>
          <w:b w:val="0"/>
          <w:bCs w:val="0"/>
        </w:rPr>
        <w:t>ne can completely reuse the legacy DMRS pattern based on the number of PSSCH and PSCCH symbols</w:t>
      </w:r>
      <w:r w:rsidR="00C20526">
        <w:rPr>
          <w:b w:val="0"/>
          <w:bCs w:val="0"/>
        </w:rPr>
        <w:t xml:space="preserve"> for the actual PSCCH/PSSCH transmission</w:t>
      </w:r>
      <w:r w:rsidR="00846D94">
        <w:rPr>
          <w:b w:val="0"/>
          <w:bCs w:val="0"/>
        </w:rPr>
        <w:t xml:space="preserve"> as in legacy.</w:t>
      </w:r>
      <w:r>
        <w:rPr>
          <w:b w:val="0"/>
        </w:rPr>
        <w:t xml:space="preserve"> </w:t>
      </w:r>
    </w:p>
    <w:p w14:paraId="794C8A03" w14:textId="4F3869D6" w:rsidR="00276D92" w:rsidRPr="00177DC8" w:rsidRDefault="00276D92" w:rsidP="00276D92">
      <w:pPr>
        <w:pStyle w:val="Caption"/>
      </w:pPr>
      <w:bookmarkStart w:id="20" w:name="_Ref142394773"/>
      <w:bookmarkStart w:id="21" w:name="_Ref110852122"/>
      <w:bookmarkStart w:id="22" w:name="p10"/>
      <w:r w:rsidRPr="00244F86">
        <w:t xml:space="preserve">Proposal </w:t>
      </w:r>
      <w:fldSimple w:instr=" SEQ Proposal \* ARABIC ">
        <w:r w:rsidR="005E179B">
          <w:rPr>
            <w:noProof/>
          </w:rPr>
          <w:t>11</w:t>
        </w:r>
      </w:fldSimple>
      <w:r w:rsidRPr="00244F86">
        <w:t>: For the PSSCH in the half/full slot starting from the 2</w:t>
      </w:r>
      <w:r w:rsidRPr="00244F86">
        <w:rPr>
          <w:vertAlign w:val="superscript"/>
        </w:rPr>
        <w:t>nd</w:t>
      </w:r>
      <w:r w:rsidRPr="00244F86">
        <w:t>/1</w:t>
      </w:r>
      <w:r w:rsidRPr="00244F86">
        <w:rPr>
          <w:vertAlign w:val="superscript"/>
        </w:rPr>
        <w:t>st</w:t>
      </w:r>
      <w:r w:rsidRPr="00244F86">
        <w:t xml:space="preserve"> starting symbol, reuse the legacy DMRS pattern which is based on the number of PSCCH/PSSCH</w:t>
      </w:r>
      <w:r>
        <w:t xml:space="preserve"> symbols</w:t>
      </w:r>
      <w:bookmarkEnd w:id="20"/>
      <w:r>
        <w:t xml:space="preserve"> </w:t>
      </w:r>
    </w:p>
    <w:p w14:paraId="05CE9EEB" w14:textId="77777777" w:rsidR="00276D92" w:rsidRDefault="00276D92" w:rsidP="00276D92">
      <w:pPr>
        <w:pStyle w:val="Caption"/>
        <w:jc w:val="left"/>
      </w:pPr>
      <w:bookmarkStart w:id="23" w:name="_Ref100568823"/>
      <w:bookmarkEnd w:id="21"/>
      <w:bookmarkEnd w:id="22"/>
    </w:p>
    <w:p w14:paraId="62B34B4D" w14:textId="77777777" w:rsidR="00276D92" w:rsidRDefault="00276D92" w:rsidP="00276D92">
      <w:pPr>
        <w:pStyle w:val="Caption"/>
      </w:pPr>
      <w:r>
        <w:object w:dxaOrig="4831" w:dyaOrig="1650" w14:anchorId="456593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in" o:ole="">
            <v:imagedata r:id="rId16" o:title=""/>
          </v:shape>
          <o:OLEObject Type="Embed" ProgID="Visio.Drawing.15" ShapeID="_x0000_i1025" DrawAspect="Content" ObjectID="_1760510991" r:id="rId17"/>
        </w:object>
      </w:r>
      <w:r>
        <w:t xml:space="preserve">           </w:t>
      </w:r>
      <w:r>
        <w:object w:dxaOrig="4846" w:dyaOrig="1531" w14:anchorId="64DDCBF3">
          <v:shape id="_x0000_i1026" type="#_x0000_t75" style="width:3in;height:65.25pt" o:ole="">
            <v:imagedata r:id="rId18" o:title=""/>
          </v:shape>
          <o:OLEObject Type="Embed" ProgID="Visio.Drawing.15" ShapeID="_x0000_i1026" DrawAspect="Content" ObjectID="_1760510992" r:id="rId19"/>
        </w:object>
      </w:r>
    </w:p>
    <w:p w14:paraId="135CB014" w14:textId="77777777" w:rsidR="00276D92" w:rsidRDefault="00276D92" w:rsidP="00276D92">
      <w:pPr>
        <w:pStyle w:val="Caption"/>
        <w:jc w:val="center"/>
      </w:pPr>
    </w:p>
    <w:p w14:paraId="0BABD2D3" w14:textId="77812AF1" w:rsidR="00276D92" w:rsidRDefault="00276D92" w:rsidP="00B3338E">
      <w:pPr>
        <w:pStyle w:val="Caption"/>
        <w:jc w:val="center"/>
      </w:pPr>
      <w:bookmarkStart w:id="24" w:name="_Ref110505777"/>
      <w:r>
        <w:t xml:space="preserve">Figure </w:t>
      </w:r>
      <w:fldSimple w:instr=" SEQ Figure \* ARABIC ">
        <w:r w:rsidR="00802C4E">
          <w:rPr>
            <w:noProof/>
          </w:rPr>
          <w:t>4</w:t>
        </w:r>
      </w:fldSimple>
      <w:bookmarkEnd w:id="23"/>
      <w:bookmarkEnd w:id="24"/>
      <w:r>
        <w:t>: a) half-slot structure, b) full-slot structure</w:t>
      </w:r>
    </w:p>
    <w:p w14:paraId="23C7B743" w14:textId="77777777" w:rsidR="0027453A" w:rsidRDefault="0027453A" w:rsidP="00276D92">
      <w:pPr>
        <w:pStyle w:val="Caption"/>
        <w:rPr>
          <w:b w:val="0"/>
        </w:rPr>
      </w:pPr>
    </w:p>
    <w:p w14:paraId="04F05B0E" w14:textId="7D55BB67" w:rsidR="00780F31" w:rsidRPr="00084E7B" w:rsidRDefault="00276D92" w:rsidP="00084E7B">
      <w:pPr>
        <w:pStyle w:val="Caption"/>
        <w:rPr>
          <w:b w:val="0"/>
        </w:rPr>
      </w:pPr>
      <w:r w:rsidRPr="00462706">
        <w:rPr>
          <w:b w:val="0"/>
        </w:rPr>
        <w:t xml:space="preserve"> </w:t>
      </w:r>
      <w:r>
        <w:t xml:space="preserve">                       </w:t>
      </w:r>
    </w:p>
    <w:p w14:paraId="1AD7E709" w14:textId="1DE8080B" w:rsidR="0083169C" w:rsidRDefault="0083169C">
      <w:pPr>
        <w:pStyle w:val="Heading2"/>
      </w:pPr>
      <w:r>
        <w:t>PAPR Reduction for S-SSB Repetition</w:t>
      </w:r>
    </w:p>
    <w:tbl>
      <w:tblPr>
        <w:tblStyle w:val="TableGrid"/>
        <w:tblW w:w="0" w:type="auto"/>
        <w:tblLook w:val="04A0" w:firstRow="1" w:lastRow="0" w:firstColumn="1" w:lastColumn="0" w:noHBand="0" w:noVBand="1"/>
      </w:tblPr>
      <w:tblGrid>
        <w:gridCol w:w="9962"/>
      </w:tblGrid>
      <w:tr w:rsidR="0083169C" w14:paraId="5FCC1D6C" w14:textId="77777777" w:rsidTr="0083169C">
        <w:tc>
          <w:tcPr>
            <w:tcW w:w="9962" w:type="dxa"/>
          </w:tcPr>
          <w:p w14:paraId="743B46AC" w14:textId="77777777" w:rsidR="00AC09E2" w:rsidRPr="00B010E9" w:rsidRDefault="00AC09E2" w:rsidP="00AC09E2">
            <w:pPr>
              <w:rPr>
                <w:b/>
                <w:lang w:eastAsia="zh-CN"/>
              </w:rPr>
            </w:pPr>
            <w:r w:rsidRPr="00B010E9">
              <w:rPr>
                <w:b/>
                <w:highlight w:val="green"/>
                <w:lang w:eastAsia="zh-CN"/>
              </w:rPr>
              <w:t>Agreement</w:t>
            </w:r>
            <w:r w:rsidRPr="00E25018">
              <w:rPr>
                <w:b/>
                <w:lang w:eastAsia="zh-CN"/>
              </w:rPr>
              <w:t xml:space="preserve"> (113)</w:t>
            </w:r>
          </w:p>
          <w:p w14:paraId="21133151" w14:textId="77777777" w:rsidR="00AC09E2" w:rsidRPr="00B010E9" w:rsidRDefault="00AC09E2" w:rsidP="00AC09E2">
            <w:pPr>
              <w:tabs>
                <w:tab w:val="left" w:pos="0"/>
              </w:tabs>
              <w:overflowPunct/>
              <w:autoSpaceDE/>
              <w:autoSpaceDN/>
              <w:adjustRightInd/>
              <w:spacing w:after="0"/>
              <w:jc w:val="left"/>
              <w:textAlignment w:val="auto"/>
              <w:rPr>
                <w:rFonts w:eastAsia="Microsoft YaHei"/>
                <w:lang w:val="en-GB" w:eastAsia="zh-CN"/>
              </w:rPr>
            </w:pPr>
            <w:r w:rsidRPr="00B010E9">
              <w:rPr>
                <w:rFonts w:eastAsia="Microsoft YaHei"/>
                <w:lang w:val="en-GB" w:eastAsia="zh-CN"/>
              </w:rPr>
              <w:t>Regarding “</w:t>
            </w:r>
            <w:r w:rsidRPr="00B010E9">
              <w:rPr>
                <w:rFonts w:eastAsia="Microsoft YaHei"/>
                <w:i/>
                <w:lang w:val="en-GB" w:eastAsia="zh-CN"/>
              </w:rPr>
              <w:t>Option 3-1(revised): Transmit legacy S-PSS/S-SSS/PSBCH N times by repetition in frequency domain, and there is a gap between the repetition(s) to meet OCB requirement</w:t>
            </w:r>
            <w:r w:rsidRPr="00B010E9">
              <w:rPr>
                <w:rFonts w:eastAsia="Microsoft YaHei"/>
                <w:lang w:val="en-GB" w:eastAsia="zh-CN"/>
              </w:rPr>
              <w:t>”:</w:t>
            </w:r>
          </w:p>
          <w:p w14:paraId="7857BB93" w14:textId="77777777" w:rsidR="00AC09E2" w:rsidRPr="00B010E9" w:rsidRDefault="00AC09E2" w:rsidP="00AC09E2">
            <w:pPr>
              <w:numPr>
                <w:ilvl w:val="0"/>
                <w:numId w:val="18"/>
              </w:numPr>
              <w:overflowPunct/>
              <w:autoSpaceDE/>
              <w:autoSpaceDN/>
              <w:adjustRightInd/>
              <w:spacing w:before="0" w:after="0" w:line="240" w:lineRule="auto"/>
              <w:jc w:val="left"/>
              <w:textAlignment w:val="auto"/>
              <w:rPr>
                <w:rFonts w:eastAsia="Microsoft YaHei"/>
                <w:lang w:val="en-GB" w:eastAsia="zh-CN"/>
              </w:rPr>
            </w:pPr>
            <w:r w:rsidRPr="00B010E9">
              <w:rPr>
                <w:rFonts w:eastAsia="Microsoft YaHei"/>
                <w:lang w:val="en-GB" w:eastAsia="zh-CN"/>
              </w:rPr>
              <w:t>Support:</w:t>
            </w:r>
          </w:p>
          <w:p w14:paraId="58C3FDB9" w14:textId="77777777" w:rsidR="00AC09E2" w:rsidRPr="00B010E9" w:rsidRDefault="00AC09E2" w:rsidP="00AC09E2">
            <w:pPr>
              <w:numPr>
                <w:ilvl w:val="1"/>
                <w:numId w:val="18"/>
              </w:numPr>
              <w:overflowPunct/>
              <w:autoSpaceDE/>
              <w:autoSpaceDN/>
              <w:adjustRightInd/>
              <w:spacing w:before="0" w:after="0" w:line="240" w:lineRule="auto"/>
              <w:jc w:val="left"/>
              <w:textAlignment w:val="auto"/>
              <w:rPr>
                <w:rFonts w:eastAsia="Microsoft YaHei"/>
                <w:lang w:val="en-GB" w:eastAsia="zh-CN"/>
              </w:rPr>
            </w:pPr>
            <w:r w:rsidRPr="00B010E9">
              <w:rPr>
                <w:rFonts w:eastAsia="Microsoft YaHei"/>
                <w:lang w:val="en-GB" w:eastAsia="zh-CN"/>
              </w:rPr>
              <w:t>Alt 3: the value of gap is (pre-)configured, and the value of N is (pre-)configured</w:t>
            </w:r>
          </w:p>
          <w:p w14:paraId="71E97DD7" w14:textId="77777777" w:rsidR="00AC09E2" w:rsidRPr="00B010E9" w:rsidRDefault="00AC09E2" w:rsidP="00AC09E2">
            <w:pPr>
              <w:numPr>
                <w:ilvl w:val="2"/>
                <w:numId w:val="18"/>
              </w:numPr>
              <w:overflowPunct/>
              <w:autoSpaceDE/>
              <w:autoSpaceDN/>
              <w:adjustRightInd/>
              <w:spacing w:before="0" w:after="0" w:line="240" w:lineRule="auto"/>
              <w:jc w:val="left"/>
              <w:textAlignment w:val="auto"/>
              <w:rPr>
                <w:rFonts w:eastAsia="Microsoft YaHei"/>
                <w:lang w:val="en-GB" w:eastAsia="zh-CN"/>
              </w:rPr>
            </w:pPr>
            <w:r w:rsidRPr="00B010E9">
              <w:rPr>
                <w:rFonts w:eastAsia="Microsoft YaHei"/>
                <w:lang w:val="en-GB" w:eastAsia="zh-CN"/>
              </w:rPr>
              <w:t>FFS: value range for gap and N</w:t>
            </w:r>
          </w:p>
          <w:p w14:paraId="258DA6EE" w14:textId="77777777" w:rsidR="00AC09E2" w:rsidRPr="00B010E9" w:rsidRDefault="00AC09E2" w:rsidP="00AC09E2">
            <w:pPr>
              <w:numPr>
                <w:ilvl w:val="2"/>
                <w:numId w:val="18"/>
              </w:numPr>
              <w:overflowPunct/>
              <w:autoSpaceDE/>
              <w:autoSpaceDN/>
              <w:adjustRightInd/>
              <w:spacing w:before="0" w:after="0" w:line="240" w:lineRule="auto"/>
              <w:jc w:val="left"/>
              <w:textAlignment w:val="auto"/>
              <w:rPr>
                <w:rFonts w:eastAsia="Microsoft YaHei"/>
                <w:lang w:val="en-GB" w:eastAsia="zh-CN"/>
              </w:rPr>
            </w:pPr>
            <w:r w:rsidRPr="00B010E9">
              <w:rPr>
                <w:rFonts w:eastAsia="Microsoft YaHei"/>
                <w:lang w:val="en-GB" w:eastAsia="zh-CN"/>
              </w:rPr>
              <w:t>FFS: whether N for different RB sets can be different</w:t>
            </w:r>
          </w:p>
          <w:p w14:paraId="4649BBD2" w14:textId="77777777" w:rsidR="00AC09E2" w:rsidRPr="00B010E9" w:rsidRDefault="00AC09E2" w:rsidP="00AC09E2">
            <w:pPr>
              <w:numPr>
                <w:ilvl w:val="2"/>
                <w:numId w:val="18"/>
              </w:numPr>
              <w:overflowPunct/>
              <w:autoSpaceDE/>
              <w:autoSpaceDN/>
              <w:adjustRightInd/>
              <w:spacing w:before="0" w:after="0" w:line="240" w:lineRule="auto"/>
              <w:jc w:val="left"/>
              <w:textAlignment w:val="auto"/>
              <w:rPr>
                <w:rFonts w:eastAsia="Microsoft YaHei"/>
                <w:lang w:val="en-GB" w:eastAsia="zh-CN"/>
              </w:rPr>
            </w:pPr>
            <w:r w:rsidRPr="00B010E9">
              <w:rPr>
                <w:rFonts w:eastAsia="Microsoft YaHei"/>
                <w:lang w:val="en-GB" w:eastAsia="zh-CN"/>
              </w:rPr>
              <w:t xml:space="preserve">FFS: whether to apply any restriction on </w:t>
            </w:r>
            <w:r w:rsidRPr="00B010E9">
              <w:rPr>
                <w:rFonts w:eastAsia="Microsoft YaHei"/>
                <w:i/>
                <w:lang w:val="en-GB" w:eastAsia="zh-CN"/>
              </w:rPr>
              <w:t>sl-AbsoluteFrequencySSB-r16</w:t>
            </w:r>
            <w:r w:rsidRPr="00B010E9">
              <w:rPr>
                <w:rFonts w:eastAsia="Microsoft YaHei"/>
                <w:lang w:val="en-GB" w:eastAsia="zh-CN"/>
              </w:rPr>
              <w:t xml:space="preserve"> for 60 kHz</w:t>
            </w:r>
          </w:p>
          <w:p w14:paraId="15B74C72" w14:textId="77777777" w:rsidR="00AC09E2" w:rsidRPr="00B010E9" w:rsidRDefault="00AC09E2" w:rsidP="00AC09E2">
            <w:pPr>
              <w:numPr>
                <w:ilvl w:val="0"/>
                <w:numId w:val="18"/>
              </w:numPr>
              <w:overflowPunct/>
              <w:autoSpaceDE/>
              <w:autoSpaceDN/>
              <w:adjustRightInd/>
              <w:spacing w:before="0" w:after="0" w:line="240" w:lineRule="auto"/>
              <w:jc w:val="left"/>
              <w:textAlignment w:val="auto"/>
              <w:rPr>
                <w:rFonts w:eastAsia="Microsoft YaHei"/>
                <w:lang w:val="en-GB" w:eastAsia="zh-CN"/>
              </w:rPr>
            </w:pPr>
            <w:r w:rsidRPr="00B010E9">
              <w:rPr>
                <w:rFonts w:eastAsia="Microsoft YaHei"/>
                <w:lang w:val="en-GB" w:eastAsia="zh-CN"/>
              </w:rPr>
              <w:t>FFS: whether/how to support reducing PAPR of S-SSB transmission, at least considering the following options</w:t>
            </w:r>
          </w:p>
          <w:p w14:paraId="33FC6D22" w14:textId="77777777" w:rsidR="00AC09E2" w:rsidRPr="00B010E9" w:rsidRDefault="00AC09E2" w:rsidP="00AC09E2">
            <w:pPr>
              <w:numPr>
                <w:ilvl w:val="1"/>
                <w:numId w:val="18"/>
              </w:numPr>
              <w:overflowPunct/>
              <w:autoSpaceDE/>
              <w:autoSpaceDN/>
              <w:adjustRightInd/>
              <w:spacing w:before="0" w:after="0" w:line="240" w:lineRule="auto"/>
              <w:jc w:val="left"/>
              <w:textAlignment w:val="auto"/>
              <w:rPr>
                <w:rFonts w:eastAsia="Microsoft YaHei"/>
                <w:lang w:val="en-GB" w:eastAsia="zh-CN"/>
              </w:rPr>
            </w:pPr>
            <w:r w:rsidRPr="00B010E9">
              <w:rPr>
                <w:rFonts w:eastAsia="Microsoft YaHei"/>
                <w:lang w:val="en-GB" w:eastAsia="zh-CN"/>
              </w:rPr>
              <w:t xml:space="preserve">Option 1: use different </w:t>
            </w:r>
            <m:oMath>
              <m:sSubSup>
                <m:sSubSupPr>
                  <m:ctrlPr>
                    <w:rPr>
                      <w:rFonts w:ascii="Cambria Math"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ID</m:t>
                  </m:r>
                </m:sub>
                <m:sup>
                  <m:r>
                    <m:rPr>
                      <m:nor/>
                    </m:rPr>
                    <w:rPr>
                      <w:rFonts w:eastAsiaTheme="minorEastAsia"/>
                      <w:lang w:eastAsia="zh-CN"/>
                    </w:rPr>
                    <m:t>SL</m:t>
                  </m:r>
                </m:sup>
              </m:sSubSup>
            </m:oMath>
            <w:r w:rsidRPr="00B010E9">
              <w:rPr>
                <w:rFonts w:eastAsia="Microsoft YaHei"/>
                <w:lang w:val="en-GB" w:eastAsia="zh-CN"/>
              </w:rPr>
              <w:t xml:space="preserve"> across the different S-SSB repetitions to determine the initial scrambling seed of PSBCH, and the sequence shift for S-SSS and S-PSS</w:t>
            </w:r>
          </w:p>
          <w:p w14:paraId="75F38245" w14:textId="77777777" w:rsidR="00AC09E2" w:rsidRPr="00B010E9" w:rsidRDefault="00AC09E2" w:rsidP="00AC09E2">
            <w:pPr>
              <w:numPr>
                <w:ilvl w:val="1"/>
                <w:numId w:val="18"/>
              </w:numPr>
              <w:overflowPunct/>
              <w:autoSpaceDE/>
              <w:autoSpaceDN/>
              <w:adjustRightInd/>
              <w:spacing w:before="0" w:after="0" w:line="240" w:lineRule="auto"/>
              <w:jc w:val="left"/>
              <w:textAlignment w:val="auto"/>
              <w:rPr>
                <w:rFonts w:eastAsia="Microsoft YaHei"/>
                <w:lang w:val="en-GB" w:eastAsia="zh-CN"/>
              </w:rPr>
            </w:pPr>
            <w:r w:rsidRPr="00B010E9">
              <w:rPr>
                <w:rFonts w:eastAsia="Microsoft YaHei"/>
                <w:lang w:val="en-GB" w:eastAsia="zh-CN"/>
              </w:rPr>
              <w:t>Option 2: phase adjustment among repetitions</w:t>
            </w:r>
          </w:p>
          <w:p w14:paraId="19D997DD" w14:textId="77777777" w:rsidR="00AC09E2" w:rsidRPr="00B010E9" w:rsidRDefault="00AC09E2" w:rsidP="00AC09E2">
            <w:pPr>
              <w:numPr>
                <w:ilvl w:val="1"/>
                <w:numId w:val="18"/>
              </w:numPr>
              <w:overflowPunct/>
              <w:autoSpaceDE/>
              <w:autoSpaceDN/>
              <w:adjustRightInd/>
              <w:spacing w:before="0" w:after="0" w:line="240" w:lineRule="auto"/>
              <w:jc w:val="left"/>
              <w:textAlignment w:val="auto"/>
              <w:rPr>
                <w:rFonts w:eastAsia="Microsoft YaHei"/>
                <w:lang w:val="en-GB" w:eastAsia="zh-CN"/>
              </w:rPr>
            </w:pPr>
            <w:r w:rsidRPr="00B010E9">
              <w:rPr>
                <w:rFonts w:eastAsia="Microsoft YaHei"/>
                <w:lang w:val="en-GB" w:eastAsia="zh-CN"/>
              </w:rPr>
              <w:t>Option 3: no specification impact to reduce PAPR</w:t>
            </w:r>
          </w:p>
          <w:p w14:paraId="4BA3CA6F" w14:textId="77777777" w:rsidR="00AC09E2" w:rsidRPr="00B010E9" w:rsidRDefault="00AC09E2" w:rsidP="00AC09E2">
            <w:pPr>
              <w:numPr>
                <w:ilvl w:val="1"/>
                <w:numId w:val="18"/>
              </w:numPr>
              <w:overflowPunct/>
              <w:autoSpaceDE/>
              <w:autoSpaceDN/>
              <w:adjustRightInd/>
              <w:spacing w:before="0" w:after="0" w:line="240" w:lineRule="auto"/>
              <w:jc w:val="left"/>
              <w:textAlignment w:val="auto"/>
              <w:rPr>
                <w:rFonts w:eastAsia="Microsoft YaHei"/>
                <w:lang w:val="en-GB" w:eastAsia="zh-CN"/>
              </w:rPr>
            </w:pPr>
            <w:r w:rsidRPr="00B010E9">
              <w:rPr>
                <w:rFonts w:eastAsia="Microsoft YaHei"/>
                <w:lang w:val="en-GB" w:eastAsia="zh-CN"/>
              </w:rPr>
              <w:t>Option 4: use S-SSB repetition index to scramble different S-SSB repetition(s)</w:t>
            </w:r>
          </w:p>
          <w:p w14:paraId="663147B1" w14:textId="77777777" w:rsidR="0083169C" w:rsidRDefault="0083169C" w:rsidP="0083169C">
            <w:pPr>
              <w:spacing w:after="0" w:line="276" w:lineRule="auto"/>
              <w:jc w:val="left"/>
              <w:rPr>
                <w:rFonts w:ascii="Times" w:eastAsia="Batang" w:hAnsi="Times"/>
                <w:b/>
                <w:highlight w:val="yellow"/>
                <w:lang w:val="en-GB" w:eastAsia="zh-CN"/>
              </w:rPr>
            </w:pPr>
          </w:p>
          <w:p w14:paraId="6AE67147" w14:textId="5CA2599F" w:rsidR="0083169C" w:rsidRDefault="00AF3335" w:rsidP="0083169C">
            <w:pPr>
              <w:spacing w:after="0" w:line="276" w:lineRule="auto"/>
              <w:jc w:val="left"/>
              <w:rPr>
                <w:rFonts w:ascii="Times" w:eastAsia="Batang" w:hAnsi="Times"/>
                <w:b/>
                <w:highlight w:val="yellow"/>
                <w:lang w:val="en-GB" w:eastAsia="zh-CN"/>
              </w:rPr>
            </w:pPr>
            <w:r>
              <w:rPr>
                <w:rFonts w:ascii="Times" w:eastAsia="Batang" w:hAnsi="Times"/>
                <w:b/>
                <w:highlight w:val="yellow"/>
                <w:lang w:val="en-GB" w:eastAsia="zh-CN"/>
              </w:rPr>
              <w:t>RAN1#114 FL Proposal</w:t>
            </w:r>
          </w:p>
          <w:p w14:paraId="7C6D6970" w14:textId="77777777" w:rsidR="009C0EB6" w:rsidRDefault="009C0EB6" w:rsidP="009C0EB6">
            <w:pPr>
              <w:spacing w:after="0" w:line="276" w:lineRule="auto"/>
              <w:jc w:val="left"/>
              <w:rPr>
                <w:rFonts w:ascii="Times" w:eastAsia="Batang" w:hAnsi="Times"/>
                <w:b/>
                <w:lang w:val="en-GB" w:eastAsia="zh-CN"/>
              </w:rPr>
            </w:pPr>
            <w:r>
              <w:rPr>
                <w:rFonts w:ascii="Times" w:eastAsia="Batang" w:hAnsi="Times"/>
                <w:b/>
                <w:highlight w:val="yellow"/>
                <w:lang w:val="en-GB" w:eastAsia="zh-CN"/>
              </w:rPr>
              <w:t xml:space="preserve">[L] Proposal 5-6 (S-SSB, </w:t>
            </w:r>
            <w:r>
              <w:rPr>
                <w:rFonts w:ascii="Times" w:eastAsia="Batang" w:hAnsi="Times" w:hint="eastAsia"/>
                <w:b/>
                <w:highlight w:val="yellow"/>
                <w:lang w:val="en-GB" w:eastAsia="zh-CN"/>
              </w:rPr>
              <w:t>PAPR</w:t>
            </w:r>
            <w:r>
              <w:rPr>
                <w:rFonts w:ascii="Times" w:eastAsia="Batang" w:hAnsi="Times"/>
                <w:b/>
                <w:highlight w:val="yellow"/>
                <w:lang w:val="en-GB" w:eastAsia="zh-CN"/>
              </w:rPr>
              <w:t>)</w:t>
            </w:r>
          </w:p>
          <w:p w14:paraId="0C72E49A" w14:textId="77777777" w:rsidR="009C0EB6" w:rsidRDefault="009C0EB6" w:rsidP="009C0EB6">
            <w:pPr>
              <w:tabs>
                <w:tab w:val="left" w:pos="0"/>
              </w:tabs>
              <w:spacing w:after="0" w:line="240" w:lineRule="auto"/>
              <w:jc w:val="left"/>
              <w:rPr>
                <w:rFonts w:eastAsia="Microsoft YaHei"/>
                <w:bCs/>
                <w:lang w:val="en-GB" w:eastAsia="zh-CN"/>
              </w:rPr>
            </w:pPr>
            <w:r>
              <w:rPr>
                <w:rFonts w:eastAsia="Microsoft YaHei"/>
                <w:bCs/>
                <w:lang w:val="en-GB" w:eastAsia="zh-CN"/>
              </w:rPr>
              <w:t>Regarding “</w:t>
            </w:r>
            <w:r>
              <w:rPr>
                <w:rFonts w:eastAsia="Microsoft YaHei"/>
                <w:bCs/>
                <w:i/>
                <w:lang w:val="en-GB" w:eastAsia="zh-CN"/>
              </w:rPr>
              <w:t>UE may transmit S-SSB repetition in more than one RB set</w:t>
            </w:r>
            <w:r>
              <w:rPr>
                <w:rFonts w:eastAsia="Microsoft YaHei"/>
                <w:bCs/>
                <w:lang w:val="en-GB" w:eastAsia="zh-CN"/>
              </w:rPr>
              <w:t>”, down-select one of the followings in RAN1#114:</w:t>
            </w:r>
          </w:p>
          <w:p w14:paraId="2EB8A59D" w14:textId="77777777" w:rsidR="009C0EB6" w:rsidRDefault="009C0EB6" w:rsidP="009C0EB6">
            <w:pPr>
              <w:numPr>
                <w:ilvl w:val="0"/>
                <w:numId w:val="18"/>
              </w:numPr>
              <w:overflowPunct/>
              <w:autoSpaceDE/>
              <w:autoSpaceDN/>
              <w:adjustRightInd/>
              <w:spacing w:after="0" w:line="240" w:lineRule="auto"/>
              <w:jc w:val="left"/>
              <w:textAlignment w:val="auto"/>
              <w:rPr>
                <w:rFonts w:eastAsia="Microsoft YaHei"/>
                <w:bCs/>
                <w:lang w:val="en-GB" w:eastAsia="zh-CN"/>
              </w:rPr>
            </w:pPr>
            <w:r>
              <w:rPr>
                <w:rFonts w:eastAsia="Microsoft YaHei"/>
                <w:bCs/>
                <w:lang w:val="en-GB" w:eastAsia="zh-CN"/>
              </w:rPr>
              <w:t xml:space="preserve">Option 1: use different </w:t>
            </w:r>
            <m:oMath>
              <m:sSubSup>
                <m:sSubSupPr>
                  <m:ctrlPr>
                    <w:rPr>
                      <w:rFonts w:ascii="Cambria Math" w:hAnsi="Cambria Math"/>
                      <w:bCs/>
                      <w:i/>
                      <w:lang w:val="en-GB"/>
                    </w:rPr>
                  </m:ctrlPr>
                </m:sSubSupPr>
                <m:e>
                  <m:r>
                    <w:rPr>
                      <w:rFonts w:ascii="Cambria Math" w:eastAsia="Batang" w:hAnsi="Cambria Math"/>
                      <w:lang w:val="en-GB"/>
                    </w:rPr>
                    <m:t>N</m:t>
                  </m:r>
                </m:e>
                <m:sub>
                  <m:r>
                    <m:rPr>
                      <m:nor/>
                    </m:rPr>
                    <w:rPr>
                      <w:rFonts w:eastAsia="Batang"/>
                      <w:bCs/>
                      <w:lang w:val="en-GB"/>
                    </w:rPr>
                    <m:t>ID</m:t>
                  </m:r>
                </m:sub>
                <m:sup>
                  <m:r>
                    <m:rPr>
                      <m:nor/>
                    </m:rPr>
                    <w:rPr>
                      <w:rFonts w:eastAsia="Batang"/>
                      <w:bCs/>
                      <w:lang w:val="en-GB"/>
                    </w:rPr>
                    <m:t>SL</m:t>
                  </m:r>
                </m:sup>
              </m:sSubSup>
            </m:oMath>
            <w:r>
              <w:rPr>
                <w:rFonts w:eastAsia="Microsoft YaHei"/>
                <w:bCs/>
                <w:lang w:val="en-GB" w:eastAsia="zh-CN"/>
              </w:rPr>
              <w:t xml:space="preserve"> across the different S-SSB repetitions to determine the initial scrambling seed of PSBCH, and the sequence shift for S-SSS and S-PSS</w:t>
            </w:r>
          </w:p>
          <w:p w14:paraId="7CB63E51" w14:textId="77777777" w:rsidR="009C0EB6" w:rsidRDefault="009C0EB6" w:rsidP="009C0EB6">
            <w:pPr>
              <w:numPr>
                <w:ilvl w:val="1"/>
                <w:numId w:val="18"/>
              </w:numPr>
              <w:overflowPunct/>
              <w:autoSpaceDE/>
              <w:autoSpaceDN/>
              <w:adjustRightInd/>
              <w:spacing w:after="0" w:line="240" w:lineRule="auto"/>
              <w:jc w:val="left"/>
              <w:textAlignment w:val="auto"/>
              <w:rPr>
                <w:rFonts w:eastAsia="Microsoft YaHei"/>
                <w:bCs/>
                <w:lang w:val="en-GB" w:eastAsia="zh-CN"/>
              </w:rPr>
            </w:pPr>
            <w:r>
              <w:rPr>
                <w:rFonts w:eastAsia="Microsoft YaHei"/>
                <w:bCs/>
                <w:lang w:val="en-GB" w:eastAsia="zh-CN"/>
              </w:rPr>
              <w:t xml:space="preserve">The S-SSB </w:t>
            </w:r>
            <w:r>
              <w:rPr>
                <w:rFonts w:eastAsia="Microsoft YaHei" w:hint="eastAsia"/>
                <w:bCs/>
                <w:lang w:val="en-GB" w:eastAsia="zh-CN"/>
              </w:rPr>
              <w:t>indicated</w:t>
            </w:r>
            <w:r>
              <w:rPr>
                <w:rFonts w:eastAsia="Microsoft YaHei"/>
                <w:bCs/>
                <w:lang w:val="en-GB" w:eastAsia="zh-CN"/>
              </w:rPr>
              <w:t xml:space="preserve"> by </w:t>
            </w:r>
            <w:r>
              <w:rPr>
                <w:rFonts w:eastAsia="Microsoft YaHei"/>
                <w:i/>
                <w:lang w:eastAsia="zh-CN"/>
              </w:rPr>
              <w:t>sl-AbsoluteFrequencySSB-r16</w:t>
            </w:r>
            <w:r>
              <w:rPr>
                <w:rFonts w:eastAsia="Microsoft YaHei"/>
                <w:lang w:eastAsia="zh-CN"/>
              </w:rPr>
              <w:t xml:space="preserve"> </w:t>
            </w:r>
            <w:r>
              <w:rPr>
                <w:rFonts w:eastAsia="Microsoft YaHei"/>
                <w:bCs/>
                <w:lang w:val="en-GB" w:eastAsia="zh-CN"/>
              </w:rPr>
              <w:t xml:space="preserve">uses </w:t>
            </w:r>
            <m:oMath>
              <m:sSubSup>
                <m:sSubSupPr>
                  <m:ctrlPr>
                    <w:rPr>
                      <w:rFonts w:ascii="Cambria Math" w:hAnsi="Cambria Math"/>
                      <w:bCs/>
                      <w:i/>
                      <w:lang w:val="en-GB"/>
                    </w:rPr>
                  </m:ctrlPr>
                </m:sSubSupPr>
                <m:e>
                  <m:r>
                    <w:rPr>
                      <w:rFonts w:ascii="Cambria Math" w:eastAsia="Batang" w:hAnsi="Cambria Math"/>
                      <w:lang w:val="en-GB"/>
                    </w:rPr>
                    <m:t>N</m:t>
                  </m:r>
                </m:e>
                <m:sub>
                  <m:r>
                    <m:rPr>
                      <m:nor/>
                    </m:rPr>
                    <w:rPr>
                      <w:rFonts w:eastAsia="Batang"/>
                      <w:bCs/>
                      <w:lang w:val="en-GB"/>
                    </w:rPr>
                    <m:t>ID</m:t>
                  </m:r>
                </m:sub>
                <m:sup>
                  <m:r>
                    <m:rPr>
                      <m:nor/>
                    </m:rPr>
                    <w:rPr>
                      <w:rFonts w:eastAsia="Batang"/>
                      <w:bCs/>
                      <w:lang w:val="en-GB"/>
                    </w:rPr>
                    <m:t>SL</m:t>
                  </m:r>
                </m:sup>
              </m:sSubSup>
            </m:oMath>
          </w:p>
          <w:p w14:paraId="768191CC" w14:textId="77777777" w:rsidR="009C0EB6" w:rsidRDefault="009C0EB6" w:rsidP="009C0EB6">
            <w:pPr>
              <w:numPr>
                <w:ilvl w:val="1"/>
                <w:numId w:val="18"/>
              </w:numPr>
              <w:overflowPunct/>
              <w:autoSpaceDE/>
              <w:autoSpaceDN/>
              <w:adjustRightInd/>
              <w:spacing w:after="0" w:line="240" w:lineRule="auto"/>
              <w:jc w:val="left"/>
              <w:textAlignment w:val="auto"/>
              <w:rPr>
                <w:rFonts w:eastAsia="Microsoft YaHei"/>
                <w:bCs/>
                <w:lang w:val="en-GB" w:eastAsia="zh-CN"/>
              </w:rPr>
            </w:pPr>
            <w:r>
              <w:rPr>
                <w:rFonts w:eastAsia="Microsoft YaHei"/>
                <w:bCs/>
                <w:lang w:val="en-GB" w:eastAsia="zh-CN"/>
              </w:rPr>
              <w:t>The k</w:t>
            </w:r>
            <w:r>
              <w:rPr>
                <w:rFonts w:eastAsia="Microsoft YaHei"/>
                <w:bCs/>
                <w:vertAlign w:val="superscript"/>
                <w:lang w:val="en-GB" w:eastAsia="zh-CN"/>
              </w:rPr>
              <w:t>th</w:t>
            </w:r>
            <w:r>
              <w:rPr>
                <w:rFonts w:eastAsia="Microsoft YaHei"/>
                <w:bCs/>
                <w:lang w:val="en-GB" w:eastAsia="zh-CN"/>
              </w:rPr>
              <w:t xml:space="preserve"> repetition uses “</w:t>
            </w:r>
            <m:oMath>
              <m:sSubSup>
                <m:sSubSupPr>
                  <m:ctrlPr>
                    <w:rPr>
                      <w:rFonts w:ascii="Cambria Math" w:hAnsi="Cambria Math"/>
                      <w:bCs/>
                      <w:i/>
                      <w:lang w:val="en-GB"/>
                    </w:rPr>
                  </m:ctrlPr>
                </m:sSubSupPr>
                <m:e>
                  <m:r>
                    <w:rPr>
                      <w:rFonts w:ascii="Cambria Math" w:eastAsia="Batang" w:hAnsi="Cambria Math"/>
                      <w:lang w:val="en-GB"/>
                    </w:rPr>
                    <m:t>N</m:t>
                  </m:r>
                </m:e>
                <m:sub>
                  <m:r>
                    <m:rPr>
                      <m:nor/>
                    </m:rPr>
                    <w:rPr>
                      <w:rFonts w:eastAsia="Batang"/>
                      <w:bCs/>
                      <w:lang w:val="en-GB"/>
                    </w:rPr>
                    <m:t>ID</m:t>
                  </m:r>
                </m:sub>
                <m:sup>
                  <m:r>
                    <m:rPr>
                      <m:nor/>
                    </m:rPr>
                    <w:rPr>
                      <w:rFonts w:eastAsia="Batang"/>
                      <w:bCs/>
                      <w:lang w:val="en-GB"/>
                    </w:rPr>
                    <m:t>SL</m:t>
                  </m:r>
                </m:sup>
              </m:sSubSup>
            </m:oMath>
            <w:r>
              <w:rPr>
                <w:rFonts w:eastAsia="Microsoft YaHei"/>
                <w:bCs/>
                <w:lang w:val="en-GB"/>
              </w:rPr>
              <w:t xml:space="preserve"> + k</w:t>
            </w:r>
            <w:r>
              <w:rPr>
                <w:rFonts w:eastAsia="Microsoft YaHei"/>
                <w:bCs/>
                <w:lang w:val="en-GB" w:eastAsia="zh-CN"/>
              </w:rPr>
              <w:t xml:space="preserve">”, where </w:t>
            </w:r>
            <m:oMath>
              <m:r>
                <m:rPr>
                  <m:sty m:val="p"/>
                </m:rPr>
                <w:rPr>
                  <w:rFonts w:ascii="Cambria Math" w:eastAsia="Microsoft YaHei" w:hAnsi="Cambria Math"/>
                  <w:lang w:val="en-GB" w:eastAsia="zh-CN"/>
                </w:rPr>
                <m:t>1≤k≤</m:t>
              </m:r>
              <m:r>
                <m:rPr>
                  <m:sty m:val="p"/>
                </m:rPr>
                <w:rPr>
                  <w:rFonts w:ascii="Cambria Math" w:hAnsi="Cambria Math"/>
                  <w:lang w:eastAsia="zh-CN"/>
                </w:rPr>
                <m:t>N⋅</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RBset</m:t>
                  </m:r>
                </m:sub>
              </m:sSub>
              <m:r>
                <m:rPr>
                  <m:sty m:val="p"/>
                </m:rPr>
                <w:rPr>
                  <w:rFonts w:ascii="Cambria Math" w:eastAsia="Microsoft YaHei" w:hAnsi="Cambria Math"/>
                  <w:lang w:val="en-GB" w:eastAsia="zh-CN"/>
                </w:rPr>
                <m:t>-1</m:t>
              </m:r>
            </m:oMath>
          </w:p>
          <w:p w14:paraId="63C3405C" w14:textId="77777777" w:rsidR="009C0EB6" w:rsidRPr="0055595A" w:rsidRDefault="009C0EB6" w:rsidP="009C0EB6">
            <w:pPr>
              <w:numPr>
                <w:ilvl w:val="2"/>
                <w:numId w:val="18"/>
              </w:numPr>
              <w:overflowPunct/>
              <w:autoSpaceDE/>
              <w:autoSpaceDN/>
              <w:adjustRightInd/>
              <w:spacing w:after="0" w:line="240" w:lineRule="auto"/>
              <w:jc w:val="left"/>
              <w:textAlignment w:val="auto"/>
              <w:rPr>
                <w:rFonts w:eastAsia="Microsoft YaHei"/>
                <w:bCs/>
                <w:lang w:val="en-GB" w:eastAsia="zh-CN"/>
              </w:rPr>
            </w:pPr>
            <w:r w:rsidRPr="0055595A">
              <w:rPr>
                <w:lang w:eastAsia="zh-CN"/>
              </w:rPr>
              <w:t>N is the number of repetitions in one RB set</w:t>
            </w:r>
          </w:p>
          <w:p w14:paraId="5488EFFF" w14:textId="77777777" w:rsidR="009C0EB6" w:rsidRPr="0055595A" w:rsidRDefault="00000000" w:rsidP="009C0EB6">
            <w:pPr>
              <w:numPr>
                <w:ilvl w:val="2"/>
                <w:numId w:val="18"/>
              </w:numPr>
              <w:overflowPunct/>
              <w:autoSpaceDE/>
              <w:autoSpaceDN/>
              <w:adjustRightInd/>
              <w:spacing w:after="0" w:line="240" w:lineRule="auto"/>
              <w:jc w:val="left"/>
              <w:textAlignment w:val="auto"/>
              <w:rPr>
                <w:rFonts w:eastAsia="Microsoft YaHei"/>
                <w:bCs/>
                <w:lang w:val="en-GB" w:eastAsia="zh-CN"/>
              </w:rPr>
            </w:pPr>
            <m:oMath>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RBset</m:t>
                  </m:r>
                </m:sub>
              </m:sSub>
            </m:oMath>
            <w:r w:rsidR="009C0EB6" w:rsidRPr="0055595A">
              <w:rPr>
                <w:rFonts w:hint="eastAsia"/>
                <w:lang w:eastAsia="zh-CN"/>
              </w:rPr>
              <w:t xml:space="preserve"> </w:t>
            </w:r>
            <w:r w:rsidR="009C0EB6" w:rsidRPr="0055595A">
              <w:rPr>
                <w:lang w:eastAsia="zh-CN"/>
              </w:rPr>
              <w:t>is the number of RB sets for S-SSB transmission</w:t>
            </w:r>
          </w:p>
          <w:p w14:paraId="246BFD07" w14:textId="77777777" w:rsidR="009C0EB6" w:rsidRPr="0055595A" w:rsidRDefault="009C0EB6" w:rsidP="009C0EB6">
            <w:pPr>
              <w:numPr>
                <w:ilvl w:val="0"/>
                <w:numId w:val="18"/>
              </w:numPr>
              <w:overflowPunct/>
              <w:autoSpaceDE/>
              <w:autoSpaceDN/>
              <w:adjustRightInd/>
              <w:spacing w:after="0" w:line="240" w:lineRule="auto"/>
              <w:jc w:val="left"/>
              <w:textAlignment w:val="auto"/>
              <w:rPr>
                <w:rFonts w:eastAsia="Microsoft YaHei"/>
                <w:bCs/>
                <w:lang w:val="en-GB" w:eastAsia="zh-CN"/>
              </w:rPr>
            </w:pPr>
            <w:r w:rsidRPr="0055595A">
              <w:rPr>
                <w:rFonts w:eastAsia="Microsoft YaHei"/>
                <w:bCs/>
                <w:lang w:val="en-GB" w:eastAsia="zh-CN"/>
              </w:rPr>
              <w:t>Option 2: phase adjustment among repetitions</w:t>
            </w:r>
          </w:p>
          <w:p w14:paraId="5DD6C4E4" w14:textId="77777777" w:rsidR="009C0EB6" w:rsidRPr="0055595A" w:rsidRDefault="009C0EB6" w:rsidP="009C0EB6">
            <w:pPr>
              <w:numPr>
                <w:ilvl w:val="1"/>
                <w:numId w:val="18"/>
              </w:numPr>
              <w:overflowPunct/>
              <w:autoSpaceDE/>
              <w:autoSpaceDN/>
              <w:adjustRightInd/>
              <w:spacing w:after="0" w:line="240" w:lineRule="auto"/>
              <w:jc w:val="left"/>
              <w:textAlignment w:val="auto"/>
              <w:rPr>
                <w:rFonts w:eastAsia="Microsoft YaHei"/>
                <w:bCs/>
                <w:lang w:val="en-GB" w:eastAsia="zh-CN"/>
              </w:rPr>
            </w:pPr>
            <w:r w:rsidRPr="0055595A">
              <w:t xml:space="preserve">Phase adjustment sequence is ZC sequence with root index </w:t>
            </w:r>
            <m:oMath>
              <m:r>
                <w:rPr>
                  <w:rFonts w:ascii="Cambria Math" w:hAnsi="Cambria Math"/>
                </w:rPr>
                <m:t>k=0, 1, ⋯, N∙</m:t>
              </m:r>
              <m:sSub>
                <m:sSubPr>
                  <m:ctrlPr>
                    <w:rPr>
                      <w:rFonts w:ascii="Cambria Math" w:hAnsi="Cambria Math"/>
                      <w:i/>
                      <w:kern w:val="2"/>
                    </w:rPr>
                  </m:ctrlPr>
                </m:sSubPr>
                <m:e>
                  <m:r>
                    <w:rPr>
                      <w:rFonts w:ascii="Cambria Math" w:hAnsi="Cambria Math"/>
                    </w:rPr>
                    <m:t>M</m:t>
                  </m:r>
                </m:e>
                <m:sub>
                  <m:r>
                    <w:rPr>
                      <w:rFonts w:ascii="Cambria Math" w:hAnsi="Cambria Math"/>
                    </w:rPr>
                    <m:t>RBset</m:t>
                  </m:r>
                </m:sub>
              </m:sSub>
              <m:r>
                <w:rPr>
                  <w:rFonts w:ascii="Cambria Math" w:hAnsi="Cambria Math"/>
                </w:rPr>
                <m:t>-1</m:t>
              </m:r>
            </m:oMath>
            <w:r w:rsidRPr="0055595A">
              <w:t>, where</w:t>
            </w:r>
          </w:p>
          <w:p w14:paraId="134C4662" w14:textId="77777777" w:rsidR="009C0EB6" w:rsidRPr="0055595A" w:rsidRDefault="009C0EB6" w:rsidP="009C0EB6">
            <w:pPr>
              <w:numPr>
                <w:ilvl w:val="2"/>
                <w:numId w:val="18"/>
              </w:numPr>
              <w:suppressAutoHyphens/>
              <w:overflowPunct/>
              <w:autoSpaceDE/>
              <w:autoSpaceDN/>
              <w:adjustRightInd/>
              <w:snapToGrid w:val="0"/>
              <w:spacing w:after="0" w:line="240" w:lineRule="auto"/>
              <w:jc w:val="left"/>
              <w:textAlignment w:val="auto"/>
              <w:rPr>
                <w:rFonts w:eastAsia="Microsoft YaHei"/>
                <w:bCs/>
                <w:lang w:val="en-GB" w:eastAsia="zh-CN"/>
              </w:rPr>
            </w:pPr>
            <m:oMath>
              <m:r>
                <m:rPr>
                  <m:sty m:val="p"/>
                </m:rPr>
                <w:rPr>
                  <w:rFonts w:ascii="Cambria Math" w:hAnsi="Cambria Math"/>
                </w:rPr>
                <m:t>k</m:t>
              </m:r>
            </m:oMath>
            <w:r w:rsidRPr="0055595A">
              <w:t xml:space="preserve"> is the </w:t>
            </w:r>
            <w:r w:rsidRPr="0055595A">
              <w:rPr>
                <w:rFonts w:eastAsia="Microsoft YaHei"/>
              </w:rPr>
              <w:t>S-SSB repetition</w:t>
            </w:r>
            <w:r w:rsidRPr="0055595A">
              <w:t xml:space="preserve"> number index, </w:t>
            </w:r>
            <m:oMath>
              <m:r>
                <m:rPr>
                  <m:sty m:val="p"/>
                </m:rPr>
                <w:rPr>
                  <w:rFonts w:ascii="Cambria Math" w:hAnsi="Cambria Math"/>
                </w:rPr>
                <m:t>k</m:t>
              </m:r>
            </m:oMath>
            <w:r w:rsidRPr="0055595A">
              <w:t xml:space="preserve"> is 0 for </w:t>
            </w:r>
            <w:r w:rsidRPr="0055595A">
              <w:rPr>
                <w:rFonts w:eastAsia="Microsoft YaHei"/>
                <w:bCs/>
                <w:lang w:val="en-GB"/>
              </w:rPr>
              <w:t xml:space="preserve">S-SSB indicated by </w:t>
            </w:r>
            <w:r w:rsidRPr="0055595A">
              <w:rPr>
                <w:rFonts w:eastAsia="Microsoft YaHei"/>
                <w:i/>
              </w:rPr>
              <w:t>sl-AbsoluteFrequencySSB-r16</w:t>
            </w:r>
            <w:r w:rsidRPr="0055595A">
              <w:t xml:space="preserve">, and </w:t>
            </w:r>
            <m:oMath>
              <m:r>
                <m:rPr>
                  <m:sty m:val="p"/>
                </m:rPr>
                <w:rPr>
                  <w:rFonts w:ascii="Cambria Math" w:hAnsi="Cambria Math"/>
                </w:rPr>
                <m:t>k</m:t>
              </m:r>
            </m:oMath>
            <w:r w:rsidRPr="0055595A">
              <w:t xml:space="preserve"> equals to 1 to </w:t>
            </w:r>
            <m:oMath>
              <m:r>
                <m:rPr>
                  <m:sty m:val="p"/>
                </m:rPr>
                <w:rPr>
                  <w:rFonts w:ascii="Cambria Math" w:hAnsi="Cambria Math"/>
                </w:rPr>
                <m:t>N⋅</m:t>
              </m:r>
              <m:sSub>
                <m:sSubPr>
                  <m:ctrlPr>
                    <w:rPr>
                      <w:rFonts w:ascii="Cambria Math" w:hAnsi="Cambria Math"/>
                      <w:kern w:val="2"/>
                    </w:rPr>
                  </m:ctrlPr>
                </m:sSubPr>
                <m:e>
                  <m:r>
                    <m:rPr>
                      <m:sty m:val="p"/>
                    </m:rPr>
                    <w:rPr>
                      <w:rFonts w:ascii="Cambria Math" w:hAnsi="Cambria Math"/>
                    </w:rPr>
                    <m:t>M</m:t>
                  </m:r>
                </m:e>
                <m:sub>
                  <m:r>
                    <m:rPr>
                      <m:sty m:val="p"/>
                    </m:rPr>
                    <w:rPr>
                      <w:rFonts w:ascii="Cambria Math" w:hAnsi="Cambria Math"/>
                    </w:rPr>
                    <m:t>RBset</m:t>
                  </m:r>
                </m:sub>
              </m:sSub>
            </m:oMath>
            <w:r w:rsidRPr="0055595A">
              <w:t>-1 for the repetitions of the S-SSB</w:t>
            </w:r>
          </w:p>
          <w:p w14:paraId="7034D220" w14:textId="77777777" w:rsidR="009C0EB6" w:rsidRPr="0055595A" w:rsidRDefault="009C0EB6" w:rsidP="009C0EB6">
            <w:pPr>
              <w:numPr>
                <w:ilvl w:val="3"/>
                <w:numId w:val="18"/>
              </w:numPr>
              <w:suppressAutoHyphens/>
              <w:overflowPunct/>
              <w:autoSpaceDE/>
              <w:autoSpaceDN/>
              <w:adjustRightInd/>
              <w:snapToGrid w:val="0"/>
              <w:spacing w:after="0" w:line="240" w:lineRule="auto"/>
              <w:ind w:left="2940" w:hanging="420"/>
              <w:jc w:val="left"/>
              <w:textAlignment w:val="auto"/>
              <w:rPr>
                <w:rFonts w:eastAsia="Microsoft YaHei"/>
                <w:bCs/>
                <w:lang w:val="en-GB"/>
              </w:rPr>
            </w:pPr>
            <w:r w:rsidRPr="0055595A">
              <w:t xml:space="preserve">Note the S-SSB indicated by </w:t>
            </w:r>
            <w:r w:rsidRPr="0055595A">
              <w:rPr>
                <w:rFonts w:eastAsia="Microsoft YaHei"/>
                <w:i/>
              </w:rPr>
              <w:t>sl-AbsoluteFrequencySSB-r16</w:t>
            </w:r>
            <w:r w:rsidRPr="0055595A">
              <w:rPr>
                <w:rFonts w:eastAsia="Microsoft YaHei"/>
              </w:rPr>
              <w:t xml:space="preserve"> </w:t>
            </w:r>
            <w:r w:rsidRPr="0055595A">
              <w:rPr>
                <w:rFonts w:eastAsia="Microsoft YaHei"/>
                <w:bCs/>
                <w:lang w:val="en-GB"/>
              </w:rPr>
              <w:t xml:space="preserve">is not applied with phase adjustment with </w:t>
            </w:r>
            <m:oMath>
              <m:r>
                <w:rPr>
                  <w:rFonts w:ascii="Cambria Math" w:hAnsi="Cambria Math"/>
                </w:rPr>
                <m:t>k=0</m:t>
              </m:r>
            </m:oMath>
          </w:p>
          <w:p w14:paraId="356DFC21" w14:textId="77777777" w:rsidR="009C0EB6" w:rsidRPr="0055595A" w:rsidRDefault="009C0EB6" w:rsidP="009C0EB6">
            <w:pPr>
              <w:numPr>
                <w:ilvl w:val="2"/>
                <w:numId w:val="18"/>
              </w:numPr>
              <w:suppressAutoHyphens/>
              <w:overflowPunct/>
              <w:autoSpaceDE/>
              <w:autoSpaceDN/>
              <w:adjustRightInd/>
              <w:snapToGrid w:val="0"/>
              <w:spacing w:after="0" w:line="240" w:lineRule="auto"/>
              <w:jc w:val="left"/>
              <w:textAlignment w:val="auto"/>
              <w:rPr>
                <w:rFonts w:eastAsia="Microsoft YaHei"/>
                <w:bCs/>
                <w:lang w:val="en-GB"/>
              </w:rPr>
            </w:pPr>
            <w:r w:rsidRPr="0055595A">
              <w:t>N is the number of repetitions in one RB set</w:t>
            </w:r>
          </w:p>
          <w:p w14:paraId="576E440C" w14:textId="77777777" w:rsidR="009C0EB6" w:rsidRPr="0055595A" w:rsidRDefault="00000000" w:rsidP="009C0EB6">
            <w:pPr>
              <w:pStyle w:val="ListParagraph"/>
              <w:numPr>
                <w:ilvl w:val="1"/>
                <w:numId w:val="18"/>
              </w:numPr>
              <w:spacing w:line="240" w:lineRule="auto"/>
              <w:jc w:val="left"/>
              <w:rPr>
                <w:rFonts w:eastAsia="Microsoft YaHei"/>
                <w:bCs/>
                <w:szCs w:val="20"/>
                <w:lang w:val="en-GB" w:eastAsia="zh-CN"/>
              </w:rPr>
            </w:pPr>
            <m:oMath>
              <m:sSub>
                <m:sSubPr>
                  <m:ctrlPr>
                    <w:rPr>
                      <w:rFonts w:ascii="Cambria Math" w:hAnsi="Cambria Math"/>
                    </w:rPr>
                  </m:ctrlPr>
                </m:sSubPr>
                <m:e>
                  <m:r>
                    <m:rPr>
                      <m:sty m:val="p"/>
                    </m:rPr>
                    <w:rPr>
                      <w:rFonts w:ascii="Cambria Math" w:hAnsi="Cambria Math"/>
                      <w:szCs w:val="20"/>
                    </w:rPr>
                    <m:t>M</m:t>
                  </m:r>
                </m:e>
                <m:sub>
                  <m:r>
                    <m:rPr>
                      <m:sty m:val="p"/>
                    </m:rPr>
                    <w:rPr>
                      <w:rFonts w:ascii="Cambria Math" w:hAnsi="Cambria Math"/>
                      <w:szCs w:val="20"/>
                    </w:rPr>
                    <m:t>RBset</m:t>
                  </m:r>
                </m:sub>
              </m:sSub>
            </m:oMath>
            <w:r w:rsidR="009C0EB6" w:rsidRPr="0055595A">
              <w:rPr>
                <w:szCs w:val="20"/>
              </w:rPr>
              <w:t xml:space="preserve"> is the number of RB sets for S-SSB transmission</w:t>
            </w:r>
          </w:p>
          <w:p w14:paraId="3C3553D4" w14:textId="77777777" w:rsidR="009C0EB6" w:rsidRDefault="009C0EB6" w:rsidP="009C0EB6">
            <w:pPr>
              <w:numPr>
                <w:ilvl w:val="0"/>
                <w:numId w:val="18"/>
              </w:numPr>
              <w:overflowPunct/>
              <w:autoSpaceDE/>
              <w:autoSpaceDN/>
              <w:adjustRightInd/>
              <w:spacing w:after="0" w:line="240" w:lineRule="auto"/>
              <w:jc w:val="left"/>
              <w:textAlignment w:val="auto"/>
              <w:rPr>
                <w:rFonts w:eastAsia="Microsoft YaHei"/>
                <w:bCs/>
                <w:lang w:val="en-GB" w:eastAsia="zh-CN"/>
              </w:rPr>
            </w:pPr>
            <w:r>
              <w:rPr>
                <w:rFonts w:eastAsia="Microsoft YaHei"/>
                <w:bCs/>
                <w:lang w:val="en-GB" w:eastAsia="zh-CN"/>
              </w:rPr>
              <w:t>Option 3: no specification impact to reduce PAPR</w:t>
            </w:r>
          </w:p>
          <w:p w14:paraId="64DDD331" w14:textId="77777777" w:rsidR="009C0EB6" w:rsidRDefault="009C0EB6" w:rsidP="009C0EB6">
            <w:pPr>
              <w:numPr>
                <w:ilvl w:val="0"/>
                <w:numId w:val="18"/>
              </w:numPr>
              <w:overflowPunct/>
              <w:autoSpaceDE/>
              <w:autoSpaceDN/>
              <w:adjustRightInd/>
              <w:spacing w:after="0" w:line="240" w:lineRule="auto"/>
              <w:jc w:val="left"/>
              <w:textAlignment w:val="auto"/>
              <w:rPr>
                <w:rFonts w:eastAsia="Microsoft YaHei"/>
                <w:bCs/>
                <w:lang w:val="en-GB" w:eastAsia="zh-CN"/>
              </w:rPr>
            </w:pPr>
            <w:r>
              <w:rPr>
                <w:rFonts w:eastAsia="Microsoft YaHei"/>
                <w:bCs/>
                <w:lang w:val="en-GB" w:eastAsia="zh-CN"/>
              </w:rPr>
              <w:t>Option 4: use S-SSB repetition index to scramble different S-SSB repetition(s)</w:t>
            </w:r>
          </w:p>
          <w:p w14:paraId="2CFBDD36" w14:textId="77777777" w:rsidR="009C0EB6" w:rsidRDefault="009C0EB6" w:rsidP="009C0EB6">
            <w:pPr>
              <w:numPr>
                <w:ilvl w:val="1"/>
                <w:numId w:val="18"/>
              </w:numPr>
              <w:overflowPunct/>
              <w:autoSpaceDE/>
              <w:autoSpaceDN/>
              <w:adjustRightInd/>
              <w:spacing w:after="0" w:line="240" w:lineRule="auto"/>
              <w:jc w:val="left"/>
              <w:textAlignment w:val="auto"/>
              <w:rPr>
                <w:rFonts w:eastAsia="Microsoft YaHei"/>
                <w:bCs/>
                <w:lang w:val="en-GB" w:eastAsia="zh-CN"/>
              </w:rPr>
            </w:pPr>
            <w:r>
              <w:rPr>
                <w:rFonts w:eastAsia="Microsoft YaHei"/>
              </w:rPr>
              <w:t xml:space="preserve">Scrambling sequence is Gold sequence with </w:t>
            </w:r>
            <m:oMath>
              <m:sSub>
                <m:sSubPr>
                  <m:ctrlPr>
                    <w:rPr>
                      <w:rFonts w:ascii="Cambria Math" w:hAnsi="Cambria Math"/>
                    </w:rPr>
                  </m:ctrlPr>
                </m:sSubPr>
                <m:e>
                  <m:r>
                    <m:rPr>
                      <m:sty m:val="p"/>
                    </m:rPr>
                    <w:rPr>
                      <w:rFonts w:ascii="Cambria Math" w:hAnsi="Cambria Math"/>
                    </w:rPr>
                    <m:t>c</m:t>
                  </m:r>
                </m:e>
                <m:sub>
                  <m:r>
                    <m:rPr>
                      <m:nor/>
                    </m:rPr>
                    <w:rPr>
                      <w:rFonts w:ascii="Cambria Math" w:hAnsi="Cambria Math"/>
                    </w:rPr>
                    <m:t>init</m:t>
                  </m:r>
                </m:sub>
              </m:sSub>
              <m:r>
                <m:rPr>
                  <m:sty m:val="p"/>
                </m:rPr>
                <w:rPr>
                  <w:rFonts w:ascii="Cambria Math" w:hAnsi="Cambria Math"/>
                </w:rPr>
                <m:t>(k)=</m:t>
              </m:r>
              <m:r>
                <m:rPr>
                  <m:sty m:val="p"/>
                </m:rPr>
                <w:rPr>
                  <w:rFonts w:ascii="Cambria Math" w:hAnsi="Cambria Math"/>
                  <w:lang w:eastAsia="zh-CN"/>
                </w:rPr>
                <m:t>k⋅</m:t>
              </m:r>
              <m:sSup>
                <m:sSupPr>
                  <m:ctrlPr>
                    <w:rPr>
                      <w:rFonts w:ascii="Cambria Math" w:hAnsi="Cambria Math"/>
                      <w:lang w:eastAsia="zh-CN"/>
                    </w:rPr>
                  </m:ctrlPr>
                </m:sSupPr>
                <m:e>
                  <m:r>
                    <m:rPr>
                      <m:sty m:val="p"/>
                    </m:rPr>
                    <w:rPr>
                      <w:rFonts w:ascii="Cambria Math" w:hAnsi="Cambria Math"/>
                      <w:lang w:eastAsia="zh-CN"/>
                    </w:rPr>
                    <m:t>floor(2</m:t>
                  </m:r>
                </m:e>
                <m:sup>
                  <m:r>
                    <m:rPr>
                      <m:sty m:val="p"/>
                    </m:rPr>
                    <w:rPr>
                      <w:rFonts w:ascii="Cambria Math" w:hAnsi="Cambria Math"/>
                      <w:lang w:eastAsia="zh-CN"/>
                    </w:rPr>
                    <m:t>20</m:t>
                  </m:r>
                </m:sup>
              </m:sSup>
              <m:r>
                <m:rPr>
                  <m:sty m:val="p"/>
                </m:rPr>
                <w:rPr>
                  <w:rFonts w:ascii="Cambria Math" w:hAnsi="Cambria Math"/>
                  <w:lang w:eastAsia="zh-CN"/>
                </w:rPr>
                <m:t>/(N⋅</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RBset</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10</m:t>
                  </m:r>
                </m:sup>
              </m:sSup>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N</m:t>
                  </m:r>
                </m:e>
                <m:sub>
                  <m:r>
                    <m:rPr>
                      <m:nor/>
                    </m:rPr>
                    <w:rPr>
                      <w:rFonts w:ascii="Cambria Math" w:hAnsi="Cambria Math"/>
                    </w:rPr>
                    <m:t>ID</m:t>
                  </m:r>
                </m:sub>
                <m:sup>
                  <m:r>
                    <m:rPr>
                      <m:nor/>
                    </m:rPr>
                    <w:rPr>
                      <w:rFonts w:ascii="Cambria Math" w:hAnsi="Cambria Math"/>
                    </w:rPr>
                    <m:t>SL</m:t>
                  </m:r>
                </m:sup>
              </m:sSubSup>
              <m:r>
                <m:rPr>
                  <m:sty m:val="p"/>
                </m:rPr>
                <w:rPr>
                  <w:rFonts w:ascii="Cambria Math" w:hAnsi="Cambria Math"/>
                  <w:lang w:eastAsia="zh-CN"/>
                </w:rPr>
                <m:t>, k=0, 1,…, N⋅</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RBset</m:t>
                  </m:r>
                </m:sub>
              </m:sSub>
              <m:r>
                <m:rPr>
                  <m:sty m:val="p"/>
                </m:rPr>
                <w:rPr>
                  <w:rFonts w:ascii="Cambria Math" w:hAnsi="Cambria Math"/>
                  <w:lang w:eastAsia="zh-CN"/>
                </w:rPr>
                <m:t>-1</m:t>
              </m:r>
            </m:oMath>
            <w:r>
              <w:rPr>
                <w:rFonts w:eastAsia="Microsoft YaHei"/>
                <w:lang w:eastAsia="zh-CN"/>
              </w:rPr>
              <w:t>, where</w:t>
            </w:r>
          </w:p>
          <w:p w14:paraId="5562355C" w14:textId="77777777" w:rsidR="009C0EB6" w:rsidRDefault="009C0EB6" w:rsidP="009C0EB6">
            <w:pPr>
              <w:numPr>
                <w:ilvl w:val="2"/>
                <w:numId w:val="18"/>
              </w:numPr>
              <w:overflowPunct/>
              <w:autoSpaceDE/>
              <w:autoSpaceDN/>
              <w:adjustRightInd/>
              <w:spacing w:after="0" w:line="240" w:lineRule="auto"/>
              <w:jc w:val="left"/>
              <w:textAlignment w:val="auto"/>
              <w:rPr>
                <w:rFonts w:eastAsia="Microsoft YaHei"/>
                <w:bCs/>
                <w:lang w:val="en-GB" w:eastAsia="zh-CN"/>
              </w:rPr>
            </w:pPr>
            <m:oMath>
              <m:r>
                <m:rPr>
                  <m:sty m:val="p"/>
                </m:rPr>
                <w:rPr>
                  <w:rFonts w:ascii="Cambria Math" w:hAnsi="Cambria Math"/>
                  <w:lang w:eastAsia="zh-CN"/>
                </w:rPr>
                <m:t>k</m:t>
              </m:r>
            </m:oMath>
            <w:r>
              <w:rPr>
                <w:lang w:eastAsia="zh-CN"/>
              </w:rPr>
              <w:t xml:space="preserve"> is the </w:t>
            </w:r>
            <w:r>
              <w:rPr>
                <w:rFonts w:eastAsia="Microsoft YaHei"/>
                <w:lang w:eastAsia="zh-CN"/>
              </w:rPr>
              <w:t>S-SSB repetition</w:t>
            </w:r>
            <w:r>
              <w:rPr>
                <w:lang w:eastAsia="zh-CN"/>
              </w:rPr>
              <w:t xml:space="preserve"> number index, </w:t>
            </w:r>
            <m:oMath>
              <m:r>
                <m:rPr>
                  <m:sty m:val="p"/>
                </m:rPr>
                <w:rPr>
                  <w:rFonts w:ascii="Cambria Math" w:hAnsi="Cambria Math"/>
                  <w:lang w:eastAsia="zh-CN"/>
                </w:rPr>
                <m:t>k</m:t>
              </m:r>
            </m:oMath>
            <w:r>
              <w:rPr>
                <w:lang w:eastAsia="zh-CN"/>
              </w:rPr>
              <w:t xml:space="preserve"> is 0 for </w:t>
            </w:r>
            <w:r>
              <w:rPr>
                <w:rFonts w:eastAsia="Microsoft YaHei"/>
                <w:bCs/>
                <w:lang w:val="en-GB" w:eastAsia="zh-CN"/>
              </w:rPr>
              <w:t xml:space="preserve">S-SSB </w:t>
            </w:r>
            <w:r>
              <w:rPr>
                <w:rFonts w:eastAsia="Microsoft YaHei" w:hint="eastAsia"/>
                <w:bCs/>
                <w:lang w:val="en-GB" w:eastAsia="zh-CN"/>
              </w:rPr>
              <w:t>indicated</w:t>
            </w:r>
            <w:r>
              <w:rPr>
                <w:rFonts w:eastAsia="Microsoft YaHei"/>
                <w:bCs/>
                <w:lang w:val="en-GB" w:eastAsia="zh-CN"/>
              </w:rPr>
              <w:t xml:space="preserve"> by </w:t>
            </w:r>
            <w:r>
              <w:rPr>
                <w:rFonts w:eastAsia="Microsoft YaHei"/>
                <w:i/>
                <w:lang w:eastAsia="zh-CN"/>
              </w:rPr>
              <w:t>sl-AbsoluteFrequencySSB-r16</w:t>
            </w:r>
            <w:r>
              <w:rPr>
                <w:lang w:eastAsia="zh-CN"/>
              </w:rPr>
              <w:t xml:space="preserve">, and </w:t>
            </w:r>
            <m:oMath>
              <m:r>
                <m:rPr>
                  <m:sty m:val="p"/>
                </m:rPr>
                <w:rPr>
                  <w:rFonts w:ascii="Cambria Math" w:hAnsi="Cambria Math"/>
                  <w:lang w:eastAsia="zh-CN"/>
                </w:rPr>
                <m:t>k</m:t>
              </m:r>
            </m:oMath>
            <w:r>
              <w:rPr>
                <w:lang w:eastAsia="zh-CN"/>
              </w:rPr>
              <w:t xml:space="preserve"> equals to 1 to </w:t>
            </w:r>
            <m:oMath>
              <m:r>
                <m:rPr>
                  <m:sty m:val="p"/>
                </m:rPr>
                <w:rPr>
                  <w:rFonts w:ascii="Cambria Math" w:hAnsi="Cambria Math"/>
                  <w:lang w:eastAsia="zh-CN"/>
                </w:rPr>
                <m:t>N⋅</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RBset</m:t>
                  </m:r>
                </m:sub>
              </m:sSub>
            </m:oMath>
            <w:r>
              <w:rPr>
                <w:lang w:eastAsia="zh-CN"/>
              </w:rPr>
              <w:t xml:space="preserve">-1 for the repetitions of the S-SSB, </w:t>
            </w:r>
          </w:p>
          <w:p w14:paraId="33A5F4F9" w14:textId="77777777" w:rsidR="009C0EB6" w:rsidRDefault="009C0EB6" w:rsidP="009C0EB6">
            <w:pPr>
              <w:numPr>
                <w:ilvl w:val="2"/>
                <w:numId w:val="18"/>
              </w:numPr>
              <w:overflowPunct/>
              <w:autoSpaceDE/>
              <w:autoSpaceDN/>
              <w:adjustRightInd/>
              <w:spacing w:after="0" w:line="240" w:lineRule="auto"/>
              <w:jc w:val="left"/>
              <w:textAlignment w:val="auto"/>
              <w:rPr>
                <w:rFonts w:eastAsia="Microsoft YaHei"/>
                <w:bCs/>
                <w:lang w:val="en-GB" w:eastAsia="zh-CN"/>
              </w:rPr>
            </w:pPr>
            <w:r>
              <w:rPr>
                <w:lang w:eastAsia="zh-CN"/>
              </w:rPr>
              <w:t>N is the number of repetitions in one RB set.</w:t>
            </w:r>
          </w:p>
          <w:p w14:paraId="00B3B32D" w14:textId="77777777" w:rsidR="009C0EB6" w:rsidRDefault="00000000" w:rsidP="009C0EB6">
            <w:pPr>
              <w:numPr>
                <w:ilvl w:val="2"/>
                <w:numId w:val="18"/>
              </w:numPr>
              <w:overflowPunct/>
              <w:autoSpaceDE/>
              <w:autoSpaceDN/>
              <w:adjustRightInd/>
              <w:spacing w:after="0" w:line="240" w:lineRule="auto"/>
              <w:jc w:val="left"/>
              <w:textAlignment w:val="auto"/>
              <w:rPr>
                <w:rFonts w:eastAsia="Microsoft YaHei"/>
                <w:bCs/>
                <w:lang w:val="en-GB" w:eastAsia="zh-CN"/>
              </w:rPr>
            </w:pPr>
            <m:oMath>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RBset</m:t>
                  </m:r>
                </m:sub>
              </m:sSub>
            </m:oMath>
            <w:r w:rsidR="009C0EB6">
              <w:rPr>
                <w:rFonts w:hint="eastAsia"/>
                <w:lang w:eastAsia="zh-CN"/>
              </w:rPr>
              <w:t xml:space="preserve"> </w:t>
            </w:r>
            <w:r w:rsidR="009C0EB6">
              <w:rPr>
                <w:lang w:eastAsia="zh-CN"/>
              </w:rPr>
              <w:t>is the number of RB sets for S-SSB transmission</w:t>
            </w:r>
          </w:p>
          <w:p w14:paraId="08ED7A1A" w14:textId="77777777" w:rsidR="009C0EB6" w:rsidRDefault="009C0EB6" w:rsidP="009C0EB6">
            <w:pPr>
              <w:numPr>
                <w:ilvl w:val="1"/>
                <w:numId w:val="18"/>
              </w:numPr>
              <w:overflowPunct/>
              <w:autoSpaceDE/>
              <w:autoSpaceDN/>
              <w:adjustRightInd/>
              <w:spacing w:after="0" w:line="240" w:lineRule="auto"/>
              <w:jc w:val="left"/>
              <w:textAlignment w:val="auto"/>
              <w:rPr>
                <w:rFonts w:eastAsia="Microsoft YaHei"/>
                <w:bCs/>
                <w:lang w:val="en-GB" w:eastAsia="zh-CN"/>
              </w:rPr>
            </w:pPr>
            <w:r>
              <w:rPr>
                <w:rFonts w:eastAsia="Microsoft YaHei"/>
                <w:bCs/>
                <w:lang w:val="en-GB" w:eastAsia="zh-CN"/>
              </w:rPr>
              <w:t xml:space="preserve">Note: PSBCH/S-PSS/S-SSS </w:t>
            </w:r>
            <w:r>
              <w:rPr>
                <w:rFonts w:eastAsia="Microsoft YaHei" w:hint="eastAsia"/>
                <w:bCs/>
                <w:lang w:val="en-GB" w:eastAsia="zh-CN"/>
              </w:rPr>
              <w:t>indicated</w:t>
            </w:r>
            <w:r>
              <w:rPr>
                <w:rFonts w:eastAsia="Microsoft YaHei"/>
                <w:bCs/>
                <w:lang w:val="en-GB" w:eastAsia="zh-CN"/>
              </w:rPr>
              <w:t xml:space="preserve"> by </w:t>
            </w:r>
            <w:r>
              <w:rPr>
                <w:rFonts w:eastAsia="Microsoft YaHei"/>
                <w:i/>
                <w:lang w:eastAsia="zh-CN"/>
              </w:rPr>
              <w:t>sl-AbsoluteFrequencySSB-r16</w:t>
            </w:r>
            <w:r>
              <w:rPr>
                <w:rFonts w:eastAsia="Microsoft YaHei"/>
                <w:lang w:eastAsia="zh-CN"/>
              </w:rPr>
              <w:t xml:space="preserve"> remains unchanged</w:t>
            </w:r>
          </w:p>
          <w:p w14:paraId="5830B63D" w14:textId="0B1D3391" w:rsidR="0083169C" w:rsidRPr="00AF3335" w:rsidRDefault="0083169C" w:rsidP="0032699B">
            <w:pPr>
              <w:overflowPunct/>
              <w:autoSpaceDE/>
              <w:autoSpaceDN/>
              <w:adjustRightInd/>
              <w:spacing w:after="0" w:line="240" w:lineRule="auto"/>
              <w:jc w:val="left"/>
              <w:textAlignment w:val="auto"/>
              <w:rPr>
                <w:rFonts w:eastAsia="Batang"/>
                <w:bCs/>
                <w:lang w:val="en-GB" w:eastAsia="zh-CN"/>
              </w:rPr>
            </w:pPr>
          </w:p>
        </w:tc>
      </w:tr>
    </w:tbl>
    <w:p w14:paraId="524B28FF" w14:textId="77777777" w:rsidR="0083169C" w:rsidRDefault="0083169C" w:rsidP="0083169C">
      <w:pPr>
        <w:rPr>
          <w:lang w:val="en-GB"/>
        </w:rPr>
      </w:pPr>
    </w:p>
    <w:p w14:paraId="2E8B8159" w14:textId="77777777" w:rsidR="00D760C6" w:rsidRDefault="00D760C6" w:rsidP="0083169C">
      <w:pPr>
        <w:rPr>
          <w:lang w:val="en-GB"/>
        </w:rPr>
      </w:pPr>
    </w:p>
    <w:p w14:paraId="6671AD34" w14:textId="4F28F245" w:rsidR="00D760C6" w:rsidRDefault="00D760C6" w:rsidP="00D760C6">
      <w:r>
        <w:t xml:space="preserve">For S-SSB waveform option 3-1, </w:t>
      </w:r>
      <w:r w:rsidR="00C650AA">
        <w:t>in which 11 RB S-SSB waveform is repeated N times within an RB</w:t>
      </w:r>
      <w:r w:rsidR="00652ECC">
        <w:t xml:space="preserve">-set, </w:t>
      </w:r>
      <w:r>
        <w:t>the RAN1 agrees to further</w:t>
      </w:r>
      <w:r w:rsidR="00161366">
        <w:t xml:space="preserve"> study</w:t>
      </w:r>
      <w:r>
        <w:t xml:space="preserve"> the PAPR impact with S-SSB frequency repetitions. To understand the impact of S-SSB frequency repetitions on PAPR,</w:t>
      </w:r>
      <w:r w:rsidR="001000FF">
        <w:t xml:space="preserve"> we compute</w:t>
      </w:r>
      <w:r w:rsidR="00096E11">
        <w:t xml:space="preserve"> the average PAPR values of SPSS, SSSS and PSBCH </w:t>
      </w:r>
      <w:r w:rsidR="00F22B99">
        <w:t xml:space="preserve">for different repetition number N </w:t>
      </w:r>
      <w:r w:rsidR="00096E11">
        <w:t xml:space="preserve">in </w:t>
      </w:r>
      <w:r w:rsidR="00096E11">
        <w:fldChar w:fldCharType="begin"/>
      </w:r>
      <w:r w:rsidR="00096E11">
        <w:instrText xml:space="preserve"> REF _Ref131169185 \h </w:instrText>
      </w:r>
      <w:r w:rsidR="00096E11">
        <w:fldChar w:fldCharType="separate"/>
      </w:r>
      <w:r w:rsidR="00802C4E">
        <w:t xml:space="preserve">Table </w:t>
      </w:r>
      <w:r w:rsidR="00802C4E">
        <w:rPr>
          <w:noProof/>
        </w:rPr>
        <w:t>1</w:t>
      </w:r>
      <w:r w:rsidR="00096E11">
        <w:fldChar w:fldCharType="end"/>
      </w:r>
      <w:r w:rsidR="00096E11">
        <w:t>.</w:t>
      </w:r>
      <w:r w:rsidR="006651A5">
        <w:t xml:space="preserve"> </w:t>
      </w:r>
      <w:r>
        <w:t>Comparing with legacy S-SSB, 2 repeated S-SSBs increase the average PAPR by 2.7~3dB, and 4 repeated S-SSBs increase the average PAPR by 5.2~5.6dB. With one S-SSB, the PAPRs seem to be dominated by SSSS and PSBCH, and one may want to consider PAPR reduction techniques for SSSS and PSBCH in particular.</w:t>
      </w:r>
    </w:p>
    <w:p w14:paraId="48FB9BBD" w14:textId="000751F1" w:rsidR="00D760C6" w:rsidRPr="00D911FB" w:rsidRDefault="00D760C6" w:rsidP="00D760C6">
      <w:pPr>
        <w:pStyle w:val="Caption"/>
        <w:jc w:val="center"/>
      </w:pPr>
    </w:p>
    <w:tbl>
      <w:tblPr>
        <w:tblStyle w:val="GridTable5Dark-Accent2"/>
        <w:tblW w:w="6180" w:type="dxa"/>
        <w:jc w:val="center"/>
        <w:tblLook w:val="0420" w:firstRow="1" w:lastRow="0" w:firstColumn="0" w:lastColumn="0" w:noHBand="0" w:noVBand="1"/>
      </w:tblPr>
      <w:tblGrid>
        <w:gridCol w:w="1885"/>
        <w:gridCol w:w="1197"/>
        <w:gridCol w:w="1549"/>
        <w:gridCol w:w="1549"/>
      </w:tblGrid>
      <w:tr w:rsidR="00D760C6" w:rsidRPr="006F6BC3" w14:paraId="14081F8B" w14:textId="77777777" w:rsidTr="00F4258A">
        <w:trPr>
          <w:cnfStyle w:val="100000000000" w:firstRow="1" w:lastRow="0" w:firstColumn="0" w:lastColumn="0" w:oddVBand="0" w:evenVBand="0" w:oddHBand="0" w:evenHBand="0" w:firstRowFirstColumn="0" w:firstRowLastColumn="0" w:lastRowFirstColumn="0" w:lastRowLastColumn="0"/>
          <w:trHeight w:val="337"/>
          <w:jc w:val="center"/>
        </w:trPr>
        <w:tc>
          <w:tcPr>
            <w:tcW w:w="1885" w:type="dxa"/>
            <w:hideMark/>
          </w:tcPr>
          <w:p w14:paraId="77926AF0" w14:textId="77777777" w:rsidR="00D760C6" w:rsidRPr="006F6BC3" w:rsidRDefault="00D760C6" w:rsidP="00F4258A">
            <w:r w:rsidRPr="006F6BC3">
              <w:t>Ave PAPR (dB)</w:t>
            </w:r>
          </w:p>
        </w:tc>
        <w:tc>
          <w:tcPr>
            <w:tcW w:w="1197" w:type="dxa"/>
            <w:hideMark/>
          </w:tcPr>
          <w:p w14:paraId="471D6BC1" w14:textId="77777777" w:rsidR="00D760C6" w:rsidRPr="006F6BC3" w:rsidRDefault="00D760C6" w:rsidP="00F4258A">
            <w:r w:rsidRPr="006F6BC3">
              <w:t>SPSS</w:t>
            </w:r>
          </w:p>
        </w:tc>
        <w:tc>
          <w:tcPr>
            <w:tcW w:w="1549" w:type="dxa"/>
            <w:hideMark/>
          </w:tcPr>
          <w:p w14:paraId="4EBB9A9D" w14:textId="77777777" w:rsidR="00D760C6" w:rsidRPr="006F6BC3" w:rsidRDefault="00D760C6" w:rsidP="00F4258A">
            <w:r w:rsidRPr="006F6BC3">
              <w:t>SSSS</w:t>
            </w:r>
          </w:p>
        </w:tc>
        <w:tc>
          <w:tcPr>
            <w:tcW w:w="1549" w:type="dxa"/>
            <w:hideMark/>
          </w:tcPr>
          <w:p w14:paraId="0E27482A" w14:textId="77777777" w:rsidR="00D760C6" w:rsidRPr="006F6BC3" w:rsidRDefault="00D760C6" w:rsidP="00F4258A">
            <w:r w:rsidRPr="006F6BC3">
              <w:t>PSBCH</w:t>
            </w:r>
          </w:p>
        </w:tc>
      </w:tr>
      <w:tr w:rsidR="00D760C6" w:rsidRPr="006F6BC3" w14:paraId="4EC8CA08" w14:textId="77777777" w:rsidTr="00F4258A">
        <w:trPr>
          <w:cnfStyle w:val="000000100000" w:firstRow="0" w:lastRow="0" w:firstColumn="0" w:lastColumn="0" w:oddVBand="0" w:evenVBand="0" w:oddHBand="1" w:evenHBand="0" w:firstRowFirstColumn="0" w:firstRowLastColumn="0" w:lastRowFirstColumn="0" w:lastRowLastColumn="0"/>
          <w:trHeight w:val="337"/>
          <w:jc w:val="center"/>
        </w:trPr>
        <w:tc>
          <w:tcPr>
            <w:tcW w:w="1885" w:type="dxa"/>
            <w:hideMark/>
          </w:tcPr>
          <w:p w14:paraId="16AED863" w14:textId="62BA420F" w:rsidR="00D760C6" w:rsidRPr="001000FF" w:rsidRDefault="005D581F" w:rsidP="00F4258A">
            <w:pPr>
              <w:rPr>
                <w:sz w:val="18"/>
                <w:szCs w:val="18"/>
              </w:rPr>
            </w:pPr>
            <w:r w:rsidRPr="001000FF">
              <w:rPr>
                <w:sz w:val="18"/>
                <w:szCs w:val="18"/>
              </w:rPr>
              <w:t>N=1</w:t>
            </w:r>
          </w:p>
        </w:tc>
        <w:tc>
          <w:tcPr>
            <w:tcW w:w="1197" w:type="dxa"/>
            <w:hideMark/>
          </w:tcPr>
          <w:p w14:paraId="4CB00CFB" w14:textId="77777777" w:rsidR="00D760C6" w:rsidRPr="006F6BC3" w:rsidRDefault="00D760C6" w:rsidP="00F4258A">
            <w:r w:rsidRPr="006F6BC3">
              <w:t>4.8</w:t>
            </w:r>
            <w:r>
              <w:t>3</w:t>
            </w:r>
          </w:p>
        </w:tc>
        <w:tc>
          <w:tcPr>
            <w:tcW w:w="1549" w:type="dxa"/>
            <w:hideMark/>
          </w:tcPr>
          <w:p w14:paraId="18EEC9CF" w14:textId="77777777" w:rsidR="00D760C6" w:rsidRPr="006F6BC3" w:rsidRDefault="00D760C6" w:rsidP="00F4258A">
            <w:r w:rsidRPr="006F6BC3">
              <w:t>7.</w:t>
            </w:r>
            <w:r>
              <w:t>64</w:t>
            </w:r>
          </w:p>
        </w:tc>
        <w:tc>
          <w:tcPr>
            <w:tcW w:w="1549" w:type="dxa"/>
            <w:hideMark/>
          </w:tcPr>
          <w:p w14:paraId="1BC0CEC3" w14:textId="77777777" w:rsidR="00D760C6" w:rsidRPr="006F6BC3" w:rsidRDefault="00D760C6" w:rsidP="00F4258A">
            <w:r w:rsidRPr="006F6BC3">
              <w:t>7.</w:t>
            </w:r>
            <w:r>
              <w:t>97</w:t>
            </w:r>
          </w:p>
        </w:tc>
      </w:tr>
      <w:tr w:rsidR="00D760C6" w:rsidRPr="006F6BC3" w14:paraId="011E415D" w14:textId="77777777" w:rsidTr="00F4258A">
        <w:trPr>
          <w:trHeight w:val="337"/>
          <w:jc w:val="center"/>
        </w:trPr>
        <w:tc>
          <w:tcPr>
            <w:tcW w:w="1885" w:type="dxa"/>
            <w:hideMark/>
          </w:tcPr>
          <w:p w14:paraId="07FB81C8" w14:textId="165584C6" w:rsidR="00D760C6" w:rsidRPr="001000FF" w:rsidRDefault="005D581F" w:rsidP="00F4258A">
            <w:pPr>
              <w:rPr>
                <w:sz w:val="18"/>
                <w:szCs w:val="18"/>
              </w:rPr>
            </w:pPr>
            <w:r w:rsidRPr="001000FF">
              <w:rPr>
                <w:sz w:val="18"/>
                <w:szCs w:val="18"/>
              </w:rPr>
              <w:t>N=</w:t>
            </w:r>
            <w:r w:rsidR="00D760C6" w:rsidRPr="001000FF">
              <w:rPr>
                <w:sz w:val="18"/>
                <w:szCs w:val="18"/>
              </w:rPr>
              <w:t>2 (with 26 RB gap)</w:t>
            </w:r>
          </w:p>
        </w:tc>
        <w:tc>
          <w:tcPr>
            <w:tcW w:w="1197" w:type="dxa"/>
            <w:hideMark/>
          </w:tcPr>
          <w:p w14:paraId="56AE8635" w14:textId="77777777" w:rsidR="00D760C6" w:rsidRPr="006F6BC3" w:rsidRDefault="00D760C6" w:rsidP="00F4258A">
            <w:r w:rsidRPr="006F6BC3">
              <w:t>7.5</w:t>
            </w:r>
            <w:r>
              <w:t>9</w:t>
            </w:r>
          </w:p>
        </w:tc>
        <w:tc>
          <w:tcPr>
            <w:tcW w:w="1549" w:type="dxa"/>
            <w:hideMark/>
          </w:tcPr>
          <w:p w14:paraId="005F9412" w14:textId="77777777" w:rsidR="00D760C6" w:rsidRPr="006F6BC3" w:rsidRDefault="00D760C6" w:rsidP="00F4258A">
            <w:r w:rsidRPr="006F6BC3">
              <w:t>10.</w:t>
            </w:r>
            <w:r>
              <w:t>51</w:t>
            </w:r>
          </w:p>
        </w:tc>
        <w:tc>
          <w:tcPr>
            <w:tcW w:w="1549" w:type="dxa"/>
            <w:hideMark/>
          </w:tcPr>
          <w:p w14:paraId="6DC030D5" w14:textId="77777777" w:rsidR="00D760C6" w:rsidRPr="006F6BC3" w:rsidRDefault="00D760C6" w:rsidP="00F4258A">
            <w:r w:rsidRPr="006F6BC3">
              <w:t>10.</w:t>
            </w:r>
            <w:r>
              <w:t>91</w:t>
            </w:r>
          </w:p>
        </w:tc>
      </w:tr>
      <w:tr w:rsidR="00D760C6" w:rsidRPr="006F6BC3" w14:paraId="653714D3" w14:textId="77777777" w:rsidTr="00F4258A">
        <w:trPr>
          <w:cnfStyle w:val="000000100000" w:firstRow="0" w:lastRow="0" w:firstColumn="0" w:lastColumn="0" w:oddVBand="0" w:evenVBand="0" w:oddHBand="1" w:evenHBand="0" w:firstRowFirstColumn="0" w:firstRowLastColumn="0" w:lastRowFirstColumn="0" w:lastRowLastColumn="0"/>
          <w:trHeight w:val="337"/>
          <w:jc w:val="center"/>
        </w:trPr>
        <w:tc>
          <w:tcPr>
            <w:tcW w:w="1885" w:type="dxa"/>
            <w:hideMark/>
          </w:tcPr>
          <w:p w14:paraId="00BE3088" w14:textId="27E26145" w:rsidR="00D760C6" w:rsidRPr="001000FF" w:rsidRDefault="001000FF" w:rsidP="00F4258A">
            <w:pPr>
              <w:rPr>
                <w:sz w:val="18"/>
                <w:szCs w:val="18"/>
              </w:rPr>
            </w:pPr>
            <w:r>
              <w:rPr>
                <w:sz w:val="18"/>
                <w:szCs w:val="18"/>
              </w:rPr>
              <w:t>N=</w:t>
            </w:r>
            <w:r w:rsidR="00D760C6" w:rsidRPr="001000FF">
              <w:rPr>
                <w:sz w:val="18"/>
                <w:szCs w:val="18"/>
              </w:rPr>
              <w:t>4 (with 1 RB gap)</w:t>
            </w:r>
          </w:p>
        </w:tc>
        <w:tc>
          <w:tcPr>
            <w:tcW w:w="1197" w:type="dxa"/>
            <w:hideMark/>
          </w:tcPr>
          <w:p w14:paraId="1B58772D" w14:textId="77777777" w:rsidR="00D760C6" w:rsidRPr="006F6BC3" w:rsidRDefault="00D760C6" w:rsidP="00F4258A">
            <w:r>
              <w:t>10.36</w:t>
            </w:r>
          </w:p>
        </w:tc>
        <w:tc>
          <w:tcPr>
            <w:tcW w:w="1549" w:type="dxa"/>
            <w:hideMark/>
          </w:tcPr>
          <w:p w14:paraId="2BE0A6F1" w14:textId="77777777" w:rsidR="00D760C6" w:rsidRPr="006F6BC3" w:rsidRDefault="00D760C6" w:rsidP="00F4258A">
            <w:r w:rsidRPr="006F6BC3">
              <w:t>12.9</w:t>
            </w:r>
            <w:r>
              <w:t>2</w:t>
            </w:r>
          </w:p>
        </w:tc>
        <w:tc>
          <w:tcPr>
            <w:tcW w:w="1549" w:type="dxa"/>
            <w:hideMark/>
          </w:tcPr>
          <w:p w14:paraId="64712F79" w14:textId="77777777" w:rsidR="00D760C6" w:rsidRPr="006F6BC3" w:rsidRDefault="00D760C6" w:rsidP="00F4258A">
            <w:r w:rsidRPr="006F6BC3">
              <w:t>13.</w:t>
            </w:r>
            <w:r>
              <w:t>37</w:t>
            </w:r>
          </w:p>
        </w:tc>
      </w:tr>
    </w:tbl>
    <w:p w14:paraId="0D26DF56" w14:textId="78B3B860" w:rsidR="00D760C6" w:rsidRDefault="00D760C6" w:rsidP="00D760C6">
      <w:pPr>
        <w:pStyle w:val="Caption"/>
        <w:jc w:val="center"/>
        <w:rPr>
          <w:noProof/>
        </w:rPr>
      </w:pPr>
      <w:bookmarkStart w:id="25" w:name="_Ref131169185"/>
      <w:r>
        <w:t xml:space="preserve">Table </w:t>
      </w:r>
      <w:fldSimple w:instr=" SEQ Table \* ARABIC ">
        <w:r w:rsidR="00802C4E">
          <w:rPr>
            <w:noProof/>
          </w:rPr>
          <w:t>1</w:t>
        </w:r>
      </w:fldSimple>
      <w:bookmarkEnd w:id="25"/>
      <w:r>
        <w:t>: Average PAPR</w:t>
      </w:r>
      <w:r>
        <w:rPr>
          <w:noProof/>
        </w:rPr>
        <w:t xml:space="preserve"> values for S-SSB frequency domain repetition</w:t>
      </w:r>
    </w:p>
    <w:p w14:paraId="2752A350" w14:textId="77777777" w:rsidR="00D760C6" w:rsidRPr="0062219D" w:rsidRDefault="00D760C6" w:rsidP="00D760C6"/>
    <w:tbl>
      <w:tblPr>
        <w:tblStyle w:val="GridTable5Dark-Accent2"/>
        <w:tblW w:w="4983" w:type="dxa"/>
        <w:jc w:val="center"/>
        <w:tblLook w:val="0420" w:firstRow="1" w:lastRow="0" w:firstColumn="0" w:lastColumn="0" w:noHBand="0" w:noVBand="1"/>
      </w:tblPr>
      <w:tblGrid>
        <w:gridCol w:w="1885"/>
        <w:gridCol w:w="1549"/>
        <w:gridCol w:w="1549"/>
      </w:tblGrid>
      <w:tr w:rsidR="00D760C6" w:rsidRPr="006F6BC3" w14:paraId="1A088527" w14:textId="77777777" w:rsidTr="00F4258A">
        <w:trPr>
          <w:cnfStyle w:val="100000000000" w:firstRow="1" w:lastRow="0" w:firstColumn="0" w:lastColumn="0" w:oddVBand="0" w:evenVBand="0" w:oddHBand="0" w:evenHBand="0" w:firstRowFirstColumn="0" w:firstRowLastColumn="0" w:lastRowFirstColumn="0" w:lastRowLastColumn="0"/>
          <w:trHeight w:val="337"/>
          <w:jc w:val="center"/>
        </w:trPr>
        <w:tc>
          <w:tcPr>
            <w:tcW w:w="1885" w:type="dxa"/>
            <w:hideMark/>
          </w:tcPr>
          <w:p w14:paraId="284FE8F7" w14:textId="77777777" w:rsidR="00D760C6" w:rsidRPr="006F6BC3" w:rsidRDefault="00D760C6" w:rsidP="00F4258A">
            <w:r>
              <w:t xml:space="preserve">Average </w:t>
            </w:r>
            <w:r w:rsidRPr="006F6BC3">
              <w:t>PAPR</w:t>
            </w:r>
            <w:r>
              <w:t xml:space="preserve"> reduction </w:t>
            </w:r>
            <w:r w:rsidRPr="006F6BC3">
              <w:t>(dB)</w:t>
            </w:r>
          </w:p>
        </w:tc>
        <w:tc>
          <w:tcPr>
            <w:tcW w:w="1549" w:type="dxa"/>
            <w:hideMark/>
          </w:tcPr>
          <w:p w14:paraId="1CA9085A" w14:textId="77777777" w:rsidR="00D760C6" w:rsidRPr="006F6BC3" w:rsidRDefault="00D760C6" w:rsidP="00F4258A">
            <w:r w:rsidRPr="006F6BC3">
              <w:t>SSSS</w:t>
            </w:r>
          </w:p>
        </w:tc>
        <w:tc>
          <w:tcPr>
            <w:tcW w:w="1549" w:type="dxa"/>
            <w:hideMark/>
          </w:tcPr>
          <w:p w14:paraId="1BB21627" w14:textId="77777777" w:rsidR="00D760C6" w:rsidRPr="006F6BC3" w:rsidRDefault="00D760C6" w:rsidP="00F4258A">
            <w:r w:rsidRPr="006F6BC3">
              <w:t>PSBCH</w:t>
            </w:r>
          </w:p>
        </w:tc>
      </w:tr>
      <w:tr w:rsidR="00D760C6" w:rsidRPr="006F6BC3" w14:paraId="421B9744" w14:textId="77777777" w:rsidTr="00F4258A">
        <w:trPr>
          <w:cnfStyle w:val="000000100000" w:firstRow="0" w:lastRow="0" w:firstColumn="0" w:lastColumn="0" w:oddVBand="0" w:evenVBand="0" w:oddHBand="1" w:evenHBand="0" w:firstRowFirstColumn="0" w:firstRowLastColumn="0" w:lastRowFirstColumn="0" w:lastRowLastColumn="0"/>
          <w:trHeight w:val="337"/>
          <w:jc w:val="center"/>
        </w:trPr>
        <w:tc>
          <w:tcPr>
            <w:tcW w:w="1885" w:type="dxa"/>
            <w:hideMark/>
          </w:tcPr>
          <w:p w14:paraId="53E8D85F" w14:textId="77777777" w:rsidR="00D760C6" w:rsidRPr="006F6BC3" w:rsidRDefault="00D760C6" w:rsidP="00F4258A">
            <w:r w:rsidRPr="006F6BC3">
              <w:t>2x</w:t>
            </w:r>
            <w:r>
              <w:t xml:space="preserve"> (with 26 RB gap)</w:t>
            </w:r>
          </w:p>
        </w:tc>
        <w:tc>
          <w:tcPr>
            <w:tcW w:w="1549" w:type="dxa"/>
            <w:hideMark/>
          </w:tcPr>
          <w:p w14:paraId="26C19EFD" w14:textId="77777777" w:rsidR="00D760C6" w:rsidRPr="006F6BC3" w:rsidRDefault="00D760C6" w:rsidP="00F4258A">
            <w:r w:rsidRPr="006F6BC3">
              <w:t>10.</w:t>
            </w:r>
            <w:r>
              <w:t>51</w:t>
            </w:r>
            <w:r>
              <w:rPr>
                <w:rFonts w:ascii="Wingdings" w:eastAsia="Wingdings" w:hAnsi="Wingdings" w:cs="Wingdings"/>
              </w:rPr>
              <w:sym w:font="Wingdings" w:char="F0E0"/>
            </w:r>
            <w:r>
              <w:t xml:space="preserve"> 8.5</w:t>
            </w:r>
          </w:p>
        </w:tc>
        <w:tc>
          <w:tcPr>
            <w:tcW w:w="1549" w:type="dxa"/>
            <w:hideMark/>
          </w:tcPr>
          <w:p w14:paraId="6CFD07A8" w14:textId="77777777" w:rsidR="00D760C6" w:rsidRPr="006F6BC3" w:rsidRDefault="00D760C6" w:rsidP="00F4258A">
            <w:r w:rsidRPr="006F6BC3">
              <w:t>10.</w:t>
            </w:r>
            <w:r>
              <w:t>91</w:t>
            </w:r>
            <w:r>
              <w:rPr>
                <w:rFonts w:ascii="Wingdings" w:eastAsia="Wingdings" w:hAnsi="Wingdings" w:cs="Wingdings"/>
              </w:rPr>
              <w:sym w:font="Wingdings" w:char="F0E0"/>
            </w:r>
            <w:r>
              <w:t>8.92</w:t>
            </w:r>
          </w:p>
        </w:tc>
      </w:tr>
      <w:tr w:rsidR="00D760C6" w:rsidRPr="006F6BC3" w14:paraId="24700187" w14:textId="77777777" w:rsidTr="00F4258A">
        <w:trPr>
          <w:trHeight w:val="337"/>
          <w:jc w:val="center"/>
        </w:trPr>
        <w:tc>
          <w:tcPr>
            <w:tcW w:w="1885" w:type="dxa"/>
            <w:hideMark/>
          </w:tcPr>
          <w:p w14:paraId="3786E073" w14:textId="77777777" w:rsidR="00D760C6" w:rsidRPr="006F6BC3" w:rsidRDefault="00D760C6" w:rsidP="00F4258A">
            <w:r w:rsidRPr="006F6BC3">
              <w:t>4x</w:t>
            </w:r>
            <w:r>
              <w:t xml:space="preserve"> (with 1 RB gap)</w:t>
            </w:r>
          </w:p>
        </w:tc>
        <w:tc>
          <w:tcPr>
            <w:tcW w:w="1549" w:type="dxa"/>
            <w:hideMark/>
          </w:tcPr>
          <w:p w14:paraId="4C5D5FF6" w14:textId="77777777" w:rsidR="00D760C6" w:rsidRPr="006F6BC3" w:rsidRDefault="00D760C6" w:rsidP="00F4258A">
            <w:r w:rsidRPr="006F6BC3">
              <w:t>12.9</w:t>
            </w:r>
            <w:r>
              <w:t>2</w:t>
            </w:r>
            <w:r>
              <w:rPr>
                <w:rFonts w:ascii="Wingdings" w:eastAsia="Wingdings" w:hAnsi="Wingdings" w:cs="Wingdings"/>
              </w:rPr>
              <w:sym w:font="Wingdings" w:char="F0E0"/>
            </w:r>
            <w:r>
              <w:t xml:space="preserve"> 9.3</w:t>
            </w:r>
          </w:p>
        </w:tc>
        <w:tc>
          <w:tcPr>
            <w:tcW w:w="1549" w:type="dxa"/>
            <w:hideMark/>
          </w:tcPr>
          <w:p w14:paraId="35374572" w14:textId="77777777" w:rsidR="00D760C6" w:rsidRPr="006F6BC3" w:rsidRDefault="00D760C6" w:rsidP="00F4258A">
            <w:r w:rsidRPr="006F6BC3">
              <w:t>13.</w:t>
            </w:r>
            <w:r>
              <w:t>37</w:t>
            </w:r>
            <w:r>
              <w:rPr>
                <w:rFonts w:ascii="Wingdings" w:eastAsia="Wingdings" w:hAnsi="Wingdings" w:cs="Wingdings"/>
              </w:rPr>
              <w:sym w:font="Wingdings" w:char="F0E0"/>
            </w:r>
            <w:r>
              <w:t>8.92</w:t>
            </w:r>
          </w:p>
        </w:tc>
      </w:tr>
    </w:tbl>
    <w:p w14:paraId="77F76D15" w14:textId="465BBE4F" w:rsidR="00D760C6" w:rsidRPr="0062219D" w:rsidRDefault="00D760C6" w:rsidP="00D760C6">
      <w:pPr>
        <w:pStyle w:val="Caption"/>
        <w:jc w:val="center"/>
      </w:pPr>
      <w:bookmarkStart w:id="26" w:name="_Ref131170762"/>
      <w:r>
        <w:t xml:space="preserve">Table </w:t>
      </w:r>
      <w:fldSimple w:instr=" SEQ Table \* ARABIC ">
        <w:r w:rsidR="00802C4E">
          <w:rPr>
            <w:noProof/>
          </w:rPr>
          <w:t>2</w:t>
        </w:r>
      </w:fldSimple>
      <w:bookmarkEnd w:id="26"/>
      <w:r>
        <w:t>: Average PAPR reduction with SSSS and PSBCH PAPR reduction techniques</w:t>
      </w:r>
    </w:p>
    <w:p w14:paraId="6A20C50C" w14:textId="77777777" w:rsidR="00D760C6" w:rsidRDefault="00D760C6" w:rsidP="00D760C6">
      <w:pPr>
        <w:rPr>
          <w:lang w:eastAsia="ko-KR"/>
        </w:rPr>
      </w:pPr>
    </w:p>
    <w:p w14:paraId="06345878" w14:textId="77777777" w:rsidR="00D760C6" w:rsidRPr="00AD1DC7" w:rsidRDefault="00D760C6" w:rsidP="00D760C6">
      <w:pPr>
        <w:rPr>
          <w:lang w:eastAsia="ko-KR"/>
        </w:rPr>
      </w:pPr>
    </w:p>
    <w:p w14:paraId="2132B7C8" w14:textId="77777777" w:rsidR="00D760C6" w:rsidRDefault="00D760C6" w:rsidP="00D760C6">
      <w:pPr>
        <w:rPr>
          <w:lang w:val="en-GB"/>
        </w:rPr>
      </w:pPr>
      <w:r>
        <w:rPr>
          <w:noProof/>
          <w:lang w:val="en-GB"/>
        </w:rPr>
        <w:drawing>
          <wp:inline distT="0" distB="0" distL="0" distR="0" wp14:anchorId="67CA6F3B" wp14:editId="21CBE9B1">
            <wp:extent cx="3183512" cy="1463040"/>
            <wp:effectExtent l="0" t="0" r="0" b="3810"/>
            <wp:docPr id="55" name="Picture 55"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A screen 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95960" cy="1468761"/>
                    </a:xfrm>
                    <a:prstGeom prst="rect">
                      <a:avLst/>
                    </a:prstGeom>
                    <a:noFill/>
                  </pic:spPr>
                </pic:pic>
              </a:graphicData>
            </a:graphic>
          </wp:inline>
        </w:drawing>
      </w:r>
      <w:r>
        <w:rPr>
          <w:noProof/>
          <w:lang w:val="en-GB"/>
        </w:rPr>
        <w:drawing>
          <wp:inline distT="0" distB="0" distL="0" distR="0" wp14:anchorId="6EBAF0BC" wp14:editId="7B450489">
            <wp:extent cx="2654300" cy="1432037"/>
            <wp:effectExtent l="0" t="0" r="0" b="0"/>
            <wp:docPr id="24" name="Picture 24"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screen shot of a computer&#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60994" cy="1435648"/>
                    </a:xfrm>
                    <a:prstGeom prst="rect">
                      <a:avLst/>
                    </a:prstGeom>
                    <a:noFill/>
                  </pic:spPr>
                </pic:pic>
              </a:graphicData>
            </a:graphic>
          </wp:inline>
        </w:drawing>
      </w:r>
    </w:p>
    <w:p w14:paraId="31C1325F" w14:textId="48C6A7C5" w:rsidR="00D760C6" w:rsidRDefault="00D760C6" w:rsidP="00D760C6">
      <w:pPr>
        <w:pStyle w:val="Caption"/>
        <w:jc w:val="center"/>
        <w:rPr>
          <w:lang w:val="en-GB"/>
        </w:rPr>
      </w:pPr>
      <w:bookmarkStart w:id="27" w:name="_Ref130822769"/>
      <w:r>
        <w:t xml:space="preserve">Figure </w:t>
      </w:r>
      <w:fldSimple w:instr=" SEQ Figure \* ARABIC ">
        <w:r w:rsidR="00802C4E">
          <w:rPr>
            <w:noProof/>
          </w:rPr>
          <w:t>5</w:t>
        </w:r>
      </w:fldSimple>
      <w:bookmarkEnd w:id="27"/>
      <w:r>
        <w:t>: PAPR reduction on SSSS and PSBCH</w:t>
      </w:r>
    </w:p>
    <w:p w14:paraId="5BB641A0" w14:textId="048B54F8" w:rsidR="00D760C6" w:rsidRPr="00D53D1F" w:rsidRDefault="00D760C6" w:rsidP="00D760C6">
      <w:pPr>
        <w:rPr>
          <w:lang w:val="en-GB"/>
        </w:rPr>
      </w:pPr>
      <w:r>
        <w:rPr>
          <w:lang w:val="en-GB"/>
        </w:rPr>
        <w:t xml:space="preserve">In </w:t>
      </w:r>
      <w:r w:rsidR="000755AF">
        <w:rPr>
          <w:lang w:val="en-GB"/>
        </w:rPr>
        <w:fldChar w:fldCharType="begin"/>
      </w:r>
      <w:r w:rsidR="000755AF">
        <w:rPr>
          <w:lang w:val="en-GB"/>
        </w:rPr>
        <w:instrText xml:space="preserve"> REF _Ref131170762 \h </w:instrText>
      </w:r>
      <w:r w:rsidR="000755AF">
        <w:rPr>
          <w:lang w:val="en-GB"/>
        </w:rPr>
      </w:r>
      <w:r w:rsidR="000755AF">
        <w:rPr>
          <w:lang w:val="en-GB"/>
        </w:rPr>
        <w:fldChar w:fldCharType="separate"/>
      </w:r>
      <w:r w:rsidR="00802C4E">
        <w:t xml:space="preserve">Table </w:t>
      </w:r>
      <w:r w:rsidR="00802C4E">
        <w:rPr>
          <w:noProof/>
        </w:rPr>
        <w:t>2</w:t>
      </w:r>
      <w:r w:rsidR="000755AF">
        <w:rPr>
          <w:lang w:val="en-GB"/>
        </w:rPr>
        <w:fldChar w:fldCharType="end"/>
      </w:r>
      <w:r>
        <w:rPr>
          <w:lang w:val="en-GB"/>
        </w:rPr>
        <w:t xml:space="preserve">, we also try to estimate the PAPR reduction when modulation symbols are randomized across 2/4 frequency repetitions of PSBCH by assuming that QPSK symbols across 2/4 S-SSB repetitions are independent. </w:t>
      </w:r>
      <w:r w:rsidR="000755AF">
        <w:rPr>
          <w:lang w:val="en-GB"/>
        </w:rPr>
        <w:t>One</w:t>
      </w:r>
      <w:r>
        <w:rPr>
          <w:lang w:val="en-GB"/>
        </w:rPr>
        <w:t xml:space="preserve"> can see that the average PAPR of 2/4 frequency copies of PSBCH may potentially be reduced from </w:t>
      </w:r>
      <w:r>
        <w:t xml:space="preserve">10.91/13.37dB </w:t>
      </w:r>
      <w:r>
        <w:rPr>
          <w:lang w:val="en-GB"/>
        </w:rPr>
        <w:t xml:space="preserve">to 8.92dB. The PAPR reduction can be achieved by applying different scrambling sequences on DMRS and SCH REs of PSBCH for different frequency repetitions while keeping the legacy scrambling sequence for PSBCH transmitted over the legacy S-SSB location as illustrated in </w:t>
      </w:r>
      <w:r>
        <w:rPr>
          <w:lang w:val="en-GB"/>
        </w:rPr>
        <w:fldChar w:fldCharType="begin"/>
      </w:r>
      <w:r>
        <w:rPr>
          <w:lang w:val="en-GB"/>
        </w:rPr>
        <w:instrText xml:space="preserve"> REF _Ref130822769 \h </w:instrText>
      </w:r>
      <w:r>
        <w:rPr>
          <w:lang w:val="en-GB"/>
        </w:rPr>
      </w:r>
      <w:r>
        <w:rPr>
          <w:lang w:val="en-GB"/>
        </w:rPr>
        <w:fldChar w:fldCharType="separate"/>
      </w:r>
      <w:r w:rsidR="00802C4E">
        <w:t xml:space="preserve">Figure </w:t>
      </w:r>
      <w:r w:rsidR="00802C4E">
        <w:rPr>
          <w:noProof/>
        </w:rPr>
        <w:t>5</w:t>
      </w:r>
      <w:r>
        <w:rPr>
          <w:lang w:val="en-GB"/>
        </w:rPr>
        <w:fldChar w:fldCharType="end"/>
      </w:r>
      <w:r>
        <w:rPr>
          <w:lang w:val="en-GB"/>
        </w:rPr>
        <w:t xml:space="preserve">. One may consider using the legacy scrambling sequence generator across PSBCH repetitions while choosing different initial seeds for different frequency copies. The legacy scrambling initial seed is determined by the </w:t>
      </w:r>
      <w:proofErr w:type="spellStart"/>
      <w:r>
        <w:rPr>
          <w:lang w:val="en-GB"/>
        </w:rPr>
        <w:t>sidelink</w:t>
      </w:r>
      <w:proofErr w:type="spellEnd"/>
      <w:r>
        <w:rPr>
          <w:lang w:val="en-GB"/>
        </w:rPr>
        <w:t xml:space="preserve"> UE ID, i.e.,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init</m:t>
            </m:r>
          </m:sub>
        </m:sSub>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ID</m:t>
            </m:r>
          </m:sub>
          <m:sup>
            <m:r>
              <w:rPr>
                <w:rFonts w:ascii="Cambria Math" w:hAnsi="Cambria Math"/>
                <w:lang w:val="en-GB"/>
              </w:rPr>
              <m:t>SL</m:t>
            </m:r>
          </m:sup>
        </m:sSubSup>
      </m:oMath>
      <w:r>
        <w:rPr>
          <w:lang w:val="en-GB"/>
        </w:rPr>
        <w:t xml:space="preserve">. If different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ID</m:t>
            </m:r>
          </m:sub>
          <m:sup>
            <m:r>
              <w:rPr>
                <w:rFonts w:ascii="Cambria Math" w:hAnsi="Cambria Math"/>
                <w:lang w:val="en-GB"/>
              </w:rPr>
              <m:t>SL</m:t>
            </m:r>
          </m:sup>
        </m:sSubSup>
      </m:oMath>
      <w:r>
        <w:rPr>
          <w:lang w:val="en-GB"/>
        </w:rPr>
        <w:t xml:space="preserve">’s for different non legacy S-SSB repetitions are chosen, we can get different scrambling sequences for different frequency copies of PSBCH. </w:t>
      </w:r>
    </w:p>
    <w:p w14:paraId="7A006C2A" w14:textId="77777777" w:rsidR="00D760C6" w:rsidRDefault="00D760C6" w:rsidP="00D760C6">
      <w:r>
        <w:t xml:space="preserve">The S-SSS waveform is a product of two pseudo random sequences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(n)</m:t>
        </m:r>
      </m:oMath>
      <w:r>
        <w:t xml:space="preserve"> and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(n)</m:t>
        </m:r>
      </m:oMath>
      <w:r>
        <w:t>, i.e.,</w:t>
      </w:r>
    </w:p>
    <w:p w14:paraId="7D428DAD" w14:textId="77777777" w:rsidR="00D760C6" w:rsidRPr="005C53D1" w:rsidRDefault="00000000" w:rsidP="00D760C6">
      <w:pPr>
        <w:rPr>
          <w:iCs/>
        </w:rPr>
      </w:pPr>
      <m:oMathPara>
        <m:oMath>
          <m:sSub>
            <m:sSubPr>
              <m:ctrlPr>
                <w:rPr>
                  <w:rFonts w:ascii="Cambria Math" w:hAnsi="Cambria Math"/>
                  <w:i/>
                  <w:iCs/>
                </w:rPr>
              </m:ctrlPr>
            </m:sSubPr>
            <m:e>
              <m:r>
                <w:rPr>
                  <w:rFonts w:ascii="Cambria Math" w:hAnsi="Cambria Math"/>
                </w:rPr>
                <m:t>d</m:t>
              </m:r>
            </m:e>
            <m:sub>
              <m:r>
                <m:rPr>
                  <m:nor/>
                </m:rPr>
                <m:t>S</m:t>
              </m:r>
              <m:r>
                <m:rPr>
                  <m:nor/>
                </m:rPr>
                <w:rPr>
                  <w:i/>
                  <w:iCs/>
                </w:rPr>
                <m:t>-</m:t>
              </m:r>
              <m:r>
                <m:rPr>
                  <m:nor/>
                </m:rPr>
                <m:t>SSS</m:t>
              </m:r>
            </m:sub>
          </m:sSub>
          <m:d>
            <m:dPr>
              <m:ctrlPr>
                <w:rPr>
                  <w:rFonts w:ascii="Cambria Math" w:hAnsi="Cambria Math"/>
                  <w:i/>
                  <w:iCs/>
                </w:rPr>
              </m:ctrlPr>
            </m:dPr>
            <m:e>
              <m:r>
                <w:rPr>
                  <w:rFonts w:ascii="Cambria Math" w:hAnsi="Cambria Math"/>
                </w:rPr>
                <m:t>n</m:t>
              </m:r>
            </m:e>
          </m:d>
          <m:r>
            <m:rPr>
              <m:sty m:val="p"/>
            </m:rPr>
            <w:rPr>
              <w:rFonts w:ascii="Cambria Math" w:hAnsi="Cambria Math"/>
            </w:rPr>
            <m:t>=</m:t>
          </m:r>
          <m:d>
            <m:dPr>
              <m:begChr m:val="["/>
              <m:endChr m:val="]"/>
              <m:ctrlPr>
                <w:rPr>
                  <w:rFonts w:ascii="Cambria Math" w:hAnsi="Cambria Math"/>
                  <w:i/>
                  <w:iCs/>
                </w:rPr>
              </m:ctrlPr>
            </m:dPr>
            <m:e>
              <m:r>
                <m:rPr>
                  <m:sty m:val="p"/>
                </m:rPr>
                <w:rPr>
                  <w:rFonts w:ascii="Cambria Math" w:hAnsi="Cambria Math"/>
                </w:rPr>
                <m:t>1-2</m:t>
              </m:r>
              <m:sSub>
                <m:sSubPr>
                  <m:ctrlPr>
                    <w:rPr>
                      <w:rFonts w:ascii="Cambria Math" w:hAnsi="Cambria Math"/>
                      <w:i/>
                      <w:iCs/>
                    </w:rPr>
                  </m:ctrlPr>
                </m:sSubPr>
                <m:e>
                  <m:r>
                    <w:rPr>
                      <w:rFonts w:ascii="Cambria Math" w:hAnsi="Cambria Math"/>
                    </w:rPr>
                    <m:t>x</m:t>
                  </m:r>
                </m:e>
                <m:sub>
                  <m:r>
                    <m:rPr>
                      <m:sty m:val="p"/>
                    </m:rPr>
                    <w:rPr>
                      <w:rFonts w:ascii="Cambria Math" w:hAnsi="Cambria Math"/>
                    </w:rPr>
                    <m:t>0</m:t>
                  </m:r>
                </m:sub>
              </m:sSub>
              <m:d>
                <m:dPr>
                  <m:ctrlPr>
                    <w:rPr>
                      <w:rFonts w:ascii="Cambria Math" w:hAnsi="Cambria Math"/>
                      <w:i/>
                      <w:iCs/>
                    </w:rPr>
                  </m:ctrlPr>
                </m:dPr>
                <m:e>
                  <m:d>
                    <m:dPr>
                      <m:ctrlPr>
                        <w:rPr>
                          <w:rFonts w:ascii="Cambria Math" w:hAnsi="Cambria Math"/>
                          <w:i/>
                          <w:iCs/>
                        </w:rPr>
                      </m:ctrlPr>
                    </m:dPr>
                    <m:e>
                      <m:r>
                        <w:rPr>
                          <w:rFonts w:ascii="Cambria Math" w:hAnsi="Cambria Math"/>
                        </w:rPr>
                        <m:t>n</m:t>
                      </m:r>
                      <m:r>
                        <m:rPr>
                          <m:sty m:val="p"/>
                        </m:rPr>
                        <w:rPr>
                          <w:rFonts w:ascii="Cambria Math" w:hAnsi="Cambria Math"/>
                        </w:rPr>
                        <m:t>+</m:t>
                      </m:r>
                      <m:sSub>
                        <m:sSubPr>
                          <m:ctrlPr>
                            <w:rPr>
                              <w:rFonts w:ascii="Cambria Math" w:hAnsi="Cambria Math"/>
                              <w:i/>
                              <w:iCs/>
                            </w:rPr>
                          </m:ctrlPr>
                        </m:sSubPr>
                        <m:e>
                          <m:r>
                            <w:rPr>
                              <w:rFonts w:ascii="Cambria Math" w:hAnsi="Cambria Math"/>
                            </w:rPr>
                            <m:t>m</m:t>
                          </m:r>
                        </m:e>
                        <m:sub>
                          <m:r>
                            <m:rPr>
                              <m:sty m:val="p"/>
                            </m:rPr>
                            <w:rPr>
                              <w:rFonts w:ascii="Cambria Math" w:hAnsi="Cambria Math"/>
                            </w:rPr>
                            <m:t>0</m:t>
                          </m:r>
                        </m:sub>
                      </m:sSub>
                    </m:e>
                  </m:d>
                  <m:r>
                    <m:rPr>
                      <m:nor/>
                    </m:rPr>
                    <w:rPr>
                      <w:i/>
                      <w:iCs/>
                    </w:rPr>
                    <m:t> </m:t>
                  </m:r>
                  <m:r>
                    <m:rPr>
                      <m:nor/>
                    </m:rPr>
                    <m:t>mod</m:t>
                  </m:r>
                  <m:r>
                    <m:rPr>
                      <m:nor/>
                    </m:rPr>
                    <w:rPr>
                      <w:i/>
                      <w:iCs/>
                    </w:rPr>
                    <m:t> </m:t>
                  </m:r>
                  <m:r>
                    <m:rPr>
                      <m:sty m:val="p"/>
                    </m:rPr>
                    <w:rPr>
                      <w:rFonts w:ascii="Cambria Math" w:hAnsi="Cambria Math"/>
                    </w:rPr>
                    <m:t>127</m:t>
                  </m:r>
                </m:e>
              </m:d>
            </m:e>
          </m:d>
          <m:d>
            <m:dPr>
              <m:begChr m:val="["/>
              <m:endChr m:val="]"/>
              <m:ctrlPr>
                <w:rPr>
                  <w:rFonts w:ascii="Cambria Math" w:hAnsi="Cambria Math"/>
                  <w:i/>
                  <w:iCs/>
                </w:rPr>
              </m:ctrlPr>
            </m:dPr>
            <m:e>
              <m:r>
                <m:rPr>
                  <m:sty m:val="p"/>
                </m:rPr>
                <w:rPr>
                  <w:rFonts w:ascii="Cambria Math" w:hAnsi="Cambria Math"/>
                </w:rPr>
                <m:t>1-2</m:t>
              </m:r>
              <m:sSub>
                <m:sSubPr>
                  <m:ctrlPr>
                    <w:rPr>
                      <w:rFonts w:ascii="Cambria Math" w:hAnsi="Cambria Math"/>
                      <w:i/>
                      <w:iCs/>
                    </w:rPr>
                  </m:ctrlPr>
                </m:sSubPr>
                <m:e>
                  <m:r>
                    <w:rPr>
                      <w:rFonts w:ascii="Cambria Math" w:hAnsi="Cambria Math"/>
                    </w:rPr>
                    <m:t>x</m:t>
                  </m:r>
                </m:e>
                <m:sub>
                  <m:r>
                    <m:rPr>
                      <m:sty m:val="p"/>
                    </m:rPr>
                    <w:rPr>
                      <w:rFonts w:ascii="Cambria Math" w:hAnsi="Cambria Math"/>
                    </w:rPr>
                    <m:t>1</m:t>
                  </m:r>
                </m:sub>
              </m:sSub>
              <m:d>
                <m:dPr>
                  <m:ctrlPr>
                    <w:rPr>
                      <w:rFonts w:ascii="Cambria Math" w:hAnsi="Cambria Math"/>
                      <w:i/>
                      <w:iCs/>
                    </w:rPr>
                  </m:ctrlPr>
                </m:dPr>
                <m:e>
                  <m:d>
                    <m:dPr>
                      <m:ctrlPr>
                        <w:rPr>
                          <w:rFonts w:ascii="Cambria Math" w:hAnsi="Cambria Math"/>
                          <w:i/>
                          <w:iCs/>
                        </w:rPr>
                      </m:ctrlPr>
                    </m:dPr>
                    <m:e>
                      <m:r>
                        <w:rPr>
                          <w:rFonts w:ascii="Cambria Math" w:hAnsi="Cambria Math"/>
                        </w:rPr>
                        <m:t>n</m:t>
                      </m:r>
                      <m:r>
                        <m:rPr>
                          <m:sty m:val="p"/>
                        </m:rPr>
                        <w:rPr>
                          <w:rFonts w:ascii="Cambria Math" w:hAnsi="Cambria Math"/>
                        </w:rPr>
                        <m:t>+</m:t>
                      </m:r>
                      <m:sSub>
                        <m:sSubPr>
                          <m:ctrlPr>
                            <w:rPr>
                              <w:rFonts w:ascii="Cambria Math" w:hAnsi="Cambria Math"/>
                              <w:i/>
                              <w:iCs/>
                            </w:rPr>
                          </m:ctrlPr>
                        </m:sSubPr>
                        <m:e>
                          <m:r>
                            <w:rPr>
                              <w:rFonts w:ascii="Cambria Math" w:hAnsi="Cambria Math"/>
                            </w:rPr>
                            <m:t>m</m:t>
                          </m:r>
                        </m:e>
                        <m:sub>
                          <m:r>
                            <m:rPr>
                              <m:sty m:val="p"/>
                            </m:rPr>
                            <w:rPr>
                              <w:rFonts w:ascii="Cambria Math" w:hAnsi="Cambria Math"/>
                            </w:rPr>
                            <m:t>1</m:t>
                          </m:r>
                        </m:sub>
                      </m:sSub>
                    </m:e>
                  </m:d>
                  <m:r>
                    <m:rPr>
                      <m:nor/>
                    </m:rPr>
                    <w:rPr>
                      <w:i/>
                      <w:iCs/>
                    </w:rPr>
                    <m:t> </m:t>
                  </m:r>
                  <m:r>
                    <m:rPr>
                      <m:nor/>
                    </m:rPr>
                    <m:t>mod</m:t>
                  </m:r>
                  <m:r>
                    <m:rPr>
                      <m:nor/>
                    </m:rPr>
                    <w:rPr>
                      <w:i/>
                      <w:iCs/>
                    </w:rPr>
                    <m:t> </m:t>
                  </m:r>
                  <m:r>
                    <m:rPr>
                      <m:sty m:val="p"/>
                    </m:rPr>
                    <w:rPr>
                      <w:rFonts w:ascii="Cambria Math" w:hAnsi="Cambria Math"/>
                    </w:rPr>
                    <m:t>127</m:t>
                  </m:r>
                </m:e>
              </m:d>
            </m:e>
          </m:d>
        </m:oMath>
      </m:oMathPara>
    </w:p>
    <w:p w14:paraId="7D4220F4" w14:textId="28B9483A" w:rsidR="00D760C6" w:rsidRDefault="00D760C6" w:rsidP="00D760C6">
      <w:pPr>
        <w:rPr>
          <w:iCs/>
          <w:lang w:val=""/>
        </w:rPr>
      </w:pPr>
      <w:r>
        <w:rPr>
          <w:iCs/>
        </w:rPr>
        <w:t xml:space="preserve">where </w:t>
      </w:r>
      <m:oMath>
        <m:sSub>
          <m:sSubPr>
            <m:ctrlPr>
              <w:rPr>
                <w:rFonts w:ascii="Cambria Math" w:hAnsi="Cambria Math"/>
                <w:i/>
                <w:iCs/>
                <w:lang w:val=""/>
              </w:rPr>
            </m:ctrlPr>
          </m:sSubPr>
          <m:e>
            <m:r>
              <w:rPr>
                <w:rFonts w:ascii="Cambria Math" w:hAnsi="Cambria Math"/>
                <w:lang w:val=""/>
              </w:rPr>
              <m:t>m</m:t>
            </m:r>
          </m:e>
          <m:sub>
            <m:r>
              <m:rPr>
                <m:sty m:val="p"/>
              </m:rPr>
              <w:rPr>
                <w:rFonts w:ascii="Cambria Math" w:hAnsi="Cambria Math"/>
                <w:lang w:val=""/>
              </w:rPr>
              <m:t>0</m:t>
            </m:r>
          </m:sub>
        </m:sSub>
        <m:r>
          <m:rPr>
            <m:sty m:val="p"/>
          </m:rPr>
          <w:rPr>
            <w:rFonts w:ascii="Cambria Math" w:hAnsi="Cambria Math"/>
            <w:lang w:val=""/>
          </w:rPr>
          <m:t>=15</m:t>
        </m:r>
        <m:d>
          <m:dPr>
            <m:begChr m:val="⌊"/>
            <m:endChr m:val="⌋"/>
            <m:ctrlPr>
              <w:rPr>
                <w:rFonts w:ascii="Cambria Math" w:hAnsi="Cambria Math"/>
                <w:i/>
                <w:iCs/>
                <w:lang w:val=""/>
              </w:rPr>
            </m:ctrlPr>
          </m:dPr>
          <m:e>
            <m:f>
              <m:fPr>
                <m:ctrlPr>
                  <w:rPr>
                    <w:rFonts w:ascii="Cambria Math" w:hAnsi="Cambria Math"/>
                    <w:i/>
                    <w:iCs/>
                    <w:lang w:val=""/>
                  </w:rPr>
                </m:ctrlPr>
              </m:fPr>
              <m:num>
                <m:sSubSup>
                  <m:sSubSupPr>
                    <m:ctrlPr>
                      <w:rPr>
                        <w:rFonts w:ascii="Cambria Math" w:hAnsi="Cambria Math"/>
                        <w:i/>
                        <w:iCs/>
                        <w:lang w:val=""/>
                      </w:rPr>
                    </m:ctrlPr>
                  </m:sSubSupPr>
                  <m:e>
                    <m:r>
                      <w:rPr>
                        <w:rFonts w:ascii="Cambria Math" w:hAnsi="Cambria Math"/>
                        <w:lang w:val=""/>
                      </w:rPr>
                      <m:t>N</m:t>
                    </m:r>
                  </m:e>
                  <m:sub>
                    <m:r>
                      <m:rPr>
                        <m:nor/>
                      </m:rPr>
                      <w:rPr>
                        <w:iCs/>
                        <w:lang w:val=""/>
                      </w:rPr>
                      <m:t>ID</m:t>
                    </m:r>
                    <m:r>
                      <m:rPr>
                        <m:sty m:val="p"/>
                      </m:rPr>
                      <w:rPr>
                        <w:rFonts w:ascii="Cambria Math" w:hAnsi="Cambria Math"/>
                        <w:lang w:val=""/>
                      </w:rPr>
                      <m:t>,1</m:t>
                    </m:r>
                  </m:sub>
                  <m:sup>
                    <m:r>
                      <m:rPr>
                        <m:nor/>
                      </m:rPr>
                      <w:rPr>
                        <w:iCs/>
                        <w:lang w:val=""/>
                      </w:rPr>
                      <m:t>SL</m:t>
                    </m:r>
                  </m:sup>
                </m:sSubSup>
              </m:num>
              <m:den>
                <m:r>
                  <m:rPr>
                    <m:sty m:val="p"/>
                  </m:rPr>
                  <w:rPr>
                    <w:rFonts w:ascii="Cambria Math" w:hAnsi="Cambria Math"/>
                    <w:lang w:val=""/>
                  </w:rPr>
                  <m:t>112</m:t>
                </m:r>
              </m:den>
            </m:f>
          </m:e>
        </m:d>
        <m:r>
          <m:rPr>
            <m:sty m:val="p"/>
          </m:rPr>
          <w:rPr>
            <w:rFonts w:ascii="Cambria Math" w:hAnsi="Cambria Math"/>
            <w:lang w:val=""/>
          </w:rPr>
          <m:t>+5</m:t>
        </m:r>
        <m:sSubSup>
          <m:sSubSupPr>
            <m:ctrlPr>
              <w:rPr>
                <w:rFonts w:ascii="Cambria Math" w:hAnsi="Cambria Math"/>
                <w:i/>
                <w:iCs/>
                <w:lang w:val=""/>
              </w:rPr>
            </m:ctrlPr>
          </m:sSubSupPr>
          <m:e>
            <m:r>
              <w:rPr>
                <w:rFonts w:ascii="Cambria Math" w:hAnsi="Cambria Math"/>
                <w:lang w:val=""/>
              </w:rPr>
              <m:t>N</m:t>
            </m:r>
          </m:e>
          <m:sub>
            <m:r>
              <m:rPr>
                <m:nor/>
              </m:rPr>
              <w:rPr>
                <w:iCs/>
                <w:lang w:val=""/>
              </w:rPr>
              <m:t>ID</m:t>
            </m:r>
            <m:r>
              <m:rPr>
                <m:sty m:val="p"/>
              </m:rPr>
              <w:rPr>
                <w:rFonts w:ascii="Cambria Math" w:hAnsi="Cambria Math"/>
                <w:lang w:val=""/>
              </w:rPr>
              <m:t>,2</m:t>
            </m:r>
          </m:sub>
          <m:sup>
            <m:r>
              <m:rPr>
                <m:nor/>
              </m:rPr>
              <w:rPr>
                <w:iCs/>
                <w:lang w:val=""/>
              </w:rPr>
              <m:t>SL</m:t>
            </m:r>
          </m:sup>
        </m:sSubSup>
      </m:oMath>
      <w:r w:rsidRPr="000956B6">
        <w:rPr>
          <w:iCs/>
        </w:rPr>
        <w:t xml:space="preserve"> and </w:t>
      </w:r>
      <m:oMath>
        <m:sSub>
          <m:sSubPr>
            <m:ctrlPr>
              <w:rPr>
                <w:rFonts w:ascii="Cambria Math" w:hAnsi="Cambria Math"/>
                <w:i/>
                <w:iCs/>
                <w:lang w:val=""/>
              </w:rPr>
            </m:ctrlPr>
          </m:sSubPr>
          <m:e>
            <m:r>
              <w:rPr>
                <w:rFonts w:ascii="Cambria Math" w:hAnsi="Cambria Math"/>
                <w:lang w:val=""/>
              </w:rPr>
              <m:t>m</m:t>
            </m:r>
          </m:e>
          <m:sub>
            <m:r>
              <m:rPr>
                <m:sty m:val="p"/>
              </m:rPr>
              <w:rPr>
                <w:rFonts w:ascii="Cambria Math" w:hAnsi="Cambria Math"/>
                <w:lang w:val=""/>
              </w:rPr>
              <m:t>1</m:t>
            </m:r>
          </m:sub>
        </m:sSub>
        <m:r>
          <m:rPr>
            <m:sty m:val="p"/>
          </m:rPr>
          <w:rPr>
            <w:rFonts w:ascii="Cambria Math" w:hAnsi="Cambria Math"/>
            <w:lang w:val=""/>
          </w:rPr>
          <m:t>=</m:t>
        </m:r>
        <m:sSubSup>
          <m:sSubSupPr>
            <m:ctrlPr>
              <w:rPr>
                <w:rFonts w:ascii="Cambria Math" w:hAnsi="Cambria Math"/>
                <w:i/>
                <w:iCs/>
                <w:lang w:val=""/>
              </w:rPr>
            </m:ctrlPr>
          </m:sSubSupPr>
          <m:e>
            <m:r>
              <w:rPr>
                <w:rFonts w:ascii="Cambria Math" w:hAnsi="Cambria Math"/>
                <w:lang w:val=""/>
              </w:rPr>
              <m:t>N</m:t>
            </m:r>
          </m:e>
          <m:sub>
            <m:r>
              <m:rPr>
                <m:nor/>
              </m:rPr>
              <w:rPr>
                <w:iCs/>
                <w:lang w:val=""/>
              </w:rPr>
              <m:t>ID</m:t>
            </m:r>
            <m:r>
              <m:rPr>
                <m:sty m:val="p"/>
              </m:rPr>
              <w:rPr>
                <w:rFonts w:ascii="Cambria Math" w:hAnsi="Cambria Math"/>
                <w:lang w:val=""/>
              </w:rPr>
              <m:t>,1</m:t>
            </m:r>
          </m:sub>
          <m:sup>
            <m:r>
              <m:rPr>
                <m:nor/>
              </m:rPr>
              <w:rPr>
                <w:iCs/>
                <w:lang w:val=""/>
              </w:rPr>
              <m:t>SL</m:t>
            </m:r>
          </m:sup>
        </m:sSubSup>
        <m:r>
          <m:rPr>
            <m:nor/>
          </m:rPr>
          <w:rPr>
            <w:i/>
            <w:iCs/>
            <w:lang w:val=""/>
          </w:rPr>
          <m:t> </m:t>
        </m:r>
        <m:r>
          <m:rPr>
            <m:nor/>
          </m:rPr>
          <w:rPr>
            <w:iCs/>
            <w:lang w:val=""/>
          </w:rPr>
          <m:t>mod</m:t>
        </m:r>
        <m:r>
          <m:rPr>
            <m:nor/>
          </m:rPr>
          <w:rPr>
            <w:i/>
            <w:iCs/>
            <w:lang w:val=""/>
          </w:rPr>
          <m:t> </m:t>
        </m:r>
        <m:r>
          <m:rPr>
            <m:sty m:val="p"/>
          </m:rPr>
          <w:rPr>
            <w:rFonts w:ascii="Cambria Math" w:hAnsi="Cambria Math"/>
            <w:lang w:val=""/>
          </w:rPr>
          <m:t>112</m:t>
        </m:r>
      </m:oMath>
      <w:r>
        <w:rPr>
          <w:iCs/>
          <w:lang w:val=""/>
        </w:rPr>
        <w:t xml:space="preserve">. To reduce the PAPR of frequency repeated SSSS, one may consider applying different sequence shifts in </w:t>
      </w:r>
      <m:oMath>
        <m:sSub>
          <m:sSubPr>
            <m:ctrlPr>
              <w:rPr>
                <w:rFonts w:ascii="Cambria Math" w:hAnsi="Cambria Math"/>
                <w:i/>
                <w:iCs/>
                <w:lang w:val=""/>
              </w:rPr>
            </m:ctrlPr>
          </m:sSubPr>
          <m:e>
            <m:r>
              <w:rPr>
                <w:rFonts w:ascii="Cambria Math" w:hAnsi="Cambria Math"/>
                <w:lang w:val=""/>
              </w:rPr>
              <m:t>x</m:t>
            </m:r>
          </m:e>
          <m:sub>
            <m:r>
              <w:rPr>
                <w:rFonts w:ascii="Cambria Math" w:hAnsi="Cambria Math"/>
                <w:lang w:val=""/>
              </w:rPr>
              <m:t>0</m:t>
            </m:r>
          </m:sub>
        </m:sSub>
        <m:d>
          <m:dPr>
            <m:ctrlPr>
              <w:rPr>
                <w:rFonts w:ascii="Cambria Math" w:hAnsi="Cambria Math"/>
                <w:i/>
                <w:iCs/>
                <w:lang w:val=""/>
              </w:rPr>
            </m:ctrlPr>
          </m:dPr>
          <m:e>
            <m:r>
              <w:rPr>
                <w:rFonts w:ascii="Cambria Math" w:hAnsi="Cambria Math"/>
                <w:lang w:val=""/>
              </w:rPr>
              <m:t>n</m:t>
            </m:r>
          </m:e>
        </m:d>
      </m:oMath>
      <w:r>
        <w:rPr>
          <w:iCs/>
          <w:lang w:val=""/>
        </w:rPr>
        <w:t xml:space="preserve"> or </w:t>
      </w:r>
      <m:oMath>
        <m:sSub>
          <m:sSubPr>
            <m:ctrlPr>
              <w:rPr>
                <w:rFonts w:ascii="Cambria Math" w:hAnsi="Cambria Math"/>
                <w:i/>
                <w:iCs/>
                <w:lang w:val=""/>
              </w:rPr>
            </m:ctrlPr>
          </m:sSubPr>
          <m:e>
            <m:r>
              <w:rPr>
                <w:rFonts w:ascii="Cambria Math" w:hAnsi="Cambria Math"/>
                <w:lang w:val=""/>
              </w:rPr>
              <m:t>x</m:t>
            </m:r>
          </m:e>
          <m:sub>
            <m:r>
              <w:rPr>
                <w:rFonts w:ascii="Cambria Math" w:hAnsi="Cambria Math"/>
                <w:lang w:val=""/>
              </w:rPr>
              <m:t>1</m:t>
            </m:r>
          </m:sub>
        </m:sSub>
        <m:r>
          <w:rPr>
            <w:rFonts w:ascii="Cambria Math" w:hAnsi="Cambria Math"/>
            <w:lang w:val=""/>
          </w:rPr>
          <m:t>(n)</m:t>
        </m:r>
      </m:oMath>
      <w:r>
        <w:rPr>
          <w:iCs/>
          <w:lang w:val=""/>
        </w:rPr>
        <w:t xml:space="preserve"> for different frequency copies of SSSS. For example, one may consider choosing a different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ID</m:t>
            </m:r>
          </m:sub>
          <m:sup>
            <m:r>
              <w:rPr>
                <w:rFonts w:ascii="Cambria Math" w:hAnsi="Cambria Math"/>
                <w:lang w:val="en-GB"/>
              </w:rPr>
              <m:t>SL</m:t>
            </m:r>
          </m:sup>
        </m:sSubSup>
      </m:oMath>
      <w:r>
        <w:rPr>
          <w:lang w:val="en-GB"/>
        </w:rPr>
        <w:t xml:space="preserve"> for the SSSS in the S-SSB repetitions other than legacy S-SSB, while the SSSS in legacy S-SSB still carries the actual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ID</m:t>
            </m:r>
          </m:sub>
          <m:sup>
            <m:r>
              <w:rPr>
                <w:rFonts w:ascii="Cambria Math" w:hAnsi="Cambria Math"/>
                <w:lang w:val="en-GB"/>
              </w:rPr>
              <m:t>SL</m:t>
            </m:r>
          </m:sup>
        </m:sSubSup>
      </m:oMath>
      <w:r>
        <w:rPr>
          <w:lang w:val="en-GB"/>
        </w:rPr>
        <w:t xml:space="preserve">. </w:t>
      </w:r>
      <w:r>
        <w:rPr>
          <w:iCs/>
          <w:lang w:val=""/>
        </w:rPr>
        <w:t xml:space="preserve">In the simulation, we choose </w:t>
      </w:r>
      <m:oMath>
        <m:sSubSup>
          <m:sSubSupPr>
            <m:ctrlPr>
              <w:rPr>
                <w:rFonts w:ascii="Cambria Math" w:hAnsi="Cambria Math"/>
                <w:i/>
                <w:iCs/>
                <w:lang w:val=""/>
              </w:rPr>
            </m:ctrlPr>
          </m:sSubSupPr>
          <m:e>
            <m:r>
              <w:rPr>
                <w:rFonts w:ascii="Cambria Math" w:hAnsi="Cambria Math"/>
                <w:lang w:val=""/>
              </w:rPr>
              <m:t>N</m:t>
            </m:r>
          </m:e>
          <m:sub>
            <m:r>
              <w:rPr>
                <w:rFonts w:ascii="Cambria Math" w:hAnsi="Cambria Math"/>
                <w:lang w:val=""/>
              </w:rPr>
              <m:t>ID</m:t>
            </m:r>
          </m:sub>
          <m:sup>
            <m:r>
              <w:rPr>
                <w:rFonts w:ascii="Cambria Math" w:hAnsi="Cambria Math"/>
                <w:lang w:val=""/>
              </w:rPr>
              <m:t>SL</m:t>
            </m:r>
          </m:sup>
        </m:sSubSup>
        <m:d>
          <m:dPr>
            <m:ctrlPr>
              <w:rPr>
                <w:rFonts w:ascii="Cambria Math" w:hAnsi="Cambria Math"/>
                <w:i/>
                <w:iCs/>
                <w:lang w:val=""/>
              </w:rPr>
            </m:ctrlPr>
          </m:dPr>
          <m:e>
            <m:r>
              <w:rPr>
                <w:rFonts w:ascii="Cambria Math" w:hAnsi="Cambria Math"/>
                <w:lang w:val=""/>
              </w:rPr>
              <m:t>i</m:t>
            </m:r>
          </m:e>
        </m:d>
        <m:r>
          <w:rPr>
            <w:rFonts w:ascii="Cambria Math" w:hAnsi="Cambria Math"/>
            <w:lang w:val=""/>
          </w:rPr>
          <m:t>=</m:t>
        </m:r>
        <m:sSubSup>
          <m:sSubSupPr>
            <m:ctrlPr>
              <w:rPr>
                <w:rFonts w:ascii="Cambria Math" w:hAnsi="Cambria Math"/>
                <w:i/>
                <w:iCs/>
                <w:lang w:val=""/>
              </w:rPr>
            </m:ctrlPr>
          </m:sSubSupPr>
          <m:e>
            <m:r>
              <w:rPr>
                <w:rFonts w:ascii="Cambria Math" w:hAnsi="Cambria Math"/>
                <w:lang w:val=""/>
              </w:rPr>
              <m:t>N</m:t>
            </m:r>
          </m:e>
          <m:sub>
            <m:r>
              <w:rPr>
                <w:rFonts w:ascii="Cambria Math" w:hAnsi="Cambria Math"/>
                <w:lang w:val=""/>
              </w:rPr>
              <m:t>ID</m:t>
            </m:r>
          </m:sub>
          <m:sup>
            <m:r>
              <w:rPr>
                <w:rFonts w:ascii="Cambria Math" w:hAnsi="Cambria Math"/>
                <w:lang w:val=""/>
              </w:rPr>
              <m:t>SL</m:t>
            </m:r>
          </m:sup>
        </m:sSubSup>
        <m:r>
          <w:rPr>
            <w:rFonts w:ascii="Cambria Math" w:hAnsi="Cambria Math"/>
            <w:lang w:val=""/>
          </w:rPr>
          <m:t>+i</m:t>
        </m:r>
      </m:oMath>
      <w:r>
        <w:rPr>
          <w:iCs/>
          <w:lang w:val=""/>
        </w:rPr>
        <w:t xml:space="preserve"> for the </w:t>
      </w:r>
      <m:oMath>
        <m:r>
          <w:rPr>
            <w:rFonts w:ascii="Cambria Math" w:hAnsi="Cambria Math"/>
            <w:lang w:val=""/>
          </w:rPr>
          <m:t xml:space="preserve">ith </m:t>
        </m:r>
      </m:oMath>
      <w:r>
        <w:rPr>
          <w:iCs/>
          <w:lang w:val=""/>
        </w:rPr>
        <w:t xml:space="preserve">frequency repetition of S-SSB and the average PAPR values for 2/4 SSS frequency are reduced from 10.51/12.92dB to 8.5/9.3dB ( 2/3.6dB PAPR reduction). Choosing different </w:t>
      </w:r>
      <m:oMath>
        <m:sSubSup>
          <m:sSubSupPr>
            <m:ctrlPr>
              <w:rPr>
                <w:rFonts w:ascii="Cambria Math" w:hAnsi="Cambria Math"/>
                <w:i/>
                <w:iCs/>
                <w:lang w:val=""/>
              </w:rPr>
            </m:ctrlPr>
          </m:sSubSupPr>
          <m:e>
            <m:r>
              <w:rPr>
                <w:rFonts w:ascii="Cambria Math" w:hAnsi="Cambria Math"/>
                <w:lang w:val=""/>
              </w:rPr>
              <m:t>N</m:t>
            </m:r>
          </m:e>
          <m:sub>
            <m:r>
              <w:rPr>
                <w:rFonts w:ascii="Cambria Math" w:hAnsi="Cambria Math"/>
                <w:lang w:val=""/>
              </w:rPr>
              <m:t>ID</m:t>
            </m:r>
          </m:sub>
          <m:sup>
            <m:r>
              <w:rPr>
                <w:rFonts w:ascii="Cambria Math" w:hAnsi="Cambria Math"/>
                <w:lang w:val=""/>
              </w:rPr>
              <m:t>SL</m:t>
            </m:r>
          </m:sup>
        </m:sSubSup>
        <m:d>
          <m:dPr>
            <m:ctrlPr>
              <w:rPr>
                <w:rFonts w:ascii="Cambria Math" w:hAnsi="Cambria Math"/>
                <w:i/>
                <w:iCs/>
                <w:lang w:val=""/>
              </w:rPr>
            </m:ctrlPr>
          </m:dPr>
          <m:e>
            <m:r>
              <w:rPr>
                <w:rFonts w:ascii="Cambria Math" w:hAnsi="Cambria Math"/>
                <w:lang w:val=""/>
              </w:rPr>
              <m:t>i</m:t>
            </m:r>
          </m:e>
        </m:d>
      </m:oMath>
      <w:r>
        <w:rPr>
          <w:iCs/>
          <w:lang w:val=""/>
        </w:rPr>
        <w:t xml:space="preserve"> for different S-SSB frequency repetitions while the legacy S-SSB uses the actual sidelink UE ID </w:t>
      </w:r>
      <w:r w:rsidR="008F1368">
        <w:rPr>
          <w:iCs/>
          <w:lang w:val=""/>
        </w:rPr>
        <w:t>is</w:t>
      </w:r>
      <w:r>
        <w:rPr>
          <w:iCs/>
          <w:lang w:val=""/>
        </w:rPr>
        <w:t xml:space="preserve"> a simple solution to reduce the PAPR of frequency repeated SSSS and PSBCH. As the initial seed of PSBCH scrambling sequence aligns with the detected </w:t>
      </w:r>
      <m:oMath>
        <m:sSubSup>
          <m:sSubSupPr>
            <m:ctrlPr>
              <w:rPr>
                <w:rFonts w:ascii="Cambria Math" w:hAnsi="Cambria Math"/>
                <w:i/>
                <w:iCs/>
                <w:lang w:val=""/>
              </w:rPr>
            </m:ctrlPr>
          </m:sSubSupPr>
          <m:e>
            <m:r>
              <w:rPr>
                <w:rFonts w:ascii="Cambria Math" w:hAnsi="Cambria Math"/>
                <w:lang w:val=""/>
              </w:rPr>
              <m:t>N</m:t>
            </m:r>
          </m:e>
          <m:sub>
            <m:r>
              <w:rPr>
                <w:rFonts w:ascii="Cambria Math" w:hAnsi="Cambria Math"/>
                <w:lang w:val=""/>
              </w:rPr>
              <m:t>ID</m:t>
            </m:r>
          </m:sub>
          <m:sup>
            <m:r>
              <w:rPr>
                <w:rFonts w:ascii="Cambria Math" w:hAnsi="Cambria Math"/>
                <w:lang w:val=""/>
              </w:rPr>
              <m:t>SL</m:t>
            </m:r>
          </m:sup>
        </m:sSubSup>
        <m:d>
          <m:dPr>
            <m:ctrlPr>
              <w:rPr>
                <w:rFonts w:ascii="Cambria Math" w:hAnsi="Cambria Math"/>
                <w:i/>
                <w:iCs/>
                <w:lang w:val=""/>
              </w:rPr>
            </m:ctrlPr>
          </m:dPr>
          <m:e>
            <m:r>
              <w:rPr>
                <w:rFonts w:ascii="Cambria Math" w:hAnsi="Cambria Math"/>
                <w:lang w:val=""/>
              </w:rPr>
              <m:t>i</m:t>
            </m:r>
          </m:e>
        </m:d>
      </m:oMath>
      <w:r>
        <w:rPr>
          <w:iCs/>
          <w:lang w:val=""/>
        </w:rPr>
        <w:t xml:space="preserve"> from the SPSS/SSSS in the </w:t>
      </w:r>
      <m:oMath>
        <m:r>
          <w:rPr>
            <w:rFonts w:ascii="Cambria Math" w:hAnsi="Cambria Math"/>
            <w:lang w:val=""/>
          </w:rPr>
          <m:t>ith</m:t>
        </m:r>
      </m:oMath>
      <w:r>
        <w:rPr>
          <w:iCs/>
          <w:lang w:val=""/>
        </w:rPr>
        <w:t xml:space="preserve"> S-SSB frequency repetition, a narrowband S-SSB searcher could follows the same S-SSB detection procedures while decoding different S-SSB frequency copies. Note that NR-U has only one sync raster per 20MHz channel in unlicensed band. Here, as long as the frequency repeated S-SSBs are not on the sync raster (the legacy S-SSB is on one of the sync rasters), the Rx UE should not have problem detecting the correct </w:t>
      </w:r>
      <m:oMath>
        <m:sSubSup>
          <m:sSubSupPr>
            <m:ctrlPr>
              <w:rPr>
                <w:rFonts w:ascii="Cambria Math" w:hAnsi="Cambria Math"/>
                <w:i/>
                <w:iCs/>
                <w:lang w:val=""/>
              </w:rPr>
            </m:ctrlPr>
          </m:sSubSupPr>
          <m:e>
            <m:r>
              <w:rPr>
                <w:rFonts w:ascii="Cambria Math" w:hAnsi="Cambria Math"/>
                <w:lang w:val=""/>
              </w:rPr>
              <m:t>N</m:t>
            </m:r>
          </m:e>
          <m:sub>
            <m:r>
              <w:rPr>
                <w:rFonts w:ascii="Cambria Math" w:hAnsi="Cambria Math"/>
                <w:lang w:val=""/>
              </w:rPr>
              <m:t>ID</m:t>
            </m:r>
          </m:sub>
          <m:sup>
            <m:r>
              <w:rPr>
                <w:rFonts w:ascii="Cambria Math" w:hAnsi="Cambria Math"/>
                <w:lang w:val=""/>
              </w:rPr>
              <m:t>SL</m:t>
            </m:r>
          </m:sup>
        </m:sSubSup>
      </m:oMath>
      <w:r>
        <w:rPr>
          <w:iCs/>
          <w:lang w:val=""/>
        </w:rPr>
        <w:t xml:space="preserve">. </w:t>
      </w:r>
    </w:p>
    <w:p w14:paraId="6CF71B43" w14:textId="6730EEEB" w:rsidR="00D760C6" w:rsidRPr="003A7956" w:rsidRDefault="00D760C6" w:rsidP="00D760C6">
      <w:pPr>
        <w:pStyle w:val="Caption"/>
      </w:pPr>
      <w:bookmarkStart w:id="28" w:name="_Ref131367563"/>
      <w:bookmarkStart w:id="29" w:name="_Ref142395032"/>
      <w:r w:rsidRPr="00C95B67">
        <w:t xml:space="preserve">Proposal </w:t>
      </w:r>
      <w:fldSimple w:instr=" SEQ Proposal \* ARABIC ">
        <w:r w:rsidR="005E179B">
          <w:rPr>
            <w:noProof/>
          </w:rPr>
          <w:t>12</w:t>
        </w:r>
      </w:fldSimple>
      <w:r w:rsidRPr="00C95B67">
        <w:t xml:space="preserve">: </w:t>
      </w:r>
      <w:r w:rsidR="008D69A7">
        <w:t xml:space="preserve">Support </w:t>
      </w:r>
      <w:r w:rsidR="006C51AD">
        <w:t xml:space="preserve">RAN1#114 FL’s proposal which </w:t>
      </w:r>
      <w:r w:rsidR="006C51AD">
        <w:rPr>
          <w:iCs/>
          <w:lang w:val=""/>
        </w:rPr>
        <w:t>c</w:t>
      </w:r>
      <w:r w:rsidRPr="00C95B67">
        <w:rPr>
          <w:iCs/>
          <w:lang w:val=""/>
        </w:rPr>
        <w:t>hoose</w:t>
      </w:r>
      <w:r w:rsidR="006C51AD">
        <w:rPr>
          <w:iCs/>
          <w:lang w:val=""/>
        </w:rPr>
        <w:t>s</w:t>
      </w:r>
      <w:r w:rsidRPr="00C95B67">
        <w:rPr>
          <w:iCs/>
          <w:lang w:val=""/>
        </w:rPr>
        <w:t xml:space="preserve"> different </w:t>
      </w:r>
      <m:oMath>
        <m:sSubSup>
          <m:sSubSupPr>
            <m:ctrlPr>
              <w:rPr>
                <w:rFonts w:ascii="Cambria Math" w:hAnsi="Cambria Math"/>
                <w:i/>
                <w:iCs/>
                <w:lang w:val=""/>
              </w:rPr>
            </m:ctrlPr>
          </m:sSubSupPr>
          <m:e>
            <m:r>
              <m:rPr>
                <m:sty m:val="bi"/>
              </m:rPr>
              <w:rPr>
                <w:rFonts w:ascii="Cambria Math" w:hAnsi="Cambria Math"/>
                <w:lang w:val=""/>
              </w:rPr>
              <m:t>N</m:t>
            </m:r>
          </m:e>
          <m:sub>
            <m:r>
              <m:rPr>
                <m:sty m:val="bi"/>
              </m:rPr>
              <w:rPr>
                <w:rFonts w:ascii="Cambria Math" w:hAnsi="Cambria Math"/>
                <w:lang w:val=""/>
              </w:rPr>
              <m:t>ID</m:t>
            </m:r>
          </m:sub>
          <m:sup>
            <m:r>
              <m:rPr>
                <m:sty m:val="bi"/>
              </m:rPr>
              <w:rPr>
                <w:rFonts w:ascii="Cambria Math" w:hAnsi="Cambria Math"/>
                <w:lang w:val=""/>
              </w:rPr>
              <m:t>SL</m:t>
            </m:r>
          </m:sup>
        </m:sSubSup>
      </m:oMath>
      <w:r w:rsidRPr="00C95B67">
        <w:rPr>
          <w:iCs/>
          <w:lang w:val=""/>
        </w:rPr>
        <w:t xml:space="preserve"> for different S-SSB frequency repetitions except for the legacy S-SSB to reduce the PAPR of frequency repeated SSSS and PSBCH</w:t>
      </w:r>
      <w:bookmarkEnd w:id="28"/>
      <w:bookmarkEnd w:id="29"/>
    </w:p>
    <w:p w14:paraId="2039DA1F" w14:textId="77777777" w:rsidR="00D760C6" w:rsidRPr="00D760C6" w:rsidRDefault="00D760C6" w:rsidP="0083169C"/>
    <w:p w14:paraId="2EBC1594" w14:textId="5C74F548" w:rsidR="00774DFE" w:rsidRPr="00A42435" w:rsidRDefault="00371E6B" w:rsidP="00F91D4B">
      <w:pPr>
        <w:pStyle w:val="Heading1"/>
        <w:rPr>
          <w:lang w:val="en-US"/>
        </w:rPr>
      </w:pPr>
      <w:r>
        <w:rPr>
          <w:lang w:val="en-US"/>
        </w:rPr>
        <w:t>Summary</w:t>
      </w:r>
      <w:r w:rsidR="001E14FF">
        <w:rPr>
          <w:lang w:val="en-US"/>
        </w:rPr>
        <w:t xml:space="preserve"> </w:t>
      </w:r>
    </w:p>
    <w:p w14:paraId="042A9407" w14:textId="4D522036" w:rsidR="00904FA2" w:rsidRDefault="002A7E15" w:rsidP="004974A6">
      <w:pPr>
        <w:pStyle w:val="LGTdoc1"/>
        <w:spacing w:before="120" w:after="220"/>
        <w:rPr>
          <w:b w:val="0"/>
          <w:sz w:val="20"/>
        </w:rPr>
      </w:pPr>
      <w:r w:rsidRPr="00DD2DFE">
        <w:rPr>
          <w:b w:val="0"/>
          <w:sz w:val="20"/>
        </w:rPr>
        <w:t xml:space="preserve">In this section, we summarize the observations </w:t>
      </w:r>
      <w:r w:rsidR="000E789B" w:rsidRPr="00DD2DFE">
        <w:rPr>
          <w:b w:val="0"/>
          <w:sz w:val="20"/>
        </w:rPr>
        <w:t xml:space="preserve">and proposals </w:t>
      </w:r>
      <w:r w:rsidR="001D02BD" w:rsidRPr="00DD2DFE">
        <w:rPr>
          <w:b w:val="0"/>
          <w:sz w:val="20"/>
        </w:rPr>
        <w:t>on different design</w:t>
      </w:r>
      <w:r w:rsidR="003E5263" w:rsidRPr="00DD2DFE">
        <w:rPr>
          <w:b w:val="0"/>
          <w:sz w:val="20"/>
        </w:rPr>
        <w:t xml:space="preserve"> </w:t>
      </w:r>
      <w:r w:rsidR="00611840" w:rsidRPr="00DD2DFE">
        <w:rPr>
          <w:b w:val="0"/>
          <w:sz w:val="20"/>
        </w:rPr>
        <w:t>aspect</w:t>
      </w:r>
      <w:r w:rsidR="000E789B" w:rsidRPr="00DD2DFE">
        <w:rPr>
          <w:b w:val="0"/>
          <w:sz w:val="20"/>
        </w:rPr>
        <w:t>s</w:t>
      </w:r>
      <w:r w:rsidR="00611840" w:rsidRPr="00DD2DFE">
        <w:rPr>
          <w:b w:val="0"/>
          <w:sz w:val="20"/>
        </w:rPr>
        <w:t xml:space="preserve"> on SL-U</w:t>
      </w:r>
    </w:p>
    <w:p w14:paraId="44EB1079" w14:textId="69310A51" w:rsidR="00290B3F" w:rsidRPr="00653AD1" w:rsidRDefault="001771C7" w:rsidP="004974A6">
      <w:pPr>
        <w:pStyle w:val="LGTdoc1"/>
        <w:spacing w:before="120" w:after="220"/>
        <w:rPr>
          <w:bCs/>
          <w:sz w:val="20"/>
        </w:rPr>
      </w:pPr>
      <w:r w:rsidRPr="00653AD1">
        <w:rPr>
          <w:bCs/>
          <w:sz w:val="20"/>
        </w:rPr>
        <w:fldChar w:fldCharType="begin"/>
      </w:r>
      <w:r w:rsidRPr="00653AD1">
        <w:rPr>
          <w:bCs/>
          <w:sz w:val="20"/>
        </w:rPr>
        <w:instrText xml:space="preserve"> REF _Ref149133925 \h </w:instrText>
      </w:r>
      <w:r w:rsidR="00B92D5E" w:rsidRPr="00653AD1">
        <w:rPr>
          <w:bCs/>
          <w:sz w:val="20"/>
        </w:rPr>
        <w:instrText xml:space="preserve"> \* MERGEFORMAT </w:instrText>
      </w:r>
      <w:r w:rsidRPr="00653AD1">
        <w:rPr>
          <w:bCs/>
          <w:sz w:val="20"/>
        </w:rPr>
      </w:r>
      <w:r w:rsidRPr="00653AD1">
        <w:rPr>
          <w:bCs/>
          <w:sz w:val="20"/>
        </w:rPr>
        <w:fldChar w:fldCharType="separate"/>
      </w:r>
      <w:r w:rsidRPr="00653AD1">
        <w:rPr>
          <w:bCs/>
          <w:sz w:val="20"/>
        </w:rPr>
        <w:t xml:space="preserve">Proposal 1: Confirm the working assumption on PSFCH power allocation, but only support </w:t>
      </w:r>
      <m:oMath>
        <m:sSub>
          <m:sSubPr>
            <m:ctrlPr>
              <w:rPr>
                <w:rFonts w:ascii="Cambria Math" w:hAnsi="Cambria Math"/>
                <w:bCs/>
                <w:sz w:val="20"/>
              </w:rPr>
            </m:ctrlPr>
          </m:sSubPr>
          <m:e>
            <m:r>
              <m:rPr>
                <m:sty m:val="b"/>
              </m:rPr>
              <w:rPr>
                <w:rFonts w:ascii="Cambria Math" w:hAnsi="Cambria Math"/>
                <w:sz w:val="20"/>
              </w:rPr>
              <m:t>P</m:t>
            </m:r>
          </m:e>
          <m:sub>
            <m:r>
              <m:rPr>
                <m:sty m:val="b"/>
              </m:rPr>
              <w:rPr>
                <w:rFonts w:ascii="Cambria Math" w:hAnsi="Cambria Math"/>
                <w:sz w:val="20"/>
              </w:rPr>
              <m:t>common</m:t>
            </m:r>
          </m:sub>
        </m:sSub>
        <m:r>
          <m:rPr>
            <m:sty m:val="b"/>
          </m:rPr>
          <w:rPr>
            <w:rFonts w:ascii="Cambria Math" w:hAnsi="Cambria Math"/>
            <w:sz w:val="20"/>
          </w:rPr>
          <m:t>=</m:t>
        </m:r>
        <m:sSub>
          <m:sSubPr>
            <m:ctrlPr>
              <w:rPr>
                <w:rFonts w:ascii="Cambria Math" w:hAnsi="Cambria Math"/>
                <w:bCs/>
                <w:sz w:val="20"/>
              </w:rPr>
            </m:ctrlPr>
          </m:sSubPr>
          <m:e>
            <m:r>
              <m:rPr>
                <m:sty m:val="b"/>
              </m:rPr>
              <w:rPr>
                <w:rFonts w:ascii="Cambria Math" w:hAnsi="Cambria Math"/>
                <w:sz w:val="20"/>
              </w:rPr>
              <m:t>P</m:t>
            </m:r>
          </m:e>
          <m:sub>
            <m:r>
              <m:rPr>
                <m:sty m:val="b"/>
              </m:rPr>
              <w:rPr>
                <w:rFonts w:ascii="Cambria Math" w:hAnsi="Cambria Math"/>
                <w:sz w:val="20"/>
              </w:rPr>
              <m:t>dedicated</m:t>
            </m:r>
          </m:sub>
        </m:sSub>
      </m:oMath>
      <w:r w:rsidRPr="00653AD1">
        <w:rPr>
          <w:bCs/>
          <w:sz w:val="20"/>
        </w:rPr>
        <w:fldChar w:fldCharType="end"/>
      </w:r>
    </w:p>
    <w:p w14:paraId="330B1667" w14:textId="60C1FCA6" w:rsidR="001771C7" w:rsidRPr="00653AD1" w:rsidRDefault="001771C7" w:rsidP="00B92D5E">
      <w:pPr>
        <w:pStyle w:val="LGTdoc1"/>
        <w:spacing w:before="120" w:after="220"/>
        <w:jc w:val="left"/>
        <w:rPr>
          <w:bCs/>
          <w:sz w:val="20"/>
        </w:rPr>
      </w:pPr>
      <w:r w:rsidRPr="00653AD1">
        <w:rPr>
          <w:bCs/>
          <w:sz w:val="20"/>
        </w:rPr>
        <w:fldChar w:fldCharType="begin"/>
      </w:r>
      <w:r w:rsidRPr="00653AD1">
        <w:rPr>
          <w:bCs/>
          <w:sz w:val="20"/>
        </w:rPr>
        <w:instrText xml:space="preserve"> REF _Ref149133934 \h </w:instrText>
      </w:r>
      <w:r w:rsidR="00B92D5E" w:rsidRPr="00653AD1">
        <w:rPr>
          <w:bCs/>
          <w:sz w:val="20"/>
        </w:rPr>
        <w:instrText xml:space="preserve"> \* MERGEFORMAT </w:instrText>
      </w:r>
      <w:r w:rsidRPr="00653AD1">
        <w:rPr>
          <w:bCs/>
          <w:sz w:val="20"/>
        </w:rPr>
      </w:r>
      <w:r w:rsidRPr="00653AD1">
        <w:rPr>
          <w:bCs/>
          <w:sz w:val="20"/>
        </w:rPr>
        <w:fldChar w:fldCharType="separate"/>
      </w:r>
      <w:r w:rsidRPr="00653AD1">
        <w:rPr>
          <w:bCs/>
          <w:sz w:val="20"/>
        </w:rPr>
        <w:t xml:space="preserve">Proposal 2: If dl-P0-PSFCH is not provided, the maximum Tx power is evenly distributed among A/N carrying RBs and the common interlace RBs under PSD limit (if applicable), i.e.,  </w:t>
      </w:r>
      <w:r w:rsidRPr="00653AD1">
        <w:rPr>
          <w:bCs/>
          <w:sz w:val="20"/>
        </w:rPr>
        <w:br/>
      </w:r>
      <m:oMath>
        <m:sSub>
          <m:sSubPr>
            <m:ctrlPr>
              <w:rPr>
                <w:rFonts w:ascii="Cambria Math" w:hAnsi="Cambria Math"/>
                <w:bCs/>
                <w:sz w:val="20"/>
              </w:rPr>
            </m:ctrlPr>
          </m:sSubPr>
          <m:e>
            <m:sSub>
              <m:sSubPr>
                <m:ctrlPr>
                  <w:rPr>
                    <w:rFonts w:ascii="Cambria Math" w:hAnsi="Cambria Math"/>
                    <w:bCs/>
                    <w:sz w:val="20"/>
                  </w:rPr>
                </m:ctrlPr>
              </m:sSubPr>
              <m:e>
                <m:r>
                  <m:rPr>
                    <m:sty m:val="b"/>
                  </m:rPr>
                  <w:rPr>
                    <w:rFonts w:ascii="Cambria Math" w:hAnsi="Cambria Math"/>
                    <w:sz w:val="20"/>
                  </w:rPr>
                  <m:t> P</m:t>
                </m:r>
              </m:e>
              <m:sub>
                <m:r>
                  <m:rPr>
                    <m:sty m:val="b"/>
                  </m:rPr>
                  <w:rPr>
                    <w:rFonts w:ascii="Cambria Math" w:hAnsi="Cambria Math"/>
                    <w:sz w:val="20"/>
                  </w:rPr>
                  <m:t>PSFCH,k,AN,RB,PSD</m:t>
                </m:r>
              </m:sub>
            </m:sSub>
            <m:d>
              <m:dPr>
                <m:ctrlPr>
                  <w:rPr>
                    <w:rFonts w:ascii="Cambria Math" w:hAnsi="Cambria Math"/>
                    <w:bCs/>
                    <w:sz w:val="20"/>
                  </w:rPr>
                </m:ctrlPr>
              </m:dPr>
              <m:e>
                <m:r>
                  <m:rPr>
                    <m:sty m:val="b"/>
                  </m:rPr>
                  <w:rPr>
                    <w:rFonts w:ascii="Cambria Math" w:hAnsi="Cambria Math"/>
                    <w:sz w:val="20"/>
                  </w:rPr>
                  <m:t>i</m:t>
                </m:r>
              </m:e>
            </m:d>
            <m:r>
              <m:rPr>
                <m:sty m:val="b"/>
              </m:rPr>
              <w:rPr>
                <w:rFonts w:ascii="Cambria Math" w:hAnsi="Cambria Math"/>
                <w:sz w:val="20"/>
              </w:rPr>
              <m:t>=min⁡{P</m:t>
            </m:r>
          </m:e>
          <m:sub>
            <m:r>
              <m:rPr>
                <m:sty m:val="b"/>
              </m:rPr>
              <w:rPr>
                <w:rFonts w:ascii="Cambria Math" w:hAnsi="Cambria Math"/>
                <w:sz w:val="20"/>
              </w:rPr>
              <m:t>cmax</m:t>
            </m:r>
          </m:sub>
        </m:sSub>
        <m:r>
          <m:rPr>
            <m:sty m:val="b"/>
          </m:rPr>
          <w:rPr>
            <w:rFonts w:ascii="Cambria Math" w:hAnsi="Cambria Math"/>
            <w:sz w:val="20"/>
          </w:rPr>
          <m:t>-10</m:t>
        </m:r>
        <m:func>
          <m:funcPr>
            <m:ctrlPr>
              <w:rPr>
                <w:rFonts w:ascii="Cambria Math" w:hAnsi="Cambria Math"/>
                <w:bCs/>
                <w:sz w:val="20"/>
              </w:rPr>
            </m:ctrlPr>
          </m:funcPr>
          <m:fName>
            <m:sSub>
              <m:sSubPr>
                <m:ctrlPr>
                  <w:rPr>
                    <w:rFonts w:ascii="Cambria Math" w:hAnsi="Cambria Math"/>
                    <w:bCs/>
                    <w:sz w:val="20"/>
                  </w:rPr>
                </m:ctrlPr>
              </m:sSubPr>
              <m:e>
                <m:r>
                  <m:rPr>
                    <m:sty m:val="b"/>
                  </m:rPr>
                  <w:rPr>
                    <w:rFonts w:ascii="Cambria Math" w:hAnsi="Cambria Math"/>
                    <w:sz w:val="20"/>
                  </w:rPr>
                  <m:t>log</m:t>
                </m:r>
              </m:e>
              <m:sub>
                <m:r>
                  <m:rPr>
                    <m:sty m:val="b"/>
                  </m:rPr>
                  <w:rPr>
                    <w:rFonts w:ascii="Cambria Math" w:hAnsi="Cambria Math"/>
                    <w:sz w:val="20"/>
                  </w:rPr>
                  <m:t>10</m:t>
                </m:r>
              </m:sub>
            </m:sSub>
          </m:fName>
          <m:e>
            <m:d>
              <m:dPr>
                <m:ctrlPr>
                  <w:rPr>
                    <w:rFonts w:ascii="Cambria Math" w:hAnsi="Cambria Math"/>
                    <w:bCs/>
                    <w:sz w:val="20"/>
                  </w:rPr>
                </m:ctrlPr>
              </m:dPr>
              <m:e>
                <m:sSub>
                  <m:sSubPr>
                    <m:ctrlPr>
                      <w:rPr>
                        <w:rFonts w:ascii="Cambria Math" w:hAnsi="Cambria Math"/>
                        <w:bCs/>
                        <w:sz w:val="20"/>
                      </w:rPr>
                    </m:ctrlPr>
                  </m:sSubPr>
                  <m:e>
                    <m:r>
                      <m:rPr>
                        <m:sty m:val="b"/>
                      </m:rPr>
                      <w:rPr>
                        <w:rFonts w:ascii="Cambria Math" w:hAnsi="Cambria Math"/>
                        <w:sz w:val="20"/>
                      </w:rPr>
                      <m:t>N</m:t>
                    </m:r>
                  </m:e>
                  <m:sub>
                    <m:r>
                      <m:rPr>
                        <m:sty m:val="b"/>
                      </m:rPr>
                      <w:rPr>
                        <w:rFonts w:ascii="Cambria Math" w:hAnsi="Cambria Math"/>
                        <w:sz w:val="20"/>
                      </w:rPr>
                      <m:t>Tx,PSFCH</m:t>
                    </m:r>
                  </m:sub>
                </m:sSub>
                <m:r>
                  <m:rPr>
                    <m:sty m:val="b"/>
                  </m:rPr>
                  <w:rPr>
                    <w:rFonts w:ascii="Cambria Math" w:hAnsi="Cambria Math"/>
                    <w:sz w:val="20"/>
                  </w:rPr>
                  <m:t>⋅K3+</m:t>
                </m:r>
                <m:sSubSup>
                  <m:sSubSupPr>
                    <m:ctrlPr>
                      <w:rPr>
                        <w:rFonts w:ascii="Cambria Math" w:hAnsi="Cambria Math"/>
                        <w:bCs/>
                        <w:sz w:val="20"/>
                      </w:rPr>
                    </m:ctrlPr>
                  </m:sSubSupPr>
                  <m:e>
                    <m:r>
                      <m:rPr>
                        <m:sty m:val="b"/>
                      </m:rPr>
                      <w:rPr>
                        <w:rFonts w:ascii="Cambria Math" w:hAnsi="Cambria Math"/>
                        <w:sz w:val="20"/>
                      </w:rPr>
                      <m:t>M</m:t>
                    </m:r>
                  </m:e>
                  <m:sub>
                    <m:r>
                      <m:rPr>
                        <m:sty m:val="b"/>
                      </m:rPr>
                      <w:rPr>
                        <w:rFonts w:ascii="Cambria Math" w:hAnsi="Cambria Math"/>
                        <w:sz w:val="20"/>
                      </w:rPr>
                      <m:t>RB</m:t>
                    </m:r>
                  </m:sub>
                  <m:sup>
                    <m:r>
                      <m:rPr>
                        <m:sty m:val="b"/>
                      </m:rPr>
                      <w:rPr>
                        <w:rFonts w:ascii="Cambria Math" w:hAnsi="Cambria Math"/>
                        <w:sz w:val="20"/>
                      </w:rPr>
                      <m:t>PSFCH, comm</m:t>
                    </m:r>
                  </m:sup>
                </m:sSubSup>
              </m:e>
            </m:d>
          </m:e>
        </m:func>
        <m:r>
          <m:rPr>
            <m:sty m:val="b"/>
          </m:rPr>
          <w:rPr>
            <w:rFonts w:ascii="Cambria Math" w:hAnsi="Cambria Math"/>
            <w:sz w:val="20"/>
          </w:rPr>
          <m:t xml:space="preserve">, </m:t>
        </m:r>
        <m:sSub>
          <m:sSubPr>
            <m:ctrlPr>
              <w:rPr>
                <w:rFonts w:ascii="Cambria Math" w:hAnsi="Cambria Math"/>
                <w:bCs/>
                <w:sz w:val="20"/>
              </w:rPr>
            </m:ctrlPr>
          </m:sSubPr>
          <m:e>
            <m:r>
              <m:rPr>
                <m:sty m:val="b"/>
              </m:rPr>
              <w:rPr>
                <w:rFonts w:ascii="Cambria Math" w:hAnsi="Cambria Math"/>
                <w:sz w:val="20"/>
              </w:rPr>
              <m:t>P</m:t>
            </m:r>
          </m:e>
          <m:sub>
            <m:r>
              <m:rPr>
                <m:sty m:val="b"/>
              </m:rPr>
              <w:rPr>
                <w:rFonts w:ascii="Cambria Math" w:hAnsi="Cambria Math"/>
                <w:sz w:val="20"/>
              </w:rPr>
              <m:t>PSD</m:t>
            </m:r>
          </m:sub>
        </m:sSub>
        <m:r>
          <m:rPr>
            <m:sty m:val="b"/>
          </m:rPr>
          <w:rPr>
            <w:rFonts w:ascii="Cambria Math" w:hAnsi="Cambria Math"/>
            <w:sz w:val="20"/>
          </w:rPr>
          <m:t>-10</m:t>
        </m:r>
        <m:func>
          <m:funcPr>
            <m:ctrlPr>
              <w:rPr>
                <w:rFonts w:ascii="Cambria Math" w:hAnsi="Cambria Math"/>
                <w:bCs/>
                <w:sz w:val="20"/>
              </w:rPr>
            </m:ctrlPr>
          </m:funcPr>
          <m:fName>
            <m:sSub>
              <m:sSubPr>
                <m:ctrlPr>
                  <w:rPr>
                    <w:rFonts w:ascii="Cambria Math" w:hAnsi="Cambria Math"/>
                    <w:bCs/>
                    <w:sz w:val="20"/>
                  </w:rPr>
                </m:ctrlPr>
              </m:sSubPr>
              <m:e>
                <m:r>
                  <m:rPr>
                    <m:sty m:val="b"/>
                  </m:rPr>
                  <w:rPr>
                    <w:rFonts w:ascii="Cambria Math" w:hAnsi="Cambria Math"/>
                    <w:sz w:val="20"/>
                  </w:rPr>
                  <m:t>log</m:t>
                </m:r>
              </m:e>
              <m:sub>
                <m:r>
                  <m:rPr>
                    <m:sty m:val="b"/>
                  </m:rPr>
                  <w:rPr>
                    <w:rFonts w:ascii="Cambria Math" w:hAnsi="Cambria Math"/>
                    <w:sz w:val="20"/>
                  </w:rPr>
                  <m:t>10</m:t>
                </m:r>
              </m:sub>
            </m:sSub>
          </m:fName>
          <m:e>
            <m:r>
              <m:rPr>
                <m:sty m:val="b"/>
              </m:rPr>
              <w:rPr>
                <w:rFonts w:ascii="Cambria Math" w:hAnsi="Cambria Math"/>
                <w:sz w:val="20"/>
              </w:rPr>
              <m:t>(</m:t>
            </m:r>
            <m:sSub>
              <m:sSubPr>
                <m:ctrlPr>
                  <w:rPr>
                    <w:rFonts w:ascii="Cambria Math" w:hAnsi="Cambria Math"/>
                    <w:bCs/>
                    <w:sz w:val="20"/>
                  </w:rPr>
                </m:ctrlPr>
              </m:sSubPr>
              <m:e>
                <m:r>
                  <m:rPr>
                    <m:sty m:val="b"/>
                  </m:rPr>
                  <w:rPr>
                    <w:rFonts w:ascii="Cambria Math" w:hAnsi="Cambria Math"/>
                    <w:sz w:val="20"/>
                  </w:rPr>
                  <m:t>N</m:t>
                </m:r>
              </m:e>
              <m:sub>
                <m:func>
                  <m:funcPr>
                    <m:ctrlPr>
                      <w:rPr>
                        <w:rFonts w:ascii="Cambria Math" w:hAnsi="Cambria Math"/>
                        <w:bCs/>
                        <w:sz w:val="20"/>
                      </w:rPr>
                    </m:ctrlPr>
                  </m:funcPr>
                  <m:fName>
                    <m:r>
                      <m:rPr>
                        <m:sty m:val="b"/>
                      </m:rPr>
                      <w:rPr>
                        <w:rFonts w:ascii="Cambria Math" w:hAnsi="Cambria Math"/>
                        <w:sz w:val="20"/>
                      </w:rPr>
                      <m:t>max</m:t>
                    </m:r>
                  </m:fName>
                  <m:e>
                    <m:r>
                      <m:rPr>
                        <m:sty m:val="b"/>
                      </m:rPr>
                      <w:rPr>
                        <w:rFonts w:ascii="Cambria Math" w:hAnsi="Cambria Math"/>
                        <w:sz w:val="20"/>
                      </w:rPr>
                      <m:t># of PRB in 1MHz</m:t>
                    </m:r>
                  </m:e>
                </m:func>
              </m:sub>
            </m:sSub>
            <m:r>
              <m:rPr>
                <m:sty m:val="b"/>
              </m:rPr>
              <w:rPr>
                <w:rFonts w:ascii="Cambria Math" w:hAnsi="Cambria Math"/>
                <w:sz w:val="20"/>
              </w:rPr>
              <m:t>)</m:t>
            </m:r>
          </m:e>
        </m:func>
        <m:r>
          <m:rPr>
            <m:sty m:val="b"/>
          </m:rPr>
          <w:rPr>
            <w:rFonts w:ascii="Cambria Math" w:hAnsi="Cambria Math"/>
            <w:sz w:val="20"/>
          </w:rPr>
          <m:t>}</m:t>
        </m:r>
      </m:oMath>
      <w:r w:rsidRPr="00653AD1">
        <w:rPr>
          <w:bCs/>
          <w:sz w:val="20"/>
        </w:rPr>
        <w:fldChar w:fldCharType="end"/>
      </w:r>
    </w:p>
    <w:p w14:paraId="3D373C79" w14:textId="049F7764" w:rsidR="001771C7" w:rsidRPr="00653AD1" w:rsidRDefault="001771C7" w:rsidP="004974A6">
      <w:pPr>
        <w:pStyle w:val="LGTdoc1"/>
        <w:spacing w:before="120" w:after="220"/>
        <w:rPr>
          <w:bCs/>
          <w:sz w:val="20"/>
        </w:rPr>
      </w:pPr>
      <w:r w:rsidRPr="00653AD1">
        <w:rPr>
          <w:bCs/>
          <w:sz w:val="20"/>
        </w:rPr>
        <w:fldChar w:fldCharType="begin"/>
      </w:r>
      <w:r w:rsidRPr="00653AD1">
        <w:rPr>
          <w:bCs/>
          <w:sz w:val="20"/>
        </w:rPr>
        <w:instrText xml:space="preserve"> REF _Ref149133940 \h </w:instrText>
      </w:r>
      <w:r w:rsidR="00B92D5E" w:rsidRPr="00653AD1">
        <w:rPr>
          <w:bCs/>
          <w:sz w:val="20"/>
        </w:rPr>
        <w:instrText xml:space="preserve"> \* MERGEFORMAT </w:instrText>
      </w:r>
      <w:r w:rsidRPr="00653AD1">
        <w:rPr>
          <w:bCs/>
          <w:sz w:val="20"/>
        </w:rPr>
      </w:r>
      <w:r w:rsidRPr="00653AD1">
        <w:rPr>
          <w:bCs/>
          <w:sz w:val="20"/>
        </w:rPr>
        <w:fldChar w:fldCharType="separate"/>
      </w:r>
      <w:r w:rsidRPr="00653AD1">
        <w:rPr>
          <w:bCs/>
          <w:sz w:val="20"/>
        </w:rPr>
        <w:t>Proposal 3: If dl-P0-PSFCH is provided, for multiple PSFCH transmissions, the priority dropping rules are updated as follows:</w:t>
      </w:r>
      <w:r w:rsidRPr="00653AD1">
        <w:rPr>
          <w:bCs/>
          <w:sz w:val="20"/>
        </w:rPr>
        <w:fldChar w:fldCharType="end"/>
      </w:r>
    </w:p>
    <w:p w14:paraId="434B7911" w14:textId="77777777" w:rsidR="008A78C9" w:rsidRPr="008A78C9" w:rsidRDefault="00000000" w:rsidP="008A78C9">
      <w:pPr>
        <w:ind w:left="1440"/>
        <w:rPr>
          <w:b/>
          <w:bCs/>
        </w:rPr>
      </w:pPr>
      <m:oMathPara>
        <m:oMathParaPr>
          <m:jc m:val="center"/>
        </m:oMathParaP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PSFCH,one,RB</m:t>
              </m:r>
            </m:sub>
          </m:sSub>
          <m:r>
            <m:rPr>
              <m:sty m:val="bi"/>
            </m:rPr>
            <w:rPr>
              <w:rFonts w:ascii="Cambria Math" w:hAnsi="Cambria Math"/>
              <w:lang w:val="en-GB"/>
            </w:rPr>
            <m:t>+ 10</m:t>
          </m:r>
          <m:r>
            <m:rPr>
              <m:sty m:val="bi"/>
            </m:rPr>
            <w:rPr>
              <w:rFonts w:ascii="Cambria Math" w:hAnsi="Cambria Math"/>
              <w:lang w:val="en-GB"/>
            </w:rPr>
            <m:t>lo</m:t>
          </m:r>
          <m:sSub>
            <m:sSubPr>
              <m:ctrlPr>
                <w:rPr>
                  <w:rFonts w:ascii="Cambria Math" w:hAnsi="Cambria Math"/>
                  <w:b/>
                  <w:bCs/>
                  <w:i/>
                  <w:iCs/>
                </w:rPr>
              </m:ctrlPr>
            </m:sSubPr>
            <m:e>
              <m:r>
                <m:rPr>
                  <m:sty m:val="bi"/>
                </m:rPr>
                <w:rPr>
                  <w:rFonts w:ascii="Cambria Math" w:hAnsi="Cambria Math"/>
                  <w:lang w:val="en-GB"/>
                </w:rPr>
                <m:t>g</m:t>
              </m:r>
            </m:e>
            <m:sub>
              <m:r>
                <m:rPr>
                  <m:sty m:val="bi"/>
                </m:rPr>
                <w:rPr>
                  <w:rFonts w:ascii="Cambria Math" w:hAnsi="Cambria Math"/>
                  <w:lang w:val="en-GB"/>
                </w:rPr>
                <m:t>10</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lang w:val="en-GB"/>
                    </w:rPr>
                    <m:t>N</m:t>
                  </m:r>
                </m:e>
                <m:sub>
                  <m:r>
                    <m:rPr>
                      <m:sty m:val="b"/>
                    </m:rPr>
                    <w:rPr>
                      <w:rFonts w:ascii="Cambria Math" w:hAnsi="Cambria Math"/>
                      <w:lang w:val="en-GB"/>
                    </w:rPr>
                    <m:t>sch,Tx,PSFCH</m:t>
                  </m:r>
                </m:sub>
              </m:sSub>
              <m:r>
                <m:rPr>
                  <m:sty m:val="bi"/>
                </m:rPr>
                <w:rPr>
                  <w:rFonts w:ascii="Cambria Math" w:hAnsi="Cambria Math"/>
                </w:rPr>
                <m:t>⋅K</m:t>
              </m:r>
              <m:r>
                <m:rPr>
                  <m:sty m:val="bi"/>
                </m:rPr>
                <w:rPr>
                  <w:rFonts w:ascii="Cambria Math" w:hAnsi="Cambria Math"/>
                </w:rPr>
                <m:t>3</m:t>
              </m:r>
            </m:e>
          </m:d>
          <m:r>
            <m:rPr>
              <m:sty m:val="bi"/>
            </m:rPr>
            <w:rPr>
              <w:rFonts w:ascii="Cambria Math" w:hAnsi="Cambria Math"/>
              <w:lang w:val="en-GB"/>
            </w:rPr>
            <m:t>+10</m:t>
          </m:r>
          <m:func>
            <m:funcPr>
              <m:ctrlPr>
                <w:rPr>
                  <w:rFonts w:ascii="Cambria Math" w:hAnsi="Cambria Math"/>
                  <w:b/>
                  <w:bCs/>
                  <w:i/>
                  <w:iCs/>
                  <w:lang w:val="en-GB"/>
                </w:rPr>
              </m:ctrlPr>
            </m:funcPr>
            <m:fName>
              <m:sSub>
                <m:sSubPr>
                  <m:ctrlPr>
                    <w:rPr>
                      <w:rFonts w:ascii="Cambria Math" w:hAnsi="Cambria Math"/>
                      <w:b/>
                      <w:bCs/>
                      <w:i/>
                      <w:iCs/>
                      <w:lang w:val="en-GB"/>
                    </w:rPr>
                  </m:ctrlPr>
                </m:sSubPr>
                <m:e>
                  <m:r>
                    <m:rPr>
                      <m:sty m:val="b"/>
                    </m:rPr>
                    <w:rPr>
                      <w:rFonts w:ascii="Cambria Math" w:hAnsi="Cambria Math"/>
                      <w:lang w:val="en-GB"/>
                    </w:rPr>
                    <m:t>log</m:t>
                  </m:r>
                  <m:ctrlPr>
                    <w:rPr>
                      <w:rFonts w:ascii="Cambria Math" w:hAnsi="Cambria Math"/>
                      <w:b/>
                      <w:bCs/>
                      <w:iCs/>
                      <w:lang w:val="en-GB"/>
                    </w:rPr>
                  </m:ctrlPr>
                </m:e>
                <m:sub>
                  <m:r>
                    <m:rPr>
                      <m:sty m:val="bi"/>
                    </m:rPr>
                    <w:rPr>
                      <w:rFonts w:ascii="Cambria Math" w:hAnsi="Cambria Math"/>
                      <w:lang w:val="en-GB"/>
                    </w:rPr>
                    <m:t>10</m:t>
                  </m:r>
                  <m:ctrlPr>
                    <w:rPr>
                      <w:rFonts w:ascii="Cambria Math" w:hAnsi="Cambria Math"/>
                      <w:b/>
                      <w:bCs/>
                      <w:iCs/>
                      <w:lang w:val="en-GB"/>
                    </w:rPr>
                  </m:ctrlPr>
                </m:sub>
              </m:sSub>
            </m:fName>
            <m:e>
              <m:r>
                <m:rPr>
                  <m:sty m:val="bi"/>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rPr>
                    <m:t>M</m:t>
                  </m:r>
                </m:e>
                <m:sub>
                  <m:r>
                    <m:rPr>
                      <m:sty m:val="bi"/>
                    </m:rPr>
                    <w:rPr>
                      <w:rFonts w:ascii="Cambria Math" w:hAnsi="Cambria Math"/>
                    </w:rPr>
                    <m:t>RB</m:t>
                  </m:r>
                </m:sub>
                <m:sup>
                  <m:r>
                    <m:rPr>
                      <m:sty m:val="bi"/>
                    </m:rPr>
                    <w:rPr>
                      <w:rFonts w:ascii="Cambria Math" w:hAnsi="Cambria Math"/>
                    </w:rPr>
                    <m:t>PSFCH</m:t>
                  </m:r>
                  <m:r>
                    <m:rPr>
                      <m:sty m:val="b"/>
                    </m:rPr>
                    <w:rPr>
                      <w:rFonts w:ascii="Cambria Math" w:hAnsi="Cambria Math"/>
                    </w:rPr>
                    <m:t>, </m:t>
                  </m:r>
                  <m:r>
                    <m:rPr>
                      <m:sty m:val="bi"/>
                    </m:rPr>
                    <w:rPr>
                      <w:rFonts w:ascii="Cambria Math" w:hAnsi="Cambria Math"/>
                    </w:rPr>
                    <m:t>comm</m:t>
                  </m:r>
                </m:sup>
              </m:sSubSup>
              <m:r>
                <m:rPr>
                  <m:sty m:val="bi"/>
                </m:rPr>
                <w:rPr>
                  <w:rFonts w:ascii="Cambria Math" w:hAnsi="Cambria Math"/>
                  <w:lang w:val="en-GB"/>
                </w:rPr>
                <m:t>)</m:t>
              </m:r>
            </m:e>
          </m:func>
          <m:r>
            <m:rPr>
              <m:sty m:val="bi"/>
            </m:rPr>
            <w:rPr>
              <w:rFonts w:ascii="Cambria Math" w:hAnsi="Cambria Math"/>
              <w:lang w:val="en-GB"/>
            </w:rPr>
            <m:t>≤</m:t>
          </m:r>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m:oMathPara>
    </w:p>
    <w:p w14:paraId="41705432" w14:textId="77777777" w:rsidR="008A78C9" w:rsidRPr="008A78C9" w:rsidRDefault="00000000" w:rsidP="008A78C9">
      <w:pPr>
        <w:ind w:left="1440"/>
        <w:rPr>
          <w:b/>
          <w:bCs/>
        </w:rPr>
      </w:pPr>
      <m:oMathPara>
        <m:oMathParaPr>
          <m:jc m:val="center"/>
        </m:oMathParaP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PSFCH,one,RB</m:t>
              </m:r>
            </m:sub>
          </m:sSub>
          <m:r>
            <m:rPr>
              <m:sty m:val="bi"/>
            </m:rPr>
            <w:rPr>
              <w:rFonts w:ascii="Cambria Math" w:hAnsi="Cambria Math"/>
              <w:lang w:val="en-GB"/>
            </w:rPr>
            <m:t>+10</m:t>
          </m:r>
          <m:r>
            <m:rPr>
              <m:sty m:val="bi"/>
            </m:rPr>
            <w:rPr>
              <w:rFonts w:ascii="Cambria Math" w:hAnsi="Cambria Math"/>
              <w:lang w:val="en-GB"/>
            </w:rPr>
            <m:t>lo</m:t>
          </m:r>
          <m:sSub>
            <m:sSubPr>
              <m:ctrlPr>
                <w:rPr>
                  <w:rFonts w:ascii="Cambria Math" w:hAnsi="Cambria Math"/>
                  <w:b/>
                  <w:bCs/>
                  <w:i/>
                  <w:iCs/>
                </w:rPr>
              </m:ctrlPr>
            </m:sSubPr>
            <m:e>
              <m:r>
                <m:rPr>
                  <m:sty m:val="bi"/>
                </m:rPr>
                <w:rPr>
                  <w:rFonts w:ascii="Cambria Math" w:hAnsi="Cambria Math"/>
                  <w:lang w:val="en-GB"/>
                </w:rPr>
                <m:t>g</m:t>
              </m:r>
            </m:e>
            <m:sub>
              <m:r>
                <m:rPr>
                  <m:sty m:val="bi"/>
                </m:rPr>
                <w:rPr>
                  <w:rFonts w:ascii="Cambria Math" w:hAnsi="Cambria Math"/>
                  <w:lang w:val="en-GB"/>
                </w:rPr>
                <m:t>10</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lang w:val="en-GB"/>
                    </w:rPr>
                    <m:t>N</m:t>
                  </m:r>
                </m:e>
                <m:sub>
                  <m:r>
                    <m:rPr>
                      <m:sty m:val="b"/>
                    </m:rPr>
                    <w:rPr>
                      <w:rFonts w:ascii="Cambria Math" w:hAnsi="Cambria Math"/>
                      <w:lang w:val="en-GB"/>
                    </w:rPr>
                    <m:t>max,PSFCH</m:t>
                  </m:r>
                </m:sub>
              </m:sSub>
              <m:r>
                <m:rPr>
                  <m:sty m:val="bi"/>
                </m:rPr>
                <w:rPr>
                  <w:rFonts w:ascii="Cambria Math" w:hAnsi="Cambria Math"/>
                </w:rPr>
                <m:t>⋅K3</m:t>
              </m:r>
            </m:e>
          </m:d>
          <m:r>
            <m:rPr>
              <m:sty m:val="bi"/>
            </m:rPr>
            <w:rPr>
              <w:rFonts w:ascii="Cambria Math" w:hAnsi="Cambria Math"/>
              <w:lang w:val="en-GB"/>
            </w:rPr>
            <m:t>+10</m:t>
          </m:r>
          <m:func>
            <m:funcPr>
              <m:ctrlPr>
                <w:rPr>
                  <w:rFonts w:ascii="Cambria Math" w:hAnsi="Cambria Math"/>
                  <w:b/>
                  <w:bCs/>
                  <w:i/>
                  <w:iCs/>
                  <w:lang w:val="en-GB"/>
                </w:rPr>
              </m:ctrlPr>
            </m:funcPr>
            <m:fName>
              <m:sSub>
                <m:sSubPr>
                  <m:ctrlPr>
                    <w:rPr>
                      <w:rFonts w:ascii="Cambria Math" w:hAnsi="Cambria Math"/>
                      <w:b/>
                      <w:bCs/>
                      <w:i/>
                      <w:iCs/>
                      <w:lang w:val="en-GB"/>
                    </w:rPr>
                  </m:ctrlPr>
                </m:sSubPr>
                <m:e>
                  <m:r>
                    <m:rPr>
                      <m:sty m:val="b"/>
                    </m:rPr>
                    <w:rPr>
                      <w:rFonts w:ascii="Cambria Math" w:hAnsi="Cambria Math"/>
                      <w:lang w:val="en-GB"/>
                    </w:rPr>
                    <m:t>log</m:t>
                  </m:r>
                  <m:ctrlPr>
                    <w:rPr>
                      <w:rFonts w:ascii="Cambria Math" w:hAnsi="Cambria Math"/>
                      <w:b/>
                      <w:bCs/>
                      <w:iCs/>
                      <w:lang w:val="en-GB"/>
                    </w:rPr>
                  </m:ctrlPr>
                </m:e>
                <m:sub>
                  <m:r>
                    <m:rPr>
                      <m:sty m:val="bi"/>
                    </m:rPr>
                    <w:rPr>
                      <w:rFonts w:ascii="Cambria Math" w:hAnsi="Cambria Math"/>
                      <w:lang w:val="en-GB"/>
                    </w:rPr>
                    <m:t>10</m:t>
                  </m:r>
                  <m:ctrlPr>
                    <w:rPr>
                      <w:rFonts w:ascii="Cambria Math" w:hAnsi="Cambria Math"/>
                      <w:b/>
                      <w:bCs/>
                      <w:iCs/>
                      <w:lang w:val="en-GB"/>
                    </w:rPr>
                  </m:ctrlPr>
                </m:sub>
              </m:sSub>
            </m:fName>
            <m:e>
              <m:r>
                <m:rPr>
                  <m:sty m:val="bi"/>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rPr>
                    <m:t>M</m:t>
                  </m:r>
                </m:e>
                <m:sub>
                  <m:r>
                    <m:rPr>
                      <m:sty m:val="bi"/>
                    </m:rPr>
                    <w:rPr>
                      <w:rFonts w:ascii="Cambria Math" w:hAnsi="Cambria Math"/>
                    </w:rPr>
                    <m:t>RB</m:t>
                  </m:r>
                </m:sub>
                <m:sup>
                  <m:r>
                    <m:rPr>
                      <m:sty m:val="bi"/>
                    </m:rPr>
                    <w:rPr>
                      <w:rFonts w:ascii="Cambria Math" w:hAnsi="Cambria Math"/>
                    </w:rPr>
                    <m:t>PSFCH</m:t>
                  </m:r>
                  <m:r>
                    <m:rPr>
                      <m:sty m:val="b"/>
                    </m:rPr>
                    <w:rPr>
                      <w:rFonts w:ascii="Cambria Math" w:hAnsi="Cambria Math"/>
                    </w:rPr>
                    <m:t>, </m:t>
                  </m:r>
                  <m:r>
                    <m:rPr>
                      <m:sty m:val="bi"/>
                    </m:rPr>
                    <w:rPr>
                      <w:rFonts w:ascii="Cambria Math" w:hAnsi="Cambria Math"/>
                    </w:rPr>
                    <m:t>comm</m:t>
                  </m:r>
                </m:sup>
              </m:sSubSup>
              <m:r>
                <m:rPr>
                  <m:sty m:val="bi"/>
                </m:rPr>
                <w:rPr>
                  <w:rFonts w:ascii="Cambria Math" w:hAnsi="Cambria Math"/>
                  <w:lang w:val="en-GB"/>
                </w:rPr>
                <m:t>)</m:t>
              </m:r>
            </m:e>
          </m:func>
          <m:r>
            <m:rPr>
              <m:sty m:val="bi"/>
            </m:rPr>
            <w:rPr>
              <w:rFonts w:ascii="Cambria Math" w:hAnsi="Cambria Math"/>
              <w:lang w:val="en-GB"/>
            </w:rPr>
            <m:t>≤</m:t>
          </m:r>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m:oMathPara>
    </w:p>
    <w:p w14:paraId="1EB7CA14" w14:textId="4449F32E" w:rsidR="008A78C9" w:rsidRPr="00F144B8" w:rsidRDefault="00000000" w:rsidP="00F144B8">
      <w:pPr>
        <w:rPr>
          <w:b/>
          <w:bCs/>
          <w:iCs/>
        </w:rPr>
      </w:pPr>
      <m:oMathPara>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PSFCH,one,RB</m:t>
              </m:r>
            </m:sub>
          </m:sSub>
          <m:r>
            <m:rPr>
              <m:sty m:val="bi"/>
            </m:rPr>
            <w:rPr>
              <w:rFonts w:ascii="Cambria Math" w:hAnsi="Cambria Math"/>
              <w:lang w:val="en-GB"/>
            </w:rPr>
            <m:t>+10</m:t>
          </m:r>
          <m:r>
            <m:rPr>
              <m:sty m:val="bi"/>
            </m:rPr>
            <w:rPr>
              <w:rFonts w:ascii="Cambria Math" w:hAnsi="Cambria Math"/>
              <w:lang w:val="en-GB"/>
            </w:rPr>
            <m:t>lo</m:t>
          </m:r>
          <m:sSub>
            <m:sSubPr>
              <m:ctrlPr>
                <w:rPr>
                  <w:rFonts w:ascii="Cambria Math" w:hAnsi="Cambria Math"/>
                  <w:b/>
                  <w:bCs/>
                  <w:i/>
                  <w:iCs/>
                </w:rPr>
              </m:ctrlPr>
            </m:sSubPr>
            <m:e>
              <m:r>
                <m:rPr>
                  <m:sty m:val="bi"/>
                </m:rPr>
                <w:rPr>
                  <w:rFonts w:ascii="Cambria Math" w:hAnsi="Cambria Math"/>
                  <w:lang w:val="en-GB"/>
                </w:rPr>
                <m:t>g</m:t>
              </m:r>
            </m:e>
            <m:sub>
              <m:r>
                <m:rPr>
                  <m:sty m:val="bi"/>
                </m:rPr>
                <w:rPr>
                  <w:rFonts w:ascii="Cambria Math" w:hAnsi="Cambria Math"/>
                  <w:lang w:val="en-GB"/>
                </w:rPr>
                <m:t>10</m:t>
              </m:r>
            </m:sub>
          </m:sSub>
          <m:d>
            <m:dPr>
              <m:ctrlPr>
                <w:rPr>
                  <w:rFonts w:ascii="Cambria Math" w:hAnsi="Cambria Math"/>
                  <w:b/>
                  <w:bCs/>
                  <w:i/>
                  <w:iCs/>
                </w:rPr>
              </m:ctrlPr>
            </m:dPr>
            <m:e>
              <m:r>
                <m:rPr>
                  <m:sty m:val="bi"/>
                </m:rPr>
                <w:rPr>
                  <w:rFonts w:ascii="Cambria Math" w:hAnsi="Cambria Math"/>
                </w:rPr>
                <m:t>K</m:t>
              </m:r>
              <m:r>
                <m:rPr>
                  <m:sty m:val="bi"/>
                </m:rPr>
                <w:rPr>
                  <w:rFonts w:ascii="Cambria Math" w:hAnsi="Cambria Math"/>
                </w:rPr>
                <m:t>3⋅</m:t>
              </m:r>
              <m:func>
                <m:funcPr>
                  <m:ctrlPr>
                    <w:rPr>
                      <w:rFonts w:ascii="Cambria Math" w:hAnsi="Cambria Math"/>
                      <w:b/>
                      <w:bCs/>
                      <w:i/>
                      <w:iCs/>
                    </w:rPr>
                  </m:ctrlPr>
                </m:funcPr>
                <m:fName>
                  <m:r>
                    <m:rPr>
                      <m:sty m:val="b"/>
                    </m:rPr>
                    <w:rPr>
                      <w:rFonts w:ascii="Cambria Math" w:hAnsi="Cambria Math"/>
                      <w:lang w:val="en-GB"/>
                    </w:rPr>
                    <m:t>max</m:t>
                  </m:r>
                </m:fName>
                <m:e>
                  <m:d>
                    <m:dPr>
                      <m:ctrlPr>
                        <w:rPr>
                          <w:rFonts w:ascii="Cambria Math" w:hAnsi="Cambria Math"/>
                          <w:b/>
                          <w:bCs/>
                          <w:i/>
                          <w:iCs/>
                        </w:rPr>
                      </m:ctrlPr>
                    </m:dPr>
                    <m:e>
                      <m:r>
                        <m:rPr>
                          <m:sty m:val="bi"/>
                        </m:rPr>
                        <w:rPr>
                          <w:rFonts w:ascii="Cambria Math" w:hAnsi="Cambria Math"/>
                          <w:lang w:val="en-GB"/>
                        </w:rPr>
                        <m:t>1,</m:t>
                      </m:r>
                      <m:nary>
                        <m:naryPr>
                          <m:chr m:val="∑"/>
                          <m:limLoc m:val="subSup"/>
                          <m:ctrlPr>
                            <w:rPr>
                              <w:rFonts w:ascii="Cambria Math" w:hAnsi="Cambria Math"/>
                              <w:b/>
                              <w:bCs/>
                              <w:i/>
                              <w:iCs/>
                            </w:rPr>
                          </m:ctrlPr>
                        </m:naryPr>
                        <m:sub>
                          <m:r>
                            <m:rPr>
                              <m:sty m:val="bi"/>
                            </m:rPr>
                            <w:rPr>
                              <w:rFonts w:ascii="Cambria Math" w:hAnsi="Cambria Math"/>
                              <w:lang w:val="en-GB"/>
                            </w:rPr>
                            <m:t>i=1</m:t>
                          </m:r>
                        </m:sub>
                        <m:sup>
                          <m:r>
                            <m:rPr>
                              <m:sty m:val="bi"/>
                            </m:rPr>
                            <w:rPr>
                              <w:rFonts w:ascii="Cambria Math" w:hAnsi="Cambria Math"/>
                              <w:lang w:val="en-GB"/>
                            </w:rPr>
                            <m:t>K</m:t>
                          </m:r>
                        </m:sup>
                        <m:e>
                          <m:sSub>
                            <m:sSubPr>
                              <m:ctrlPr>
                                <w:rPr>
                                  <w:rFonts w:ascii="Cambria Math" w:hAnsi="Cambria Math"/>
                                  <w:b/>
                                  <w:bCs/>
                                  <w:i/>
                                  <w:iCs/>
                                </w:rPr>
                              </m:ctrlPr>
                            </m:sSubPr>
                            <m:e>
                              <m:r>
                                <m:rPr>
                                  <m:sty m:val="bi"/>
                                </m:rPr>
                                <w:rPr>
                                  <w:rFonts w:ascii="Cambria Math" w:hAnsi="Cambria Math"/>
                                  <w:lang w:val="en-GB"/>
                                </w:rPr>
                                <m:t>M</m:t>
                              </m:r>
                            </m:e>
                            <m:sub>
                              <m:r>
                                <m:rPr>
                                  <m:sty m:val="bi"/>
                                </m:rPr>
                                <w:rPr>
                                  <w:rFonts w:ascii="Cambria Math" w:hAnsi="Cambria Math"/>
                                  <w:lang w:val="en-GB"/>
                                </w:rPr>
                                <m:t>i</m:t>
                              </m:r>
                            </m:sub>
                          </m:sSub>
                        </m:e>
                      </m:nary>
                    </m:e>
                  </m:d>
                </m:e>
              </m:func>
            </m:e>
          </m:d>
          <m:r>
            <m:rPr>
              <m:sty m:val="bi"/>
            </m:rPr>
            <w:rPr>
              <w:rFonts w:ascii="Cambria Math" w:hAnsi="Cambria Math"/>
              <w:lang w:val="en-GB"/>
            </w:rPr>
            <m:t>+10</m:t>
          </m:r>
          <m:func>
            <m:funcPr>
              <m:ctrlPr>
                <w:rPr>
                  <w:rFonts w:ascii="Cambria Math" w:hAnsi="Cambria Math"/>
                  <w:b/>
                  <w:bCs/>
                  <w:i/>
                  <w:iCs/>
                  <w:lang w:val="en-GB"/>
                </w:rPr>
              </m:ctrlPr>
            </m:funcPr>
            <m:fName>
              <m:sSub>
                <m:sSubPr>
                  <m:ctrlPr>
                    <w:rPr>
                      <w:rFonts w:ascii="Cambria Math" w:hAnsi="Cambria Math"/>
                      <w:b/>
                      <w:bCs/>
                      <w:i/>
                      <w:iCs/>
                      <w:lang w:val="en-GB"/>
                    </w:rPr>
                  </m:ctrlPr>
                </m:sSubPr>
                <m:e>
                  <m:r>
                    <m:rPr>
                      <m:sty m:val="b"/>
                    </m:rPr>
                    <w:rPr>
                      <w:rFonts w:ascii="Cambria Math" w:hAnsi="Cambria Math"/>
                      <w:lang w:val="en-GB"/>
                    </w:rPr>
                    <m:t>log</m:t>
                  </m:r>
                  <m:ctrlPr>
                    <w:rPr>
                      <w:rFonts w:ascii="Cambria Math" w:hAnsi="Cambria Math"/>
                      <w:b/>
                      <w:bCs/>
                      <w:iCs/>
                      <w:lang w:val="en-GB"/>
                    </w:rPr>
                  </m:ctrlPr>
                </m:e>
                <m:sub>
                  <m:r>
                    <m:rPr>
                      <m:sty m:val="bi"/>
                    </m:rPr>
                    <w:rPr>
                      <w:rFonts w:ascii="Cambria Math" w:hAnsi="Cambria Math"/>
                      <w:lang w:val="en-GB"/>
                    </w:rPr>
                    <m:t>10</m:t>
                  </m:r>
                  <m:ctrlPr>
                    <w:rPr>
                      <w:rFonts w:ascii="Cambria Math" w:hAnsi="Cambria Math"/>
                      <w:b/>
                      <w:bCs/>
                      <w:iCs/>
                      <w:lang w:val="en-GB"/>
                    </w:rPr>
                  </m:ctrlPr>
                </m:sub>
              </m:sSub>
            </m:fName>
            <m:e>
              <m:r>
                <m:rPr>
                  <m:sty m:val="bi"/>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rPr>
                    <m:t>M</m:t>
                  </m:r>
                </m:e>
                <m:sub>
                  <m:r>
                    <m:rPr>
                      <m:sty m:val="bi"/>
                    </m:rPr>
                    <w:rPr>
                      <w:rFonts w:ascii="Cambria Math" w:hAnsi="Cambria Math"/>
                    </w:rPr>
                    <m:t>RB</m:t>
                  </m:r>
                </m:sub>
                <m:sup>
                  <m:r>
                    <m:rPr>
                      <m:sty m:val="bi"/>
                    </m:rPr>
                    <w:rPr>
                      <w:rFonts w:ascii="Cambria Math" w:hAnsi="Cambria Math"/>
                    </w:rPr>
                    <m:t>PSFCH</m:t>
                  </m:r>
                  <m:r>
                    <m:rPr>
                      <m:sty m:val="b"/>
                    </m:rPr>
                    <w:rPr>
                      <w:rFonts w:ascii="Cambria Math" w:hAnsi="Cambria Math"/>
                    </w:rPr>
                    <m:t>, </m:t>
                  </m:r>
                  <m:r>
                    <m:rPr>
                      <m:sty m:val="bi"/>
                    </m:rPr>
                    <w:rPr>
                      <w:rFonts w:ascii="Cambria Math" w:hAnsi="Cambria Math"/>
                    </w:rPr>
                    <m:t>comm</m:t>
                  </m:r>
                </m:sup>
              </m:sSubSup>
              <m:r>
                <m:rPr>
                  <m:sty m:val="bi"/>
                </m:rPr>
                <w:rPr>
                  <w:rFonts w:ascii="Cambria Math" w:hAnsi="Cambria Math"/>
                  <w:lang w:val="en-GB"/>
                </w:rPr>
                <m:t>)</m:t>
              </m:r>
            </m:e>
          </m:func>
          <m:r>
            <m:rPr>
              <m:sty m:val="bi"/>
            </m:rPr>
            <w:rPr>
              <w:rFonts w:ascii="Cambria Math" w:hAnsi="Cambria Math"/>
              <w:lang w:val="en-GB"/>
            </w:rPr>
            <m:t>≤</m:t>
          </m:r>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m:oMathPara>
    </w:p>
    <w:p w14:paraId="2160D4F2" w14:textId="74B3F2AB" w:rsidR="001771C7" w:rsidRPr="00653AD1" w:rsidRDefault="001771C7" w:rsidP="004974A6">
      <w:pPr>
        <w:pStyle w:val="LGTdoc1"/>
        <w:spacing w:before="120" w:after="220"/>
        <w:rPr>
          <w:bCs/>
          <w:sz w:val="20"/>
        </w:rPr>
      </w:pPr>
      <w:r w:rsidRPr="00653AD1">
        <w:rPr>
          <w:bCs/>
          <w:sz w:val="20"/>
        </w:rPr>
        <w:fldChar w:fldCharType="begin"/>
      </w:r>
      <w:r w:rsidRPr="00653AD1">
        <w:rPr>
          <w:bCs/>
          <w:sz w:val="20"/>
        </w:rPr>
        <w:instrText xml:space="preserve"> REF _Ref149133947 \h </w:instrText>
      </w:r>
      <w:r w:rsidR="00B92D5E" w:rsidRPr="00653AD1">
        <w:rPr>
          <w:bCs/>
          <w:sz w:val="20"/>
        </w:rPr>
        <w:instrText xml:space="preserve"> \* MERGEFORMAT </w:instrText>
      </w:r>
      <w:r w:rsidRPr="00653AD1">
        <w:rPr>
          <w:bCs/>
          <w:sz w:val="20"/>
        </w:rPr>
      </w:r>
      <w:r w:rsidRPr="00653AD1">
        <w:rPr>
          <w:bCs/>
          <w:sz w:val="20"/>
        </w:rPr>
        <w:fldChar w:fldCharType="separate"/>
      </w:r>
      <w:r w:rsidRPr="00653AD1">
        <w:rPr>
          <w:bCs/>
          <w:sz w:val="20"/>
        </w:rPr>
        <w:t>Proposal 4: If dl-P0-PSFCH is provided, the per RB transmission power for both the A/N carrying RBs and common interlace RBs is given by</w:t>
      </w:r>
      <w:r w:rsidRPr="00653AD1">
        <w:rPr>
          <w:bCs/>
          <w:sz w:val="20"/>
        </w:rPr>
        <w:fldChar w:fldCharType="end"/>
      </w:r>
    </w:p>
    <w:p w14:paraId="1C36C6B1" w14:textId="77777777" w:rsidR="00653AD1" w:rsidRPr="00653AD1" w:rsidRDefault="00000000" w:rsidP="00653AD1">
      <w:pPr>
        <w:rPr>
          <w:b/>
          <w:bCs/>
          <w:iCs/>
        </w:rPr>
      </w:pPr>
      <m:oMathPara>
        <m:oMath>
          <m:sSub>
            <m:sSubPr>
              <m:ctrlPr>
                <w:rPr>
                  <w:rFonts w:ascii="Cambria Math" w:hAnsi="Cambria Math"/>
                  <w:b/>
                  <w:bCs/>
                  <w:i/>
                  <w:iCs/>
                </w:rPr>
              </m:ctrlPr>
            </m:sSubPr>
            <m:e>
              <m:sSub>
                <m:sSubPr>
                  <m:ctrlPr>
                    <w:rPr>
                      <w:rFonts w:ascii="Cambria Math" w:hAnsi="Cambria Math"/>
                      <w:b/>
                      <w:bCs/>
                      <w:i/>
                      <w:iCs/>
                    </w:rPr>
                  </m:ctrlPr>
                </m:sSubPr>
                <m:e>
                  <m:r>
                    <m:rPr>
                      <m:sty m:val="bi"/>
                    </m:rPr>
                    <w:rPr>
                      <w:rFonts w:ascii="Cambria Math" w:hAnsi="Cambria Math"/>
                    </w:rPr>
                    <m:t> </m:t>
                  </m:r>
                  <m:r>
                    <m:rPr>
                      <m:sty m:val="bi"/>
                    </m:rPr>
                    <w:rPr>
                      <w:rFonts w:ascii="Cambria Math" w:hAnsi="Cambria Math"/>
                      <w:lang w:val="en-GB"/>
                    </w:rPr>
                    <m:t>P</m:t>
                  </m:r>
                </m:e>
                <m:sub>
                  <m:r>
                    <m:rPr>
                      <m:sty m:val="b"/>
                    </m:rPr>
                    <w:rPr>
                      <w:rFonts w:ascii="Cambria Math" w:hAnsi="Cambria Math"/>
                      <w:lang w:val="en-GB"/>
                    </w:rPr>
                    <m:t>PSFCH</m:t>
                  </m:r>
                  <m:r>
                    <m:rPr>
                      <m:sty m:val="bi"/>
                    </m:rPr>
                    <w:rPr>
                      <w:rFonts w:ascii="Cambria Math" w:hAnsi="Cambria Math"/>
                    </w:rPr>
                    <m:t>,k,AN,RB,PSD</m:t>
                  </m:r>
                </m:sub>
              </m:sSub>
              <m:d>
                <m:dPr>
                  <m:ctrlPr>
                    <w:rPr>
                      <w:rFonts w:ascii="Cambria Math" w:hAnsi="Cambria Math"/>
                      <w:b/>
                      <w:bCs/>
                      <w:i/>
                      <w:iCs/>
                      <w:lang w:val="en-GB"/>
                    </w:rPr>
                  </m:ctrlPr>
                </m:dPr>
                <m:e>
                  <m:r>
                    <m:rPr>
                      <m:sty m:val="bi"/>
                    </m:rPr>
                    <w:rPr>
                      <w:rFonts w:ascii="Cambria Math" w:hAnsi="Cambria Math"/>
                      <w:lang w:val="en-GB"/>
                    </w:rPr>
                    <m:t>i</m:t>
                  </m:r>
                </m:e>
              </m:d>
              <m:r>
                <m:rPr>
                  <m:sty m:val="bi"/>
                </m:rPr>
                <w:rPr>
                  <w:rFonts w:ascii="Cambria Math" w:hAnsi="Cambria Math"/>
                </w:rPr>
                <m:t>=</m:t>
              </m:r>
              <m:r>
                <m:rPr>
                  <m:sty m:val="b"/>
                </m:rPr>
                <w:rPr>
                  <w:rFonts w:ascii="Cambria Math" w:hAnsi="Cambria Math"/>
                </w:rPr>
                <m:t>min⁡</m:t>
              </m:r>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lang w:val="en-GB"/>
                    </w:rPr>
                    <m:t>P</m:t>
                  </m:r>
                </m:e>
                <m:sub>
                  <m:r>
                    <m:rPr>
                      <m:sty m:val="bi"/>
                    </m:rPr>
                    <w:rPr>
                      <w:rFonts w:ascii="Cambria Math" w:hAnsi="Cambria Math"/>
                      <w:lang w:val="en-GB"/>
                    </w:rPr>
                    <m:t>PSFCH</m:t>
                  </m:r>
                  <m:r>
                    <m:rPr>
                      <m:sty m:val="b"/>
                    </m:rPr>
                    <w:rPr>
                      <w:rFonts w:ascii="Cambria Math" w:hAnsi="Cambria Math"/>
                    </w:rPr>
                    <m:t>,one,RB</m:t>
                  </m:r>
                </m:sub>
              </m:sSub>
              <m:r>
                <m:rPr>
                  <m:sty m:val="bi"/>
                </m:rPr>
                <w:rPr>
                  <w:rFonts w:ascii="Cambria Math" w:hAnsi="Cambria Math"/>
                </w:rPr>
                <m:t>,P</m:t>
              </m:r>
            </m:e>
            <m:sub>
              <m:r>
                <m:rPr>
                  <m:sty m:val="bi"/>
                </m:rPr>
                <w:rPr>
                  <w:rFonts w:ascii="Cambria Math" w:hAnsi="Cambria Math"/>
                </w:rPr>
                <m:t>cmax</m:t>
              </m:r>
            </m:sub>
          </m:sSub>
          <m:r>
            <m:rPr>
              <m:sty m:val="bi"/>
            </m:rPr>
            <w:rPr>
              <w:rFonts w:ascii="Cambria Math" w:hAnsi="Cambria Math"/>
            </w:rPr>
            <m:t>-10</m:t>
          </m:r>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rPr>
                    <m:t>log</m:t>
                  </m:r>
                </m:e>
                <m:sub>
                  <m:r>
                    <m:rPr>
                      <m:sty m:val="bi"/>
                    </m:rPr>
                    <w:rPr>
                      <w:rFonts w:ascii="Cambria Math" w:hAnsi="Cambria Math"/>
                    </w:rPr>
                    <m:t>10</m:t>
                  </m:r>
                </m:sub>
              </m:sSub>
            </m:fName>
            <m:e>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lang w:val="en-GB"/>
                        </w:rPr>
                        <m:t>N</m:t>
                      </m:r>
                    </m:e>
                    <m:sub>
                      <m:r>
                        <m:rPr>
                          <m:sty m:val="b"/>
                        </m:rPr>
                        <w:rPr>
                          <w:rFonts w:ascii="Cambria Math" w:hAnsi="Cambria Math"/>
                          <w:lang w:val="en-GB"/>
                        </w:rPr>
                        <m:t>Tx,PSFCH</m:t>
                      </m:r>
                    </m:sub>
                  </m:sSub>
                  <m:r>
                    <m:rPr>
                      <m:sty m:val="bi"/>
                    </m:rPr>
                    <w:rPr>
                      <w:rFonts w:ascii="Cambria Math" w:hAnsi="Cambria Math"/>
                    </w:rPr>
                    <m:t>⋅K</m:t>
                  </m:r>
                  <m:r>
                    <m:rPr>
                      <m:sty m:val="bi"/>
                    </m:rPr>
                    <w:rPr>
                      <w:rFonts w:ascii="Cambria Math" w:hAnsi="Cambria Math"/>
                    </w:rPr>
                    <m:t>3+</m:t>
                  </m:r>
                  <m:sSubSup>
                    <m:sSubSupPr>
                      <m:ctrlPr>
                        <w:rPr>
                          <w:rFonts w:ascii="Cambria Math" w:hAnsi="Cambria Math"/>
                          <w:b/>
                          <w:bCs/>
                          <w:i/>
                          <w:iCs/>
                        </w:rPr>
                      </m:ctrlPr>
                    </m:sSubSupPr>
                    <m:e>
                      <m:r>
                        <m:rPr>
                          <m:sty m:val="bi"/>
                        </m:rPr>
                        <w:rPr>
                          <w:rFonts w:ascii="Cambria Math" w:hAnsi="Cambria Math"/>
                        </w:rPr>
                        <m:t>M</m:t>
                      </m:r>
                    </m:e>
                    <m:sub>
                      <m:r>
                        <m:rPr>
                          <m:sty m:val="bi"/>
                        </m:rPr>
                        <w:rPr>
                          <w:rFonts w:ascii="Cambria Math" w:hAnsi="Cambria Math"/>
                        </w:rPr>
                        <m:t>RB</m:t>
                      </m:r>
                    </m:sub>
                    <m:sup>
                      <m:r>
                        <m:rPr>
                          <m:sty m:val="bi"/>
                        </m:rPr>
                        <w:rPr>
                          <w:rFonts w:ascii="Cambria Math" w:hAnsi="Cambria Math"/>
                        </w:rPr>
                        <m:t>PSFCH</m:t>
                      </m:r>
                      <m:r>
                        <m:rPr>
                          <m:sty m:val="b"/>
                        </m:rPr>
                        <w:rPr>
                          <w:rFonts w:ascii="Cambria Math" w:hAnsi="Cambria Math"/>
                        </w:rPr>
                        <m:t>, </m:t>
                      </m:r>
                      <m:r>
                        <m:rPr>
                          <m:sty m:val="bi"/>
                        </m:rPr>
                        <w:rPr>
                          <w:rFonts w:ascii="Cambria Math" w:hAnsi="Cambria Math"/>
                        </w:rPr>
                        <m:t>comm</m:t>
                      </m:r>
                    </m:sup>
                  </m:sSubSup>
                </m:e>
              </m:d>
            </m:e>
          </m:func>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PSD</m:t>
              </m:r>
            </m:sub>
          </m:sSub>
          <m:r>
            <m:rPr>
              <m:sty m:val="bi"/>
            </m:rPr>
            <w:rPr>
              <w:rFonts w:ascii="Cambria Math" w:hAnsi="Cambria Math"/>
            </w:rPr>
            <m:t>-10</m:t>
          </m:r>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rPr>
                    <m:t>log</m:t>
                  </m:r>
                  <m:ctrlPr>
                    <w:rPr>
                      <w:rFonts w:ascii="Cambria Math" w:hAnsi="Cambria Math"/>
                      <w:b/>
                      <w:bCs/>
                      <w:iCs/>
                    </w:rPr>
                  </m:ctrlPr>
                </m:e>
                <m:sub>
                  <m:r>
                    <m:rPr>
                      <m:sty m:val="bi"/>
                    </m:rPr>
                    <w:rPr>
                      <w:rFonts w:ascii="Cambria Math" w:hAnsi="Cambria Math"/>
                    </w:rPr>
                    <m:t>10</m:t>
                  </m:r>
                  <m:ctrlPr>
                    <w:rPr>
                      <w:rFonts w:ascii="Cambria Math" w:hAnsi="Cambria Math"/>
                      <w:b/>
                      <w:bCs/>
                      <w:iCs/>
                    </w:rPr>
                  </m:ctrlPr>
                </m:sub>
              </m:sSub>
            </m:fName>
            <m:e>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func>
                    <m:funcPr>
                      <m:ctrlPr>
                        <w:rPr>
                          <w:rFonts w:ascii="Cambria Math" w:hAnsi="Cambria Math"/>
                          <w:b/>
                          <w:bCs/>
                          <w:i/>
                          <w:iCs/>
                        </w:rPr>
                      </m:ctrlPr>
                    </m:funcPr>
                    <m:fName>
                      <m:r>
                        <m:rPr>
                          <m:sty m:val="b"/>
                        </m:rPr>
                        <w:rPr>
                          <w:rFonts w:ascii="Cambria Math" w:hAnsi="Cambria Math"/>
                        </w:rPr>
                        <m:t>max</m:t>
                      </m:r>
                    </m:fName>
                    <m:e>
                      <m:r>
                        <m:rPr>
                          <m:sty m:val="bi"/>
                        </m:rPr>
                        <w:rPr>
                          <w:rFonts w:ascii="Cambria Math" w:hAnsi="Cambria Math"/>
                        </w:rPr>
                        <m:t># of PRB in 1</m:t>
                      </m:r>
                      <m:r>
                        <m:rPr>
                          <m:sty m:val="bi"/>
                        </m:rPr>
                        <w:rPr>
                          <w:rFonts w:ascii="Cambria Math" w:hAnsi="Cambria Math"/>
                        </w:rPr>
                        <m:t>MHz</m:t>
                      </m:r>
                    </m:e>
                  </m:func>
                </m:sub>
              </m:sSub>
              <m:r>
                <m:rPr>
                  <m:sty m:val="bi"/>
                </m:rPr>
                <w:rPr>
                  <w:rFonts w:ascii="Cambria Math" w:hAnsi="Cambria Math"/>
                </w:rPr>
                <m:t>)</m:t>
              </m:r>
            </m:e>
          </m:func>
          <m:r>
            <m:rPr>
              <m:sty m:val="bi"/>
            </m:rPr>
            <w:rPr>
              <w:rFonts w:ascii="Cambria Math" w:hAnsi="Cambria Math"/>
            </w:rPr>
            <m:t>}</m:t>
          </m:r>
        </m:oMath>
      </m:oMathPara>
    </w:p>
    <w:p w14:paraId="4BF41828" w14:textId="100174E8" w:rsidR="001C1D3F" w:rsidRPr="00653AD1" w:rsidRDefault="00653AD1" w:rsidP="00653AD1">
      <w:pPr>
        <w:rPr>
          <w:b/>
          <w:bCs/>
        </w:rPr>
      </w:pPr>
      <w:r w:rsidRPr="00653AD1">
        <w:rPr>
          <w:b/>
          <w:bCs/>
          <w:iCs/>
        </w:rPr>
        <w:t xml:space="preserve">where </w:t>
      </w:r>
      <m:oMath>
        <m:sSub>
          <m:sSubPr>
            <m:ctrlPr>
              <w:rPr>
                <w:rFonts w:ascii="Cambria Math" w:hAnsi="Cambria Math"/>
                <w:b/>
                <w:bCs/>
                <w:i/>
                <w:iCs/>
              </w:rPr>
            </m:ctrlPr>
          </m:sSubPr>
          <m:e>
            <m:r>
              <m:rPr>
                <m:sty m:val="bi"/>
              </m:rPr>
              <w:rPr>
                <w:rFonts w:ascii="Cambria Math" w:hAnsi="Cambria Math"/>
                <w:lang w:val="en-GB"/>
              </w:rPr>
              <m:t>P</m:t>
            </m:r>
          </m:e>
          <m:sub>
            <m:r>
              <m:rPr>
                <m:sty m:val="bi"/>
              </m:rPr>
              <w:rPr>
                <w:rFonts w:ascii="Cambria Math" w:hAnsi="Cambria Math"/>
                <w:lang w:val="en-GB"/>
              </w:rPr>
              <m:t>PSFCH</m:t>
            </m:r>
            <m:r>
              <m:rPr>
                <m:sty m:val="b"/>
              </m:rPr>
              <w:rPr>
                <w:rFonts w:ascii="Cambria Math" w:hAnsi="Cambria Math"/>
              </w:rPr>
              <m:t>,one,RB</m:t>
            </m:r>
          </m:sub>
        </m:sSub>
        <m:r>
          <m:rPr>
            <m:sty m:val="b"/>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P</m:t>
            </m:r>
          </m:e>
          <m:sub>
            <m:r>
              <m:rPr>
                <m:sty m:val="b"/>
              </m:rPr>
              <w:rPr>
                <w:rFonts w:ascii="Cambria Math" w:hAnsi="Cambria Math"/>
              </w:rPr>
              <m:t>O, </m:t>
            </m:r>
            <m:r>
              <m:rPr>
                <m:sty m:val="bi"/>
              </m:rPr>
              <w:rPr>
                <w:rFonts w:ascii="Cambria Math" w:hAnsi="Cambria Math"/>
                <w:lang w:val="en-GB"/>
              </w:rPr>
              <m:t>PSFCH</m:t>
            </m:r>
          </m:sub>
        </m:sSub>
        <m:r>
          <m:rPr>
            <m:sty m:val="b"/>
          </m:rPr>
          <w:rPr>
            <w:rFonts w:ascii="Cambria Math" w:hAnsi="Cambria Math"/>
            <w:lang w:val="en-GB"/>
          </w:rPr>
          <m:t>+10</m:t>
        </m:r>
        <m:func>
          <m:funcPr>
            <m:ctrlPr>
              <w:rPr>
                <w:rFonts w:ascii="Cambria Math" w:hAnsi="Cambria Math"/>
                <w:b/>
                <w:bCs/>
                <w:i/>
                <w:iCs/>
              </w:rPr>
            </m:ctrlPr>
          </m:funcPr>
          <m:fName>
            <m:sSub>
              <m:sSubPr>
                <m:ctrlPr>
                  <w:rPr>
                    <w:rFonts w:ascii="Cambria Math" w:hAnsi="Cambria Math"/>
                    <w:b/>
                    <w:bCs/>
                    <w:i/>
                    <w:iCs/>
                  </w:rPr>
                </m:ctrlPr>
              </m:sSubPr>
              <m:e>
                <m:r>
                  <m:rPr>
                    <m:sty m:val="bi"/>
                  </m:rPr>
                  <w:rPr>
                    <w:rFonts w:ascii="Cambria Math" w:hAnsi="Cambria Math"/>
                    <w:lang w:val="en-GB"/>
                  </w:rPr>
                  <m:t>log</m:t>
                </m:r>
              </m:e>
              <m:sub>
                <m:r>
                  <m:rPr>
                    <m:sty m:val="b"/>
                  </m:rPr>
                  <w:rPr>
                    <w:rFonts w:ascii="Cambria Math" w:hAnsi="Cambria Math"/>
                    <w:lang w:val="en-GB"/>
                  </w:rPr>
                  <m:t>10</m:t>
                </m:r>
              </m:sub>
            </m:sSub>
          </m:fName>
          <m:e>
            <m:d>
              <m:dPr>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lang w:val="en-GB"/>
                      </w:rPr>
                      <m:t>2</m:t>
                    </m:r>
                  </m:e>
                  <m:sup>
                    <m:r>
                      <m:rPr>
                        <m:sty m:val="bi"/>
                      </m:rPr>
                      <w:rPr>
                        <w:rFonts w:ascii="Cambria Math" w:hAnsi="Cambria Math"/>
                        <w:lang w:val="en-GB"/>
                      </w:rPr>
                      <m:t>μ</m:t>
                    </m:r>
                  </m:sup>
                </m:sSup>
              </m:e>
            </m:d>
          </m:e>
        </m:func>
        <m:r>
          <m:rPr>
            <m:sty m:val="b"/>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α</m:t>
            </m:r>
          </m:e>
          <m:sub>
            <m:r>
              <m:rPr>
                <m:sty m:val="bi"/>
              </m:rPr>
              <w:rPr>
                <w:rFonts w:ascii="Cambria Math" w:hAnsi="Cambria Math"/>
                <w:lang w:val="en-GB"/>
              </w:rPr>
              <m:t>PSFCH</m:t>
            </m:r>
          </m:sub>
        </m:sSub>
        <m:r>
          <m:rPr>
            <m:sty m:val="b"/>
          </m:rPr>
          <w:rPr>
            <w:rFonts w:ascii="Cambria Math" w:hAnsi="Cambria Math"/>
            <w:lang w:val="en-GB"/>
          </w:rPr>
          <m:t>⋅</m:t>
        </m:r>
        <m:r>
          <m:rPr>
            <m:sty m:val="bi"/>
          </m:rPr>
          <w:rPr>
            <w:rFonts w:ascii="Cambria Math" w:hAnsi="Cambria Math"/>
            <w:lang w:val="en-GB"/>
          </w:rPr>
          <m:t>PL</m:t>
        </m:r>
      </m:oMath>
    </w:p>
    <w:p w14:paraId="019D0DD0" w14:textId="2C90CECD" w:rsidR="001C296F" w:rsidRDefault="00546A0D" w:rsidP="004974A6">
      <w:pPr>
        <w:pStyle w:val="LGTdoc1"/>
        <w:spacing w:before="120" w:after="220"/>
        <w:rPr>
          <w:b w:val="0"/>
          <w:sz w:val="12"/>
          <w:szCs w:val="12"/>
        </w:rPr>
      </w:pPr>
      <w:r w:rsidRPr="00546A0D">
        <w:rPr>
          <w:b w:val="0"/>
          <w:sz w:val="12"/>
          <w:szCs w:val="12"/>
        </w:rPr>
        <w:fldChar w:fldCharType="begin"/>
      </w:r>
      <w:r w:rsidRPr="00546A0D">
        <w:rPr>
          <w:b w:val="0"/>
          <w:sz w:val="12"/>
          <w:szCs w:val="12"/>
        </w:rPr>
        <w:instrText xml:space="preserve"> REF _Ref149294610 \h  \* MERGEFORMAT </w:instrText>
      </w:r>
      <w:r w:rsidRPr="00546A0D">
        <w:rPr>
          <w:b w:val="0"/>
          <w:sz w:val="12"/>
          <w:szCs w:val="12"/>
        </w:rPr>
      </w:r>
      <w:r w:rsidRPr="00546A0D">
        <w:rPr>
          <w:b w:val="0"/>
          <w:sz w:val="12"/>
          <w:szCs w:val="12"/>
        </w:rPr>
        <w:fldChar w:fldCharType="separate"/>
      </w:r>
      <w:r w:rsidRPr="00546A0D">
        <w:rPr>
          <w:sz w:val="20"/>
          <w:szCs w:val="12"/>
        </w:rPr>
        <w:t xml:space="preserve">Proposal </w:t>
      </w:r>
      <w:r w:rsidRPr="00546A0D">
        <w:rPr>
          <w:noProof/>
          <w:sz w:val="20"/>
          <w:szCs w:val="12"/>
        </w:rPr>
        <w:t>5</w:t>
      </w:r>
      <w:r w:rsidRPr="00546A0D">
        <w:rPr>
          <w:sz w:val="20"/>
          <w:szCs w:val="12"/>
        </w:rPr>
        <w:t>: Support the number of PSFCH candidates for conflict information to be smaller or equal to the number of PSFCH candidate for HARQ-ACK and endorse the following TP for TS 38.213.</w:t>
      </w:r>
      <w:r w:rsidRPr="00546A0D">
        <w:rPr>
          <w:b w:val="0"/>
          <w:sz w:val="12"/>
          <w:szCs w:val="12"/>
        </w:rPr>
        <w:fldChar w:fldCharType="end"/>
      </w:r>
    </w:p>
    <w:p w14:paraId="46F3E55C" w14:textId="479D6157" w:rsidR="00546A0D" w:rsidRPr="005E179B" w:rsidRDefault="005E179B" w:rsidP="004974A6">
      <w:pPr>
        <w:pStyle w:val="LGTdoc1"/>
        <w:spacing w:before="120" w:after="220"/>
        <w:rPr>
          <w:b w:val="0"/>
          <w:sz w:val="20"/>
        </w:rPr>
      </w:pPr>
      <w:r w:rsidRPr="005E179B">
        <w:rPr>
          <w:b w:val="0"/>
          <w:sz w:val="20"/>
        </w:rPr>
        <w:fldChar w:fldCharType="begin"/>
      </w:r>
      <w:r w:rsidRPr="005E179B">
        <w:rPr>
          <w:b w:val="0"/>
          <w:sz w:val="20"/>
        </w:rPr>
        <w:instrText xml:space="preserve"> REF _Ref149294610 \h </w:instrText>
      </w:r>
      <w:r>
        <w:rPr>
          <w:b w:val="0"/>
          <w:sz w:val="20"/>
        </w:rPr>
        <w:instrText xml:space="preserve"> \* MERGEFORMAT </w:instrText>
      </w:r>
      <w:r w:rsidRPr="005E179B">
        <w:rPr>
          <w:b w:val="0"/>
          <w:sz w:val="20"/>
        </w:rPr>
      </w:r>
      <w:r w:rsidRPr="005E179B">
        <w:rPr>
          <w:b w:val="0"/>
          <w:sz w:val="20"/>
        </w:rPr>
        <w:fldChar w:fldCharType="separate"/>
      </w:r>
      <w:r w:rsidRPr="005E179B">
        <w:rPr>
          <w:sz w:val="20"/>
        </w:rPr>
        <w:t xml:space="preserve">Proposal </w:t>
      </w:r>
      <w:r w:rsidRPr="005E179B">
        <w:rPr>
          <w:noProof/>
          <w:sz w:val="20"/>
        </w:rPr>
        <w:t>6</w:t>
      </w:r>
      <w:r w:rsidRPr="005E179B">
        <w:rPr>
          <w:sz w:val="20"/>
        </w:rPr>
        <w:t>: Support the number of PSFCH candidates for conflict information to be smaller or equal to the number of PSFCH candidate for HARQ-ACK and endorse the following TP for TS 38.213.</w:t>
      </w:r>
      <w:r w:rsidRPr="005E179B">
        <w:rPr>
          <w:b w:val="0"/>
          <w:sz w:val="20"/>
        </w:rPr>
        <w:fldChar w:fldCharType="end"/>
      </w:r>
    </w:p>
    <w:p w14:paraId="6E56E273" w14:textId="7BAC320D" w:rsidR="005E179B" w:rsidRPr="005E179B" w:rsidRDefault="005E179B" w:rsidP="004974A6">
      <w:pPr>
        <w:pStyle w:val="LGTdoc1"/>
        <w:spacing w:before="120" w:after="220"/>
        <w:rPr>
          <w:b w:val="0"/>
          <w:sz w:val="20"/>
        </w:rPr>
      </w:pPr>
      <w:r w:rsidRPr="005E179B">
        <w:rPr>
          <w:b w:val="0"/>
          <w:sz w:val="20"/>
        </w:rPr>
        <w:fldChar w:fldCharType="begin"/>
      </w:r>
      <w:r w:rsidRPr="005E179B">
        <w:rPr>
          <w:b w:val="0"/>
          <w:sz w:val="20"/>
        </w:rPr>
        <w:instrText xml:space="preserve"> REF _Ref149294911 \h </w:instrText>
      </w:r>
      <w:r>
        <w:rPr>
          <w:b w:val="0"/>
          <w:sz w:val="20"/>
        </w:rPr>
        <w:instrText xml:space="preserve"> \* MERGEFORMAT </w:instrText>
      </w:r>
      <w:r w:rsidRPr="005E179B">
        <w:rPr>
          <w:b w:val="0"/>
          <w:sz w:val="20"/>
        </w:rPr>
      </w:r>
      <w:r w:rsidRPr="005E179B">
        <w:rPr>
          <w:b w:val="0"/>
          <w:sz w:val="20"/>
        </w:rPr>
        <w:fldChar w:fldCharType="separate"/>
      </w:r>
      <w:r w:rsidRPr="005E179B">
        <w:rPr>
          <w:sz w:val="20"/>
        </w:rPr>
        <w:t xml:space="preserve">Proposal </w:t>
      </w:r>
      <w:r w:rsidRPr="005E179B">
        <w:rPr>
          <w:noProof/>
          <w:sz w:val="20"/>
        </w:rPr>
        <w:t>7</w:t>
      </w:r>
      <w:r w:rsidRPr="005E179B">
        <w:rPr>
          <w:sz w:val="20"/>
        </w:rPr>
        <w:t xml:space="preserve"> :</w:t>
      </w:r>
      <w:r w:rsidRPr="005E179B">
        <w:rPr>
          <w:bCs/>
          <w:sz w:val="20"/>
        </w:rPr>
        <w:t>Support PSFCH-like padding signal to fill the PSFCH symbol when the COT initiating UE is neither sending nor expecting to receive a PSFCH (option 2)</w:t>
      </w:r>
      <w:r w:rsidRPr="005E179B">
        <w:rPr>
          <w:b w:val="0"/>
          <w:sz w:val="20"/>
        </w:rPr>
        <w:fldChar w:fldCharType="end"/>
      </w:r>
    </w:p>
    <w:p w14:paraId="7264D4B9" w14:textId="180908B2" w:rsidR="005E179B" w:rsidRPr="005E179B" w:rsidRDefault="005E179B" w:rsidP="004974A6">
      <w:pPr>
        <w:pStyle w:val="LGTdoc1"/>
        <w:spacing w:before="120" w:after="220"/>
        <w:rPr>
          <w:b w:val="0"/>
          <w:sz w:val="20"/>
        </w:rPr>
      </w:pPr>
      <w:r w:rsidRPr="005E179B">
        <w:rPr>
          <w:b w:val="0"/>
          <w:sz w:val="20"/>
        </w:rPr>
        <w:fldChar w:fldCharType="begin"/>
      </w:r>
      <w:r w:rsidRPr="005E179B">
        <w:rPr>
          <w:b w:val="0"/>
          <w:sz w:val="20"/>
        </w:rPr>
        <w:instrText xml:space="preserve"> REF _Ref146310605 \h </w:instrText>
      </w:r>
      <w:r>
        <w:rPr>
          <w:b w:val="0"/>
          <w:sz w:val="20"/>
        </w:rPr>
        <w:instrText xml:space="preserve"> \* MERGEFORMAT </w:instrText>
      </w:r>
      <w:r w:rsidRPr="005E179B">
        <w:rPr>
          <w:b w:val="0"/>
          <w:sz w:val="20"/>
        </w:rPr>
      </w:r>
      <w:r w:rsidRPr="005E179B">
        <w:rPr>
          <w:b w:val="0"/>
          <w:sz w:val="20"/>
        </w:rPr>
        <w:fldChar w:fldCharType="separate"/>
      </w:r>
      <w:r w:rsidRPr="005E179B">
        <w:rPr>
          <w:sz w:val="20"/>
        </w:rPr>
        <w:t xml:space="preserve">Proposal </w:t>
      </w:r>
      <w:r w:rsidRPr="005E179B">
        <w:rPr>
          <w:noProof/>
          <w:sz w:val="20"/>
        </w:rPr>
        <w:t>8</w:t>
      </w:r>
      <w:r w:rsidRPr="005E179B">
        <w:rPr>
          <w:sz w:val="20"/>
        </w:rPr>
        <w:t>: For PSFCH Alt 1-1b, the PSFCH-like signal is the repetition of PSFCH sequence in all the interlaced RBs in common interlace and the cyclic shift in each IRB is up to UE implementation</w:t>
      </w:r>
      <w:r w:rsidRPr="005E179B">
        <w:rPr>
          <w:b w:val="0"/>
          <w:sz w:val="20"/>
        </w:rPr>
        <w:fldChar w:fldCharType="end"/>
      </w:r>
    </w:p>
    <w:p w14:paraId="5D9E7694" w14:textId="2D9F64C4" w:rsidR="005E179B" w:rsidRDefault="005E179B" w:rsidP="004974A6">
      <w:pPr>
        <w:pStyle w:val="LGTdoc1"/>
        <w:spacing w:before="120" w:after="220"/>
        <w:rPr>
          <w:b w:val="0"/>
          <w:sz w:val="20"/>
        </w:rPr>
      </w:pPr>
      <w:r w:rsidRPr="005E179B">
        <w:rPr>
          <w:b w:val="0"/>
          <w:sz w:val="20"/>
        </w:rPr>
        <w:fldChar w:fldCharType="begin"/>
      </w:r>
      <w:r w:rsidRPr="005E179B">
        <w:rPr>
          <w:b w:val="0"/>
          <w:sz w:val="20"/>
        </w:rPr>
        <w:instrText xml:space="preserve"> REF _Ref146310618 \h </w:instrText>
      </w:r>
      <w:r>
        <w:rPr>
          <w:b w:val="0"/>
          <w:sz w:val="20"/>
        </w:rPr>
        <w:instrText xml:space="preserve"> \* MERGEFORMAT </w:instrText>
      </w:r>
      <w:r w:rsidRPr="005E179B">
        <w:rPr>
          <w:b w:val="0"/>
          <w:sz w:val="20"/>
        </w:rPr>
      </w:r>
      <w:r w:rsidRPr="005E179B">
        <w:rPr>
          <w:b w:val="0"/>
          <w:sz w:val="20"/>
        </w:rPr>
        <w:fldChar w:fldCharType="separate"/>
      </w:r>
      <w:r w:rsidRPr="005E179B">
        <w:rPr>
          <w:sz w:val="20"/>
        </w:rPr>
        <w:t xml:space="preserve">Proposal </w:t>
      </w:r>
      <w:r w:rsidRPr="005E179B">
        <w:rPr>
          <w:noProof/>
          <w:sz w:val="20"/>
        </w:rPr>
        <w:t>9</w:t>
      </w:r>
      <w:r w:rsidRPr="005E179B">
        <w:rPr>
          <w:sz w:val="20"/>
        </w:rPr>
        <w:t>: For PSFCH Alt 2-3a, the PSFCH-like signal is the repetition of PSFCH sequence in (pre-)configured PSFCH resource (Alt 2) or any unused PSFCH resource (Alt 3) which maps to unused subchannel/slot by the COT initiator and the COT initiator’s L1 ID</w:t>
      </w:r>
      <w:r w:rsidRPr="005E179B">
        <w:rPr>
          <w:b w:val="0"/>
          <w:sz w:val="20"/>
        </w:rPr>
        <w:fldChar w:fldCharType="end"/>
      </w:r>
    </w:p>
    <w:p w14:paraId="505D01C4" w14:textId="1B7DB19A" w:rsidR="00C0428E" w:rsidRPr="00C0428E" w:rsidRDefault="00C0428E" w:rsidP="004974A6">
      <w:pPr>
        <w:pStyle w:val="LGTdoc1"/>
        <w:spacing w:before="120" w:after="220"/>
        <w:rPr>
          <w:b w:val="0"/>
          <w:sz w:val="20"/>
        </w:rPr>
      </w:pPr>
      <w:r w:rsidRPr="00C0428E">
        <w:rPr>
          <w:b w:val="0"/>
          <w:sz w:val="20"/>
        </w:rPr>
        <w:fldChar w:fldCharType="begin"/>
      </w:r>
      <w:r w:rsidRPr="00C0428E">
        <w:rPr>
          <w:b w:val="0"/>
          <w:sz w:val="20"/>
        </w:rPr>
        <w:instrText xml:space="preserve"> REF _Ref146310623 \h </w:instrText>
      </w:r>
      <w:r>
        <w:rPr>
          <w:b w:val="0"/>
          <w:sz w:val="20"/>
        </w:rPr>
        <w:instrText xml:space="preserve"> \* MERGEFORMAT </w:instrText>
      </w:r>
      <w:r w:rsidRPr="00C0428E">
        <w:rPr>
          <w:b w:val="0"/>
          <w:sz w:val="20"/>
        </w:rPr>
      </w:r>
      <w:r w:rsidRPr="00C0428E">
        <w:rPr>
          <w:b w:val="0"/>
          <w:sz w:val="20"/>
        </w:rPr>
        <w:fldChar w:fldCharType="separate"/>
      </w:r>
      <w:r w:rsidRPr="00C0428E">
        <w:rPr>
          <w:sz w:val="20"/>
        </w:rPr>
        <w:t xml:space="preserve">Proposal </w:t>
      </w:r>
      <w:r w:rsidRPr="00C0428E">
        <w:rPr>
          <w:noProof/>
          <w:sz w:val="20"/>
        </w:rPr>
        <w:t>10</w:t>
      </w:r>
      <w:r w:rsidRPr="00C0428E">
        <w:rPr>
          <w:sz w:val="20"/>
        </w:rPr>
        <w:t>: A PSFCH-like padding signal transmission in the context of a wideband COT occupying more RB-sets than the associated PSSCH transmission, is allowed to repeat PSFCH-like padding signal in the additional RB-set(s) to hold the wideband COT.</w:t>
      </w:r>
      <w:r w:rsidRPr="00C0428E">
        <w:rPr>
          <w:b w:val="0"/>
          <w:sz w:val="20"/>
        </w:rPr>
        <w:fldChar w:fldCharType="end"/>
      </w:r>
    </w:p>
    <w:p w14:paraId="65786A60" w14:textId="4013279B" w:rsidR="00C0428E" w:rsidRPr="00C0428E" w:rsidRDefault="00C0428E" w:rsidP="004974A6">
      <w:pPr>
        <w:pStyle w:val="LGTdoc1"/>
        <w:spacing w:before="120" w:after="220"/>
        <w:rPr>
          <w:b w:val="0"/>
          <w:sz w:val="20"/>
        </w:rPr>
      </w:pPr>
      <w:r w:rsidRPr="00C0428E">
        <w:rPr>
          <w:b w:val="0"/>
          <w:sz w:val="20"/>
        </w:rPr>
        <w:fldChar w:fldCharType="begin"/>
      </w:r>
      <w:r w:rsidRPr="00C0428E">
        <w:rPr>
          <w:b w:val="0"/>
          <w:sz w:val="20"/>
        </w:rPr>
        <w:instrText xml:space="preserve"> REF _Ref142394773 \h </w:instrText>
      </w:r>
      <w:r>
        <w:rPr>
          <w:b w:val="0"/>
          <w:sz w:val="20"/>
        </w:rPr>
        <w:instrText xml:space="preserve"> \* MERGEFORMAT </w:instrText>
      </w:r>
      <w:r w:rsidRPr="00C0428E">
        <w:rPr>
          <w:b w:val="0"/>
          <w:sz w:val="20"/>
        </w:rPr>
      </w:r>
      <w:r w:rsidRPr="00C0428E">
        <w:rPr>
          <w:b w:val="0"/>
          <w:sz w:val="20"/>
        </w:rPr>
        <w:fldChar w:fldCharType="separate"/>
      </w:r>
      <w:r w:rsidRPr="00C0428E">
        <w:rPr>
          <w:sz w:val="20"/>
        </w:rPr>
        <w:t xml:space="preserve">Proposal </w:t>
      </w:r>
      <w:r w:rsidRPr="00C0428E">
        <w:rPr>
          <w:noProof/>
          <w:sz w:val="20"/>
        </w:rPr>
        <w:t>11</w:t>
      </w:r>
      <w:r w:rsidRPr="00C0428E">
        <w:rPr>
          <w:sz w:val="20"/>
        </w:rPr>
        <w:t>: For the PSSCH in the half/full slot starting from the 2</w:t>
      </w:r>
      <w:r w:rsidRPr="00C0428E">
        <w:rPr>
          <w:sz w:val="20"/>
          <w:vertAlign w:val="superscript"/>
        </w:rPr>
        <w:t>nd</w:t>
      </w:r>
      <w:r w:rsidRPr="00C0428E">
        <w:rPr>
          <w:sz w:val="20"/>
        </w:rPr>
        <w:t>/1</w:t>
      </w:r>
      <w:r w:rsidRPr="00C0428E">
        <w:rPr>
          <w:sz w:val="20"/>
          <w:vertAlign w:val="superscript"/>
        </w:rPr>
        <w:t>st</w:t>
      </w:r>
      <w:r w:rsidRPr="00C0428E">
        <w:rPr>
          <w:sz w:val="20"/>
        </w:rPr>
        <w:t xml:space="preserve"> starting symbol, reuse the legacy DMRS pattern which is based on the number of PSCCH/PSSCH symbols</w:t>
      </w:r>
      <w:r w:rsidRPr="00C0428E">
        <w:rPr>
          <w:b w:val="0"/>
          <w:sz w:val="20"/>
        </w:rPr>
        <w:fldChar w:fldCharType="end"/>
      </w:r>
    </w:p>
    <w:p w14:paraId="281B4D49" w14:textId="39E32F4D" w:rsidR="00C0428E" w:rsidRPr="00C0428E" w:rsidRDefault="00C0428E" w:rsidP="004974A6">
      <w:pPr>
        <w:pStyle w:val="LGTdoc1"/>
        <w:spacing w:before="120" w:after="220"/>
        <w:rPr>
          <w:b w:val="0"/>
          <w:sz w:val="20"/>
        </w:rPr>
      </w:pPr>
      <w:r w:rsidRPr="00C0428E">
        <w:rPr>
          <w:b w:val="0"/>
          <w:sz w:val="20"/>
        </w:rPr>
        <w:fldChar w:fldCharType="begin"/>
      </w:r>
      <w:r w:rsidRPr="00C0428E">
        <w:rPr>
          <w:b w:val="0"/>
          <w:sz w:val="20"/>
        </w:rPr>
        <w:instrText xml:space="preserve"> REF _Ref131367563 \h </w:instrText>
      </w:r>
      <w:r>
        <w:rPr>
          <w:b w:val="0"/>
          <w:sz w:val="20"/>
        </w:rPr>
        <w:instrText xml:space="preserve"> \* MERGEFORMAT </w:instrText>
      </w:r>
      <w:r w:rsidRPr="00C0428E">
        <w:rPr>
          <w:b w:val="0"/>
          <w:sz w:val="20"/>
        </w:rPr>
      </w:r>
      <w:r w:rsidRPr="00C0428E">
        <w:rPr>
          <w:b w:val="0"/>
          <w:sz w:val="20"/>
        </w:rPr>
        <w:fldChar w:fldCharType="separate"/>
      </w:r>
      <w:r w:rsidRPr="00C0428E">
        <w:rPr>
          <w:sz w:val="20"/>
        </w:rPr>
        <w:t xml:space="preserve">Proposal </w:t>
      </w:r>
      <w:r w:rsidRPr="00C0428E">
        <w:rPr>
          <w:noProof/>
          <w:sz w:val="20"/>
        </w:rPr>
        <w:t>12</w:t>
      </w:r>
      <w:r w:rsidRPr="00C0428E">
        <w:rPr>
          <w:sz w:val="20"/>
        </w:rPr>
        <w:t xml:space="preserve">: Support RAN1#114 FL’s proposal which </w:t>
      </w:r>
      <w:r w:rsidRPr="00C0428E">
        <w:rPr>
          <w:iCs/>
          <w:sz w:val="20"/>
          <w:lang w:val=""/>
        </w:rPr>
        <w:t xml:space="preserve">chooses different </w:t>
      </w:r>
      <m:oMath>
        <m:sSubSup>
          <m:sSubSupPr>
            <m:ctrlPr>
              <w:rPr>
                <w:rFonts w:ascii="Cambria Math" w:hAnsi="Cambria Math"/>
                <w:i/>
                <w:iCs/>
                <w:sz w:val="20"/>
                <w:lang w:val=""/>
              </w:rPr>
            </m:ctrlPr>
          </m:sSubSupPr>
          <m:e>
            <m:r>
              <m:rPr>
                <m:sty m:val="b"/>
              </m:rPr>
              <w:rPr>
                <w:rFonts w:ascii="Cambria Math" w:hAnsi="Cambria Math"/>
                <w:sz w:val="20"/>
                <w:lang w:val=""/>
              </w:rPr>
              <m:t>N</m:t>
            </m:r>
          </m:e>
          <m:sub>
            <m:r>
              <m:rPr>
                <m:sty m:val="b"/>
              </m:rPr>
              <w:rPr>
                <w:rFonts w:ascii="Cambria Math" w:hAnsi="Cambria Math"/>
                <w:sz w:val="20"/>
                <w:lang w:val=""/>
              </w:rPr>
              <m:t>ID</m:t>
            </m:r>
          </m:sub>
          <m:sup>
            <m:r>
              <m:rPr>
                <m:sty m:val="b"/>
              </m:rPr>
              <w:rPr>
                <w:rFonts w:ascii="Cambria Math" w:hAnsi="Cambria Math"/>
                <w:sz w:val="20"/>
                <w:lang w:val=""/>
              </w:rPr>
              <m:t>SL</m:t>
            </m:r>
          </m:sup>
        </m:sSubSup>
      </m:oMath>
      <w:r w:rsidRPr="00C0428E">
        <w:rPr>
          <w:iCs/>
          <w:sz w:val="20"/>
          <w:lang w:val=""/>
        </w:rPr>
        <w:t xml:space="preserve"> for different S-SSB frequency repetitions except for the legacy S-SSB to reduce the PAPR of frequency repeated SSSS and PSBCH</w:t>
      </w:r>
      <w:r w:rsidRPr="00C0428E">
        <w:rPr>
          <w:b w:val="0"/>
          <w:sz w:val="20"/>
        </w:rPr>
        <w:fldChar w:fldCharType="end"/>
      </w:r>
    </w:p>
    <w:p w14:paraId="4326EEA1" w14:textId="77777777" w:rsidR="005E179B" w:rsidRPr="00546A0D" w:rsidRDefault="005E179B" w:rsidP="004974A6">
      <w:pPr>
        <w:pStyle w:val="LGTdoc1"/>
        <w:spacing w:before="120" w:after="220"/>
        <w:rPr>
          <w:b w:val="0"/>
          <w:sz w:val="12"/>
          <w:szCs w:val="12"/>
        </w:rPr>
      </w:pPr>
    </w:p>
    <w:p w14:paraId="42E3E09C" w14:textId="0FB84D3C" w:rsidR="0078013D" w:rsidRDefault="0078013D">
      <w:pPr>
        <w:pStyle w:val="Heading1"/>
      </w:pPr>
      <w:r>
        <w:t>Reference</w:t>
      </w:r>
    </w:p>
    <w:p w14:paraId="1625F8FA" w14:textId="77777777" w:rsidR="00E264AE" w:rsidRDefault="00E264AE" w:rsidP="00E264AE">
      <w:pPr>
        <w:pStyle w:val="ListParagraph"/>
        <w:numPr>
          <w:ilvl w:val="0"/>
          <w:numId w:val="2"/>
        </w:numPr>
        <w:ind w:left="432" w:hanging="432"/>
        <w:rPr>
          <w:rFonts w:eastAsia="SimSun"/>
          <w:szCs w:val="20"/>
        </w:rPr>
      </w:pPr>
      <w:bookmarkStart w:id="30" w:name="_Ref39444763"/>
      <w:r>
        <w:rPr>
          <w:rFonts w:eastAsia="SimSun"/>
          <w:szCs w:val="20"/>
        </w:rPr>
        <w:t>RP-213678, “</w:t>
      </w:r>
      <w:r w:rsidRPr="00070913">
        <w:rPr>
          <w:rFonts w:eastAsia="SimSun"/>
          <w:szCs w:val="20"/>
        </w:rPr>
        <w:t xml:space="preserve">New WID on NR </w:t>
      </w:r>
      <w:proofErr w:type="spellStart"/>
      <w:r w:rsidRPr="00070913">
        <w:rPr>
          <w:rFonts w:eastAsia="SimSun"/>
          <w:szCs w:val="20"/>
        </w:rPr>
        <w:t>sidelink</w:t>
      </w:r>
      <w:proofErr w:type="spellEnd"/>
      <w:r w:rsidRPr="00070913">
        <w:rPr>
          <w:rFonts w:eastAsia="SimSun"/>
          <w:szCs w:val="20"/>
        </w:rPr>
        <w:t xml:space="preserve"> evolution</w:t>
      </w:r>
      <w:r>
        <w:rPr>
          <w:rFonts w:eastAsia="SimSun"/>
          <w:szCs w:val="20"/>
        </w:rPr>
        <w:t xml:space="preserve">”, RAN #94, </w:t>
      </w:r>
      <w:bookmarkEnd w:id="30"/>
      <w:r>
        <w:rPr>
          <w:rFonts w:eastAsia="SimSun"/>
          <w:szCs w:val="20"/>
        </w:rPr>
        <w:t>OPPO, LG Electronics</w:t>
      </w:r>
    </w:p>
    <w:p w14:paraId="49CD594C" w14:textId="77777777" w:rsidR="00E264AE" w:rsidRDefault="00E264AE" w:rsidP="00E264AE">
      <w:pPr>
        <w:pStyle w:val="ListParagraph"/>
        <w:numPr>
          <w:ilvl w:val="0"/>
          <w:numId w:val="2"/>
        </w:numPr>
        <w:ind w:left="432" w:hanging="432"/>
        <w:rPr>
          <w:rFonts w:eastAsia="SimSun"/>
          <w:szCs w:val="20"/>
        </w:rPr>
      </w:pPr>
      <w:bookmarkStart w:id="31" w:name="_Ref127477987"/>
      <w:r w:rsidRPr="00A36AE3">
        <w:rPr>
          <w:rFonts w:eastAsia="SimSun"/>
          <w:szCs w:val="20"/>
        </w:rPr>
        <w:t>ETSI EN 301 893 V2.1.1</w:t>
      </w:r>
      <w:bookmarkEnd w:id="31"/>
    </w:p>
    <w:p w14:paraId="65E7A794" w14:textId="77777777" w:rsidR="00E264AE" w:rsidRPr="008B2A99" w:rsidRDefault="00E264AE" w:rsidP="00E264AE">
      <w:pPr>
        <w:pStyle w:val="ListParagraph"/>
        <w:numPr>
          <w:ilvl w:val="0"/>
          <w:numId w:val="2"/>
        </w:numPr>
        <w:ind w:left="432" w:hanging="432"/>
        <w:rPr>
          <w:rFonts w:eastAsia="SimSun"/>
          <w:szCs w:val="20"/>
        </w:rPr>
      </w:pPr>
      <w:r>
        <w:rPr>
          <w:rFonts w:eastAsia="SimSun"/>
          <w:szCs w:val="20"/>
        </w:rPr>
        <w:t>RP-</w:t>
      </w:r>
      <w:r w:rsidRPr="00D001E1">
        <w:t xml:space="preserve"> </w:t>
      </w:r>
      <w:r w:rsidRPr="00D001E1">
        <w:rPr>
          <w:rFonts w:eastAsia="SimSun"/>
          <w:szCs w:val="20"/>
        </w:rPr>
        <w:t>2205033</w:t>
      </w:r>
      <w:r>
        <w:rPr>
          <w:rFonts w:eastAsia="SimSun"/>
          <w:szCs w:val="20"/>
        </w:rPr>
        <w:t>, “Channel Access Mechanism for SL-U”, RAN1 #109e, Qualcomm</w:t>
      </w:r>
      <w:r w:rsidDel="00F7453A">
        <w:rPr>
          <w:rFonts w:eastAsia="SimSun"/>
          <w:szCs w:val="20"/>
        </w:rPr>
        <w:t xml:space="preserve"> </w:t>
      </w:r>
    </w:p>
    <w:p w14:paraId="0314B2FC" w14:textId="77777777" w:rsidR="00E264AE" w:rsidRDefault="00E264AE" w:rsidP="00E264AE">
      <w:pPr>
        <w:pStyle w:val="ListParagraph"/>
        <w:numPr>
          <w:ilvl w:val="0"/>
          <w:numId w:val="2"/>
        </w:numPr>
        <w:ind w:left="432" w:hanging="432"/>
      </w:pPr>
      <w:bookmarkStart w:id="32" w:name="_Ref127478034"/>
      <w:r>
        <w:t>3GPP</w:t>
      </w:r>
      <w:r w:rsidRPr="008C5F34">
        <w:t xml:space="preserve"> TS 38 </w:t>
      </w:r>
      <w:r>
        <w:t>306</w:t>
      </w:r>
      <w:r w:rsidRPr="008C5F34">
        <w:t>, “</w:t>
      </w:r>
      <w:r w:rsidRPr="00C323CE">
        <w:t>User Equipment (UE) radio access capabilities</w:t>
      </w:r>
      <w:r w:rsidRPr="008C5F34">
        <w:t xml:space="preserve">” </w:t>
      </w:r>
      <w:r w:rsidRPr="00E92FFC">
        <w:t>V17.1.0 (2022-06)</w:t>
      </w:r>
      <w:bookmarkEnd w:id="32"/>
    </w:p>
    <w:p w14:paraId="4C231555" w14:textId="69DB6DA8" w:rsidR="00E264AE" w:rsidRPr="00A3665F" w:rsidRDefault="003E3566" w:rsidP="00E264AE">
      <w:pPr>
        <w:pStyle w:val="ListParagraph"/>
        <w:numPr>
          <w:ilvl w:val="0"/>
          <w:numId w:val="2"/>
        </w:numPr>
        <w:ind w:left="432" w:hanging="432"/>
        <w:rPr>
          <w:rFonts w:eastAsia="SimSun"/>
          <w:szCs w:val="20"/>
        </w:rPr>
      </w:pPr>
      <w:bookmarkStart w:id="33" w:name="_Ref127477952"/>
      <w:r w:rsidRPr="00A3665F">
        <w:t>R1-2305337</w:t>
      </w:r>
      <w:r w:rsidR="00E264AE" w:rsidRPr="00A3665F">
        <w:rPr>
          <w:rFonts w:eastAsia="SimSun"/>
          <w:szCs w:val="20"/>
        </w:rPr>
        <w:t>, “Channel Access Mechanism for SL-U”, RAN1 #11</w:t>
      </w:r>
      <w:r w:rsidRPr="00A3665F">
        <w:rPr>
          <w:rFonts w:eastAsia="SimSun"/>
          <w:szCs w:val="20"/>
        </w:rPr>
        <w:t>3</w:t>
      </w:r>
      <w:r w:rsidR="00E264AE" w:rsidRPr="00A3665F">
        <w:rPr>
          <w:rFonts w:eastAsia="SimSun"/>
          <w:szCs w:val="20"/>
        </w:rPr>
        <w:t>, Qualcomm</w:t>
      </w:r>
      <w:bookmarkEnd w:id="33"/>
      <w:r w:rsidR="00E264AE" w:rsidRPr="00A3665F" w:rsidDel="00F7453A">
        <w:rPr>
          <w:rFonts w:eastAsia="SimSun"/>
          <w:szCs w:val="20"/>
        </w:rPr>
        <w:t xml:space="preserve"> </w:t>
      </w:r>
    </w:p>
    <w:p w14:paraId="78F64907" w14:textId="77777777" w:rsidR="00E264AE" w:rsidRDefault="00E264AE" w:rsidP="00E264AE">
      <w:pPr>
        <w:pStyle w:val="ListParagraph"/>
        <w:numPr>
          <w:ilvl w:val="0"/>
          <w:numId w:val="2"/>
        </w:numPr>
        <w:ind w:left="432" w:hanging="432"/>
        <w:rPr>
          <w:rFonts w:eastAsia="SimSun"/>
          <w:szCs w:val="20"/>
        </w:rPr>
      </w:pPr>
      <w:bookmarkStart w:id="34" w:name="_Ref127478001"/>
      <w:r w:rsidRPr="00003FC0">
        <w:rPr>
          <w:rFonts w:eastAsia="SimSun"/>
          <w:szCs w:val="20"/>
        </w:rPr>
        <w:t>IEEE Std 802.11ax-2021</w:t>
      </w:r>
      <w:r>
        <w:rPr>
          <w:rFonts w:eastAsia="SimSun"/>
          <w:szCs w:val="20"/>
        </w:rPr>
        <w:t xml:space="preserve">, </w:t>
      </w:r>
      <w:r w:rsidRPr="009808E6">
        <w:rPr>
          <w:rFonts w:eastAsia="SimSun"/>
          <w:szCs w:val="20"/>
        </w:rPr>
        <w:t>"IEEE Standard for Information Technology--Telecommunications and Information Exchange between Systems Local and Metropolitan Area Networks--Specific Requirements Part 11: Wireless LAN Medium Access Control (MAC) and Physical Layer (PHY) Specifications Amendment 1: Enhancements for High-Efficiency WLAN</w:t>
      </w:r>
      <w:r>
        <w:rPr>
          <w:rFonts w:eastAsia="SimSun"/>
          <w:szCs w:val="20"/>
        </w:rPr>
        <w:t>”</w:t>
      </w:r>
      <w:bookmarkEnd w:id="34"/>
    </w:p>
    <w:p w14:paraId="05F4A9E2" w14:textId="266F3B64" w:rsidR="00E264AE" w:rsidRDefault="00E264AE" w:rsidP="00E264AE">
      <w:pPr>
        <w:pStyle w:val="ListParagraph"/>
        <w:numPr>
          <w:ilvl w:val="0"/>
          <w:numId w:val="2"/>
        </w:numPr>
        <w:ind w:left="432" w:hanging="432"/>
        <w:rPr>
          <w:rFonts w:eastAsia="SimSun"/>
          <w:szCs w:val="20"/>
        </w:rPr>
      </w:pPr>
      <w:bookmarkStart w:id="35" w:name="_Ref127477916"/>
      <w:r w:rsidRPr="00C76A0A">
        <w:t>R1-2</w:t>
      </w:r>
      <w:r>
        <w:t>209985</w:t>
      </w:r>
      <w:r>
        <w:rPr>
          <w:rFonts w:eastAsia="SimSun"/>
          <w:szCs w:val="20"/>
        </w:rPr>
        <w:t>, “Channel Access Mechanism for SL-U”, RAN1 #110-bis-e, Qualcomm</w:t>
      </w:r>
      <w:bookmarkEnd w:id="35"/>
      <w:r w:rsidDel="00F7453A">
        <w:rPr>
          <w:rFonts w:eastAsia="SimSun"/>
          <w:szCs w:val="20"/>
        </w:rPr>
        <w:t xml:space="preserve"> </w:t>
      </w:r>
    </w:p>
    <w:p w14:paraId="5DAE5C7D" w14:textId="7F0A81E2" w:rsidR="00682B81" w:rsidRPr="0068781A" w:rsidRDefault="00682B81" w:rsidP="00E264AE">
      <w:pPr>
        <w:pStyle w:val="ListParagraph"/>
        <w:numPr>
          <w:ilvl w:val="0"/>
          <w:numId w:val="2"/>
        </w:numPr>
        <w:ind w:left="432" w:hanging="432"/>
        <w:rPr>
          <w:rFonts w:eastAsia="SimSun"/>
          <w:szCs w:val="20"/>
        </w:rPr>
      </w:pPr>
      <w:bookmarkStart w:id="36" w:name="_Ref141968324"/>
      <w:r>
        <w:t>3GPP</w:t>
      </w:r>
      <w:r w:rsidRPr="008C5F34">
        <w:t xml:space="preserve"> TS 38 </w:t>
      </w:r>
      <w:r>
        <w:t>21</w:t>
      </w:r>
      <w:r w:rsidR="000116C2">
        <w:t>3</w:t>
      </w:r>
      <w:r w:rsidR="006B0537">
        <w:t>, “</w:t>
      </w:r>
      <w:r w:rsidR="0006046C">
        <w:t>Physical layer procedure for control</w:t>
      </w:r>
      <w:r w:rsidR="006B0537">
        <w:t>”</w:t>
      </w:r>
      <w:r w:rsidR="003F44AA">
        <w:t xml:space="preserve"> V</w:t>
      </w:r>
      <w:r w:rsidR="00C36495">
        <w:t>17.4.0 (2022-12)</w:t>
      </w:r>
      <w:bookmarkEnd w:id="36"/>
    </w:p>
    <w:p w14:paraId="4C071CC2" w14:textId="3A5DE6C8" w:rsidR="0068781A" w:rsidRPr="00E264AE" w:rsidRDefault="00FF5484" w:rsidP="00E264AE">
      <w:pPr>
        <w:pStyle w:val="ListParagraph"/>
        <w:numPr>
          <w:ilvl w:val="0"/>
          <w:numId w:val="2"/>
        </w:numPr>
        <w:ind w:left="432" w:hanging="432"/>
        <w:rPr>
          <w:rFonts w:eastAsia="SimSun"/>
          <w:szCs w:val="20"/>
        </w:rPr>
      </w:pPr>
      <w:r w:rsidRPr="00FF5484">
        <w:t>R2-2309157</w:t>
      </w:r>
      <w:r>
        <w:t>,</w:t>
      </w:r>
      <w:r w:rsidR="004424D9">
        <w:t>“</w:t>
      </w:r>
      <w:r w:rsidR="004424D9" w:rsidRPr="004424D9">
        <w:t>LS on SL RB set index and LBT failure indication for PSFCH</w:t>
      </w:r>
      <w:r w:rsidR="004424D9">
        <w:t>”</w:t>
      </w:r>
      <w:r>
        <w:t>, RAN2 #123</w:t>
      </w:r>
      <w:r w:rsidR="009A71E1">
        <w:t>, CATT</w:t>
      </w:r>
    </w:p>
    <w:sectPr w:rsidR="0068781A" w:rsidRPr="00E264AE" w:rsidSect="00D87391">
      <w:headerReference w:type="even" r:id="rId22"/>
      <w:footerReference w:type="even" r:id="rId23"/>
      <w:footerReference w:type="default" r:id="rId2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06BDB" w14:textId="77777777" w:rsidR="009947D1" w:rsidRDefault="009947D1">
      <w:r>
        <w:separator/>
      </w:r>
    </w:p>
  </w:endnote>
  <w:endnote w:type="continuationSeparator" w:id="0">
    <w:p w14:paraId="70C44D77" w14:textId="77777777" w:rsidR="009947D1" w:rsidRDefault="009947D1">
      <w:r>
        <w:continuationSeparator/>
      </w:r>
    </w:p>
  </w:endnote>
  <w:endnote w:type="continuationNotice" w:id="1">
    <w:p w14:paraId="7210B3B1" w14:textId="77777777" w:rsidR="009947D1" w:rsidRDefault="009947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474ADB8F" w:rsidR="00FE3EA6" w:rsidRDefault="00FE3EA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B51F2">
      <w:rPr>
        <w:rStyle w:val="PageNumber"/>
      </w:rPr>
      <w:t>2</w:t>
    </w:r>
    <w:r>
      <w:rPr>
        <w:rStyle w:val="PageNumber"/>
      </w:rPr>
      <w:fldChar w:fldCharType="end"/>
    </w:r>
  </w:p>
  <w:p w14:paraId="5BE0ACA2" w14:textId="77777777" w:rsidR="00FE3EA6" w:rsidRDefault="00FE3EA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FE3EA6" w:rsidRDefault="00FE3EA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9959D" w14:textId="77777777" w:rsidR="009947D1" w:rsidRDefault="009947D1">
      <w:r>
        <w:separator/>
      </w:r>
    </w:p>
  </w:footnote>
  <w:footnote w:type="continuationSeparator" w:id="0">
    <w:p w14:paraId="4D7A4E88" w14:textId="77777777" w:rsidR="009947D1" w:rsidRDefault="009947D1">
      <w:r>
        <w:continuationSeparator/>
      </w:r>
    </w:p>
  </w:footnote>
  <w:footnote w:type="continuationNotice" w:id="1">
    <w:p w14:paraId="37A4AE44" w14:textId="77777777" w:rsidR="009947D1" w:rsidRDefault="009947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FE3EA6" w:rsidRDefault="00FE3EA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A43EDE"/>
    <w:multiLevelType w:val="multilevel"/>
    <w:tmpl w:val="FC80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8C7B24"/>
    <w:multiLevelType w:val="hybridMultilevel"/>
    <w:tmpl w:val="65641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82EB9"/>
    <w:multiLevelType w:val="hybridMultilevel"/>
    <w:tmpl w:val="7B2CE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EF3A1F8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F60151"/>
    <w:multiLevelType w:val="hybridMultilevel"/>
    <w:tmpl w:val="3CDE6E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ADA7622"/>
    <w:multiLevelType w:val="hybridMultilevel"/>
    <w:tmpl w:val="A22E5E9A"/>
    <w:lvl w:ilvl="0" w:tplc="C0109DE8">
      <w:start w:val="1"/>
      <w:numFmt w:val="bullet"/>
      <w:lvlText w:val="•"/>
      <w:lvlJc w:val="left"/>
      <w:pPr>
        <w:tabs>
          <w:tab w:val="num" w:pos="720"/>
        </w:tabs>
        <w:ind w:left="720" w:hanging="360"/>
      </w:pPr>
      <w:rPr>
        <w:rFonts w:ascii="Arial" w:hAnsi="Arial" w:hint="default"/>
      </w:rPr>
    </w:lvl>
    <w:lvl w:ilvl="1" w:tplc="454C02C0" w:tentative="1">
      <w:start w:val="1"/>
      <w:numFmt w:val="bullet"/>
      <w:lvlText w:val="•"/>
      <w:lvlJc w:val="left"/>
      <w:pPr>
        <w:tabs>
          <w:tab w:val="num" w:pos="1440"/>
        </w:tabs>
        <w:ind w:left="1440" w:hanging="360"/>
      </w:pPr>
      <w:rPr>
        <w:rFonts w:ascii="Arial" w:hAnsi="Arial" w:hint="default"/>
      </w:rPr>
    </w:lvl>
    <w:lvl w:ilvl="2" w:tplc="DEE0EFCA" w:tentative="1">
      <w:start w:val="1"/>
      <w:numFmt w:val="bullet"/>
      <w:lvlText w:val="•"/>
      <w:lvlJc w:val="left"/>
      <w:pPr>
        <w:tabs>
          <w:tab w:val="num" w:pos="2160"/>
        </w:tabs>
        <w:ind w:left="2160" w:hanging="360"/>
      </w:pPr>
      <w:rPr>
        <w:rFonts w:ascii="Arial" w:hAnsi="Arial" w:hint="default"/>
      </w:rPr>
    </w:lvl>
    <w:lvl w:ilvl="3" w:tplc="B66E0726" w:tentative="1">
      <w:start w:val="1"/>
      <w:numFmt w:val="bullet"/>
      <w:lvlText w:val="•"/>
      <w:lvlJc w:val="left"/>
      <w:pPr>
        <w:tabs>
          <w:tab w:val="num" w:pos="2880"/>
        </w:tabs>
        <w:ind w:left="2880" w:hanging="360"/>
      </w:pPr>
      <w:rPr>
        <w:rFonts w:ascii="Arial" w:hAnsi="Arial" w:hint="default"/>
      </w:rPr>
    </w:lvl>
    <w:lvl w:ilvl="4" w:tplc="8690BF94" w:tentative="1">
      <w:start w:val="1"/>
      <w:numFmt w:val="bullet"/>
      <w:lvlText w:val="•"/>
      <w:lvlJc w:val="left"/>
      <w:pPr>
        <w:tabs>
          <w:tab w:val="num" w:pos="3600"/>
        </w:tabs>
        <w:ind w:left="3600" w:hanging="360"/>
      </w:pPr>
      <w:rPr>
        <w:rFonts w:ascii="Arial" w:hAnsi="Arial" w:hint="default"/>
      </w:rPr>
    </w:lvl>
    <w:lvl w:ilvl="5" w:tplc="02EA3490" w:tentative="1">
      <w:start w:val="1"/>
      <w:numFmt w:val="bullet"/>
      <w:lvlText w:val="•"/>
      <w:lvlJc w:val="left"/>
      <w:pPr>
        <w:tabs>
          <w:tab w:val="num" w:pos="4320"/>
        </w:tabs>
        <w:ind w:left="4320" w:hanging="360"/>
      </w:pPr>
      <w:rPr>
        <w:rFonts w:ascii="Arial" w:hAnsi="Arial" w:hint="default"/>
      </w:rPr>
    </w:lvl>
    <w:lvl w:ilvl="6" w:tplc="DAEE8246" w:tentative="1">
      <w:start w:val="1"/>
      <w:numFmt w:val="bullet"/>
      <w:lvlText w:val="•"/>
      <w:lvlJc w:val="left"/>
      <w:pPr>
        <w:tabs>
          <w:tab w:val="num" w:pos="5040"/>
        </w:tabs>
        <w:ind w:left="5040" w:hanging="360"/>
      </w:pPr>
      <w:rPr>
        <w:rFonts w:ascii="Arial" w:hAnsi="Arial" w:hint="default"/>
      </w:rPr>
    </w:lvl>
    <w:lvl w:ilvl="7" w:tplc="51243C30" w:tentative="1">
      <w:start w:val="1"/>
      <w:numFmt w:val="bullet"/>
      <w:lvlText w:val="•"/>
      <w:lvlJc w:val="left"/>
      <w:pPr>
        <w:tabs>
          <w:tab w:val="num" w:pos="5760"/>
        </w:tabs>
        <w:ind w:left="5760" w:hanging="360"/>
      </w:pPr>
      <w:rPr>
        <w:rFonts w:ascii="Arial" w:hAnsi="Arial" w:hint="default"/>
      </w:rPr>
    </w:lvl>
    <w:lvl w:ilvl="8" w:tplc="807442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0F2EB3"/>
    <w:multiLevelType w:val="hybridMultilevel"/>
    <w:tmpl w:val="77E89B4A"/>
    <w:lvl w:ilvl="0" w:tplc="084E0B4A">
      <w:start w:val="1"/>
      <w:numFmt w:val="bullet"/>
      <w:lvlText w:val=""/>
      <w:lvlJc w:val="left"/>
      <w:pPr>
        <w:tabs>
          <w:tab w:val="num" w:pos="720"/>
        </w:tabs>
        <w:ind w:left="720" w:hanging="360"/>
      </w:pPr>
      <w:rPr>
        <w:rFonts w:ascii="Symbol" w:hAnsi="Symbol" w:hint="default"/>
      </w:rPr>
    </w:lvl>
    <w:lvl w:ilvl="1" w:tplc="6E08C438">
      <w:numFmt w:val="bullet"/>
      <w:lvlText w:val="o"/>
      <w:lvlJc w:val="left"/>
      <w:pPr>
        <w:tabs>
          <w:tab w:val="num" w:pos="1440"/>
        </w:tabs>
        <w:ind w:left="1440" w:hanging="360"/>
      </w:pPr>
      <w:rPr>
        <w:rFonts w:ascii="Courier New" w:hAnsi="Courier New" w:hint="default"/>
      </w:rPr>
    </w:lvl>
    <w:lvl w:ilvl="2" w:tplc="33F8387C">
      <w:numFmt w:val="bullet"/>
      <w:lvlText w:val=""/>
      <w:lvlJc w:val="left"/>
      <w:pPr>
        <w:tabs>
          <w:tab w:val="num" w:pos="2160"/>
        </w:tabs>
        <w:ind w:left="2160" w:hanging="360"/>
      </w:pPr>
      <w:rPr>
        <w:rFonts w:ascii="Wingdings" w:hAnsi="Wingdings" w:hint="default"/>
      </w:rPr>
    </w:lvl>
    <w:lvl w:ilvl="3" w:tplc="778A444C">
      <w:numFmt w:val="bullet"/>
      <w:lvlText w:val=""/>
      <w:lvlJc w:val="left"/>
      <w:pPr>
        <w:tabs>
          <w:tab w:val="num" w:pos="2880"/>
        </w:tabs>
        <w:ind w:left="2880" w:hanging="360"/>
      </w:pPr>
      <w:rPr>
        <w:rFonts w:ascii="Symbol" w:hAnsi="Symbol" w:hint="default"/>
      </w:rPr>
    </w:lvl>
    <w:lvl w:ilvl="4" w:tplc="96CA60D4" w:tentative="1">
      <w:start w:val="1"/>
      <w:numFmt w:val="bullet"/>
      <w:lvlText w:val=""/>
      <w:lvlJc w:val="left"/>
      <w:pPr>
        <w:tabs>
          <w:tab w:val="num" w:pos="3600"/>
        </w:tabs>
        <w:ind w:left="3600" w:hanging="360"/>
      </w:pPr>
      <w:rPr>
        <w:rFonts w:ascii="Symbol" w:hAnsi="Symbol" w:hint="default"/>
      </w:rPr>
    </w:lvl>
    <w:lvl w:ilvl="5" w:tplc="FDDA4638" w:tentative="1">
      <w:start w:val="1"/>
      <w:numFmt w:val="bullet"/>
      <w:lvlText w:val=""/>
      <w:lvlJc w:val="left"/>
      <w:pPr>
        <w:tabs>
          <w:tab w:val="num" w:pos="4320"/>
        </w:tabs>
        <w:ind w:left="4320" w:hanging="360"/>
      </w:pPr>
      <w:rPr>
        <w:rFonts w:ascii="Symbol" w:hAnsi="Symbol" w:hint="default"/>
      </w:rPr>
    </w:lvl>
    <w:lvl w:ilvl="6" w:tplc="4F66944A" w:tentative="1">
      <w:start w:val="1"/>
      <w:numFmt w:val="bullet"/>
      <w:lvlText w:val=""/>
      <w:lvlJc w:val="left"/>
      <w:pPr>
        <w:tabs>
          <w:tab w:val="num" w:pos="5040"/>
        </w:tabs>
        <w:ind w:left="5040" w:hanging="360"/>
      </w:pPr>
      <w:rPr>
        <w:rFonts w:ascii="Symbol" w:hAnsi="Symbol" w:hint="default"/>
      </w:rPr>
    </w:lvl>
    <w:lvl w:ilvl="7" w:tplc="7D98B834" w:tentative="1">
      <w:start w:val="1"/>
      <w:numFmt w:val="bullet"/>
      <w:lvlText w:val=""/>
      <w:lvlJc w:val="left"/>
      <w:pPr>
        <w:tabs>
          <w:tab w:val="num" w:pos="5760"/>
        </w:tabs>
        <w:ind w:left="5760" w:hanging="360"/>
      </w:pPr>
      <w:rPr>
        <w:rFonts w:ascii="Symbol" w:hAnsi="Symbol" w:hint="default"/>
      </w:rPr>
    </w:lvl>
    <w:lvl w:ilvl="8" w:tplc="37A66D9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C666E2A"/>
    <w:multiLevelType w:val="hybridMultilevel"/>
    <w:tmpl w:val="154A3E3A"/>
    <w:lvl w:ilvl="0" w:tplc="977CF006">
      <w:start w:val="1"/>
      <w:numFmt w:val="bullet"/>
      <w:lvlText w:val="◦"/>
      <w:lvlJc w:val="left"/>
      <w:pPr>
        <w:tabs>
          <w:tab w:val="num" w:pos="720"/>
        </w:tabs>
        <w:ind w:left="720" w:hanging="360"/>
      </w:pPr>
      <w:rPr>
        <w:rFonts w:ascii="Microsoft Sans Serif" w:hAnsi="Microsoft Sans Serif" w:hint="default"/>
      </w:rPr>
    </w:lvl>
    <w:lvl w:ilvl="1" w:tplc="C5E46DDA">
      <w:start w:val="1"/>
      <w:numFmt w:val="bullet"/>
      <w:lvlText w:val="◦"/>
      <w:lvlJc w:val="left"/>
      <w:pPr>
        <w:tabs>
          <w:tab w:val="num" w:pos="1440"/>
        </w:tabs>
        <w:ind w:left="1440" w:hanging="360"/>
      </w:pPr>
      <w:rPr>
        <w:rFonts w:ascii="Microsoft Sans Serif" w:hAnsi="Microsoft Sans Serif" w:hint="default"/>
      </w:rPr>
    </w:lvl>
    <w:lvl w:ilvl="2" w:tplc="E266E86C" w:tentative="1">
      <w:start w:val="1"/>
      <w:numFmt w:val="bullet"/>
      <w:lvlText w:val="◦"/>
      <w:lvlJc w:val="left"/>
      <w:pPr>
        <w:tabs>
          <w:tab w:val="num" w:pos="2160"/>
        </w:tabs>
        <w:ind w:left="2160" w:hanging="360"/>
      </w:pPr>
      <w:rPr>
        <w:rFonts w:ascii="Microsoft Sans Serif" w:hAnsi="Microsoft Sans Serif" w:hint="default"/>
      </w:rPr>
    </w:lvl>
    <w:lvl w:ilvl="3" w:tplc="FF32A996" w:tentative="1">
      <w:start w:val="1"/>
      <w:numFmt w:val="bullet"/>
      <w:lvlText w:val="◦"/>
      <w:lvlJc w:val="left"/>
      <w:pPr>
        <w:tabs>
          <w:tab w:val="num" w:pos="2880"/>
        </w:tabs>
        <w:ind w:left="2880" w:hanging="360"/>
      </w:pPr>
      <w:rPr>
        <w:rFonts w:ascii="Microsoft Sans Serif" w:hAnsi="Microsoft Sans Serif" w:hint="default"/>
      </w:rPr>
    </w:lvl>
    <w:lvl w:ilvl="4" w:tplc="8B24860E" w:tentative="1">
      <w:start w:val="1"/>
      <w:numFmt w:val="bullet"/>
      <w:lvlText w:val="◦"/>
      <w:lvlJc w:val="left"/>
      <w:pPr>
        <w:tabs>
          <w:tab w:val="num" w:pos="3600"/>
        </w:tabs>
        <w:ind w:left="3600" w:hanging="360"/>
      </w:pPr>
      <w:rPr>
        <w:rFonts w:ascii="Microsoft Sans Serif" w:hAnsi="Microsoft Sans Serif" w:hint="default"/>
      </w:rPr>
    </w:lvl>
    <w:lvl w:ilvl="5" w:tplc="2C0882FA" w:tentative="1">
      <w:start w:val="1"/>
      <w:numFmt w:val="bullet"/>
      <w:lvlText w:val="◦"/>
      <w:lvlJc w:val="left"/>
      <w:pPr>
        <w:tabs>
          <w:tab w:val="num" w:pos="4320"/>
        </w:tabs>
        <w:ind w:left="4320" w:hanging="360"/>
      </w:pPr>
      <w:rPr>
        <w:rFonts w:ascii="Microsoft Sans Serif" w:hAnsi="Microsoft Sans Serif" w:hint="default"/>
      </w:rPr>
    </w:lvl>
    <w:lvl w:ilvl="6" w:tplc="50146836" w:tentative="1">
      <w:start w:val="1"/>
      <w:numFmt w:val="bullet"/>
      <w:lvlText w:val="◦"/>
      <w:lvlJc w:val="left"/>
      <w:pPr>
        <w:tabs>
          <w:tab w:val="num" w:pos="5040"/>
        </w:tabs>
        <w:ind w:left="5040" w:hanging="360"/>
      </w:pPr>
      <w:rPr>
        <w:rFonts w:ascii="Microsoft Sans Serif" w:hAnsi="Microsoft Sans Serif" w:hint="default"/>
      </w:rPr>
    </w:lvl>
    <w:lvl w:ilvl="7" w:tplc="70665630" w:tentative="1">
      <w:start w:val="1"/>
      <w:numFmt w:val="bullet"/>
      <w:lvlText w:val="◦"/>
      <w:lvlJc w:val="left"/>
      <w:pPr>
        <w:tabs>
          <w:tab w:val="num" w:pos="5760"/>
        </w:tabs>
        <w:ind w:left="5760" w:hanging="360"/>
      </w:pPr>
      <w:rPr>
        <w:rFonts w:ascii="Microsoft Sans Serif" w:hAnsi="Microsoft Sans Serif" w:hint="default"/>
      </w:rPr>
    </w:lvl>
    <w:lvl w:ilvl="8" w:tplc="FA7863F2"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1D757E"/>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2D692A"/>
    <w:multiLevelType w:val="hybridMultilevel"/>
    <w:tmpl w:val="57DCECF8"/>
    <w:lvl w:ilvl="0" w:tplc="90988BD6">
      <w:start w:val="1"/>
      <w:numFmt w:val="bullet"/>
      <w:lvlText w:val="•"/>
      <w:lvlJc w:val="left"/>
      <w:pPr>
        <w:tabs>
          <w:tab w:val="num" w:pos="720"/>
        </w:tabs>
        <w:ind w:left="720" w:hanging="360"/>
      </w:pPr>
      <w:rPr>
        <w:rFonts w:ascii="Arial" w:hAnsi="Arial" w:hint="default"/>
      </w:rPr>
    </w:lvl>
    <w:lvl w:ilvl="1" w:tplc="0840D9F0" w:tentative="1">
      <w:start w:val="1"/>
      <w:numFmt w:val="bullet"/>
      <w:lvlText w:val="•"/>
      <w:lvlJc w:val="left"/>
      <w:pPr>
        <w:tabs>
          <w:tab w:val="num" w:pos="1440"/>
        </w:tabs>
        <w:ind w:left="1440" w:hanging="360"/>
      </w:pPr>
      <w:rPr>
        <w:rFonts w:ascii="Arial" w:hAnsi="Arial" w:hint="default"/>
      </w:rPr>
    </w:lvl>
    <w:lvl w:ilvl="2" w:tplc="5920BC3E" w:tentative="1">
      <w:start w:val="1"/>
      <w:numFmt w:val="bullet"/>
      <w:lvlText w:val="•"/>
      <w:lvlJc w:val="left"/>
      <w:pPr>
        <w:tabs>
          <w:tab w:val="num" w:pos="2160"/>
        </w:tabs>
        <w:ind w:left="2160" w:hanging="360"/>
      </w:pPr>
      <w:rPr>
        <w:rFonts w:ascii="Arial" w:hAnsi="Arial" w:hint="default"/>
      </w:rPr>
    </w:lvl>
    <w:lvl w:ilvl="3" w:tplc="1AA2040A" w:tentative="1">
      <w:start w:val="1"/>
      <w:numFmt w:val="bullet"/>
      <w:lvlText w:val="•"/>
      <w:lvlJc w:val="left"/>
      <w:pPr>
        <w:tabs>
          <w:tab w:val="num" w:pos="2880"/>
        </w:tabs>
        <w:ind w:left="2880" w:hanging="360"/>
      </w:pPr>
      <w:rPr>
        <w:rFonts w:ascii="Arial" w:hAnsi="Arial" w:hint="default"/>
      </w:rPr>
    </w:lvl>
    <w:lvl w:ilvl="4" w:tplc="5F745068" w:tentative="1">
      <w:start w:val="1"/>
      <w:numFmt w:val="bullet"/>
      <w:lvlText w:val="•"/>
      <w:lvlJc w:val="left"/>
      <w:pPr>
        <w:tabs>
          <w:tab w:val="num" w:pos="3600"/>
        </w:tabs>
        <w:ind w:left="3600" w:hanging="360"/>
      </w:pPr>
      <w:rPr>
        <w:rFonts w:ascii="Arial" w:hAnsi="Arial" w:hint="default"/>
      </w:rPr>
    </w:lvl>
    <w:lvl w:ilvl="5" w:tplc="1CF2C02A" w:tentative="1">
      <w:start w:val="1"/>
      <w:numFmt w:val="bullet"/>
      <w:lvlText w:val="•"/>
      <w:lvlJc w:val="left"/>
      <w:pPr>
        <w:tabs>
          <w:tab w:val="num" w:pos="4320"/>
        </w:tabs>
        <w:ind w:left="4320" w:hanging="360"/>
      </w:pPr>
      <w:rPr>
        <w:rFonts w:ascii="Arial" w:hAnsi="Arial" w:hint="default"/>
      </w:rPr>
    </w:lvl>
    <w:lvl w:ilvl="6" w:tplc="C2AA83D2" w:tentative="1">
      <w:start w:val="1"/>
      <w:numFmt w:val="bullet"/>
      <w:lvlText w:val="•"/>
      <w:lvlJc w:val="left"/>
      <w:pPr>
        <w:tabs>
          <w:tab w:val="num" w:pos="5040"/>
        </w:tabs>
        <w:ind w:left="5040" w:hanging="360"/>
      </w:pPr>
      <w:rPr>
        <w:rFonts w:ascii="Arial" w:hAnsi="Arial" w:hint="default"/>
      </w:rPr>
    </w:lvl>
    <w:lvl w:ilvl="7" w:tplc="9CE45488" w:tentative="1">
      <w:start w:val="1"/>
      <w:numFmt w:val="bullet"/>
      <w:lvlText w:val="•"/>
      <w:lvlJc w:val="left"/>
      <w:pPr>
        <w:tabs>
          <w:tab w:val="num" w:pos="5760"/>
        </w:tabs>
        <w:ind w:left="5760" w:hanging="360"/>
      </w:pPr>
      <w:rPr>
        <w:rFonts w:ascii="Arial" w:hAnsi="Arial" w:hint="default"/>
      </w:rPr>
    </w:lvl>
    <w:lvl w:ilvl="8" w:tplc="703E70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E9105F"/>
    <w:multiLevelType w:val="hybridMultilevel"/>
    <w:tmpl w:val="8152C274"/>
    <w:lvl w:ilvl="0" w:tplc="68388332">
      <w:start w:val="1"/>
      <w:numFmt w:val="bullet"/>
      <w:lvlText w:val="•"/>
      <w:lvlJc w:val="left"/>
      <w:pPr>
        <w:tabs>
          <w:tab w:val="num" w:pos="720"/>
        </w:tabs>
        <w:ind w:left="720" w:hanging="360"/>
      </w:pPr>
      <w:rPr>
        <w:rFonts w:ascii="Arial" w:hAnsi="Arial" w:hint="default"/>
      </w:rPr>
    </w:lvl>
    <w:lvl w:ilvl="1" w:tplc="B866A696" w:tentative="1">
      <w:start w:val="1"/>
      <w:numFmt w:val="bullet"/>
      <w:lvlText w:val="•"/>
      <w:lvlJc w:val="left"/>
      <w:pPr>
        <w:tabs>
          <w:tab w:val="num" w:pos="1440"/>
        </w:tabs>
        <w:ind w:left="1440" w:hanging="360"/>
      </w:pPr>
      <w:rPr>
        <w:rFonts w:ascii="Arial" w:hAnsi="Arial" w:hint="default"/>
      </w:rPr>
    </w:lvl>
    <w:lvl w:ilvl="2" w:tplc="60343ECA" w:tentative="1">
      <w:start w:val="1"/>
      <w:numFmt w:val="bullet"/>
      <w:lvlText w:val="•"/>
      <w:lvlJc w:val="left"/>
      <w:pPr>
        <w:tabs>
          <w:tab w:val="num" w:pos="2160"/>
        </w:tabs>
        <w:ind w:left="2160" w:hanging="360"/>
      </w:pPr>
      <w:rPr>
        <w:rFonts w:ascii="Arial" w:hAnsi="Arial" w:hint="default"/>
      </w:rPr>
    </w:lvl>
    <w:lvl w:ilvl="3" w:tplc="2B167790" w:tentative="1">
      <w:start w:val="1"/>
      <w:numFmt w:val="bullet"/>
      <w:lvlText w:val="•"/>
      <w:lvlJc w:val="left"/>
      <w:pPr>
        <w:tabs>
          <w:tab w:val="num" w:pos="2880"/>
        </w:tabs>
        <w:ind w:left="2880" w:hanging="360"/>
      </w:pPr>
      <w:rPr>
        <w:rFonts w:ascii="Arial" w:hAnsi="Arial" w:hint="default"/>
      </w:rPr>
    </w:lvl>
    <w:lvl w:ilvl="4" w:tplc="5B26397E" w:tentative="1">
      <w:start w:val="1"/>
      <w:numFmt w:val="bullet"/>
      <w:lvlText w:val="•"/>
      <w:lvlJc w:val="left"/>
      <w:pPr>
        <w:tabs>
          <w:tab w:val="num" w:pos="3600"/>
        </w:tabs>
        <w:ind w:left="3600" w:hanging="360"/>
      </w:pPr>
      <w:rPr>
        <w:rFonts w:ascii="Arial" w:hAnsi="Arial" w:hint="default"/>
      </w:rPr>
    </w:lvl>
    <w:lvl w:ilvl="5" w:tplc="266E8EA6" w:tentative="1">
      <w:start w:val="1"/>
      <w:numFmt w:val="bullet"/>
      <w:lvlText w:val="•"/>
      <w:lvlJc w:val="left"/>
      <w:pPr>
        <w:tabs>
          <w:tab w:val="num" w:pos="4320"/>
        </w:tabs>
        <w:ind w:left="4320" w:hanging="360"/>
      </w:pPr>
      <w:rPr>
        <w:rFonts w:ascii="Arial" w:hAnsi="Arial" w:hint="default"/>
      </w:rPr>
    </w:lvl>
    <w:lvl w:ilvl="6" w:tplc="FEE65936" w:tentative="1">
      <w:start w:val="1"/>
      <w:numFmt w:val="bullet"/>
      <w:lvlText w:val="•"/>
      <w:lvlJc w:val="left"/>
      <w:pPr>
        <w:tabs>
          <w:tab w:val="num" w:pos="5040"/>
        </w:tabs>
        <w:ind w:left="5040" w:hanging="360"/>
      </w:pPr>
      <w:rPr>
        <w:rFonts w:ascii="Arial" w:hAnsi="Arial" w:hint="default"/>
      </w:rPr>
    </w:lvl>
    <w:lvl w:ilvl="7" w:tplc="FC607BE6" w:tentative="1">
      <w:start w:val="1"/>
      <w:numFmt w:val="bullet"/>
      <w:lvlText w:val="•"/>
      <w:lvlJc w:val="left"/>
      <w:pPr>
        <w:tabs>
          <w:tab w:val="num" w:pos="5760"/>
        </w:tabs>
        <w:ind w:left="5760" w:hanging="360"/>
      </w:pPr>
      <w:rPr>
        <w:rFonts w:ascii="Arial" w:hAnsi="Arial" w:hint="default"/>
      </w:rPr>
    </w:lvl>
    <w:lvl w:ilvl="8" w:tplc="C6EAB5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2E0D37"/>
    <w:multiLevelType w:val="hybridMultilevel"/>
    <w:tmpl w:val="49C6B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F0F52B4"/>
    <w:multiLevelType w:val="hybridMultilevel"/>
    <w:tmpl w:val="0736FE2A"/>
    <w:lvl w:ilvl="0" w:tplc="3C6E93D4">
      <w:start w:val="1"/>
      <w:numFmt w:val="bullet"/>
      <w:lvlText w:val="◦"/>
      <w:lvlJc w:val="left"/>
      <w:pPr>
        <w:tabs>
          <w:tab w:val="num" w:pos="720"/>
        </w:tabs>
        <w:ind w:left="720" w:hanging="360"/>
      </w:pPr>
      <w:rPr>
        <w:rFonts w:ascii="Microsoft Sans Serif" w:hAnsi="Microsoft Sans Serif" w:hint="default"/>
      </w:rPr>
    </w:lvl>
    <w:lvl w:ilvl="1" w:tplc="9880FDC0">
      <w:start w:val="1"/>
      <w:numFmt w:val="bullet"/>
      <w:lvlText w:val="◦"/>
      <w:lvlJc w:val="left"/>
      <w:pPr>
        <w:tabs>
          <w:tab w:val="num" w:pos="1440"/>
        </w:tabs>
        <w:ind w:left="1440" w:hanging="360"/>
      </w:pPr>
      <w:rPr>
        <w:rFonts w:ascii="Microsoft Sans Serif" w:hAnsi="Microsoft Sans Serif" w:hint="default"/>
      </w:rPr>
    </w:lvl>
    <w:lvl w:ilvl="2" w:tplc="7688B57A" w:tentative="1">
      <w:start w:val="1"/>
      <w:numFmt w:val="bullet"/>
      <w:lvlText w:val="◦"/>
      <w:lvlJc w:val="left"/>
      <w:pPr>
        <w:tabs>
          <w:tab w:val="num" w:pos="2160"/>
        </w:tabs>
        <w:ind w:left="2160" w:hanging="360"/>
      </w:pPr>
      <w:rPr>
        <w:rFonts w:ascii="Microsoft Sans Serif" w:hAnsi="Microsoft Sans Serif" w:hint="default"/>
      </w:rPr>
    </w:lvl>
    <w:lvl w:ilvl="3" w:tplc="ABE850D4" w:tentative="1">
      <w:start w:val="1"/>
      <w:numFmt w:val="bullet"/>
      <w:lvlText w:val="◦"/>
      <w:lvlJc w:val="left"/>
      <w:pPr>
        <w:tabs>
          <w:tab w:val="num" w:pos="2880"/>
        </w:tabs>
        <w:ind w:left="2880" w:hanging="360"/>
      </w:pPr>
      <w:rPr>
        <w:rFonts w:ascii="Microsoft Sans Serif" w:hAnsi="Microsoft Sans Serif" w:hint="default"/>
      </w:rPr>
    </w:lvl>
    <w:lvl w:ilvl="4" w:tplc="49FEF64E" w:tentative="1">
      <w:start w:val="1"/>
      <w:numFmt w:val="bullet"/>
      <w:lvlText w:val="◦"/>
      <w:lvlJc w:val="left"/>
      <w:pPr>
        <w:tabs>
          <w:tab w:val="num" w:pos="3600"/>
        </w:tabs>
        <w:ind w:left="3600" w:hanging="360"/>
      </w:pPr>
      <w:rPr>
        <w:rFonts w:ascii="Microsoft Sans Serif" w:hAnsi="Microsoft Sans Serif" w:hint="default"/>
      </w:rPr>
    </w:lvl>
    <w:lvl w:ilvl="5" w:tplc="A166301E" w:tentative="1">
      <w:start w:val="1"/>
      <w:numFmt w:val="bullet"/>
      <w:lvlText w:val="◦"/>
      <w:lvlJc w:val="left"/>
      <w:pPr>
        <w:tabs>
          <w:tab w:val="num" w:pos="4320"/>
        </w:tabs>
        <w:ind w:left="4320" w:hanging="360"/>
      </w:pPr>
      <w:rPr>
        <w:rFonts w:ascii="Microsoft Sans Serif" w:hAnsi="Microsoft Sans Serif" w:hint="default"/>
      </w:rPr>
    </w:lvl>
    <w:lvl w:ilvl="6" w:tplc="6DF862CA" w:tentative="1">
      <w:start w:val="1"/>
      <w:numFmt w:val="bullet"/>
      <w:lvlText w:val="◦"/>
      <w:lvlJc w:val="left"/>
      <w:pPr>
        <w:tabs>
          <w:tab w:val="num" w:pos="5040"/>
        </w:tabs>
        <w:ind w:left="5040" w:hanging="360"/>
      </w:pPr>
      <w:rPr>
        <w:rFonts w:ascii="Microsoft Sans Serif" w:hAnsi="Microsoft Sans Serif" w:hint="default"/>
      </w:rPr>
    </w:lvl>
    <w:lvl w:ilvl="7" w:tplc="674668F6" w:tentative="1">
      <w:start w:val="1"/>
      <w:numFmt w:val="bullet"/>
      <w:lvlText w:val="◦"/>
      <w:lvlJc w:val="left"/>
      <w:pPr>
        <w:tabs>
          <w:tab w:val="num" w:pos="5760"/>
        </w:tabs>
        <w:ind w:left="5760" w:hanging="360"/>
      </w:pPr>
      <w:rPr>
        <w:rFonts w:ascii="Microsoft Sans Serif" w:hAnsi="Microsoft Sans Serif" w:hint="default"/>
      </w:rPr>
    </w:lvl>
    <w:lvl w:ilvl="8" w:tplc="1E1805E2" w:tentative="1">
      <w:start w:val="1"/>
      <w:numFmt w:val="bullet"/>
      <w:lvlText w:val="◦"/>
      <w:lvlJc w:val="left"/>
      <w:pPr>
        <w:tabs>
          <w:tab w:val="num" w:pos="6480"/>
        </w:tabs>
        <w:ind w:left="6480" w:hanging="360"/>
      </w:pPr>
      <w:rPr>
        <w:rFonts w:ascii="Microsoft Sans Serif" w:hAnsi="Microsoft Sans Serif" w:hint="default"/>
      </w:rPr>
    </w:lvl>
  </w:abstractNum>
  <w:abstractNum w:abstractNumId="20" w15:restartNumberingAfterBreak="0">
    <w:nsid w:val="43820D40"/>
    <w:multiLevelType w:val="hybridMultilevel"/>
    <w:tmpl w:val="22B86FF4"/>
    <w:lvl w:ilvl="0" w:tplc="6714E282">
      <w:start w:val="1"/>
      <w:numFmt w:val="bullet"/>
      <w:lvlText w:val=""/>
      <w:lvlJc w:val="left"/>
      <w:pPr>
        <w:tabs>
          <w:tab w:val="num" w:pos="720"/>
        </w:tabs>
        <w:ind w:left="720" w:hanging="360"/>
      </w:pPr>
      <w:rPr>
        <w:rFonts w:ascii="Symbol" w:hAnsi="Symbol" w:hint="default"/>
      </w:rPr>
    </w:lvl>
    <w:lvl w:ilvl="1" w:tplc="515E1504">
      <w:numFmt w:val="bullet"/>
      <w:lvlText w:val="o"/>
      <w:lvlJc w:val="left"/>
      <w:pPr>
        <w:tabs>
          <w:tab w:val="num" w:pos="1440"/>
        </w:tabs>
        <w:ind w:left="1440" w:hanging="360"/>
      </w:pPr>
      <w:rPr>
        <w:rFonts w:ascii="Courier New" w:hAnsi="Courier New" w:hint="default"/>
      </w:rPr>
    </w:lvl>
    <w:lvl w:ilvl="2" w:tplc="A232FDE4">
      <w:numFmt w:val="bullet"/>
      <w:lvlText w:val=""/>
      <w:lvlJc w:val="left"/>
      <w:pPr>
        <w:tabs>
          <w:tab w:val="num" w:pos="2160"/>
        </w:tabs>
        <w:ind w:left="2160" w:hanging="360"/>
      </w:pPr>
      <w:rPr>
        <w:rFonts w:ascii="Wingdings" w:hAnsi="Wingdings" w:hint="default"/>
      </w:rPr>
    </w:lvl>
    <w:lvl w:ilvl="3" w:tplc="AA04C5BC" w:tentative="1">
      <w:start w:val="1"/>
      <w:numFmt w:val="bullet"/>
      <w:lvlText w:val=""/>
      <w:lvlJc w:val="left"/>
      <w:pPr>
        <w:tabs>
          <w:tab w:val="num" w:pos="2880"/>
        </w:tabs>
        <w:ind w:left="2880" w:hanging="360"/>
      </w:pPr>
      <w:rPr>
        <w:rFonts w:ascii="Symbol" w:hAnsi="Symbol" w:hint="default"/>
      </w:rPr>
    </w:lvl>
    <w:lvl w:ilvl="4" w:tplc="56F2DA96" w:tentative="1">
      <w:start w:val="1"/>
      <w:numFmt w:val="bullet"/>
      <w:lvlText w:val=""/>
      <w:lvlJc w:val="left"/>
      <w:pPr>
        <w:tabs>
          <w:tab w:val="num" w:pos="3600"/>
        </w:tabs>
        <w:ind w:left="3600" w:hanging="360"/>
      </w:pPr>
      <w:rPr>
        <w:rFonts w:ascii="Symbol" w:hAnsi="Symbol" w:hint="default"/>
      </w:rPr>
    </w:lvl>
    <w:lvl w:ilvl="5" w:tplc="6ED08BC6" w:tentative="1">
      <w:start w:val="1"/>
      <w:numFmt w:val="bullet"/>
      <w:lvlText w:val=""/>
      <w:lvlJc w:val="left"/>
      <w:pPr>
        <w:tabs>
          <w:tab w:val="num" w:pos="4320"/>
        </w:tabs>
        <w:ind w:left="4320" w:hanging="360"/>
      </w:pPr>
      <w:rPr>
        <w:rFonts w:ascii="Symbol" w:hAnsi="Symbol" w:hint="default"/>
      </w:rPr>
    </w:lvl>
    <w:lvl w:ilvl="6" w:tplc="9306B144" w:tentative="1">
      <w:start w:val="1"/>
      <w:numFmt w:val="bullet"/>
      <w:lvlText w:val=""/>
      <w:lvlJc w:val="left"/>
      <w:pPr>
        <w:tabs>
          <w:tab w:val="num" w:pos="5040"/>
        </w:tabs>
        <w:ind w:left="5040" w:hanging="360"/>
      </w:pPr>
      <w:rPr>
        <w:rFonts w:ascii="Symbol" w:hAnsi="Symbol" w:hint="default"/>
      </w:rPr>
    </w:lvl>
    <w:lvl w:ilvl="7" w:tplc="0512F906" w:tentative="1">
      <w:start w:val="1"/>
      <w:numFmt w:val="bullet"/>
      <w:lvlText w:val=""/>
      <w:lvlJc w:val="left"/>
      <w:pPr>
        <w:tabs>
          <w:tab w:val="num" w:pos="5760"/>
        </w:tabs>
        <w:ind w:left="5760" w:hanging="360"/>
      </w:pPr>
      <w:rPr>
        <w:rFonts w:ascii="Symbol" w:hAnsi="Symbol" w:hint="default"/>
      </w:rPr>
    </w:lvl>
    <w:lvl w:ilvl="8" w:tplc="F1D6436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E4739CE"/>
    <w:multiLevelType w:val="hybridMultilevel"/>
    <w:tmpl w:val="0972D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205FE"/>
    <w:multiLevelType w:val="hybridMultilevel"/>
    <w:tmpl w:val="4372C22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3" w15:restartNumberingAfterBreak="0">
    <w:nsid w:val="57B62C9B"/>
    <w:multiLevelType w:val="hybridMultilevel"/>
    <w:tmpl w:val="1E98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212B12"/>
    <w:multiLevelType w:val="hybridMultilevel"/>
    <w:tmpl w:val="2BDACA24"/>
    <w:lvl w:ilvl="0" w:tplc="777A0670">
      <w:start w:val="1"/>
      <w:numFmt w:val="bullet"/>
      <w:lvlText w:val=""/>
      <w:lvlJc w:val="left"/>
      <w:pPr>
        <w:tabs>
          <w:tab w:val="num" w:pos="720"/>
        </w:tabs>
        <w:ind w:left="720" w:hanging="360"/>
      </w:pPr>
      <w:rPr>
        <w:rFonts w:ascii="Symbol" w:hAnsi="Symbol" w:hint="default"/>
      </w:rPr>
    </w:lvl>
    <w:lvl w:ilvl="1" w:tplc="7B642CD4">
      <w:numFmt w:val="bullet"/>
      <w:lvlText w:val="o"/>
      <w:lvlJc w:val="left"/>
      <w:pPr>
        <w:tabs>
          <w:tab w:val="num" w:pos="1440"/>
        </w:tabs>
        <w:ind w:left="1440" w:hanging="360"/>
      </w:pPr>
      <w:rPr>
        <w:rFonts w:ascii="Courier New" w:hAnsi="Courier New" w:hint="default"/>
      </w:rPr>
    </w:lvl>
    <w:lvl w:ilvl="2" w:tplc="0E5AE396">
      <w:start w:val="1"/>
      <w:numFmt w:val="bullet"/>
      <w:lvlText w:val=""/>
      <w:lvlJc w:val="left"/>
      <w:pPr>
        <w:tabs>
          <w:tab w:val="num" w:pos="2160"/>
        </w:tabs>
        <w:ind w:left="2160" w:hanging="360"/>
      </w:pPr>
      <w:rPr>
        <w:rFonts w:ascii="Symbol" w:hAnsi="Symbol" w:hint="default"/>
      </w:rPr>
    </w:lvl>
    <w:lvl w:ilvl="3" w:tplc="6CA46550" w:tentative="1">
      <w:start w:val="1"/>
      <w:numFmt w:val="bullet"/>
      <w:lvlText w:val=""/>
      <w:lvlJc w:val="left"/>
      <w:pPr>
        <w:tabs>
          <w:tab w:val="num" w:pos="2880"/>
        </w:tabs>
        <w:ind w:left="2880" w:hanging="360"/>
      </w:pPr>
      <w:rPr>
        <w:rFonts w:ascii="Symbol" w:hAnsi="Symbol" w:hint="default"/>
      </w:rPr>
    </w:lvl>
    <w:lvl w:ilvl="4" w:tplc="268AD598" w:tentative="1">
      <w:start w:val="1"/>
      <w:numFmt w:val="bullet"/>
      <w:lvlText w:val=""/>
      <w:lvlJc w:val="left"/>
      <w:pPr>
        <w:tabs>
          <w:tab w:val="num" w:pos="3600"/>
        </w:tabs>
        <w:ind w:left="3600" w:hanging="360"/>
      </w:pPr>
      <w:rPr>
        <w:rFonts w:ascii="Symbol" w:hAnsi="Symbol" w:hint="default"/>
      </w:rPr>
    </w:lvl>
    <w:lvl w:ilvl="5" w:tplc="DBD61E88" w:tentative="1">
      <w:start w:val="1"/>
      <w:numFmt w:val="bullet"/>
      <w:lvlText w:val=""/>
      <w:lvlJc w:val="left"/>
      <w:pPr>
        <w:tabs>
          <w:tab w:val="num" w:pos="4320"/>
        </w:tabs>
        <w:ind w:left="4320" w:hanging="360"/>
      </w:pPr>
      <w:rPr>
        <w:rFonts w:ascii="Symbol" w:hAnsi="Symbol" w:hint="default"/>
      </w:rPr>
    </w:lvl>
    <w:lvl w:ilvl="6" w:tplc="B9BA9956" w:tentative="1">
      <w:start w:val="1"/>
      <w:numFmt w:val="bullet"/>
      <w:lvlText w:val=""/>
      <w:lvlJc w:val="left"/>
      <w:pPr>
        <w:tabs>
          <w:tab w:val="num" w:pos="5040"/>
        </w:tabs>
        <w:ind w:left="5040" w:hanging="360"/>
      </w:pPr>
      <w:rPr>
        <w:rFonts w:ascii="Symbol" w:hAnsi="Symbol" w:hint="default"/>
      </w:rPr>
    </w:lvl>
    <w:lvl w:ilvl="7" w:tplc="F12E2944" w:tentative="1">
      <w:start w:val="1"/>
      <w:numFmt w:val="bullet"/>
      <w:lvlText w:val=""/>
      <w:lvlJc w:val="left"/>
      <w:pPr>
        <w:tabs>
          <w:tab w:val="num" w:pos="5760"/>
        </w:tabs>
        <w:ind w:left="5760" w:hanging="360"/>
      </w:pPr>
      <w:rPr>
        <w:rFonts w:ascii="Symbol" w:hAnsi="Symbol" w:hint="default"/>
      </w:rPr>
    </w:lvl>
    <w:lvl w:ilvl="8" w:tplc="76D2EE6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9D04C66"/>
    <w:multiLevelType w:val="hybridMultilevel"/>
    <w:tmpl w:val="473C3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FF2724F"/>
    <w:multiLevelType w:val="hybridMultilevel"/>
    <w:tmpl w:val="3AF40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DA3C27"/>
    <w:multiLevelType w:val="hybridMultilevel"/>
    <w:tmpl w:val="E3A60662"/>
    <w:lvl w:ilvl="0" w:tplc="304054FE">
      <w:start w:val="1"/>
      <w:numFmt w:val="bullet"/>
      <w:lvlText w:val=""/>
      <w:lvlJc w:val="left"/>
      <w:pPr>
        <w:tabs>
          <w:tab w:val="num" w:pos="720"/>
        </w:tabs>
        <w:ind w:left="720" w:hanging="360"/>
      </w:pPr>
      <w:rPr>
        <w:rFonts w:ascii="Symbol" w:hAnsi="Symbol" w:hint="default"/>
      </w:rPr>
    </w:lvl>
    <w:lvl w:ilvl="1" w:tplc="074C5262">
      <w:numFmt w:val="bullet"/>
      <w:lvlText w:val="o"/>
      <w:lvlJc w:val="left"/>
      <w:pPr>
        <w:tabs>
          <w:tab w:val="num" w:pos="1440"/>
        </w:tabs>
        <w:ind w:left="1440" w:hanging="360"/>
      </w:pPr>
      <w:rPr>
        <w:rFonts w:ascii="Courier New" w:hAnsi="Courier New" w:hint="default"/>
      </w:rPr>
    </w:lvl>
    <w:lvl w:ilvl="2" w:tplc="07D842F8">
      <w:numFmt w:val="bullet"/>
      <w:lvlText w:val=""/>
      <w:lvlJc w:val="left"/>
      <w:pPr>
        <w:tabs>
          <w:tab w:val="num" w:pos="2160"/>
        </w:tabs>
        <w:ind w:left="2160" w:hanging="360"/>
      </w:pPr>
      <w:rPr>
        <w:rFonts w:ascii="Wingdings" w:hAnsi="Wingdings" w:hint="default"/>
      </w:rPr>
    </w:lvl>
    <w:lvl w:ilvl="3" w:tplc="94AC3874" w:tentative="1">
      <w:start w:val="1"/>
      <w:numFmt w:val="bullet"/>
      <w:lvlText w:val=""/>
      <w:lvlJc w:val="left"/>
      <w:pPr>
        <w:tabs>
          <w:tab w:val="num" w:pos="2880"/>
        </w:tabs>
        <w:ind w:left="2880" w:hanging="360"/>
      </w:pPr>
      <w:rPr>
        <w:rFonts w:ascii="Symbol" w:hAnsi="Symbol" w:hint="default"/>
      </w:rPr>
    </w:lvl>
    <w:lvl w:ilvl="4" w:tplc="4D8EC894" w:tentative="1">
      <w:start w:val="1"/>
      <w:numFmt w:val="bullet"/>
      <w:lvlText w:val=""/>
      <w:lvlJc w:val="left"/>
      <w:pPr>
        <w:tabs>
          <w:tab w:val="num" w:pos="3600"/>
        </w:tabs>
        <w:ind w:left="3600" w:hanging="360"/>
      </w:pPr>
      <w:rPr>
        <w:rFonts w:ascii="Symbol" w:hAnsi="Symbol" w:hint="default"/>
      </w:rPr>
    </w:lvl>
    <w:lvl w:ilvl="5" w:tplc="8730CF08" w:tentative="1">
      <w:start w:val="1"/>
      <w:numFmt w:val="bullet"/>
      <w:lvlText w:val=""/>
      <w:lvlJc w:val="left"/>
      <w:pPr>
        <w:tabs>
          <w:tab w:val="num" w:pos="4320"/>
        </w:tabs>
        <w:ind w:left="4320" w:hanging="360"/>
      </w:pPr>
      <w:rPr>
        <w:rFonts w:ascii="Symbol" w:hAnsi="Symbol" w:hint="default"/>
      </w:rPr>
    </w:lvl>
    <w:lvl w:ilvl="6" w:tplc="14881C2E" w:tentative="1">
      <w:start w:val="1"/>
      <w:numFmt w:val="bullet"/>
      <w:lvlText w:val=""/>
      <w:lvlJc w:val="left"/>
      <w:pPr>
        <w:tabs>
          <w:tab w:val="num" w:pos="5040"/>
        </w:tabs>
        <w:ind w:left="5040" w:hanging="360"/>
      </w:pPr>
      <w:rPr>
        <w:rFonts w:ascii="Symbol" w:hAnsi="Symbol" w:hint="default"/>
      </w:rPr>
    </w:lvl>
    <w:lvl w:ilvl="7" w:tplc="88442348" w:tentative="1">
      <w:start w:val="1"/>
      <w:numFmt w:val="bullet"/>
      <w:lvlText w:val=""/>
      <w:lvlJc w:val="left"/>
      <w:pPr>
        <w:tabs>
          <w:tab w:val="num" w:pos="5760"/>
        </w:tabs>
        <w:ind w:left="5760" w:hanging="360"/>
      </w:pPr>
      <w:rPr>
        <w:rFonts w:ascii="Symbol" w:hAnsi="Symbol" w:hint="default"/>
      </w:rPr>
    </w:lvl>
    <w:lvl w:ilvl="8" w:tplc="ECDA213C" w:tentative="1">
      <w:start w:val="1"/>
      <w:numFmt w:val="bullet"/>
      <w:lvlText w:val=""/>
      <w:lvlJc w:val="left"/>
      <w:pPr>
        <w:tabs>
          <w:tab w:val="num" w:pos="6480"/>
        </w:tabs>
        <w:ind w:left="6480" w:hanging="360"/>
      </w:pPr>
      <w:rPr>
        <w:rFonts w:ascii="Symbol" w:hAnsi="Symbol" w:hint="default"/>
      </w:rPr>
    </w:lvl>
  </w:abstractNum>
  <w:num w:numId="1" w16cid:durableId="361445059">
    <w:abstractNumId w:val="11"/>
  </w:num>
  <w:num w:numId="2" w16cid:durableId="189222227">
    <w:abstractNumId w:val="0"/>
  </w:num>
  <w:num w:numId="3" w16cid:durableId="165946329">
    <w:abstractNumId w:val="4"/>
  </w:num>
  <w:num w:numId="4" w16cid:durableId="2036542619">
    <w:abstractNumId w:val="16"/>
  </w:num>
  <w:num w:numId="5" w16cid:durableId="834536237">
    <w:abstractNumId w:val="26"/>
  </w:num>
  <w:num w:numId="6" w16cid:durableId="1889686692">
    <w:abstractNumId w:val="28"/>
  </w:num>
  <w:num w:numId="7" w16cid:durableId="831726445">
    <w:abstractNumId w:val="29"/>
  </w:num>
  <w:num w:numId="8" w16cid:durableId="510147062">
    <w:abstractNumId w:val="10"/>
  </w:num>
  <w:num w:numId="9" w16cid:durableId="670259244">
    <w:abstractNumId w:val="3"/>
  </w:num>
  <w:num w:numId="10" w16cid:durableId="357777825">
    <w:abstractNumId w:val="27"/>
  </w:num>
  <w:num w:numId="11" w16cid:durableId="1447232099">
    <w:abstractNumId w:val="23"/>
  </w:num>
  <w:num w:numId="12" w16cid:durableId="138959413">
    <w:abstractNumId w:val="17"/>
  </w:num>
  <w:num w:numId="13" w16cid:durableId="82342297">
    <w:abstractNumId w:val="12"/>
  </w:num>
  <w:num w:numId="14" w16cid:durableId="1045830137">
    <w:abstractNumId w:val="6"/>
  </w:num>
  <w:num w:numId="15" w16cid:durableId="1597714326">
    <w:abstractNumId w:val="24"/>
  </w:num>
  <w:num w:numId="16" w16cid:durableId="1885094204">
    <w:abstractNumId w:val="8"/>
  </w:num>
  <w:num w:numId="17" w16cid:durableId="1082097521">
    <w:abstractNumId w:val="25"/>
  </w:num>
  <w:num w:numId="18" w16cid:durableId="367679409">
    <w:abstractNumId w:val="30"/>
  </w:num>
  <w:num w:numId="19" w16cid:durableId="1870796214">
    <w:abstractNumId w:val="18"/>
  </w:num>
  <w:num w:numId="20" w16cid:durableId="1092094154">
    <w:abstractNumId w:val="15"/>
  </w:num>
  <w:num w:numId="21" w16cid:durableId="1702515679">
    <w:abstractNumId w:val="21"/>
  </w:num>
  <w:num w:numId="22" w16cid:durableId="1900090694">
    <w:abstractNumId w:val="22"/>
  </w:num>
  <w:num w:numId="23" w16cid:durableId="228686460">
    <w:abstractNumId w:val="19"/>
  </w:num>
  <w:num w:numId="24" w16cid:durableId="238561088">
    <w:abstractNumId w:val="2"/>
  </w:num>
  <w:num w:numId="25" w16cid:durableId="154033963">
    <w:abstractNumId w:val="30"/>
  </w:num>
  <w:num w:numId="26" w16cid:durableId="445467789">
    <w:abstractNumId w:val="5"/>
  </w:num>
  <w:num w:numId="27" w16cid:durableId="1007713907">
    <w:abstractNumId w:val="1"/>
  </w:num>
  <w:num w:numId="28" w16cid:durableId="1950694893">
    <w:abstractNumId w:val="7"/>
  </w:num>
  <w:num w:numId="29" w16cid:durableId="1542593823">
    <w:abstractNumId w:val="9"/>
  </w:num>
  <w:num w:numId="30" w16cid:durableId="725883254">
    <w:abstractNumId w:val="13"/>
  </w:num>
  <w:num w:numId="31" w16cid:durableId="2140226123">
    <w:abstractNumId w:val="20"/>
  </w:num>
  <w:num w:numId="32" w16cid:durableId="610552923">
    <w:abstractNumId w:val="14"/>
  </w:num>
  <w:num w:numId="33" w16cid:durableId="349065435">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284"/>
    <w:rsid w:val="000002E6"/>
    <w:rsid w:val="000003F7"/>
    <w:rsid w:val="000004C2"/>
    <w:rsid w:val="000004CA"/>
    <w:rsid w:val="00000515"/>
    <w:rsid w:val="0000051F"/>
    <w:rsid w:val="0000060F"/>
    <w:rsid w:val="000006C7"/>
    <w:rsid w:val="0000083F"/>
    <w:rsid w:val="000008E4"/>
    <w:rsid w:val="00000980"/>
    <w:rsid w:val="000009BE"/>
    <w:rsid w:val="00000ABE"/>
    <w:rsid w:val="00000B64"/>
    <w:rsid w:val="00000C01"/>
    <w:rsid w:val="00000D10"/>
    <w:rsid w:val="00000DE9"/>
    <w:rsid w:val="00000E38"/>
    <w:rsid w:val="00000E65"/>
    <w:rsid w:val="00000E91"/>
    <w:rsid w:val="00000ECA"/>
    <w:rsid w:val="00000EDB"/>
    <w:rsid w:val="00000F7F"/>
    <w:rsid w:val="0000105C"/>
    <w:rsid w:val="000010F8"/>
    <w:rsid w:val="0000111D"/>
    <w:rsid w:val="00001375"/>
    <w:rsid w:val="000014B6"/>
    <w:rsid w:val="0000151B"/>
    <w:rsid w:val="00001549"/>
    <w:rsid w:val="0000156C"/>
    <w:rsid w:val="000016A8"/>
    <w:rsid w:val="000016C8"/>
    <w:rsid w:val="000019AD"/>
    <w:rsid w:val="000019D2"/>
    <w:rsid w:val="00001B26"/>
    <w:rsid w:val="00001C58"/>
    <w:rsid w:val="00001C7F"/>
    <w:rsid w:val="00001EAD"/>
    <w:rsid w:val="00001F79"/>
    <w:rsid w:val="00001FC3"/>
    <w:rsid w:val="00001FFC"/>
    <w:rsid w:val="000020F7"/>
    <w:rsid w:val="00002110"/>
    <w:rsid w:val="000021EE"/>
    <w:rsid w:val="00002265"/>
    <w:rsid w:val="0000233E"/>
    <w:rsid w:val="00002375"/>
    <w:rsid w:val="000023EA"/>
    <w:rsid w:val="0000269E"/>
    <w:rsid w:val="0000270A"/>
    <w:rsid w:val="000027D8"/>
    <w:rsid w:val="0000296E"/>
    <w:rsid w:val="00002A49"/>
    <w:rsid w:val="00002A8E"/>
    <w:rsid w:val="00002AAE"/>
    <w:rsid w:val="00002AFC"/>
    <w:rsid w:val="00002B56"/>
    <w:rsid w:val="00002BC6"/>
    <w:rsid w:val="00002DA4"/>
    <w:rsid w:val="00003051"/>
    <w:rsid w:val="00003131"/>
    <w:rsid w:val="00003227"/>
    <w:rsid w:val="0000348A"/>
    <w:rsid w:val="000034FD"/>
    <w:rsid w:val="000035E1"/>
    <w:rsid w:val="00003609"/>
    <w:rsid w:val="000036E5"/>
    <w:rsid w:val="000037FB"/>
    <w:rsid w:val="000038C7"/>
    <w:rsid w:val="00003AD8"/>
    <w:rsid w:val="00003EF4"/>
    <w:rsid w:val="00003FC0"/>
    <w:rsid w:val="0000403F"/>
    <w:rsid w:val="000040AB"/>
    <w:rsid w:val="000041C0"/>
    <w:rsid w:val="000042C3"/>
    <w:rsid w:val="000043B9"/>
    <w:rsid w:val="000046C6"/>
    <w:rsid w:val="00004794"/>
    <w:rsid w:val="00004885"/>
    <w:rsid w:val="00004A0B"/>
    <w:rsid w:val="00004BE4"/>
    <w:rsid w:val="00004D1D"/>
    <w:rsid w:val="00004D6D"/>
    <w:rsid w:val="00004D8C"/>
    <w:rsid w:val="00004DCB"/>
    <w:rsid w:val="00004E03"/>
    <w:rsid w:val="00004F97"/>
    <w:rsid w:val="00004FFC"/>
    <w:rsid w:val="00005026"/>
    <w:rsid w:val="0000506C"/>
    <w:rsid w:val="000050D4"/>
    <w:rsid w:val="000051F0"/>
    <w:rsid w:val="00005269"/>
    <w:rsid w:val="00005300"/>
    <w:rsid w:val="00005453"/>
    <w:rsid w:val="00005460"/>
    <w:rsid w:val="00005499"/>
    <w:rsid w:val="0000553B"/>
    <w:rsid w:val="000057B9"/>
    <w:rsid w:val="000057FD"/>
    <w:rsid w:val="00005864"/>
    <w:rsid w:val="00005B96"/>
    <w:rsid w:val="00005D57"/>
    <w:rsid w:val="00005E67"/>
    <w:rsid w:val="00005EBF"/>
    <w:rsid w:val="00005F69"/>
    <w:rsid w:val="00005F7B"/>
    <w:rsid w:val="00006235"/>
    <w:rsid w:val="000062D2"/>
    <w:rsid w:val="000063BC"/>
    <w:rsid w:val="000064C9"/>
    <w:rsid w:val="00006632"/>
    <w:rsid w:val="00006650"/>
    <w:rsid w:val="000066F3"/>
    <w:rsid w:val="00006780"/>
    <w:rsid w:val="00006788"/>
    <w:rsid w:val="00006C7A"/>
    <w:rsid w:val="00006C89"/>
    <w:rsid w:val="00006DA8"/>
    <w:rsid w:val="00006E27"/>
    <w:rsid w:val="00006F06"/>
    <w:rsid w:val="00006F0C"/>
    <w:rsid w:val="00006F36"/>
    <w:rsid w:val="00006FA9"/>
    <w:rsid w:val="00007342"/>
    <w:rsid w:val="0000739C"/>
    <w:rsid w:val="000073CA"/>
    <w:rsid w:val="00007495"/>
    <w:rsid w:val="000075A3"/>
    <w:rsid w:val="000075DF"/>
    <w:rsid w:val="0000770D"/>
    <w:rsid w:val="0000773C"/>
    <w:rsid w:val="0000775F"/>
    <w:rsid w:val="0000788F"/>
    <w:rsid w:val="00007929"/>
    <w:rsid w:val="0000792C"/>
    <w:rsid w:val="00007A03"/>
    <w:rsid w:val="00007AF3"/>
    <w:rsid w:val="00007B4B"/>
    <w:rsid w:val="00007CC7"/>
    <w:rsid w:val="00007D2E"/>
    <w:rsid w:val="00007D62"/>
    <w:rsid w:val="00007DAA"/>
    <w:rsid w:val="00007E0A"/>
    <w:rsid w:val="00010102"/>
    <w:rsid w:val="00010182"/>
    <w:rsid w:val="000101EF"/>
    <w:rsid w:val="000102A9"/>
    <w:rsid w:val="0001030E"/>
    <w:rsid w:val="00010636"/>
    <w:rsid w:val="000107BC"/>
    <w:rsid w:val="00010A5C"/>
    <w:rsid w:val="00010E4E"/>
    <w:rsid w:val="00010E97"/>
    <w:rsid w:val="00010F61"/>
    <w:rsid w:val="00010FD1"/>
    <w:rsid w:val="00011025"/>
    <w:rsid w:val="000110B2"/>
    <w:rsid w:val="000110C9"/>
    <w:rsid w:val="0001117C"/>
    <w:rsid w:val="00011185"/>
    <w:rsid w:val="000111F7"/>
    <w:rsid w:val="00011373"/>
    <w:rsid w:val="0001137B"/>
    <w:rsid w:val="000114FA"/>
    <w:rsid w:val="000116BF"/>
    <w:rsid w:val="000116C2"/>
    <w:rsid w:val="000118B7"/>
    <w:rsid w:val="000119F1"/>
    <w:rsid w:val="00011A5B"/>
    <w:rsid w:val="00011A5E"/>
    <w:rsid w:val="00011A8E"/>
    <w:rsid w:val="00011B94"/>
    <w:rsid w:val="00011C52"/>
    <w:rsid w:val="00011CC3"/>
    <w:rsid w:val="00011F43"/>
    <w:rsid w:val="00011F71"/>
    <w:rsid w:val="0001213E"/>
    <w:rsid w:val="0001226C"/>
    <w:rsid w:val="00012293"/>
    <w:rsid w:val="00012296"/>
    <w:rsid w:val="000124D1"/>
    <w:rsid w:val="000125AE"/>
    <w:rsid w:val="0001276B"/>
    <w:rsid w:val="00012A65"/>
    <w:rsid w:val="00012CB2"/>
    <w:rsid w:val="00012CD3"/>
    <w:rsid w:val="00012D53"/>
    <w:rsid w:val="00012D57"/>
    <w:rsid w:val="00012E05"/>
    <w:rsid w:val="0001303C"/>
    <w:rsid w:val="0001306F"/>
    <w:rsid w:val="0001307A"/>
    <w:rsid w:val="00013085"/>
    <w:rsid w:val="0001321B"/>
    <w:rsid w:val="00013353"/>
    <w:rsid w:val="000137B1"/>
    <w:rsid w:val="000137BA"/>
    <w:rsid w:val="0001388C"/>
    <w:rsid w:val="000139C7"/>
    <w:rsid w:val="000139F1"/>
    <w:rsid w:val="00013AA3"/>
    <w:rsid w:val="00013B63"/>
    <w:rsid w:val="00013C75"/>
    <w:rsid w:val="00013F64"/>
    <w:rsid w:val="00013F7B"/>
    <w:rsid w:val="00014061"/>
    <w:rsid w:val="00014080"/>
    <w:rsid w:val="000141F0"/>
    <w:rsid w:val="00014262"/>
    <w:rsid w:val="00014320"/>
    <w:rsid w:val="00014354"/>
    <w:rsid w:val="00014457"/>
    <w:rsid w:val="00014631"/>
    <w:rsid w:val="00014714"/>
    <w:rsid w:val="00014B22"/>
    <w:rsid w:val="00014D6C"/>
    <w:rsid w:val="00014D6F"/>
    <w:rsid w:val="00014E0E"/>
    <w:rsid w:val="000151C9"/>
    <w:rsid w:val="000152B4"/>
    <w:rsid w:val="000152EC"/>
    <w:rsid w:val="000153E0"/>
    <w:rsid w:val="00015573"/>
    <w:rsid w:val="000156E5"/>
    <w:rsid w:val="00015747"/>
    <w:rsid w:val="000159C4"/>
    <w:rsid w:val="00015A7E"/>
    <w:rsid w:val="00015BB8"/>
    <w:rsid w:val="00015BCB"/>
    <w:rsid w:val="00015C96"/>
    <w:rsid w:val="00015CED"/>
    <w:rsid w:val="00015FE7"/>
    <w:rsid w:val="000161C8"/>
    <w:rsid w:val="000162B2"/>
    <w:rsid w:val="0001633C"/>
    <w:rsid w:val="0001645D"/>
    <w:rsid w:val="000164BB"/>
    <w:rsid w:val="00016639"/>
    <w:rsid w:val="0001678E"/>
    <w:rsid w:val="000167A6"/>
    <w:rsid w:val="00016905"/>
    <w:rsid w:val="00016DCE"/>
    <w:rsid w:val="00016DEA"/>
    <w:rsid w:val="00016F0C"/>
    <w:rsid w:val="00016F2B"/>
    <w:rsid w:val="00016F68"/>
    <w:rsid w:val="00016FD1"/>
    <w:rsid w:val="000171A8"/>
    <w:rsid w:val="00017275"/>
    <w:rsid w:val="00017309"/>
    <w:rsid w:val="00017423"/>
    <w:rsid w:val="00017488"/>
    <w:rsid w:val="000175E5"/>
    <w:rsid w:val="0001765D"/>
    <w:rsid w:val="00017928"/>
    <w:rsid w:val="000179E0"/>
    <w:rsid w:val="00017A5F"/>
    <w:rsid w:val="00017AA4"/>
    <w:rsid w:val="00017CE6"/>
    <w:rsid w:val="00017D66"/>
    <w:rsid w:val="00017DAB"/>
    <w:rsid w:val="0002002A"/>
    <w:rsid w:val="000200ED"/>
    <w:rsid w:val="00020169"/>
    <w:rsid w:val="000201BF"/>
    <w:rsid w:val="000201C1"/>
    <w:rsid w:val="000202CB"/>
    <w:rsid w:val="000202E6"/>
    <w:rsid w:val="000203D7"/>
    <w:rsid w:val="000204A2"/>
    <w:rsid w:val="000205C1"/>
    <w:rsid w:val="000206B3"/>
    <w:rsid w:val="000206F4"/>
    <w:rsid w:val="0002072C"/>
    <w:rsid w:val="0002074E"/>
    <w:rsid w:val="0002085F"/>
    <w:rsid w:val="000209D8"/>
    <w:rsid w:val="00020BE4"/>
    <w:rsid w:val="00020CD5"/>
    <w:rsid w:val="00020D2C"/>
    <w:rsid w:val="00020D61"/>
    <w:rsid w:val="00020D64"/>
    <w:rsid w:val="00020EF6"/>
    <w:rsid w:val="00020FA0"/>
    <w:rsid w:val="00021001"/>
    <w:rsid w:val="000210F3"/>
    <w:rsid w:val="0002113C"/>
    <w:rsid w:val="00021272"/>
    <w:rsid w:val="0002130A"/>
    <w:rsid w:val="00021432"/>
    <w:rsid w:val="00021498"/>
    <w:rsid w:val="000214CD"/>
    <w:rsid w:val="0002153A"/>
    <w:rsid w:val="00021585"/>
    <w:rsid w:val="00021690"/>
    <w:rsid w:val="00021706"/>
    <w:rsid w:val="000218CA"/>
    <w:rsid w:val="00021911"/>
    <w:rsid w:val="00021953"/>
    <w:rsid w:val="00021AF2"/>
    <w:rsid w:val="00021BEC"/>
    <w:rsid w:val="00021C67"/>
    <w:rsid w:val="00021D30"/>
    <w:rsid w:val="00021DEC"/>
    <w:rsid w:val="00021EAD"/>
    <w:rsid w:val="00021F22"/>
    <w:rsid w:val="00022181"/>
    <w:rsid w:val="000221EB"/>
    <w:rsid w:val="0002225E"/>
    <w:rsid w:val="000222F7"/>
    <w:rsid w:val="0002238C"/>
    <w:rsid w:val="000223B5"/>
    <w:rsid w:val="000223D4"/>
    <w:rsid w:val="000225AE"/>
    <w:rsid w:val="00022767"/>
    <w:rsid w:val="00022821"/>
    <w:rsid w:val="00022871"/>
    <w:rsid w:val="00022935"/>
    <w:rsid w:val="0002299C"/>
    <w:rsid w:val="00022B3F"/>
    <w:rsid w:val="00022B71"/>
    <w:rsid w:val="00022D06"/>
    <w:rsid w:val="00022DC9"/>
    <w:rsid w:val="00022E20"/>
    <w:rsid w:val="00022EF0"/>
    <w:rsid w:val="00022F82"/>
    <w:rsid w:val="000230AF"/>
    <w:rsid w:val="00023164"/>
    <w:rsid w:val="0002323E"/>
    <w:rsid w:val="00023301"/>
    <w:rsid w:val="0002335A"/>
    <w:rsid w:val="000233F4"/>
    <w:rsid w:val="0002343E"/>
    <w:rsid w:val="000234EB"/>
    <w:rsid w:val="00023593"/>
    <w:rsid w:val="000237F0"/>
    <w:rsid w:val="00023880"/>
    <w:rsid w:val="00023908"/>
    <w:rsid w:val="00023A87"/>
    <w:rsid w:val="00023B75"/>
    <w:rsid w:val="00023BB0"/>
    <w:rsid w:val="00023C29"/>
    <w:rsid w:val="00023CE0"/>
    <w:rsid w:val="00023D9B"/>
    <w:rsid w:val="00023E59"/>
    <w:rsid w:val="000240FD"/>
    <w:rsid w:val="0002414C"/>
    <w:rsid w:val="000242B5"/>
    <w:rsid w:val="00024336"/>
    <w:rsid w:val="000243C1"/>
    <w:rsid w:val="00024472"/>
    <w:rsid w:val="000244F6"/>
    <w:rsid w:val="0002451C"/>
    <w:rsid w:val="000245BB"/>
    <w:rsid w:val="00024683"/>
    <w:rsid w:val="00024794"/>
    <w:rsid w:val="000248C9"/>
    <w:rsid w:val="0002496A"/>
    <w:rsid w:val="00024974"/>
    <w:rsid w:val="000249B3"/>
    <w:rsid w:val="00024A85"/>
    <w:rsid w:val="00024B7F"/>
    <w:rsid w:val="00024BAB"/>
    <w:rsid w:val="00024C00"/>
    <w:rsid w:val="00024D64"/>
    <w:rsid w:val="00024D7C"/>
    <w:rsid w:val="00024E37"/>
    <w:rsid w:val="00024E6E"/>
    <w:rsid w:val="0002506A"/>
    <w:rsid w:val="00025227"/>
    <w:rsid w:val="00025336"/>
    <w:rsid w:val="0002557F"/>
    <w:rsid w:val="000255A1"/>
    <w:rsid w:val="00025789"/>
    <w:rsid w:val="000258DD"/>
    <w:rsid w:val="000258E4"/>
    <w:rsid w:val="0002591B"/>
    <w:rsid w:val="000259DF"/>
    <w:rsid w:val="00025C9A"/>
    <w:rsid w:val="00025CE3"/>
    <w:rsid w:val="00025D06"/>
    <w:rsid w:val="00025E4F"/>
    <w:rsid w:val="00026002"/>
    <w:rsid w:val="00026068"/>
    <w:rsid w:val="000261A3"/>
    <w:rsid w:val="000262ED"/>
    <w:rsid w:val="00026300"/>
    <w:rsid w:val="000263C6"/>
    <w:rsid w:val="000264A3"/>
    <w:rsid w:val="000264AB"/>
    <w:rsid w:val="000265E5"/>
    <w:rsid w:val="000266AE"/>
    <w:rsid w:val="0002675C"/>
    <w:rsid w:val="00026796"/>
    <w:rsid w:val="000267EB"/>
    <w:rsid w:val="000268EA"/>
    <w:rsid w:val="000268F3"/>
    <w:rsid w:val="00026905"/>
    <w:rsid w:val="00026935"/>
    <w:rsid w:val="00026977"/>
    <w:rsid w:val="000269D3"/>
    <w:rsid w:val="00026A87"/>
    <w:rsid w:val="00026AD0"/>
    <w:rsid w:val="00026B7D"/>
    <w:rsid w:val="00026C64"/>
    <w:rsid w:val="00026D0E"/>
    <w:rsid w:val="00026E24"/>
    <w:rsid w:val="00026EF9"/>
    <w:rsid w:val="00026F13"/>
    <w:rsid w:val="00026FED"/>
    <w:rsid w:val="00027247"/>
    <w:rsid w:val="00027333"/>
    <w:rsid w:val="00027361"/>
    <w:rsid w:val="000273DF"/>
    <w:rsid w:val="000276E7"/>
    <w:rsid w:val="000278D3"/>
    <w:rsid w:val="00027BAC"/>
    <w:rsid w:val="00027D56"/>
    <w:rsid w:val="00027EDE"/>
    <w:rsid w:val="00027F16"/>
    <w:rsid w:val="0003007C"/>
    <w:rsid w:val="000300D5"/>
    <w:rsid w:val="000300FE"/>
    <w:rsid w:val="00030215"/>
    <w:rsid w:val="0003033C"/>
    <w:rsid w:val="000304D7"/>
    <w:rsid w:val="00030536"/>
    <w:rsid w:val="0003053F"/>
    <w:rsid w:val="00030619"/>
    <w:rsid w:val="00030692"/>
    <w:rsid w:val="00030716"/>
    <w:rsid w:val="00030730"/>
    <w:rsid w:val="00030744"/>
    <w:rsid w:val="000307B3"/>
    <w:rsid w:val="000307C6"/>
    <w:rsid w:val="000308EA"/>
    <w:rsid w:val="000309B2"/>
    <w:rsid w:val="00030A5C"/>
    <w:rsid w:val="00030E14"/>
    <w:rsid w:val="00030E50"/>
    <w:rsid w:val="00030F74"/>
    <w:rsid w:val="00030F82"/>
    <w:rsid w:val="00030F85"/>
    <w:rsid w:val="000310DC"/>
    <w:rsid w:val="000312B4"/>
    <w:rsid w:val="000312B7"/>
    <w:rsid w:val="0003134F"/>
    <w:rsid w:val="0003139A"/>
    <w:rsid w:val="0003143B"/>
    <w:rsid w:val="00031640"/>
    <w:rsid w:val="000317B2"/>
    <w:rsid w:val="00031808"/>
    <w:rsid w:val="0003186A"/>
    <w:rsid w:val="00031A93"/>
    <w:rsid w:val="00031AE3"/>
    <w:rsid w:val="00031BC7"/>
    <w:rsid w:val="00031C75"/>
    <w:rsid w:val="00031C81"/>
    <w:rsid w:val="00031D42"/>
    <w:rsid w:val="00031D58"/>
    <w:rsid w:val="00031D6F"/>
    <w:rsid w:val="00031DE7"/>
    <w:rsid w:val="00031E63"/>
    <w:rsid w:val="00031EA4"/>
    <w:rsid w:val="00031ED7"/>
    <w:rsid w:val="00031EDD"/>
    <w:rsid w:val="00032063"/>
    <w:rsid w:val="000321DC"/>
    <w:rsid w:val="0003234A"/>
    <w:rsid w:val="000323C1"/>
    <w:rsid w:val="000324B1"/>
    <w:rsid w:val="000325EF"/>
    <w:rsid w:val="00032686"/>
    <w:rsid w:val="0003294B"/>
    <w:rsid w:val="0003298D"/>
    <w:rsid w:val="000329B8"/>
    <w:rsid w:val="000329D2"/>
    <w:rsid w:val="000329E9"/>
    <w:rsid w:val="00032A0C"/>
    <w:rsid w:val="00032AB4"/>
    <w:rsid w:val="00032AF0"/>
    <w:rsid w:val="00032C57"/>
    <w:rsid w:val="00032CC5"/>
    <w:rsid w:val="00032F26"/>
    <w:rsid w:val="00032F8C"/>
    <w:rsid w:val="00033048"/>
    <w:rsid w:val="00033112"/>
    <w:rsid w:val="00033200"/>
    <w:rsid w:val="0003367F"/>
    <w:rsid w:val="00033832"/>
    <w:rsid w:val="00033AFC"/>
    <w:rsid w:val="00033B86"/>
    <w:rsid w:val="00033CA9"/>
    <w:rsid w:val="00033CE8"/>
    <w:rsid w:val="000342D7"/>
    <w:rsid w:val="000343D7"/>
    <w:rsid w:val="000344C3"/>
    <w:rsid w:val="0003452C"/>
    <w:rsid w:val="0003460E"/>
    <w:rsid w:val="00034882"/>
    <w:rsid w:val="000349B7"/>
    <w:rsid w:val="000349ED"/>
    <w:rsid w:val="00034A76"/>
    <w:rsid w:val="00034BC1"/>
    <w:rsid w:val="00034F9C"/>
    <w:rsid w:val="0003504F"/>
    <w:rsid w:val="0003505E"/>
    <w:rsid w:val="00035261"/>
    <w:rsid w:val="000352CE"/>
    <w:rsid w:val="000352CF"/>
    <w:rsid w:val="00035407"/>
    <w:rsid w:val="0003540B"/>
    <w:rsid w:val="0003543D"/>
    <w:rsid w:val="00035574"/>
    <w:rsid w:val="000356EA"/>
    <w:rsid w:val="0003570F"/>
    <w:rsid w:val="0003578B"/>
    <w:rsid w:val="0003579F"/>
    <w:rsid w:val="00035963"/>
    <w:rsid w:val="000359EA"/>
    <w:rsid w:val="00035A4E"/>
    <w:rsid w:val="00035ADD"/>
    <w:rsid w:val="00035B75"/>
    <w:rsid w:val="00035BD1"/>
    <w:rsid w:val="00035C22"/>
    <w:rsid w:val="00035DA6"/>
    <w:rsid w:val="00035E08"/>
    <w:rsid w:val="0003614F"/>
    <w:rsid w:val="00036199"/>
    <w:rsid w:val="0003623F"/>
    <w:rsid w:val="000365A2"/>
    <w:rsid w:val="0003681D"/>
    <w:rsid w:val="0003698E"/>
    <w:rsid w:val="000369EC"/>
    <w:rsid w:val="00036AC7"/>
    <w:rsid w:val="00036BC5"/>
    <w:rsid w:val="00036C45"/>
    <w:rsid w:val="00036C59"/>
    <w:rsid w:val="00036C9C"/>
    <w:rsid w:val="00036CEC"/>
    <w:rsid w:val="00036E00"/>
    <w:rsid w:val="00036FA7"/>
    <w:rsid w:val="00037002"/>
    <w:rsid w:val="0003703C"/>
    <w:rsid w:val="000370AF"/>
    <w:rsid w:val="000370B4"/>
    <w:rsid w:val="00037110"/>
    <w:rsid w:val="00037159"/>
    <w:rsid w:val="0003723F"/>
    <w:rsid w:val="000375E7"/>
    <w:rsid w:val="00037633"/>
    <w:rsid w:val="000377E3"/>
    <w:rsid w:val="00037928"/>
    <w:rsid w:val="00037975"/>
    <w:rsid w:val="00037A21"/>
    <w:rsid w:val="00037B5C"/>
    <w:rsid w:val="00037C2D"/>
    <w:rsid w:val="00037E45"/>
    <w:rsid w:val="00037E9A"/>
    <w:rsid w:val="00037EBB"/>
    <w:rsid w:val="00040254"/>
    <w:rsid w:val="000402B6"/>
    <w:rsid w:val="000402E3"/>
    <w:rsid w:val="00040450"/>
    <w:rsid w:val="000404BD"/>
    <w:rsid w:val="000404D5"/>
    <w:rsid w:val="000404F2"/>
    <w:rsid w:val="00040A3D"/>
    <w:rsid w:val="00040A96"/>
    <w:rsid w:val="00040AAD"/>
    <w:rsid w:val="00040BB1"/>
    <w:rsid w:val="00040C15"/>
    <w:rsid w:val="00040CEF"/>
    <w:rsid w:val="00040EAC"/>
    <w:rsid w:val="00040ED9"/>
    <w:rsid w:val="00040FB1"/>
    <w:rsid w:val="00040FCF"/>
    <w:rsid w:val="00041139"/>
    <w:rsid w:val="00041217"/>
    <w:rsid w:val="000413B8"/>
    <w:rsid w:val="00041487"/>
    <w:rsid w:val="000416DE"/>
    <w:rsid w:val="000417A7"/>
    <w:rsid w:val="000417DF"/>
    <w:rsid w:val="0004182E"/>
    <w:rsid w:val="000418C8"/>
    <w:rsid w:val="0004198A"/>
    <w:rsid w:val="0004198E"/>
    <w:rsid w:val="00041A46"/>
    <w:rsid w:val="00041B47"/>
    <w:rsid w:val="00041BAF"/>
    <w:rsid w:val="00041BDB"/>
    <w:rsid w:val="00041C5A"/>
    <w:rsid w:val="00041C85"/>
    <w:rsid w:val="00041D52"/>
    <w:rsid w:val="00041EC3"/>
    <w:rsid w:val="00041FE3"/>
    <w:rsid w:val="00042037"/>
    <w:rsid w:val="00042096"/>
    <w:rsid w:val="00042259"/>
    <w:rsid w:val="000423D8"/>
    <w:rsid w:val="0004246A"/>
    <w:rsid w:val="0004264B"/>
    <w:rsid w:val="0004285B"/>
    <w:rsid w:val="0004289D"/>
    <w:rsid w:val="00042925"/>
    <w:rsid w:val="00042A11"/>
    <w:rsid w:val="00042BB0"/>
    <w:rsid w:val="00042BFC"/>
    <w:rsid w:val="00042D26"/>
    <w:rsid w:val="00042DBF"/>
    <w:rsid w:val="00042DCC"/>
    <w:rsid w:val="00042FA4"/>
    <w:rsid w:val="0004302D"/>
    <w:rsid w:val="000430CF"/>
    <w:rsid w:val="000431E0"/>
    <w:rsid w:val="00043321"/>
    <w:rsid w:val="00043407"/>
    <w:rsid w:val="000434DE"/>
    <w:rsid w:val="0004359A"/>
    <w:rsid w:val="00043620"/>
    <w:rsid w:val="000436A3"/>
    <w:rsid w:val="00043703"/>
    <w:rsid w:val="0004371B"/>
    <w:rsid w:val="000439D0"/>
    <w:rsid w:val="000439D8"/>
    <w:rsid w:val="000439DB"/>
    <w:rsid w:val="00043B0D"/>
    <w:rsid w:val="00043BA2"/>
    <w:rsid w:val="00043BF3"/>
    <w:rsid w:val="00043D55"/>
    <w:rsid w:val="00043D79"/>
    <w:rsid w:val="00043E80"/>
    <w:rsid w:val="00043F2D"/>
    <w:rsid w:val="000441A3"/>
    <w:rsid w:val="00044225"/>
    <w:rsid w:val="00044576"/>
    <w:rsid w:val="000445DB"/>
    <w:rsid w:val="000446B5"/>
    <w:rsid w:val="00044711"/>
    <w:rsid w:val="000447AC"/>
    <w:rsid w:val="00044872"/>
    <w:rsid w:val="0004494B"/>
    <w:rsid w:val="00044A34"/>
    <w:rsid w:val="00044AE0"/>
    <w:rsid w:val="00044BA2"/>
    <w:rsid w:val="00044C80"/>
    <w:rsid w:val="00044DBF"/>
    <w:rsid w:val="00044E0F"/>
    <w:rsid w:val="00044E5E"/>
    <w:rsid w:val="00044F4F"/>
    <w:rsid w:val="00044FC4"/>
    <w:rsid w:val="00045129"/>
    <w:rsid w:val="00045138"/>
    <w:rsid w:val="000451E5"/>
    <w:rsid w:val="00045270"/>
    <w:rsid w:val="000452D6"/>
    <w:rsid w:val="00045373"/>
    <w:rsid w:val="000453F6"/>
    <w:rsid w:val="000454CF"/>
    <w:rsid w:val="000455CC"/>
    <w:rsid w:val="000456F5"/>
    <w:rsid w:val="00045740"/>
    <w:rsid w:val="000457F9"/>
    <w:rsid w:val="000457FF"/>
    <w:rsid w:val="00045821"/>
    <w:rsid w:val="000458F9"/>
    <w:rsid w:val="0004595A"/>
    <w:rsid w:val="00045A54"/>
    <w:rsid w:val="00045A6C"/>
    <w:rsid w:val="00045C7E"/>
    <w:rsid w:val="00045D21"/>
    <w:rsid w:val="00045F48"/>
    <w:rsid w:val="0004608F"/>
    <w:rsid w:val="000464FE"/>
    <w:rsid w:val="00046569"/>
    <w:rsid w:val="00046653"/>
    <w:rsid w:val="000468DF"/>
    <w:rsid w:val="000469F5"/>
    <w:rsid w:val="00046A26"/>
    <w:rsid w:val="00046AB2"/>
    <w:rsid w:val="00046AB4"/>
    <w:rsid w:val="00046B5E"/>
    <w:rsid w:val="00046CD6"/>
    <w:rsid w:val="00046CE4"/>
    <w:rsid w:val="00046DA8"/>
    <w:rsid w:val="00046DD4"/>
    <w:rsid w:val="00046E48"/>
    <w:rsid w:val="00046E63"/>
    <w:rsid w:val="00046E6F"/>
    <w:rsid w:val="00046E86"/>
    <w:rsid w:val="00046EE7"/>
    <w:rsid w:val="00046F38"/>
    <w:rsid w:val="00046F8A"/>
    <w:rsid w:val="00046F9A"/>
    <w:rsid w:val="00047033"/>
    <w:rsid w:val="0004709B"/>
    <w:rsid w:val="000472F3"/>
    <w:rsid w:val="00047383"/>
    <w:rsid w:val="000473BD"/>
    <w:rsid w:val="00047449"/>
    <w:rsid w:val="0004769C"/>
    <w:rsid w:val="000477BB"/>
    <w:rsid w:val="00047960"/>
    <w:rsid w:val="00047A35"/>
    <w:rsid w:val="00047A40"/>
    <w:rsid w:val="00047A46"/>
    <w:rsid w:val="00047A82"/>
    <w:rsid w:val="00047B11"/>
    <w:rsid w:val="00047B6E"/>
    <w:rsid w:val="00047BB8"/>
    <w:rsid w:val="00047BCB"/>
    <w:rsid w:val="00047C03"/>
    <w:rsid w:val="00047C90"/>
    <w:rsid w:val="00047CB1"/>
    <w:rsid w:val="00047DE6"/>
    <w:rsid w:val="00047E32"/>
    <w:rsid w:val="00047EA9"/>
    <w:rsid w:val="00047FC0"/>
    <w:rsid w:val="00050056"/>
    <w:rsid w:val="0005006F"/>
    <w:rsid w:val="00050123"/>
    <w:rsid w:val="000501A4"/>
    <w:rsid w:val="000501D0"/>
    <w:rsid w:val="0005021B"/>
    <w:rsid w:val="0005028B"/>
    <w:rsid w:val="000502CC"/>
    <w:rsid w:val="00050335"/>
    <w:rsid w:val="000503A9"/>
    <w:rsid w:val="00050489"/>
    <w:rsid w:val="000504D0"/>
    <w:rsid w:val="0005055B"/>
    <w:rsid w:val="000505E0"/>
    <w:rsid w:val="000509A6"/>
    <w:rsid w:val="00050A47"/>
    <w:rsid w:val="00050C39"/>
    <w:rsid w:val="00050CE3"/>
    <w:rsid w:val="00050D4C"/>
    <w:rsid w:val="00050DD3"/>
    <w:rsid w:val="00050F7F"/>
    <w:rsid w:val="000510EE"/>
    <w:rsid w:val="00051127"/>
    <w:rsid w:val="00051135"/>
    <w:rsid w:val="00051273"/>
    <w:rsid w:val="0005132A"/>
    <w:rsid w:val="0005134D"/>
    <w:rsid w:val="00051591"/>
    <w:rsid w:val="000515F7"/>
    <w:rsid w:val="000518F5"/>
    <w:rsid w:val="00051938"/>
    <w:rsid w:val="0005193E"/>
    <w:rsid w:val="00051AB3"/>
    <w:rsid w:val="00051B10"/>
    <w:rsid w:val="00051BFF"/>
    <w:rsid w:val="00051D61"/>
    <w:rsid w:val="00051ED7"/>
    <w:rsid w:val="0005201C"/>
    <w:rsid w:val="000520A0"/>
    <w:rsid w:val="0005214D"/>
    <w:rsid w:val="00052329"/>
    <w:rsid w:val="0005241E"/>
    <w:rsid w:val="00052459"/>
    <w:rsid w:val="000524BA"/>
    <w:rsid w:val="000525B8"/>
    <w:rsid w:val="000525FD"/>
    <w:rsid w:val="00052621"/>
    <w:rsid w:val="00052707"/>
    <w:rsid w:val="0005289E"/>
    <w:rsid w:val="0005291A"/>
    <w:rsid w:val="00052925"/>
    <w:rsid w:val="00052A7B"/>
    <w:rsid w:val="00052AE3"/>
    <w:rsid w:val="00052C77"/>
    <w:rsid w:val="00052CA7"/>
    <w:rsid w:val="00052CD1"/>
    <w:rsid w:val="00052F39"/>
    <w:rsid w:val="0005309A"/>
    <w:rsid w:val="000530F0"/>
    <w:rsid w:val="000531A8"/>
    <w:rsid w:val="000531F5"/>
    <w:rsid w:val="000532B4"/>
    <w:rsid w:val="000532C1"/>
    <w:rsid w:val="00053304"/>
    <w:rsid w:val="00053315"/>
    <w:rsid w:val="00053742"/>
    <w:rsid w:val="000537A9"/>
    <w:rsid w:val="00053849"/>
    <w:rsid w:val="00053871"/>
    <w:rsid w:val="00053A47"/>
    <w:rsid w:val="00053ACC"/>
    <w:rsid w:val="00053AD4"/>
    <w:rsid w:val="00053B14"/>
    <w:rsid w:val="00053CF3"/>
    <w:rsid w:val="00053D6A"/>
    <w:rsid w:val="00053E05"/>
    <w:rsid w:val="00053F15"/>
    <w:rsid w:val="00053F6B"/>
    <w:rsid w:val="00053FA5"/>
    <w:rsid w:val="000543B1"/>
    <w:rsid w:val="000544D8"/>
    <w:rsid w:val="000544F8"/>
    <w:rsid w:val="0005456E"/>
    <w:rsid w:val="00054649"/>
    <w:rsid w:val="00054694"/>
    <w:rsid w:val="000547BE"/>
    <w:rsid w:val="00054ACE"/>
    <w:rsid w:val="00054AE4"/>
    <w:rsid w:val="00054B6B"/>
    <w:rsid w:val="00054DAB"/>
    <w:rsid w:val="00054DAC"/>
    <w:rsid w:val="00054EC9"/>
    <w:rsid w:val="0005504C"/>
    <w:rsid w:val="000550BE"/>
    <w:rsid w:val="00055199"/>
    <w:rsid w:val="0005558A"/>
    <w:rsid w:val="000557D7"/>
    <w:rsid w:val="000557FB"/>
    <w:rsid w:val="00055873"/>
    <w:rsid w:val="00055A62"/>
    <w:rsid w:val="00055B8E"/>
    <w:rsid w:val="00055C05"/>
    <w:rsid w:val="00055C1F"/>
    <w:rsid w:val="00055C33"/>
    <w:rsid w:val="00055C4A"/>
    <w:rsid w:val="00055D03"/>
    <w:rsid w:val="00055DA6"/>
    <w:rsid w:val="00055ECC"/>
    <w:rsid w:val="00055F19"/>
    <w:rsid w:val="00055FF3"/>
    <w:rsid w:val="0005602E"/>
    <w:rsid w:val="00056041"/>
    <w:rsid w:val="00056057"/>
    <w:rsid w:val="00056259"/>
    <w:rsid w:val="000563E7"/>
    <w:rsid w:val="00056560"/>
    <w:rsid w:val="0005665C"/>
    <w:rsid w:val="00056671"/>
    <w:rsid w:val="00056673"/>
    <w:rsid w:val="00056874"/>
    <w:rsid w:val="00056A6A"/>
    <w:rsid w:val="00056BD3"/>
    <w:rsid w:val="00056BF3"/>
    <w:rsid w:val="00056BFD"/>
    <w:rsid w:val="00056C74"/>
    <w:rsid w:val="00056DAF"/>
    <w:rsid w:val="00056E6C"/>
    <w:rsid w:val="00056E8C"/>
    <w:rsid w:val="00056F41"/>
    <w:rsid w:val="0005709B"/>
    <w:rsid w:val="0005715F"/>
    <w:rsid w:val="000572A7"/>
    <w:rsid w:val="000572F2"/>
    <w:rsid w:val="00057353"/>
    <w:rsid w:val="00057388"/>
    <w:rsid w:val="000573F6"/>
    <w:rsid w:val="00057452"/>
    <w:rsid w:val="000578BD"/>
    <w:rsid w:val="00057A16"/>
    <w:rsid w:val="00057BEC"/>
    <w:rsid w:val="00057C16"/>
    <w:rsid w:val="00057C6E"/>
    <w:rsid w:val="00057CFC"/>
    <w:rsid w:val="00057DCA"/>
    <w:rsid w:val="00057DF9"/>
    <w:rsid w:val="00057E86"/>
    <w:rsid w:val="00057F68"/>
    <w:rsid w:val="00057F6C"/>
    <w:rsid w:val="000602B9"/>
    <w:rsid w:val="000602E9"/>
    <w:rsid w:val="000602F9"/>
    <w:rsid w:val="0006031E"/>
    <w:rsid w:val="0006046C"/>
    <w:rsid w:val="00060572"/>
    <w:rsid w:val="00060586"/>
    <w:rsid w:val="0006058B"/>
    <w:rsid w:val="0006090A"/>
    <w:rsid w:val="00060AD6"/>
    <w:rsid w:val="00060B37"/>
    <w:rsid w:val="00060B9E"/>
    <w:rsid w:val="00060BB4"/>
    <w:rsid w:val="00060D3C"/>
    <w:rsid w:val="00060D88"/>
    <w:rsid w:val="00060F2D"/>
    <w:rsid w:val="00060FDB"/>
    <w:rsid w:val="00061116"/>
    <w:rsid w:val="00061139"/>
    <w:rsid w:val="0006129E"/>
    <w:rsid w:val="000612C5"/>
    <w:rsid w:val="00061359"/>
    <w:rsid w:val="0006139A"/>
    <w:rsid w:val="000613C1"/>
    <w:rsid w:val="0006141D"/>
    <w:rsid w:val="000616E1"/>
    <w:rsid w:val="000617E2"/>
    <w:rsid w:val="00061814"/>
    <w:rsid w:val="0006185A"/>
    <w:rsid w:val="00061A20"/>
    <w:rsid w:val="00061A59"/>
    <w:rsid w:val="00061B37"/>
    <w:rsid w:val="00061B4D"/>
    <w:rsid w:val="00061B6A"/>
    <w:rsid w:val="00061BDC"/>
    <w:rsid w:val="00061BFD"/>
    <w:rsid w:val="00061D2A"/>
    <w:rsid w:val="00061D31"/>
    <w:rsid w:val="00061D42"/>
    <w:rsid w:val="00061D85"/>
    <w:rsid w:val="00061DC4"/>
    <w:rsid w:val="00061F1E"/>
    <w:rsid w:val="000620AE"/>
    <w:rsid w:val="000620C6"/>
    <w:rsid w:val="000620EF"/>
    <w:rsid w:val="000621A9"/>
    <w:rsid w:val="000621BB"/>
    <w:rsid w:val="0006221A"/>
    <w:rsid w:val="00062341"/>
    <w:rsid w:val="0006246B"/>
    <w:rsid w:val="0006247F"/>
    <w:rsid w:val="000624BA"/>
    <w:rsid w:val="00062556"/>
    <w:rsid w:val="000625E0"/>
    <w:rsid w:val="0006263A"/>
    <w:rsid w:val="00062685"/>
    <w:rsid w:val="000628C7"/>
    <w:rsid w:val="0006294F"/>
    <w:rsid w:val="00062AC7"/>
    <w:rsid w:val="00062B12"/>
    <w:rsid w:val="00062D9A"/>
    <w:rsid w:val="0006300F"/>
    <w:rsid w:val="000631CE"/>
    <w:rsid w:val="000631DE"/>
    <w:rsid w:val="000632F7"/>
    <w:rsid w:val="00063485"/>
    <w:rsid w:val="000634A9"/>
    <w:rsid w:val="000634FE"/>
    <w:rsid w:val="00063837"/>
    <w:rsid w:val="0006388F"/>
    <w:rsid w:val="000639E0"/>
    <w:rsid w:val="00063C68"/>
    <w:rsid w:val="00063D8A"/>
    <w:rsid w:val="00063F3A"/>
    <w:rsid w:val="00063F57"/>
    <w:rsid w:val="00063FC6"/>
    <w:rsid w:val="00064119"/>
    <w:rsid w:val="00064148"/>
    <w:rsid w:val="0006447E"/>
    <w:rsid w:val="000644E4"/>
    <w:rsid w:val="000644EE"/>
    <w:rsid w:val="00064547"/>
    <w:rsid w:val="00064603"/>
    <w:rsid w:val="000646F6"/>
    <w:rsid w:val="000647A7"/>
    <w:rsid w:val="0006480B"/>
    <w:rsid w:val="0006496F"/>
    <w:rsid w:val="00064A2B"/>
    <w:rsid w:val="00064A5B"/>
    <w:rsid w:val="00064AD8"/>
    <w:rsid w:val="00064B46"/>
    <w:rsid w:val="00064B84"/>
    <w:rsid w:val="00064C34"/>
    <w:rsid w:val="00064F4B"/>
    <w:rsid w:val="00064FF1"/>
    <w:rsid w:val="00065016"/>
    <w:rsid w:val="00065031"/>
    <w:rsid w:val="000650C1"/>
    <w:rsid w:val="000651CE"/>
    <w:rsid w:val="0006549C"/>
    <w:rsid w:val="0006550F"/>
    <w:rsid w:val="000656F5"/>
    <w:rsid w:val="0006571D"/>
    <w:rsid w:val="00065842"/>
    <w:rsid w:val="000659DD"/>
    <w:rsid w:val="00065A0F"/>
    <w:rsid w:val="00065ADC"/>
    <w:rsid w:val="00065B57"/>
    <w:rsid w:val="00065BB9"/>
    <w:rsid w:val="00065C58"/>
    <w:rsid w:val="00065C9D"/>
    <w:rsid w:val="00065D64"/>
    <w:rsid w:val="00066045"/>
    <w:rsid w:val="00066173"/>
    <w:rsid w:val="00066411"/>
    <w:rsid w:val="000665CE"/>
    <w:rsid w:val="0006664F"/>
    <w:rsid w:val="000667D1"/>
    <w:rsid w:val="00066A7C"/>
    <w:rsid w:val="00066A94"/>
    <w:rsid w:val="00066C74"/>
    <w:rsid w:val="00066D60"/>
    <w:rsid w:val="00066E68"/>
    <w:rsid w:val="00066F7F"/>
    <w:rsid w:val="0006703F"/>
    <w:rsid w:val="00067087"/>
    <w:rsid w:val="0006709B"/>
    <w:rsid w:val="00067359"/>
    <w:rsid w:val="0006739D"/>
    <w:rsid w:val="00067463"/>
    <w:rsid w:val="000675F1"/>
    <w:rsid w:val="0006766E"/>
    <w:rsid w:val="0006777C"/>
    <w:rsid w:val="0006782C"/>
    <w:rsid w:val="00067857"/>
    <w:rsid w:val="000679BC"/>
    <w:rsid w:val="000679FD"/>
    <w:rsid w:val="00067A46"/>
    <w:rsid w:val="00067DA2"/>
    <w:rsid w:val="00067DA6"/>
    <w:rsid w:val="00067FE2"/>
    <w:rsid w:val="000700AB"/>
    <w:rsid w:val="000700C0"/>
    <w:rsid w:val="00070192"/>
    <w:rsid w:val="00070356"/>
    <w:rsid w:val="00070392"/>
    <w:rsid w:val="00070519"/>
    <w:rsid w:val="00070539"/>
    <w:rsid w:val="00070631"/>
    <w:rsid w:val="00070647"/>
    <w:rsid w:val="000706D0"/>
    <w:rsid w:val="000706E1"/>
    <w:rsid w:val="0007078A"/>
    <w:rsid w:val="00070913"/>
    <w:rsid w:val="000709AB"/>
    <w:rsid w:val="00070D94"/>
    <w:rsid w:val="00070DFD"/>
    <w:rsid w:val="0007118F"/>
    <w:rsid w:val="000711C1"/>
    <w:rsid w:val="00071260"/>
    <w:rsid w:val="000713A9"/>
    <w:rsid w:val="00071430"/>
    <w:rsid w:val="000714AA"/>
    <w:rsid w:val="0007162A"/>
    <w:rsid w:val="0007163B"/>
    <w:rsid w:val="000716FB"/>
    <w:rsid w:val="00071740"/>
    <w:rsid w:val="0007177B"/>
    <w:rsid w:val="00071873"/>
    <w:rsid w:val="000718BE"/>
    <w:rsid w:val="000719E7"/>
    <w:rsid w:val="00071AB9"/>
    <w:rsid w:val="00071EE1"/>
    <w:rsid w:val="00071F4D"/>
    <w:rsid w:val="00071FD0"/>
    <w:rsid w:val="00072088"/>
    <w:rsid w:val="000721EC"/>
    <w:rsid w:val="00072440"/>
    <w:rsid w:val="000725FD"/>
    <w:rsid w:val="00072638"/>
    <w:rsid w:val="000727CD"/>
    <w:rsid w:val="000729E3"/>
    <w:rsid w:val="00072C3A"/>
    <w:rsid w:val="00072CB5"/>
    <w:rsid w:val="00072D33"/>
    <w:rsid w:val="00072E75"/>
    <w:rsid w:val="00072E94"/>
    <w:rsid w:val="00072EFA"/>
    <w:rsid w:val="00072FF7"/>
    <w:rsid w:val="00073099"/>
    <w:rsid w:val="0007325B"/>
    <w:rsid w:val="0007337F"/>
    <w:rsid w:val="0007339A"/>
    <w:rsid w:val="000733AA"/>
    <w:rsid w:val="000734FF"/>
    <w:rsid w:val="000735BD"/>
    <w:rsid w:val="0007362E"/>
    <w:rsid w:val="0007368E"/>
    <w:rsid w:val="000736C7"/>
    <w:rsid w:val="00073785"/>
    <w:rsid w:val="00073974"/>
    <w:rsid w:val="00073B97"/>
    <w:rsid w:val="00073D7B"/>
    <w:rsid w:val="00073D87"/>
    <w:rsid w:val="00073DE2"/>
    <w:rsid w:val="00073E1A"/>
    <w:rsid w:val="00073E73"/>
    <w:rsid w:val="00073EDE"/>
    <w:rsid w:val="00073EE4"/>
    <w:rsid w:val="00073F5C"/>
    <w:rsid w:val="000741B3"/>
    <w:rsid w:val="000742A9"/>
    <w:rsid w:val="00074375"/>
    <w:rsid w:val="000743A0"/>
    <w:rsid w:val="000743BA"/>
    <w:rsid w:val="000745A3"/>
    <w:rsid w:val="000747FD"/>
    <w:rsid w:val="0007480F"/>
    <w:rsid w:val="000748D8"/>
    <w:rsid w:val="00074A45"/>
    <w:rsid w:val="00074A9E"/>
    <w:rsid w:val="00074BF5"/>
    <w:rsid w:val="00074CFB"/>
    <w:rsid w:val="00074ED6"/>
    <w:rsid w:val="00074FDC"/>
    <w:rsid w:val="00075091"/>
    <w:rsid w:val="000750E4"/>
    <w:rsid w:val="000752CD"/>
    <w:rsid w:val="00075381"/>
    <w:rsid w:val="00075402"/>
    <w:rsid w:val="0007553E"/>
    <w:rsid w:val="000755AF"/>
    <w:rsid w:val="00075680"/>
    <w:rsid w:val="00075713"/>
    <w:rsid w:val="000757B9"/>
    <w:rsid w:val="00075931"/>
    <w:rsid w:val="00075976"/>
    <w:rsid w:val="00075999"/>
    <w:rsid w:val="00075A47"/>
    <w:rsid w:val="00075AB6"/>
    <w:rsid w:val="00075B29"/>
    <w:rsid w:val="00075D34"/>
    <w:rsid w:val="00075D40"/>
    <w:rsid w:val="00075DAB"/>
    <w:rsid w:val="00075E59"/>
    <w:rsid w:val="00075F9A"/>
    <w:rsid w:val="00075FC2"/>
    <w:rsid w:val="000761D5"/>
    <w:rsid w:val="00076364"/>
    <w:rsid w:val="00076385"/>
    <w:rsid w:val="00076408"/>
    <w:rsid w:val="000764EE"/>
    <w:rsid w:val="0007661E"/>
    <w:rsid w:val="00076629"/>
    <w:rsid w:val="000766BC"/>
    <w:rsid w:val="0007673B"/>
    <w:rsid w:val="0007674E"/>
    <w:rsid w:val="000767F1"/>
    <w:rsid w:val="00076815"/>
    <w:rsid w:val="00076880"/>
    <w:rsid w:val="0007688B"/>
    <w:rsid w:val="000768A2"/>
    <w:rsid w:val="00076929"/>
    <w:rsid w:val="00076A6C"/>
    <w:rsid w:val="00076A8A"/>
    <w:rsid w:val="00076A90"/>
    <w:rsid w:val="00076B98"/>
    <w:rsid w:val="00076C83"/>
    <w:rsid w:val="00076D3D"/>
    <w:rsid w:val="00076E06"/>
    <w:rsid w:val="00076EEF"/>
    <w:rsid w:val="00076F39"/>
    <w:rsid w:val="00076F7F"/>
    <w:rsid w:val="00076F93"/>
    <w:rsid w:val="00076FD1"/>
    <w:rsid w:val="00077070"/>
    <w:rsid w:val="00077073"/>
    <w:rsid w:val="0007722D"/>
    <w:rsid w:val="000772D7"/>
    <w:rsid w:val="000772F1"/>
    <w:rsid w:val="00077344"/>
    <w:rsid w:val="000774E0"/>
    <w:rsid w:val="00077786"/>
    <w:rsid w:val="000778CA"/>
    <w:rsid w:val="0007794C"/>
    <w:rsid w:val="0007796F"/>
    <w:rsid w:val="00077999"/>
    <w:rsid w:val="00077A30"/>
    <w:rsid w:val="00077A9A"/>
    <w:rsid w:val="00077B8B"/>
    <w:rsid w:val="00077BBF"/>
    <w:rsid w:val="00077D3D"/>
    <w:rsid w:val="00077ECC"/>
    <w:rsid w:val="00080174"/>
    <w:rsid w:val="0008022A"/>
    <w:rsid w:val="00080412"/>
    <w:rsid w:val="00080418"/>
    <w:rsid w:val="00080542"/>
    <w:rsid w:val="000805B2"/>
    <w:rsid w:val="000805FD"/>
    <w:rsid w:val="00080677"/>
    <w:rsid w:val="00080696"/>
    <w:rsid w:val="000808A3"/>
    <w:rsid w:val="00080D74"/>
    <w:rsid w:val="00080DC8"/>
    <w:rsid w:val="0008112E"/>
    <w:rsid w:val="0008119B"/>
    <w:rsid w:val="000811AE"/>
    <w:rsid w:val="00081383"/>
    <w:rsid w:val="0008140D"/>
    <w:rsid w:val="00081437"/>
    <w:rsid w:val="00081688"/>
    <w:rsid w:val="00081714"/>
    <w:rsid w:val="00081B61"/>
    <w:rsid w:val="00081C78"/>
    <w:rsid w:val="00081E39"/>
    <w:rsid w:val="00081F42"/>
    <w:rsid w:val="0008201A"/>
    <w:rsid w:val="000820A2"/>
    <w:rsid w:val="000820E5"/>
    <w:rsid w:val="00082143"/>
    <w:rsid w:val="00082198"/>
    <w:rsid w:val="0008237B"/>
    <w:rsid w:val="0008239E"/>
    <w:rsid w:val="000823F6"/>
    <w:rsid w:val="000826FF"/>
    <w:rsid w:val="00082768"/>
    <w:rsid w:val="0008283C"/>
    <w:rsid w:val="00082898"/>
    <w:rsid w:val="000828A6"/>
    <w:rsid w:val="0008298C"/>
    <w:rsid w:val="000829EE"/>
    <w:rsid w:val="00082A49"/>
    <w:rsid w:val="00082BDD"/>
    <w:rsid w:val="00082C90"/>
    <w:rsid w:val="00082CF5"/>
    <w:rsid w:val="00082D42"/>
    <w:rsid w:val="00082D46"/>
    <w:rsid w:val="00082D55"/>
    <w:rsid w:val="00082D8D"/>
    <w:rsid w:val="00082F16"/>
    <w:rsid w:val="0008310B"/>
    <w:rsid w:val="00083233"/>
    <w:rsid w:val="000832D0"/>
    <w:rsid w:val="00083312"/>
    <w:rsid w:val="00083322"/>
    <w:rsid w:val="00083589"/>
    <w:rsid w:val="0008367C"/>
    <w:rsid w:val="0008376B"/>
    <w:rsid w:val="0008377C"/>
    <w:rsid w:val="000838E5"/>
    <w:rsid w:val="0008396F"/>
    <w:rsid w:val="0008399B"/>
    <w:rsid w:val="00083ABE"/>
    <w:rsid w:val="00083B9D"/>
    <w:rsid w:val="00083D19"/>
    <w:rsid w:val="00083D3C"/>
    <w:rsid w:val="00083E9C"/>
    <w:rsid w:val="00083F9B"/>
    <w:rsid w:val="0008407B"/>
    <w:rsid w:val="000840A2"/>
    <w:rsid w:val="00084108"/>
    <w:rsid w:val="000841F5"/>
    <w:rsid w:val="00084242"/>
    <w:rsid w:val="0008424F"/>
    <w:rsid w:val="00084255"/>
    <w:rsid w:val="000842C9"/>
    <w:rsid w:val="0008440F"/>
    <w:rsid w:val="000845CA"/>
    <w:rsid w:val="00084666"/>
    <w:rsid w:val="0008473D"/>
    <w:rsid w:val="0008478B"/>
    <w:rsid w:val="000848A4"/>
    <w:rsid w:val="000849D5"/>
    <w:rsid w:val="000849DE"/>
    <w:rsid w:val="00084A59"/>
    <w:rsid w:val="00084A72"/>
    <w:rsid w:val="00084AD9"/>
    <w:rsid w:val="00084B3C"/>
    <w:rsid w:val="00084B80"/>
    <w:rsid w:val="00084B95"/>
    <w:rsid w:val="00084B97"/>
    <w:rsid w:val="00084BAF"/>
    <w:rsid w:val="00084BE9"/>
    <w:rsid w:val="00084BF5"/>
    <w:rsid w:val="00084C02"/>
    <w:rsid w:val="00084C83"/>
    <w:rsid w:val="00084E7B"/>
    <w:rsid w:val="00084EF7"/>
    <w:rsid w:val="000850B3"/>
    <w:rsid w:val="000851BC"/>
    <w:rsid w:val="00085239"/>
    <w:rsid w:val="00085260"/>
    <w:rsid w:val="000855D7"/>
    <w:rsid w:val="0008563F"/>
    <w:rsid w:val="000856C3"/>
    <w:rsid w:val="0008580E"/>
    <w:rsid w:val="00085841"/>
    <w:rsid w:val="000859AB"/>
    <w:rsid w:val="00085AAD"/>
    <w:rsid w:val="00085AB0"/>
    <w:rsid w:val="00085BBE"/>
    <w:rsid w:val="00085F08"/>
    <w:rsid w:val="00085F6D"/>
    <w:rsid w:val="000860A2"/>
    <w:rsid w:val="000860E0"/>
    <w:rsid w:val="0008612C"/>
    <w:rsid w:val="00086271"/>
    <w:rsid w:val="000862BA"/>
    <w:rsid w:val="000862CC"/>
    <w:rsid w:val="000862F6"/>
    <w:rsid w:val="00086456"/>
    <w:rsid w:val="00086530"/>
    <w:rsid w:val="0008686A"/>
    <w:rsid w:val="000868B5"/>
    <w:rsid w:val="00086936"/>
    <w:rsid w:val="00086A5B"/>
    <w:rsid w:val="00086ADD"/>
    <w:rsid w:val="00086B50"/>
    <w:rsid w:val="00086B78"/>
    <w:rsid w:val="00086C4D"/>
    <w:rsid w:val="00086DD0"/>
    <w:rsid w:val="00086EF0"/>
    <w:rsid w:val="000871CB"/>
    <w:rsid w:val="000872D4"/>
    <w:rsid w:val="00087362"/>
    <w:rsid w:val="00087363"/>
    <w:rsid w:val="000873DD"/>
    <w:rsid w:val="0008760B"/>
    <w:rsid w:val="00087769"/>
    <w:rsid w:val="0008782D"/>
    <w:rsid w:val="000878FD"/>
    <w:rsid w:val="000879A0"/>
    <w:rsid w:val="00087A26"/>
    <w:rsid w:val="00087DC8"/>
    <w:rsid w:val="00087E29"/>
    <w:rsid w:val="00087E95"/>
    <w:rsid w:val="00090010"/>
    <w:rsid w:val="000900E0"/>
    <w:rsid w:val="00090166"/>
    <w:rsid w:val="0009018D"/>
    <w:rsid w:val="0009037D"/>
    <w:rsid w:val="00090394"/>
    <w:rsid w:val="000903C4"/>
    <w:rsid w:val="000904C1"/>
    <w:rsid w:val="00090573"/>
    <w:rsid w:val="00090586"/>
    <w:rsid w:val="000905B8"/>
    <w:rsid w:val="00090674"/>
    <w:rsid w:val="00090779"/>
    <w:rsid w:val="000909DB"/>
    <w:rsid w:val="000909F7"/>
    <w:rsid w:val="00090B17"/>
    <w:rsid w:val="00090B2B"/>
    <w:rsid w:val="00090BCA"/>
    <w:rsid w:val="00090C13"/>
    <w:rsid w:val="00090CAA"/>
    <w:rsid w:val="00090E88"/>
    <w:rsid w:val="00090E9A"/>
    <w:rsid w:val="00090F91"/>
    <w:rsid w:val="0009111D"/>
    <w:rsid w:val="0009132F"/>
    <w:rsid w:val="000913D9"/>
    <w:rsid w:val="00091527"/>
    <w:rsid w:val="0009152F"/>
    <w:rsid w:val="0009168D"/>
    <w:rsid w:val="0009174D"/>
    <w:rsid w:val="0009184B"/>
    <w:rsid w:val="00091C10"/>
    <w:rsid w:val="00091CE4"/>
    <w:rsid w:val="00091D94"/>
    <w:rsid w:val="00091DA6"/>
    <w:rsid w:val="00091DD5"/>
    <w:rsid w:val="00091E64"/>
    <w:rsid w:val="0009201D"/>
    <w:rsid w:val="000921E3"/>
    <w:rsid w:val="000921E7"/>
    <w:rsid w:val="000923B6"/>
    <w:rsid w:val="00092654"/>
    <w:rsid w:val="0009267A"/>
    <w:rsid w:val="0009267D"/>
    <w:rsid w:val="00092987"/>
    <w:rsid w:val="000929B2"/>
    <w:rsid w:val="00092A3D"/>
    <w:rsid w:val="00092BEA"/>
    <w:rsid w:val="00092E33"/>
    <w:rsid w:val="00092EE1"/>
    <w:rsid w:val="00092F03"/>
    <w:rsid w:val="00092FDF"/>
    <w:rsid w:val="000931C3"/>
    <w:rsid w:val="00093381"/>
    <w:rsid w:val="00093566"/>
    <w:rsid w:val="00093683"/>
    <w:rsid w:val="0009398A"/>
    <w:rsid w:val="00093A38"/>
    <w:rsid w:val="00093AD5"/>
    <w:rsid w:val="00093CF6"/>
    <w:rsid w:val="00093E0C"/>
    <w:rsid w:val="00093EF0"/>
    <w:rsid w:val="00093F75"/>
    <w:rsid w:val="00094013"/>
    <w:rsid w:val="00094031"/>
    <w:rsid w:val="000940E4"/>
    <w:rsid w:val="00094153"/>
    <w:rsid w:val="00094179"/>
    <w:rsid w:val="00094378"/>
    <w:rsid w:val="0009437A"/>
    <w:rsid w:val="0009446F"/>
    <w:rsid w:val="00094489"/>
    <w:rsid w:val="0009448B"/>
    <w:rsid w:val="000944D9"/>
    <w:rsid w:val="00094627"/>
    <w:rsid w:val="000947B7"/>
    <w:rsid w:val="00094829"/>
    <w:rsid w:val="00094A10"/>
    <w:rsid w:val="00094AA8"/>
    <w:rsid w:val="00094CD7"/>
    <w:rsid w:val="00094D0A"/>
    <w:rsid w:val="00094E86"/>
    <w:rsid w:val="00094F09"/>
    <w:rsid w:val="00094F16"/>
    <w:rsid w:val="00094F64"/>
    <w:rsid w:val="000950B9"/>
    <w:rsid w:val="0009512D"/>
    <w:rsid w:val="00095327"/>
    <w:rsid w:val="00095375"/>
    <w:rsid w:val="000953BD"/>
    <w:rsid w:val="000954C6"/>
    <w:rsid w:val="00095671"/>
    <w:rsid w:val="000956B6"/>
    <w:rsid w:val="000956BC"/>
    <w:rsid w:val="0009574A"/>
    <w:rsid w:val="0009576C"/>
    <w:rsid w:val="000957AA"/>
    <w:rsid w:val="000957D4"/>
    <w:rsid w:val="000957FF"/>
    <w:rsid w:val="00095920"/>
    <w:rsid w:val="00095947"/>
    <w:rsid w:val="00095A7A"/>
    <w:rsid w:val="00095A89"/>
    <w:rsid w:val="00095B2C"/>
    <w:rsid w:val="00095D2C"/>
    <w:rsid w:val="00095E2A"/>
    <w:rsid w:val="00095F53"/>
    <w:rsid w:val="00095F96"/>
    <w:rsid w:val="00096016"/>
    <w:rsid w:val="000960C2"/>
    <w:rsid w:val="00096146"/>
    <w:rsid w:val="00096246"/>
    <w:rsid w:val="0009634B"/>
    <w:rsid w:val="0009640D"/>
    <w:rsid w:val="0009644F"/>
    <w:rsid w:val="000964D4"/>
    <w:rsid w:val="000964F5"/>
    <w:rsid w:val="0009653B"/>
    <w:rsid w:val="00096570"/>
    <w:rsid w:val="000965FB"/>
    <w:rsid w:val="0009665E"/>
    <w:rsid w:val="0009680E"/>
    <w:rsid w:val="000968D8"/>
    <w:rsid w:val="00096A6F"/>
    <w:rsid w:val="00096AD1"/>
    <w:rsid w:val="00096C04"/>
    <w:rsid w:val="00096D47"/>
    <w:rsid w:val="00096DBC"/>
    <w:rsid w:val="00096E11"/>
    <w:rsid w:val="00097026"/>
    <w:rsid w:val="0009709B"/>
    <w:rsid w:val="000970D0"/>
    <w:rsid w:val="000970D2"/>
    <w:rsid w:val="00097163"/>
    <w:rsid w:val="000971CA"/>
    <w:rsid w:val="0009720E"/>
    <w:rsid w:val="00097218"/>
    <w:rsid w:val="0009736D"/>
    <w:rsid w:val="000973AD"/>
    <w:rsid w:val="000973CE"/>
    <w:rsid w:val="00097407"/>
    <w:rsid w:val="0009755B"/>
    <w:rsid w:val="000975FD"/>
    <w:rsid w:val="0009760D"/>
    <w:rsid w:val="00097702"/>
    <w:rsid w:val="00097823"/>
    <w:rsid w:val="00097941"/>
    <w:rsid w:val="000979B2"/>
    <w:rsid w:val="000979F0"/>
    <w:rsid w:val="00097AE8"/>
    <w:rsid w:val="00097EFA"/>
    <w:rsid w:val="00097FEC"/>
    <w:rsid w:val="00097FF5"/>
    <w:rsid w:val="00097FF9"/>
    <w:rsid w:val="000A0091"/>
    <w:rsid w:val="000A00DC"/>
    <w:rsid w:val="000A00F4"/>
    <w:rsid w:val="000A0153"/>
    <w:rsid w:val="000A01C6"/>
    <w:rsid w:val="000A01D0"/>
    <w:rsid w:val="000A02DC"/>
    <w:rsid w:val="000A0371"/>
    <w:rsid w:val="000A03E5"/>
    <w:rsid w:val="000A04D8"/>
    <w:rsid w:val="000A0592"/>
    <w:rsid w:val="000A07D4"/>
    <w:rsid w:val="000A090D"/>
    <w:rsid w:val="000A0914"/>
    <w:rsid w:val="000A09A2"/>
    <w:rsid w:val="000A0B0C"/>
    <w:rsid w:val="000A0CA1"/>
    <w:rsid w:val="000A0D19"/>
    <w:rsid w:val="000A0D2C"/>
    <w:rsid w:val="000A0D70"/>
    <w:rsid w:val="000A0E99"/>
    <w:rsid w:val="000A0F4B"/>
    <w:rsid w:val="000A0FA5"/>
    <w:rsid w:val="000A1071"/>
    <w:rsid w:val="000A112D"/>
    <w:rsid w:val="000A1272"/>
    <w:rsid w:val="000A128A"/>
    <w:rsid w:val="000A14BC"/>
    <w:rsid w:val="000A1552"/>
    <w:rsid w:val="000A1621"/>
    <w:rsid w:val="000A1692"/>
    <w:rsid w:val="000A1788"/>
    <w:rsid w:val="000A1792"/>
    <w:rsid w:val="000A18E3"/>
    <w:rsid w:val="000A1AD3"/>
    <w:rsid w:val="000A1BBD"/>
    <w:rsid w:val="000A1D49"/>
    <w:rsid w:val="000A1E7B"/>
    <w:rsid w:val="000A1F57"/>
    <w:rsid w:val="000A1F9A"/>
    <w:rsid w:val="000A2041"/>
    <w:rsid w:val="000A2060"/>
    <w:rsid w:val="000A217B"/>
    <w:rsid w:val="000A21AE"/>
    <w:rsid w:val="000A239D"/>
    <w:rsid w:val="000A23E5"/>
    <w:rsid w:val="000A2538"/>
    <w:rsid w:val="000A2692"/>
    <w:rsid w:val="000A26B9"/>
    <w:rsid w:val="000A26E4"/>
    <w:rsid w:val="000A27BF"/>
    <w:rsid w:val="000A2ADE"/>
    <w:rsid w:val="000A2AED"/>
    <w:rsid w:val="000A2B25"/>
    <w:rsid w:val="000A2B42"/>
    <w:rsid w:val="000A2C01"/>
    <w:rsid w:val="000A2D70"/>
    <w:rsid w:val="000A2DA8"/>
    <w:rsid w:val="000A2E29"/>
    <w:rsid w:val="000A30ED"/>
    <w:rsid w:val="000A311A"/>
    <w:rsid w:val="000A31F7"/>
    <w:rsid w:val="000A35B4"/>
    <w:rsid w:val="000A39F2"/>
    <w:rsid w:val="000A3ACB"/>
    <w:rsid w:val="000A3AE4"/>
    <w:rsid w:val="000A3B41"/>
    <w:rsid w:val="000A4082"/>
    <w:rsid w:val="000A410A"/>
    <w:rsid w:val="000A4548"/>
    <w:rsid w:val="000A470C"/>
    <w:rsid w:val="000A48F6"/>
    <w:rsid w:val="000A4994"/>
    <w:rsid w:val="000A49DE"/>
    <w:rsid w:val="000A4B3C"/>
    <w:rsid w:val="000A4B74"/>
    <w:rsid w:val="000A4DC7"/>
    <w:rsid w:val="000A4F44"/>
    <w:rsid w:val="000A4FEA"/>
    <w:rsid w:val="000A50EC"/>
    <w:rsid w:val="000A5159"/>
    <w:rsid w:val="000A527C"/>
    <w:rsid w:val="000A52F5"/>
    <w:rsid w:val="000A531B"/>
    <w:rsid w:val="000A53F8"/>
    <w:rsid w:val="000A547A"/>
    <w:rsid w:val="000A54DF"/>
    <w:rsid w:val="000A5582"/>
    <w:rsid w:val="000A5713"/>
    <w:rsid w:val="000A5796"/>
    <w:rsid w:val="000A5888"/>
    <w:rsid w:val="000A588C"/>
    <w:rsid w:val="000A59C9"/>
    <w:rsid w:val="000A5B76"/>
    <w:rsid w:val="000A5B91"/>
    <w:rsid w:val="000A5CF4"/>
    <w:rsid w:val="000A5D5E"/>
    <w:rsid w:val="000A5E7A"/>
    <w:rsid w:val="000A5F14"/>
    <w:rsid w:val="000A6023"/>
    <w:rsid w:val="000A61CB"/>
    <w:rsid w:val="000A6243"/>
    <w:rsid w:val="000A6252"/>
    <w:rsid w:val="000A63F9"/>
    <w:rsid w:val="000A6468"/>
    <w:rsid w:val="000A647B"/>
    <w:rsid w:val="000A64D8"/>
    <w:rsid w:val="000A66C3"/>
    <w:rsid w:val="000A66EA"/>
    <w:rsid w:val="000A6723"/>
    <w:rsid w:val="000A673C"/>
    <w:rsid w:val="000A677F"/>
    <w:rsid w:val="000A6788"/>
    <w:rsid w:val="000A68A9"/>
    <w:rsid w:val="000A6AC6"/>
    <w:rsid w:val="000A6B4E"/>
    <w:rsid w:val="000A6C09"/>
    <w:rsid w:val="000A6C4B"/>
    <w:rsid w:val="000A6CFE"/>
    <w:rsid w:val="000A6F12"/>
    <w:rsid w:val="000A6F94"/>
    <w:rsid w:val="000A71CC"/>
    <w:rsid w:val="000A727D"/>
    <w:rsid w:val="000A72FC"/>
    <w:rsid w:val="000A7327"/>
    <w:rsid w:val="000A735D"/>
    <w:rsid w:val="000A74A0"/>
    <w:rsid w:val="000A74AA"/>
    <w:rsid w:val="000A75C9"/>
    <w:rsid w:val="000A7658"/>
    <w:rsid w:val="000A7734"/>
    <w:rsid w:val="000A77E2"/>
    <w:rsid w:val="000A78A5"/>
    <w:rsid w:val="000A78C4"/>
    <w:rsid w:val="000A79FE"/>
    <w:rsid w:val="000A7A1F"/>
    <w:rsid w:val="000A7A6E"/>
    <w:rsid w:val="000A7BD1"/>
    <w:rsid w:val="000A7C88"/>
    <w:rsid w:val="000A7C96"/>
    <w:rsid w:val="000A7D76"/>
    <w:rsid w:val="000A7F14"/>
    <w:rsid w:val="000A7FBA"/>
    <w:rsid w:val="000A7FBC"/>
    <w:rsid w:val="000B0093"/>
    <w:rsid w:val="000B0183"/>
    <w:rsid w:val="000B028D"/>
    <w:rsid w:val="000B0292"/>
    <w:rsid w:val="000B02C2"/>
    <w:rsid w:val="000B048A"/>
    <w:rsid w:val="000B0592"/>
    <w:rsid w:val="000B081C"/>
    <w:rsid w:val="000B0B08"/>
    <w:rsid w:val="000B0C33"/>
    <w:rsid w:val="000B0D5D"/>
    <w:rsid w:val="000B0DA5"/>
    <w:rsid w:val="000B0E0C"/>
    <w:rsid w:val="000B0E8D"/>
    <w:rsid w:val="000B1057"/>
    <w:rsid w:val="000B105C"/>
    <w:rsid w:val="000B10AB"/>
    <w:rsid w:val="000B10E2"/>
    <w:rsid w:val="000B1127"/>
    <w:rsid w:val="000B1295"/>
    <w:rsid w:val="000B12C1"/>
    <w:rsid w:val="000B12D1"/>
    <w:rsid w:val="000B12D2"/>
    <w:rsid w:val="000B130E"/>
    <w:rsid w:val="000B1337"/>
    <w:rsid w:val="000B137E"/>
    <w:rsid w:val="000B15D9"/>
    <w:rsid w:val="000B1635"/>
    <w:rsid w:val="000B163F"/>
    <w:rsid w:val="000B171E"/>
    <w:rsid w:val="000B17D9"/>
    <w:rsid w:val="000B1935"/>
    <w:rsid w:val="000B1B50"/>
    <w:rsid w:val="000B1CD3"/>
    <w:rsid w:val="000B1D09"/>
    <w:rsid w:val="000B1D63"/>
    <w:rsid w:val="000B1D97"/>
    <w:rsid w:val="000B1E9A"/>
    <w:rsid w:val="000B1ED3"/>
    <w:rsid w:val="000B1F4C"/>
    <w:rsid w:val="000B21FD"/>
    <w:rsid w:val="000B256B"/>
    <w:rsid w:val="000B2605"/>
    <w:rsid w:val="000B272D"/>
    <w:rsid w:val="000B2864"/>
    <w:rsid w:val="000B29F6"/>
    <w:rsid w:val="000B2A1A"/>
    <w:rsid w:val="000B2B2F"/>
    <w:rsid w:val="000B2B4A"/>
    <w:rsid w:val="000B2CC6"/>
    <w:rsid w:val="000B2CD8"/>
    <w:rsid w:val="000B3048"/>
    <w:rsid w:val="000B31B9"/>
    <w:rsid w:val="000B32D4"/>
    <w:rsid w:val="000B333B"/>
    <w:rsid w:val="000B33F8"/>
    <w:rsid w:val="000B3413"/>
    <w:rsid w:val="000B349B"/>
    <w:rsid w:val="000B3682"/>
    <w:rsid w:val="000B38CA"/>
    <w:rsid w:val="000B38DA"/>
    <w:rsid w:val="000B3904"/>
    <w:rsid w:val="000B399F"/>
    <w:rsid w:val="000B3A2B"/>
    <w:rsid w:val="000B3AE5"/>
    <w:rsid w:val="000B3BA0"/>
    <w:rsid w:val="000B3F37"/>
    <w:rsid w:val="000B401E"/>
    <w:rsid w:val="000B410C"/>
    <w:rsid w:val="000B41AC"/>
    <w:rsid w:val="000B43FC"/>
    <w:rsid w:val="000B444F"/>
    <w:rsid w:val="000B4516"/>
    <w:rsid w:val="000B45E6"/>
    <w:rsid w:val="000B463E"/>
    <w:rsid w:val="000B4788"/>
    <w:rsid w:val="000B478C"/>
    <w:rsid w:val="000B4971"/>
    <w:rsid w:val="000B49D7"/>
    <w:rsid w:val="000B4AB8"/>
    <w:rsid w:val="000B4AEB"/>
    <w:rsid w:val="000B4BF4"/>
    <w:rsid w:val="000B4C59"/>
    <w:rsid w:val="000B4CDE"/>
    <w:rsid w:val="000B4EB2"/>
    <w:rsid w:val="000B4FF1"/>
    <w:rsid w:val="000B5005"/>
    <w:rsid w:val="000B502E"/>
    <w:rsid w:val="000B51E7"/>
    <w:rsid w:val="000B53CC"/>
    <w:rsid w:val="000B5446"/>
    <w:rsid w:val="000B546F"/>
    <w:rsid w:val="000B55C1"/>
    <w:rsid w:val="000B5654"/>
    <w:rsid w:val="000B56A3"/>
    <w:rsid w:val="000B5827"/>
    <w:rsid w:val="000B588C"/>
    <w:rsid w:val="000B590A"/>
    <w:rsid w:val="000B5A42"/>
    <w:rsid w:val="000B5AF7"/>
    <w:rsid w:val="000B5D01"/>
    <w:rsid w:val="000B5D4A"/>
    <w:rsid w:val="000B5F3F"/>
    <w:rsid w:val="000B5F40"/>
    <w:rsid w:val="000B6030"/>
    <w:rsid w:val="000B6042"/>
    <w:rsid w:val="000B6071"/>
    <w:rsid w:val="000B60BE"/>
    <w:rsid w:val="000B622F"/>
    <w:rsid w:val="000B6325"/>
    <w:rsid w:val="000B6428"/>
    <w:rsid w:val="000B64E1"/>
    <w:rsid w:val="000B655D"/>
    <w:rsid w:val="000B6563"/>
    <w:rsid w:val="000B65B0"/>
    <w:rsid w:val="000B65BE"/>
    <w:rsid w:val="000B686E"/>
    <w:rsid w:val="000B68AF"/>
    <w:rsid w:val="000B6BDF"/>
    <w:rsid w:val="000B6C2D"/>
    <w:rsid w:val="000B6C9C"/>
    <w:rsid w:val="000B6F56"/>
    <w:rsid w:val="000B70D1"/>
    <w:rsid w:val="000B70D9"/>
    <w:rsid w:val="000B7156"/>
    <w:rsid w:val="000B71B6"/>
    <w:rsid w:val="000B71CC"/>
    <w:rsid w:val="000B73AD"/>
    <w:rsid w:val="000B740F"/>
    <w:rsid w:val="000B7424"/>
    <w:rsid w:val="000B748E"/>
    <w:rsid w:val="000B74C3"/>
    <w:rsid w:val="000B74F1"/>
    <w:rsid w:val="000B757F"/>
    <w:rsid w:val="000B772D"/>
    <w:rsid w:val="000B7859"/>
    <w:rsid w:val="000B78D4"/>
    <w:rsid w:val="000B796B"/>
    <w:rsid w:val="000B7B2B"/>
    <w:rsid w:val="000B7C34"/>
    <w:rsid w:val="000B7D5E"/>
    <w:rsid w:val="000C001A"/>
    <w:rsid w:val="000C0072"/>
    <w:rsid w:val="000C0120"/>
    <w:rsid w:val="000C013D"/>
    <w:rsid w:val="000C0145"/>
    <w:rsid w:val="000C01E7"/>
    <w:rsid w:val="000C028F"/>
    <w:rsid w:val="000C02DA"/>
    <w:rsid w:val="000C066C"/>
    <w:rsid w:val="000C070E"/>
    <w:rsid w:val="000C077A"/>
    <w:rsid w:val="000C085C"/>
    <w:rsid w:val="000C0879"/>
    <w:rsid w:val="000C08CD"/>
    <w:rsid w:val="000C0B69"/>
    <w:rsid w:val="000C0D5A"/>
    <w:rsid w:val="000C109F"/>
    <w:rsid w:val="000C132D"/>
    <w:rsid w:val="000C133A"/>
    <w:rsid w:val="000C1454"/>
    <w:rsid w:val="000C1545"/>
    <w:rsid w:val="000C16CC"/>
    <w:rsid w:val="000C1719"/>
    <w:rsid w:val="000C1756"/>
    <w:rsid w:val="000C1769"/>
    <w:rsid w:val="000C178E"/>
    <w:rsid w:val="000C17DB"/>
    <w:rsid w:val="000C1856"/>
    <w:rsid w:val="000C1999"/>
    <w:rsid w:val="000C19AC"/>
    <w:rsid w:val="000C1A3D"/>
    <w:rsid w:val="000C1A55"/>
    <w:rsid w:val="000C1A70"/>
    <w:rsid w:val="000C1A91"/>
    <w:rsid w:val="000C1AEE"/>
    <w:rsid w:val="000C1C49"/>
    <w:rsid w:val="000C1DB0"/>
    <w:rsid w:val="000C1DBD"/>
    <w:rsid w:val="000C1EEC"/>
    <w:rsid w:val="000C1F73"/>
    <w:rsid w:val="000C20F1"/>
    <w:rsid w:val="000C2109"/>
    <w:rsid w:val="000C2197"/>
    <w:rsid w:val="000C23E7"/>
    <w:rsid w:val="000C240A"/>
    <w:rsid w:val="000C2438"/>
    <w:rsid w:val="000C256A"/>
    <w:rsid w:val="000C25C6"/>
    <w:rsid w:val="000C285B"/>
    <w:rsid w:val="000C2918"/>
    <w:rsid w:val="000C2931"/>
    <w:rsid w:val="000C2B26"/>
    <w:rsid w:val="000C2C0D"/>
    <w:rsid w:val="000C2D3F"/>
    <w:rsid w:val="000C2DE1"/>
    <w:rsid w:val="000C2E40"/>
    <w:rsid w:val="000C2E7E"/>
    <w:rsid w:val="000C3070"/>
    <w:rsid w:val="000C3268"/>
    <w:rsid w:val="000C32D9"/>
    <w:rsid w:val="000C3400"/>
    <w:rsid w:val="000C393F"/>
    <w:rsid w:val="000C3A7D"/>
    <w:rsid w:val="000C3AC7"/>
    <w:rsid w:val="000C3ADC"/>
    <w:rsid w:val="000C3BA7"/>
    <w:rsid w:val="000C3BEA"/>
    <w:rsid w:val="000C3D60"/>
    <w:rsid w:val="000C3E0A"/>
    <w:rsid w:val="000C3E61"/>
    <w:rsid w:val="000C3E83"/>
    <w:rsid w:val="000C4065"/>
    <w:rsid w:val="000C4137"/>
    <w:rsid w:val="000C4245"/>
    <w:rsid w:val="000C4282"/>
    <w:rsid w:val="000C432D"/>
    <w:rsid w:val="000C43AD"/>
    <w:rsid w:val="000C4428"/>
    <w:rsid w:val="000C4538"/>
    <w:rsid w:val="000C45F6"/>
    <w:rsid w:val="000C47A9"/>
    <w:rsid w:val="000C487F"/>
    <w:rsid w:val="000C4887"/>
    <w:rsid w:val="000C4949"/>
    <w:rsid w:val="000C4A50"/>
    <w:rsid w:val="000C4B1D"/>
    <w:rsid w:val="000C4C76"/>
    <w:rsid w:val="000C4D0F"/>
    <w:rsid w:val="000C4DB9"/>
    <w:rsid w:val="000C507C"/>
    <w:rsid w:val="000C5092"/>
    <w:rsid w:val="000C53E7"/>
    <w:rsid w:val="000C566B"/>
    <w:rsid w:val="000C568D"/>
    <w:rsid w:val="000C56E4"/>
    <w:rsid w:val="000C5715"/>
    <w:rsid w:val="000C5759"/>
    <w:rsid w:val="000C581C"/>
    <w:rsid w:val="000C5936"/>
    <w:rsid w:val="000C5A32"/>
    <w:rsid w:val="000C5A44"/>
    <w:rsid w:val="000C5AE3"/>
    <w:rsid w:val="000C5BA6"/>
    <w:rsid w:val="000C5BCC"/>
    <w:rsid w:val="000C5C8F"/>
    <w:rsid w:val="000C5CD6"/>
    <w:rsid w:val="000C5DE1"/>
    <w:rsid w:val="000C5E35"/>
    <w:rsid w:val="000C5E7D"/>
    <w:rsid w:val="000C5EFB"/>
    <w:rsid w:val="000C6134"/>
    <w:rsid w:val="000C63E6"/>
    <w:rsid w:val="000C6462"/>
    <w:rsid w:val="000C6479"/>
    <w:rsid w:val="000C64D4"/>
    <w:rsid w:val="000C64FC"/>
    <w:rsid w:val="000C6504"/>
    <w:rsid w:val="000C6554"/>
    <w:rsid w:val="000C6564"/>
    <w:rsid w:val="000C673C"/>
    <w:rsid w:val="000C69F8"/>
    <w:rsid w:val="000C6A01"/>
    <w:rsid w:val="000C6AC3"/>
    <w:rsid w:val="000C6C5F"/>
    <w:rsid w:val="000C6E1C"/>
    <w:rsid w:val="000C6E40"/>
    <w:rsid w:val="000C71D9"/>
    <w:rsid w:val="000C71E8"/>
    <w:rsid w:val="000C732F"/>
    <w:rsid w:val="000C73B4"/>
    <w:rsid w:val="000C76FB"/>
    <w:rsid w:val="000C7756"/>
    <w:rsid w:val="000C785C"/>
    <w:rsid w:val="000C7914"/>
    <w:rsid w:val="000C7917"/>
    <w:rsid w:val="000C7944"/>
    <w:rsid w:val="000C7D24"/>
    <w:rsid w:val="000C7DD6"/>
    <w:rsid w:val="000C7DE6"/>
    <w:rsid w:val="000D0153"/>
    <w:rsid w:val="000D023B"/>
    <w:rsid w:val="000D027C"/>
    <w:rsid w:val="000D036A"/>
    <w:rsid w:val="000D037E"/>
    <w:rsid w:val="000D03FB"/>
    <w:rsid w:val="000D0486"/>
    <w:rsid w:val="000D05D8"/>
    <w:rsid w:val="000D0760"/>
    <w:rsid w:val="000D0A00"/>
    <w:rsid w:val="000D0A0F"/>
    <w:rsid w:val="000D0AB8"/>
    <w:rsid w:val="000D0B4A"/>
    <w:rsid w:val="000D0BCC"/>
    <w:rsid w:val="000D0BFB"/>
    <w:rsid w:val="000D0DBC"/>
    <w:rsid w:val="000D0DC6"/>
    <w:rsid w:val="000D0F29"/>
    <w:rsid w:val="000D0F9A"/>
    <w:rsid w:val="000D0FA1"/>
    <w:rsid w:val="000D0FAC"/>
    <w:rsid w:val="000D10A8"/>
    <w:rsid w:val="000D1177"/>
    <w:rsid w:val="000D1393"/>
    <w:rsid w:val="000D13EE"/>
    <w:rsid w:val="000D1447"/>
    <w:rsid w:val="000D1463"/>
    <w:rsid w:val="000D148D"/>
    <w:rsid w:val="000D14EB"/>
    <w:rsid w:val="000D1610"/>
    <w:rsid w:val="000D1853"/>
    <w:rsid w:val="000D18B8"/>
    <w:rsid w:val="000D18FD"/>
    <w:rsid w:val="000D1A1F"/>
    <w:rsid w:val="000D1B60"/>
    <w:rsid w:val="000D1BB6"/>
    <w:rsid w:val="000D1BE5"/>
    <w:rsid w:val="000D1E6D"/>
    <w:rsid w:val="000D1EDB"/>
    <w:rsid w:val="000D1FB3"/>
    <w:rsid w:val="000D201C"/>
    <w:rsid w:val="000D206C"/>
    <w:rsid w:val="000D2185"/>
    <w:rsid w:val="000D227D"/>
    <w:rsid w:val="000D24EA"/>
    <w:rsid w:val="000D24FC"/>
    <w:rsid w:val="000D26A8"/>
    <w:rsid w:val="000D274C"/>
    <w:rsid w:val="000D2925"/>
    <w:rsid w:val="000D29F8"/>
    <w:rsid w:val="000D2AE0"/>
    <w:rsid w:val="000D2B58"/>
    <w:rsid w:val="000D2B86"/>
    <w:rsid w:val="000D2BB0"/>
    <w:rsid w:val="000D2BC9"/>
    <w:rsid w:val="000D2CDA"/>
    <w:rsid w:val="000D2DD7"/>
    <w:rsid w:val="000D2F35"/>
    <w:rsid w:val="000D300A"/>
    <w:rsid w:val="000D30BC"/>
    <w:rsid w:val="000D323E"/>
    <w:rsid w:val="000D3441"/>
    <w:rsid w:val="000D35C6"/>
    <w:rsid w:val="000D362A"/>
    <w:rsid w:val="000D3727"/>
    <w:rsid w:val="000D37FA"/>
    <w:rsid w:val="000D3821"/>
    <w:rsid w:val="000D386D"/>
    <w:rsid w:val="000D389E"/>
    <w:rsid w:val="000D3B38"/>
    <w:rsid w:val="000D3BC3"/>
    <w:rsid w:val="000D3DEC"/>
    <w:rsid w:val="000D3DEE"/>
    <w:rsid w:val="000D3DF1"/>
    <w:rsid w:val="000D3EF6"/>
    <w:rsid w:val="000D3F8F"/>
    <w:rsid w:val="000D41B5"/>
    <w:rsid w:val="000D41C9"/>
    <w:rsid w:val="000D4324"/>
    <w:rsid w:val="000D43E3"/>
    <w:rsid w:val="000D445F"/>
    <w:rsid w:val="000D4676"/>
    <w:rsid w:val="000D46D2"/>
    <w:rsid w:val="000D46D6"/>
    <w:rsid w:val="000D46EE"/>
    <w:rsid w:val="000D4896"/>
    <w:rsid w:val="000D4CB6"/>
    <w:rsid w:val="000D4D79"/>
    <w:rsid w:val="000D4DE6"/>
    <w:rsid w:val="000D4E7B"/>
    <w:rsid w:val="000D4F4E"/>
    <w:rsid w:val="000D4FDE"/>
    <w:rsid w:val="000D50F0"/>
    <w:rsid w:val="000D5158"/>
    <w:rsid w:val="000D518D"/>
    <w:rsid w:val="000D520D"/>
    <w:rsid w:val="000D5433"/>
    <w:rsid w:val="000D55EA"/>
    <w:rsid w:val="000D5651"/>
    <w:rsid w:val="000D56F8"/>
    <w:rsid w:val="000D57A9"/>
    <w:rsid w:val="000D57C1"/>
    <w:rsid w:val="000D5940"/>
    <w:rsid w:val="000D5965"/>
    <w:rsid w:val="000D59D6"/>
    <w:rsid w:val="000D5AAA"/>
    <w:rsid w:val="000D5AB0"/>
    <w:rsid w:val="000D5AD1"/>
    <w:rsid w:val="000D5B36"/>
    <w:rsid w:val="000D5C5A"/>
    <w:rsid w:val="000D5D3B"/>
    <w:rsid w:val="000D5E4D"/>
    <w:rsid w:val="000D626A"/>
    <w:rsid w:val="000D6315"/>
    <w:rsid w:val="000D6410"/>
    <w:rsid w:val="000D6506"/>
    <w:rsid w:val="000D65BC"/>
    <w:rsid w:val="000D660E"/>
    <w:rsid w:val="000D687E"/>
    <w:rsid w:val="000D68EA"/>
    <w:rsid w:val="000D6E27"/>
    <w:rsid w:val="000D6E96"/>
    <w:rsid w:val="000D6EA9"/>
    <w:rsid w:val="000D6F5B"/>
    <w:rsid w:val="000D6F5D"/>
    <w:rsid w:val="000D7182"/>
    <w:rsid w:val="000D7268"/>
    <w:rsid w:val="000D7275"/>
    <w:rsid w:val="000D7387"/>
    <w:rsid w:val="000D745F"/>
    <w:rsid w:val="000D7783"/>
    <w:rsid w:val="000D779C"/>
    <w:rsid w:val="000D77B3"/>
    <w:rsid w:val="000D7A95"/>
    <w:rsid w:val="000D7B03"/>
    <w:rsid w:val="000D7BBE"/>
    <w:rsid w:val="000D7EB6"/>
    <w:rsid w:val="000D7FB8"/>
    <w:rsid w:val="000E011D"/>
    <w:rsid w:val="000E02ED"/>
    <w:rsid w:val="000E03CF"/>
    <w:rsid w:val="000E03F8"/>
    <w:rsid w:val="000E041A"/>
    <w:rsid w:val="000E0444"/>
    <w:rsid w:val="000E0556"/>
    <w:rsid w:val="000E05AD"/>
    <w:rsid w:val="000E0614"/>
    <w:rsid w:val="000E064D"/>
    <w:rsid w:val="000E068C"/>
    <w:rsid w:val="000E076F"/>
    <w:rsid w:val="000E0811"/>
    <w:rsid w:val="000E0957"/>
    <w:rsid w:val="000E0B6E"/>
    <w:rsid w:val="000E0C97"/>
    <w:rsid w:val="000E0D89"/>
    <w:rsid w:val="000E0DA4"/>
    <w:rsid w:val="000E0DD5"/>
    <w:rsid w:val="000E1003"/>
    <w:rsid w:val="000E1009"/>
    <w:rsid w:val="000E10BC"/>
    <w:rsid w:val="000E12C3"/>
    <w:rsid w:val="000E14B9"/>
    <w:rsid w:val="000E1547"/>
    <w:rsid w:val="000E16C4"/>
    <w:rsid w:val="000E16E4"/>
    <w:rsid w:val="000E1722"/>
    <w:rsid w:val="000E1820"/>
    <w:rsid w:val="000E1824"/>
    <w:rsid w:val="000E182B"/>
    <w:rsid w:val="000E18DA"/>
    <w:rsid w:val="000E1E8E"/>
    <w:rsid w:val="000E202B"/>
    <w:rsid w:val="000E2195"/>
    <w:rsid w:val="000E21E7"/>
    <w:rsid w:val="000E2357"/>
    <w:rsid w:val="000E2666"/>
    <w:rsid w:val="000E2787"/>
    <w:rsid w:val="000E279B"/>
    <w:rsid w:val="000E27A5"/>
    <w:rsid w:val="000E27C6"/>
    <w:rsid w:val="000E288D"/>
    <w:rsid w:val="000E28AC"/>
    <w:rsid w:val="000E28DA"/>
    <w:rsid w:val="000E2A2E"/>
    <w:rsid w:val="000E2AFD"/>
    <w:rsid w:val="000E2BF6"/>
    <w:rsid w:val="000E2C7C"/>
    <w:rsid w:val="000E2EE0"/>
    <w:rsid w:val="000E2F65"/>
    <w:rsid w:val="000E3075"/>
    <w:rsid w:val="000E30AE"/>
    <w:rsid w:val="000E3132"/>
    <w:rsid w:val="000E3226"/>
    <w:rsid w:val="000E3317"/>
    <w:rsid w:val="000E331F"/>
    <w:rsid w:val="000E3358"/>
    <w:rsid w:val="000E3456"/>
    <w:rsid w:val="000E35B1"/>
    <w:rsid w:val="000E35D2"/>
    <w:rsid w:val="000E36BC"/>
    <w:rsid w:val="000E36CE"/>
    <w:rsid w:val="000E36D1"/>
    <w:rsid w:val="000E3767"/>
    <w:rsid w:val="000E3839"/>
    <w:rsid w:val="000E3870"/>
    <w:rsid w:val="000E38ED"/>
    <w:rsid w:val="000E3930"/>
    <w:rsid w:val="000E3C14"/>
    <w:rsid w:val="000E3DD8"/>
    <w:rsid w:val="000E3F84"/>
    <w:rsid w:val="000E40C3"/>
    <w:rsid w:val="000E414C"/>
    <w:rsid w:val="000E437E"/>
    <w:rsid w:val="000E44EC"/>
    <w:rsid w:val="000E48A3"/>
    <w:rsid w:val="000E4A73"/>
    <w:rsid w:val="000E4AD1"/>
    <w:rsid w:val="000E4B50"/>
    <w:rsid w:val="000E4B59"/>
    <w:rsid w:val="000E4C3F"/>
    <w:rsid w:val="000E4C9B"/>
    <w:rsid w:val="000E4D01"/>
    <w:rsid w:val="000E4E30"/>
    <w:rsid w:val="000E5121"/>
    <w:rsid w:val="000E51F0"/>
    <w:rsid w:val="000E5215"/>
    <w:rsid w:val="000E55B2"/>
    <w:rsid w:val="000E57A3"/>
    <w:rsid w:val="000E57B6"/>
    <w:rsid w:val="000E5830"/>
    <w:rsid w:val="000E5A0A"/>
    <w:rsid w:val="000E5A27"/>
    <w:rsid w:val="000E5ABB"/>
    <w:rsid w:val="000E5B39"/>
    <w:rsid w:val="000E5C4E"/>
    <w:rsid w:val="000E5C50"/>
    <w:rsid w:val="000E5C80"/>
    <w:rsid w:val="000E5CA5"/>
    <w:rsid w:val="000E5CAE"/>
    <w:rsid w:val="000E5E3A"/>
    <w:rsid w:val="000E5FBB"/>
    <w:rsid w:val="000E60E1"/>
    <w:rsid w:val="000E6187"/>
    <w:rsid w:val="000E6188"/>
    <w:rsid w:val="000E61E7"/>
    <w:rsid w:val="000E63FD"/>
    <w:rsid w:val="000E6475"/>
    <w:rsid w:val="000E6576"/>
    <w:rsid w:val="000E659F"/>
    <w:rsid w:val="000E65A7"/>
    <w:rsid w:val="000E6635"/>
    <w:rsid w:val="000E67EB"/>
    <w:rsid w:val="000E6AA9"/>
    <w:rsid w:val="000E6AC0"/>
    <w:rsid w:val="000E6ACA"/>
    <w:rsid w:val="000E6BAF"/>
    <w:rsid w:val="000E6EED"/>
    <w:rsid w:val="000E6F0D"/>
    <w:rsid w:val="000E6F62"/>
    <w:rsid w:val="000E700B"/>
    <w:rsid w:val="000E71CE"/>
    <w:rsid w:val="000E7275"/>
    <w:rsid w:val="000E7304"/>
    <w:rsid w:val="000E789B"/>
    <w:rsid w:val="000E7966"/>
    <w:rsid w:val="000E7BFC"/>
    <w:rsid w:val="000E7C39"/>
    <w:rsid w:val="000E7C3A"/>
    <w:rsid w:val="000E7D32"/>
    <w:rsid w:val="000E7E4E"/>
    <w:rsid w:val="000E7F51"/>
    <w:rsid w:val="000F00D8"/>
    <w:rsid w:val="000F00F4"/>
    <w:rsid w:val="000F01A6"/>
    <w:rsid w:val="000F036A"/>
    <w:rsid w:val="000F0454"/>
    <w:rsid w:val="000F04D0"/>
    <w:rsid w:val="000F05B3"/>
    <w:rsid w:val="000F0758"/>
    <w:rsid w:val="000F07D4"/>
    <w:rsid w:val="000F08D1"/>
    <w:rsid w:val="000F0943"/>
    <w:rsid w:val="000F095B"/>
    <w:rsid w:val="000F0A2B"/>
    <w:rsid w:val="000F0AAF"/>
    <w:rsid w:val="000F0B23"/>
    <w:rsid w:val="000F0E4F"/>
    <w:rsid w:val="000F0F4D"/>
    <w:rsid w:val="000F1130"/>
    <w:rsid w:val="000F13B0"/>
    <w:rsid w:val="000F13BF"/>
    <w:rsid w:val="000F13C4"/>
    <w:rsid w:val="000F13CB"/>
    <w:rsid w:val="000F13D7"/>
    <w:rsid w:val="000F13F3"/>
    <w:rsid w:val="000F17E4"/>
    <w:rsid w:val="000F1878"/>
    <w:rsid w:val="000F1890"/>
    <w:rsid w:val="000F1992"/>
    <w:rsid w:val="000F1CBA"/>
    <w:rsid w:val="000F1CF3"/>
    <w:rsid w:val="000F1D75"/>
    <w:rsid w:val="000F1E17"/>
    <w:rsid w:val="000F1EA7"/>
    <w:rsid w:val="000F1F14"/>
    <w:rsid w:val="000F1F98"/>
    <w:rsid w:val="000F20A6"/>
    <w:rsid w:val="000F20C7"/>
    <w:rsid w:val="000F20CD"/>
    <w:rsid w:val="000F219B"/>
    <w:rsid w:val="000F21BA"/>
    <w:rsid w:val="000F21F5"/>
    <w:rsid w:val="000F21F6"/>
    <w:rsid w:val="000F2344"/>
    <w:rsid w:val="000F251A"/>
    <w:rsid w:val="000F255A"/>
    <w:rsid w:val="000F25ED"/>
    <w:rsid w:val="000F271B"/>
    <w:rsid w:val="000F273F"/>
    <w:rsid w:val="000F2875"/>
    <w:rsid w:val="000F2965"/>
    <w:rsid w:val="000F2A42"/>
    <w:rsid w:val="000F2A55"/>
    <w:rsid w:val="000F2B66"/>
    <w:rsid w:val="000F2E35"/>
    <w:rsid w:val="000F2E48"/>
    <w:rsid w:val="000F2F5A"/>
    <w:rsid w:val="000F2FAB"/>
    <w:rsid w:val="000F30BD"/>
    <w:rsid w:val="000F3132"/>
    <w:rsid w:val="000F326F"/>
    <w:rsid w:val="000F330B"/>
    <w:rsid w:val="000F34C7"/>
    <w:rsid w:val="000F34D4"/>
    <w:rsid w:val="000F34E4"/>
    <w:rsid w:val="000F3546"/>
    <w:rsid w:val="000F3834"/>
    <w:rsid w:val="000F3895"/>
    <w:rsid w:val="000F3996"/>
    <w:rsid w:val="000F3A1B"/>
    <w:rsid w:val="000F3A28"/>
    <w:rsid w:val="000F3A2C"/>
    <w:rsid w:val="000F3B40"/>
    <w:rsid w:val="000F3C06"/>
    <w:rsid w:val="000F3C0F"/>
    <w:rsid w:val="000F3C7A"/>
    <w:rsid w:val="000F3C99"/>
    <w:rsid w:val="000F3CB9"/>
    <w:rsid w:val="000F3D60"/>
    <w:rsid w:val="000F3D6E"/>
    <w:rsid w:val="000F3DC1"/>
    <w:rsid w:val="000F3E1B"/>
    <w:rsid w:val="000F3F2F"/>
    <w:rsid w:val="000F3F6C"/>
    <w:rsid w:val="000F40DC"/>
    <w:rsid w:val="000F4132"/>
    <w:rsid w:val="000F42EA"/>
    <w:rsid w:val="000F4327"/>
    <w:rsid w:val="000F444C"/>
    <w:rsid w:val="000F4504"/>
    <w:rsid w:val="000F45D2"/>
    <w:rsid w:val="000F467D"/>
    <w:rsid w:val="000F4702"/>
    <w:rsid w:val="000F47DF"/>
    <w:rsid w:val="000F488F"/>
    <w:rsid w:val="000F49CA"/>
    <w:rsid w:val="000F4A2E"/>
    <w:rsid w:val="000F4A72"/>
    <w:rsid w:val="000F4A84"/>
    <w:rsid w:val="000F4AB7"/>
    <w:rsid w:val="000F4AE0"/>
    <w:rsid w:val="000F4B35"/>
    <w:rsid w:val="000F4B75"/>
    <w:rsid w:val="000F4CAF"/>
    <w:rsid w:val="000F4D2F"/>
    <w:rsid w:val="000F4E96"/>
    <w:rsid w:val="000F4F44"/>
    <w:rsid w:val="000F4F81"/>
    <w:rsid w:val="000F4FA3"/>
    <w:rsid w:val="000F52B3"/>
    <w:rsid w:val="000F52C0"/>
    <w:rsid w:val="000F536F"/>
    <w:rsid w:val="000F53B9"/>
    <w:rsid w:val="000F53CB"/>
    <w:rsid w:val="000F53E3"/>
    <w:rsid w:val="000F5443"/>
    <w:rsid w:val="000F5495"/>
    <w:rsid w:val="000F5BB7"/>
    <w:rsid w:val="000F5BF0"/>
    <w:rsid w:val="000F5DF2"/>
    <w:rsid w:val="000F5EE2"/>
    <w:rsid w:val="000F5EE3"/>
    <w:rsid w:val="000F5FBE"/>
    <w:rsid w:val="000F6099"/>
    <w:rsid w:val="000F639D"/>
    <w:rsid w:val="000F65D4"/>
    <w:rsid w:val="000F66DC"/>
    <w:rsid w:val="000F6744"/>
    <w:rsid w:val="000F6799"/>
    <w:rsid w:val="000F67D3"/>
    <w:rsid w:val="000F684C"/>
    <w:rsid w:val="000F6881"/>
    <w:rsid w:val="000F68FE"/>
    <w:rsid w:val="000F6953"/>
    <w:rsid w:val="000F6C32"/>
    <w:rsid w:val="000F6C5F"/>
    <w:rsid w:val="000F6D5B"/>
    <w:rsid w:val="000F6D86"/>
    <w:rsid w:val="000F6E0B"/>
    <w:rsid w:val="000F6EF0"/>
    <w:rsid w:val="000F6F01"/>
    <w:rsid w:val="000F6F2C"/>
    <w:rsid w:val="000F6FA7"/>
    <w:rsid w:val="000F7009"/>
    <w:rsid w:val="000F7040"/>
    <w:rsid w:val="000F72B2"/>
    <w:rsid w:val="000F73DC"/>
    <w:rsid w:val="000F744D"/>
    <w:rsid w:val="000F7490"/>
    <w:rsid w:val="000F75E7"/>
    <w:rsid w:val="000F792D"/>
    <w:rsid w:val="000F7978"/>
    <w:rsid w:val="000F7CAD"/>
    <w:rsid w:val="000F7E42"/>
    <w:rsid w:val="000F7F13"/>
    <w:rsid w:val="000F7FDC"/>
    <w:rsid w:val="00100097"/>
    <w:rsid w:val="001000A2"/>
    <w:rsid w:val="001000E9"/>
    <w:rsid w:val="001000FF"/>
    <w:rsid w:val="00100161"/>
    <w:rsid w:val="00100169"/>
    <w:rsid w:val="0010017A"/>
    <w:rsid w:val="001002D5"/>
    <w:rsid w:val="001003C3"/>
    <w:rsid w:val="001003C5"/>
    <w:rsid w:val="0010046A"/>
    <w:rsid w:val="001005CE"/>
    <w:rsid w:val="00100653"/>
    <w:rsid w:val="0010067A"/>
    <w:rsid w:val="0010076E"/>
    <w:rsid w:val="00100A9C"/>
    <w:rsid w:val="00100AF5"/>
    <w:rsid w:val="00100BA2"/>
    <w:rsid w:val="00100C46"/>
    <w:rsid w:val="00100CA2"/>
    <w:rsid w:val="00100D6A"/>
    <w:rsid w:val="00100D9B"/>
    <w:rsid w:val="0010104F"/>
    <w:rsid w:val="00101081"/>
    <w:rsid w:val="001010D7"/>
    <w:rsid w:val="001010F4"/>
    <w:rsid w:val="00101119"/>
    <w:rsid w:val="00101306"/>
    <w:rsid w:val="00101489"/>
    <w:rsid w:val="001014E8"/>
    <w:rsid w:val="00101533"/>
    <w:rsid w:val="0010156A"/>
    <w:rsid w:val="0010173D"/>
    <w:rsid w:val="001017AF"/>
    <w:rsid w:val="001017C8"/>
    <w:rsid w:val="001017EC"/>
    <w:rsid w:val="00101A0E"/>
    <w:rsid w:val="00101ACE"/>
    <w:rsid w:val="00101CB7"/>
    <w:rsid w:val="00101CCA"/>
    <w:rsid w:val="00101D6C"/>
    <w:rsid w:val="00101ECF"/>
    <w:rsid w:val="00102147"/>
    <w:rsid w:val="001021DD"/>
    <w:rsid w:val="001021F1"/>
    <w:rsid w:val="0010229C"/>
    <w:rsid w:val="001022DD"/>
    <w:rsid w:val="00102366"/>
    <w:rsid w:val="0010236E"/>
    <w:rsid w:val="0010243A"/>
    <w:rsid w:val="001025E4"/>
    <w:rsid w:val="001026E6"/>
    <w:rsid w:val="001026F7"/>
    <w:rsid w:val="0010270C"/>
    <w:rsid w:val="00102898"/>
    <w:rsid w:val="0010295A"/>
    <w:rsid w:val="001029D6"/>
    <w:rsid w:val="00102A33"/>
    <w:rsid w:val="00102A86"/>
    <w:rsid w:val="00102A9B"/>
    <w:rsid w:val="00102DF2"/>
    <w:rsid w:val="00102E56"/>
    <w:rsid w:val="00102F11"/>
    <w:rsid w:val="00103073"/>
    <w:rsid w:val="001030F8"/>
    <w:rsid w:val="00103552"/>
    <w:rsid w:val="001035B5"/>
    <w:rsid w:val="0010361C"/>
    <w:rsid w:val="00103626"/>
    <w:rsid w:val="00103658"/>
    <w:rsid w:val="0010366C"/>
    <w:rsid w:val="001037D4"/>
    <w:rsid w:val="001037D6"/>
    <w:rsid w:val="001037FA"/>
    <w:rsid w:val="00103841"/>
    <w:rsid w:val="00103B3C"/>
    <w:rsid w:val="00103B77"/>
    <w:rsid w:val="00103B82"/>
    <w:rsid w:val="00103C2B"/>
    <w:rsid w:val="00103C50"/>
    <w:rsid w:val="00103C54"/>
    <w:rsid w:val="00103C5D"/>
    <w:rsid w:val="00103E10"/>
    <w:rsid w:val="00103E89"/>
    <w:rsid w:val="00103EBC"/>
    <w:rsid w:val="00103F7C"/>
    <w:rsid w:val="00103FB7"/>
    <w:rsid w:val="00104058"/>
    <w:rsid w:val="0010405D"/>
    <w:rsid w:val="001041E7"/>
    <w:rsid w:val="00104228"/>
    <w:rsid w:val="001042C7"/>
    <w:rsid w:val="0010489D"/>
    <w:rsid w:val="00104905"/>
    <w:rsid w:val="00104928"/>
    <w:rsid w:val="00104972"/>
    <w:rsid w:val="00104979"/>
    <w:rsid w:val="00104A80"/>
    <w:rsid w:val="00104AF7"/>
    <w:rsid w:val="00104B0E"/>
    <w:rsid w:val="00104B9F"/>
    <w:rsid w:val="00104BB1"/>
    <w:rsid w:val="00104BB3"/>
    <w:rsid w:val="00104C0E"/>
    <w:rsid w:val="00104C6C"/>
    <w:rsid w:val="00104F40"/>
    <w:rsid w:val="00104FBD"/>
    <w:rsid w:val="00105013"/>
    <w:rsid w:val="0010502F"/>
    <w:rsid w:val="00105068"/>
    <w:rsid w:val="0010508E"/>
    <w:rsid w:val="001050B7"/>
    <w:rsid w:val="001050F9"/>
    <w:rsid w:val="0010512E"/>
    <w:rsid w:val="0010521E"/>
    <w:rsid w:val="00105348"/>
    <w:rsid w:val="0010534C"/>
    <w:rsid w:val="00105359"/>
    <w:rsid w:val="00105417"/>
    <w:rsid w:val="001054F7"/>
    <w:rsid w:val="0010568A"/>
    <w:rsid w:val="0010568E"/>
    <w:rsid w:val="001056C5"/>
    <w:rsid w:val="001057B5"/>
    <w:rsid w:val="00105820"/>
    <w:rsid w:val="0010587E"/>
    <w:rsid w:val="00105A2E"/>
    <w:rsid w:val="00105B4F"/>
    <w:rsid w:val="00105BF4"/>
    <w:rsid w:val="00105CEE"/>
    <w:rsid w:val="00105DA1"/>
    <w:rsid w:val="00105FB5"/>
    <w:rsid w:val="00105FCE"/>
    <w:rsid w:val="00106031"/>
    <w:rsid w:val="00106093"/>
    <w:rsid w:val="00106373"/>
    <w:rsid w:val="00106491"/>
    <w:rsid w:val="0010660E"/>
    <w:rsid w:val="001066CE"/>
    <w:rsid w:val="001066D8"/>
    <w:rsid w:val="001068AC"/>
    <w:rsid w:val="00106A95"/>
    <w:rsid w:val="00106B3E"/>
    <w:rsid w:val="00106BD1"/>
    <w:rsid w:val="00106CC3"/>
    <w:rsid w:val="00106D96"/>
    <w:rsid w:val="00106E7E"/>
    <w:rsid w:val="00106E88"/>
    <w:rsid w:val="00106E8E"/>
    <w:rsid w:val="00106FE3"/>
    <w:rsid w:val="00106FF1"/>
    <w:rsid w:val="001073C9"/>
    <w:rsid w:val="00107450"/>
    <w:rsid w:val="0010751C"/>
    <w:rsid w:val="001075E4"/>
    <w:rsid w:val="00107697"/>
    <w:rsid w:val="00107761"/>
    <w:rsid w:val="001077C4"/>
    <w:rsid w:val="001077F8"/>
    <w:rsid w:val="00107808"/>
    <w:rsid w:val="00107869"/>
    <w:rsid w:val="0010795D"/>
    <w:rsid w:val="00107A0D"/>
    <w:rsid w:val="00107B09"/>
    <w:rsid w:val="00107EE2"/>
    <w:rsid w:val="0011001F"/>
    <w:rsid w:val="00110037"/>
    <w:rsid w:val="00110074"/>
    <w:rsid w:val="00110165"/>
    <w:rsid w:val="00110282"/>
    <w:rsid w:val="0011028F"/>
    <w:rsid w:val="00110325"/>
    <w:rsid w:val="0011034F"/>
    <w:rsid w:val="001103E3"/>
    <w:rsid w:val="0011048D"/>
    <w:rsid w:val="001105A2"/>
    <w:rsid w:val="001107F9"/>
    <w:rsid w:val="00110851"/>
    <w:rsid w:val="001108AC"/>
    <w:rsid w:val="001108BB"/>
    <w:rsid w:val="00110A29"/>
    <w:rsid w:val="00110A47"/>
    <w:rsid w:val="00110AA4"/>
    <w:rsid w:val="00110C3A"/>
    <w:rsid w:val="00110FB1"/>
    <w:rsid w:val="00110FEE"/>
    <w:rsid w:val="00111021"/>
    <w:rsid w:val="001111B9"/>
    <w:rsid w:val="001111C0"/>
    <w:rsid w:val="00111207"/>
    <w:rsid w:val="001112C0"/>
    <w:rsid w:val="00111351"/>
    <w:rsid w:val="0011145F"/>
    <w:rsid w:val="001115C0"/>
    <w:rsid w:val="001115CD"/>
    <w:rsid w:val="001115F4"/>
    <w:rsid w:val="001116D2"/>
    <w:rsid w:val="00111702"/>
    <w:rsid w:val="0011179B"/>
    <w:rsid w:val="001117F2"/>
    <w:rsid w:val="0011190B"/>
    <w:rsid w:val="001119F8"/>
    <w:rsid w:val="00111AA1"/>
    <w:rsid w:val="00111AD9"/>
    <w:rsid w:val="00111C49"/>
    <w:rsid w:val="00111C78"/>
    <w:rsid w:val="00111F68"/>
    <w:rsid w:val="00111FEE"/>
    <w:rsid w:val="00111FFF"/>
    <w:rsid w:val="001120A5"/>
    <w:rsid w:val="001122EC"/>
    <w:rsid w:val="001122F2"/>
    <w:rsid w:val="0011230B"/>
    <w:rsid w:val="00112425"/>
    <w:rsid w:val="001125B0"/>
    <w:rsid w:val="001125DA"/>
    <w:rsid w:val="0011266C"/>
    <w:rsid w:val="001126ED"/>
    <w:rsid w:val="001127C8"/>
    <w:rsid w:val="00112975"/>
    <w:rsid w:val="00112B8F"/>
    <w:rsid w:val="00112D3F"/>
    <w:rsid w:val="00112DF0"/>
    <w:rsid w:val="00112E7C"/>
    <w:rsid w:val="00113072"/>
    <w:rsid w:val="001132C5"/>
    <w:rsid w:val="00113313"/>
    <w:rsid w:val="0011341F"/>
    <w:rsid w:val="001134DA"/>
    <w:rsid w:val="00113694"/>
    <w:rsid w:val="001136C2"/>
    <w:rsid w:val="001136F9"/>
    <w:rsid w:val="00113704"/>
    <w:rsid w:val="00113725"/>
    <w:rsid w:val="0011372B"/>
    <w:rsid w:val="00113775"/>
    <w:rsid w:val="0011384C"/>
    <w:rsid w:val="00113926"/>
    <w:rsid w:val="001139E7"/>
    <w:rsid w:val="00113A41"/>
    <w:rsid w:val="00113C2E"/>
    <w:rsid w:val="00113CEF"/>
    <w:rsid w:val="00113D8F"/>
    <w:rsid w:val="00113F0E"/>
    <w:rsid w:val="00113F93"/>
    <w:rsid w:val="001140FA"/>
    <w:rsid w:val="001141CF"/>
    <w:rsid w:val="00114379"/>
    <w:rsid w:val="00114489"/>
    <w:rsid w:val="0011450B"/>
    <w:rsid w:val="00114551"/>
    <w:rsid w:val="00114636"/>
    <w:rsid w:val="001146A3"/>
    <w:rsid w:val="001146C6"/>
    <w:rsid w:val="001147B8"/>
    <w:rsid w:val="00114949"/>
    <w:rsid w:val="00114AE0"/>
    <w:rsid w:val="00114C92"/>
    <w:rsid w:val="00114D49"/>
    <w:rsid w:val="00114D75"/>
    <w:rsid w:val="00114E61"/>
    <w:rsid w:val="00114EA7"/>
    <w:rsid w:val="0011504F"/>
    <w:rsid w:val="001152D9"/>
    <w:rsid w:val="0011536C"/>
    <w:rsid w:val="00115424"/>
    <w:rsid w:val="00115544"/>
    <w:rsid w:val="001155DE"/>
    <w:rsid w:val="00115716"/>
    <w:rsid w:val="001157D9"/>
    <w:rsid w:val="00115801"/>
    <w:rsid w:val="0011584C"/>
    <w:rsid w:val="001158C5"/>
    <w:rsid w:val="001158D5"/>
    <w:rsid w:val="001159CF"/>
    <w:rsid w:val="001159D7"/>
    <w:rsid w:val="00115AB7"/>
    <w:rsid w:val="00115AEE"/>
    <w:rsid w:val="00115B27"/>
    <w:rsid w:val="00115B68"/>
    <w:rsid w:val="00115C26"/>
    <w:rsid w:val="00115C6B"/>
    <w:rsid w:val="00115EA2"/>
    <w:rsid w:val="001160E6"/>
    <w:rsid w:val="00116317"/>
    <w:rsid w:val="00116339"/>
    <w:rsid w:val="00116370"/>
    <w:rsid w:val="001164BA"/>
    <w:rsid w:val="00116625"/>
    <w:rsid w:val="00116661"/>
    <w:rsid w:val="001167A0"/>
    <w:rsid w:val="001167EB"/>
    <w:rsid w:val="00116876"/>
    <w:rsid w:val="00116988"/>
    <w:rsid w:val="00116A2D"/>
    <w:rsid w:val="00116A7B"/>
    <w:rsid w:val="00116B1D"/>
    <w:rsid w:val="00116C1B"/>
    <w:rsid w:val="00116DFA"/>
    <w:rsid w:val="00116F51"/>
    <w:rsid w:val="001170E2"/>
    <w:rsid w:val="0011719F"/>
    <w:rsid w:val="001171F7"/>
    <w:rsid w:val="001172BE"/>
    <w:rsid w:val="001172C6"/>
    <w:rsid w:val="00117490"/>
    <w:rsid w:val="001175EF"/>
    <w:rsid w:val="00117677"/>
    <w:rsid w:val="00117863"/>
    <w:rsid w:val="00117957"/>
    <w:rsid w:val="00117AFA"/>
    <w:rsid w:val="00117BA3"/>
    <w:rsid w:val="00117C07"/>
    <w:rsid w:val="00117C78"/>
    <w:rsid w:val="00117CAB"/>
    <w:rsid w:val="00117E90"/>
    <w:rsid w:val="00117F0B"/>
    <w:rsid w:val="0012003D"/>
    <w:rsid w:val="001201A2"/>
    <w:rsid w:val="001201EA"/>
    <w:rsid w:val="00120276"/>
    <w:rsid w:val="001203DB"/>
    <w:rsid w:val="0012063B"/>
    <w:rsid w:val="0012078A"/>
    <w:rsid w:val="0012079F"/>
    <w:rsid w:val="001207F3"/>
    <w:rsid w:val="0012088C"/>
    <w:rsid w:val="00120954"/>
    <w:rsid w:val="001209D6"/>
    <w:rsid w:val="00120AA3"/>
    <w:rsid w:val="00120BC8"/>
    <w:rsid w:val="00120C0C"/>
    <w:rsid w:val="00120C13"/>
    <w:rsid w:val="00120C56"/>
    <w:rsid w:val="00120CCB"/>
    <w:rsid w:val="0012106B"/>
    <w:rsid w:val="00121125"/>
    <w:rsid w:val="0012127A"/>
    <w:rsid w:val="00121321"/>
    <w:rsid w:val="001213A3"/>
    <w:rsid w:val="00121674"/>
    <w:rsid w:val="00121769"/>
    <w:rsid w:val="00121836"/>
    <w:rsid w:val="001219D5"/>
    <w:rsid w:val="00121A7A"/>
    <w:rsid w:val="00121AC6"/>
    <w:rsid w:val="00121BB0"/>
    <w:rsid w:val="00121BDE"/>
    <w:rsid w:val="00121E1A"/>
    <w:rsid w:val="00121F60"/>
    <w:rsid w:val="001220F0"/>
    <w:rsid w:val="0012219B"/>
    <w:rsid w:val="001222BE"/>
    <w:rsid w:val="00122367"/>
    <w:rsid w:val="0012251A"/>
    <w:rsid w:val="00122529"/>
    <w:rsid w:val="00122727"/>
    <w:rsid w:val="00122842"/>
    <w:rsid w:val="001229AA"/>
    <w:rsid w:val="00122BD6"/>
    <w:rsid w:val="00122C2A"/>
    <w:rsid w:val="00122C42"/>
    <w:rsid w:val="00122CE6"/>
    <w:rsid w:val="00122D3F"/>
    <w:rsid w:val="00122DAE"/>
    <w:rsid w:val="00122E38"/>
    <w:rsid w:val="00122FC0"/>
    <w:rsid w:val="0012300C"/>
    <w:rsid w:val="0012301D"/>
    <w:rsid w:val="00123076"/>
    <w:rsid w:val="00123140"/>
    <w:rsid w:val="001232D2"/>
    <w:rsid w:val="0012345C"/>
    <w:rsid w:val="001234D2"/>
    <w:rsid w:val="0012367B"/>
    <w:rsid w:val="0012381C"/>
    <w:rsid w:val="00123975"/>
    <w:rsid w:val="001239C5"/>
    <w:rsid w:val="00123C51"/>
    <w:rsid w:val="00123C7B"/>
    <w:rsid w:val="00123CC5"/>
    <w:rsid w:val="00123D1D"/>
    <w:rsid w:val="00123DBA"/>
    <w:rsid w:val="00123DED"/>
    <w:rsid w:val="00123EF1"/>
    <w:rsid w:val="00123F4B"/>
    <w:rsid w:val="00124072"/>
    <w:rsid w:val="00124441"/>
    <w:rsid w:val="0012467D"/>
    <w:rsid w:val="001246EC"/>
    <w:rsid w:val="00124930"/>
    <w:rsid w:val="00124935"/>
    <w:rsid w:val="001249D7"/>
    <w:rsid w:val="001249FC"/>
    <w:rsid w:val="00124E10"/>
    <w:rsid w:val="00124E59"/>
    <w:rsid w:val="00124EF1"/>
    <w:rsid w:val="00124FA0"/>
    <w:rsid w:val="00124FE7"/>
    <w:rsid w:val="00125078"/>
    <w:rsid w:val="001250D9"/>
    <w:rsid w:val="00125235"/>
    <w:rsid w:val="00125289"/>
    <w:rsid w:val="001252FE"/>
    <w:rsid w:val="001253D0"/>
    <w:rsid w:val="001255A6"/>
    <w:rsid w:val="001255C4"/>
    <w:rsid w:val="00125651"/>
    <w:rsid w:val="0012581A"/>
    <w:rsid w:val="00125906"/>
    <w:rsid w:val="0012598E"/>
    <w:rsid w:val="00125AFC"/>
    <w:rsid w:val="00125AFF"/>
    <w:rsid w:val="00125B18"/>
    <w:rsid w:val="00125C82"/>
    <w:rsid w:val="00125D34"/>
    <w:rsid w:val="00125D80"/>
    <w:rsid w:val="00125E8C"/>
    <w:rsid w:val="00125F41"/>
    <w:rsid w:val="001260C8"/>
    <w:rsid w:val="001260DB"/>
    <w:rsid w:val="0012625D"/>
    <w:rsid w:val="001262DC"/>
    <w:rsid w:val="00126333"/>
    <w:rsid w:val="0012636F"/>
    <w:rsid w:val="0012638F"/>
    <w:rsid w:val="001263E7"/>
    <w:rsid w:val="00126436"/>
    <w:rsid w:val="001264B2"/>
    <w:rsid w:val="0012651A"/>
    <w:rsid w:val="001266E8"/>
    <w:rsid w:val="001266FD"/>
    <w:rsid w:val="00126744"/>
    <w:rsid w:val="001268D1"/>
    <w:rsid w:val="001269AB"/>
    <w:rsid w:val="00126C5A"/>
    <w:rsid w:val="00126CC9"/>
    <w:rsid w:val="00126CE1"/>
    <w:rsid w:val="00126D6C"/>
    <w:rsid w:val="00126E85"/>
    <w:rsid w:val="00126ED4"/>
    <w:rsid w:val="00126FE1"/>
    <w:rsid w:val="001270CD"/>
    <w:rsid w:val="001270F4"/>
    <w:rsid w:val="001274AC"/>
    <w:rsid w:val="001274C4"/>
    <w:rsid w:val="001274D4"/>
    <w:rsid w:val="001275E6"/>
    <w:rsid w:val="00127704"/>
    <w:rsid w:val="0012771D"/>
    <w:rsid w:val="0012773D"/>
    <w:rsid w:val="0012783F"/>
    <w:rsid w:val="001278E2"/>
    <w:rsid w:val="00127AD5"/>
    <w:rsid w:val="00127DE2"/>
    <w:rsid w:val="00127E13"/>
    <w:rsid w:val="00127EC1"/>
    <w:rsid w:val="00127F0F"/>
    <w:rsid w:val="00127F28"/>
    <w:rsid w:val="0013003A"/>
    <w:rsid w:val="00130094"/>
    <w:rsid w:val="0013016D"/>
    <w:rsid w:val="00130396"/>
    <w:rsid w:val="00130423"/>
    <w:rsid w:val="00130438"/>
    <w:rsid w:val="001304AA"/>
    <w:rsid w:val="0013067F"/>
    <w:rsid w:val="00130714"/>
    <w:rsid w:val="001307B5"/>
    <w:rsid w:val="00130888"/>
    <w:rsid w:val="00130953"/>
    <w:rsid w:val="0013096F"/>
    <w:rsid w:val="00130AF6"/>
    <w:rsid w:val="00130BBD"/>
    <w:rsid w:val="00130E1B"/>
    <w:rsid w:val="001314A9"/>
    <w:rsid w:val="00131683"/>
    <w:rsid w:val="0013185E"/>
    <w:rsid w:val="0013192B"/>
    <w:rsid w:val="00131A03"/>
    <w:rsid w:val="00131A35"/>
    <w:rsid w:val="00131A6B"/>
    <w:rsid w:val="00131AC6"/>
    <w:rsid w:val="00131D21"/>
    <w:rsid w:val="00131D32"/>
    <w:rsid w:val="00131EF6"/>
    <w:rsid w:val="00132063"/>
    <w:rsid w:val="001321CE"/>
    <w:rsid w:val="001322B0"/>
    <w:rsid w:val="001322BF"/>
    <w:rsid w:val="0013244A"/>
    <w:rsid w:val="00132453"/>
    <w:rsid w:val="00132500"/>
    <w:rsid w:val="00132626"/>
    <w:rsid w:val="00132671"/>
    <w:rsid w:val="00132728"/>
    <w:rsid w:val="00132745"/>
    <w:rsid w:val="00132767"/>
    <w:rsid w:val="0013281F"/>
    <w:rsid w:val="0013289A"/>
    <w:rsid w:val="00132917"/>
    <w:rsid w:val="00132919"/>
    <w:rsid w:val="00132B1D"/>
    <w:rsid w:val="00132B51"/>
    <w:rsid w:val="00132BD2"/>
    <w:rsid w:val="00132E20"/>
    <w:rsid w:val="00132E89"/>
    <w:rsid w:val="00133020"/>
    <w:rsid w:val="0013305B"/>
    <w:rsid w:val="001331F8"/>
    <w:rsid w:val="0013327F"/>
    <w:rsid w:val="001332D8"/>
    <w:rsid w:val="001332F0"/>
    <w:rsid w:val="0013334C"/>
    <w:rsid w:val="001333DC"/>
    <w:rsid w:val="0013340D"/>
    <w:rsid w:val="00133482"/>
    <w:rsid w:val="001334AF"/>
    <w:rsid w:val="001335EA"/>
    <w:rsid w:val="00133670"/>
    <w:rsid w:val="0013368A"/>
    <w:rsid w:val="00133691"/>
    <w:rsid w:val="001337CD"/>
    <w:rsid w:val="00133855"/>
    <w:rsid w:val="001338CA"/>
    <w:rsid w:val="0013399B"/>
    <w:rsid w:val="00133B1C"/>
    <w:rsid w:val="00133B64"/>
    <w:rsid w:val="00133B70"/>
    <w:rsid w:val="00133BBE"/>
    <w:rsid w:val="00133BE0"/>
    <w:rsid w:val="00133E7F"/>
    <w:rsid w:val="00133EBD"/>
    <w:rsid w:val="00133F2A"/>
    <w:rsid w:val="00133F56"/>
    <w:rsid w:val="00133F65"/>
    <w:rsid w:val="00133F75"/>
    <w:rsid w:val="0013400B"/>
    <w:rsid w:val="001341C8"/>
    <w:rsid w:val="001341CB"/>
    <w:rsid w:val="0013421B"/>
    <w:rsid w:val="001342B2"/>
    <w:rsid w:val="001342C3"/>
    <w:rsid w:val="001342C6"/>
    <w:rsid w:val="001342E8"/>
    <w:rsid w:val="00134424"/>
    <w:rsid w:val="0013449B"/>
    <w:rsid w:val="001344D1"/>
    <w:rsid w:val="00134521"/>
    <w:rsid w:val="0013471A"/>
    <w:rsid w:val="00134BD9"/>
    <w:rsid w:val="00134C0D"/>
    <w:rsid w:val="00134C40"/>
    <w:rsid w:val="00134CC2"/>
    <w:rsid w:val="00135015"/>
    <w:rsid w:val="00135095"/>
    <w:rsid w:val="001351DB"/>
    <w:rsid w:val="001352A6"/>
    <w:rsid w:val="001352B9"/>
    <w:rsid w:val="001352C7"/>
    <w:rsid w:val="00135329"/>
    <w:rsid w:val="001353DE"/>
    <w:rsid w:val="00135418"/>
    <w:rsid w:val="001354D1"/>
    <w:rsid w:val="00135517"/>
    <w:rsid w:val="0013556B"/>
    <w:rsid w:val="00135618"/>
    <w:rsid w:val="00135829"/>
    <w:rsid w:val="00135848"/>
    <w:rsid w:val="00135884"/>
    <w:rsid w:val="001358A7"/>
    <w:rsid w:val="001358F4"/>
    <w:rsid w:val="00135B89"/>
    <w:rsid w:val="00135D33"/>
    <w:rsid w:val="00135DA9"/>
    <w:rsid w:val="00135E4A"/>
    <w:rsid w:val="00135E9A"/>
    <w:rsid w:val="0013612A"/>
    <w:rsid w:val="0013621F"/>
    <w:rsid w:val="0013641B"/>
    <w:rsid w:val="001364E0"/>
    <w:rsid w:val="001365DD"/>
    <w:rsid w:val="00136661"/>
    <w:rsid w:val="001366CE"/>
    <w:rsid w:val="001366E7"/>
    <w:rsid w:val="0013682A"/>
    <w:rsid w:val="00136998"/>
    <w:rsid w:val="00136AAD"/>
    <w:rsid w:val="00136ABB"/>
    <w:rsid w:val="00136BCF"/>
    <w:rsid w:val="00136C34"/>
    <w:rsid w:val="00136C7D"/>
    <w:rsid w:val="00136CB6"/>
    <w:rsid w:val="00136CC0"/>
    <w:rsid w:val="00136D25"/>
    <w:rsid w:val="00136DAF"/>
    <w:rsid w:val="00136DF9"/>
    <w:rsid w:val="00137020"/>
    <w:rsid w:val="0013706D"/>
    <w:rsid w:val="00137076"/>
    <w:rsid w:val="0013707E"/>
    <w:rsid w:val="001370D9"/>
    <w:rsid w:val="001371D9"/>
    <w:rsid w:val="00137280"/>
    <w:rsid w:val="00137288"/>
    <w:rsid w:val="00137480"/>
    <w:rsid w:val="001374E3"/>
    <w:rsid w:val="001375B9"/>
    <w:rsid w:val="001375BD"/>
    <w:rsid w:val="001376F7"/>
    <w:rsid w:val="001377F5"/>
    <w:rsid w:val="001378DA"/>
    <w:rsid w:val="0013793E"/>
    <w:rsid w:val="00137A02"/>
    <w:rsid w:val="00137B0B"/>
    <w:rsid w:val="00137C82"/>
    <w:rsid w:val="00137EA0"/>
    <w:rsid w:val="001403C3"/>
    <w:rsid w:val="0014058D"/>
    <w:rsid w:val="00140608"/>
    <w:rsid w:val="00140665"/>
    <w:rsid w:val="0014073C"/>
    <w:rsid w:val="00140762"/>
    <w:rsid w:val="001407F4"/>
    <w:rsid w:val="00140825"/>
    <w:rsid w:val="0014086C"/>
    <w:rsid w:val="00140925"/>
    <w:rsid w:val="00140BAB"/>
    <w:rsid w:val="00140D9F"/>
    <w:rsid w:val="00140E5E"/>
    <w:rsid w:val="00140F7A"/>
    <w:rsid w:val="0014105A"/>
    <w:rsid w:val="001410AA"/>
    <w:rsid w:val="001410F1"/>
    <w:rsid w:val="00141263"/>
    <w:rsid w:val="00141284"/>
    <w:rsid w:val="00141313"/>
    <w:rsid w:val="0014145E"/>
    <w:rsid w:val="00141531"/>
    <w:rsid w:val="00141551"/>
    <w:rsid w:val="00141578"/>
    <w:rsid w:val="0014158A"/>
    <w:rsid w:val="00141853"/>
    <w:rsid w:val="00141870"/>
    <w:rsid w:val="001418FE"/>
    <w:rsid w:val="001419DB"/>
    <w:rsid w:val="00141C34"/>
    <w:rsid w:val="00141D49"/>
    <w:rsid w:val="00141E16"/>
    <w:rsid w:val="00141E46"/>
    <w:rsid w:val="00141E52"/>
    <w:rsid w:val="00141E65"/>
    <w:rsid w:val="00141E69"/>
    <w:rsid w:val="00141ED1"/>
    <w:rsid w:val="00141F72"/>
    <w:rsid w:val="00141FD3"/>
    <w:rsid w:val="0014206B"/>
    <w:rsid w:val="0014208E"/>
    <w:rsid w:val="00142093"/>
    <w:rsid w:val="001422CC"/>
    <w:rsid w:val="0014238D"/>
    <w:rsid w:val="0014250A"/>
    <w:rsid w:val="001425A8"/>
    <w:rsid w:val="0014267B"/>
    <w:rsid w:val="001428DC"/>
    <w:rsid w:val="00142B0A"/>
    <w:rsid w:val="00142B33"/>
    <w:rsid w:val="00142C2D"/>
    <w:rsid w:val="00142CCF"/>
    <w:rsid w:val="00142D6C"/>
    <w:rsid w:val="00142E37"/>
    <w:rsid w:val="00142E42"/>
    <w:rsid w:val="00142ECA"/>
    <w:rsid w:val="00142ECF"/>
    <w:rsid w:val="00143120"/>
    <w:rsid w:val="0014313F"/>
    <w:rsid w:val="00143153"/>
    <w:rsid w:val="00143156"/>
    <w:rsid w:val="00143189"/>
    <w:rsid w:val="001434F0"/>
    <w:rsid w:val="00143505"/>
    <w:rsid w:val="00143516"/>
    <w:rsid w:val="00143535"/>
    <w:rsid w:val="00143674"/>
    <w:rsid w:val="0014371C"/>
    <w:rsid w:val="00143748"/>
    <w:rsid w:val="00143760"/>
    <w:rsid w:val="0014376F"/>
    <w:rsid w:val="0014377A"/>
    <w:rsid w:val="0014384D"/>
    <w:rsid w:val="001439F8"/>
    <w:rsid w:val="00143B01"/>
    <w:rsid w:val="00143BB3"/>
    <w:rsid w:val="00143CBF"/>
    <w:rsid w:val="00143CDD"/>
    <w:rsid w:val="00143DF3"/>
    <w:rsid w:val="00143E74"/>
    <w:rsid w:val="00143E96"/>
    <w:rsid w:val="00143E9F"/>
    <w:rsid w:val="00143EFE"/>
    <w:rsid w:val="00143FFE"/>
    <w:rsid w:val="001441FA"/>
    <w:rsid w:val="00144349"/>
    <w:rsid w:val="001443F5"/>
    <w:rsid w:val="0014445F"/>
    <w:rsid w:val="00144479"/>
    <w:rsid w:val="00144588"/>
    <w:rsid w:val="0014460F"/>
    <w:rsid w:val="0014471E"/>
    <w:rsid w:val="001447A6"/>
    <w:rsid w:val="001447DB"/>
    <w:rsid w:val="00144863"/>
    <w:rsid w:val="001448BB"/>
    <w:rsid w:val="001448DD"/>
    <w:rsid w:val="0014491B"/>
    <w:rsid w:val="00144973"/>
    <w:rsid w:val="00144B3F"/>
    <w:rsid w:val="00144B8E"/>
    <w:rsid w:val="00144CB2"/>
    <w:rsid w:val="00144D06"/>
    <w:rsid w:val="00144D67"/>
    <w:rsid w:val="00144E04"/>
    <w:rsid w:val="00144F53"/>
    <w:rsid w:val="00145246"/>
    <w:rsid w:val="00145317"/>
    <w:rsid w:val="0014545E"/>
    <w:rsid w:val="001454C4"/>
    <w:rsid w:val="001455CB"/>
    <w:rsid w:val="0014569E"/>
    <w:rsid w:val="001458F4"/>
    <w:rsid w:val="00145929"/>
    <w:rsid w:val="0014595C"/>
    <w:rsid w:val="001459D9"/>
    <w:rsid w:val="00145B83"/>
    <w:rsid w:val="00145CF5"/>
    <w:rsid w:val="00145D50"/>
    <w:rsid w:val="00145D81"/>
    <w:rsid w:val="001462D7"/>
    <w:rsid w:val="00146337"/>
    <w:rsid w:val="001464EB"/>
    <w:rsid w:val="00146577"/>
    <w:rsid w:val="0014662E"/>
    <w:rsid w:val="00146773"/>
    <w:rsid w:val="00146AAB"/>
    <w:rsid w:val="00146AB6"/>
    <w:rsid w:val="00146AE1"/>
    <w:rsid w:val="00146AE6"/>
    <w:rsid w:val="00146B86"/>
    <w:rsid w:val="00146C4E"/>
    <w:rsid w:val="00146ECF"/>
    <w:rsid w:val="0014703E"/>
    <w:rsid w:val="001470C4"/>
    <w:rsid w:val="00147284"/>
    <w:rsid w:val="001472D5"/>
    <w:rsid w:val="0014742D"/>
    <w:rsid w:val="0014746E"/>
    <w:rsid w:val="001476BB"/>
    <w:rsid w:val="00147923"/>
    <w:rsid w:val="00147AF1"/>
    <w:rsid w:val="00147D65"/>
    <w:rsid w:val="00147D68"/>
    <w:rsid w:val="00147D8F"/>
    <w:rsid w:val="00147D91"/>
    <w:rsid w:val="00147F9D"/>
    <w:rsid w:val="0015001F"/>
    <w:rsid w:val="0015006D"/>
    <w:rsid w:val="00150180"/>
    <w:rsid w:val="00150251"/>
    <w:rsid w:val="001502EA"/>
    <w:rsid w:val="00150376"/>
    <w:rsid w:val="00150404"/>
    <w:rsid w:val="00150427"/>
    <w:rsid w:val="001504C6"/>
    <w:rsid w:val="00150622"/>
    <w:rsid w:val="0015077C"/>
    <w:rsid w:val="001507E3"/>
    <w:rsid w:val="001508C1"/>
    <w:rsid w:val="001508E1"/>
    <w:rsid w:val="001509B3"/>
    <w:rsid w:val="00150B4E"/>
    <w:rsid w:val="00150E73"/>
    <w:rsid w:val="001510ED"/>
    <w:rsid w:val="001511C0"/>
    <w:rsid w:val="001511F4"/>
    <w:rsid w:val="001512ED"/>
    <w:rsid w:val="0015130D"/>
    <w:rsid w:val="0015135B"/>
    <w:rsid w:val="001514F8"/>
    <w:rsid w:val="001515DA"/>
    <w:rsid w:val="001516D8"/>
    <w:rsid w:val="001517AB"/>
    <w:rsid w:val="00151805"/>
    <w:rsid w:val="00151826"/>
    <w:rsid w:val="00151897"/>
    <w:rsid w:val="001519BD"/>
    <w:rsid w:val="00151A8A"/>
    <w:rsid w:val="00151ACC"/>
    <w:rsid w:val="00151B58"/>
    <w:rsid w:val="00151BEE"/>
    <w:rsid w:val="00151C12"/>
    <w:rsid w:val="00151C37"/>
    <w:rsid w:val="00151C5C"/>
    <w:rsid w:val="00151D46"/>
    <w:rsid w:val="00151ED2"/>
    <w:rsid w:val="00151F79"/>
    <w:rsid w:val="00152066"/>
    <w:rsid w:val="00152238"/>
    <w:rsid w:val="00152275"/>
    <w:rsid w:val="001522AB"/>
    <w:rsid w:val="0015246A"/>
    <w:rsid w:val="00152559"/>
    <w:rsid w:val="001525F7"/>
    <w:rsid w:val="0015266B"/>
    <w:rsid w:val="00152A3B"/>
    <w:rsid w:val="00152A7F"/>
    <w:rsid w:val="00152A97"/>
    <w:rsid w:val="00152AD5"/>
    <w:rsid w:val="00152B3B"/>
    <w:rsid w:val="00152B72"/>
    <w:rsid w:val="00152D4B"/>
    <w:rsid w:val="00152E1D"/>
    <w:rsid w:val="00152E93"/>
    <w:rsid w:val="00152F92"/>
    <w:rsid w:val="00153334"/>
    <w:rsid w:val="0015347E"/>
    <w:rsid w:val="0015356F"/>
    <w:rsid w:val="0015376C"/>
    <w:rsid w:val="00153833"/>
    <w:rsid w:val="0015396B"/>
    <w:rsid w:val="001539FF"/>
    <w:rsid w:val="00153A48"/>
    <w:rsid w:val="00153A6B"/>
    <w:rsid w:val="00153C2D"/>
    <w:rsid w:val="00153E69"/>
    <w:rsid w:val="00153EEF"/>
    <w:rsid w:val="00153F04"/>
    <w:rsid w:val="00153F29"/>
    <w:rsid w:val="0015401E"/>
    <w:rsid w:val="00154064"/>
    <w:rsid w:val="0015441D"/>
    <w:rsid w:val="0015449B"/>
    <w:rsid w:val="001544AB"/>
    <w:rsid w:val="0015483B"/>
    <w:rsid w:val="00154862"/>
    <w:rsid w:val="001549B2"/>
    <w:rsid w:val="00154ADC"/>
    <w:rsid w:val="00154B29"/>
    <w:rsid w:val="00154C78"/>
    <w:rsid w:val="00154D1A"/>
    <w:rsid w:val="00154E35"/>
    <w:rsid w:val="00154E95"/>
    <w:rsid w:val="00154F0D"/>
    <w:rsid w:val="00155178"/>
    <w:rsid w:val="0015531C"/>
    <w:rsid w:val="00155385"/>
    <w:rsid w:val="001554AA"/>
    <w:rsid w:val="00155595"/>
    <w:rsid w:val="001555D6"/>
    <w:rsid w:val="00155803"/>
    <w:rsid w:val="0015583C"/>
    <w:rsid w:val="0015591B"/>
    <w:rsid w:val="00155A28"/>
    <w:rsid w:val="00155A5A"/>
    <w:rsid w:val="00155AE7"/>
    <w:rsid w:val="00155BCA"/>
    <w:rsid w:val="00155D03"/>
    <w:rsid w:val="00155D2B"/>
    <w:rsid w:val="00155D53"/>
    <w:rsid w:val="00155E60"/>
    <w:rsid w:val="00155FA3"/>
    <w:rsid w:val="00156164"/>
    <w:rsid w:val="001561F9"/>
    <w:rsid w:val="0015622B"/>
    <w:rsid w:val="00156260"/>
    <w:rsid w:val="00156271"/>
    <w:rsid w:val="00156284"/>
    <w:rsid w:val="001562DC"/>
    <w:rsid w:val="00156446"/>
    <w:rsid w:val="00156502"/>
    <w:rsid w:val="001565A8"/>
    <w:rsid w:val="00156600"/>
    <w:rsid w:val="0015667A"/>
    <w:rsid w:val="00156867"/>
    <w:rsid w:val="00156936"/>
    <w:rsid w:val="001569CA"/>
    <w:rsid w:val="00156B26"/>
    <w:rsid w:val="00156B3C"/>
    <w:rsid w:val="00156B93"/>
    <w:rsid w:val="00156DD1"/>
    <w:rsid w:val="00156F9E"/>
    <w:rsid w:val="0015722B"/>
    <w:rsid w:val="00157248"/>
    <w:rsid w:val="0015725D"/>
    <w:rsid w:val="00157302"/>
    <w:rsid w:val="0015740E"/>
    <w:rsid w:val="00157838"/>
    <w:rsid w:val="00157B70"/>
    <w:rsid w:val="00157EA1"/>
    <w:rsid w:val="00157FD0"/>
    <w:rsid w:val="0016019C"/>
    <w:rsid w:val="001601C7"/>
    <w:rsid w:val="0016028B"/>
    <w:rsid w:val="001602C2"/>
    <w:rsid w:val="001603B9"/>
    <w:rsid w:val="001603DC"/>
    <w:rsid w:val="001605C1"/>
    <w:rsid w:val="00160622"/>
    <w:rsid w:val="00160674"/>
    <w:rsid w:val="0016067B"/>
    <w:rsid w:val="00160786"/>
    <w:rsid w:val="001607A2"/>
    <w:rsid w:val="00160B9D"/>
    <w:rsid w:val="00160E83"/>
    <w:rsid w:val="00160ECA"/>
    <w:rsid w:val="00160FCC"/>
    <w:rsid w:val="001610B1"/>
    <w:rsid w:val="0016120E"/>
    <w:rsid w:val="001612A5"/>
    <w:rsid w:val="00161308"/>
    <w:rsid w:val="00161366"/>
    <w:rsid w:val="00161396"/>
    <w:rsid w:val="00161592"/>
    <w:rsid w:val="0016162F"/>
    <w:rsid w:val="001616A6"/>
    <w:rsid w:val="001616AC"/>
    <w:rsid w:val="001618AA"/>
    <w:rsid w:val="00161B3C"/>
    <w:rsid w:val="00161D0F"/>
    <w:rsid w:val="001621BE"/>
    <w:rsid w:val="00162226"/>
    <w:rsid w:val="00162262"/>
    <w:rsid w:val="001623A3"/>
    <w:rsid w:val="001626DB"/>
    <w:rsid w:val="0016273F"/>
    <w:rsid w:val="001627F6"/>
    <w:rsid w:val="0016281D"/>
    <w:rsid w:val="0016294C"/>
    <w:rsid w:val="001629E0"/>
    <w:rsid w:val="00162BAC"/>
    <w:rsid w:val="00162BD5"/>
    <w:rsid w:val="00162C97"/>
    <w:rsid w:val="00162CF1"/>
    <w:rsid w:val="00162E62"/>
    <w:rsid w:val="00162F82"/>
    <w:rsid w:val="00163071"/>
    <w:rsid w:val="00163086"/>
    <w:rsid w:val="0016309D"/>
    <w:rsid w:val="001630E4"/>
    <w:rsid w:val="0016313F"/>
    <w:rsid w:val="0016335E"/>
    <w:rsid w:val="0016366C"/>
    <w:rsid w:val="0016368F"/>
    <w:rsid w:val="001636EF"/>
    <w:rsid w:val="001636FF"/>
    <w:rsid w:val="00163762"/>
    <w:rsid w:val="001638CE"/>
    <w:rsid w:val="001639BC"/>
    <w:rsid w:val="00163A0E"/>
    <w:rsid w:val="00163AFC"/>
    <w:rsid w:val="00163B55"/>
    <w:rsid w:val="00163BAC"/>
    <w:rsid w:val="00163BAF"/>
    <w:rsid w:val="00163C5A"/>
    <w:rsid w:val="00163C9A"/>
    <w:rsid w:val="00163CB1"/>
    <w:rsid w:val="00163CC3"/>
    <w:rsid w:val="00163D6E"/>
    <w:rsid w:val="00163E44"/>
    <w:rsid w:val="00163EEC"/>
    <w:rsid w:val="001642AB"/>
    <w:rsid w:val="001642AC"/>
    <w:rsid w:val="001643B1"/>
    <w:rsid w:val="00164526"/>
    <w:rsid w:val="0016462A"/>
    <w:rsid w:val="00164646"/>
    <w:rsid w:val="00164782"/>
    <w:rsid w:val="001647FA"/>
    <w:rsid w:val="00164BBF"/>
    <w:rsid w:val="00164FB2"/>
    <w:rsid w:val="0016506F"/>
    <w:rsid w:val="00165137"/>
    <w:rsid w:val="00165169"/>
    <w:rsid w:val="001652DD"/>
    <w:rsid w:val="00165364"/>
    <w:rsid w:val="00165448"/>
    <w:rsid w:val="00165532"/>
    <w:rsid w:val="00165614"/>
    <w:rsid w:val="00165764"/>
    <w:rsid w:val="001657B9"/>
    <w:rsid w:val="00165835"/>
    <w:rsid w:val="001658C9"/>
    <w:rsid w:val="00165987"/>
    <w:rsid w:val="00165B2B"/>
    <w:rsid w:val="00165B43"/>
    <w:rsid w:val="00165B79"/>
    <w:rsid w:val="00165BE6"/>
    <w:rsid w:val="00165C4B"/>
    <w:rsid w:val="00165C97"/>
    <w:rsid w:val="00165CF0"/>
    <w:rsid w:val="00165D9A"/>
    <w:rsid w:val="00165E28"/>
    <w:rsid w:val="00165F99"/>
    <w:rsid w:val="00165FA6"/>
    <w:rsid w:val="00165FE0"/>
    <w:rsid w:val="00165FE9"/>
    <w:rsid w:val="001661D6"/>
    <w:rsid w:val="001661F6"/>
    <w:rsid w:val="00166344"/>
    <w:rsid w:val="0016634F"/>
    <w:rsid w:val="00166470"/>
    <w:rsid w:val="00166515"/>
    <w:rsid w:val="0016662F"/>
    <w:rsid w:val="00166809"/>
    <w:rsid w:val="00166879"/>
    <w:rsid w:val="001669F9"/>
    <w:rsid w:val="00166BAF"/>
    <w:rsid w:val="00166D9E"/>
    <w:rsid w:val="00166EE2"/>
    <w:rsid w:val="00166F2F"/>
    <w:rsid w:val="00166FD8"/>
    <w:rsid w:val="0016700E"/>
    <w:rsid w:val="00167099"/>
    <w:rsid w:val="00167125"/>
    <w:rsid w:val="001672EC"/>
    <w:rsid w:val="0016733C"/>
    <w:rsid w:val="001673EA"/>
    <w:rsid w:val="0016741D"/>
    <w:rsid w:val="001674D7"/>
    <w:rsid w:val="0016750C"/>
    <w:rsid w:val="001675E8"/>
    <w:rsid w:val="0016764C"/>
    <w:rsid w:val="0016768C"/>
    <w:rsid w:val="001676DC"/>
    <w:rsid w:val="0016790D"/>
    <w:rsid w:val="00167940"/>
    <w:rsid w:val="00167AF1"/>
    <w:rsid w:val="00167B08"/>
    <w:rsid w:val="00167B18"/>
    <w:rsid w:val="00167BBE"/>
    <w:rsid w:val="00167BCE"/>
    <w:rsid w:val="00167EDB"/>
    <w:rsid w:val="00170122"/>
    <w:rsid w:val="0017014F"/>
    <w:rsid w:val="0017021A"/>
    <w:rsid w:val="001702C8"/>
    <w:rsid w:val="00170397"/>
    <w:rsid w:val="00170482"/>
    <w:rsid w:val="001704CB"/>
    <w:rsid w:val="0017052A"/>
    <w:rsid w:val="00170603"/>
    <w:rsid w:val="001706E4"/>
    <w:rsid w:val="00170821"/>
    <w:rsid w:val="001708D0"/>
    <w:rsid w:val="00170964"/>
    <w:rsid w:val="001709B9"/>
    <w:rsid w:val="001709BC"/>
    <w:rsid w:val="001709ED"/>
    <w:rsid w:val="00170A62"/>
    <w:rsid w:val="00170E05"/>
    <w:rsid w:val="00170E76"/>
    <w:rsid w:val="00170F29"/>
    <w:rsid w:val="00170F2A"/>
    <w:rsid w:val="00170FF0"/>
    <w:rsid w:val="001710F6"/>
    <w:rsid w:val="001711B9"/>
    <w:rsid w:val="00171661"/>
    <w:rsid w:val="00171687"/>
    <w:rsid w:val="001716AD"/>
    <w:rsid w:val="001717A8"/>
    <w:rsid w:val="00171976"/>
    <w:rsid w:val="00171B5E"/>
    <w:rsid w:val="00171BC2"/>
    <w:rsid w:val="00171C1F"/>
    <w:rsid w:val="00171C96"/>
    <w:rsid w:val="00171CF4"/>
    <w:rsid w:val="00171D32"/>
    <w:rsid w:val="00171D7E"/>
    <w:rsid w:val="00171DA2"/>
    <w:rsid w:val="00171F14"/>
    <w:rsid w:val="00172022"/>
    <w:rsid w:val="00172091"/>
    <w:rsid w:val="001720AE"/>
    <w:rsid w:val="001723B8"/>
    <w:rsid w:val="0017243C"/>
    <w:rsid w:val="00172471"/>
    <w:rsid w:val="0017269F"/>
    <w:rsid w:val="001726C5"/>
    <w:rsid w:val="00172727"/>
    <w:rsid w:val="00172757"/>
    <w:rsid w:val="00172777"/>
    <w:rsid w:val="0017282D"/>
    <w:rsid w:val="001728E7"/>
    <w:rsid w:val="00172977"/>
    <w:rsid w:val="001729C4"/>
    <w:rsid w:val="001729E1"/>
    <w:rsid w:val="00172A0E"/>
    <w:rsid w:val="00172A33"/>
    <w:rsid w:val="00172A66"/>
    <w:rsid w:val="00172AFD"/>
    <w:rsid w:val="00172B61"/>
    <w:rsid w:val="00172BDB"/>
    <w:rsid w:val="00172C20"/>
    <w:rsid w:val="00172C24"/>
    <w:rsid w:val="00172E68"/>
    <w:rsid w:val="00172F4C"/>
    <w:rsid w:val="00172F93"/>
    <w:rsid w:val="0017307B"/>
    <w:rsid w:val="001732CF"/>
    <w:rsid w:val="001732FE"/>
    <w:rsid w:val="0017337B"/>
    <w:rsid w:val="0017339F"/>
    <w:rsid w:val="0017353E"/>
    <w:rsid w:val="00173657"/>
    <w:rsid w:val="001736AD"/>
    <w:rsid w:val="001738A5"/>
    <w:rsid w:val="00173A00"/>
    <w:rsid w:val="00173B77"/>
    <w:rsid w:val="00173BCC"/>
    <w:rsid w:val="00173CF8"/>
    <w:rsid w:val="00173D38"/>
    <w:rsid w:val="00173EC9"/>
    <w:rsid w:val="00173EFB"/>
    <w:rsid w:val="001740A3"/>
    <w:rsid w:val="001742BE"/>
    <w:rsid w:val="00174503"/>
    <w:rsid w:val="00174555"/>
    <w:rsid w:val="00174659"/>
    <w:rsid w:val="0017474D"/>
    <w:rsid w:val="001749A2"/>
    <w:rsid w:val="00174B01"/>
    <w:rsid w:val="00174BEA"/>
    <w:rsid w:val="00174C75"/>
    <w:rsid w:val="00174D8A"/>
    <w:rsid w:val="00174DDB"/>
    <w:rsid w:val="00175009"/>
    <w:rsid w:val="00175043"/>
    <w:rsid w:val="001750AD"/>
    <w:rsid w:val="001752EC"/>
    <w:rsid w:val="001754A7"/>
    <w:rsid w:val="001754C1"/>
    <w:rsid w:val="001754E4"/>
    <w:rsid w:val="0017559F"/>
    <w:rsid w:val="0017562F"/>
    <w:rsid w:val="0017565D"/>
    <w:rsid w:val="00175674"/>
    <w:rsid w:val="00175750"/>
    <w:rsid w:val="0017580A"/>
    <w:rsid w:val="00175A6E"/>
    <w:rsid w:val="00175B27"/>
    <w:rsid w:val="00175B5A"/>
    <w:rsid w:val="00175BF2"/>
    <w:rsid w:val="00175C43"/>
    <w:rsid w:val="00175EF2"/>
    <w:rsid w:val="00175EFF"/>
    <w:rsid w:val="00175F7A"/>
    <w:rsid w:val="001760B4"/>
    <w:rsid w:val="001760DC"/>
    <w:rsid w:val="0017615F"/>
    <w:rsid w:val="00176228"/>
    <w:rsid w:val="001762C8"/>
    <w:rsid w:val="00176414"/>
    <w:rsid w:val="00176527"/>
    <w:rsid w:val="001767CC"/>
    <w:rsid w:val="001767F2"/>
    <w:rsid w:val="00176996"/>
    <w:rsid w:val="00176A28"/>
    <w:rsid w:val="00176BDB"/>
    <w:rsid w:val="00176C70"/>
    <w:rsid w:val="00176CC9"/>
    <w:rsid w:val="00176F09"/>
    <w:rsid w:val="00176F81"/>
    <w:rsid w:val="00176FD9"/>
    <w:rsid w:val="0017714C"/>
    <w:rsid w:val="00177199"/>
    <w:rsid w:val="001771C7"/>
    <w:rsid w:val="0017722E"/>
    <w:rsid w:val="00177482"/>
    <w:rsid w:val="00177711"/>
    <w:rsid w:val="00177950"/>
    <w:rsid w:val="00177A0D"/>
    <w:rsid w:val="00177A3B"/>
    <w:rsid w:val="00177AC2"/>
    <w:rsid w:val="00177BAC"/>
    <w:rsid w:val="00177CED"/>
    <w:rsid w:val="00177DBC"/>
    <w:rsid w:val="00177DC8"/>
    <w:rsid w:val="00177DFF"/>
    <w:rsid w:val="00177EBD"/>
    <w:rsid w:val="00177EE8"/>
    <w:rsid w:val="001800AB"/>
    <w:rsid w:val="001800D7"/>
    <w:rsid w:val="0018016C"/>
    <w:rsid w:val="0018033C"/>
    <w:rsid w:val="00180468"/>
    <w:rsid w:val="0018055B"/>
    <w:rsid w:val="001806A9"/>
    <w:rsid w:val="001806B1"/>
    <w:rsid w:val="00180860"/>
    <w:rsid w:val="00180A66"/>
    <w:rsid w:val="00180B9D"/>
    <w:rsid w:val="00180C9C"/>
    <w:rsid w:val="00180D96"/>
    <w:rsid w:val="00180E60"/>
    <w:rsid w:val="00180EDC"/>
    <w:rsid w:val="00180EDE"/>
    <w:rsid w:val="00180F5B"/>
    <w:rsid w:val="001810AD"/>
    <w:rsid w:val="001810CF"/>
    <w:rsid w:val="001812D8"/>
    <w:rsid w:val="0018136F"/>
    <w:rsid w:val="00181495"/>
    <w:rsid w:val="001814AF"/>
    <w:rsid w:val="0018160F"/>
    <w:rsid w:val="0018171A"/>
    <w:rsid w:val="00181754"/>
    <w:rsid w:val="0018179F"/>
    <w:rsid w:val="001817BA"/>
    <w:rsid w:val="0018183A"/>
    <w:rsid w:val="00181854"/>
    <w:rsid w:val="0018186F"/>
    <w:rsid w:val="001818E1"/>
    <w:rsid w:val="00181950"/>
    <w:rsid w:val="00181A9B"/>
    <w:rsid w:val="00181B3A"/>
    <w:rsid w:val="00181B43"/>
    <w:rsid w:val="00181FB4"/>
    <w:rsid w:val="001820B2"/>
    <w:rsid w:val="001821E9"/>
    <w:rsid w:val="0018239F"/>
    <w:rsid w:val="001823DC"/>
    <w:rsid w:val="0018246F"/>
    <w:rsid w:val="0018259F"/>
    <w:rsid w:val="001825D7"/>
    <w:rsid w:val="00182608"/>
    <w:rsid w:val="00182718"/>
    <w:rsid w:val="00182C14"/>
    <w:rsid w:val="00182FBF"/>
    <w:rsid w:val="00183064"/>
    <w:rsid w:val="00183215"/>
    <w:rsid w:val="001834CB"/>
    <w:rsid w:val="00183527"/>
    <w:rsid w:val="0018357D"/>
    <w:rsid w:val="001836B6"/>
    <w:rsid w:val="001836DF"/>
    <w:rsid w:val="00183733"/>
    <w:rsid w:val="001837B6"/>
    <w:rsid w:val="001838CC"/>
    <w:rsid w:val="001839C7"/>
    <w:rsid w:val="00183CB7"/>
    <w:rsid w:val="00183CC6"/>
    <w:rsid w:val="00183E89"/>
    <w:rsid w:val="00183F11"/>
    <w:rsid w:val="001840F5"/>
    <w:rsid w:val="001840FB"/>
    <w:rsid w:val="001843B8"/>
    <w:rsid w:val="0018460F"/>
    <w:rsid w:val="0018480D"/>
    <w:rsid w:val="001848BF"/>
    <w:rsid w:val="00184A29"/>
    <w:rsid w:val="00184C67"/>
    <w:rsid w:val="00184C9F"/>
    <w:rsid w:val="00184DAB"/>
    <w:rsid w:val="00184F51"/>
    <w:rsid w:val="00184F6C"/>
    <w:rsid w:val="00184FC3"/>
    <w:rsid w:val="00185004"/>
    <w:rsid w:val="0018501F"/>
    <w:rsid w:val="001850AB"/>
    <w:rsid w:val="0018510A"/>
    <w:rsid w:val="00185249"/>
    <w:rsid w:val="00185257"/>
    <w:rsid w:val="001854A8"/>
    <w:rsid w:val="001854D7"/>
    <w:rsid w:val="0018559E"/>
    <w:rsid w:val="0018568C"/>
    <w:rsid w:val="00185715"/>
    <w:rsid w:val="0018585B"/>
    <w:rsid w:val="00185967"/>
    <w:rsid w:val="00185982"/>
    <w:rsid w:val="00185C96"/>
    <w:rsid w:val="00185CB4"/>
    <w:rsid w:val="00185D86"/>
    <w:rsid w:val="00185DE7"/>
    <w:rsid w:val="00185E05"/>
    <w:rsid w:val="00185E59"/>
    <w:rsid w:val="00185F10"/>
    <w:rsid w:val="00185FDA"/>
    <w:rsid w:val="0018601C"/>
    <w:rsid w:val="001862AD"/>
    <w:rsid w:val="00186395"/>
    <w:rsid w:val="001863CF"/>
    <w:rsid w:val="001863E3"/>
    <w:rsid w:val="001863F1"/>
    <w:rsid w:val="0018643E"/>
    <w:rsid w:val="00186566"/>
    <w:rsid w:val="001867FC"/>
    <w:rsid w:val="0018695F"/>
    <w:rsid w:val="00186977"/>
    <w:rsid w:val="00186983"/>
    <w:rsid w:val="00186A90"/>
    <w:rsid w:val="00186AD2"/>
    <w:rsid w:val="00186B4D"/>
    <w:rsid w:val="00186B8A"/>
    <w:rsid w:val="00186BF2"/>
    <w:rsid w:val="00186E74"/>
    <w:rsid w:val="00186FE6"/>
    <w:rsid w:val="00187040"/>
    <w:rsid w:val="0018723D"/>
    <w:rsid w:val="001873C2"/>
    <w:rsid w:val="00187460"/>
    <w:rsid w:val="00187512"/>
    <w:rsid w:val="0018767B"/>
    <w:rsid w:val="0018773D"/>
    <w:rsid w:val="001878AA"/>
    <w:rsid w:val="001878C7"/>
    <w:rsid w:val="00187972"/>
    <w:rsid w:val="00187AE1"/>
    <w:rsid w:val="00187C7A"/>
    <w:rsid w:val="00187F7F"/>
    <w:rsid w:val="0019002A"/>
    <w:rsid w:val="00190296"/>
    <w:rsid w:val="0019041C"/>
    <w:rsid w:val="00190527"/>
    <w:rsid w:val="00190802"/>
    <w:rsid w:val="00190838"/>
    <w:rsid w:val="00190882"/>
    <w:rsid w:val="001908C5"/>
    <w:rsid w:val="001908F9"/>
    <w:rsid w:val="0019091C"/>
    <w:rsid w:val="00190927"/>
    <w:rsid w:val="0019095D"/>
    <w:rsid w:val="00190ADA"/>
    <w:rsid w:val="00190AFE"/>
    <w:rsid w:val="00190BD5"/>
    <w:rsid w:val="00190C5A"/>
    <w:rsid w:val="00190D11"/>
    <w:rsid w:val="00190D28"/>
    <w:rsid w:val="00190F7D"/>
    <w:rsid w:val="00190FA8"/>
    <w:rsid w:val="001910F3"/>
    <w:rsid w:val="00191166"/>
    <w:rsid w:val="00191417"/>
    <w:rsid w:val="00191445"/>
    <w:rsid w:val="00191593"/>
    <w:rsid w:val="00191627"/>
    <w:rsid w:val="0019162C"/>
    <w:rsid w:val="00191727"/>
    <w:rsid w:val="001917BE"/>
    <w:rsid w:val="0019181A"/>
    <w:rsid w:val="00191925"/>
    <w:rsid w:val="0019192D"/>
    <w:rsid w:val="00191BE2"/>
    <w:rsid w:val="00191C1A"/>
    <w:rsid w:val="00191C69"/>
    <w:rsid w:val="00191CD3"/>
    <w:rsid w:val="00191D19"/>
    <w:rsid w:val="00191D7D"/>
    <w:rsid w:val="00191DA1"/>
    <w:rsid w:val="00191EBF"/>
    <w:rsid w:val="00191F41"/>
    <w:rsid w:val="00191FEB"/>
    <w:rsid w:val="001920A1"/>
    <w:rsid w:val="001920F8"/>
    <w:rsid w:val="00192125"/>
    <w:rsid w:val="001921AC"/>
    <w:rsid w:val="001921D1"/>
    <w:rsid w:val="0019223F"/>
    <w:rsid w:val="0019224C"/>
    <w:rsid w:val="00192327"/>
    <w:rsid w:val="00192338"/>
    <w:rsid w:val="00192484"/>
    <w:rsid w:val="00192503"/>
    <w:rsid w:val="00192589"/>
    <w:rsid w:val="001925E5"/>
    <w:rsid w:val="00192638"/>
    <w:rsid w:val="001929A3"/>
    <w:rsid w:val="001929F7"/>
    <w:rsid w:val="00192BB2"/>
    <w:rsid w:val="00192BE4"/>
    <w:rsid w:val="00192C70"/>
    <w:rsid w:val="00192CAD"/>
    <w:rsid w:val="00192CBA"/>
    <w:rsid w:val="00192CEC"/>
    <w:rsid w:val="00192D8E"/>
    <w:rsid w:val="00192DFE"/>
    <w:rsid w:val="00192E23"/>
    <w:rsid w:val="00192E55"/>
    <w:rsid w:val="00192F82"/>
    <w:rsid w:val="001931D0"/>
    <w:rsid w:val="00193333"/>
    <w:rsid w:val="0019340B"/>
    <w:rsid w:val="00193463"/>
    <w:rsid w:val="00193510"/>
    <w:rsid w:val="00193551"/>
    <w:rsid w:val="001936CC"/>
    <w:rsid w:val="00193760"/>
    <w:rsid w:val="00193815"/>
    <w:rsid w:val="001938E6"/>
    <w:rsid w:val="00193987"/>
    <w:rsid w:val="0019399D"/>
    <w:rsid w:val="00193A4E"/>
    <w:rsid w:val="00193B2C"/>
    <w:rsid w:val="00193CE0"/>
    <w:rsid w:val="00193E34"/>
    <w:rsid w:val="00193EE6"/>
    <w:rsid w:val="00193F2B"/>
    <w:rsid w:val="00193F9B"/>
    <w:rsid w:val="00193FFC"/>
    <w:rsid w:val="00194083"/>
    <w:rsid w:val="0019411E"/>
    <w:rsid w:val="001941AA"/>
    <w:rsid w:val="00194413"/>
    <w:rsid w:val="0019443E"/>
    <w:rsid w:val="001946E8"/>
    <w:rsid w:val="001948FC"/>
    <w:rsid w:val="0019492A"/>
    <w:rsid w:val="00194955"/>
    <w:rsid w:val="00194B59"/>
    <w:rsid w:val="00194B86"/>
    <w:rsid w:val="00194BD7"/>
    <w:rsid w:val="00194E3C"/>
    <w:rsid w:val="00194EDC"/>
    <w:rsid w:val="00194F43"/>
    <w:rsid w:val="00194F4D"/>
    <w:rsid w:val="001950BE"/>
    <w:rsid w:val="00195121"/>
    <w:rsid w:val="001952A4"/>
    <w:rsid w:val="001953A8"/>
    <w:rsid w:val="001953D5"/>
    <w:rsid w:val="00195517"/>
    <w:rsid w:val="00195657"/>
    <w:rsid w:val="0019573B"/>
    <w:rsid w:val="0019573C"/>
    <w:rsid w:val="0019592C"/>
    <w:rsid w:val="001959D9"/>
    <w:rsid w:val="00195A2B"/>
    <w:rsid w:val="00195B42"/>
    <w:rsid w:val="00195BC7"/>
    <w:rsid w:val="00195C9C"/>
    <w:rsid w:val="00195DD5"/>
    <w:rsid w:val="00195EC4"/>
    <w:rsid w:val="00195F6A"/>
    <w:rsid w:val="00196085"/>
    <w:rsid w:val="00196183"/>
    <w:rsid w:val="001962B8"/>
    <w:rsid w:val="001963AA"/>
    <w:rsid w:val="00196531"/>
    <w:rsid w:val="0019661A"/>
    <w:rsid w:val="001966F7"/>
    <w:rsid w:val="001966FD"/>
    <w:rsid w:val="001968C9"/>
    <w:rsid w:val="00196A2A"/>
    <w:rsid w:val="00196B90"/>
    <w:rsid w:val="00196BD0"/>
    <w:rsid w:val="00196C92"/>
    <w:rsid w:val="00196CCF"/>
    <w:rsid w:val="00196D11"/>
    <w:rsid w:val="00196D1B"/>
    <w:rsid w:val="00196DCB"/>
    <w:rsid w:val="00196DE8"/>
    <w:rsid w:val="00196E11"/>
    <w:rsid w:val="00196E1C"/>
    <w:rsid w:val="00196ECD"/>
    <w:rsid w:val="00196EF9"/>
    <w:rsid w:val="00196F4A"/>
    <w:rsid w:val="00196FF4"/>
    <w:rsid w:val="0019724B"/>
    <w:rsid w:val="001972F3"/>
    <w:rsid w:val="00197310"/>
    <w:rsid w:val="0019734F"/>
    <w:rsid w:val="001973D6"/>
    <w:rsid w:val="00197526"/>
    <w:rsid w:val="001976F7"/>
    <w:rsid w:val="001978F8"/>
    <w:rsid w:val="0019797F"/>
    <w:rsid w:val="00197BFC"/>
    <w:rsid w:val="00197D73"/>
    <w:rsid w:val="00197DF2"/>
    <w:rsid w:val="001A003A"/>
    <w:rsid w:val="001A0169"/>
    <w:rsid w:val="001A0218"/>
    <w:rsid w:val="001A02CA"/>
    <w:rsid w:val="001A0303"/>
    <w:rsid w:val="001A0313"/>
    <w:rsid w:val="001A05A0"/>
    <w:rsid w:val="001A05A9"/>
    <w:rsid w:val="001A064F"/>
    <w:rsid w:val="001A0676"/>
    <w:rsid w:val="001A067A"/>
    <w:rsid w:val="001A06A0"/>
    <w:rsid w:val="001A06C8"/>
    <w:rsid w:val="001A0B39"/>
    <w:rsid w:val="001A0BA7"/>
    <w:rsid w:val="001A0C4E"/>
    <w:rsid w:val="001A0C61"/>
    <w:rsid w:val="001A0DD6"/>
    <w:rsid w:val="001A0DEE"/>
    <w:rsid w:val="001A0F8F"/>
    <w:rsid w:val="001A10A9"/>
    <w:rsid w:val="001A121B"/>
    <w:rsid w:val="001A129D"/>
    <w:rsid w:val="001A12D3"/>
    <w:rsid w:val="001A1337"/>
    <w:rsid w:val="001A1433"/>
    <w:rsid w:val="001A144B"/>
    <w:rsid w:val="001A16B3"/>
    <w:rsid w:val="001A1B2A"/>
    <w:rsid w:val="001A1B61"/>
    <w:rsid w:val="001A1C0C"/>
    <w:rsid w:val="001A1C7C"/>
    <w:rsid w:val="001A1CC6"/>
    <w:rsid w:val="001A1F22"/>
    <w:rsid w:val="001A1FDA"/>
    <w:rsid w:val="001A2001"/>
    <w:rsid w:val="001A21A9"/>
    <w:rsid w:val="001A21E8"/>
    <w:rsid w:val="001A2254"/>
    <w:rsid w:val="001A22D4"/>
    <w:rsid w:val="001A231F"/>
    <w:rsid w:val="001A273B"/>
    <w:rsid w:val="001A292F"/>
    <w:rsid w:val="001A2939"/>
    <w:rsid w:val="001A29B6"/>
    <w:rsid w:val="001A2ABC"/>
    <w:rsid w:val="001A2C67"/>
    <w:rsid w:val="001A2C74"/>
    <w:rsid w:val="001A2EB3"/>
    <w:rsid w:val="001A2F4B"/>
    <w:rsid w:val="001A2F60"/>
    <w:rsid w:val="001A2FD5"/>
    <w:rsid w:val="001A3037"/>
    <w:rsid w:val="001A306F"/>
    <w:rsid w:val="001A3077"/>
    <w:rsid w:val="001A30FB"/>
    <w:rsid w:val="001A31BE"/>
    <w:rsid w:val="001A3490"/>
    <w:rsid w:val="001A3530"/>
    <w:rsid w:val="001A36C7"/>
    <w:rsid w:val="001A36CF"/>
    <w:rsid w:val="001A37B0"/>
    <w:rsid w:val="001A37E1"/>
    <w:rsid w:val="001A38DD"/>
    <w:rsid w:val="001A393E"/>
    <w:rsid w:val="001A3974"/>
    <w:rsid w:val="001A3BBA"/>
    <w:rsid w:val="001A3BD4"/>
    <w:rsid w:val="001A3C92"/>
    <w:rsid w:val="001A3D2C"/>
    <w:rsid w:val="001A3F0F"/>
    <w:rsid w:val="001A3FA5"/>
    <w:rsid w:val="001A4188"/>
    <w:rsid w:val="001A4282"/>
    <w:rsid w:val="001A429F"/>
    <w:rsid w:val="001A438D"/>
    <w:rsid w:val="001A44AD"/>
    <w:rsid w:val="001A44C0"/>
    <w:rsid w:val="001A4598"/>
    <w:rsid w:val="001A4707"/>
    <w:rsid w:val="001A4815"/>
    <w:rsid w:val="001A491C"/>
    <w:rsid w:val="001A4AE4"/>
    <w:rsid w:val="001A4CE0"/>
    <w:rsid w:val="001A4D26"/>
    <w:rsid w:val="001A4D34"/>
    <w:rsid w:val="001A4E10"/>
    <w:rsid w:val="001A4E62"/>
    <w:rsid w:val="001A4E93"/>
    <w:rsid w:val="001A4EDF"/>
    <w:rsid w:val="001A5189"/>
    <w:rsid w:val="001A5308"/>
    <w:rsid w:val="001A53A7"/>
    <w:rsid w:val="001A54DA"/>
    <w:rsid w:val="001A54E5"/>
    <w:rsid w:val="001A5543"/>
    <w:rsid w:val="001A55AE"/>
    <w:rsid w:val="001A56E7"/>
    <w:rsid w:val="001A59EA"/>
    <w:rsid w:val="001A5C86"/>
    <w:rsid w:val="001A5D4F"/>
    <w:rsid w:val="001A5D97"/>
    <w:rsid w:val="001A5E0D"/>
    <w:rsid w:val="001A5EBA"/>
    <w:rsid w:val="001A60E5"/>
    <w:rsid w:val="001A6164"/>
    <w:rsid w:val="001A61A0"/>
    <w:rsid w:val="001A61A5"/>
    <w:rsid w:val="001A62F8"/>
    <w:rsid w:val="001A64B2"/>
    <w:rsid w:val="001A657F"/>
    <w:rsid w:val="001A65DD"/>
    <w:rsid w:val="001A679F"/>
    <w:rsid w:val="001A682E"/>
    <w:rsid w:val="001A6AFE"/>
    <w:rsid w:val="001A6CEF"/>
    <w:rsid w:val="001A6DB2"/>
    <w:rsid w:val="001A6E27"/>
    <w:rsid w:val="001A6E35"/>
    <w:rsid w:val="001A6EF8"/>
    <w:rsid w:val="001A706D"/>
    <w:rsid w:val="001A70B4"/>
    <w:rsid w:val="001A716F"/>
    <w:rsid w:val="001A71EB"/>
    <w:rsid w:val="001A72B2"/>
    <w:rsid w:val="001A72EE"/>
    <w:rsid w:val="001A7374"/>
    <w:rsid w:val="001A745E"/>
    <w:rsid w:val="001A7645"/>
    <w:rsid w:val="001A7652"/>
    <w:rsid w:val="001A76F9"/>
    <w:rsid w:val="001A7774"/>
    <w:rsid w:val="001A7792"/>
    <w:rsid w:val="001A781C"/>
    <w:rsid w:val="001A7826"/>
    <w:rsid w:val="001A78EE"/>
    <w:rsid w:val="001A79DA"/>
    <w:rsid w:val="001A7A47"/>
    <w:rsid w:val="001B00B2"/>
    <w:rsid w:val="001B0109"/>
    <w:rsid w:val="001B0130"/>
    <w:rsid w:val="001B0149"/>
    <w:rsid w:val="001B018B"/>
    <w:rsid w:val="001B01C8"/>
    <w:rsid w:val="001B0220"/>
    <w:rsid w:val="001B0251"/>
    <w:rsid w:val="001B029D"/>
    <w:rsid w:val="001B047C"/>
    <w:rsid w:val="001B0515"/>
    <w:rsid w:val="001B0716"/>
    <w:rsid w:val="001B088D"/>
    <w:rsid w:val="001B0A3F"/>
    <w:rsid w:val="001B0ACF"/>
    <w:rsid w:val="001B0B97"/>
    <w:rsid w:val="001B0BAB"/>
    <w:rsid w:val="001B0BF8"/>
    <w:rsid w:val="001B0C3D"/>
    <w:rsid w:val="001B0C7D"/>
    <w:rsid w:val="001B0CCD"/>
    <w:rsid w:val="001B0E32"/>
    <w:rsid w:val="001B0E78"/>
    <w:rsid w:val="001B0F80"/>
    <w:rsid w:val="001B1098"/>
    <w:rsid w:val="001B113B"/>
    <w:rsid w:val="001B13C1"/>
    <w:rsid w:val="001B13E8"/>
    <w:rsid w:val="001B13E9"/>
    <w:rsid w:val="001B144F"/>
    <w:rsid w:val="001B152A"/>
    <w:rsid w:val="001B1565"/>
    <w:rsid w:val="001B158B"/>
    <w:rsid w:val="001B17A5"/>
    <w:rsid w:val="001B18A9"/>
    <w:rsid w:val="001B1910"/>
    <w:rsid w:val="001B19F5"/>
    <w:rsid w:val="001B1B66"/>
    <w:rsid w:val="001B1BED"/>
    <w:rsid w:val="001B1E9A"/>
    <w:rsid w:val="001B1ECE"/>
    <w:rsid w:val="001B1F46"/>
    <w:rsid w:val="001B1FA5"/>
    <w:rsid w:val="001B2099"/>
    <w:rsid w:val="001B209A"/>
    <w:rsid w:val="001B20EB"/>
    <w:rsid w:val="001B22B1"/>
    <w:rsid w:val="001B24A0"/>
    <w:rsid w:val="001B2620"/>
    <w:rsid w:val="001B26E9"/>
    <w:rsid w:val="001B2760"/>
    <w:rsid w:val="001B2811"/>
    <w:rsid w:val="001B28A9"/>
    <w:rsid w:val="001B292A"/>
    <w:rsid w:val="001B2993"/>
    <w:rsid w:val="001B29C3"/>
    <w:rsid w:val="001B2B6D"/>
    <w:rsid w:val="001B2C18"/>
    <w:rsid w:val="001B2D9D"/>
    <w:rsid w:val="001B2DBC"/>
    <w:rsid w:val="001B2F73"/>
    <w:rsid w:val="001B3037"/>
    <w:rsid w:val="001B30E0"/>
    <w:rsid w:val="001B310E"/>
    <w:rsid w:val="001B3284"/>
    <w:rsid w:val="001B332A"/>
    <w:rsid w:val="001B33C7"/>
    <w:rsid w:val="001B35C1"/>
    <w:rsid w:val="001B3748"/>
    <w:rsid w:val="001B3754"/>
    <w:rsid w:val="001B3A10"/>
    <w:rsid w:val="001B3B89"/>
    <w:rsid w:val="001B3BDA"/>
    <w:rsid w:val="001B3EC1"/>
    <w:rsid w:val="001B4094"/>
    <w:rsid w:val="001B4111"/>
    <w:rsid w:val="001B41E4"/>
    <w:rsid w:val="001B4371"/>
    <w:rsid w:val="001B4401"/>
    <w:rsid w:val="001B4452"/>
    <w:rsid w:val="001B4538"/>
    <w:rsid w:val="001B4616"/>
    <w:rsid w:val="001B46ED"/>
    <w:rsid w:val="001B4787"/>
    <w:rsid w:val="001B4A18"/>
    <w:rsid w:val="001B4B8E"/>
    <w:rsid w:val="001B4BA3"/>
    <w:rsid w:val="001B4C23"/>
    <w:rsid w:val="001B4C9E"/>
    <w:rsid w:val="001B4D4B"/>
    <w:rsid w:val="001B4DB2"/>
    <w:rsid w:val="001B4DF2"/>
    <w:rsid w:val="001B4FD4"/>
    <w:rsid w:val="001B5066"/>
    <w:rsid w:val="001B510D"/>
    <w:rsid w:val="001B523B"/>
    <w:rsid w:val="001B524F"/>
    <w:rsid w:val="001B5332"/>
    <w:rsid w:val="001B54E9"/>
    <w:rsid w:val="001B5576"/>
    <w:rsid w:val="001B55DE"/>
    <w:rsid w:val="001B56B7"/>
    <w:rsid w:val="001B5715"/>
    <w:rsid w:val="001B5762"/>
    <w:rsid w:val="001B586A"/>
    <w:rsid w:val="001B5D08"/>
    <w:rsid w:val="001B5E40"/>
    <w:rsid w:val="001B6054"/>
    <w:rsid w:val="001B63CC"/>
    <w:rsid w:val="001B6587"/>
    <w:rsid w:val="001B667C"/>
    <w:rsid w:val="001B6740"/>
    <w:rsid w:val="001B678A"/>
    <w:rsid w:val="001B68BE"/>
    <w:rsid w:val="001B6A15"/>
    <w:rsid w:val="001B6A37"/>
    <w:rsid w:val="001B6A9A"/>
    <w:rsid w:val="001B6AF9"/>
    <w:rsid w:val="001B6B2B"/>
    <w:rsid w:val="001B6BBD"/>
    <w:rsid w:val="001B6CDB"/>
    <w:rsid w:val="001B6D6B"/>
    <w:rsid w:val="001B7038"/>
    <w:rsid w:val="001B7066"/>
    <w:rsid w:val="001B7092"/>
    <w:rsid w:val="001B70CF"/>
    <w:rsid w:val="001B713A"/>
    <w:rsid w:val="001B72BE"/>
    <w:rsid w:val="001B748B"/>
    <w:rsid w:val="001B76F6"/>
    <w:rsid w:val="001B76F8"/>
    <w:rsid w:val="001B784F"/>
    <w:rsid w:val="001B7905"/>
    <w:rsid w:val="001B7979"/>
    <w:rsid w:val="001B7CD8"/>
    <w:rsid w:val="001B7FA0"/>
    <w:rsid w:val="001B7FB8"/>
    <w:rsid w:val="001B7FDD"/>
    <w:rsid w:val="001C0085"/>
    <w:rsid w:val="001C0097"/>
    <w:rsid w:val="001C0148"/>
    <w:rsid w:val="001C02C2"/>
    <w:rsid w:val="001C03DC"/>
    <w:rsid w:val="001C03EC"/>
    <w:rsid w:val="001C063F"/>
    <w:rsid w:val="001C06AF"/>
    <w:rsid w:val="001C06D2"/>
    <w:rsid w:val="001C0874"/>
    <w:rsid w:val="001C0883"/>
    <w:rsid w:val="001C0AD5"/>
    <w:rsid w:val="001C0B90"/>
    <w:rsid w:val="001C12A0"/>
    <w:rsid w:val="001C12B2"/>
    <w:rsid w:val="001C144A"/>
    <w:rsid w:val="001C148B"/>
    <w:rsid w:val="001C14B1"/>
    <w:rsid w:val="001C16A9"/>
    <w:rsid w:val="001C1729"/>
    <w:rsid w:val="001C17A9"/>
    <w:rsid w:val="001C17B8"/>
    <w:rsid w:val="001C19EB"/>
    <w:rsid w:val="001C1C1E"/>
    <w:rsid w:val="001C1C35"/>
    <w:rsid w:val="001C1D3F"/>
    <w:rsid w:val="001C1E0E"/>
    <w:rsid w:val="001C1E53"/>
    <w:rsid w:val="001C1FD8"/>
    <w:rsid w:val="001C211D"/>
    <w:rsid w:val="001C21F5"/>
    <w:rsid w:val="001C2352"/>
    <w:rsid w:val="001C23B6"/>
    <w:rsid w:val="001C2484"/>
    <w:rsid w:val="001C271A"/>
    <w:rsid w:val="001C275E"/>
    <w:rsid w:val="001C277B"/>
    <w:rsid w:val="001C2865"/>
    <w:rsid w:val="001C2952"/>
    <w:rsid w:val="001C296F"/>
    <w:rsid w:val="001C2A8B"/>
    <w:rsid w:val="001C2BBE"/>
    <w:rsid w:val="001C2C26"/>
    <w:rsid w:val="001C2D54"/>
    <w:rsid w:val="001C2D73"/>
    <w:rsid w:val="001C312D"/>
    <w:rsid w:val="001C32CC"/>
    <w:rsid w:val="001C3386"/>
    <w:rsid w:val="001C3434"/>
    <w:rsid w:val="001C3474"/>
    <w:rsid w:val="001C3506"/>
    <w:rsid w:val="001C36CF"/>
    <w:rsid w:val="001C37F8"/>
    <w:rsid w:val="001C39E9"/>
    <w:rsid w:val="001C3AF5"/>
    <w:rsid w:val="001C3B34"/>
    <w:rsid w:val="001C3B4A"/>
    <w:rsid w:val="001C3B71"/>
    <w:rsid w:val="001C3C3C"/>
    <w:rsid w:val="001C3D24"/>
    <w:rsid w:val="001C3DC6"/>
    <w:rsid w:val="001C3E02"/>
    <w:rsid w:val="001C3EA5"/>
    <w:rsid w:val="001C3EFA"/>
    <w:rsid w:val="001C4114"/>
    <w:rsid w:val="001C446A"/>
    <w:rsid w:val="001C4476"/>
    <w:rsid w:val="001C4501"/>
    <w:rsid w:val="001C4502"/>
    <w:rsid w:val="001C46FE"/>
    <w:rsid w:val="001C47B9"/>
    <w:rsid w:val="001C490A"/>
    <w:rsid w:val="001C4918"/>
    <w:rsid w:val="001C4A39"/>
    <w:rsid w:val="001C4BA8"/>
    <w:rsid w:val="001C4D3A"/>
    <w:rsid w:val="001C4DAB"/>
    <w:rsid w:val="001C4E6C"/>
    <w:rsid w:val="001C4E8D"/>
    <w:rsid w:val="001C4F56"/>
    <w:rsid w:val="001C4F5F"/>
    <w:rsid w:val="001C4FA3"/>
    <w:rsid w:val="001C51B2"/>
    <w:rsid w:val="001C521C"/>
    <w:rsid w:val="001C5251"/>
    <w:rsid w:val="001C52E7"/>
    <w:rsid w:val="001C54B8"/>
    <w:rsid w:val="001C553B"/>
    <w:rsid w:val="001C5681"/>
    <w:rsid w:val="001C5741"/>
    <w:rsid w:val="001C57C2"/>
    <w:rsid w:val="001C589B"/>
    <w:rsid w:val="001C58A6"/>
    <w:rsid w:val="001C5A99"/>
    <w:rsid w:val="001C5AA8"/>
    <w:rsid w:val="001C5BC8"/>
    <w:rsid w:val="001C5C6A"/>
    <w:rsid w:val="001C5CF7"/>
    <w:rsid w:val="001C5DBB"/>
    <w:rsid w:val="001C5DFD"/>
    <w:rsid w:val="001C5E0B"/>
    <w:rsid w:val="001C5E9C"/>
    <w:rsid w:val="001C5F66"/>
    <w:rsid w:val="001C5F6D"/>
    <w:rsid w:val="001C5F88"/>
    <w:rsid w:val="001C60C3"/>
    <w:rsid w:val="001C6182"/>
    <w:rsid w:val="001C619C"/>
    <w:rsid w:val="001C6231"/>
    <w:rsid w:val="001C6269"/>
    <w:rsid w:val="001C631B"/>
    <w:rsid w:val="001C6488"/>
    <w:rsid w:val="001C64DC"/>
    <w:rsid w:val="001C6609"/>
    <w:rsid w:val="001C66D2"/>
    <w:rsid w:val="001C676C"/>
    <w:rsid w:val="001C681C"/>
    <w:rsid w:val="001C6827"/>
    <w:rsid w:val="001C686C"/>
    <w:rsid w:val="001C6888"/>
    <w:rsid w:val="001C6899"/>
    <w:rsid w:val="001C69F8"/>
    <w:rsid w:val="001C6B04"/>
    <w:rsid w:val="001C6B68"/>
    <w:rsid w:val="001C6DF9"/>
    <w:rsid w:val="001C6EAF"/>
    <w:rsid w:val="001C718D"/>
    <w:rsid w:val="001C7208"/>
    <w:rsid w:val="001C75E9"/>
    <w:rsid w:val="001C760E"/>
    <w:rsid w:val="001C7625"/>
    <w:rsid w:val="001C7699"/>
    <w:rsid w:val="001C7745"/>
    <w:rsid w:val="001C78D2"/>
    <w:rsid w:val="001C78F7"/>
    <w:rsid w:val="001C7991"/>
    <w:rsid w:val="001C7E82"/>
    <w:rsid w:val="001C7EB3"/>
    <w:rsid w:val="001C7F47"/>
    <w:rsid w:val="001D006C"/>
    <w:rsid w:val="001D0080"/>
    <w:rsid w:val="001D00F2"/>
    <w:rsid w:val="001D010E"/>
    <w:rsid w:val="001D02BD"/>
    <w:rsid w:val="001D040F"/>
    <w:rsid w:val="001D056A"/>
    <w:rsid w:val="001D056C"/>
    <w:rsid w:val="001D0578"/>
    <w:rsid w:val="001D0593"/>
    <w:rsid w:val="001D062B"/>
    <w:rsid w:val="001D0774"/>
    <w:rsid w:val="001D0842"/>
    <w:rsid w:val="001D0936"/>
    <w:rsid w:val="001D0CB7"/>
    <w:rsid w:val="001D0CE7"/>
    <w:rsid w:val="001D0D95"/>
    <w:rsid w:val="001D0EF2"/>
    <w:rsid w:val="001D10FE"/>
    <w:rsid w:val="001D11CD"/>
    <w:rsid w:val="001D123B"/>
    <w:rsid w:val="001D1258"/>
    <w:rsid w:val="001D13D6"/>
    <w:rsid w:val="001D143E"/>
    <w:rsid w:val="001D1577"/>
    <w:rsid w:val="001D1611"/>
    <w:rsid w:val="001D1745"/>
    <w:rsid w:val="001D17A6"/>
    <w:rsid w:val="001D1802"/>
    <w:rsid w:val="001D1905"/>
    <w:rsid w:val="001D19F8"/>
    <w:rsid w:val="001D1AC0"/>
    <w:rsid w:val="001D1BE8"/>
    <w:rsid w:val="001D1C43"/>
    <w:rsid w:val="001D1C6B"/>
    <w:rsid w:val="001D1C97"/>
    <w:rsid w:val="001D1CFF"/>
    <w:rsid w:val="001D1DF9"/>
    <w:rsid w:val="001D1EFE"/>
    <w:rsid w:val="001D1FDE"/>
    <w:rsid w:val="001D1FF1"/>
    <w:rsid w:val="001D20D2"/>
    <w:rsid w:val="001D210F"/>
    <w:rsid w:val="001D216E"/>
    <w:rsid w:val="001D21B0"/>
    <w:rsid w:val="001D2417"/>
    <w:rsid w:val="001D25B8"/>
    <w:rsid w:val="001D25C6"/>
    <w:rsid w:val="001D2799"/>
    <w:rsid w:val="001D28C1"/>
    <w:rsid w:val="001D28EA"/>
    <w:rsid w:val="001D28F1"/>
    <w:rsid w:val="001D29AE"/>
    <w:rsid w:val="001D2A4E"/>
    <w:rsid w:val="001D2A89"/>
    <w:rsid w:val="001D2B3C"/>
    <w:rsid w:val="001D2BAD"/>
    <w:rsid w:val="001D2CBC"/>
    <w:rsid w:val="001D2D03"/>
    <w:rsid w:val="001D2E6C"/>
    <w:rsid w:val="001D2F1C"/>
    <w:rsid w:val="001D30A9"/>
    <w:rsid w:val="001D30CC"/>
    <w:rsid w:val="001D3371"/>
    <w:rsid w:val="001D35DC"/>
    <w:rsid w:val="001D3742"/>
    <w:rsid w:val="001D38BE"/>
    <w:rsid w:val="001D3902"/>
    <w:rsid w:val="001D390E"/>
    <w:rsid w:val="001D39E6"/>
    <w:rsid w:val="001D3E00"/>
    <w:rsid w:val="001D3FF5"/>
    <w:rsid w:val="001D3FFB"/>
    <w:rsid w:val="001D41A0"/>
    <w:rsid w:val="001D41B6"/>
    <w:rsid w:val="001D421A"/>
    <w:rsid w:val="001D4226"/>
    <w:rsid w:val="001D425A"/>
    <w:rsid w:val="001D43C0"/>
    <w:rsid w:val="001D448E"/>
    <w:rsid w:val="001D45AE"/>
    <w:rsid w:val="001D45DB"/>
    <w:rsid w:val="001D4752"/>
    <w:rsid w:val="001D4791"/>
    <w:rsid w:val="001D4936"/>
    <w:rsid w:val="001D4969"/>
    <w:rsid w:val="001D497E"/>
    <w:rsid w:val="001D4A18"/>
    <w:rsid w:val="001D4AF0"/>
    <w:rsid w:val="001D4B1F"/>
    <w:rsid w:val="001D4B96"/>
    <w:rsid w:val="001D4C7D"/>
    <w:rsid w:val="001D4D98"/>
    <w:rsid w:val="001D4DFA"/>
    <w:rsid w:val="001D4EC9"/>
    <w:rsid w:val="001D4F24"/>
    <w:rsid w:val="001D506F"/>
    <w:rsid w:val="001D5149"/>
    <w:rsid w:val="001D519F"/>
    <w:rsid w:val="001D5346"/>
    <w:rsid w:val="001D5507"/>
    <w:rsid w:val="001D555F"/>
    <w:rsid w:val="001D55F9"/>
    <w:rsid w:val="001D57BC"/>
    <w:rsid w:val="001D58C8"/>
    <w:rsid w:val="001D58C9"/>
    <w:rsid w:val="001D5965"/>
    <w:rsid w:val="001D598D"/>
    <w:rsid w:val="001D59C1"/>
    <w:rsid w:val="001D5B89"/>
    <w:rsid w:val="001D5C02"/>
    <w:rsid w:val="001D5CFC"/>
    <w:rsid w:val="001D5E33"/>
    <w:rsid w:val="001D5E7E"/>
    <w:rsid w:val="001D5FD3"/>
    <w:rsid w:val="001D6382"/>
    <w:rsid w:val="001D644A"/>
    <w:rsid w:val="001D6649"/>
    <w:rsid w:val="001D686D"/>
    <w:rsid w:val="001D6C62"/>
    <w:rsid w:val="001D6E61"/>
    <w:rsid w:val="001D6E9F"/>
    <w:rsid w:val="001D6F03"/>
    <w:rsid w:val="001D6F30"/>
    <w:rsid w:val="001D6FE4"/>
    <w:rsid w:val="001D7019"/>
    <w:rsid w:val="001D7094"/>
    <w:rsid w:val="001D721B"/>
    <w:rsid w:val="001D7260"/>
    <w:rsid w:val="001D730C"/>
    <w:rsid w:val="001D733C"/>
    <w:rsid w:val="001D7744"/>
    <w:rsid w:val="001D7816"/>
    <w:rsid w:val="001D7894"/>
    <w:rsid w:val="001D7898"/>
    <w:rsid w:val="001D78C4"/>
    <w:rsid w:val="001D78CA"/>
    <w:rsid w:val="001D78D5"/>
    <w:rsid w:val="001D7939"/>
    <w:rsid w:val="001D7983"/>
    <w:rsid w:val="001D79A1"/>
    <w:rsid w:val="001D7A13"/>
    <w:rsid w:val="001D7ADE"/>
    <w:rsid w:val="001D7B13"/>
    <w:rsid w:val="001D7B58"/>
    <w:rsid w:val="001D7B96"/>
    <w:rsid w:val="001D7C49"/>
    <w:rsid w:val="001D7DA4"/>
    <w:rsid w:val="001D7ED7"/>
    <w:rsid w:val="001D7FE2"/>
    <w:rsid w:val="001E00D1"/>
    <w:rsid w:val="001E00D4"/>
    <w:rsid w:val="001E01FD"/>
    <w:rsid w:val="001E054C"/>
    <w:rsid w:val="001E055B"/>
    <w:rsid w:val="001E0633"/>
    <w:rsid w:val="001E066F"/>
    <w:rsid w:val="001E06B7"/>
    <w:rsid w:val="001E06E1"/>
    <w:rsid w:val="001E09F4"/>
    <w:rsid w:val="001E0A73"/>
    <w:rsid w:val="001E0B50"/>
    <w:rsid w:val="001E0D23"/>
    <w:rsid w:val="001E0DC1"/>
    <w:rsid w:val="001E0DFF"/>
    <w:rsid w:val="001E0F8B"/>
    <w:rsid w:val="001E1067"/>
    <w:rsid w:val="001E10F9"/>
    <w:rsid w:val="001E111F"/>
    <w:rsid w:val="001E1155"/>
    <w:rsid w:val="001E1284"/>
    <w:rsid w:val="001E12F4"/>
    <w:rsid w:val="001E1384"/>
    <w:rsid w:val="001E13F6"/>
    <w:rsid w:val="001E14FF"/>
    <w:rsid w:val="001E1514"/>
    <w:rsid w:val="001E1524"/>
    <w:rsid w:val="001E1569"/>
    <w:rsid w:val="001E1609"/>
    <w:rsid w:val="001E167D"/>
    <w:rsid w:val="001E16D8"/>
    <w:rsid w:val="001E1710"/>
    <w:rsid w:val="001E1A3D"/>
    <w:rsid w:val="001E1BF5"/>
    <w:rsid w:val="001E1CD9"/>
    <w:rsid w:val="001E1D3C"/>
    <w:rsid w:val="001E1DDA"/>
    <w:rsid w:val="001E1E42"/>
    <w:rsid w:val="001E2043"/>
    <w:rsid w:val="001E206B"/>
    <w:rsid w:val="001E20D6"/>
    <w:rsid w:val="001E21B5"/>
    <w:rsid w:val="001E21DF"/>
    <w:rsid w:val="001E220A"/>
    <w:rsid w:val="001E22B3"/>
    <w:rsid w:val="001E2350"/>
    <w:rsid w:val="001E24B5"/>
    <w:rsid w:val="001E251E"/>
    <w:rsid w:val="001E25D4"/>
    <w:rsid w:val="001E266E"/>
    <w:rsid w:val="001E2670"/>
    <w:rsid w:val="001E2710"/>
    <w:rsid w:val="001E2744"/>
    <w:rsid w:val="001E2841"/>
    <w:rsid w:val="001E287E"/>
    <w:rsid w:val="001E28E0"/>
    <w:rsid w:val="001E29BF"/>
    <w:rsid w:val="001E2D5A"/>
    <w:rsid w:val="001E2EEF"/>
    <w:rsid w:val="001E3188"/>
    <w:rsid w:val="001E319E"/>
    <w:rsid w:val="001E31D1"/>
    <w:rsid w:val="001E3219"/>
    <w:rsid w:val="001E32BE"/>
    <w:rsid w:val="001E32CA"/>
    <w:rsid w:val="001E32DF"/>
    <w:rsid w:val="001E3451"/>
    <w:rsid w:val="001E373B"/>
    <w:rsid w:val="001E3778"/>
    <w:rsid w:val="001E377B"/>
    <w:rsid w:val="001E3838"/>
    <w:rsid w:val="001E39BF"/>
    <w:rsid w:val="001E3A45"/>
    <w:rsid w:val="001E3A70"/>
    <w:rsid w:val="001E3B4D"/>
    <w:rsid w:val="001E3B94"/>
    <w:rsid w:val="001E3D41"/>
    <w:rsid w:val="001E3EC0"/>
    <w:rsid w:val="001E3EFF"/>
    <w:rsid w:val="001E3F0A"/>
    <w:rsid w:val="001E3F2E"/>
    <w:rsid w:val="001E3F7A"/>
    <w:rsid w:val="001E3FE1"/>
    <w:rsid w:val="001E420B"/>
    <w:rsid w:val="001E426B"/>
    <w:rsid w:val="001E42C3"/>
    <w:rsid w:val="001E4448"/>
    <w:rsid w:val="001E45B2"/>
    <w:rsid w:val="001E4624"/>
    <w:rsid w:val="001E4704"/>
    <w:rsid w:val="001E48CC"/>
    <w:rsid w:val="001E4923"/>
    <w:rsid w:val="001E49CF"/>
    <w:rsid w:val="001E514C"/>
    <w:rsid w:val="001E5184"/>
    <w:rsid w:val="001E52BD"/>
    <w:rsid w:val="001E5390"/>
    <w:rsid w:val="001E553C"/>
    <w:rsid w:val="001E559B"/>
    <w:rsid w:val="001E5627"/>
    <w:rsid w:val="001E5721"/>
    <w:rsid w:val="001E5994"/>
    <w:rsid w:val="001E5A21"/>
    <w:rsid w:val="001E5A37"/>
    <w:rsid w:val="001E5AE0"/>
    <w:rsid w:val="001E5BB2"/>
    <w:rsid w:val="001E5D1F"/>
    <w:rsid w:val="001E5D30"/>
    <w:rsid w:val="001E5EBB"/>
    <w:rsid w:val="001E5F68"/>
    <w:rsid w:val="001E6049"/>
    <w:rsid w:val="001E6186"/>
    <w:rsid w:val="001E6199"/>
    <w:rsid w:val="001E625E"/>
    <w:rsid w:val="001E6313"/>
    <w:rsid w:val="001E6353"/>
    <w:rsid w:val="001E63CA"/>
    <w:rsid w:val="001E65DB"/>
    <w:rsid w:val="001E68BB"/>
    <w:rsid w:val="001E68C5"/>
    <w:rsid w:val="001E6999"/>
    <w:rsid w:val="001E6B0B"/>
    <w:rsid w:val="001E6BDA"/>
    <w:rsid w:val="001E6C1B"/>
    <w:rsid w:val="001E6CC2"/>
    <w:rsid w:val="001E6E04"/>
    <w:rsid w:val="001E6E9C"/>
    <w:rsid w:val="001E6EBA"/>
    <w:rsid w:val="001E6F3C"/>
    <w:rsid w:val="001E6F68"/>
    <w:rsid w:val="001E704F"/>
    <w:rsid w:val="001E7136"/>
    <w:rsid w:val="001E7173"/>
    <w:rsid w:val="001E719A"/>
    <w:rsid w:val="001E7278"/>
    <w:rsid w:val="001E74CC"/>
    <w:rsid w:val="001E750C"/>
    <w:rsid w:val="001E75AE"/>
    <w:rsid w:val="001E771D"/>
    <w:rsid w:val="001E7781"/>
    <w:rsid w:val="001E7840"/>
    <w:rsid w:val="001E794D"/>
    <w:rsid w:val="001E7A8F"/>
    <w:rsid w:val="001E7BEA"/>
    <w:rsid w:val="001E7C81"/>
    <w:rsid w:val="001E7D26"/>
    <w:rsid w:val="001E7F1D"/>
    <w:rsid w:val="001E7FD2"/>
    <w:rsid w:val="001F0153"/>
    <w:rsid w:val="001F0156"/>
    <w:rsid w:val="001F020C"/>
    <w:rsid w:val="001F02A6"/>
    <w:rsid w:val="001F0426"/>
    <w:rsid w:val="001F04E5"/>
    <w:rsid w:val="001F0546"/>
    <w:rsid w:val="001F05FC"/>
    <w:rsid w:val="001F0BAF"/>
    <w:rsid w:val="001F0D38"/>
    <w:rsid w:val="001F0DDF"/>
    <w:rsid w:val="001F1011"/>
    <w:rsid w:val="001F1079"/>
    <w:rsid w:val="001F112D"/>
    <w:rsid w:val="001F1177"/>
    <w:rsid w:val="001F11BE"/>
    <w:rsid w:val="001F11F0"/>
    <w:rsid w:val="001F11F1"/>
    <w:rsid w:val="001F11F5"/>
    <w:rsid w:val="001F1431"/>
    <w:rsid w:val="001F1527"/>
    <w:rsid w:val="001F1776"/>
    <w:rsid w:val="001F18C3"/>
    <w:rsid w:val="001F18E2"/>
    <w:rsid w:val="001F193D"/>
    <w:rsid w:val="001F19E4"/>
    <w:rsid w:val="001F19FA"/>
    <w:rsid w:val="001F1B0F"/>
    <w:rsid w:val="001F1B1E"/>
    <w:rsid w:val="001F1BEA"/>
    <w:rsid w:val="001F1CC1"/>
    <w:rsid w:val="001F1D31"/>
    <w:rsid w:val="001F1DC8"/>
    <w:rsid w:val="001F1DDE"/>
    <w:rsid w:val="001F1DFA"/>
    <w:rsid w:val="001F1E26"/>
    <w:rsid w:val="001F1F93"/>
    <w:rsid w:val="001F1FA4"/>
    <w:rsid w:val="001F201D"/>
    <w:rsid w:val="001F2046"/>
    <w:rsid w:val="001F20AD"/>
    <w:rsid w:val="001F2188"/>
    <w:rsid w:val="001F21B1"/>
    <w:rsid w:val="001F22A9"/>
    <w:rsid w:val="001F237B"/>
    <w:rsid w:val="001F253A"/>
    <w:rsid w:val="001F26E9"/>
    <w:rsid w:val="001F27C9"/>
    <w:rsid w:val="001F2850"/>
    <w:rsid w:val="001F28B9"/>
    <w:rsid w:val="001F2928"/>
    <w:rsid w:val="001F2982"/>
    <w:rsid w:val="001F29D5"/>
    <w:rsid w:val="001F29D9"/>
    <w:rsid w:val="001F2C65"/>
    <w:rsid w:val="001F2C83"/>
    <w:rsid w:val="001F2CBE"/>
    <w:rsid w:val="001F2CD1"/>
    <w:rsid w:val="001F2E08"/>
    <w:rsid w:val="001F2F50"/>
    <w:rsid w:val="001F2F71"/>
    <w:rsid w:val="001F2F87"/>
    <w:rsid w:val="001F3068"/>
    <w:rsid w:val="001F3070"/>
    <w:rsid w:val="001F33A0"/>
    <w:rsid w:val="001F350F"/>
    <w:rsid w:val="001F35A8"/>
    <w:rsid w:val="001F36BC"/>
    <w:rsid w:val="001F39AB"/>
    <w:rsid w:val="001F3A47"/>
    <w:rsid w:val="001F3AB5"/>
    <w:rsid w:val="001F3B82"/>
    <w:rsid w:val="001F3B83"/>
    <w:rsid w:val="001F3C92"/>
    <w:rsid w:val="001F3D53"/>
    <w:rsid w:val="001F3E14"/>
    <w:rsid w:val="001F3F52"/>
    <w:rsid w:val="001F42B4"/>
    <w:rsid w:val="001F4331"/>
    <w:rsid w:val="001F4518"/>
    <w:rsid w:val="001F45E8"/>
    <w:rsid w:val="001F4650"/>
    <w:rsid w:val="001F470C"/>
    <w:rsid w:val="001F4730"/>
    <w:rsid w:val="001F4817"/>
    <w:rsid w:val="001F486F"/>
    <w:rsid w:val="001F4A57"/>
    <w:rsid w:val="001F4A6F"/>
    <w:rsid w:val="001F4B75"/>
    <w:rsid w:val="001F4BAF"/>
    <w:rsid w:val="001F4C43"/>
    <w:rsid w:val="001F4CBF"/>
    <w:rsid w:val="001F4E57"/>
    <w:rsid w:val="001F4F54"/>
    <w:rsid w:val="001F4F55"/>
    <w:rsid w:val="001F50E0"/>
    <w:rsid w:val="001F5106"/>
    <w:rsid w:val="001F5128"/>
    <w:rsid w:val="001F5172"/>
    <w:rsid w:val="001F51DF"/>
    <w:rsid w:val="001F536B"/>
    <w:rsid w:val="001F53A2"/>
    <w:rsid w:val="001F53CA"/>
    <w:rsid w:val="001F544B"/>
    <w:rsid w:val="001F5459"/>
    <w:rsid w:val="001F550B"/>
    <w:rsid w:val="001F56C1"/>
    <w:rsid w:val="001F5741"/>
    <w:rsid w:val="001F574D"/>
    <w:rsid w:val="001F5976"/>
    <w:rsid w:val="001F5A9F"/>
    <w:rsid w:val="001F5AAC"/>
    <w:rsid w:val="001F5B53"/>
    <w:rsid w:val="001F5B83"/>
    <w:rsid w:val="001F5BEB"/>
    <w:rsid w:val="001F5C95"/>
    <w:rsid w:val="001F5C9E"/>
    <w:rsid w:val="001F5E73"/>
    <w:rsid w:val="001F5ED8"/>
    <w:rsid w:val="001F5F10"/>
    <w:rsid w:val="001F60B5"/>
    <w:rsid w:val="001F60DA"/>
    <w:rsid w:val="001F644E"/>
    <w:rsid w:val="001F64EA"/>
    <w:rsid w:val="001F662A"/>
    <w:rsid w:val="001F670A"/>
    <w:rsid w:val="001F68D7"/>
    <w:rsid w:val="001F6971"/>
    <w:rsid w:val="001F6B93"/>
    <w:rsid w:val="001F6E45"/>
    <w:rsid w:val="001F6F0D"/>
    <w:rsid w:val="001F6F7E"/>
    <w:rsid w:val="001F7291"/>
    <w:rsid w:val="001F7317"/>
    <w:rsid w:val="001F735E"/>
    <w:rsid w:val="001F7408"/>
    <w:rsid w:val="001F753C"/>
    <w:rsid w:val="001F7647"/>
    <w:rsid w:val="001F7680"/>
    <w:rsid w:val="001F76B6"/>
    <w:rsid w:val="001F7802"/>
    <w:rsid w:val="001F7980"/>
    <w:rsid w:val="001F798D"/>
    <w:rsid w:val="001F7B17"/>
    <w:rsid w:val="001F7BB8"/>
    <w:rsid w:val="001F7BBB"/>
    <w:rsid w:val="001F7DD6"/>
    <w:rsid w:val="001F7EC0"/>
    <w:rsid w:val="002000C9"/>
    <w:rsid w:val="002000F2"/>
    <w:rsid w:val="002000FC"/>
    <w:rsid w:val="00200108"/>
    <w:rsid w:val="0020018B"/>
    <w:rsid w:val="002001B3"/>
    <w:rsid w:val="00200445"/>
    <w:rsid w:val="00200479"/>
    <w:rsid w:val="002004D9"/>
    <w:rsid w:val="002004F6"/>
    <w:rsid w:val="0020054C"/>
    <w:rsid w:val="0020073B"/>
    <w:rsid w:val="00200757"/>
    <w:rsid w:val="0020087C"/>
    <w:rsid w:val="00200906"/>
    <w:rsid w:val="00200A6B"/>
    <w:rsid w:val="00200A92"/>
    <w:rsid w:val="00200B81"/>
    <w:rsid w:val="00200BF9"/>
    <w:rsid w:val="00200C61"/>
    <w:rsid w:val="00200CC2"/>
    <w:rsid w:val="00200CE7"/>
    <w:rsid w:val="00200D35"/>
    <w:rsid w:val="00200E10"/>
    <w:rsid w:val="00200EB2"/>
    <w:rsid w:val="00200FDD"/>
    <w:rsid w:val="0020101D"/>
    <w:rsid w:val="0020108B"/>
    <w:rsid w:val="002010E2"/>
    <w:rsid w:val="002010F1"/>
    <w:rsid w:val="00201186"/>
    <w:rsid w:val="002011B4"/>
    <w:rsid w:val="0020142D"/>
    <w:rsid w:val="00201446"/>
    <w:rsid w:val="00201488"/>
    <w:rsid w:val="00201555"/>
    <w:rsid w:val="00201638"/>
    <w:rsid w:val="002016B3"/>
    <w:rsid w:val="002016C0"/>
    <w:rsid w:val="00201726"/>
    <w:rsid w:val="00201844"/>
    <w:rsid w:val="0020185F"/>
    <w:rsid w:val="00201875"/>
    <w:rsid w:val="00201942"/>
    <w:rsid w:val="002019F7"/>
    <w:rsid w:val="00201A5F"/>
    <w:rsid w:val="00201B24"/>
    <w:rsid w:val="00201B59"/>
    <w:rsid w:val="00201DEC"/>
    <w:rsid w:val="00201E25"/>
    <w:rsid w:val="00201ECB"/>
    <w:rsid w:val="00201F13"/>
    <w:rsid w:val="00201FD8"/>
    <w:rsid w:val="00202272"/>
    <w:rsid w:val="002022D6"/>
    <w:rsid w:val="0020233D"/>
    <w:rsid w:val="0020239C"/>
    <w:rsid w:val="002024B8"/>
    <w:rsid w:val="002024E6"/>
    <w:rsid w:val="002025CC"/>
    <w:rsid w:val="002025CF"/>
    <w:rsid w:val="00202615"/>
    <w:rsid w:val="002026AF"/>
    <w:rsid w:val="002026F0"/>
    <w:rsid w:val="00202760"/>
    <w:rsid w:val="00202883"/>
    <w:rsid w:val="002029BF"/>
    <w:rsid w:val="002029C8"/>
    <w:rsid w:val="00202BB6"/>
    <w:rsid w:val="00202C3F"/>
    <w:rsid w:val="00202C73"/>
    <w:rsid w:val="00202D2E"/>
    <w:rsid w:val="00202DE9"/>
    <w:rsid w:val="00202E51"/>
    <w:rsid w:val="00203159"/>
    <w:rsid w:val="0020319F"/>
    <w:rsid w:val="00203218"/>
    <w:rsid w:val="00203321"/>
    <w:rsid w:val="002033FD"/>
    <w:rsid w:val="0020359C"/>
    <w:rsid w:val="00203603"/>
    <w:rsid w:val="00203668"/>
    <w:rsid w:val="002036FC"/>
    <w:rsid w:val="00203734"/>
    <w:rsid w:val="00203A6E"/>
    <w:rsid w:val="00203BB7"/>
    <w:rsid w:val="00203F00"/>
    <w:rsid w:val="00203F3B"/>
    <w:rsid w:val="00203F5C"/>
    <w:rsid w:val="00203F68"/>
    <w:rsid w:val="00203FC1"/>
    <w:rsid w:val="0020408F"/>
    <w:rsid w:val="0020409B"/>
    <w:rsid w:val="002040DB"/>
    <w:rsid w:val="002040FC"/>
    <w:rsid w:val="0020416B"/>
    <w:rsid w:val="0020428A"/>
    <w:rsid w:val="00204348"/>
    <w:rsid w:val="00204558"/>
    <w:rsid w:val="002045B9"/>
    <w:rsid w:val="00204695"/>
    <w:rsid w:val="002047B0"/>
    <w:rsid w:val="002047DE"/>
    <w:rsid w:val="002048B1"/>
    <w:rsid w:val="00204981"/>
    <w:rsid w:val="00204A5A"/>
    <w:rsid w:val="00204B2A"/>
    <w:rsid w:val="00204B72"/>
    <w:rsid w:val="00204C12"/>
    <w:rsid w:val="00204DBD"/>
    <w:rsid w:val="00204E24"/>
    <w:rsid w:val="00204EB1"/>
    <w:rsid w:val="00204EF8"/>
    <w:rsid w:val="00204F32"/>
    <w:rsid w:val="00204F40"/>
    <w:rsid w:val="00204F5B"/>
    <w:rsid w:val="00205036"/>
    <w:rsid w:val="0020515A"/>
    <w:rsid w:val="0020523A"/>
    <w:rsid w:val="002053CD"/>
    <w:rsid w:val="00205635"/>
    <w:rsid w:val="002057A0"/>
    <w:rsid w:val="002057BA"/>
    <w:rsid w:val="002057C5"/>
    <w:rsid w:val="00205980"/>
    <w:rsid w:val="002059A3"/>
    <w:rsid w:val="00205A0F"/>
    <w:rsid w:val="00205A43"/>
    <w:rsid w:val="00205AB2"/>
    <w:rsid w:val="00205B64"/>
    <w:rsid w:val="00205CB2"/>
    <w:rsid w:val="00205D98"/>
    <w:rsid w:val="00205DA2"/>
    <w:rsid w:val="00206015"/>
    <w:rsid w:val="0020610B"/>
    <w:rsid w:val="002061C7"/>
    <w:rsid w:val="00206204"/>
    <w:rsid w:val="002062F1"/>
    <w:rsid w:val="00206315"/>
    <w:rsid w:val="00206329"/>
    <w:rsid w:val="002063A7"/>
    <w:rsid w:val="002063FF"/>
    <w:rsid w:val="00206477"/>
    <w:rsid w:val="002064AC"/>
    <w:rsid w:val="00206560"/>
    <w:rsid w:val="002065FC"/>
    <w:rsid w:val="00206602"/>
    <w:rsid w:val="002066AE"/>
    <w:rsid w:val="0020671A"/>
    <w:rsid w:val="0020674D"/>
    <w:rsid w:val="00206804"/>
    <w:rsid w:val="00206873"/>
    <w:rsid w:val="0020692F"/>
    <w:rsid w:val="00206995"/>
    <w:rsid w:val="002069A1"/>
    <w:rsid w:val="00206A0D"/>
    <w:rsid w:val="00206A98"/>
    <w:rsid w:val="00206B53"/>
    <w:rsid w:val="00206BF6"/>
    <w:rsid w:val="00206DE5"/>
    <w:rsid w:val="00206E5A"/>
    <w:rsid w:val="00206F27"/>
    <w:rsid w:val="00206F2D"/>
    <w:rsid w:val="00207085"/>
    <w:rsid w:val="002074EE"/>
    <w:rsid w:val="0020760F"/>
    <w:rsid w:val="00207613"/>
    <w:rsid w:val="002076C4"/>
    <w:rsid w:val="00207835"/>
    <w:rsid w:val="00207847"/>
    <w:rsid w:val="0020791C"/>
    <w:rsid w:val="002079B8"/>
    <w:rsid w:val="00207ADF"/>
    <w:rsid w:val="00207AF9"/>
    <w:rsid w:val="00207B02"/>
    <w:rsid w:val="00207B5F"/>
    <w:rsid w:val="00207BB9"/>
    <w:rsid w:val="00207DFF"/>
    <w:rsid w:val="00207EB6"/>
    <w:rsid w:val="00210015"/>
    <w:rsid w:val="00210170"/>
    <w:rsid w:val="00210174"/>
    <w:rsid w:val="002101F9"/>
    <w:rsid w:val="0021036C"/>
    <w:rsid w:val="002103A2"/>
    <w:rsid w:val="00210502"/>
    <w:rsid w:val="0021065B"/>
    <w:rsid w:val="00210767"/>
    <w:rsid w:val="0021091C"/>
    <w:rsid w:val="002109D5"/>
    <w:rsid w:val="00210A2E"/>
    <w:rsid w:val="00210A4A"/>
    <w:rsid w:val="00210B05"/>
    <w:rsid w:val="00210B93"/>
    <w:rsid w:val="00210C06"/>
    <w:rsid w:val="00210C84"/>
    <w:rsid w:val="00210C91"/>
    <w:rsid w:val="00210F34"/>
    <w:rsid w:val="00210F42"/>
    <w:rsid w:val="00210F93"/>
    <w:rsid w:val="00211042"/>
    <w:rsid w:val="0021104F"/>
    <w:rsid w:val="0021127C"/>
    <w:rsid w:val="00211345"/>
    <w:rsid w:val="002113F2"/>
    <w:rsid w:val="002114FA"/>
    <w:rsid w:val="00211689"/>
    <w:rsid w:val="002117C8"/>
    <w:rsid w:val="0021197C"/>
    <w:rsid w:val="00211C8F"/>
    <w:rsid w:val="00211D31"/>
    <w:rsid w:val="00211D53"/>
    <w:rsid w:val="00211DD9"/>
    <w:rsid w:val="00211E2F"/>
    <w:rsid w:val="002120D3"/>
    <w:rsid w:val="002121C0"/>
    <w:rsid w:val="002121E6"/>
    <w:rsid w:val="00212444"/>
    <w:rsid w:val="002124A6"/>
    <w:rsid w:val="002126F8"/>
    <w:rsid w:val="0021273A"/>
    <w:rsid w:val="002127FA"/>
    <w:rsid w:val="00212816"/>
    <w:rsid w:val="00212CCB"/>
    <w:rsid w:val="002130A9"/>
    <w:rsid w:val="002130BD"/>
    <w:rsid w:val="002135B1"/>
    <w:rsid w:val="00213851"/>
    <w:rsid w:val="002138A9"/>
    <w:rsid w:val="0021390B"/>
    <w:rsid w:val="00213B90"/>
    <w:rsid w:val="00213B95"/>
    <w:rsid w:val="00213BC9"/>
    <w:rsid w:val="00213DBB"/>
    <w:rsid w:val="00213F52"/>
    <w:rsid w:val="00213F6A"/>
    <w:rsid w:val="00214041"/>
    <w:rsid w:val="00214298"/>
    <w:rsid w:val="002144FF"/>
    <w:rsid w:val="00214548"/>
    <w:rsid w:val="0021472A"/>
    <w:rsid w:val="00214762"/>
    <w:rsid w:val="00214787"/>
    <w:rsid w:val="00214789"/>
    <w:rsid w:val="00214BB4"/>
    <w:rsid w:val="00214BF1"/>
    <w:rsid w:val="00214C8B"/>
    <w:rsid w:val="00214CE7"/>
    <w:rsid w:val="00214DFB"/>
    <w:rsid w:val="00214E0D"/>
    <w:rsid w:val="00214E18"/>
    <w:rsid w:val="00214E26"/>
    <w:rsid w:val="00214EE5"/>
    <w:rsid w:val="00214F2E"/>
    <w:rsid w:val="0021512E"/>
    <w:rsid w:val="00215179"/>
    <w:rsid w:val="00215199"/>
    <w:rsid w:val="002151FA"/>
    <w:rsid w:val="00215530"/>
    <w:rsid w:val="00215605"/>
    <w:rsid w:val="00215668"/>
    <w:rsid w:val="002156E3"/>
    <w:rsid w:val="0021586D"/>
    <w:rsid w:val="002158D1"/>
    <w:rsid w:val="00215AB7"/>
    <w:rsid w:val="00215BB1"/>
    <w:rsid w:val="00215CE2"/>
    <w:rsid w:val="00215D76"/>
    <w:rsid w:val="00215E67"/>
    <w:rsid w:val="00215F86"/>
    <w:rsid w:val="00216099"/>
    <w:rsid w:val="002160F2"/>
    <w:rsid w:val="00216130"/>
    <w:rsid w:val="002162EA"/>
    <w:rsid w:val="00216368"/>
    <w:rsid w:val="00216491"/>
    <w:rsid w:val="00216498"/>
    <w:rsid w:val="002164D4"/>
    <w:rsid w:val="002165F9"/>
    <w:rsid w:val="00216685"/>
    <w:rsid w:val="0021668D"/>
    <w:rsid w:val="00216697"/>
    <w:rsid w:val="002167DA"/>
    <w:rsid w:val="002168C6"/>
    <w:rsid w:val="00216936"/>
    <w:rsid w:val="00216A95"/>
    <w:rsid w:val="00216AC4"/>
    <w:rsid w:val="00216B17"/>
    <w:rsid w:val="00216BBF"/>
    <w:rsid w:val="00216C53"/>
    <w:rsid w:val="00216D0D"/>
    <w:rsid w:val="00216DA0"/>
    <w:rsid w:val="00216E54"/>
    <w:rsid w:val="00216E59"/>
    <w:rsid w:val="00216F08"/>
    <w:rsid w:val="00216FB3"/>
    <w:rsid w:val="00217060"/>
    <w:rsid w:val="00217088"/>
    <w:rsid w:val="002170D8"/>
    <w:rsid w:val="00217135"/>
    <w:rsid w:val="00217185"/>
    <w:rsid w:val="00217219"/>
    <w:rsid w:val="00217362"/>
    <w:rsid w:val="00217381"/>
    <w:rsid w:val="002173D4"/>
    <w:rsid w:val="0021759A"/>
    <w:rsid w:val="0021766B"/>
    <w:rsid w:val="0021791A"/>
    <w:rsid w:val="0021797D"/>
    <w:rsid w:val="00217AA8"/>
    <w:rsid w:val="00217B19"/>
    <w:rsid w:val="00217C32"/>
    <w:rsid w:val="00217CE8"/>
    <w:rsid w:val="00217CEE"/>
    <w:rsid w:val="00217D9B"/>
    <w:rsid w:val="00217DFE"/>
    <w:rsid w:val="00217F66"/>
    <w:rsid w:val="00217FBD"/>
    <w:rsid w:val="0022003A"/>
    <w:rsid w:val="002201F0"/>
    <w:rsid w:val="0022026D"/>
    <w:rsid w:val="0022028C"/>
    <w:rsid w:val="002202EC"/>
    <w:rsid w:val="002203E6"/>
    <w:rsid w:val="00220441"/>
    <w:rsid w:val="002204ED"/>
    <w:rsid w:val="0022059D"/>
    <w:rsid w:val="00220600"/>
    <w:rsid w:val="00220712"/>
    <w:rsid w:val="0022073E"/>
    <w:rsid w:val="002207F1"/>
    <w:rsid w:val="002208BE"/>
    <w:rsid w:val="0022091D"/>
    <w:rsid w:val="00220991"/>
    <w:rsid w:val="00220A5F"/>
    <w:rsid w:val="00220CF7"/>
    <w:rsid w:val="00220D49"/>
    <w:rsid w:val="00220DC6"/>
    <w:rsid w:val="00220E92"/>
    <w:rsid w:val="00221022"/>
    <w:rsid w:val="00221059"/>
    <w:rsid w:val="0022105A"/>
    <w:rsid w:val="00221198"/>
    <w:rsid w:val="002212C8"/>
    <w:rsid w:val="0022135D"/>
    <w:rsid w:val="002213BA"/>
    <w:rsid w:val="002213D6"/>
    <w:rsid w:val="0022164F"/>
    <w:rsid w:val="0022179E"/>
    <w:rsid w:val="00221A25"/>
    <w:rsid w:val="00221ACD"/>
    <w:rsid w:val="00221AD1"/>
    <w:rsid w:val="00221BA4"/>
    <w:rsid w:val="00221D88"/>
    <w:rsid w:val="00221EA5"/>
    <w:rsid w:val="00221F12"/>
    <w:rsid w:val="00221F85"/>
    <w:rsid w:val="00222052"/>
    <w:rsid w:val="00222086"/>
    <w:rsid w:val="002220AD"/>
    <w:rsid w:val="002221D4"/>
    <w:rsid w:val="002221D5"/>
    <w:rsid w:val="002222A4"/>
    <w:rsid w:val="0022232E"/>
    <w:rsid w:val="00222350"/>
    <w:rsid w:val="0022236F"/>
    <w:rsid w:val="002223A4"/>
    <w:rsid w:val="00222472"/>
    <w:rsid w:val="00222481"/>
    <w:rsid w:val="0022256D"/>
    <w:rsid w:val="0022262C"/>
    <w:rsid w:val="00222668"/>
    <w:rsid w:val="002227AB"/>
    <w:rsid w:val="0022290C"/>
    <w:rsid w:val="002229D2"/>
    <w:rsid w:val="002229F6"/>
    <w:rsid w:val="00222A21"/>
    <w:rsid w:val="00222AB8"/>
    <w:rsid w:val="00222B13"/>
    <w:rsid w:val="00222B25"/>
    <w:rsid w:val="00222E58"/>
    <w:rsid w:val="00222EB0"/>
    <w:rsid w:val="00222FE7"/>
    <w:rsid w:val="00223087"/>
    <w:rsid w:val="00223162"/>
    <w:rsid w:val="002231E7"/>
    <w:rsid w:val="002233DB"/>
    <w:rsid w:val="0022345E"/>
    <w:rsid w:val="002234BE"/>
    <w:rsid w:val="002235D1"/>
    <w:rsid w:val="002235DF"/>
    <w:rsid w:val="00223833"/>
    <w:rsid w:val="00223893"/>
    <w:rsid w:val="00223A3F"/>
    <w:rsid w:val="00223ACD"/>
    <w:rsid w:val="00223EB4"/>
    <w:rsid w:val="00223EC1"/>
    <w:rsid w:val="00223F82"/>
    <w:rsid w:val="00223F9B"/>
    <w:rsid w:val="00224085"/>
    <w:rsid w:val="002240D6"/>
    <w:rsid w:val="002243A1"/>
    <w:rsid w:val="002245A4"/>
    <w:rsid w:val="00224612"/>
    <w:rsid w:val="00224619"/>
    <w:rsid w:val="0022467D"/>
    <w:rsid w:val="00224694"/>
    <w:rsid w:val="0022474F"/>
    <w:rsid w:val="002247BA"/>
    <w:rsid w:val="0022488D"/>
    <w:rsid w:val="00224914"/>
    <w:rsid w:val="002249E4"/>
    <w:rsid w:val="00224A38"/>
    <w:rsid w:val="00224A9B"/>
    <w:rsid w:val="00224ADC"/>
    <w:rsid w:val="00224B03"/>
    <w:rsid w:val="00224E55"/>
    <w:rsid w:val="00224EB8"/>
    <w:rsid w:val="00224FEC"/>
    <w:rsid w:val="00225020"/>
    <w:rsid w:val="00225043"/>
    <w:rsid w:val="00225115"/>
    <w:rsid w:val="00225119"/>
    <w:rsid w:val="002252C5"/>
    <w:rsid w:val="00225347"/>
    <w:rsid w:val="00225455"/>
    <w:rsid w:val="002254F6"/>
    <w:rsid w:val="0022550A"/>
    <w:rsid w:val="0022554E"/>
    <w:rsid w:val="002257AD"/>
    <w:rsid w:val="002258CE"/>
    <w:rsid w:val="00225A83"/>
    <w:rsid w:val="00225AED"/>
    <w:rsid w:val="00225CBF"/>
    <w:rsid w:val="00225D1F"/>
    <w:rsid w:val="00225DBA"/>
    <w:rsid w:val="00225DC1"/>
    <w:rsid w:val="00226262"/>
    <w:rsid w:val="002262A2"/>
    <w:rsid w:val="002262B0"/>
    <w:rsid w:val="00226369"/>
    <w:rsid w:val="00226442"/>
    <w:rsid w:val="00226467"/>
    <w:rsid w:val="0022657F"/>
    <w:rsid w:val="002266FD"/>
    <w:rsid w:val="0022687B"/>
    <w:rsid w:val="002268A2"/>
    <w:rsid w:val="002269A7"/>
    <w:rsid w:val="002269CC"/>
    <w:rsid w:val="00226A4A"/>
    <w:rsid w:val="00226A52"/>
    <w:rsid w:val="00226A59"/>
    <w:rsid w:val="00226AE0"/>
    <w:rsid w:val="00226BD3"/>
    <w:rsid w:val="00226D75"/>
    <w:rsid w:val="00226DE9"/>
    <w:rsid w:val="00226F95"/>
    <w:rsid w:val="00226FBF"/>
    <w:rsid w:val="00227013"/>
    <w:rsid w:val="00227123"/>
    <w:rsid w:val="0022734D"/>
    <w:rsid w:val="0022735A"/>
    <w:rsid w:val="002273CB"/>
    <w:rsid w:val="00227473"/>
    <w:rsid w:val="00227628"/>
    <w:rsid w:val="00227652"/>
    <w:rsid w:val="00227671"/>
    <w:rsid w:val="00227766"/>
    <w:rsid w:val="0022776D"/>
    <w:rsid w:val="00227850"/>
    <w:rsid w:val="00227873"/>
    <w:rsid w:val="002279D2"/>
    <w:rsid w:val="00227A1E"/>
    <w:rsid w:val="00227CB6"/>
    <w:rsid w:val="00227D0D"/>
    <w:rsid w:val="00227F89"/>
    <w:rsid w:val="00227F9E"/>
    <w:rsid w:val="00230040"/>
    <w:rsid w:val="00230189"/>
    <w:rsid w:val="0023019A"/>
    <w:rsid w:val="00230431"/>
    <w:rsid w:val="00230637"/>
    <w:rsid w:val="00230653"/>
    <w:rsid w:val="00230855"/>
    <w:rsid w:val="0023085F"/>
    <w:rsid w:val="0023089E"/>
    <w:rsid w:val="00230A59"/>
    <w:rsid w:val="00230A99"/>
    <w:rsid w:val="00230AD3"/>
    <w:rsid w:val="00230B56"/>
    <w:rsid w:val="00230B62"/>
    <w:rsid w:val="00230BB1"/>
    <w:rsid w:val="00230C62"/>
    <w:rsid w:val="00230CCE"/>
    <w:rsid w:val="00230E40"/>
    <w:rsid w:val="00230E89"/>
    <w:rsid w:val="00231077"/>
    <w:rsid w:val="00231155"/>
    <w:rsid w:val="002311E9"/>
    <w:rsid w:val="0023124C"/>
    <w:rsid w:val="002313F6"/>
    <w:rsid w:val="0023148A"/>
    <w:rsid w:val="002314EE"/>
    <w:rsid w:val="0023165B"/>
    <w:rsid w:val="002316C2"/>
    <w:rsid w:val="00231740"/>
    <w:rsid w:val="0023188B"/>
    <w:rsid w:val="00231B70"/>
    <w:rsid w:val="00231B71"/>
    <w:rsid w:val="00231D5E"/>
    <w:rsid w:val="00231D67"/>
    <w:rsid w:val="00231E1B"/>
    <w:rsid w:val="00231E27"/>
    <w:rsid w:val="00231E5D"/>
    <w:rsid w:val="00231F8D"/>
    <w:rsid w:val="002320FA"/>
    <w:rsid w:val="00232145"/>
    <w:rsid w:val="00232149"/>
    <w:rsid w:val="00232191"/>
    <w:rsid w:val="002322B4"/>
    <w:rsid w:val="002323A9"/>
    <w:rsid w:val="002324FA"/>
    <w:rsid w:val="00232546"/>
    <w:rsid w:val="0023260D"/>
    <w:rsid w:val="0023267C"/>
    <w:rsid w:val="002326DB"/>
    <w:rsid w:val="00232861"/>
    <w:rsid w:val="0023287C"/>
    <w:rsid w:val="002329B4"/>
    <w:rsid w:val="00232A87"/>
    <w:rsid w:val="00232B63"/>
    <w:rsid w:val="00232B67"/>
    <w:rsid w:val="00232BB4"/>
    <w:rsid w:val="00232CAA"/>
    <w:rsid w:val="00232D86"/>
    <w:rsid w:val="00232E84"/>
    <w:rsid w:val="00232E9D"/>
    <w:rsid w:val="00232EFA"/>
    <w:rsid w:val="00232F62"/>
    <w:rsid w:val="00233152"/>
    <w:rsid w:val="0023324F"/>
    <w:rsid w:val="00233383"/>
    <w:rsid w:val="00233494"/>
    <w:rsid w:val="002334E3"/>
    <w:rsid w:val="00233515"/>
    <w:rsid w:val="00233694"/>
    <w:rsid w:val="002336FD"/>
    <w:rsid w:val="002336FE"/>
    <w:rsid w:val="002337BA"/>
    <w:rsid w:val="002337C0"/>
    <w:rsid w:val="0023387A"/>
    <w:rsid w:val="00233A85"/>
    <w:rsid w:val="00233AA9"/>
    <w:rsid w:val="00233AF3"/>
    <w:rsid w:val="00233B7E"/>
    <w:rsid w:val="002343C6"/>
    <w:rsid w:val="0023442E"/>
    <w:rsid w:val="002344C8"/>
    <w:rsid w:val="002346E2"/>
    <w:rsid w:val="00234765"/>
    <w:rsid w:val="0023476F"/>
    <w:rsid w:val="002349C5"/>
    <w:rsid w:val="00234A7C"/>
    <w:rsid w:val="00234B41"/>
    <w:rsid w:val="00234B73"/>
    <w:rsid w:val="00234CCE"/>
    <w:rsid w:val="00234D1C"/>
    <w:rsid w:val="00234D6F"/>
    <w:rsid w:val="00234FF3"/>
    <w:rsid w:val="00235025"/>
    <w:rsid w:val="00235137"/>
    <w:rsid w:val="0023514F"/>
    <w:rsid w:val="002353C5"/>
    <w:rsid w:val="00235505"/>
    <w:rsid w:val="00235581"/>
    <w:rsid w:val="00235698"/>
    <w:rsid w:val="00235789"/>
    <w:rsid w:val="002357C6"/>
    <w:rsid w:val="0023585E"/>
    <w:rsid w:val="002358AB"/>
    <w:rsid w:val="00235962"/>
    <w:rsid w:val="00235B55"/>
    <w:rsid w:val="00235BBB"/>
    <w:rsid w:val="00235C83"/>
    <w:rsid w:val="00235F14"/>
    <w:rsid w:val="00235F6D"/>
    <w:rsid w:val="00235FB0"/>
    <w:rsid w:val="00236106"/>
    <w:rsid w:val="0023632C"/>
    <w:rsid w:val="00236426"/>
    <w:rsid w:val="002364B0"/>
    <w:rsid w:val="00236560"/>
    <w:rsid w:val="00236561"/>
    <w:rsid w:val="0023670F"/>
    <w:rsid w:val="00236A2E"/>
    <w:rsid w:val="00236B36"/>
    <w:rsid w:val="00236DD4"/>
    <w:rsid w:val="00236F71"/>
    <w:rsid w:val="00236F88"/>
    <w:rsid w:val="00236FC0"/>
    <w:rsid w:val="002373FC"/>
    <w:rsid w:val="0023743C"/>
    <w:rsid w:val="002374A7"/>
    <w:rsid w:val="00237539"/>
    <w:rsid w:val="00237605"/>
    <w:rsid w:val="00237662"/>
    <w:rsid w:val="00237C6F"/>
    <w:rsid w:val="00237CF0"/>
    <w:rsid w:val="00237D22"/>
    <w:rsid w:val="00237EB3"/>
    <w:rsid w:val="00240130"/>
    <w:rsid w:val="0024019A"/>
    <w:rsid w:val="002401B1"/>
    <w:rsid w:val="00240270"/>
    <w:rsid w:val="0024029F"/>
    <w:rsid w:val="002402A0"/>
    <w:rsid w:val="0024033E"/>
    <w:rsid w:val="00240487"/>
    <w:rsid w:val="0024082C"/>
    <w:rsid w:val="00240847"/>
    <w:rsid w:val="0024086D"/>
    <w:rsid w:val="00240956"/>
    <w:rsid w:val="00240B7D"/>
    <w:rsid w:val="00240BFD"/>
    <w:rsid w:val="00240C63"/>
    <w:rsid w:val="00240C75"/>
    <w:rsid w:val="00240CA0"/>
    <w:rsid w:val="00240D0E"/>
    <w:rsid w:val="00240F03"/>
    <w:rsid w:val="00240F65"/>
    <w:rsid w:val="0024103F"/>
    <w:rsid w:val="002412C2"/>
    <w:rsid w:val="0024158A"/>
    <w:rsid w:val="00241629"/>
    <w:rsid w:val="00241689"/>
    <w:rsid w:val="002416AD"/>
    <w:rsid w:val="00241851"/>
    <w:rsid w:val="0024197A"/>
    <w:rsid w:val="0024198B"/>
    <w:rsid w:val="0024199F"/>
    <w:rsid w:val="002419C6"/>
    <w:rsid w:val="002419E8"/>
    <w:rsid w:val="00241B20"/>
    <w:rsid w:val="00241C7B"/>
    <w:rsid w:val="00241D6D"/>
    <w:rsid w:val="00241DCC"/>
    <w:rsid w:val="00241ECD"/>
    <w:rsid w:val="00241F10"/>
    <w:rsid w:val="00241FEC"/>
    <w:rsid w:val="00242152"/>
    <w:rsid w:val="002421F2"/>
    <w:rsid w:val="002422E3"/>
    <w:rsid w:val="00242303"/>
    <w:rsid w:val="0024232B"/>
    <w:rsid w:val="0024256A"/>
    <w:rsid w:val="00242755"/>
    <w:rsid w:val="0024275F"/>
    <w:rsid w:val="00242835"/>
    <w:rsid w:val="0024284B"/>
    <w:rsid w:val="0024286B"/>
    <w:rsid w:val="002429A2"/>
    <w:rsid w:val="00242A0D"/>
    <w:rsid w:val="00242A30"/>
    <w:rsid w:val="00242AF0"/>
    <w:rsid w:val="00242B2A"/>
    <w:rsid w:val="00242CAE"/>
    <w:rsid w:val="00242CCC"/>
    <w:rsid w:val="00242D3B"/>
    <w:rsid w:val="00242DBC"/>
    <w:rsid w:val="00242DBD"/>
    <w:rsid w:val="00242E42"/>
    <w:rsid w:val="00242ED9"/>
    <w:rsid w:val="00243279"/>
    <w:rsid w:val="002434E6"/>
    <w:rsid w:val="002435DB"/>
    <w:rsid w:val="0024363F"/>
    <w:rsid w:val="002436A3"/>
    <w:rsid w:val="0024373B"/>
    <w:rsid w:val="002437A9"/>
    <w:rsid w:val="00243812"/>
    <w:rsid w:val="002438C5"/>
    <w:rsid w:val="002439EC"/>
    <w:rsid w:val="00243ACD"/>
    <w:rsid w:val="00243B51"/>
    <w:rsid w:val="00243CA9"/>
    <w:rsid w:val="00243D73"/>
    <w:rsid w:val="00243DB6"/>
    <w:rsid w:val="00243E8F"/>
    <w:rsid w:val="00243F4A"/>
    <w:rsid w:val="00243FE1"/>
    <w:rsid w:val="00244056"/>
    <w:rsid w:val="002441CC"/>
    <w:rsid w:val="0024437A"/>
    <w:rsid w:val="0024445A"/>
    <w:rsid w:val="00244606"/>
    <w:rsid w:val="00244924"/>
    <w:rsid w:val="002449F4"/>
    <w:rsid w:val="00244C7A"/>
    <w:rsid w:val="00244CBF"/>
    <w:rsid w:val="00244DB7"/>
    <w:rsid w:val="00244EC7"/>
    <w:rsid w:val="00244F2D"/>
    <w:rsid w:val="00244F6B"/>
    <w:rsid w:val="00244F86"/>
    <w:rsid w:val="00244F9E"/>
    <w:rsid w:val="0024520E"/>
    <w:rsid w:val="002452DE"/>
    <w:rsid w:val="0024530E"/>
    <w:rsid w:val="00245492"/>
    <w:rsid w:val="00245502"/>
    <w:rsid w:val="002455AF"/>
    <w:rsid w:val="002455D1"/>
    <w:rsid w:val="00245649"/>
    <w:rsid w:val="0024569C"/>
    <w:rsid w:val="002457B6"/>
    <w:rsid w:val="002457DD"/>
    <w:rsid w:val="00245889"/>
    <w:rsid w:val="00245A41"/>
    <w:rsid w:val="00245B70"/>
    <w:rsid w:val="00245D7D"/>
    <w:rsid w:val="00245E39"/>
    <w:rsid w:val="00245FBA"/>
    <w:rsid w:val="00246040"/>
    <w:rsid w:val="00246132"/>
    <w:rsid w:val="0024620F"/>
    <w:rsid w:val="002463E3"/>
    <w:rsid w:val="00246514"/>
    <w:rsid w:val="002465C3"/>
    <w:rsid w:val="002465FA"/>
    <w:rsid w:val="0024662D"/>
    <w:rsid w:val="00246715"/>
    <w:rsid w:val="00246753"/>
    <w:rsid w:val="00246757"/>
    <w:rsid w:val="002467F6"/>
    <w:rsid w:val="002468E4"/>
    <w:rsid w:val="00246A8E"/>
    <w:rsid w:val="00246B9F"/>
    <w:rsid w:val="00246BEB"/>
    <w:rsid w:val="00246C4A"/>
    <w:rsid w:val="00246C52"/>
    <w:rsid w:val="00246DE0"/>
    <w:rsid w:val="00246EB6"/>
    <w:rsid w:val="00246FF7"/>
    <w:rsid w:val="0024711B"/>
    <w:rsid w:val="00247393"/>
    <w:rsid w:val="002473AC"/>
    <w:rsid w:val="0024753F"/>
    <w:rsid w:val="002475AC"/>
    <w:rsid w:val="002475BE"/>
    <w:rsid w:val="00247660"/>
    <w:rsid w:val="002477BC"/>
    <w:rsid w:val="002477EB"/>
    <w:rsid w:val="0024785A"/>
    <w:rsid w:val="002479BF"/>
    <w:rsid w:val="00247ADC"/>
    <w:rsid w:val="00247B8F"/>
    <w:rsid w:val="00247BC9"/>
    <w:rsid w:val="00247BD2"/>
    <w:rsid w:val="00247C92"/>
    <w:rsid w:val="00247DD1"/>
    <w:rsid w:val="00247DF6"/>
    <w:rsid w:val="00247DFD"/>
    <w:rsid w:val="00247E50"/>
    <w:rsid w:val="00247EB3"/>
    <w:rsid w:val="002501DC"/>
    <w:rsid w:val="00250237"/>
    <w:rsid w:val="00250563"/>
    <w:rsid w:val="00250604"/>
    <w:rsid w:val="00250641"/>
    <w:rsid w:val="002506F5"/>
    <w:rsid w:val="002508C7"/>
    <w:rsid w:val="002508D9"/>
    <w:rsid w:val="002509F5"/>
    <w:rsid w:val="00250CF6"/>
    <w:rsid w:val="00250D9C"/>
    <w:rsid w:val="00250E01"/>
    <w:rsid w:val="00250E1E"/>
    <w:rsid w:val="002510E0"/>
    <w:rsid w:val="00251117"/>
    <w:rsid w:val="00251122"/>
    <w:rsid w:val="002511A2"/>
    <w:rsid w:val="002512A9"/>
    <w:rsid w:val="002515EA"/>
    <w:rsid w:val="00251688"/>
    <w:rsid w:val="0025169E"/>
    <w:rsid w:val="00251723"/>
    <w:rsid w:val="00251728"/>
    <w:rsid w:val="0025174A"/>
    <w:rsid w:val="00251817"/>
    <w:rsid w:val="00251843"/>
    <w:rsid w:val="00251929"/>
    <w:rsid w:val="00251A9D"/>
    <w:rsid w:val="00251AB2"/>
    <w:rsid w:val="00251BEA"/>
    <w:rsid w:val="00251BF7"/>
    <w:rsid w:val="00251F5E"/>
    <w:rsid w:val="00251F78"/>
    <w:rsid w:val="00251FAD"/>
    <w:rsid w:val="0025204B"/>
    <w:rsid w:val="002520D9"/>
    <w:rsid w:val="0025213D"/>
    <w:rsid w:val="002524E7"/>
    <w:rsid w:val="002526AC"/>
    <w:rsid w:val="002527C7"/>
    <w:rsid w:val="00252809"/>
    <w:rsid w:val="002528EB"/>
    <w:rsid w:val="00252908"/>
    <w:rsid w:val="00252AEF"/>
    <w:rsid w:val="00252B21"/>
    <w:rsid w:val="00252C6B"/>
    <w:rsid w:val="00252D28"/>
    <w:rsid w:val="00252E2A"/>
    <w:rsid w:val="002530D6"/>
    <w:rsid w:val="002530D9"/>
    <w:rsid w:val="002531B8"/>
    <w:rsid w:val="0025325D"/>
    <w:rsid w:val="002533FF"/>
    <w:rsid w:val="00253400"/>
    <w:rsid w:val="002535D7"/>
    <w:rsid w:val="0025370C"/>
    <w:rsid w:val="0025376B"/>
    <w:rsid w:val="002537F5"/>
    <w:rsid w:val="002538EA"/>
    <w:rsid w:val="00253905"/>
    <w:rsid w:val="00253AE8"/>
    <w:rsid w:val="00253BF8"/>
    <w:rsid w:val="00253CB1"/>
    <w:rsid w:val="00253D04"/>
    <w:rsid w:val="00253E22"/>
    <w:rsid w:val="00253F7E"/>
    <w:rsid w:val="00254016"/>
    <w:rsid w:val="00254105"/>
    <w:rsid w:val="0025412E"/>
    <w:rsid w:val="00254191"/>
    <w:rsid w:val="002541B7"/>
    <w:rsid w:val="0025420E"/>
    <w:rsid w:val="0025429A"/>
    <w:rsid w:val="00254313"/>
    <w:rsid w:val="0025431A"/>
    <w:rsid w:val="00254320"/>
    <w:rsid w:val="00254366"/>
    <w:rsid w:val="002543C8"/>
    <w:rsid w:val="00254542"/>
    <w:rsid w:val="00254594"/>
    <w:rsid w:val="00254714"/>
    <w:rsid w:val="0025476C"/>
    <w:rsid w:val="00254985"/>
    <w:rsid w:val="00254AD9"/>
    <w:rsid w:val="00254AE2"/>
    <w:rsid w:val="00254AE8"/>
    <w:rsid w:val="00254B27"/>
    <w:rsid w:val="00254B2C"/>
    <w:rsid w:val="00254D05"/>
    <w:rsid w:val="0025503D"/>
    <w:rsid w:val="0025504E"/>
    <w:rsid w:val="0025510B"/>
    <w:rsid w:val="002553DC"/>
    <w:rsid w:val="0025561F"/>
    <w:rsid w:val="002556B7"/>
    <w:rsid w:val="0025578D"/>
    <w:rsid w:val="00255835"/>
    <w:rsid w:val="002559C7"/>
    <w:rsid w:val="00255C71"/>
    <w:rsid w:val="00255C94"/>
    <w:rsid w:val="00255CD1"/>
    <w:rsid w:val="00255D1C"/>
    <w:rsid w:val="00255DA7"/>
    <w:rsid w:val="00255F8C"/>
    <w:rsid w:val="00255FBE"/>
    <w:rsid w:val="00256087"/>
    <w:rsid w:val="00256358"/>
    <w:rsid w:val="00256565"/>
    <w:rsid w:val="00256572"/>
    <w:rsid w:val="002565B6"/>
    <w:rsid w:val="002565D5"/>
    <w:rsid w:val="0025673D"/>
    <w:rsid w:val="002568D7"/>
    <w:rsid w:val="00256A58"/>
    <w:rsid w:val="00256A69"/>
    <w:rsid w:val="00256A92"/>
    <w:rsid w:val="00256B22"/>
    <w:rsid w:val="00256BCB"/>
    <w:rsid w:val="00256BE3"/>
    <w:rsid w:val="00256D51"/>
    <w:rsid w:val="00256F02"/>
    <w:rsid w:val="00256F93"/>
    <w:rsid w:val="00257034"/>
    <w:rsid w:val="002571C0"/>
    <w:rsid w:val="002571C8"/>
    <w:rsid w:val="002572F1"/>
    <w:rsid w:val="002574C5"/>
    <w:rsid w:val="0025751D"/>
    <w:rsid w:val="0025773F"/>
    <w:rsid w:val="002577D8"/>
    <w:rsid w:val="002578AC"/>
    <w:rsid w:val="002579B8"/>
    <w:rsid w:val="00257A0F"/>
    <w:rsid w:val="00257A62"/>
    <w:rsid w:val="00257B0B"/>
    <w:rsid w:val="00257B2D"/>
    <w:rsid w:val="00257B59"/>
    <w:rsid w:val="00257D2A"/>
    <w:rsid w:val="00257DEE"/>
    <w:rsid w:val="002600A8"/>
    <w:rsid w:val="00260128"/>
    <w:rsid w:val="00260156"/>
    <w:rsid w:val="002601F1"/>
    <w:rsid w:val="00260481"/>
    <w:rsid w:val="002605AD"/>
    <w:rsid w:val="002605F7"/>
    <w:rsid w:val="00260638"/>
    <w:rsid w:val="0026075E"/>
    <w:rsid w:val="002608BD"/>
    <w:rsid w:val="00260907"/>
    <w:rsid w:val="00260D3F"/>
    <w:rsid w:val="00260D8B"/>
    <w:rsid w:val="00260DDB"/>
    <w:rsid w:val="00260F41"/>
    <w:rsid w:val="00260FAD"/>
    <w:rsid w:val="00260FCF"/>
    <w:rsid w:val="00260FF8"/>
    <w:rsid w:val="0026114E"/>
    <w:rsid w:val="002611BB"/>
    <w:rsid w:val="002612BC"/>
    <w:rsid w:val="002612BD"/>
    <w:rsid w:val="002613A9"/>
    <w:rsid w:val="0026164A"/>
    <w:rsid w:val="0026166E"/>
    <w:rsid w:val="0026169A"/>
    <w:rsid w:val="002616CB"/>
    <w:rsid w:val="002617F6"/>
    <w:rsid w:val="00261914"/>
    <w:rsid w:val="002619BB"/>
    <w:rsid w:val="00261A6D"/>
    <w:rsid w:val="00261B28"/>
    <w:rsid w:val="00261BCD"/>
    <w:rsid w:val="00261BDB"/>
    <w:rsid w:val="00261C7F"/>
    <w:rsid w:val="00261C8D"/>
    <w:rsid w:val="00261D05"/>
    <w:rsid w:val="00261D7C"/>
    <w:rsid w:val="00261DA5"/>
    <w:rsid w:val="00261DD9"/>
    <w:rsid w:val="0026203C"/>
    <w:rsid w:val="0026209D"/>
    <w:rsid w:val="0026211D"/>
    <w:rsid w:val="002622B1"/>
    <w:rsid w:val="00262354"/>
    <w:rsid w:val="002623AC"/>
    <w:rsid w:val="0026242C"/>
    <w:rsid w:val="00262626"/>
    <w:rsid w:val="00262733"/>
    <w:rsid w:val="002628B6"/>
    <w:rsid w:val="00262979"/>
    <w:rsid w:val="00262B00"/>
    <w:rsid w:val="00262C29"/>
    <w:rsid w:val="00262D64"/>
    <w:rsid w:val="00262EA5"/>
    <w:rsid w:val="00262EC8"/>
    <w:rsid w:val="00262F18"/>
    <w:rsid w:val="00262FE0"/>
    <w:rsid w:val="00263038"/>
    <w:rsid w:val="002631DC"/>
    <w:rsid w:val="002631F6"/>
    <w:rsid w:val="002633EA"/>
    <w:rsid w:val="002633F1"/>
    <w:rsid w:val="00263627"/>
    <w:rsid w:val="0026382D"/>
    <w:rsid w:val="0026385F"/>
    <w:rsid w:val="00263909"/>
    <w:rsid w:val="002639C0"/>
    <w:rsid w:val="00263AB9"/>
    <w:rsid w:val="00263C23"/>
    <w:rsid w:val="00263D9D"/>
    <w:rsid w:val="00263DB2"/>
    <w:rsid w:val="00263DBB"/>
    <w:rsid w:val="00263DD9"/>
    <w:rsid w:val="00263E09"/>
    <w:rsid w:val="00263E42"/>
    <w:rsid w:val="00264256"/>
    <w:rsid w:val="0026432F"/>
    <w:rsid w:val="002643BF"/>
    <w:rsid w:val="002643EB"/>
    <w:rsid w:val="0026455A"/>
    <w:rsid w:val="0026455B"/>
    <w:rsid w:val="0026460B"/>
    <w:rsid w:val="0026468A"/>
    <w:rsid w:val="002646B8"/>
    <w:rsid w:val="002646C7"/>
    <w:rsid w:val="0026486A"/>
    <w:rsid w:val="002648FF"/>
    <w:rsid w:val="00264AD1"/>
    <w:rsid w:val="00264B65"/>
    <w:rsid w:val="00264C28"/>
    <w:rsid w:val="00264E02"/>
    <w:rsid w:val="00264E18"/>
    <w:rsid w:val="00264E7E"/>
    <w:rsid w:val="00264F11"/>
    <w:rsid w:val="00265273"/>
    <w:rsid w:val="0026542E"/>
    <w:rsid w:val="002654D9"/>
    <w:rsid w:val="00265580"/>
    <w:rsid w:val="00265627"/>
    <w:rsid w:val="00265701"/>
    <w:rsid w:val="0026574F"/>
    <w:rsid w:val="002657AA"/>
    <w:rsid w:val="00265825"/>
    <w:rsid w:val="00265AB9"/>
    <w:rsid w:val="00265AC2"/>
    <w:rsid w:val="00265AEA"/>
    <w:rsid w:val="00265AEF"/>
    <w:rsid w:val="00265B5E"/>
    <w:rsid w:val="00265BBC"/>
    <w:rsid w:val="00265C5F"/>
    <w:rsid w:val="00265CB1"/>
    <w:rsid w:val="00265CBF"/>
    <w:rsid w:val="00265E9A"/>
    <w:rsid w:val="00266111"/>
    <w:rsid w:val="0026613D"/>
    <w:rsid w:val="0026613E"/>
    <w:rsid w:val="002661E1"/>
    <w:rsid w:val="00266210"/>
    <w:rsid w:val="0026623F"/>
    <w:rsid w:val="00266333"/>
    <w:rsid w:val="002664FA"/>
    <w:rsid w:val="0026658A"/>
    <w:rsid w:val="00266607"/>
    <w:rsid w:val="00266625"/>
    <w:rsid w:val="00266657"/>
    <w:rsid w:val="00266867"/>
    <w:rsid w:val="00266A12"/>
    <w:rsid w:val="00266AF8"/>
    <w:rsid w:val="00266B56"/>
    <w:rsid w:val="00266BB6"/>
    <w:rsid w:val="00266C6A"/>
    <w:rsid w:val="00266DC7"/>
    <w:rsid w:val="00266EBB"/>
    <w:rsid w:val="00267064"/>
    <w:rsid w:val="00267068"/>
    <w:rsid w:val="0026716C"/>
    <w:rsid w:val="002671F4"/>
    <w:rsid w:val="00267307"/>
    <w:rsid w:val="0026771E"/>
    <w:rsid w:val="00267844"/>
    <w:rsid w:val="00267D89"/>
    <w:rsid w:val="00267E0F"/>
    <w:rsid w:val="00267F90"/>
    <w:rsid w:val="002700BA"/>
    <w:rsid w:val="002700D8"/>
    <w:rsid w:val="00270232"/>
    <w:rsid w:val="0027027E"/>
    <w:rsid w:val="00270449"/>
    <w:rsid w:val="0027053E"/>
    <w:rsid w:val="002705D5"/>
    <w:rsid w:val="0027062D"/>
    <w:rsid w:val="0027063C"/>
    <w:rsid w:val="002706CC"/>
    <w:rsid w:val="00270743"/>
    <w:rsid w:val="002708D5"/>
    <w:rsid w:val="002708DA"/>
    <w:rsid w:val="00270917"/>
    <w:rsid w:val="00270995"/>
    <w:rsid w:val="00270999"/>
    <w:rsid w:val="00270A44"/>
    <w:rsid w:val="00270AED"/>
    <w:rsid w:val="00270B92"/>
    <w:rsid w:val="00270BC9"/>
    <w:rsid w:val="00270C63"/>
    <w:rsid w:val="00270C73"/>
    <w:rsid w:val="00270C98"/>
    <w:rsid w:val="00270CF1"/>
    <w:rsid w:val="00270D81"/>
    <w:rsid w:val="00270DBD"/>
    <w:rsid w:val="00270E37"/>
    <w:rsid w:val="00270E57"/>
    <w:rsid w:val="00270E89"/>
    <w:rsid w:val="00270F0D"/>
    <w:rsid w:val="00270F30"/>
    <w:rsid w:val="00270F79"/>
    <w:rsid w:val="00271079"/>
    <w:rsid w:val="002711C3"/>
    <w:rsid w:val="00271303"/>
    <w:rsid w:val="00271321"/>
    <w:rsid w:val="00271371"/>
    <w:rsid w:val="00271388"/>
    <w:rsid w:val="002713CE"/>
    <w:rsid w:val="0027157F"/>
    <w:rsid w:val="002715B2"/>
    <w:rsid w:val="002715DE"/>
    <w:rsid w:val="002715F0"/>
    <w:rsid w:val="0027160B"/>
    <w:rsid w:val="0027162C"/>
    <w:rsid w:val="0027187E"/>
    <w:rsid w:val="0027193C"/>
    <w:rsid w:val="0027193F"/>
    <w:rsid w:val="00271986"/>
    <w:rsid w:val="00271AD7"/>
    <w:rsid w:val="00271B9C"/>
    <w:rsid w:val="00271C8F"/>
    <w:rsid w:val="00271D29"/>
    <w:rsid w:val="00271D4C"/>
    <w:rsid w:val="00271DDA"/>
    <w:rsid w:val="00271EE3"/>
    <w:rsid w:val="00271EEF"/>
    <w:rsid w:val="00271FBE"/>
    <w:rsid w:val="002721D9"/>
    <w:rsid w:val="0027227A"/>
    <w:rsid w:val="0027242C"/>
    <w:rsid w:val="00272474"/>
    <w:rsid w:val="0027257A"/>
    <w:rsid w:val="0027263A"/>
    <w:rsid w:val="002726FE"/>
    <w:rsid w:val="00272736"/>
    <w:rsid w:val="002727B1"/>
    <w:rsid w:val="0027284F"/>
    <w:rsid w:val="00272998"/>
    <w:rsid w:val="00272B85"/>
    <w:rsid w:val="00272C80"/>
    <w:rsid w:val="00272CDA"/>
    <w:rsid w:val="00272D06"/>
    <w:rsid w:val="00272D44"/>
    <w:rsid w:val="00272F40"/>
    <w:rsid w:val="00272FC2"/>
    <w:rsid w:val="00272FEB"/>
    <w:rsid w:val="00273020"/>
    <w:rsid w:val="0027306D"/>
    <w:rsid w:val="002730D6"/>
    <w:rsid w:val="002730F0"/>
    <w:rsid w:val="0027313A"/>
    <w:rsid w:val="00273252"/>
    <w:rsid w:val="0027325F"/>
    <w:rsid w:val="0027363A"/>
    <w:rsid w:val="00273644"/>
    <w:rsid w:val="002736A1"/>
    <w:rsid w:val="002737D3"/>
    <w:rsid w:val="002738C9"/>
    <w:rsid w:val="00273A90"/>
    <w:rsid w:val="00273ADA"/>
    <w:rsid w:val="00273B2D"/>
    <w:rsid w:val="00273B92"/>
    <w:rsid w:val="00273CB0"/>
    <w:rsid w:val="00273CE3"/>
    <w:rsid w:val="00273CFB"/>
    <w:rsid w:val="00273D76"/>
    <w:rsid w:val="00273E66"/>
    <w:rsid w:val="00273EBE"/>
    <w:rsid w:val="00273EF5"/>
    <w:rsid w:val="00273F69"/>
    <w:rsid w:val="00274109"/>
    <w:rsid w:val="00274172"/>
    <w:rsid w:val="0027428E"/>
    <w:rsid w:val="00274326"/>
    <w:rsid w:val="00274347"/>
    <w:rsid w:val="0027434C"/>
    <w:rsid w:val="002743E6"/>
    <w:rsid w:val="00274488"/>
    <w:rsid w:val="0027453A"/>
    <w:rsid w:val="002745A0"/>
    <w:rsid w:val="002745CA"/>
    <w:rsid w:val="00274668"/>
    <w:rsid w:val="002749A9"/>
    <w:rsid w:val="002749B9"/>
    <w:rsid w:val="00274CD3"/>
    <w:rsid w:val="00274CE5"/>
    <w:rsid w:val="00274D08"/>
    <w:rsid w:val="00274DE3"/>
    <w:rsid w:val="00274E3B"/>
    <w:rsid w:val="00274F59"/>
    <w:rsid w:val="00275081"/>
    <w:rsid w:val="002752BD"/>
    <w:rsid w:val="0027540F"/>
    <w:rsid w:val="00275418"/>
    <w:rsid w:val="00275464"/>
    <w:rsid w:val="0027568B"/>
    <w:rsid w:val="002756D5"/>
    <w:rsid w:val="0027599C"/>
    <w:rsid w:val="00275AFC"/>
    <w:rsid w:val="00275B92"/>
    <w:rsid w:val="00275CAF"/>
    <w:rsid w:val="00275D54"/>
    <w:rsid w:val="00275D8C"/>
    <w:rsid w:val="00275DDD"/>
    <w:rsid w:val="00275E10"/>
    <w:rsid w:val="00275E2C"/>
    <w:rsid w:val="00275F20"/>
    <w:rsid w:val="00275F3B"/>
    <w:rsid w:val="00276001"/>
    <w:rsid w:val="00276200"/>
    <w:rsid w:val="00276243"/>
    <w:rsid w:val="00276364"/>
    <w:rsid w:val="00276476"/>
    <w:rsid w:val="002764FB"/>
    <w:rsid w:val="00276568"/>
    <w:rsid w:val="002765D5"/>
    <w:rsid w:val="00276660"/>
    <w:rsid w:val="002766C9"/>
    <w:rsid w:val="00276726"/>
    <w:rsid w:val="00276755"/>
    <w:rsid w:val="0027687F"/>
    <w:rsid w:val="002768E3"/>
    <w:rsid w:val="0027690F"/>
    <w:rsid w:val="00276A0E"/>
    <w:rsid w:val="00276ACB"/>
    <w:rsid w:val="00276B92"/>
    <w:rsid w:val="00276BF6"/>
    <w:rsid w:val="00276D92"/>
    <w:rsid w:val="00276EC0"/>
    <w:rsid w:val="0027722C"/>
    <w:rsid w:val="00277428"/>
    <w:rsid w:val="00277512"/>
    <w:rsid w:val="00277513"/>
    <w:rsid w:val="0027775D"/>
    <w:rsid w:val="002777E4"/>
    <w:rsid w:val="002778A4"/>
    <w:rsid w:val="00277986"/>
    <w:rsid w:val="00277AB9"/>
    <w:rsid w:val="00277B88"/>
    <w:rsid w:val="00277C86"/>
    <w:rsid w:val="00277D03"/>
    <w:rsid w:val="00277E0B"/>
    <w:rsid w:val="00277E66"/>
    <w:rsid w:val="00277ED6"/>
    <w:rsid w:val="0028006F"/>
    <w:rsid w:val="002800A5"/>
    <w:rsid w:val="002800E1"/>
    <w:rsid w:val="0028019E"/>
    <w:rsid w:val="002801E2"/>
    <w:rsid w:val="0028029E"/>
    <w:rsid w:val="002802CE"/>
    <w:rsid w:val="00280362"/>
    <w:rsid w:val="00280559"/>
    <w:rsid w:val="00280612"/>
    <w:rsid w:val="002806C9"/>
    <w:rsid w:val="00280728"/>
    <w:rsid w:val="0028073A"/>
    <w:rsid w:val="0028079B"/>
    <w:rsid w:val="00280960"/>
    <w:rsid w:val="00280E18"/>
    <w:rsid w:val="00280F05"/>
    <w:rsid w:val="0028103C"/>
    <w:rsid w:val="002810FC"/>
    <w:rsid w:val="002811FF"/>
    <w:rsid w:val="00281222"/>
    <w:rsid w:val="002812FC"/>
    <w:rsid w:val="0028132F"/>
    <w:rsid w:val="0028164E"/>
    <w:rsid w:val="0028168F"/>
    <w:rsid w:val="002816CD"/>
    <w:rsid w:val="002816EC"/>
    <w:rsid w:val="0028173A"/>
    <w:rsid w:val="002817E4"/>
    <w:rsid w:val="00281D64"/>
    <w:rsid w:val="00281D66"/>
    <w:rsid w:val="00281ED6"/>
    <w:rsid w:val="002820AC"/>
    <w:rsid w:val="002821BE"/>
    <w:rsid w:val="002821D8"/>
    <w:rsid w:val="0028226C"/>
    <w:rsid w:val="002822E5"/>
    <w:rsid w:val="00282533"/>
    <w:rsid w:val="002825CE"/>
    <w:rsid w:val="002825EF"/>
    <w:rsid w:val="002826BD"/>
    <w:rsid w:val="00282A3B"/>
    <w:rsid w:val="00282B3C"/>
    <w:rsid w:val="00282B88"/>
    <w:rsid w:val="00282C11"/>
    <w:rsid w:val="00282C36"/>
    <w:rsid w:val="00282E5B"/>
    <w:rsid w:val="00282EB8"/>
    <w:rsid w:val="00282FBC"/>
    <w:rsid w:val="00283137"/>
    <w:rsid w:val="00283165"/>
    <w:rsid w:val="00283174"/>
    <w:rsid w:val="00283180"/>
    <w:rsid w:val="0028328C"/>
    <w:rsid w:val="002832E7"/>
    <w:rsid w:val="0028348C"/>
    <w:rsid w:val="002836E5"/>
    <w:rsid w:val="00283806"/>
    <w:rsid w:val="00283852"/>
    <w:rsid w:val="002838DD"/>
    <w:rsid w:val="002838FF"/>
    <w:rsid w:val="00283B20"/>
    <w:rsid w:val="00283FFA"/>
    <w:rsid w:val="0028406F"/>
    <w:rsid w:val="00284089"/>
    <w:rsid w:val="002840C2"/>
    <w:rsid w:val="0028424F"/>
    <w:rsid w:val="00284293"/>
    <w:rsid w:val="0028438A"/>
    <w:rsid w:val="0028441E"/>
    <w:rsid w:val="0028456D"/>
    <w:rsid w:val="0028459F"/>
    <w:rsid w:val="00284774"/>
    <w:rsid w:val="00284937"/>
    <w:rsid w:val="00284AE5"/>
    <w:rsid w:val="00284AF2"/>
    <w:rsid w:val="00284B96"/>
    <w:rsid w:val="00284C4F"/>
    <w:rsid w:val="00284C59"/>
    <w:rsid w:val="00284C7A"/>
    <w:rsid w:val="00284D97"/>
    <w:rsid w:val="00284D9B"/>
    <w:rsid w:val="00284E7F"/>
    <w:rsid w:val="00284E89"/>
    <w:rsid w:val="00284F31"/>
    <w:rsid w:val="00284F95"/>
    <w:rsid w:val="002850E3"/>
    <w:rsid w:val="002850EE"/>
    <w:rsid w:val="00285197"/>
    <w:rsid w:val="0028529A"/>
    <w:rsid w:val="0028534A"/>
    <w:rsid w:val="0028550D"/>
    <w:rsid w:val="00285520"/>
    <w:rsid w:val="002855CD"/>
    <w:rsid w:val="002855D6"/>
    <w:rsid w:val="002855FE"/>
    <w:rsid w:val="00285718"/>
    <w:rsid w:val="00285738"/>
    <w:rsid w:val="00285894"/>
    <w:rsid w:val="0028592F"/>
    <w:rsid w:val="00285A6F"/>
    <w:rsid w:val="00285BB8"/>
    <w:rsid w:val="00285BD3"/>
    <w:rsid w:val="00285C8C"/>
    <w:rsid w:val="00285E28"/>
    <w:rsid w:val="00285F64"/>
    <w:rsid w:val="002861F5"/>
    <w:rsid w:val="0028639F"/>
    <w:rsid w:val="002863A8"/>
    <w:rsid w:val="002863AD"/>
    <w:rsid w:val="002864AC"/>
    <w:rsid w:val="002864C0"/>
    <w:rsid w:val="00286631"/>
    <w:rsid w:val="002867DE"/>
    <w:rsid w:val="00286A21"/>
    <w:rsid w:val="00286BDB"/>
    <w:rsid w:val="00286D97"/>
    <w:rsid w:val="00286E60"/>
    <w:rsid w:val="00286F76"/>
    <w:rsid w:val="00287347"/>
    <w:rsid w:val="00287376"/>
    <w:rsid w:val="00287433"/>
    <w:rsid w:val="002874DB"/>
    <w:rsid w:val="0028752C"/>
    <w:rsid w:val="002877DE"/>
    <w:rsid w:val="002877FC"/>
    <w:rsid w:val="00287821"/>
    <w:rsid w:val="00287A08"/>
    <w:rsid w:val="00287B27"/>
    <w:rsid w:val="00287BB9"/>
    <w:rsid w:val="00287C04"/>
    <w:rsid w:val="00287C28"/>
    <w:rsid w:val="00287C39"/>
    <w:rsid w:val="00287C98"/>
    <w:rsid w:val="002900FC"/>
    <w:rsid w:val="00290254"/>
    <w:rsid w:val="002902D5"/>
    <w:rsid w:val="002902FF"/>
    <w:rsid w:val="00290350"/>
    <w:rsid w:val="002905DC"/>
    <w:rsid w:val="002908D5"/>
    <w:rsid w:val="00290930"/>
    <w:rsid w:val="00290A06"/>
    <w:rsid w:val="00290A63"/>
    <w:rsid w:val="00290B3F"/>
    <w:rsid w:val="00290C12"/>
    <w:rsid w:val="00290C75"/>
    <w:rsid w:val="00290C83"/>
    <w:rsid w:val="00290C95"/>
    <w:rsid w:val="00290D66"/>
    <w:rsid w:val="00291124"/>
    <w:rsid w:val="002911C4"/>
    <w:rsid w:val="00291233"/>
    <w:rsid w:val="0029130D"/>
    <w:rsid w:val="00291363"/>
    <w:rsid w:val="00291409"/>
    <w:rsid w:val="0029142E"/>
    <w:rsid w:val="0029146C"/>
    <w:rsid w:val="002915DA"/>
    <w:rsid w:val="002915FC"/>
    <w:rsid w:val="00291690"/>
    <w:rsid w:val="0029174B"/>
    <w:rsid w:val="0029178F"/>
    <w:rsid w:val="00291A2B"/>
    <w:rsid w:val="00291AA2"/>
    <w:rsid w:val="00291AFC"/>
    <w:rsid w:val="00291B07"/>
    <w:rsid w:val="00291C45"/>
    <w:rsid w:val="00291D40"/>
    <w:rsid w:val="00291DDF"/>
    <w:rsid w:val="00291E58"/>
    <w:rsid w:val="00291EC2"/>
    <w:rsid w:val="00291F5A"/>
    <w:rsid w:val="00291FB2"/>
    <w:rsid w:val="00292213"/>
    <w:rsid w:val="00292216"/>
    <w:rsid w:val="00292379"/>
    <w:rsid w:val="00292540"/>
    <w:rsid w:val="0029269D"/>
    <w:rsid w:val="0029279E"/>
    <w:rsid w:val="002927AF"/>
    <w:rsid w:val="002928A1"/>
    <w:rsid w:val="002928B0"/>
    <w:rsid w:val="00292993"/>
    <w:rsid w:val="002929A3"/>
    <w:rsid w:val="00292A87"/>
    <w:rsid w:val="00292E78"/>
    <w:rsid w:val="00292F8E"/>
    <w:rsid w:val="0029317F"/>
    <w:rsid w:val="00293271"/>
    <w:rsid w:val="00293313"/>
    <w:rsid w:val="002933CD"/>
    <w:rsid w:val="00293504"/>
    <w:rsid w:val="00293569"/>
    <w:rsid w:val="0029383F"/>
    <w:rsid w:val="002938A5"/>
    <w:rsid w:val="002938FD"/>
    <w:rsid w:val="0029395C"/>
    <w:rsid w:val="00293A97"/>
    <w:rsid w:val="00293C49"/>
    <w:rsid w:val="00293D35"/>
    <w:rsid w:val="00293E51"/>
    <w:rsid w:val="00293F41"/>
    <w:rsid w:val="00293FCC"/>
    <w:rsid w:val="00293FDF"/>
    <w:rsid w:val="00294165"/>
    <w:rsid w:val="002941DB"/>
    <w:rsid w:val="00294266"/>
    <w:rsid w:val="00294273"/>
    <w:rsid w:val="0029435F"/>
    <w:rsid w:val="002943BF"/>
    <w:rsid w:val="00294496"/>
    <w:rsid w:val="002944B9"/>
    <w:rsid w:val="002944CA"/>
    <w:rsid w:val="00294504"/>
    <w:rsid w:val="00294638"/>
    <w:rsid w:val="00294722"/>
    <w:rsid w:val="00294814"/>
    <w:rsid w:val="002948A2"/>
    <w:rsid w:val="00294AB1"/>
    <w:rsid w:val="00294B88"/>
    <w:rsid w:val="00294C8C"/>
    <w:rsid w:val="00294D17"/>
    <w:rsid w:val="00294D56"/>
    <w:rsid w:val="00294D9F"/>
    <w:rsid w:val="00294E77"/>
    <w:rsid w:val="00294E90"/>
    <w:rsid w:val="00294EB1"/>
    <w:rsid w:val="00294F34"/>
    <w:rsid w:val="002951B2"/>
    <w:rsid w:val="00295226"/>
    <w:rsid w:val="0029527C"/>
    <w:rsid w:val="002953CE"/>
    <w:rsid w:val="002953D0"/>
    <w:rsid w:val="00295400"/>
    <w:rsid w:val="00295517"/>
    <w:rsid w:val="00295817"/>
    <w:rsid w:val="00295A07"/>
    <w:rsid w:val="00295B04"/>
    <w:rsid w:val="00295B8A"/>
    <w:rsid w:val="00295C87"/>
    <w:rsid w:val="00295CF1"/>
    <w:rsid w:val="00295D32"/>
    <w:rsid w:val="00295D5F"/>
    <w:rsid w:val="00295E32"/>
    <w:rsid w:val="00295F1C"/>
    <w:rsid w:val="00295F52"/>
    <w:rsid w:val="00296013"/>
    <w:rsid w:val="002960D8"/>
    <w:rsid w:val="002960ED"/>
    <w:rsid w:val="00296189"/>
    <w:rsid w:val="0029633B"/>
    <w:rsid w:val="00296435"/>
    <w:rsid w:val="00296566"/>
    <w:rsid w:val="00296590"/>
    <w:rsid w:val="00296758"/>
    <w:rsid w:val="0029687B"/>
    <w:rsid w:val="0029696C"/>
    <w:rsid w:val="002969C6"/>
    <w:rsid w:val="00296A35"/>
    <w:rsid w:val="00296C7D"/>
    <w:rsid w:val="00296D39"/>
    <w:rsid w:val="00296D93"/>
    <w:rsid w:val="00296EB1"/>
    <w:rsid w:val="00296FD8"/>
    <w:rsid w:val="002970A0"/>
    <w:rsid w:val="002973FF"/>
    <w:rsid w:val="0029743A"/>
    <w:rsid w:val="00297499"/>
    <w:rsid w:val="002974AA"/>
    <w:rsid w:val="002975CE"/>
    <w:rsid w:val="00297796"/>
    <w:rsid w:val="002977A0"/>
    <w:rsid w:val="002977FB"/>
    <w:rsid w:val="0029780A"/>
    <w:rsid w:val="002978EC"/>
    <w:rsid w:val="00297982"/>
    <w:rsid w:val="00297C32"/>
    <w:rsid w:val="00297CC4"/>
    <w:rsid w:val="00297DBF"/>
    <w:rsid w:val="00297DEF"/>
    <w:rsid w:val="00297E6E"/>
    <w:rsid w:val="00297F46"/>
    <w:rsid w:val="002A0064"/>
    <w:rsid w:val="002A019C"/>
    <w:rsid w:val="002A01DD"/>
    <w:rsid w:val="002A025C"/>
    <w:rsid w:val="002A0331"/>
    <w:rsid w:val="002A0507"/>
    <w:rsid w:val="002A0527"/>
    <w:rsid w:val="002A0581"/>
    <w:rsid w:val="002A0588"/>
    <w:rsid w:val="002A05EF"/>
    <w:rsid w:val="002A0724"/>
    <w:rsid w:val="002A0859"/>
    <w:rsid w:val="002A097E"/>
    <w:rsid w:val="002A0B64"/>
    <w:rsid w:val="002A0BB1"/>
    <w:rsid w:val="002A0C53"/>
    <w:rsid w:val="002A0D46"/>
    <w:rsid w:val="002A0D60"/>
    <w:rsid w:val="002A1089"/>
    <w:rsid w:val="002A10D7"/>
    <w:rsid w:val="002A11FB"/>
    <w:rsid w:val="002A11FC"/>
    <w:rsid w:val="002A1355"/>
    <w:rsid w:val="002A1411"/>
    <w:rsid w:val="002A14FC"/>
    <w:rsid w:val="002A15D8"/>
    <w:rsid w:val="002A16B7"/>
    <w:rsid w:val="002A17B9"/>
    <w:rsid w:val="002A183A"/>
    <w:rsid w:val="002A1891"/>
    <w:rsid w:val="002A1916"/>
    <w:rsid w:val="002A1933"/>
    <w:rsid w:val="002A19D8"/>
    <w:rsid w:val="002A1A57"/>
    <w:rsid w:val="002A1BB2"/>
    <w:rsid w:val="002A1C0D"/>
    <w:rsid w:val="002A1C19"/>
    <w:rsid w:val="002A1C7D"/>
    <w:rsid w:val="002A1C85"/>
    <w:rsid w:val="002A1DA1"/>
    <w:rsid w:val="002A1FC3"/>
    <w:rsid w:val="002A200C"/>
    <w:rsid w:val="002A205B"/>
    <w:rsid w:val="002A209D"/>
    <w:rsid w:val="002A20B1"/>
    <w:rsid w:val="002A20E5"/>
    <w:rsid w:val="002A266B"/>
    <w:rsid w:val="002A27AF"/>
    <w:rsid w:val="002A27F8"/>
    <w:rsid w:val="002A2924"/>
    <w:rsid w:val="002A29C7"/>
    <w:rsid w:val="002A2AF3"/>
    <w:rsid w:val="002A2D25"/>
    <w:rsid w:val="002A2D66"/>
    <w:rsid w:val="002A2E7F"/>
    <w:rsid w:val="002A2E89"/>
    <w:rsid w:val="002A2F20"/>
    <w:rsid w:val="002A2FAE"/>
    <w:rsid w:val="002A2FB8"/>
    <w:rsid w:val="002A30BB"/>
    <w:rsid w:val="002A310E"/>
    <w:rsid w:val="002A31CB"/>
    <w:rsid w:val="002A31FF"/>
    <w:rsid w:val="002A32F5"/>
    <w:rsid w:val="002A3381"/>
    <w:rsid w:val="002A3400"/>
    <w:rsid w:val="002A3450"/>
    <w:rsid w:val="002A3502"/>
    <w:rsid w:val="002A351F"/>
    <w:rsid w:val="002A35A3"/>
    <w:rsid w:val="002A3668"/>
    <w:rsid w:val="002A3771"/>
    <w:rsid w:val="002A37C5"/>
    <w:rsid w:val="002A3918"/>
    <w:rsid w:val="002A3A08"/>
    <w:rsid w:val="002A3A5F"/>
    <w:rsid w:val="002A3AFD"/>
    <w:rsid w:val="002A3B12"/>
    <w:rsid w:val="002A3BE6"/>
    <w:rsid w:val="002A3CFA"/>
    <w:rsid w:val="002A3EE5"/>
    <w:rsid w:val="002A3FB5"/>
    <w:rsid w:val="002A4102"/>
    <w:rsid w:val="002A43B1"/>
    <w:rsid w:val="002A4412"/>
    <w:rsid w:val="002A44EE"/>
    <w:rsid w:val="002A455E"/>
    <w:rsid w:val="002A46EC"/>
    <w:rsid w:val="002A4805"/>
    <w:rsid w:val="002A48BA"/>
    <w:rsid w:val="002A4918"/>
    <w:rsid w:val="002A4A3B"/>
    <w:rsid w:val="002A4B7D"/>
    <w:rsid w:val="002A4C8D"/>
    <w:rsid w:val="002A4DAF"/>
    <w:rsid w:val="002A4E20"/>
    <w:rsid w:val="002A4E7E"/>
    <w:rsid w:val="002A4FAF"/>
    <w:rsid w:val="002A501E"/>
    <w:rsid w:val="002A5052"/>
    <w:rsid w:val="002A50E2"/>
    <w:rsid w:val="002A517A"/>
    <w:rsid w:val="002A523D"/>
    <w:rsid w:val="002A52AB"/>
    <w:rsid w:val="002A52C2"/>
    <w:rsid w:val="002A542C"/>
    <w:rsid w:val="002A546D"/>
    <w:rsid w:val="002A547E"/>
    <w:rsid w:val="002A557C"/>
    <w:rsid w:val="002A5623"/>
    <w:rsid w:val="002A5695"/>
    <w:rsid w:val="002A577E"/>
    <w:rsid w:val="002A5859"/>
    <w:rsid w:val="002A589B"/>
    <w:rsid w:val="002A58BF"/>
    <w:rsid w:val="002A5D54"/>
    <w:rsid w:val="002A5DE6"/>
    <w:rsid w:val="002A5F1B"/>
    <w:rsid w:val="002A5F9E"/>
    <w:rsid w:val="002A5FC1"/>
    <w:rsid w:val="002A5FC7"/>
    <w:rsid w:val="002A601D"/>
    <w:rsid w:val="002A603B"/>
    <w:rsid w:val="002A61EF"/>
    <w:rsid w:val="002A633D"/>
    <w:rsid w:val="002A63F5"/>
    <w:rsid w:val="002A647A"/>
    <w:rsid w:val="002A658C"/>
    <w:rsid w:val="002A665B"/>
    <w:rsid w:val="002A687B"/>
    <w:rsid w:val="002A6891"/>
    <w:rsid w:val="002A6AA6"/>
    <w:rsid w:val="002A6C49"/>
    <w:rsid w:val="002A6C53"/>
    <w:rsid w:val="002A6D05"/>
    <w:rsid w:val="002A6EF8"/>
    <w:rsid w:val="002A709D"/>
    <w:rsid w:val="002A7180"/>
    <w:rsid w:val="002A71B9"/>
    <w:rsid w:val="002A722D"/>
    <w:rsid w:val="002A732C"/>
    <w:rsid w:val="002A739E"/>
    <w:rsid w:val="002A7446"/>
    <w:rsid w:val="002A763A"/>
    <w:rsid w:val="002A7757"/>
    <w:rsid w:val="002A77C6"/>
    <w:rsid w:val="002A77CA"/>
    <w:rsid w:val="002A78EE"/>
    <w:rsid w:val="002A7936"/>
    <w:rsid w:val="002A7A6A"/>
    <w:rsid w:val="002A7AB4"/>
    <w:rsid w:val="002A7AE1"/>
    <w:rsid w:val="002A7AF5"/>
    <w:rsid w:val="002A7C20"/>
    <w:rsid w:val="002A7E15"/>
    <w:rsid w:val="002A7E7D"/>
    <w:rsid w:val="002A7E8D"/>
    <w:rsid w:val="002A7EB4"/>
    <w:rsid w:val="002B009A"/>
    <w:rsid w:val="002B053A"/>
    <w:rsid w:val="002B07BF"/>
    <w:rsid w:val="002B0805"/>
    <w:rsid w:val="002B0841"/>
    <w:rsid w:val="002B0886"/>
    <w:rsid w:val="002B0960"/>
    <w:rsid w:val="002B0A31"/>
    <w:rsid w:val="002B0BEF"/>
    <w:rsid w:val="002B0C47"/>
    <w:rsid w:val="002B0C6A"/>
    <w:rsid w:val="002B0C99"/>
    <w:rsid w:val="002B0F4E"/>
    <w:rsid w:val="002B1065"/>
    <w:rsid w:val="002B108B"/>
    <w:rsid w:val="002B1098"/>
    <w:rsid w:val="002B10F9"/>
    <w:rsid w:val="002B12C7"/>
    <w:rsid w:val="002B139B"/>
    <w:rsid w:val="002B13B5"/>
    <w:rsid w:val="002B13E2"/>
    <w:rsid w:val="002B14FC"/>
    <w:rsid w:val="002B16A9"/>
    <w:rsid w:val="002B1AFA"/>
    <w:rsid w:val="002B1C7F"/>
    <w:rsid w:val="002B1D94"/>
    <w:rsid w:val="002B203E"/>
    <w:rsid w:val="002B2157"/>
    <w:rsid w:val="002B215D"/>
    <w:rsid w:val="002B21D6"/>
    <w:rsid w:val="002B2697"/>
    <w:rsid w:val="002B26C6"/>
    <w:rsid w:val="002B26F4"/>
    <w:rsid w:val="002B28EA"/>
    <w:rsid w:val="002B2A76"/>
    <w:rsid w:val="002B2C4B"/>
    <w:rsid w:val="002B2C8C"/>
    <w:rsid w:val="002B2C92"/>
    <w:rsid w:val="002B2ED4"/>
    <w:rsid w:val="002B2F4E"/>
    <w:rsid w:val="002B3081"/>
    <w:rsid w:val="002B315D"/>
    <w:rsid w:val="002B318B"/>
    <w:rsid w:val="002B3226"/>
    <w:rsid w:val="002B32BC"/>
    <w:rsid w:val="002B340B"/>
    <w:rsid w:val="002B3468"/>
    <w:rsid w:val="002B34AE"/>
    <w:rsid w:val="002B3671"/>
    <w:rsid w:val="002B37ED"/>
    <w:rsid w:val="002B38F4"/>
    <w:rsid w:val="002B3D72"/>
    <w:rsid w:val="002B3D90"/>
    <w:rsid w:val="002B3DD0"/>
    <w:rsid w:val="002B4219"/>
    <w:rsid w:val="002B4293"/>
    <w:rsid w:val="002B4355"/>
    <w:rsid w:val="002B44E0"/>
    <w:rsid w:val="002B453B"/>
    <w:rsid w:val="002B4924"/>
    <w:rsid w:val="002B4A0C"/>
    <w:rsid w:val="002B4A1B"/>
    <w:rsid w:val="002B4C39"/>
    <w:rsid w:val="002B4CB4"/>
    <w:rsid w:val="002B4CD6"/>
    <w:rsid w:val="002B4E49"/>
    <w:rsid w:val="002B5086"/>
    <w:rsid w:val="002B50A1"/>
    <w:rsid w:val="002B50D2"/>
    <w:rsid w:val="002B51FC"/>
    <w:rsid w:val="002B54A6"/>
    <w:rsid w:val="002B5574"/>
    <w:rsid w:val="002B5660"/>
    <w:rsid w:val="002B56BC"/>
    <w:rsid w:val="002B5814"/>
    <w:rsid w:val="002B586F"/>
    <w:rsid w:val="002B5B05"/>
    <w:rsid w:val="002B5BD3"/>
    <w:rsid w:val="002B5CBC"/>
    <w:rsid w:val="002B5D02"/>
    <w:rsid w:val="002B5E7F"/>
    <w:rsid w:val="002B5ECE"/>
    <w:rsid w:val="002B5F35"/>
    <w:rsid w:val="002B601A"/>
    <w:rsid w:val="002B603D"/>
    <w:rsid w:val="002B606E"/>
    <w:rsid w:val="002B60D8"/>
    <w:rsid w:val="002B6102"/>
    <w:rsid w:val="002B6164"/>
    <w:rsid w:val="002B61F1"/>
    <w:rsid w:val="002B6207"/>
    <w:rsid w:val="002B6360"/>
    <w:rsid w:val="002B63EB"/>
    <w:rsid w:val="002B640C"/>
    <w:rsid w:val="002B64FE"/>
    <w:rsid w:val="002B6676"/>
    <w:rsid w:val="002B68F7"/>
    <w:rsid w:val="002B694E"/>
    <w:rsid w:val="002B6B1D"/>
    <w:rsid w:val="002B6C38"/>
    <w:rsid w:val="002B6C46"/>
    <w:rsid w:val="002B6D31"/>
    <w:rsid w:val="002B6E11"/>
    <w:rsid w:val="002B6E12"/>
    <w:rsid w:val="002B6EB8"/>
    <w:rsid w:val="002B7075"/>
    <w:rsid w:val="002B707F"/>
    <w:rsid w:val="002B70A2"/>
    <w:rsid w:val="002B7194"/>
    <w:rsid w:val="002B71B1"/>
    <w:rsid w:val="002B7221"/>
    <w:rsid w:val="002B725D"/>
    <w:rsid w:val="002B7385"/>
    <w:rsid w:val="002B73A4"/>
    <w:rsid w:val="002B73BC"/>
    <w:rsid w:val="002B7553"/>
    <w:rsid w:val="002B774A"/>
    <w:rsid w:val="002B780C"/>
    <w:rsid w:val="002B781D"/>
    <w:rsid w:val="002B78AF"/>
    <w:rsid w:val="002B79E0"/>
    <w:rsid w:val="002B7A40"/>
    <w:rsid w:val="002B7B43"/>
    <w:rsid w:val="002B7BE9"/>
    <w:rsid w:val="002B7BF9"/>
    <w:rsid w:val="002B7CF7"/>
    <w:rsid w:val="002B7D43"/>
    <w:rsid w:val="002B7D56"/>
    <w:rsid w:val="002B7E4D"/>
    <w:rsid w:val="002B7E91"/>
    <w:rsid w:val="002B7ED3"/>
    <w:rsid w:val="002C009C"/>
    <w:rsid w:val="002C0243"/>
    <w:rsid w:val="002C028D"/>
    <w:rsid w:val="002C0290"/>
    <w:rsid w:val="002C0295"/>
    <w:rsid w:val="002C03A1"/>
    <w:rsid w:val="002C03CF"/>
    <w:rsid w:val="002C0411"/>
    <w:rsid w:val="002C04C2"/>
    <w:rsid w:val="002C0601"/>
    <w:rsid w:val="002C067C"/>
    <w:rsid w:val="002C0736"/>
    <w:rsid w:val="002C07B2"/>
    <w:rsid w:val="002C0818"/>
    <w:rsid w:val="002C0866"/>
    <w:rsid w:val="002C08E3"/>
    <w:rsid w:val="002C0973"/>
    <w:rsid w:val="002C099D"/>
    <w:rsid w:val="002C0A6F"/>
    <w:rsid w:val="002C0C96"/>
    <w:rsid w:val="002C0D11"/>
    <w:rsid w:val="002C0F54"/>
    <w:rsid w:val="002C0F91"/>
    <w:rsid w:val="002C0F9F"/>
    <w:rsid w:val="002C0FD1"/>
    <w:rsid w:val="002C0FE8"/>
    <w:rsid w:val="002C1046"/>
    <w:rsid w:val="002C116E"/>
    <w:rsid w:val="002C1225"/>
    <w:rsid w:val="002C1283"/>
    <w:rsid w:val="002C1333"/>
    <w:rsid w:val="002C137E"/>
    <w:rsid w:val="002C1380"/>
    <w:rsid w:val="002C1918"/>
    <w:rsid w:val="002C1B17"/>
    <w:rsid w:val="002C1BFF"/>
    <w:rsid w:val="002C1D61"/>
    <w:rsid w:val="002C1E8E"/>
    <w:rsid w:val="002C1EF8"/>
    <w:rsid w:val="002C1F3B"/>
    <w:rsid w:val="002C2018"/>
    <w:rsid w:val="002C203A"/>
    <w:rsid w:val="002C20CF"/>
    <w:rsid w:val="002C2224"/>
    <w:rsid w:val="002C2233"/>
    <w:rsid w:val="002C24D8"/>
    <w:rsid w:val="002C2795"/>
    <w:rsid w:val="002C2845"/>
    <w:rsid w:val="002C2AE9"/>
    <w:rsid w:val="002C2B29"/>
    <w:rsid w:val="002C2B7C"/>
    <w:rsid w:val="002C2BAD"/>
    <w:rsid w:val="002C2C01"/>
    <w:rsid w:val="002C2D14"/>
    <w:rsid w:val="002C2D9B"/>
    <w:rsid w:val="002C2DC2"/>
    <w:rsid w:val="002C2E50"/>
    <w:rsid w:val="002C2E8A"/>
    <w:rsid w:val="002C2E99"/>
    <w:rsid w:val="002C2FCD"/>
    <w:rsid w:val="002C2FE0"/>
    <w:rsid w:val="002C30C5"/>
    <w:rsid w:val="002C332B"/>
    <w:rsid w:val="002C34B0"/>
    <w:rsid w:val="002C3746"/>
    <w:rsid w:val="002C375F"/>
    <w:rsid w:val="002C3763"/>
    <w:rsid w:val="002C3AE4"/>
    <w:rsid w:val="002C3BF1"/>
    <w:rsid w:val="002C3D60"/>
    <w:rsid w:val="002C3D62"/>
    <w:rsid w:val="002C3E89"/>
    <w:rsid w:val="002C4131"/>
    <w:rsid w:val="002C4236"/>
    <w:rsid w:val="002C4258"/>
    <w:rsid w:val="002C42AA"/>
    <w:rsid w:val="002C43D1"/>
    <w:rsid w:val="002C463B"/>
    <w:rsid w:val="002C4853"/>
    <w:rsid w:val="002C485C"/>
    <w:rsid w:val="002C490A"/>
    <w:rsid w:val="002C4AF6"/>
    <w:rsid w:val="002C4B64"/>
    <w:rsid w:val="002C4BB1"/>
    <w:rsid w:val="002C4C29"/>
    <w:rsid w:val="002C4C46"/>
    <w:rsid w:val="002C4F46"/>
    <w:rsid w:val="002C5022"/>
    <w:rsid w:val="002C5026"/>
    <w:rsid w:val="002C504C"/>
    <w:rsid w:val="002C5183"/>
    <w:rsid w:val="002C51F6"/>
    <w:rsid w:val="002C5345"/>
    <w:rsid w:val="002C5373"/>
    <w:rsid w:val="002C5531"/>
    <w:rsid w:val="002C5533"/>
    <w:rsid w:val="002C5574"/>
    <w:rsid w:val="002C55D3"/>
    <w:rsid w:val="002C5620"/>
    <w:rsid w:val="002C58CA"/>
    <w:rsid w:val="002C5A02"/>
    <w:rsid w:val="002C5A6B"/>
    <w:rsid w:val="002C5B27"/>
    <w:rsid w:val="002C5BA1"/>
    <w:rsid w:val="002C6050"/>
    <w:rsid w:val="002C61E0"/>
    <w:rsid w:val="002C63FA"/>
    <w:rsid w:val="002C640C"/>
    <w:rsid w:val="002C6422"/>
    <w:rsid w:val="002C67CC"/>
    <w:rsid w:val="002C68DC"/>
    <w:rsid w:val="002C6B08"/>
    <w:rsid w:val="002C6B8A"/>
    <w:rsid w:val="002C6D3C"/>
    <w:rsid w:val="002C6D6C"/>
    <w:rsid w:val="002C6DF5"/>
    <w:rsid w:val="002C6F65"/>
    <w:rsid w:val="002C7000"/>
    <w:rsid w:val="002C71EE"/>
    <w:rsid w:val="002C73C2"/>
    <w:rsid w:val="002C7419"/>
    <w:rsid w:val="002C748D"/>
    <w:rsid w:val="002C753F"/>
    <w:rsid w:val="002C759E"/>
    <w:rsid w:val="002C7668"/>
    <w:rsid w:val="002C77A7"/>
    <w:rsid w:val="002C782F"/>
    <w:rsid w:val="002C7A58"/>
    <w:rsid w:val="002C7B03"/>
    <w:rsid w:val="002C7B0D"/>
    <w:rsid w:val="002C7DE8"/>
    <w:rsid w:val="002C7EBB"/>
    <w:rsid w:val="002C7F74"/>
    <w:rsid w:val="002C7FC2"/>
    <w:rsid w:val="002C7FE2"/>
    <w:rsid w:val="002D001E"/>
    <w:rsid w:val="002D0081"/>
    <w:rsid w:val="002D0115"/>
    <w:rsid w:val="002D012C"/>
    <w:rsid w:val="002D0212"/>
    <w:rsid w:val="002D0233"/>
    <w:rsid w:val="002D0293"/>
    <w:rsid w:val="002D0298"/>
    <w:rsid w:val="002D0371"/>
    <w:rsid w:val="002D03AF"/>
    <w:rsid w:val="002D049F"/>
    <w:rsid w:val="002D04B1"/>
    <w:rsid w:val="002D04BD"/>
    <w:rsid w:val="002D04DC"/>
    <w:rsid w:val="002D064C"/>
    <w:rsid w:val="002D0657"/>
    <w:rsid w:val="002D06B9"/>
    <w:rsid w:val="002D0820"/>
    <w:rsid w:val="002D0883"/>
    <w:rsid w:val="002D0885"/>
    <w:rsid w:val="002D09B3"/>
    <w:rsid w:val="002D0AF3"/>
    <w:rsid w:val="002D0CF9"/>
    <w:rsid w:val="002D0F10"/>
    <w:rsid w:val="002D107C"/>
    <w:rsid w:val="002D10C1"/>
    <w:rsid w:val="002D120B"/>
    <w:rsid w:val="002D1224"/>
    <w:rsid w:val="002D1258"/>
    <w:rsid w:val="002D1393"/>
    <w:rsid w:val="002D13B7"/>
    <w:rsid w:val="002D1579"/>
    <w:rsid w:val="002D1684"/>
    <w:rsid w:val="002D16A1"/>
    <w:rsid w:val="002D186D"/>
    <w:rsid w:val="002D18A3"/>
    <w:rsid w:val="002D1950"/>
    <w:rsid w:val="002D198B"/>
    <w:rsid w:val="002D19AD"/>
    <w:rsid w:val="002D1A4B"/>
    <w:rsid w:val="002D1ACE"/>
    <w:rsid w:val="002D1C11"/>
    <w:rsid w:val="002D1E65"/>
    <w:rsid w:val="002D1F84"/>
    <w:rsid w:val="002D2157"/>
    <w:rsid w:val="002D221D"/>
    <w:rsid w:val="002D2290"/>
    <w:rsid w:val="002D24AF"/>
    <w:rsid w:val="002D264C"/>
    <w:rsid w:val="002D2680"/>
    <w:rsid w:val="002D2720"/>
    <w:rsid w:val="002D27AD"/>
    <w:rsid w:val="002D2A6F"/>
    <w:rsid w:val="002D2AFE"/>
    <w:rsid w:val="002D2B32"/>
    <w:rsid w:val="002D2B4E"/>
    <w:rsid w:val="002D2B80"/>
    <w:rsid w:val="002D2B96"/>
    <w:rsid w:val="002D2DA9"/>
    <w:rsid w:val="002D2E19"/>
    <w:rsid w:val="002D2FCC"/>
    <w:rsid w:val="002D3022"/>
    <w:rsid w:val="002D3351"/>
    <w:rsid w:val="002D3385"/>
    <w:rsid w:val="002D3416"/>
    <w:rsid w:val="002D3421"/>
    <w:rsid w:val="002D3669"/>
    <w:rsid w:val="002D36DF"/>
    <w:rsid w:val="002D3771"/>
    <w:rsid w:val="002D38B7"/>
    <w:rsid w:val="002D3921"/>
    <w:rsid w:val="002D3932"/>
    <w:rsid w:val="002D3968"/>
    <w:rsid w:val="002D3991"/>
    <w:rsid w:val="002D39DB"/>
    <w:rsid w:val="002D3AB9"/>
    <w:rsid w:val="002D3AEE"/>
    <w:rsid w:val="002D3D37"/>
    <w:rsid w:val="002D3D91"/>
    <w:rsid w:val="002D4046"/>
    <w:rsid w:val="002D4192"/>
    <w:rsid w:val="002D425A"/>
    <w:rsid w:val="002D4314"/>
    <w:rsid w:val="002D4326"/>
    <w:rsid w:val="002D4339"/>
    <w:rsid w:val="002D44E2"/>
    <w:rsid w:val="002D4547"/>
    <w:rsid w:val="002D4591"/>
    <w:rsid w:val="002D4741"/>
    <w:rsid w:val="002D48B8"/>
    <w:rsid w:val="002D4997"/>
    <w:rsid w:val="002D49BD"/>
    <w:rsid w:val="002D4A54"/>
    <w:rsid w:val="002D4AD2"/>
    <w:rsid w:val="002D4C87"/>
    <w:rsid w:val="002D4D77"/>
    <w:rsid w:val="002D4DA7"/>
    <w:rsid w:val="002D4DEF"/>
    <w:rsid w:val="002D4E37"/>
    <w:rsid w:val="002D4EE1"/>
    <w:rsid w:val="002D5189"/>
    <w:rsid w:val="002D518C"/>
    <w:rsid w:val="002D51F1"/>
    <w:rsid w:val="002D52E0"/>
    <w:rsid w:val="002D52F0"/>
    <w:rsid w:val="002D5359"/>
    <w:rsid w:val="002D5367"/>
    <w:rsid w:val="002D5478"/>
    <w:rsid w:val="002D5515"/>
    <w:rsid w:val="002D56AB"/>
    <w:rsid w:val="002D56D6"/>
    <w:rsid w:val="002D5945"/>
    <w:rsid w:val="002D59DA"/>
    <w:rsid w:val="002D5A9A"/>
    <w:rsid w:val="002D5AE2"/>
    <w:rsid w:val="002D5B4C"/>
    <w:rsid w:val="002D5BE9"/>
    <w:rsid w:val="002D5C82"/>
    <w:rsid w:val="002D5D05"/>
    <w:rsid w:val="002D5DA0"/>
    <w:rsid w:val="002D5DEA"/>
    <w:rsid w:val="002D5F83"/>
    <w:rsid w:val="002D6127"/>
    <w:rsid w:val="002D61BE"/>
    <w:rsid w:val="002D61E1"/>
    <w:rsid w:val="002D61F0"/>
    <w:rsid w:val="002D652E"/>
    <w:rsid w:val="002D6550"/>
    <w:rsid w:val="002D6597"/>
    <w:rsid w:val="002D697A"/>
    <w:rsid w:val="002D6A9B"/>
    <w:rsid w:val="002D6B40"/>
    <w:rsid w:val="002D6B50"/>
    <w:rsid w:val="002D6B63"/>
    <w:rsid w:val="002D6C19"/>
    <w:rsid w:val="002D6C1E"/>
    <w:rsid w:val="002D6D56"/>
    <w:rsid w:val="002D6E84"/>
    <w:rsid w:val="002D6F09"/>
    <w:rsid w:val="002D6F4A"/>
    <w:rsid w:val="002D6F72"/>
    <w:rsid w:val="002D70A0"/>
    <w:rsid w:val="002D7235"/>
    <w:rsid w:val="002D72B3"/>
    <w:rsid w:val="002D7334"/>
    <w:rsid w:val="002D7361"/>
    <w:rsid w:val="002D7395"/>
    <w:rsid w:val="002D73BB"/>
    <w:rsid w:val="002D7522"/>
    <w:rsid w:val="002D759D"/>
    <w:rsid w:val="002D76A1"/>
    <w:rsid w:val="002D76E8"/>
    <w:rsid w:val="002D7721"/>
    <w:rsid w:val="002D7A95"/>
    <w:rsid w:val="002D7D4B"/>
    <w:rsid w:val="002D7E87"/>
    <w:rsid w:val="002D7EE0"/>
    <w:rsid w:val="002D7F20"/>
    <w:rsid w:val="002E018E"/>
    <w:rsid w:val="002E01EA"/>
    <w:rsid w:val="002E0303"/>
    <w:rsid w:val="002E0440"/>
    <w:rsid w:val="002E049B"/>
    <w:rsid w:val="002E04B4"/>
    <w:rsid w:val="002E05C8"/>
    <w:rsid w:val="002E0698"/>
    <w:rsid w:val="002E06AC"/>
    <w:rsid w:val="002E08F4"/>
    <w:rsid w:val="002E094C"/>
    <w:rsid w:val="002E0ACC"/>
    <w:rsid w:val="002E0AD6"/>
    <w:rsid w:val="002E0E56"/>
    <w:rsid w:val="002E0E94"/>
    <w:rsid w:val="002E0EF6"/>
    <w:rsid w:val="002E1048"/>
    <w:rsid w:val="002E1214"/>
    <w:rsid w:val="002E12C6"/>
    <w:rsid w:val="002E130A"/>
    <w:rsid w:val="002E1568"/>
    <w:rsid w:val="002E15A5"/>
    <w:rsid w:val="002E16BC"/>
    <w:rsid w:val="002E1867"/>
    <w:rsid w:val="002E1876"/>
    <w:rsid w:val="002E18C8"/>
    <w:rsid w:val="002E19E8"/>
    <w:rsid w:val="002E19E9"/>
    <w:rsid w:val="002E1A87"/>
    <w:rsid w:val="002E1AE2"/>
    <w:rsid w:val="002E1B11"/>
    <w:rsid w:val="002E1BA8"/>
    <w:rsid w:val="002E1C71"/>
    <w:rsid w:val="002E1DC9"/>
    <w:rsid w:val="002E1EBB"/>
    <w:rsid w:val="002E222E"/>
    <w:rsid w:val="002E2254"/>
    <w:rsid w:val="002E22B9"/>
    <w:rsid w:val="002E22F4"/>
    <w:rsid w:val="002E2316"/>
    <w:rsid w:val="002E236D"/>
    <w:rsid w:val="002E2432"/>
    <w:rsid w:val="002E24D2"/>
    <w:rsid w:val="002E25D2"/>
    <w:rsid w:val="002E25F2"/>
    <w:rsid w:val="002E2738"/>
    <w:rsid w:val="002E2923"/>
    <w:rsid w:val="002E29AD"/>
    <w:rsid w:val="002E2A11"/>
    <w:rsid w:val="002E2A76"/>
    <w:rsid w:val="002E2C6C"/>
    <w:rsid w:val="002E2CD5"/>
    <w:rsid w:val="002E2F6A"/>
    <w:rsid w:val="002E306D"/>
    <w:rsid w:val="002E3432"/>
    <w:rsid w:val="002E3485"/>
    <w:rsid w:val="002E3518"/>
    <w:rsid w:val="002E35EC"/>
    <w:rsid w:val="002E3653"/>
    <w:rsid w:val="002E37BF"/>
    <w:rsid w:val="002E37FF"/>
    <w:rsid w:val="002E3871"/>
    <w:rsid w:val="002E38B7"/>
    <w:rsid w:val="002E38E1"/>
    <w:rsid w:val="002E3A4D"/>
    <w:rsid w:val="002E3A57"/>
    <w:rsid w:val="002E3B85"/>
    <w:rsid w:val="002E3CA8"/>
    <w:rsid w:val="002E3D0D"/>
    <w:rsid w:val="002E3E06"/>
    <w:rsid w:val="002E3E15"/>
    <w:rsid w:val="002E407C"/>
    <w:rsid w:val="002E4156"/>
    <w:rsid w:val="002E4301"/>
    <w:rsid w:val="002E437F"/>
    <w:rsid w:val="002E4572"/>
    <w:rsid w:val="002E45D1"/>
    <w:rsid w:val="002E465B"/>
    <w:rsid w:val="002E46B5"/>
    <w:rsid w:val="002E46E6"/>
    <w:rsid w:val="002E474D"/>
    <w:rsid w:val="002E4881"/>
    <w:rsid w:val="002E489D"/>
    <w:rsid w:val="002E49EE"/>
    <w:rsid w:val="002E4CC9"/>
    <w:rsid w:val="002E505E"/>
    <w:rsid w:val="002E50FC"/>
    <w:rsid w:val="002E517F"/>
    <w:rsid w:val="002E5214"/>
    <w:rsid w:val="002E5235"/>
    <w:rsid w:val="002E5338"/>
    <w:rsid w:val="002E533B"/>
    <w:rsid w:val="002E5392"/>
    <w:rsid w:val="002E53B5"/>
    <w:rsid w:val="002E546B"/>
    <w:rsid w:val="002E5545"/>
    <w:rsid w:val="002E58E1"/>
    <w:rsid w:val="002E5979"/>
    <w:rsid w:val="002E59A3"/>
    <w:rsid w:val="002E5ABA"/>
    <w:rsid w:val="002E5B4E"/>
    <w:rsid w:val="002E5B85"/>
    <w:rsid w:val="002E5BAA"/>
    <w:rsid w:val="002E5BDD"/>
    <w:rsid w:val="002E5C56"/>
    <w:rsid w:val="002E5CC8"/>
    <w:rsid w:val="002E5D86"/>
    <w:rsid w:val="002E5DD6"/>
    <w:rsid w:val="002E5DD7"/>
    <w:rsid w:val="002E5EAD"/>
    <w:rsid w:val="002E5F22"/>
    <w:rsid w:val="002E6226"/>
    <w:rsid w:val="002E633B"/>
    <w:rsid w:val="002E636E"/>
    <w:rsid w:val="002E637B"/>
    <w:rsid w:val="002E6663"/>
    <w:rsid w:val="002E6664"/>
    <w:rsid w:val="002E66C3"/>
    <w:rsid w:val="002E678A"/>
    <w:rsid w:val="002E6809"/>
    <w:rsid w:val="002E6A8B"/>
    <w:rsid w:val="002E6D99"/>
    <w:rsid w:val="002E6DB0"/>
    <w:rsid w:val="002E6DC6"/>
    <w:rsid w:val="002E6EF2"/>
    <w:rsid w:val="002E6F1B"/>
    <w:rsid w:val="002E6F4C"/>
    <w:rsid w:val="002E706F"/>
    <w:rsid w:val="002E7124"/>
    <w:rsid w:val="002E72BE"/>
    <w:rsid w:val="002E7329"/>
    <w:rsid w:val="002E75F6"/>
    <w:rsid w:val="002E770B"/>
    <w:rsid w:val="002E7926"/>
    <w:rsid w:val="002E79F7"/>
    <w:rsid w:val="002E7A86"/>
    <w:rsid w:val="002E7C18"/>
    <w:rsid w:val="002E7DBB"/>
    <w:rsid w:val="002E7F2A"/>
    <w:rsid w:val="002F0045"/>
    <w:rsid w:val="002F00BB"/>
    <w:rsid w:val="002F00F0"/>
    <w:rsid w:val="002F01C7"/>
    <w:rsid w:val="002F01E8"/>
    <w:rsid w:val="002F025B"/>
    <w:rsid w:val="002F02D0"/>
    <w:rsid w:val="002F0684"/>
    <w:rsid w:val="002F07EE"/>
    <w:rsid w:val="002F08F8"/>
    <w:rsid w:val="002F0948"/>
    <w:rsid w:val="002F0995"/>
    <w:rsid w:val="002F09C0"/>
    <w:rsid w:val="002F0A5A"/>
    <w:rsid w:val="002F0ADB"/>
    <w:rsid w:val="002F0B68"/>
    <w:rsid w:val="002F0B9B"/>
    <w:rsid w:val="002F0BAE"/>
    <w:rsid w:val="002F0BD3"/>
    <w:rsid w:val="002F0CBE"/>
    <w:rsid w:val="002F0D10"/>
    <w:rsid w:val="002F0D83"/>
    <w:rsid w:val="002F0DFD"/>
    <w:rsid w:val="002F0E34"/>
    <w:rsid w:val="002F0EAB"/>
    <w:rsid w:val="002F0EC7"/>
    <w:rsid w:val="002F1035"/>
    <w:rsid w:val="002F1269"/>
    <w:rsid w:val="002F14E7"/>
    <w:rsid w:val="002F15F3"/>
    <w:rsid w:val="002F160C"/>
    <w:rsid w:val="002F1662"/>
    <w:rsid w:val="002F16C5"/>
    <w:rsid w:val="002F1701"/>
    <w:rsid w:val="002F1710"/>
    <w:rsid w:val="002F17C2"/>
    <w:rsid w:val="002F18BF"/>
    <w:rsid w:val="002F1B7D"/>
    <w:rsid w:val="002F1BEA"/>
    <w:rsid w:val="002F1C84"/>
    <w:rsid w:val="002F1CD4"/>
    <w:rsid w:val="002F1EE6"/>
    <w:rsid w:val="002F1F61"/>
    <w:rsid w:val="002F20C3"/>
    <w:rsid w:val="002F20C4"/>
    <w:rsid w:val="002F2316"/>
    <w:rsid w:val="002F2329"/>
    <w:rsid w:val="002F2439"/>
    <w:rsid w:val="002F2453"/>
    <w:rsid w:val="002F24EA"/>
    <w:rsid w:val="002F252C"/>
    <w:rsid w:val="002F2561"/>
    <w:rsid w:val="002F270F"/>
    <w:rsid w:val="002F277E"/>
    <w:rsid w:val="002F27A4"/>
    <w:rsid w:val="002F28F2"/>
    <w:rsid w:val="002F2AE0"/>
    <w:rsid w:val="002F2EC4"/>
    <w:rsid w:val="002F3122"/>
    <w:rsid w:val="002F31AD"/>
    <w:rsid w:val="002F31C4"/>
    <w:rsid w:val="002F31C6"/>
    <w:rsid w:val="002F322F"/>
    <w:rsid w:val="002F3286"/>
    <w:rsid w:val="002F328B"/>
    <w:rsid w:val="002F3372"/>
    <w:rsid w:val="002F3465"/>
    <w:rsid w:val="002F34B4"/>
    <w:rsid w:val="002F361E"/>
    <w:rsid w:val="002F36FC"/>
    <w:rsid w:val="002F37BD"/>
    <w:rsid w:val="002F37E8"/>
    <w:rsid w:val="002F3B9A"/>
    <w:rsid w:val="002F3D28"/>
    <w:rsid w:val="002F3D91"/>
    <w:rsid w:val="002F3F16"/>
    <w:rsid w:val="002F3FE0"/>
    <w:rsid w:val="002F4040"/>
    <w:rsid w:val="002F4134"/>
    <w:rsid w:val="002F413F"/>
    <w:rsid w:val="002F4150"/>
    <w:rsid w:val="002F41E1"/>
    <w:rsid w:val="002F4368"/>
    <w:rsid w:val="002F446A"/>
    <w:rsid w:val="002F44AD"/>
    <w:rsid w:val="002F45D3"/>
    <w:rsid w:val="002F4660"/>
    <w:rsid w:val="002F487B"/>
    <w:rsid w:val="002F4934"/>
    <w:rsid w:val="002F4A52"/>
    <w:rsid w:val="002F4A8B"/>
    <w:rsid w:val="002F4AA1"/>
    <w:rsid w:val="002F4CAE"/>
    <w:rsid w:val="002F4CF5"/>
    <w:rsid w:val="002F4DFC"/>
    <w:rsid w:val="002F4E70"/>
    <w:rsid w:val="002F4E98"/>
    <w:rsid w:val="002F4F6A"/>
    <w:rsid w:val="002F4FC5"/>
    <w:rsid w:val="002F5096"/>
    <w:rsid w:val="002F5135"/>
    <w:rsid w:val="002F51B6"/>
    <w:rsid w:val="002F525E"/>
    <w:rsid w:val="002F52F3"/>
    <w:rsid w:val="002F5312"/>
    <w:rsid w:val="002F53B0"/>
    <w:rsid w:val="002F5422"/>
    <w:rsid w:val="002F551D"/>
    <w:rsid w:val="002F5634"/>
    <w:rsid w:val="002F566C"/>
    <w:rsid w:val="002F5680"/>
    <w:rsid w:val="002F5809"/>
    <w:rsid w:val="002F5874"/>
    <w:rsid w:val="002F5881"/>
    <w:rsid w:val="002F597C"/>
    <w:rsid w:val="002F5BAD"/>
    <w:rsid w:val="002F5BAF"/>
    <w:rsid w:val="002F5D83"/>
    <w:rsid w:val="002F5E21"/>
    <w:rsid w:val="002F5F71"/>
    <w:rsid w:val="002F5F78"/>
    <w:rsid w:val="002F5FDA"/>
    <w:rsid w:val="002F6042"/>
    <w:rsid w:val="002F620A"/>
    <w:rsid w:val="002F6313"/>
    <w:rsid w:val="002F63ED"/>
    <w:rsid w:val="002F6604"/>
    <w:rsid w:val="002F6764"/>
    <w:rsid w:val="002F677C"/>
    <w:rsid w:val="002F683D"/>
    <w:rsid w:val="002F6855"/>
    <w:rsid w:val="002F6903"/>
    <w:rsid w:val="002F691B"/>
    <w:rsid w:val="002F6AC6"/>
    <w:rsid w:val="002F6BDA"/>
    <w:rsid w:val="002F6C51"/>
    <w:rsid w:val="002F6DD5"/>
    <w:rsid w:val="002F6FCF"/>
    <w:rsid w:val="002F701E"/>
    <w:rsid w:val="002F70C0"/>
    <w:rsid w:val="002F7267"/>
    <w:rsid w:val="002F72DE"/>
    <w:rsid w:val="002F734C"/>
    <w:rsid w:val="002F7365"/>
    <w:rsid w:val="002F73BE"/>
    <w:rsid w:val="002F764D"/>
    <w:rsid w:val="002F76D4"/>
    <w:rsid w:val="002F76F1"/>
    <w:rsid w:val="002F78E0"/>
    <w:rsid w:val="002F7919"/>
    <w:rsid w:val="002F79BE"/>
    <w:rsid w:val="002F7A05"/>
    <w:rsid w:val="002F7B6D"/>
    <w:rsid w:val="002F7C0B"/>
    <w:rsid w:val="002F7CC0"/>
    <w:rsid w:val="002F7CD1"/>
    <w:rsid w:val="002F7D35"/>
    <w:rsid w:val="002F7D48"/>
    <w:rsid w:val="002F7E7B"/>
    <w:rsid w:val="002F7EC5"/>
    <w:rsid w:val="00300085"/>
    <w:rsid w:val="003000B2"/>
    <w:rsid w:val="00300150"/>
    <w:rsid w:val="00300190"/>
    <w:rsid w:val="0030027C"/>
    <w:rsid w:val="003003AD"/>
    <w:rsid w:val="00300A5C"/>
    <w:rsid w:val="00300B29"/>
    <w:rsid w:val="00300B57"/>
    <w:rsid w:val="00300C14"/>
    <w:rsid w:val="00300CCD"/>
    <w:rsid w:val="00300D9C"/>
    <w:rsid w:val="00300E22"/>
    <w:rsid w:val="00300E5F"/>
    <w:rsid w:val="00300F0F"/>
    <w:rsid w:val="0030104E"/>
    <w:rsid w:val="0030114A"/>
    <w:rsid w:val="00301151"/>
    <w:rsid w:val="003011C0"/>
    <w:rsid w:val="00301207"/>
    <w:rsid w:val="0030129E"/>
    <w:rsid w:val="003012CF"/>
    <w:rsid w:val="00301686"/>
    <w:rsid w:val="003016E3"/>
    <w:rsid w:val="00301710"/>
    <w:rsid w:val="00301730"/>
    <w:rsid w:val="0030175C"/>
    <w:rsid w:val="00301842"/>
    <w:rsid w:val="00301848"/>
    <w:rsid w:val="0030185C"/>
    <w:rsid w:val="00301B45"/>
    <w:rsid w:val="00301D67"/>
    <w:rsid w:val="00301DA6"/>
    <w:rsid w:val="00301DF8"/>
    <w:rsid w:val="00301DFC"/>
    <w:rsid w:val="00301E6B"/>
    <w:rsid w:val="00301EE4"/>
    <w:rsid w:val="0030200D"/>
    <w:rsid w:val="00302047"/>
    <w:rsid w:val="00302137"/>
    <w:rsid w:val="003024D8"/>
    <w:rsid w:val="003024DE"/>
    <w:rsid w:val="003024E6"/>
    <w:rsid w:val="00302559"/>
    <w:rsid w:val="0030255B"/>
    <w:rsid w:val="003026D6"/>
    <w:rsid w:val="00302701"/>
    <w:rsid w:val="00302739"/>
    <w:rsid w:val="0030286E"/>
    <w:rsid w:val="00302887"/>
    <w:rsid w:val="00302909"/>
    <w:rsid w:val="00302B48"/>
    <w:rsid w:val="00302BE2"/>
    <w:rsid w:val="00302C77"/>
    <w:rsid w:val="00302EC6"/>
    <w:rsid w:val="00302EDE"/>
    <w:rsid w:val="00302FBC"/>
    <w:rsid w:val="00302FEF"/>
    <w:rsid w:val="003030C6"/>
    <w:rsid w:val="0030318E"/>
    <w:rsid w:val="003031BF"/>
    <w:rsid w:val="00303372"/>
    <w:rsid w:val="003033B1"/>
    <w:rsid w:val="003035AB"/>
    <w:rsid w:val="003036B7"/>
    <w:rsid w:val="00303843"/>
    <w:rsid w:val="003039D3"/>
    <w:rsid w:val="00303A8E"/>
    <w:rsid w:val="00303B56"/>
    <w:rsid w:val="00303B5E"/>
    <w:rsid w:val="00303DFE"/>
    <w:rsid w:val="00303E50"/>
    <w:rsid w:val="00303FF9"/>
    <w:rsid w:val="00304030"/>
    <w:rsid w:val="00304163"/>
    <w:rsid w:val="00304198"/>
    <w:rsid w:val="00304228"/>
    <w:rsid w:val="003042C1"/>
    <w:rsid w:val="003043B4"/>
    <w:rsid w:val="003043C9"/>
    <w:rsid w:val="0030441E"/>
    <w:rsid w:val="00304556"/>
    <w:rsid w:val="00304613"/>
    <w:rsid w:val="0030465E"/>
    <w:rsid w:val="00304670"/>
    <w:rsid w:val="0030482F"/>
    <w:rsid w:val="00304AC5"/>
    <w:rsid w:val="00304AD7"/>
    <w:rsid w:val="00304C6B"/>
    <w:rsid w:val="00304C9E"/>
    <w:rsid w:val="00304CB7"/>
    <w:rsid w:val="00304D42"/>
    <w:rsid w:val="00304F89"/>
    <w:rsid w:val="00304FBC"/>
    <w:rsid w:val="00304FF1"/>
    <w:rsid w:val="003050A7"/>
    <w:rsid w:val="003050FB"/>
    <w:rsid w:val="00305223"/>
    <w:rsid w:val="003053A6"/>
    <w:rsid w:val="00305401"/>
    <w:rsid w:val="00305645"/>
    <w:rsid w:val="00305697"/>
    <w:rsid w:val="0030569C"/>
    <w:rsid w:val="003057F6"/>
    <w:rsid w:val="0030584A"/>
    <w:rsid w:val="00305860"/>
    <w:rsid w:val="00305940"/>
    <w:rsid w:val="00305ADB"/>
    <w:rsid w:val="00305AF4"/>
    <w:rsid w:val="00305B51"/>
    <w:rsid w:val="00305E4D"/>
    <w:rsid w:val="0030613A"/>
    <w:rsid w:val="0030615E"/>
    <w:rsid w:val="00306170"/>
    <w:rsid w:val="0030653C"/>
    <w:rsid w:val="003065FB"/>
    <w:rsid w:val="00306680"/>
    <w:rsid w:val="003066DC"/>
    <w:rsid w:val="003066E9"/>
    <w:rsid w:val="003068DD"/>
    <w:rsid w:val="003069F9"/>
    <w:rsid w:val="00306AD3"/>
    <w:rsid w:val="00306AF9"/>
    <w:rsid w:val="00306CA5"/>
    <w:rsid w:val="00306E30"/>
    <w:rsid w:val="00306E47"/>
    <w:rsid w:val="00306ED2"/>
    <w:rsid w:val="00306F0A"/>
    <w:rsid w:val="00306F0D"/>
    <w:rsid w:val="00306F89"/>
    <w:rsid w:val="00306FBB"/>
    <w:rsid w:val="00307037"/>
    <w:rsid w:val="0030719E"/>
    <w:rsid w:val="00307439"/>
    <w:rsid w:val="0030749E"/>
    <w:rsid w:val="0030758D"/>
    <w:rsid w:val="003075FD"/>
    <w:rsid w:val="003076CD"/>
    <w:rsid w:val="00307877"/>
    <w:rsid w:val="00307993"/>
    <w:rsid w:val="00307A4D"/>
    <w:rsid w:val="00307A86"/>
    <w:rsid w:val="00307B27"/>
    <w:rsid w:val="00307B6B"/>
    <w:rsid w:val="00307C0A"/>
    <w:rsid w:val="00307F28"/>
    <w:rsid w:val="00307F51"/>
    <w:rsid w:val="00307F9D"/>
    <w:rsid w:val="00310041"/>
    <w:rsid w:val="0031013D"/>
    <w:rsid w:val="003101DC"/>
    <w:rsid w:val="003103D0"/>
    <w:rsid w:val="003103FF"/>
    <w:rsid w:val="0031049F"/>
    <w:rsid w:val="00310640"/>
    <w:rsid w:val="0031083B"/>
    <w:rsid w:val="0031087D"/>
    <w:rsid w:val="003108A1"/>
    <w:rsid w:val="00310958"/>
    <w:rsid w:val="00310978"/>
    <w:rsid w:val="00310A9A"/>
    <w:rsid w:val="00310C5E"/>
    <w:rsid w:val="00310CC6"/>
    <w:rsid w:val="00310DBF"/>
    <w:rsid w:val="00310F30"/>
    <w:rsid w:val="00310FEF"/>
    <w:rsid w:val="003111C0"/>
    <w:rsid w:val="0031137F"/>
    <w:rsid w:val="003113D8"/>
    <w:rsid w:val="00311555"/>
    <w:rsid w:val="00311642"/>
    <w:rsid w:val="00311761"/>
    <w:rsid w:val="003117EC"/>
    <w:rsid w:val="0031180E"/>
    <w:rsid w:val="0031187E"/>
    <w:rsid w:val="00311941"/>
    <w:rsid w:val="003119A9"/>
    <w:rsid w:val="00311ADC"/>
    <w:rsid w:val="00311B4B"/>
    <w:rsid w:val="00311BB5"/>
    <w:rsid w:val="00311BF3"/>
    <w:rsid w:val="00311C69"/>
    <w:rsid w:val="00311DD0"/>
    <w:rsid w:val="00311E5A"/>
    <w:rsid w:val="00311E9D"/>
    <w:rsid w:val="00311EFC"/>
    <w:rsid w:val="00311F29"/>
    <w:rsid w:val="00311F66"/>
    <w:rsid w:val="00311F6A"/>
    <w:rsid w:val="003121E0"/>
    <w:rsid w:val="003122B4"/>
    <w:rsid w:val="00312442"/>
    <w:rsid w:val="003124AA"/>
    <w:rsid w:val="00312594"/>
    <w:rsid w:val="00312709"/>
    <w:rsid w:val="003127E1"/>
    <w:rsid w:val="00312A60"/>
    <w:rsid w:val="00312A76"/>
    <w:rsid w:val="00312A80"/>
    <w:rsid w:val="00312BD0"/>
    <w:rsid w:val="00313143"/>
    <w:rsid w:val="00313176"/>
    <w:rsid w:val="0031337F"/>
    <w:rsid w:val="00313428"/>
    <w:rsid w:val="003135B8"/>
    <w:rsid w:val="00313765"/>
    <w:rsid w:val="003137A0"/>
    <w:rsid w:val="003137F9"/>
    <w:rsid w:val="003138AD"/>
    <w:rsid w:val="00313BC1"/>
    <w:rsid w:val="00313C4F"/>
    <w:rsid w:val="00313F51"/>
    <w:rsid w:val="00313F9D"/>
    <w:rsid w:val="003141BC"/>
    <w:rsid w:val="003141C2"/>
    <w:rsid w:val="0031427A"/>
    <w:rsid w:val="003142B5"/>
    <w:rsid w:val="003142ED"/>
    <w:rsid w:val="0031437E"/>
    <w:rsid w:val="003144B9"/>
    <w:rsid w:val="0031451D"/>
    <w:rsid w:val="0031466C"/>
    <w:rsid w:val="003146D2"/>
    <w:rsid w:val="003146EB"/>
    <w:rsid w:val="00314821"/>
    <w:rsid w:val="0031497D"/>
    <w:rsid w:val="003149D4"/>
    <w:rsid w:val="003149E9"/>
    <w:rsid w:val="00314ACB"/>
    <w:rsid w:val="00314AF5"/>
    <w:rsid w:val="00314B1F"/>
    <w:rsid w:val="00314BAE"/>
    <w:rsid w:val="00314C05"/>
    <w:rsid w:val="00314C93"/>
    <w:rsid w:val="00314CBB"/>
    <w:rsid w:val="00314CE0"/>
    <w:rsid w:val="00315000"/>
    <w:rsid w:val="0031505E"/>
    <w:rsid w:val="003151D6"/>
    <w:rsid w:val="003151E2"/>
    <w:rsid w:val="003151F0"/>
    <w:rsid w:val="00315249"/>
    <w:rsid w:val="00315315"/>
    <w:rsid w:val="00315358"/>
    <w:rsid w:val="00315857"/>
    <w:rsid w:val="0031590B"/>
    <w:rsid w:val="0031592B"/>
    <w:rsid w:val="0031598C"/>
    <w:rsid w:val="0031599D"/>
    <w:rsid w:val="00315A72"/>
    <w:rsid w:val="00315D47"/>
    <w:rsid w:val="00315E18"/>
    <w:rsid w:val="00315E2C"/>
    <w:rsid w:val="00315E36"/>
    <w:rsid w:val="00315E4B"/>
    <w:rsid w:val="00315E64"/>
    <w:rsid w:val="00315E87"/>
    <w:rsid w:val="00315EAF"/>
    <w:rsid w:val="00315F50"/>
    <w:rsid w:val="00316064"/>
    <w:rsid w:val="0031608B"/>
    <w:rsid w:val="003161FF"/>
    <w:rsid w:val="00316279"/>
    <w:rsid w:val="00316347"/>
    <w:rsid w:val="00316405"/>
    <w:rsid w:val="00316428"/>
    <w:rsid w:val="003164C5"/>
    <w:rsid w:val="003165A8"/>
    <w:rsid w:val="00316901"/>
    <w:rsid w:val="003169F4"/>
    <w:rsid w:val="00316AD3"/>
    <w:rsid w:val="00316C1D"/>
    <w:rsid w:val="00316C58"/>
    <w:rsid w:val="00316EAE"/>
    <w:rsid w:val="00317050"/>
    <w:rsid w:val="003171AB"/>
    <w:rsid w:val="00317311"/>
    <w:rsid w:val="00317318"/>
    <w:rsid w:val="00317548"/>
    <w:rsid w:val="00317625"/>
    <w:rsid w:val="0031767A"/>
    <w:rsid w:val="003176C2"/>
    <w:rsid w:val="00317731"/>
    <w:rsid w:val="00317765"/>
    <w:rsid w:val="003177FF"/>
    <w:rsid w:val="00317869"/>
    <w:rsid w:val="0031787E"/>
    <w:rsid w:val="0031788D"/>
    <w:rsid w:val="003178E8"/>
    <w:rsid w:val="00317A38"/>
    <w:rsid w:val="00317AED"/>
    <w:rsid w:val="00317AFE"/>
    <w:rsid w:val="00317B7A"/>
    <w:rsid w:val="00317C5E"/>
    <w:rsid w:val="00317C90"/>
    <w:rsid w:val="00317D26"/>
    <w:rsid w:val="00320080"/>
    <w:rsid w:val="0032013F"/>
    <w:rsid w:val="0032018E"/>
    <w:rsid w:val="0032025B"/>
    <w:rsid w:val="003205B4"/>
    <w:rsid w:val="003205BC"/>
    <w:rsid w:val="003205D3"/>
    <w:rsid w:val="00320611"/>
    <w:rsid w:val="00320626"/>
    <w:rsid w:val="00320872"/>
    <w:rsid w:val="003209A8"/>
    <w:rsid w:val="00320A1E"/>
    <w:rsid w:val="00320B1B"/>
    <w:rsid w:val="00320BA7"/>
    <w:rsid w:val="00320C3C"/>
    <w:rsid w:val="00320C7B"/>
    <w:rsid w:val="00320D63"/>
    <w:rsid w:val="00320D9B"/>
    <w:rsid w:val="00320DFB"/>
    <w:rsid w:val="00320F1B"/>
    <w:rsid w:val="00320FD3"/>
    <w:rsid w:val="00320FD4"/>
    <w:rsid w:val="003210C1"/>
    <w:rsid w:val="00321160"/>
    <w:rsid w:val="00321219"/>
    <w:rsid w:val="003214EB"/>
    <w:rsid w:val="003214F7"/>
    <w:rsid w:val="0032151E"/>
    <w:rsid w:val="0032165C"/>
    <w:rsid w:val="0032168C"/>
    <w:rsid w:val="003216F3"/>
    <w:rsid w:val="0032172E"/>
    <w:rsid w:val="00321822"/>
    <w:rsid w:val="00321865"/>
    <w:rsid w:val="003218EE"/>
    <w:rsid w:val="00321A83"/>
    <w:rsid w:val="00321B02"/>
    <w:rsid w:val="00321C21"/>
    <w:rsid w:val="00321D3F"/>
    <w:rsid w:val="00321D89"/>
    <w:rsid w:val="00321DCC"/>
    <w:rsid w:val="00321EEC"/>
    <w:rsid w:val="00321FF3"/>
    <w:rsid w:val="00322029"/>
    <w:rsid w:val="00322124"/>
    <w:rsid w:val="003221A4"/>
    <w:rsid w:val="00322453"/>
    <w:rsid w:val="00322491"/>
    <w:rsid w:val="003225EF"/>
    <w:rsid w:val="00322784"/>
    <w:rsid w:val="00322825"/>
    <w:rsid w:val="0032286C"/>
    <w:rsid w:val="003228E9"/>
    <w:rsid w:val="00322A8C"/>
    <w:rsid w:val="00322B71"/>
    <w:rsid w:val="00322BC3"/>
    <w:rsid w:val="00322C2B"/>
    <w:rsid w:val="00322DD1"/>
    <w:rsid w:val="00322E3B"/>
    <w:rsid w:val="00322E5B"/>
    <w:rsid w:val="00323066"/>
    <w:rsid w:val="00323173"/>
    <w:rsid w:val="003232E3"/>
    <w:rsid w:val="003233F5"/>
    <w:rsid w:val="0032344E"/>
    <w:rsid w:val="00323823"/>
    <w:rsid w:val="0032385A"/>
    <w:rsid w:val="0032386E"/>
    <w:rsid w:val="003238BA"/>
    <w:rsid w:val="003238DE"/>
    <w:rsid w:val="003239B6"/>
    <w:rsid w:val="003239F3"/>
    <w:rsid w:val="00323AA7"/>
    <w:rsid w:val="00323AFE"/>
    <w:rsid w:val="00323D8A"/>
    <w:rsid w:val="00323DA0"/>
    <w:rsid w:val="00323DB4"/>
    <w:rsid w:val="00323FAD"/>
    <w:rsid w:val="00324089"/>
    <w:rsid w:val="003242D8"/>
    <w:rsid w:val="0032463B"/>
    <w:rsid w:val="0032466A"/>
    <w:rsid w:val="003246D5"/>
    <w:rsid w:val="00324701"/>
    <w:rsid w:val="00324764"/>
    <w:rsid w:val="0032489D"/>
    <w:rsid w:val="00324933"/>
    <w:rsid w:val="003249BA"/>
    <w:rsid w:val="003249F8"/>
    <w:rsid w:val="00324A30"/>
    <w:rsid w:val="00324C99"/>
    <w:rsid w:val="00324CA7"/>
    <w:rsid w:val="00324D8C"/>
    <w:rsid w:val="00324E2A"/>
    <w:rsid w:val="00324F7C"/>
    <w:rsid w:val="00324FDC"/>
    <w:rsid w:val="003250B8"/>
    <w:rsid w:val="003251B2"/>
    <w:rsid w:val="0032529E"/>
    <w:rsid w:val="0032545C"/>
    <w:rsid w:val="0032556B"/>
    <w:rsid w:val="00325685"/>
    <w:rsid w:val="0032573E"/>
    <w:rsid w:val="0032578A"/>
    <w:rsid w:val="00325992"/>
    <w:rsid w:val="00325A6B"/>
    <w:rsid w:val="00325B15"/>
    <w:rsid w:val="00325BC8"/>
    <w:rsid w:val="00325CEC"/>
    <w:rsid w:val="00325D49"/>
    <w:rsid w:val="00325E29"/>
    <w:rsid w:val="00325EAE"/>
    <w:rsid w:val="00325F11"/>
    <w:rsid w:val="00325F8E"/>
    <w:rsid w:val="00325FC7"/>
    <w:rsid w:val="00326175"/>
    <w:rsid w:val="00326282"/>
    <w:rsid w:val="0032651E"/>
    <w:rsid w:val="0032657A"/>
    <w:rsid w:val="0032662B"/>
    <w:rsid w:val="0032672B"/>
    <w:rsid w:val="003267A6"/>
    <w:rsid w:val="00326898"/>
    <w:rsid w:val="003268D6"/>
    <w:rsid w:val="003268ED"/>
    <w:rsid w:val="00326930"/>
    <w:rsid w:val="0032699B"/>
    <w:rsid w:val="00326B28"/>
    <w:rsid w:val="00326B2F"/>
    <w:rsid w:val="00326BB5"/>
    <w:rsid w:val="00326C2E"/>
    <w:rsid w:val="00326CB3"/>
    <w:rsid w:val="003271E3"/>
    <w:rsid w:val="003272D0"/>
    <w:rsid w:val="00327308"/>
    <w:rsid w:val="00327311"/>
    <w:rsid w:val="003273A9"/>
    <w:rsid w:val="003273DE"/>
    <w:rsid w:val="003275BC"/>
    <w:rsid w:val="003276C7"/>
    <w:rsid w:val="003277FE"/>
    <w:rsid w:val="00327886"/>
    <w:rsid w:val="003278C7"/>
    <w:rsid w:val="00327911"/>
    <w:rsid w:val="0032793B"/>
    <w:rsid w:val="003279AE"/>
    <w:rsid w:val="00327AD6"/>
    <w:rsid w:val="00327AEA"/>
    <w:rsid w:val="00327C02"/>
    <w:rsid w:val="00327CBA"/>
    <w:rsid w:val="00327CFD"/>
    <w:rsid w:val="00327D60"/>
    <w:rsid w:val="00327D95"/>
    <w:rsid w:val="00327D99"/>
    <w:rsid w:val="00327E6F"/>
    <w:rsid w:val="00327FA5"/>
    <w:rsid w:val="003300D9"/>
    <w:rsid w:val="003300F9"/>
    <w:rsid w:val="003302F2"/>
    <w:rsid w:val="00330479"/>
    <w:rsid w:val="003304F3"/>
    <w:rsid w:val="003305D8"/>
    <w:rsid w:val="00330780"/>
    <w:rsid w:val="003308C4"/>
    <w:rsid w:val="00330A9F"/>
    <w:rsid w:val="00330C12"/>
    <w:rsid w:val="00330C28"/>
    <w:rsid w:val="00330C30"/>
    <w:rsid w:val="00330DE8"/>
    <w:rsid w:val="00330E0A"/>
    <w:rsid w:val="00330ED8"/>
    <w:rsid w:val="00330FDB"/>
    <w:rsid w:val="00331007"/>
    <w:rsid w:val="00331086"/>
    <w:rsid w:val="003313C6"/>
    <w:rsid w:val="0033140A"/>
    <w:rsid w:val="00331613"/>
    <w:rsid w:val="003316D6"/>
    <w:rsid w:val="00331729"/>
    <w:rsid w:val="00331843"/>
    <w:rsid w:val="00331A93"/>
    <w:rsid w:val="00331B65"/>
    <w:rsid w:val="00331B82"/>
    <w:rsid w:val="00331BF2"/>
    <w:rsid w:val="00331C61"/>
    <w:rsid w:val="00331CB3"/>
    <w:rsid w:val="00331D4C"/>
    <w:rsid w:val="00331DC1"/>
    <w:rsid w:val="00331E62"/>
    <w:rsid w:val="0033208A"/>
    <w:rsid w:val="00332123"/>
    <w:rsid w:val="003321C3"/>
    <w:rsid w:val="0033251F"/>
    <w:rsid w:val="0033277B"/>
    <w:rsid w:val="00332783"/>
    <w:rsid w:val="003327F8"/>
    <w:rsid w:val="00332820"/>
    <w:rsid w:val="00332962"/>
    <w:rsid w:val="00332A07"/>
    <w:rsid w:val="00332A34"/>
    <w:rsid w:val="00332A8B"/>
    <w:rsid w:val="00332AF1"/>
    <w:rsid w:val="00332AF8"/>
    <w:rsid w:val="00332B5A"/>
    <w:rsid w:val="00332D1D"/>
    <w:rsid w:val="00332D99"/>
    <w:rsid w:val="00332ED4"/>
    <w:rsid w:val="00332F92"/>
    <w:rsid w:val="003330AC"/>
    <w:rsid w:val="003330F1"/>
    <w:rsid w:val="00333107"/>
    <w:rsid w:val="0033315E"/>
    <w:rsid w:val="00333272"/>
    <w:rsid w:val="003332AB"/>
    <w:rsid w:val="0033374E"/>
    <w:rsid w:val="003337CC"/>
    <w:rsid w:val="003337DE"/>
    <w:rsid w:val="00333867"/>
    <w:rsid w:val="00333878"/>
    <w:rsid w:val="0033394D"/>
    <w:rsid w:val="00333A35"/>
    <w:rsid w:val="00333A5C"/>
    <w:rsid w:val="00333A78"/>
    <w:rsid w:val="00333BAA"/>
    <w:rsid w:val="00333BF7"/>
    <w:rsid w:val="00333DD6"/>
    <w:rsid w:val="00333E1A"/>
    <w:rsid w:val="00333EB0"/>
    <w:rsid w:val="00333FB4"/>
    <w:rsid w:val="003341F9"/>
    <w:rsid w:val="00334322"/>
    <w:rsid w:val="0033437C"/>
    <w:rsid w:val="00334386"/>
    <w:rsid w:val="00334516"/>
    <w:rsid w:val="00334532"/>
    <w:rsid w:val="0033455D"/>
    <w:rsid w:val="0033468E"/>
    <w:rsid w:val="00334795"/>
    <w:rsid w:val="003347E2"/>
    <w:rsid w:val="003347EC"/>
    <w:rsid w:val="0033483A"/>
    <w:rsid w:val="003348FB"/>
    <w:rsid w:val="00334B28"/>
    <w:rsid w:val="00334E18"/>
    <w:rsid w:val="00334FFC"/>
    <w:rsid w:val="00335217"/>
    <w:rsid w:val="00335250"/>
    <w:rsid w:val="003352B5"/>
    <w:rsid w:val="00335359"/>
    <w:rsid w:val="003355AE"/>
    <w:rsid w:val="00335670"/>
    <w:rsid w:val="0033572D"/>
    <w:rsid w:val="00335745"/>
    <w:rsid w:val="00335753"/>
    <w:rsid w:val="003357B1"/>
    <w:rsid w:val="0033592C"/>
    <w:rsid w:val="00335938"/>
    <w:rsid w:val="00335A8E"/>
    <w:rsid w:val="00335CBA"/>
    <w:rsid w:val="00335D4E"/>
    <w:rsid w:val="00335DFA"/>
    <w:rsid w:val="00335E2A"/>
    <w:rsid w:val="00335F82"/>
    <w:rsid w:val="0033601E"/>
    <w:rsid w:val="0033622B"/>
    <w:rsid w:val="0033623B"/>
    <w:rsid w:val="003365E1"/>
    <w:rsid w:val="00336625"/>
    <w:rsid w:val="00336643"/>
    <w:rsid w:val="0033667B"/>
    <w:rsid w:val="00336769"/>
    <w:rsid w:val="00336780"/>
    <w:rsid w:val="003367C5"/>
    <w:rsid w:val="0033686A"/>
    <w:rsid w:val="00336942"/>
    <w:rsid w:val="00336A66"/>
    <w:rsid w:val="00336AA1"/>
    <w:rsid w:val="00336B90"/>
    <w:rsid w:val="00336C93"/>
    <w:rsid w:val="00336CA5"/>
    <w:rsid w:val="00336DAD"/>
    <w:rsid w:val="00336DB3"/>
    <w:rsid w:val="00336DB5"/>
    <w:rsid w:val="00336E9E"/>
    <w:rsid w:val="00336F24"/>
    <w:rsid w:val="00336F98"/>
    <w:rsid w:val="0033701E"/>
    <w:rsid w:val="00337065"/>
    <w:rsid w:val="003370A5"/>
    <w:rsid w:val="00337232"/>
    <w:rsid w:val="00337263"/>
    <w:rsid w:val="00337B29"/>
    <w:rsid w:val="00337B8A"/>
    <w:rsid w:val="00337C71"/>
    <w:rsid w:val="00337E3F"/>
    <w:rsid w:val="00337E40"/>
    <w:rsid w:val="00340055"/>
    <w:rsid w:val="003400F6"/>
    <w:rsid w:val="00340282"/>
    <w:rsid w:val="003404DE"/>
    <w:rsid w:val="0034050C"/>
    <w:rsid w:val="0034075E"/>
    <w:rsid w:val="0034076F"/>
    <w:rsid w:val="003408D9"/>
    <w:rsid w:val="003408EF"/>
    <w:rsid w:val="00340959"/>
    <w:rsid w:val="003409B9"/>
    <w:rsid w:val="00340A25"/>
    <w:rsid w:val="00340AD1"/>
    <w:rsid w:val="00340B60"/>
    <w:rsid w:val="00340B61"/>
    <w:rsid w:val="00340CC6"/>
    <w:rsid w:val="00340DC3"/>
    <w:rsid w:val="00340E58"/>
    <w:rsid w:val="0034101E"/>
    <w:rsid w:val="00341087"/>
    <w:rsid w:val="003411C9"/>
    <w:rsid w:val="00341220"/>
    <w:rsid w:val="00341322"/>
    <w:rsid w:val="003413D5"/>
    <w:rsid w:val="00341444"/>
    <w:rsid w:val="00341462"/>
    <w:rsid w:val="00341641"/>
    <w:rsid w:val="00341661"/>
    <w:rsid w:val="0034167A"/>
    <w:rsid w:val="003416B4"/>
    <w:rsid w:val="003416B6"/>
    <w:rsid w:val="00341706"/>
    <w:rsid w:val="00341852"/>
    <w:rsid w:val="0034192F"/>
    <w:rsid w:val="00341BDB"/>
    <w:rsid w:val="00341CFA"/>
    <w:rsid w:val="00341D54"/>
    <w:rsid w:val="00341D65"/>
    <w:rsid w:val="00341D8B"/>
    <w:rsid w:val="00341E90"/>
    <w:rsid w:val="00341F14"/>
    <w:rsid w:val="00341F26"/>
    <w:rsid w:val="00341FF0"/>
    <w:rsid w:val="00342061"/>
    <w:rsid w:val="003420F7"/>
    <w:rsid w:val="00342109"/>
    <w:rsid w:val="0034213E"/>
    <w:rsid w:val="00342176"/>
    <w:rsid w:val="0034220F"/>
    <w:rsid w:val="0034228B"/>
    <w:rsid w:val="003422F4"/>
    <w:rsid w:val="0034230C"/>
    <w:rsid w:val="0034239C"/>
    <w:rsid w:val="003423D4"/>
    <w:rsid w:val="0034241E"/>
    <w:rsid w:val="0034246D"/>
    <w:rsid w:val="00342552"/>
    <w:rsid w:val="00342557"/>
    <w:rsid w:val="003427D5"/>
    <w:rsid w:val="003427DD"/>
    <w:rsid w:val="00342805"/>
    <w:rsid w:val="003428A8"/>
    <w:rsid w:val="00342A3B"/>
    <w:rsid w:val="00342C3F"/>
    <w:rsid w:val="00342D33"/>
    <w:rsid w:val="00342D72"/>
    <w:rsid w:val="00342F3B"/>
    <w:rsid w:val="00342F6F"/>
    <w:rsid w:val="00342F90"/>
    <w:rsid w:val="00342FA0"/>
    <w:rsid w:val="0034305B"/>
    <w:rsid w:val="00343375"/>
    <w:rsid w:val="00343435"/>
    <w:rsid w:val="00343779"/>
    <w:rsid w:val="00343C24"/>
    <w:rsid w:val="00343DB8"/>
    <w:rsid w:val="00343E80"/>
    <w:rsid w:val="00343FA6"/>
    <w:rsid w:val="00344030"/>
    <w:rsid w:val="00344056"/>
    <w:rsid w:val="003440B0"/>
    <w:rsid w:val="0034439F"/>
    <w:rsid w:val="00344416"/>
    <w:rsid w:val="00344509"/>
    <w:rsid w:val="00344721"/>
    <w:rsid w:val="00344725"/>
    <w:rsid w:val="003448CE"/>
    <w:rsid w:val="00344901"/>
    <w:rsid w:val="00344D26"/>
    <w:rsid w:val="00344DBF"/>
    <w:rsid w:val="003450F2"/>
    <w:rsid w:val="0034511B"/>
    <w:rsid w:val="0034517F"/>
    <w:rsid w:val="00345196"/>
    <w:rsid w:val="003451F3"/>
    <w:rsid w:val="00345554"/>
    <w:rsid w:val="003457F5"/>
    <w:rsid w:val="00345CA9"/>
    <w:rsid w:val="00345D7A"/>
    <w:rsid w:val="003461D4"/>
    <w:rsid w:val="00346245"/>
    <w:rsid w:val="003463D6"/>
    <w:rsid w:val="003463E6"/>
    <w:rsid w:val="003464A9"/>
    <w:rsid w:val="00346C86"/>
    <w:rsid w:val="00346F99"/>
    <w:rsid w:val="00346FAA"/>
    <w:rsid w:val="0034723C"/>
    <w:rsid w:val="00347336"/>
    <w:rsid w:val="00347339"/>
    <w:rsid w:val="00347357"/>
    <w:rsid w:val="0034745C"/>
    <w:rsid w:val="003474CD"/>
    <w:rsid w:val="003477F7"/>
    <w:rsid w:val="0034799F"/>
    <w:rsid w:val="003479B6"/>
    <w:rsid w:val="003479FB"/>
    <w:rsid w:val="00347A50"/>
    <w:rsid w:val="00347D49"/>
    <w:rsid w:val="00347D84"/>
    <w:rsid w:val="00347DB8"/>
    <w:rsid w:val="003500ED"/>
    <w:rsid w:val="00350205"/>
    <w:rsid w:val="00350227"/>
    <w:rsid w:val="0035024F"/>
    <w:rsid w:val="0035025F"/>
    <w:rsid w:val="0035034A"/>
    <w:rsid w:val="003503A3"/>
    <w:rsid w:val="0035041A"/>
    <w:rsid w:val="0035051E"/>
    <w:rsid w:val="003505AD"/>
    <w:rsid w:val="00350631"/>
    <w:rsid w:val="00350741"/>
    <w:rsid w:val="0035083D"/>
    <w:rsid w:val="00350873"/>
    <w:rsid w:val="00350895"/>
    <w:rsid w:val="003509DD"/>
    <w:rsid w:val="00350B4C"/>
    <w:rsid w:val="00350CCE"/>
    <w:rsid w:val="00350D1F"/>
    <w:rsid w:val="00350E06"/>
    <w:rsid w:val="00350E35"/>
    <w:rsid w:val="00350E9D"/>
    <w:rsid w:val="00350EE7"/>
    <w:rsid w:val="00351048"/>
    <w:rsid w:val="0035122C"/>
    <w:rsid w:val="00351307"/>
    <w:rsid w:val="00351355"/>
    <w:rsid w:val="00351438"/>
    <w:rsid w:val="00351439"/>
    <w:rsid w:val="0035169E"/>
    <w:rsid w:val="003517D2"/>
    <w:rsid w:val="0035180B"/>
    <w:rsid w:val="00351961"/>
    <w:rsid w:val="003519DC"/>
    <w:rsid w:val="00351AC8"/>
    <w:rsid w:val="00351C98"/>
    <w:rsid w:val="00351E9B"/>
    <w:rsid w:val="00351EB1"/>
    <w:rsid w:val="00351EFA"/>
    <w:rsid w:val="00351F54"/>
    <w:rsid w:val="0035216E"/>
    <w:rsid w:val="003521E6"/>
    <w:rsid w:val="00352377"/>
    <w:rsid w:val="00352427"/>
    <w:rsid w:val="003525EF"/>
    <w:rsid w:val="00352759"/>
    <w:rsid w:val="003527F6"/>
    <w:rsid w:val="00352828"/>
    <w:rsid w:val="00352879"/>
    <w:rsid w:val="00352952"/>
    <w:rsid w:val="003529F4"/>
    <w:rsid w:val="00352A16"/>
    <w:rsid w:val="00352A85"/>
    <w:rsid w:val="00352ABA"/>
    <w:rsid w:val="00352B51"/>
    <w:rsid w:val="00352C36"/>
    <w:rsid w:val="00352C3F"/>
    <w:rsid w:val="00352D89"/>
    <w:rsid w:val="00352DAE"/>
    <w:rsid w:val="00352DDA"/>
    <w:rsid w:val="00352E05"/>
    <w:rsid w:val="00352E7E"/>
    <w:rsid w:val="00352EBA"/>
    <w:rsid w:val="003530A0"/>
    <w:rsid w:val="003531B0"/>
    <w:rsid w:val="003532D2"/>
    <w:rsid w:val="0035336B"/>
    <w:rsid w:val="00353466"/>
    <w:rsid w:val="00353559"/>
    <w:rsid w:val="003536C6"/>
    <w:rsid w:val="003536CB"/>
    <w:rsid w:val="00353811"/>
    <w:rsid w:val="0035390F"/>
    <w:rsid w:val="00353984"/>
    <w:rsid w:val="00353985"/>
    <w:rsid w:val="003539B2"/>
    <w:rsid w:val="00353A5A"/>
    <w:rsid w:val="00353B86"/>
    <w:rsid w:val="00353D29"/>
    <w:rsid w:val="00353E39"/>
    <w:rsid w:val="00353EB0"/>
    <w:rsid w:val="00353EE6"/>
    <w:rsid w:val="00353F2A"/>
    <w:rsid w:val="00353FA4"/>
    <w:rsid w:val="003540D0"/>
    <w:rsid w:val="0035414B"/>
    <w:rsid w:val="003543D4"/>
    <w:rsid w:val="00354614"/>
    <w:rsid w:val="00354656"/>
    <w:rsid w:val="003546EF"/>
    <w:rsid w:val="00354730"/>
    <w:rsid w:val="0035488D"/>
    <w:rsid w:val="003549E2"/>
    <w:rsid w:val="00354CAB"/>
    <w:rsid w:val="00354CB0"/>
    <w:rsid w:val="00354F03"/>
    <w:rsid w:val="00354FE6"/>
    <w:rsid w:val="0035511C"/>
    <w:rsid w:val="00355272"/>
    <w:rsid w:val="003552C6"/>
    <w:rsid w:val="00355313"/>
    <w:rsid w:val="00355362"/>
    <w:rsid w:val="003553DA"/>
    <w:rsid w:val="00355542"/>
    <w:rsid w:val="003558FD"/>
    <w:rsid w:val="00355935"/>
    <w:rsid w:val="003559E0"/>
    <w:rsid w:val="00355A83"/>
    <w:rsid w:val="00355BE1"/>
    <w:rsid w:val="00355E45"/>
    <w:rsid w:val="00355EC1"/>
    <w:rsid w:val="00355FC1"/>
    <w:rsid w:val="00356003"/>
    <w:rsid w:val="00356139"/>
    <w:rsid w:val="003561CD"/>
    <w:rsid w:val="003561EA"/>
    <w:rsid w:val="003562D7"/>
    <w:rsid w:val="00356353"/>
    <w:rsid w:val="0035637D"/>
    <w:rsid w:val="003563F4"/>
    <w:rsid w:val="00356427"/>
    <w:rsid w:val="003564B4"/>
    <w:rsid w:val="003564F0"/>
    <w:rsid w:val="003564F3"/>
    <w:rsid w:val="003567C9"/>
    <w:rsid w:val="00356809"/>
    <w:rsid w:val="003568FF"/>
    <w:rsid w:val="0035698C"/>
    <w:rsid w:val="00356B88"/>
    <w:rsid w:val="00356C47"/>
    <w:rsid w:val="00356C5F"/>
    <w:rsid w:val="00356CEC"/>
    <w:rsid w:val="00356D53"/>
    <w:rsid w:val="00356DC5"/>
    <w:rsid w:val="00356E1E"/>
    <w:rsid w:val="00357111"/>
    <w:rsid w:val="00357221"/>
    <w:rsid w:val="0035727B"/>
    <w:rsid w:val="003572DE"/>
    <w:rsid w:val="00357607"/>
    <w:rsid w:val="00357659"/>
    <w:rsid w:val="00357712"/>
    <w:rsid w:val="00357766"/>
    <w:rsid w:val="003577F0"/>
    <w:rsid w:val="00357ABA"/>
    <w:rsid w:val="00357AC4"/>
    <w:rsid w:val="00357AFC"/>
    <w:rsid w:val="00357C20"/>
    <w:rsid w:val="00357C23"/>
    <w:rsid w:val="00357C62"/>
    <w:rsid w:val="00357CAE"/>
    <w:rsid w:val="00357D4E"/>
    <w:rsid w:val="00357D80"/>
    <w:rsid w:val="00357E95"/>
    <w:rsid w:val="00357F31"/>
    <w:rsid w:val="003601BD"/>
    <w:rsid w:val="0036036C"/>
    <w:rsid w:val="00360371"/>
    <w:rsid w:val="003603A5"/>
    <w:rsid w:val="0036046C"/>
    <w:rsid w:val="003604DB"/>
    <w:rsid w:val="0036057B"/>
    <w:rsid w:val="003605D6"/>
    <w:rsid w:val="003605D7"/>
    <w:rsid w:val="00360614"/>
    <w:rsid w:val="0036084D"/>
    <w:rsid w:val="003608A5"/>
    <w:rsid w:val="0036098F"/>
    <w:rsid w:val="003609A1"/>
    <w:rsid w:val="00360A0E"/>
    <w:rsid w:val="00360A65"/>
    <w:rsid w:val="00360A7D"/>
    <w:rsid w:val="00360A97"/>
    <w:rsid w:val="00360B25"/>
    <w:rsid w:val="00360B36"/>
    <w:rsid w:val="00360C0D"/>
    <w:rsid w:val="00360DCC"/>
    <w:rsid w:val="0036101C"/>
    <w:rsid w:val="00361149"/>
    <w:rsid w:val="00361256"/>
    <w:rsid w:val="0036135F"/>
    <w:rsid w:val="003613F2"/>
    <w:rsid w:val="00361427"/>
    <w:rsid w:val="003614A9"/>
    <w:rsid w:val="003617B5"/>
    <w:rsid w:val="0036185C"/>
    <w:rsid w:val="0036185E"/>
    <w:rsid w:val="003619DE"/>
    <w:rsid w:val="00361ADF"/>
    <w:rsid w:val="00361B1A"/>
    <w:rsid w:val="00361B30"/>
    <w:rsid w:val="00361CC9"/>
    <w:rsid w:val="00361CCD"/>
    <w:rsid w:val="00361E17"/>
    <w:rsid w:val="00362085"/>
    <w:rsid w:val="0036213A"/>
    <w:rsid w:val="00362172"/>
    <w:rsid w:val="0036227D"/>
    <w:rsid w:val="003622AB"/>
    <w:rsid w:val="003622E7"/>
    <w:rsid w:val="003623DD"/>
    <w:rsid w:val="00362446"/>
    <w:rsid w:val="00362456"/>
    <w:rsid w:val="0036248B"/>
    <w:rsid w:val="003624C4"/>
    <w:rsid w:val="0036262C"/>
    <w:rsid w:val="00362679"/>
    <w:rsid w:val="00362729"/>
    <w:rsid w:val="0036297C"/>
    <w:rsid w:val="00362981"/>
    <w:rsid w:val="00362B17"/>
    <w:rsid w:val="00362C5A"/>
    <w:rsid w:val="00362C95"/>
    <w:rsid w:val="00362D7F"/>
    <w:rsid w:val="00362E43"/>
    <w:rsid w:val="00362EC2"/>
    <w:rsid w:val="00363007"/>
    <w:rsid w:val="00363038"/>
    <w:rsid w:val="0036308E"/>
    <w:rsid w:val="003630BA"/>
    <w:rsid w:val="00363210"/>
    <w:rsid w:val="00363261"/>
    <w:rsid w:val="00363302"/>
    <w:rsid w:val="0036351E"/>
    <w:rsid w:val="00363526"/>
    <w:rsid w:val="00363569"/>
    <w:rsid w:val="003635A3"/>
    <w:rsid w:val="003635B6"/>
    <w:rsid w:val="00363612"/>
    <w:rsid w:val="00363888"/>
    <w:rsid w:val="00363C65"/>
    <w:rsid w:val="00363EA3"/>
    <w:rsid w:val="00363FC9"/>
    <w:rsid w:val="00364131"/>
    <w:rsid w:val="00364261"/>
    <w:rsid w:val="003644E6"/>
    <w:rsid w:val="003645D4"/>
    <w:rsid w:val="003645FD"/>
    <w:rsid w:val="00364703"/>
    <w:rsid w:val="0036484F"/>
    <w:rsid w:val="003648FA"/>
    <w:rsid w:val="003649B5"/>
    <w:rsid w:val="00364ADD"/>
    <w:rsid w:val="00364AFE"/>
    <w:rsid w:val="00364BDF"/>
    <w:rsid w:val="00364BED"/>
    <w:rsid w:val="00364C3D"/>
    <w:rsid w:val="00364C49"/>
    <w:rsid w:val="00364C5E"/>
    <w:rsid w:val="00364CCC"/>
    <w:rsid w:val="00364DB6"/>
    <w:rsid w:val="00365002"/>
    <w:rsid w:val="00365023"/>
    <w:rsid w:val="00365137"/>
    <w:rsid w:val="0036515E"/>
    <w:rsid w:val="00365421"/>
    <w:rsid w:val="00365509"/>
    <w:rsid w:val="00365579"/>
    <w:rsid w:val="00365644"/>
    <w:rsid w:val="00365723"/>
    <w:rsid w:val="00365731"/>
    <w:rsid w:val="003657E3"/>
    <w:rsid w:val="00365825"/>
    <w:rsid w:val="003658B0"/>
    <w:rsid w:val="0036590C"/>
    <w:rsid w:val="0036591F"/>
    <w:rsid w:val="003659F6"/>
    <w:rsid w:val="00365D4E"/>
    <w:rsid w:val="00365DB8"/>
    <w:rsid w:val="003660F3"/>
    <w:rsid w:val="003661AD"/>
    <w:rsid w:val="003662A1"/>
    <w:rsid w:val="0036633B"/>
    <w:rsid w:val="003663E6"/>
    <w:rsid w:val="003664BC"/>
    <w:rsid w:val="003665C5"/>
    <w:rsid w:val="0036665E"/>
    <w:rsid w:val="0036666D"/>
    <w:rsid w:val="0036670E"/>
    <w:rsid w:val="003667E7"/>
    <w:rsid w:val="0036697F"/>
    <w:rsid w:val="00366A4F"/>
    <w:rsid w:val="00366B3A"/>
    <w:rsid w:val="00366C39"/>
    <w:rsid w:val="00366C5F"/>
    <w:rsid w:val="00366C70"/>
    <w:rsid w:val="00366CEF"/>
    <w:rsid w:val="00366DC4"/>
    <w:rsid w:val="00366F93"/>
    <w:rsid w:val="00366FC0"/>
    <w:rsid w:val="00366FCB"/>
    <w:rsid w:val="00367229"/>
    <w:rsid w:val="003677DA"/>
    <w:rsid w:val="00367814"/>
    <w:rsid w:val="00367847"/>
    <w:rsid w:val="003678B3"/>
    <w:rsid w:val="00367BA4"/>
    <w:rsid w:val="00367BC3"/>
    <w:rsid w:val="00367C1A"/>
    <w:rsid w:val="00367C56"/>
    <w:rsid w:val="00367C77"/>
    <w:rsid w:val="00367D3A"/>
    <w:rsid w:val="00367DC0"/>
    <w:rsid w:val="00367F84"/>
    <w:rsid w:val="00367FCE"/>
    <w:rsid w:val="00367FD9"/>
    <w:rsid w:val="00370004"/>
    <w:rsid w:val="00370285"/>
    <w:rsid w:val="003702FC"/>
    <w:rsid w:val="00370483"/>
    <w:rsid w:val="003704EE"/>
    <w:rsid w:val="00370595"/>
    <w:rsid w:val="0037070D"/>
    <w:rsid w:val="00370880"/>
    <w:rsid w:val="00370910"/>
    <w:rsid w:val="00370B20"/>
    <w:rsid w:val="00370BDD"/>
    <w:rsid w:val="00370C86"/>
    <w:rsid w:val="00370D7A"/>
    <w:rsid w:val="00370EFD"/>
    <w:rsid w:val="00370F2C"/>
    <w:rsid w:val="00370F82"/>
    <w:rsid w:val="003710DF"/>
    <w:rsid w:val="00371130"/>
    <w:rsid w:val="00371137"/>
    <w:rsid w:val="0037116D"/>
    <w:rsid w:val="00371308"/>
    <w:rsid w:val="003713AE"/>
    <w:rsid w:val="003714BA"/>
    <w:rsid w:val="003719F5"/>
    <w:rsid w:val="00371A09"/>
    <w:rsid w:val="00371A2B"/>
    <w:rsid w:val="00371AB8"/>
    <w:rsid w:val="00371B8D"/>
    <w:rsid w:val="00371C90"/>
    <w:rsid w:val="00371CA0"/>
    <w:rsid w:val="00371DB7"/>
    <w:rsid w:val="00371E6B"/>
    <w:rsid w:val="00371EC8"/>
    <w:rsid w:val="00372019"/>
    <w:rsid w:val="00372029"/>
    <w:rsid w:val="003722E8"/>
    <w:rsid w:val="003723AE"/>
    <w:rsid w:val="003723B0"/>
    <w:rsid w:val="003723B7"/>
    <w:rsid w:val="003723C7"/>
    <w:rsid w:val="003724A1"/>
    <w:rsid w:val="003724D9"/>
    <w:rsid w:val="00372563"/>
    <w:rsid w:val="00372592"/>
    <w:rsid w:val="00372836"/>
    <w:rsid w:val="00372841"/>
    <w:rsid w:val="00372852"/>
    <w:rsid w:val="0037298C"/>
    <w:rsid w:val="003729A6"/>
    <w:rsid w:val="003729AB"/>
    <w:rsid w:val="00372A6B"/>
    <w:rsid w:val="00372AAD"/>
    <w:rsid w:val="00372C12"/>
    <w:rsid w:val="00372F6E"/>
    <w:rsid w:val="00372F85"/>
    <w:rsid w:val="00373050"/>
    <w:rsid w:val="0037309C"/>
    <w:rsid w:val="003730DE"/>
    <w:rsid w:val="00373183"/>
    <w:rsid w:val="00373264"/>
    <w:rsid w:val="003734F4"/>
    <w:rsid w:val="003736A1"/>
    <w:rsid w:val="003736A8"/>
    <w:rsid w:val="0037384B"/>
    <w:rsid w:val="00373969"/>
    <w:rsid w:val="00373B3C"/>
    <w:rsid w:val="00373B3D"/>
    <w:rsid w:val="00373D56"/>
    <w:rsid w:val="00373D73"/>
    <w:rsid w:val="00373E10"/>
    <w:rsid w:val="00373F2C"/>
    <w:rsid w:val="0037406C"/>
    <w:rsid w:val="003741D2"/>
    <w:rsid w:val="003741D9"/>
    <w:rsid w:val="003744CB"/>
    <w:rsid w:val="00374503"/>
    <w:rsid w:val="0037450B"/>
    <w:rsid w:val="003746DF"/>
    <w:rsid w:val="00374804"/>
    <w:rsid w:val="003748F9"/>
    <w:rsid w:val="00374911"/>
    <w:rsid w:val="00374A8F"/>
    <w:rsid w:val="00374B0A"/>
    <w:rsid w:val="00374C44"/>
    <w:rsid w:val="00374C80"/>
    <w:rsid w:val="00374CE5"/>
    <w:rsid w:val="00374E2D"/>
    <w:rsid w:val="00374E3F"/>
    <w:rsid w:val="00374E84"/>
    <w:rsid w:val="00374F06"/>
    <w:rsid w:val="00374F6C"/>
    <w:rsid w:val="00374F83"/>
    <w:rsid w:val="00374FAF"/>
    <w:rsid w:val="00375014"/>
    <w:rsid w:val="003750AE"/>
    <w:rsid w:val="0037512F"/>
    <w:rsid w:val="00375145"/>
    <w:rsid w:val="00375217"/>
    <w:rsid w:val="00375222"/>
    <w:rsid w:val="0037536D"/>
    <w:rsid w:val="003753CF"/>
    <w:rsid w:val="003756FF"/>
    <w:rsid w:val="00375749"/>
    <w:rsid w:val="0037574A"/>
    <w:rsid w:val="00375931"/>
    <w:rsid w:val="0037598C"/>
    <w:rsid w:val="003759AB"/>
    <w:rsid w:val="00375A8A"/>
    <w:rsid w:val="00375BCB"/>
    <w:rsid w:val="00375C6D"/>
    <w:rsid w:val="00375DC7"/>
    <w:rsid w:val="00375F67"/>
    <w:rsid w:val="00375FFC"/>
    <w:rsid w:val="003760BB"/>
    <w:rsid w:val="00376228"/>
    <w:rsid w:val="00376234"/>
    <w:rsid w:val="00376359"/>
    <w:rsid w:val="003763C3"/>
    <w:rsid w:val="003764C3"/>
    <w:rsid w:val="003764FA"/>
    <w:rsid w:val="0037650A"/>
    <w:rsid w:val="0037651D"/>
    <w:rsid w:val="003766E7"/>
    <w:rsid w:val="003767E3"/>
    <w:rsid w:val="00376838"/>
    <w:rsid w:val="0037698E"/>
    <w:rsid w:val="00376BA6"/>
    <w:rsid w:val="00376C27"/>
    <w:rsid w:val="00376C38"/>
    <w:rsid w:val="00376C7C"/>
    <w:rsid w:val="00376E0C"/>
    <w:rsid w:val="00376E5B"/>
    <w:rsid w:val="00376ED1"/>
    <w:rsid w:val="00377088"/>
    <w:rsid w:val="0037709A"/>
    <w:rsid w:val="00377146"/>
    <w:rsid w:val="0037718E"/>
    <w:rsid w:val="003771CA"/>
    <w:rsid w:val="0037729D"/>
    <w:rsid w:val="003772B4"/>
    <w:rsid w:val="00377397"/>
    <w:rsid w:val="00377430"/>
    <w:rsid w:val="00377463"/>
    <w:rsid w:val="0037746B"/>
    <w:rsid w:val="003774DB"/>
    <w:rsid w:val="003774E6"/>
    <w:rsid w:val="00377549"/>
    <w:rsid w:val="0037757C"/>
    <w:rsid w:val="003775BD"/>
    <w:rsid w:val="003775CB"/>
    <w:rsid w:val="003778C5"/>
    <w:rsid w:val="00377920"/>
    <w:rsid w:val="00377BA6"/>
    <w:rsid w:val="00377C96"/>
    <w:rsid w:val="00377F26"/>
    <w:rsid w:val="003801DF"/>
    <w:rsid w:val="00380237"/>
    <w:rsid w:val="003803D4"/>
    <w:rsid w:val="00380543"/>
    <w:rsid w:val="00380568"/>
    <w:rsid w:val="003805E9"/>
    <w:rsid w:val="00380602"/>
    <w:rsid w:val="00380783"/>
    <w:rsid w:val="00380892"/>
    <w:rsid w:val="00380BBD"/>
    <w:rsid w:val="00380D32"/>
    <w:rsid w:val="00380D36"/>
    <w:rsid w:val="00380D42"/>
    <w:rsid w:val="00381148"/>
    <w:rsid w:val="003811B6"/>
    <w:rsid w:val="0038120F"/>
    <w:rsid w:val="0038129A"/>
    <w:rsid w:val="003812EF"/>
    <w:rsid w:val="003816C7"/>
    <w:rsid w:val="003816FA"/>
    <w:rsid w:val="0038174F"/>
    <w:rsid w:val="003817A9"/>
    <w:rsid w:val="003817E8"/>
    <w:rsid w:val="00381914"/>
    <w:rsid w:val="003819EE"/>
    <w:rsid w:val="00381B03"/>
    <w:rsid w:val="00381C29"/>
    <w:rsid w:val="00381D24"/>
    <w:rsid w:val="00381E30"/>
    <w:rsid w:val="00381E5E"/>
    <w:rsid w:val="00382190"/>
    <w:rsid w:val="003821E7"/>
    <w:rsid w:val="00382304"/>
    <w:rsid w:val="003823C8"/>
    <w:rsid w:val="003823DB"/>
    <w:rsid w:val="003824B5"/>
    <w:rsid w:val="00382882"/>
    <w:rsid w:val="00382903"/>
    <w:rsid w:val="00382E35"/>
    <w:rsid w:val="00382EB3"/>
    <w:rsid w:val="00382F84"/>
    <w:rsid w:val="00383010"/>
    <w:rsid w:val="003830A6"/>
    <w:rsid w:val="0038314F"/>
    <w:rsid w:val="00383236"/>
    <w:rsid w:val="003832FB"/>
    <w:rsid w:val="0038342B"/>
    <w:rsid w:val="0038343D"/>
    <w:rsid w:val="00383658"/>
    <w:rsid w:val="003836CC"/>
    <w:rsid w:val="003838EE"/>
    <w:rsid w:val="003839EB"/>
    <w:rsid w:val="00383A71"/>
    <w:rsid w:val="00383AE6"/>
    <w:rsid w:val="00383B29"/>
    <w:rsid w:val="00383B6C"/>
    <w:rsid w:val="00383C6E"/>
    <w:rsid w:val="00383CB2"/>
    <w:rsid w:val="00383CD2"/>
    <w:rsid w:val="00383D4B"/>
    <w:rsid w:val="00383DDB"/>
    <w:rsid w:val="00383F35"/>
    <w:rsid w:val="00383FF7"/>
    <w:rsid w:val="00384017"/>
    <w:rsid w:val="003840CD"/>
    <w:rsid w:val="0038410B"/>
    <w:rsid w:val="003841E4"/>
    <w:rsid w:val="003842A8"/>
    <w:rsid w:val="003842B4"/>
    <w:rsid w:val="003842BA"/>
    <w:rsid w:val="003843DB"/>
    <w:rsid w:val="003843DE"/>
    <w:rsid w:val="0038456D"/>
    <w:rsid w:val="003845E0"/>
    <w:rsid w:val="0038471E"/>
    <w:rsid w:val="00384747"/>
    <w:rsid w:val="003848D9"/>
    <w:rsid w:val="003848FD"/>
    <w:rsid w:val="00384934"/>
    <w:rsid w:val="00384AFF"/>
    <w:rsid w:val="00384B0D"/>
    <w:rsid w:val="00384B63"/>
    <w:rsid w:val="00384BC0"/>
    <w:rsid w:val="00384C01"/>
    <w:rsid w:val="00384C21"/>
    <w:rsid w:val="00384EFD"/>
    <w:rsid w:val="003852A6"/>
    <w:rsid w:val="003852CC"/>
    <w:rsid w:val="00385395"/>
    <w:rsid w:val="00385419"/>
    <w:rsid w:val="003855C1"/>
    <w:rsid w:val="00385684"/>
    <w:rsid w:val="00385866"/>
    <w:rsid w:val="00385885"/>
    <w:rsid w:val="003859D5"/>
    <w:rsid w:val="00385A70"/>
    <w:rsid w:val="00385BD7"/>
    <w:rsid w:val="00385BF5"/>
    <w:rsid w:val="00385DED"/>
    <w:rsid w:val="00385E53"/>
    <w:rsid w:val="003863AF"/>
    <w:rsid w:val="00386536"/>
    <w:rsid w:val="0038653E"/>
    <w:rsid w:val="00386553"/>
    <w:rsid w:val="00386688"/>
    <w:rsid w:val="00386762"/>
    <w:rsid w:val="003867CA"/>
    <w:rsid w:val="00386917"/>
    <w:rsid w:val="00386A15"/>
    <w:rsid w:val="00386A54"/>
    <w:rsid w:val="00386B5C"/>
    <w:rsid w:val="00386B71"/>
    <w:rsid w:val="00386C4D"/>
    <w:rsid w:val="00386C65"/>
    <w:rsid w:val="00386CD8"/>
    <w:rsid w:val="00386CE2"/>
    <w:rsid w:val="00386DAB"/>
    <w:rsid w:val="00386EC4"/>
    <w:rsid w:val="00386FCA"/>
    <w:rsid w:val="0038702D"/>
    <w:rsid w:val="003870BC"/>
    <w:rsid w:val="00387125"/>
    <w:rsid w:val="0038717E"/>
    <w:rsid w:val="003871E5"/>
    <w:rsid w:val="0038720F"/>
    <w:rsid w:val="0038721F"/>
    <w:rsid w:val="0038732E"/>
    <w:rsid w:val="003875A7"/>
    <w:rsid w:val="003875CA"/>
    <w:rsid w:val="00387675"/>
    <w:rsid w:val="003876CE"/>
    <w:rsid w:val="00387771"/>
    <w:rsid w:val="0038780F"/>
    <w:rsid w:val="00387866"/>
    <w:rsid w:val="003879D8"/>
    <w:rsid w:val="00387B2B"/>
    <w:rsid w:val="00387BF5"/>
    <w:rsid w:val="00387F14"/>
    <w:rsid w:val="00387F98"/>
    <w:rsid w:val="00390015"/>
    <w:rsid w:val="003901F8"/>
    <w:rsid w:val="00390206"/>
    <w:rsid w:val="003903E7"/>
    <w:rsid w:val="00390449"/>
    <w:rsid w:val="003904B1"/>
    <w:rsid w:val="00390536"/>
    <w:rsid w:val="00390575"/>
    <w:rsid w:val="00390720"/>
    <w:rsid w:val="0039078B"/>
    <w:rsid w:val="003907D2"/>
    <w:rsid w:val="00390AF6"/>
    <w:rsid w:val="00390BDF"/>
    <w:rsid w:val="00390C56"/>
    <w:rsid w:val="00390C5A"/>
    <w:rsid w:val="00390D7F"/>
    <w:rsid w:val="003910C7"/>
    <w:rsid w:val="0039122C"/>
    <w:rsid w:val="0039124D"/>
    <w:rsid w:val="00391276"/>
    <w:rsid w:val="00391457"/>
    <w:rsid w:val="003914FF"/>
    <w:rsid w:val="00391766"/>
    <w:rsid w:val="00391A7F"/>
    <w:rsid w:val="00391A92"/>
    <w:rsid w:val="00391C78"/>
    <w:rsid w:val="00391C94"/>
    <w:rsid w:val="00391C99"/>
    <w:rsid w:val="00391CD1"/>
    <w:rsid w:val="00391E0C"/>
    <w:rsid w:val="00391E5B"/>
    <w:rsid w:val="0039207A"/>
    <w:rsid w:val="003925D7"/>
    <w:rsid w:val="003926BE"/>
    <w:rsid w:val="003928BD"/>
    <w:rsid w:val="003929BE"/>
    <w:rsid w:val="003929D3"/>
    <w:rsid w:val="003929FA"/>
    <w:rsid w:val="00392A1F"/>
    <w:rsid w:val="00392A63"/>
    <w:rsid w:val="00392B66"/>
    <w:rsid w:val="00392D16"/>
    <w:rsid w:val="00392DB8"/>
    <w:rsid w:val="00393040"/>
    <w:rsid w:val="00393099"/>
    <w:rsid w:val="003931A7"/>
    <w:rsid w:val="0039323F"/>
    <w:rsid w:val="003932B5"/>
    <w:rsid w:val="003932C3"/>
    <w:rsid w:val="00393323"/>
    <w:rsid w:val="0039348A"/>
    <w:rsid w:val="0039358A"/>
    <w:rsid w:val="003937AC"/>
    <w:rsid w:val="003937F6"/>
    <w:rsid w:val="0039380B"/>
    <w:rsid w:val="003938A5"/>
    <w:rsid w:val="0039392D"/>
    <w:rsid w:val="00393A68"/>
    <w:rsid w:val="00393A69"/>
    <w:rsid w:val="00393B71"/>
    <w:rsid w:val="00393B78"/>
    <w:rsid w:val="00393C90"/>
    <w:rsid w:val="00393CA3"/>
    <w:rsid w:val="00393E91"/>
    <w:rsid w:val="00393EF8"/>
    <w:rsid w:val="00393F08"/>
    <w:rsid w:val="00393F2D"/>
    <w:rsid w:val="00394009"/>
    <w:rsid w:val="0039441F"/>
    <w:rsid w:val="0039452A"/>
    <w:rsid w:val="00394530"/>
    <w:rsid w:val="00394571"/>
    <w:rsid w:val="00394698"/>
    <w:rsid w:val="003946B1"/>
    <w:rsid w:val="00394775"/>
    <w:rsid w:val="00394832"/>
    <w:rsid w:val="003948FC"/>
    <w:rsid w:val="00394948"/>
    <w:rsid w:val="0039495E"/>
    <w:rsid w:val="00394975"/>
    <w:rsid w:val="00394B2E"/>
    <w:rsid w:val="00394B44"/>
    <w:rsid w:val="00394BAE"/>
    <w:rsid w:val="00394D39"/>
    <w:rsid w:val="00394D6C"/>
    <w:rsid w:val="00394D94"/>
    <w:rsid w:val="0039502C"/>
    <w:rsid w:val="00395101"/>
    <w:rsid w:val="0039511F"/>
    <w:rsid w:val="00395248"/>
    <w:rsid w:val="0039530B"/>
    <w:rsid w:val="0039539F"/>
    <w:rsid w:val="003953EC"/>
    <w:rsid w:val="00395469"/>
    <w:rsid w:val="003955C1"/>
    <w:rsid w:val="003956E4"/>
    <w:rsid w:val="003956FE"/>
    <w:rsid w:val="00395706"/>
    <w:rsid w:val="0039581B"/>
    <w:rsid w:val="0039588B"/>
    <w:rsid w:val="003958F1"/>
    <w:rsid w:val="0039598F"/>
    <w:rsid w:val="00395A0E"/>
    <w:rsid w:val="00395B36"/>
    <w:rsid w:val="00395E97"/>
    <w:rsid w:val="00395F18"/>
    <w:rsid w:val="00395F7A"/>
    <w:rsid w:val="00395F81"/>
    <w:rsid w:val="00396043"/>
    <w:rsid w:val="0039610F"/>
    <w:rsid w:val="003961D9"/>
    <w:rsid w:val="003961F9"/>
    <w:rsid w:val="003962EC"/>
    <w:rsid w:val="003963E6"/>
    <w:rsid w:val="003965AE"/>
    <w:rsid w:val="00396643"/>
    <w:rsid w:val="0039665F"/>
    <w:rsid w:val="003966DD"/>
    <w:rsid w:val="003967C0"/>
    <w:rsid w:val="00396925"/>
    <w:rsid w:val="00396955"/>
    <w:rsid w:val="00396A75"/>
    <w:rsid w:val="00396BBB"/>
    <w:rsid w:val="00396C21"/>
    <w:rsid w:val="00396F26"/>
    <w:rsid w:val="00397027"/>
    <w:rsid w:val="00397058"/>
    <w:rsid w:val="00397086"/>
    <w:rsid w:val="0039709F"/>
    <w:rsid w:val="003970B7"/>
    <w:rsid w:val="00397292"/>
    <w:rsid w:val="0039734C"/>
    <w:rsid w:val="003973C0"/>
    <w:rsid w:val="0039740E"/>
    <w:rsid w:val="003974C7"/>
    <w:rsid w:val="0039756D"/>
    <w:rsid w:val="0039759C"/>
    <w:rsid w:val="003976CA"/>
    <w:rsid w:val="003976DD"/>
    <w:rsid w:val="00397723"/>
    <w:rsid w:val="003978B8"/>
    <w:rsid w:val="00397A8F"/>
    <w:rsid w:val="00397AD4"/>
    <w:rsid w:val="00397B04"/>
    <w:rsid w:val="00397C75"/>
    <w:rsid w:val="00397C7E"/>
    <w:rsid w:val="00397C89"/>
    <w:rsid w:val="00397DB7"/>
    <w:rsid w:val="00397DE8"/>
    <w:rsid w:val="00397FB7"/>
    <w:rsid w:val="003A0026"/>
    <w:rsid w:val="003A00C2"/>
    <w:rsid w:val="003A0311"/>
    <w:rsid w:val="003A03C2"/>
    <w:rsid w:val="003A0592"/>
    <w:rsid w:val="003A0736"/>
    <w:rsid w:val="003A08B6"/>
    <w:rsid w:val="003A095D"/>
    <w:rsid w:val="003A09D3"/>
    <w:rsid w:val="003A0A46"/>
    <w:rsid w:val="003A0AF0"/>
    <w:rsid w:val="003A0CCA"/>
    <w:rsid w:val="003A0CD4"/>
    <w:rsid w:val="003A0EB2"/>
    <w:rsid w:val="003A1009"/>
    <w:rsid w:val="003A1011"/>
    <w:rsid w:val="003A10A0"/>
    <w:rsid w:val="003A10ED"/>
    <w:rsid w:val="003A1135"/>
    <w:rsid w:val="003A1165"/>
    <w:rsid w:val="003A1341"/>
    <w:rsid w:val="003A158A"/>
    <w:rsid w:val="003A1641"/>
    <w:rsid w:val="003A17BA"/>
    <w:rsid w:val="003A19E0"/>
    <w:rsid w:val="003A1ABE"/>
    <w:rsid w:val="003A1B5C"/>
    <w:rsid w:val="003A1BE1"/>
    <w:rsid w:val="003A1C54"/>
    <w:rsid w:val="003A1C9F"/>
    <w:rsid w:val="003A1D3A"/>
    <w:rsid w:val="003A1DD5"/>
    <w:rsid w:val="003A1EC4"/>
    <w:rsid w:val="003A1FFF"/>
    <w:rsid w:val="003A2019"/>
    <w:rsid w:val="003A20D1"/>
    <w:rsid w:val="003A21AC"/>
    <w:rsid w:val="003A224C"/>
    <w:rsid w:val="003A2286"/>
    <w:rsid w:val="003A22B8"/>
    <w:rsid w:val="003A22C7"/>
    <w:rsid w:val="003A22E9"/>
    <w:rsid w:val="003A266C"/>
    <w:rsid w:val="003A274B"/>
    <w:rsid w:val="003A28D3"/>
    <w:rsid w:val="003A29EB"/>
    <w:rsid w:val="003A29F9"/>
    <w:rsid w:val="003A2A3D"/>
    <w:rsid w:val="003A2D36"/>
    <w:rsid w:val="003A2D39"/>
    <w:rsid w:val="003A2E13"/>
    <w:rsid w:val="003A2E43"/>
    <w:rsid w:val="003A2F20"/>
    <w:rsid w:val="003A2FB5"/>
    <w:rsid w:val="003A2FE7"/>
    <w:rsid w:val="003A3062"/>
    <w:rsid w:val="003A30B1"/>
    <w:rsid w:val="003A3435"/>
    <w:rsid w:val="003A346B"/>
    <w:rsid w:val="003A349E"/>
    <w:rsid w:val="003A35DF"/>
    <w:rsid w:val="003A3707"/>
    <w:rsid w:val="003A374F"/>
    <w:rsid w:val="003A38AC"/>
    <w:rsid w:val="003A3AC6"/>
    <w:rsid w:val="003A3DD3"/>
    <w:rsid w:val="003A3EE2"/>
    <w:rsid w:val="003A3EF7"/>
    <w:rsid w:val="003A3FC1"/>
    <w:rsid w:val="003A42BB"/>
    <w:rsid w:val="003A4378"/>
    <w:rsid w:val="003A43F6"/>
    <w:rsid w:val="003A44AA"/>
    <w:rsid w:val="003A4511"/>
    <w:rsid w:val="003A4549"/>
    <w:rsid w:val="003A45FB"/>
    <w:rsid w:val="003A46C2"/>
    <w:rsid w:val="003A478F"/>
    <w:rsid w:val="003A48FC"/>
    <w:rsid w:val="003A4B3C"/>
    <w:rsid w:val="003A4B89"/>
    <w:rsid w:val="003A4BC0"/>
    <w:rsid w:val="003A4BD1"/>
    <w:rsid w:val="003A4C45"/>
    <w:rsid w:val="003A4CDA"/>
    <w:rsid w:val="003A4E4A"/>
    <w:rsid w:val="003A4E82"/>
    <w:rsid w:val="003A5007"/>
    <w:rsid w:val="003A506E"/>
    <w:rsid w:val="003A51AE"/>
    <w:rsid w:val="003A523B"/>
    <w:rsid w:val="003A526B"/>
    <w:rsid w:val="003A5342"/>
    <w:rsid w:val="003A5408"/>
    <w:rsid w:val="003A54D4"/>
    <w:rsid w:val="003A551E"/>
    <w:rsid w:val="003A56C3"/>
    <w:rsid w:val="003A57D6"/>
    <w:rsid w:val="003A5803"/>
    <w:rsid w:val="003A5865"/>
    <w:rsid w:val="003A58C5"/>
    <w:rsid w:val="003A590E"/>
    <w:rsid w:val="003A5E0C"/>
    <w:rsid w:val="003A5EC6"/>
    <w:rsid w:val="003A5F48"/>
    <w:rsid w:val="003A5FB3"/>
    <w:rsid w:val="003A6189"/>
    <w:rsid w:val="003A61DA"/>
    <w:rsid w:val="003A61EF"/>
    <w:rsid w:val="003A61FA"/>
    <w:rsid w:val="003A6200"/>
    <w:rsid w:val="003A621C"/>
    <w:rsid w:val="003A6330"/>
    <w:rsid w:val="003A655A"/>
    <w:rsid w:val="003A6619"/>
    <w:rsid w:val="003A67FD"/>
    <w:rsid w:val="003A68E3"/>
    <w:rsid w:val="003A696C"/>
    <w:rsid w:val="003A6A04"/>
    <w:rsid w:val="003A6A2D"/>
    <w:rsid w:val="003A6CC0"/>
    <w:rsid w:val="003A7002"/>
    <w:rsid w:val="003A7194"/>
    <w:rsid w:val="003A71E1"/>
    <w:rsid w:val="003A76A9"/>
    <w:rsid w:val="003A7747"/>
    <w:rsid w:val="003A77F2"/>
    <w:rsid w:val="003A7956"/>
    <w:rsid w:val="003A7A79"/>
    <w:rsid w:val="003A7B2F"/>
    <w:rsid w:val="003A7D5B"/>
    <w:rsid w:val="003A7DB9"/>
    <w:rsid w:val="003A7E46"/>
    <w:rsid w:val="003A7F4A"/>
    <w:rsid w:val="003B0026"/>
    <w:rsid w:val="003B0053"/>
    <w:rsid w:val="003B006D"/>
    <w:rsid w:val="003B0299"/>
    <w:rsid w:val="003B0359"/>
    <w:rsid w:val="003B0390"/>
    <w:rsid w:val="003B0404"/>
    <w:rsid w:val="003B0415"/>
    <w:rsid w:val="003B073E"/>
    <w:rsid w:val="003B07E7"/>
    <w:rsid w:val="003B07F5"/>
    <w:rsid w:val="003B090D"/>
    <w:rsid w:val="003B0AE3"/>
    <w:rsid w:val="003B0B21"/>
    <w:rsid w:val="003B0B4D"/>
    <w:rsid w:val="003B0B5A"/>
    <w:rsid w:val="003B0C64"/>
    <w:rsid w:val="003B0D66"/>
    <w:rsid w:val="003B0F0A"/>
    <w:rsid w:val="003B111E"/>
    <w:rsid w:val="003B1139"/>
    <w:rsid w:val="003B11B9"/>
    <w:rsid w:val="003B11E5"/>
    <w:rsid w:val="003B140A"/>
    <w:rsid w:val="003B1429"/>
    <w:rsid w:val="003B14D0"/>
    <w:rsid w:val="003B1650"/>
    <w:rsid w:val="003B16AF"/>
    <w:rsid w:val="003B177A"/>
    <w:rsid w:val="003B1797"/>
    <w:rsid w:val="003B179A"/>
    <w:rsid w:val="003B1931"/>
    <w:rsid w:val="003B19F7"/>
    <w:rsid w:val="003B1A94"/>
    <w:rsid w:val="003B1FF6"/>
    <w:rsid w:val="003B2058"/>
    <w:rsid w:val="003B2120"/>
    <w:rsid w:val="003B2265"/>
    <w:rsid w:val="003B248F"/>
    <w:rsid w:val="003B25A3"/>
    <w:rsid w:val="003B284A"/>
    <w:rsid w:val="003B29F6"/>
    <w:rsid w:val="003B2B68"/>
    <w:rsid w:val="003B2B79"/>
    <w:rsid w:val="003B2BF9"/>
    <w:rsid w:val="003B2C70"/>
    <w:rsid w:val="003B2EFF"/>
    <w:rsid w:val="003B2F49"/>
    <w:rsid w:val="003B3009"/>
    <w:rsid w:val="003B300D"/>
    <w:rsid w:val="003B3171"/>
    <w:rsid w:val="003B332F"/>
    <w:rsid w:val="003B3900"/>
    <w:rsid w:val="003B390D"/>
    <w:rsid w:val="003B3BEC"/>
    <w:rsid w:val="003B3E56"/>
    <w:rsid w:val="003B3F82"/>
    <w:rsid w:val="003B3FC2"/>
    <w:rsid w:val="003B3FD2"/>
    <w:rsid w:val="003B4039"/>
    <w:rsid w:val="003B42AE"/>
    <w:rsid w:val="003B43F6"/>
    <w:rsid w:val="003B445E"/>
    <w:rsid w:val="003B4482"/>
    <w:rsid w:val="003B44FD"/>
    <w:rsid w:val="003B450E"/>
    <w:rsid w:val="003B4755"/>
    <w:rsid w:val="003B47B4"/>
    <w:rsid w:val="003B4839"/>
    <w:rsid w:val="003B495C"/>
    <w:rsid w:val="003B4995"/>
    <w:rsid w:val="003B4B02"/>
    <w:rsid w:val="003B4B90"/>
    <w:rsid w:val="003B4C4E"/>
    <w:rsid w:val="003B4D9B"/>
    <w:rsid w:val="003B4E9C"/>
    <w:rsid w:val="003B4F59"/>
    <w:rsid w:val="003B4F62"/>
    <w:rsid w:val="003B5057"/>
    <w:rsid w:val="003B50A4"/>
    <w:rsid w:val="003B51A6"/>
    <w:rsid w:val="003B51F5"/>
    <w:rsid w:val="003B53E0"/>
    <w:rsid w:val="003B540C"/>
    <w:rsid w:val="003B5415"/>
    <w:rsid w:val="003B5457"/>
    <w:rsid w:val="003B54E4"/>
    <w:rsid w:val="003B55B0"/>
    <w:rsid w:val="003B55BA"/>
    <w:rsid w:val="003B56B2"/>
    <w:rsid w:val="003B570F"/>
    <w:rsid w:val="003B583C"/>
    <w:rsid w:val="003B5935"/>
    <w:rsid w:val="003B596B"/>
    <w:rsid w:val="003B59AF"/>
    <w:rsid w:val="003B59F6"/>
    <w:rsid w:val="003B5B38"/>
    <w:rsid w:val="003B5B4F"/>
    <w:rsid w:val="003B5B57"/>
    <w:rsid w:val="003B5B7E"/>
    <w:rsid w:val="003B5BC8"/>
    <w:rsid w:val="003B5BCB"/>
    <w:rsid w:val="003B5C7C"/>
    <w:rsid w:val="003B5CFA"/>
    <w:rsid w:val="003B5E30"/>
    <w:rsid w:val="003B5F43"/>
    <w:rsid w:val="003B5FAC"/>
    <w:rsid w:val="003B6152"/>
    <w:rsid w:val="003B615E"/>
    <w:rsid w:val="003B630E"/>
    <w:rsid w:val="003B64DC"/>
    <w:rsid w:val="003B6633"/>
    <w:rsid w:val="003B6728"/>
    <w:rsid w:val="003B6806"/>
    <w:rsid w:val="003B6809"/>
    <w:rsid w:val="003B6819"/>
    <w:rsid w:val="003B699A"/>
    <w:rsid w:val="003B69F5"/>
    <w:rsid w:val="003B6AC0"/>
    <w:rsid w:val="003B6AF4"/>
    <w:rsid w:val="003B6B15"/>
    <w:rsid w:val="003B6C50"/>
    <w:rsid w:val="003B6C58"/>
    <w:rsid w:val="003B6CD6"/>
    <w:rsid w:val="003B6EFB"/>
    <w:rsid w:val="003B6FCB"/>
    <w:rsid w:val="003B6FCD"/>
    <w:rsid w:val="003B7020"/>
    <w:rsid w:val="003B70B3"/>
    <w:rsid w:val="003B7274"/>
    <w:rsid w:val="003B7294"/>
    <w:rsid w:val="003B72CC"/>
    <w:rsid w:val="003B7448"/>
    <w:rsid w:val="003B75EF"/>
    <w:rsid w:val="003B769A"/>
    <w:rsid w:val="003B76FE"/>
    <w:rsid w:val="003B7817"/>
    <w:rsid w:val="003B7820"/>
    <w:rsid w:val="003B78A6"/>
    <w:rsid w:val="003B7C59"/>
    <w:rsid w:val="003B7D97"/>
    <w:rsid w:val="003B7E3E"/>
    <w:rsid w:val="003B7E80"/>
    <w:rsid w:val="003B7EAB"/>
    <w:rsid w:val="003B7F17"/>
    <w:rsid w:val="003B7FDA"/>
    <w:rsid w:val="003C0052"/>
    <w:rsid w:val="003C009A"/>
    <w:rsid w:val="003C0261"/>
    <w:rsid w:val="003C02BB"/>
    <w:rsid w:val="003C02F0"/>
    <w:rsid w:val="003C0327"/>
    <w:rsid w:val="003C04C3"/>
    <w:rsid w:val="003C0552"/>
    <w:rsid w:val="003C05FC"/>
    <w:rsid w:val="003C0696"/>
    <w:rsid w:val="003C06CC"/>
    <w:rsid w:val="003C07D7"/>
    <w:rsid w:val="003C07E6"/>
    <w:rsid w:val="003C088C"/>
    <w:rsid w:val="003C0890"/>
    <w:rsid w:val="003C092B"/>
    <w:rsid w:val="003C0985"/>
    <w:rsid w:val="003C0B7D"/>
    <w:rsid w:val="003C0BB6"/>
    <w:rsid w:val="003C0D20"/>
    <w:rsid w:val="003C0DA6"/>
    <w:rsid w:val="003C0E1F"/>
    <w:rsid w:val="003C0E82"/>
    <w:rsid w:val="003C0F1C"/>
    <w:rsid w:val="003C1035"/>
    <w:rsid w:val="003C106B"/>
    <w:rsid w:val="003C10A1"/>
    <w:rsid w:val="003C10A5"/>
    <w:rsid w:val="003C10B8"/>
    <w:rsid w:val="003C11EE"/>
    <w:rsid w:val="003C1286"/>
    <w:rsid w:val="003C12CD"/>
    <w:rsid w:val="003C15D0"/>
    <w:rsid w:val="003C161E"/>
    <w:rsid w:val="003C17C3"/>
    <w:rsid w:val="003C17D9"/>
    <w:rsid w:val="003C1A83"/>
    <w:rsid w:val="003C1B49"/>
    <w:rsid w:val="003C1B9A"/>
    <w:rsid w:val="003C1CE4"/>
    <w:rsid w:val="003C1D5B"/>
    <w:rsid w:val="003C1DD7"/>
    <w:rsid w:val="003C1E72"/>
    <w:rsid w:val="003C1EEE"/>
    <w:rsid w:val="003C20A1"/>
    <w:rsid w:val="003C2127"/>
    <w:rsid w:val="003C218F"/>
    <w:rsid w:val="003C21F4"/>
    <w:rsid w:val="003C2200"/>
    <w:rsid w:val="003C2320"/>
    <w:rsid w:val="003C236F"/>
    <w:rsid w:val="003C24DF"/>
    <w:rsid w:val="003C257A"/>
    <w:rsid w:val="003C26AD"/>
    <w:rsid w:val="003C2745"/>
    <w:rsid w:val="003C29B7"/>
    <w:rsid w:val="003C2B68"/>
    <w:rsid w:val="003C2C9D"/>
    <w:rsid w:val="003C2DA8"/>
    <w:rsid w:val="003C2F24"/>
    <w:rsid w:val="003C317A"/>
    <w:rsid w:val="003C3310"/>
    <w:rsid w:val="003C3459"/>
    <w:rsid w:val="003C349E"/>
    <w:rsid w:val="003C3507"/>
    <w:rsid w:val="003C35F6"/>
    <w:rsid w:val="003C36DB"/>
    <w:rsid w:val="003C3702"/>
    <w:rsid w:val="003C3A2F"/>
    <w:rsid w:val="003C3AB8"/>
    <w:rsid w:val="003C3B73"/>
    <w:rsid w:val="003C3C86"/>
    <w:rsid w:val="003C3CAF"/>
    <w:rsid w:val="003C3D6E"/>
    <w:rsid w:val="003C3E4E"/>
    <w:rsid w:val="003C3F3F"/>
    <w:rsid w:val="003C3F6E"/>
    <w:rsid w:val="003C3F8B"/>
    <w:rsid w:val="003C3FB0"/>
    <w:rsid w:val="003C4097"/>
    <w:rsid w:val="003C4213"/>
    <w:rsid w:val="003C4250"/>
    <w:rsid w:val="003C436E"/>
    <w:rsid w:val="003C441C"/>
    <w:rsid w:val="003C44CC"/>
    <w:rsid w:val="003C44DB"/>
    <w:rsid w:val="003C45B5"/>
    <w:rsid w:val="003C460E"/>
    <w:rsid w:val="003C48C2"/>
    <w:rsid w:val="003C49F1"/>
    <w:rsid w:val="003C4BD2"/>
    <w:rsid w:val="003C4BD8"/>
    <w:rsid w:val="003C4C1F"/>
    <w:rsid w:val="003C4C66"/>
    <w:rsid w:val="003C4F25"/>
    <w:rsid w:val="003C5057"/>
    <w:rsid w:val="003C5074"/>
    <w:rsid w:val="003C5230"/>
    <w:rsid w:val="003C524A"/>
    <w:rsid w:val="003C538F"/>
    <w:rsid w:val="003C544A"/>
    <w:rsid w:val="003C553A"/>
    <w:rsid w:val="003C566D"/>
    <w:rsid w:val="003C56DA"/>
    <w:rsid w:val="003C5719"/>
    <w:rsid w:val="003C5722"/>
    <w:rsid w:val="003C5730"/>
    <w:rsid w:val="003C58B9"/>
    <w:rsid w:val="003C5E20"/>
    <w:rsid w:val="003C601F"/>
    <w:rsid w:val="003C6232"/>
    <w:rsid w:val="003C6367"/>
    <w:rsid w:val="003C63FC"/>
    <w:rsid w:val="003C64CD"/>
    <w:rsid w:val="003C6543"/>
    <w:rsid w:val="003C6580"/>
    <w:rsid w:val="003C66AA"/>
    <w:rsid w:val="003C66F3"/>
    <w:rsid w:val="003C674B"/>
    <w:rsid w:val="003C674E"/>
    <w:rsid w:val="003C680F"/>
    <w:rsid w:val="003C6848"/>
    <w:rsid w:val="003C693C"/>
    <w:rsid w:val="003C6991"/>
    <w:rsid w:val="003C6AC7"/>
    <w:rsid w:val="003C6CCB"/>
    <w:rsid w:val="003C6CF0"/>
    <w:rsid w:val="003C6DA9"/>
    <w:rsid w:val="003C6EBB"/>
    <w:rsid w:val="003C6F18"/>
    <w:rsid w:val="003C7074"/>
    <w:rsid w:val="003C7078"/>
    <w:rsid w:val="003C7085"/>
    <w:rsid w:val="003C70AC"/>
    <w:rsid w:val="003C70CD"/>
    <w:rsid w:val="003C71EA"/>
    <w:rsid w:val="003C72D4"/>
    <w:rsid w:val="003C7855"/>
    <w:rsid w:val="003C79B8"/>
    <w:rsid w:val="003C7A63"/>
    <w:rsid w:val="003C7A98"/>
    <w:rsid w:val="003C7D2E"/>
    <w:rsid w:val="003C7D65"/>
    <w:rsid w:val="003C7DDB"/>
    <w:rsid w:val="003C7E71"/>
    <w:rsid w:val="003D006E"/>
    <w:rsid w:val="003D0111"/>
    <w:rsid w:val="003D014B"/>
    <w:rsid w:val="003D0216"/>
    <w:rsid w:val="003D0240"/>
    <w:rsid w:val="003D03EA"/>
    <w:rsid w:val="003D0493"/>
    <w:rsid w:val="003D0600"/>
    <w:rsid w:val="003D06A7"/>
    <w:rsid w:val="003D07D3"/>
    <w:rsid w:val="003D0868"/>
    <w:rsid w:val="003D090A"/>
    <w:rsid w:val="003D09DA"/>
    <w:rsid w:val="003D0AF2"/>
    <w:rsid w:val="003D0B12"/>
    <w:rsid w:val="003D0C70"/>
    <w:rsid w:val="003D0D1D"/>
    <w:rsid w:val="003D0D75"/>
    <w:rsid w:val="003D0E47"/>
    <w:rsid w:val="003D0EEC"/>
    <w:rsid w:val="003D0FE3"/>
    <w:rsid w:val="003D106A"/>
    <w:rsid w:val="003D109D"/>
    <w:rsid w:val="003D12F5"/>
    <w:rsid w:val="003D1342"/>
    <w:rsid w:val="003D1371"/>
    <w:rsid w:val="003D140B"/>
    <w:rsid w:val="003D15E2"/>
    <w:rsid w:val="003D16CF"/>
    <w:rsid w:val="003D1912"/>
    <w:rsid w:val="003D1924"/>
    <w:rsid w:val="003D1A39"/>
    <w:rsid w:val="003D1F11"/>
    <w:rsid w:val="003D1F5C"/>
    <w:rsid w:val="003D2120"/>
    <w:rsid w:val="003D22AC"/>
    <w:rsid w:val="003D2339"/>
    <w:rsid w:val="003D2362"/>
    <w:rsid w:val="003D23B3"/>
    <w:rsid w:val="003D26AA"/>
    <w:rsid w:val="003D26DA"/>
    <w:rsid w:val="003D26F1"/>
    <w:rsid w:val="003D299A"/>
    <w:rsid w:val="003D2B78"/>
    <w:rsid w:val="003D2D06"/>
    <w:rsid w:val="003D2E11"/>
    <w:rsid w:val="003D2E43"/>
    <w:rsid w:val="003D2F6C"/>
    <w:rsid w:val="003D33A4"/>
    <w:rsid w:val="003D3524"/>
    <w:rsid w:val="003D36E0"/>
    <w:rsid w:val="003D39F4"/>
    <w:rsid w:val="003D3AD8"/>
    <w:rsid w:val="003D3B7E"/>
    <w:rsid w:val="003D3DCD"/>
    <w:rsid w:val="003D3EE3"/>
    <w:rsid w:val="003D3F7A"/>
    <w:rsid w:val="003D4047"/>
    <w:rsid w:val="003D423F"/>
    <w:rsid w:val="003D4259"/>
    <w:rsid w:val="003D4270"/>
    <w:rsid w:val="003D4337"/>
    <w:rsid w:val="003D4350"/>
    <w:rsid w:val="003D437E"/>
    <w:rsid w:val="003D4409"/>
    <w:rsid w:val="003D4443"/>
    <w:rsid w:val="003D4448"/>
    <w:rsid w:val="003D4595"/>
    <w:rsid w:val="003D47B0"/>
    <w:rsid w:val="003D47D1"/>
    <w:rsid w:val="003D4A11"/>
    <w:rsid w:val="003D4A94"/>
    <w:rsid w:val="003D4C33"/>
    <w:rsid w:val="003D4DBD"/>
    <w:rsid w:val="003D4E14"/>
    <w:rsid w:val="003D4E89"/>
    <w:rsid w:val="003D4F9D"/>
    <w:rsid w:val="003D5017"/>
    <w:rsid w:val="003D5112"/>
    <w:rsid w:val="003D519A"/>
    <w:rsid w:val="003D51B1"/>
    <w:rsid w:val="003D5205"/>
    <w:rsid w:val="003D52BE"/>
    <w:rsid w:val="003D5626"/>
    <w:rsid w:val="003D5717"/>
    <w:rsid w:val="003D57CB"/>
    <w:rsid w:val="003D5852"/>
    <w:rsid w:val="003D5878"/>
    <w:rsid w:val="003D599F"/>
    <w:rsid w:val="003D59FE"/>
    <w:rsid w:val="003D5CB4"/>
    <w:rsid w:val="003D5DCE"/>
    <w:rsid w:val="003D5E7F"/>
    <w:rsid w:val="003D5F7F"/>
    <w:rsid w:val="003D5FD3"/>
    <w:rsid w:val="003D6156"/>
    <w:rsid w:val="003D6228"/>
    <w:rsid w:val="003D62BA"/>
    <w:rsid w:val="003D6331"/>
    <w:rsid w:val="003D6332"/>
    <w:rsid w:val="003D63AB"/>
    <w:rsid w:val="003D63BA"/>
    <w:rsid w:val="003D6449"/>
    <w:rsid w:val="003D644D"/>
    <w:rsid w:val="003D672B"/>
    <w:rsid w:val="003D680E"/>
    <w:rsid w:val="003D6814"/>
    <w:rsid w:val="003D6856"/>
    <w:rsid w:val="003D6943"/>
    <w:rsid w:val="003D6992"/>
    <w:rsid w:val="003D69CF"/>
    <w:rsid w:val="003D69ED"/>
    <w:rsid w:val="003D6B01"/>
    <w:rsid w:val="003D6B08"/>
    <w:rsid w:val="003D6B09"/>
    <w:rsid w:val="003D6B43"/>
    <w:rsid w:val="003D6BBA"/>
    <w:rsid w:val="003D6C26"/>
    <w:rsid w:val="003D6D20"/>
    <w:rsid w:val="003D6DDE"/>
    <w:rsid w:val="003D6E7D"/>
    <w:rsid w:val="003D6EC0"/>
    <w:rsid w:val="003D6F36"/>
    <w:rsid w:val="003D6F3F"/>
    <w:rsid w:val="003D740C"/>
    <w:rsid w:val="003D7442"/>
    <w:rsid w:val="003D747F"/>
    <w:rsid w:val="003D7525"/>
    <w:rsid w:val="003D7535"/>
    <w:rsid w:val="003D771B"/>
    <w:rsid w:val="003D77D4"/>
    <w:rsid w:val="003D77E5"/>
    <w:rsid w:val="003D7855"/>
    <w:rsid w:val="003D790B"/>
    <w:rsid w:val="003D79E8"/>
    <w:rsid w:val="003D7BA2"/>
    <w:rsid w:val="003D7C07"/>
    <w:rsid w:val="003D7D0E"/>
    <w:rsid w:val="003D7EB9"/>
    <w:rsid w:val="003D7EBF"/>
    <w:rsid w:val="003D7F07"/>
    <w:rsid w:val="003D7F64"/>
    <w:rsid w:val="003E010D"/>
    <w:rsid w:val="003E024E"/>
    <w:rsid w:val="003E026C"/>
    <w:rsid w:val="003E03C0"/>
    <w:rsid w:val="003E04CA"/>
    <w:rsid w:val="003E0535"/>
    <w:rsid w:val="003E089F"/>
    <w:rsid w:val="003E093F"/>
    <w:rsid w:val="003E0974"/>
    <w:rsid w:val="003E09BF"/>
    <w:rsid w:val="003E0ADB"/>
    <w:rsid w:val="003E0AF2"/>
    <w:rsid w:val="003E0C70"/>
    <w:rsid w:val="003E0CE4"/>
    <w:rsid w:val="003E0D3A"/>
    <w:rsid w:val="003E0D6C"/>
    <w:rsid w:val="003E0F3B"/>
    <w:rsid w:val="003E0FDE"/>
    <w:rsid w:val="003E1165"/>
    <w:rsid w:val="003E11BA"/>
    <w:rsid w:val="003E125C"/>
    <w:rsid w:val="003E1373"/>
    <w:rsid w:val="003E1450"/>
    <w:rsid w:val="003E15E1"/>
    <w:rsid w:val="003E15F9"/>
    <w:rsid w:val="003E16FD"/>
    <w:rsid w:val="003E1868"/>
    <w:rsid w:val="003E1978"/>
    <w:rsid w:val="003E1A2D"/>
    <w:rsid w:val="003E1A90"/>
    <w:rsid w:val="003E1AD9"/>
    <w:rsid w:val="003E1B00"/>
    <w:rsid w:val="003E1C4F"/>
    <w:rsid w:val="003E1CF4"/>
    <w:rsid w:val="003E1F7C"/>
    <w:rsid w:val="003E2213"/>
    <w:rsid w:val="003E2230"/>
    <w:rsid w:val="003E223B"/>
    <w:rsid w:val="003E2267"/>
    <w:rsid w:val="003E22B3"/>
    <w:rsid w:val="003E23A4"/>
    <w:rsid w:val="003E248C"/>
    <w:rsid w:val="003E25E9"/>
    <w:rsid w:val="003E26AE"/>
    <w:rsid w:val="003E27AB"/>
    <w:rsid w:val="003E27B0"/>
    <w:rsid w:val="003E28CC"/>
    <w:rsid w:val="003E2941"/>
    <w:rsid w:val="003E2A24"/>
    <w:rsid w:val="003E2B01"/>
    <w:rsid w:val="003E2BF4"/>
    <w:rsid w:val="003E2C6F"/>
    <w:rsid w:val="003E2D95"/>
    <w:rsid w:val="003E2E7F"/>
    <w:rsid w:val="003E2FA1"/>
    <w:rsid w:val="003E300E"/>
    <w:rsid w:val="003E3015"/>
    <w:rsid w:val="003E3090"/>
    <w:rsid w:val="003E3097"/>
    <w:rsid w:val="003E3149"/>
    <w:rsid w:val="003E3204"/>
    <w:rsid w:val="003E326E"/>
    <w:rsid w:val="003E33C2"/>
    <w:rsid w:val="003E3474"/>
    <w:rsid w:val="003E3524"/>
    <w:rsid w:val="003E3530"/>
    <w:rsid w:val="003E3566"/>
    <w:rsid w:val="003E35CE"/>
    <w:rsid w:val="003E3777"/>
    <w:rsid w:val="003E37AD"/>
    <w:rsid w:val="003E37FC"/>
    <w:rsid w:val="003E381E"/>
    <w:rsid w:val="003E3944"/>
    <w:rsid w:val="003E3B07"/>
    <w:rsid w:val="003E3BD6"/>
    <w:rsid w:val="003E3C5B"/>
    <w:rsid w:val="003E3C6C"/>
    <w:rsid w:val="003E3CA6"/>
    <w:rsid w:val="003E3F26"/>
    <w:rsid w:val="003E3F4A"/>
    <w:rsid w:val="003E4052"/>
    <w:rsid w:val="003E4070"/>
    <w:rsid w:val="003E40C9"/>
    <w:rsid w:val="003E416F"/>
    <w:rsid w:val="003E4253"/>
    <w:rsid w:val="003E428D"/>
    <w:rsid w:val="003E42FC"/>
    <w:rsid w:val="003E43D4"/>
    <w:rsid w:val="003E44DC"/>
    <w:rsid w:val="003E4851"/>
    <w:rsid w:val="003E48D9"/>
    <w:rsid w:val="003E4A34"/>
    <w:rsid w:val="003E4B00"/>
    <w:rsid w:val="003E4B16"/>
    <w:rsid w:val="003E4B59"/>
    <w:rsid w:val="003E4CDB"/>
    <w:rsid w:val="003E4DDA"/>
    <w:rsid w:val="003E507E"/>
    <w:rsid w:val="003E5263"/>
    <w:rsid w:val="003E55BD"/>
    <w:rsid w:val="003E563A"/>
    <w:rsid w:val="003E5807"/>
    <w:rsid w:val="003E5828"/>
    <w:rsid w:val="003E597E"/>
    <w:rsid w:val="003E5AD4"/>
    <w:rsid w:val="003E5D01"/>
    <w:rsid w:val="003E5D66"/>
    <w:rsid w:val="003E5D7C"/>
    <w:rsid w:val="003E5DFB"/>
    <w:rsid w:val="003E5ECD"/>
    <w:rsid w:val="003E6029"/>
    <w:rsid w:val="003E603E"/>
    <w:rsid w:val="003E6079"/>
    <w:rsid w:val="003E60C1"/>
    <w:rsid w:val="003E60D7"/>
    <w:rsid w:val="003E61F5"/>
    <w:rsid w:val="003E623C"/>
    <w:rsid w:val="003E6289"/>
    <w:rsid w:val="003E62AF"/>
    <w:rsid w:val="003E62FE"/>
    <w:rsid w:val="003E6592"/>
    <w:rsid w:val="003E668B"/>
    <w:rsid w:val="003E6743"/>
    <w:rsid w:val="003E679D"/>
    <w:rsid w:val="003E681B"/>
    <w:rsid w:val="003E689D"/>
    <w:rsid w:val="003E69AF"/>
    <w:rsid w:val="003E6A3C"/>
    <w:rsid w:val="003E6AE6"/>
    <w:rsid w:val="003E6C95"/>
    <w:rsid w:val="003E6CD8"/>
    <w:rsid w:val="003E6DA7"/>
    <w:rsid w:val="003E700A"/>
    <w:rsid w:val="003E702F"/>
    <w:rsid w:val="003E71CB"/>
    <w:rsid w:val="003E7257"/>
    <w:rsid w:val="003E7313"/>
    <w:rsid w:val="003E731B"/>
    <w:rsid w:val="003E73BC"/>
    <w:rsid w:val="003E7421"/>
    <w:rsid w:val="003E76BB"/>
    <w:rsid w:val="003E7706"/>
    <w:rsid w:val="003E7787"/>
    <w:rsid w:val="003E78FA"/>
    <w:rsid w:val="003E7A45"/>
    <w:rsid w:val="003E7C5E"/>
    <w:rsid w:val="003E7CA3"/>
    <w:rsid w:val="003E7DD5"/>
    <w:rsid w:val="003E7F0E"/>
    <w:rsid w:val="003E7F43"/>
    <w:rsid w:val="003E7F6A"/>
    <w:rsid w:val="003F0059"/>
    <w:rsid w:val="003F0329"/>
    <w:rsid w:val="003F0355"/>
    <w:rsid w:val="003F03FA"/>
    <w:rsid w:val="003F0431"/>
    <w:rsid w:val="003F0440"/>
    <w:rsid w:val="003F062B"/>
    <w:rsid w:val="003F0656"/>
    <w:rsid w:val="003F0663"/>
    <w:rsid w:val="003F073C"/>
    <w:rsid w:val="003F07B8"/>
    <w:rsid w:val="003F0895"/>
    <w:rsid w:val="003F0905"/>
    <w:rsid w:val="003F0C03"/>
    <w:rsid w:val="003F0DC9"/>
    <w:rsid w:val="003F0EAD"/>
    <w:rsid w:val="003F0F81"/>
    <w:rsid w:val="003F0FD4"/>
    <w:rsid w:val="003F1075"/>
    <w:rsid w:val="003F114A"/>
    <w:rsid w:val="003F11DA"/>
    <w:rsid w:val="003F1213"/>
    <w:rsid w:val="003F12C2"/>
    <w:rsid w:val="003F130B"/>
    <w:rsid w:val="003F134D"/>
    <w:rsid w:val="003F1369"/>
    <w:rsid w:val="003F13D0"/>
    <w:rsid w:val="003F13D9"/>
    <w:rsid w:val="003F145C"/>
    <w:rsid w:val="003F148D"/>
    <w:rsid w:val="003F163A"/>
    <w:rsid w:val="003F18B6"/>
    <w:rsid w:val="003F198D"/>
    <w:rsid w:val="003F1B20"/>
    <w:rsid w:val="003F1B6D"/>
    <w:rsid w:val="003F1BC5"/>
    <w:rsid w:val="003F1C6B"/>
    <w:rsid w:val="003F1C93"/>
    <w:rsid w:val="003F1C9D"/>
    <w:rsid w:val="003F1CEF"/>
    <w:rsid w:val="003F1E48"/>
    <w:rsid w:val="003F1FC5"/>
    <w:rsid w:val="003F2023"/>
    <w:rsid w:val="003F20B0"/>
    <w:rsid w:val="003F20E2"/>
    <w:rsid w:val="003F2110"/>
    <w:rsid w:val="003F2244"/>
    <w:rsid w:val="003F235B"/>
    <w:rsid w:val="003F23A7"/>
    <w:rsid w:val="003F23E4"/>
    <w:rsid w:val="003F2564"/>
    <w:rsid w:val="003F2624"/>
    <w:rsid w:val="003F2626"/>
    <w:rsid w:val="003F2711"/>
    <w:rsid w:val="003F2717"/>
    <w:rsid w:val="003F27E1"/>
    <w:rsid w:val="003F2988"/>
    <w:rsid w:val="003F298C"/>
    <w:rsid w:val="003F2A56"/>
    <w:rsid w:val="003F2AEC"/>
    <w:rsid w:val="003F2DC5"/>
    <w:rsid w:val="003F2E68"/>
    <w:rsid w:val="003F2FF5"/>
    <w:rsid w:val="003F308D"/>
    <w:rsid w:val="003F317F"/>
    <w:rsid w:val="003F32B1"/>
    <w:rsid w:val="003F3374"/>
    <w:rsid w:val="003F339E"/>
    <w:rsid w:val="003F344E"/>
    <w:rsid w:val="003F348A"/>
    <w:rsid w:val="003F34F7"/>
    <w:rsid w:val="003F3542"/>
    <w:rsid w:val="003F369B"/>
    <w:rsid w:val="003F3717"/>
    <w:rsid w:val="003F371A"/>
    <w:rsid w:val="003F37F2"/>
    <w:rsid w:val="003F3817"/>
    <w:rsid w:val="003F38C4"/>
    <w:rsid w:val="003F3A81"/>
    <w:rsid w:val="003F3A8C"/>
    <w:rsid w:val="003F3A95"/>
    <w:rsid w:val="003F3DB1"/>
    <w:rsid w:val="003F4088"/>
    <w:rsid w:val="003F40D0"/>
    <w:rsid w:val="003F412D"/>
    <w:rsid w:val="003F41D5"/>
    <w:rsid w:val="003F4225"/>
    <w:rsid w:val="003F4306"/>
    <w:rsid w:val="003F43AB"/>
    <w:rsid w:val="003F443F"/>
    <w:rsid w:val="003F4441"/>
    <w:rsid w:val="003F44AA"/>
    <w:rsid w:val="003F457C"/>
    <w:rsid w:val="003F4741"/>
    <w:rsid w:val="003F490E"/>
    <w:rsid w:val="003F4933"/>
    <w:rsid w:val="003F4977"/>
    <w:rsid w:val="003F49CA"/>
    <w:rsid w:val="003F4A21"/>
    <w:rsid w:val="003F4A43"/>
    <w:rsid w:val="003F4A8F"/>
    <w:rsid w:val="003F4E1C"/>
    <w:rsid w:val="003F4F3D"/>
    <w:rsid w:val="003F502A"/>
    <w:rsid w:val="003F503C"/>
    <w:rsid w:val="003F5150"/>
    <w:rsid w:val="003F536B"/>
    <w:rsid w:val="003F53C6"/>
    <w:rsid w:val="003F5476"/>
    <w:rsid w:val="003F54AE"/>
    <w:rsid w:val="003F5537"/>
    <w:rsid w:val="003F554D"/>
    <w:rsid w:val="003F5558"/>
    <w:rsid w:val="003F55F9"/>
    <w:rsid w:val="003F55FA"/>
    <w:rsid w:val="003F560A"/>
    <w:rsid w:val="003F561F"/>
    <w:rsid w:val="003F5657"/>
    <w:rsid w:val="003F5678"/>
    <w:rsid w:val="003F582E"/>
    <w:rsid w:val="003F586D"/>
    <w:rsid w:val="003F58E8"/>
    <w:rsid w:val="003F5900"/>
    <w:rsid w:val="003F5A5A"/>
    <w:rsid w:val="003F5BC2"/>
    <w:rsid w:val="003F5C74"/>
    <w:rsid w:val="003F62B4"/>
    <w:rsid w:val="003F6519"/>
    <w:rsid w:val="003F664C"/>
    <w:rsid w:val="003F6671"/>
    <w:rsid w:val="003F6821"/>
    <w:rsid w:val="003F682D"/>
    <w:rsid w:val="003F6853"/>
    <w:rsid w:val="003F692D"/>
    <w:rsid w:val="003F6930"/>
    <w:rsid w:val="003F697D"/>
    <w:rsid w:val="003F6A1D"/>
    <w:rsid w:val="003F6A55"/>
    <w:rsid w:val="003F6B93"/>
    <w:rsid w:val="003F6CEC"/>
    <w:rsid w:val="003F6CF9"/>
    <w:rsid w:val="003F6F18"/>
    <w:rsid w:val="003F7112"/>
    <w:rsid w:val="003F73A0"/>
    <w:rsid w:val="003F7412"/>
    <w:rsid w:val="003F7443"/>
    <w:rsid w:val="003F74EE"/>
    <w:rsid w:val="003F75A6"/>
    <w:rsid w:val="003F75DD"/>
    <w:rsid w:val="003F7720"/>
    <w:rsid w:val="003F781B"/>
    <w:rsid w:val="003F7851"/>
    <w:rsid w:val="003F787B"/>
    <w:rsid w:val="003F78AA"/>
    <w:rsid w:val="003F7908"/>
    <w:rsid w:val="003F7949"/>
    <w:rsid w:val="003F7A7C"/>
    <w:rsid w:val="003F7B13"/>
    <w:rsid w:val="003F7B9C"/>
    <w:rsid w:val="003F7C63"/>
    <w:rsid w:val="003F7CFD"/>
    <w:rsid w:val="003F7DFF"/>
    <w:rsid w:val="003F7E30"/>
    <w:rsid w:val="003F7EFB"/>
    <w:rsid w:val="003F7F2C"/>
    <w:rsid w:val="004000B9"/>
    <w:rsid w:val="0040015E"/>
    <w:rsid w:val="00400403"/>
    <w:rsid w:val="00400427"/>
    <w:rsid w:val="00400615"/>
    <w:rsid w:val="0040068D"/>
    <w:rsid w:val="004006B0"/>
    <w:rsid w:val="004006E1"/>
    <w:rsid w:val="004007DE"/>
    <w:rsid w:val="0040093D"/>
    <w:rsid w:val="00400A30"/>
    <w:rsid w:val="00400C3C"/>
    <w:rsid w:val="00400D09"/>
    <w:rsid w:val="00400D86"/>
    <w:rsid w:val="00400DEA"/>
    <w:rsid w:val="00400FC6"/>
    <w:rsid w:val="004010D8"/>
    <w:rsid w:val="004010EF"/>
    <w:rsid w:val="00401155"/>
    <w:rsid w:val="004011E6"/>
    <w:rsid w:val="004011FF"/>
    <w:rsid w:val="00401322"/>
    <w:rsid w:val="0040136C"/>
    <w:rsid w:val="00401395"/>
    <w:rsid w:val="004013E9"/>
    <w:rsid w:val="004015A8"/>
    <w:rsid w:val="00401601"/>
    <w:rsid w:val="0040167C"/>
    <w:rsid w:val="004017C6"/>
    <w:rsid w:val="004018C0"/>
    <w:rsid w:val="00401986"/>
    <w:rsid w:val="0040198A"/>
    <w:rsid w:val="00401A0B"/>
    <w:rsid w:val="00401A94"/>
    <w:rsid w:val="00401F8D"/>
    <w:rsid w:val="00401FD4"/>
    <w:rsid w:val="00402044"/>
    <w:rsid w:val="00402154"/>
    <w:rsid w:val="004021B5"/>
    <w:rsid w:val="004021E3"/>
    <w:rsid w:val="00402286"/>
    <w:rsid w:val="004024AB"/>
    <w:rsid w:val="004024B3"/>
    <w:rsid w:val="00402794"/>
    <w:rsid w:val="0040285B"/>
    <w:rsid w:val="004028B9"/>
    <w:rsid w:val="0040290A"/>
    <w:rsid w:val="00402920"/>
    <w:rsid w:val="00402930"/>
    <w:rsid w:val="0040298C"/>
    <w:rsid w:val="004029BA"/>
    <w:rsid w:val="00402A20"/>
    <w:rsid w:val="00402A4B"/>
    <w:rsid w:val="00402ADC"/>
    <w:rsid w:val="00402B43"/>
    <w:rsid w:val="00402C52"/>
    <w:rsid w:val="00402DC4"/>
    <w:rsid w:val="00402F2C"/>
    <w:rsid w:val="00402FC3"/>
    <w:rsid w:val="00402FCD"/>
    <w:rsid w:val="0040303D"/>
    <w:rsid w:val="004034E6"/>
    <w:rsid w:val="004035A7"/>
    <w:rsid w:val="0040372F"/>
    <w:rsid w:val="0040379F"/>
    <w:rsid w:val="00403805"/>
    <w:rsid w:val="0040386F"/>
    <w:rsid w:val="00403A4A"/>
    <w:rsid w:val="00403BA3"/>
    <w:rsid w:val="00403C43"/>
    <w:rsid w:val="00403DC5"/>
    <w:rsid w:val="00403F25"/>
    <w:rsid w:val="00404011"/>
    <w:rsid w:val="004040AA"/>
    <w:rsid w:val="0040413B"/>
    <w:rsid w:val="0040429C"/>
    <w:rsid w:val="004042A7"/>
    <w:rsid w:val="004042C0"/>
    <w:rsid w:val="00404387"/>
    <w:rsid w:val="00404478"/>
    <w:rsid w:val="004044BA"/>
    <w:rsid w:val="004046D0"/>
    <w:rsid w:val="0040495B"/>
    <w:rsid w:val="00404993"/>
    <w:rsid w:val="00404B2B"/>
    <w:rsid w:val="00404C2D"/>
    <w:rsid w:val="00404D4D"/>
    <w:rsid w:val="00404DE7"/>
    <w:rsid w:val="00404DF5"/>
    <w:rsid w:val="00404E70"/>
    <w:rsid w:val="00404E87"/>
    <w:rsid w:val="00404FE9"/>
    <w:rsid w:val="00405017"/>
    <w:rsid w:val="00405176"/>
    <w:rsid w:val="0040522E"/>
    <w:rsid w:val="0040529C"/>
    <w:rsid w:val="004052CE"/>
    <w:rsid w:val="0040539D"/>
    <w:rsid w:val="0040541F"/>
    <w:rsid w:val="0040558A"/>
    <w:rsid w:val="0040561F"/>
    <w:rsid w:val="004056A1"/>
    <w:rsid w:val="004056B7"/>
    <w:rsid w:val="00405898"/>
    <w:rsid w:val="00405A99"/>
    <w:rsid w:val="00405A9F"/>
    <w:rsid w:val="00405D95"/>
    <w:rsid w:val="00405F90"/>
    <w:rsid w:val="0040607A"/>
    <w:rsid w:val="0040609D"/>
    <w:rsid w:val="00406108"/>
    <w:rsid w:val="00406304"/>
    <w:rsid w:val="0040631A"/>
    <w:rsid w:val="00406412"/>
    <w:rsid w:val="004064FE"/>
    <w:rsid w:val="00406625"/>
    <w:rsid w:val="004068F1"/>
    <w:rsid w:val="00406977"/>
    <w:rsid w:val="00406A55"/>
    <w:rsid w:val="00406ABF"/>
    <w:rsid w:val="00406C63"/>
    <w:rsid w:val="00406D10"/>
    <w:rsid w:val="00406D4A"/>
    <w:rsid w:val="00406EE8"/>
    <w:rsid w:val="00406F27"/>
    <w:rsid w:val="00406F4B"/>
    <w:rsid w:val="00406FBD"/>
    <w:rsid w:val="00407005"/>
    <w:rsid w:val="0040702C"/>
    <w:rsid w:val="004071E7"/>
    <w:rsid w:val="0040725C"/>
    <w:rsid w:val="00407261"/>
    <w:rsid w:val="00407344"/>
    <w:rsid w:val="004073B0"/>
    <w:rsid w:val="004074E9"/>
    <w:rsid w:val="0040752B"/>
    <w:rsid w:val="00407559"/>
    <w:rsid w:val="00407585"/>
    <w:rsid w:val="004075A3"/>
    <w:rsid w:val="00407612"/>
    <w:rsid w:val="0040779F"/>
    <w:rsid w:val="00407A0B"/>
    <w:rsid w:val="00407B6F"/>
    <w:rsid w:val="00407BA3"/>
    <w:rsid w:val="00407E8F"/>
    <w:rsid w:val="00407EFA"/>
    <w:rsid w:val="00407F58"/>
    <w:rsid w:val="00410029"/>
    <w:rsid w:val="00410064"/>
    <w:rsid w:val="00410189"/>
    <w:rsid w:val="004101D2"/>
    <w:rsid w:val="00410271"/>
    <w:rsid w:val="0041029D"/>
    <w:rsid w:val="004102A7"/>
    <w:rsid w:val="004103C3"/>
    <w:rsid w:val="00410942"/>
    <w:rsid w:val="00410A03"/>
    <w:rsid w:val="00410A2A"/>
    <w:rsid w:val="00410A4B"/>
    <w:rsid w:val="004110C5"/>
    <w:rsid w:val="004110FA"/>
    <w:rsid w:val="00411230"/>
    <w:rsid w:val="004112D6"/>
    <w:rsid w:val="0041133F"/>
    <w:rsid w:val="004113C9"/>
    <w:rsid w:val="004116C3"/>
    <w:rsid w:val="00411868"/>
    <w:rsid w:val="004118C9"/>
    <w:rsid w:val="00411A19"/>
    <w:rsid w:val="00411A28"/>
    <w:rsid w:val="00411B4A"/>
    <w:rsid w:val="00411B71"/>
    <w:rsid w:val="00411D2B"/>
    <w:rsid w:val="00411D47"/>
    <w:rsid w:val="00411E83"/>
    <w:rsid w:val="00411EE2"/>
    <w:rsid w:val="00411F13"/>
    <w:rsid w:val="00412157"/>
    <w:rsid w:val="0041235B"/>
    <w:rsid w:val="0041249C"/>
    <w:rsid w:val="00412507"/>
    <w:rsid w:val="00412596"/>
    <w:rsid w:val="00412614"/>
    <w:rsid w:val="00412630"/>
    <w:rsid w:val="0041266F"/>
    <w:rsid w:val="00412697"/>
    <w:rsid w:val="00412A66"/>
    <w:rsid w:val="00412B37"/>
    <w:rsid w:val="00412C50"/>
    <w:rsid w:val="00412C55"/>
    <w:rsid w:val="00412DE0"/>
    <w:rsid w:val="004130C1"/>
    <w:rsid w:val="00413257"/>
    <w:rsid w:val="004132A6"/>
    <w:rsid w:val="004132E8"/>
    <w:rsid w:val="00413369"/>
    <w:rsid w:val="0041356A"/>
    <w:rsid w:val="004136C4"/>
    <w:rsid w:val="00413806"/>
    <w:rsid w:val="004138D4"/>
    <w:rsid w:val="00413AC6"/>
    <w:rsid w:val="00413B5C"/>
    <w:rsid w:val="00413B64"/>
    <w:rsid w:val="00413B6E"/>
    <w:rsid w:val="00413B8B"/>
    <w:rsid w:val="00413DBF"/>
    <w:rsid w:val="00413EE2"/>
    <w:rsid w:val="00413FF3"/>
    <w:rsid w:val="0041401A"/>
    <w:rsid w:val="00414491"/>
    <w:rsid w:val="00414595"/>
    <w:rsid w:val="00414598"/>
    <w:rsid w:val="004145AE"/>
    <w:rsid w:val="0041472C"/>
    <w:rsid w:val="00414798"/>
    <w:rsid w:val="004147AA"/>
    <w:rsid w:val="004147F4"/>
    <w:rsid w:val="00414824"/>
    <w:rsid w:val="004149FC"/>
    <w:rsid w:val="00414A1F"/>
    <w:rsid w:val="00414BFA"/>
    <w:rsid w:val="00414C3F"/>
    <w:rsid w:val="00414C4B"/>
    <w:rsid w:val="00414DAA"/>
    <w:rsid w:val="00414F1D"/>
    <w:rsid w:val="0041510A"/>
    <w:rsid w:val="004151D6"/>
    <w:rsid w:val="004152AE"/>
    <w:rsid w:val="0041539C"/>
    <w:rsid w:val="00415419"/>
    <w:rsid w:val="004154CA"/>
    <w:rsid w:val="00415646"/>
    <w:rsid w:val="0041567E"/>
    <w:rsid w:val="004156F0"/>
    <w:rsid w:val="0041577E"/>
    <w:rsid w:val="004157DB"/>
    <w:rsid w:val="004157E2"/>
    <w:rsid w:val="004157F6"/>
    <w:rsid w:val="0041581E"/>
    <w:rsid w:val="004158B7"/>
    <w:rsid w:val="004159D3"/>
    <w:rsid w:val="004159F8"/>
    <w:rsid w:val="00415A14"/>
    <w:rsid w:val="00415A8B"/>
    <w:rsid w:val="00415CD1"/>
    <w:rsid w:val="00415EB9"/>
    <w:rsid w:val="00415EEF"/>
    <w:rsid w:val="00416036"/>
    <w:rsid w:val="00416091"/>
    <w:rsid w:val="00416166"/>
    <w:rsid w:val="0041616C"/>
    <w:rsid w:val="00416333"/>
    <w:rsid w:val="0041634C"/>
    <w:rsid w:val="00416353"/>
    <w:rsid w:val="00416385"/>
    <w:rsid w:val="00416387"/>
    <w:rsid w:val="0041638F"/>
    <w:rsid w:val="004165BA"/>
    <w:rsid w:val="0041664E"/>
    <w:rsid w:val="004166FA"/>
    <w:rsid w:val="0041695F"/>
    <w:rsid w:val="00416994"/>
    <w:rsid w:val="00416A66"/>
    <w:rsid w:val="00416B30"/>
    <w:rsid w:val="00416C5A"/>
    <w:rsid w:val="00416C66"/>
    <w:rsid w:val="00416F0C"/>
    <w:rsid w:val="00416F28"/>
    <w:rsid w:val="00416F3B"/>
    <w:rsid w:val="00416FF1"/>
    <w:rsid w:val="00417156"/>
    <w:rsid w:val="004171F6"/>
    <w:rsid w:val="00417201"/>
    <w:rsid w:val="0041722D"/>
    <w:rsid w:val="00417245"/>
    <w:rsid w:val="004172FA"/>
    <w:rsid w:val="0041743D"/>
    <w:rsid w:val="004174FC"/>
    <w:rsid w:val="00417678"/>
    <w:rsid w:val="00417800"/>
    <w:rsid w:val="004179E2"/>
    <w:rsid w:val="00417C75"/>
    <w:rsid w:val="00417D10"/>
    <w:rsid w:val="00417D96"/>
    <w:rsid w:val="00417E0B"/>
    <w:rsid w:val="004200FC"/>
    <w:rsid w:val="00420126"/>
    <w:rsid w:val="004201B8"/>
    <w:rsid w:val="004201F8"/>
    <w:rsid w:val="0042021D"/>
    <w:rsid w:val="00420249"/>
    <w:rsid w:val="004202FC"/>
    <w:rsid w:val="00420333"/>
    <w:rsid w:val="0042034C"/>
    <w:rsid w:val="0042036F"/>
    <w:rsid w:val="004203A5"/>
    <w:rsid w:val="004203CF"/>
    <w:rsid w:val="0042048D"/>
    <w:rsid w:val="00420755"/>
    <w:rsid w:val="0042076B"/>
    <w:rsid w:val="00420848"/>
    <w:rsid w:val="004208C5"/>
    <w:rsid w:val="00420AAB"/>
    <w:rsid w:val="00420ACD"/>
    <w:rsid w:val="00420B2A"/>
    <w:rsid w:val="00420B51"/>
    <w:rsid w:val="00420BA1"/>
    <w:rsid w:val="00420CB7"/>
    <w:rsid w:val="00420E68"/>
    <w:rsid w:val="00420F75"/>
    <w:rsid w:val="00420F8D"/>
    <w:rsid w:val="00420FC1"/>
    <w:rsid w:val="00420FEE"/>
    <w:rsid w:val="0042103D"/>
    <w:rsid w:val="0042105E"/>
    <w:rsid w:val="004210CA"/>
    <w:rsid w:val="0042125F"/>
    <w:rsid w:val="00421387"/>
    <w:rsid w:val="004213C2"/>
    <w:rsid w:val="004213E8"/>
    <w:rsid w:val="004213E9"/>
    <w:rsid w:val="004213FB"/>
    <w:rsid w:val="0042156E"/>
    <w:rsid w:val="00421579"/>
    <w:rsid w:val="0042161A"/>
    <w:rsid w:val="004216BC"/>
    <w:rsid w:val="00421715"/>
    <w:rsid w:val="004218D7"/>
    <w:rsid w:val="00421922"/>
    <w:rsid w:val="00421960"/>
    <w:rsid w:val="004219E8"/>
    <w:rsid w:val="00421D7F"/>
    <w:rsid w:val="00421DD4"/>
    <w:rsid w:val="00421E05"/>
    <w:rsid w:val="00421E34"/>
    <w:rsid w:val="00421E66"/>
    <w:rsid w:val="00421FE7"/>
    <w:rsid w:val="0042202E"/>
    <w:rsid w:val="004220A4"/>
    <w:rsid w:val="004222BF"/>
    <w:rsid w:val="004224E9"/>
    <w:rsid w:val="00422513"/>
    <w:rsid w:val="00422644"/>
    <w:rsid w:val="0042296D"/>
    <w:rsid w:val="004229E5"/>
    <w:rsid w:val="004229F1"/>
    <w:rsid w:val="00422A01"/>
    <w:rsid w:val="00422AA3"/>
    <w:rsid w:val="00422C8A"/>
    <w:rsid w:val="00422D62"/>
    <w:rsid w:val="00422DB5"/>
    <w:rsid w:val="00422E5C"/>
    <w:rsid w:val="00422F31"/>
    <w:rsid w:val="004230CA"/>
    <w:rsid w:val="004232D4"/>
    <w:rsid w:val="00423326"/>
    <w:rsid w:val="0042336D"/>
    <w:rsid w:val="0042345A"/>
    <w:rsid w:val="004234C4"/>
    <w:rsid w:val="004235A1"/>
    <w:rsid w:val="004235ED"/>
    <w:rsid w:val="00423640"/>
    <w:rsid w:val="0042381B"/>
    <w:rsid w:val="0042384A"/>
    <w:rsid w:val="0042389F"/>
    <w:rsid w:val="004239C3"/>
    <w:rsid w:val="00423A90"/>
    <w:rsid w:val="00423AD9"/>
    <w:rsid w:val="00423CA8"/>
    <w:rsid w:val="00423D0A"/>
    <w:rsid w:val="00423D0E"/>
    <w:rsid w:val="00423D1D"/>
    <w:rsid w:val="00423DFB"/>
    <w:rsid w:val="00423EF7"/>
    <w:rsid w:val="00424078"/>
    <w:rsid w:val="0042426C"/>
    <w:rsid w:val="004243F2"/>
    <w:rsid w:val="00424454"/>
    <w:rsid w:val="00424767"/>
    <w:rsid w:val="0042482C"/>
    <w:rsid w:val="00424844"/>
    <w:rsid w:val="0042486E"/>
    <w:rsid w:val="004248E1"/>
    <w:rsid w:val="004248FC"/>
    <w:rsid w:val="0042498E"/>
    <w:rsid w:val="00424A54"/>
    <w:rsid w:val="00424AAC"/>
    <w:rsid w:val="00424BD3"/>
    <w:rsid w:val="00424C7D"/>
    <w:rsid w:val="00424CBA"/>
    <w:rsid w:val="00424E28"/>
    <w:rsid w:val="00424E68"/>
    <w:rsid w:val="00424F8F"/>
    <w:rsid w:val="00424FBA"/>
    <w:rsid w:val="00425058"/>
    <w:rsid w:val="0042506B"/>
    <w:rsid w:val="004250F4"/>
    <w:rsid w:val="004251F8"/>
    <w:rsid w:val="00425385"/>
    <w:rsid w:val="004253B1"/>
    <w:rsid w:val="0042577F"/>
    <w:rsid w:val="0042579D"/>
    <w:rsid w:val="0042580D"/>
    <w:rsid w:val="0042592A"/>
    <w:rsid w:val="0042592E"/>
    <w:rsid w:val="0042594C"/>
    <w:rsid w:val="00425963"/>
    <w:rsid w:val="00425979"/>
    <w:rsid w:val="00425C97"/>
    <w:rsid w:val="00425CF1"/>
    <w:rsid w:val="00425D4E"/>
    <w:rsid w:val="00425E65"/>
    <w:rsid w:val="00425F98"/>
    <w:rsid w:val="00425FC8"/>
    <w:rsid w:val="00425FFD"/>
    <w:rsid w:val="0042601A"/>
    <w:rsid w:val="00426063"/>
    <w:rsid w:val="004260D7"/>
    <w:rsid w:val="00426125"/>
    <w:rsid w:val="004261C7"/>
    <w:rsid w:val="004262F8"/>
    <w:rsid w:val="00426318"/>
    <w:rsid w:val="0042642C"/>
    <w:rsid w:val="0042643E"/>
    <w:rsid w:val="00426442"/>
    <w:rsid w:val="0042654A"/>
    <w:rsid w:val="00426564"/>
    <w:rsid w:val="00426659"/>
    <w:rsid w:val="0042667B"/>
    <w:rsid w:val="00426844"/>
    <w:rsid w:val="0042694E"/>
    <w:rsid w:val="00426989"/>
    <w:rsid w:val="00426A22"/>
    <w:rsid w:val="00426A93"/>
    <w:rsid w:val="00426AC2"/>
    <w:rsid w:val="00426BFD"/>
    <w:rsid w:val="00426BFF"/>
    <w:rsid w:val="00426DFA"/>
    <w:rsid w:val="00426E7B"/>
    <w:rsid w:val="00426F1C"/>
    <w:rsid w:val="00427079"/>
    <w:rsid w:val="004270DC"/>
    <w:rsid w:val="0042722D"/>
    <w:rsid w:val="004272ED"/>
    <w:rsid w:val="0042732B"/>
    <w:rsid w:val="00427461"/>
    <w:rsid w:val="004274DB"/>
    <w:rsid w:val="004276E3"/>
    <w:rsid w:val="0042783C"/>
    <w:rsid w:val="00427953"/>
    <w:rsid w:val="00427A95"/>
    <w:rsid w:val="00427B9D"/>
    <w:rsid w:val="00427BA5"/>
    <w:rsid w:val="00427BFB"/>
    <w:rsid w:val="00427C49"/>
    <w:rsid w:val="00427C82"/>
    <w:rsid w:val="00427CDB"/>
    <w:rsid w:val="00427D5B"/>
    <w:rsid w:val="00427E67"/>
    <w:rsid w:val="00427E88"/>
    <w:rsid w:val="00427E8B"/>
    <w:rsid w:val="00430041"/>
    <w:rsid w:val="0043012F"/>
    <w:rsid w:val="00430178"/>
    <w:rsid w:val="004301AE"/>
    <w:rsid w:val="0043042C"/>
    <w:rsid w:val="00430495"/>
    <w:rsid w:val="0043063B"/>
    <w:rsid w:val="00430703"/>
    <w:rsid w:val="00430733"/>
    <w:rsid w:val="00430740"/>
    <w:rsid w:val="004307C6"/>
    <w:rsid w:val="00430993"/>
    <w:rsid w:val="004309FD"/>
    <w:rsid w:val="00430A75"/>
    <w:rsid w:val="00430BDE"/>
    <w:rsid w:val="00430CB6"/>
    <w:rsid w:val="00430E89"/>
    <w:rsid w:val="00430F39"/>
    <w:rsid w:val="00431034"/>
    <w:rsid w:val="00431149"/>
    <w:rsid w:val="004316D7"/>
    <w:rsid w:val="0043188D"/>
    <w:rsid w:val="0043189C"/>
    <w:rsid w:val="004318C1"/>
    <w:rsid w:val="004318FA"/>
    <w:rsid w:val="004318FF"/>
    <w:rsid w:val="00431938"/>
    <w:rsid w:val="004319F6"/>
    <w:rsid w:val="00431A39"/>
    <w:rsid w:val="00431ACC"/>
    <w:rsid w:val="00431B2F"/>
    <w:rsid w:val="00431B9A"/>
    <w:rsid w:val="00431CB1"/>
    <w:rsid w:val="00431DB5"/>
    <w:rsid w:val="00431E74"/>
    <w:rsid w:val="00431E96"/>
    <w:rsid w:val="00431EFD"/>
    <w:rsid w:val="00431F81"/>
    <w:rsid w:val="00432627"/>
    <w:rsid w:val="00432707"/>
    <w:rsid w:val="0043270B"/>
    <w:rsid w:val="00432780"/>
    <w:rsid w:val="0043296E"/>
    <w:rsid w:val="00432B6D"/>
    <w:rsid w:val="00432CA6"/>
    <w:rsid w:val="00432D4E"/>
    <w:rsid w:val="00432D9C"/>
    <w:rsid w:val="00432E4A"/>
    <w:rsid w:val="00432E4E"/>
    <w:rsid w:val="00432F4D"/>
    <w:rsid w:val="00432F8F"/>
    <w:rsid w:val="00432F9E"/>
    <w:rsid w:val="0043309F"/>
    <w:rsid w:val="004330D4"/>
    <w:rsid w:val="00433106"/>
    <w:rsid w:val="004334D9"/>
    <w:rsid w:val="00433543"/>
    <w:rsid w:val="00433545"/>
    <w:rsid w:val="0043359F"/>
    <w:rsid w:val="00433671"/>
    <w:rsid w:val="004336D8"/>
    <w:rsid w:val="004337CF"/>
    <w:rsid w:val="00433864"/>
    <w:rsid w:val="00433C26"/>
    <w:rsid w:val="00433D8A"/>
    <w:rsid w:val="00433E59"/>
    <w:rsid w:val="00433ED0"/>
    <w:rsid w:val="00434066"/>
    <w:rsid w:val="004341E7"/>
    <w:rsid w:val="00434204"/>
    <w:rsid w:val="0043459B"/>
    <w:rsid w:val="00434639"/>
    <w:rsid w:val="00434754"/>
    <w:rsid w:val="004347A9"/>
    <w:rsid w:val="0043480E"/>
    <w:rsid w:val="00434838"/>
    <w:rsid w:val="004348CB"/>
    <w:rsid w:val="004348EB"/>
    <w:rsid w:val="00434AE2"/>
    <w:rsid w:val="00434C24"/>
    <w:rsid w:val="00434C4D"/>
    <w:rsid w:val="00434C91"/>
    <w:rsid w:val="00434C98"/>
    <w:rsid w:val="00434CCE"/>
    <w:rsid w:val="00434D46"/>
    <w:rsid w:val="00434E68"/>
    <w:rsid w:val="00434F87"/>
    <w:rsid w:val="0043513F"/>
    <w:rsid w:val="00435202"/>
    <w:rsid w:val="00435248"/>
    <w:rsid w:val="0043532B"/>
    <w:rsid w:val="0043532F"/>
    <w:rsid w:val="0043534F"/>
    <w:rsid w:val="0043542F"/>
    <w:rsid w:val="004355EB"/>
    <w:rsid w:val="00435602"/>
    <w:rsid w:val="004356FA"/>
    <w:rsid w:val="004357CD"/>
    <w:rsid w:val="004358F4"/>
    <w:rsid w:val="0043590E"/>
    <w:rsid w:val="004359F4"/>
    <w:rsid w:val="00435BEB"/>
    <w:rsid w:val="00435C19"/>
    <w:rsid w:val="00435CCF"/>
    <w:rsid w:val="00435D22"/>
    <w:rsid w:val="00435D42"/>
    <w:rsid w:val="00435E3E"/>
    <w:rsid w:val="00435F1C"/>
    <w:rsid w:val="00435F87"/>
    <w:rsid w:val="00435FCE"/>
    <w:rsid w:val="00436098"/>
    <w:rsid w:val="004365F4"/>
    <w:rsid w:val="00436696"/>
    <w:rsid w:val="0043689F"/>
    <w:rsid w:val="00436A3B"/>
    <w:rsid w:val="00436D7C"/>
    <w:rsid w:val="00436E29"/>
    <w:rsid w:val="00436EF6"/>
    <w:rsid w:val="00437074"/>
    <w:rsid w:val="004371AB"/>
    <w:rsid w:val="00437457"/>
    <w:rsid w:val="0043745E"/>
    <w:rsid w:val="0043752C"/>
    <w:rsid w:val="00437567"/>
    <w:rsid w:val="004376C2"/>
    <w:rsid w:val="00437773"/>
    <w:rsid w:val="004377C0"/>
    <w:rsid w:val="004377D6"/>
    <w:rsid w:val="0043783E"/>
    <w:rsid w:val="00437895"/>
    <w:rsid w:val="00437B06"/>
    <w:rsid w:val="00437B30"/>
    <w:rsid w:val="00437D5A"/>
    <w:rsid w:val="00437E02"/>
    <w:rsid w:val="00437E77"/>
    <w:rsid w:val="00437F6E"/>
    <w:rsid w:val="00437F7D"/>
    <w:rsid w:val="00437FF8"/>
    <w:rsid w:val="00440053"/>
    <w:rsid w:val="0044016C"/>
    <w:rsid w:val="00440171"/>
    <w:rsid w:val="00440254"/>
    <w:rsid w:val="004402A7"/>
    <w:rsid w:val="004402EA"/>
    <w:rsid w:val="0044035D"/>
    <w:rsid w:val="00440507"/>
    <w:rsid w:val="00440616"/>
    <w:rsid w:val="0044063A"/>
    <w:rsid w:val="0044079F"/>
    <w:rsid w:val="004407DA"/>
    <w:rsid w:val="0044083A"/>
    <w:rsid w:val="00440850"/>
    <w:rsid w:val="00440922"/>
    <w:rsid w:val="0044096B"/>
    <w:rsid w:val="00440972"/>
    <w:rsid w:val="00440A50"/>
    <w:rsid w:val="00440B36"/>
    <w:rsid w:val="00440B3E"/>
    <w:rsid w:val="00440B86"/>
    <w:rsid w:val="00440D0F"/>
    <w:rsid w:val="00440E87"/>
    <w:rsid w:val="00440EA5"/>
    <w:rsid w:val="00441062"/>
    <w:rsid w:val="00441076"/>
    <w:rsid w:val="00441213"/>
    <w:rsid w:val="0044142F"/>
    <w:rsid w:val="00441460"/>
    <w:rsid w:val="004414A0"/>
    <w:rsid w:val="00441682"/>
    <w:rsid w:val="0044169D"/>
    <w:rsid w:val="00441775"/>
    <w:rsid w:val="00441898"/>
    <w:rsid w:val="0044189A"/>
    <w:rsid w:val="00441927"/>
    <w:rsid w:val="00441A2C"/>
    <w:rsid w:val="00441AD9"/>
    <w:rsid w:val="00441BE3"/>
    <w:rsid w:val="00441FD5"/>
    <w:rsid w:val="004421B7"/>
    <w:rsid w:val="00442209"/>
    <w:rsid w:val="00442233"/>
    <w:rsid w:val="00442429"/>
    <w:rsid w:val="004424D9"/>
    <w:rsid w:val="00442522"/>
    <w:rsid w:val="004425C2"/>
    <w:rsid w:val="004426A9"/>
    <w:rsid w:val="004426FE"/>
    <w:rsid w:val="004427AE"/>
    <w:rsid w:val="00442824"/>
    <w:rsid w:val="00442918"/>
    <w:rsid w:val="0044296E"/>
    <w:rsid w:val="00442B8E"/>
    <w:rsid w:val="00442F12"/>
    <w:rsid w:val="00442F53"/>
    <w:rsid w:val="00442FFB"/>
    <w:rsid w:val="0044307B"/>
    <w:rsid w:val="004430FD"/>
    <w:rsid w:val="004430FE"/>
    <w:rsid w:val="00443186"/>
    <w:rsid w:val="00443260"/>
    <w:rsid w:val="0044343E"/>
    <w:rsid w:val="00443561"/>
    <w:rsid w:val="00443586"/>
    <w:rsid w:val="004435E2"/>
    <w:rsid w:val="004435E7"/>
    <w:rsid w:val="00443694"/>
    <w:rsid w:val="00443740"/>
    <w:rsid w:val="004437D2"/>
    <w:rsid w:val="00443957"/>
    <w:rsid w:val="004439AB"/>
    <w:rsid w:val="00443A73"/>
    <w:rsid w:val="00443BE1"/>
    <w:rsid w:val="00443C0A"/>
    <w:rsid w:val="00443CCB"/>
    <w:rsid w:val="00443D24"/>
    <w:rsid w:val="00443FEC"/>
    <w:rsid w:val="0044404C"/>
    <w:rsid w:val="004440B1"/>
    <w:rsid w:val="004440FF"/>
    <w:rsid w:val="00444286"/>
    <w:rsid w:val="004442A7"/>
    <w:rsid w:val="0044434B"/>
    <w:rsid w:val="00444413"/>
    <w:rsid w:val="00444449"/>
    <w:rsid w:val="00444470"/>
    <w:rsid w:val="00444634"/>
    <w:rsid w:val="004446B6"/>
    <w:rsid w:val="00444728"/>
    <w:rsid w:val="00444819"/>
    <w:rsid w:val="00444901"/>
    <w:rsid w:val="00444933"/>
    <w:rsid w:val="00444934"/>
    <w:rsid w:val="00444960"/>
    <w:rsid w:val="00444967"/>
    <w:rsid w:val="00444DE5"/>
    <w:rsid w:val="00444DF4"/>
    <w:rsid w:val="00444F5E"/>
    <w:rsid w:val="00444F6F"/>
    <w:rsid w:val="0044503E"/>
    <w:rsid w:val="004450DE"/>
    <w:rsid w:val="00445189"/>
    <w:rsid w:val="00445215"/>
    <w:rsid w:val="00445255"/>
    <w:rsid w:val="00445428"/>
    <w:rsid w:val="0044545D"/>
    <w:rsid w:val="00445483"/>
    <w:rsid w:val="00445513"/>
    <w:rsid w:val="00445625"/>
    <w:rsid w:val="00445651"/>
    <w:rsid w:val="004456E6"/>
    <w:rsid w:val="0044572A"/>
    <w:rsid w:val="00445907"/>
    <w:rsid w:val="004459FB"/>
    <w:rsid w:val="00445AA5"/>
    <w:rsid w:val="00445B13"/>
    <w:rsid w:val="00445CFF"/>
    <w:rsid w:val="00445E0A"/>
    <w:rsid w:val="00445E1D"/>
    <w:rsid w:val="00445E4B"/>
    <w:rsid w:val="00445EAE"/>
    <w:rsid w:val="00445EBA"/>
    <w:rsid w:val="00445EBF"/>
    <w:rsid w:val="00445FB8"/>
    <w:rsid w:val="00445FBF"/>
    <w:rsid w:val="00446040"/>
    <w:rsid w:val="00446185"/>
    <w:rsid w:val="00446298"/>
    <w:rsid w:val="004462AF"/>
    <w:rsid w:val="00446424"/>
    <w:rsid w:val="00446620"/>
    <w:rsid w:val="0044662A"/>
    <w:rsid w:val="00446721"/>
    <w:rsid w:val="004468EE"/>
    <w:rsid w:val="00446904"/>
    <w:rsid w:val="00446AE8"/>
    <w:rsid w:val="00446B46"/>
    <w:rsid w:val="00446C8E"/>
    <w:rsid w:val="00446D48"/>
    <w:rsid w:val="00446E05"/>
    <w:rsid w:val="00446E75"/>
    <w:rsid w:val="00446FEB"/>
    <w:rsid w:val="00447057"/>
    <w:rsid w:val="004470F8"/>
    <w:rsid w:val="00447217"/>
    <w:rsid w:val="004472A1"/>
    <w:rsid w:val="00447337"/>
    <w:rsid w:val="00447611"/>
    <w:rsid w:val="0044779D"/>
    <w:rsid w:val="0044783D"/>
    <w:rsid w:val="004478FA"/>
    <w:rsid w:val="0044798C"/>
    <w:rsid w:val="00447A32"/>
    <w:rsid w:val="00447A53"/>
    <w:rsid w:val="00450003"/>
    <w:rsid w:val="0045004E"/>
    <w:rsid w:val="0045020D"/>
    <w:rsid w:val="004502F7"/>
    <w:rsid w:val="0045039C"/>
    <w:rsid w:val="004504D2"/>
    <w:rsid w:val="00450514"/>
    <w:rsid w:val="004505B9"/>
    <w:rsid w:val="0045073B"/>
    <w:rsid w:val="00450778"/>
    <w:rsid w:val="00450794"/>
    <w:rsid w:val="0045082C"/>
    <w:rsid w:val="00450888"/>
    <w:rsid w:val="00450900"/>
    <w:rsid w:val="00450AD8"/>
    <w:rsid w:val="00450C90"/>
    <w:rsid w:val="00450D22"/>
    <w:rsid w:val="00450D3B"/>
    <w:rsid w:val="00450E1F"/>
    <w:rsid w:val="004510A4"/>
    <w:rsid w:val="004510CA"/>
    <w:rsid w:val="004510FF"/>
    <w:rsid w:val="00451260"/>
    <w:rsid w:val="004512E9"/>
    <w:rsid w:val="00451317"/>
    <w:rsid w:val="004513EB"/>
    <w:rsid w:val="0045157A"/>
    <w:rsid w:val="00451629"/>
    <w:rsid w:val="0045169D"/>
    <w:rsid w:val="004516C6"/>
    <w:rsid w:val="00451701"/>
    <w:rsid w:val="00451823"/>
    <w:rsid w:val="004518A2"/>
    <w:rsid w:val="004518D5"/>
    <w:rsid w:val="004519EF"/>
    <w:rsid w:val="00451A3F"/>
    <w:rsid w:val="00451A8D"/>
    <w:rsid w:val="00451B06"/>
    <w:rsid w:val="00451BEB"/>
    <w:rsid w:val="00451BFA"/>
    <w:rsid w:val="00451DAA"/>
    <w:rsid w:val="00451DDA"/>
    <w:rsid w:val="00451E2A"/>
    <w:rsid w:val="00451E52"/>
    <w:rsid w:val="00451E5B"/>
    <w:rsid w:val="00451EC5"/>
    <w:rsid w:val="00451ECE"/>
    <w:rsid w:val="0045203E"/>
    <w:rsid w:val="00452078"/>
    <w:rsid w:val="0045209D"/>
    <w:rsid w:val="004520FE"/>
    <w:rsid w:val="004521C8"/>
    <w:rsid w:val="00452245"/>
    <w:rsid w:val="0045225A"/>
    <w:rsid w:val="004524A8"/>
    <w:rsid w:val="0045265C"/>
    <w:rsid w:val="00452691"/>
    <w:rsid w:val="0045276D"/>
    <w:rsid w:val="004527C0"/>
    <w:rsid w:val="00452B92"/>
    <w:rsid w:val="00452C93"/>
    <w:rsid w:val="00452DA2"/>
    <w:rsid w:val="0045316D"/>
    <w:rsid w:val="004532FA"/>
    <w:rsid w:val="0045358D"/>
    <w:rsid w:val="004535DC"/>
    <w:rsid w:val="00453651"/>
    <w:rsid w:val="004536D4"/>
    <w:rsid w:val="004537EC"/>
    <w:rsid w:val="00453871"/>
    <w:rsid w:val="004539FB"/>
    <w:rsid w:val="00453B00"/>
    <w:rsid w:val="00453BA4"/>
    <w:rsid w:val="00453DEF"/>
    <w:rsid w:val="00453FD9"/>
    <w:rsid w:val="0045404E"/>
    <w:rsid w:val="004540AC"/>
    <w:rsid w:val="00454129"/>
    <w:rsid w:val="00454186"/>
    <w:rsid w:val="004543E4"/>
    <w:rsid w:val="004545D2"/>
    <w:rsid w:val="00454748"/>
    <w:rsid w:val="0045480E"/>
    <w:rsid w:val="004548E5"/>
    <w:rsid w:val="00454ACD"/>
    <w:rsid w:val="00454DA2"/>
    <w:rsid w:val="00454E37"/>
    <w:rsid w:val="00454F08"/>
    <w:rsid w:val="00454F6C"/>
    <w:rsid w:val="00454F85"/>
    <w:rsid w:val="00454FB6"/>
    <w:rsid w:val="0045501E"/>
    <w:rsid w:val="0045503E"/>
    <w:rsid w:val="00455105"/>
    <w:rsid w:val="004551BC"/>
    <w:rsid w:val="00455229"/>
    <w:rsid w:val="0045553C"/>
    <w:rsid w:val="004555D3"/>
    <w:rsid w:val="0045586E"/>
    <w:rsid w:val="0045596D"/>
    <w:rsid w:val="00455C9D"/>
    <w:rsid w:val="00455D52"/>
    <w:rsid w:val="00455DF8"/>
    <w:rsid w:val="00455E20"/>
    <w:rsid w:val="00455EDA"/>
    <w:rsid w:val="004560F6"/>
    <w:rsid w:val="00456114"/>
    <w:rsid w:val="0045623E"/>
    <w:rsid w:val="00456364"/>
    <w:rsid w:val="0045677B"/>
    <w:rsid w:val="00456799"/>
    <w:rsid w:val="004567CC"/>
    <w:rsid w:val="0045680B"/>
    <w:rsid w:val="00456971"/>
    <w:rsid w:val="00456A60"/>
    <w:rsid w:val="00456A84"/>
    <w:rsid w:val="00456AC7"/>
    <w:rsid w:val="00456B4F"/>
    <w:rsid w:val="00456C97"/>
    <w:rsid w:val="00456D21"/>
    <w:rsid w:val="00456E5C"/>
    <w:rsid w:val="00456E63"/>
    <w:rsid w:val="00456EDC"/>
    <w:rsid w:val="00456F60"/>
    <w:rsid w:val="00457099"/>
    <w:rsid w:val="004570B9"/>
    <w:rsid w:val="004571EE"/>
    <w:rsid w:val="00457340"/>
    <w:rsid w:val="0045742D"/>
    <w:rsid w:val="004576F4"/>
    <w:rsid w:val="0045798D"/>
    <w:rsid w:val="00457A54"/>
    <w:rsid w:val="00457B1E"/>
    <w:rsid w:val="00457B80"/>
    <w:rsid w:val="00457BC5"/>
    <w:rsid w:val="00457C5E"/>
    <w:rsid w:val="00457C8A"/>
    <w:rsid w:val="00457F73"/>
    <w:rsid w:val="00457F7A"/>
    <w:rsid w:val="00457F91"/>
    <w:rsid w:val="00460083"/>
    <w:rsid w:val="00460084"/>
    <w:rsid w:val="004600ED"/>
    <w:rsid w:val="0046013A"/>
    <w:rsid w:val="00460252"/>
    <w:rsid w:val="0046026D"/>
    <w:rsid w:val="0046027A"/>
    <w:rsid w:val="004602CC"/>
    <w:rsid w:val="00460373"/>
    <w:rsid w:val="004605CC"/>
    <w:rsid w:val="00460691"/>
    <w:rsid w:val="0046072D"/>
    <w:rsid w:val="004607F3"/>
    <w:rsid w:val="00460921"/>
    <w:rsid w:val="00460958"/>
    <w:rsid w:val="00460B2D"/>
    <w:rsid w:val="00460C92"/>
    <w:rsid w:val="00460D4A"/>
    <w:rsid w:val="00460E0F"/>
    <w:rsid w:val="00460F29"/>
    <w:rsid w:val="0046110A"/>
    <w:rsid w:val="0046125B"/>
    <w:rsid w:val="004612C8"/>
    <w:rsid w:val="0046130A"/>
    <w:rsid w:val="0046136B"/>
    <w:rsid w:val="00461380"/>
    <w:rsid w:val="00461404"/>
    <w:rsid w:val="00461417"/>
    <w:rsid w:val="004614A1"/>
    <w:rsid w:val="004615B4"/>
    <w:rsid w:val="004615D7"/>
    <w:rsid w:val="0046164D"/>
    <w:rsid w:val="004616BD"/>
    <w:rsid w:val="004616E5"/>
    <w:rsid w:val="004616FF"/>
    <w:rsid w:val="004618D4"/>
    <w:rsid w:val="0046194F"/>
    <w:rsid w:val="00461A45"/>
    <w:rsid w:val="00461C00"/>
    <w:rsid w:val="00461CFE"/>
    <w:rsid w:val="00461D98"/>
    <w:rsid w:val="00461EA1"/>
    <w:rsid w:val="00461EED"/>
    <w:rsid w:val="00461F8F"/>
    <w:rsid w:val="00462178"/>
    <w:rsid w:val="004621A9"/>
    <w:rsid w:val="00462256"/>
    <w:rsid w:val="00462274"/>
    <w:rsid w:val="00462297"/>
    <w:rsid w:val="004622A1"/>
    <w:rsid w:val="004622D0"/>
    <w:rsid w:val="004622E2"/>
    <w:rsid w:val="00462380"/>
    <w:rsid w:val="00462420"/>
    <w:rsid w:val="00462467"/>
    <w:rsid w:val="0046260A"/>
    <w:rsid w:val="00462706"/>
    <w:rsid w:val="00462762"/>
    <w:rsid w:val="004627BE"/>
    <w:rsid w:val="0046286C"/>
    <w:rsid w:val="00462969"/>
    <w:rsid w:val="00462AE4"/>
    <w:rsid w:val="00462B09"/>
    <w:rsid w:val="00462B31"/>
    <w:rsid w:val="00462C65"/>
    <w:rsid w:val="00462CB8"/>
    <w:rsid w:val="00462D20"/>
    <w:rsid w:val="00462E98"/>
    <w:rsid w:val="004630B3"/>
    <w:rsid w:val="004632FB"/>
    <w:rsid w:val="0046332C"/>
    <w:rsid w:val="00463337"/>
    <w:rsid w:val="00463448"/>
    <w:rsid w:val="0046353B"/>
    <w:rsid w:val="004635AC"/>
    <w:rsid w:val="00463617"/>
    <w:rsid w:val="00463687"/>
    <w:rsid w:val="0046368D"/>
    <w:rsid w:val="004636FA"/>
    <w:rsid w:val="004638A8"/>
    <w:rsid w:val="004639BC"/>
    <w:rsid w:val="00463A02"/>
    <w:rsid w:val="00463A16"/>
    <w:rsid w:val="00463A8D"/>
    <w:rsid w:val="00463BE6"/>
    <w:rsid w:val="00463C9F"/>
    <w:rsid w:val="00463DEC"/>
    <w:rsid w:val="00463EAD"/>
    <w:rsid w:val="0046400B"/>
    <w:rsid w:val="0046405D"/>
    <w:rsid w:val="004640CE"/>
    <w:rsid w:val="004641A0"/>
    <w:rsid w:val="0046421E"/>
    <w:rsid w:val="0046434B"/>
    <w:rsid w:val="004643F8"/>
    <w:rsid w:val="00464580"/>
    <w:rsid w:val="004647DC"/>
    <w:rsid w:val="00464897"/>
    <w:rsid w:val="004648E8"/>
    <w:rsid w:val="00464A82"/>
    <w:rsid w:val="00464A8C"/>
    <w:rsid w:val="00464AB6"/>
    <w:rsid w:val="00464B73"/>
    <w:rsid w:val="00464BD1"/>
    <w:rsid w:val="00464C30"/>
    <w:rsid w:val="00464C4C"/>
    <w:rsid w:val="00464D06"/>
    <w:rsid w:val="00464D07"/>
    <w:rsid w:val="00464DAD"/>
    <w:rsid w:val="00464EDA"/>
    <w:rsid w:val="00464EE0"/>
    <w:rsid w:val="00465073"/>
    <w:rsid w:val="004650F6"/>
    <w:rsid w:val="0046512B"/>
    <w:rsid w:val="00465180"/>
    <w:rsid w:val="004651C8"/>
    <w:rsid w:val="00465235"/>
    <w:rsid w:val="004653F0"/>
    <w:rsid w:val="00465424"/>
    <w:rsid w:val="00465467"/>
    <w:rsid w:val="00465573"/>
    <w:rsid w:val="00465718"/>
    <w:rsid w:val="0046573D"/>
    <w:rsid w:val="00465903"/>
    <w:rsid w:val="00465EB3"/>
    <w:rsid w:val="00465EDA"/>
    <w:rsid w:val="00466001"/>
    <w:rsid w:val="00466194"/>
    <w:rsid w:val="004661AC"/>
    <w:rsid w:val="004664A9"/>
    <w:rsid w:val="0046677F"/>
    <w:rsid w:val="004669BA"/>
    <w:rsid w:val="00466AAE"/>
    <w:rsid w:val="00466B0C"/>
    <w:rsid w:val="00466D9B"/>
    <w:rsid w:val="00466F30"/>
    <w:rsid w:val="00466F3D"/>
    <w:rsid w:val="00466FD0"/>
    <w:rsid w:val="004676A9"/>
    <w:rsid w:val="004676F6"/>
    <w:rsid w:val="00467789"/>
    <w:rsid w:val="004679B1"/>
    <w:rsid w:val="004679B9"/>
    <w:rsid w:val="00467A05"/>
    <w:rsid w:val="00467A0C"/>
    <w:rsid w:val="00467A4B"/>
    <w:rsid w:val="00467A5F"/>
    <w:rsid w:val="00467C50"/>
    <w:rsid w:val="00467CED"/>
    <w:rsid w:val="00467D33"/>
    <w:rsid w:val="00467D66"/>
    <w:rsid w:val="00467EB4"/>
    <w:rsid w:val="00467EEE"/>
    <w:rsid w:val="004700B4"/>
    <w:rsid w:val="004700BD"/>
    <w:rsid w:val="004700D5"/>
    <w:rsid w:val="00470246"/>
    <w:rsid w:val="00470380"/>
    <w:rsid w:val="0047041E"/>
    <w:rsid w:val="00470450"/>
    <w:rsid w:val="00470511"/>
    <w:rsid w:val="00470628"/>
    <w:rsid w:val="00470750"/>
    <w:rsid w:val="004707C5"/>
    <w:rsid w:val="00470893"/>
    <w:rsid w:val="004708D0"/>
    <w:rsid w:val="004708FD"/>
    <w:rsid w:val="00470A2E"/>
    <w:rsid w:val="00470C31"/>
    <w:rsid w:val="00470CF6"/>
    <w:rsid w:val="00470D56"/>
    <w:rsid w:val="00470E7F"/>
    <w:rsid w:val="00470FE4"/>
    <w:rsid w:val="00471097"/>
    <w:rsid w:val="00471353"/>
    <w:rsid w:val="0047145F"/>
    <w:rsid w:val="004715C6"/>
    <w:rsid w:val="0047166D"/>
    <w:rsid w:val="00471856"/>
    <w:rsid w:val="00471926"/>
    <w:rsid w:val="00471B41"/>
    <w:rsid w:val="00471B4B"/>
    <w:rsid w:val="00471C0C"/>
    <w:rsid w:val="00471DB0"/>
    <w:rsid w:val="00471DE7"/>
    <w:rsid w:val="00471E26"/>
    <w:rsid w:val="00471F08"/>
    <w:rsid w:val="00471F17"/>
    <w:rsid w:val="00471FAB"/>
    <w:rsid w:val="00471FC5"/>
    <w:rsid w:val="004720F4"/>
    <w:rsid w:val="00472241"/>
    <w:rsid w:val="00472251"/>
    <w:rsid w:val="004723CD"/>
    <w:rsid w:val="0047247F"/>
    <w:rsid w:val="0047253B"/>
    <w:rsid w:val="0047256B"/>
    <w:rsid w:val="00472602"/>
    <w:rsid w:val="004726A8"/>
    <w:rsid w:val="00472709"/>
    <w:rsid w:val="0047277C"/>
    <w:rsid w:val="00472802"/>
    <w:rsid w:val="0047293D"/>
    <w:rsid w:val="00472ACB"/>
    <w:rsid w:val="00472C9E"/>
    <w:rsid w:val="00472FB9"/>
    <w:rsid w:val="00473070"/>
    <w:rsid w:val="00473203"/>
    <w:rsid w:val="00473435"/>
    <w:rsid w:val="0047349E"/>
    <w:rsid w:val="004734CE"/>
    <w:rsid w:val="004735E8"/>
    <w:rsid w:val="00473631"/>
    <w:rsid w:val="004736A3"/>
    <w:rsid w:val="00473790"/>
    <w:rsid w:val="004737D3"/>
    <w:rsid w:val="00473B7D"/>
    <w:rsid w:val="00473B94"/>
    <w:rsid w:val="00473BDA"/>
    <w:rsid w:val="00473CE5"/>
    <w:rsid w:val="00473D5D"/>
    <w:rsid w:val="00473E18"/>
    <w:rsid w:val="00473EA8"/>
    <w:rsid w:val="00473ECB"/>
    <w:rsid w:val="00473EDE"/>
    <w:rsid w:val="00473EE6"/>
    <w:rsid w:val="00473EF3"/>
    <w:rsid w:val="00473F5F"/>
    <w:rsid w:val="00473F9B"/>
    <w:rsid w:val="00473FF6"/>
    <w:rsid w:val="0047410D"/>
    <w:rsid w:val="0047413B"/>
    <w:rsid w:val="00474199"/>
    <w:rsid w:val="004742C3"/>
    <w:rsid w:val="004742C7"/>
    <w:rsid w:val="00474368"/>
    <w:rsid w:val="0047473D"/>
    <w:rsid w:val="0047475B"/>
    <w:rsid w:val="0047482E"/>
    <w:rsid w:val="004749D1"/>
    <w:rsid w:val="00474A07"/>
    <w:rsid w:val="00474B14"/>
    <w:rsid w:val="00474BD9"/>
    <w:rsid w:val="00474BEF"/>
    <w:rsid w:val="00474D35"/>
    <w:rsid w:val="00474E4F"/>
    <w:rsid w:val="00474EA5"/>
    <w:rsid w:val="00474EE0"/>
    <w:rsid w:val="0047507A"/>
    <w:rsid w:val="00475239"/>
    <w:rsid w:val="00475260"/>
    <w:rsid w:val="004752C4"/>
    <w:rsid w:val="0047539C"/>
    <w:rsid w:val="004753D8"/>
    <w:rsid w:val="0047541A"/>
    <w:rsid w:val="0047543C"/>
    <w:rsid w:val="00475458"/>
    <w:rsid w:val="004755D5"/>
    <w:rsid w:val="00475674"/>
    <w:rsid w:val="004758B9"/>
    <w:rsid w:val="004758E6"/>
    <w:rsid w:val="0047590C"/>
    <w:rsid w:val="004759EE"/>
    <w:rsid w:val="00475A08"/>
    <w:rsid w:val="00475AF3"/>
    <w:rsid w:val="00475B37"/>
    <w:rsid w:val="00475BC8"/>
    <w:rsid w:val="00475D13"/>
    <w:rsid w:val="00475D1F"/>
    <w:rsid w:val="00475D62"/>
    <w:rsid w:val="00475E50"/>
    <w:rsid w:val="00475E54"/>
    <w:rsid w:val="00475F90"/>
    <w:rsid w:val="00476096"/>
    <w:rsid w:val="004761B0"/>
    <w:rsid w:val="004761BF"/>
    <w:rsid w:val="00476221"/>
    <w:rsid w:val="0047640A"/>
    <w:rsid w:val="00476549"/>
    <w:rsid w:val="00476656"/>
    <w:rsid w:val="004767D8"/>
    <w:rsid w:val="004768E5"/>
    <w:rsid w:val="0047694E"/>
    <w:rsid w:val="00476AAB"/>
    <w:rsid w:val="00476C16"/>
    <w:rsid w:val="00476D14"/>
    <w:rsid w:val="00476D8B"/>
    <w:rsid w:val="00476DF9"/>
    <w:rsid w:val="00476E98"/>
    <w:rsid w:val="00476EAE"/>
    <w:rsid w:val="00476EE6"/>
    <w:rsid w:val="004772CB"/>
    <w:rsid w:val="00477318"/>
    <w:rsid w:val="004773CA"/>
    <w:rsid w:val="00477423"/>
    <w:rsid w:val="00477449"/>
    <w:rsid w:val="004774C5"/>
    <w:rsid w:val="004774EA"/>
    <w:rsid w:val="0047753F"/>
    <w:rsid w:val="004775ED"/>
    <w:rsid w:val="00477607"/>
    <w:rsid w:val="0047781A"/>
    <w:rsid w:val="004778C0"/>
    <w:rsid w:val="004779F0"/>
    <w:rsid w:val="00477B60"/>
    <w:rsid w:val="00477D89"/>
    <w:rsid w:val="00477DBE"/>
    <w:rsid w:val="004800D6"/>
    <w:rsid w:val="004804A7"/>
    <w:rsid w:val="00480509"/>
    <w:rsid w:val="00480618"/>
    <w:rsid w:val="00480658"/>
    <w:rsid w:val="004808B4"/>
    <w:rsid w:val="004809BD"/>
    <w:rsid w:val="00480B03"/>
    <w:rsid w:val="00480B29"/>
    <w:rsid w:val="00480C70"/>
    <w:rsid w:val="00480CC5"/>
    <w:rsid w:val="00480D47"/>
    <w:rsid w:val="00480EAA"/>
    <w:rsid w:val="00480F35"/>
    <w:rsid w:val="004810AB"/>
    <w:rsid w:val="004810EC"/>
    <w:rsid w:val="0048117C"/>
    <w:rsid w:val="00481297"/>
    <w:rsid w:val="0048129B"/>
    <w:rsid w:val="004812F7"/>
    <w:rsid w:val="0048148F"/>
    <w:rsid w:val="004814C6"/>
    <w:rsid w:val="00481503"/>
    <w:rsid w:val="00481527"/>
    <w:rsid w:val="00481575"/>
    <w:rsid w:val="00481607"/>
    <w:rsid w:val="00481611"/>
    <w:rsid w:val="0048189E"/>
    <w:rsid w:val="004818FF"/>
    <w:rsid w:val="00481915"/>
    <w:rsid w:val="00481938"/>
    <w:rsid w:val="0048193A"/>
    <w:rsid w:val="004819BE"/>
    <w:rsid w:val="004819E2"/>
    <w:rsid w:val="00481A0B"/>
    <w:rsid w:val="00481A2D"/>
    <w:rsid w:val="00481BB9"/>
    <w:rsid w:val="00481BE0"/>
    <w:rsid w:val="00481E0C"/>
    <w:rsid w:val="00481EA0"/>
    <w:rsid w:val="00481F00"/>
    <w:rsid w:val="00481F45"/>
    <w:rsid w:val="00481FDE"/>
    <w:rsid w:val="0048215F"/>
    <w:rsid w:val="00482284"/>
    <w:rsid w:val="00482389"/>
    <w:rsid w:val="0048240C"/>
    <w:rsid w:val="004825F2"/>
    <w:rsid w:val="00482713"/>
    <w:rsid w:val="004827B1"/>
    <w:rsid w:val="0048288D"/>
    <w:rsid w:val="00482943"/>
    <w:rsid w:val="00482A3B"/>
    <w:rsid w:val="00482A48"/>
    <w:rsid w:val="00482A7B"/>
    <w:rsid w:val="00482ADC"/>
    <w:rsid w:val="00482B34"/>
    <w:rsid w:val="00482B38"/>
    <w:rsid w:val="00482BE3"/>
    <w:rsid w:val="00482C93"/>
    <w:rsid w:val="00482D7E"/>
    <w:rsid w:val="00482DB1"/>
    <w:rsid w:val="00482F79"/>
    <w:rsid w:val="00482FBB"/>
    <w:rsid w:val="00482FBD"/>
    <w:rsid w:val="0048308E"/>
    <w:rsid w:val="00483222"/>
    <w:rsid w:val="0048327F"/>
    <w:rsid w:val="004832E8"/>
    <w:rsid w:val="004832FD"/>
    <w:rsid w:val="0048340F"/>
    <w:rsid w:val="0048355F"/>
    <w:rsid w:val="00483577"/>
    <w:rsid w:val="00483623"/>
    <w:rsid w:val="00483719"/>
    <w:rsid w:val="004837EE"/>
    <w:rsid w:val="004837EF"/>
    <w:rsid w:val="00483807"/>
    <w:rsid w:val="0048392C"/>
    <w:rsid w:val="0048395D"/>
    <w:rsid w:val="00483D11"/>
    <w:rsid w:val="00483D20"/>
    <w:rsid w:val="00483E98"/>
    <w:rsid w:val="0048406D"/>
    <w:rsid w:val="004841C8"/>
    <w:rsid w:val="004842AC"/>
    <w:rsid w:val="004843BD"/>
    <w:rsid w:val="004845EE"/>
    <w:rsid w:val="00484643"/>
    <w:rsid w:val="00484684"/>
    <w:rsid w:val="00484694"/>
    <w:rsid w:val="004846E1"/>
    <w:rsid w:val="004846E9"/>
    <w:rsid w:val="00484838"/>
    <w:rsid w:val="00484943"/>
    <w:rsid w:val="004849EE"/>
    <w:rsid w:val="00484A06"/>
    <w:rsid w:val="00484A83"/>
    <w:rsid w:val="00484C46"/>
    <w:rsid w:val="00484C6A"/>
    <w:rsid w:val="00484DC1"/>
    <w:rsid w:val="00484EB1"/>
    <w:rsid w:val="0048509B"/>
    <w:rsid w:val="0048542B"/>
    <w:rsid w:val="00485525"/>
    <w:rsid w:val="00485526"/>
    <w:rsid w:val="004856EF"/>
    <w:rsid w:val="00485801"/>
    <w:rsid w:val="00485809"/>
    <w:rsid w:val="004858E2"/>
    <w:rsid w:val="004858F0"/>
    <w:rsid w:val="0048598C"/>
    <w:rsid w:val="00485998"/>
    <w:rsid w:val="00485A0B"/>
    <w:rsid w:val="00485A9B"/>
    <w:rsid w:val="00485CE1"/>
    <w:rsid w:val="00485DFE"/>
    <w:rsid w:val="00485E8A"/>
    <w:rsid w:val="0048607C"/>
    <w:rsid w:val="004860EC"/>
    <w:rsid w:val="0048618B"/>
    <w:rsid w:val="004862DE"/>
    <w:rsid w:val="004863AA"/>
    <w:rsid w:val="004863BB"/>
    <w:rsid w:val="004863D7"/>
    <w:rsid w:val="004864D2"/>
    <w:rsid w:val="004864FB"/>
    <w:rsid w:val="004866F0"/>
    <w:rsid w:val="004868A9"/>
    <w:rsid w:val="004868FF"/>
    <w:rsid w:val="004869B5"/>
    <w:rsid w:val="00486BDB"/>
    <w:rsid w:val="0048722B"/>
    <w:rsid w:val="00487437"/>
    <w:rsid w:val="00487451"/>
    <w:rsid w:val="004874D3"/>
    <w:rsid w:val="0048758A"/>
    <w:rsid w:val="004876C1"/>
    <w:rsid w:val="00487821"/>
    <w:rsid w:val="00487866"/>
    <w:rsid w:val="004878DE"/>
    <w:rsid w:val="0048792C"/>
    <w:rsid w:val="00487A6F"/>
    <w:rsid w:val="00487AE1"/>
    <w:rsid w:val="00487B92"/>
    <w:rsid w:val="00487C04"/>
    <w:rsid w:val="00487D97"/>
    <w:rsid w:val="00487DD6"/>
    <w:rsid w:val="00487DDE"/>
    <w:rsid w:val="00487EEA"/>
    <w:rsid w:val="00487F28"/>
    <w:rsid w:val="00487F46"/>
    <w:rsid w:val="00487F52"/>
    <w:rsid w:val="00487F5A"/>
    <w:rsid w:val="00487F98"/>
    <w:rsid w:val="004900AA"/>
    <w:rsid w:val="00490185"/>
    <w:rsid w:val="0049046F"/>
    <w:rsid w:val="00490532"/>
    <w:rsid w:val="00490533"/>
    <w:rsid w:val="00490553"/>
    <w:rsid w:val="0049060E"/>
    <w:rsid w:val="00490649"/>
    <w:rsid w:val="00490682"/>
    <w:rsid w:val="0049071D"/>
    <w:rsid w:val="00490731"/>
    <w:rsid w:val="00490825"/>
    <w:rsid w:val="00490914"/>
    <w:rsid w:val="0049093B"/>
    <w:rsid w:val="0049094D"/>
    <w:rsid w:val="0049094E"/>
    <w:rsid w:val="00490AAB"/>
    <w:rsid w:val="00490AE5"/>
    <w:rsid w:val="00490B05"/>
    <w:rsid w:val="00490CD2"/>
    <w:rsid w:val="00490D6B"/>
    <w:rsid w:val="00490DAC"/>
    <w:rsid w:val="00490E94"/>
    <w:rsid w:val="00490EE3"/>
    <w:rsid w:val="00490F2E"/>
    <w:rsid w:val="0049102F"/>
    <w:rsid w:val="004911A9"/>
    <w:rsid w:val="00491294"/>
    <w:rsid w:val="0049143D"/>
    <w:rsid w:val="00491614"/>
    <w:rsid w:val="004917C1"/>
    <w:rsid w:val="00491865"/>
    <w:rsid w:val="004918A0"/>
    <w:rsid w:val="004918F4"/>
    <w:rsid w:val="00491AC8"/>
    <w:rsid w:val="00491BB4"/>
    <w:rsid w:val="00491E66"/>
    <w:rsid w:val="00491F25"/>
    <w:rsid w:val="0049201A"/>
    <w:rsid w:val="00492074"/>
    <w:rsid w:val="0049211D"/>
    <w:rsid w:val="0049218E"/>
    <w:rsid w:val="00492377"/>
    <w:rsid w:val="004924E0"/>
    <w:rsid w:val="004924E5"/>
    <w:rsid w:val="00492597"/>
    <w:rsid w:val="00492619"/>
    <w:rsid w:val="0049261C"/>
    <w:rsid w:val="004927F3"/>
    <w:rsid w:val="0049290A"/>
    <w:rsid w:val="0049291D"/>
    <w:rsid w:val="004929A6"/>
    <w:rsid w:val="00492A99"/>
    <w:rsid w:val="00492AFE"/>
    <w:rsid w:val="00492B58"/>
    <w:rsid w:val="00492CCD"/>
    <w:rsid w:val="00492DFB"/>
    <w:rsid w:val="00492F94"/>
    <w:rsid w:val="004932C1"/>
    <w:rsid w:val="00493331"/>
    <w:rsid w:val="0049349F"/>
    <w:rsid w:val="004934DC"/>
    <w:rsid w:val="004935A4"/>
    <w:rsid w:val="0049360B"/>
    <w:rsid w:val="0049363D"/>
    <w:rsid w:val="00493711"/>
    <w:rsid w:val="00493777"/>
    <w:rsid w:val="0049384E"/>
    <w:rsid w:val="004938AA"/>
    <w:rsid w:val="004938F1"/>
    <w:rsid w:val="00493CCC"/>
    <w:rsid w:val="00493CD8"/>
    <w:rsid w:val="00493D08"/>
    <w:rsid w:val="00494172"/>
    <w:rsid w:val="0049421A"/>
    <w:rsid w:val="004942C3"/>
    <w:rsid w:val="00494353"/>
    <w:rsid w:val="004943A4"/>
    <w:rsid w:val="00494537"/>
    <w:rsid w:val="0049454A"/>
    <w:rsid w:val="0049456F"/>
    <w:rsid w:val="00494671"/>
    <w:rsid w:val="004946A5"/>
    <w:rsid w:val="0049472F"/>
    <w:rsid w:val="004947DE"/>
    <w:rsid w:val="004948D8"/>
    <w:rsid w:val="004949D8"/>
    <w:rsid w:val="00494AD6"/>
    <w:rsid w:val="00494AF6"/>
    <w:rsid w:val="00494D52"/>
    <w:rsid w:val="00494E75"/>
    <w:rsid w:val="00494F80"/>
    <w:rsid w:val="00495071"/>
    <w:rsid w:val="004950D4"/>
    <w:rsid w:val="004951B0"/>
    <w:rsid w:val="0049527D"/>
    <w:rsid w:val="004952A1"/>
    <w:rsid w:val="00495427"/>
    <w:rsid w:val="00495505"/>
    <w:rsid w:val="00495567"/>
    <w:rsid w:val="004956D4"/>
    <w:rsid w:val="004956E2"/>
    <w:rsid w:val="00495849"/>
    <w:rsid w:val="00495884"/>
    <w:rsid w:val="00495951"/>
    <w:rsid w:val="00495A32"/>
    <w:rsid w:val="00495A57"/>
    <w:rsid w:val="00495BA7"/>
    <w:rsid w:val="00495DD1"/>
    <w:rsid w:val="00495FBA"/>
    <w:rsid w:val="00496037"/>
    <w:rsid w:val="004960F6"/>
    <w:rsid w:val="004961DB"/>
    <w:rsid w:val="00496259"/>
    <w:rsid w:val="004962E8"/>
    <w:rsid w:val="00496316"/>
    <w:rsid w:val="004963D6"/>
    <w:rsid w:val="0049653E"/>
    <w:rsid w:val="0049663D"/>
    <w:rsid w:val="00496944"/>
    <w:rsid w:val="00496A2D"/>
    <w:rsid w:val="00496A64"/>
    <w:rsid w:val="00496A7F"/>
    <w:rsid w:val="00496A9F"/>
    <w:rsid w:val="00496BEF"/>
    <w:rsid w:val="00496DC2"/>
    <w:rsid w:val="00496E38"/>
    <w:rsid w:val="004974A6"/>
    <w:rsid w:val="004974F3"/>
    <w:rsid w:val="004977CE"/>
    <w:rsid w:val="004977F8"/>
    <w:rsid w:val="00497833"/>
    <w:rsid w:val="0049784F"/>
    <w:rsid w:val="0049785E"/>
    <w:rsid w:val="004978C5"/>
    <w:rsid w:val="00497913"/>
    <w:rsid w:val="00497A36"/>
    <w:rsid w:val="00497A9A"/>
    <w:rsid w:val="00497C03"/>
    <w:rsid w:val="00497C6D"/>
    <w:rsid w:val="00497CCB"/>
    <w:rsid w:val="00497DE8"/>
    <w:rsid w:val="00497E61"/>
    <w:rsid w:val="00497F39"/>
    <w:rsid w:val="00497FB0"/>
    <w:rsid w:val="004A0026"/>
    <w:rsid w:val="004A00D9"/>
    <w:rsid w:val="004A01D5"/>
    <w:rsid w:val="004A01E1"/>
    <w:rsid w:val="004A02B2"/>
    <w:rsid w:val="004A0353"/>
    <w:rsid w:val="004A043B"/>
    <w:rsid w:val="004A0441"/>
    <w:rsid w:val="004A0450"/>
    <w:rsid w:val="004A0524"/>
    <w:rsid w:val="004A05ED"/>
    <w:rsid w:val="004A0758"/>
    <w:rsid w:val="004A08C9"/>
    <w:rsid w:val="004A09C0"/>
    <w:rsid w:val="004A0E00"/>
    <w:rsid w:val="004A0E40"/>
    <w:rsid w:val="004A0E61"/>
    <w:rsid w:val="004A0EF7"/>
    <w:rsid w:val="004A1022"/>
    <w:rsid w:val="004A1176"/>
    <w:rsid w:val="004A1452"/>
    <w:rsid w:val="004A14C0"/>
    <w:rsid w:val="004A1540"/>
    <w:rsid w:val="004A15F7"/>
    <w:rsid w:val="004A1600"/>
    <w:rsid w:val="004A1670"/>
    <w:rsid w:val="004A1857"/>
    <w:rsid w:val="004A1899"/>
    <w:rsid w:val="004A189F"/>
    <w:rsid w:val="004A1934"/>
    <w:rsid w:val="004A1AAA"/>
    <w:rsid w:val="004A1AE5"/>
    <w:rsid w:val="004A1C0E"/>
    <w:rsid w:val="004A1CDC"/>
    <w:rsid w:val="004A1DAA"/>
    <w:rsid w:val="004A1E11"/>
    <w:rsid w:val="004A1E5D"/>
    <w:rsid w:val="004A1EB7"/>
    <w:rsid w:val="004A1F7A"/>
    <w:rsid w:val="004A201F"/>
    <w:rsid w:val="004A23B8"/>
    <w:rsid w:val="004A23C0"/>
    <w:rsid w:val="004A25DC"/>
    <w:rsid w:val="004A28D4"/>
    <w:rsid w:val="004A2908"/>
    <w:rsid w:val="004A2976"/>
    <w:rsid w:val="004A2983"/>
    <w:rsid w:val="004A2A24"/>
    <w:rsid w:val="004A2BE1"/>
    <w:rsid w:val="004A2C23"/>
    <w:rsid w:val="004A2D13"/>
    <w:rsid w:val="004A2DD5"/>
    <w:rsid w:val="004A2E44"/>
    <w:rsid w:val="004A2E48"/>
    <w:rsid w:val="004A2EB7"/>
    <w:rsid w:val="004A304A"/>
    <w:rsid w:val="004A30F7"/>
    <w:rsid w:val="004A316B"/>
    <w:rsid w:val="004A31D0"/>
    <w:rsid w:val="004A328E"/>
    <w:rsid w:val="004A32C1"/>
    <w:rsid w:val="004A33C6"/>
    <w:rsid w:val="004A366E"/>
    <w:rsid w:val="004A36C0"/>
    <w:rsid w:val="004A38A8"/>
    <w:rsid w:val="004A3AA3"/>
    <w:rsid w:val="004A3B28"/>
    <w:rsid w:val="004A3BA9"/>
    <w:rsid w:val="004A3CB9"/>
    <w:rsid w:val="004A3D8B"/>
    <w:rsid w:val="004A3DC5"/>
    <w:rsid w:val="004A4143"/>
    <w:rsid w:val="004A4253"/>
    <w:rsid w:val="004A44D6"/>
    <w:rsid w:val="004A4625"/>
    <w:rsid w:val="004A46E5"/>
    <w:rsid w:val="004A48A9"/>
    <w:rsid w:val="004A4900"/>
    <w:rsid w:val="004A49D0"/>
    <w:rsid w:val="004A4A60"/>
    <w:rsid w:val="004A4AB9"/>
    <w:rsid w:val="004A4D38"/>
    <w:rsid w:val="004A4D59"/>
    <w:rsid w:val="004A4E75"/>
    <w:rsid w:val="004A4E7E"/>
    <w:rsid w:val="004A4E95"/>
    <w:rsid w:val="004A4EB4"/>
    <w:rsid w:val="004A500F"/>
    <w:rsid w:val="004A50A0"/>
    <w:rsid w:val="004A51FA"/>
    <w:rsid w:val="004A5270"/>
    <w:rsid w:val="004A5491"/>
    <w:rsid w:val="004A55A3"/>
    <w:rsid w:val="004A5627"/>
    <w:rsid w:val="004A5718"/>
    <w:rsid w:val="004A5745"/>
    <w:rsid w:val="004A57F3"/>
    <w:rsid w:val="004A57FC"/>
    <w:rsid w:val="004A5851"/>
    <w:rsid w:val="004A5925"/>
    <w:rsid w:val="004A5A7D"/>
    <w:rsid w:val="004A5A8B"/>
    <w:rsid w:val="004A5AA0"/>
    <w:rsid w:val="004A5B1D"/>
    <w:rsid w:val="004A5B4B"/>
    <w:rsid w:val="004A5B8B"/>
    <w:rsid w:val="004A5BE5"/>
    <w:rsid w:val="004A5D34"/>
    <w:rsid w:val="004A5D36"/>
    <w:rsid w:val="004A5D5A"/>
    <w:rsid w:val="004A5D78"/>
    <w:rsid w:val="004A5E34"/>
    <w:rsid w:val="004A5F87"/>
    <w:rsid w:val="004A5F94"/>
    <w:rsid w:val="004A5FA1"/>
    <w:rsid w:val="004A5FD5"/>
    <w:rsid w:val="004A621D"/>
    <w:rsid w:val="004A6255"/>
    <w:rsid w:val="004A628B"/>
    <w:rsid w:val="004A630D"/>
    <w:rsid w:val="004A63C5"/>
    <w:rsid w:val="004A6404"/>
    <w:rsid w:val="004A6416"/>
    <w:rsid w:val="004A6474"/>
    <w:rsid w:val="004A6511"/>
    <w:rsid w:val="004A6568"/>
    <w:rsid w:val="004A6741"/>
    <w:rsid w:val="004A6A8A"/>
    <w:rsid w:val="004A6AE1"/>
    <w:rsid w:val="004A6B98"/>
    <w:rsid w:val="004A6C19"/>
    <w:rsid w:val="004A6C87"/>
    <w:rsid w:val="004A6CA0"/>
    <w:rsid w:val="004A6E85"/>
    <w:rsid w:val="004A7035"/>
    <w:rsid w:val="004A705C"/>
    <w:rsid w:val="004A708D"/>
    <w:rsid w:val="004A7161"/>
    <w:rsid w:val="004A7172"/>
    <w:rsid w:val="004A7276"/>
    <w:rsid w:val="004A728C"/>
    <w:rsid w:val="004A746B"/>
    <w:rsid w:val="004A7577"/>
    <w:rsid w:val="004A758B"/>
    <w:rsid w:val="004A75C6"/>
    <w:rsid w:val="004A7669"/>
    <w:rsid w:val="004A770C"/>
    <w:rsid w:val="004A775B"/>
    <w:rsid w:val="004A7816"/>
    <w:rsid w:val="004A7820"/>
    <w:rsid w:val="004A7889"/>
    <w:rsid w:val="004A7890"/>
    <w:rsid w:val="004A7B02"/>
    <w:rsid w:val="004A7C6F"/>
    <w:rsid w:val="004A7D8D"/>
    <w:rsid w:val="004A7DAB"/>
    <w:rsid w:val="004A7DE4"/>
    <w:rsid w:val="004A7E76"/>
    <w:rsid w:val="004A7ED6"/>
    <w:rsid w:val="004A7EE7"/>
    <w:rsid w:val="004A7FB0"/>
    <w:rsid w:val="004B0077"/>
    <w:rsid w:val="004B0164"/>
    <w:rsid w:val="004B01EA"/>
    <w:rsid w:val="004B0239"/>
    <w:rsid w:val="004B05E6"/>
    <w:rsid w:val="004B0625"/>
    <w:rsid w:val="004B0706"/>
    <w:rsid w:val="004B0780"/>
    <w:rsid w:val="004B0787"/>
    <w:rsid w:val="004B0896"/>
    <w:rsid w:val="004B0BFB"/>
    <w:rsid w:val="004B0C5E"/>
    <w:rsid w:val="004B0C72"/>
    <w:rsid w:val="004B0DDB"/>
    <w:rsid w:val="004B0EA2"/>
    <w:rsid w:val="004B0F13"/>
    <w:rsid w:val="004B0F48"/>
    <w:rsid w:val="004B0FF1"/>
    <w:rsid w:val="004B1313"/>
    <w:rsid w:val="004B133A"/>
    <w:rsid w:val="004B13D8"/>
    <w:rsid w:val="004B1613"/>
    <w:rsid w:val="004B169E"/>
    <w:rsid w:val="004B16E1"/>
    <w:rsid w:val="004B16E3"/>
    <w:rsid w:val="004B19BB"/>
    <w:rsid w:val="004B1A40"/>
    <w:rsid w:val="004B1C42"/>
    <w:rsid w:val="004B1C7A"/>
    <w:rsid w:val="004B1ED5"/>
    <w:rsid w:val="004B1F07"/>
    <w:rsid w:val="004B1F81"/>
    <w:rsid w:val="004B2060"/>
    <w:rsid w:val="004B20A7"/>
    <w:rsid w:val="004B2345"/>
    <w:rsid w:val="004B2398"/>
    <w:rsid w:val="004B23C3"/>
    <w:rsid w:val="004B24DB"/>
    <w:rsid w:val="004B269E"/>
    <w:rsid w:val="004B2700"/>
    <w:rsid w:val="004B2B31"/>
    <w:rsid w:val="004B2C33"/>
    <w:rsid w:val="004B2CDB"/>
    <w:rsid w:val="004B2CF6"/>
    <w:rsid w:val="004B2D53"/>
    <w:rsid w:val="004B2DE8"/>
    <w:rsid w:val="004B2EDA"/>
    <w:rsid w:val="004B2EE3"/>
    <w:rsid w:val="004B2F6E"/>
    <w:rsid w:val="004B31AF"/>
    <w:rsid w:val="004B326C"/>
    <w:rsid w:val="004B32A8"/>
    <w:rsid w:val="004B32E9"/>
    <w:rsid w:val="004B3386"/>
    <w:rsid w:val="004B33AE"/>
    <w:rsid w:val="004B343B"/>
    <w:rsid w:val="004B34AD"/>
    <w:rsid w:val="004B3557"/>
    <w:rsid w:val="004B35E1"/>
    <w:rsid w:val="004B38D8"/>
    <w:rsid w:val="004B3944"/>
    <w:rsid w:val="004B39CF"/>
    <w:rsid w:val="004B3AD4"/>
    <w:rsid w:val="004B3B14"/>
    <w:rsid w:val="004B3C3F"/>
    <w:rsid w:val="004B3C7E"/>
    <w:rsid w:val="004B3C88"/>
    <w:rsid w:val="004B3DDD"/>
    <w:rsid w:val="004B3E0A"/>
    <w:rsid w:val="004B3FF8"/>
    <w:rsid w:val="004B4051"/>
    <w:rsid w:val="004B4110"/>
    <w:rsid w:val="004B43FE"/>
    <w:rsid w:val="004B441D"/>
    <w:rsid w:val="004B4461"/>
    <w:rsid w:val="004B45A2"/>
    <w:rsid w:val="004B46C3"/>
    <w:rsid w:val="004B4789"/>
    <w:rsid w:val="004B4907"/>
    <w:rsid w:val="004B4912"/>
    <w:rsid w:val="004B497A"/>
    <w:rsid w:val="004B4A0F"/>
    <w:rsid w:val="004B4C94"/>
    <w:rsid w:val="004B4CB0"/>
    <w:rsid w:val="004B4CC9"/>
    <w:rsid w:val="004B4D1E"/>
    <w:rsid w:val="004B4D93"/>
    <w:rsid w:val="004B4F6B"/>
    <w:rsid w:val="004B505E"/>
    <w:rsid w:val="004B50E0"/>
    <w:rsid w:val="004B51F2"/>
    <w:rsid w:val="004B527D"/>
    <w:rsid w:val="004B530E"/>
    <w:rsid w:val="004B556C"/>
    <w:rsid w:val="004B55EC"/>
    <w:rsid w:val="004B56DA"/>
    <w:rsid w:val="004B57CB"/>
    <w:rsid w:val="004B5A3C"/>
    <w:rsid w:val="004B5C33"/>
    <w:rsid w:val="004B5C87"/>
    <w:rsid w:val="004B5CDA"/>
    <w:rsid w:val="004B5F91"/>
    <w:rsid w:val="004B5FDD"/>
    <w:rsid w:val="004B6199"/>
    <w:rsid w:val="004B624C"/>
    <w:rsid w:val="004B6301"/>
    <w:rsid w:val="004B64C6"/>
    <w:rsid w:val="004B64EA"/>
    <w:rsid w:val="004B6516"/>
    <w:rsid w:val="004B6551"/>
    <w:rsid w:val="004B66DC"/>
    <w:rsid w:val="004B6862"/>
    <w:rsid w:val="004B6AA9"/>
    <w:rsid w:val="004B6E78"/>
    <w:rsid w:val="004B6FD2"/>
    <w:rsid w:val="004B6FFB"/>
    <w:rsid w:val="004B70D1"/>
    <w:rsid w:val="004B7311"/>
    <w:rsid w:val="004B7362"/>
    <w:rsid w:val="004B743E"/>
    <w:rsid w:val="004B7542"/>
    <w:rsid w:val="004B7609"/>
    <w:rsid w:val="004B761B"/>
    <w:rsid w:val="004B761E"/>
    <w:rsid w:val="004B795F"/>
    <w:rsid w:val="004B7AF8"/>
    <w:rsid w:val="004B7B3E"/>
    <w:rsid w:val="004B7BA5"/>
    <w:rsid w:val="004B7BA6"/>
    <w:rsid w:val="004B7C6F"/>
    <w:rsid w:val="004B7D29"/>
    <w:rsid w:val="004B7D5C"/>
    <w:rsid w:val="004B7E99"/>
    <w:rsid w:val="004B7F43"/>
    <w:rsid w:val="004B7FAA"/>
    <w:rsid w:val="004C0346"/>
    <w:rsid w:val="004C038A"/>
    <w:rsid w:val="004C0480"/>
    <w:rsid w:val="004C05A1"/>
    <w:rsid w:val="004C065E"/>
    <w:rsid w:val="004C06F4"/>
    <w:rsid w:val="004C0847"/>
    <w:rsid w:val="004C0862"/>
    <w:rsid w:val="004C088A"/>
    <w:rsid w:val="004C0A58"/>
    <w:rsid w:val="004C0AAB"/>
    <w:rsid w:val="004C0B5B"/>
    <w:rsid w:val="004C0C5C"/>
    <w:rsid w:val="004C0DED"/>
    <w:rsid w:val="004C0F99"/>
    <w:rsid w:val="004C10AA"/>
    <w:rsid w:val="004C1125"/>
    <w:rsid w:val="004C1148"/>
    <w:rsid w:val="004C12A0"/>
    <w:rsid w:val="004C130D"/>
    <w:rsid w:val="004C13B9"/>
    <w:rsid w:val="004C13DD"/>
    <w:rsid w:val="004C147E"/>
    <w:rsid w:val="004C150D"/>
    <w:rsid w:val="004C1624"/>
    <w:rsid w:val="004C163A"/>
    <w:rsid w:val="004C1936"/>
    <w:rsid w:val="004C194F"/>
    <w:rsid w:val="004C19E4"/>
    <w:rsid w:val="004C1BA4"/>
    <w:rsid w:val="004C1E7A"/>
    <w:rsid w:val="004C1ED8"/>
    <w:rsid w:val="004C217B"/>
    <w:rsid w:val="004C2371"/>
    <w:rsid w:val="004C245B"/>
    <w:rsid w:val="004C2494"/>
    <w:rsid w:val="004C2832"/>
    <w:rsid w:val="004C2AB7"/>
    <w:rsid w:val="004C2E46"/>
    <w:rsid w:val="004C2F01"/>
    <w:rsid w:val="004C307E"/>
    <w:rsid w:val="004C30D0"/>
    <w:rsid w:val="004C33EA"/>
    <w:rsid w:val="004C3472"/>
    <w:rsid w:val="004C34E8"/>
    <w:rsid w:val="004C3A5E"/>
    <w:rsid w:val="004C3AD1"/>
    <w:rsid w:val="004C3BD8"/>
    <w:rsid w:val="004C3BDF"/>
    <w:rsid w:val="004C3C12"/>
    <w:rsid w:val="004C3C51"/>
    <w:rsid w:val="004C3CD3"/>
    <w:rsid w:val="004C3E2E"/>
    <w:rsid w:val="004C3EE9"/>
    <w:rsid w:val="004C3FC4"/>
    <w:rsid w:val="004C4078"/>
    <w:rsid w:val="004C4099"/>
    <w:rsid w:val="004C4174"/>
    <w:rsid w:val="004C429E"/>
    <w:rsid w:val="004C43C6"/>
    <w:rsid w:val="004C4507"/>
    <w:rsid w:val="004C464D"/>
    <w:rsid w:val="004C46C2"/>
    <w:rsid w:val="004C47FE"/>
    <w:rsid w:val="004C48C9"/>
    <w:rsid w:val="004C49C6"/>
    <w:rsid w:val="004C4B8C"/>
    <w:rsid w:val="004C4BC1"/>
    <w:rsid w:val="004C4BCE"/>
    <w:rsid w:val="004C4BE4"/>
    <w:rsid w:val="004C4BF3"/>
    <w:rsid w:val="004C4C0D"/>
    <w:rsid w:val="004C4D15"/>
    <w:rsid w:val="004C4DBB"/>
    <w:rsid w:val="004C4E5B"/>
    <w:rsid w:val="004C4F33"/>
    <w:rsid w:val="004C5099"/>
    <w:rsid w:val="004C521E"/>
    <w:rsid w:val="004C5283"/>
    <w:rsid w:val="004C566C"/>
    <w:rsid w:val="004C5874"/>
    <w:rsid w:val="004C5919"/>
    <w:rsid w:val="004C59B7"/>
    <w:rsid w:val="004C59FE"/>
    <w:rsid w:val="004C5A12"/>
    <w:rsid w:val="004C5A41"/>
    <w:rsid w:val="004C5B23"/>
    <w:rsid w:val="004C5B40"/>
    <w:rsid w:val="004C5C25"/>
    <w:rsid w:val="004C5C44"/>
    <w:rsid w:val="004C5D15"/>
    <w:rsid w:val="004C5EF0"/>
    <w:rsid w:val="004C5FCD"/>
    <w:rsid w:val="004C60A3"/>
    <w:rsid w:val="004C61EB"/>
    <w:rsid w:val="004C62C3"/>
    <w:rsid w:val="004C62F1"/>
    <w:rsid w:val="004C6367"/>
    <w:rsid w:val="004C63D5"/>
    <w:rsid w:val="004C63D6"/>
    <w:rsid w:val="004C63E7"/>
    <w:rsid w:val="004C6412"/>
    <w:rsid w:val="004C655E"/>
    <w:rsid w:val="004C657D"/>
    <w:rsid w:val="004C660B"/>
    <w:rsid w:val="004C6951"/>
    <w:rsid w:val="004C6991"/>
    <w:rsid w:val="004C69E8"/>
    <w:rsid w:val="004C6A4F"/>
    <w:rsid w:val="004C6A63"/>
    <w:rsid w:val="004C6B10"/>
    <w:rsid w:val="004C6BEC"/>
    <w:rsid w:val="004C6D95"/>
    <w:rsid w:val="004C6E60"/>
    <w:rsid w:val="004C6F35"/>
    <w:rsid w:val="004C707A"/>
    <w:rsid w:val="004C7080"/>
    <w:rsid w:val="004C715B"/>
    <w:rsid w:val="004C730E"/>
    <w:rsid w:val="004C7446"/>
    <w:rsid w:val="004C75B8"/>
    <w:rsid w:val="004C7739"/>
    <w:rsid w:val="004C788E"/>
    <w:rsid w:val="004C78D8"/>
    <w:rsid w:val="004C78EF"/>
    <w:rsid w:val="004C792A"/>
    <w:rsid w:val="004C7944"/>
    <w:rsid w:val="004C7BAC"/>
    <w:rsid w:val="004C7BDF"/>
    <w:rsid w:val="004C7D1D"/>
    <w:rsid w:val="004C7E36"/>
    <w:rsid w:val="004C7F79"/>
    <w:rsid w:val="004D006D"/>
    <w:rsid w:val="004D0074"/>
    <w:rsid w:val="004D01B3"/>
    <w:rsid w:val="004D021F"/>
    <w:rsid w:val="004D0274"/>
    <w:rsid w:val="004D0302"/>
    <w:rsid w:val="004D03DD"/>
    <w:rsid w:val="004D06D7"/>
    <w:rsid w:val="004D075E"/>
    <w:rsid w:val="004D08C5"/>
    <w:rsid w:val="004D096B"/>
    <w:rsid w:val="004D0AB2"/>
    <w:rsid w:val="004D0B5A"/>
    <w:rsid w:val="004D0C34"/>
    <w:rsid w:val="004D0E42"/>
    <w:rsid w:val="004D0E5E"/>
    <w:rsid w:val="004D0E62"/>
    <w:rsid w:val="004D0E97"/>
    <w:rsid w:val="004D0EA8"/>
    <w:rsid w:val="004D0F6E"/>
    <w:rsid w:val="004D0FA5"/>
    <w:rsid w:val="004D104E"/>
    <w:rsid w:val="004D1059"/>
    <w:rsid w:val="004D1118"/>
    <w:rsid w:val="004D1187"/>
    <w:rsid w:val="004D1305"/>
    <w:rsid w:val="004D136E"/>
    <w:rsid w:val="004D1415"/>
    <w:rsid w:val="004D143C"/>
    <w:rsid w:val="004D144C"/>
    <w:rsid w:val="004D14D0"/>
    <w:rsid w:val="004D1555"/>
    <w:rsid w:val="004D173B"/>
    <w:rsid w:val="004D175A"/>
    <w:rsid w:val="004D1786"/>
    <w:rsid w:val="004D17C4"/>
    <w:rsid w:val="004D17E6"/>
    <w:rsid w:val="004D1830"/>
    <w:rsid w:val="004D1856"/>
    <w:rsid w:val="004D18D6"/>
    <w:rsid w:val="004D1A2A"/>
    <w:rsid w:val="004D1A33"/>
    <w:rsid w:val="004D1B83"/>
    <w:rsid w:val="004D1C35"/>
    <w:rsid w:val="004D1C98"/>
    <w:rsid w:val="004D1D64"/>
    <w:rsid w:val="004D1DA6"/>
    <w:rsid w:val="004D1DBB"/>
    <w:rsid w:val="004D1F73"/>
    <w:rsid w:val="004D2474"/>
    <w:rsid w:val="004D250C"/>
    <w:rsid w:val="004D25FE"/>
    <w:rsid w:val="004D26DF"/>
    <w:rsid w:val="004D270D"/>
    <w:rsid w:val="004D27A8"/>
    <w:rsid w:val="004D27C4"/>
    <w:rsid w:val="004D284F"/>
    <w:rsid w:val="004D2855"/>
    <w:rsid w:val="004D2870"/>
    <w:rsid w:val="004D2A0B"/>
    <w:rsid w:val="004D2A69"/>
    <w:rsid w:val="004D2ABD"/>
    <w:rsid w:val="004D2B85"/>
    <w:rsid w:val="004D2C9A"/>
    <w:rsid w:val="004D2CCD"/>
    <w:rsid w:val="004D2D29"/>
    <w:rsid w:val="004D2DAE"/>
    <w:rsid w:val="004D2E53"/>
    <w:rsid w:val="004D2E57"/>
    <w:rsid w:val="004D3005"/>
    <w:rsid w:val="004D30AD"/>
    <w:rsid w:val="004D30D0"/>
    <w:rsid w:val="004D3103"/>
    <w:rsid w:val="004D3251"/>
    <w:rsid w:val="004D3403"/>
    <w:rsid w:val="004D3426"/>
    <w:rsid w:val="004D345A"/>
    <w:rsid w:val="004D3617"/>
    <w:rsid w:val="004D365D"/>
    <w:rsid w:val="004D36A6"/>
    <w:rsid w:val="004D3728"/>
    <w:rsid w:val="004D3774"/>
    <w:rsid w:val="004D3972"/>
    <w:rsid w:val="004D39C6"/>
    <w:rsid w:val="004D39CA"/>
    <w:rsid w:val="004D3A29"/>
    <w:rsid w:val="004D3A85"/>
    <w:rsid w:val="004D3CAA"/>
    <w:rsid w:val="004D3F75"/>
    <w:rsid w:val="004D4048"/>
    <w:rsid w:val="004D407C"/>
    <w:rsid w:val="004D40B8"/>
    <w:rsid w:val="004D40D5"/>
    <w:rsid w:val="004D40D8"/>
    <w:rsid w:val="004D40FE"/>
    <w:rsid w:val="004D412E"/>
    <w:rsid w:val="004D43F4"/>
    <w:rsid w:val="004D445B"/>
    <w:rsid w:val="004D45D2"/>
    <w:rsid w:val="004D466C"/>
    <w:rsid w:val="004D48BD"/>
    <w:rsid w:val="004D48E3"/>
    <w:rsid w:val="004D4968"/>
    <w:rsid w:val="004D4A8A"/>
    <w:rsid w:val="004D4ABF"/>
    <w:rsid w:val="004D4AD5"/>
    <w:rsid w:val="004D4B8E"/>
    <w:rsid w:val="004D4BCB"/>
    <w:rsid w:val="004D4CB6"/>
    <w:rsid w:val="004D4D31"/>
    <w:rsid w:val="004D4FC4"/>
    <w:rsid w:val="004D4FD4"/>
    <w:rsid w:val="004D50CC"/>
    <w:rsid w:val="004D5264"/>
    <w:rsid w:val="004D53A6"/>
    <w:rsid w:val="004D53DE"/>
    <w:rsid w:val="004D5507"/>
    <w:rsid w:val="004D55A5"/>
    <w:rsid w:val="004D5720"/>
    <w:rsid w:val="004D5728"/>
    <w:rsid w:val="004D57CC"/>
    <w:rsid w:val="004D58D1"/>
    <w:rsid w:val="004D59A0"/>
    <w:rsid w:val="004D5A35"/>
    <w:rsid w:val="004D5BCE"/>
    <w:rsid w:val="004D5C36"/>
    <w:rsid w:val="004D5C5B"/>
    <w:rsid w:val="004D5CBE"/>
    <w:rsid w:val="004D5CC8"/>
    <w:rsid w:val="004D5E87"/>
    <w:rsid w:val="004D5F02"/>
    <w:rsid w:val="004D5FDF"/>
    <w:rsid w:val="004D601F"/>
    <w:rsid w:val="004D602D"/>
    <w:rsid w:val="004D60AD"/>
    <w:rsid w:val="004D60C4"/>
    <w:rsid w:val="004D621C"/>
    <w:rsid w:val="004D622E"/>
    <w:rsid w:val="004D637C"/>
    <w:rsid w:val="004D646C"/>
    <w:rsid w:val="004D6489"/>
    <w:rsid w:val="004D6567"/>
    <w:rsid w:val="004D65BA"/>
    <w:rsid w:val="004D6708"/>
    <w:rsid w:val="004D682D"/>
    <w:rsid w:val="004D68C0"/>
    <w:rsid w:val="004D68EE"/>
    <w:rsid w:val="004D6975"/>
    <w:rsid w:val="004D6B64"/>
    <w:rsid w:val="004D6C1A"/>
    <w:rsid w:val="004D6EEC"/>
    <w:rsid w:val="004D70CE"/>
    <w:rsid w:val="004D70E1"/>
    <w:rsid w:val="004D710C"/>
    <w:rsid w:val="004D73A8"/>
    <w:rsid w:val="004D7415"/>
    <w:rsid w:val="004D75DF"/>
    <w:rsid w:val="004D7782"/>
    <w:rsid w:val="004D783C"/>
    <w:rsid w:val="004D78C0"/>
    <w:rsid w:val="004D7A07"/>
    <w:rsid w:val="004D7A4B"/>
    <w:rsid w:val="004D7B88"/>
    <w:rsid w:val="004D7BA4"/>
    <w:rsid w:val="004D7BB1"/>
    <w:rsid w:val="004D7FB7"/>
    <w:rsid w:val="004E0033"/>
    <w:rsid w:val="004E006E"/>
    <w:rsid w:val="004E00F1"/>
    <w:rsid w:val="004E030B"/>
    <w:rsid w:val="004E03BE"/>
    <w:rsid w:val="004E04E4"/>
    <w:rsid w:val="004E04EF"/>
    <w:rsid w:val="004E071E"/>
    <w:rsid w:val="004E0889"/>
    <w:rsid w:val="004E09E9"/>
    <w:rsid w:val="004E0AA4"/>
    <w:rsid w:val="004E0C6A"/>
    <w:rsid w:val="004E0CD0"/>
    <w:rsid w:val="004E0F6B"/>
    <w:rsid w:val="004E1260"/>
    <w:rsid w:val="004E135E"/>
    <w:rsid w:val="004E18C1"/>
    <w:rsid w:val="004E18C6"/>
    <w:rsid w:val="004E190A"/>
    <w:rsid w:val="004E1AAB"/>
    <w:rsid w:val="004E1AB0"/>
    <w:rsid w:val="004E1B43"/>
    <w:rsid w:val="004E1C30"/>
    <w:rsid w:val="004E1CBB"/>
    <w:rsid w:val="004E1D07"/>
    <w:rsid w:val="004E1D34"/>
    <w:rsid w:val="004E1D7A"/>
    <w:rsid w:val="004E1E31"/>
    <w:rsid w:val="004E1F2C"/>
    <w:rsid w:val="004E209D"/>
    <w:rsid w:val="004E216C"/>
    <w:rsid w:val="004E21D3"/>
    <w:rsid w:val="004E2243"/>
    <w:rsid w:val="004E224B"/>
    <w:rsid w:val="004E2250"/>
    <w:rsid w:val="004E22D0"/>
    <w:rsid w:val="004E23AC"/>
    <w:rsid w:val="004E23DE"/>
    <w:rsid w:val="004E23F2"/>
    <w:rsid w:val="004E2537"/>
    <w:rsid w:val="004E25FA"/>
    <w:rsid w:val="004E27C7"/>
    <w:rsid w:val="004E2857"/>
    <w:rsid w:val="004E2862"/>
    <w:rsid w:val="004E2A28"/>
    <w:rsid w:val="004E2C72"/>
    <w:rsid w:val="004E2E33"/>
    <w:rsid w:val="004E2F0F"/>
    <w:rsid w:val="004E2F1B"/>
    <w:rsid w:val="004E2F51"/>
    <w:rsid w:val="004E3054"/>
    <w:rsid w:val="004E30F7"/>
    <w:rsid w:val="004E314A"/>
    <w:rsid w:val="004E33FA"/>
    <w:rsid w:val="004E340F"/>
    <w:rsid w:val="004E3410"/>
    <w:rsid w:val="004E3495"/>
    <w:rsid w:val="004E34F6"/>
    <w:rsid w:val="004E3514"/>
    <w:rsid w:val="004E3579"/>
    <w:rsid w:val="004E3892"/>
    <w:rsid w:val="004E393D"/>
    <w:rsid w:val="004E39B6"/>
    <w:rsid w:val="004E3B0E"/>
    <w:rsid w:val="004E3C05"/>
    <w:rsid w:val="004E3C55"/>
    <w:rsid w:val="004E3C8D"/>
    <w:rsid w:val="004E3CDE"/>
    <w:rsid w:val="004E3D87"/>
    <w:rsid w:val="004E3F5E"/>
    <w:rsid w:val="004E3FD8"/>
    <w:rsid w:val="004E410D"/>
    <w:rsid w:val="004E417E"/>
    <w:rsid w:val="004E41F8"/>
    <w:rsid w:val="004E43B4"/>
    <w:rsid w:val="004E4489"/>
    <w:rsid w:val="004E45B1"/>
    <w:rsid w:val="004E45EA"/>
    <w:rsid w:val="004E45F8"/>
    <w:rsid w:val="004E4601"/>
    <w:rsid w:val="004E471C"/>
    <w:rsid w:val="004E47DE"/>
    <w:rsid w:val="004E4976"/>
    <w:rsid w:val="004E4DE3"/>
    <w:rsid w:val="004E4E8E"/>
    <w:rsid w:val="004E4EBA"/>
    <w:rsid w:val="004E4EF1"/>
    <w:rsid w:val="004E4F35"/>
    <w:rsid w:val="004E5070"/>
    <w:rsid w:val="004E50CA"/>
    <w:rsid w:val="004E524E"/>
    <w:rsid w:val="004E52C5"/>
    <w:rsid w:val="004E5313"/>
    <w:rsid w:val="004E53AE"/>
    <w:rsid w:val="004E5449"/>
    <w:rsid w:val="004E556D"/>
    <w:rsid w:val="004E5710"/>
    <w:rsid w:val="004E5788"/>
    <w:rsid w:val="004E596F"/>
    <w:rsid w:val="004E59D9"/>
    <w:rsid w:val="004E5C61"/>
    <w:rsid w:val="004E5CEA"/>
    <w:rsid w:val="004E5FA3"/>
    <w:rsid w:val="004E5FDC"/>
    <w:rsid w:val="004E5FE8"/>
    <w:rsid w:val="004E60B3"/>
    <w:rsid w:val="004E6158"/>
    <w:rsid w:val="004E615A"/>
    <w:rsid w:val="004E6184"/>
    <w:rsid w:val="004E61BC"/>
    <w:rsid w:val="004E6331"/>
    <w:rsid w:val="004E6335"/>
    <w:rsid w:val="004E6399"/>
    <w:rsid w:val="004E63BD"/>
    <w:rsid w:val="004E6463"/>
    <w:rsid w:val="004E655B"/>
    <w:rsid w:val="004E66E7"/>
    <w:rsid w:val="004E6998"/>
    <w:rsid w:val="004E6AFE"/>
    <w:rsid w:val="004E6C4D"/>
    <w:rsid w:val="004E6CEA"/>
    <w:rsid w:val="004E6F18"/>
    <w:rsid w:val="004E7047"/>
    <w:rsid w:val="004E70A7"/>
    <w:rsid w:val="004E714B"/>
    <w:rsid w:val="004E72A8"/>
    <w:rsid w:val="004E72EE"/>
    <w:rsid w:val="004E7525"/>
    <w:rsid w:val="004E752A"/>
    <w:rsid w:val="004E76A5"/>
    <w:rsid w:val="004E78C5"/>
    <w:rsid w:val="004E7929"/>
    <w:rsid w:val="004E7A64"/>
    <w:rsid w:val="004E7A6C"/>
    <w:rsid w:val="004E7AF5"/>
    <w:rsid w:val="004E7B02"/>
    <w:rsid w:val="004E7B7F"/>
    <w:rsid w:val="004E7BCD"/>
    <w:rsid w:val="004E7BD1"/>
    <w:rsid w:val="004E7BD6"/>
    <w:rsid w:val="004E7BEB"/>
    <w:rsid w:val="004E7C85"/>
    <w:rsid w:val="004E7D0B"/>
    <w:rsid w:val="004E7F02"/>
    <w:rsid w:val="004E7F64"/>
    <w:rsid w:val="004E7F7C"/>
    <w:rsid w:val="004F01B4"/>
    <w:rsid w:val="004F01C6"/>
    <w:rsid w:val="004F01D6"/>
    <w:rsid w:val="004F01DC"/>
    <w:rsid w:val="004F020A"/>
    <w:rsid w:val="004F02D7"/>
    <w:rsid w:val="004F03E1"/>
    <w:rsid w:val="004F06D8"/>
    <w:rsid w:val="004F0864"/>
    <w:rsid w:val="004F0901"/>
    <w:rsid w:val="004F095A"/>
    <w:rsid w:val="004F0A2E"/>
    <w:rsid w:val="004F0AE3"/>
    <w:rsid w:val="004F0C73"/>
    <w:rsid w:val="004F0EED"/>
    <w:rsid w:val="004F1033"/>
    <w:rsid w:val="004F1103"/>
    <w:rsid w:val="004F1165"/>
    <w:rsid w:val="004F12B3"/>
    <w:rsid w:val="004F133C"/>
    <w:rsid w:val="004F13D2"/>
    <w:rsid w:val="004F1443"/>
    <w:rsid w:val="004F1462"/>
    <w:rsid w:val="004F152A"/>
    <w:rsid w:val="004F1633"/>
    <w:rsid w:val="004F180E"/>
    <w:rsid w:val="004F18ED"/>
    <w:rsid w:val="004F1A00"/>
    <w:rsid w:val="004F1AEF"/>
    <w:rsid w:val="004F1EA1"/>
    <w:rsid w:val="004F1F65"/>
    <w:rsid w:val="004F20FF"/>
    <w:rsid w:val="004F2261"/>
    <w:rsid w:val="004F2302"/>
    <w:rsid w:val="004F23D6"/>
    <w:rsid w:val="004F2434"/>
    <w:rsid w:val="004F2444"/>
    <w:rsid w:val="004F244A"/>
    <w:rsid w:val="004F24A4"/>
    <w:rsid w:val="004F2681"/>
    <w:rsid w:val="004F2826"/>
    <w:rsid w:val="004F2898"/>
    <w:rsid w:val="004F2AA6"/>
    <w:rsid w:val="004F2B44"/>
    <w:rsid w:val="004F2B9C"/>
    <w:rsid w:val="004F2CCE"/>
    <w:rsid w:val="004F2CE6"/>
    <w:rsid w:val="004F2F14"/>
    <w:rsid w:val="004F2F9D"/>
    <w:rsid w:val="004F30CE"/>
    <w:rsid w:val="004F3138"/>
    <w:rsid w:val="004F31C3"/>
    <w:rsid w:val="004F3352"/>
    <w:rsid w:val="004F3368"/>
    <w:rsid w:val="004F349F"/>
    <w:rsid w:val="004F34B4"/>
    <w:rsid w:val="004F3590"/>
    <w:rsid w:val="004F359A"/>
    <w:rsid w:val="004F35B5"/>
    <w:rsid w:val="004F36E2"/>
    <w:rsid w:val="004F3710"/>
    <w:rsid w:val="004F3718"/>
    <w:rsid w:val="004F3916"/>
    <w:rsid w:val="004F3ABC"/>
    <w:rsid w:val="004F3B88"/>
    <w:rsid w:val="004F3C8B"/>
    <w:rsid w:val="004F3DD1"/>
    <w:rsid w:val="004F3DE2"/>
    <w:rsid w:val="004F3E6E"/>
    <w:rsid w:val="004F3E9C"/>
    <w:rsid w:val="004F3F5C"/>
    <w:rsid w:val="004F3F77"/>
    <w:rsid w:val="004F3F9C"/>
    <w:rsid w:val="004F3FD7"/>
    <w:rsid w:val="004F3FE5"/>
    <w:rsid w:val="004F40B9"/>
    <w:rsid w:val="004F40CC"/>
    <w:rsid w:val="004F421F"/>
    <w:rsid w:val="004F4546"/>
    <w:rsid w:val="004F457A"/>
    <w:rsid w:val="004F45E3"/>
    <w:rsid w:val="004F4639"/>
    <w:rsid w:val="004F468D"/>
    <w:rsid w:val="004F46A7"/>
    <w:rsid w:val="004F478C"/>
    <w:rsid w:val="004F4A52"/>
    <w:rsid w:val="004F4A59"/>
    <w:rsid w:val="004F4AB8"/>
    <w:rsid w:val="004F4B88"/>
    <w:rsid w:val="004F4E53"/>
    <w:rsid w:val="004F5029"/>
    <w:rsid w:val="004F50D1"/>
    <w:rsid w:val="004F52AD"/>
    <w:rsid w:val="004F5527"/>
    <w:rsid w:val="004F56BB"/>
    <w:rsid w:val="004F5748"/>
    <w:rsid w:val="004F5816"/>
    <w:rsid w:val="004F583A"/>
    <w:rsid w:val="004F58AB"/>
    <w:rsid w:val="004F59FB"/>
    <w:rsid w:val="004F5D4A"/>
    <w:rsid w:val="004F5D6E"/>
    <w:rsid w:val="004F5EBB"/>
    <w:rsid w:val="004F5EEE"/>
    <w:rsid w:val="004F5F50"/>
    <w:rsid w:val="004F6142"/>
    <w:rsid w:val="004F6149"/>
    <w:rsid w:val="004F6249"/>
    <w:rsid w:val="004F6318"/>
    <w:rsid w:val="004F6472"/>
    <w:rsid w:val="004F6614"/>
    <w:rsid w:val="004F6644"/>
    <w:rsid w:val="004F671B"/>
    <w:rsid w:val="004F682A"/>
    <w:rsid w:val="004F69C3"/>
    <w:rsid w:val="004F6A6E"/>
    <w:rsid w:val="004F6AAD"/>
    <w:rsid w:val="004F6AFE"/>
    <w:rsid w:val="004F6B01"/>
    <w:rsid w:val="004F6B1C"/>
    <w:rsid w:val="004F6BB3"/>
    <w:rsid w:val="004F6CE5"/>
    <w:rsid w:val="004F6E6B"/>
    <w:rsid w:val="004F6EC2"/>
    <w:rsid w:val="004F6F20"/>
    <w:rsid w:val="004F6FCD"/>
    <w:rsid w:val="004F6FF6"/>
    <w:rsid w:val="004F7007"/>
    <w:rsid w:val="004F7009"/>
    <w:rsid w:val="004F70A2"/>
    <w:rsid w:val="004F7107"/>
    <w:rsid w:val="004F71A0"/>
    <w:rsid w:val="004F7227"/>
    <w:rsid w:val="004F7253"/>
    <w:rsid w:val="004F735F"/>
    <w:rsid w:val="004F7373"/>
    <w:rsid w:val="004F73A5"/>
    <w:rsid w:val="004F73C4"/>
    <w:rsid w:val="004F75D0"/>
    <w:rsid w:val="004F76A6"/>
    <w:rsid w:val="004F777A"/>
    <w:rsid w:val="004F78C3"/>
    <w:rsid w:val="004F7A14"/>
    <w:rsid w:val="004F7C51"/>
    <w:rsid w:val="004F7D6B"/>
    <w:rsid w:val="004F7DB2"/>
    <w:rsid w:val="004F7DFC"/>
    <w:rsid w:val="004F7E5A"/>
    <w:rsid w:val="004F7EE6"/>
    <w:rsid w:val="004F7F1A"/>
    <w:rsid w:val="004F7FE8"/>
    <w:rsid w:val="005000DB"/>
    <w:rsid w:val="00500102"/>
    <w:rsid w:val="005001AB"/>
    <w:rsid w:val="005001CD"/>
    <w:rsid w:val="00500207"/>
    <w:rsid w:val="00500241"/>
    <w:rsid w:val="005002A5"/>
    <w:rsid w:val="005002F6"/>
    <w:rsid w:val="005002F9"/>
    <w:rsid w:val="0050031C"/>
    <w:rsid w:val="005004F7"/>
    <w:rsid w:val="0050066D"/>
    <w:rsid w:val="0050075F"/>
    <w:rsid w:val="00500798"/>
    <w:rsid w:val="005007E7"/>
    <w:rsid w:val="00500887"/>
    <w:rsid w:val="00500925"/>
    <w:rsid w:val="00500A59"/>
    <w:rsid w:val="00500AB7"/>
    <w:rsid w:val="00500AE1"/>
    <w:rsid w:val="00500C9B"/>
    <w:rsid w:val="00500D57"/>
    <w:rsid w:val="00500DEE"/>
    <w:rsid w:val="00500EE4"/>
    <w:rsid w:val="005010C4"/>
    <w:rsid w:val="005010F0"/>
    <w:rsid w:val="00501117"/>
    <w:rsid w:val="005011E6"/>
    <w:rsid w:val="0050132F"/>
    <w:rsid w:val="00501723"/>
    <w:rsid w:val="0050189A"/>
    <w:rsid w:val="005019D0"/>
    <w:rsid w:val="00501A41"/>
    <w:rsid w:val="00501A8C"/>
    <w:rsid w:val="00501BFC"/>
    <w:rsid w:val="00501CE2"/>
    <w:rsid w:val="00501E49"/>
    <w:rsid w:val="00501E6E"/>
    <w:rsid w:val="00501F0D"/>
    <w:rsid w:val="00501F5E"/>
    <w:rsid w:val="0050224D"/>
    <w:rsid w:val="005022AE"/>
    <w:rsid w:val="00502383"/>
    <w:rsid w:val="005023DC"/>
    <w:rsid w:val="005024D6"/>
    <w:rsid w:val="0050255C"/>
    <w:rsid w:val="00502709"/>
    <w:rsid w:val="00502857"/>
    <w:rsid w:val="005028CC"/>
    <w:rsid w:val="005028D5"/>
    <w:rsid w:val="005029A2"/>
    <w:rsid w:val="005029EB"/>
    <w:rsid w:val="00502F9B"/>
    <w:rsid w:val="00502FCA"/>
    <w:rsid w:val="00503090"/>
    <w:rsid w:val="0050309B"/>
    <w:rsid w:val="005030C8"/>
    <w:rsid w:val="005031B6"/>
    <w:rsid w:val="00503204"/>
    <w:rsid w:val="005033EE"/>
    <w:rsid w:val="00503410"/>
    <w:rsid w:val="00503686"/>
    <w:rsid w:val="0050371D"/>
    <w:rsid w:val="0050377B"/>
    <w:rsid w:val="0050377D"/>
    <w:rsid w:val="005038A7"/>
    <w:rsid w:val="0050398B"/>
    <w:rsid w:val="005039A1"/>
    <w:rsid w:val="005039C3"/>
    <w:rsid w:val="00503A01"/>
    <w:rsid w:val="00503BA5"/>
    <w:rsid w:val="00503E0B"/>
    <w:rsid w:val="00503EBB"/>
    <w:rsid w:val="00503F4E"/>
    <w:rsid w:val="00503FAD"/>
    <w:rsid w:val="00504003"/>
    <w:rsid w:val="00504095"/>
    <w:rsid w:val="005040F8"/>
    <w:rsid w:val="0050416C"/>
    <w:rsid w:val="0050420D"/>
    <w:rsid w:val="00504423"/>
    <w:rsid w:val="00504639"/>
    <w:rsid w:val="00504672"/>
    <w:rsid w:val="00504735"/>
    <w:rsid w:val="0050485D"/>
    <w:rsid w:val="00504998"/>
    <w:rsid w:val="00504A40"/>
    <w:rsid w:val="00504B68"/>
    <w:rsid w:val="00504BDA"/>
    <w:rsid w:val="00504BF5"/>
    <w:rsid w:val="00504C42"/>
    <w:rsid w:val="00504C77"/>
    <w:rsid w:val="00504CBB"/>
    <w:rsid w:val="00504D12"/>
    <w:rsid w:val="00504D44"/>
    <w:rsid w:val="00504D9B"/>
    <w:rsid w:val="00504EDF"/>
    <w:rsid w:val="00504F33"/>
    <w:rsid w:val="00504F81"/>
    <w:rsid w:val="0050509D"/>
    <w:rsid w:val="00505116"/>
    <w:rsid w:val="00505168"/>
    <w:rsid w:val="0050528D"/>
    <w:rsid w:val="0050538F"/>
    <w:rsid w:val="00505390"/>
    <w:rsid w:val="0050547C"/>
    <w:rsid w:val="00505501"/>
    <w:rsid w:val="00505586"/>
    <w:rsid w:val="005055D4"/>
    <w:rsid w:val="00505658"/>
    <w:rsid w:val="00505753"/>
    <w:rsid w:val="005057CF"/>
    <w:rsid w:val="005057FB"/>
    <w:rsid w:val="0050582C"/>
    <w:rsid w:val="005058CB"/>
    <w:rsid w:val="00505A13"/>
    <w:rsid w:val="00505A2A"/>
    <w:rsid w:val="00505A5B"/>
    <w:rsid w:val="00505AA1"/>
    <w:rsid w:val="00505AF9"/>
    <w:rsid w:val="00505AFA"/>
    <w:rsid w:val="00505B0D"/>
    <w:rsid w:val="00505B7C"/>
    <w:rsid w:val="00505BDC"/>
    <w:rsid w:val="00505CD9"/>
    <w:rsid w:val="00505DBF"/>
    <w:rsid w:val="00505E28"/>
    <w:rsid w:val="00505E39"/>
    <w:rsid w:val="00505F55"/>
    <w:rsid w:val="00505F70"/>
    <w:rsid w:val="0050614B"/>
    <w:rsid w:val="00506165"/>
    <w:rsid w:val="005061CE"/>
    <w:rsid w:val="005063A6"/>
    <w:rsid w:val="005063D5"/>
    <w:rsid w:val="0050646D"/>
    <w:rsid w:val="005064CB"/>
    <w:rsid w:val="005064CC"/>
    <w:rsid w:val="00506505"/>
    <w:rsid w:val="00506571"/>
    <w:rsid w:val="005065EE"/>
    <w:rsid w:val="00506681"/>
    <w:rsid w:val="005067BB"/>
    <w:rsid w:val="00506803"/>
    <w:rsid w:val="0050680A"/>
    <w:rsid w:val="00506879"/>
    <w:rsid w:val="005068AF"/>
    <w:rsid w:val="005068F0"/>
    <w:rsid w:val="00506980"/>
    <w:rsid w:val="005069A5"/>
    <w:rsid w:val="00506A8D"/>
    <w:rsid w:val="00506A8F"/>
    <w:rsid w:val="00506B00"/>
    <w:rsid w:val="00506B94"/>
    <w:rsid w:val="00506C2E"/>
    <w:rsid w:val="00506C7A"/>
    <w:rsid w:val="00506CF4"/>
    <w:rsid w:val="00506D41"/>
    <w:rsid w:val="00506D5A"/>
    <w:rsid w:val="00506EA0"/>
    <w:rsid w:val="00506F05"/>
    <w:rsid w:val="00507094"/>
    <w:rsid w:val="005072EE"/>
    <w:rsid w:val="005073DB"/>
    <w:rsid w:val="005074A6"/>
    <w:rsid w:val="005074C9"/>
    <w:rsid w:val="005074EE"/>
    <w:rsid w:val="00507754"/>
    <w:rsid w:val="00507914"/>
    <w:rsid w:val="005079B8"/>
    <w:rsid w:val="00507CAF"/>
    <w:rsid w:val="00507DA1"/>
    <w:rsid w:val="00507EE1"/>
    <w:rsid w:val="00507F86"/>
    <w:rsid w:val="0051022E"/>
    <w:rsid w:val="00510313"/>
    <w:rsid w:val="00510348"/>
    <w:rsid w:val="00510374"/>
    <w:rsid w:val="005103A3"/>
    <w:rsid w:val="0051040E"/>
    <w:rsid w:val="00510444"/>
    <w:rsid w:val="0051054D"/>
    <w:rsid w:val="005106D6"/>
    <w:rsid w:val="00510753"/>
    <w:rsid w:val="0051079F"/>
    <w:rsid w:val="00510867"/>
    <w:rsid w:val="00510910"/>
    <w:rsid w:val="00510B73"/>
    <w:rsid w:val="00510D7F"/>
    <w:rsid w:val="00510E06"/>
    <w:rsid w:val="00510E50"/>
    <w:rsid w:val="00510EC7"/>
    <w:rsid w:val="00510FFA"/>
    <w:rsid w:val="0051122F"/>
    <w:rsid w:val="005113E2"/>
    <w:rsid w:val="00511599"/>
    <w:rsid w:val="00511888"/>
    <w:rsid w:val="005118ED"/>
    <w:rsid w:val="00511937"/>
    <w:rsid w:val="005119A4"/>
    <w:rsid w:val="005119D6"/>
    <w:rsid w:val="00511BF7"/>
    <w:rsid w:val="00511CF2"/>
    <w:rsid w:val="00511DA8"/>
    <w:rsid w:val="00511DD2"/>
    <w:rsid w:val="00511E67"/>
    <w:rsid w:val="00512032"/>
    <w:rsid w:val="00512096"/>
    <w:rsid w:val="005121D3"/>
    <w:rsid w:val="005125FB"/>
    <w:rsid w:val="00512678"/>
    <w:rsid w:val="005126B2"/>
    <w:rsid w:val="005126D2"/>
    <w:rsid w:val="00512747"/>
    <w:rsid w:val="00512A12"/>
    <w:rsid w:val="00512A7B"/>
    <w:rsid w:val="00512AB7"/>
    <w:rsid w:val="00512B63"/>
    <w:rsid w:val="00512B71"/>
    <w:rsid w:val="00512C14"/>
    <w:rsid w:val="00512C5C"/>
    <w:rsid w:val="00512D39"/>
    <w:rsid w:val="00512D9E"/>
    <w:rsid w:val="00512DB2"/>
    <w:rsid w:val="00512F70"/>
    <w:rsid w:val="00513006"/>
    <w:rsid w:val="005134AC"/>
    <w:rsid w:val="0051351C"/>
    <w:rsid w:val="005135B1"/>
    <w:rsid w:val="00513604"/>
    <w:rsid w:val="0051375F"/>
    <w:rsid w:val="00513A22"/>
    <w:rsid w:val="00513A63"/>
    <w:rsid w:val="00513B65"/>
    <w:rsid w:val="00513B8C"/>
    <w:rsid w:val="00513C5F"/>
    <w:rsid w:val="00513D10"/>
    <w:rsid w:val="00513D16"/>
    <w:rsid w:val="00513D52"/>
    <w:rsid w:val="00513F8F"/>
    <w:rsid w:val="00514045"/>
    <w:rsid w:val="005140C5"/>
    <w:rsid w:val="00514549"/>
    <w:rsid w:val="00514574"/>
    <w:rsid w:val="005147E7"/>
    <w:rsid w:val="005149A2"/>
    <w:rsid w:val="00514A28"/>
    <w:rsid w:val="00514ADD"/>
    <w:rsid w:val="00514CEE"/>
    <w:rsid w:val="00514D9D"/>
    <w:rsid w:val="00514EAB"/>
    <w:rsid w:val="00514EBA"/>
    <w:rsid w:val="005150CD"/>
    <w:rsid w:val="005150E4"/>
    <w:rsid w:val="00515507"/>
    <w:rsid w:val="00515522"/>
    <w:rsid w:val="005155C4"/>
    <w:rsid w:val="00515708"/>
    <w:rsid w:val="00515746"/>
    <w:rsid w:val="005157EB"/>
    <w:rsid w:val="00515889"/>
    <w:rsid w:val="00515907"/>
    <w:rsid w:val="00515A8D"/>
    <w:rsid w:val="00515B25"/>
    <w:rsid w:val="00515D48"/>
    <w:rsid w:val="00515E2B"/>
    <w:rsid w:val="00515E57"/>
    <w:rsid w:val="00515E5B"/>
    <w:rsid w:val="00515EDB"/>
    <w:rsid w:val="005160CA"/>
    <w:rsid w:val="00516330"/>
    <w:rsid w:val="00516409"/>
    <w:rsid w:val="00516470"/>
    <w:rsid w:val="00516698"/>
    <w:rsid w:val="005166D0"/>
    <w:rsid w:val="00516723"/>
    <w:rsid w:val="00516882"/>
    <w:rsid w:val="00516A12"/>
    <w:rsid w:val="00516AC2"/>
    <w:rsid w:val="00516B96"/>
    <w:rsid w:val="00516C3E"/>
    <w:rsid w:val="00516C66"/>
    <w:rsid w:val="00516E9E"/>
    <w:rsid w:val="00516FAE"/>
    <w:rsid w:val="0051713C"/>
    <w:rsid w:val="005171BC"/>
    <w:rsid w:val="005171F4"/>
    <w:rsid w:val="005173A2"/>
    <w:rsid w:val="005173A4"/>
    <w:rsid w:val="00517555"/>
    <w:rsid w:val="005175F9"/>
    <w:rsid w:val="00517606"/>
    <w:rsid w:val="00517668"/>
    <w:rsid w:val="0051785F"/>
    <w:rsid w:val="005179A4"/>
    <w:rsid w:val="005179CA"/>
    <w:rsid w:val="005179DC"/>
    <w:rsid w:val="00517A4D"/>
    <w:rsid w:val="00517C08"/>
    <w:rsid w:val="00517C1E"/>
    <w:rsid w:val="00517D88"/>
    <w:rsid w:val="00517DEA"/>
    <w:rsid w:val="00517F1B"/>
    <w:rsid w:val="0052001B"/>
    <w:rsid w:val="00520085"/>
    <w:rsid w:val="005200C0"/>
    <w:rsid w:val="0052014C"/>
    <w:rsid w:val="0052019E"/>
    <w:rsid w:val="005203FA"/>
    <w:rsid w:val="00520600"/>
    <w:rsid w:val="00520641"/>
    <w:rsid w:val="005209F1"/>
    <w:rsid w:val="00520A09"/>
    <w:rsid w:val="00520AE3"/>
    <w:rsid w:val="00520BB8"/>
    <w:rsid w:val="00520BD9"/>
    <w:rsid w:val="00520D74"/>
    <w:rsid w:val="00520EFA"/>
    <w:rsid w:val="00520F02"/>
    <w:rsid w:val="00520F1D"/>
    <w:rsid w:val="00520F3E"/>
    <w:rsid w:val="00521091"/>
    <w:rsid w:val="00521097"/>
    <w:rsid w:val="00521294"/>
    <w:rsid w:val="005212FC"/>
    <w:rsid w:val="005215B8"/>
    <w:rsid w:val="005215F7"/>
    <w:rsid w:val="0052182E"/>
    <w:rsid w:val="00521970"/>
    <w:rsid w:val="005219D9"/>
    <w:rsid w:val="00521ABC"/>
    <w:rsid w:val="00521BC8"/>
    <w:rsid w:val="00521BC9"/>
    <w:rsid w:val="00521C64"/>
    <w:rsid w:val="00521D14"/>
    <w:rsid w:val="00521D5B"/>
    <w:rsid w:val="00521D65"/>
    <w:rsid w:val="00521DD8"/>
    <w:rsid w:val="00521FA6"/>
    <w:rsid w:val="0052205E"/>
    <w:rsid w:val="005221A4"/>
    <w:rsid w:val="00522248"/>
    <w:rsid w:val="00522280"/>
    <w:rsid w:val="0052242B"/>
    <w:rsid w:val="005225C5"/>
    <w:rsid w:val="00522603"/>
    <w:rsid w:val="0052275E"/>
    <w:rsid w:val="0052281B"/>
    <w:rsid w:val="0052283C"/>
    <w:rsid w:val="005228EF"/>
    <w:rsid w:val="00522949"/>
    <w:rsid w:val="00522CD6"/>
    <w:rsid w:val="00522D43"/>
    <w:rsid w:val="00522D89"/>
    <w:rsid w:val="00522E89"/>
    <w:rsid w:val="00522F1E"/>
    <w:rsid w:val="005230FA"/>
    <w:rsid w:val="005231A1"/>
    <w:rsid w:val="00523366"/>
    <w:rsid w:val="005233AF"/>
    <w:rsid w:val="005234E7"/>
    <w:rsid w:val="005235B6"/>
    <w:rsid w:val="005236B8"/>
    <w:rsid w:val="00523774"/>
    <w:rsid w:val="0052381F"/>
    <w:rsid w:val="005238F1"/>
    <w:rsid w:val="0052392C"/>
    <w:rsid w:val="005239DE"/>
    <w:rsid w:val="00523BD4"/>
    <w:rsid w:val="00523C81"/>
    <w:rsid w:val="00523CE6"/>
    <w:rsid w:val="00523D8A"/>
    <w:rsid w:val="00523E18"/>
    <w:rsid w:val="00523EE6"/>
    <w:rsid w:val="00523F32"/>
    <w:rsid w:val="00524001"/>
    <w:rsid w:val="0052422C"/>
    <w:rsid w:val="005242F1"/>
    <w:rsid w:val="005244D5"/>
    <w:rsid w:val="00524516"/>
    <w:rsid w:val="00524962"/>
    <w:rsid w:val="00524ABB"/>
    <w:rsid w:val="00524ACA"/>
    <w:rsid w:val="00524AD1"/>
    <w:rsid w:val="00524AE9"/>
    <w:rsid w:val="00524BA7"/>
    <w:rsid w:val="00524C0D"/>
    <w:rsid w:val="00524C3E"/>
    <w:rsid w:val="00524E6A"/>
    <w:rsid w:val="00524F37"/>
    <w:rsid w:val="00524F65"/>
    <w:rsid w:val="005251DA"/>
    <w:rsid w:val="0052526C"/>
    <w:rsid w:val="0052531B"/>
    <w:rsid w:val="00525407"/>
    <w:rsid w:val="00525527"/>
    <w:rsid w:val="00525754"/>
    <w:rsid w:val="0052577B"/>
    <w:rsid w:val="005257B8"/>
    <w:rsid w:val="00525A07"/>
    <w:rsid w:val="00525A51"/>
    <w:rsid w:val="00525BFB"/>
    <w:rsid w:val="00525C0A"/>
    <w:rsid w:val="00525E6A"/>
    <w:rsid w:val="00525EA9"/>
    <w:rsid w:val="00525F71"/>
    <w:rsid w:val="00526199"/>
    <w:rsid w:val="00526270"/>
    <w:rsid w:val="00526279"/>
    <w:rsid w:val="00526418"/>
    <w:rsid w:val="00526464"/>
    <w:rsid w:val="00526515"/>
    <w:rsid w:val="00526524"/>
    <w:rsid w:val="00526535"/>
    <w:rsid w:val="0052657C"/>
    <w:rsid w:val="005265F8"/>
    <w:rsid w:val="00526669"/>
    <w:rsid w:val="00526844"/>
    <w:rsid w:val="005268A1"/>
    <w:rsid w:val="00526982"/>
    <w:rsid w:val="0052699D"/>
    <w:rsid w:val="005269C2"/>
    <w:rsid w:val="00526A5E"/>
    <w:rsid w:val="00526A93"/>
    <w:rsid w:val="00526AF1"/>
    <w:rsid w:val="00526BFB"/>
    <w:rsid w:val="00526C15"/>
    <w:rsid w:val="00526C2C"/>
    <w:rsid w:val="00526C8A"/>
    <w:rsid w:val="00526CA4"/>
    <w:rsid w:val="00526D2A"/>
    <w:rsid w:val="00526FD4"/>
    <w:rsid w:val="00526FE0"/>
    <w:rsid w:val="00527069"/>
    <w:rsid w:val="005272A8"/>
    <w:rsid w:val="0052741F"/>
    <w:rsid w:val="00527489"/>
    <w:rsid w:val="005274D0"/>
    <w:rsid w:val="005275C9"/>
    <w:rsid w:val="0052762E"/>
    <w:rsid w:val="0052766C"/>
    <w:rsid w:val="005277E8"/>
    <w:rsid w:val="00527860"/>
    <w:rsid w:val="00527A58"/>
    <w:rsid w:val="00527BF0"/>
    <w:rsid w:val="00527CBB"/>
    <w:rsid w:val="00527CD2"/>
    <w:rsid w:val="00527D18"/>
    <w:rsid w:val="00527D9C"/>
    <w:rsid w:val="00527E67"/>
    <w:rsid w:val="00527F3C"/>
    <w:rsid w:val="00527F41"/>
    <w:rsid w:val="00530029"/>
    <w:rsid w:val="0053005D"/>
    <w:rsid w:val="0053012B"/>
    <w:rsid w:val="0053018B"/>
    <w:rsid w:val="005302EA"/>
    <w:rsid w:val="00530343"/>
    <w:rsid w:val="00530360"/>
    <w:rsid w:val="00530500"/>
    <w:rsid w:val="0053055E"/>
    <w:rsid w:val="0053066C"/>
    <w:rsid w:val="00530827"/>
    <w:rsid w:val="00530AFD"/>
    <w:rsid w:val="00530B11"/>
    <w:rsid w:val="00530B4E"/>
    <w:rsid w:val="00530BA2"/>
    <w:rsid w:val="00530BD2"/>
    <w:rsid w:val="00530DBA"/>
    <w:rsid w:val="00530E6A"/>
    <w:rsid w:val="00530E96"/>
    <w:rsid w:val="00531018"/>
    <w:rsid w:val="005311E5"/>
    <w:rsid w:val="00531218"/>
    <w:rsid w:val="00531388"/>
    <w:rsid w:val="0053138D"/>
    <w:rsid w:val="00531562"/>
    <w:rsid w:val="0053173A"/>
    <w:rsid w:val="005317EC"/>
    <w:rsid w:val="00531824"/>
    <w:rsid w:val="0053189A"/>
    <w:rsid w:val="00531ADE"/>
    <w:rsid w:val="00531AF4"/>
    <w:rsid w:val="00531DBA"/>
    <w:rsid w:val="00531DC2"/>
    <w:rsid w:val="00531E0D"/>
    <w:rsid w:val="00531E6F"/>
    <w:rsid w:val="00531EA2"/>
    <w:rsid w:val="00531F5A"/>
    <w:rsid w:val="00531F71"/>
    <w:rsid w:val="0053228C"/>
    <w:rsid w:val="00532292"/>
    <w:rsid w:val="00532462"/>
    <w:rsid w:val="005324A7"/>
    <w:rsid w:val="00532572"/>
    <w:rsid w:val="005325A1"/>
    <w:rsid w:val="00532674"/>
    <w:rsid w:val="0053267E"/>
    <w:rsid w:val="00532879"/>
    <w:rsid w:val="005328D8"/>
    <w:rsid w:val="00532A2D"/>
    <w:rsid w:val="00532B0B"/>
    <w:rsid w:val="00532B16"/>
    <w:rsid w:val="00532BFD"/>
    <w:rsid w:val="00532C9D"/>
    <w:rsid w:val="00532CB9"/>
    <w:rsid w:val="00532E32"/>
    <w:rsid w:val="00532E51"/>
    <w:rsid w:val="0053300B"/>
    <w:rsid w:val="00533064"/>
    <w:rsid w:val="00533215"/>
    <w:rsid w:val="00533260"/>
    <w:rsid w:val="005332D4"/>
    <w:rsid w:val="005333E7"/>
    <w:rsid w:val="0053340E"/>
    <w:rsid w:val="0053341A"/>
    <w:rsid w:val="00533481"/>
    <w:rsid w:val="005334E4"/>
    <w:rsid w:val="005335E1"/>
    <w:rsid w:val="00533638"/>
    <w:rsid w:val="0053376F"/>
    <w:rsid w:val="00533793"/>
    <w:rsid w:val="00533886"/>
    <w:rsid w:val="005338FE"/>
    <w:rsid w:val="0053395E"/>
    <w:rsid w:val="005339E8"/>
    <w:rsid w:val="00533A50"/>
    <w:rsid w:val="00533A56"/>
    <w:rsid w:val="00533B84"/>
    <w:rsid w:val="00533C61"/>
    <w:rsid w:val="00533DD2"/>
    <w:rsid w:val="00533DFB"/>
    <w:rsid w:val="00533E67"/>
    <w:rsid w:val="00533EE8"/>
    <w:rsid w:val="00533F36"/>
    <w:rsid w:val="00533F4E"/>
    <w:rsid w:val="00533F51"/>
    <w:rsid w:val="005340F9"/>
    <w:rsid w:val="0053422C"/>
    <w:rsid w:val="00534428"/>
    <w:rsid w:val="00534471"/>
    <w:rsid w:val="005344AF"/>
    <w:rsid w:val="005345F2"/>
    <w:rsid w:val="0053465A"/>
    <w:rsid w:val="00534739"/>
    <w:rsid w:val="005347FB"/>
    <w:rsid w:val="005348D3"/>
    <w:rsid w:val="005348DC"/>
    <w:rsid w:val="00534963"/>
    <w:rsid w:val="005349EB"/>
    <w:rsid w:val="00534A30"/>
    <w:rsid w:val="00534A34"/>
    <w:rsid w:val="00534AA6"/>
    <w:rsid w:val="00534BFA"/>
    <w:rsid w:val="00534BFF"/>
    <w:rsid w:val="00534C83"/>
    <w:rsid w:val="00534D7D"/>
    <w:rsid w:val="00534E61"/>
    <w:rsid w:val="00534E64"/>
    <w:rsid w:val="00534EE4"/>
    <w:rsid w:val="00534F4C"/>
    <w:rsid w:val="00534F8F"/>
    <w:rsid w:val="005351F3"/>
    <w:rsid w:val="005352AE"/>
    <w:rsid w:val="005353F1"/>
    <w:rsid w:val="0053547D"/>
    <w:rsid w:val="005354AB"/>
    <w:rsid w:val="005355A3"/>
    <w:rsid w:val="005356B7"/>
    <w:rsid w:val="005357F9"/>
    <w:rsid w:val="0053588C"/>
    <w:rsid w:val="005359C3"/>
    <w:rsid w:val="00535A27"/>
    <w:rsid w:val="00535B60"/>
    <w:rsid w:val="00535D31"/>
    <w:rsid w:val="00535E81"/>
    <w:rsid w:val="00535EA9"/>
    <w:rsid w:val="00535F75"/>
    <w:rsid w:val="00536082"/>
    <w:rsid w:val="00536166"/>
    <w:rsid w:val="00536264"/>
    <w:rsid w:val="0053627A"/>
    <w:rsid w:val="005362D4"/>
    <w:rsid w:val="00536361"/>
    <w:rsid w:val="005363CC"/>
    <w:rsid w:val="00536496"/>
    <w:rsid w:val="0053683C"/>
    <w:rsid w:val="0053694B"/>
    <w:rsid w:val="00536AC5"/>
    <w:rsid w:val="00536AD2"/>
    <w:rsid w:val="00536AEE"/>
    <w:rsid w:val="00536B24"/>
    <w:rsid w:val="00536CBE"/>
    <w:rsid w:val="00536D47"/>
    <w:rsid w:val="00536D84"/>
    <w:rsid w:val="00536E0A"/>
    <w:rsid w:val="00537092"/>
    <w:rsid w:val="0053709F"/>
    <w:rsid w:val="0053733A"/>
    <w:rsid w:val="0053745E"/>
    <w:rsid w:val="005374B5"/>
    <w:rsid w:val="0053750E"/>
    <w:rsid w:val="00537640"/>
    <w:rsid w:val="005376A8"/>
    <w:rsid w:val="005376FD"/>
    <w:rsid w:val="0053773E"/>
    <w:rsid w:val="0053794A"/>
    <w:rsid w:val="00537970"/>
    <w:rsid w:val="00537989"/>
    <w:rsid w:val="005379DD"/>
    <w:rsid w:val="00537BE9"/>
    <w:rsid w:val="00537C03"/>
    <w:rsid w:val="00537EFD"/>
    <w:rsid w:val="00540055"/>
    <w:rsid w:val="0054006E"/>
    <w:rsid w:val="00540147"/>
    <w:rsid w:val="00540249"/>
    <w:rsid w:val="00540299"/>
    <w:rsid w:val="005402B9"/>
    <w:rsid w:val="005402F4"/>
    <w:rsid w:val="0054030C"/>
    <w:rsid w:val="00540324"/>
    <w:rsid w:val="005403A0"/>
    <w:rsid w:val="0054045E"/>
    <w:rsid w:val="0054068D"/>
    <w:rsid w:val="00540725"/>
    <w:rsid w:val="005407EE"/>
    <w:rsid w:val="0054084B"/>
    <w:rsid w:val="005409B2"/>
    <w:rsid w:val="00540C7A"/>
    <w:rsid w:val="00540CCB"/>
    <w:rsid w:val="00540E76"/>
    <w:rsid w:val="00541088"/>
    <w:rsid w:val="00541091"/>
    <w:rsid w:val="00541157"/>
    <w:rsid w:val="0054116A"/>
    <w:rsid w:val="0054123A"/>
    <w:rsid w:val="0054132F"/>
    <w:rsid w:val="0054138D"/>
    <w:rsid w:val="0054158E"/>
    <w:rsid w:val="005415A6"/>
    <w:rsid w:val="00541695"/>
    <w:rsid w:val="00541752"/>
    <w:rsid w:val="00541774"/>
    <w:rsid w:val="005417A0"/>
    <w:rsid w:val="005417D5"/>
    <w:rsid w:val="0054180B"/>
    <w:rsid w:val="0054183A"/>
    <w:rsid w:val="005418A7"/>
    <w:rsid w:val="005418BA"/>
    <w:rsid w:val="00541AB7"/>
    <w:rsid w:val="00541ADB"/>
    <w:rsid w:val="00541C69"/>
    <w:rsid w:val="00541D0D"/>
    <w:rsid w:val="00541DC4"/>
    <w:rsid w:val="00541E2B"/>
    <w:rsid w:val="00541E7F"/>
    <w:rsid w:val="00541E83"/>
    <w:rsid w:val="00542267"/>
    <w:rsid w:val="00542379"/>
    <w:rsid w:val="005425BA"/>
    <w:rsid w:val="0054261D"/>
    <w:rsid w:val="00542625"/>
    <w:rsid w:val="00542693"/>
    <w:rsid w:val="00542896"/>
    <w:rsid w:val="005428DB"/>
    <w:rsid w:val="0054298F"/>
    <w:rsid w:val="00542A4E"/>
    <w:rsid w:val="00542BB1"/>
    <w:rsid w:val="00542C1F"/>
    <w:rsid w:val="00542D07"/>
    <w:rsid w:val="00542D10"/>
    <w:rsid w:val="00542D51"/>
    <w:rsid w:val="00542D8C"/>
    <w:rsid w:val="00542E9C"/>
    <w:rsid w:val="005430DA"/>
    <w:rsid w:val="005431D7"/>
    <w:rsid w:val="005432E8"/>
    <w:rsid w:val="0054337F"/>
    <w:rsid w:val="005433FA"/>
    <w:rsid w:val="0054342A"/>
    <w:rsid w:val="00543449"/>
    <w:rsid w:val="0054348B"/>
    <w:rsid w:val="00543628"/>
    <w:rsid w:val="005436D7"/>
    <w:rsid w:val="00543703"/>
    <w:rsid w:val="00543753"/>
    <w:rsid w:val="0054378A"/>
    <w:rsid w:val="005438D8"/>
    <w:rsid w:val="005439A0"/>
    <w:rsid w:val="00543A06"/>
    <w:rsid w:val="00543A66"/>
    <w:rsid w:val="00543A83"/>
    <w:rsid w:val="00543DC0"/>
    <w:rsid w:val="00543FA3"/>
    <w:rsid w:val="00544187"/>
    <w:rsid w:val="005441CB"/>
    <w:rsid w:val="0054430A"/>
    <w:rsid w:val="0054434B"/>
    <w:rsid w:val="00544464"/>
    <w:rsid w:val="00544643"/>
    <w:rsid w:val="0054477F"/>
    <w:rsid w:val="00544A7C"/>
    <w:rsid w:val="00544ABD"/>
    <w:rsid w:val="00544B02"/>
    <w:rsid w:val="00544C1C"/>
    <w:rsid w:val="00544CCA"/>
    <w:rsid w:val="00544E08"/>
    <w:rsid w:val="00544F0F"/>
    <w:rsid w:val="00544F96"/>
    <w:rsid w:val="00545055"/>
    <w:rsid w:val="005450D1"/>
    <w:rsid w:val="0054512B"/>
    <w:rsid w:val="00545234"/>
    <w:rsid w:val="0054523A"/>
    <w:rsid w:val="00545264"/>
    <w:rsid w:val="00545284"/>
    <w:rsid w:val="005452C0"/>
    <w:rsid w:val="005453B6"/>
    <w:rsid w:val="00545472"/>
    <w:rsid w:val="005454A9"/>
    <w:rsid w:val="005454B1"/>
    <w:rsid w:val="0054556F"/>
    <w:rsid w:val="00545626"/>
    <w:rsid w:val="005456A2"/>
    <w:rsid w:val="005456AD"/>
    <w:rsid w:val="0054576C"/>
    <w:rsid w:val="0054589A"/>
    <w:rsid w:val="005459C7"/>
    <w:rsid w:val="005459D2"/>
    <w:rsid w:val="00545A0E"/>
    <w:rsid w:val="00545B32"/>
    <w:rsid w:val="00545B75"/>
    <w:rsid w:val="00545C3D"/>
    <w:rsid w:val="00545E6A"/>
    <w:rsid w:val="00545EAB"/>
    <w:rsid w:val="00545F6A"/>
    <w:rsid w:val="0054606D"/>
    <w:rsid w:val="0054621C"/>
    <w:rsid w:val="00546255"/>
    <w:rsid w:val="00546310"/>
    <w:rsid w:val="00546331"/>
    <w:rsid w:val="00546332"/>
    <w:rsid w:val="00546343"/>
    <w:rsid w:val="00546390"/>
    <w:rsid w:val="00546416"/>
    <w:rsid w:val="00546506"/>
    <w:rsid w:val="00546631"/>
    <w:rsid w:val="005466E9"/>
    <w:rsid w:val="00546738"/>
    <w:rsid w:val="00546799"/>
    <w:rsid w:val="005467D6"/>
    <w:rsid w:val="0054687B"/>
    <w:rsid w:val="0054692B"/>
    <w:rsid w:val="00546942"/>
    <w:rsid w:val="00546967"/>
    <w:rsid w:val="00546A0D"/>
    <w:rsid w:val="00546B44"/>
    <w:rsid w:val="00546B83"/>
    <w:rsid w:val="00546D63"/>
    <w:rsid w:val="00546D88"/>
    <w:rsid w:val="00546DD7"/>
    <w:rsid w:val="00546E3F"/>
    <w:rsid w:val="00546EAB"/>
    <w:rsid w:val="00546F3F"/>
    <w:rsid w:val="00546FD4"/>
    <w:rsid w:val="00547068"/>
    <w:rsid w:val="00547076"/>
    <w:rsid w:val="0054711D"/>
    <w:rsid w:val="005471A3"/>
    <w:rsid w:val="005471E7"/>
    <w:rsid w:val="005471FA"/>
    <w:rsid w:val="00547334"/>
    <w:rsid w:val="005473AB"/>
    <w:rsid w:val="005473CB"/>
    <w:rsid w:val="005476B5"/>
    <w:rsid w:val="0054773E"/>
    <w:rsid w:val="00547822"/>
    <w:rsid w:val="00547867"/>
    <w:rsid w:val="00547A65"/>
    <w:rsid w:val="00547BC5"/>
    <w:rsid w:val="00547C0D"/>
    <w:rsid w:val="00547C96"/>
    <w:rsid w:val="00547CC6"/>
    <w:rsid w:val="00547D68"/>
    <w:rsid w:val="00547D9B"/>
    <w:rsid w:val="00547E1F"/>
    <w:rsid w:val="00547EFE"/>
    <w:rsid w:val="00547F14"/>
    <w:rsid w:val="00547F8D"/>
    <w:rsid w:val="00547FAF"/>
    <w:rsid w:val="00547FC6"/>
    <w:rsid w:val="005502E7"/>
    <w:rsid w:val="005503CA"/>
    <w:rsid w:val="005505BA"/>
    <w:rsid w:val="0055088A"/>
    <w:rsid w:val="005509F6"/>
    <w:rsid w:val="00550D2B"/>
    <w:rsid w:val="00550D6F"/>
    <w:rsid w:val="0055107B"/>
    <w:rsid w:val="005511B1"/>
    <w:rsid w:val="005511F4"/>
    <w:rsid w:val="0055122B"/>
    <w:rsid w:val="00551248"/>
    <w:rsid w:val="00551257"/>
    <w:rsid w:val="005512CD"/>
    <w:rsid w:val="00551342"/>
    <w:rsid w:val="00551409"/>
    <w:rsid w:val="00551593"/>
    <w:rsid w:val="005515F2"/>
    <w:rsid w:val="005517DF"/>
    <w:rsid w:val="005519FE"/>
    <w:rsid w:val="00551A1D"/>
    <w:rsid w:val="00551B43"/>
    <w:rsid w:val="00551C9F"/>
    <w:rsid w:val="00551D51"/>
    <w:rsid w:val="00551E1F"/>
    <w:rsid w:val="00551E52"/>
    <w:rsid w:val="00551EDE"/>
    <w:rsid w:val="00552038"/>
    <w:rsid w:val="0055233E"/>
    <w:rsid w:val="005523B2"/>
    <w:rsid w:val="00552569"/>
    <w:rsid w:val="0055257C"/>
    <w:rsid w:val="005525F8"/>
    <w:rsid w:val="00552631"/>
    <w:rsid w:val="0055268A"/>
    <w:rsid w:val="00552762"/>
    <w:rsid w:val="005528E1"/>
    <w:rsid w:val="00552A33"/>
    <w:rsid w:val="00552A77"/>
    <w:rsid w:val="00552B5B"/>
    <w:rsid w:val="00552CD2"/>
    <w:rsid w:val="00552D7A"/>
    <w:rsid w:val="00552E20"/>
    <w:rsid w:val="00552F51"/>
    <w:rsid w:val="00552FF4"/>
    <w:rsid w:val="005530D9"/>
    <w:rsid w:val="00553239"/>
    <w:rsid w:val="0055329A"/>
    <w:rsid w:val="005533E1"/>
    <w:rsid w:val="00553481"/>
    <w:rsid w:val="00553490"/>
    <w:rsid w:val="005534E4"/>
    <w:rsid w:val="00553760"/>
    <w:rsid w:val="0055376F"/>
    <w:rsid w:val="00553824"/>
    <w:rsid w:val="00553A46"/>
    <w:rsid w:val="00553A48"/>
    <w:rsid w:val="00553A67"/>
    <w:rsid w:val="00553ABB"/>
    <w:rsid w:val="00553BA6"/>
    <w:rsid w:val="00553BEC"/>
    <w:rsid w:val="00553C89"/>
    <w:rsid w:val="00553C98"/>
    <w:rsid w:val="00553D96"/>
    <w:rsid w:val="00553DE5"/>
    <w:rsid w:val="00553E4C"/>
    <w:rsid w:val="00553EED"/>
    <w:rsid w:val="00553FA7"/>
    <w:rsid w:val="0055404C"/>
    <w:rsid w:val="005540CF"/>
    <w:rsid w:val="0055410A"/>
    <w:rsid w:val="0055412B"/>
    <w:rsid w:val="005541A1"/>
    <w:rsid w:val="005541BB"/>
    <w:rsid w:val="00554313"/>
    <w:rsid w:val="0055437E"/>
    <w:rsid w:val="0055442E"/>
    <w:rsid w:val="00554432"/>
    <w:rsid w:val="00554664"/>
    <w:rsid w:val="0055467B"/>
    <w:rsid w:val="005546A4"/>
    <w:rsid w:val="0055472E"/>
    <w:rsid w:val="00554772"/>
    <w:rsid w:val="0055477D"/>
    <w:rsid w:val="005547CB"/>
    <w:rsid w:val="00554A50"/>
    <w:rsid w:val="00554A5A"/>
    <w:rsid w:val="00554AD0"/>
    <w:rsid w:val="00554BC1"/>
    <w:rsid w:val="00554C2B"/>
    <w:rsid w:val="00554DF7"/>
    <w:rsid w:val="00554FF1"/>
    <w:rsid w:val="00554FF3"/>
    <w:rsid w:val="00555046"/>
    <w:rsid w:val="005552B9"/>
    <w:rsid w:val="00555418"/>
    <w:rsid w:val="005554EA"/>
    <w:rsid w:val="00555520"/>
    <w:rsid w:val="00555713"/>
    <w:rsid w:val="00555772"/>
    <w:rsid w:val="00555788"/>
    <w:rsid w:val="005558AC"/>
    <w:rsid w:val="00555946"/>
    <w:rsid w:val="005559B1"/>
    <w:rsid w:val="00555B4F"/>
    <w:rsid w:val="00555D6F"/>
    <w:rsid w:val="00555DA4"/>
    <w:rsid w:val="00555E7F"/>
    <w:rsid w:val="00555F19"/>
    <w:rsid w:val="00555F41"/>
    <w:rsid w:val="005561E0"/>
    <w:rsid w:val="0055620D"/>
    <w:rsid w:val="005562AF"/>
    <w:rsid w:val="005562EC"/>
    <w:rsid w:val="005563C3"/>
    <w:rsid w:val="00556680"/>
    <w:rsid w:val="00556745"/>
    <w:rsid w:val="00556797"/>
    <w:rsid w:val="005567BF"/>
    <w:rsid w:val="0055681D"/>
    <w:rsid w:val="0055687E"/>
    <w:rsid w:val="005569D2"/>
    <w:rsid w:val="00556BDD"/>
    <w:rsid w:val="00556EE1"/>
    <w:rsid w:val="00557089"/>
    <w:rsid w:val="005570CD"/>
    <w:rsid w:val="005570E7"/>
    <w:rsid w:val="0055717B"/>
    <w:rsid w:val="0055718D"/>
    <w:rsid w:val="0055731B"/>
    <w:rsid w:val="005573E4"/>
    <w:rsid w:val="00557464"/>
    <w:rsid w:val="005574B5"/>
    <w:rsid w:val="0055759B"/>
    <w:rsid w:val="00557637"/>
    <w:rsid w:val="0055771C"/>
    <w:rsid w:val="0055779A"/>
    <w:rsid w:val="0055787B"/>
    <w:rsid w:val="0055795F"/>
    <w:rsid w:val="0055797C"/>
    <w:rsid w:val="00557A2C"/>
    <w:rsid w:val="00557CAB"/>
    <w:rsid w:val="00557D87"/>
    <w:rsid w:val="00557DBC"/>
    <w:rsid w:val="00557DC2"/>
    <w:rsid w:val="00557F73"/>
    <w:rsid w:val="00560007"/>
    <w:rsid w:val="005601C0"/>
    <w:rsid w:val="00560229"/>
    <w:rsid w:val="0056034D"/>
    <w:rsid w:val="0056039E"/>
    <w:rsid w:val="005606D8"/>
    <w:rsid w:val="00560785"/>
    <w:rsid w:val="005607B8"/>
    <w:rsid w:val="00560935"/>
    <w:rsid w:val="00560AC9"/>
    <w:rsid w:val="00560B1F"/>
    <w:rsid w:val="00560B53"/>
    <w:rsid w:val="00560B82"/>
    <w:rsid w:val="00560D42"/>
    <w:rsid w:val="00560F41"/>
    <w:rsid w:val="00560F99"/>
    <w:rsid w:val="005611C9"/>
    <w:rsid w:val="00561250"/>
    <w:rsid w:val="0056134D"/>
    <w:rsid w:val="00561403"/>
    <w:rsid w:val="00561444"/>
    <w:rsid w:val="0056152A"/>
    <w:rsid w:val="005615D7"/>
    <w:rsid w:val="0056179C"/>
    <w:rsid w:val="005617F8"/>
    <w:rsid w:val="0056181D"/>
    <w:rsid w:val="00561897"/>
    <w:rsid w:val="00561A95"/>
    <w:rsid w:val="00561BF6"/>
    <w:rsid w:val="00561DAB"/>
    <w:rsid w:val="00561E99"/>
    <w:rsid w:val="00561FD2"/>
    <w:rsid w:val="00561FFA"/>
    <w:rsid w:val="00562029"/>
    <w:rsid w:val="00562034"/>
    <w:rsid w:val="0056207C"/>
    <w:rsid w:val="0056216E"/>
    <w:rsid w:val="005622BC"/>
    <w:rsid w:val="00562432"/>
    <w:rsid w:val="0056249D"/>
    <w:rsid w:val="005625AD"/>
    <w:rsid w:val="0056265D"/>
    <w:rsid w:val="00562757"/>
    <w:rsid w:val="005627C0"/>
    <w:rsid w:val="0056282B"/>
    <w:rsid w:val="005628B9"/>
    <w:rsid w:val="0056296E"/>
    <w:rsid w:val="00562ADC"/>
    <w:rsid w:val="00562CDC"/>
    <w:rsid w:val="00562E8F"/>
    <w:rsid w:val="00562F4F"/>
    <w:rsid w:val="00562FD3"/>
    <w:rsid w:val="0056305A"/>
    <w:rsid w:val="00563063"/>
    <w:rsid w:val="0056306A"/>
    <w:rsid w:val="0056307F"/>
    <w:rsid w:val="00563206"/>
    <w:rsid w:val="005632EC"/>
    <w:rsid w:val="005633CC"/>
    <w:rsid w:val="005634EB"/>
    <w:rsid w:val="00563503"/>
    <w:rsid w:val="00563588"/>
    <w:rsid w:val="005635C4"/>
    <w:rsid w:val="00563620"/>
    <w:rsid w:val="005638CB"/>
    <w:rsid w:val="00563958"/>
    <w:rsid w:val="00563A34"/>
    <w:rsid w:val="00563E4C"/>
    <w:rsid w:val="00563E7D"/>
    <w:rsid w:val="00563F7E"/>
    <w:rsid w:val="00563FD2"/>
    <w:rsid w:val="0056402A"/>
    <w:rsid w:val="00564057"/>
    <w:rsid w:val="0056423A"/>
    <w:rsid w:val="0056434D"/>
    <w:rsid w:val="005643A9"/>
    <w:rsid w:val="00564495"/>
    <w:rsid w:val="00564597"/>
    <w:rsid w:val="0056466D"/>
    <w:rsid w:val="005646E5"/>
    <w:rsid w:val="00564788"/>
    <w:rsid w:val="005647CB"/>
    <w:rsid w:val="00564944"/>
    <w:rsid w:val="00564A46"/>
    <w:rsid w:val="00564B9C"/>
    <w:rsid w:val="00564CD6"/>
    <w:rsid w:val="00564DCB"/>
    <w:rsid w:val="00564EB9"/>
    <w:rsid w:val="00564FF8"/>
    <w:rsid w:val="0056507F"/>
    <w:rsid w:val="005650ED"/>
    <w:rsid w:val="005650F2"/>
    <w:rsid w:val="005650FB"/>
    <w:rsid w:val="00565144"/>
    <w:rsid w:val="005655DA"/>
    <w:rsid w:val="005655FA"/>
    <w:rsid w:val="00565774"/>
    <w:rsid w:val="005657B9"/>
    <w:rsid w:val="005657DD"/>
    <w:rsid w:val="0056582C"/>
    <w:rsid w:val="00565A91"/>
    <w:rsid w:val="00565C22"/>
    <w:rsid w:val="00565CCA"/>
    <w:rsid w:val="00565CE0"/>
    <w:rsid w:val="00565D94"/>
    <w:rsid w:val="00565DA2"/>
    <w:rsid w:val="00565E25"/>
    <w:rsid w:val="00565F18"/>
    <w:rsid w:val="00566138"/>
    <w:rsid w:val="005661F4"/>
    <w:rsid w:val="00566487"/>
    <w:rsid w:val="005665C8"/>
    <w:rsid w:val="00566737"/>
    <w:rsid w:val="0056677E"/>
    <w:rsid w:val="00566971"/>
    <w:rsid w:val="005669BF"/>
    <w:rsid w:val="00566D37"/>
    <w:rsid w:val="00566D7C"/>
    <w:rsid w:val="00566E10"/>
    <w:rsid w:val="00566EEA"/>
    <w:rsid w:val="00566F94"/>
    <w:rsid w:val="00566FAC"/>
    <w:rsid w:val="00566FDD"/>
    <w:rsid w:val="0056719E"/>
    <w:rsid w:val="005673F2"/>
    <w:rsid w:val="00567441"/>
    <w:rsid w:val="0056745D"/>
    <w:rsid w:val="0056748E"/>
    <w:rsid w:val="005674BD"/>
    <w:rsid w:val="005674E6"/>
    <w:rsid w:val="005675F7"/>
    <w:rsid w:val="00567632"/>
    <w:rsid w:val="005676F8"/>
    <w:rsid w:val="0056779F"/>
    <w:rsid w:val="005678BC"/>
    <w:rsid w:val="00567B3B"/>
    <w:rsid w:val="00567B45"/>
    <w:rsid w:val="00567B75"/>
    <w:rsid w:val="00567B79"/>
    <w:rsid w:val="00567BAB"/>
    <w:rsid w:val="00567BCB"/>
    <w:rsid w:val="00567D3B"/>
    <w:rsid w:val="00567FE4"/>
    <w:rsid w:val="005701C5"/>
    <w:rsid w:val="0057021C"/>
    <w:rsid w:val="0057024C"/>
    <w:rsid w:val="0057025F"/>
    <w:rsid w:val="00570282"/>
    <w:rsid w:val="005703E3"/>
    <w:rsid w:val="00570473"/>
    <w:rsid w:val="0057054C"/>
    <w:rsid w:val="0057060E"/>
    <w:rsid w:val="00570668"/>
    <w:rsid w:val="00570706"/>
    <w:rsid w:val="00570764"/>
    <w:rsid w:val="0057088B"/>
    <w:rsid w:val="005708C3"/>
    <w:rsid w:val="005708C6"/>
    <w:rsid w:val="00570A61"/>
    <w:rsid w:val="00570A99"/>
    <w:rsid w:val="00570B3C"/>
    <w:rsid w:val="00570B49"/>
    <w:rsid w:val="00570C3D"/>
    <w:rsid w:val="00570C83"/>
    <w:rsid w:val="00570D6D"/>
    <w:rsid w:val="00570D76"/>
    <w:rsid w:val="00570DA7"/>
    <w:rsid w:val="0057114F"/>
    <w:rsid w:val="00571179"/>
    <w:rsid w:val="0057119E"/>
    <w:rsid w:val="005711C1"/>
    <w:rsid w:val="00571358"/>
    <w:rsid w:val="00571382"/>
    <w:rsid w:val="005714FA"/>
    <w:rsid w:val="00571700"/>
    <w:rsid w:val="00571748"/>
    <w:rsid w:val="005717DF"/>
    <w:rsid w:val="00571874"/>
    <w:rsid w:val="005719F4"/>
    <w:rsid w:val="00571A4A"/>
    <w:rsid w:val="00571B71"/>
    <w:rsid w:val="00571F0B"/>
    <w:rsid w:val="00571F47"/>
    <w:rsid w:val="005720B4"/>
    <w:rsid w:val="00572225"/>
    <w:rsid w:val="0057227A"/>
    <w:rsid w:val="005723AA"/>
    <w:rsid w:val="005723B6"/>
    <w:rsid w:val="005724D0"/>
    <w:rsid w:val="00572583"/>
    <w:rsid w:val="005725C1"/>
    <w:rsid w:val="00572630"/>
    <w:rsid w:val="00572643"/>
    <w:rsid w:val="0057269C"/>
    <w:rsid w:val="005726EB"/>
    <w:rsid w:val="005727A0"/>
    <w:rsid w:val="00572877"/>
    <w:rsid w:val="005728FA"/>
    <w:rsid w:val="00572995"/>
    <w:rsid w:val="00572CEB"/>
    <w:rsid w:val="00572E55"/>
    <w:rsid w:val="00572F23"/>
    <w:rsid w:val="00572F26"/>
    <w:rsid w:val="0057303B"/>
    <w:rsid w:val="005730B3"/>
    <w:rsid w:val="005730FF"/>
    <w:rsid w:val="00573256"/>
    <w:rsid w:val="005732B2"/>
    <w:rsid w:val="005735D5"/>
    <w:rsid w:val="005735E0"/>
    <w:rsid w:val="0057361C"/>
    <w:rsid w:val="00573667"/>
    <w:rsid w:val="005736EA"/>
    <w:rsid w:val="0057380A"/>
    <w:rsid w:val="00573BB0"/>
    <w:rsid w:val="00573D2B"/>
    <w:rsid w:val="00573D48"/>
    <w:rsid w:val="00573E37"/>
    <w:rsid w:val="00573F24"/>
    <w:rsid w:val="00573FDA"/>
    <w:rsid w:val="00574167"/>
    <w:rsid w:val="005744CA"/>
    <w:rsid w:val="00574671"/>
    <w:rsid w:val="0057477D"/>
    <w:rsid w:val="0057478D"/>
    <w:rsid w:val="00574946"/>
    <w:rsid w:val="00574974"/>
    <w:rsid w:val="00574A09"/>
    <w:rsid w:val="00574A1B"/>
    <w:rsid w:val="00574BE4"/>
    <w:rsid w:val="00574D14"/>
    <w:rsid w:val="00574D91"/>
    <w:rsid w:val="00574DC7"/>
    <w:rsid w:val="00574FDC"/>
    <w:rsid w:val="00575063"/>
    <w:rsid w:val="005751B2"/>
    <w:rsid w:val="00575235"/>
    <w:rsid w:val="005753B9"/>
    <w:rsid w:val="005753DB"/>
    <w:rsid w:val="0057549A"/>
    <w:rsid w:val="0057559A"/>
    <w:rsid w:val="005756AB"/>
    <w:rsid w:val="005756BD"/>
    <w:rsid w:val="005756FE"/>
    <w:rsid w:val="00575727"/>
    <w:rsid w:val="00575751"/>
    <w:rsid w:val="005757B7"/>
    <w:rsid w:val="005757B8"/>
    <w:rsid w:val="0057583B"/>
    <w:rsid w:val="00575DBF"/>
    <w:rsid w:val="00575DF0"/>
    <w:rsid w:val="00575F3B"/>
    <w:rsid w:val="00575F5D"/>
    <w:rsid w:val="00576054"/>
    <w:rsid w:val="005760C5"/>
    <w:rsid w:val="005761E0"/>
    <w:rsid w:val="00576293"/>
    <w:rsid w:val="005762E0"/>
    <w:rsid w:val="00576497"/>
    <w:rsid w:val="00576596"/>
    <w:rsid w:val="0057661B"/>
    <w:rsid w:val="00576678"/>
    <w:rsid w:val="005766EA"/>
    <w:rsid w:val="00576764"/>
    <w:rsid w:val="00576817"/>
    <w:rsid w:val="00576877"/>
    <w:rsid w:val="00576971"/>
    <w:rsid w:val="005769A4"/>
    <w:rsid w:val="00576A37"/>
    <w:rsid w:val="00576C37"/>
    <w:rsid w:val="00576CF3"/>
    <w:rsid w:val="00576D04"/>
    <w:rsid w:val="00576D7D"/>
    <w:rsid w:val="00576FA7"/>
    <w:rsid w:val="005771FC"/>
    <w:rsid w:val="00577248"/>
    <w:rsid w:val="00577368"/>
    <w:rsid w:val="005773FF"/>
    <w:rsid w:val="00577540"/>
    <w:rsid w:val="005777A4"/>
    <w:rsid w:val="005777AC"/>
    <w:rsid w:val="00577864"/>
    <w:rsid w:val="005778AE"/>
    <w:rsid w:val="00577B7A"/>
    <w:rsid w:val="00577BDD"/>
    <w:rsid w:val="00577CC2"/>
    <w:rsid w:val="00577DF7"/>
    <w:rsid w:val="00577EB4"/>
    <w:rsid w:val="00577FBD"/>
    <w:rsid w:val="00577FD9"/>
    <w:rsid w:val="00577FE0"/>
    <w:rsid w:val="005800C7"/>
    <w:rsid w:val="00580131"/>
    <w:rsid w:val="0058016A"/>
    <w:rsid w:val="0058021C"/>
    <w:rsid w:val="00580587"/>
    <w:rsid w:val="005805D6"/>
    <w:rsid w:val="00580600"/>
    <w:rsid w:val="005806AF"/>
    <w:rsid w:val="0058070C"/>
    <w:rsid w:val="005807B6"/>
    <w:rsid w:val="005807DA"/>
    <w:rsid w:val="00580888"/>
    <w:rsid w:val="005808AA"/>
    <w:rsid w:val="00580A61"/>
    <w:rsid w:val="00580B24"/>
    <w:rsid w:val="00580B40"/>
    <w:rsid w:val="00580BE4"/>
    <w:rsid w:val="00580CCF"/>
    <w:rsid w:val="00580CFA"/>
    <w:rsid w:val="00580D29"/>
    <w:rsid w:val="00580D47"/>
    <w:rsid w:val="00580F45"/>
    <w:rsid w:val="00581072"/>
    <w:rsid w:val="00581081"/>
    <w:rsid w:val="0058114B"/>
    <w:rsid w:val="005811B6"/>
    <w:rsid w:val="005813B0"/>
    <w:rsid w:val="005814E1"/>
    <w:rsid w:val="00581529"/>
    <w:rsid w:val="0058155B"/>
    <w:rsid w:val="005815AB"/>
    <w:rsid w:val="005815D2"/>
    <w:rsid w:val="0058170D"/>
    <w:rsid w:val="0058171F"/>
    <w:rsid w:val="00581845"/>
    <w:rsid w:val="005818D4"/>
    <w:rsid w:val="00581955"/>
    <w:rsid w:val="005819D7"/>
    <w:rsid w:val="00581A66"/>
    <w:rsid w:val="00581AB8"/>
    <w:rsid w:val="00581AD5"/>
    <w:rsid w:val="00581B19"/>
    <w:rsid w:val="00581C3D"/>
    <w:rsid w:val="00581C6E"/>
    <w:rsid w:val="00581D50"/>
    <w:rsid w:val="00581D7D"/>
    <w:rsid w:val="00581DDC"/>
    <w:rsid w:val="00581DF8"/>
    <w:rsid w:val="00581F40"/>
    <w:rsid w:val="00581FB3"/>
    <w:rsid w:val="005820EA"/>
    <w:rsid w:val="005821C7"/>
    <w:rsid w:val="00582298"/>
    <w:rsid w:val="00582342"/>
    <w:rsid w:val="005823E7"/>
    <w:rsid w:val="005823EC"/>
    <w:rsid w:val="005823F8"/>
    <w:rsid w:val="005824C1"/>
    <w:rsid w:val="00582549"/>
    <w:rsid w:val="005825AE"/>
    <w:rsid w:val="005825D5"/>
    <w:rsid w:val="005826CE"/>
    <w:rsid w:val="00582896"/>
    <w:rsid w:val="00582985"/>
    <w:rsid w:val="005829CC"/>
    <w:rsid w:val="00582A0C"/>
    <w:rsid w:val="00582A99"/>
    <w:rsid w:val="00582AE7"/>
    <w:rsid w:val="00582CCF"/>
    <w:rsid w:val="00582D01"/>
    <w:rsid w:val="00582D5F"/>
    <w:rsid w:val="00582D83"/>
    <w:rsid w:val="00582E3D"/>
    <w:rsid w:val="00582ECF"/>
    <w:rsid w:val="00582F74"/>
    <w:rsid w:val="00582F98"/>
    <w:rsid w:val="00582F9E"/>
    <w:rsid w:val="00582FF6"/>
    <w:rsid w:val="00583147"/>
    <w:rsid w:val="005834B1"/>
    <w:rsid w:val="00583503"/>
    <w:rsid w:val="005835FF"/>
    <w:rsid w:val="0058363E"/>
    <w:rsid w:val="0058369E"/>
    <w:rsid w:val="005836D0"/>
    <w:rsid w:val="005836F4"/>
    <w:rsid w:val="005837B4"/>
    <w:rsid w:val="005838F3"/>
    <w:rsid w:val="005839F3"/>
    <w:rsid w:val="00583A2B"/>
    <w:rsid w:val="00583ACB"/>
    <w:rsid w:val="00583AD8"/>
    <w:rsid w:val="00583B4A"/>
    <w:rsid w:val="00583B85"/>
    <w:rsid w:val="00583BA5"/>
    <w:rsid w:val="00583BBC"/>
    <w:rsid w:val="00583C7A"/>
    <w:rsid w:val="00583CA3"/>
    <w:rsid w:val="00583D56"/>
    <w:rsid w:val="00583DEF"/>
    <w:rsid w:val="00583E78"/>
    <w:rsid w:val="005843A1"/>
    <w:rsid w:val="005843F1"/>
    <w:rsid w:val="00584496"/>
    <w:rsid w:val="005846B7"/>
    <w:rsid w:val="005848F6"/>
    <w:rsid w:val="0058495D"/>
    <w:rsid w:val="00584B6D"/>
    <w:rsid w:val="00584BA7"/>
    <w:rsid w:val="00584DCB"/>
    <w:rsid w:val="00584E55"/>
    <w:rsid w:val="00584E9D"/>
    <w:rsid w:val="00584EFF"/>
    <w:rsid w:val="00584FFA"/>
    <w:rsid w:val="00585159"/>
    <w:rsid w:val="0058521E"/>
    <w:rsid w:val="005852AA"/>
    <w:rsid w:val="00585644"/>
    <w:rsid w:val="00585668"/>
    <w:rsid w:val="005856BF"/>
    <w:rsid w:val="00585867"/>
    <w:rsid w:val="00585ABF"/>
    <w:rsid w:val="00585B54"/>
    <w:rsid w:val="00585C3A"/>
    <w:rsid w:val="00585D3A"/>
    <w:rsid w:val="00585D41"/>
    <w:rsid w:val="00585E6A"/>
    <w:rsid w:val="00585FB3"/>
    <w:rsid w:val="00586013"/>
    <w:rsid w:val="0058601C"/>
    <w:rsid w:val="005861B0"/>
    <w:rsid w:val="0058628A"/>
    <w:rsid w:val="005863A3"/>
    <w:rsid w:val="00586628"/>
    <w:rsid w:val="005866E7"/>
    <w:rsid w:val="005867E0"/>
    <w:rsid w:val="005868CC"/>
    <w:rsid w:val="00586B1D"/>
    <w:rsid w:val="00586B34"/>
    <w:rsid w:val="00586F0F"/>
    <w:rsid w:val="00586F9C"/>
    <w:rsid w:val="005870DE"/>
    <w:rsid w:val="00587117"/>
    <w:rsid w:val="00587252"/>
    <w:rsid w:val="00587278"/>
    <w:rsid w:val="00587319"/>
    <w:rsid w:val="005873AF"/>
    <w:rsid w:val="00587505"/>
    <w:rsid w:val="0058759B"/>
    <w:rsid w:val="0058764D"/>
    <w:rsid w:val="0058764F"/>
    <w:rsid w:val="00587703"/>
    <w:rsid w:val="0058785B"/>
    <w:rsid w:val="00587ADD"/>
    <w:rsid w:val="00587C29"/>
    <w:rsid w:val="00587C30"/>
    <w:rsid w:val="00587C95"/>
    <w:rsid w:val="00587D70"/>
    <w:rsid w:val="00587EA1"/>
    <w:rsid w:val="00590060"/>
    <w:rsid w:val="005901E4"/>
    <w:rsid w:val="0059029E"/>
    <w:rsid w:val="0059040F"/>
    <w:rsid w:val="00590460"/>
    <w:rsid w:val="00590463"/>
    <w:rsid w:val="00590679"/>
    <w:rsid w:val="0059078F"/>
    <w:rsid w:val="00590839"/>
    <w:rsid w:val="00590886"/>
    <w:rsid w:val="005909AD"/>
    <w:rsid w:val="00590BF6"/>
    <w:rsid w:val="00590C31"/>
    <w:rsid w:val="00590C8F"/>
    <w:rsid w:val="00590CDA"/>
    <w:rsid w:val="00590F72"/>
    <w:rsid w:val="00590FC5"/>
    <w:rsid w:val="00591092"/>
    <w:rsid w:val="005910F9"/>
    <w:rsid w:val="005911ED"/>
    <w:rsid w:val="00591231"/>
    <w:rsid w:val="0059142B"/>
    <w:rsid w:val="0059154A"/>
    <w:rsid w:val="00591677"/>
    <w:rsid w:val="005917B0"/>
    <w:rsid w:val="00591B9C"/>
    <w:rsid w:val="00591D13"/>
    <w:rsid w:val="00591D17"/>
    <w:rsid w:val="00591E8B"/>
    <w:rsid w:val="00591FC6"/>
    <w:rsid w:val="00592124"/>
    <w:rsid w:val="00592160"/>
    <w:rsid w:val="005921F1"/>
    <w:rsid w:val="005922E6"/>
    <w:rsid w:val="005923C7"/>
    <w:rsid w:val="005923C9"/>
    <w:rsid w:val="0059284F"/>
    <w:rsid w:val="00592992"/>
    <w:rsid w:val="00592D54"/>
    <w:rsid w:val="00592DD8"/>
    <w:rsid w:val="00592E68"/>
    <w:rsid w:val="00592F2C"/>
    <w:rsid w:val="00592F36"/>
    <w:rsid w:val="00593018"/>
    <w:rsid w:val="0059313F"/>
    <w:rsid w:val="0059323A"/>
    <w:rsid w:val="005932D4"/>
    <w:rsid w:val="00593340"/>
    <w:rsid w:val="00593447"/>
    <w:rsid w:val="00593592"/>
    <w:rsid w:val="005936A2"/>
    <w:rsid w:val="00593742"/>
    <w:rsid w:val="00593913"/>
    <w:rsid w:val="00593A04"/>
    <w:rsid w:val="00593A5F"/>
    <w:rsid w:val="00593BB3"/>
    <w:rsid w:val="00593C85"/>
    <w:rsid w:val="00593EAF"/>
    <w:rsid w:val="00593F28"/>
    <w:rsid w:val="00593FBD"/>
    <w:rsid w:val="005940E4"/>
    <w:rsid w:val="00594131"/>
    <w:rsid w:val="00594165"/>
    <w:rsid w:val="005941FA"/>
    <w:rsid w:val="00594218"/>
    <w:rsid w:val="005943C6"/>
    <w:rsid w:val="005943E8"/>
    <w:rsid w:val="00594441"/>
    <w:rsid w:val="0059460B"/>
    <w:rsid w:val="005946A6"/>
    <w:rsid w:val="005946BC"/>
    <w:rsid w:val="005946E2"/>
    <w:rsid w:val="0059486C"/>
    <w:rsid w:val="00594979"/>
    <w:rsid w:val="005949A9"/>
    <w:rsid w:val="00594BFB"/>
    <w:rsid w:val="00594E3F"/>
    <w:rsid w:val="00594E62"/>
    <w:rsid w:val="00594EF8"/>
    <w:rsid w:val="00594FD6"/>
    <w:rsid w:val="005950CC"/>
    <w:rsid w:val="0059513A"/>
    <w:rsid w:val="0059519D"/>
    <w:rsid w:val="00595275"/>
    <w:rsid w:val="00595308"/>
    <w:rsid w:val="00595327"/>
    <w:rsid w:val="00595385"/>
    <w:rsid w:val="00595777"/>
    <w:rsid w:val="00595810"/>
    <w:rsid w:val="0059589C"/>
    <w:rsid w:val="005958BA"/>
    <w:rsid w:val="00595C7B"/>
    <w:rsid w:val="00595D52"/>
    <w:rsid w:val="00595DA2"/>
    <w:rsid w:val="00595DCF"/>
    <w:rsid w:val="00595E51"/>
    <w:rsid w:val="00595E99"/>
    <w:rsid w:val="00595F21"/>
    <w:rsid w:val="00596082"/>
    <w:rsid w:val="005961A7"/>
    <w:rsid w:val="005961C5"/>
    <w:rsid w:val="00596308"/>
    <w:rsid w:val="0059639C"/>
    <w:rsid w:val="00596562"/>
    <w:rsid w:val="0059656F"/>
    <w:rsid w:val="0059670E"/>
    <w:rsid w:val="00596736"/>
    <w:rsid w:val="00596841"/>
    <w:rsid w:val="0059686E"/>
    <w:rsid w:val="005968C4"/>
    <w:rsid w:val="00596924"/>
    <w:rsid w:val="005969BA"/>
    <w:rsid w:val="00596A17"/>
    <w:rsid w:val="00596A80"/>
    <w:rsid w:val="00596B3C"/>
    <w:rsid w:val="00596D6B"/>
    <w:rsid w:val="00596DE4"/>
    <w:rsid w:val="00596E8B"/>
    <w:rsid w:val="00596F17"/>
    <w:rsid w:val="00596F1C"/>
    <w:rsid w:val="00597075"/>
    <w:rsid w:val="005970C8"/>
    <w:rsid w:val="0059715B"/>
    <w:rsid w:val="0059718D"/>
    <w:rsid w:val="00597220"/>
    <w:rsid w:val="005972AC"/>
    <w:rsid w:val="00597351"/>
    <w:rsid w:val="0059746E"/>
    <w:rsid w:val="00597477"/>
    <w:rsid w:val="005974E3"/>
    <w:rsid w:val="005974E7"/>
    <w:rsid w:val="005975E4"/>
    <w:rsid w:val="00597605"/>
    <w:rsid w:val="005976BF"/>
    <w:rsid w:val="00597763"/>
    <w:rsid w:val="005978AF"/>
    <w:rsid w:val="0059791F"/>
    <w:rsid w:val="00597A36"/>
    <w:rsid w:val="00597A9C"/>
    <w:rsid w:val="00597D1F"/>
    <w:rsid w:val="00597DF6"/>
    <w:rsid w:val="00597E67"/>
    <w:rsid w:val="00597FB5"/>
    <w:rsid w:val="005A0094"/>
    <w:rsid w:val="005A00B0"/>
    <w:rsid w:val="005A0274"/>
    <w:rsid w:val="005A0355"/>
    <w:rsid w:val="005A03CF"/>
    <w:rsid w:val="005A049F"/>
    <w:rsid w:val="005A0525"/>
    <w:rsid w:val="005A054E"/>
    <w:rsid w:val="005A05B0"/>
    <w:rsid w:val="005A05C6"/>
    <w:rsid w:val="005A0614"/>
    <w:rsid w:val="005A06BB"/>
    <w:rsid w:val="005A06C8"/>
    <w:rsid w:val="005A06DF"/>
    <w:rsid w:val="005A0753"/>
    <w:rsid w:val="005A0854"/>
    <w:rsid w:val="005A0864"/>
    <w:rsid w:val="005A08E1"/>
    <w:rsid w:val="005A0A11"/>
    <w:rsid w:val="005A0A50"/>
    <w:rsid w:val="005A0CB6"/>
    <w:rsid w:val="005A0D0C"/>
    <w:rsid w:val="005A0D96"/>
    <w:rsid w:val="005A0E2A"/>
    <w:rsid w:val="005A0E88"/>
    <w:rsid w:val="005A0EFD"/>
    <w:rsid w:val="005A1094"/>
    <w:rsid w:val="005A1242"/>
    <w:rsid w:val="005A127A"/>
    <w:rsid w:val="005A1333"/>
    <w:rsid w:val="005A14AD"/>
    <w:rsid w:val="005A15F3"/>
    <w:rsid w:val="005A16AB"/>
    <w:rsid w:val="005A16BE"/>
    <w:rsid w:val="005A16DC"/>
    <w:rsid w:val="005A1831"/>
    <w:rsid w:val="005A1832"/>
    <w:rsid w:val="005A18E5"/>
    <w:rsid w:val="005A18F9"/>
    <w:rsid w:val="005A1AA7"/>
    <w:rsid w:val="005A1BAF"/>
    <w:rsid w:val="005A1C03"/>
    <w:rsid w:val="005A1C9D"/>
    <w:rsid w:val="005A1CC6"/>
    <w:rsid w:val="005A1D34"/>
    <w:rsid w:val="005A1D99"/>
    <w:rsid w:val="005A1E59"/>
    <w:rsid w:val="005A1E60"/>
    <w:rsid w:val="005A1ECA"/>
    <w:rsid w:val="005A1FA5"/>
    <w:rsid w:val="005A2123"/>
    <w:rsid w:val="005A2229"/>
    <w:rsid w:val="005A2284"/>
    <w:rsid w:val="005A232E"/>
    <w:rsid w:val="005A23BE"/>
    <w:rsid w:val="005A24A7"/>
    <w:rsid w:val="005A2510"/>
    <w:rsid w:val="005A277D"/>
    <w:rsid w:val="005A28EC"/>
    <w:rsid w:val="005A295E"/>
    <w:rsid w:val="005A2B7E"/>
    <w:rsid w:val="005A2C4C"/>
    <w:rsid w:val="005A2C5A"/>
    <w:rsid w:val="005A2D28"/>
    <w:rsid w:val="005A2DE6"/>
    <w:rsid w:val="005A2FAF"/>
    <w:rsid w:val="005A320D"/>
    <w:rsid w:val="005A3330"/>
    <w:rsid w:val="005A340E"/>
    <w:rsid w:val="005A3432"/>
    <w:rsid w:val="005A354F"/>
    <w:rsid w:val="005A36E3"/>
    <w:rsid w:val="005A3700"/>
    <w:rsid w:val="005A3735"/>
    <w:rsid w:val="005A3823"/>
    <w:rsid w:val="005A38CE"/>
    <w:rsid w:val="005A3A31"/>
    <w:rsid w:val="005A3AD5"/>
    <w:rsid w:val="005A3C5B"/>
    <w:rsid w:val="005A3FAD"/>
    <w:rsid w:val="005A3FD4"/>
    <w:rsid w:val="005A416C"/>
    <w:rsid w:val="005A41C2"/>
    <w:rsid w:val="005A4276"/>
    <w:rsid w:val="005A4432"/>
    <w:rsid w:val="005A45DB"/>
    <w:rsid w:val="005A473B"/>
    <w:rsid w:val="005A49D0"/>
    <w:rsid w:val="005A4C67"/>
    <w:rsid w:val="005A4CD5"/>
    <w:rsid w:val="005A4E53"/>
    <w:rsid w:val="005A4E62"/>
    <w:rsid w:val="005A4EAC"/>
    <w:rsid w:val="005A4F8C"/>
    <w:rsid w:val="005A52B2"/>
    <w:rsid w:val="005A543A"/>
    <w:rsid w:val="005A55FF"/>
    <w:rsid w:val="005A5607"/>
    <w:rsid w:val="005A569F"/>
    <w:rsid w:val="005A588D"/>
    <w:rsid w:val="005A59CA"/>
    <w:rsid w:val="005A59CF"/>
    <w:rsid w:val="005A5A92"/>
    <w:rsid w:val="005A5B91"/>
    <w:rsid w:val="005A5BDB"/>
    <w:rsid w:val="005A5D8D"/>
    <w:rsid w:val="005A5E17"/>
    <w:rsid w:val="005A5E2A"/>
    <w:rsid w:val="005A5E81"/>
    <w:rsid w:val="005A5F87"/>
    <w:rsid w:val="005A6017"/>
    <w:rsid w:val="005A613E"/>
    <w:rsid w:val="005A6223"/>
    <w:rsid w:val="005A624B"/>
    <w:rsid w:val="005A635C"/>
    <w:rsid w:val="005A6385"/>
    <w:rsid w:val="005A63EF"/>
    <w:rsid w:val="005A6772"/>
    <w:rsid w:val="005A685D"/>
    <w:rsid w:val="005A6A3A"/>
    <w:rsid w:val="005A6B42"/>
    <w:rsid w:val="005A6D2D"/>
    <w:rsid w:val="005A6D81"/>
    <w:rsid w:val="005A6E87"/>
    <w:rsid w:val="005A7033"/>
    <w:rsid w:val="005A70A2"/>
    <w:rsid w:val="005A723E"/>
    <w:rsid w:val="005A72B6"/>
    <w:rsid w:val="005A73F9"/>
    <w:rsid w:val="005A747B"/>
    <w:rsid w:val="005A7568"/>
    <w:rsid w:val="005A767C"/>
    <w:rsid w:val="005A76EB"/>
    <w:rsid w:val="005A79AD"/>
    <w:rsid w:val="005A7A9B"/>
    <w:rsid w:val="005A7AFA"/>
    <w:rsid w:val="005A7D37"/>
    <w:rsid w:val="005A7DA0"/>
    <w:rsid w:val="005A7ED9"/>
    <w:rsid w:val="005A7F1E"/>
    <w:rsid w:val="005A7F72"/>
    <w:rsid w:val="005B0112"/>
    <w:rsid w:val="005B0194"/>
    <w:rsid w:val="005B0459"/>
    <w:rsid w:val="005B055C"/>
    <w:rsid w:val="005B0619"/>
    <w:rsid w:val="005B0A7D"/>
    <w:rsid w:val="005B0A8E"/>
    <w:rsid w:val="005B0D71"/>
    <w:rsid w:val="005B0E56"/>
    <w:rsid w:val="005B0F18"/>
    <w:rsid w:val="005B1197"/>
    <w:rsid w:val="005B1235"/>
    <w:rsid w:val="005B1274"/>
    <w:rsid w:val="005B12B8"/>
    <w:rsid w:val="005B13B9"/>
    <w:rsid w:val="005B1416"/>
    <w:rsid w:val="005B14D3"/>
    <w:rsid w:val="005B1568"/>
    <w:rsid w:val="005B15AF"/>
    <w:rsid w:val="005B169F"/>
    <w:rsid w:val="005B16CC"/>
    <w:rsid w:val="005B1732"/>
    <w:rsid w:val="005B18BB"/>
    <w:rsid w:val="005B193B"/>
    <w:rsid w:val="005B1B9D"/>
    <w:rsid w:val="005B1B9F"/>
    <w:rsid w:val="005B1D31"/>
    <w:rsid w:val="005B1E70"/>
    <w:rsid w:val="005B1E71"/>
    <w:rsid w:val="005B20AF"/>
    <w:rsid w:val="005B2392"/>
    <w:rsid w:val="005B2532"/>
    <w:rsid w:val="005B255A"/>
    <w:rsid w:val="005B2574"/>
    <w:rsid w:val="005B26D9"/>
    <w:rsid w:val="005B280D"/>
    <w:rsid w:val="005B2899"/>
    <w:rsid w:val="005B2AE1"/>
    <w:rsid w:val="005B2CEA"/>
    <w:rsid w:val="005B2DA2"/>
    <w:rsid w:val="005B2E38"/>
    <w:rsid w:val="005B2EB8"/>
    <w:rsid w:val="005B2F17"/>
    <w:rsid w:val="005B318B"/>
    <w:rsid w:val="005B3247"/>
    <w:rsid w:val="005B32FE"/>
    <w:rsid w:val="005B355C"/>
    <w:rsid w:val="005B35AF"/>
    <w:rsid w:val="005B3614"/>
    <w:rsid w:val="005B38B7"/>
    <w:rsid w:val="005B3948"/>
    <w:rsid w:val="005B399D"/>
    <w:rsid w:val="005B3C7C"/>
    <w:rsid w:val="005B3C88"/>
    <w:rsid w:val="005B3CB8"/>
    <w:rsid w:val="005B3EA8"/>
    <w:rsid w:val="005B3F06"/>
    <w:rsid w:val="005B4034"/>
    <w:rsid w:val="005B409E"/>
    <w:rsid w:val="005B411A"/>
    <w:rsid w:val="005B414D"/>
    <w:rsid w:val="005B419E"/>
    <w:rsid w:val="005B447F"/>
    <w:rsid w:val="005B4523"/>
    <w:rsid w:val="005B4599"/>
    <w:rsid w:val="005B45E0"/>
    <w:rsid w:val="005B468E"/>
    <w:rsid w:val="005B46AD"/>
    <w:rsid w:val="005B4736"/>
    <w:rsid w:val="005B4769"/>
    <w:rsid w:val="005B48DE"/>
    <w:rsid w:val="005B4911"/>
    <w:rsid w:val="005B49C8"/>
    <w:rsid w:val="005B4B5F"/>
    <w:rsid w:val="005B4C5C"/>
    <w:rsid w:val="005B4C83"/>
    <w:rsid w:val="005B4E74"/>
    <w:rsid w:val="005B4E83"/>
    <w:rsid w:val="005B4F4A"/>
    <w:rsid w:val="005B4FFA"/>
    <w:rsid w:val="005B5019"/>
    <w:rsid w:val="005B507A"/>
    <w:rsid w:val="005B5082"/>
    <w:rsid w:val="005B50EF"/>
    <w:rsid w:val="005B5152"/>
    <w:rsid w:val="005B5221"/>
    <w:rsid w:val="005B52A8"/>
    <w:rsid w:val="005B5328"/>
    <w:rsid w:val="005B5423"/>
    <w:rsid w:val="005B5425"/>
    <w:rsid w:val="005B54FE"/>
    <w:rsid w:val="005B56AA"/>
    <w:rsid w:val="005B5724"/>
    <w:rsid w:val="005B5779"/>
    <w:rsid w:val="005B583C"/>
    <w:rsid w:val="005B58E6"/>
    <w:rsid w:val="005B5A40"/>
    <w:rsid w:val="005B5A41"/>
    <w:rsid w:val="005B5A55"/>
    <w:rsid w:val="005B5C5C"/>
    <w:rsid w:val="005B5E1E"/>
    <w:rsid w:val="005B5EDB"/>
    <w:rsid w:val="005B5EF9"/>
    <w:rsid w:val="005B5FC4"/>
    <w:rsid w:val="005B60A0"/>
    <w:rsid w:val="005B611A"/>
    <w:rsid w:val="005B618A"/>
    <w:rsid w:val="005B6474"/>
    <w:rsid w:val="005B6592"/>
    <w:rsid w:val="005B67AD"/>
    <w:rsid w:val="005B6B60"/>
    <w:rsid w:val="005B6D42"/>
    <w:rsid w:val="005B6DB5"/>
    <w:rsid w:val="005B6F00"/>
    <w:rsid w:val="005B6F5E"/>
    <w:rsid w:val="005B6FAE"/>
    <w:rsid w:val="005B703E"/>
    <w:rsid w:val="005B7061"/>
    <w:rsid w:val="005B70AF"/>
    <w:rsid w:val="005B71E2"/>
    <w:rsid w:val="005B7210"/>
    <w:rsid w:val="005B7284"/>
    <w:rsid w:val="005B73CA"/>
    <w:rsid w:val="005B744B"/>
    <w:rsid w:val="005B750D"/>
    <w:rsid w:val="005B754D"/>
    <w:rsid w:val="005B762A"/>
    <w:rsid w:val="005B7824"/>
    <w:rsid w:val="005B783F"/>
    <w:rsid w:val="005B791F"/>
    <w:rsid w:val="005B7A4C"/>
    <w:rsid w:val="005B7A5C"/>
    <w:rsid w:val="005B7E5D"/>
    <w:rsid w:val="005C001C"/>
    <w:rsid w:val="005C01BD"/>
    <w:rsid w:val="005C0350"/>
    <w:rsid w:val="005C03F4"/>
    <w:rsid w:val="005C03F7"/>
    <w:rsid w:val="005C04CE"/>
    <w:rsid w:val="005C0625"/>
    <w:rsid w:val="005C077D"/>
    <w:rsid w:val="005C07C9"/>
    <w:rsid w:val="005C08D1"/>
    <w:rsid w:val="005C0904"/>
    <w:rsid w:val="005C09BF"/>
    <w:rsid w:val="005C0B4E"/>
    <w:rsid w:val="005C0C08"/>
    <w:rsid w:val="005C0CCA"/>
    <w:rsid w:val="005C0D41"/>
    <w:rsid w:val="005C0D61"/>
    <w:rsid w:val="005C0DC9"/>
    <w:rsid w:val="005C0DDE"/>
    <w:rsid w:val="005C0F37"/>
    <w:rsid w:val="005C0FA9"/>
    <w:rsid w:val="005C1225"/>
    <w:rsid w:val="005C132F"/>
    <w:rsid w:val="005C13E5"/>
    <w:rsid w:val="005C16DE"/>
    <w:rsid w:val="005C1752"/>
    <w:rsid w:val="005C187E"/>
    <w:rsid w:val="005C18B9"/>
    <w:rsid w:val="005C1BF2"/>
    <w:rsid w:val="005C1C2A"/>
    <w:rsid w:val="005C1FCD"/>
    <w:rsid w:val="005C212E"/>
    <w:rsid w:val="005C2144"/>
    <w:rsid w:val="005C244C"/>
    <w:rsid w:val="005C247C"/>
    <w:rsid w:val="005C24BA"/>
    <w:rsid w:val="005C25B5"/>
    <w:rsid w:val="005C2636"/>
    <w:rsid w:val="005C2CEB"/>
    <w:rsid w:val="005C2D0E"/>
    <w:rsid w:val="005C2D32"/>
    <w:rsid w:val="005C2DAD"/>
    <w:rsid w:val="005C2E91"/>
    <w:rsid w:val="005C2ED8"/>
    <w:rsid w:val="005C2FAF"/>
    <w:rsid w:val="005C30AC"/>
    <w:rsid w:val="005C3118"/>
    <w:rsid w:val="005C312B"/>
    <w:rsid w:val="005C317B"/>
    <w:rsid w:val="005C3201"/>
    <w:rsid w:val="005C339E"/>
    <w:rsid w:val="005C3459"/>
    <w:rsid w:val="005C3474"/>
    <w:rsid w:val="005C36A2"/>
    <w:rsid w:val="005C3718"/>
    <w:rsid w:val="005C376D"/>
    <w:rsid w:val="005C37D9"/>
    <w:rsid w:val="005C38C0"/>
    <w:rsid w:val="005C393E"/>
    <w:rsid w:val="005C3941"/>
    <w:rsid w:val="005C3B59"/>
    <w:rsid w:val="005C3BB4"/>
    <w:rsid w:val="005C3C2E"/>
    <w:rsid w:val="005C3CAA"/>
    <w:rsid w:val="005C3D21"/>
    <w:rsid w:val="005C3D96"/>
    <w:rsid w:val="005C3EBA"/>
    <w:rsid w:val="005C408F"/>
    <w:rsid w:val="005C40A7"/>
    <w:rsid w:val="005C40BB"/>
    <w:rsid w:val="005C42B4"/>
    <w:rsid w:val="005C443C"/>
    <w:rsid w:val="005C446E"/>
    <w:rsid w:val="005C457E"/>
    <w:rsid w:val="005C45A2"/>
    <w:rsid w:val="005C46BF"/>
    <w:rsid w:val="005C473B"/>
    <w:rsid w:val="005C478E"/>
    <w:rsid w:val="005C47CE"/>
    <w:rsid w:val="005C4B4D"/>
    <w:rsid w:val="005C4B76"/>
    <w:rsid w:val="005C4BE8"/>
    <w:rsid w:val="005C4CB2"/>
    <w:rsid w:val="005C4DE3"/>
    <w:rsid w:val="005C4E9F"/>
    <w:rsid w:val="005C4EED"/>
    <w:rsid w:val="005C4FE1"/>
    <w:rsid w:val="005C5024"/>
    <w:rsid w:val="005C5027"/>
    <w:rsid w:val="005C5030"/>
    <w:rsid w:val="005C51C6"/>
    <w:rsid w:val="005C5277"/>
    <w:rsid w:val="005C52BD"/>
    <w:rsid w:val="005C5372"/>
    <w:rsid w:val="005C5379"/>
    <w:rsid w:val="005C537B"/>
    <w:rsid w:val="005C53D1"/>
    <w:rsid w:val="005C5425"/>
    <w:rsid w:val="005C54C8"/>
    <w:rsid w:val="005C56C8"/>
    <w:rsid w:val="005C5748"/>
    <w:rsid w:val="005C5846"/>
    <w:rsid w:val="005C5849"/>
    <w:rsid w:val="005C59F9"/>
    <w:rsid w:val="005C5A28"/>
    <w:rsid w:val="005C5B3E"/>
    <w:rsid w:val="005C5BA2"/>
    <w:rsid w:val="005C5C5F"/>
    <w:rsid w:val="005C5CDE"/>
    <w:rsid w:val="005C5DD8"/>
    <w:rsid w:val="005C5EAA"/>
    <w:rsid w:val="005C5FFF"/>
    <w:rsid w:val="005C6059"/>
    <w:rsid w:val="005C6146"/>
    <w:rsid w:val="005C6222"/>
    <w:rsid w:val="005C6405"/>
    <w:rsid w:val="005C6481"/>
    <w:rsid w:val="005C6731"/>
    <w:rsid w:val="005C6814"/>
    <w:rsid w:val="005C68FD"/>
    <w:rsid w:val="005C69F1"/>
    <w:rsid w:val="005C69FA"/>
    <w:rsid w:val="005C6B26"/>
    <w:rsid w:val="005C737B"/>
    <w:rsid w:val="005C737F"/>
    <w:rsid w:val="005C7663"/>
    <w:rsid w:val="005C772B"/>
    <w:rsid w:val="005C7836"/>
    <w:rsid w:val="005C7A54"/>
    <w:rsid w:val="005C7B3F"/>
    <w:rsid w:val="005C7CAD"/>
    <w:rsid w:val="005C7CF2"/>
    <w:rsid w:val="005C7DAB"/>
    <w:rsid w:val="005C7EB7"/>
    <w:rsid w:val="005C7EF8"/>
    <w:rsid w:val="005C7F16"/>
    <w:rsid w:val="005D01E1"/>
    <w:rsid w:val="005D0224"/>
    <w:rsid w:val="005D02FA"/>
    <w:rsid w:val="005D03DD"/>
    <w:rsid w:val="005D03E3"/>
    <w:rsid w:val="005D0476"/>
    <w:rsid w:val="005D047B"/>
    <w:rsid w:val="005D055E"/>
    <w:rsid w:val="005D05A5"/>
    <w:rsid w:val="005D06C2"/>
    <w:rsid w:val="005D071A"/>
    <w:rsid w:val="005D0790"/>
    <w:rsid w:val="005D07FA"/>
    <w:rsid w:val="005D09F9"/>
    <w:rsid w:val="005D0C1A"/>
    <w:rsid w:val="005D0D3E"/>
    <w:rsid w:val="005D0E0D"/>
    <w:rsid w:val="005D1120"/>
    <w:rsid w:val="005D1230"/>
    <w:rsid w:val="005D128E"/>
    <w:rsid w:val="005D1471"/>
    <w:rsid w:val="005D147C"/>
    <w:rsid w:val="005D158D"/>
    <w:rsid w:val="005D1660"/>
    <w:rsid w:val="005D173C"/>
    <w:rsid w:val="005D17BF"/>
    <w:rsid w:val="005D184A"/>
    <w:rsid w:val="005D18A5"/>
    <w:rsid w:val="005D18B1"/>
    <w:rsid w:val="005D18DF"/>
    <w:rsid w:val="005D1916"/>
    <w:rsid w:val="005D195C"/>
    <w:rsid w:val="005D1A1E"/>
    <w:rsid w:val="005D1ACA"/>
    <w:rsid w:val="005D1C8A"/>
    <w:rsid w:val="005D1CFA"/>
    <w:rsid w:val="005D1D98"/>
    <w:rsid w:val="005D1E09"/>
    <w:rsid w:val="005D2044"/>
    <w:rsid w:val="005D204B"/>
    <w:rsid w:val="005D20C1"/>
    <w:rsid w:val="005D20FC"/>
    <w:rsid w:val="005D21B5"/>
    <w:rsid w:val="005D2393"/>
    <w:rsid w:val="005D249B"/>
    <w:rsid w:val="005D24A2"/>
    <w:rsid w:val="005D24DF"/>
    <w:rsid w:val="005D25D7"/>
    <w:rsid w:val="005D25F5"/>
    <w:rsid w:val="005D261A"/>
    <w:rsid w:val="005D27AC"/>
    <w:rsid w:val="005D2826"/>
    <w:rsid w:val="005D28F0"/>
    <w:rsid w:val="005D2945"/>
    <w:rsid w:val="005D2A38"/>
    <w:rsid w:val="005D2A49"/>
    <w:rsid w:val="005D2C63"/>
    <w:rsid w:val="005D2C7A"/>
    <w:rsid w:val="005D2CB0"/>
    <w:rsid w:val="005D2CE5"/>
    <w:rsid w:val="005D2CF9"/>
    <w:rsid w:val="005D2DA6"/>
    <w:rsid w:val="005D2EE8"/>
    <w:rsid w:val="005D2EF8"/>
    <w:rsid w:val="005D2F05"/>
    <w:rsid w:val="005D2FB7"/>
    <w:rsid w:val="005D304E"/>
    <w:rsid w:val="005D30C8"/>
    <w:rsid w:val="005D3111"/>
    <w:rsid w:val="005D325F"/>
    <w:rsid w:val="005D3534"/>
    <w:rsid w:val="005D35C2"/>
    <w:rsid w:val="005D35E1"/>
    <w:rsid w:val="005D3672"/>
    <w:rsid w:val="005D3707"/>
    <w:rsid w:val="005D37C4"/>
    <w:rsid w:val="005D382F"/>
    <w:rsid w:val="005D3894"/>
    <w:rsid w:val="005D38AA"/>
    <w:rsid w:val="005D39A0"/>
    <w:rsid w:val="005D3AF0"/>
    <w:rsid w:val="005D3B27"/>
    <w:rsid w:val="005D3BFD"/>
    <w:rsid w:val="005D3D3E"/>
    <w:rsid w:val="005D3DD4"/>
    <w:rsid w:val="005D3E0F"/>
    <w:rsid w:val="005D3EAC"/>
    <w:rsid w:val="005D3F0F"/>
    <w:rsid w:val="005D4043"/>
    <w:rsid w:val="005D4068"/>
    <w:rsid w:val="005D418D"/>
    <w:rsid w:val="005D4203"/>
    <w:rsid w:val="005D44C8"/>
    <w:rsid w:val="005D46E9"/>
    <w:rsid w:val="005D4906"/>
    <w:rsid w:val="005D49D1"/>
    <w:rsid w:val="005D4AB4"/>
    <w:rsid w:val="005D4AC4"/>
    <w:rsid w:val="005D4C30"/>
    <w:rsid w:val="005D4C37"/>
    <w:rsid w:val="005D4DAD"/>
    <w:rsid w:val="005D4DEE"/>
    <w:rsid w:val="005D5012"/>
    <w:rsid w:val="005D501E"/>
    <w:rsid w:val="005D50E7"/>
    <w:rsid w:val="005D517D"/>
    <w:rsid w:val="005D5239"/>
    <w:rsid w:val="005D5272"/>
    <w:rsid w:val="005D532E"/>
    <w:rsid w:val="005D54B1"/>
    <w:rsid w:val="005D5755"/>
    <w:rsid w:val="005D57DF"/>
    <w:rsid w:val="005D581F"/>
    <w:rsid w:val="005D590C"/>
    <w:rsid w:val="005D5933"/>
    <w:rsid w:val="005D59E6"/>
    <w:rsid w:val="005D5AB0"/>
    <w:rsid w:val="005D5BD1"/>
    <w:rsid w:val="005D5BE4"/>
    <w:rsid w:val="005D5E2C"/>
    <w:rsid w:val="005D5E46"/>
    <w:rsid w:val="005D5F52"/>
    <w:rsid w:val="005D609E"/>
    <w:rsid w:val="005D6211"/>
    <w:rsid w:val="005D6307"/>
    <w:rsid w:val="005D63FD"/>
    <w:rsid w:val="005D64A5"/>
    <w:rsid w:val="005D657F"/>
    <w:rsid w:val="005D65FE"/>
    <w:rsid w:val="005D689C"/>
    <w:rsid w:val="005D6929"/>
    <w:rsid w:val="005D6975"/>
    <w:rsid w:val="005D6A6E"/>
    <w:rsid w:val="005D6A7E"/>
    <w:rsid w:val="005D6AA6"/>
    <w:rsid w:val="005D6B10"/>
    <w:rsid w:val="005D6B30"/>
    <w:rsid w:val="005D6C93"/>
    <w:rsid w:val="005D6E1C"/>
    <w:rsid w:val="005D6F5C"/>
    <w:rsid w:val="005D701C"/>
    <w:rsid w:val="005D70E2"/>
    <w:rsid w:val="005D7458"/>
    <w:rsid w:val="005D7473"/>
    <w:rsid w:val="005D7539"/>
    <w:rsid w:val="005D7677"/>
    <w:rsid w:val="005D76B9"/>
    <w:rsid w:val="005D76F4"/>
    <w:rsid w:val="005D77E1"/>
    <w:rsid w:val="005D7882"/>
    <w:rsid w:val="005D78E2"/>
    <w:rsid w:val="005D795C"/>
    <w:rsid w:val="005D7AAF"/>
    <w:rsid w:val="005D7ADD"/>
    <w:rsid w:val="005D7E04"/>
    <w:rsid w:val="005D7EB9"/>
    <w:rsid w:val="005D7EF3"/>
    <w:rsid w:val="005E0082"/>
    <w:rsid w:val="005E02F5"/>
    <w:rsid w:val="005E0332"/>
    <w:rsid w:val="005E0440"/>
    <w:rsid w:val="005E05B6"/>
    <w:rsid w:val="005E05E8"/>
    <w:rsid w:val="005E06E1"/>
    <w:rsid w:val="005E06F9"/>
    <w:rsid w:val="005E0773"/>
    <w:rsid w:val="005E07FF"/>
    <w:rsid w:val="005E0827"/>
    <w:rsid w:val="005E0899"/>
    <w:rsid w:val="005E08E3"/>
    <w:rsid w:val="005E0B0F"/>
    <w:rsid w:val="005E0B4B"/>
    <w:rsid w:val="005E0BD9"/>
    <w:rsid w:val="005E0BEE"/>
    <w:rsid w:val="005E0C61"/>
    <w:rsid w:val="005E0C63"/>
    <w:rsid w:val="005E0E26"/>
    <w:rsid w:val="005E0EAB"/>
    <w:rsid w:val="005E0F95"/>
    <w:rsid w:val="005E1001"/>
    <w:rsid w:val="005E10AB"/>
    <w:rsid w:val="005E11A0"/>
    <w:rsid w:val="005E1299"/>
    <w:rsid w:val="005E129B"/>
    <w:rsid w:val="005E1393"/>
    <w:rsid w:val="005E1411"/>
    <w:rsid w:val="005E161A"/>
    <w:rsid w:val="005E16AD"/>
    <w:rsid w:val="005E16B5"/>
    <w:rsid w:val="005E1745"/>
    <w:rsid w:val="005E179B"/>
    <w:rsid w:val="005E17A3"/>
    <w:rsid w:val="005E181A"/>
    <w:rsid w:val="005E19BF"/>
    <w:rsid w:val="005E1A4A"/>
    <w:rsid w:val="005E1AFF"/>
    <w:rsid w:val="005E1B51"/>
    <w:rsid w:val="005E1B90"/>
    <w:rsid w:val="005E1D10"/>
    <w:rsid w:val="005E1D65"/>
    <w:rsid w:val="005E1E54"/>
    <w:rsid w:val="005E1E5F"/>
    <w:rsid w:val="005E1FA2"/>
    <w:rsid w:val="005E2036"/>
    <w:rsid w:val="005E217F"/>
    <w:rsid w:val="005E2229"/>
    <w:rsid w:val="005E22B2"/>
    <w:rsid w:val="005E2310"/>
    <w:rsid w:val="005E231A"/>
    <w:rsid w:val="005E239C"/>
    <w:rsid w:val="005E257D"/>
    <w:rsid w:val="005E2690"/>
    <w:rsid w:val="005E2694"/>
    <w:rsid w:val="005E269B"/>
    <w:rsid w:val="005E292F"/>
    <w:rsid w:val="005E295E"/>
    <w:rsid w:val="005E298D"/>
    <w:rsid w:val="005E2AA9"/>
    <w:rsid w:val="005E2B01"/>
    <w:rsid w:val="005E2CD0"/>
    <w:rsid w:val="005E2CD7"/>
    <w:rsid w:val="005E2DE7"/>
    <w:rsid w:val="005E2E45"/>
    <w:rsid w:val="005E2F2F"/>
    <w:rsid w:val="005E3035"/>
    <w:rsid w:val="005E304E"/>
    <w:rsid w:val="005E3096"/>
    <w:rsid w:val="005E30C0"/>
    <w:rsid w:val="005E3259"/>
    <w:rsid w:val="005E327A"/>
    <w:rsid w:val="005E3315"/>
    <w:rsid w:val="005E3536"/>
    <w:rsid w:val="005E353A"/>
    <w:rsid w:val="005E35D6"/>
    <w:rsid w:val="005E35FD"/>
    <w:rsid w:val="005E3676"/>
    <w:rsid w:val="005E37F3"/>
    <w:rsid w:val="005E383F"/>
    <w:rsid w:val="005E38EC"/>
    <w:rsid w:val="005E3B77"/>
    <w:rsid w:val="005E3BEE"/>
    <w:rsid w:val="005E3C12"/>
    <w:rsid w:val="005E3C2B"/>
    <w:rsid w:val="005E3D7E"/>
    <w:rsid w:val="005E3E11"/>
    <w:rsid w:val="005E3E64"/>
    <w:rsid w:val="005E3FFF"/>
    <w:rsid w:val="005E42E9"/>
    <w:rsid w:val="005E43AD"/>
    <w:rsid w:val="005E4417"/>
    <w:rsid w:val="005E44EE"/>
    <w:rsid w:val="005E4570"/>
    <w:rsid w:val="005E45BB"/>
    <w:rsid w:val="005E46EA"/>
    <w:rsid w:val="005E47EF"/>
    <w:rsid w:val="005E48F7"/>
    <w:rsid w:val="005E492E"/>
    <w:rsid w:val="005E4B71"/>
    <w:rsid w:val="005E4CCB"/>
    <w:rsid w:val="005E4E11"/>
    <w:rsid w:val="005E4F97"/>
    <w:rsid w:val="005E50E6"/>
    <w:rsid w:val="005E50F9"/>
    <w:rsid w:val="005E5277"/>
    <w:rsid w:val="005E52B1"/>
    <w:rsid w:val="005E52E5"/>
    <w:rsid w:val="005E544F"/>
    <w:rsid w:val="005E546D"/>
    <w:rsid w:val="005E5495"/>
    <w:rsid w:val="005E5563"/>
    <w:rsid w:val="005E56B7"/>
    <w:rsid w:val="005E59C5"/>
    <w:rsid w:val="005E5A69"/>
    <w:rsid w:val="005E5A80"/>
    <w:rsid w:val="005E5AD5"/>
    <w:rsid w:val="005E5BBE"/>
    <w:rsid w:val="005E5DEE"/>
    <w:rsid w:val="005E5E35"/>
    <w:rsid w:val="005E5E4F"/>
    <w:rsid w:val="005E5E74"/>
    <w:rsid w:val="005E5E87"/>
    <w:rsid w:val="005E5EA0"/>
    <w:rsid w:val="005E5FCE"/>
    <w:rsid w:val="005E6042"/>
    <w:rsid w:val="005E61B3"/>
    <w:rsid w:val="005E62CA"/>
    <w:rsid w:val="005E6341"/>
    <w:rsid w:val="005E65F5"/>
    <w:rsid w:val="005E66F1"/>
    <w:rsid w:val="005E670F"/>
    <w:rsid w:val="005E6963"/>
    <w:rsid w:val="005E6AFB"/>
    <w:rsid w:val="005E6BF5"/>
    <w:rsid w:val="005E6C5C"/>
    <w:rsid w:val="005E6D39"/>
    <w:rsid w:val="005E6F13"/>
    <w:rsid w:val="005E703B"/>
    <w:rsid w:val="005E72A5"/>
    <w:rsid w:val="005E73FB"/>
    <w:rsid w:val="005E750E"/>
    <w:rsid w:val="005E7698"/>
    <w:rsid w:val="005E7701"/>
    <w:rsid w:val="005E7741"/>
    <w:rsid w:val="005E7849"/>
    <w:rsid w:val="005E78A2"/>
    <w:rsid w:val="005E7A1B"/>
    <w:rsid w:val="005E7A8C"/>
    <w:rsid w:val="005E7B7C"/>
    <w:rsid w:val="005E7C87"/>
    <w:rsid w:val="005E7F15"/>
    <w:rsid w:val="005E7F45"/>
    <w:rsid w:val="005F0079"/>
    <w:rsid w:val="005F02CB"/>
    <w:rsid w:val="005F038D"/>
    <w:rsid w:val="005F0439"/>
    <w:rsid w:val="005F0528"/>
    <w:rsid w:val="005F0532"/>
    <w:rsid w:val="005F058D"/>
    <w:rsid w:val="005F0613"/>
    <w:rsid w:val="005F06FA"/>
    <w:rsid w:val="005F06FD"/>
    <w:rsid w:val="005F07FD"/>
    <w:rsid w:val="005F0B24"/>
    <w:rsid w:val="005F0B4C"/>
    <w:rsid w:val="005F0B53"/>
    <w:rsid w:val="005F0BB0"/>
    <w:rsid w:val="005F0BF4"/>
    <w:rsid w:val="005F0C46"/>
    <w:rsid w:val="005F0C67"/>
    <w:rsid w:val="005F0D46"/>
    <w:rsid w:val="005F0D7A"/>
    <w:rsid w:val="005F0DD3"/>
    <w:rsid w:val="005F1069"/>
    <w:rsid w:val="005F10BD"/>
    <w:rsid w:val="005F114D"/>
    <w:rsid w:val="005F1392"/>
    <w:rsid w:val="005F1579"/>
    <w:rsid w:val="005F1588"/>
    <w:rsid w:val="005F15E9"/>
    <w:rsid w:val="005F18DA"/>
    <w:rsid w:val="005F1B8A"/>
    <w:rsid w:val="005F1BD0"/>
    <w:rsid w:val="005F1CF0"/>
    <w:rsid w:val="005F1D1F"/>
    <w:rsid w:val="005F1DBE"/>
    <w:rsid w:val="005F1FE4"/>
    <w:rsid w:val="005F208F"/>
    <w:rsid w:val="005F2114"/>
    <w:rsid w:val="005F21EC"/>
    <w:rsid w:val="005F23E6"/>
    <w:rsid w:val="005F2517"/>
    <w:rsid w:val="005F2528"/>
    <w:rsid w:val="005F2624"/>
    <w:rsid w:val="005F26AF"/>
    <w:rsid w:val="005F280B"/>
    <w:rsid w:val="005F2941"/>
    <w:rsid w:val="005F298F"/>
    <w:rsid w:val="005F2991"/>
    <w:rsid w:val="005F2B51"/>
    <w:rsid w:val="005F2FCA"/>
    <w:rsid w:val="005F3035"/>
    <w:rsid w:val="005F30FB"/>
    <w:rsid w:val="005F3112"/>
    <w:rsid w:val="005F3199"/>
    <w:rsid w:val="005F3299"/>
    <w:rsid w:val="005F3391"/>
    <w:rsid w:val="005F3508"/>
    <w:rsid w:val="005F369B"/>
    <w:rsid w:val="005F36C7"/>
    <w:rsid w:val="005F3730"/>
    <w:rsid w:val="005F388B"/>
    <w:rsid w:val="005F3955"/>
    <w:rsid w:val="005F3AC3"/>
    <w:rsid w:val="005F3CF0"/>
    <w:rsid w:val="005F3D74"/>
    <w:rsid w:val="005F3DD8"/>
    <w:rsid w:val="005F3DEA"/>
    <w:rsid w:val="005F3E22"/>
    <w:rsid w:val="005F3F7F"/>
    <w:rsid w:val="005F3F83"/>
    <w:rsid w:val="005F406E"/>
    <w:rsid w:val="005F40E5"/>
    <w:rsid w:val="005F4115"/>
    <w:rsid w:val="005F4126"/>
    <w:rsid w:val="005F419B"/>
    <w:rsid w:val="005F422F"/>
    <w:rsid w:val="005F435C"/>
    <w:rsid w:val="005F436B"/>
    <w:rsid w:val="005F4374"/>
    <w:rsid w:val="005F452F"/>
    <w:rsid w:val="005F465D"/>
    <w:rsid w:val="005F46CA"/>
    <w:rsid w:val="005F46D9"/>
    <w:rsid w:val="005F482D"/>
    <w:rsid w:val="005F48FD"/>
    <w:rsid w:val="005F493D"/>
    <w:rsid w:val="005F4950"/>
    <w:rsid w:val="005F4AC4"/>
    <w:rsid w:val="005F4C49"/>
    <w:rsid w:val="005F4CB8"/>
    <w:rsid w:val="005F4D16"/>
    <w:rsid w:val="005F4D97"/>
    <w:rsid w:val="005F4FF9"/>
    <w:rsid w:val="005F504B"/>
    <w:rsid w:val="005F5239"/>
    <w:rsid w:val="005F523F"/>
    <w:rsid w:val="005F5362"/>
    <w:rsid w:val="005F53B0"/>
    <w:rsid w:val="005F547B"/>
    <w:rsid w:val="005F553D"/>
    <w:rsid w:val="005F556F"/>
    <w:rsid w:val="005F5627"/>
    <w:rsid w:val="005F57EC"/>
    <w:rsid w:val="005F58AF"/>
    <w:rsid w:val="005F5962"/>
    <w:rsid w:val="005F5983"/>
    <w:rsid w:val="005F5AE1"/>
    <w:rsid w:val="005F5B13"/>
    <w:rsid w:val="005F5BDB"/>
    <w:rsid w:val="005F5C3D"/>
    <w:rsid w:val="005F5C5C"/>
    <w:rsid w:val="005F5E0E"/>
    <w:rsid w:val="005F5E9E"/>
    <w:rsid w:val="005F600B"/>
    <w:rsid w:val="005F619F"/>
    <w:rsid w:val="005F657E"/>
    <w:rsid w:val="005F660A"/>
    <w:rsid w:val="005F6697"/>
    <w:rsid w:val="005F676D"/>
    <w:rsid w:val="005F68DA"/>
    <w:rsid w:val="005F690E"/>
    <w:rsid w:val="005F6984"/>
    <w:rsid w:val="005F69DD"/>
    <w:rsid w:val="005F6B08"/>
    <w:rsid w:val="005F6BDE"/>
    <w:rsid w:val="005F6CA5"/>
    <w:rsid w:val="005F6CE1"/>
    <w:rsid w:val="005F6E2F"/>
    <w:rsid w:val="005F6ED0"/>
    <w:rsid w:val="005F6EF0"/>
    <w:rsid w:val="005F6F0C"/>
    <w:rsid w:val="005F6F60"/>
    <w:rsid w:val="005F6F9C"/>
    <w:rsid w:val="005F6FFC"/>
    <w:rsid w:val="005F704D"/>
    <w:rsid w:val="005F70EE"/>
    <w:rsid w:val="005F7400"/>
    <w:rsid w:val="005F77B4"/>
    <w:rsid w:val="005F78F7"/>
    <w:rsid w:val="005F7A28"/>
    <w:rsid w:val="005F7B2E"/>
    <w:rsid w:val="005F7BDB"/>
    <w:rsid w:val="005F7CC1"/>
    <w:rsid w:val="005F7CD9"/>
    <w:rsid w:val="005F7FAF"/>
    <w:rsid w:val="005F7FB4"/>
    <w:rsid w:val="00600055"/>
    <w:rsid w:val="006001C6"/>
    <w:rsid w:val="0060024F"/>
    <w:rsid w:val="00600267"/>
    <w:rsid w:val="0060026E"/>
    <w:rsid w:val="00600273"/>
    <w:rsid w:val="0060035D"/>
    <w:rsid w:val="006004DE"/>
    <w:rsid w:val="00600536"/>
    <w:rsid w:val="00600663"/>
    <w:rsid w:val="006007D5"/>
    <w:rsid w:val="00600873"/>
    <w:rsid w:val="00600918"/>
    <w:rsid w:val="0060092A"/>
    <w:rsid w:val="006009DF"/>
    <w:rsid w:val="006009E7"/>
    <w:rsid w:val="00600AAB"/>
    <w:rsid w:val="00600B4F"/>
    <w:rsid w:val="00600B6C"/>
    <w:rsid w:val="00600BED"/>
    <w:rsid w:val="00600C18"/>
    <w:rsid w:val="00600ECD"/>
    <w:rsid w:val="00601072"/>
    <w:rsid w:val="00601097"/>
    <w:rsid w:val="00601115"/>
    <w:rsid w:val="00601253"/>
    <w:rsid w:val="006012AF"/>
    <w:rsid w:val="006012DA"/>
    <w:rsid w:val="006013AE"/>
    <w:rsid w:val="0060144E"/>
    <w:rsid w:val="00601490"/>
    <w:rsid w:val="0060150D"/>
    <w:rsid w:val="006016A5"/>
    <w:rsid w:val="00601B30"/>
    <w:rsid w:val="00601C10"/>
    <w:rsid w:val="00601E1B"/>
    <w:rsid w:val="00601EC8"/>
    <w:rsid w:val="00601FCD"/>
    <w:rsid w:val="00602231"/>
    <w:rsid w:val="00602354"/>
    <w:rsid w:val="006023E2"/>
    <w:rsid w:val="006024B3"/>
    <w:rsid w:val="0060254B"/>
    <w:rsid w:val="00602612"/>
    <w:rsid w:val="00602689"/>
    <w:rsid w:val="0060268D"/>
    <w:rsid w:val="006027D5"/>
    <w:rsid w:val="00602A62"/>
    <w:rsid w:val="00602BD8"/>
    <w:rsid w:val="00602BDF"/>
    <w:rsid w:val="00602D19"/>
    <w:rsid w:val="00602DA4"/>
    <w:rsid w:val="00602DFD"/>
    <w:rsid w:val="00602E0B"/>
    <w:rsid w:val="00602E3E"/>
    <w:rsid w:val="00602F3E"/>
    <w:rsid w:val="00602F86"/>
    <w:rsid w:val="00602FE4"/>
    <w:rsid w:val="0060305B"/>
    <w:rsid w:val="006030C2"/>
    <w:rsid w:val="00603119"/>
    <w:rsid w:val="00603124"/>
    <w:rsid w:val="006031FB"/>
    <w:rsid w:val="00603287"/>
    <w:rsid w:val="00603460"/>
    <w:rsid w:val="00603567"/>
    <w:rsid w:val="0060361D"/>
    <w:rsid w:val="00603956"/>
    <w:rsid w:val="00603967"/>
    <w:rsid w:val="006039C5"/>
    <w:rsid w:val="00603A0D"/>
    <w:rsid w:val="00603A17"/>
    <w:rsid w:val="00603A58"/>
    <w:rsid w:val="00603A8C"/>
    <w:rsid w:val="00603B1B"/>
    <w:rsid w:val="00603B63"/>
    <w:rsid w:val="00603B6D"/>
    <w:rsid w:val="00603CF2"/>
    <w:rsid w:val="00603D32"/>
    <w:rsid w:val="00603E58"/>
    <w:rsid w:val="00603F1A"/>
    <w:rsid w:val="00604166"/>
    <w:rsid w:val="006041B2"/>
    <w:rsid w:val="00604276"/>
    <w:rsid w:val="006043D7"/>
    <w:rsid w:val="006044F2"/>
    <w:rsid w:val="00604522"/>
    <w:rsid w:val="00604547"/>
    <w:rsid w:val="00604594"/>
    <w:rsid w:val="006046C0"/>
    <w:rsid w:val="00604708"/>
    <w:rsid w:val="0060482F"/>
    <w:rsid w:val="006049C5"/>
    <w:rsid w:val="00604A21"/>
    <w:rsid w:val="00604CFF"/>
    <w:rsid w:val="006050B8"/>
    <w:rsid w:val="00605138"/>
    <w:rsid w:val="0060514D"/>
    <w:rsid w:val="00605399"/>
    <w:rsid w:val="006053B9"/>
    <w:rsid w:val="006054EE"/>
    <w:rsid w:val="0060563B"/>
    <w:rsid w:val="00605692"/>
    <w:rsid w:val="0060573D"/>
    <w:rsid w:val="00605818"/>
    <w:rsid w:val="0060591D"/>
    <w:rsid w:val="006059CD"/>
    <w:rsid w:val="006059EC"/>
    <w:rsid w:val="00605A02"/>
    <w:rsid w:val="00605A5D"/>
    <w:rsid w:val="00605B28"/>
    <w:rsid w:val="00605B40"/>
    <w:rsid w:val="00605B5D"/>
    <w:rsid w:val="00605BAD"/>
    <w:rsid w:val="00605D9B"/>
    <w:rsid w:val="00605DAB"/>
    <w:rsid w:val="00605E11"/>
    <w:rsid w:val="00605E78"/>
    <w:rsid w:val="00606012"/>
    <w:rsid w:val="006061B4"/>
    <w:rsid w:val="006061EC"/>
    <w:rsid w:val="0060635A"/>
    <w:rsid w:val="00606433"/>
    <w:rsid w:val="006065A2"/>
    <w:rsid w:val="00606622"/>
    <w:rsid w:val="0060662D"/>
    <w:rsid w:val="006066B6"/>
    <w:rsid w:val="006066EA"/>
    <w:rsid w:val="00606720"/>
    <w:rsid w:val="006069B8"/>
    <w:rsid w:val="00606AEC"/>
    <w:rsid w:val="00606BAD"/>
    <w:rsid w:val="00607017"/>
    <w:rsid w:val="006070BA"/>
    <w:rsid w:val="006072C3"/>
    <w:rsid w:val="00607331"/>
    <w:rsid w:val="006073EB"/>
    <w:rsid w:val="0060741A"/>
    <w:rsid w:val="00607482"/>
    <w:rsid w:val="006074B1"/>
    <w:rsid w:val="00607600"/>
    <w:rsid w:val="0060764C"/>
    <w:rsid w:val="00607658"/>
    <w:rsid w:val="0060769E"/>
    <w:rsid w:val="006076C3"/>
    <w:rsid w:val="006078CE"/>
    <w:rsid w:val="00607A19"/>
    <w:rsid w:val="00607A9F"/>
    <w:rsid w:val="00607ADE"/>
    <w:rsid w:val="00607B4A"/>
    <w:rsid w:val="00607E68"/>
    <w:rsid w:val="00607ED1"/>
    <w:rsid w:val="00607EEB"/>
    <w:rsid w:val="00610035"/>
    <w:rsid w:val="00610224"/>
    <w:rsid w:val="0061023F"/>
    <w:rsid w:val="006102C6"/>
    <w:rsid w:val="006103EB"/>
    <w:rsid w:val="006103F0"/>
    <w:rsid w:val="006104A0"/>
    <w:rsid w:val="00610792"/>
    <w:rsid w:val="006107AD"/>
    <w:rsid w:val="00610805"/>
    <w:rsid w:val="0061084D"/>
    <w:rsid w:val="006108E1"/>
    <w:rsid w:val="00610B78"/>
    <w:rsid w:val="00610BE6"/>
    <w:rsid w:val="00610BEF"/>
    <w:rsid w:val="00610C30"/>
    <w:rsid w:val="00610CE8"/>
    <w:rsid w:val="00610D8D"/>
    <w:rsid w:val="00610D9A"/>
    <w:rsid w:val="00610F1C"/>
    <w:rsid w:val="00610FA4"/>
    <w:rsid w:val="0061113B"/>
    <w:rsid w:val="006112E3"/>
    <w:rsid w:val="006113A9"/>
    <w:rsid w:val="006114BA"/>
    <w:rsid w:val="00611564"/>
    <w:rsid w:val="006115B5"/>
    <w:rsid w:val="0061167D"/>
    <w:rsid w:val="006116C8"/>
    <w:rsid w:val="006116E1"/>
    <w:rsid w:val="00611840"/>
    <w:rsid w:val="00611C3D"/>
    <w:rsid w:val="00611C82"/>
    <w:rsid w:val="00611EAD"/>
    <w:rsid w:val="00612081"/>
    <w:rsid w:val="0061208C"/>
    <w:rsid w:val="00612125"/>
    <w:rsid w:val="0061215A"/>
    <w:rsid w:val="00612369"/>
    <w:rsid w:val="00612374"/>
    <w:rsid w:val="0061243E"/>
    <w:rsid w:val="00612441"/>
    <w:rsid w:val="006124D8"/>
    <w:rsid w:val="00612544"/>
    <w:rsid w:val="006125DB"/>
    <w:rsid w:val="00612768"/>
    <w:rsid w:val="006127EA"/>
    <w:rsid w:val="0061297E"/>
    <w:rsid w:val="00612AB4"/>
    <w:rsid w:val="00612C73"/>
    <w:rsid w:val="00612CB1"/>
    <w:rsid w:val="00612DB3"/>
    <w:rsid w:val="00612E96"/>
    <w:rsid w:val="00612EBF"/>
    <w:rsid w:val="00612EE1"/>
    <w:rsid w:val="00612F7A"/>
    <w:rsid w:val="00613084"/>
    <w:rsid w:val="00613120"/>
    <w:rsid w:val="006133A2"/>
    <w:rsid w:val="00613442"/>
    <w:rsid w:val="006134A2"/>
    <w:rsid w:val="006134CE"/>
    <w:rsid w:val="006135C9"/>
    <w:rsid w:val="006135D1"/>
    <w:rsid w:val="006137EC"/>
    <w:rsid w:val="006138D8"/>
    <w:rsid w:val="006139C2"/>
    <w:rsid w:val="00613A55"/>
    <w:rsid w:val="00613C85"/>
    <w:rsid w:val="00613C92"/>
    <w:rsid w:val="00613DB4"/>
    <w:rsid w:val="00613EAC"/>
    <w:rsid w:val="00614016"/>
    <w:rsid w:val="00614064"/>
    <w:rsid w:val="006140AE"/>
    <w:rsid w:val="006141D8"/>
    <w:rsid w:val="006141EA"/>
    <w:rsid w:val="00614225"/>
    <w:rsid w:val="00614289"/>
    <w:rsid w:val="0061432A"/>
    <w:rsid w:val="006143C8"/>
    <w:rsid w:val="006144B0"/>
    <w:rsid w:val="00614729"/>
    <w:rsid w:val="006148B5"/>
    <w:rsid w:val="006149B6"/>
    <w:rsid w:val="00614A7B"/>
    <w:rsid w:val="00614A9E"/>
    <w:rsid w:val="00614B08"/>
    <w:rsid w:val="00614B61"/>
    <w:rsid w:val="00614BDD"/>
    <w:rsid w:val="00614C00"/>
    <w:rsid w:val="00614C2F"/>
    <w:rsid w:val="00614CB4"/>
    <w:rsid w:val="00614D1E"/>
    <w:rsid w:val="00614DE6"/>
    <w:rsid w:val="00614E35"/>
    <w:rsid w:val="0061513A"/>
    <w:rsid w:val="006151F6"/>
    <w:rsid w:val="0061524B"/>
    <w:rsid w:val="00615296"/>
    <w:rsid w:val="0061550B"/>
    <w:rsid w:val="00615563"/>
    <w:rsid w:val="006155AE"/>
    <w:rsid w:val="0061565F"/>
    <w:rsid w:val="00615706"/>
    <w:rsid w:val="00615794"/>
    <w:rsid w:val="00615910"/>
    <w:rsid w:val="006159FA"/>
    <w:rsid w:val="00615A1E"/>
    <w:rsid w:val="00615AF4"/>
    <w:rsid w:val="00615BDB"/>
    <w:rsid w:val="00615C77"/>
    <w:rsid w:val="00615CB9"/>
    <w:rsid w:val="00615EBD"/>
    <w:rsid w:val="00615F78"/>
    <w:rsid w:val="00616149"/>
    <w:rsid w:val="00616280"/>
    <w:rsid w:val="006162D2"/>
    <w:rsid w:val="0061635C"/>
    <w:rsid w:val="006163CB"/>
    <w:rsid w:val="006164C3"/>
    <w:rsid w:val="006164DD"/>
    <w:rsid w:val="0061650B"/>
    <w:rsid w:val="006165A5"/>
    <w:rsid w:val="006167F2"/>
    <w:rsid w:val="00616840"/>
    <w:rsid w:val="00616844"/>
    <w:rsid w:val="00616885"/>
    <w:rsid w:val="00616BC0"/>
    <w:rsid w:val="00616BC6"/>
    <w:rsid w:val="00616C27"/>
    <w:rsid w:val="00616C60"/>
    <w:rsid w:val="00616E0D"/>
    <w:rsid w:val="00616EDC"/>
    <w:rsid w:val="00616F90"/>
    <w:rsid w:val="00617004"/>
    <w:rsid w:val="0061717B"/>
    <w:rsid w:val="0061717F"/>
    <w:rsid w:val="006171E3"/>
    <w:rsid w:val="00617227"/>
    <w:rsid w:val="00617259"/>
    <w:rsid w:val="0061729F"/>
    <w:rsid w:val="00617346"/>
    <w:rsid w:val="00617399"/>
    <w:rsid w:val="006175CF"/>
    <w:rsid w:val="00617842"/>
    <w:rsid w:val="006179A6"/>
    <w:rsid w:val="006179E8"/>
    <w:rsid w:val="00617A02"/>
    <w:rsid w:val="00617A2E"/>
    <w:rsid w:val="00617A72"/>
    <w:rsid w:val="00617B93"/>
    <w:rsid w:val="00617BA7"/>
    <w:rsid w:val="00617BAC"/>
    <w:rsid w:val="00617C2F"/>
    <w:rsid w:val="00617E29"/>
    <w:rsid w:val="00617E91"/>
    <w:rsid w:val="00617F26"/>
    <w:rsid w:val="00617F5A"/>
    <w:rsid w:val="00620020"/>
    <w:rsid w:val="00620049"/>
    <w:rsid w:val="00620068"/>
    <w:rsid w:val="00620088"/>
    <w:rsid w:val="006201A2"/>
    <w:rsid w:val="006201CD"/>
    <w:rsid w:val="006201F5"/>
    <w:rsid w:val="00620254"/>
    <w:rsid w:val="0062026A"/>
    <w:rsid w:val="006204BE"/>
    <w:rsid w:val="006205EA"/>
    <w:rsid w:val="00620686"/>
    <w:rsid w:val="006206F0"/>
    <w:rsid w:val="00620721"/>
    <w:rsid w:val="0062089B"/>
    <w:rsid w:val="006209E8"/>
    <w:rsid w:val="006209F8"/>
    <w:rsid w:val="00620B08"/>
    <w:rsid w:val="00620D11"/>
    <w:rsid w:val="00620EDE"/>
    <w:rsid w:val="00621042"/>
    <w:rsid w:val="006210FF"/>
    <w:rsid w:val="006211E8"/>
    <w:rsid w:val="0062149B"/>
    <w:rsid w:val="006215A3"/>
    <w:rsid w:val="006215B0"/>
    <w:rsid w:val="006215DE"/>
    <w:rsid w:val="00621740"/>
    <w:rsid w:val="006217A3"/>
    <w:rsid w:val="006217B4"/>
    <w:rsid w:val="006217DC"/>
    <w:rsid w:val="0062181F"/>
    <w:rsid w:val="006219BD"/>
    <w:rsid w:val="00621A20"/>
    <w:rsid w:val="00621A73"/>
    <w:rsid w:val="00621B6A"/>
    <w:rsid w:val="00621BDB"/>
    <w:rsid w:val="00621C0B"/>
    <w:rsid w:val="00621C32"/>
    <w:rsid w:val="00621C72"/>
    <w:rsid w:val="00621C86"/>
    <w:rsid w:val="00621CAD"/>
    <w:rsid w:val="00621CC6"/>
    <w:rsid w:val="00621FC5"/>
    <w:rsid w:val="006220D4"/>
    <w:rsid w:val="00622156"/>
    <w:rsid w:val="0062219D"/>
    <w:rsid w:val="006223AD"/>
    <w:rsid w:val="0062251E"/>
    <w:rsid w:val="0062257C"/>
    <w:rsid w:val="006225C3"/>
    <w:rsid w:val="006225C5"/>
    <w:rsid w:val="00622717"/>
    <w:rsid w:val="006227A3"/>
    <w:rsid w:val="00622EF1"/>
    <w:rsid w:val="00623026"/>
    <w:rsid w:val="00623056"/>
    <w:rsid w:val="00623240"/>
    <w:rsid w:val="00623427"/>
    <w:rsid w:val="00623461"/>
    <w:rsid w:val="0062346A"/>
    <w:rsid w:val="006234A6"/>
    <w:rsid w:val="006234F9"/>
    <w:rsid w:val="00623584"/>
    <w:rsid w:val="006236FF"/>
    <w:rsid w:val="00623A47"/>
    <w:rsid w:val="00623AEB"/>
    <w:rsid w:val="00623BB4"/>
    <w:rsid w:val="00623E4E"/>
    <w:rsid w:val="00623E99"/>
    <w:rsid w:val="00623EB8"/>
    <w:rsid w:val="00623EFB"/>
    <w:rsid w:val="00624188"/>
    <w:rsid w:val="00624207"/>
    <w:rsid w:val="0062465F"/>
    <w:rsid w:val="0062479B"/>
    <w:rsid w:val="006247CB"/>
    <w:rsid w:val="0062498B"/>
    <w:rsid w:val="0062499A"/>
    <w:rsid w:val="006249EF"/>
    <w:rsid w:val="00624C2C"/>
    <w:rsid w:val="00624C6E"/>
    <w:rsid w:val="00624DA8"/>
    <w:rsid w:val="00624DE5"/>
    <w:rsid w:val="00624EB2"/>
    <w:rsid w:val="00624F30"/>
    <w:rsid w:val="00624FB3"/>
    <w:rsid w:val="006250CA"/>
    <w:rsid w:val="00625103"/>
    <w:rsid w:val="00625194"/>
    <w:rsid w:val="0062528B"/>
    <w:rsid w:val="00625381"/>
    <w:rsid w:val="0062550C"/>
    <w:rsid w:val="0062564E"/>
    <w:rsid w:val="00625ACD"/>
    <w:rsid w:val="00625B24"/>
    <w:rsid w:val="00625B29"/>
    <w:rsid w:val="00625C35"/>
    <w:rsid w:val="00625CF7"/>
    <w:rsid w:val="00625DEE"/>
    <w:rsid w:val="00625E3C"/>
    <w:rsid w:val="00625E7E"/>
    <w:rsid w:val="00625ED9"/>
    <w:rsid w:val="00625FC9"/>
    <w:rsid w:val="006260A5"/>
    <w:rsid w:val="006260FD"/>
    <w:rsid w:val="006261A8"/>
    <w:rsid w:val="0062628A"/>
    <w:rsid w:val="00626387"/>
    <w:rsid w:val="0062657C"/>
    <w:rsid w:val="00626634"/>
    <w:rsid w:val="00626650"/>
    <w:rsid w:val="006266C4"/>
    <w:rsid w:val="006267E5"/>
    <w:rsid w:val="006268BE"/>
    <w:rsid w:val="00626918"/>
    <w:rsid w:val="00626B92"/>
    <w:rsid w:val="00626BCB"/>
    <w:rsid w:val="00626C1D"/>
    <w:rsid w:val="00626C25"/>
    <w:rsid w:val="00626C29"/>
    <w:rsid w:val="00626D2F"/>
    <w:rsid w:val="00626DCC"/>
    <w:rsid w:val="00626E57"/>
    <w:rsid w:val="00626E64"/>
    <w:rsid w:val="00626EC1"/>
    <w:rsid w:val="00626EF4"/>
    <w:rsid w:val="00626FC8"/>
    <w:rsid w:val="0062712C"/>
    <w:rsid w:val="00627145"/>
    <w:rsid w:val="006271F3"/>
    <w:rsid w:val="0062725A"/>
    <w:rsid w:val="00627321"/>
    <w:rsid w:val="0062734C"/>
    <w:rsid w:val="0062755B"/>
    <w:rsid w:val="006277CB"/>
    <w:rsid w:val="006278C9"/>
    <w:rsid w:val="0062796F"/>
    <w:rsid w:val="006279A8"/>
    <w:rsid w:val="00627A06"/>
    <w:rsid w:val="00627B78"/>
    <w:rsid w:val="00627B9B"/>
    <w:rsid w:val="00627BA3"/>
    <w:rsid w:val="00627C39"/>
    <w:rsid w:val="00627C65"/>
    <w:rsid w:val="00627CF2"/>
    <w:rsid w:val="00627D72"/>
    <w:rsid w:val="00627DE3"/>
    <w:rsid w:val="00627DF6"/>
    <w:rsid w:val="00627E44"/>
    <w:rsid w:val="0063001D"/>
    <w:rsid w:val="0063004F"/>
    <w:rsid w:val="006300D7"/>
    <w:rsid w:val="00630333"/>
    <w:rsid w:val="0063037C"/>
    <w:rsid w:val="0063038C"/>
    <w:rsid w:val="00630457"/>
    <w:rsid w:val="00630801"/>
    <w:rsid w:val="00630818"/>
    <w:rsid w:val="006308A9"/>
    <w:rsid w:val="006309AC"/>
    <w:rsid w:val="00630ABD"/>
    <w:rsid w:val="00630B00"/>
    <w:rsid w:val="00630B9E"/>
    <w:rsid w:val="00630BE7"/>
    <w:rsid w:val="00630C17"/>
    <w:rsid w:val="00630C4E"/>
    <w:rsid w:val="00630F43"/>
    <w:rsid w:val="00630FA4"/>
    <w:rsid w:val="00631007"/>
    <w:rsid w:val="00631280"/>
    <w:rsid w:val="00631528"/>
    <w:rsid w:val="00631536"/>
    <w:rsid w:val="006317E0"/>
    <w:rsid w:val="00631826"/>
    <w:rsid w:val="00631892"/>
    <w:rsid w:val="00631923"/>
    <w:rsid w:val="00631929"/>
    <w:rsid w:val="00631974"/>
    <w:rsid w:val="00631B1A"/>
    <w:rsid w:val="00631B7A"/>
    <w:rsid w:val="00631B94"/>
    <w:rsid w:val="00631CED"/>
    <w:rsid w:val="00632001"/>
    <w:rsid w:val="0063202E"/>
    <w:rsid w:val="006320C8"/>
    <w:rsid w:val="006320F7"/>
    <w:rsid w:val="00632127"/>
    <w:rsid w:val="0063241E"/>
    <w:rsid w:val="0063248A"/>
    <w:rsid w:val="00632590"/>
    <w:rsid w:val="006326BC"/>
    <w:rsid w:val="0063275C"/>
    <w:rsid w:val="00632763"/>
    <w:rsid w:val="00632927"/>
    <w:rsid w:val="00632A0E"/>
    <w:rsid w:val="00632A4C"/>
    <w:rsid w:val="00632B48"/>
    <w:rsid w:val="00632C00"/>
    <w:rsid w:val="00632D99"/>
    <w:rsid w:val="00632E56"/>
    <w:rsid w:val="00632ED6"/>
    <w:rsid w:val="00632EEF"/>
    <w:rsid w:val="00632F28"/>
    <w:rsid w:val="00632FA4"/>
    <w:rsid w:val="0063305B"/>
    <w:rsid w:val="0063309C"/>
    <w:rsid w:val="00633106"/>
    <w:rsid w:val="006332E4"/>
    <w:rsid w:val="00633320"/>
    <w:rsid w:val="006333B7"/>
    <w:rsid w:val="006333DE"/>
    <w:rsid w:val="006335EB"/>
    <w:rsid w:val="0063384B"/>
    <w:rsid w:val="0063387D"/>
    <w:rsid w:val="00633951"/>
    <w:rsid w:val="00633965"/>
    <w:rsid w:val="00633A3A"/>
    <w:rsid w:val="00633A5A"/>
    <w:rsid w:val="00633B0C"/>
    <w:rsid w:val="00633B42"/>
    <w:rsid w:val="00633B5E"/>
    <w:rsid w:val="00633B7D"/>
    <w:rsid w:val="00633C0A"/>
    <w:rsid w:val="00633DE9"/>
    <w:rsid w:val="00633ECD"/>
    <w:rsid w:val="00633F1E"/>
    <w:rsid w:val="00633F8E"/>
    <w:rsid w:val="00633FE9"/>
    <w:rsid w:val="0063405E"/>
    <w:rsid w:val="0063419F"/>
    <w:rsid w:val="006341AD"/>
    <w:rsid w:val="00634314"/>
    <w:rsid w:val="0063441F"/>
    <w:rsid w:val="006346F1"/>
    <w:rsid w:val="0063473A"/>
    <w:rsid w:val="006347C5"/>
    <w:rsid w:val="006347F5"/>
    <w:rsid w:val="0063499F"/>
    <w:rsid w:val="00634D0D"/>
    <w:rsid w:val="00634D78"/>
    <w:rsid w:val="00634EFA"/>
    <w:rsid w:val="00634F76"/>
    <w:rsid w:val="00634FB0"/>
    <w:rsid w:val="006350F1"/>
    <w:rsid w:val="0063516B"/>
    <w:rsid w:val="006351A6"/>
    <w:rsid w:val="006352BE"/>
    <w:rsid w:val="006353D0"/>
    <w:rsid w:val="0063551B"/>
    <w:rsid w:val="0063551C"/>
    <w:rsid w:val="006357F7"/>
    <w:rsid w:val="00635906"/>
    <w:rsid w:val="0063597E"/>
    <w:rsid w:val="00635CE9"/>
    <w:rsid w:val="00635D75"/>
    <w:rsid w:val="00635E68"/>
    <w:rsid w:val="00635EDC"/>
    <w:rsid w:val="00635F56"/>
    <w:rsid w:val="00636094"/>
    <w:rsid w:val="006360FC"/>
    <w:rsid w:val="006361AB"/>
    <w:rsid w:val="0063633A"/>
    <w:rsid w:val="00636496"/>
    <w:rsid w:val="0063650D"/>
    <w:rsid w:val="0063651B"/>
    <w:rsid w:val="00636584"/>
    <w:rsid w:val="006365DD"/>
    <w:rsid w:val="006365EE"/>
    <w:rsid w:val="0063664F"/>
    <w:rsid w:val="00636694"/>
    <w:rsid w:val="00636716"/>
    <w:rsid w:val="00636811"/>
    <w:rsid w:val="00636A23"/>
    <w:rsid w:val="00636A76"/>
    <w:rsid w:val="00636E06"/>
    <w:rsid w:val="00636F40"/>
    <w:rsid w:val="00636FA2"/>
    <w:rsid w:val="0063720A"/>
    <w:rsid w:val="00637268"/>
    <w:rsid w:val="00637288"/>
    <w:rsid w:val="00637318"/>
    <w:rsid w:val="0063739E"/>
    <w:rsid w:val="006373A0"/>
    <w:rsid w:val="006373C7"/>
    <w:rsid w:val="0063748E"/>
    <w:rsid w:val="00637686"/>
    <w:rsid w:val="00637728"/>
    <w:rsid w:val="006377AD"/>
    <w:rsid w:val="00637D87"/>
    <w:rsid w:val="00637E00"/>
    <w:rsid w:val="00637E32"/>
    <w:rsid w:val="00637F23"/>
    <w:rsid w:val="00637F47"/>
    <w:rsid w:val="00637FAC"/>
    <w:rsid w:val="00640069"/>
    <w:rsid w:val="006401C6"/>
    <w:rsid w:val="00640207"/>
    <w:rsid w:val="00640222"/>
    <w:rsid w:val="0064025C"/>
    <w:rsid w:val="00640315"/>
    <w:rsid w:val="00640448"/>
    <w:rsid w:val="00640560"/>
    <w:rsid w:val="00640595"/>
    <w:rsid w:val="006406A8"/>
    <w:rsid w:val="006406FC"/>
    <w:rsid w:val="006407ED"/>
    <w:rsid w:val="0064087E"/>
    <w:rsid w:val="006409F3"/>
    <w:rsid w:val="00640AC9"/>
    <w:rsid w:val="00640C6B"/>
    <w:rsid w:val="00640D0D"/>
    <w:rsid w:val="00640E73"/>
    <w:rsid w:val="00640F90"/>
    <w:rsid w:val="00641060"/>
    <w:rsid w:val="00641061"/>
    <w:rsid w:val="0064106C"/>
    <w:rsid w:val="00641145"/>
    <w:rsid w:val="006411AF"/>
    <w:rsid w:val="006411DF"/>
    <w:rsid w:val="006412E4"/>
    <w:rsid w:val="006414BD"/>
    <w:rsid w:val="006414EA"/>
    <w:rsid w:val="006415BA"/>
    <w:rsid w:val="00641667"/>
    <w:rsid w:val="006416DC"/>
    <w:rsid w:val="00641750"/>
    <w:rsid w:val="006418DA"/>
    <w:rsid w:val="0064196E"/>
    <w:rsid w:val="006419ED"/>
    <w:rsid w:val="00641AFA"/>
    <w:rsid w:val="00641CDC"/>
    <w:rsid w:val="00641CF8"/>
    <w:rsid w:val="00641DA9"/>
    <w:rsid w:val="00641DE6"/>
    <w:rsid w:val="00641E1F"/>
    <w:rsid w:val="00641E36"/>
    <w:rsid w:val="00642008"/>
    <w:rsid w:val="0064240C"/>
    <w:rsid w:val="00642768"/>
    <w:rsid w:val="006427DE"/>
    <w:rsid w:val="006429E5"/>
    <w:rsid w:val="00642A52"/>
    <w:rsid w:val="00642A84"/>
    <w:rsid w:val="00642BDA"/>
    <w:rsid w:val="00642D10"/>
    <w:rsid w:val="00642D23"/>
    <w:rsid w:val="00642E65"/>
    <w:rsid w:val="00642E6B"/>
    <w:rsid w:val="00642F08"/>
    <w:rsid w:val="006430C9"/>
    <w:rsid w:val="006430F1"/>
    <w:rsid w:val="00643112"/>
    <w:rsid w:val="00643286"/>
    <w:rsid w:val="0064331E"/>
    <w:rsid w:val="0064347B"/>
    <w:rsid w:val="00643675"/>
    <w:rsid w:val="0064372D"/>
    <w:rsid w:val="00643736"/>
    <w:rsid w:val="00643769"/>
    <w:rsid w:val="00643891"/>
    <w:rsid w:val="006438C8"/>
    <w:rsid w:val="00643972"/>
    <w:rsid w:val="00643A76"/>
    <w:rsid w:val="00643B2B"/>
    <w:rsid w:val="00643DCD"/>
    <w:rsid w:val="00643E0D"/>
    <w:rsid w:val="00643F49"/>
    <w:rsid w:val="0064405E"/>
    <w:rsid w:val="00644100"/>
    <w:rsid w:val="00644200"/>
    <w:rsid w:val="00644231"/>
    <w:rsid w:val="00644239"/>
    <w:rsid w:val="0064428B"/>
    <w:rsid w:val="006443B6"/>
    <w:rsid w:val="00644511"/>
    <w:rsid w:val="00644526"/>
    <w:rsid w:val="0064486C"/>
    <w:rsid w:val="00644907"/>
    <w:rsid w:val="00644A30"/>
    <w:rsid w:val="00644A48"/>
    <w:rsid w:val="00644E46"/>
    <w:rsid w:val="00644E60"/>
    <w:rsid w:val="00644E85"/>
    <w:rsid w:val="00645141"/>
    <w:rsid w:val="00645190"/>
    <w:rsid w:val="006451D3"/>
    <w:rsid w:val="0064525F"/>
    <w:rsid w:val="006452E5"/>
    <w:rsid w:val="00645409"/>
    <w:rsid w:val="006454C1"/>
    <w:rsid w:val="00645710"/>
    <w:rsid w:val="00645740"/>
    <w:rsid w:val="0064576D"/>
    <w:rsid w:val="006458CF"/>
    <w:rsid w:val="006458EE"/>
    <w:rsid w:val="00645938"/>
    <w:rsid w:val="0064593D"/>
    <w:rsid w:val="00645A7B"/>
    <w:rsid w:val="00645ACC"/>
    <w:rsid w:val="00645D16"/>
    <w:rsid w:val="00645E24"/>
    <w:rsid w:val="00645E5C"/>
    <w:rsid w:val="00645F94"/>
    <w:rsid w:val="00645FD9"/>
    <w:rsid w:val="00645FE3"/>
    <w:rsid w:val="0064618A"/>
    <w:rsid w:val="00646506"/>
    <w:rsid w:val="00646544"/>
    <w:rsid w:val="006466B5"/>
    <w:rsid w:val="0064671B"/>
    <w:rsid w:val="00646980"/>
    <w:rsid w:val="00646C19"/>
    <w:rsid w:val="00646C87"/>
    <w:rsid w:val="00646C9D"/>
    <w:rsid w:val="00646CC6"/>
    <w:rsid w:val="00647355"/>
    <w:rsid w:val="0064739E"/>
    <w:rsid w:val="0064751D"/>
    <w:rsid w:val="0064767C"/>
    <w:rsid w:val="00647739"/>
    <w:rsid w:val="00647753"/>
    <w:rsid w:val="0064778E"/>
    <w:rsid w:val="006477A7"/>
    <w:rsid w:val="00647824"/>
    <w:rsid w:val="00647872"/>
    <w:rsid w:val="006478EC"/>
    <w:rsid w:val="00647ABB"/>
    <w:rsid w:val="00647B85"/>
    <w:rsid w:val="00647CB3"/>
    <w:rsid w:val="00647CFF"/>
    <w:rsid w:val="00647DB4"/>
    <w:rsid w:val="00650150"/>
    <w:rsid w:val="006504D7"/>
    <w:rsid w:val="006505A1"/>
    <w:rsid w:val="006505AC"/>
    <w:rsid w:val="00650605"/>
    <w:rsid w:val="0065070F"/>
    <w:rsid w:val="00650763"/>
    <w:rsid w:val="006507EB"/>
    <w:rsid w:val="00650801"/>
    <w:rsid w:val="00650854"/>
    <w:rsid w:val="006508FC"/>
    <w:rsid w:val="0065091B"/>
    <w:rsid w:val="00650A53"/>
    <w:rsid w:val="00650B35"/>
    <w:rsid w:val="00650C57"/>
    <w:rsid w:val="00650D1E"/>
    <w:rsid w:val="00650D3F"/>
    <w:rsid w:val="00650DAC"/>
    <w:rsid w:val="00650E73"/>
    <w:rsid w:val="00650EB8"/>
    <w:rsid w:val="00650F26"/>
    <w:rsid w:val="00650F58"/>
    <w:rsid w:val="00650F7C"/>
    <w:rsid w:val="00650FBE"/>
    <w:rsid w:val="006511DC"/>
    <w:rsid w:val="0065135E"/>
    <w:rsid w:val="00651379"/>
    <w:rsid w:val="006513D5"/>
    <w:rsid w:val="00651421"/>
    <w:rsid w:val="0065144A"/>
    <w:rsid w:val="006514AD"/>
    <w:rsid w:val="00651586"/>
    <w:rsid w:val="006515D7"/>
    <w:rsid w:val="0065168E"/>
    <w:rsid w:val="006516F8"/>
    <w:rsid w:val="00651705"/>
    <w:rsid w:val="00651838"/>
    <w:rsid w:val="006518B1"/>
    <w:rsid w:val="00651925"/>
    <w:rsid w:val="00651A41"/>
    <w:rsid w:val="00651A64"/>
    <w:rsid w:val="00651AD3"/>
    <w:rsid w:val="00651B74"/>
    <w:rsid w:val="00651CA6"/>
    <w:rsid w:val="00651D66"/>
    <w:rsid w:val="00651DC0"/>
    <w:rsid w:val="00651FA0"/>
    <w:rsid w:val="00652010"/>
    <w:rsid w:val="0065218B"/>
    <w:rsid w:val="00652373"/>
    <w:rsid w:val="00652473"/>
    <w:rsid w:val="00652489"/>
    <w:rsid w:val="00652656"/>
    <w:rsid w:val="00652662"/>
    <w:rsid w:val="006528D4"/>
    <w:rsid w:val="00652959"/>
    <w:rsid w:val="006529DF"/>
    <w:rsid w:val="00652A6C"/>
    <w:rsid w:val="00652ABF"/>
    <w:rsid w:val="00652D99"/>
    <w:rsid w:val="00652E03"/>
    <w:rsid w:val="00652E20"/>
    <w:rsid w:val="00652ECC"/>
    <w:rsid w:val="00652EFC"/>
    <w:rsid w:val="00653120"/>
    <w:rsid w:val="0065318E"/>
    <w:rsid w:val="006531A5"/>
    <w:rsid w:val="00653217"/>
    <w:rsid w:val="00653273"/>
    <w:rsid w:val="0065355F"/>
    <w:rsid w:val="0065368A"/>
    <w:rsid w:val="00653875"/>
    <w:rsid w:val="006539DE"/>
    <w:rsid w:val="00653A78"/>
    <w:rsid w:val="00653ACF"/>
    <w:rsid w:val="00653AD1"/>
    <w:rsid w:val="00653B4B"/>
    <w:rsid w:val="00653B65"/>
    <w:rsid w:val="00653DB1"/>
    <w:rsid w:val="00653F46"/>
    <w:rsid w:val="00653FED"/>
    <w:rsid w:val="00653FF4"/>
    <w:rsid w:val="0065424F"/>
    <w:rsid w:val="00654311"/>
    <w:rsid w:val="00654421"/>
    <w:rsid w:val="006544F6"/>
    <w:rsid w:val="0065451C"/>
    <w:rsid w:val="006545AD"/>
    <w:rsid w:val="00654C17"/>
    <w:rsid w:val="00654C6A"/>
    <w:rsid w:val="00654D86"/>
    <w:rsid w:val="00655033"/>
    <w:rsid w:val="00655070"/>
    <w:rsid w:val="00655117"/>
    <w:rsid w:val="0065512F"/>
    <w:rsid w:val="00655223"/>
    <w:rsid w:val="00655414"/>
    <w:rsid w:val="00655780"/>
    <w:rsid w:val="00655802"/>
    <w:rsid w:val="0065594D"/>
    <w:rsid w:val="00655A19"/>
    <w:rsid w:val="00655AB5"/>
    <w:rsid w:val="00655AC0"/>
    <w:rsid w:val="00655B1D"/>
    <w:rsid w:val="00655B31"/>
    <w:rsid w:val="00655C20"/>
    <w:rsid w:val="00655C6F"/>
    <w:rsid w:val="00655C80"/>
    <w:rsid w:val="00655CFB"/>
    <w:rsid w:val="00655E35"/>
    <w:rsid w:val="00655F0E"/>
    <w:rsid w:val="00655F39"/>
    <w:rsid w:val="006560DA"/>
    <w:rsid w:val="0065615B"/>
    <w:rsid w:val="006561FF"/>
    <w:rsid w:val="006562FF"/>
    <w:rsid w:val="006563EE"/>
    <w:rsid w:val="00656527"/>
    <w:rsid w:val="00656549"/>
    <w:rsid w:val="00656630"/>
    <w:rsid w:val="00656642"/>
    <w:rsid w:val="006566B2"/>
    <w:rsid w:val="006566E2"/>
    <w:rsid w:val="00656959"/>
    <w:rsid w:val="00656C0A"/>
    <w:rsid w:val="00656C99"/>
    <w:rsid w:val="00656D36"/>
    <w:rsid w:val="00656D4D"/>
    <w:rsid w:val="00656D6F"/>
    <w:rsid w:val="00656E76"/>
    <w:rsid w:val="00656F3B"/>
    <w:rsid w:val="00656F43"/>
    <w:rsid w:val="00657005"/>
    <w:rsid w:val="00657022"/>
    <w:rsid w:val="0065723C"/>
    <w:rsid w:val="006572FB"/>
    <w:rsid w:val="00657495"/>
    <w:rsid w:val="006574D4"/>
    <w:rsid w:val="006575ED"/>
    <w:rsid w:val="006577E1"/>
    <w:rsid w:val="006578D9"/>
    <w:rsid w:val="00657936"/>
    <w:rsid w:val="006579F6"/>
    <w:rsid w:val="00657B4D"/>
    <w:rsid w:val="00657C1F"/>
    <w:rsid w:val="00657C28"/>
    <w:rsid w:val="00657C9C"/>
    <w:rsid w:val="00657CD2"/>
    <w:rsid w:val="00657DA9"/>
    <w:rsid w:val="00657E50"/>
    <w:rsid w:val="00657EB2"/>
    <w:rsid w:val="00657F67"/>
    <w:rsid w:val="00657F7F"/>
    <w:rsid w:val="00660001"/>
    <w:rsid w:val="00660154"/>
    <w:rsid w:val="006601E6"/>
    <w:rsid w:val="00660389"/>
    <w:rsid w:val="006603F4"/>
    <w:rsid w:val="006604DA"/>
    <w:rsid w:val="006605DC"/>
    <w:rsid w:val="0066078B"/>
    <w:rsid w:val="00660861"/>
    <w:rsid w:val="006608B7"/>
    <w:rsid w:val="00660980"/>
    <w:rsid w:val="006609A1"/>
    <w:rsid w:val="006609DA"/>
    <w:rsid w:val="00660A12"/>
    <w:rsid w:val="00660B55"/>
    <w:rsid w:val="00660BF2"/>
    <w:rsid w:val="00660DA4"/>
    <w:rsid w:val="00660E07"/>
    <w:rsid w:val="00660F61"/>
    <w:rsid w:val="00660FA3"/>
    <w:rsid w:val="00661308"/>
    <w:rsid w:val="0066137F"/>
    <w:rsid w:val="006613F4"/>
    <w:rsid w:val="00661461"/>
    <w:rsid w:val="0066146F"/>
    <w:rsid w:val="00661498"/>
    <w:rsid w:val="006614E9"/>
    <w:rsid w:val="00661636"/>
    <w:rsid w:val="0066183B"/>
    <w:rsid w:val="00661864"/>
    <w:rsid w:val="00661898"/>
    <w:rsid w:val="00661952"/>
    <w:rsid w:val="00661A7A"/>
    <w:rsid w:val="00661AA7"/>
    <w:rsid w:val="00661C4E"/>
    <w:rsid w:val="00661CC2"/>
    <w:rsid w:val="00661D32"/>
    <w:rsid w:val="00661EDD"/>
    <w:rsid w:val="00661F36"/>
    <w:rsid w:val="006620FF"/>
    <w:rsid w:val="00662166"/>
    <w:rsid w:val="00662638"/>
    <w:rsid w:val="00662944"/>
    <w:rsid w:val="00662969"/>
    <w:rsid w:val="00662A70"/>
    <w:rsid w:val="00662DBE"/>
    <w:rsid w:val="00662F08"/>
    <w:rsid w:val="00662F0E"/>
    <w:rsid w:val="00662FA2"/>
    <w:rsid w:val="0066310A"/>
    <w:rsid w:val="00663169"/>
    <w:rsid w:val="0066318E"/>
    <w:rsid w:val="006632CE"/>
    <w:rsid w:val="006632F2"/>
    <w:rsid w:val="00663318"/>
    <w:rsid w:val="0066333D"/>
    <w:rsid w:val="006634E5"/>
    <w:rsid w:val="006635A4"/>
    <w:rsid w:val="006635DC"/>
    <w:rsid w:val="006635E0"/>
    <w:rsid w:val="0066369A"/>
    <w:rsid w:val="0066378A"/>
    <w:rsid w:val="00663908"/>
    <w:rsid w:val="00663A58"/>
    <w:rsid w:val="00663AAA"/>
    <w:rsid w:val="00663C58"/>
    <w:rsid w:val="00663D22"/>
    <w:rsid w:val="00663D7A"/>
    <w:rsid w:val="00663DAB"/>
    <w:rsid w:val="00663DB5"/>
    <w:rsid w:val="00663E1C"/>
    <w:rsid w:val="00663F07"/>
    <w:rsid w:val="00663F2A"/>
    <w:rsid w:val="006641A5"/>
    <w:rsid w:val="0066432C"/>
    <w:rsid w:val="006644D9"/>
    <w:rsid w:val="006645A5"/>
    <w:rsid w:val="00664678"/>
    <w:rsid w:val="006646F4"/>
    <w:rsid w:val="006647F4"/>
    <w:rsid w:val="00664878"/>
    <w:rsid w:val="0066492A"/>
    <w:rsid w:val="006649A3"/>
    <w:rsid w:val="006649C4"/>
    <w:rsid w:val="00664C5C"/>
    <w:rsid w:val="00664DB0"/>
    <w:rsid w:val="00664F4B"/>
    <w:rsid w:val="00665040"/>
    <w:rsid w:val="006651A5"/>
    <w:rsid w:val="00665229"/>
    <w:rsid w:val="0066525D"/>
    <w:rsid w:val="00665306"/>
    <w:rsid w:val="00665316"/>
    <w:rsid w:val="0066536E"/>
    <w:rsid w:val="00665441"/>
    <w:rsid w:val="006654E8"/>
    <w:rsid w:val="0066568F"/>
    <w:rsid w:val="006656CD"/>
    <w:rsid w:val="006656EA"/>
    <w:rsid w:val="0066576A"/>
    <w:rsid w:val="0066586D"/>
    <w:rsid w:val="00665985"/>
    <w:rsid w:val="00665AD6"/>
    <w:rsid w:val="00665CCE"/>
    <w:rsid w:val="00665D4C"/>
    <w:rsid w:val="00665E36"/>
    <w:rsid w:val="00666059"/>
    <w:rsid w:val="006660E2"/>
    <w:rsid w:val="00666140"/>
    <w:rsid w:val="00666168"/>
    <w:rsid w:val="00666488"/>
    <w:rsid w:val="006665C1"/>
    <w:rsid w:val="006666A6"/>
    <w:rsid w:val="00666852"/>
    <w:rsid w:val="0066692E"/>
    <w:rsid w:val="0066697B"/>
    <w:rsid w:val="00666A1E"/>
    <w:rsid w:val="00666BD9"/>
    <w:rsid w:val="00666E14"/>
    <w:rsid w:val="00666E31"/>
    <w:rsid w:val="00666E49"/>
    <w:rsid w:val="00666F2A"/>
    <w:rsid w:val="00666FEA"/>
    <w:rsid w:val="006670CC"/>
    <w:rsid w:val="0066724F"/>
    <w:rsid w:val="0066725C"/>
    <w:rsid w:val="0066725F"/>
    <w:rsid w:val="00667265"/>
    <w:rsid w:val="006672BD"/>
    <w:rsid w:val="006672FC"/>
    <w:rsid w:val="00667378"/>
    <w:rsid w:val="0066745C"/>
    <w:rsid w:val="006677BD"/>
    <w:rsid w:val="00667905"/>
    <w:rsid w:val="00667A27"/>
    <w:rsid w:val="00667A6E"/>
    <w:rsid w:val="00667AD5"/>
    <w:rsid w:val="00667B66"/>
    <w:rsid w:val="00667BB0"/>
    <w:rsid w:val="00667BE3"/>
    <w:rsid w:val="00667C28"/>
    <w:rsid w:val="00667DDF"/>
    <w:rsid w:val="00670116"/>
    <w:rsid w:val="00670204"/>
    <w:rsid w:val="00670290"/>
    <w:rsid w:val="006704BF"/>
    <w:rsid w:val="006705D5"/>
    <w:rsid w:val="00670646"/>
    <w:rsid w:val="00670793"/>
    <w:rsid w:val="006708D7"/>
    <w:rsid w:val="00670A0C"/>
    <w:rsid w:val="00670A1D"/>
    <w:rsid w:val="00670AD6"/>
    <w:rsid w:val="00670B58"/>
    <w:rsid w:val="00670BAE"/>
    <w:rsid w:val="00670DB7"/>
    <w:rsid w:val="00670ECD"/>
    <w:rsid w:val="00671010"/>
    <w:rsid w:val="0067101D"/>
    <w:rsid w:val="0067106A"/>
    <w:rsid w:val="006713FA"/>
    <w:rsid w:val="0067175A"/>
    <w:rsid w:val="00671AC3"/>
    <w:rsid w:val="00671B4F"/>
    <w:rsid w:val="00671BA7"/>
    <w:rsid w:val="00671D49"/>
    <w:rsid w:val="00671F15"/>
    <w:rsid w:val="006720FA"/>
    <w:rsid w:val="00672181"/>
    <w:rsid w:val="006721B5"/>
    <w:rsid w:val="0067241A"/>
    <w:rsid w:val="00672579"/>
    <w:rsid w:val="006725CC"/>
    <w:rsid w:val="00672611"/>
    <w:rsid w:val="0067273D"/>
    <w:rsid w:val="0067280C"/>
    <w:rsid w:val="00672966"/>
    <w:rsid w:val="00672E15"/>
    <w:rsid w:val="00672F0C"/>
    <w:rsid w:val="00672F9B"/>
    <w:rsid w:val="006730CE"/>
    <w:rsid w:val="00673199"/>
    <w:rsid w:val="0067328A"/>
    <w:rsid w:val="00673478"/>
    <w:rsid w:val="006734FB"/>
    <w:rsid w:val="006735BC"/>
    <w:rsid w:val="006735C5"/>
    <w:rsid w:val="00673606"/>
    <w:rsid w:val="00673613"/>
    <w:rsid w:val="006737A1"/>
    <w:rsid w:val="00673A12"/>
    <w:rsid w:val="00673AB1"/>
    <w:rsid w:val="00673B6A"/>
    <w:rsid w:val="00673B6C"/>
    <w:rsid w:val="00673BDE"/>
    <w:rsid w:val="00673C8C"/>
    <w:rsid w:val="00673CAA"/>
    <w:rsid w:val="00673D62"/>
    <w:rsid w:val="00673EB7"/>
    <w:rsid w:val="00673F9C"/>
    <w:rsid w:val="00673FBF"/>
    <w:rsid w:val="00674084"/>
    <w:rsid w:val="006740F1"/>
    <w:rsid w:val="00674207"/>
    <w:rsid w:val="00674233"/>
    <w:rsid w:val="00674305"/>
    <w:rsid w:val="0067439E"/>
    <w:rsid w:val="00674424"/>
    <w:rsid w:val="00674449"/>
    <w:rsid w:val="00674460"/>
    <w:rsid w:val="0067476F"/>
    <w:rsid w:val="006747FF"/>
    <w:rsid w:val="0067490E"/>
    <w:rsid w:val="00674958"/>
    <w:rsid w:val="00674BC4"/>
    <w:rsid w:val="00674CAB"/>
    <w:rsid w:val="00674D3B"/>
    <w:rsid w:val="00674E54"/>
    <w:rsid w:val="00674EB2"/>
    <w:rsid w:val="00675287"/>
    <w:rsid w:val="00675396"/>
    <w:rsid w:val="006754D4"/>
    <w:rsid w:val="00675626"/>
    <w:rsid w:val="00675652"/>
    <w:rsid w:val="006756EE"/>
    <w:rsid w:val="00675773"/>
    <w:rsid w:val="006757BC"/>
    <w:rsid w:val="006757F5"/>
    <w:rsid w:val="006758E5"/>
    <w:rsid w:val="00675B58"/>
    <w:rsid w:val="00675B8F"/>
    <w:rsid w:val="00675BA2"/>
    <w:rsid w:val="00675C45"/>
    <w:rsid w:val="00675ECB"/>
    <w:rsid w:val="00675F7F"/>
    <w:rsid w:val="00676157"/>
    <w:rsid w:val="006761AB"/>
    <w:rsid w:val="006761F7"/>
    <w:rsid w:val="00676450"/>
    <w:rsid w:val="0067649C"/>
    <w:rsid w:val="00676576"/>
    <w:rsid w:val="006765F7"/>
    <w:rsid w:val="0067666D"/>
    <w:rsid w:val="006767B8"/>
    <w:rsid w:val="00676879"/>
    <w:rsid w:val="006768A2"/>
    <w:rsid w:val="006768A8"/>
    <w:rsid w:val="00676A26"/>
    <w:rsid w:val="00676A97"/>
    <w:rsid w:val="00676B3D"/>
    <w:rsid w:val="00676B52"/>
    <w:rsid w:val="00676BA6"/>
    <w:rsid w:val="00676C4F"/>
    <w:rsid w:val="00676CF6"/>
    <w:rsid w:val="00676DD3"/>
    <w:rsid w:val="00676F57"/>
    <w:rsid w:val="006771A4"/>
    <w:rsid w:val="00677725"/>
    <w:rsid w:val="006777CE"/>
    <w:rsid w:val="0067788F"/>
    <w:rsid w:val="006778CA"/>
    <w:rsid w:val="006779A0"/>
    <w:rsid w:val="00677A36"/>
    <w:rsid w:val="00677D34"/>
    <w:rsid w:val="00677D7D"/>
    <w:rsid w:val="00677F10"/>
    <w:rsid w:val="00677F90"/>
    <w:rsid w:val="006800B0"/>
    <w:rsid w:val="006800C5"/>
    <w:rsid w:val="0068013A"/>
    <w:rsid w:val="00680253"/>
    <w:rsid w:val="00680587"/>
    <w:rsid w:val="00680617"/>
    <w:rsid w:val="0068066A"/>
    <w:rsid w:val="00680691"/>
    <w:rsid w:val="00680702"/>
    <w:rsid w:val="006809D2"/>
    <w:rsid w:val="00680A97"/>
    <w:rsid w:val="00680AFF"/>
    <w:rsid w:val="00680C6F"/>
    <w:rsid w:val="00680CE7"/>
    <w:rsid w:val="00680F30"/>
    <w:rsid w:val="00680F81"/>
    <w:rsid w:val="0068102D"/>
    <w:rsid w:val="00681059"/>
    <w:rsid w:val="006811BE"/>
    <w:rsid w:val="00681244"/>
    <w:rsid w:val="00681254"/>
    <w:rsid w:val="00681307"/>
    <w:rsid w:val="00681589"/>
    <w:rsid w:val="0068160E"/>
    <w:rsid w:val="006816DB"/>
    <w:rsid w:val="00681854"/>
    <w:rsid w:val="0068186C"/>
    <w:rsid w:val="00681876"/>
    <w:rsid w:val="006819E3"/>
    <w:rsid w:val="00681AC4"/>
    <w:rsid w:val="00681BB6"/>
    <w:rsid w:val="00681C2C"/>
    <w:rsid w:val="00681CBC"/>
    <w:rsid w:val="00681CC5"/>
    <w:rsid w:val="00681D3C"/>
    <w:rsid w:val="00681DC1"/>
    <w:rsid w:val="00681DEE"/>
    <w:rsid w:val="00681F1A"/>
    <w:rsid w:val="00681F73"/>
    <w:rsid w:val="00682085"/>
    <w:rsid w:val="006820C0"/>
    <w:rsid w:val="00682117"/>
    <w:rsid w:val="0068216E"/>
    <w:rsid w:val="0068226B"/>
    <w:rsid w:val="006822FA"/>
    <w:rsid w:val="00682430"/>
    <w:rsid w:val="006825FC"/>
    <w:rsid w:val="006826BA"/>
    <w:rsid w:val="00682A37"/>
    <w:rsid w:val="00682B81"/>
    <w:rsid w:val="00682DE8"/>
    <w:rsid w:val="00682E47"/>
    <w:rsid w:val="00682ED3"/>
    <w:rsid w:val="00682F51"/>
    <w:rsid w:val="00682F94"/>
    <w:rsid w:val="00682FCB"/>
    <w:rsid w:val="006830A0"/>
    <w:rsid w:val="00683407"/>
    <w:rsid w:val="006834DB"/>
    <w:rsid w:val="0068350C"/>
    <w:rsid w:val="006835D3"/>
    <w:rsid w:val="006835F0"/>
    <w:rsid w:val="00683839"/>
    <w:rsid w:val="00683B88"/>
    <w:rsid w:val="00683C44"/>
    <w:rsid w:val="00683C59"/>
    <w:rsid w:val="00683CAF"/>
    <w:rsid w:val="00683CBB"/>
    <w:rsid w:val="00683D70"/>
    <w:rsid w:val="00683D7F"/>
    <w:rsid w:val="00683E9E"/>
    <w:rsid w:val="00683F8F"/>
    <w:rsid w:val="00684258"/>
    <w:rsid w:val="006842F0"/>
    <w:rsid w:val="0068447A"/>
    <w:rsid w:val="006845A1"/>
    <w:rsid w:val="006845C9"/>
    <w:rsid w:val="006846A6"/>
    <w:rsid w:val="006846F1"/>
    <w:rsid w:val="00684900"/>
    <w:rsid w:val="00684904"/>
    <w:rsid w:val="00684971"/>
    <w:rsid w:val="00684A74"/>
    <w:rsid w:val="00684BC5"/>
    <w:rsid w:val="00684D06"/>
    <w:rsid w:val="00684DCF"/>
    <w:rsid w:val="00684E0D"/>
    <w:rsid w:val="0068537A"/>
    <w:rsid w:val="006853AC"/>
    <w:rsid w:val="006853FB"/>
    <w:rsid w:val="006853FF"/>
    <w:rsid w:val="00685568"/>
    <w:rsid w:val="00685645"/>
    <w:rsid w:val="0068566F"/>
    <w:rsid w:val="00685725"/>
    <w:rsid w:val="00685769"/>
    <w:rsid w:val="00685834"/>
    <w:rsid w:val="00685991"/>
    <w:rsid w:val="006859E7"/>
    <w:rsid w:val="00685B6D"/>
    <w:rsid w:val="00685BD1"/>
    <w:rsid w:val="00685D3B"/>
    <w:rsid w:val="00685DB7"/>
    <w:rsid w:val="00685FF9"/>
    <w:rsid w:val="006860F3"/>
    <w:rsid w:val="0068614D"/>
    <w:rsid w:val="006861B3"/>
    <w:rsid w:val="0068623E"/>
    <w:rsid w:val="00686270"/>
    <w:rsid w:val="00686366"/>
    <w:rsid w:val="00686436"/>
    <w:rsid w:val="0068653A"/>
    <w:rsid w:val="00686734"/>
    <w:rsid w:val="0068675E"/>
    <w:rsid w:val="00686861"/>
    <w:rsid w:val="00686A14"/>
    <w:rsid w:val="00686AD4"/>
    <w:rsid w:val="00686CD1"/>
    <w:rsid w:val="00686DD5"/>
    <w:rsid w:val="00686E32"/>
    <w:rsid w:val="00686EF4"/>
    <w:rsid w:val="00686F67"/>
    <w:rsid w:val="00686FAD"/>
    <w:rsid w:val="00686FAF"/>
    <w:rsid w:val="006870EE"/>
    <w:rsid w:val="00687176"/>
    <w:rsid w:val="0068721F"/>
    <w:rsid w:val="006872B1"/>
    <w:rsid w:val="00687352"/>
    <w:rsid w:val="006873C7"/>
    <w:rsid w:val="00687456"/>
    <w:rsid w:val="0068767A"/>
    <w:rsid w:val="0068781A"/>
    <w:rsid w:val="006878B2"/>
    <w:rsid w:val="00687A10"/>
    <w:rsid w:val="00687A77"/>
    <w:rsid w:val="00687CD7"/>
    <w:rsid w:val="00687E37"/>
    <w:rsid w:val="00687EB1"/>
    <w:rsid w:val="00687FB6"/>
    <w:rsid w:val="00690511"/>
    <w:rsid w:val="00690546"/>
    <w:rsid w:val="0069065C"/>
    <w:rsid w:val="0069077F"/>
    <w:rsid w:val="0069092D"/>
    <w:rsid w:val="00690A4D"/>
    <w:rsid w:val="00690AA8"/>
    <w:rsid w:val="00690C48"/>
    <w:rsid w:val="00690D12"/>
    <w:rsid w:val="00690D8E"/>
    <w:rsid w:val="00690DE8"/>
    <w:rsid w:val="00690F0E"/>
    <w:rsid w:val="00690F55"/>
    <w:rsid w:val="00691319"/>
    <w:rsid w:val="0069131C"/>
    <w:rsid w:val="00691392"/>
    <w:rsid w:val="006913B6"/>
    <w:rsid w:val="006913E0"/>
    <w:rsid w:val="00691483"/>
    <w:rsid w:val="006914FB"/>
    <w:rsid w:val="00691728"/>
    <w:rsid w:val="00691775"/>
    <w:rsid w:val="006918D0"/>
    <w:rsid w:val="006919C5"/>
    <w:rsid w:val="006919E9"/>
    <w:rsid w:val="00691E35"/>
    <w:rsid w:val="00691E48"/>
    <w:rsid w:val="00691FB8"/>
    <w:rsid w:val="006921A3"/>
    <w:rsid w:val="00692298"/>
    <w:rsid w:val="00692344"/>
    <w:rsid w:val="0069246E"/>
    <w:rsid w:val="006924C5"/>
    <w:rsid w:val="006925B4"/>
    <w:rsid w:val="006926E2"/>
    <w:rsid w:val="006926E8"/>
    <w:rsid w:val="0069270A"/>
    <w:rsid w:val="00692799"/>
    <w:rsid w:val="006927F0"/>
    <w:rsid w:val="006927F9"/>
    <w:rsid w:val="0069295F"/>
    <w:rsid w:val="006929D2"/>
    <w:rsid w:val="00692A0D"/>
    <w:rsid w:val="00692AF8"/>
    <w:rsid w:val="00692BDC"/>
    <w:rsid w:val="00693020"/>
    <w:rsid w:val="00693077"/>
    <w:rsid w:val="00693179"/>
    <w:rsid w:val="00693295"/>
    <w:rsid w:val="00693299"/>
    <w:rsid w:val="0069342E"/>
    <w:rsid w:val="006934DE"/>
    <w:rsid w:val="00693529"/>
    <w:rsid w:val="00693575"/>
    <w:rsid w:val="006935E1"/>
    <w:rsid w:val="006937C4"/>
    <w:rsid w:val="00693A5C"/>
    <w:rsid w:val="00693B15"/>
    <w:rsid w:val="00693B4B"/>
    <w:rsid w:val="00693B6B"/>
    <w:rsid w:val="00693C79"/>
    <w:rsid w:val="00693D8F"/>
    <w:rsid w:val="00693F0A"/>
    <w:rsid w:val="006941D9"/>
    <w:rsid w:val="0069420E"/>
    <w:rsid w:val="006943E3"/>
    <w:rsid w:val="0069447C"/>
    <w:rsid w:val="006945F4"/>
    <w:rsid w:val="00694634"/>
    <w:rsid w:val="006948BC"/>
    <w:rsid w:val="006949AD"/>
    <w:rsid w:val="00694B0E"/>
    <w:rsid w:val="00694B1E"/>
    <w:rsid w:val="00694E1F"/>
    <w:rsid w:val="00694E55"/>
    <w:rsid w:val="00694EC9"/>
    <w:rsid w:val="00694F3B"/>
    <w:rsid w:val="006950F9"/>
    <w:rsid w:val="006951E3"/>
    <w:rsid w:val="00695227"/>
    <w:rsid w:val="006955F0"/>
    <w:rsid w:val="006956EE"/>
    <w:rsid w:val="00695874"/>
    <w:rsid w:val="00695897"/>
    <w:rsid w:val="00695900"/>
    <w:rsid w:val="0069592C"/>
    <w:rsid w:val="00695A2A"/>
    <w:rsid w:val="00695AC0"/>
    <w:rsid w:val="00695D23"/>
    <w:rsid w:val="00695E3A"/>
    <w:rsid w:val="00695FB3"/>
    <w:rsid w:val="0069615F"/>
    <w:rsid w:val="00696244"/>
    <w:rsid w:val="00696331"/>
    <w:rsid w:val="00696609"/>
    <w:rsid w:val="006968C8"/>
    <w:rsid w:val="00696904"/>
    <w:rsid w:val="00696991"/>
    <w:rsid w:val="006969D6"/>
    <w:rsid w:val="006969E3"/>
    <w:rsid w:val="00696B6A"/>
    <w:rsid w:val="00696D61"/>
    <w:rsid w:val="00696DD1"/>
    <w:rsid w:val="00696F27"/>
    <w:rsid w:val="00697084"/>
    <w:rsid w:val="00697166"/>
    <w:rsid w:val="0069722C"/>
    <w:rsid w:val="00697241"/>
    <w:rsid w:val="00697383"/>
    <w:rsid w:val="006974E0"/>
    <w:rsid w:val="0069755C"/>
    <w:rsid w:val="0069757F"/>
    <w:rsid w:val="0069773A"/>
    <w:rsid w:val="00697807"/>
    <w:rsid w:val="0069781E"/>
    <w:rsid w:val="0069791A"/>
    <w:rsid w:val="006979DC"/>
    <w:rsid w:val="00697A63"/>
    <w:rsid w:val="00697A6C"/>
    <w:rsid w:val="00697C00"/>
    <w:rsid w:val="00697C2C"/>
    <w:rsid w:val="00697DD9"/>
    <w:rsid w:val="00697E0B"/>
    <w:rsid w:val="00697F71"/>
    <w:rsid w:val="006A009E"/>
    <w:rsid w:val="006A0344"/>
    <w:rsid w:val="006A04BA"/>
    <w:rsid w:val="006A04D8"/>
    <w:rsid w:val="006A04E2"/>
    <w:rsid w:val="006A05EF"/>
    <w:rsid w:val="006A0681"/>
    <w:rsid w:val="006A06C8"/>
    <w:rsid w:val="006A0725"/>
    <w:rsid w:val="006A082F"/>
    <w:rsid w:val="006A086B"/>
    <w:rsid w:val="006A092C"/>
    <w:rsid w:val="006A0942"/>
    <w:rsid w:val="006A0A5E"/>
    <w:rsid w:val="006A0A87"/>
    <w:rsid w:val="006A0C00"/>
    <w:rsid w:val="006A0C0A"/>
    <w:rsid w:val="006A0CB3"/>
    <w:rsid w:val="006A0DB1"/>
    <w:rsid w:val="006A0EC5"/>
    <w:rsid w:val="006A0F62"/>
    <w:rsid w:val="006A108D"/>
    <w:rsid w:val="006A11E0"/>
    <w:rsid w:val="006A136F"/>
    <w:rsid w:val="006A13F0"/>
    <w:rsid w:val="006A1500"/>
    <w:rsid w:val="006A18D5"/>
    <w:rsid w:val="006A18DD"/>
    <w:rsid w:val="006A19DC"/>
    <w:rsid w:val="006A1B43"/>
    <w:rsid w:val="006A1CD2"/>
    <w:rsid w:val="006A1D1F"/>
    <w:rsid w:val="006A1D42"/>
    <w:rsid w:val="006A1E80"/>
    <w:rsid w:val="006A1F41"/>
    <w:rsid w:val="006A20BD"/>
    <w:rsid w:val="006A2266"/>
    <w:rsid w:val="006A2312"/>
    <w:rsid w:val="006A2347"/>
    <w:rsid w:val="006A24B3"/>
    <w:rsid w:val="006A257D"/>
    <w:rsid w:val="006A268C"/>
    <w:rsid w:val="006A2947"/>
    <w:rsid w:val="006A2A4E"/>
    <w:rsid w:val="006A2BF5"/>
    <w:rsid w:val="006A2C88"/>
    <w:rsid w:val="006A2CEB"/>
    <w:rsid w:val="006A2D0E"/>
    <w:rsid w:val="006A2D95"/>
    <w:rsid w:val="006A2DBF"/>
    <w:rsid w:val="006A2E66"/>
    <w:rsid w:val="006A2FEC"/>
    <w:rsid w:val="006A3000"/>
    <w:rsid w:val="006A30E8"/>
    <w:rsid w:val="006A3196"/>
    <w:rsid w:val="006A3227"/>
    <w:rsid w:val="006A3396"/>
    <w:rsid w:val="006A383F"/>
    <w:rsid w:val="006A39A1"/>
    <w:rsid w:val="006A39BE"/>
    <w:rsid w:val="006A39BF"/>
    <w:rsid w:val="006A3A9C"/>
    <w:rsid w:val="006A3AAC"/>
    <w:rsid w:val="006A3B85"/>
    <w:rsid w:val="006A3CF1"/>
    <w:rsid w:val="006A3DAC"/>
    <w:rsid w:val="006A3EEF"/>
    <w:rsid w:val="006A3F94"/>
    <w:rsid w:val="006A40D0"/>
    <w:rsid w:val="006A40D3"/>
    <w:rsid w:val="006A410C"/>
    <w:rsid w:val="006A4113"/>
    <w:rsid w:val="006A4393"/>
    <w:rsid w:val="006A4484"/>
    <w:rsid w:val="006A4674"/>
    <w:rsid w:val="006A489F"/>
    <w:rsid w:val="006A48B2"/>
    <w:rsid w:val="006A494F"/>
    <w:rsid w:val="006A49B5"/>
    <w:rsid w:val="006A4AF8"/>
    <w:rsid w:val="006A4B0B"/>
    <w:rsid w:val="006A4E5B"/>
    <w:rsid w:val="006A4F71"/>
    <w:rsid w:val="006A4FF3"/>
    <w:rsid w:val="006A503A"/>
    <w:rsid w:val="006A556E"/>
    <w:rsid w:val="006A5574"/>
    <w:rsid w:val="006A5605"/>
    <w:rsid w:val="006A574B"/>
    <w:rsid w:val="006A57CD"/>
    <w:rsid w:val="006A5861"/>
    <w:rsid w:val="006A5888"/>
    <w:rsid w:val="006A5911"/>
    <w:rsid w:val="006A592E"/>
    <w:rsid w:val="006A594A"/>
    <w:rsid w:val="006A5A17"/>
    <w:rsid w:val="006A5A45"/>
    <w:rsid w:val="006A5CA3"/>
    <w:rsid w:val="006A5CA6"/>
    <w:rsid w:val="006A5D3B"/>
    <w:rsid w:val="006A5D5C"/>
    <w:rsid w:val="006A5E26"/>
    <w:rsid w:val="006A5E90"/>
    <w:rsid w:val="006A604F"/>
    <w:rsid w:val="006A6062"/>
    <w:rsid w:val="006A6094"/>
    <w:rsid w:val="006A62DC"/>
    <w:rsid w:val="006A633F"/>
    <w:rsid w:val="006A63F9"/>
    <w:rsid w:val="006A64E6"/>
    <w:rsid w:val="006A65B0"/>
    <w:rsid w:val="006A67AF"/>
    <w:rsid w:val="006A6810"/>
    <w:rsid w:val="006A6A29"/>
    <w:rsid w:val="006A6B28"/>
    <w:rsid w:val="006A6B3F"/>
    <w:rsid w:val="006A6B69"/>
    <w:rsid w:val="006A6C67"/>
    <w:rsid w:val="006A6DDA"/>
    <w:rsid w:val="006A6EB9"/>
    <w:rsid w:val="006A6FBC"/>
    <w:rsid w:val="006A70A2"/>
    <w:rsid w:val="006A713E"/>
    <w:rsid w:val="006A71C2"/>
    <w:rsid w:val="006A74C0"/>
    <w:rsid w:val="006A751F"/>
    <w:rsid w:val="006A7574"/>
    <w:rsid w:val="006A757B"/>
    <w:rsid w:val="006A75B2"/>
    <w:rsid w:val="006A7CE0"/>
    <w:rsid w:val="006A7D7B"/>
    <w:rsid w:val="006A7DE6"/>
    <w:rsid w:val="006A7F0A"/>
    <w:rsid w:val="006B0035"/>
    <w:rsid w:val="006B038D"/>
    <w:rsid w:val="006B0489"/>
    <w:rsid w:val="006B0507"/>
    <w:rsid w:val="006B0512"/>
    <w:rsid w:val="006B051E"/>
    <w:rsid w:val="006B0537"/>
    <w:rsid w:val="006B0576"/>
    <w:rsid w:val="006B05F5"/>
    <w:rsid w:val="006B06B9"/>
    <w:rsid w:val="006B09A1"/>
    <w:rsid w:val="006B0A30"/>
    <w:rsid w:val="006B0A31"/>
    <w:rsid w:val="006B0A9F"/>
    <w:rsid w:val="006B0AC6"/>
    <w:rsid w:val="006B0BDF"/>
    <w:rsid w:val="006B0E6A"/>
    <w:rsid w:val="006B0EB3"/>
    <w:rsid w:val="006B102A"/>
    <w:rsid w:val="006B1169"/>
    <w:rsid w:val="006B11D5"/>
    <w:rsid w:val="006B1213"/>
    <w:rsid w:val="006B157F"/>
    <w:rsid w:val="006B1620"/>
    <w:rsid w:val="006B163E"/>
    <w:rsid w:val="006B166D"/>
    <w:rsid w:val="006B16EE"/>
    <w:rsid w:val="006B17EE"/>
    <w:rsid w:val="006B1857"/>
    <w:rsid w:val="006B185F"/>
    <w:rsid w:val="006B186A"/>
    <w:rsid w:val="006B19B2"/>
    <w:rsid w:val="006B1A07"/>
    <w:rsid w:val="006B1B16"/>
    <w:rsid w:val="006B1B40"/>
    <w:rsid w:val="006B1D50"/>
    <w:rsid w:val="006B1DA2"/>
    <w:rsid w:val="006B1F5F"/>
    <w:rsid w:val="006B2008"/>
    <w:rsid w:val="006B2035"/>
    <w:rsid w:val="006B218D"/>
    <w:rsid w:val="006B21E9"/>
    <w:rsid w:val="006B223D"/>
    <w:rsid w:val="006B2354"/>
    <w:rsid w:val="006B237D"/>
    <w:rsid w:val="006B242D"/>
    <w:rsid w:val="006B2431"/>
    <w:rsid w:val="006B2526"/>
    <w:rsid w:val="006B25E3"/>
    <w:rsid w:val="006B2619"/>
    <w:rsid w:val="006B276E"/>
    <w:rsid w:val="006B282E"/>
    <w:rsid w:val="006B29FB"/>
    <w:rsid w:val="006B2B39"/>
    <w:rsid w:val="006B2C92"/>
    <w:rsid w:val="006B2DC9"/>
    <w:rsid w:val="006B2E10"/>
    <w:rsid w:val="006B300E"/>
    <w:rsid w:val="006B3018"/>
    <w:rsid w:val="006B3086"/>
    <w:rsid w:val="006B31CA"/>
    <w:rsid w:val="006B33A4"/>
    <w:rsid w:val="006B33B1"/>
    <w:rsid w:val="006B3493"/>
    <w:rsid w:val="006B34A4"/>
    <w:rsid w:val="006B3668"/>
    <w:rsid w:val="006B369A"/>
    <w:rsid w:val="006B36A4"/>
    <w:rsid w:val="006B3887"/>
    <w:rsid w:val="006B392D"/>
    <w:rsid w:val="006B393F"/>
    <w:rsid w:val="006B3DF8"/>
    <w:rsid w:val="006B3E23"/>
    <w:rsid w:val="006B3E55"/>
    <w:rsid w:val="006B3E9C"/>
    <w:rsid w:val="006B401E"/>
    <w:rsid w:val="006B4126"/>
    <w:rsid w:val="006B41CF"/>
    <w:rsid w:val="006B4302"/>
    <w:rsid w:val="006B44A5"/>
    <w:rsid w:val="006B44D6"/>
    <w:rsid w:val="006B44DE"/>
    <w:rsid w:val="006B4523"/>
    <w:rsid w:val="006B45ED"/>
    <w:rsid w:val="006B46A6"/>
    <w:rsid w:val="006B47D1"/>
    <w:rsid w:val="006B48D7"/>
    <w:rsid w:val="006B49AD"/>
    <w:rsid w:val="006B4ADE"/>
    <w:rsid w:val="006B4C4A"/>
    <w:rsid w:val="006B4D21"/>
    <w:rsid w:val="006B501E"/>
    <w:rsid w:val="006B503D"/>
    <w:rsid w:val="006B5111"/>
    <w:rsid w:val="006B5113"/>
    <w:rsid w:val="006B55BE"/>
    <w:rsid w:val="006B55F8"/>
    <w:rsid w:val="006B5703"/>
    <w:rsid w:val="006B57E7"/>
    <w:rsid w:val="006B58A6"/>
    <w:rsid w:val="006B5961"/>
    <w:rsid w:val="006B59CC"/>
    <w:rsid w:val="006B5C20"/>
    <w:rsid w:val="006B5C50"/>
    <w:rsid w:val="006B5D7F"/>
    <w:rsid w:val="006B5FF4"/>
    <w:rsid w:val="006B6056"/>
    <w:rsid w:val="006B609F"/>
    <w:rsid w:val="006B60AC"/>
    <w:rsid w:val="006B60F0"/>
    <w:rsid w:val="006B6226"/>
    <w:rsid w:val="006B62CD"/>
    <w:rsid w:val="006B6328"/>
    <w:rsid w:val="006B6333"/>
    <w:rsid w:val="006B6346"/>
    <w:rsid w:val="006B640D"/>
    <w:rsid w:val="006B65B0"/>
    <w:rsid w:val="006B662D"/>
    <w:rsid w:val="006B6726"/>
    <w:rsid w:val="006B6AD0"/>
    <w:rsid w:val="006B6B2E"/>
    <w:rsid w:val="006B6BA3"/>
    <w:rsid w:val="006B6BEB"/>
    <w:rsid w:val="006B6C83"/>
    <w:rsid w:val="006B6C95"/>
    <w:rsid w:val="006B6E48"/>
    <w:rsid w:val="006B6EAB"/>
    <w:rsid w:val="006B7121"/>
    <w:rsid w:val="006B7157"/>
    <w:rsid w:val="006B7206"/>
    <w:rsid w:val="006B7217"/>
    <w:rsid w:val="006B725C"/>
    <w:rsid w:val="006B726B"/>
    <w:rsid w:val="006B741B"/>
    <w:rsid w:val="006B743C"/>
    <w:rsid w:val="006B7569"/>
    <w:rsid w:val="006B75CC"/>
    <w:rsid w:val="006B75F1"/>
    <w:rsid w:val="006B76D3"/>
    <w:rsid w:val="006B7849"/>
    <w:rsid w:val="006B7864"/>
    <w:rsid w:val="006B79BB"/>
    <w:rsid w:val="006B7B03"/>
    <w:rsid w:val="006B7B10"/>
    <w:rsid w:val="006B7B64"/>
    <w:rsid w:val="006B7C6F"/>
    <w:rsid w:val="006B7CFA"/>
    <w:rsid w:val="006B7D91"/>
    <w:rsid w:val="006B7F2A"/>
    <w:rsid w:val="006C0081"/>
    <w:rsid w:val="006C0285"/>
    <w:rsid w:val="006C03B2"/>
    <w:rsid w:val="006C058A"/>
    <w:rsid w:val="006C0619"/>
    <w:rsid w:val="006C0620"/>
    <w:rsid w:val="006C0653"/>
    <w:rsid w:val="006C0777"/>
    <w:rsid w:val="006C0794"/>
    <w:rsid w:val="006C083A"/>
    <w:rsid w:val="006C08A1"/>
    <w:rsid w:val="006C09DD"/>
    <w:rsid w:val="006C0A52"/>
    <w:rsid w:val="006C0B07"/>
    <w:rsid w:val="006C0B08"/>
    <w:rsid w:val="006C0C4B"/>
    <w:rsid w:val="006C0CC3"/>
    <w:rsid w:val="006C0CD6"/>
    <w:rsid w:val="006C0CFB"/>
    <w:rsid w:val="006C0D14"/>
    <w:rsid w:val="006C0E38"/>
    <w:rsid w:val="006C0FF5"/>
    <w:rsid w:val="006C10CB"/>
    <w:rsid w:val="006C1112"/>
    <w:rsid w:val="006C1120"/>
    <w:rsid w:val="006C1142"/>
    <w:rsid w:val="006C1226"/>
    <w:rsid w:val="006C122A"/>
    <w:rsid w:val="006C1338"/>
    <w:rsid w:val="006C13E6"/>
    <w:rsid w:val="006C13EA"/>
    <w:rsid w:val="006C164F"/>
    <w:rsid w:val="006C167A"/>
    <w:rsid w:val="006C1697"/>
    <w:rsid w:val="006C182C"/>
    <w:rsid w:val="006C1846"/>
    <w:rsid w:val="006C1A29"/>
    <w:rsid w:val="006C1AE9"/>
    <w:rsid w:val="006C1AFB"/>
    <w:rsid w:val="006C1B1B"/>
    <w:rsid w:val="006C1B3F"/>
    <w:rsid w:val="006C1E22"/>
    <w:rsid w:val="006C1E42"/>
    <w:rsid w:val="006C1F77"/>
    <w:rsid w:val="006C1F95"/>
    <w:rsid w:val="006C1FDD"/>
    <w:rsid w:val="006C22BD"/>
    <w:rsid w:val="006C240E"/>
    <w:rsid w:val="006C243B"/>
    <w:rsid w:val="006C2506"/>
    <w:rsid w:val="006C2604"/>
    <w:rsid w:val="006C29BE"/>
    <w:rsid w:val="006C2A8C"/>
    <w:rsid w:val="006C2A95"/>
    <w:rsid w:val="006C2B27"/>
    <w:rsid w:val="006C2C4D"/>
    <w:rsid w:val="006C2CC4"/>
    <w:rsid w:val="006C3229"/>
    <w:rsid w:val="006C3234"/>
    <w:rsid w:val="006C324C"/>
    <w:rsid w:val="006C3309"/>
    <w:rsid w:val="006C33A2"/>
    <w:rsid w:val="006C35E7"/>
    <w:rsid w:val="006C3608"/>
    <w:rsid w:val="006C3637"/>
    <w:rsid w:val="006C375B"/>
    <w:rsid w:val="006C3948"/>
    <w:rsid w:val="006C39BC"/>
    <w:rsid w:val="006C3A89"/>
    <w:rsid w:val="006C3BA5"/>
    <w:rsid w:val="006C3C05"/>
    <w:rsid w:val="006C3C60"/>
    <w:rsid w:val="006C3C77"/>
    <w:rsid w:val="006C3D1C"/>
    <w:rsid w:val="006C3E08"/>
    <w:rsid w:val="006C3E67"/>
    <w:rsid w:val="006C3E6F"/>
    <w:rsid w:val="006C3F5D"/>
    <w:rsid w:val="006C3FF3"/>
    <w:rsid w:val="006C4111"/>
    <w:rsid w:val="006C426B"/>
    <w:rsid w:val="006C427A"/>
    <w:rsid w:val="006C4477"/>
    <w:rsid w:val="006C44D0"/>
    <w:rsid w:val="006C44D3"/>
    <w:rsid w:val="006C45C1"/>
    <w:rsid w:val="006C46E5"/>
    <w:rsid w:val="006C47A4"/>
    <w:rsid w:val="006C47E7"/>
    <w:rsid w:val="006C485A"/>
    <w:rsid w:val="006C4A3C"/>
    <w:rsid w:val="006C4B0E"/>
    <w:rsid w:val="006C4B11"/>
    <w:rsid w:val="006C4C27"/>
    <w:rsid w:val="006C4CA3"/>
    <w:rsid w:val="006C4D69"/>
    <w:rsid w:val="006C4E89"/>
    <w:rsid w:val="006C50BB"/>
    <w:rsid w:val="006C50C3"/>
    <w:rsid w:val="006C50DF"/>
    <w:rsid w:val="006C51A3"/>
    <w:rsid w:val="006C51AD"/>
    <w:rsid w:val="006C5214"/>
    <w:rsid w:val="006C5278"/>
    <w:rsid w:val="006C52B5"/>
    <w:rsid w:val="006C54AC"/>
    <w:rsid w:val="006C554A"/>
    <w:rsid w:val="006C55D5"/>
    <w:rsid w:val="006C565B"/>
    <w:rsid w:val="006C566C"/>
    <w:rsid w:val="006C57EC"/>
    <w:rsid w:val="006C5C20"/>
    <w:rsid w:val="006C5D60"/>
    <w:rsid w:val="006C5E18"/>
    <w:rsid w:val="006C5E49"/>
    <w:rsid w:val="006C5FF1"/>
    <w:rsid w:val="006C6019"/>
    <w:rsid w:val="006C6022"/>
    <w:rsid w:val="006C60BC"/>
    <w:rsid w:val="006C60CE"/>
    <w:rsid w:val="006C6137"/>
    <w:rsid w:val="006C6162"/>
    <w:rsid w:val="006C6287"/>
    <w:rsid w:val="006C6372"/>
    <w:rsid w:val="006C64B0"/>
    <w:rsid w:val="006C64F9"/>
    <w:rsid w:val="006C654C"/>
    <w:rsid w:val="006C658C"/>
    <w:rsid w:val="006C66A3"/>
    <w:rsid w:val="006C677C"/>
    <w:rsid w:val="006C67A2"/>
    <w:rsid w:val="006C6834"/>
    <w:rsid w:val="006C68A3"/>
    <w:rsid w:val="006C69F7"/>
    <w:rsid w:val="006C6A8C"/>
    <w:rsid w:val="006C6C89"/>
    <w:rsid w:val="006C6CDA"/>
    <w:rsid w:val="006C6CEA"/>
    <w:rsid w:val="006C6D54"/>
    <w:rsid w:val="006C6E32"/>
    <w:rsid w:val="006C6E92"/>
    <w:rsid w:val="006C7088"/>
    <w:rsid w:val="006C71B8"/>
    <w:rsid w:val="006C71E1"/>
    <w:rsid w:val="006C72AC"/>
    <w:rsid w:val="006C7305"/>
    <w:rsid w:val="006C732B"/>
    <w:rsid w:val="006C7341"/>
    <w:rsid w:val="006C742F"/>
    <w:rsid w:val="006C7472"/>
    <w:rsid w:val="006C7573"/>
    <w:rsid w:val="006C75C9"/>
    <w:rsid w:val="006C77C1"/>
    <w:rsid w:val="006C7839"/>
    <w:rsid w:val="006C7A7F"/>
    <w:rsid w:val="006C7CAC"/>
    <w:rsid w:val="006C7CC2"/>
    <w:rsid w:val="006C7D01"/>
    <w:rsid w:val="006C7D61"/>
    <w:rsid w:val="006C7E35"/>
    <w:rsid w:val="006C7F29"/>
    <w:rsid w:val="006C7FB9"/>
    <w:rsid w:val="006D019F"/>
    <w:rsid w:val="006D01AE"/>
    <w:rsid w:val="006D03DB"/>
    <w:rsid w:val="006D052A"/>
    <w:rsid w:val="006D07D5"/>
    <w:rsid w:val="006D0846"/>
    <w:rsid w:val="006D08D2"/>
    <w:rsid w:val="006D0C09"/>
    <w:rsid w:val="006D0E51"/>
    <w:rsid w:val="006D0F49"/>
    <w:rsid w:val="006D10E7"/>
    <w:rsid w:val="006D1171"/>
    <w:rsid w:val="006D11E1"/>
    <w:rsid w:val="006D1401"/>
    <w:rsid w:val="006D1531"/>
    <w:rsid w:val="006D163D"/>
    <w:rsid w:val="006D17C7"/>
    <w:rsid w:val="006D1815"/>
    <w:rsid w:val="006D182A"/>
    <w:rsid w:val="006D1899"/>
    <w:rsid w:val="006D189B"/>
    <w:rsid w:val="006D191F"/>
    <w:rsid w:val="006D19CF"/>
    <w:rsid w:val="006D1A0B"/>
    <w:rsid w:val="006D1A23"/>
    <w:rsid w:val="006D1ACF"/>
    <w:rsid w:val="006D1AFD"/>
    <w:rsid w:val="006D1C65"/>
    <w:rsid w:val="006D1C6F"/>
    <w:rsid w:val="006D1DFA"/>
    <w:rsid w:val="006D1E19"/>
    <w:rsid w:val="006D1F1A"/>
    <w:rsid w:val="006D1F86"/>
    <w:rsid w:val="006D2039"/>
    <w:rsid w:val="006D209D"/>
    <w:rsid w:val="006D21F1"/>
    <w:rsid w:val="006D21FF"/>
    <w:rsid w:val="006D237F"/>
    <w:rsid w:val="006D258E"/>
    <w:rsid w:val="006D25B3"/>
    <w:rsid w:val="006D263E"/>
    <w:rsid w:val="006D2677"/>
    <w:rsid w:val="006D289A"/>
    <w:rsid w:val="006D29FF"/>
    <w:rsid w:val="006D2A92"/>
    <w:rsid w:val="006D2AB9"/>
    <w:rsid w:val="006D2B22"/>
    <w:rsid w:val="006D2C30"/>
    <w:rsid w:val="006D2C59"/>
    <w:rsid w:val="006D2D42"/>
    <w:rsid w:val="006D2EAF"/>
    <w:rsid w:val="006D2F30"/>
    <w:rsid w:val="006D2F4A"/>
    <w:rsid w:val="006D2FE0"/>
    <w:rsid w:val="006D30C8"/>
    <w:rsid w:val="006D3124"/>
    <w:rsid w:val="006D3199"/>
    <w:rsid w:val="006D31AF"/>
    <w:rsid w:val="006D31DD"/>
    <w:rsid w:val="006D31EB"/>
    <w:rsid w:val="006D326A"/>
    <w:rsid w:val="006D341F"/>
    <w:rsid w:val="006D34D2"/>
    <w:rsid w:val="006D3565"/>
    <w:rsid w:val="006D35CD"/>
    <w:rsid w:val="006D37DF"/>
    <w:rsid w:val="006D37F1"/>
    <w:rsid w:val="006D39E7"/>
    <w:rsid w:val="006D3C78"/>
    <w:rsid w:val="006D3D01"/>
    <w:rsid w:val="006D3D5F"/>
    <w:rsid w:val="006D3DA1"/>
    <w:rsid w:val="006D3DB9"/>
    <w:rsid w:val="006D3DDE"/>
    <w:rsid w:val="006D3E9D"/>
    <w:rsid w:val="006D3F1B"/>
    <w:rsid w:val="006D4133"/>
    <w:rsid w:val="006D414C"/>
    <w:rsid w:val="006D41BF"/>
    <w:rsid w:val="006D4290"/>
    <w:rsid w:val="006D4373"/>
    <w:rsid w:val="006D4499"/>
    <w:rsid w:val="006D45E0"/>
    <w:rsid w:val="006D460C"/>
    <w:rsid w:val="006D468C"/>
    <w:rsid w:val="006D47FD"/>
    <w:rsid w:val="006D4894"/>
    <w:rsid w:val="006D48F7"/>
    <w:rsid w:val="006D492A"/>
    <w:rsid w:val="006D493C"/>
    <w:rsid w:val="006D49A8"/>
    <w:rsid w:val="006D4A10"/>
    <w:rsid w:val="006D4A66"/>
    <w:rsid w:val="006D4C61"/>
    <w:rsid w:val="006D4CDD"/>
    <w:rsid w:val="006D4E52"/>
    <w:rsid w:val="006D532D"/>
    <w:rsid w:val="006D5330"/>
    <w:rsid w:val="006D53E0"/>
    <w:rsid w:val="006D5457"/>
    <w:rsid w:val="006D54BA"/>
    <w:rsid w:val="006D557A"/>
    <w:rsid w:val="006D576E"/>
    <w:rsid w:val="006D5845"/>
    <w:rsid w:val="006D59BF"/>
    <w:rsid w:val="006D5A62"/>
    <w:rsid w:val="006D5CA1"/>
    <w:rsid w:val="006D5E0E"/>
    <w:rsid w:val="006D5E65"/>
    <w:rsid w:val="006D5E6E"/>
    <w:rsid w:val="006D5EB5"/>
    <w:rsid w:val="006D5EC2"/>
    <w:rsid w:val="006D5FEF"/>
    <w:rsid w:val="006D632C"/>
    <w:rsid w:val="006D6484"/>
    <w:rsid w:val="006D655E"/>
    <w:rsid w:val="006D6580"/>
    <w:rsid w:val="006D667A"/>
    <w:rsid w:val="006D6824"/>
    <w:rsid w:val="006D68AB"/>
    <w:rsid w:val="006D6938"/>
    <w:rsid w:val="006D69B3"/>
    <w:rsid w:val="006D69C0"/>
    <w:rsid w:val="006D6A62"/>
    <w:rsid w:val="006D6A85"/>
    <w:rsid w:val="006D6CD7"/>
    <w:rsid w:val="006D6CFE"/>
    <w:rsid w:val="006D6D1D"/>
    <w:rsid w:val="006D6D27"/>
    <w:rsid w:val="006D6F60"/>
    <w:rsid w:val="006D72AB"/>
    <w:rsid w:val="006D72E1"/>
    <w:rsid w:val="006D7313"/>
    <w:rsid w:val="006D7411"/>
    <w:rsid w:val="006D7476"/>
    <w:rsid w:val="006D74A0"/>
    <w:rsid w:val="006D74C9"/>
    <w:rsid w:val="006D7549"/>
    <w:rsid w:val="006D7598"/>
    <w:rsid w:val="006D762F"/>
    <w:rsid w:val="006D768F"/>
    <w:rsid w:val="006D77C4"/>
    <w:rsid w:val="006D77CA"/>
    <w:rsid w:val="006D782E"/>
    <w:rsid w:val="006D787F"/>
    <w:rsid w:val="006D7984"/>
    <w:rsid w:val="006D79D0"/>
    <w:rsid w:val="006D7B93"/>
    <w:rsid w:val="006D7BBD"/>
    <w:rsid w:val="006D7BDD"/>
    <w:rsid w:val="006D7C30"/>
    <w:rsid w:val="006D7D69"/>
    <w:rsid w:val="006D7DAD"/>
    <w:rsid w:val="006D7E21"/>
    <w:rsid w:val="006D7E82"/>
    <w:rsid w:val="006D7EC6"/>
    <w:rsid w:val="006D7F4C"/>
    <w:rsid w:val="006D7FAC"/>
    <w:rsid w:val="006E01B5"/>
    <w:rsid w:val="006E0201"/>
    <w:rsid w:val="006E02DA"/>
    <w:rsid w:val="006E0303"/>
    <w:rsid w:val="006E04B5"/>
    <w:rsid w:val="006E04C0"/>
    <w:rsid w:val="006E0566"/>
    <w:rsid w:val="006E067D"/>
    <w:rsid w:val="006E06AD"/>
    <w:rsid w:val="006E0858"/>
    <w:rsid w:val="006E0880"/>
    <w:rsid w:val="006E09BF"/>
    <w:rsid w:val="006E0B16"/>
    <w:rsid w:val="006E0BFF"/>
    <w:rsid w:val="006E0CB4"/>
    <w:rsid w:val="006E0F32"/>
    <w:rsid w:val="006E0F54"/>
    <w:rsid w:val="006E0F7B"/>
    <w:rsid w:val="006E1028"/>
    <w:rsid w:val="006E1135"/>
    <w:rsid w:val="006E11A0"/>
    <w:rsid w:val="006E11DB"/>
    <w:rsid w:val="006E12BC"/>
    <w:rsid w:val="006E1469"/>
    <w:rsid w:val="006E176F"/>
    <w:rsid w:val="006E178F"/>
    <w:rsid w:val="006E18BA"/>
    <w:rsid w:val="006E1B09"/>
    <w:rsid w:val="006E1C34"/>
    <w:rsid w:val="006E1C4F"/>
    <w:rsid w:val="006E1CD5"/>
    <w:rsid w:val="006E1D79"/>
    <w:rsid w:val="006E1E45"/>
    <w:rsid w:val="006E1F2C"/>
    <w:rsid w:val="006E22CC"/>
    <w:rsid w:val="006E2470"/>
    <w:rsid w:val="006E2556"/>
    <w:rsid w:val="006E2619"/>
    <w:rsid w:val="006E268A"/>
    <w:rsid w:val="006E2C82"/>
    <w:rsid w:val="006E2D59"/>
    <w:rsid w:val="006E2D68"/>
    <w:rsid w:val="006E2E72"/>
    <w:rsid w:val="006E33F0"/>
    <w:rsid w:val="006E3430"/>
    <w:rsid w:val="006E346C"/>
    <w:rsid w:val="006E3644"/>
    <w:rsid w:val="006E397B"/>
    <w:rsid w:val="006E3A6E"/>
    <w:rsid w:val="006E3B6E"/>
    <w:rsid w:val="006E3BBF"/>
    <w:rsid w:val="006E3C07"/>
    <w:rsid w:val="006E3CA5"/>
    <w:rsid w:val="006E3D3A"/>
    <w:rsid w:val="006E3D3D"/>
    <w:rsid w:val="006E3D68"/>
    <w:rsid w:val="006E3F38"/>
    <w:rsid w:val="006E409D"/>
    <w:rsid w:val="006E43DC"/>
    <w:rsid w:val="006E4551"/>
    <w:rsid w:val="006E4646"/>
    <w:rsid w:val="006E46A4"/>
    <w:rsid w:val="006E47A6"/>
    <w:rsid w:val="006E4AC1"/>
    <w:rsid w:val="006E4AE9"/>
    <w:rsid w:val="006E4AF9"/>
    <w:rsid w:val="006E4DFC"/>
    <w:rsid w:val="006E4E9F"/>
    <w:rsid w:val="006E4F44"/>
    <w:rsid w:val="006E5006"/>
    <w:rsid w:val="006E5120"/>
    <w:rsid w:val="006E512D"/>
    <w:rsid w:val="006E5477"/>
    <w:rsid w:val="006E5506"/>
    <w:rsid w:val="006E554E"/>
    <w:rsid w:val="006E5604"/>
    <w:rsid w:val="006E576D"/>
    <w:rsid w:val="006E5777"/>
    <w:rsid w:val="006E58D6"/>
    <w:rsid w:val="006E5949"/>
    <w:rsid w:val="006E594B"/>
    <w:rsid w:val="006E5A0A"/>
    <w:rsid w:val="006E5A46"/>
    <w:rsid w:val="006E5A6F"/>
    <w:rsid w:val="006E5AEB"/>
    <w:rsid w:val="006E5AFE"/>
    <w:rsid w:val="006E5CCF"/>
    <w:rsid w:val="006E5E03"/>
    <w:rsid w:val="006E5FDC"/>
    <w:rsid w:val="006E602F"/>
    <w:rsid w:val="006E614E"/>
    <w:rsid w:val="006E6255"/>
    <w:rsid w:val="006E6330"/>
    <w:rsid w:val="006E63D2"/>
    <w:rsid w:val="006E63FA"/>
    <w:rsid w:val="006E643B"/>
    <w:rsid w:val="006E64BD"/>
    <w:rsid w:val="006E64D9"/>
    <w:rsid w:val="006E66E0"/>
    <w:rsid w:val="006E6727"/>
    <w:rsid w:val="006E689E"/>
    <w:rsid w:val="006E696A"/>
    <w:rsid w:val="006E6A07"/>
    <w:rsid w:val="006E6AD1"/>
    <w:rsid w:val="006E6B15"/>
    <w:rsid w:val="006E6C16"/>
    <w:rsid w:val="006E6C33"/>
    <w:rsid w:val="006E6E0F"/>
    <w:rsid w:val="006E6E75"/>
    <w:rsid w:val="006E6F03"/>
    <w:rsid w:val="006E7127"/>
    <w:rsid w:val="006E71A8"/>
    <w:rsid w:val="006E73B2"/>
    <w:rsid w:val="006E7496"/>
    <w:rsid w:val="006E7799"/>
    <w:rsid w:val="006E7883"/>
    <w:rsid w:val="006E7960"/>
    <w:rsid w:val="006E7969"/>
    <w:rsid w:val="006E7AED"/>
    <w:rsid w:val="006E7B8E"/>
    <w:rsid w:val="006E7D1D"/>
    <w:rsid w:val="006E7D32"/>
    <w:rsid w:val="006E7E49"/>
    <w:rsid w:val="006E7F71"/>
    <w:rsid w:val="006F0158"/>
    <w:rsid w:val="006F0169"/>
    <w:rsid w:val="006F0189"/>
    <w:rsid w:val="006F01A8"/>
    <w:rsid w:val="006F0209"/>
    <w:rsid w:val="006F03BA"/>
    <w:rsid w:val="006F04C5"/>
    <w:rsid w:val="006F05C2"/>
    <w:rsid w:val="006F07A2"/>
    <w:rsid w:val="006F0813"/>
    <w:rsid w:val="006F0814"/>
    <w:rsid w:val="006F090B"/>
    <w:rsid w:val="006F099C"/>
    <w:rsid w:val="006F0A79"/>
    <w:rsid w:val="006F0AB6"/>
    <w:rsid w:val="006F0B33"/>
    <w:rsid w:val="006F0B3F"/>
    <w:rsid w:val="006F0B57"/>
    <w:rsid w:val="006F0C12"/>
    <w:rsid w:val="006F0DB2"/>
    <w:rsid w:val="006F0E38"/>
    <w:rsid w:val="006F0EB1"/>
    <w:rsid w:val="006F0F9B"/>
    <w:rsid w:val="006F11F0"/>
    <w:rsid w:val="006F137F"/>
    <w:rsid w:val="006F140E"/>
    <w:rsid w:val="006F14DA"/>
    <w:rsid w:val="006F155B"/>
    <w:rsid w:val="006F1588"/>
    <w:rsid w:val="006F15C2"/>
    <w:rsid w:val="006F17D6"/>
    <w:rsid w:val="006F180F"/>
    <w:rsid w:val="006F196B"/>
    <w:rsid w:val="006F1B51"/>
    <w:rsid w:val="006F1B85"/>
    <w:rsid w:val="006F1BA5"/>
    <w:rsid w:val="006F1D14"/>
    <w:rsid w:val="006F1D86"/>
    <w:rsid w:val="006F1DE0"/>
    <w:rsid w:val="006F1E30"/>
    <w:rsid w:val="006F1ECE"/>
    <w:rsid w:val="006F20A6"/>
    <w:rsid w:val="006F22DA"/>
    <w:rsid w:val="006F237C"/>
    <w:rsid w:val="006F23FB"/>
    <w:rsid w:val="006F2491"/>
    <w:rsid w:val="006F24D8"/>
    <w:rsid w:val="006F267F"/>
    <w:rsid w:val="006F291E"/>
    <w:rsid w:val="006F2A6B"/>
    <w:rsid w:val="006F2A94"/>
    <w:rsid w:val="006F2AB8"/>
    <w:rsid w:val="006F2BBC"/>
    <w:rsid w:val="006F2BC7"/>
    <w:rsid w:val="006F2C03"/>
    <w:rsid w:val="006F2C55"/>
    <w:rsid w:val="006F2C5D"/>
    <w:rsid w:val="006F2C93"/>
    <w:rsid w:val="006F2E0F"/>
    <w:rsid w:val="006F2E44"/>
    <w:rsid w:val="006F2F13"/>
    <w:rsid w:val="006F2FEE"/>
    <w:rsid w:val="006F3052"/>
    <w:rsid w:val="006F308D"/>
    <w:rsid w:val="006F314D"/>
    <w:rsid w:val="006F31F5"/>
    <w:rsid w:val="006F323B"/>
    <w:rsid w:val="006F3244"/>
    <w:rsid w:val="006F3394"/>
    <w:rsid w:val="006F33BF"/>
    <w:rsid w:val="006F345A"/>
    <w:rsid w:val="006F34F8"/>
    <w:rsid w:val="006F3509"/>
    <w:rsid w:val="006F352F"/>
    <w:rsid w:val="006F35B1"/>
    <w:rsid w:val="006F3635"/>
    <w:rsid w:val="006F3725"/>
    <w:rsid w:val="006F3804"/>
    <w:rsid w:val="006F389A"/>
    <w:rsid w:val="006F3965"/>
    <w:rsid w:val="006F3967"/>
    <w:rsid w:val="006F3B01"/>
    <w:rsid w:val="006F3C66"/>
    <w:rsid w:val="006F3CED"/>
    <w:rsid w:val="006F3D69"/>
    <w:rsid w:val="006F3EEB"/>
    <w:rsid w:val="006F3F05"/>
    <w:rsid w:val="006F3F5D"/>
    <w:rsid w:val="006F3F98"/>
    <w:rsid w:val="006F4189"/>
    <w:rsid w:val="006F41EB"/>
    <w:rsid w:val="006F4244"/>
    <w:rsid w:val="006F42E9"/>
    <w:rsid w:val="006F4571"/>
    <w:rsid w:val="006F4637"/>
    <w:rsid w:val="006F4685"/>
    <w:rsid w:val="006F468E"/>
    <w:rsid w:val="006F4734"/>
    <w:rsid w:val="006F4755"/>
    <w:rsid w:val="006F475C"/>
    <w:rsid w:val="006F4818"/>
    <w:rsid w:val="006F48DE"/>
    <w:rsid w:val="006F4A15"/>
    <w:rsid w:val="006F4B0E"/>
    <w:rsid w:val="006F4CDC"/>
    <w:rsid w:val="006F4EEB"/>
    <w:rsid w:val="006F4FC5"/>
    <w:rsid w:val="006F4FD2"/>
    <w:rsid w:val="006F51BF"/>
    <w:rsid w:val="006F51E4"/>
    <w:rsid w:val="006F52B8"/>
    <w:rsid w:val="006F5305"/>
    <w:rsid w:val="006F53B9"/>
    <w:rsid w:val="006F53D0"/>
    <w:rsid w:val="006F5406"/>
    <w:rsid w:val="006F5425"/>
    <w:rsid w:val="006F557B"/>
    <w:rsid w:val="006F55AB"/>
    <w:rsid w:val="006F5639"/>
    <w:rsid w:val="006F5674"/>
    <w:rsid w:val="006F5696"/>
    <w:rsid w:val="006F574B"/>
    <w:rsid w:val="006F58C4"/>
    <w:rsid w:val="006F59BB"/>
    <w:rsid w:val="006F5A9D"/>
    <w:rsid w:val="006F5B41"/>
    <w:rsid w:val="006F5CD1"/>
    <w:rsid w:val="006F5FB6"/>
    <w:rsid w:val="006F6001"/>
    <w:rsid w:val="006F6039"/>
    <w:rsid w:val="006F625B"/>
    <w:rsid w:val="006F647F"/>
    <w:rsid w:val="006F6549"/>
    <w:rsid w:val="006F6689"/>
    <w:rsid w:val="006F6740"/>
    <w:rsid w:val="006F6768"/>
    <w:rsid w:val="006F67BF"/>
    <w:rsid w:val="006F688A"/>
    <w:rsid w:val="006F695E"/>
    <w:rsid w:val="006F69DB"/>
    <w:rsid w:val="006F69FE"/>
    <w:rsid w:val="006F6A5D"/>
    <w:rsid w:val="006F6BC3"/>
    <w:rsid w:val="006F6C3A"/>
    <w:rsid w:val="006F6FA1"/>
    <w:rsid w:val="006F6FEA"/>
    <w:rsid w:val="006F7055"/>
    <w:rsid w:val="006F7073"/>
    <w:rsid w:val="006F70E1"/>
    <w:rsid w:val="006F70E2"/>
    <w:rsid w:val="006F712B"/>
    <w:rsid w:val="006F712F"/>
    <w:rsid w:val="006F71E6"/>
    <w:rsid w:val="006F7228"/>
    <w:rsid w:val="006F7395"/>
    <w:rsid w:val="006F7427"/>
    <w:rsid w:val="006F746D"/>
    <w:rsid w:val="006F75AF"/>
    <w:rsid w:val="006F75C2"/>
    <w:rsid w:val="006F7676"/>
    <w:rsid w:val="006F7756"/>
    <w:rsid w:val="006F777C"/>
    <w:rsid w:val="006F77E1"/>
    <w:rsid w:val="006F78E9"/>
    <w:rsid w:val="006F7A92"/>
    <w:rsid w:val="006F7E17"/>
    <w:rsid w:val="006F7E42"/>
    <w:rsid w:val="006F7F6A"/>
    <w:rsid w:val="00700038"/>
    <w:rsid w:val="00700042"/>
    <w:rsid w:val="007000E7"/>
    <w:rsid w:val="0070013F"/>
    <w:rsid w:val="007001F9"/>
    <w:rsid w:val="0070023A"/>
    <w:rsid w:val="007002A5"/>
    <w:rsid w:val="007002AE"/>
    <w:rsid w:val="007003B2"/>
    <w:rsid w:val="007003B5"/>
    <w:rsid w:val="00700442"/>
    <w:rsid w:val="007004D4"/>
    <w:rsid w:val="007005D8"/>
    <w:rsid w:val="0070063F"/>
    <w:rsid w:val="0070065C"/>
    <w:rsid w:val="00700691"/>
    <w:rsid w:val="00700821"/>
    <w:rsid w:val="00700A26"/>
    <w:rsid w:val="00700C36"/>
    <w:rsid w:val="00700C80"/>
    <w:rsid w:val="00700D13"/>
    <w:rsid w:val="00700D60"/>
    <w:rsid w:val="00700D63"/>
    <w:rsid w:val="00700D76"/>
    <w:rsid w:val="00700ED3"/>
    <w:rsid w:val="00700F50"/>
    <w:rsid w:val="00700FA9"/>
    <w:rsid w:val="00701180"/>
    <w:rsid w:val="0070124B"/>
    <w:rsid w:val="007012A8"/>
    <w:rsid w:val="007013DD"/>
    <w:rsid w:val="007013EC"/>
    <w:rsid w:val="007014E6"/>
    <w:rsid w:val="00701610"/>
    <w:rsid w:val="00701636"/>
    <w:rsid w:val="0070168D"/>
    <w:rsid w:val="007016BE"/>
    <w:rsid w:val="00701704"/>
    <w:rsid w:val="0070171E"/>
    <w:rsid w:val="007017EA"/>
    <w:rsid w:val="0070181F"/>
    <w:rsid w:val="0070193E"/>
    <w:rsid w:val="00701A4B"/>
    <w:rsid w:val="00701B27"/>
    <w:rsid w:val="00701B31"/>
    <w:rsid w:val="00701BFD"/>
    <w:rsid w:val="00701D4B"/>
    <w:rsid w:val="00701E95"/>
    <w:rsid w:val="00701F5B"/>
    <w:rsid w:val="00701F97"/>
    <w:rsid w:val="00702077"/>
    <w:rsid w:val="00702082"/>
    <w:rsid w:val="0070217E"/>
    <w:rsid w:val="007021CE"/>
    <w:rsid w:val="007022E4"/>
    <w:rsid w:val="00702327"/>
    <w:rsid w:val="007027B9"/>
    <w:rsid w:val="0070286A"/>
    <w:rsid w:val="007029F0"/>
    <w:rsid w:val="00702A19"/>
    <w:rsid w:val="00702BC3"/>
    <w:rsid w:val="00702C94"/>
    <w:rsid w:val="00702CFB"/>
    <w:rsid w:val="00702DAE"/>
    <w:rsid w:val="00702E18"/>
    <w:rsid w:val="00702EB4"/>
    <w:rsid w:val="00703034"/>
    <w:rsid w:val="00703126"/>
    <w:rsid w:val="007031DA"/>
    <w:rsid w:val="007032E6"/>
    <w:rsid w:val="00703388"/>
    <w:rsid w:val="007036E5"/>
    <w:rsid w:val="00703835"/>
    <w:rsid w:val="00703884"/>
    <w:rsid w:val="00703A5F"/>
    <w:rsid w:val="00703AB3"/>
    <w:rsid w:val="00703B8B"/>
    <w:rsid w:val="00703C26"/>
    <w:rsid w:val="00703CB0"/>
    <w:rsid w:val="00703D8A"/>
    <w:rsid w:val="00703DE0"/>
    <w:rsid w:val="00704123"/>
    <w:rsid w:val="0070423C"/>
    <w:rsid w:val="00704303"/>
    <w:rsid w:val="00704517"/>
    <w:rsid w:val="00704530"/>
    <w:rsid w:val="00704641"/>
    <w:rsid w:val="007047A4"/>
    <w:rsid w:val="007047A7"/>
    <w:rsid w:val="007049C9"/>
    <w:rsid w:val="00704AE4"/>
    <w:rsid w:val="00704B21"/>
    <w:rsid w:val="00704C29"/>
    <w:rsid w:val="00704D48"/>
    <w:rsid w:val="00704FE0"/>
    <w:rsid w:val="007050A6"/>
    <w:rsid w:val="007050F6"/>
    <w:rsid w:val="007051AD"/>
    <w:rsid w:val="0070525B"/>
    <w:rsid w:val="0070529C"/>
    <w:rsid w:val="00705366"/>
    <w:rsid w:val="007053D8"/>
    <w:rsid w:val="007053EB"/>
    <w:rsid w:val="00705543"/>
    <w:rsid w:val="00705556"/>
    <w:rsid w:val="007055F6"/>
    <w:rsid w:val="007056ED"/>
    <w:rsid w:val="007057AE"/>
    <w:rsid w:val="007057EA"/>
    <w:rsid w:val="007057F6"/>
    <w:rsid w:val="00705805"/>
    <w:rsid w:val="0070589C"/>
    <w:rsid w:val="007059C1"/>
    <w:rsid w:val="00705B1D"/>
    <w:rsid w:val="00705B56"/>
    <w:rsid w:val="00705D28"/>
    <w:rsid w:val="00705D31"/>
    <w:rsid w:val="0070610A"/>
    <w:rsid w:val="0070632C"/>
    <w:rsid w:val="007063B0"/>
    <w:rsid w:val="007063B6"/>
    <w:rsid w:val="007064B6"/>
    <w:rsid w:val="007064CC"/>
    <w:rsid w:val="0070656D"/>
    <w:rsid w:val="0070666E"/>
    <w:rsid w:val="00706675"/>
    <w:rsid w:val="00706850"/>
    <w:rsid w:val="007068A7"/>
    <w:rsid w:val="007069EC"/>
    <w:rsid w:val="00706A11"/>
    <w:rsid w:val="00706A4F"/>
    <w:rsid w:val="00706AC2"/>
    <w:rsid w:val="00706BED"/>
    <w:rsid w:val="00706C0D"/>
    <w:rsid w:val="00706DF9"/>
    <w:rsid w:val="00706EC9"/>
    <w:rsid w:val="00706F94"/>
    <w:rsid w:val="00707051"/>
    <w:rsid w:val="00707070"/>
    <w:rsid w:val="00707130"/>
    <w:rsid w:val="00707159"/>
    <w:rsid w:val="007072A4"/>
    <w:rsid w:val="00707311"/>
    <w:rsid w:val="0070743B"/>
    <w:rsid w:val="00707628"/>
    <w:rsid w:val="00707748"/>
    <w:rsid w:val="00707758"/>
    <w:rsid w:val="0070777E"/>
    <w:rsid w:val="0070783B"/>
    <w:rsid w:val="0070788C"/>
    <w:rsid w:val="00707903"/>
    <w:rsid w:val="00707949"/>
    <w:rsid w:val="007079EB"/>
    <w:rsid w:val="00707B04"/>
    <w:rsid w:val="00707B13"/>
    <w:rsid w:val="00707C36"/>
    <w:rsid w:val="00707CC2"/>
    <w:rsid w:val="00707EC9"/>
    <w:rsid w:val="00707F89"/>
    <w:rsid w:val="0071014C"/>
    <w:rsid w:val="007101A8"/>
    <w:rsid w:val="007101EE"/>
    <w:rsid w:val="0071040D"/>
    <w:rsid w:val="007105A9"/>
    <w:rsid w:val="00710616"/>
    <w:rsid w:val="00710765"/>
    <w:rsid w:val="0071079C"/>
    <w:rsid w:val="00710879"/>
    <w:rsid w:val="007108E1"/>
    <w:rsid w:val="00710919"/>
    <w:rsid w:val="00710965"/>
    <w:rsid w:val="00710994"/>
    <w:rsid w:val="007109CD"/>
    <w:rsid w:val="007109E3"/>
    <w:rsid w:val="00710A3E"/>
    <w:rsid w:val="00710B19"/>
    <w:rsid w:val="00710C39"/>
    <w:rsid w:val="00710C40"/>
    <w:rsid w:val="00710CC6"/>
    <w:rsid w:val="00710D33"/>
    <w:rsid w:val="00710D7F"/>
    <w:rsid w:val="00710E67"/>
    <w:rsid w:val="00710F00"/>
    <w:rsid w:val="0071127B"/>
    <w:rsid w:val="007113EA"/>
    <w:rsid w:val="00711419"/>
    <w:rsid w:val="007114C7"/>
    <w:rsid w:val="00711581"/>
    <w:rsid w:val="0071162D"/>
    <w:rsid w:val="00711760"/>
    <w:rsid w:val="007118BC"/>
    <w:rsid w:val="0071196B"/>
    <w:rsid w:val="00711A0F"/>
    <w:rsid w:val="00711AE4"/>
    <w:rsid w:val="00711B2E"/>
    <w:rsid w:val="00711B30"/>
    <w:rsid w:val="00711CD1"/>
    <w:rsid w:val="00711D10"/>
    <w:rsid w:val="00711D48"/>
    <w:rsid w:val="00711D49"/>
    <w:rsid w:val="00711D73"/>
    <w:rsid w:val="00711E24"/>
    <w:rsid w:val="00711E77"/>
    <w:rsid w:val="00711EAF"/>
    <w:rsid w:val="00711F1A"/>
    <w:rsid w:val="00712202"/>
    <w:rsid w:val="007122CA"/>
    <w:rsid w:val="007122FC"/>
    <w:rsid w:val="007123DB"/>
    <w:rsid w:val="007123EB"/>
    <w:rsid w:val="007123FB"/>
    <w:rsid w:val="0071248F"/>
    <w:rsid w:val="00712541"/>
    <w:rsid w:val="00712A0F"/>
    <w:rsid w:val="00712AB1"/>
    <w:rsid w:val="00712BF8"/>
    <w:rsid w:val="00712C10"/>
    <w:rsid w:val="00712CCA"/>
    <w:rsid w:val="00712CE9"/>
    <w:rsid w:val="00712D64"/>
    <w:rsid w:val="00712F48"/>
    <w:rsid w:val="00712FDB"/>
    <w:rsid w:val="007130D0"/>
    <w:rsid w:val="00713184"/>
    <w:rsid w:val="007131B0"/>
    <w:rsid w:val="007132D7"/>
    <w:rsid w:val="00713392"/>
    <w:rsid w:val="007133D3"/>
    <w:rsid w:val="0071342D"/>
    <w:rsid w:val="00713515"/>
    <w:rsid w:val="0071371F"/>
    <w:rsid w:val="0071374D"/>
    <w:rsid w:val="00713897"/>
    <w:rsid w:val="00713947"/>
    <w:rsid w:val="00713B6C"/>
    <w:rsid w:val="00713BD0"/>
    <w:rsid w:val="00713C29"/>
    <w:rsid w:val="00713D6F"/>
    <w:rsid w:val="00713E3C"/>
    <w:rsid w:val="00713EC3"/>
    <w:rsid w:val="00713EC4"/>
    <w:rsid w:val="00714065"/>
    <w:rsid w:val="00714186"/>
    <w:rsid w:val="00714312"/>
    <w:rsid w:val="0071445E"/>
    <w:rsid w:val="00714746"/>
    <w:rsid w:val="00714791"/>
    <w:rsid w:val="00714796"/>
    <w:rsid w:val="007147A0"/>
    <w:rsid w:val="00714A71"/>
    <w:rsid w:val="00714BC8"/>
    <w:rsid w:val="00714D6A"/>
    <w:rsid w:val="00714DDF"/>
    <w:rsid w:val="00714EC2"/>
    <w:rsid w:val="00714EE1"/>
    <w:rsid w:val="00714F1A"/>
    <w:rsid w:val="00714FA0"/>
    <w:rsid w:val="007150E4"/>
    <w:rsid w:val="007153B0"/>
    <w:rsid w:val="0071547E"/>
    <w:rsid w:val="00715504"/>
    <w:rsid w:val="0071552E"/>
    <w:rsid w:val="00715559"/>
    <w:rsid w:val="00715748"/>
    <w:rsid w:val="0071581A"/>
    <w:rsid w:val="00715837"/>
    <w:rsid w:val="00715885"/>
    <w:rsid w:val="00715A01"/>
    <w:rsid w:val="00715A6A"/>
    <w:rsid w:val="00715CD8"/>
    <w:rsid w:val="00715CF7"/>
    <w:rsid w:val="00715DB8"/>
    <w:rsid w:val="00715DD6"/>
    <w:rsid w:val="00715E66"/>
    <w:rsid w:val="00715ED4"/>
    <w:rsid w:val="00715F49"/>
    <w:rsid w:val="007160D2"/>
    <w:rsid w:val="007160E9"/>
    <w:rsid w:val="007160EC"/>
    <w:rsid w:val="0071619B"/>
    <w:rsid w:val="00716324"/>
    <w:rsid w:val="007163BF"/>
    <w:rsid w:val="0071649C"/>
    <w:rsid w:val="0071669A"/>
    <w:rsid w:val="007167E8"/>
    <w:rsid w:val="007168F4"/>
    <w:rsid w:val="007169A4"/>
    <w:rsid w:val="007169BA"/>
    <w:rsid w:val="00716B63"/>
    <w:rsid w:val="00716DB5"/>
    <w:rsid w:val="00716FC0"/>
    <w:rsid w:val="00717251"/>
    <w:rsid w:val="00717267"/>
    <w:rsid w:val="007173A4"/>
    <w:rsid w:val="00717672"/>
    <w:rsid w:val="00717692"/>
    <w:rsid w:val="00717774"/>
    <w:rsid w:val="00717890"/>
    <w:rsid w:val="007178EE"/>
    <w:rsid w:val="00717955"/>
    <w:rsid w:val="00717A7F"/>
    <w:rsid w:val="00717B30"/>
    <w:rsid w:val="00717B83"/>
    <w:rsid w:val="00717C07"/>
    <w:rsid w:val="00717D01"/>
    <w:rsid w:val="00717DE2"/>
    <w:rsid w:val="00717E5E"/>
    <w:rsid w:val="007200E8"/>
    <w:rsid w:val="007201E7"/>
    <w:rsid w:val="007202FD"/>
    <w:rsid w:val="007205D5"/>
    <w:rsid w:val="007205D9"/>
    <w:rsid w:val="00720659"/>
    <w:rsid w:val="0072070A"/>
    <w:rsid w:val="00720759"/>
    <w:rsid w:val="007207F5"/>
    <w:rsid w:val="007208BC"/>
    <w:rsid w:val="00720A0C"/>
    <w:rsid w:val="00720A77"/>
    <w:rsid w:val="00720BB9"/>
    <w:rsid w:val="00720D2A"/>
    <w:rsid w:val="00720DD0"/>
    <w:rsid w:val="00720FC3"/>
    <w:rsid w:val="00721197"/>
    <w:rsid w:val="0072131D"/>
    <w:rsid w:val="00721459"/>
    <w:rsid w:val="00721552"/>
    <w:rsid w:val="007215A9"/>
    <w:rsid w:val="00721823"/>
    <w:rsid w:val="0072190B"/>
    <w:rsid w:val="0072193F"/>
    <w:rsid w:val="00721A2A"/>
    <w:rsid w:val="00721AA0"/>
    <w:rsid w:val="00721BEA"/>
    <w:rsid w:val="00721C7A"/>
    <w:rsid w:val="00721CB7"/>
    <w:rsid w:val="00721DB3"/>
    <w:rsid w:val="00721DFF"/>
    <w:rsid w:val="00721E1D"/>
    <w:rsid w:val="00721E92"/>
    <w:rsid w:val="00722034"/>
    <w:rsid w:val="00722232"/>
    <w:rsid w:val="00722251"/>
    <w:rsid w:val="00722260"/>
    <w:rsid w:val="00722383"/>
    <w:rsid w:val="007223D6"/>
    <w:rsid w:val="00722402"/>
    <w:rsid w:val="0072245D"/>
    <w:rsid w:val="007225EB"/>
    <w:rsid w:val="007226CE"/>
    <w:rsid w:val="00722741"/>
    <w:rsid w:val="007228DD"/>
    <w:rsid w:val="007228F0"/>
    <w:rsid w:val="007229E3"/>
    <w:rsid w:val="00722B72"/>
    <w:rsid w:val="00722BC0"/>
    <w:rsid w:val="00722BC8"/>
    <w:rsid w:val="00722BD3"/>
    <w:rsid w:val="00722CE7"/>
    <w:rsid w:val="00722E46"/>
    <w:rsid w:val="00722EF3"/>
    <w:rsid w:val="00723068"/>
    <w:rsid w:val="00723099"/>
    <w:rsid w:val="0072319A"/>
    <w:rsid w:val="007231CD"/>
    <w:rsid w:val="00723295"/>
    <w:rsid w:val="007233B6"/>
    <w:rsid w:val="007234F8"/>
    <w:rsid w:val="0072350B"/>
    <w:rsid w:val="007237C9"/>
    <w:rsid w:val="0072382A"/>
    <w:rsid w:val="007238F1"/>
    <w:rsid w:val="00723AF6"/>
    <w:rsid w:val="00723B41"/>
    <w:rsid w:val="00723CD3"/>
    <w:rsid w:val="00723DE9"/>
    <w:rsid w:val="0072406A"/>
    <w:rsid w:val="00724218"/>
    <w:rsid w:val="00724426"/>
    <w:rsid w:val="00724437"/>
    <w:rsid w:val="007244BA"/>
    <w:rsid w:val="00724539"/>
    <w:rsid w:val="00724593"/>
    <w:rsid w:val="007245E5"/>
    <w:rsid w:val="007245F9"/>
    <w:rsid w:val="0072461A"/>
    <w:rsid w:val="007246B9"/>
    <w:rsid w:val="007246E5"/>
    <w:rsid w:val="00724728"/>
    <w:rsid w:val="007247D7"/>
    <w:rsid w:val="007248F9"/>
    <w:rsid w:val="0072493A"/>
    <w:rsid w:val="00724AC1"/>
    <w:rsid w:val="00724B37"/>
    <w:rsid w:val="00724C16"/>
    <w:rsid w:val="00724C3C"/>
    <w:rsid w:val="00724D58"/>
    <w:rsid w:val="00724E7C"/>
    <w:rsid w:val="00724EE9"/>
    <w:rsid w:val="00725068"/>
    <w:rsid w:val="007250CB"/>
    <w:rsid w:val="0072525E"/>
    <w:rsid w:val="0072560E"/>
    <w:rsid w:val="00725686"/>
    <w:rsid w:val="0072572A"/>
    <w:rsid w:val="00725849"/>
    <w:rsid w:val="007258A0"/>
    <w:rsid w:val="0072594C"/>
    <w:rsid w:val="00725C5E"/>
    <w:rsid w:val="00725CB6"/>
    <w:rsid w:val="00725CD7"/>
    <w:rsid w:val="00725CDC"/>
    <w:rsid w:val="00725D0D"/>
    <w:rsid w:val="00725D0E"/>
    <w:rsid w:val="00725D19"/>
    <w:rsid w:val="00725E58"/>
    <w:rsid w:val="00725F3A"/>
    <w:rsid w:val="007260A5"/>
    <w:rsid w:val="007261F5"/>
    <w:rsid w:val="007261F9"/>
    <w:rsid w:val="00726281"/>
    <w:rsid w:val="007262DB"/>
    <w:rsid w:val="0072632F"/>
    <w:rsid w:val="007264A7"/>
    <w:rsid w:val="0072650B"/>
    <w:rsid w:val="00726537"/>
    <w:rsid w:val="0072665F"/>
    <w:rsid w:val="007266A0"/>
    <w:rsid w:val="007267EA"/>
    <w:rsid w:val="0072690F"/>
    <w:rsid w:val="00726A2D"/>
    <w:rsid w:val="00726BCC"/>
    <w:rsid w:val="00726C51"/>
    <w:rsid w:val="00726D3C"/>
    <w:rsid w:val="00726F56"/>
    <w:rsid w:val="00726F65"/>
    <w:rsid w:val="00727090"/>
    <w:rsid w:val="00727150"/>
    <w:rsid w:val="00727199"/>
    <w:rsid w:val="0072728F"/>
    <w:rsid w:val="007273E5"/>
    <w:rsid w:val="007273EC"/>
    <w:rsid w:val="00727459"/>
    <w:rsid w:val="00727640"/>
    <w:rsid w:val="0072770A"/>
    <w:rsid w:val="00727775"/>
    <w:rsid w:val="007277C8"/>
    <w:rsid w:val="0072782F"/>
    <w:rsid w:val="00727844"/>
    <w:rsid w:val="007278CC"/>
    <w:rsid w:val="007279F1"/>
    <w:rsid w:val="00727C54"/>
    <w:rsid w:val="00727C83"/>
    <w:rsid w:val="00727D2A"/>
    <w:rsid w:val="00727E9F"/>
    <w:rsid w:val="00727EA3"/>
    <w:rsid w:val="00727EC3"/>
    <w:rsid w:val="00730055"/>
    <w:rsid w:val="00730103"/>
    <w:rsid w:val="007302A8"/>
    <w:rsid w:val="007304A1"/>
    <w:rsid w:val="007305A9"/>
    <w:rsid w:val="007305C2"/>
    <w:rsid w:val="007307E9"/>
    <w:rsid w:val="007307FD"/>
    <w:rsid w:val="00730CB1"/>
    <w:rsid w:val="0073105F"/>
    <w:rsid w:val="0073128B"/>
    <w:rsid w:val="00731292"/>
    <w:rsid w:val="007313EF"/>
    <w:rsid w:val="007314CE"/>
    <w:rsid w:val="0073150C"/>
    <w:rsid w:val="00731573"/>
    <w:rsid w:val="0073171A"/>
    <w:rsid w:val="0073177A"/>
    <w:rsid w:val="007318E5"/>
    <w:rsid w:val="0073192F"/>
    <w:rsid w:val="00731999"/>
    <w:rsid w:val="00731A7E"/>
    <w:rsid w:val="00731AF1"/>
    <w:rsid w:val="00731D0D"/>
    <w:rsid w:val="00731D14"/>
    <w:rsid w:val="00731D1A"/>
    <w:rsid w:val="00731D9D"/>
    <w:rsid w:val="00731DBC"/>
    <w:rsid w:val="00731EC7"/>
    <w:rsid w:val="00731EF3"/>
    <w:rsid w:val="00731FF6"/>
    <w:rsid w:val="00731FFC"/>
    <w:rsid w:val="0073209A"/>
    <w:rsid w:val="007320B8"/>
    <w:rsid w:val="007321E9"/>
    <w:rsid w:val="00732269"/>
    <w:rsid w:val="0073235E"/>
    <w:rsid w:val="007324B4"/>
    <w:rsid w:val="007325D3"/>
    <w:rsid w:val="007325D7"/>
    <w:rsid w:val="00732813"/>
    <w:rsid w:val="00732874"/>
    <w:rsid w:val="00732876"/>
    <w:rsid w:val="00732885"/>
    <w:rsid w:val="007328C4"/>
    <w:rsid w:val="0073291E"/>
    <w:rsid w:val="007329A5"/>
    <w:rsid w:val="00732A62"/>
    <w:rsid w:val="00732CDD"/>
    <w:rsid w:val="00732CE0"/>
    <w:rsid w:val="00732E0F"/>
    <w:rsid w:val="00732E56"/>
    <w:rsid w:val="00733173"/>
    <w:rsid w:val="00733234"/>
    <w:rsid w:val="00733252"/>
    <w:rsid w:val="007334C6"/>
    <w:rsid w:val="007335A7"/>
    <w:rsid w:val="00733652"/>
    <w:rsid w:val="007336DB"/>
    <w:rsid w:val="00733742"/>
    <w:rsid w:val="00733858"/>
    <w:rsid w:val="00733A05"/>
    <w:rsid w:val="00733A80"/>
    <w:rsid w:val="00733BE6"/>
    <w:rsid w:val="00733BF0"/>
    <w:rsid w:val="00733C1A"/>
    <w:rsid w:val="00733C22"/>
    <w:rsid w:val="00733C86"/>
    <w:rsid w:val="00733CA3"/>
    <w:rsid w:val="00733D38"/>
    <w:rsid w:val="00733E74"/>
    <w:rsid w:val="00733ECC"/>
    <w:rsid w:val="00733FC4"/>
    <w:rsid w:val="00734185"/>
    <w:rsid w:val="00734315"/>
    <w:rsid w:val="007343E7"/>
    <w:rsid w:val="00734432"/>
    <w:rsid w:val="0073451C"/>
    <w:rsid w:val="0073467A"/>
    <w:rsid w:val="0073487C"/>
    <w:rsid w:val="0073497A"/>
    <w:rsid w:val="00734A13"/>
    <w:rsid w:val="00734A9D"/>
    <w:rsid w:val="00734BB9"/>
    <w:rsid w:val="00734CCE"/>
    <w:rsid w:val="00734D7B"/>
    <w:rsid w:val="00734F35"/>
    <w:rsid w:val="007350C1"/>
    <w:rsid w:val="007352CC"/>
    <w:rsid w:val="007352E3"/>
    <w:rsid w:val="00735304"/>
    <w:rsid w:val="0073532A"/>
    <w:rsid w:val="00735436"/>
    <w:rsid w:val="00735540"/>
    <w:rsid w:val="00735650"/>
    <w:rsid w:val="0073567D"/>
    <w:rsid w:val="007358F2"/>
    <w:rsid w:val="00735920"/>
    <w:rsid w:val="00735934"/>
    <w:rsid w:val="00735944"/>
    <w:rsid w:val="00735946"/>
    <w:rsid w:val="007359CE"/>
    <w:rsid w:val="007359EC"/>
    <w:rsid w:val="00735A1C"/>
    <w:rsid w:val="00735B7A"/>
    <w:rsid w:val="00735D24"/>
    <w:rsid w:val="00735D7C"/>
    <w:rsid w:val="00735D94"/>
    <w:rsid w:val="00735DF9"/>
    <w:rsid w:val="00735E35"/>
    <w:rsid w:val="00735F23"/>
    <w:rsid w:val="00736097"/>
    <w:rsid w:val="00736135"/>
    <w:rsid w:val="00736295"/>
    <w:rsid w:val="00736322"/>
    <w:rsid w:val="0073637C"/>
    <w:rsid w:val="00736538"/>
    <w:rsid w:val="00736882"/>
    <w:rsid w:val="00736886"/>
    <w:rsid w:val="007368C5"/>
    <w:rsid w:val="0073695F"/>
    <w:rsid w:val="00736989"/>
    <w:rsid w:val="00736A16"/>
    <w:rsid w:val="00736B97"/>
    <w:rsid w:val="00736D7B"/>
    <w:rsid w:val="00736E50"/>
    <w:rsid w:val="00736E5C"/>
    <w:rsid w:val="00736F84"/>
    <w:rsid w:val="00737102"/>
    <w:rsid w:val="00737199"/>
    <w:rsid w:val="007372C0"/>
    <w:rsid w:val="007372EF"/>
    <w:rsid w:val="007373B1"/>
    <w:rsid w:val="007373B8"/>
    <w:rsid w:val="00737612"/>
    <w:rsid w:val="007376CA"/>
    <w:rsid w:val="00737757"/>
    <w:rsid w:val="007377ED"/>
    <w:rsid w:val="00737944"/>
    <w:rsid w:val="007379C8"/>
    <w:rsid w:val="007379DF"/>
    <w:rsid w:val="00737B40"/>
    <w:rsid w:val="00737B9A"/>
    <w:rsid w:val="00737CE2"/>
    <w:rsid w:val="00737DE0"/>
    <w:rsid w:val="00737E27"/>
    <w:rsid w:val="007401A6"/>
    <w:rsid w:val="00740258"/>
    <w:rsid w:val="007404E0"/>
    <w:rsid w:val="00740589"/>
    <w:rsid w:val="0074067B"/>
    <w:rsid w:val="007406A2"/>
    <w:rsid w:val="007406C0"/>
    <w:rsid w:val="007406D4"/>
    <w:rsid w:val="00740768"/>
    <w:rsid w:val="00740876"/>
    <w:rsid w:val="00740A90"/>
    <w:rsid w:val="00740AC1"/>
    <w:rsid w:val="00740B5C"/>
    <w:rsid w:val="00740B83"/>
    <w:rsid w:val="00740BA4"/>
    <w:rsid w:val="00740BF9"/>
    <w:rsid w:val="00740FEF"/>
    <w:rsid w:val="0074108B"/>
    <w:rsid w:val="007410C0"/>
    <w:rsid w:val="0074112F"/>
    <w:rsid w:val="00741133"/>
    <w:rsid w:val="0074129E"/>
    <w:rsid w:val="0074139F"/>
    <w:rsid w:val="00741434"/>
    <w:rsid w:val="007415B6"/>
    <w:rsid w:val="007415ED"/>
    <w:rsid w:val="00741613"/>
    <w:rsid w:val="007416A1"/>
    <w:rsid w:val="00741748"/>
    <w:rsid w:val="007417FA"/>
    <w:rsid w:val="007417FB"/>
    <w:rsid w:val="0074184A"/>
    <w:rsid w:val="00741897"/>
    <w:rsid w:val="00741900"/>
    <w:rsid w:val="0074190E"/>
    <w:rsid w:val="007419E5"/>
    <w:rsid w:val="00741A56"/>
    <w:rsid w:val="00741ABC"/>
    <w:rsid w:val="00741B31"/>
    <w:rsid w:val="00741C90"/>
    <w:rsid w:val="00741CFA"/>
    <w:rsid w:val="00741E23"/>
    <w:rsid w:val="00741E3F"/>
    <w:rsid w:val="00741E7B"/>
    <w:rsid w:val="00741F67"/>
    <w:rsid w:val="00742042"/>
    <w:rsid w:val="007420C9"/>
    <w:rsid w:val="0074226C"/>
    <w:rsid w:val="007424AE"/>
    <w:rsid w:val="00742522"/>
    <w:rsid w:val="00742695"/>
    <w:rsid w:val="0074283A"/>
    <w:rsid w:val="00742A51"/>
    <w:rsid w:val="00742B2E"/>
    <w:rsid w:val="00742B7A"/>
    <w:rsid w:val="00742CD4"/>
    <w:rsid w:val="00742D26"/>
    <w:rsid w:val="00742E0B"/>
    <w:rsid w:val="00742E28"/>
    <w:rsid w:val="00742FF2"/>
    <w:rsid w:val="0074319B"/>
    <w:rsid w:val="00743295"/>
    <w:rsid w:val="00743398"/>
    <w:rsid w:val="007433FF"/>
    <w:rsid w:val="00743468"/>
    <w:rsid w:val="0074351A"/>
    <w:rsid w:val="0074352A"/>
    <w:rsid w:val="0074366D"/>
    <w:rsid w:val="007436B1"/>
    <w:rsid w:val="007436D5"/>
    <w:rsid w:val="007437CC"/>
    <w:rsid w:val="007437E2"/>
    <w:rsid w:val="00743867"/>
    <w:rsid w:val="00743B11"/>
    <w:rsid w:val="00743CEF"/>
    <w:rsid w:val="00743EA5"/>
    <w:rsid w:val="00744055"/>
    <w:rsid w:val="007440CE"/>
    <w:rsid w:val="00744180"/>
    <w:rsid w:val="0074423F"/>
    <w:rsid w:val="0074443A"/>
    <w:rsid w:val="0074456F"/>
    <w:rsid w:val="00744588"/>
    <w:rsid w:val="007445C6"/>
    <w:rsid w:val="00744634"/>
    <w:rsid w:val="007446D6"/>
    <w:rsid w:val="0074471A"/>
    <w:rsid w:val="0074475B"/>
    <w:rsid w:val="007448AF"/>
    <w:rsid w:val="007448F4"/>
    <w:rsid w:val="00744965"/>
    <w:rsid w:val="00744A6B"/>
    <w:rsid w:val="00744AE8"/>
    <w:rsid w:val="00744B86"/>
    <w:rsid w:val="00744C35"/>
    <w:rsid w:val="00744DE2"/>
    <w:rsid w:val="00744DEE"/>
    <w:rsid w:val="00744E4F"/>
    <w:rsid w:val="00744F3A"/>
    <w:rsid w:val="00745019"/>
    <w:rsid w:val="00745227"/>
    <w:rsid w:val="00745241"/>
    <w:rsid w:val="00745430"/>
    <w:rsid w:val="0074544C"/>
    <w:rsid w:val="00745478"/>
    <w:rsid w:val="00745499"/>
    <w:rsid w:val="0074576E"/>
    <w:rsid w:val="00745801"/>
    <w:rsid w:val="007458E7"/>
    <w:rsid w:val="007459BA"/>
    <w:rsid w:val="00745A56"/>
    <w:rsid w:val="00745C0F"/>
    <w:rsid w:val="00745D34"/>
    <w:rsid w:val="00745D41"/>
    <w:rsid w:val="00745E38"/>
    <w:rsid w:val="00745EBB"/>
    <w:rsid w:val="00745ED8"/>
    <w:rsid w:val="00745F57"/>
    <w:rsid w:val="00746034"/>
    <w:rsid w:val="0074611C"/>
    <w:rsid w:val="00746167"/>
    <w:rsid w:val="00746199"/>
    <w:rsid w:val="007461BD"/>
    <w:rsid w:val="00746230"/>
    <w:rsid w:val="0074631C"/>
    <w:rsid w:val="0074637E"/>
    <w:rsid w:val="00746383"/>
    <w:rsid w:val="007464FA"/>
    <w:rsid w:val="00746533"/>
    <w:rsid w:val="0074655F"/>
    <w:rsid w:val="00746644"/>
    <w:rsid w:val="007467BC"/>
    <w:rsid w:val="007469CF"/>
    <w:rsid w:val="00746BD1"/>
    <w:rsid w:val="00746FDD"/>
    <w:rsid w:val="007470C0"/>
    <w:rsid w:val="007470D1"/>
    <w:rsid w:val="007470E1"/>
    <w:rsid w:val="00747161"/>
    <w:rsid w:val="0074725B"/>
    <w:rsid w:val="00747446"/>
    <w:rsid w:val="007475EF"/>
    <w:rsid w:val="00747638"/>
    <w:rsid w:val="00747686"/>
    <w:rsid w:val="00747701"/>
    <w:rsid w:val="0074788B"/>
    <w:rsid w:val="007479DB"/>
    <w:rsid w:val="00747B48"/>
    <w:rsid w:val="00747B57"/>
    <w:rsid w:val="00747BD8"/>
    <w:rsid w:val="00747D3F"/>
    <w:rsid w:val="00747D71"/>
    <w:rsid w:val="00747DB7"/>
    <w:rsid w:val="00747EEC"/>
    <w:rsid w:val="00747F04"/>
    <w:rsid w:val="00747F05"/>
    <w:rsid w:val="00747F4B"/>
    <w:rsid w:val="00750041"/>
    <w:rsid w:val="007500A4"/>
    <w:rsid w:val="00750235"/>
    <w:rsid w:val="0075038A"/>
    <w:rsid w:val="007503B7"/>
    <w:rsid w:val="00750461"/>
    <w:rsid w:val="00750565"/>
    <w:rsid w:val="0075072C"/>
    <w:rsid w:val="0075076E"/>
    <w:rsid w:val="0075097A"/>
    <w:rsid w:val="007509F9"/>
    <w:rsid w:val="00750B88"/>
    <w:rsid w:val="00750BD2"/>
    <w:rsid w:val="00750CE2"/>
    <w:rsid w:val="00750D1A"/>
    <w:rsid w:val="00750D74"/>
    <w:rsid w:val="00750E65"/>
    <w:rsid w:val="00751027"/>
    <w:rsid w:val="007511A5"/>
    <w:rsid w:val="007511A8"/>
    <w:rsid w:val="0075130E"/>
    <w:rsid w:val="0075141C"/>
    <w:rsid w:val="00751576"/>
    <w:rsid w:val="0075163B"/>
    <w:rsid w:val="00751734"/>
    <w:rsid w:val="00751737"/>
    <w:rsid w:val="0075174D"/>
    <w:rsid w:val="007517C8"/>
    <w:rsid w:val="00751805"/>
    <w:rsid w:val="0075190A"/>
    <w:rsid w:val="00751A68"/>
    <w:rsid w:val="00751AD8"/>
    <w:rsid w:val="00751B83"/>
    <w:rsid w:val="00751BAC"/>
    <w:rsid w:val="00751BEE"/>
    <w:rsid w:val="00751D55"/>
    <w:rsid w:val="00751ED5"/>
    <w:rsid w:val="00751F06"/>
    <w:rsid w:val="00751F76"/>
    <w:rsid w:val="00752051"/>
    <w:rsid w:val="0075207D"/>
    <w:rsid w:val="007520C8"/>
    <w:rsid w:val="0075232F"/>
    <w:rsid w:val="0075233D"/>
    <w:rsid w:val="0075239B"/>
    <w:rsid w:val="00752497"/>
    <w:rsid w:val="007524E2"/>
    <w:rsid w:val="00752688"/>
    <w:rsid w:val="007528EB"/>
    <w:rsid w:val="00752AA5"/>
    <w:rsid w:val="00752ABC"/>
    <w:rsid w:val="00752B6B"/>
    <w:rsid w:val="00752B8F"/>
    <w:rsid w:val="00752C35"/>
    <w:rsid w:val="00752D3F"/>
    <w:rsid w:val="00752DA3"/>
    <w:rsid w:val="00752DEF"/>
    <w:rsid w:val="00752E4A"/>
    <w:rsid w:val="00752EFE"/>
    <w:rsid w:val="00752F1A"/>
    <w:rsid w:val="00752FE7"/>
    <w:rsid w:val="007531A3"/>
    <w:rsid w:val="0075322F"/>
    <w:rsid w:val="007532E4"/>
    <w:rsid w:val="007533E3"/>
    <w:rsid w:val="0075354E"/>
    <w:rsid w:val="007535B1"/>
    <w:rsid w:val="00753717"/>
    <w:rsid w:val="0075389A"/>
    <w:rsid w:val="00753905"/>
    <w:rsid w:val="00753934"/>
    <w:rsid w:val="007539FD"/>
    <w:rsid w:val="00753AE7"/>
    <w:rsid w:val="00753F01"/>
    <w:rsid w:val="00753FE3"/>
    <w:rsid w:val="0075412E"/>
    <w:rsid w:val="007541E6"/>
    <w:rsid w:val="007541F8"/>
    <w:rsid w:val="0075428A"/>
    <w:rsid w:val="00754348"/>
    <w:rsid w:val="00754505"/>
    <w:rsid w:val="007545A4"/>
    <w:rsid w:val="007546E5"/>
    <w:rsid w:val="007546F0"/>
    <w:rsid w:val="00754747"/>
    <w:rsid w:val="00754756"/>
    <w:rsid w:val="00754784"/>
    <w:rsid w:val="007547E8"/>
    <w:rsid w:val="00754911"/>
    <w:rsid w:val="007549BF"/>
    <w:rsid w:val="00754A37"/>
    <w:rsid w:val="00754ACE"/>
    <w:rsid w:val="00754C6E"/>
    <w:rsid w:val="00754D64"/>
    <w:rsid w:val="00754E3F"/>
    <w:rsid w:val="00754E49"/>
    <w:rsid w:val="00754F11"/>
    <w:rsid w:val="00754FCC"/>
    <w:rsid w:val="0075500A"/>
    <w:rsid w:val="0075515A"/>
    <w:rsid w:val="00755420"/>
    <w:rsid w:val="007554B9"/>
    <w:rsid w:val="00755559"/>
    <w:rsid w:val="0075582C"/>
    <w:rsid w:val="0075583A"/>
    <w:rsid w:val="0075586B"/>
    <w:rsid w:val="00755941"/>
    <w:rsid w:val="00755A4C"/>
    <w:rsid w:val="00755B06"/>
    <w:rsid w:val="00755B1F"/>
    <w:rsid w:val="00755BAC"/>
    <w:rsid w:val="00755C0B"/>
    <w:rsid w:val="00755D41"/>
    <w:rsid w:val="00755DEB"/>
    <w:rsid w:val="00755E06"/>
    <w:rsid w:val="00755ED4"/>
    <w:rsid w:val="00755F8B"/>
    <w:rsid w:val="0075603E"/>
    <w:rsid w:val="0075612F"/>
    <w:rsid w:val="0075617A"/>
    <w:rsid w:val="0075641F"/>
    <w:rsid w:val="0075649C"/>
    <w:rsid w:val="007565E2"/>
    <w:rsid w:val="0075661C"/>
    <w:rsid w:val="007567F2"/>
    <w:rsid w:val="00756810"/>
    <w:rsid w:val="00756903"/>
    <w:rsid w:val="00756CF3"/>
    <w:rsid w:val="00756F15"/>
    <w:rsid w:val="00756F1E"/>
    <w:rsid w:val="00757020"/>
    <w:rsid w:val="007570D5"/>
    <w:rsid w:val="0075712E"/>
    <w:rsid w:val="00757171"/>
    <w:rsid w:val="007571A8"/>
    <w:rsid w:val="00757220"/>
    <w:rsid w:val="007572E9"/>
    <w:rsid w:val="00757719"/>
    <w:rsid w:val="007578A0"/>
    <w:rsid w:val="00757985"/>
    <w:rsid w:val="00757A61"/>
    <w:rsid w:val="00757ADD"/>
    <w:rsid w:val="00757BAC"/>
    <w:rsid w:val="00757BDD"/>
    <w:rsid w:val="00757C04"/>
    <w:rsid w:val="00757CD9"/>
    <w:rsid w:val="00757E00"/>
    <w:rsid w:val="00757E8E"/>
    <w:rsid w:val="00757E98"/>
    <w:rsid w:val="00757E9F"/>
    <w:rsid w:val="00757FE8"/>
    <w:rsid w:val="007600CF"/>
    <w:rsid w:val="0076012A"/>
    <w:rsid w:val="0076015A"/>
    <w:rsid w:val="0076019F"/>
    <w:rsid w:val="007601C8"/>
    <w:rsid w:val="00760203"/>
    <w:rsid w:val="0076027B"/>
    <w:rsid w:val="00760292"/>
    <w:rsid w:val="00760293"/>
    <w:rsid w:val="007602B1"/>
    <w:rsid w:val="0076031F"/>
    <w:rsid w:val="007603D6"/>
    <w:rsid w:val="007603EA"/>
    <w:rsid w:val="00760637"/>
    <w:rsid w:val="00760731"/>
    <w:rsid w:val="00760756"/>
    <w:rsid w:val="0076097A"/>
    <w:rsid w:val="007609E5"/>
    <w:rsid w:val="007609E8"/>
    <w:rsid w:val="00760B19"/>
    <w:rsid w:val="00760C00"/>
    <w:rsid w:val="00760D79"/>
    <w:rsid w:val="00760EB5"/>
    <w:rsid w:val="00760F77"/>
    <w:rsid w:val="00760FD2"/>
    <w:rsid w:val="0076104E"/>
    <w:rsid w:val="0076116A"/>
    <w:rsid w:val="0076119E"/>
    <w:rsid w:val="00761295"/>
    <w:rsid w:val="007612C1"/>
    <w:rsid w:val="007613AF"/>
    <w:rsid w:val="007613E0"/>
    <w:rsid w:val="0076145C"/>
    <w:rsid w:val="00761485"/>
    <w:rsid w:val="0076167B"/>
    <w:rsid w:val="007617DB"/>
    <w:rsid w:val="007619D8"/>
    <w:rsid w:val="007619D9"/>
    <w:rsid w:val="007619FB"/>
    <w:rsid w:val="00761A37"/>
    <w:rsid w:val="00761C7A"/>
    <w:rsid w:val="00761E20"/>
    <w:rsid w:val="00761F4A"/>
    <w:rsid w:val="0076200C"/>
    <w:rsid w:val="00762357"/>
    <w:rsid w:val="007624AF"/>
    <w:rsid w:val="0076250A"/>
    <w:rsid w:val="007625BF"/>
    <w:rsid w:val="00762924"/>
    <w:rsid w:val="0076295C"/>
    <w:rsid w:val="00762AD4"/>
    <w:rsid w:val="00762C59"/>
    <w:rsid w:val="00762CD2"/>
    <w:rsid w:val="00762D37"/>
    <w:rsid w:val="00762DB9"/>
    <w:rsid w:val="00762DFB"/>
    <w:rsid w:val="00762EAC"/>
    <w:rsid w:val="00762F36"/>
    <w:rsid w:val="00762FA7"/>
    <w:rsid w:val="00763055"/>
    <w:rsid w:val="00763131"/>
    <w:rsid w:val="00763432"/>
    <w:rsid w:val="00763448"/>
    <w:rsid w:val="007634DA"/>
    <w:rsid w:val="007634F8"/>
    <w:rsid w:val="00763558"/>
    <w:rsid w:val="007635BB"/>
    <w:rsid w:val="007635F3"/>
    <w:rsid w:val="007638B7"/>
    <w:rsid w:val="00763B36"/>
    <w:rsid w:val="00763B4D"/>
    <w:rsid w:val="00763B6E"/>
    <w:rsid w:val="00763BFF"/>
    <w:rsid w:val="00763CD8"/>
    <w:rsid w:val="00763D57"/>
    <w:rsid w:val="00763DD9"/>
    <w:rsid w:val="00763EB7"/>
    <w:rsid w:val="00763F30"/>
    <w:rsid w:val="00763F7C"/>
    <w:rsid w:val="0076403B"/>
    <w:rsid w:val="00764043"/>
    <w:rsid w:val="0076405A"/>
    <w:rsid w:val="0076407E"/>
    <w:rsid w:val="0076409E"/>
    <w:rsid w:val="00764140"/>
    <w:rsid w:val="007641DD"/>
    <w:rsid w:val="00764236"/>
    <w:rsid w:val="007643F7"/>
    <w:rsid w:val="00764574"/>
    <w:rsid w:val="00764670"/>
    <w:rsid w:val="007646FB"/>
    <w:rsid w:val="00764748"/>
    <w:rsid w:val="00764758"/>
    <w:rsid w:val="0076495A"/>
    <w:rsid w:val="00764967"/>
    <w:rsid w:val="0076496F"/>
    <w:rsid w:val="007649A0"/>
    <w:rsid w:val="00764CB4"/>
    <w:rsid w:val="00764D23"/>
    <w:rsid w:val="00764D74"/>
    <w:rsid w:val="00764E44"/>
    <w:rsid w:val="00764EB8"/>
    <w:rsid w:val="00764EDB"/>
    <w:rsid w:val="00765098"/>
    <w:rsid w:val="007650A8"/>
    <w:rsid w:val="0076539C"/>
    <w:rsid w:val="00765489"/>
    <w:rsid w:val="007654D3"/>
    <w:rsid w:val="00765530"/>
    <w:rsid w:val="0076566D"/>
    <w:rsid w:val="0076580A"/>
    <w:rsid w:val="00765832"/>
    <w:rsid w:val="00765912"/>
    <w:rsid w:val="00765924"/>
    <w:rsid w:val="007659C9"/>
    <w:rsid w:val="00765AB1"/>
    <w:rsid w:val="00765AE0"/>
    <w:rsid w:val="00765C6F"/>
    <w:rsid w:val="00765C95"/>
    <w:rsid w:val="00765CA6"/>
    <w:rsid w:val="00765D20"/>
    <w:rsid w:val="00765DD0"/>
    <w:rsid w:val="00765E6C"/>
    <w:rsid w:val="00765FDB"/>
    <w:rsid w:val="00765FDC"/>
    <w:rsid w:val="007660D8"/>
    <w:rsid w:val="007660DF"/>
    <w:rsid w:val="00766207"/>
    <w:rsid w:val="007663A3"/>
    <w:rsid w:val="007663D6"/>
    <w:rsid w:val="007663F8"/>
    <w:rsid w:val="00766559"/>
    <w:rsid w:val="00766585"/>
    <w:rsid w:val="007665F2"/>
    <w:rsid w:val="00766731"/>
    <w:rsid w:val="00766750"/>
    <w:rsid w:val="00766853"/>
    <w:rsid w:val="007668DE"/>
    <w:rsid w:val="00766978"/>
    <w:rsid w:val="007669CC"/>
    <w:rsid w:val="007669EF"/>
    <w:rsid w:val="00766A43"/>
    <w:rsid w:val="00766B0E"/>
    <w:rsid w:val="00766BB8"/>
    <w:rsid w:val="00766BFB"/>
    <w:rsid w:val="00766D50"/>
    <w:rsid w:val="00766DA1"/>
    <w:rsid w:val="00766ED2"/>
    <w:rsid w:val="00766FC4"/>
    <w:rsid w:val="00766FFB"/>
    <w:rsid w:val="007670A8"/>
    <w:rsid w:val="00767205"/>
    <w:rsid w:val="00767237"/>
    <w:rsid w:val="0076724F"/>
    <w:rsid w:val="0076728C"/>
    <w:rsid w:val="0076731C"/>
    <w:rsid w:val="00767340"/>
    <w:rsid w:val="00767461"/>
    <w:rsid w:val="0076747C"/>
    <w:rsid w:val="007674C6"/>
    <w:rsid w:val="00767583"/>
    <w:rsid w:val="00767703"/>
    <w:rsid w:val="007677F9"/>
    <w:rsid w:val="0076780F"/>
    <w:rsid w:val="007678B6"/>
    <w:rsid w:val="00767990"/>
    <w:rsid w:val="0076799E"/>
    <w:rsid w:val="007679C0"/>
    <w:rsid w:val="007679F5"/>
    <w:rsid w:val="00767B20"/>
    <w:rsid w:val="00767B63"/>
    <w:rsid w:val="007700C8"/>
    <w:rsid w:val="00770108"/>
    <w:rsid w:val="007701C9"/>
    <w:rsid w:val="0077026A"/>
    <w:rsid w:val="007702B9"/>
    <w:rsid w:val="00770497"/>
    <w:rsid w:val="007706BD"/>
    <w:rsid w:val="007706EE"/>
    <w:rsid w:val="00770786"/>
    <w:rsid w:val="00770957"/>
    <w:rsid w:val="007709AF"/>
    <w:rsid w:val="007709DA"/>
    <w:rsid w:val="00770CEE"/>
    <w:rsid w:val="00770D2F"/>
    <w:rsid w:val="00770D99"/>
    <w:rsid w:val="0077117C"/>
    <w:rsid w:val="007711B0"/>
    <w:rsid w:val="007711C6"/>
    <w:rsid w:val="0077127F"/>
    <w:rsid w:val="0077129C"/>
    <w:rsid w:val="0077138F"/>
    <w:rsid w:val="007713B3"/>
    <w:rsid w:val="007715B8"/>
    <w:rsid w:val="00771747"/>
    <w:rsid w:val="0077182D"/>
    <w:rsid w:val="007718CE"/>
    <w:rsid w:val="007719E3"/>
    <w:rsid w:val="00771AE7"/>
    <w:rsid w:val="00771BDA"/>
    <w:rsid w:val="00771CA0"/>
    <w:rsid w:val="00771CBD"/>
    <w:rsid w:val="00771E07"/>
    <w:rsid w:val="00771EFA"/>
    <w:rsid w:val="00771F98"/>
    <w:rsid w:val="00771F9F"/>
    <w:rsid w:val="00772048"/>
    <w:rsid w:val="00772104"/>
    <w:rsid w:val="007721AD"/>
    <w:rsid w:val="00772232"/>
    <w:rsid w:val="00772772"/>
    <w:rsid w:val="007727B4"/>
    <w:rsid w:val="007728F4"/>
    <w:rsid w:val="007729D2"/>
    <w:rsid w:val="00772A0E"/>
    <w:rsid w:val="00772B3B"/>
    <w:rsid w:val="00772D15"/>
    <w:rsid w:val="00772DC3"/>
    <w:rsid w:val="00772EAE"/>
    <w:rsid w:val="00772EF9"/>
    <w:rsid w:val="00772FC8"/>
    <w:rsid w:val="00773014"/>
    <w:rsid w:val="007730C0"/>
    <w:rsid w:val="00773191"/>
    <w:rsid w:val="007731CB"/>
    <w:rsid w:val="0077328D"/>
    <w:rsid w:val="007732B7"/>
    <w:rsid w:val="00773395"/>
    <w:rsid w:val="007733C4"/>
    <w:rsid w:val="0077340A"/>
    <w:rsid w:val="0077350D"/>
    <w:rsid w:val="0077365D"/>
    <w:rsid w:val="00773795"/>
    <w:rsid w:val="0077381F"/>
    <w:rsid w:val="007739A8"/>
    <w:rsid w:val="00773B90"/>
    <w:rsid w:val="00773CCC"/>
    <w:rsid w:val="00773EC7"/>
    <w:rsid w:val="00773F32"/>
    <w:rsid w:val="007742D2"/>
    <w:rsid w:val="0077439A"/>
    <w:rsid w:val="007743A1"/>
    <w:rsid w:val="0077442D"/>
    <w:rsid w:val="007744BE"/>
    <w:rsid w:val="007744E9"/>
    <w:rsid w:val="007744EF"/>
    <w:rsid w:val="007745DA"/>
    <w:rsid w:val="0077483B"/>
    <w:rsid w:val="00774852"/>
    <w:rsid w:val="0077493A"/>
    <w:rsid w:val="00774984"/>
    <w:rsid w:val="00774A7E"/>
    <w:rsid w:val="00774AA2"/>
    <w:rsid w:val="00774AD2"/>
    <w:rsid w:val="00774B43"/>
    <w:rsid w:val="00774B66"/>
    <w:rsid w:val="00774BB2"/>
    <w:rsid w:val="00774BD8"/>
    <w:rsid w:val="00774BF2"/>
    <w:rsid w:val="00774CF7"/>
    <w:rsid w:val="00774D64"/>
    <w:rsid w:val="00774D80"/>
    <w:rsid w:val="00774DFE"/>
    <w:rsid w:val="00774E27"/>
    <w:rsid w:val="00774E28"/>
    <w:rsid w:val="00774E5B"/>
    <w:rsid w:val="00774FF6"/>
    <w:rsid w:val="00775032"/>
    <w:rsid w:val="00775094"/>
    <w:rsid w:val="00775224"/>
    <w:rsid w:val="0077526A"/>
    <w:rsid w:val="00775291"/>
    <w:rsid w:val="0077540B"/>
    <w:rsid w:val="0077545C"/>
    <w:rsid w:val="007754D6"/>
    <w:rsid w:val="007755A0"/>
    <w:rsid w:val="00775658"/>
    <w:rsid w:val="00775668"/>
    <w:rsid w:val="0077572A"/>
    <w:rsid w:val="0077578B"/>
    <w:rsid w:val="007758C7"/>
    <w:rsid w:val="00775A02"/>
    <w:rsid w:val="00775B1D"/>
    <w:rsid w:val="00775BAA"/>
    <w:rsid w:val="00775C85"/>
    <w:rsid w:val="00775D0F"/>
    <w:rsid w:val="00775D7C"/>
    <w:rsid w:val="00775DF1"/>
    <w:rsid w:val="00775E2D"/>
    <w:rsid w:val="00775EFD"/>
    <w:rsid w:val="00775F11"/>
    <w:rsid w:val="00775F7E"/>
    <w:rsid w:val="007760B8"/>
    <w:rsid w:val="00776351"/>
    <w:rsid w:val="00776365"/>
    <w:rsid w:val="0077649E"/>
    <w:rsid w:val="007764AF"/>
    <w:rsid w:val="007765DE"/>
    <w:rsid w:val="007765E0"/>
    <w:rsid w:val="00776679"/>
    <w:rsid w:val="00776832"/>
    <w:rsid w:val="00776893"/>
    <w:rsid w:val="007768F2"/>
    <w:rsid w:val="00776901"/>
    <w:rsid w:val="0077695F"/>
    <w:rsid w:val="00776977"/>
    <w:rsid w:val="00776AD5"/>
    <w:rsid w:val="00776C10"/>
    <w:rsid w:val="00776D03"/>
    <w:rsid w:val="00776DDC"/>
    <w:rsid w:val="00776E2D"/>
    <w:rsid w:val="00776E9E"/>
    <w:rsid w:val="00776EF8"/>
    <w:rsid w:val="00776F98"/>
    <w:rsid w:val="00776FC3"/>
    <w:rsid w:val="00777038"/>
    <w:rsid w:val="00777053"/>
    <w:rsid w:val="00777140"/>
    <w:rsid w:val="00777157"/>
    <w:rsid w:val="007773A9"/>
    <w:rsid w:val="007775DE"/>
    <w:rsid w:val="00777621"/>
    <w:rsid w:val="00777707"/>
    <w:rsid w:val="00777817"/>
    <w:rsid w:val="00777841"/>
    <w:rsid w:val="00777846"/>
    <w:rsid w:val="00777904"/>
    <w:rsid w:val="00777A62"/>
    <w:rsid w:val="00777A80"/>
    <w:rsid w:val="00777A84"/>
    <w:rsid w:val="00777B46"/>
    <w:rsid w:val="00777B4C"/>
    <w:rsid w:val="00777BB5"/>
    <w:rsid w:val="00777BE2"/>
    <w:rsid w:val="00777E1E"/>
    <w:rsid w:val="00777EE9"/>
    <w:rsid w:val="00777F76"/>
    <w:rsid w:val="0078013D"/>
    <w:rsid w:val="007801E6"/>
    <w:rsid w:val="007801F1"/>
    <w:rsid w:val="007802A1"/>
    <w:rsid w:val="0078035F"/>
    <w:rsid w:val="0078041E"/>
    <w:rsid w:val="007804DE"/>
    <w:rsid w:val="0078058E"/>
    <w:rsid w:val="00780621"/>
    <w:rsid w:val="007807CF"/>
    <w:rsid w:val="007807EB"/>
    <w:rsid w:val="00780980"/>
    <w:rsid w:val="00780982"/>
    <w:rsid w:val="0078099F"/>
    <w:rsid w:val="007809AE"/>
    <w:rsid w:val="007809E1"/>
    <w:rsid w:val="00780A03"/>
    <w:rsid w:val="00780AD5"/>
    <w:rsid w:val="00780AF4"/>
    <w:rsid w:val="00780B93"/>
    <w:rsid w:val="00780D30"/>
    <w:rsid w:val="00780DF6"/>
    <w:rsid w:val="00780E60"/>
    <w:rsid w:val="00780F31"/>
    <w:rsid w:val="00780F39"/>
    <w:rsid w:val="00780F3D"/>
    <w:rsid w:val="00780F61"/>
    <w:rsid w:val="00780FEB"/>
    <w:rsid w:val="00781005"/>
    <w:rsid w:val="007811CE"/>
    <w:rsid w:val="00781269"/>
    <w:rsid w:val="007812B4"/>
    <w:rsid w:val="0078131B"/>
    <w:rsid w:val="007813FD"/>
    <w:rsid w:val="0078146E"/>
    <w:rsid w:val="0078146F"/>
    <w:rsid w:val="00781471"/>
    <w:rsid w:val="007814F9"/>
    <w:rsid w:val="0078165E"/>
    <w:rsid w:val="007816FD"/>
    <w:rsid w:val="007818C7"/>
    <w:rsid w:val="0078197C"/>
    <w:rsid w:val="00781A45"/>
    <w:rsid w:val="00781B9A"/>
    <w:rsid w:val="00781BC7"/>
    <w:rsid w:val="00781BDB"/>
    <w:rsid w:val="00781C22"/>
    <w:rsid w:val="00781C5D"/>
    <w:rsid w:val="00781DAD"/>
    <w:rsid w:val="00781F32"/>
    <w:rsid w:val="00781F93"/>
    <w:rsid w:val="00781F95"/>
    <w:rsid w:val="00782358"/>
    <w:rsid w:val="007823CD"/>
    <w:rsid w:val="0078243D"/>
    <w:rsid w:val="007824CA"/>
    <w:rsid w:val="0078259A"/>
    <w:rsid w:val="007825C3"/>
    <w:rsid w:val="0078280D"/>
    <w:rsid w:val="0078284C"/>
    <w:rsid w:val="00782870"/>
    <w:rsid w:val="00782AD0"/>
    <w:rsid w:val="00782AFB"/>
    <w:rsid w:val="00782C6B"/>
    <w:rsid w:val="00782D0C"/>
    <w:rsid w:val="00782D46"/>
    <w:rsid w:val="00782D8A"/>
    <w:rsid w:val="0078309C"/>
    <w:rsid w:val="007830CE"/>
    <w:rsid w:val="007831F1"/>
    <w:rsid w:val="00783320"/>
    <w:rsid w:val="00783349"/>
    <w:rsid w:val="007833C3"/>
    <w:rsid w:val="007834E8"/>
    <w:rsid w:val="007836BB"/>
    <w:rsid w:val="007836CF"/>
    <w:rsid w:val="007836E1"/>
    <w:rsid w:val="0078373C"/>
    <w:rsid w:val="007837BE"/>
    <w:rsid w:val="0078380C"/>
    <w:rsid w:val="0078380D"/>
    <w:rsid w:val="007838A0"/>
    <w:rsid w:val="007839C7"/>
    <w:rsid w:val="00783ADE"/>
    <w:rsid w:val="00783C0D"/>
    <w:rsid w:val="00783C43"/>
    <w:rsid w:val="00783D9B"/>
    <w:rsid w:val="00783E4F"/>
    <w:rsid w:val="00783FE8"/>
    <w:rsid w:val="00784011"/>
    <w:rsid w:val="00784112"/>
    <w:rsid w:val="0078420F"/>
    <w:rsid w:val="0078423E"/>
    <w:rsid w:val="007842AB"/>
    <w:rsid w:val="007842FE"/>
    <w:rsid w:val="0078432C"/>
    <w:rsid w:val="007843A4"/>
    <w:rsid w:val="0078440C"/>
    <w:rsid w:val="007844E7"/>
    <w:rsid w:val="007845AD"/>
    <w:rsid w:val="007845E8"/>
    <w:rsid w:val="007846B4"/>
    <w:rsid w:val="00784702"/>
    <w:rsid w:val="0078478B"/>
    <w:rsid w:val="007847BE"/>
    <w:rsid w:val="00784820"/>
    <w:rsid w:val="00784C31"/>
    <w:rsid w:val="00784C96"/>
    <w:rsid w:val="00784EA1"/>
    <w:rsid w:val="00784ECC"/>
    <w:rsid w:val="00784ECF"/>
    <w:rsid w:val="00784F18"/>
    <w:rsid w:val="00784FC3"/>
    <w:rsid w:val="00784FC7"/>
    <w:rsid w:val="00785037"/>
    <w:rsid w:val="00785078"/>
    <w:rsid w:val="007850EA"/>
    <w:rsid w:val="0078512E"/>
    <w:rsid w:val="0078522C"/>
    <w:rsid w:val="0078529A"/>
    <w:rsid w:val="0078537C"/>
    <w:rsid w:val="007853E7"/>
    <w:rsid w:val="00785458"/>
    <w:rsid w:val="00785632"/>
    <w:rsid w:val="007857D3"/>
    <w:rsid w:val="007859C7"/>
    <w:rsid w:val="007859E1"/>
    <w:rsid w:val="00785A29"/>
    <w:rsid w:val="00785A2C"/>
    <w:rsid w:val="00785AA1"/>
    <w:rsid w:val="00785B29"/>
    <w:rsid w:val="00785B66"/>
    <w:rsid w:val="00785BC7"/>
    <w:rsid w:val="00785C5B"/>
    <w:rsid w:val="00785D69"/>
    <w:rsid w:val="00785DBE"/>
    <w:rsid w:val="00785E62"/>
    <w:rsid w:val="00785F5C"/>
    <w:rsid w:val="00786177"/>
    <w:rsid w:val="007861D1"/>
    <w:rsid w:val="00786272"/>
    <w:rsid w:val="007864B2"/>
    <w:rsid w:val="00786620"/>
    <w:rsid w:val="0078681A"/>
    <w:rsid w:val="007868B7"/>
    <w:rsid w:val="007869FB"/>
    <w:rsid w:val="00786A2F"/>
    <w:rsid w:val="00786AEC"/>
    <w:rsid w:val="00786BC0"/>
    <w:rsid w:val="00786C2E"/>
    <w:rsid w:val="00786C74"/>
    <w:rsid w:val="00786D07"/>
    <w:rsid w:val="00786E0C"/>
    <w:rsid w:val="00786E1B"/>
    <w:rsid w:val="00786E67"/>
    <w:rsid w:val="00787040"/>
    <w:rsid w:val="0078720C"/>
    <w:rsid w:val="0078729E"/>
    <w:rsid w:val="007875E7"/>
    <w:rsid w:val="00787736"/>
    <w:rsid w:val="0078775F"/>
    <w:rsid w:val="00787865"/>
    <w:rsid w:val="007879E2"/>
    <w:rsid w:val="00787A55"/>
    <w:rsid w:val="00787B26"/>
    <w:rsid w:val="00787BE0"/>
    <w:rsid w:val="00787CDB"/>
    <w:rsid w:val="00787F1C"/>
    <w:rsid w:val="00787FF1"/>
    <w:rsid w:val="00790273"/>
    <w:rsid w:val="007902CF"/>
    <w:rsid w:val="007904E7"/>
    <w:rsid w:val="0079050E"/>
    <w:rsid w:val="00790784"/>
    <w:rsid w:val="00790AB0"/>
    <w:rsid w:val="00790D7C"/>
    <w:rsid w:val="00790E69"/>
    <w:rsid w:val="00790FF0"/>
    <w:rsid w:val="00791019"/>
    <w:rsid w:val="0079103E"/>
    <w:rsid w:val="00791190"/>
    <w:rsid w:val="007912A1"/>
    <w:rsid w:val="007912F9"/>
    <w:rsid w:val="00791345"/>
    <w:rsid w:val="007914B2"/>
    <w:rsid w:val="007915CF"/>
    <w:rsid w:val="007916D2"/>
    <w:rsid w:val="0079171A"/>
    <w:rsid w:val="00791866"/>
    <w:rsid w:val="007919A8"/>
    <w:rsid w:val="00791A26"/>
    <w:rsid w:val="00791ADE"/>
    <w:rsid w:val="00791B25"/>
    <w:rsid w:val="00791B84"/>
    <w:rsid w:val="00791BE9"/>
    <w:rsid w:val="00791BEA"/>
    <w:rsid w:val="00791FD3"/>
    <w:rsid w:val="007922D7"/>
    <w:rsid w:val="0079242C"/>
    <w:rsid w:val="007924B1"/>
    <w:rsid w:val="007926B7"/>
    <w:rsid w:val="007927C1"/>
    <w:rsid w:val="00792848"/>
    <w:rsid w:val="00792A0E"/>
    <w:rsid w:val="00792AD3"/>
    <w:rsid w:val="00792B1A"/>
    <w:rsid w:val="00792BFA"/>
    <w:rsid w:val="00792C2F"/>
    <w:rsid w:val="00792D22"/>
    <w:rsid w:val="00792ECC"/>
    <w:rsid w:val="00792FF1"/>
    <w:rsid w:val="00793029"/>
    <w:rsid w:val="00793036"/>
    <w:rsid w:val="0079314D"/>
    <w:rsid w:val="00793193"/>
    <w:rsid w:val="0079328E"/>
    <w:rsid w:val="00793432"/>
    <w:rsid w:val="007935AA"/>
    <w:rsid w:val="007935EA"/>
    <w:rsid w:val="007935FC"/>
    <w:rsid w:val="0079365B"/>
    <w:rsid w:val="007936DF"/>
    <w:rsid w:val="00793704"/>
    <w:rsid w:val="00793774"/>
    <w:rsid w:val="00793890"/>
    <w:rsid w:val="007938B7"/>
    <w:rsid w:val="00793901"/>
    <w:rsid w:val="007939C7"/>
    <w:rsid w:val="00793BC6"/>
    <w:rsid w:val="00793CA6"/>
    <w:rsid w:val="00793CD7"/>
    <w:rsid w:val="00793F2A"/>
    <w:rsid w:val="00793F70"/>
    <w:rsid w:val="0079406D"/>
    <w:rsid w:val="00794079"/>
    <w:rsid w:val="007941DC"/>
    <w:rsid w:val="00794202"/>
    <w:rsid w:val="0079432E"/>
    <w:rsid w:val="00794627"/>
    <w:rsid w:val="007946A9"/>
    <w:rsid w:val="007947FB"/>
    <w:rsid w:val="0079499B"/>
    <w:rsid w:val="00794A76"/>
    <w:rsid w:val="00794B72"/>
    <w:rsid w:val="00794DFE"/>
    <w:rsid w:val="007950EE"/>
    <w:rsid w:val="00795115"/>
    <w:rsid w:val="00795218"/>
    <w:rsid w:val="00795333"/>
    <w:rsid w:val="00795369"/>
    <w:rsid w:val="007953D9"/>
    <w:rsid w:val="007954AC"/>
    <w:rsid w:val="00795644"/>
    <w:rsid w:val="0079565F"/>
    <w:rsid w:val="00795804"/>
    <w:rsid w:val="00795809"/>
    <w:rsid w:val="00795A51"/>
    <w:rsid w:val="00795BA6"/>
    <w:rsid w:val="00795BAE"/>
    <w:rsid w:val="00795D9F"/>
    <w:rsid w:val="00795E91"/>
    <w:rsid w:val="00795F92"/>
    <w:rsid w:val="00795FC4"/>
    <w:rsid w:val="00795FF7"/>
    <w:rsid w:val="0079601B"/>
    <w:rsid w:val="0079609F"/>
    <w:rsid w:val="00796110"/>
    <w:rsid w:val="007962E1"/>
    <w:rsid w:val="007962F1"/>
    <w:rsid w:val="0079630D"/>
    <w:rsid w:val="00796649"/>
    <w:rsid w:val="0079675E"/>
    <w:rsid w:val="0079676D"/>
    <w:rsid w:val="007967BF"/>
    <w:rsid w:val="007967C2"/>
    <w:rsid w:val="007967DC"/>
    <w:rsid w:val="00796B15"/>
    <w:rsid w:val="00796BC6"/>
    <w:rsid w:val="00796DA9"/>
    <w:rsid w:val="00796E34"/>
    <w:rsid w:val="00796E37"/>
    <w:rsid w:val="00796ED0"/>
    <w:rsid w:val="00797176"/>
    <w:rsid w:val="0079734B"/>
    <w:rsid w:val="0079747D"/>
    <w:rsid w:val="00797589"/>
    <w:rsid w:val="00797743"/>
    <w:rsid w:val="007977CB"/>
    <w:rsid w:val="0079780F"/>
    <w:rsid w:val="007978E6"/>
    <w:rsid w:val="0079796D"/>
    <w:rsid w:val="00797C49"/>
    <w:rsid w:val="00797C4A"/>
    <w:rsid w:val="00797C8C"/>
    <w:rsid w:val="00797D5D"/>
    <w:rsid w:val="00797DAA"/>
    <w:rsid w:val="00797E01"/>
    <w:rsid w:val="00797E03"/>
    <w:rsid w:val="00797F30"/>
    <w:rsid w:val="00797F79"/>
    <w:rsid w:val="00797F92"/>
    <w:rsid w:val="00797FCF"/>
    <w:rsid w:val="007A0257"/>
    <w:rsid w:val="007A037B"/>
    <w:rsid w:val="007A05E8"/>
    <w:rsid w:val="007A0616"/>
    <w:rsid w:val="007A071B"/>
    <w:rsid w:val="007A0935"/>
    <w:rsid w:val="007A0938"/>
    <w:rsid w:val="007A0963"/>
    <w:rsid w:val="007A0BB4"/>
    <w:rsid w:val="007A0BDA"/>
    <w:rsid w:val="007A0CDD"/>
    <w:rsid w:val="007A0D0D"/>
    <w:rsid w:val="007A0DAC"/>
    <w:rsid w:val="007A0EC1"/>
    <w:rsid w:val="007A0ED2"/>
    <w:rsid w:val="007A0FB4"/>
    <w:rsid w:val="007A1112"/>
    <w:rsid w:val="007A1189"/>
    <w:rsid w:val="007A123A"/>
    <w:rsid w:val="007A1285"/>
    <w:rsid w:val="007A12D0"/>
    <w:rsid w:val="007A1391"/>
    <w:rsid w:val="007A15BA"/>
    <w:rsid w:val="007A16E9"/>
    <w:rsid w:val="007A16F1"/>
    <w:rsid w:val="007A16FB"/>
    <w:rsid w:val="007A186B"/>
    <w:rsid w:val="007A1882"/>
    <w:rsid w:val="007A18CE"/>
    <w:rsid w:val="007A1B63"/>
    <w:rsid w:val="007A1C20"/>
    <w:rsid w:val="007A1CA9"/>
    <w:rsid w:val="007A1E77"/>
    <w:rsid w:val="007A1FCD"/>
    <w:rsid w:val="007A1FDB"/>
    <w:rsid w:val="007A2067"/>
    <w:rsid w:val="007A22D6"/>
    <w:rsid w:val="007A24E4"/>
    <w:rsid w:val="007A25C3"/>
    <w:rsid w:val="007A260C"/>
    <w:rsid w:val="007A262C"/>
    <w:rsid w:val="007A2668"/>
    <w:rsid w:val="007A27AE"/>
    <w:rsid w:val="007A2844"/>
    <w:rsid w:val="007A2888"/>
    <w:rsid w:val="007A289B"/>
    <w:rsid w:val="007A2969"/>
    <w:rsid w:val="007A2BFF"/>
    <w:rsid w:val="007A2D56"/>
    <w:rsid w:val="007A2E06"/>
    <w:rsid w:val="007A2E36"/>
    <w:rsid w:val="007A2F06"/>
    <w:rsid w:val="007A307C"/>
    <w:rsid w:val="007A308E"/>
    <w:rsid w:val="007A325F"/>
    <w:rsid w:val="007A327A"/>
    <w:rsid w:val="007A32E9"/>
    <w:rsid w:val="007A3343"/>
    <w:rsid w:val="007A3395"/>
    <w:rsid w:val="007A3505"/>
    <w:rsid w:val="007A35BA"/>
    <w:rsid w:val="007A3A34"/>
    <w:rsid w:val="007A3B57"/>
    <w:rsid w:val="007A3BF2"/>
    <w:rsid w:val="007A3C4A"/>
    <w:rsid w:val="007A3CAB"/>
    <w:rsid w:val="007A3D27"/>
    <w:rsid w:val="007A3F66"/>
    <w:rsid w:val="007A42F7"/>
    <w:rsid w:val="007A4338"/>
    <w:rsid w:val="007A44B1"/>
    <w:rsid w:val="007A4565"/>
    <w:rsid w:val="007A4627"/>
    <w:rsid w:val="007A468B"/>
    <w:rsid w:val="007A49D5"/>
    <w:rsid w:val="007A49FE"/>
    <w:rsid w:val="007A4AA2"/>
    <w:rsid w:val="007A4AF1"/>
    <w:rsid w:val="007A4B6B"/>
    <w:rsid w:val="007A4C1B"/>
    <w:rsid w:val="007A4CF1"/>
    <w:rsid w:val="007A4DD7"/>
    <w:rsid w:val="007A4EBA"/>
    <w:rsid w:val="007A4F86"/>
    <w:rsid w:val="007A503E"/>
    <w:rsid w:val="007A506F"/>
    <w:rsid w:val="007A5288"/>
    <w:rsid w:val="007A5295"/>
    <w:rsid w:val="007A5342"/>
    <w:rsid w:val="007A5537"/>
    <w:rsid w:val="007A5637"/>
    <w:rsid w:val="007A5800"/>
    <w:rsid w:val="007A580B"/>
    <w:rsid w:val="007A5819"/>
    <w:rsid w:val="007A58B2"/>
    <w:rsid w:val="007A5A68"/>
    <w:rsid w:val="007A5C80"/>
    <w:rsid w:val="007A5F87"/>
    <w:rsid w:val="007A6053"/>
    <w:rsid w:val="007A6115"/>
    <w:rsid w:val="007A618D"/>
    <w:rsid w:val="007A61A7"/>
    <w:rsid w:val="007A61D5"/>
    <w:rsid w:val="007A6256"/>
    <w:rsid w:val="007A6333"/>
    <w:rsid w:val="007A6403"/>
    <w:rsid w:val="007A6477"/>
    <w:rsid w:val="007A650C"/>
    <w:rsid w:val="007A6589"/>
    <w:rsid w:val="007A66F5"/>
    <w:rsid w:val="007A67A5"/>
    <w:rsid w:val="007A6909"/>
    <w:rsid w:val="007A69CE"/>
    <w:rsid w:val="007A6A4D"/>
    <w:rsid w:val="007A6A76"/>
    <w:rsid w:val="007A6BE1"/>
    <w:rsid w:val="007A6C7F"/>
    <w:rsid w:val="007A6D83"/>
    <w:rsid w:val="007A6E07"/>
    <w:rsid w:val="007A6E79"/>
    <w:rsid w:val="007A6E88"/>
    <w:rsid w:val="007A6F04"/>
    <w:rsid w:val="007A6F8C"/>
    <w:rsid w:val="007A702C"/>
    <w:rsid w:val="007A70AB"/>
    <w:rsid w:val="007A71FC"/>
    <w:rsid w:val="007A7228"/>
    <w:rsid w:val="007A727A"/>
    <w:rsid w:val="007A7440"/>
    <w:rsid w:val="007A7523"/>
    <w:rsid w:val="007A75A3"/>
    <w:rsid w:val="007A784C"/>
    <w:rsid w:val="007A7A07"/>
    <w:rsid w:val="007A7A59"/>
    <w:rsid w:val="007A7ABB"/>
    <w:rsid w:val="007A7AD5"/>
    <w:rsid w:val="007A7AEC"/>
    <w:rsid w:val="007A7B4E"/>
    <w:rsid w:val="007A7CD5"/>
    <w:rsid w:val="007A7DB8"/>
    <w:rsid w:val="007A7DC8"/>
    <w:rsid w:val="007A7E3D"/>
    <w:rsid w:val="007A7E87"/>
    <w:rsid w:val="007A7FD8"/>
    <w:rsid w:val="007B01C7"/>
    <w:rsid w:val="007B0253"/>
    <w:rsid w:val="007B0293"/>
    <w:rsid w:val="007B02C8"/>
    <w:rsid w:val="007B02DD"/>
    <w:rsid w:val="007B0392"/>
    <w:rsid w:val="007B073B"/>
    <w:rsid w:val="007B08D8"/>
    <w:rsid w:val="007B0A7A"/>
    <w:rsid w:val="007B0C53"/>
    <w:rsid w:val="007B0C5C"/>
    <w:rsid w:val="007B0E94"/>
    <w:rsid w:val="007B0FC6"/>
    <w:rsid w:val="007B1006"/>
    <w:rsid w:val="007B1061"/>
    <w:rsid w:val="007B111D"/>
    <w:rsid w:val="007B11EF"/>
    <w:rsid w:val="007B11FE"/>
    <w:rsid w:val="007B13C1"/>
    <w:rsid w:val="007B15D7"/>
    <w:rsid w:val="007B16C1"/>
    <w:rsid w:val="007B1749"/>
    <w:rsid w:val="007B175F"/>
    <w:rsid w:val="007B1853"/>
    <w:rsid w:val="007B18C4"/>
    <w:rsid w:val="007B1928"/>
    <w:rsid w:val="007B1AA4"/>
    <w:rsid w:val="007B1D5E"/>
    <w:rsid w:val="007B1E60"/>
    <w:rsid w:val="007B1E62"/>
    <w:rsid w:val="007B1F9A"/>
    <w:rsid w:val="007B2074"/>
    <w:rsid w:val="007B246B"/>
    <w:rsid w:val="007B2528"/>
    <w:rsid w:val="007B25A9"/>
    <w:rsid w:val="007B2601"/>
    <w:rsid w:val="007B2638"/>
    <w:rsid w:val="007B2712"/>
    <w:rsid w:val="007B2728"/>
    <w:rsid w:val="007B27A6"/>
    <w:rsid w:val="007B28EB"/>
    <w:rsid w:val="007B29C7"/>
    <w:rsid w:val="007B29EF"/>
    <w:rsid w:val="007B2BB1"/>
    <w:rsid w:val="007B2C40"/>
    <w:rsid w:val="007B2D0F"/>
    <w:rsid w:val="007B2D37"/>
    <w:rsid w:val="007B2D47"/>
    <w:rsid w:val="007B2DFF"/>
    <w:rsid w:val="007B2E18"/>
    <w:rsid w:val="007B2E4E"/>
    <w:rsid w:val="007B2F30"/>
    <w:rsid w:val="007B2FB5"/>
    <w:rsid w:val="007B3193"/>
    <w:rsid w:val="007B3310"/>
    <w:rsid w:val="007B3476"/>
    <w:rsid w:val="007B34CC"/>
    <w:rsid w:val="007B35C0"/>
    <w:rsid w:val="007B3635"/>
    <w:rsid w:val="007B393B"/>
    <w:rsid w:val="007B39F9"/>
    <w:rsid w:val="007B3C05"/>
    <w:rsid w:val="007B3C33"/>
    <w:rsid w:val="007B3D2C"/>
    <w:rsid w:val="007B3E97"/>
    <w:rsid w:val="007B3F21"/>
    <w:rsid w:val="007B40B5"/>
    <w:rsid w:val="007B4147"/>
    <w:rsid w:val="007B4188"/>
    <w:rsid w:val="007B448A"/>
    <w:rsid w:val="007B44DC"/>
    <w:rsid w:val="007B4543"/>
    <w:rsid w:val="007B465D"/>
    <w:rsid w:val="007B469D"/>
    <w:rsid w:val="007B46A2"/>
    <w:rsid w:val="007B4847"/>
    <w:rsid w:val="007B4896"/>
    <w:rsid w:val="007B4937"/>
    <w:rsid w:val="007B4976"/>
    <w:rsid w:val="007B4ABD"/>
    <w:rsid w:val="007B4CB0"/>
    <w:rsid w:val="007B4D10"/>
    <w:rsid w:val="007B4D3D"/>
    <w:rsid w:val="007B4E57"/>
    <w:rsid w:val="007B4E97"/>
    <w:rsid w:val="007B508B"/>
    <w:rsid w:val="007B50D3"/>
    <w:rsid w:val="007B53F6"/>
    <w:rsid w:val="007B5420"/>
    <w:rsid w:val="007B54E3"/>
    <w:rsid w:val="007B550D"/>
    <w:rsid w:val="007B55D2"/>
    <w:rsid w:val="007B57AD"/>
    <w:rsid w:val="007B57D4"/>
    <w:rsid w:val="007B5A66"/>
    <w:rsid w:val="007B5B12"/>
    <w:rsid w:val="007B5BC2"/>
    <w:rsid w:val="007B5C1B"/>
    <w:rsid w:val="007B5CE3"/>
    <w:rsid w:val="007B5E34"/>
    <w:rsid w:val="007B5E7D"/>
    <w:rsid w:val="007B5EAE"/>
    <w:rsid w:val="007B6059"/>
    <w:rsid w:val="007B6084"/>
    <w:rsid w:val="007B6174"/>
    <w:rsid w:val="007B6238"/>
    <w:rsid w:val="007B630D"/>
    <w:rsid w:val="007B631D"/>
    <w:rsid w:val="007B6347"/>
    <w:rsid w:val="007B6852"/>
    <w:rsid w:val="007B68A1"/>
    <w:rsid w:val="007B6A19"/>
    <w:rsid w:val="007B6D23"/>
    <w:rsid w:val="007B6D9C"/>
    <w:rsid w:val="007B6F21"/>
    <w:rsid w:val="007B6FAD"/>
    <w:rsid w:val="007B6FE4"/>
    <w:rsid w:val="007B6FEE"/>
    <w:rsid w:val="007B7183"/>
    <w:rsid w:val="007B72B0"/>
    <w:rsid w:val="007B72C5"/>
    <w:rsid w:val="007B7340"/>
    <w:rsid w:val="007B73AB"/>
    <w:rsid w:val="007B75C2"/>
    <w:rsid w:val="007B7786"/>
    <w:rsid w:val="007B7787"/>
    <w:rsid w:val="007B77C2"/>
    <w:rsid w:val="007B77E0"/>
    <w:rsid w:val="007B77E3"/>
    <w:rsid w:val="007B77FB"/>
    <w:rsid w:val="007B79EC"/>
    <w:rsid w:val="007B7A2E"/>
    <w:rsid w:val="007B7B37"/>
    <w:rsid w:val="007B7BBC"/>
    <w:rsid w:val="007B7CEF"/>
    <w:rsid w:val="007B7D58"/>
    <w:rsid w:val="007B7E59"/>
    <w:rsid w:val="007B7EF4"/>
    <w:rsid w:val="007B7FB3"/>
    <w:rsid w:val="007C0084"/>
    <w:rsid w:val="007C0142"/>
    <w:rsid w:val="007C014B"/>
    <w:rsid w:val="007C0364"/>
    <w:rsid w:val="007C03E7"/>
    <w:rsid w:val="007C0507"/>
    <w:rsid w:val="007C0628"/>
    <w:rsid w:val="007C06DE"/>
    <w:rsid w:val="007C0880"/>
    <w:rsid w:val="007C08B7"/>
    <w:rsid w:val="007C0A0B"/>
    <w:rsid w:val="007C0A65"/>
    <w:rsid w:val="007C0AE5"/>
    <w:rsid w:val="007C0B47"/>
    <w:rsid w:val="007C0B87"/>
    <w:rsid w:val="007C0BD2"/>
    <w:rsid w:val="007C0D0F"/>
    <w:rsid w:val="007C0F15"/>
    <w:rsid w:val="007C0F3A"/>
    <w:rsid w:val="007C0F83"/>
    <w:rsid w:val="007C0FA1"/>
    <w:rsid w:val="007C1054"/>
    <w:rsid w:val="007C1065"/>
    <w:rsid w:val="007C1087"/>
    <w:rsid w:val="007C12F0"/>
    <w:rsid w:val="007C13D8"/>
    <w:rsid w:val="007C13F0"/>
    <w:rsid w:val="007C1415"/>
    <w:rsid w:val="007C14BD"/>
    <w:rsid w:val="007C1504"/>
    <w:rsid w:val="007C1537"/>
    <w:rsid w:val="007C18DB"/>
    <w:rsid w:val="007C194F"/>
    <w:rsid w:val="007C198E"/>
    <w:rsid w:val="007C1B94"/>
    <w:rsid w:val="007C1C40"/>
    <w:rsid w:val="007C1D4A"/>
    <w:rsid w:val="007C1E23"/>
    <w:rsid w:val="007C1E64"/>
    <w:rsid w:val="007C1EBB"/>
    <w:rsid w:val="007C1FAB"/>
    <w:rsid w:val="007C22C6"/>
    <w:rsid w:val="007C245D"/>
    <w:rsid w:val="007C2575"/>
    <w:rsid w:val="007C25ED"/>
    <w:rsid w:val="007C26AA"/>
    <w:rsid w:val="007C26FF"/>
    <w:rsid w:val="007C284A"/>
    <w:rsid w:val="007C2922"/>
    <w:rsid w:val="007C2A39"/>
    <w:rsid w:val="007C2AAF"/>
    <w:rsid w:val="007C2B87"/>
    <w:rsid w:val="007C2C94"/>
    <w:rsid w:val="007C2CD2"/>
    <w:rsid w:val="007C2D37"/>
    <w:rsid w:val="007C2D91"/>
    <w:rsid w:val="007C2D9B"/>
    <w:rsid w:val="007C2DBC"/>
    <w:rsid w:val="007C301B"/>
    <w:rsid w:val="007C31E1"/>
    <w:rsid w:val="007C3579"/>
    <w:rsid w:val="007C35AB"/>
    <w:rsid w:val="007C3653"/>
    <w:rsid w:val="007C3838"/>
    <w:rsid w:val="007C3849"/>
    <w:rsid w:val="007C397A"/>
    <w:rsid w:val="007C399D"/>
    <w:rsid w:val="007C3A0E"/>
    <w:rsid w:val="007C3A2F"/>
    <w:rsid w:val="007C3AB2"/>
    <w:rsid w:val="007C3C0A"/>
    <w:rsid w:val="007C3C91"/>
    <w:rsid w:val="007C3D88"/>
    <w:rsid w:val="007C3E93"/>
    <w:rsid w:val="007C3EE5"/>
    <w:rsid w:val="007C3F14"/>
    <w:rsid w:val="007C43BC"/>
    <w:rsid w:val="007C450E"/>
    <w:rsid w:val="007C453F"/>
    <w:rsid w:val="007C46EA"/>
    <w:rsid w:val="007C47E3"/>
    <w:rsid w:val="007C491B"/>
    <w:rsid w:val="007C49CB"/>
    <w:rsid w:val="007C4A56"/>
    <w:rsid w:val="007C4A9D"/>
    <w:rsid w:val="007C4EBC"/>
    <w:rsid w:val="007C4ED3"/>
    <w:rsid w:val="007C4ED6"/>
    <w:rsid w:val="007C4EE1"/>
    <w:rsid w:val="007C5064"/>
    <w:rsid w:val="007C5086"/>
    <w:rsid w:val="007C508D"/>
    <w:rsid w:val="007C50FB"/>
    <w:rsid w:val="007C515A"/>
    <w:rsid w:val="007C5192"/>
    <w:rsid w:val="007C52ED"/>
    <w:rsid w:val="007C52F0"/>
    <w:rsid w:val="007C5385"/>
    <w:rsid w:val="007C5520"/>
    <w:rsid w:val="007C563D"/>
    <w:rsid w:val="007C56CE"/>
    <w:rsid w:val="007C56DC"/>
    <w:rsid w:val="007C58B7"/>
    <w:rsid w:val="007C58C4"/>
    <w:rsid w:val="007C5B55"/>
    <w:rsid w:val="007C5BA7"/>
    <w:rsid w:val="007C5CE6"/>
    <w:rsid w:val="007C5DB6"/>
    <w:rsid w:val="007C5E7E"/>
    <w:rsid w:val="007C601B"/>
    <w:rsid w:val="007C6079"/>
    <w:rsid w:val="007C60FE"/>
    <w:rsid w:val="007C61D4"/>
    <w:rsid w:val="007C636A"/>
    <w:rsid w:val="007C6388"/>
    <w:rsid w:val="007C638E"/>
    <w:rsid w:val="007C64BC"/>
    <w:rsid w:val="007C6530"/>
    <w:rsid w:val="007C6641"/>
    <w:rsid w:val="007C677E"/>
    <w:rsid w:val="007C6939"/>
    <w:rsid w:val="007C6941"/>
    <w:rsid w:val="007C6AE9"/>
    <w:rsid w:val="007C6D8A"/>
    <w:rsid w:val="007C6E29"/>
    <w:rsid w:val="007C6E75"/>
    <w:rsid w:val="007C6F89"/>
    <w:rsid w:val="007C709B"/>
    <w:rsid w:val="007C70D5"/>
    <w:rsid w:val="007C719D"/>
    <w:rsid w:val="007C732F"/>
    <w:rsid w:val="007C74D8"/>
    <w:rsid w:val="007C7578"/>
    <w:rsid w:val="007C757E"/>
    <w:rsid w:val="007C75D2"/>
    <w:rsid w:val="007C7723"/>
    <w:rsid w:val="007C778B"/>
    <w:rsid w:val="007C779D"/>
    <w:rsid w:val="007C77CC"/>
    <w:rsid w:val="007C7ABC"/>
    <w:rsid w:val="007C7AFC"/>
    <w:rsid w:val="007C7B40"/>
    <w:rsid w:val="007C7BEA"/>
    <w:rsid w:val="007C7CC9"/>
    <w:rsid w:val="007C7DDC"/>
    <w:rsid w:val="007C7EF3"/>
    <w:rsid w:val="007C7F40"/>
    <w:rsid w:val="007C7F95"/>
    <w:rsid w:val="007D01B1"/>
    <w:rsid w:val="007D01B5"/>
    <w:rsid w:val="007D020B"/>
    <w:rsid w:val="007D02A6"/>
    <w:rsid w:val="007D02D4"/>
    <w:rsid w:val="007D0645"/>
    <w:rsid w:val="007D0766"/>
    <w:rsid w:val="007D0820"/>
    <w:rsid w:val="007D098C"/>
    <w:rsid w:val="007D09CD"/>
    <w:rsid w:val="007D0A54"/>
    <w:rsid w:val="007D0AB1"/>
    <w:rsid w:val="007D0EEA"/>
    <w:rsid w:val="007D0F04"/>
    <w:rsid w:val="007D0F64"/>
    <w:rsid w:val="007D104C"/>
    <w:rsid w:val="007D10ED"/>
    <w:rsid w:val="007D10EF"/>
    <w:rsid w:val="007D11B6"/>
    <w:rsid w:val="007D1245"/>
    <w:rsid w:val="007D1290"/>
    <w:rsid w:val="007D12EE"/>
    <w:rsid w:val="007D149C"/>
    <w:rsid w:val="007D158E"/>
    <w:rsid w:val="007D1603"/>
    <w:rsid w:val="007D163B"/>
    <w:rsid w:val="007D1689"/>
    <w:rsid w:val="007D16C6"/>
    <w:rsid w:val="007D1729"/>
    <w:rsid w:val="007D1786"/>
    <w:rsid w:val="007D17FD"/>
    <w:rsid w:val="007D186B"/>
    <w:rsid w:val="007D1B7C"/>
    <w:rsid w:val="007D1B95"/>
    <w:rsid w:val="007D1E10"/>
    <w:rsid w:val="007D1EA6"/>
    <w:rsid w:val="007D1F9D"/>
    <w:rsid w:val="007D214A"/>
    <w:rsid w:val="007D22E0"/>
    <w:rsid w:val="007D2493"/>
    <w:rsid w:val="007D2620"/>
    <w:rsid w:val="007D264E"/>
    <w:rsid w:val="007D2652"/>
    <w:rsid w:val="007D2798"/>
    <w:rsid w:val="007D27B8"/>
    <w:rsid w:val="007D28FE"/>
    <w:rsid w:val="007D298F"/>
    <w:rsid w:val="007D2B0D"/>
    <w:rsid w:val="007D2CBD"/>
    <w:rsid w:val="007D2DA4"/>
    <w:rsid w:val="007D2FA0"/>
    <w:rsid w:val="007D2FB5"/>
    <w:rsid w:val="007D2FD3"/>
    <w:rsid w:val="007D309C"/>
    <w:rsid w:val="007D3174"/>
    <w:rsid w:val="007D3326"/>
    <w:rsid w:val="007D3377"/>
    <w:rsid w:val="007D33F0"/>
    <w:rsid w:val="007D357E"/>
    <w:rsid w:val="007D365C"/>
    <w:rsid w:val="007D3706"/>
    <w:rsid w:val="007D3889"/>
    <w:rsid w:val="007D38B7"/>
    <w:rsid w:val="007D391C"/>
    <w:rsid w:val="007D399D"/>
    <w:rsid w:val="007D39CC"/>
    <w:rsid w:val="007D39D7"/>
    <w:rsid w:val="007D3A1C"/>
    <w:rsid w:val="007D3AE2"/>
    <w:rsid w:val="007D3AF0"/>
    <w:rsid w:val="007D418E"/>
    <w:rsid w:val="007D41BB"/>
    <w:rsid w:val="007D421E"/>
    <w:rsid w:val="007D432F"/>
    <w:rsid w:val="007D437A"/>
    <w:rsid w:val="007D4398"/>
    <w:rsid w:val="007D4467"/>
    <w:rsid w:val="007D449E"/>
    <w:rsid w:val="007D45D1"/>
    <w:rsid w:val="007D4625"/>
    <w:rsid w:val="007D478D"/>
    <w:rsid w:val="007D481D"/>
    <w:rsid w:val="007D4838"/>
    <w:rsid w:val="007D48D9"/>
    <w:rsid w:val="007D48E7"/>
    <w:rsid w:val="007D492A"/>
    <w:rsid w:val="007D4956"/>
    <w:rsid w:val="007D498B"/>
    <w:rsid w:val="007D4A7A"/>
    <w:rsid w:val="007D4C12"/>
    <w:rsid w:val="007D4D6D"/>
    <w:rsid w:val="007D4D8B"/>
    <w:rsid w:val="007D4D97"/>
    <w:rsid w:val="007D4E93"/>
    <w:rsid w:val="007D4FF2"/>
    <w:rsid w:val="007D5006"/>
    <w:rsid w:val="007D5033"/>
    <w:rsid w:val="007D510D"/>
    <w:rsid w:val="007D510F"/>
    <w:rsid w:val="007D512C"/>
    <w:rsid w:val="007D526F"/>
    <w:rsid w:val="007D5273"/>
    <w:rsid w:val="007D53A8"/>
    <w:rsid w:val="007D5531"/>
    <w:rsid w:val="007D56FB"/>
    <w:rsid w:val="007D572D"/>
    <w:rsid w:val="007D5A26"/>
    <w:rsid w:val="007D5B86"/>
    <w:rsid w:val="007D5CFA"/>
    <w:rsid w:val="007D5DA0"/>
    <w:rsid w:val="007D5E6F"/>
    <w:rsid w:val="007D5EA5"/>
    <w:rsid w:val="007D5EF0"/>
    <w:rsid w:val="007D606D"/>
    <w:rsid w:val="007D6310"/>
    <w:rsid w:val="007D6312"/>
    <w:rsid w:val="007D6361"/>
    <w:rsid w:val="007D63DF"/>
    <w:rsid w:val="007D64AA"/>
    <w:rsid w:val="007D6552"/>
    <w:rsid w:val="007D673F"/>
    <w:rsid w:val="007D6781"/>
    <w:rsid w:val="007D67C0"/>
    <w:rsid w:val="007D68ED"/>
    <w:rsid w:val="007D68F4"/>
    <w:rsid w:val="007D6906"/>
    <w:rsid w:val="007D698D"/>
    <w:rsid w:val="007D6A19"/>
    <w:rsid w:val="007D6BB5"/>
    <w:rsid w:val="007D6BCF"/>
    <w:rsid w:val="007D6BDE"/>
    <w:rsid w:val="007D6C16"/>
    <w:rsid w:val="007D6C90"/>
    <w:rsid w:val="007D6CA0"/>
    <w:rsid w:val="007D6CE5"/>
    <w:rsid w:val="007D6D0A"/>
    <w:rsid w:val="007D6D80"/>
    <w:rsid w:val="007D6E0E"/>
    <w:rsid w:val="007D6E8A"/>
    <w:rsid w:val="007D6EF0"/>
    <w:rsid w:val="007D7042"/>
    <w:rsid w:val="007D7059"/>
    <w:rsid w:val="007D70E1"/>
    <w:rsid w:val="007D7101"/>
    <w:rsid w:val="007D717D"/>
    <w:rsid w:val="007D725C"/>
    <w:rsid w:val="007D7286"/>
    <w:rsid w:val="007D7360"/>
    <w:rsid w:val="007D737B"/>
    <w:rsid w:val="007D73B2"/>
    <w:rsid w:val="007D73C7"/>
    <w:rsid w:val="007D74E3"/>
    <w:rsid w:val="007D7522"/>
    <w:rsid w:val="007D752A"/>
    <w:rsid w:val="007D752C"/>
    <w:rsid w:val="007D76BE"/>
    <w:rsid w:val="007D7732"/>
    <w:rsid w:val="007D776A"/>
    <w:rsid w:val="007D782F"/>
    <w:rsid w:val="007D783C"/>
    <w:rsid w:val="007D79D5"/>
    <w:rsid w:val="007D7CD9"/>
    <w:rsid w:val="007D7D54"/>
    <w:rsid w:val="007D7D92"/>
    <w:rsid w:val="007D7D94"/>
    <w:rsid w:val="007D7FD0"/>
    <w:rsid w:val="007E000A"/>
    <w:rsid w:val="007E004C"/>
    <w:rsid w:val="007E0126"/>
    <w:rsid w:val="007E0162"/>
    <w:rsid w:val="007E0169"/>
    <w:rsid w:val="007E01B3"/>
    <w:rsid w:val="007E0381"/>
    <w:rsid w:val="007E03D1"/>
    <w:rsid w:val="007E0566"/>
    <w:rsid w:val="007E059A"/>
    <w:rsid w:val="007E05CC"/>
    <w:rsid w:val="007E068B"/>
    <w:rsid w:val="007E0692"/>
    <w:rsid w:val="007E0845"/>
    <w:rsid w:val="007E08F5"/>
    <w:rsid w:val="007E0986"/>
    <w:rsid w:val="007E0C21"/>
    <w:rsid w:val="007E0C3A"/>
    <w:rsid w:val="007E0C8C"/>
    <w:rsid w:val="007E0D2E"/>
    <w:rsid w:val="007E0E70"/>
    <w:rsid w:val="007E0F24"/>
    <w:rsid w:val="007E0F48"/>
    <w:rsid w:val="007E1012"/>
    <w:rsid w:val="007E1101"/>
    <w:rsid w:val="007E110D"/>
    <w:rsid w:val="007E126A"/>
    <w:rsid w:val="007E134D"/>
    <w:rsid w:val="007E1445"/>
    <w:rsid w:val="007E1479"/>
    <w:rsid w:val="007E1615"/>
    <w:rsid w:val="007E1632"/>
    <w:rsid w:val="007E1766"/>
    <w:rsid w:val="007E1792"/>
    <w:rsid w:val="007E17B9"/>
    <w:rsid w:val="007E1A55"/>
    <w:rsid w:val="007E1AFE"/>
    <w:rsid w:val="007E1BD9"/>
    <w:rsid w:val="007E1CB1"/>
    <w:rsid w:val="007E1D0C"/>
    <w:rsid w:val="007E1E14"/>
    <w:rsid w:val="007E1EBF"/>
    <w:rsid w:val="007E1F17"/>
    <w:rsid w:val="007E1FA7"/>
    <w:rsid w:val="007E201B"/>
    <w:rsid w:val="007E20F1"/>
    <w:rsid w:val="007E2146"/>
    <w:rsid w:val="007E2366"/>
    <w:rsid w:val="007E23F4"/>
    <w:rsid w:val="007E2402"/>
    <w:rsid w:val="007E2429"/>
    <w:rsid w:val="007E2553"/>
    <w:rsid w:val="007E2727"/>
    <w:rsid w:val="007E29F1"/>
    <w:rsid w:val="007E2A67"/>
    <w:rsid w:val="007E2B64"/>
    <w:rsid w:val="007E2B9D"/>
    <w:rsid w:val="007E2C26"/>
    <w:rsid w:val="007E2C40"/>
    <w:rsid w:val="007E2D8C"/>
    <w:rsid w:val="007E2D8F"/>
    <w:rsid w:val="007E2E40"/>
    <w:rsid w:val="007E2EBD"/>
    <w:rsid w:val="007E2FC8"/>
    <w:rsid w:val="007E312B"/>
    <w:rsid w:val="007E3182"/>
    <w:rsid w:val="007E31C1"/>
    <w:rsid w:val="007E3298"/>
    <w:rsid w:val="007E3330"/>
    <w:rsid w:val="007E3350"/>
    <w:rsid w:val="007E335D"/>
    <w:rsid w:val="007E33B8"/>
    <w:rsid w:val="007E3594"/>
    <w:rsid w:val="007E35B4"/>
    <w:rsid w:val="007E3604"/>
    <w:rsid w:val="007E36CB"/>
    <w:rsid w:val="007E36F8"/>
    <w:rsid w:val="007E38A3"/>
    <w:rsid w:val="007E38DD"/>
    <w:rsid w:val="007E3959"/>
    <w:rsid w:val="007E3AB7"/>
    <w:rsid w:val="007E3B89"/>
    <w:rsid w:val="007E3E1C"/>
    <w:rsid w:val="007E4180"/>
    <w:rsid w:val="007E42C1"/>
    <w:rsid w:val="007E42F2"/>
    <w:rsid w:val="007E440D"/>
    <w:rsid w:val="007E44EC"/>
    <w:rsid w:val="007E45F6"/>
    <w:rsid w:val="007E4692"/>
    <w:rsid w:val="007E487C"/>
    <w:rsid w:val="007E48CD"/>
    <w:rsid w:val="007E48D2"/>
    <w:rsid w:val="007E48E4"/>
    <w:rsid w:val="007E4A94"/>
    <w:rsid w:val="007E4B10"/>
    <w:rsid w:val="007E4B1C"/>
    <w:rsid w:val="007E4B2C"/>
    <w:rsid w:val="007E4CA3"/>
    <w:rsid w:val="007E4D33"/>
    <w:rsid w:val="007E4D5F"/>
    <w:rsid w:val="007E4D60"/>
    <w:rsid w:val="007E4D9A"/>
    <w:rsid w:val="007E4ED3"/>
    <w:rsid w:val="007E505D"/>
    <w:rsid w:val="007E531F"/>
    <w:rsid w:val="007E558D"/>
    <w:rsid w:val="007E5634"/>
    <w:rsid w:val="007E5641"/>
    <w:rsid w:val="007E56DE"/>
    <w:rsid w:val="007E56EC"/>
    <w:rsid w:val="007E5833"/>
    <w:rsid w:val="007E587D"/>
    <w:rsid w:val="007E58B9"/>
    <w:rsid w:val="007E5ADF"/>
    <w:rsid w:val="007E5C1F"/>
    <w:rsid w:val="007E5CAF"/>
    <w:rsid w:val="007E5CBC"/>
    <w:rsid w:val="007E5D16"/>
    <w:rsid w:val="007E5DC1"/>
    <w:rsid w:val="007E5DCB"/>
    <w:rsid w:val="007E5FF7"/>
    <w:rsid w:val="007E5FFD"/>
    <w:rsid w:val="007E60A5"/>
    <w:rsid w:val="007E6178"/>
    <w:rsid w:val="007E619C"/>
    <w:rsid w:val="007E6239"/>
    <w:rsid w:val="007E6310"/>
    <w:rsid w:val="007E648D"/>
    <w:rsid w:val="007E64DB"/>
    <w:rsid w:val="007E64E7"/>
    <w:rsid w:val="007E64EE"/>
    <w:rsid w:val="007E6582"/>
    <w:rsid w:val="007E66B9"/>
    <w:rsid w:val="007E6735"/>
    <w:rsid w:val="007E67F4"/>
    <w:rsid w:val="007E692F"/>
    <w:rsid w:val="007E6978"/>
    <w:rsid w:val="007E6A53"/>
    <w:rsid w:val="007E6BA0"/>
    <w:rsid w:val="007E6E1F"/>
    <w:rsid w:val="007E6F2B"/>
    <w:rsid w:val="007E7070"/>
    <w:rsid w:val="007E72CE"/>
    <w:rsid w:val="007E732C"/>
    <w:rsid w:val="007E732E"/>
    <w:rsid w:val="007E7353"/>
    <w:rsid w:val="007E741E"/>
    <w:rsid w:val="007E7915"/>
    <w:rsid w:val="007E7B2B"/>
    <w:rsid w:val="007E7C39"/>
    <w:rsid w:val="007E7C56"/>
    <w:rsid w:val="007E7C67"/>
    <w:rsid w:val="007E7C76"/>
    <w:rsid w:val="007E7CA4"/>
    <w:rsid w:val="007E7D34"/>
    <w:rsid w:val="007E7DFF"/>
    <w:rsid w:val="007E7E6F"/>
    <w:rsid w:val="007E7F15"/>
    <w:rsid w:val="007E7F2A"/>
    <w:rsid w:val="007F00D4"/>
    <w:rsid w:val="007F0251"/>
    <w:rsid w:val="007F0267"/>
    <w:rsid w:val="007F03A0"/>
    <w:rsid w:val="007F03D1"/>
    <w:rsid w:val="007F043A"/>
    <w:rsid w:val="007F04ED"/>
    <w:rsid w:val="007F055D"/>
    <w:rsid w:val="007F05E0"/>
    <w:rsid w:val="007F0961"/>
    <w:rsid w:val="007F0B77"/>
    <w:rsid w:val="007F0B82"/>
    <w:rsid w:val="007F0BAD"/>
    <w:rsid w:val="007F0C2E"/>
    <w:rsid w:val="007F0C62"/>
    <w:rsid w:val="007F0CDA"/>
    <w:rsid w:val="007F0DD3"/>
    <w:rsid w:val="007F0E0B"/>
    <w:rsid w:val="007F1083"/>
    <w:rsid w:val="007F116A"/>
    <w:rsid w:val="007F116C"/>
    <w:rsid w:val="007F1187"/>
    <w:rsid w:val="007F1218"/>
    <w:rsid w:val="007F127B"/>
    <w:rsid w:val="007F133E"/>
    <w:rsid w:val="007F1378"/>
    <w:rsid w:val="007F1492"/>
    <w:rsid w:val="007F1670"/>
    <w:rsid w:val="007F1675"/>
    <w:rsid w:val="007F18C0"/>
    <w:rsid w:val="007F1967"/>
    <w:rsid w:val="007F1B46"/>
    <w:rsid w:val="007F1D13"/>
    <w:rsid w:val="007F1D6C"/>
    <w:rsid w:val="007F1E06"/>
    <w:rsid w:val="007F1F4C"/>
    <w:rsid w:val="007F1F83"/>
    <w:rsid w:val="007F2038"/>
    <w:rsid w:val="007F2189"/>
    <w:rsid w:val="007F2477"/>
    <w:rsid w:val="007F2737"/>
    <w:rsid w:val="007F2766"/>
    <w:rsid w:val="007F2800"/>
    <w:rsid w:val="007F280E"/>
    <w:rsid w:val="007F2952"/>
    <w:rsid w:val="007F2AD2"/>
    <w:rsid w:val="007F2B0F"/>
    <w:rsid w:val="007F2DBB"/>
    <w:rsid w:val="007F2E32"/>
    <w:rsid w:val="007F2ED4"/>
    <w:rsid w:val="007F2F9F"/>
    <w:rsid w:val="007F2FFB"/>
    <w:rsid w:val="007F30CC"/>
    <w:rsid w:val="007F3271"/>
    <w:rsid w:val="007F32E2"/>
    <w:rsid w:val="007F33A7"/>
    <w:rsid w:val="007F3437"/>
    <w:rsid w:val="007F34F5"/>
    <w:rsid w:val="007F3622"/>
    <w:rsid w:val="007F36BB"/>
    <w:rsid w:val="007F378E"/>
    <w:rsid w:val="007F38AE"/>
    <w:rsid w:val="007F3960"/>
    <w:rsid w:val="007F3ACC"/>
    <w:rsid w:val="007F3BF5"/>
    <w:rsid w:val="007F3C65"/>
    <w:rsid w:val="007F3E5B"/>
    <w:rsid w:val="007F3FB0"/>
    <w:rsid w:val="007F4127"/>
    <w:rsid w:val="007F417C"/>
    <w:rsid w:val="007F4257"/>
    <w:rsid w:val="007F4296"/>
    <w:rsid w:val="007F434D"/>
    <w:rsid w:val="007F43A9"/>
    <w:rsid w:val="007F4466"/>
    <w:rsid w:val="007F4574"/>
    <w:rsid w:val="007F4737"/>
    <w:rsid w:val="007F4796"/>
    <w:rsid w:val="007F47E3"/>
    <w:rsid w:val="007F47F9"/>
    <w:rsid w:val="007F4804"/>
    <w:rsid w:val="007F4974"/>
    <w:rsid w:val="007F4A0B"/>
    <w:rsid w:val="007F4A14"/>
    <w:rsid w:val="007F4AB3"/>
    <w:rsid w:val="007F4ADC"/>
    <w:rsid w:val="007F4C48"/>
    <w:rsid w:val="007F4E24"/>
    <w:rsid w:val="007F4E55"/>
    <w:rsid w:val="007F4E92"/>
    <w:rsid w:val="007F50F1"/>
    <w:rsid w:val="007F5396"/>
    <w:rsid w:val="007F53A3"/>
    <w:rsid w:val="007F5568"/>
    <w:rsid w:val="007F5605"/>
    <w:rsid w:val="007F5608"/>
    <w:rsid w:val="007F5665"/>
    <w:rsid w:val="007F569C"/>
    <w:rsid w:val="007F56B4"/>
    <w:rsid w:val="007F56F7"/>
    <w:rsid w:val="007F5796"/>
    <w:rsid w:val="007F5874"/>
    <w:rsid w:val="007F5918"/>
    <w:rsid w:val="007F5A71"/>
    <w:rsid w:val="007F5BB1"/>
    <w:rsid w:val="007F5BCB"/>
    <w:rsid w:val="007F5C60"/>
    <w:rsid w:val="007F5D4A"/>
    <w:rsid w:val="007F5D98"/>
    <w:rsid w:val="007F60F1"/>
    <w:rsid w:val="007F623E"/>
    <w:rsid w:val="007F62A4"/>
    <w:rsid w:val="007F64BE"/>
    <w:rsid w:val="007F6562"/>
    <w:rsid w:val="007F65F2"/>
    <w:rsid w:val="007F66C6"/>
    <w:rsid w:val="007F6772"/>
    <w:rsid w:val="007F67BA"/>
    <w:rsid w:val="007F67DE"/>
    <w:rsid w:val="007F6A0D"/>
    <w:rsid w:val="007F6AD2"/>
    <w:rsid w:val="007F6E10"/>
    <w:rsid w:val="007F6E92"/>
    <w:rsid w:val="007F6F5E"/>
    <w:rsid w:val="007F6FDD"/>
    <w:rsid w:val="007F7078"/>
    <w:rsid w:val="007F70D6"/>
    <w:rsid w:val="007F7237"/>
    <w:rsid w:val="007F7519"/>
    <w:rsid w:val="007F751F"/>
    <w:rsid w:val="007F75C0"/>
    <w:rsid w:val="007F761F"/>
    <w:rsid w:val="007F7662"/>
    <w:rsid w:val="007F7733"/>
    <w:rsid w:val="007F779F"/>
    <w:rsid w:val="007F77C8"/>
    <w:rsid w:val="007F7845"/>
    <w:rsid w:val="007F7864"/>
    <w:rsid w:val="007F795B"/>
    <w:rsid w:val="007F7979"/>
    <w:rsid w:val="007F799E"/>
    <w:rsid w:val="007F7D21"/>
    <w:rsid w:val="007F7DF9"/>
    <w:rsid w:val="007F7E2F"/>
    <w:rsid w:val="007F7EE4"/>
    <w:rsid w:val="00800104"/>
    <w:rsid w:val="00800184"/>
    <w:rsid w:val="008002F7"/>
    <w:rsid w:val="00800312"/>
    <w:rsid w:val="00800412"/>
    <w:rsid w:val="0080061D"/>
    <w:rsid w:val="00800994"/>
    <w:rsid w:val="00800A4D"/>
    <w:rsid w:val="00800B97"/>
    <w:rsid w:val="00800C5E"/>
    <w:rsid w:val="00800C91"/>
    <w:rsid w:val="00800D5F"/>
    <w:rsid w:val="00800D8A"/>
    <w:rsid w:val="00800EFA"/>
    <w:rsid w:val="00801077"/>
    <w:rsid w:val="00801125"/>
    <w:rsid w:val="008011E4"/>
    <w:rsid w:val="008012C4"/>
    <w:rsid w:val="008012E9"/>
    <w:rsid w:val="00801320"/>
    <w:rsid w:val="0080133A"/>
    <w:rsid w:val="00801382"/>
    <w:rsid w:val="008013B8"/>
    <w:rsid w:val="008016C8"/>
    <w:rsid w:val="0080178D"/>
    <w:rsid w:val="0080179A"/>
    <w:rsid w:val="0080179D"/>
    <w:rsid w:val="0080180D"/>
    <w:rsid w:val="00801838"/>
    <w:rsid w:val="008018DC"/>
    <w:rsid w:val="008018EA"/>
    <w:rsid w:val="00801A19"/>
    <w:rsid w:val="00801A2C"/>
    <w:rsid w:val="00801B78"/>
    <w:rsid w:val="00801C13"/>
    <w:rsid w:val="00801C52"/>
    <w:rsid w:val="00801C55"/>
    <w:rsid w:val="00801DC9"/>
    <w:rsid w:val="00801F58"/>
    <w:rsid w:val="00801FDE"/>
    <w:rsid w:val="00802077"/>
    <w:rsid w:val="00802193"/>
    <w:rsid w:val="008021B3"/>
    <w:rsid w:val="008021FC"/>
    <w:rsid w:val="0080220C"/>
    <w:rsid w:val="008023F2"/>
    <w:rsid w:val="00802410"/>
    <w:rsid w:val="008025DB"/>
    <w:rsid w:val="0080270F"/>
    <w:rsid w:val="00802736"/>
    <w:rsid w:val="0080288A"/>
    <w:rsid w:val="00802C4E"/>
    <w:rsid w:val="00802D2F"/>
    <w:rsid w:val="00802D6F"/>
    <w:rsid w:val="00802E38"/>
    <w:rsid w:val="00802F32"/>
    <w:rsid w:val="00802FDA"/>
    <w:rsid w:val="008030AD"/>
    <w:rsid w:val="00803160"/>
    <w:rsid w:val="00803203"/>
    <w:rsid w:val="00803376"/>
    <w:rsid w:val="00803387"/>
    <w:rsid w:val="008033F6"/>
    <w:rsid w:val="00803464"/>
    <w:rsid w:val="008034BD"/>
    <w:rsid w:val="008035D4"/>
    <w:rsid w:val="0080369E"/>
    <w:rsid w:val="008036F8"/>
    <w:rsid w:val="008037E9"/>
    <w:rsid w:val="0080393B"/>
    <w:rsid w:val="0080397E"/>
    <w:rsid w:val="00803BA8"/>
    <w:rsid w:val="00803C83"/>
    <w:rsid w:val="00803E2E"/>
    <w:rsid w:val="00803E38"/>
    <w:rsid w:val="00803EAD"/>
    <w:rsid w:val="00803FD6"/>
    <w:rsid w:val="00804099"/>
    <w:rsid w:val="0080409E"/>
    <w:rsid w:val="0080413B"/>
    <w:rsid w:val="00804180"/>
    <w:rsid w:val="008041DE"/>
    <w:rsid w:val="008041E1"/>
    <w:rsid w:val="008041F9"/>
    <w:rsid w:val="0080421C"/>
    <w:rsid w:val="008042BD"/>
    <w:rsid w:val="0080430F"/>
    <w:rsid w:val="0080432D"/>
    <w:rsid w:val="0080438F"/>
    <w:rsid w:val="00804421"/>
    <w:rsid w:val="00804658"/>
    <w:rsid w:val="008046A2"/>
    <w:rsid w:val="00804765"/>
    <w:rsid w:val="0080478A"/>
    <w:rsid w:val="008047AD"/>
    <w:rsid w:val="00804867"/>
    <w:rsid w:val="008048A2"/>
    <w:rsid w:val="00804B28"/>
    <w:rsid w:val="00804B2F"/>
    <w:rsid w:val="00804C41"/>
    <w:rsid w:val="00804C59"/>
    <w:rsid w:val="00804C86"/>
    <w:rsid w:val="00804DC1"/>
    <w:rsid w:val="00804E30"/>
    <w:rsid w:val="00804F38"/>
    <w:rsid w:val="008050E9"/>
    <w:rsid w:val="00805119"/>
    <w:rsid w:val="0080515E"/>
    <w:rsid w:val="008052DC"/>
    <w:rsid w:val="0080531D"/>
    <w:rsid w:val="00805335"/>
    <w:rsid w:val="0080537F"/>
    <w:rsid w:val="008053AD"/>
    <w:rsid w:val="00805420"/>
    <w:rsid w:val="00805458"/>
    <w:rsid w:val="008056B5"/>
    <w:rsid w:val="008056ED"/>
    <w:rsid w:val="00805702"/>
    <w:rsid w:val="00805704"/>
    <w:rsid w:val="00805801"/>
    <w:rsid w:val="0080581D"/>
    <w:rsid w:val="008059E5"/>
    <w:rsid w:val="00805C10"/>
    <w:rsid w:val="00805CA6"/>
    <w:rsid w:val="00805CEA"/>
    <w:rsid w:val="00805D11"/>
    <w:rsid w:val="00805EF2"/>
    <w:rsid w:val="008064BB"/>
    <w:rsid w:val="0080656E"/>
    <w:rsid w:val="008065BB"/>
    <w:rsid w:val="00806677"/>
    <w:rsid w:val="00806792"/>
    <w:rsid w:val="0080680F"/>
    <w:rsid w:val="00806979"/>
    <w:rsid w:val="0080699F"/>
    <w:rsid w:val="00806A77"/>
    <w:rsid w:val="00806C4D"/>
    <w:rsid w:val="00806CC3"/>
    <w:rsid w:val="00806D29"/>
    <w:rsid w:val="00806EEA"/>
    <w:rsid w:val="00806F5E"/>
    <w:rsid w:val="00807011"/>
    <w:rsid w:val="0080702C"/>
    <w:rsid w:val="008070B3"/>
    <w:rsid w:val="0080720D"/>
    <w:rsid w:val="0080721A"/>
    <w:rsid w:val="00807242"/>
    <w:rsid w:val="0080727F"/>
    <w:rsid w:val="00807337"/>
    <w:rsid w:val="00807365"/>
    <w:rsid w:val="00807708"/>
    <w:rsid w:val="0080770D"/>
    <w:rsid w:val="00807726"/>
    <w:rsid w:val="008078F7"/>
    <w:rsid w:val="0080791E"/>
    <w:rsid w:val="008079BC"/>
    <w:rsid w:val="00807A91"/>
    <w:rsid w:val="00807BBA"/>
    <w:rsid w:val="00807D28"/>
    <w:rsid w:val="00807D5E"/>
    <w:rsid w:val="00807DD7"/>
    <w:rsid w:val="00807E1B"/>
    <w:rsid w:val="00807E3E"/>
    <w:rsid w:val="008100D3"/>
    <w:rsid w:val="008100D4"/>
    <w:rsid w:val="0081010A"/>
    <w:rsid w:val="0081012C"/>
    <w:rsid w:val="008102CD"/>
    <w:rsid w:val="00810355"/>
    <w:rsid w:val="0081036B"/>
    <w:rsid w:val="00810372"/>
    <w:rsid w:val="00810453"/>
    <w:rsid w:val="008104C8"/>
    <w:rsid w:val="008109DC"/>
    <w:rsid w:val="00810A7E"/>
    <w:rsid w:val="00810A97"/>
    <w:rsid w:val="00810C0D"/>
    <w:rsid w:val="00810CCF"/>
    <w:rsid w:val="00810DE9"/>
    <w:rsid w:val="00810EAE"/>
    <w:rsid w:val="00810EE2"/>
    <w:rsid w:val="0081101C"/>
    <w:rsid w:val="00811036"/>
    <w:rsid w:val="00811236"/>
    <w:rsid w:val="008112DB"/>
    <w:rsid w:val="0081154B"/>
    <w:rsid w:val="008116A4"/>
    <w:rsid w:val="008116D2"/>
    <w:rsid w:val="00811721"/>
    <w:rsid w:val="008119C0"/>
    <w:rsid w:val="00811CFC"/>
    <w:rsid w:val="00811E4C"/>
    <w:rsid w:val="00811E7A"/>
    <w:rsid w:val="00812027"/>
    <w:rsid w:val="008123D5"/>
    <w:rsid w:val="008124A8"/>
    <w:rsid w:val="008124FE"/>
    <w:rsid w:val="0081260A"/>
    <w:rsid w:val="008127B0"/>
    <w:rsid w:val="008129B3"/>
    <w:rsid w:val="008129C6"/>
    <w:rsid w:val="00812BEC"/>
    <w:rsid w:val="00812EBC"/>
    <w:rsid w:val="00812FE3"/>
    <w:rsid w:val="00813251"/>
    <w:rsid w:val="008132B0"/>
    <w:rsid w:val="008136D1"/>
    <w:rsid w:val="0081374A"/>
    <w:rsid w:val="00813A5C"/>
    <w:rsid w:val="00813AAD"/>
    <w:rsid w:val="00813C04"/>
    <w:rsid w:val="00813C95"/>
    <w:rsid w:val="00813CE0"/>
    <w:rsid w:val="00813EB6"/>
    <w:rsid w:val="00813EFC"/>
    <w:rsid w:val="00813F12"/>
    <w:rsid w:val="00813F15"/>
    <w:rsid w:val="00813F4B"/>
    <w:rsid w:val="00814072"/>
    <w:rsid w:val="0081427A"/>
    <w:rsid w:val="008142CD"/>
    <w:rsid w:val="0081433F"/>
    <w:rsid w:val="00814425"/>
    <w:rsid w:val="00814465"/>
    <w:rsid w:val="008144E6"/>
    <w:rsid w:val="00814500"/>
    <w:rsid w:val="0081465B"/>
    <w:rsid w:val="008147FA"/>
    <w:rsid w:val="00814935"/>
    <w:rsid w:val="008149B4"/>
    <w:rsid w:val="00814B38"/>
    <w:rsid w:val="00814B62"/>
    <w:rsid w:val="00814B65"/>
    <w:rsid w:val="00814BD6"/>
    <w:rsid w:val="00814CF9"/>
    <w:rsid w:val="00814D2B"/>
    <w:rsid w:val="00814D69"/>
    <w:rsid w:val="00814F32"/>
    <w:rsid w:val="0081501A"/>
    <w:rsid w:val="00815166"/>
    <w:rsid w:val="00815197"/>
    <w:rsid w:val="008151AD"/>
    <w:rsid w:val="0081529F"/>
    <w:rsid w:val="008152F4"/>
    <w:rsid w:val="008153F0"/>
    <w:rsid w:val="0081541B"/>
    <w:rsid w:val="008154B6"/>
    <w:rsid w:val="008155AD"/>
    <w:rsid w:val="008155E8"/>
    <w:rsid w:val="00815706"/>
    <w:rsid w:val="0081574C"/>
    <w:rsid w:val="008158EF"/>
    <w:rsid w:val="00815918"/>
    <w:rsid w:val="008159C5"/>
    <w:rsid w:val="00815A3E"/>
    <w:rsid w:val="00815B93"/>
    <w:rsid w:val="00815BA3"/>
    <w:rsid w:val="00815D64"/>
    <w:rsid w:val="00815D7B"/>
    <w:rsid w:val="00815E79"/>
    <w:rsid w:val="00815E8B"/>
    <w:rsid w:val="00816292"/>
    <w:rsid w:val="0081630A"/>
    <w:rsid w:val="00816599"/>
    <w:rsid w:val="0081688B"/>
    <w:rsid w:val="008169B0"/>
    <w:rsid w:val="00816A54"/>
    <w:rsid w:val="00816AA0"/>
    <w:rsid w:val="00816AC6"/>
    <w:rsid w:val="00816B4F"/>
    <w:rsid w:val="00816BAF"/>
    <w:rsid w:val="00816C26"/>
    <w:rsid w:val="00816CA3"/>
    <w:rsid w:val="00816D94"/>
    <w:rsid w:val="00816D9C"/>
    <w:rsid w:val="00816E31"/>
    <w:rsid w:val="00816F4D"/>
    <w:rsid w:val="00816F69"/>
    <w:rsid w:val="00816FA4"/>
    <w:rsid w:val="00817151"/>
    <w:rsid w:val="008171F7"/>
    <w:rsid w:val="00817240"/>
    <w:rsid w:val="00817389"/>
    <w:rsid w:val="00817665"/>
    <w:rsid w:val="00817784"/>
    <w:rsid w:val="0081787C"/>
    <w:rsid w:val="0081789E"/>
    <w:rsid w:val="00817988"/>
    <w:rsid w:val="00817A56"/>
    <w:rsid w:val="00817B00"/>
    <w:rsid w:val="00817B23"/>
    <w:rsid w:val="00817B8F"/>
    <w:rsid w:val="00817C8D"/>
    <w:rsid w:val="00817C96"/>
    <w:rsid w:val="00817CA0"/>
    <w:rsid w:val="00817CB0"/>
    <w:rsid w:val="00817D2A"/>
    <w:rsid w:val="00817D37"/>
    <w:rsid w:val="00817F27"/>
    <w:rsid w:val="00817FC7"/>
    <w:rsid w:val="00817FFC"/>
    <w:rsid w:val="00820148"/>
    <w:rsid w:val="008202B2"/>
    <w:rsid w:val="008202C3"/>
    <w:rsid w:val="00820514"/>
    <w:rsid w:val="00820604"/>
    <w:rsid w:val="0082060C"/>
    <w:rsid w:val="00820980"/>
    <w:rsid w:val="008209D7"/>
    <w:rsid w:val="00820A92"/>
    <w:rsid w:val="00820A96"/>
    <w:rsid w:val="00820BA5"/>
    <w:rsid w:val="00820D24"/>
    <w:rsid w:val="00820EDB"/>
    <w:rsid w:val="00820EF9"/>
    <w:rsid w:val="00820FA4"/>
    <w:rsid w:val="00820FD4"/>
    <w:rsid w:val="00821094"/>
    <w:rsid w:val="008213AD"/>
    <w:rsid w:val="008213DD"/>
    <w:rsid w:val="00821610"/>
    <w:rsid w:val="00821675"/>
    <w:rsid w:val="00821681"/>
    <w:rsid w:val="008216E2"/>
    <w:rsid w:val="0082172C"/>
    <w:rsid w:val="0082180C"/>
    <w:rsid w:val="0082181D"/>
    <w:rsid w:val="0082184D"/>
    <w:rsid w:val="008218ED"/>
    <w:rsid w:val="00821A05"/>
    <w:rsid w:val="00821A22"/>
    <w:rsid w:val="00821AFE"/>
    <w:rsid w:val="00821B42"/>
    <w:rsid w:val="00821B88"/>
    <w:rsid w:val="00821B90"/>
    <w:rsid w:val="00821DC0"/>
    <w:rsid w:val="00821F12"/>
    <w:rsid w:val="00821F66"/>
    <w:rsid w:val="0082209C"/>
    <w:rsid w:val="00822131"/>
    <w:rsid w:val="0082217B"/>
    <w:rsid w:val="0082222C"/>
    <w:rsid w:val="00822689"/>
    <w:rsid w:val="0082284D"/>
    <w:rsid w:val="00822975"/>
    <w:rsid w:val="00822A76"/>
    <w:rsid w:val="00822AD0"/>
    <w:rsid w:val="00822CE2"/>
    <w:rsid w:val="00822E24"/>
    <w:rsid w:val="00823190"/>
    <w:rsid w:val="00823335"/>
    <w:rsid w:val="0082333D"/>
    <w:rsid w:val="008233A8"/>
    <w:rsid w:val="008233B2"/>
    <w:rsid w:val="008235DE"/>
    <w:rsid w:val="008235E4"/>
    <w:rsid w:val="0082379E"/>
    <w:rsid w:val="008237B2"/>
    <w:rsid w:val="008237FF"/>
    <w:rsid w:val="00823964"/>
    <w:rsid w:val="00823AEB"/>
    <w:rsid w:val="00823B2A"/>
    <w:rsid w:val="00823B50"/>
    <w:rsid w:val="00823CF2"/>
    <w:rsid w:val="00823E4E"/>
    <w:rsid w:val="00823F5C"/>
    <w:rsid w:val="00823F61"/>
    <w:rsid w:val="00823F6F"/>
    <w:rsid w:val="0082412D"/>
    <w:rsid w:val="00824145"/>
    <w:rsid w:val="00824216"/>
    <w:rsid w:val="00824453"/>
    <w:rsid w:val="0082449E"/>
    <w:rsid w:val="00824765"/>
    <w:rsid w:val="00824767"/>
    <w:rsid w:val="008247A4"/>
    <w:rsid w:val="0082481D"/>
    <w:rsid w:val="008248BA"/>
    <w:rsid w:val="008248D8"/>
    <w:rsid w:val="008249FF"/>
    <w:rsid w:val="00824A84"/>
    <w:rsid w:val="00824BC0"/>
    <w:rsid w:val="00824DBB"/>
    <w:rsid w:val="00824F1C"/>
    <w:rsid w:val="0082500A"/>
    <w:rsid w:val="0082500E"/>
    <w:rsid w:val="00825040"/>
    <w:rsid w:val="008251EC"/>
    <w:rsid w:val="0082524C"/>
    <w:rsid w:val="0082525C"/>
    <w:rsid w:val="008252BD"/>
    <w:rsid w:val="0082534F"/>
    <w:rsid w:val="0082541C"/>
    <w:rsid w:val="00825469"/>
    <w:rsid w:val="00825511"/>
    <w:rsid w:val="008255F6"/>
    <w:rsid w:val="00825639"/>
    <w:rsid w:val="00825693"/>
    <w:rsid w:val="008257FB"/>
    <w:rsid w:val="00825998"/>
    <w:rsid w:val="008259D9"/>
    <w:rsid w:val="00825D45"/>
    <w:rsid w:val="00825DC5"/>
    <w:rsid w:val="00825E67"/>
    <w:rsid w:val="00825EEF"/>
    <w:rsid w:val="00825F52"/>
    <w:rsid w:val="00826115"/>
    <w:rsid w:val="00826204"/>
    <w:rsid w:val="00826292"/>
    <w:rsid w:val="008262D8"/>
    <w:rsid w:val="008263E0"/>
    <w:rsid w:val="008264D9"/>
    <w:rsid w:val="008267D3"/>
    <w:rsid w:val="00826958"/>
    <w:rsid w:val="008269C6"/>
    <w:rsid w:val="00826D25"/>
    <w:rsid w:val="00826D26"/>
    <w:rsid w:val="00826D39"/>
    <w:rsid w:val="00826D90"/>
    <w:rsid w:val="00826ED8"/>
    <w:rsid w:val="00826EE8"/>
    <w:rsid w:val="00827015"/>
    <w:rsid w:val="00827109"/>
    <w:rsid w:val="0082713A"/>
    <w:rsid w:val="00827166"/>
    <w:rsid w:val="008272E9"/>
    <w:rsid w:val="0082745A"/>
    <w:rsid w:val="00827514"/>
    <w:rsid w:val="008275E8"/>
    <w:rsid w:val="0082772B"/>
    <w:rsid w:val="00827A41"/>
    <w:rsid w:val="00827A7E"/>
    <w:rsid w:val="00827AF3"/>
    <w:rsid w:val="00827F1D"/>
    <w:rsid w:val="0083005C"/>
    <w:rsid w:val="00830640"/>
    <w:rsid w:val="0083064C"/>
    <w:rsid w:val="008306FA"/>
    <w:rsid w:val="0083085A"/>
    <w:rsid w:val="00830975"/>
    <w:rsid w:val="00830C8A"/>
    <w:rsid w:val="00830D0E"/>
    <w:rsid w:val="00830D60"/>
    <w:rsid w:val="00830FE8"/>
    <w:rsid w:val="00831401"/>
    <w:rsid w:val="008314A4"/>
    <w:rsid w:val="00831691"/>
    <w:rsid w:val="0083169C"/>
    <w:rsid w:val="008316CB"/>
    <w:rsid w:val="00831738"/>
    <w:rsid w:val="0083179C"/>
    <w:rsid w:val="008318A0"/>
    <w:rsid w:val="00831A03"/>
    <w:rsid w:val="00831A7F"/>
    <w:rsid w:val="00831AE3"/>
    <w:rsid w:val="00831CBC"/>
    <w:rsid w:val="00831E30"/>
    <w:rsid w:val="00831EF7"/>
    <w:rsid w:val="0083208F"/>
    <w:rsid w:val="00832092"/>
    <w:rsid w:val="0083213B"/>
    <w:rsid w:val="00832142"/>
    <w:rsid w:val="008321AA"/>
    <w:rsid w:val="008321FD"/>
    <w:rsid w:val="008323C1"/>
    <w:rsid w:val="00832422"/>
    <w:rsid w:val="008324C6"/>
    <w:rsid w:val="00832636"/>
    <w:rsid w:val="00832836"/>
    <w:rsid w:val="00832A41"/>
    <w:rsid w:val="00832C18"/>
    <w:rsid w:val="00832C84"/>
    <w:rsid w:val="00832CAF"/>
    <w:rsid w:val="00832D2E"/>
    <w:rsid w:val="00832ED8"/>
    <w:rsid w:val="00833028"/>
    <w:rsid w:val="00833067"/>
    <w:rsid w:val="0083311A"/>
    <w:rsid w:val="008331D6"/>
    <w:rsid w:val="00833282"/>
    <w:rsid w:val="008332CA"/>
    <w:rsid w:val="008333D2"/>
    <w:rsid w:val="0083358D"/>
    <w:rsid w:val="008335F7"/>
    <w:rsid w:val="008337B0"/>
    <w:rsid w:val="00833813"/>
    <w:rsid w:val="0083381B"/>
    <w:rsid w:val="00833BD9"/>
    <w:rsid w:val="00833C05"/>
    <w:rsid w:val="00833D91"/>
    <w:rsid w:val="00833ECB"/>
    <w:rsid w:val="0083400F"/>
    <w:rsid w:val="0083417A"/>
    <w:rsid w:val="0083422F"/>
    <w:rsid w:val="0083428A"/>
    <w:rsid w:val="00834449"/>
    <w:rsid w:val="00834476"/>
    <w:rsid w:val="0083448C"/>
    <w:rsid w:val="00834512"/>
    <w:rsid w:val="008345B7"/>
    <w:rsid w:val="00834741"/>
    <w:rsid w:val="00834744"/>
    <w:rsid w:val="00834756"/>
    <w:rsid w:val="008349E7"/>
    <w:rsid w:val="00834A77"/>
    <w:rsid w:val="00834B30"/>
    <w:rsid w:val="00834B8D"/>
    <w:rsid w:val="00834C01"/>
    <w:rsid w:val="00834C78"/>
    <w:rsid w:val="0083502E"/>
    <w:rsid w:val="008350E9"/>
    <w:rsid w:val="00835120"/>
    <w:rsid w:val="00835388"/>
    <w:rsid w:val="00835390"/>
    <w:rsid w:val="0083549C"/>
    <w:rsid w:val="00835508"/>
    <w:rsid w:val="008355E2"/>
    <w:rsid w:val="0083561D"/>
    <w:rsid w:val="008357DA"/>
    <w:rsid w:val="0083586A"/>
    <w:rsid w:val="008358A8"/>
    <w:rsid w:val="008358B0"/>
    <w:rsid w:val="0083599F"/>
    <w:rsid w:val="00835A29"/>
    <w:rsid w:val="00835B08"/>
    <w:rsid w:val="00835B82"/>
    <w:rsid w:val="00835E79"/>
    <w:rsid w:val="008360F9"/>
    <w:rsid w:val="00836133"/>
    <w:rsid w:val="00836215"/>
    <w:rsid w:val="008362F7"/>
    <w:rsid w:val="00836401"/>
    <w:rsid w:val="008364F7"/>
    <w:rsid w:val="00836559"/>
    <w:rsid w:val="0083657B"/>
    <w:rsid w:val="008366D2"/>
    <w:rsid w:val="00836733"/>
    <w:rsid w:val="00836848"/>
    <w:rsid w:val="00836917"/>
    <w:rsid w:val="008369CB"/>
    <w:rsid w:val="008369CE"/>
    <w:rsid w:val="00836A03"/>
    <w:rsid w:val="00836A62"/>
    <w:rsid w:val="00836A74"/>
    <w:rsid w:val="00836B5B"/>
    <w:rsid w:val="00836BF1"/>
    <w:rsid w:val="00836BFE"/>
    <w:rsid w:val="00836CB9"/>
    <w:rsid w:val="00836E6C"/>
    <w:rsid w:val="00836FCB"/>
    <w:rsid w:val="00836FF5"/>
    <w:rsid w:val="00837022"/>
    <w:rsid w:val="00837088"/>
    <w:rsid w:val="00837275"/>
    <w:rsid w:val="008372A3"/>
    <w:rsid w:val="00837474"/>
    <w:rsid w:val="008375F7"/>
    <w:rsid w:val="0083768C"/>
    <w:rsid w:val="008376C1"/>
    <w:rsid w:val="00837749"/>
    <w:rsid w:val="00837996"/>
    <w:rsid w:val="00837AB1"/>
    <w:rsid w:val="00837B64"/>
    <w:rsid w:val="00837BDE"/>
    <w:rsid w:val="00837C80"/>
    <w:rsid w:val="00837C8E"/>
    <w:rsid w:val="00837D24"/>
    <w:rsid w:val="00837D40"/>
    <w:rsid w:val="00837D43"/>
    <w:rsid w:val="00837E87"/>
    <w:rsid w:val="008401C3"/>
    <w:rsid w:val="008402DA"/>
    <w:rsid w:val="008403C6"/>
    <w:rsid w:val="00840453"/>
    <w:rsid w:val="008404CA"/>
    <w:rsid w:val="008404D7"/>
    <w:rsid w:val="00840500"/>
    <w:rsid w:val="00840568"/>
    <w:rsid w:val="00840634"/>
    <w:rsid w:val="00840A68"/>
    <w:rsid w:val="00840A83"/>
    <w:rsid w:val="00840D46"/>
    <w:rsid w:val="00840DDC"/>
    <w:rsid w:val="00840EAA"/>
    <w:rsid w:val="008411E2"/>
    <w:rsid w:val="0084121B"/>
    <w:rsid w:val="0084130C"/>
    <w:rsid w:val="00841573"/>
    <w:rsid w:val="00841819"/>
    <w:rsid w:val="0084186E"/>
    <w:rsid w:val="00841891"/>
    <w:rsid w:val="008419A1"/>
    <w:rsid w:val="00841B8D"/>
    <w:rsid w:val="00841BB0"/>
    <w:rsid w:val="00841D0D"/>
    <w:rsid w:val="00841D4D"/>
    <w:rsid w:val="00841D7F"/>
    <w:rsid w:val="00841DEC"/>
    <w:rsid w:val="00841E79"/>
    <w:rsid w:val="00841EE6"/>
    <w:rsid w:val="00841F8A"/>
    <w:rsid w:val="00841FA0"/>
    <w:rsid w:val="00842061"/>
    <w:rsid w:val="008421F9"/>
    <w:rsid w:val="00842205"/>
    <w:rsid w:val="00842237"/>
    <w:rsid w:val="00842408"/>
    <w:rsid w:val="00842490"/>
    <w:rsid w:val="0084249D"/>
    <w:rsid w:val="008424C6"/>
    <w:rsid w:val="00842678"/>
    <w:rsid w:val="0084271D"/>
    <w:rsid w:val="008427BC"/>
    <w:rsid w:val="008427D3"/>
    <w:rsid w:val="00842870"/>
    <w:rsid w:val="0084296C"/>
    <w:rsid w:val="0084297A"/>
    <w:rsid w:val="00842B49"/>
    <w:rsid w:val="00842DB7"/>
    <w:rsid w:val="00842DD4"/>
    <w:rsid w:val="00842E1E"/>
    <w:rsid w:val="00842F8D"/>
    <w:rsid w:val="0084303E"/>
    <w:rsid w:val="00843113"/>
    <w:rsid w:val="008431D9"/>
    <w:rsid w:val="008432A5"/>
    <w:rsid w:val="008433C7"/>
    <w:rsid w:val="00843470"/>
    <w:rsid w:val="008434B0"/>
    <w:rsid w:val="008434BD"/>
    <w:rsid w:val="00843522"/>
    <w:rsid w:val="0084355A"/>
    <w:rsid w:val="00843593"/>
    <w:rsid w:val="008435BA"/>
    <w:rsid w:val="0084385A"/>
    <w:rsid w:val="0084387F"/>
    <w:rsid w:val="00843AFD"/>
    <w:rsid w:val="00843B2C"/>
    <w:rsid w:val="00843CF8"/>
    <w:rsid w:val="00843D91"/>
    <w:rsid w:val="00843FE7"/>
    <w:rsid w:val="0084404A"/>
    <w:rsid w:val="00844059"/>
    <w:rsid w:val="008441DC"/>
    <w:rsid w:val="00844303"/>
    <w:rsid w:val="00844453"/>
    <w:rsid w:val="00844462"/>
    <w:rsid w:val="008444C9"/>
    <w:rsid w:val="008444F8"/>
    <w:rsid w:val="008445D2"/>
    <w:rsid w:val="00844750"/>
    <w:rsid w:val="008447FC"/>
    <w:rsid w:val="00844833"/>
    <w:rsid w:val="00844864"/>
    <w:rsid w:val="00844AA3"/>
    <w:rsid w:val="00844D6C"/>
    <w:rsid w:val="00844D91"/>
    <w:rsid w:val="00844E47"/>
    <w:rsid w:val="008450C2"/>
    <w:rsid w:val="00845154"/>
    <w:rsid w:val="0084527F"/>
    <w:rsid w:val="008452EC"/>
    <w:rsid w:val="0084558A"/>
    <w:rsid w:val="00845726"/>
    <w:rsid w:val="008457FE"/>
    <w:rsid w:val="0084592C"/>
    <w:rsid w:val="00845A0C"/>
    <w:rsid w:val="00845A7B"/>
    <w:rsid w:val="00845A92"/>
    <w:rsid w:val="00845AE1"/>
    <w:rsid w:val="00845E1D"/>
    <w:rsid w:val="00845E45"/>
    <w:rsid w:val="00845F51"/>
    <w:rsid w:val="00845F9A"/>
    <w:rsid w:val="00846106"/>
    <w:rsid w:val="008461DC"/>
    <w:rsid w:val="00846273"/>
    <w:rsid w:val="00846467"/>
    <w:rsid w:val="00846661"/>
    <w:rsid w:val="00846662"/>
    <w:rsid w:val="00846A9F"/>
    <w:rsid w:val="00846AC4"/>
    <w:rsid w:val="00846AFD"/>
    <w:rsid w:val="00846BF8"/>
    <w:rsid w:val="00846C2D"/>
    <w:rsid w:val="00846C77"/>
    <w:rsid w:val="00846D26"/>
    <w:rsid w:val="00846D94"/>
    <w:rsid w:val="00846E99"/>
    <w:rsid w:val="00847121"/>
    <w:rsid w:val="00847122"/>
    <w:rsid w:val="008473A2"/>
    <w:rsid w:val="00847420"/>
    <w:rsid w:val="00847458"/>
    <w:rsid w:val="00847473"/>
    <w:rsid w:val="008475BB"/>
    <w:rsid w:val="0084765F"/>
    <w:rsid w:val="0084777E"/>
    <w:rsid w:val="00847964"/>
    <w:rsid w:val="00847991"/>
    <w:rsid w:val="00847A07"/>
    <w:rsid w:val="00847AF7"/>
    <w:rsid w:val="00847C4E"/>
    <w:rsid w:val="00847DC0"/>
    <w:rsid w:val="00847E24"/>
    <w:rsid w:val="00847E6C"/>
    <w:rsid w:val="00847EAE"/>
    <w:rsid w:val="00847F69"/>
    <w:rsid w:val="00847FF0"/>
    <w:rsid w:val="00850023"/>
    <w:rsid w:val="0085019C"/>
    <w:rsid w:val="0085023F"/>
    <w:rsid w:val="008503E7"/>
    <w:rsid w:val="0085042E"/>
    <w:rsid w:val="008504D6"/>
    <w:rsid w:val="00850568"/>
    <w:rsid w:val="0085065C"/>
    <w:rsid w:val="00850677"/>
    <w:rsid w:val="008507CF"/>
    <w:rsid w:val="008508E3"/>
    <w:rsid w:val="00850A04"/>
    <w:rsid w:val="00850A10"/>
    <w:rsid w:val="00850A74"/>
    <w:rsid w:val="00850ABD"/>
    <w:rsid w:val="00850AE8"/>
    <w:rsid w:val="00850B13"/>
    <w:rsid w:val="00850BB4"/>
    <w:rsid w:val="00850C5A"/>
    <w:rsid w:val="00850D07"/>
    <w:rsid w:val="00851035"/>
    <w:rsid w:val="00851346"/>
    <w:rsid w:val="008514C4"/>
    <w:rsid w:val="008514CF"/>
    <w:rsid w:val="00851654"/>
    <w:rsid w:val="00851695"/>
    <w:rsid w:val="0085172F"/>
    <w:rsid w:val="008517D9"/>
    <w:rsid w:val="0085189A"/>
    <w:rsid w:val="0085196E"/>
    <w:rsid w:val="00851B0E"/>
    <w:rsid w:val="00851B22"/>
    <w:rsid w:val="00851C56"/>
    <w:rsid w:val="00851CCD"/>
    <w:rsid w:val="00851DA7"/>
    <w:rsid w:val="00851E28"/>
    <w:rsid w:val="00851EA7"/>
    <w:rsid w:val="00852047"/>
    <w:rsid w:val="008520C2"/>
    <w:rsid w:val="00852338"/>
    <w:rsid w:val="008523AE"/>
    <w:rsid w:val="00852619"/>
    <w:rsid w:val="0085267B"/>
    <w:rsid w:val="00852A4A"/>
    <w:rsid w:val="00852A59"/>
    <w:rsid w:val="00852AA6"/>
    <w:rsid w:val="00852B54"/>
    <w:rsid w:val="00852D79"/>
    <w:rsid w:val="00852EE2"/>
    <w:rsid w:val="00852FAF"/>
    <w:rsid w:val="008532A7"/>
    <w:rsid w:val="008534D1"/>
    <w:rsid w:val="00853509"/>
    <w:rsid w:val="0085380F"/>
    <w:rsid w:val="0085385C"/>
    <w:rsid w:val="00853920"/>
    <w:rsid w:val="00853A52"/>
    <w:rsid w:val="00853A94"/>
    <w:rsid w:val="00853B6F"/>
    <w:rsid w:val="00853BC5"/>
    <w:rsid w:val="00853BDF"/>
    <w:rsid w:val="00853C3A"/>
    <w:rsid w:val="00853C45"/>
    <w:rsid w:val="00853CDB"/>
    <w:rsid w:val="00853E31"/>
    <w:rsid w:val="00853E65"/>
    <w:rsid w:val="00854090"/>
    <w:rsid w:val="008540C8"/>
    <w:rsid w:val="0085443F"/>
    <w:rsid w:val="008545A5"/>
    <w:rsid w:val="008545F0"/>
    <w:rsid w:val="00854600"/>
    <w:rsid w:val="00854698"/>
    <w:rsid w:val="00854807"/>
    <w:rsid w:val="00854983"/>
    <w:rsid w:val="008549E7"/>
    <w:rsid w:val="00854A25"/>
    <w:rsid w:val="00854A91"/>
    <w:rsid w:val="00854B97"/>
    <w:rsid w:val="00854CD7"/>
    <w:rsid w:val="00854E0E"/>
    <w:rsid w:val="00854EA9"/>
    <w:rsid w:val="008551D7"/>
    <w:rsid w:val="00855314"/>
    <w:rsid w:val="0085534E"/>
    <w:rsid w:val="00855366"/>
    <w:rsid w:val="00855396"/>
    <w:rsid w:val="0085545D"/>
    <w:rsid w:val="0085553F"/>
    <w:rsid w:val="00855643"/>
    <w:rsid w:val="008557F2"/>
    <w:rsid w:val="008558A0"/>
    <w:rsid w:val="00855A7A"/>
    <w:rsid w:val="00855B94"/>
    <w:rsid w:val="00855C87"/>
    <w:rsid w:val="00855D03"/>
    <w:rsid w:val="00855DF3"/>
    <w:rsid w:val="00855E77"/>
    <w:rsid w:val="008561B2"/>
    <w:rsid w:val="008561D0"/>
    <w:rsid w:val="008561D7"/>
    <w:rsid w:val="00856276"/>
    <w:rsid w:val="00856301"/>
    <w:rsid w:val="00856377"/>
    <w:rsid w:val="00856430"/>
    <w:rsid w:val="00856471"/>
    <w:rsid w:val="00856499"/>
    <w:rsid w:val="00856577"/>
    <w:rsid w:val="008566BF"/>
    <w:rsid w:val="00856776"/>
    <w:rsid w:val="008569DF"/>
    <w:rsid w:val="00856A3D"/>
    <w:rsid w:val="00856D2B"/>
    <w:rsid w:val="00856E4A"/>
    <w:rsid w:val="00856EB9"/>
    <w:rsid w:val="00856F17"/>
    <w:rsid w:val="00856F79"/>
    <w:rsid w:val="0085722A"/>
    <w:rsid w:val="008572FA"/>
    <w:rsid w:val="00857301"/>
    <w:rsid w:val="00857388"/>
    <w:rsid w:val="008574D5"/>
    <w:rsid w:val="00857686"/>
    <w:rsid w:val="008576EC"/>
    <w:rsid w:val="00857804"/>
    <w:rsid w:val="008578C4"/>
    <w:rsid w:val="00857A92"/>
    <w:rsid w:val="00857B1F"/>
    <w:rsid w:val="00857BE1"/>
    <w:rsid w:val="00857C34"/>
    <w:rsid w:val="00857D92"/>
    <w:rsid w:val="00857F09"/>
    <w:rsid w:val="008600C8"/>
    <w:rsid w:val="008600CB"/>
    <w:rsid w:val="008600FD"/>
    <w:rsid w:val="008601A1"/>
    <w:rsid w:val="008602AA"/>
    <w:rsid w:val="00860303"/>
    <w:rsid w:val="0086037F"/>
    <w:rsid w:val="008604E6"/>
    <w:rsid w:val="00860622"/>
    <w:rsid w:val="0086067F"/>
    <w:rsid w:val="00860840"/>
    <w:rsid w:val="008608CB"/>
    <w:rsid w:val="00860A73"/>
    <w:rsid w:val="00860BAC"/>
    <w:rsid w:val="00860E03"/>
    <w:rsid w:val="00860EB0"/>
    <w:rsid w:val="00860F9B"/>
    <w:rsid w:val="008611A3"/>
    <w:rsid w:val="00861534"/>
    <w:rsid w:val="008615EB"/>
    <w:rsid w:val="00861750"/>
    <w:rsid w:val="008617E9"/>
    <w:rsid w:val="00861819"/>
    <w:rsid w:val="00861863"/>
    <w:rsid w:val="00861A4C"/>
    <w:rsid w:val="00861A52"/>
    <w:rsid w:val="00861B32"/>
    <w:rsid w:val="00861B41"/>
    <w:rsid w:val="00861B61"/>
    <w:rsid w:val="00861C5E"/>
    <w:rsid w:val="00861D65"/>
    <w:rsid w:val="00861DA1"/>
    <w:rsid w:val="00861E39"/>
    <w:rsid w:val="00861EAC"/>
    <w:rsid w:val="008620B3"/>
    <w:rsid w:val="008620C2"/>
    <w:rsid w:val="00862173"/>
    <w:rsid w:val="00862235"/>
    <w:rsid w:val="00862247"/>
    <w:rsid w:val="00862290"/>
    <w:rsid w:val="00862353"/>
    <w:rsid w:val="0086249A"/>
    <w:rsid w:val="00862558"/>
    <w:rsid w:val="008626B0"/>
    <w:rsid w:val="00862719"/>
    <w:rsid w:val="00862784"/>
    <w:rsid w:val="00862876"/>
    <w:rsid w:val="00862988"/>
    <w:rsid w:val="008629AD"/>
    <w:rsid w:val="008629AE"/>
    <w:rsid w:val="00862A4E"/>
    <w:rsid w:val="00862ADA"/>
    <w:rsid w:val="00862B5A"/>
    <w:rsid w:val="00862BA2"/>
    <w:rsid w:val="00862C5E"/>
    <w:rsid w:val="00862D75"/>
    <w:rsid w:val="00862F15"/>
    <w:rsid w:val="00862F16"/>
    <w:rsid w:val="00862FC0"/>
    <w:rsid w:val="00862FEB"/>
    <w:rsid w:val="00863096"/>
    <w:rsid w:val="0086309F"/>
    <w:rsid w:val="008632B2"/>
    <w:rsid w:val="00863403"/>
    <w:rsid w:val="00863479"/>
    <w:rsid w:val="0086351F"/>
    <w:rsid w:val="00863556"/>
    <w:rsid w:val="00863712"/>
    <w:rsid w:val="0086389E"/>
    <w:rsid w:val="008638A7"/>
    <w:rsid w:val="00863AA0"/>
    <w:rsid w:val="00863D2A"/>
    <w:rsid w:val="008642E3"/>
    <w:rsid w:val="00864413"/>
    <w:rsid w:val="00864426"/>
    <w:rsid w:val="00864804"/>
    <w:rsid w:val="0086496D"/>
    <w:rsid w:val="00864A51"/>
    <w:rsid w:val="00864A9F"/>
    <w:rsid w:val="00864AB6"/>
    <w:rsid w:val="00864AD4"/>
    <w:rsid w:val="00864AD9"/>
    <w:rsid w:val="00864C02"/>
    <w:rsid w:val="00864F42"/>
    <w:rsid w:val="00864F74"/>
    <w:rsid w:val="008650AB"/>
    <w:rsid w:val="008650BA"/>
    <w:rsid w:val="008650C2"/>
    <w:rsid w:val="008652F5"/>
    <w:rsid w:val="008654A6"/>
    <w:rsid w:val="008654D5"/>
    <w:rsid w:val="008655C9"/>
    <w:rsid w:val="00865696"/>
    <w:rsid w:val="008658CA"/>
    <w:rsid w:val="008658D3"/>
    <w:rsid w:val="0086597A"/>
    <w:rsid w:val="00865D02"/>
    <w:rsid w:val="00865D4C"/>
    <w:rsid w:val="00865DD8"/>
    <w:rsid w:val="00865DE1"/>
    <w:rsid w:val="00865E05"/>
    <w:rsid w:val="00865EB2"/>
    <w:rsid w:val="00865F43"/>
    <w:rsid w:val="008660BB"/>
    <w:rsid w:val="00866106"/>
    <w:rsid w:val="008662DC"/>
    <w:rsid w:val="0086644C"/>
    <w:rsid w:val="0086646A"/>
    <w:rsid w:val="00866704"/>
    <w:rsid w:val="0086685A"/>
    <w:rsid w:val="008668AA"/>
    <w:rsid w:val="00866A0A"/>
    <w:rsid w:val="00866A20"/>
    <w:rsid w:val="00866B9E"/>
    <w:rsid w:val="00866BFD"/>
    <w:rsid w:val="00866C32"/>
    <w:rsid w:val="00866D3D"/>
    <w:rsid w:val="00866D6B"/>
    <w:rsid w:val="00866E08"/>
    <w:rsid w:val="00866E7F"/>
    <w:rsid w:val="00866EDA"/>
    <w:rsid w:val="00866FEA"/>
    <w:rsid w:val="00867027"/>
    <w:rsid w:val="00867180"/>
    <w:rsid w:val="008671D7"/>
    <w:rsid w:val="00867255"/>
    <w:rsid w:val="0086742A"/>
    <w:rsid w:val="00867468"/>
    <w:rsid w:val="0086747F"/>
    <w:rsid w:val="00867808"/>
    <w:rsid w:val="008678F0"/>
    <w:rsid w:val="008679BE"/>
    <w:rsid w:val="00867BDD"/>
    <w:rsid w:val="00867CAD"/>
    <w:rsid w:val="00867CE6"/>
    <w:rsid w:val="00867DBF"/>
    <w:rsid w:val="00867FE1"/>
    <w:rsid w:val="00870018"/>
    <w:rsid w:val="0087045E"/>
    <w:rsid w:val="008704B3"/>
    <w:rsid w:val="008706D3"/>
    <w:rsid w:val="00870770"/>
    <w:rsid w:val="00870793"/>
    <w:rsid w:val="00870869"/>
    <w:rsid w:val="00870896"/>
    <w:rsid w:val="0087095E"/>
    <w:rsid w:val="0087096C"/>
    <w:rsid w:val="00870A1C"/>
    <w:rsid w:val="00870A70"/>
    <w:rsid w:val="00870B24"/>
    <w:rsid w:val="00870B90"/>
    <w:rsid w:val="00870BE9"/>
    <w:rsid w:val="00870C36"/>
    <w:rsid w:val="00870C74"/>
    <w:rsid w:val="00870E37"/>
    <w:rsid w:val="00870FAE"/>
    <w:rsid w:val="00870FFF"/>
    <w:rsid w:val="00871029"/>
    <w:rsid w:val="00871050"/>
    <w:rsid w:val="00871096"/>
    <w:rsid w:val="00871171"/>
    <w:rsid w:val="008711DD"/>
    <w:rsid w:val="008711F8"/>
    <w:rsid w:val="00871372"/>
    <w:rsid w:val="008713B3"/>
    <w:rsid w:val="00871408"/>
    <w:rsid w:val="00871655"/>
    <w:rsid w:val="00871673"/>
    <w:rsid w:val="00871897"/>
    <w:rsid w:val="0087195F"/>
    <w:rsid w:val="00871D05"/>
    <w:rsid w:val="00871D14"/>
    <w:rsid w:val="008721B2"/>
    <w:rsid w:val="008721DA"/>
    <w:rsid w:val="0087226E"/>
    <w:rsid w:val="008722B0"/>
    <w:rsid w:val="0087239A"/>
    <w:rsid w:val="00872496"/>
    <w:rsid w:val="0087250F"/>
    <w:rsid w:val="00872544"/>
    <w:rsid w:val="00872692"/>
    <w:rsid w:val="00872745"/>
    <w:rsid w:val="008727AE"/>
    <w:rsid w:val="008727E9"/>
    <w:rsid w:val="008728AC"/>
    <w:rsid w:val="00872ACB"/>
    <w:rsid w:val="00872B53"/>
    <w:rsid w:val="00872C1E"/>
    <w:rsid w:val="00872C7C"/>
    <w:rsid w:val="00872D63"/>
    <w:rsid w:val="00872D66"/>
    <w:rsid w:val="00872F33"/>
    <w:rsid w:val="00872F39"/>
    <w:rsid w:val="008730FE"/>
    <w:rsid w:val="00873218"/>
    <w:rsid w:val="008732E7"/>
    <w:rsid w:val="00873330"/>
    <w:rsid w:val="00873345"/>
    <w:rsid w:val="008733DA"/>
    <w:rsid w:val="00873463"/>
    <w:rsid w:val="008734E7"/>
    <w:rsid w:val="00873574"/>
    <w:rsid w:val="008736CF"/>
    <w:rsid w:val="0087391E"/>
    <w:rsid w:val="00873961"/>
    <w:rsid w:val="00873A3A"/>
    <w:rsid w:val="00873A62"/>
    <w:rsid w:val="00873ABA"/>
    <w:rsid w:val="00873AE4"/>
    <w:rsid w:val="00873B20"/>
    <w:rsid w:val="00873BA2"/>
    <w:rsid w:val="00873BCF"/>
    <w:rsid w:val="00873BF0"/>
    <w:rsid w:val="00873C85"/>
    <w:rsid w:val="00873CAD"/>
    <w:rsid w:val="00873D1F"/>
    <w:rsid w:val="00873DD1"/>
    <w:rsid w:val="00873EB5"/>
    <w:rsid w:val="00873F39"/>
    <w:rsid w:val="00873F4E"/>
    <w:rsid w:val="00873F76"/>
    <w:rsid w:val="00873FCA"/>
    <w:rsid w:val="0087402E"/>
    <w:rsid w:val="00874083"/>
    <w:rsid w:val="008740B1"/>
    <w:rsid w:val="00874119"/>
    <w:rsid w:val="00874170"/>
    <w:rsid w:val="008742CE"/>
    <w:rsid w:val="00874316"/>
    <w:rsid w:val="008744D0"/>
    <w:rsid w:val="00874656"/>
    <w:rsid w:val="00874762"/>
    <w:rsid w:val="008747AA"/>
    <w:rsid w:val="00874830"/>
    <w:rsid w:val="00874AE1"/>
    <w:rsid w:val="00874B8D"/>
    <w:rsid w:val="00874B9A"/>
    <w:rsid w:val="00874CD3"/>
    <w:rsid w:val="00874DCF"/>
    <w:rsid w:val="00874DE3"/>
    <w:rsid w:val="00874E33"/>
    <w:rsid w:val="00874E98"/>
    <w:rsid w:val="00874EE4"/>
    <w:rsid w:val="00874FAC"/>
    <w:rsid w:val="00874FE0"/>
    <w:rsid w:val="0087504C"/>
    <w:rsid w:val="0087513C"/>
    <w:rsid w:val="0087513E"/>
    <w:rsid w:val="008752C0"/>
    <w:rsid w:val="00875375"/>
    <w:rsid w:val="008753B4"/>
    <w:rsid w:val="008754B9"/>
    <w:rsid w:val="00875600"/>
    <w:rsid w:val="00875644"/>
    <w:rsid w:val="00875755"/>
    <w:rsid w:val="008757DE"/>
    <w:rsid w:val="00875861"/>
    <w:rsid w:val="008758A1"/>
    <w:rsid w:val="008758A3"/>
    <w:rsid w:val="00875905"/>
    <w:rsid w:val="0087592B"/>
    <w:rsid w:val="00875957"/>
    <w:rsid w:val="008759C1"/>
    <w:rsid w:val="00875A34"/>
    <w:rsid w:val="00875C0B"/>
    <w:rsid w:val="00875D81"/>
    <w:rsid w:val="00875E3C"/>
    <w:rsid w:val="00875F79"/>
    <w:rsid w:val="00875FBD"/>
    <w:rsid w:val="0087605E"/>
    <w:rsid w:val="008761ED"/>
    <w:rsid w:val="008763B3"/>
    <w:rsid w:val="00876442"/>
    <w:rsid w:val="008767A1"/>
    <w:rsid w:val="00876808"/>
    <w:rsid w:val="00876A5D"/>
    <w:rsid w:val="00876AC2"/>
    <w:rsid w:val="00876AC7"/>
    <w:rsid w:val="00876AD5"/>
    <w:rsid w:val="00876C28"/>
    <w:rsid w:val="0087700C"/>
    <w:rsid w:val="0087763F"/>
    <w:rsid w:val="00877675"/>
    <w:rsid w:val="00877974"/>
    <w:rsid w:val="00877A3B"/>
    <w:rsid w:val="00877BCE"/>
    <w:rsid w:val="00877C45"/>
    <w:rsid w:val="00877C57"/>
    <w:rsid w:val="00877D1A"/>
    <w:rsid w:val="00877F63"/>
    <w:rsid w:val="00877FA3"/>
    <w:rsid w:val="00877FD8"/>
    <w:rsid w:val="00880037"/>
    <w:rsid w:val="0088038C"/>
    <w:rsid w:val="008803AF"/>
    <w:rsid w:val="008803BD"/>
    <w:rsid w:val="00880400"/>
    <w:rsid w:val="008804C9"/>
    <w:rsid w:val="0088051C"/>
    <w:rsid w:val="0088056D"/>
    <w:rsid w:val="008805E2"/>
    <w:rsid w:val="00880756"/>
    <w:rsid w:val="00880A74"/>
    <w:rsid w:val="00880BDC"/>
    <w:rsid w:val="00880C7A"/>
    <w:rsid w:val="00880D44"/>
    <w:rsid w:val="00880D84"/>
    <w:rsid w:val="00880F4F"/>
    <w:rsid w:val="00880FEF"/>
    <w:rsid w:val="008810C0"/>
    <w:rsid w:val="008810DF"/>
    <w:rsid w:val="008810FA"/>
    <w:rsid w:val="0088110B"/>
    <w:rsid w:val="008811A6"/>
    <w:rsid w:val="00881329"/>
    <w:rsid w:val="00881494"/>
    <w:rsid w:val="0088159E"/>
    <w:rsid w:val="008816D1"/>
    <w:rsid w:val="0088175D"/>
    <w:rsid w:val="0088176C"/>
    <w:rsid w:val="0088178D"/>
    <w:rsid w:val="00881842"/>
    <w:rsid w:val="00881911"/>
    <w:rsid w:val="008819A5"/>
    <w:rsid w:val="00881DF9"/>
    <w:rsid w:val="00881F28"/>
    <w:rsid w:val="00882054"/>
    <w:rsid w:val="008820BE"/>
    <w:rsid w:val="0088231C"/>
    <w:rsid w:val="008824E6"/>
    <w:rsid w:val="00882613"/>
    <w:rsid w:val="00882617"/>
    <w:rsid w:val="008826D8"/>
    <w:rsid w:val="00882778"/>
    <w:rsid w:val="008827D2"/>
    <w:rsid w:val="008828F2"/>
    <w:rsid w:val="00882997"/>
    <w:rsid w:val="008829DC"/>
    <w:rsid w:val="00882A28"/>
    <w:rsid w:val="00882BB1"/>
    <w:rsid w:val="00882BC6"/>
    <w:rsid w:val="00882F30"/>
    <w:rsid w:val="00882F52"/>
    <w:rsid w:val="00883004"/>
    <w:rsid w:val="00883107"/>
    <w:rsid w:val="00883237"/>
    <w:rsid w:val="0088341B"/>
    <w:rsid w:val="00883591"/>
    <w:rsid w:val="008835B4"/>
    <w:rsid w:val="008835F7"/>
    <w:rsid w:val="00883685"/>
    <w:rsid w:val="008837E3"/>
    <w:rsid w:val="008838D6"/>
    <w:rsid w:val="0088393F"/>
    <w:rsid w:val="00883941"/>
    <w:rsid w:val="00883D13"/>
    <w:rsid w:val="00883ECE"/>
    <w:rsid w:val="00883ED6"/>
    <w:rsid w:val="00883F0E"/>
    <w:rsid w:val="00883F2B"/>
    <w:rsid w:val="00883F7B"/>
    <w:rsid w:val="00883FE4"/>
    <w:rsid w:val="0088417E"/>
    <w:rsid w:val="00884255"/>
    <w:rsid w:val="0088425B"/>
    <w:rsid w:val="0088427D"/>
    <w:rsid w:val="008842F4"/>
    <w:rsid w:val="008843BB"/>
    <w:rsid w:val="00884401"/>
    <w:rsid w:val="0088440A"/>
    <w:rsid w:val="0088453F"/>
    <w:rsid w:val="0088456D"/>
    <w:rsid w:val="0088461A"/>
    <w:rsid w:val="00884687"/>
    <w:rsid w:val="0088471C"/>
    <w:rsid w:val="00884720"/>
    <w:rsid w:val="00884841"/>
    <w:rsid w:val="008848C0"/>
    <w:rsid w:val="00884901"/>
    <w:rsid w:val="008849A7"/>
    <w:rsid w:val="00884A9A"/>
    <w:rsid w:val="00884AD8"/>
    <w:rsid w:val="00884CDF"/>
    <w:rsid w:val="00884D29"/>
    <w:rsid w:val="00884D59"/>
    <w:rsid w:val="00884E67"/>
    <w:rsid w:val="00884EBA"/>
    <w:rsid w:val="00884EBC"/>
    <w:rsid w:val="00884F2B"/>
    <w:rsid w:val="00884F40"/>
    <w:rsid w:val="0088513F"/>
    <w:rsid w:val="00885337"/>
    <w:rsid w:val="008855EA"/>
    <w:rsid w:val="00885689"/>
    <w:rsid w:val="008856A4"/>
    <w:rsid w:val="0088579F"/>
    <w:rsid w:val="00885855"/>
    <w:rsid w:val="00885866"/>
    <w:rsid w:val="00885907"/>
    <w:rsid w:val="00885932"/>
    <w:rsid w:val="00885B46"/>
    <w:rsid w:val="00885B7D"/>
    <w:rsid w:val="00885C7C"/>
    <w:rsid w:val="00885D5D"/>
    <w:rsid w:val="00885EB7"/>
    <w:rsid w:val="00885EC3"/>
    <w:rsid w:val="00885EC9"/>
    <w:rsid w:val="00885EFC"/>
    <w:rsid w:val="00885EFF"/>
    <w:rsid w:val="00885F46"/>
    <w:rsid w:val="00885F7A"/>
    <w:rsid w:val="008860EE"/>
    <w:rsid w:val="0088612B"/>
    <w:rsid w:val="00886221"/>
    <w:rsid w:val="00886223"/>
    <w:rsid w:val="00886293"/>
    <w:rsid w:val="008862CF"/>
    <w:rsid w:val="0088631F"/>
    <w:rsid w:val="0088651F"/>
    <w:rsid w:val="0088665A"/>
    <w:rsid w:val="008866E5"/>
    <w:rsid w:val="0088682A"/>
    <w:rsid w:val="0088683B"/>
    <w:rsid w:val="008868B6"/>
    <w:rsid w:val="00886959"/>
    <w:rsid w:val="008869A9"/>
    <w:rsid w:val="008869B7"/>
    <w:rsid w:val="00886A94"/>
    <w:rsid w:val="00886C67"/>
    <w:rsid w:val="00886C74"/>
    <w:rsid w:val="00887062"/>
    <w:rsid w:val="0088712D"/>
    <w:rsid w:val="008872FE"/>
    <w:rsid w:val="00887324"/>
    <w:rsid w:val="0088732A"/>
    <w:rsid w:val="0088761E"/>
    <w:rsid w:val="0088762F"/>
    <w:rsid w:val="008876DF"/>
    <w:rsid w:val="00887771"/>
    <w:rsid w:val="00887897"/>
    <w:rsid w:val="00887A24"/>
    <w:rsid w:val="00887AAC"/>
    <w:rsid w:val="00887B1A"/>
    <w:rsid w:val="00887B4E"/>
    <w:rsid w:val="00887C01"/>
    <w:rsid w:val="00887C44"/>
    <w:rsid w:val="00887C4D"/>
    <w:rsid w:val="00887D22"/>
    <w:rsid w:val="00887D2D"/>
    <w:rsid w:val="00887D44"/>
    <w:rsid w:val="00887E8D"/>
    <w:rsid w:val="00887F99"/>
    <w:rsid w:val="00887FD0"/>
    <w:rsid w:val="00887FEF"/>
    <w:rsid w:val="0089000E"/>
    <w:rsid w:val="00890394"/>
    <w:rsid w:val="008904CD"/>
    <w:rsid w:val="00890644"/>
    <w:rsid w:val="00890757"/>
    <w:rsid w:val="00890763"/>
    <w:rsid w:val="008907B2"/>
    <w:rsid w:val="008907DA"/>
    <w:rsid w:val="008907F9"/>
    <w:rsid w:val="0089084C"/>
    <w:rsid w:val="0089085C"/>
    <w:rsid w:val="008908D4"/>
    <w:rsid w:val="008909D6"/>
    <w:rsid w:val="00890A94"/>
    <w:rsid w:val="00890AC1"/>
    <w:rsid w:val="00890ADA"/>
    <w:rsid w:val="00890B05"/>
    <w:rsid w:val="00890B1D"/>
    <w:rsid w:val="00890BCD"/>
    <w:rsid w:val="00890CA2"/>
    <w:rsid w:val="00890CCA"/>
    <w:rsid w:val="00890DF5"/>
    <w:rsid w:val="00890E0D"/>
    <w:rsid w:val="00890F04"/>
    <w:rsid w:val="00890F5D"/>
    <w:rsid w:val="00890F6F"/>
    <w:rsid w:val="00890FBE"/>
    <w:rsid w:val="0089100E"/>
    <w:rsid w:val="008910E9"/>
    <w:rsid w:val="00891548"/>
    <w:rsid w:val="008916E3"/>
    <w:rsid w:val="0089196D"/>
    <w:rsid w:val="00891992"/>
    <w:rsid w:val="008919D5"/>
    <w:rsid w:val="00891A6D"/>
    <w:rsid w:val="00891B19"/>
    <w:rsid w:val="00891B6F"/>
    <w:rsid w:val="00891B8D"/>
    <w:rsid w:val="00891BAC"/>
    <w:rsid w:val="00891EC3"/>
    <w:rsid w:val="00891F63"/>
    <w:rsid w:val="00891F87"/>
    <w:rsid w:val="00891F8A"/>
    <w:rsid w:val="00892162"/>
    <w:rsid w:val="00892253"/>
    <w:rsid w:val="008922DF"/>
    <w:rsid w:val="0089232A"/>
    <w:rsid w:val="0089249C"/>
    <w:rsid w:val="00892507"/>
    <w:rsid w:val="0089274A"/>
    <w:rsid w:val="00892842"/>
    <w:rsid w:val="00892911"/>
    <w:rsid w:val="0089295B"/>
    <w:rsid w:val="00892CB5"/>
    <w:rsid w:val="00892DB3"/>
    <w:rsid w:val="00893024"/>
    <w:rsid w:val="00893235"/>
    <w:rsid w:val="00893488"/>
    <w:rsid w:val="0089352E"/>
    <w:rsid w:val="0089363D"/>
    <w:rsid w:val="00893749"/>
    <w:rsid w:val="00893B24"/>
    <w:rsid w:val="00893B3B"/>
    <w:rsid w:val="00893BA4"/>
    <w:rsid w:val="00893C3A"/>
    <w:rsid w:val="00893DB3"/>
    <w:rsid w:val="00893EA0"/>
    <w:rsid w:val="00893EEC"/>
    <w:rsid w:val="00893FCD"/>
    <w:rsid w:val="00893FF9"/>
    <w:rsid w:val="00894241"/>
    <w:rsid w:val="00894366"/>
    <w:rsid w:val="008943B9"/>
    <w:rsid w:val="00894414"/>
    <w:rsid w:val="00894468"/>
    <w:rsid w:val="008944B2"/>
    <w:rsid w:val="008944F4"/>
    <w:rsid w:val="008945B6"/>
    <w:rsid w:val="008946BD"/>
    <w:rsid w:val="008947B0"/>
    <w:rsid w:val="008947C1"/>
    <w:rsid w:val="008947CA"/>
    <w:rsid w:val="0089482C"/>
    <w:rsid w:val="008948A0"/>
    <w:rsid w:val="008948F4"/>
    <w:rsid w:val="0089494B"/>
    <w:rsid w:val="008949AD"/>
    <w:rsid w:val="00894A05"/>
    <w:rsid w:val="00894A2E"/>
    <w:rsid w:val="00894A62"/>
    <w:rsid w:val="00894ADC"/>
    <w:rsid w:val="00894D46"/>
    <w:rsid w:val="00894F1B"/>
    <w:rsid w:val="00894FFC"/>
    <w:rsid w:val="00895062"/>
    <w:rsid w:val="0089511B"/>
    <w:rsid w:val="0089511D"/>
    <w:rsid w:val="008951C7"/>
    <w:rsid w:val="00895243"/>
    <w:rsid w:val="008954B9"/>
    <w:rsid w:val="008954CC"/>
    <w:rsid w:val="00895514"/>
    <w:rsid w:val="0089552F"/>
    <w:rsid w:val="008955D7"/>
    <w:rsid w:val="00895650"/>
    <w:rsid w:val="008956B0"/>
    <w:rsid w:val="008957B9"/>
    <w:rsid w:val="0089590C"/>
    <w:rsid w:val="00895A0C"/>
    <w:rsid w:val="00895A59"/>
    <w:rsid w:val="00895B6C"/>
    <w:rsid w:val="00895E43"/>
    <w:rsid w:val="00895F57"/>
    <w:rsid w:val="00895FAA"/>
    <w:rsid w:val="008961A5"/>
    <w:rsid w:val="008961C3"/>
    <w:rsid w:val="00896291"/>
    <w:rsid w:val="00896389"/>
    <w:rsid w:val="00896792"/>
    <w:rsid w:val="008967B2"/>
    <w:rsid w:val="0089699C"/>
    <w:rsid w:val="008969B4"/>
    <w:rsid w:val="008969C4"/>
    <w:rsid w:val="00896A14"/>
    <w:rsid w:val="00896B64"/>
    <w:rsid w:val="00896D10"/>
    <w:rsid w:val="00896D15"/>
    <w:rsid w:val="00896DF5"/>
    <w:rsid w:val="00896E6B"/>
    <w:rsid w:val="00896FD8"/>
    <w:rsid w:val="00897082"/>
    <w:rsid w:val="008970A0"/>
    <w:rsid w:val="008970F6"/>
    <w:rsid w:val="00897144"/>
    <w:rsid w:val="00897197"/>
    <w:rsid w:val="008972CB"/>
    <w:rsid w:val="008972D7"/>
    <w:rsid w:val="008973AE"/>
    <w:rsid w:val="008973F6"/>
    <w:rsid w:val="008975A1"/>
    <w:rsid w:val="008975C4"/>
    <w:rsid w:val="008976BC"/>
    <w:rsid w:val="0089770F"/>
    <w:rsid w:val="008977C2"/>
    <w:rsid w:val="00897839"/>
    <w:rsid w:val="0089784C"/>
    <w:rsid w:val="00897865"/>
    <w:rsid w:val="0089792B"/>
    <w:rsid w:val="0089795B"/>
    <w:rsid w:val="008979A9"/>
    <w:rsid w:val="008979F7"/>
    <w:rsid w:val="00897A5E"/>
    <w:rsid w:val="00897ACE"/>
    <w:rsid w:val="00897B3F"/>
    <w:rsid w:val="00897C11"/>
    <w:rsid w:val="00897C68"/>
    <w:rsid w:val="00897E56"/>
    <w:rsid w:val="00897EBE"/>
    <w:rsid w:val="00897FA7"/>
    <w:rsid w:val="008A006F"/>
    <w:rsid w:val="008A0173"/>
    <w:rsid w:val="008A01B3"/>
    <w:rsid w:val="008A01F0"/>
    <w:rsid w:val="008A0339"/>
    <w:rsid w:val="008A0395"/>
    <w:rsid w:val="008A03A0"/>
    <w:rsid w:val="008A0404"/>
    <w:rsid w:val="008A0473"/>
    <w:rsid w:val="008A04C7"/>
    <w:rsid w:val="008A0780"/>
    <w:rsid w:val="008A0802"/>
    <w:rsid w:val="008A081F"/>
    <w:rsid w:val="008A0964"/>
    <w:rsid w:val="008A0AF2"/>
    <w:rsid w:val="008A0D99"/>
    <w:rsid w:val="008A0E4D"/>
    <w:rsid w:val="008A0EBE"/>
    <w:rsid w:val="008A0FB5"/>
    <w:rsid w:val="008A0FF3"/>
    <w:rsid w:val="008A112B"/>
    <w:rsid w:val="008A1294"/>
    <w:rsid w:val="008A13F7"/>
    <w:rsid w:val="008A17A3"/>
    <w:rsid w:val="008A181B"/>
    <w:rsid w:val="008A19F1"/>
    <w:rsid w:val="008A1BCC"/>
    <w:rsid w:val="008A1C65"/>
    <w:rsid w:val="008A1D23"/>
    <w:rsid w:val="008A1EA1"/>
    <w:rsid w:val="008A1F5B"/>
    <w:rsid w:val="008A1FBC"/>
    <w:rsid w:val="008A22D5"/>
    <w:rsid w:val="008A236D"/>
    <w:rsid w:val="008A24BD"/>
    <w:rsid w:val="008A26EB"/>
    <w:rsid w:val="008A2790"/>
    <w:rsid w:val="008A289A"/>
    <w:rsid w:val="008A294D"/>
    <w:rsid w:val="008A2A07"/>
    <w:rsid w:val="008A2A86"/>
    <w:rsid w:val="008A2AAE"/>
    <w:rsid w:val="008A2AFF"/>
    <w:rsid w:val="008A2BC0"/>
    <w:rsid w:val="008A2C5F"/>
    <w:rsid w:val="008A2CAB"/>
    <w:rsid w:val="008A2D00"/>
    <w:rsid w:val="008A2F26"/>
    <w:rsid w:val="008A2F49"/>
    <w:rsid w:val="008A3081"/>
    <w:rsid w:val="008A30A2"/>
    <w:rsid w:val="008A30F4"/>
    <w:rsid w:val="008A34DF"/>
    <w:rsid w:val="008A355C"/>
    <w:rsid w:val="008A3687"/>
    <w:rsid w:val="008A36CE"/>
    <w:rsid w:val="008A36ED"/>
    <w:rsid w:val="008A3898"/>
    <w:rsid w:val="008A3D53"/>
    <w:rsid w:val="008A3D64"/>
    <w:rsid w:val="008A3F24"/>
    <w:rsid w:val="008A42C9"/>
    <w:rsid w:val="008A42D8"/>
    <w:rsid w:val="008A4377"/>
    <w:rsid w:val="008A4408"/>
    <w:rsid w:val="008A4565"/>
    <w:rsid w:val="008A457F"/>
    <w:rsid w:val="008A4856"/>
    <w:rsid w:val="008A4911"/>
    <w:rsid w:val="008A4AB6"/>
    <w:rsid w:val="008A4BFC"/>
    <w:rsid w:val="008A4D32"/>
    <w:rsid w:val="008A4DAC"/>
    <w:rsid w:val="008A4E04"/>
    <w:rsid w:val="008A4E95"/>
    <w:rsid w:val="008A4F76"/>
    <w:rsid w:val="008A50BD"/>
    <w:rsid w:val="008A51E8"/>
    <w:rsid w:val="008A52DC"/>
    <w:rsid w:val="008A53C3"/>
    <w:rsid w:val="008A54D6"/>
    <w:rsid w:val="008A551B"/>
    <w:rsid w:val="008A5809"/>
    <w:rsid w:val="008A59E9"/>
    <w:rsid w:val="008A5A72"/>
    <w:rsid w:val="008A5C77"/>
    <w:rsid w:val="008A5CA3"/>
    <w:rsid w:val="008A5DD6"/>
    <w:rsid w:val="008A5E77"/>
    <w:rsid w:val="008A5EC1"/>
    <w:rsid w:val="008A5F6D"/>
    <w:rsid w:val="008A5F8E"/>
    <w:rsid w:val="008A5FB3"/>
    <w:rsid w:val="008A5FEE"/>
    <w:rsid w:val="008A6041"/>
    <w:rsid w:val="008A61CE"/>
    <w:rsid w:val="008A6215"/>
    <w:rsid w:val="008A6294"/>
    <w:rsid w:val="008A62D3"/>
    <w:rsid w:val="008A631D"/>
    <w:rsid w:val="008A631F"/>
    <w:rsid w:val="008A6329"/>
    <w:rsid w:val="008A6394"/>
    <w:rsid w:val="008A668E"/>
    <w:rsid w:val="008A668F"/>
    <w:rsid w:val="008A66E2"/>
    <w:rsid w:val="008A695A"/>
    <w:rsid w:val="008A69F0"/>
    <w:rsid w:val="008A6A5E"/>
    <w:rsid w:val="008A6D77"/>
    <w:rsid w:val="008A6D8E"/>
    <w:rsid w:val="008A6E4B"/>
    <w:rsid w:val="008A6F89"/>
    <w:rsid w:val="008A6F9D"/>
    <w:rsid w:val="008A70EC"/>
    <w:rsid w:val="008A721E"/>
    <w:rsid w:val="008A7282"/>
    <w:rsid w:val="008A72A4"/>
    <w:rsid w:val="008A755F"/>
    <w:rsid w:val="008A758D"/>
    <w:rsid w:val="008A75C5"/>
    <w:rsid w:val="008A7669"/>
    <w:rsid w:val="008A7677"/>
    <w:rsid w:val="008A76CB"/>
    <w:rsid w:val="008A7819"/>
    <w:rsid w:val="008A789E"/>
    <w:rsid w:val="008A78C9"/>
    <w:rsid w:val="008A79C4"/>
    <w:rsid w:val="008A7A0B"/>
    <w:rsid w:val="008A7A55"/>
    <w:rsid w:val="008A7B15"/>
    <w:rsid w:val="008A7C4C"/>
    <w:rsid w:val="008A7C6A"/>
    <w:rsid w:val="008B012F"/>
    <w:rsid w:val="008B0163"/>
    <w:rsid w:val="008B01A2"/>
    <w:rsid w:val="008B0230"/>
    <w:rsid w:val="008B02B9"/>
    <w:rsid w:val="008B0353"/>
    <w:rsid w:val="008B03AA"/>
    <w:rsid w:val="008B0424"/>
    <w:rsid w:val="008B0449"/>
    <w:rsid w:val="008B0488"/>
    <w:rsid w:val="008B054B"/>
    <w:rsid w:val="008B0641"/>
    <w:rsid w:val="008B0730"/>
    <w:rsid w:val="008B07C2"/>
    <w:rsid w:val="008B0932"/>
    <w:rsid w:val="008B097E"/>
    <w:rsid w:val="008B09C4"/>
    <w:rsid w:val="008B0A1F"/>
    <w:rsid w:val="008B0B6A"/>
    <w:rsid w:val="008B0BE3"/>
    <w:rsid w:val="008B0CD0"/>
    <w:rsid w:val="008B0D1E"/>
    <w:rsid w:val="008B0EA6"/>
    <w:rsid w:val="008B0F9B"/>
    <w:rsid w:val="008B100C"/>
    <w:rsid w:val="008B11CB"/>
    <w:rsid w:val="008B130E"/>
    <w:rsid w:val="008B1368"/>
    <w:rsid w:val="008B139E"/>
    <w:rsid w:val="008B1436"/>
    <w:rsid w:val="008B150F"/>
    <w:rsid w:val="008B1567"/>
    <w:rsid w:val="008B1593"/>
    <w:rsid w:val="008B1651"/>
    <w:rsid w:val="008B16F3"/>
    <w:rsid w:val="008B16FB"/>
    <w:rsid w:val="008B175A"/>
    <w:rsid w:val="008B1760"/>
    <w:rsid w:val="008B182D"/>
    <w:rsid w:val="008B188F"/>
    <w:rsid w:val="008B189A"/>
    <w:rsid w:val="008B18CE"/>
    <w:rsid w:val="008B18D0"/>
    <w:rsid w:val="008B198A"/>
    <w:rsid w:val="008B1A3A"/>
    <w:rsid w:val="008B1A6F"/>
    <w:rsid w:val="008B1A85"/>
    <w:rsid w:val="008B1DBB"/>
    <w:rsid w:val="008B1DC3"/>
    <w:rsid w:val="008B2052"/>
    <w:rsid w:val="008B2084"/>
    <w:rsid w:val="008B21F5"/>
    <w:rsid w:val="008B226B"/>
    <w:rsid w:val="008B2306"/>
    <w:rsid w:val="008B2502"/>
    <w:rsid w:val="008B261A"/>
    <w:rsid w:val="008B269F"/>
    <w:rsid w:val="008B27B9"/>
    <w:rsid w:val="008B2A2E"/>
    <w:rsid w:val="008B2A99"/>
    <w:rsid w:val="008B2AB2"/>
    <w:rsid w:val="008B2B77"/>
    <w:rsid w:val="008B2B9E"/>
    <w:rsid w:val="008B2CAD"/>
    <w:rsid w:val="008B2D07"/>
    <w:rsid w:val="008B2D1D"/>
    <w:rsid w:val="008B2DEB"/>
    <w:rsid w:val="008B2EB6"/>
    <w:rsid w:val="008B2ED7"/>
    <w:rsid w:val="008B2FA0"/>
    <w:rsid w:val="008B3224"/>
    <w:rsid w:val="008B34FA"/>
    <w:rsid w:val="008B354B"/>
    <w:rsid w:val="008B36A9"/>
    <w:rsid w:val="008B3742"/>
    <w:rsid w:val="008B3779"/>
    <w:rsid w:val="008B3820"/>
    <w:rsid w:val="008B3948"/>
    <w:rsid w:val="008B39C3"/>
    <w:rsid w:val="008B39E9"/>
    <w:rsid w:val="008B3C76"/>
    <w:rsid w:val="008B3E81"/>
    <w:rsid w:val="008B3E93"/>
    <w:rsid w:val="008B3EA4"/>
    <w:rsid w:val="008B4073"/>
    <w:rsid w:val="008B40AB"/>
    <w:rsid w:val="008B41EF"/>
    <w:rsid w:val="008B4230"/>
    <w:rsid w:val="008B447F"/>
    <w:rsid w:val="008B44A9"/>
    <w:rsid w:val="008B4687"/>
    <w:rsid w:val="008B4717"/>
    <w:rsid w:val="008B4866"/>
    <w:rsid w:val="008B48D7"/>
    <w:rsid w:val="008B491B"/>
    <w:rsid w:val="008B4A4A"/>
    <w:rsid w:val="008B4A57"/>
    <w:rsid w:val="008B4B0D"/>
    <w:rsid w:val="008B4B33"/>
    <w:rsid w:val="008B4C9D"/>
    <w:rsid w:val="008B4CEC"/>
    <w:rsid w:val="008B4D8B"/>
    <w:rsid w:val="008B4E0F"/>
    <w:rsid w:val="008B50E6"/>
    <w:rsid w:val="008B5120"/>
    <w:rsid w:val="008B5128"/>
    <w:rsid w:val="008B512E"/>
    <w:rsid w:val="008B5304"/>
    <w:rsid w:val="008B5448"/>
    <w:rsid w:val="008B5526"/>
    <w:rsid w:val="008B5577"/>
    <w:rsid w:val="008B56CC"/>
    <w:rsid w:val="008B56D5"/>
    <w:rsid w:val="008B5C29"/>
    <w:rsid w:val="008B5DF8"/>
    <w:rsid w:val="008B5F19"/>
    <w:rsid w:val="008B5FA0"/>
    <w:rsid w:val="008B60ED"/>
    <w:rsid w:val="008B6116"/>
    <w:rsid w:val="008B6146"/>
    <w:rsid w:val="008B618B"/>
    <w:rsid w:val="008B61F9"/>
    <w:rsid w:val="008B6292"/>
    <w:rsid w:val="008B62C8"/>
    <w:rsid w:val="008B640D"/>
    <w:rsid w:val="008B6680"/>
    <w:rsid w:val="008B66CB"/>
    <w:rsid w:val="008B693D"/>
    <w:rsid w:val="008B69C2"/>
    <w:rsid w:val="008B6A84"/>
    <w:rsid w:val="008B6AD2"/>
    <w:rsid w:val="008B6C1A"/>
    <w:rsid w:val="008B6D82"/>
    <w:rsid w:val="008B6D8D"/>
    <w:rsid w:val="008B6E5C"/>
    <w:rsid w:val="008B6EE2"/>
    <w:rsid w:val="008B6EEA"/>
    <w:rsid w:val="008B6FE5"/>
    <w:rsid w:val="008B70EE"/>
    <w:rsid w:val="008B7123"/>
    <w:rsid w:val="008B717B"/>
    <w:rsid w:val="008B723A"/>
    <w:rsid w:val="008B7263"/>
    <w:rsid w:val="008B72E2"/>
    <w:rsid w:val="008B7387"/>
    <w:rsid w:val="008B746E"/>
    <w:rsid w:val="008B74FF"/>
    <w:rsid w:val="008B75EC"/>
    <w:rsid w:val="008B766D"/>
    <w:rsid w:val="008B7671"/>
    <w:rsid w:val="008B781C"/>
    <w:rsid w:val="008B7902"/>
    <w:rsid w:val="008B797D"/>
    <w:rsid w:val="008B7C25"/>
    <w:rsid w:val="008B7C4A"/>
    <w:rsid w:val="008B7C88"/>
    <w:rsid w:val="008B7CEB"/>
    <w:rsid w:val="008B7D3F"/>
    <w:rsid w:val="008B7F41"/>
    <w:rsid w:val="008C0086"/>
    <w:rsid w:val="008C0132"/>
    <w:rsid w:val="008C018D"/>
    <w:rsid w:val="008C01F3"/>
    <w:rsid w:val="008C0205"/>
    <w:rsid w:val="008C03E3"/>
    <w:rsid w:val="008C03EB"/>
    <w:rsid w:val="008C05E5"/>
    <w:rsid w:val="008C0694"/>
    <w:rsid w:val="008C06D6"/>
    <w:rsid w:val="008C0A24"/>
    <w:rsid w:val="008C0B73"/>
    <w:rsid w:val="008C0C61"/>
    <w:rsid w:val="008C0E0B"/>
    <w:rsid w:val="008C0F2E"/>
    <w:rsid w:val="008C0FE6"/>
    <w:rsid w:val="008C1076"/>
    <w:rsid w:val="008C1161"/>
    <w:rsid w:val="008C15F2"/>
    <w:rsid w:val="008C1832"/>
    <w:rsid w:val="008C1912"/>
    <w:rsid w:val="008C1A66"/>
    <w:rsid w:val="008C1ABB"/>
    <w:rsid w:val="008C1C6C"/>
    <w:rsid w:val="008C1CF8"/>
    <w:rsid w:val="008C1E7F"/>
    <w:rsid w:val="008C1F31"/>
    <w:rsid w:val="008C1F7A"/>
    <w:rsid w:val="008C2075"/>
    <w:rsid w:val="008C2135"/>
    <w:rsid w:val="008C21B6"/>
    <w:rsid w:val="008C2236"/>
    <w:rsid w:val="008C22B4"/>
    <w:rsid w:val="008C2315"/>
    <w:rsid w:val="008C2389"/>
    <w:rsid w:val="008C2426"/>
    <w:rsid w:val="008C2453"/>
    <w:rsid w:val="008C2536"/>
    <w:rsid w:val="008C25FF"/>
    <w:rsid w:val="008C2649"/>
    <w:rsid w:val="008C26B4"/>
    <w:rsid w:val="008C2705"/>
    <w:rsid w:val="008C2767"/>
    <w:rsid w:val="008C2B42"/>
    <w:rsid w:val="008C2B64"/>
    <w:rsid w:val="008C2BA4"/>
    <w:rsid w:val="008C2BC8"/>
    <w:rsid w:val="008C2D68"/>
    <w:rsid w:val="008C2DB9"/>
    <w:rsid w:val="008C2E80"/>
    <w:rsid w:val="008C2FAF"/>
    <w:rsid w:val="008C3044"/>
    <w:rsid w:val="008C30F5"/>
    <w:rsid w:val="008C3284"/>
    <w:rsid w:val="008C32CE"/>
    <w:rsid w:val="008C3509"/>
    <w:rsid w:val="008C35FC"/>
    <w:rsid w:val="008C36E4"/>
    <w:rsid w:val="008C389D"/>
    <w:rsid w:val="008C397F"/>
    <w:rsid w:val="008C39BD"/>
    <w:rsid w:val="008C3D02"/>
    <w:rsid w:val="008C3E16"/>
    <w:rsid w:val="008C4003"/>
    <w:rsid w:val="008C4083"/>
    <w:rsid w:val="008C40C8"/>
    <w:rsid w:val="008C4138"/>
    <w:rsid w:val="008C41FC"/>
    <w:rsid w:val="008C421A"/>
    <w:rsid w:val="008C427E"/>
    <w:rsid w:val="008C4361"/>
    <w:rsid w:val="008C43E3"/>
    <w:rsid w:val="008C46B7"/>
    <w:rsid w:val="008C471C"/>
    <w:rsid w:val="008C47BC"/>
    <w:rsid w:val="008C484D"/>
    <w:rsid w:val="008C4892"/>
    <w:rsid w:val="008C49FF"/>
    <w:rsid w:val="008C4B07"/>
    <w:rsid w:val="008C4B47"/>
    <w:rsid w:val="008C4C83"/>
    <w:rsid w:val="008C4C85"/>
    <w:rsid w:val="008C4CE9"/>
    <w:rsid w:val="008C4D32"/>
    <w:rsid w:val="008C4E49"/>
    <w:rsid w:val="008C4F49"/>
    <w:rsid w:val="008C4FC9"/>
    <w:rsid w:val="008C503F"/>
    <w:rsid w:val="008C5144"/>
    <w:rsid w:val="008C5650"/>
    <w:rsid w:val="008C570A"/>
    <w:rsid w:val="008C575E"/>
    <w:rsid w:val="008C578A"/>
    <w:rsid w:val="008C5902"/>
    <w:rsid w:val="008C59D5"/>
    <w:rsid w:val="008C5AF3"/>
    <w:rsid w:val="008C5B10"/>
    <w:rsid w:val="008C5CF4"/>
    <w:rsid w:val="008C5DA8"/>
    <w:rsid w:val="008C5E05"/>
    <w:rsid w:val="008C5F76"/>
    <w:rsid w:val="008C60A8"/>
    <w:rsid w:val="008C61EC"/>
    <w:rsid w:val="008C629D"/>
    <w:rsid w:val="008C632B"/>
    <w:rsid w:val="008C6349"/>
    <w:rsid w:val="008C63B9"/>
    <w:rsid w:val="008C6410"/>
    <w:rsid w:val="008C6432"/>
    <w:rsid w:val="008C65C7"/>
    <w:rsid w:val="008C6691"/>
    <w:rsid w:val="008C6883"/>
    <w:rsid w:val="008C6886"/>
    <w:rsid w:val="008C6970"/>
    <w:rsid w:val="008C69DC"/>
    <w:rsid w:val="008C6B26"/>
    <w:rsid w:val="008C6B2A"/>
    <w:rsid w:val="008C6C0E"/>
    <w:rsid w:val="008C6C7A"/>
    <w:rsid w:val="008C6CE2"/>
    <w:rsid w:val="008C6D37"/>
    <w:rsid w:val="008C6D38"/>
    <w:rsid w:val="008C6D71"/>
    <w:rsid w:val="008C6E2A"/>
    <w:rsid w:val="008C6F4F"/>
    <w:rsid w:val="008C6F8F"/>
    <w:rsid w:val="008C6F9B"/>
    <w:rsid w:val="008C6FA2"/>
    <w:rsid w:val="008C706F"/>
    <w:rsid w:val="008C70CF"/>
    <w:rsid w:val="008C7171"/>
    <w:rsid w:val="008C7245"/>
    <w:rsid w:val="008C728D"/>
    <w:rsid w:val="008C73E0"/>
    <w:rsid w:val="008C73FC"/>
    <w:rsid w:val="008C74AE"/>
    <w:rsid w:val="008C74CC"/>
    <w:rsid w:val="008C7570"/>
    <w:rsid w:val="008C75F7"/>
    <w:rsid w:val="008C76D5"/>
    <w:rsid w:val="008C76E3"/>
    <w:rsid w:val="008C7797"/>
    <w:rsid w:val="008C7C39"/>
    <w:rsid w:val="008C7CC2"/>
    <w:rsid w:val="008C7F77"/>
    <w:rsid w:val="008C7F8E"/>
    <w:rsid w:val="008C7FCA"/>
    <w:rsid w:val="008D00BC"/>
    <w:rsid w:val="008D01FD"/>
    <w:rsid w:val="008D03FC"/>
    <w:rsid w:val="008D0430"/>
    <w:rsid w:val="008D043C"/>
    <w:rsid w:val="008D0459"/>
    <w:rsid w:val="008D05D2"/>
    <w:rsid w:val="008D05F8"/>
    <w:rsid w:val="008D066A"/>
    <w:rsid w:val="008D069D"/>
    <w:rsid w:val="008D06A0"/>
    <w:rsid w:val="008D06CF"/>
    <w:rsid w:val="008D0930"/>
    <w:rsid w:val="008D0948"/>
    <w:rsid w:val="008D09E1"/>
    <w:rsid w:val="008D0A7A"/>
    <w:rsid w:val="008D0AEA"/>
    <w:rsid w:val="008D0B27"/>
    <w:rsid w:val="008D0C42"/>
    <w:rsid w:val="008D0C4D"/>
    <w:rsid w:val="008D0C63"/>
    <w:rsid w:val="008D0DBC"/>
    <w:rsid w:val="008D0E3F"/>
    <w:rsid w:val="008D1023"/>
    <w:rsid w:val="008D117B"/>
    <w:rsid w:val="008D1285"/>
    <w:rsid w:val="008D12B5"/>
    <w:rsid w:val="008D1306"/>
    <w:rsid w:val="008D13DC"/>
    <w:rsid w:val="008D142B"/>
    <w:rsid w:val="008D149D"/>
    <w:rsid w:val="008D15D0"/>
    <w:rsid w:val="008D16EC"/>
    <w:rsid w:val="008D1701"/>
    <w:rsid w:val="008D17ED"/>
    <w:rsid w:val="008D19C7"/>
    <w:rsid w:val="008D1AF0"/>
    <w:rsid w:val="008D1B8B"/>
    <w:rsid w:val="008D1C03"/>
    <w:rsid w:val="008D1CDD"/>
    <w:rsid w:val="008D1CE1"/>
    <w:rsid w:val="008D1DA7"/>
    <w:rsid w:val="008D1E23"/>
    <w:rsid w:val="008D205A"/>
    <w:rsid w:val="008D2209"/>
    <w:rsid w:val="008D2255"/>
    <w:rsid w:val="008D22AD"/>
    <w:rsid w:val="008D23C5"/>
    <w:rsid w:val="008D23CD"/>
    <w:rsid w:val="008D241C"/>
    <w:rsid w:val="008D2461"/>
    <w:rsid w:val="008D25A1"/>
    <w:rsid w:val="008D26D5"/>
    <w:rsid w:val="008D26E3"/>
    <w:rsid w:val="008D272C"/>
    <w:rsid w:val="008D2781"/>
    <w:rsid w:val="008D2A0A"/>
    <w:rsid w:val="008D2A37"/>
    <w:rsid w:val="008D2A71"/>
    <w:rsid w:val="008D2B17"/>
    <w:rsid w:val="008D2BE8"/>
    <w:rsid w:val="008D2D90"/>
    <w:rsid w:val="008D2DD8"/>
    <w:rsid w:val="008D2E67"/>
    <w:rsid w:val="008D30F5"/>
    <w:rsid w:val="008D30FB"/>
    <w:rsid w:val="008D3208"/>
    <w:rsid w:val="008D3224"/>
    <w:rsid w:val="008D326C"/>
    <w:rsid w:val="008D3437"/>
    <w:rsid w:val="008D374B"/>
    <w:rsid w:val="008D375E"/>
    <w:rsid w:val="008D38EC"/>
    <w:rsid w:val="008D3988"/>
    <w:rsid w:val="008D399A"/>
    <w:rsid w:val="008D3A40"/>
    <w:rsid w:val="008D3A99"/>
    <w:rsid w:val="008D3CC7"/>
    <w:rsid w:val="008D3D22"/>
    <w:rsid w:val="008D4061"/>
    <w:rsid w:val="008D4180"/>
    <w:rsid w:val="008D41D9"/>
    <w:rsid w:val="008D4259"/>
    <w:rsid w:val="008D4318"/>
    <w:rsid w:val="008D4423"/>
    <w:rsid w:val="008D442B"/>
    <w:rsid w:val="008D453F"/>
    <w:rsid w:val="008D4564"/>
    <w:rsid w:val="008D4718"/>
    <w:rsid w:val="008D47A1"/>
    <w:rsid w:val="008D48B8"/>
    <w:rsid w:val="008D4936"/>
    <w:rsid w:val="008D508F"/>
    <w:rsid w:val="008D510B"/>
    <w:rsid w:val="008D52A2"/>
    <w:rsid w:val="008D52C8"/>
    <w:rsid w:val="008D538D"/>
    <w:rsid w:val="008D54AD"/>
    <w:rsid w:val="008D5766"/>
    <w:rsid w:val="008D5796"/>
    <w:rsid w:val="008D5809"/>
    <w:rsid w:val="008D5879"/>
    <w:rsid w:val="008D592F"/>
    <w:rsid w:val="008D5953"/>
    <w:rsid w:val="008D5A30"/>
    <w:rsid w:val="008D5B53"/>
    <w:rsid w:val="008D5CA0"/>
    <w:rsid w:val="008D5DD1"/>
    <w:rsid w:val="008D5E22"/>
    <w:rsid w:val="008D5E4D"/>
    <w:rsid w:val="008D5E88"/>
    <w:rsid w:val="008D5EC8"/>
    <w:rsid w:val="008D5FCD"/>
    <w:rsid w:val="008D5FED"/>
    <w:rsid w:val="008D6035"/>
    <w:rsid w:val="008D609F"/>
    <w:rsid w:val="008D6255"/>
    <w:rsid w:val="008D62AE"/>
    <w:rsid w:val="008D62B0"/>
    <w:rsid w:val="008D6397"/>
    <w:rsid w:val="008D65B3"/>
    <w:rsid w:val="008D666E"/>
    <w:rsid w:val="008D670D"/>
    <w:rsid w:val="008D6733"/>
    <w:rsid w:val="008D6853"/>
    <w:rsid w:val="008D68DA"/>
    <w:rsid w:val="008D69A7"/>
    <w:rsid w:val="008D6BDB"/>
    <w:rsid w:val="008D6D65"/>
    <w:rsid w:val="008D6E63"/>
    <w:rsid w:val="008D6E70"/>
    <w:rsid w:val="008D6F90"/>
    <w:rsid w:val="008D7013"/>
    <w:rsid w:val="008D711B"/>
    <w:rsid w:val="008D7294"/>
    <w:rsid w:val="008D742F"/>
    <w:rsid w:val="008D7554"/>
    <w:rsid w:val="008D757C"/>
    <w:rsid w:val="008D7615"/>
    <w:rsid w:val="008D76A0"/>
    <w:rsid w:val="008D7756"/>
    <w:rsid w:val="008D7787"/>
    <w:rsid w:val="008D77C6"/>
    <w:rsid w:val="008D77EE"/>
    <w:rsid w:val="008D7902"/>
    <w:rsid w:val="008D7951"/>
    <w:rsid w:val="008D795B"/>
    <w:rsid w:val="008D7A4C"/>
    <w:rsid w:val="008D7B46"/>
    <w:rsid w:val="008D7B92"/>
    <w:rsid w:val="008D7CA5"/>
    <w:rsid w:val="008D7DEB"/>
    <w:rsid w:val="008D7E1F"/>
    <w:rsid w:val="008D7E95"/>
    <w:rsid w:val="008D7FDB"/>
    <w:rsid w:val="008E0051"/>
    <w:rsid w:val="008E00FB"/>
    <w:rsid w:val="008E0186"/>
    <w:rsid w:val="008E0291"/>
    <w:rsid w:val="008E03F2"/>
    <w:rsid w:val="008E04B5"/>
    <w:rsid w:val="008E0571"/>
    <w:rsid w:val="008E05F1"/>
    <w:rsid w:val="008E0652"/>
    <w:rsid w:val="008E074C"/>
    <w:rsid w:val="008E07C0"/>
    <w:rsid w:val="008E07C6"/>
    <w:rsid w:val="008E083B"/>
    <w:rsid w:val="008E085C"/>
    <w:rsid w:val="008E0883"/>
    <w:rsid w:val="008E0886"/>
    <w:rsid w:val="008E0934"/>
    <w:rsid w:val="008E0B55"/>
    <w:rsid w:val="008E0C29"/>
    <w:rsid w:val="008E0CA3"/>
    <w:rsid w:val="008E0CDD"/>
    <w:rsid w:val="008E0D2E"/>
    <w:rsid w:val="008E0D90"/>
    <w:rsid w:val="008E0D95"/>
    <w:rsid w:val="008E0E89"/>
    <w:rsid w:val="008E0E8C"/>
    <w:rsid w:val="008E0F50"/>
    <w:rsid w:val="008E1030"/>
    <w:rsid w:val="008E1150"/>
    <w:rsid w:val="008E120F"/>
    <w:rsid w:val="008E1217"/>
    <w:rsid w:val="008E138A"/>
    <w:rsid w:val="008E1504"/>
    <w:rsid w:val="008E1518"/>
    <w:rsid w:val="008E15AC"/>
    <w:rsid w:val="008E168D"/>
    <w:rsid w:val="008E16FC"/>
    <w:rsid w:val="008E1704"/>
    <w:rsid w:val="008E1785"/>
    <w:rsid w:val="008E17DA"/>
    <w:rsid w:val="008E184B"/>
    <w:rsid w:val="008E185D"/>
    <w:rsid w:val="008E1877"/>
    <w:rsid w:val="008E1A29"/>
    <w:rsid w:val="008E1B16"/>
    <w:rsid w:val="008E1B6C"/>
    <w:rsid w:val="008E1BF6"/>
    <w:rsid w:val="008E1C25"/>
    <w:rsid w:val="008E1CB8"/>
    <w:rsid w:val="008E1DD7"/>
    <w:rsid w:val="008E1E0F"/>
    <w:rsid w:val="008E1FDF"/>
    <w:rsid w:val="008E2051"/>
    <w:rsid w:val="008E20D6"/>
    <w:rsid w:val="008E20EC"/>
    <w:rsid w:val="008E223D"/>
    <w:rsid w:val="008E225F"/>
    <w:rsid w:val="008E2364"/>
    <w:rsid w:val="008E2483"/>
    <w:rsid w:val="008E2562"/>
    <w:rsid w:val="008E2798"/>
    <w:rsid w:val="008E2B38"/>
    <w:rsid w:val="008E2B47"/>
    <w:rsid w:val="008E2D13"/>
    <w:rsid w:val="008E2D40"/>
    <w:rsid w:val="008E2E3B"/>
    <w:rsid w:val="008E2E8C"/>
    <w:rsid w:val="008E2E96"/>
    <w:rsid w:val="008E2F40"/>
    <w:rsid w:val="008E3278"/>
    <w:rsid w:val="008E3454"/>
    <w:rsid w:val="008E3533"/>
    <w:rsid w:val="008E3698"/>
    <w:rsid w:val="008E3769"/>
    <w:rsid w:val="008E378A"/>
    <w:rsid w:val="008E391A"/>
    <w:rsid w:val="008E3921"/>
    <w:rsid w:val="008E3A22"/>
    <w:rsid w:val="008E3AE2"/>
    <w:rsid w:val="008E3B66"/>
    <w:rsid w:val="008E3BBD"/>
    <w:rsid w:val="008E3BE5"/>
    <w:rsid w:val="008E3C0F"/>
    <w:rsid w:val="008E3C18"/>
    <w:rsid w:val="008E3E2E"/>
    <w:rsid w:val="008E3F52"/>
    <w:rsid w:val="008E412D"/>
    <w:rsid w:val="008E4231"/>
    <w:rsid w:val="008E42BA"/>
    <w:rsid w:val="008E43E0"/>
    <w:rsid w:val="008E451A"/>
    <w:rsid w:val="008E46B8"/>
    <w:rsid w:val="008E481C"/>
    <w:rsid w:val="008E4846"/>
    <w:rsid w:val="008E4890"/>
    <w:rsid w:val="008E48D7"/>
    <w:rsid w:val="008E48F0"/>
    <w:rsid w:val="008E48FD"/>
    <w:rsid w:val="008E4920"/>
    <w:rsid w:val="008E4924"/>
    <w:rsid w:val="008E4A7C"/>
    <w:rsid w:val="008E4B07"/>
    <w:rsid w:val="008E4B67"/>
    <w:rsid w:val="008E4CA5"/>
    <w:rsid w:val="008E4E39"/>
    <w:rsid w:val="008E507F"/>
    <w:rsid w:val="008E50A5"/>
    <w:rsid w:val="008E50BD"/>
    <w:rsid w:val="008E526A"/>
    <w:rsid w:val="008E52DD"/>
    <w:rsid w:val="008E5302"/>
    <w:rsid w:val="008E5412"/>
    <w:rsid w:val="008E5517"/>
    <w:rsid w:val="008E5625"/>
    <w:rsid w:val="008E5721"/>
    <w:rsid w:val="008E58A9"/>
    <w:rsid w:val="008E58B4"/>
    <w:rsid w:val="008E593C"/>
    <w:rsid w:val="008E5A00"/>
    <w:rsid w:val="008E5B1B"/>
    <w:rsid w:val="008E5B25"/>
    <w:rsid w:val="008E5B3D"/>
    <w:rsid w:val="008E5B5F"/>
    <w:rsid w:val="008E5BD5"/>
    <w:rsid w:val="008E5C68"/>
    <w:rsid w:val="008E5D01"/>
    <w:rsid w:val="008E5D5A"/>
    <w:rsid w:val="008E5D84"/>
    <w:rsid w:val="008E5E04"/>
    <w:rsid w:val="008E5EAD"/>
    <w:rsid w:val="008E5FF2"/>
    <w:rsid w:val="008E5FF8"/>
    <w:rsid w:val="008E6039"/>
    <w:rsid w:val="008E60B5"/>
    <w:rsid w:val="008E6248"/>
    <w:rsid w:val="008E624A"/>
    <w:rsid w:val="008E62C8"/>
    <w:rsid w:val="008E633B"/>
    <w:rsid w:val="008E6375"/>
    <w:rsid w:val="008E6586"/>
    <w:rsid w:val="008E65D6"/>
    <w:rsid w:val="008E6639"/>
    <w:rsid w:val="008E6788"/>
    <w:rsid w:val="008E681A"/>
    <w:rsid w:val="008E68E4"/>
    <w:rsid w:val="008E69A0"/>
    <w:rsid w:val="008E69B3"/>
    <w:rsid w:val="008E6CF3"/>
    <w:rsid w:val="008E6D18"/>
    <w:rsid w:val="008E6D91"/>
    <w:rsid w:val="008E6E60"/>
    <w:rsid w:val="008E6E8E"/>
    <w:rsid w:val="008E6EDE"/>
    <w:rsid w:val="008E6FFE"/>
    <w:rsid w:val="008E7130"/>
    <w:rsid w:val="008E7160"/>
    <w:rsid w:val="008E722C"/>
    <w:rsid w:val="008E726E"/>
    <w:rsid w:val="008E728E"/>
    <w:rsid w:val="008E7335"/>
    <w:rsid w:val="008E73A3"/>
    <w:rsid w:val="008E743E"/>
    <w:rsid w:val="008E7684"/>
    <w:rsid w:val="008E769D"/>
    <w:rsid w:val="008E76C6"/>
    <w:rsid w:val="008E76E4"/>
    <w:rsid w:val="008E76EA"/>
    <w:rsid w:val="008E7B00"/>
    <w:rsid w:val="008E7B7C"/>
    <w:rsid w:val="008E7B92"/>
    <w:rsid w:val="008E7CD6"/>
    <w:rsid w:val="008E7DB3"/>
    <w:rsid w:val="008E7DDF"/>
    <w:rsid w:val="008E7E60"/>
    <w:rsid w:val="008E7F9D"/>
    <w:rsid w:val="008E7FA3"/>
    <w:rsid w:val="008F0090"/>
    <w:rsid w:val="008F012D"/>
    <w:rsid w:val="008F01AB"/>
    <w:rsid w:val="008F01B2"/>
    <w:rsid w:val="008F025C"/>
    <w:rsid w:val="008F025D"/>
    <w:rsid w:val="008F044C"/>
    <w:rsid w:val="008F0460"/>
    <w:rsid w:val="008F0532"/>
    <w:rsid w:val="008F06E5"/>
    <w:rsid w:val="008F0716"/>
    <w:rsid w:val="008F07ED"/>
    <w:rsid w:val="008F0872"/>
    <w:rsid w:val="008F08E9"/>
    <w:rsid w:val="008F0BA6"/>
    <w:rsid w:val="008F0BC6"/>
    <w:rsid w:val="008F0C11"/>
    <w:rsid w:val="008F0C97"/>
    <w:rsid w:val="008F0EC6"/>
    <w:rsid w:val="008F0F1D"/>
    <w:rsid w:val="008F0FA2"/>
    <w:rsid w:val="008F0FC8"/>
    <w:rsid w:val="008F10AC"/>
    <w:rsid w:val="008F1151"/>
    <w:rsid w:val="008F11F9"/>
    <w:rsid w:val="008F1266"/>
    <w:rsid w:val="008F1368"/>
    <w:rsid w:val="008F14FF"/>
    <w:rsid w:val="008F155F"/>
    <w:rsid w:val="008F15BA"/>
    <w:rsid w:val="008F16BC"/>
    <w:rsid w:val="008F1898"/>
    <w:rsid w:val="008F1975"/>
    <w:rsid w:val="008F19A6"/>
    <w:rsid w:val="008F1A88"/>
    <w:rsid w:val="008F1BFC"/>
    <w:rsid w:val="008F1C61"/>
    <w:rsid w:val="008F1CF8"/>
    <w:rsid w:val="008F1D79"/>
    <w:rsid w:val="008F1FD7"/>
    <w:rsid w:val="008F2073"/>
    <w:rsid w:val="008F213B"/>
    <w:rsid w:val="008F2178"/>
    <w:rsid w:val="008F2200"/>
    <w:rsid w:val="008F2201"/>
    <w:rsid w:val="008F2332"/>
    <w:rsid w:val="008F23DC"/>
    <w:rsid w:val="008F2512"/>
    <w:rsid w:val="008F2514"/>
    <w:rsid w:val="008F2814"/>
    <w:rsid w:val="008F28A9"/>
    <w:rsid w:val="008F29F3"/>
    <w:rsid w:val="008F2A24"/>
    <w:rsid w:val="008F2A34"/>
    <w:rsid w:val="008F2A8C"/>
    <w:rsid w:val="008F2AB6"/>
    <w:rsid w:val="008F2BD1"/>
    <w:rsid w:val="008F2D2E"/>
    <w:rsid w:val="008F2D53"/>
    <w:rsid w:val="008F2EB4"/>
    <w:rsid w:val="008F2EF0"/>
    <w:rsid w:val="008F2F17"/>
    <w:rsid w:val="008F2F6C"/>
    <w:rsid w:val="008F3069"/>
    <w:rsid w:val="008F32C4"/>
    <w:rsid w:val="008F32D5"/>
    <w:rsid w:val="008F32E3"/>
    <w:rsid w:val="008F3317"/>
    <w:rsid w:val="008F339F"/>
    <w:rsid w:val="008F3426"/>
    <w:rsid w:val="008F34A5"/>
    <w:rsid w:val="008F34C0"/>
    <w:rsid w:val="008F35B4"/>
    <w:rsid w:val="008F35F6"/>
    <w:rsid w:val="008F36F4"/>
    <w:rsid w:val="008F3A77"/>
    <w:rsid w:val="008F3AFC"/>
    <w:rsid w:val="008F3D2D"/>
    <w:rsid w:val="008F3D7C"/>
    <w:rsid w:val="008F3DC9"/>
    <w:rsid w:val="008F3EA9"/>
    <w:rsid w:val="008F3FF8"/>
    <w:rsid w:val="008F4063"/>
    <w:rsid w:val="008F40C2"/>
    <w:rsid w:val="008F4107"/>
    <w:rsid w:val="008F41B7"/>
    <w:rsid w:val="008F4283"/>
    <w:rsid w:val="008F4509"/>
    <w:rsid w:val="008F45FB"/>
    <w:rsid w:val="008F484B"/>
    <w:rsid w:val="008F49A8"/>
    <w:rsid w:val="008F4A98"/>
    <w:rsid w:val="008F4B0F"/>
    <w:rsid w:val="008F4BFE"/>
    <w:rsid w:val="008F4C63"/>
    <w:rsid w:val="008F4E17"/>
    <w:rsid w:val="008F4E3F"/>
    <w:rsid w:val="008F4EB2"/>
    <w:rsid w:val="008F5048"/>
    <w:rsid w:val="008F52E6"/>
    <w:rsid w:val="008F5406"/>
    <w:rsid w:val="008F5521"/>
    <w:rsid w:val="008F559D"/>
    <w:rsid w:val="008F5665"/>
    <w:rsid w:val="008F5694"/>
    <w:rsid w:val="008F5855"/>
    <w:rsid w:val="008F5866"/>
    <w:rsid w:val="008F5915"/>
    <w:rsid w:val="008F5934"/>
    <w:rsid w:val="008F595E"/>
    <w:rsid w:val="008F5A15"/>
    <w:rsid w:val="008F5AA9"/>
    <w:rsid w:val="008F5AAA"/>
    <w:rsid w:val="008F5B22"/>
    <w:rsid w:val="008F5B57"/>
    <w:rsid w:val="008F5C12"/>
    <w:rsid w:val="008F5D63"/>
    <w:rsid w:val="008F5FCF"/>
    <w:rsid w:val="008F601B"/>
    <w:rsid w:val="008F614F"/>
    <w:rsid w:val="008F6188"/>
    <w:rsid w:val="008F6282"/>
    <w:rsid w:val="008F62E5"/>
    <w:rsid w:val="008F6410"/>
    <w:rsid w:val="008F6442"/>
    <w:rsid w:val="008F6482"/>
    <w:rsid w:val="008F6592"/>
    <w:rsid w:val="008F660D"/>
    <w:rsid w:val="008F6649"/>
    <w:rsid w:val="008F6707"/>
    <w:rsid w:val="008F692B"/>
    <w:rsid w:val="008F695A"/>
    <w:rsid w:val="008F6C93"/>
    <w:rsid w:val="008F6CD1"/>
    <w:rsid w:val="008F6FBB"/>
    <w:rsid w:val="008F7091"/>
    <w:rsid w:val="008F727D"/>
    <w:rsid w:val="008F7365"/>
    <w:rsid w:val="008F76A1"/>
    <w:rsid w:val="008F7890"/>
    <w:rsid w:val="008F78BF"/>
    <w:rsid w:val="008F79AC"/>
    <w:rsid w:val="008F7A48"/>
    <w:rsid w:val="008F7ABB"/>
    <w:rsid w:val="008F7AE2"/>
    <w:rsid w:val="008F7AEB"/>
    <w:rsid w:val="008F7BD6"/>
    <w:rsid w:val="008F7BF8"/>
    <w:rsid w:val="008F7CEF"/>
    <w:rsid w:val="008F7D52"/>
    <w:rsid w:val="008F7E0B"/>
    <w:rsid w:val="008F7FF9"/>
    <w:rsid w:val="00900003"/>
    <w:rsid w:val="0090000B"/>
    <w:rsid w:val="009000FD"/>
    <w:rsid w:val="00900173"/>
    <w:rsid w:val="0090024F"/>
    <w:rsid w:val="00900279"/>
    <w:rsid w:val="0090029D"/>
    <w:rsid w:val="00900472"/>
    <w:rsid w:val="009004EB"/>
    <w:rsid w:val="00900523"/>
    <w:rsid w:val="00900688"/>
    <w:rsid w:val="009008EB"/>
    <w:rsid w:val="009008F4"/>
    <w:rsid w:val="0090092C"/>
    <w:rsid w:val="00900944"/>
    <w:rsid w:val="00900B17"/>
    <w:rsid w:val="00900B60"/>
    <w:rsid w:val="00900DDE"/>
    <w:rsid w:val="00900DF1"/>
    <w:rsid w:val="00900E2E"/>
    <w:rsid w:val="00900EF8"/>
    <w:rsid w:val="00900F3E"/>
    <w:rsid w:val="00900FF0"/>
    <w:rsid w:val="009011F3"/>
    <w:rsid w:val="0090128C"/>
    <w:rsid w:val="009012ED"/>
    <w:rsid w:val="009014B4"/>
    <w:rsid w:val="0090167B"/>
    <w:rsid w:val="009017BE"/>
    <w:rsid w:val="00901837"/>
    <w:rsid w:val="00901845"/>
    <w:rsid w:val="00901971"/>
    <w:rsid w:val="00901C26"/>
    <w:rsid w:val="00901F86"/>
    <w:rsid w:val="00902115"/>
    <w:rsid w:val="00902196"/>
    <w:rsid w:val="00902270"/>
    <w:rsid w:val="009022AF"/>
    <w:rsid w:val="009022BC"/>
    <w:rsid w:val="00902450"/>
    <w:rsid w:val="0090255A"/>
    <w:rsid w:val="009025B1"/>
    <w:rsid w:val="00902686"/>
    <w:rsid w:val="00902712"/>
    <w:rsid w:val="00902734"/>
    <w:rsid w:val="009027CB"/>
    <w:rsid w:val="0090289A"/>
    <w:rsid w:val="00902CD0"/>
    <w:rsid w:val="00902D48"/>
    <w:rsid w:val="00902E72"/>
    <w:rsid w:val="00903033"/>
    <w:rsid w:val="0090304C"/>
    <w:rsid w:val="00903122"/>
    <w:rsid w:val="00903281"/>
    <w:rsid w:val="009032C1"/>
    <w:rsid w:val="009032C3"/>
    <w:rsid w:val="009033B3"/>
    <w:rsid w:val="00903410"/>
    <w:rsid w:val="00903709"/>
    <w:rsid w:val="0090376C"/>
    <w:rsid w:val="009037FE"/>
    <w:rsid w:val="009038C9"/>
    <w:rsid w:val="00903A71"/>
    <w:rsid w:val="00903DE6"/>
    <w:rsid w:val="00903E48"/>
    <w:rsid w:val="00903F06"/>
    <w:rsid w:val="00903F0F"/>
    <w:rsid w:val="00903F59"/>
    <w:rsid w:val="00903F89"/>
    <w:rsid w:val="00904033"/>
    <w:rsid w:val="009041B1"/>
    <w:rsid w:val="009041E8"/>
    <w:rsid w:val="0090436B"/>
    <w:rsid w:val="00904580"/>
    <w:rsid w:val="009045C7"/>
    <w:rsid w:val="009045E7"/>
    <w:rsid w:val="009046A4"/>
    <w:rsid w:val="0090480E"/>
    <w:rsid w:val="009048BE"/>
    <w:rsid w:val="009048EA"/>
    <w:rsid w:val="0090490C"/>
    <w:rsid w:val="00904954"/>
    <w:rsid w:val="00904A62"/>
    <w:rsid w:val="00904B65"/>
    <w:rsid w:val="00904B6D"/>
    <w:rsid w:val="00904B76"/>
    <w:rsid w:val="00904BED"/>
    <w:rsid w:val="00904C5D"/>
    <w:rsid w:val="00904D35"/>
    <w:rsid w:val="00904E6B"/>
    <w:rsid w:val="00904E71"/>
    <w:rsid w:val="00904F0B"/>
    <w:rsid w:val="00904F5C"/>
    <w:rsid w:val="00904FA2"/>
    <w:rsid w:val="009050B6"/>
    <w:rsid w:val="0090510C"/>
    <w:rsid w:val="00905297"/>
    <w:rsid w:val="00905380"/>
    <w:rsid w:val="009053AA"/>
    <w:rsid w:val="00905494"/>
    <w:rsid w:val="0090550F"/>
    <w:rsid w:val="00905560"/>
    <w:rsid w:val="00905718"/>
    <w:rsid w:val="0090593E"/>
    <w:rsid w:val="0090596D"/>
    <w:rsid w:val="00905A06"/>
    <w:rsid w:val="00905C81"/>
    <w:rsid w:val="00905D0A"/>
    <w:rsid w:val="00905E47"/>
    <w:rsid w:val="00905F49"/>
    <w:rsid w:val="00905F52"/>
    <w:rsid w:val="00905FF5"/>
    <w:rsid w:val="0090605F"/>
    <w:rsid w:val="00906100"/>
    <w:rsid w:val="00906159"/>
    <w:rsid w:val="009064CD"/>
    <w:rsid w:val="00906538"/>
    <w:rsid w:val="009066CB"/>
    <w:rsid w:val="009066CE"/>
    <w:rsid w:val="00906731"/>
    <w:rsid w:val="009067B8"/>
    <w:rsid w:val="00906921"/>
    <w:rsid w:val="009069AC"/>
    <w:rsid w:val="00906A1C"/>
    <w:rsid w:val="00906AFF"/>
    <w:rsid w:val="00906BC1"/>
    <w:rsid w:val="00906C1D"/>
    <w:rsid w:val="00906C41"/>
    <w:rsid w:val="00906D3F"/>
    <w:rsid w:val="00906DEA"/>
    <w:rsid w:val="00906E18"/>
    <w:rsid w:val="00906E44"/>
    <w:rsid w:val="00906EED"/>
    <w:rsid w:val="00906F0E"/>
    <w:rsid w:val="00906F25"/>
    <w:rsid w:val="00907037"/>
    <w:rsid w:val="00907071"/>
    <w:rsid w:val="0090709A"/>
    <w:rsid w:val="0090715C"/>
    <w:rsid w:val="0090737C"/>
    <w:rsid w:val="00907525"/>
    <w:rsid w:val="0090753F"/>
    <w:rsid w:val="00907625"/>
    <w:rsid w:val="00907694"/>
    <w:rsid w:val="009076AC"/>
    <w:rsid w:val="0090784E"/>
    <w:rsid w:val="0090795A"/>
    <w:rsid w:val="00907BEE"/>
    <w:rsid w:val="00907C64"/>
    <w:rsid w:val="00907C99"/>
    <w:rsid w:val="00907CB5"/>
    <w:rsid w:val="00907D65"/>
    <w:rsid w:val="00907F0C"/>
    <w:rsid w:val="00907F13"/>
    <w:rsid w:val="00907F18"/>
    <w:rsid w:val="00907F3A"/>
    <w:rsid w:val="00907FB4"/>
    <w:rsid w:val="00907FD4"/>
    <w:rsid w:val="009101BA"/>
    <w:rsid w:val="00910571"/>
    <w:rsid w:val="009106E7"/>
    <w:rsid w:val="009106FC"/>
    <w:rsid w:val="0091070E"/>
    <w:rsid w:val="009107B9"/>
    <w:rsid w:val="00910874"/>
    <w:rsid w:val="0091088F"/>
    <w:rsid w:val="009108A7"/>
    <w:rsid w:val="009109AC"/>
    <w:rsid w:val="00910DD0"/>
    <w:rsid w:val="00910E6B"/>
    <w:rsid w:val="00910F02"/>
    <w:rsid w:val="00910F1F"/>
    <w:rsid w:val="00911155"/>
    <w:rsid w:val="00911252"/>
    <w:rsid w:val="00911371"/>
    <w:rsid w:val="009115B6"/>
    <w:rsid w:val="009116A1"/>
    <w:rsid w:val="0091176A"/>
    <w:rsid w:val="009117CA"/>
    <w:rsid w:val="00911983"/>
    <w:rsid w:val="00911A5A"/>
    <w:rsid w:val="00911C0C"/>
    <w:rsid w:val="00911C28"/>
    <w:rsid w:val="00911CBA"/>
    <w:rsid w:val="00911D49"/>
    <w:rsid w:val="00911D7B"/>
    <w:rsid w:val="00911E1A"/>
    <w:rsid w:val="009120C4"/>
    <w:rsid w:val="0091225D"/>
    <w:rsid w:val="00912282"/>
    <w:rsid w:val="009123B9"/>
    <w:rsid w:val="00912441"/>
    <w:rsid w:val="0091247F"/>
    <w:rsid w:val="009126F9"/>
    <w:rsid w:val="009127B5"/>
    <w:rsid w:val="009127E2"/>
    <w:rsid w:val="00912A63"/>
    <w:rsid w:val="00912A96"/>
    <w:rsid w:val="00912AD2"/>
    <w:rsid w:val="00912AD9"/>
    <w:rsid w:val="00912BAD"/>
    <w:rsid w:val="00912BD3"/>
    <w:rsid w:val="00912BE4"/>
    <w:rsid w:val="00912DB5"/>
    <w:rsid w:val="00912E1C"/>
    <w:rsid w:val="00912F6D"/>
    <w:rsid w:val="009130B7"/>
    <w:rsid w:val="00913154"/>
    <w:rsid w:val="00913178"/>
    <w:rsid w:val="00913185"/>
    <w:rsid w:val="00913353"/>
    <w:rsid w:val="00913392"/>
    <w:rsid w:val="00913556"/>
    <w:rsid w:val="009135C4"/>
    <w:rsid w:val="009135CB"/>
    <w:rsid w:val="00913634"/>
    <w:rsid w:val="00913924"/>
    <w:rsid w:val="00913ACF"/>
    <w:rsid w:val="00913AF7"/>
    <w:rsid w:val="00913B67"/>
    <w:rsid w:val="00913BCC"/>
    <w:rsid w:val="00913C6A"/>
    <w:rsid w:val="00913CDF"/>
    <w:rsid w:val="00913D26"/>
    <w:rsid w:val="00913D80"/>
    <w:rsid w:val="00913EC1"/>
    <w:rsid w:val="00913F4C"/>
    <w:rsid w:val="0091404B"/>
    <w:rsid w:val="00914082"/>
    <w:rsid w:val="009140EC"/>
    <w:rsid w:val="009141E9"/>
    <w:rsid w:val="00914215"/>
    <w:rsid w:val="0091423A"/>
    <w:rsid w:val="00914344"/>
    <w:rsid w:val="00914445"/>
    <w:rsid w:val="009144D5"/>
    <w:rsid w:val="009146A9"/>
    <w:rsid w:val="009146CB"/>
    <w:rsid w:val="00914741"/>
    <w:rsid w:val="00914745"/>
    <w:rsid w:val="009148C4"/>
    <w:rsid w:val="00914A5D"/>
    <w:rsid w:val="00914A99"/>
    <w:rsid w:val="00914C20"/>
    <w:rsid w:val="00914C2D"/>
    <w:rsid w:val="00914C33"/>
    <w:rsid w:val="00914C65"/>
    <w:rsid w:val="00914DD6"/>
    <w:rsid w:val="00914E75"/>
    <w:rsid w:val="00914ED2"/>
    <w:rsid w:val="00914F6B"/>
    <w:rsid w:val="00914F83"/>
    <w:rsid w:val="00914F8B"/>
    <w:rsid w:val="00914FDB"/>
    <w:rsid w:val="00914FED"/>
    <w:rsid w:val="00915032"/>
    <w:rsid w:val="009150B1"/>
    <w:rsid w:val="00915143"/>
    <w:rsid w:val="009151A1"/>
    <w:rsid w:val="009151C0"/>
    <w:rsid w:val="009152BF"/>
    <w:rsid w:val="0091537E"/>
    <w:rsid w:val="00915399"/>
    <w:rsid w:val="0091545D"/>
    <w:rsid w:val="00915473"/>
    <w:rsid w:val="009154A8"/>
    <w:rsid w:val="009154BD"/>
    <w:rsid w:val="00915514"/>
    <w:rsid w:val="009156C0"/>
    <w:rsid w:val="009156C2"/>
    <w:rsid w:val="0091575C"/>
    <w:rsid w:val="00915775"/>
    <w:rsid w:val="0091590B"/>
    <w:rsid w:val="0091594B"/>
    <w:rsid w:val="00915976"/>
    <w:rsid w:val="00915997"/>
    <w:rsid w:val="009159FB"/>
    <w:rsid w:val="00915AEB"/>
    <w:rsid w:val="00915C39"/>
    <w:rsid w:val="00915CBA"/>
    <w:rsid w:val="00915F87"/>
    <w:rsid w:val="00916006"/>
    <w:rsid w:val="00916054"/>
    <w:rsid w:val="0091607C"/>
    <w:rsid w:val="0091610F"/>
    <w:rsid w:val="009161BA"/>
    <w:rsid w:val="0091632F"/>
    <w:rsid w:val="00916460"/>
    <w:rsid w:val="00916461"/>
    <w:rsid w:val="00916495"/>
    <w:rsid w:val="00916499"/>
    <w:rsid w:val="009164CE"/>
    <w:rsid w:val="0091662E"/>
    <w:rsid w:val="00916632"/>
    <w:rsid w:val="009167F0"/>
    <w:rsid w:val="00916A4A"/>
    <w:rsid w:val="00916AD3"/>
    <w:rsid w:val="00916B48"/>
    <w:rsid w:val="00916CD5"/>
    <w:rsid w:val="00916F74"/>
    <w:rsid w:val="00916FC1"/>
    <w:rsid w:val="0091701A"/>
    <w:rsid w:val="0091714A"/>
    <w:rsid w:val="009173CF"/>
    <w:rsid w:val="00917433"/>
    <w:rsid w:val="009175C3"/>
    <w:rsid w:val="0091766C"/>
    <w:rsid w:val="00917B3C"/>
    <w:rsid w:val="00917BB3"/>
    <w:rsid w:val="00917BF7"/>
    <w:rsid w:val="00917DE3"/>
    <w:rsid w:val="00917DEA"/>
    <w:rsid w:val="00917E26"/>
    <w:rsid w:val="0092047E"/>
    <w:rsid w:val="00920536"/>
    <w:rsid w:val="00920696"/>
    <w:rsid w:val="0092078E"/>
    <w:rsid w:val="00920848"/>
    <w:rsid w:val="0092090C"/>
    <w:rsid w:val="00920BCE"/>
    <w:rsid w:val="00920BE5"/>
    <w:rsid w:val="00920C0C"/>
    <w:rsid w:val="00920CF1"/>
    <w:rsid w:val="00920D23"/>
    <w:rsid w:val="00920DCA"/>
    <w:rsid w:val="00920DE1"/>
    <w:rsid w:val="00920E60"/>
    <w:rsid w:val="00920FA7"/>
    <w:rsid w:val="0092112D"/>
    <w:rsid w:val="0092139B"/>
    <w:rsid w:val="00921452"/>
    <w:rsid w:val="00921478"/>
    <w:rsid w:val="009214CA"/>
    <w:rsid w:val="009214D0"/>
    <w:rsid w:val="009215BA"/>
    <w:rsid w:val="009215CD"/>
    <w:rsid w:val="009215F7"/>
    <w:rsid w:val="009216BF"/>
    <w:rsid w:val="00921706"/>
    <w:rsid w:val="009218D2"/>
    <w:rsid w:val="00921A44"/>
    <w:rsid w:val="00921A6D"/>
    <w:rsid w:val="00921A74"/>
    <w:rsid w:val="00921C9F"/>
    <w:rsid w:val="00921ED5"/>
    <w:rsid w:val="00921FA1"/>
    <w:rsid w:val="00921FAC"/>
    <w:rsid w:val="00921FBD"/>
    <w:rsid w:val="00921FD7"/>
    <w:rsid w:val="00921FE9"/>
    <w:rsid w:val="009220BA"/>
    <w:rsid w:val="00922125"/>
    <w:rsid w:val="0092212B"/>
    <w:rsid w:val="00922196"/>
    <w:rsid w:val="00922410"/>
    <w:rsid w:val="00922443"/>
    <w:rsid w:val="0092256C"/>
    <w:rsid w:val="009225B6"/>
    <w:rsid w:val="009225D2"/>
    <w:rsid w:val="009226E3"/>
    <w:rsid w:val="009227B3"/>
    <w:rsid w:val="009227D5"/>
    <w:rsid w:val="009227F4"/>
    <w:rsid w:val="009228B6"/>
    <w:rsid w:val="00922923"/>
    <w:rsid w:val="0092299E"/>
    <w:rsid w:val="009229AC"/>
    <w:rsid w:val="00922D6E"/>
    <w:rsid w:val="009230A9"/>
    <w:rsid w:val="00923143"/>
    <w:rsid w:val="00923151"/>
    <w:rsid w:val="00923210"/>
    <w:rsid w:val="009235CF"/>
    <w:rsid w:val="00923709"/>
    <w:rsid w:val="009237A1"/>
    <w:rsid w:val="009237FB"/>
    <w:rsid w:val="00923821"/>
    <w:rsid w:val="00923875"/>
    <w:rsid w:val="00923896"/>
    <w:rsid w:val="009238AC"/>
    <w:rsid w:val="00923AE9"/>
    <w:rsid w:val="00923AFA"/>
    <w:rsid w:val="00923B05"/>
    <w:rsid w:val="00923DC5"/>
    <w:rsid w:val="00923F23"/>
    <w:rsid w:val="009240DD"/>
    <w:rsid w:val="00924108"/>
    <w:rsid w:val="00924243"/>
    <w:rsid w:val="009242F2"/>
    <w:rsid w:val="0092442C"/>
    <w:rsid w:val="0092444E"/>
    <w:rsid w:val="0092488E"/>
    <w:rsid w:val="00924B9B"/>
    <w:rsid w:val="00924C4B"/>
    <w:rsid w:val="00924C9F"/>
    <w:rsid w:val="00924D90"/>
    <w:rsid w:val="00924DFB"/>
    <w:rsid w:val="00924E59"/>
    <w:rsid w:val="0092500A"/>
    <w:rsid w:val="0092507E"/>
    <w:rsid w:val="009250C2"/>
    <w:rsid w:val="00925267"/>
    <w:rsid w:val="009252CF"/>
    <w:rsid w:val="00925313"/>
    <w:rsid w:val="00925395"/>
    <w:rsid w:val="009253BB"/>
    <w:rsid w:val="00925552"/>
    <w:rsid w:val="00925619"/>
    <w:rsid w:val="009256C3"/>
    <w:rsid w:val="009256F0"/>
    <w:rsid w:val="00925836"/>
    <w:rsid w:val="009258C8"/>
    <w:rsid w:val="009258F7"/>
    <w:rsid w:val="00925998"/>
    <w:rsid w:val="00925AD5"/>
    <w:rsid w:val="00925B66"/>
    <w:rsid w:val="00925DD1"/>
    <w:rsid w:val="00925E75"/>
    <w:rsid w:val="00925E89"/>
    <w:rsid w:val="0092603C"/>
    <w:rsid w:val="009260EC"/>
    <w:rsid w:val="00926264"/>
    <w:rsid w:val="0092633A"/>
    <w:rsid w:val="009263BC"/>
    <w:rsid w:val="00926470"/>
    <w:rsid w:val="00926571"/>
    <w:rsid w:val="00926595"/>
    <w:rsid w:val="00926657"/>
    <w:rsid w:val="00926690"/>
    <w:rsid w:val="00926719"/>
    <w:rsid w:val="0092681B"/>
    <w:rsid w:val="009268ED"/>
    <w:rsid w:val="0092698B"/>
    <w:rsid w:val="00926991"/>
    <w:rsid w:val="009269EB"/>
    <w:rsid w:val="00926A59"/>
    <w:rsid w:val="00926AA0"/>
    <w:rsid w:val="00926ADC"/>
    <w:rsid w:val="00926BF8"/>
    <w:rsid w:val="00926E7C"/>
    <w:rsid w:val="00927065"/>
    <w:rsid w:val="009271DD"/>
    <w:rsid w:val="009272DA"/>
    <w:rsid w:val="009274A0"/>
    <w:rsid w:val="00927502"/>
    <w:rsid w:val="00927522"/>
    <w:rsid w:val="00927648"/>
    <w:rsid w:val="00927652"/>
    <w:rsid w:val="00927699"/>
    <w:rsid w:val="00927709"/>
    <w:rsid w:val="00927731"/>
    <w:rsid w:val="0092784B"/>
    <w:rsid w:val="009279AF"/>
    <w:rsid w:val="009279DB"/>
    <w:rsid w:val="00927A1F"/>
    <w:rsid w:val="00927A45"/>
    <w:rsid w:val="00927D58"/>
    <w:rsid w:val="0093011E"/>
    <w:rsid w:val="0093012E"/>
    <w:rsid w:val="0093018F"/>
    <w:rsid w:val="009301E4"/>
    <w:rsid w:val="009302C5"/>
    <w:rsid w:val="00930305"/>
    <w:rsid w:val="009304A0"/>
    <w:rsid w:val="009304AA"/>
    <w:rsid w:val="009305E4"/>
    <w:rsid w:val="0093063D"/>
    <w:rsid w:val="009306A6"/>
    <w:rsid w:val="009307CF"/>
    <w:rsid w:val="00930A2E"/>
    <w:rsid w:val="00930B27"/>
    <w:rsid w:val="00930CA3"/>
    <w:rsid w:val="00930E30"/>
    <w:rsid w:val="00930EE1"/>
    <w:rsid w:val="0093135E"/>
    <w:rsid w:val="00931377"/>
    <w:rsid w:val="009314D3"/>
    <w:rsid w:val="009316EB"/>
    <w:rsid w:val="00931A71"/>
    <w:rsid w:val="00931ABC"/>
    <w:rsid w:val="00931CB0"/>
    <w:rsid w:val="00931D36"/>
    <w:rsid w:val="00931D54"/>
    <w:rsid w:val="00931DB2"/>
    <w:rsid w:val="00931DF8"/>
    <w:rsid w:val="00931EC2"/>
    <w:rsid w:val="00931F83"/>
    <w:rsid w:val="00931FF3"/>
    <w:rsid w:val="00932109"/>
    <w:rsid w:val="00932177"/>
    <w:rsid w:val="00932211"/>
    <w:rsid w:val="009322AC"/>
    <w:rsid w:val="009324B1"/>
    <w:rsid w:val="00932545"/>
    <w:rsid w:val="009326B1"/>
    <w:rsid w:val="00932753"/>
    <w:rsid w:val="009327B5"/>
    <w:rsid w:val="0093283A"/>
    <w:rsid w:val="00932A20"/>
    <w:rsid w:val="00932AAD"/>
    <w:rsid w:val="00932B4E"/>
    <w:rsid w:val="00932D90"/>
    <w:rsid w:val="00932F60"/>
    <w:rsid w:val="00933121"/>
    <w:rsid w:val="00933162"/>
    <w:rsid w:val="009331A7"/>
    <w:rsid w:val="00933220"/>
    <w:rsid w:val="009332AC"/>
    <w:rsid w:val="009333D7"/>
    <w:rsid w:val="00933481"/>
    <w:rsid w:val="009334A4"/>
    <w:rsid w:val="00933510"/>
    <w:rsid w:val="009335F6"/>
    <w:rsid w:val="00933656"/>
    <w:rsid w:val="009336FB"/>
    <w:rsid w:val="00933872"/>
    <w:rsid w:val="00933978"/>
    <w:rsid w:val="009339E8"/>
    <w:rsid w:val="00933AE9"/>
    <w:rsid w:val="00933B37"/>
    <w:rsid w:val="00933B40"/>
    <w:rsid w:val="00933B54"/>
    <w:rsid w:val="00933D61"/>
    <w:rsid w:val="00933D78"/>
    <w:rsid w:val="00933DE4"/>
    <w:rsid w:val="00933E14"/>
    <w:rsid w:val="00933E1C"/>
    <w:rsid w:val="00933E61"/>
    <w:rsid w:val="00933EAD"/>
    <w:rsid w:val="00934044"/>
    <w:rsid w:val="00934073"/>
    <w:rsid w:val="00934091"/>
    <w:rsid w:val="009340FB"/>
    <w:rsid w:val="00934119"/>
    <w:rsid w:val="009342FC"/>
    <w:rsid w:val="00934374"/>
    <w:rsid w:val="009343C4"/>
    <w:rsid w:val="00934706"/>
    <w:rsid w:val="0093472C"/>
    <w:rsid w:val="009347E0"/>
    <w:rsid w:val="009348E1"/>
    <w:rsid w:val="0093494D"/>
    <w:rsid w:val="00934AB3"/>
    <w:rsid w:val="00934AC6"/>
    <w:rsid w:val="00934B3F"/>
    <w:rsid w:val="00934B66"/>
    <w:rsid w:val="00934BC0"/>
    <w:rsid w:val="00934C7F"/>
    <w:rsid w:val="00934E3D"/>
    <w:rsid w:val="00934E50"/>
    <w:rsid w:val="00934EB7"/>
    <w:rsid w:val="00934EDF"/>
    <w:rsid w:val="00934FFD"/>
    <w:rsid w:val="00935065"/>
    <w:rsid w:val="00935066"/>
    <w:rsid w:val="009350C9"/>
    <w:rsid w:val="0093511E"/>
    <w:rsid w:val="00935128"/>
    <w:rsid w:val="00935244"/>
    <w:rsid w:val="00935304"/>
    <w:rsid w:val="0093545A"/>
    <w:rsid w:val="0093565E"/>
    <w:rsid w:val="00935803"/>
    <w:rsid w:val="0093589E"/>
    <w:rsid w:val="0093596E"/>
    <w:rsid w:val="0093599F"/>
    <w:rsid w:val="009359C0"/>
    <w:rsid w:val="00935A63"/>
    <w:rsid w:val="00935AD9"/>
    <w:rsid w:val="00935B52"/>
    <w:rsid w:val="00935B73"/>
    <w:rsid w:val="00935B7C"/>
    <w:rsid w:val="00935C62"/>
    <w:rsid w:val="00935E80"/>
    <w:rsid w:val="009360C8"/>
    <w:rsid w:val="009360F7"/>
    <w:rsid w:val="0093615F"/>
    <w:rsid w:val="00936193"/>
    <w:rsid w:val="00936229"/>
    <w:rsid w:val="0093634D"/>
    <w:rsid w:val="00936385"/>
    <w:rsid w:val="0093642D"/>
    <w:rsid w:val="0093651E"/>
    <w:rsid w:val="00936677"/>
    <w:rsid w:val="009366D6"/>
    <w:rsid w:val="00936755"/>
    <w:rsid w:val="009367D9"/>
    <w:rsid w:val="00936847"/>
    <w:rsid w:val="0093695B"/>
    <w:rsid w:val="00936A61"/>
    <w:rsid w:val="00936BA9"/>
    <w:rsid w:val="00936D07"/>
    <w:rsid w:val="00936D18"/>
    <w:rsid w:val="00936E04"/>
    <w:rsid w:val="009370A6"/>
    <w:rsid w:val="009370C2"/>
    <w:rsid w:val="00937118"/>
    <w:rsid w:val="00937126"/>
    <w:rsid w:val="0093738F"/>
    <w:rsid w:val="009373C5"/>
    <w:rsid w:val="009373E7"/>
    <w:rsid w:val="00937513"/>
    <w:rsid w:val="00937651"/>
    <w:rsid w:val="00937695"/>
    <w:rsid w:val="0093769C"/>
    <w:rsid w:val="009376BB"/>
    <w:rsid w:val="00937740"/>
    <w:rsid w:val="0093797F"/>
    <w:rsid w:val="009379E3"/>
    <w:rsid w:val="00937AC7"/>
    <w:rsid w:val="00937B03"/>
    <w:rsid w:val="00937B14"/>
    <w:rsid w:val="00937C40"/>
    <w:rsid w:val="00937D15"/>
    <w:rsid w:val="00937F52"/>
    <w:rsid w:val="00937F71"/>
    <w:rsid w:val="00940248"/>
    <w:rsid w:val="00940349"/>
    <w:rsid w:val="00940384"/>
    <w:rsid w:val="009403DC"/>
    <w:rsid w:val="00940421"/>
    <w:rsid w:val="0094043C"/>
    <w:rsid w:val="00940495"/>
    <w:rsid w:val="009404AB"/>
    <w:rsid w:val="009404ED"/>
    <w:rsid w:val="00940519"/>
    <w:rsid w:val="00940577"/>
    <w:rsid w:val="00940649"/>
    <w:rsid w:val="00940874"/>
    <w:rsid w:val="00940A5D"/>
    <w:rsid w:val="00940B25"/>
    <w:rsid w:val="00940BCB"/>
    <w:rsid w:val="00940BD7"/>
    <w:rsid w:val="00940C0A"/>
    <w:rsid w:val="00940C24"/>
    <w:rsid w:val="00940C90"/>
    <w:rsid w:val="00940D07"/>
    <w:rsid w:val="00940D6C"/>
    <w:rsid w:val="00940D85"/>
    <w:rsid w:val="00940DF4"/>
    <w:rsid w:val="00940E1C"/>
    <w:rsid w:val="00940E57"/>
    <w:rsid w:val="00940FB5"/>
    <w:rsid w:val="00940FC2"/>
    <w:rsid w:val="00941081"/>
    <w:rsid w:val="0094118D"/>
    <w:rsid w:val="00941221"/>
    <w:rsid w:val="0094123B"/>
    <w:rsid w:val="00941259"/>
    <w:rsid w:val="0094143C"/>
    <w:rsid w:val="0094148B"/>
    <w:rsid w:val="009416A1"/>
    <w:rsid w:val="00941775"/>
    <w:rsid w:val="009417C6"/>
    <w:rsid w:val="0094186E"/>
    <w:rsid w:val="009418DA"/>
    <w:rsid w:val="009418F4"/>
    <w:rsid w:val="0094197B"/>
    <w:rsid w:val="009419BC"/>
    <w:rsid w:val="00941A1C"/>
    <w:rsid w:val="00941B32"/>
    <w:rsid w:val="00941B97"/>
    <w:rsid w:val="00941F56"/>
    <w:rsid w:val="00941FE7"/>
    <w:rsid w:val="009421B3"/>
    <w:rsid w:val="00942401"/>
    <w:rsid w:val="00942573"/>
    <w:rsid w:val="00942687"/>
    <w:rsid w:val="00942780"/>
    <w:rsid w:val="00942BB8"/>
    <w:rsid w:val="00942D14"/>
    <w:rsid w:val="00942D5B"/>
    <w:rsid w:val="00942D71"/>
    <w:rsid w:val="00942E21"/>
    <w:rsid w:val="00942EF9"/>
    <w:rsid w:val="00942F9A"/>
    <w:rsid w:val="009431D9"/>
    <w:rsid w:val="0094328C"/>
    <w:rsid w:val="00943304"/>
    <w:rsid w:val="00943359"/>
    <w:rsid w:val="0094335F"/>
    <w:rsid w:val="00943539"/>
    <w:rsid w:val="009435CD"/>
    <w:rsid w:val="009435CF"/>
    <w:rsid w:val="0094360A"/>
    <w:rsid w:val="00943747"/>
    <w:rsid w:val="0094376F"/>
    <w:rsid w:val="0094381D"/>
    <w:rsid w:val="009439DA"/>
    <w:rsid w:val="009439F1"/>
    <w:rsid w:val="00943ADF"/>
    <w:rsid w:val="00943B58"/>
    <w:rsid w:val="00943C1C"/>
    <w:rsid w:val="00943CBC"/>
    <w:rsid w:val="00943D23"/>
    <w:rsid w:val="00944179"/>
    <w:rsid w:val="009441AC"/>
    <w:rsid w:val="00944202"/>
    <w:rsid w:val="0094420E"/>
    <w:rsid w:val="00944335"/>
    <w:rsid w:val="00944371"/>
    <w:rsid w:val="009445B0"/>
    <w:rsid w:val="009445B5"/>
    <w:rsid w:val="00944669"/>
    <w:rsid w:val="0094480A"/>
    <w:rsid w:val="0094484A"/>
    <w:rsid w:val="00944850"/>
    <w:rsid w:val="00944A52"/>
    <w:rsid w:val="00944A54"/>
    <w:rsid w:val="00944A6B"/>
    <w:rsid w:val="00944AF4"/>
    <w:rsid w:val="00944BD7"/>
    <w:rsid w:val="00944C35"/>
    <w:rsid w:val="00944D9D"/>
    <w:rsid w:val="00945087"/>
    <w:rsid w:val="00945121"/>
    <w:rsid w:val="00945176"/>
    <w:rsid w:val="0094564C"/>
    <w:rsid w:val="00945814"/>
    <w:rsid w:val="00945935"/>
    <w:rsid w:val="00945AED"/>
    <w:rsid w:val="00945AEE"/>
    <w:rsid w:val="00945C97"/>
    <w:rsid w:val="00945D0A"/>
    <w:rsid w:val="00945D3C"/>
    <w:rsid w:val="00945DC6"/>
    <w:rsid w:val="00945E49"/>
    <w:rsid w:val="00945F8C"/>
    <w:rsid w:val="00945FAE"/>
    <w:rsid w:val="009462D8"/>
    <w:rsid w:val="00946301"/>
    <w:rsid w:val="00946388"/>
    <w:rsid w:val="009465A0"/>
    <w:rsid w:val="0094663A"/>
    <w:rsid w:val="0094665A"/>
    <w:rsid w:val="00946681"/>
    <w:rsid w:val="009466A6"/>
    <w:rsid w:val="009466BE"/>
    <w:rsid w:val="009466C7"/>
    <w:rsid w:val="00946806"/>
    <w:rsid w:val="00946862"/>
    <w:rsid w:val="00946893"/>
    <w:rsid w:val="00946AA5"/>
    <w:rsid w:val="00946B51"/>
    <w:rsid w:val="00946B7C"/>
    <w:rsid w:val="00946C4B"/>
    <w:rsid w:val="00947322"/>
    <w:rsid w:val="00947380"/>
    <w:rsid w:val="00947389"/>
    <w:rsid w:val="009473FF"/>
    <w:rsid w:val="009474EE"/>
    <w:rsid w:val="009478ED"/>
    <w:rsid w:val="009478F9"/>
    <w:rsid w:val="009479BE"/>
    <w:rsid w:val="009479E5"/>
    <w:rsid w:val="00947A02"/>
    <w:rsid w:val="00947DD9"/>
    <w:rsid w:val="00947DEF"/>
    <w:rsid w:val="00947E37"/>
    <w:rsid w:val="00947F2C"/>
    <w:rsid w:val="0095001C"/>
    <w:rsid w:val="00950121"/>
    <w:rsid w:val="009501E5"/>
    <w:rsid w:val="00950616"/>
    <w:rsid w:val="0095066E"/>
    <w:rsid w:val="00950781"/>
    <w:rsid w:val="0095078F"/>
    <w:rsid w:val="0095083C"/>
    <w:rsid w:val="00950844"/>
    <w:rsid w:val="009508D5"/>
    <w:rsid w:val="009508ED"/>
    <w:rsid w:val="009509D7"/>
    <w:rsid w:val="00950A03"/>
    <w:rsid w:val="00950A2A"/>
    <w:rsid w:val="00950B09"/>
    <w:rsid w:val="00950CB6"/>
    <w:rsid w:val="00950D1E"/>
    <w:rsid w:val="00950DD1"/>
    <w:rsid w:val="00950E67"/>
    <w:rsid w:val="00950F29"/>
    <w:rsid w:val="00950F5F"/>
    <w:rsid w:val="00950FFB"/>
    <w:rsid w:val="00951202"/>
    <w:rsid w:val="0095122A"/>
    <w:rsid w:val="00951296"/>
    <w:rsid w:val="0095130F"/>
    <w:rsid w:val="00951326"/>
    <w:rsid w:val="00951340"/>
    <w:rsid w:val="00951393"/>
    <w:rsid w:val="00951396"/>
    <w:rsid w:val="0095139E"/>
    <w:rsid w:val="00951417"/>
    <w:rsid w:val="0095154C"/>
    <w:rsid w:val="00951606"/>
    <w:rsid w:val="0095176D"/>
    <w:rsid w:val="0095183E"/>
    <w:rsid w:val="00951956"/>
    <w:rsid w:val="00951995"/>
    <w:rsid w:val="00951C7E"/>
    <w:rsid w:val="00951CF6"/>
    <w:rsid w:val="00951DBC"/>
    <w:rsid w:val="00951E5F"/>
    <w:rsid w:val="00951EDF"/>
    <w:rsid w:val="0095218B"/>
    <w:rsid w:val="0095238E"/>
    <w:rsid w:val="00952413"/>
    <w:rsid w:val="009525FE"/>
    <w:rsid w:val="0095279A"/>
    <w:rsid w:val="009529F5"/>
    <w:rsid w:val="00952ACA"/>
    <w:rsid w:val="00952B71"/>
    <w:rsid w:val="00952B7C"/>
    <w:rsid w:val="00952BBC"/>
    <w:rsid w:val="00952C3D"/>
    <w:rsid w:val="00952C70"/>
    <w:rsid w:val="00952CCE"/>
    <w:rsid w:val="0095327E"/>
    <w:rsid w:val="00953424"/>
    <w:rsid w:val="00953554"/>
    <w:rsid w:val="009536C5"/>
    <w:rsid w:val="009537A7"/>
    <w:rsid w:val="009537B7"/>
    <w:rsid w:val="009538E7"/>
    <w:rsid w:val="00953910"/>
    <w:rsid w:val="00953962"/>
    <w:rsid w:val="009539D9"/>
    <w:rsid w:val="00953B1F"/>
    <w:rsid w:val="00953C21"/>
    <w:rsid w:val="00953DB3"/>
    <w:rsid w:val="009541DF"/>
    <w:rsid w:val="00954245"/>
    <w:rsid w:val="009542F9"/>
    <w:rsid w:val="009543B2"/>
    <w:rsid w:val="009543EF"/>
    <w:rsid w:val="0095446F"/>
    <w:rsid w:val="00954492"/>
    <w:rsid w:val="009545BD"/>
    <w:rsid w:val="00954696"/>
    <w:rsid w:val="009546A3"/>
    <w:rsid w:val="009546F3"/>
    <w:rsid w:val="009548C3"/>
    <w:rsid w:val="009549BE"/>
    <w:rsid w:val="00954AAC"/>
    <w:rsid w:val="00954BC4"/>
    <w:rsid w:val="00954BCD"/>
    <w:rsid w:val="00954BCF"/>
    <w:rsid w:val="00954C60"/>
    <w:rsid w:val="00954CE2"/>
    <w:rsid w:val="00954DC9"/>
    <w:rsid w:val="00954E45"/>
    <w:rsid w:val="00954E67"/>
    <w:rsid w:val="00954F08"/>
    <w:rsid w:val="0095506D"/>
    <w:rsid w:val="009550EA"/>
    <w:rsid w:val="009551B9"/>
    <w:rsid w:val="0095537B"/>
    <w:rsid w:val="0095554B"/>
    <w:rsid w:val="00955559"/>
    <w:rsid w:val="009555E2"/>
    <w:rsid w:val="009556A0"/>
    <w:rsid w:val="009557DF"/>
    <w:rsid w:val="00955825"/>
    <w:rsid w:val="009558D4"/>
    <w:rsid w:val="009558E6"/>
    <w:rsid w:val="009558EC"/>
    <w:rsid w:val="00955903"/>
    <w:rsid w:val="009559A2"/>
    <w:rsid w:val="00955A2E"/>
    <w:rsid w:val="00955A8B"/>
    <w:rsid w:val="00955B1F"/>
    <w:rsid w:val="00955BB6"/>
    <w:rsid w:val="00955CCB"/>
    <w:rsid w:val="00955CDB"/>
    <w:rsid w:val="00955D2B"/>
    <w:rsid w:val="00955D6A"/>
    <w:rsid w:val="00955DC3"/>
    <w:rsid w:val="00955DD4"/>
    <w:rsid w:val="00955E8D"/>
    <w:rsid w:val="00955FBA"/>
    <w:rsid w:val="00955FD2"/>
    <w:rsid w:val="00956101"/>
    <w:rsid w:val="0095622E"/>
    <w:rsid w:val="00956264"/>
    <w:rsid w:val="009562AB"/>
    <w:rsid w:val="009562CB"/>
    <w:rsid w:val="00956344"/>
    <w:rsid w:val="0095648F"/>
    <w:rsid w:val="00956496"/>
    <w:rsid w:val="009565C5"/>
    <w:rsid w:val="00956737"/>
    <w:rsid w:val="00956770"/>
    <w:rsid w:val="00956957"/>
    <w:rsid w:val="00956981"/>
    <w:rsid w:val="00956A55"/>
    <w:rsid w:val="00956A96"/>
    <w:rsid w:val="00956C50"/>
    <w:rsid w:val="00956CB6"/>
    <w:rsid w:val="00956DA7"/>
    <w:rsid w:val="00956EBC"/>
    <w:rsid w:val="00956FC0"/>
    <w:rsid w:val="0095700B"/>
    <w:rsid w:val="0095706F"/>
    <w:rsid w:val="009571BB"/>
    <w:rsid w:val="009573C6"/>
    <w:rsid w:val="00957487"/>
    <w:rsid w:val="009574E1"/>
    <w:rsid w:val="0095750C"/>
    <w:rsid w:val="00957599"/>
    <w:rsid w:val="00957850"/>
    <w:rsid w:val="00957B6B"/>
    <w:rsid w:val="00957C57"/>
    <w:rsid w:val="00957C58"/>
    <w:rsid w:val="00957D22"/>
    <w:rsid w:val="00957D9C"/>
    <w:rsid w:val="00957E44"/>
    <w:rsid w:val="00957E93"/>
    <w:rsid w:val="00960033"/>
    <w:rsid w:val="00960040"/>
    <w:rsid w:val="00960054"/>
    <w:rsid w:val="00960106"/>
    <w:rsid w:val="009601E8"/>
    <w:rsid w:val="0096022A"/>
    <w:rsid w:val="00960239"/>
    <w:rsid w:val="0096029A"/>
    <w:rsid w:val="0096032F"/>
    <w:rsid w:val="009603AB"/>
    <w:rsid w:val="00960402"/>
    <w:rsid w:val="00960475"/>
    <w:rsid w:val="00960479"/>
    <w:rsid w:val="00960634"/>
    <w:rsid w:val="009607AF"/>
    <w:rsid w:val="00960819"/>
    <w:rsid w:val="0096082A"/>
    <w:rsid w:val="0096086E"/>
    <w:rsid w:val="0096091B"/>
    <w:rsid w:val="00960A88"/>
    <w:rsid w:val="00960A8A"/>
    <w:rsid w:val="00960BF2"/>
    <w:rsid w:val="00960C68"/>
    <w:rsid w:val="00960CB6"/>
    <w:rsid w:val="00960D0D"/>
    <w:rsid w:val="00960D27"/>
    <w:rsid w:val="00961023"/>
    <w:rsid w:val="009610FF"/>
    <w:rsid w:val="009612F1"/>
    <w:rsid w:val="009615BD"/>
    <w:rsid w:val="00961673"/>
    <w:rsid w:val="009616FA"/>
    <w:rsid w:val="009618FC"/>
    <w:rsid w:val="00961994"/>
    <w:rsid w:val="009619AC"/>
    <w:rsid w:val="00961A29"/>
    <w:rsid w:val="00961A48"/>
    <w:rsid w:val="00961A61"/>
    <w:rsid w:val="00961C9C"/>
    <w:rsid w:val="00961CE9"/>
    <w:rsid w:val="00961CFE"/>
    <w:rsid w:val="00961D8A"/>
    <w:rsid w:val="00961E38"/>
    <w:rsid w:val="00961E6D"/>
    <w:rsid w:val="00961F21"/>
    <w:rsid w:val="00962059"/>
    <w:rsid w:val="009620AE"/>
    <w:rsid w:val="009621FF"/>
    <w:rsid w:val="00962236"/>
    <w:rsid w:val="0096226C"/>
    <w:rsid w:val="00962326"/>
    <w:rsid w:val="009623CC"/>
    <w:rsid w:val="009624D9"/>
    <w:rsid w:val="0096250A"/>
    <w:rsid w:val="00962594"/>
    <w:rsid w:val="009627EB"/>
    <w:rsid w:val="00962D07"/>
    <w:rsid w:val="00962E26"/>
    <w:rsid w:val="00962F5A"/>
    <w:rsid w:val="009630E5"/>
    <w:rsid w:val="009631B1"/>
    <w:rsid w:val="00963274"/>
    <w:rsid w:val="00963681"/>
    <w:rsid w:val="00963776"/>
    <w:rsid w:val="00963850"/>
    <w:rsid w:val="009638A4"/>
    <w:rsid w:val="0096392B"/>
    <w:rsid w:val="0096397B"/>
    <w:rsid w:val="00963CAB"/>
    <w:rsid w:val="00963D24"/>
    <w:rsid w:val="00963EF2"/>
    <w:rsid w:val="00963F10"/>
    <w:rsid w:val="00963F9D"/>
    <w:rsid w:val="00963FFB"/>
    <w:rsid w:val="00964003"/>
    <w:rsid w:val="0096412A"/>
    <w:rsid w:val="009644D5"/>
    <w:rsid w:val="009645CF"/>
    <w:rsid w:val="0096474B"/>
    <w:rsid w:val="00964782"/>
    <w:rsid w:val="009649C1"/>
    <w:rsid w:val="00964A76"/>
    <w:rsid w:val="00964AE6"/>
    <w:rsid w:val="00964C13"/>
    <w:rsid w:val="00964E3C"/>
    <w:rsid w:val="00964E69"/>
    <w:rsid w:val="00964E9C"/>
    <w:rsid w:val="00964EEF"/>
    <w:rsid w:val="00964F1C"/>
    <w:rsid w:val="00965019"/>
    <w:rsid w:val="0096504D"/>
    <w:rsid w:val="00965067"/>
    <w:rsid w:val="009650C5"/>
    <w:rsid w:val="00965125"/>
    <w:rsid w:val="009651B6"/>
    <w:rsid w:val="0096527D"/>
    <w:rsid w:val="00965317"/>
    <w:rsid w:val="009653C9"/>
    <w:rsid w:val="00965407"/>
    <w:rsid w:val="009654A7"/>
    <w:rsid w:val="009654F0"/>
    <w:rsid w:val="00965653"/>
    <w:rsid w:val="009656D3"/>
    <w:rsid w:val="00965783"/>
    <w:rsid w:val="0096580B"/>
    <w:rsid w:val="009659C2"/>
    <w:rsid w:val="009659EA"/>
    <w:rsid w:val="009659FD"/>
    <w:rsid w:val="00965BD7"/>
    <w:rsid w:val="00965E93"/>
    <w:rsid w:val="00965EA2"/>
    <w:rsid w:val="00965EB0"/>
    <w:rsid w:val="00965F0B"/>
    <w:rsid w:val="0096606D"/>
    <w:rsid w:val="0096614A"/>
    <w:rsid w:val="009661DC"/>
    <w:rsid w:val="0096621B"/>
    <w:rsid w:val="00966232"/>
    <w:rsid w:val="009665D9"/>
    <w:rsid w:val="009665E0"/>
    <w:rsid w:val="0096675C"/>
    <w:rsid w:val="00966844"/>
    <w:rsid w:val="009668B5"/>
    <w:rsid w:val="009668B7"/>
    <w:rsid w:val="0096691D"/>
    <w:rsid w:val="00966A16"/>
    <w:rsid w:val="00966EC4"/>
    <w:rsid w:val="00966FD1"/>
    <w:rsid w:val="009672B0"/>
    <w:rsid w:val="00967383"/>
    <w:rsid w:val="00967555"/>
    <w:rsid w:val="00967609"/>
    <w:rsid w:val="0096766C"/>
    <w:rsid w:val="00967851"/>
    <w:rsid w:val="009678D3"/>
    <w:rsid w:val="009678E7"/>
    <w:rsid w:val="00967992"/>
    <w:rsid w:val="00967A38"/>
    <w:rsid w:val="00967A5B"/>
    <w:rsid w:val="00967A9D"/>
    <w:rsid w:val="00967B4E"/>
    <w:rsid w:val="00967B5D"/>
    <w:rsid w:val="00967B96"/>
    <w:rsid w:val="00967C61"/>
    <w:rsid w:val="00967CC0"/>
    <w:rsid w:val="00967CE1"/>
    <w:rsid w:val="00967D14"/>
    <w:rsid w:val="00967D2D"/>
    <w:rsid w:val="00967D39"/>
    <w:rsid w:val="00967FF1"/>
    <w:rsid w:val="0097003D"/>
    <w:rsid w:val="0097007F"/>
    <w:rsid w:val="009701BB"/>
    <w:rsid w:val="00970292"/>
    <w:rsid w:val="0097042A"/>
    <w:rsid w:val="00970482"/>
    <w:rsid w:val="009705D6"/>
    <w:rsid w:val="009705E1"/>
    <w:rsid w:val="009705FC"/>
    <w:rsid w:val="00970813"/>
    <w:rsid w:val="00970C0D"/>
    <w:rsid w:val="00970CB0"/>
    <w:rsid w:val="00970CD5"/>
    <w:rsid w:val="00970DB3"/>
    <w:rsid w:val="00970F7A"/>
    <w:rsid w:val="00970FE3"/>
    <w:rsid w:val="0097105A"/>
    <w:rsid w:val="0097193E"/>
    <w:rsid w:val="009719D3"/>
    <w:rsid w:val="00971AB1"/>
    <w:rsid w:val="00971BB0"/>
    <w:rsid w:val="00971C7D"/>
    <w:rsid w:val="00971EC5"/>
    <w:rsid w:val="00971EE7"/>
    <w:rsid w:val="00971F44"/>
    <w:rsid w:val="00971F64"/>
    <w:rsid w:val="00971F6B"/>
    <w:rsid w:val="00971FCC"/>
    <w:rsid w:val="0097204D"/>
    <w:rsid w:val="00972067"/>
    <w:rsid w:val="009720A0"/>
    <w:rsid w:val="00972562"/>
    <w:rsid w:val="009725F2"/>
    <w:rsid w:val="0097281F"/>
    <w:rsid w:val="00972835"/>
    <w:rsid w:val="0097285C"/>
    <w:rsid w:val="00972965"/>
    <w:rsid w:val="0097298A"/>
    <w:rsid w:val="00972A65"/>
    <w:rsid w:val="00972B48"/>
    <w:rsid w:val="00972B5F"/>
    <w:rsid w:val="00972BB7"/>
    <w:rsid w:val="00972C06"/>
    <w:rsid w:val="00972F20"/>
    <w:rsid w:val="00972F4C"/>
    <w:rsid w:val="00972FEB"/>
    <w:rsid w:val="00973254"/>
    <w:rsid w:val="00973257"/>
    <w:rsid w:val="00973279"/>
    <w:rsid w:val="00973388"/>
    <w:rsid w:val="00973705"/>
    <w:rsid w:val="00973756"/>
    <w:rsid w:val="0097383E"/>
    <w:rsid w:val="009738E5"/>
    <w:rsid w:val="00973A49"/>
    <w:rsid w:val="00973A69"/>
    <w:rsid w:val="00973B5F"/>
    <w:rsid w:val="00973BB7"/>
    <w:rsid w:val="00973DA0"/>
    <w:rsid w:val="00973F29"/>
    <w:rsid w:val="0097408C"/>
    <w:rsid w:val="00974182"/>
    <w:rsid w:val="009741C3"/>
    <w:rsid w:val="00974260"/>
    <w:rsid w:val="00974323"/>
    <w:rsid w:val="0097440F"/>
    <w:rsid w:val="009744FF"/>
    <w:rsid w:val="0097450C"/>
    <w:rsid w:val="00974520"/>
    <w:rsid w:val="009745F0"/>
    <w:rsid w:val="009745FF"/>
    <w:rsid w:val="00974631"/>
    <w:rsid w:val="00974687"/>
    <w:rsid w:val="009746CC"/>
    <w:rsid w:val="0097479A"/>
    <w:rsid w:val="009747AB"/>
    <w:rsid w:val="009748D2"/>
    <w:rsid w:val="009749DF"/>
    <w:rsid w:val="00974B9F"/>
    <w:rsid w:val="00974CC4"/>
    <w:rsid w:val="00974EBD"/>
    <w:rsid w:val="00974FAA"/>
    <w:rsid w:val="00974FB0"/>
    <w:rsid w:val="00974FBD"/>
    <w:rsid w:val="00974FC9"/>
    <w:rsid w:val="00974FEE"/>
    <w:rsid w:val="00975076"/>
    <w:rsid w:val="009750AF"/>
    <w:rsid w:val="009751BA"/>
    <w:rsid w:val="009751F5"/>
    <w:rsid w:val="00975358"/>
    <w:rsid w:val="0097536C"/>
    <w:rsid w:val="0097539E"/>
    <w:rsid w:val="00975453"/>
    <w:rsid w:val="009754CF"/>
    <w:rsid w:val="009755D2"/>
    <w:rsid w:val="009755FA"/>
    <w:rsid w:val="0097562F"/>
    <w:rsid w:val="0097577E"/>
    <w:rsid w:val="0097584D"/>
    <w:rsid w:val="00975910"/>
    <w:rsid w:val="009759DC"/>
    <w:rsid w:val="00975CD5"/>
    <w:rsid w:val="00975D24"/>
    <w:rsid w:val="00975D2B"/>
    <w:rsid w:val="00975DAB"/>
    <w:rsid w:val="00975F2B"/>
    <w:rsid w:val="00976013"/>
    <w:rsid w:val="0097606C"/>
    <w:rsid w:val="00976141"/>
    <w:rsid w:val="0097618E"/>
    <w:rsid w:val="0097629D"/>
    <w:rsid w:val="00976328"/>
    <w:rsid w:val="00976449"/>
    <w:rsid w:val="009764CE"/>
    <w:rsid w:val="00976502"/>
    <w:rsid w:val="00976571"/>
    <w:rsid w:val="009765CF"/>
    <w:rsid w:val="00976989"/>
    <w:rsid w:val="00976BB0"/>
    <w:rsid w:val="00976C64"/>
    <w:rsid w:val="00976D1B"/>
    <w:rsid w:val="00976DC7"/>
    <w:rsid w:val="00976E7A"/>
    <w:rsid w:val="00976EC3"/>
    <w:rsid w:val="00976FFB"/>
    <w:rsid w:val="009770BB"/>
    <w:rsid w:val="009771BF"/>
    <w:rsid w:val="00977243"/>
    <w:rsid w:val="00977566"/>
    <w:rsid w:val="0097779C"/>
    <w:rsid w:val="009777F7"/>
    <w:rsid w:val="00977852"/>
    <w:rsid w:val="00977875"/>
    <w:rsid w:val="009778AB"/>
    <w:rsid w:val="00977973"/>
    <w:rsid w:val="00977AF0"/>
    <w:rsid w:val="00977BD7"/>
    <w:rsid w:val="00977C1A"/>
    <w:rsid w:val="00977D75"/>
    <w:rsid w:val="00977ED3"/>
    <w:rsid w:val="00980161"/>
    <w:rsid w:val="00980236"/>
    <w:rsid w:val="00980343"/>
    <w:rsid w:val="009803FC"/>
    <w:rsid w:val="00980403"/>
    <w:rsid w:val="00980431"/>
    <w:rsid w:val="009804CB"/>
    <w:rsid w:val="009804EB"/>
    <w:rsid w:val="0098053D"/>
    <w:rsid w:val="00980821"/>
    <w:rsid w:val="009808E6"/>
    <w:rsid w:val="009809DD"/>
    <w:rsid w:val="00980ACA"/>
    <w:rsid w:val="00980AD6"/>
    <w:rsid w:val="00980B4A"/>
    <w:rsid w:val="00980B61"/>
    <w:rsid w:val="00980BD7"/>
    <w:rsid w:val="00980F14"/>
    <w:rsid w:val="00980FF7"/>
    <w:rsid w:val="00981078"/>
    <w:rsid w:val="0098113F"/>
    <w:rsid w:val="00981281"/>
    <w:rsid w:val="009814EB"/>
    <w:rsid w:val="009816B3"/>
    <w:rsid w:val="009816DB"/>
    <w:rsid w:val="00981734"/>
    <w:rsid w:val="0098177B"/>
    <w:rsid w:val="0098185D"/>
    <w:rsid w:val="0098193A"/>
    <w:rsid w:val="00981AA5"/>
    <w:rsid w:val="00981B03"/>
    <w:rsid w:val="00981BAF"/>
    <w:rsid w:val="00981C71"/>
    <w:rsid w:val="00981D18"/>
    <w:rsid w:val="00981D20"/>
    <w:rsid w:val="00981DD1"/>
    <w:rsid w:val="00981E95"/>
    <w:rsid w:val="0098200F"/>
    <w:rsid w:val="00982029"/>
    <w:rsid w:val="00982038"/>
    <w:rsid w:val="00982079"/>
    <w:rsid w:val="00982314"/>
    <w:rsid w:val="009823D9"/>
    <w:rsid w:val="00982526"/>
    <w:rsid w:val="009826A6"/>
    <w:rsid w:val="009826D6"/>
    <w:rsid w:val="00982748"/>
    <w:rsid w:val="00982768"/>
    <w:rsid w:val="00982773"/>
    <w:rsid w:val="009828B2"/>
    <w:rsid w:val="00982AB4"/>
    <w:rsid w:val="00982AE7"/>
    <w:rsid w:val="00982B54"/>
    <w:rsid w:val="00982BF4"/>
    <w:rsid w:val="00982C32"/>
    <w:rsid w:val="00982D55"/>
    <w:rsid w:val="00982D6C"/>
    <w:rsid w:val="00982DFC"/>
    <w:rsid w:val="00982E67"/>
    <w:rsid w:val="00982EB2"/>
    <w:rsid w:val="00983007"/>
    <w:rsid w:val="00983061"/>
    <w:rsid w:val="00983104"/>
    <w:rsid w:val="00983137"/>
    <w:rsid w:val="00983169"/>
    <w:rsid w:val="00983223"/>
    <w:rsid w:val="0098328E"/>
    <w:rsid w:val="009832D4"/>
    <w:rsid w:val="00983411"/>
    <w:rsid w:val="009834FF"/>
    <w:rsid w:val="009835E8"/>
    <w:rsid w:val="009836C7"/>
    <w:rsid w:val="00983859"/>
    <w:rsid w:val="009838CE"/>
    <w:rsid w:val="0098392B"/>
    <w:rsid w:val="00983939"/>
    <w:rsid w:val="00983A4A"/>
    <w:rsid w:val="00983B4E"/>
    <w:rsid w:val="00983B9C"/>
    <w:rsid w:val="00983BD1"/>
    <w:rsid w:val="00983C41"/>
    <w:rsid w:val="00983C65"/>
    <w:rsid w:val="00983E2E"/>
    <w:rsid w:val="00983E2F"/>
    <w:rsid w:val="00983E9E"/>
    <w:rsid w:val="00983EB4"/>
    <w:rsid w:val="00983F85"/>
    <w:rsid w:val="0098408D"/>
    <w:rsid w:val="009840A9"/>
    <w:rsid w:val="00984120"/>
    <w:rsid w:val="00984135"/>
    <w:rsid w:val="009841C9"/>
    <w:rsid w:val="00984206"/>
    <w:rsid w:val="00984268"/>
    <w:rsid w:val="0098428C"/>
    <w:rsid w:val="009842D6"/>
    <w:rsid w:val="009842E4"/>
    <w:rsid w:val="0098431F"/>
    <w:rsid w:val="009843A6"/>
    <w:rsid w:val="009843E1"/>
    <w:rsid w:val="00984415"/>
    <w:rsid w:val="00984476"/>
    <w:rsid w:val="00984480"/>
    <w:rsid w:val="0098481E"/>
    <w:rsid w:val="00984855"/>
    <w:rsid w:val="009848C8"/>
    <w:rsid w:val="009849C6"/>
    <w:rsid w:val="00984A7B"/>
    <w:rsid w:val="00984AE5"/>
    <w:rsid w:val="00984C7C"/>
    <w:rsid w:val="00984C8E"/>
    <w:rsid w:val="00984DAD"/>
    <w:rsid w:val="00984DB1"/>
    <w:rsid w:val="00984DC3"/>
    <w:rsid w:val="00984E3D"/>
    <w:rsid w:val="00984EE7"/>
    <w:rsid w:val="00984F23"/>
    <w:rsid w:val="00984F29"/>
    <w:rsid w:val="0098511E"/>
    <w:rsid w:val="00985133"/>
    <w:rsid w:val="009852B8"/>
    <w:rsid w:val="00985334"/>
    <w:rsid w:val="0098537D"/>
    <w:rsid w:val="0098541D"/>
    <w:rsid w:val="00985453"/>
    <w:rsid w:val="009854E5"/>
    <w:rsid w:val="009855E3"/>
    <w:rsid w:val="00985729"/>
    <w:rsid w:val="00985AAA"/>
    <w:rsid w:val="00985AE0"/>
    <w:rsid w:val="00985AEF"/>
    <w:rsid w:val="00985BA2"/>
    <w:rsid w:val="00985BCF"/>
    <w:rsid w:val="00985C7F"/>
    <w:rsid w:val="00985CA4"/>
    <w:rsid w:val="00985D4B"/>
    <w:rsid w:val="00985EE7"/>
    <w:rsid w:val="00985FE4"/>
    <w:rsid w:val="0098621D"/>
    <w:rsid w:val="009862F3"/>
    <w:rsid w:val="009864ED"/>
    <w:rsid w:val="00986567"/>
    <w:rsid w:val="00986585"/>
    <w:rsid w:val="009865B5"/>
    <w:rsid w:val="009865F9"/>
    <w:rsid w:val="00986633"/>
    <w:rsid w:val="0098672C"/>
    <w:rsid w:val="009867F5"/>
    <w:rsid w:val="00986803"/>
    <w:rsid w:val="00986826"/>
    <w:rsid w:val="00986956"/>
    <w:rsid w:val="009869A4"/>
    <w:rsid w:val="00986B05"/>
    <w:rsid w:val="00986B31"/>
    <w:rsid w:val="00986B60"/>
    <w:rsid w:val="00986F11"/>
    <w:rsid w:val="00986FAF"/>
    <w:rsid w:val="009871DA"/>
    <w:rsid w:val="009871E5"/>
    <w:rsid w:val="00987285"/>
    <w:rsid w:val="00987388"/>
    <w:rsid w:val="009873AF"/>
    <w:rsid w:val="009875A6"/>
    <w:rsid w:val="009876A0"/>
    <w:rsid w:val="009877F1"/>
    <w:rsid w:val="0098781F"/>
    <w:rsid w:val="00987915"/>
    <w:rsid w:val="009879B5"/>
    <w:rsid w:val="009879F4"/>
    <w:rsid w:val="00987A56"/>
    <w:rsid w:val="00987ACF"/>
    <w:rsid w:val="00987B08"/>
    <w:rsid w:val="00987B97"/>
    <w:rsid w:val="00987CA7"/>
    <w:rsid w:val="00987CC9"/>
    <w:rsid w:val="00987DBC"/>
    <w:rsid w:val="00987E28"/>
    <w:rsid w:val="00987E33"/>
    <w:rsid w:val="00987EDA"/>
    <w:rsid w:val="0099005F"/>
    <w:rsid w:val="00990138"/>
    <w:rsid w:val="0099022B"/>
    <w:rsid w:val="009904C9"/>
    <w:rsid w:val="00990533"/>
    <w:rsid w:val="00990711"/>
    <w:rsid w:val="0099074F"/>
    <w:rsid w:val="00990899"/>
    <w:rsid w:val="009909A7"/>
    <w:rsid w:val="009909C0"/>
    <w:rsid w:val="00990AB0"/>
    <w:rsid w:val="00990D80"/>
    <w:rsid w:val="00990E93"/>
    <w:rsid w:val="00990E96"/>
    <w:rsid w:val="0099108D"/>
    <w:rsid w:val="00991183"/>
    <w:rsid w:val="0099129F"/>
    <w:rsid w:val="009912E3"/>
    <w:rsid w:val="0099137A"/>
    <w:rsid w:val="009913E8"/>
    <w:rsid w:val="00991668"/>
    <w:rsid w:val="009916E1"/>
    <w:rsid w:val="009917F3"/>
    <w:rsid w:val="00991852"/>
    <w:rsid w:val="0099185E"/>
    <w:rsid w:val="00991B7C"/>
    <w:rsid w:val="00991C99"/>
    <w:rsid w:val="00991E06"/>
    <w:rsid w:val="00991ECB"/>
    <w:rsid w:val="00991EFC"/>
    <w:rsid w:val="00991F39"/>
    <w:rsid w:val="0099214F"/>
    <w:rsid w:val="00992298"/>
    <w:rsid w:val="009922CA"/>
    <w:rsid w:val="0099246A"/>
    <w:rsid w:val="00992624"/>
    <w:rsid w:val="009926CA"/>
    <w:rsid w:val="009927C4"/>
    <w:rsid w:val="009928A6"/>
    <w:rsid w:val="00992957"/>
    <w:rsid w:val="009929C5"/>
    <w:rsid w:val="009929C6"/>
    <w:rsid w:val="009929D3"/>
    <w:rsid w:val="00992A4E"/>
    <w:rsid w:val="00992CBE"/>
    <w:rsid w:val="00992E57"/>
    <w:rsid w:val="00992EEA"/>
    <w:rsid w:val="00992F78"/>
    <w:rsid w:val="00992FEF"/>
    <w:rsid w:val="00993075"/>
    <w:rsid w:val="009930C0"/>
    <w:rsid w:val="009931B0"/>
    <w:rsid w:val="0099324C"/>
    <w:rsid w:val="0099328F"/>
    <w:rsid w:val="00993358"/>
    <w:rsid w:val="00993438"/>
    <w:rsid w:val="00993627"/>
    <w:rsid w:val="0099363F"/>
    <w:rsid w:val="0099367D"/>
    <w:rsid w:val="009936A1"/>
    <w:rsid w:val="009936F0"/>
    <w:rsid w:val="00993730"/>
    <w:rsid w:val="00993750"/>
    <w:rsid w:val="0099385C"/>
    <w:rsid w:val="00993932"/>
    <w:rsid w:val="00993953"/>
    <w:rsid w:val="00993984"/>
    <w:rsid w:val="00993993"/>
    <w:rsid w:val="00993A20"/>
    <w:rsid w:val="00993C0D"/>
    <w:rsid w:val="00993D4E"/>
    <w:rsid w:val="00993DA9"/>
    <w:rsid w:val="00993F4A"/>
    <w:rsid w:val="00993F7E"/>
    <w:rsid w:val="009942BA"/>
    <w:rsid w:val="0099441A"/>
    <w:rsid w:val="009944A9"/>
    <w:rsid w:val="009944EA"/>
    <w:rsid w:val="0099457C"/>
    <w:rsid w:val="009947D1"/>
    <w:rsid w:val="00994907"/>
    <w:rsid w:val="00994922"/>
    <w:rsid w:val="00994A9D"/>
    <w:rsid w:val="00994BA9"/>
    <w:rsid w:val="00994CC5"/>
    <w:rsid w:val="00994D59"/>
    <w:rsid w:val="00994E3C"/>
    <w:rsid w:val="0099515F"/>
    <w:rsid w:val="009951AB"/>
    <w:rsid w:val="00995252"/>
    <w:rsid w:val="00995283"/>
    <w:rsid w:val="009952ED"/>
    <w:rsid w:val="0099531F"/>
    <w:rsid w:val="00995360"/>
    <w:rsid w:val="00995499"/>
    <w:rsid w:val="009954AD"/>
    <w:rsid w:val="0099554E"/>
    <w:rsid w:val="009955E0"/>
    <w:rsid w:val="0099566D"/>
    <w:rsid w:val="00995750"/>
    <w:rsid w:val="00995837"/>
    <w:rsid w:val="009958C5"/>
    <w:rsid w:val="0099599E"/>
    <w:rsid w:val="00995C55"/>
    <w:rsid w:val="00995C74"/>
    <w:rsid w:val="00995E2F"/>
    <w:rsid w:val="00995F37"/>
    <w:rsid w:val="0099609A"/>
    <w:rsid w:val="00996288"/>
    <w:rsid w:val="009962BC"/>
    <w:rsid w:val="009962E0"/>
    <w:rsid w:val="00996518"/>
    <w:rsid w:val="009965B8"/>
    <w:rsid w:val="009965F7"/>
    <w:rsid w:val="009966F8"/>
    <w:rsid w:val="009967B1"/>
    <w:rsid w:val="009968DB"/>
    <w:rsid w:val="009969C9"/>
    <w:rsid w:val="00996A8B"/>
    <w:rsid w:val="00996CD4"/>
    <w:rsid w:val="00996E42"/>
    <w:rsid w:val="00996E7E"/>
    <w:rsid w:val="00996EDE"/>
    <w:rsid w:val="00996F55"/>
    <w:rsid w:val="00996F5A"/>
    <w:rsid w:val="00996FB0"/>
    <w:rsid w:val="009971A3"/>
    <w:rsid w:val="009971C3"/>
    <w:rsid w:val="0099731A"/>
    <w:rsid w:val="00997327"/>
    <w:rsid w:val="00997347"/>
    <w:rsid w:val="009973E5"/>
    <w:rsid w:val="00997563"/>
    <w:rsid w:val="009975D0"/>
    <w:rsid w:val="009979D6"/>
    <w:rsid w:val="00997A81"/>
    <w:rsid w:val="00997B90"/>
    <w:rsid w:val="00997CA3"/>
    <w:rsid w:val="00997D2A"/>
    <w:rsid w:val="00997D91"/>
    <w:rsid w:val="009A0085"/>
    <w:rsid w:val="009A01EB"/>
    <w:rsid w:val="009A0212"/>
    <w:rsid w:val="009A0290"/>
    <w:rsid w:val="009A031F"/>
    <w:rsid w:val="009A0387"/>
    <w:rsid w:val="009A0453"/>
    <w:rsid w:val="009A0464"/>
    <w:rsid w:val="009A0466"/>
    <w:rsid w:val="009A082E"/>
    <w:rsid w:val="009A09F3"/>
    <w:rsid w:val="009A0B07"/>
    <w:rsid w:val="009A0B2D"/>
    <w:rsid w:val="009A0C1F"/>
    <w:rsid w:val="009A0C5F"/>
    <w:rsid w:val="009A0CCB"/>
    <w:rsid w:val="009A0CD7"/>
    <w:rsid w:val="009A0E23"/>
    <w:rsid w:val="009A1070"/>
    <w:rsid w:val="009A1199"/>
    <w:rsid w:val="009A1260"/>
    <w:rsid w:val="009A12A5"/>
    <w:rsid w:val="009A12F3"/>
    <w:rsid w:val="009A1342"/>
    <w:rsid w:val="009A136D"/>
    <w:rsid w:val="009A1560"/>
    <w:rsid w:val="009A1603"/>
    <w:rsid w:val="009A174A"/>
    <w:rsid w:val="009A17BE"/>
    <w:rsid w:val="009A1838"/>
    <w:rsid w:val="009A188C"/>
    <w:rsid w:val="009A1A4D"/>
    <w:rsid w:val="009A1C7B"/>
    <w:rsid w:val="009A1CE6"/>
    <w:rsid w:val="009A1CF9"/>
    <w:rsid w:val="009A1D72"/>
    <w:rsid w:val="009A1D9C"/>
    <w:rsid w:val="009A1DFF"/>
    <w:rsid w:val="009A1F41"/>
    <w:rsid w:val="009A1FF5"/>
    <w:rsid w:val="009A2144"/>
    <w:rsid w:val="009A2265"/>
    <w:rsid w:val="009A2394"/>
    <w:rsid w:val="009A246A"/>
    <w:rsid w:val="009A249B"/>
    <w:rsid w:val="009A24EA"/>
    <w:rsid w:val="009A269F"/>
    <w:rsid w:val="009A2817"/>
    <w:rsid w:val="009A2895"/>
    <w:rsid w:val="009A2942"/>
    <w:rsid w:val="009A2B22"/>
    <w:rsid w:val="009A2B51"/>
    <w:rsid w:val="009A2BE7"/>
    <w:rsid w:val="009A2C19"/>
    <w:rsid w:val="009A2C6D"/>
    <w:rsid w:val="009A2CD3"/>
    <w:rsid w:val="009A2EBF"/>
    <w:rsid w:val="009A30A0"/>
    <w:rsid w:val="009A30CD"/>
    <w:rsid w:val="009A3183"/>
    <w:rsid w:val="009A32D7"/>
    <w:rsid w:val="009A337D"/>
    <w:rsid w:val="009A3576"/>
    <w:rsid w:val="009A3644"/>
    <w:rsid w:val="009A3693"/>
    <w:rsid w:val="009A39AC"/>
    <w:rsid w:val="009A3A6D"/>
    <w:rsid w:val="009A3AB5"/>
    <w:rsid w:val="009A3BA5"/>
    <w:rsid w:val="009A3FD4"/>
    <w:rsid w:val="009A40CE"/>
    <w:rsid w:val="009A411E"/>
    <w:rsid w:val="009A45A7"/>
    <w:rsid w:val="009A45AB"/>
    <w:rsid w:val="009A45CC"/>
    <w:rsid w:val="009A4603"/>
    <w:rsid w:val="009A4615"/>
    <w:rsid w:val="009A4AA9"/>
    <w:rsid w:val="009A4BBC"/>
    <w:rsid w:val="009A4CC4"/>
    <w:rsid w:val="009A4D31"/>
    <w:rsid w:val="009A4D6A"/>
    <w:rsid w:val="009A4F5A"/>
    <w:rsid w:val="009A516A"/>
    <w:rsid w:val="009A5196"/>
    <w:rsid w:val="009A5359"/>
    <w:rsid w:val="009A55B1"/>
    <w:rsid w:val="009A5650"/>
    <w:rsid w:val="009A56A7"/>
    <w:rsid w:val="009A56B6"/>
    <w:rsid w:val="009A57B0"/>
    <w:rsid w:val="009A5811"/>
    <w:rsid w:val="009A593F"/>
    <w:rsid w:val="009A5B04"/>
    <w:rsid w:val="009A5C28"/>
    <w:rsid w:val="009A5D7F"/>
    <w:rsid w:val="009A5E0B"/>
    <w:rsid w:val="009A5EB2"/>
    <w:rsid w:val="009A607E"/>
    <w:rsid w:val="009A608A"/>
    <w:rsid w:val="009A6097"/>
    <w:rsid w:val="009A60B8"/>
    <w:rsid w:val="009A610C"/>
    <w:rsid w:val="009A6127"/>
    <w:rsid w:val="009A62D1"/>
    <w:rsid w:val="009A62DC"/>
    <w:rsid w:val="009A637B"/>
    <w:rsid w:val="009A63AD"/>
    <w:rsid w:val="009A63FA"/>
    <w:rsid w:val="009A6456"/>
    <w:rsid w:val="009A65DB"/>
    <w:rsid w:val="009A6664"/>
    <w:rsid w:val="009A67A5"/>
    <w:rsid w:val="009A69BE"/>
    <w:rsid w:val="009A6C74"/>
    <w:rsid w:val="009A6CFA"/>
    <w:rsid w:val="009A6D38"/>
    <w:rsid w:val="009A6EE7"/>
    <w:rsid w:val="009A703F"/>
    <w:rsid w:val="009A7095"/>
    <w:rsid w:val="009A7154"/>
    <w:rsid w:val="009A71E1"/>
    <w:rsid w:val="009A71EE"/>
    <w:rsid w:val="009A731E"/>
    <w:rsid w:val="009A769A"/>
    <w:rsid w:val="009A777A"/>
    <w:rsid w:val="009A7797"/>
    <w:rsid w:val="009A77FD"/>
    <w:rsid w:val="009A7892"/>
    <w:rsid w:val="009A78D1"/>
    <w:rsid w:val="009A79BF"/>
    <w:rsid w:val="009A7B8F"/>
    <w:rsid w:val="009A7BBF"/>
    <w:rsid w:val="009A7D9C"/>
    <w:rsid w:val="009A7DCF"/>
    <w:rsid w:val="009A7DFB"/>
    <w:rsid w:val="009A7E08"/>
    <w:rsid w:val="009A7E11"/>
    <w:rsid w:val="009B003C"/>
    <w:rsid w:val="009B0269"/>
    <w:rsid w:val="009B0323"/>
    <w:rsid w:val="009B03D1"/>
    <w:rsid w:val="009B05B0"/>
    <w:rsid w:val="009B0667"/>
    <w:rsid w:val="009B0774"/>
    <w:rsid w:val="009B097A"/>
    <w:rsid w:val="009B09C8"/>
    <w:rsid w:val="009B0C6C"/>
    <w:rsid w:val="009B0D13"/>
    <w:rsid w:val="009B0D81"/>
    <w:rsid w:val="009B1018"/>
    <w:rsid w:val="009B10D4"/>
    <w:rsid w:val="009B16E6"/>
    <w:rsid w:val="009B176D"/>
    <w:rsid w:val="009B1823"/>
    <w:rsid w:val="009B187F"/>
    <w:rsid w:val="009B1905"/>
    <w:rsid w:val="009B1B50"/>
    <w:rsid w:val="009B1ED0"/>
    <w:rsid w:val="009B1F2A"/>
    <w:rsid w:val="009B2134"/>
    <w:rsid w:val="009B2203"/>
    <w:rsid w:val="009B2523"/>
    <w:rsid w:val="009B2619"/>
    <w:rsid w:val="009B2684"/>
    <w:rsid w:val="009B274B"/>
    <w:rsid w:val="009B27E6"/>
    <w:rsid w:val="009B28DE"/>
    <w:rsid w:val="009B2AD1"/>
    <w:rsid w:val="009B2B4E"/>
    <w:rsid w:val="009B2BEC"/>
    <w:rsid w:val="009B2C69"/>
    <w:rsid w:val="009B2CA9"/>
    <w:rsid w:val="009B2E47"/>
    <w:rsid w:val="009B2EE3"/>
    <w:rsid w:val="009B2EFD"/>
    <w:rsid w:val="009B2F5B"/>
    <w:rsid w:val="009B2F86"/>
    <w:rsid w:val="009B3056"/>
    <w:rsid w:val="009B309D"/>
    <w:rsid w:val="009B3128"/>
    <w:rsid w:val="009B31C7"/>
    <w:rsid w:val="009B31F6"/>
    <w:rsid w:val="009B321C"/>
    <w:rsid w:val="009B33FC"/>
    <w:rsid w:val="009B340D"/>
    <w:rsid w:val="009B3685"/>
    <w:rsid w:val="009B3745"/>
    <w:rsid w:val="009B3795"/>
    <w:rsid w:val="009B3878"/>
    <w:rsid w:val="009B390D"/>
    <w:rsid w:val="009B396E"/>
    <w:rsid w:val="009B3C2E"/>
    <w:rsid w:val="009B3C79"/>
    <w:rsid w:val="009B3D47"/>
    <w:rsid w:val="009B3DC6"/>
    <w:rsid w:val="009B3DF2"/>
    <w:rsid w:val="009B3ED7"/>
    <w:rsid w:val="009B4058"/>
    <w:rsid w:val="009B40A7"/>
    <w:rsid w:val="009B4250"/>
    <w:rsid w:val="009B4285"/>
    <w:rsid w:val="009B4328"/>
    <w:rsid w:val="009B451B"/>
    <w:rsid w:val="009B460C"/>
    <w:rsid w:val="009B4821"/>
    <w:rsid w:val="009B4863"/>
    <w:rsid w:val="009B488F"/>
    <w:rsid w:val="009B4A5B"/>
    <w:rsid w:val="009B4A9D"/>
    <w:rsid w:val="009B4C1C"/>
    <w:rsid w:val="009B4C24"/>
    <w:rsid w:val="009B5154"/>
    <w:rsid w:val="009B52A1"/>
    <w:rsid w:val="009B52CA"/>
    <w:rsid w:val="009B52FB"/>
    <w:rsid w:val="009B53A0"/>
    <w:rsid w:val="009B54CE"/>
    <w:rsid w:val="009B5728"/>
    <w:rsid w:val="009B57C3"/>
    <w:rsid w:val="009B57C5"/>
    <w:rsid w:val="009B5821"/>
    <w:rsid w:val="009B59C3"/>
    <w:rsid w:val="009B5A62"/>
    <w:rsid w:val="009B5A6C"/>
    <w:rsid w:val="009B5B41"/>
    <w:rsid w:val="009B5C53"/>
    <w:rsid w:val="009B5D65"/>
    <w:rsid w:val="009B6062"/>
    <w:rsid w:val="009B636B"/>
    <w:rsid w:val="009B659A"/>
    <w:rsid w:val="009B666B"/>
    <w:rsid w:val="009B66C1"/>
    <w:rsid w:val="009B6709"/>
    <w:rsid w:val="009B6754"/>
    <w:rsid w:val="009B6901"/>
    <w:rsid w:val="009B6976"/>
    <w:rsid w:val="009B6AAE"/>
    <w:rsid w:val="009B6AF1"/>
    <w:rsid w:val="009B6C00"/>
    <w:rsid w:val="009B6D30"/>
    <w:rsid w:val="009B6F29"/>
    <w:rsid w:val="009B705C"/>
    <w:rsid w:val="009B70E9"/>
    <w:rsid w:val="009B71EB"/>
    <w:rsid w:val="009B71EC"/>
    <w:rsid w:val="009B72A8"/>
    <w:rsid w:val="009B7332"/>
    <w:rsid w:val="009B7349"/>
    <w:rsid w:val="009B73C8"/>
    <w:rsid w:val="009B7456"/>
    <w:rsid w:val="009B7564"/>
    <w:rsid w:val="009B791B"/>
    <w:rsid w:val="009B79AC"/>
    <w:rsid w:val="009B7B0C"/>
    <w:rsid w:val="009B7BB7"/>
    <w:rsid w:val="009B7BC4"/>
    <w:rsid w:val="009B7CFD"/>
    <w:rsid w:val="009B7E56"/>
    <w:rsid w:val="009B7EA6"/>
    <w:rsid w:val="009B7EC4"/>
    <w:rsid w:val="009B7FD3"/>
    <w:rsid w:val="009B7FFA"/>
    <w:rsid w:val="009C0085"/>
    <w:rsid w:val="009C00EF"/>
    <w:rsid w:val="009C0212"/>
    <w:rsid w:val="009C0222"/>
    <w:rsid w:val="009C02A5"/>
    <w:rsid w:val="009C030E"/>
    <w:rsid w:val="009C0584"/>
    <w:rsid w:val="009C061F"/>
    <w:rsid w:val="009C0662"/>
    <w:rsid w:val="009C0B19"/>
    <w:rsid w:val="009C0BC1"/>
    <w:rsid w:val="009C0D72"/>
    <w:rsid w:val="009C0DBE"/>
    <w:rsid w:val="009C0EB6"/>
    <w:rsid w:val="009C0F85"/>
    <w:rsid w:val="009C1093"/>
    <w:rsid w:val="009C12C0"/>
    <w:rsid w:val="009C1457"/>
    <w:rsid w:val="009C14D4"/>
    <w:rsid w:val="009C153C"/>
    <w:rsid w:val="009C15DE"/>
    <w:rsid w:val="009C1660"/>
    <w:rsid w:val="009C1719"/>
    <w:rsid w:val="009C176D"/>
    <w:rsid w:val="009C187D"/>
    <w:rsid w:val="009C19BC"/>
    <w:rsid w:val="009C19D2"/>
    <w:rsid w:val="009C19F2"/>
    <w:rsid w:val="009C1BB3"/>
    <w:rsid w:val="009C1BF9"/>
    <w:rsid w:val="009C1CD8"/>
    <w:rsid w:val="009C1D4B"/>
    <w:rsid w:val="009C1D6A"/>
    <w:rsid w:val="009C1D75"/>
    <w:rsid w:val="009C1E0C"/>
    <w:rsid w:val="009C1E80"/>
    <w:rsid w:val="009C1FD1"/>
    <w:rsid w:val="009C20FE"/>
    <w:rsid w:val="009C2210"/>
    <w:rsid w:val="009C2251"/>
    <w:rsid w:val="009C2325"/>
    <w:rsid w:val="009C24D1"/>
    <w:rsid w:val="009C24E3"/>
    <w:rsid w:val="009C251B"/>
    <w:rsid w:val="009C2605"/>
    <w:rsid w:val="009C26EF"/>
    <w:rsid w:val="009C281C"/>
    <w:rsid w:val="009C2AB0"/>
    <w:rsid w:val="009C2C10"/>
    <w:rsid w:val="009C2CF9"/>
    <w:rsid w:val="009C2F41"/>
    <w:rsid w:val="009C30DE"/>
    <w:rsid w:val="009C30FF"/>
    <w:rsid w:val="009C31CB"/>
    <w:rsid w:val="009C33F7"/>
    <w:rsid w:val="009C3469"/>
    <w:rsid w:val="009C34AE"/>
    <w:rsid w:val="009C3500"/>
    <w:rsid w:val="009C3698"/>
    <w:rsid w:val="009C3873"/>
    <w:rsid w:val="009C38DE"/>
    <w:rsid w:val="009C3920"/>
    <w:rsid w:val="009C3961"/>
    <w:rsid w:val="009C3A3E"/>
    <w:rsid w:val="009C3B1F"/>
    <w:rsid w:val="009C3B3E"/>
    <w:rsid w:val="009C3BA2"/>
    <w:rsid w:val="009C3BD7"/>
    <w:rsid w:val="009C3CB7"/>
    <w:rsid w:val="009C3D88"/>
    <w:rsid w:val="009C3F0F"/>
    <w:rsid w:val="009C3F92"/>
    <w:rsid w:val="009C3FD2"/>
    <w:rsid w:val="009C417F"/>
    <w:rsid w:val="009C41AE"/>
    <w:rsid w:val="009C42A3"/>
    <w:rsid w:val="009C42F8"/>
    <w:rsid w:val="009C438E"/>
    <w:rsid w:val="009C440B"/>
    <w:rsid w:val="009C4462"/>
    <w:rsid w:val="009C4500"/>
    <w:rsid w:val="009C4531"/>
    <w:rsid w:val="009C4562"/>
    <w:rsid w:val="009C45AC"/>
    <w:rsid w:val="009C46A2"/>
    <w:rsid w:val="009C4A48"/>
    <w:rsid w:val="009C4B76"/>
    <w:rsid w:val="009C4E0C"/>
    <w:rsid w:val="009C4FAA"/>
    <w:rsid w:val="009C50F6"/>
    <w:rsid w:val="009C51D4"/>
    <w:rsid w:val="009C520B"/>
    <w:rsid w:val="009C5597"/>
    <w:rsid w:val="009C559D"/>
    <w:rsid w:val="009C5785"/>
    <w:rsid w:val="009C5787"/>
    <w:rsid w:val="009C57FD"/>
    <w:rsid w:val="009C5874"/>
    <w:rsid w:val="009C5875"/>
    <w:rsid w:val="009C592B"/>
    <w:rsid w:val="009C5984"/>
    <w:rsid w:val="009C59B9"/>
    <w:rsid w:val="009C5AC2"/>
    <w:rsid w:val="009C5B3F"/>
    <w:rsid w:val="009C5C3D"/>
    <w:rsid w:val="009C5D26"/>
    <w:rsid w:val="009C5D81"/>
    <w:rsid w:val="009C5E4C"/>
    <w:rsid w:val="009C5F24"/>
    <w:rsid w:val="009C60A3"/>
    <w:rsid w:val="009C60F5"/>
    <w:rsid w:val="009C61D0"/>
    <w:rsid w:val="009C637F"/>
    <w:rsid w:val="009C63D0"/>
    <w:rsid w:val="009C6744"/>
    <w:rsid w:val="009C6768"/>
    <w:rsid w:val="009C685E"/>
    <w:rsid w:val="009C6894"/>
    <w:rsid w:val="009C6A0C"/>
    <w:rsid w:val="009C6B3B"/>
    <w:rsid w:val="009C6B7B"/>
    <w:rsid w:val="009C6BE8"/>
    <w:rsid w:val="009C6C6E"/>
    <w:rsid w:val="009C6CC3"/>
    <w:rsid w:val="009C6E93"/>
    <w:rsid w:val="009C6E9B"/>
    <w:rsid w:val="009C7060"/>
    <w:rsid w:val="009C72A6"/>
    <w:rsid w:val="009C73C4"/>
    <w:rsid w:val="009C7543"/>
    <w:rsid w:val="009C7901"/>
    <w:rsid w:val="009C795C"/>
    <w:rsid w:val="009C7A74"/>
    <w:rsid w:val="009C7A75"/>
    <w:rsid w:val="009C7AE4"/>
    <w:rsid w:val="009C7CE4"/>
    <w:rsid w:val="009C7D11"/>
    <w:rsid w:val="009C7D85"/>
    <w:rsid w:val="009C7E9C"/>
    <w:rsid w:val="009C7F47"/>
    <w:rsid w:val="009C7FFD"/>
    <w:rsid w:val="009D009C"/>
    <w:rsid w:val="009D00BA"/>
    <w:rsid w:val="009D01D4"/>
    <w:rsid w:val="009D02F9"/>
    <w:rsid w:val="009D0340"/>
    <w:rsid w:val="009D0361"/>
    <w:rsid w:val="009D0451"/>
    <w:rsid w:val="009D0580"/>
    <w:rsid w:val="009D05DF"/>
    <w:rsid w:val="009D05E0"/>
    <w:rsid w:val="009D0668"/>
    <w:rsid w:val="009D0720"/>
    <w:rsid w:val="009D088C"/>
    <w:rsid w:val="009D092E"/>
    <w:rsid w:val="009D0A80"/>
    <w:rsid w:val="009D0BEC"/>
    <w:rsid w:val="009D0C8D"/>
    <w:rsid w:val="009D0CB2"/>
    <w:rsid w:val="009D0E91"/>
    <w:rsid w:val="009D1123"/>
    <w:rsid w:val="009D112C"/>
    <w:rsid w:val="009D11EB"/>
    <w:rsid w:val="009D1342"/>
    <w:rsid w:val="009D1435"/>
    <w:rsid w:val="009D1496"/>
    <w:rsid w:val="009D14B0"/>
    <w:rsid w:val="009D14D3"/>
    <w:rsid w:val="009D153F"/>
    <w:rsid w:val="009D15EA"/>
    <w:rsid w:val="009D1608"/>
    <w:rsid w:val="009D1859"/>
    <w:rsid w:val="009D192E"/>
    <w:rsid w:val="009D1A8A"/>
    <w:rsid w:val="009D1C18"/>
    <w:rsid w:val="009D1CD0"/>
    <w:rsid w:val="009D1CD8"/>
    <w:rsid w:val="009D1D73"/>
    <w:rsid w:val="009D1E3D"/>
    <w:rsid w:val="009D1E5C"/>
    <w:rsid w:val="009D1ED3"/>
    <w:rsid w:val="009D1F69"/>
    <w:rsid w:val="009D1F9E"/>
    <w:rsid w:val="009D20FB"/>
    <w:rsid w:val="009D2118"/>
    <w:rsid w:val="009D2273"/>
    <w:rsid w:val="009D22EA"/>
    <w:rsid w:val="009D2453"/>
    <w:rsid w:val="009D24D4"/>
    <w:rsid w:val="009D26E9"/>
    <w:rsid w:val="009D275D"/>
    <w:rsid w:val="009D276F"/>
    <w:rsid w:val="009D2874"/>
    <w:rsid w:val="009D288A"/>
    <w:rsid w:val="009D298F"/>
    <w:rsid w:val="009D2AF5"/>
    <w:rsid w:val="009D2CDE"/>
    <w:rsid w:val="009D2DC0"/>
    <w:rsid w:val="009D3166"/>
    <w:rsid w:val="009D3254"/>
    <w:rsid w:val="009D32FC"/>
    <w:rsid w:val="009D333C"/>
    <w:rsid w:val="009D33F8"/>
    <w:rsid w:val="009D3447"/>
    <w:rsid w:val="009D3529"/>
    <w:rsid w:val="009D3530"/>
    <w:rsid w:val="009D358B"/>
    <w:rsid w:val="009D36B5"/>
    <w:rsid w:val="009D3753"/>
    <w:rsid w:val="009D3801"/>
    <w:rsid w:val="009D389E"/>
    <w:rsid w:val="009D3948"/>
    <w:rsid w:val="009D394E"/>
    <w:rsid w:val="009D3A34"/>
    <w:rsid w:val="009D3AF2"/>
    <w:rsid w:val="009D3C82"/>
    <w:rsid w:val="009D3CF7"/>
    <w:rsid w:val="009D3D74"/>
    <w:rsid w:val="009D3D98"/>
    <w:rsid w:val="009D3F1F"/>
    <w:rsid w:val="009D4024"/>
    <w:rsid w:val="009D40A4"/>
    <w:rsid w:val="009D422B"/>
    <w:rsid w:val="009D4249"/>
    <w:rsid w:val="009D4303"/>
    <w:rsid w:val="009D4446"/>
    <w:rsid w:val="009D448F"/>
    <w:rsid w:val="009D45AD"/>
    <w:rsid w:val="009D473F"/>
    <w:rsid w:val="009D478C"/>
    <w:rsid w:val="009D47AA"/>
    <w:rsid w:val="009D4824"/>
    <w:rsid w:val="009D483D"/>
    <w:rsid w:val="009D4862"/>
    <w:rsid w:val="009D49A4"/>
    <w:rsid w:val="009D49F9"/>
    <w:rsid w:val="009D4A05"/>
    <w:rsid w:val="009D4A25"/>
    <w:rsid w:val="009D4A8E"/>
    <w:rsid w:val="009D4C11"/>
    <w:rsid w:val="009D4C6C"/>
    <w:rsid w:val="009D4C8D"/>
    <w:rsid w:val="009D4DA3"/>
    <w:rsid w:val="009D4E07"/>
    <w:rsid w:val="009D4E28"/>
    <w:rsid w:val="009D4ED0"/>
    <w:rsid w:val="009D4F65"/>
    <w:rsid w:val="009D4F83"/>
    <w:rsid w:val="009D4FC6"/>
    <w:rsid w:val="009D500F"/>
    <w:rsid w:val="009D5025"/>
    <w:rsid w:val="009D5056"/>
    <w:rsid w:val="009D5123"/>
    <w:rsid w:val="009D5154"/>
    <w:rsid w:val="009D51FD"/>
    <w:rsid w:val="009D53E6"/>
    <w:rsid w:val="009D5405"/>
    <w:rsid w:val="009D541C"/>
    <w:rsid w:val="009D5596"/>
    <w:rsid w:val="009D595D"/>
    <w:rsid w:val="009D5BBF"/>
    <w:rsid w:val="009D5BC5"/>
    <w:rsid w:val="009D5E5B"/>
    <w:rsid w:val="009D5F97"/>
    <w:rsid w:val="009D603E"/>
    <w:rsid w:val="009D605C"/>
    <w:rsid w:val="009D610C"/>
    <w:rsid w:val="009D611F"/>
    <w:rsid w:val="009D613E"/>
    <w:rsid w:val="009D61FD"/>
    <w:rsid w:val="009D62E7"/>
    <w:rsid w:val="009D6302"/>
    <w:rsid w:val="009D63F0"/>
    <w:rsid w:val="009D6430"/>
    <w:rsid w:val="009D6529"/>
    <w:rsid w:val="009D6624"/>
    <w:rsid w:val="009D6726"/>
    <w:rsid w:val="009D681E"/>
    <w:rsid w:val="009D68B3"/>
    <w:rsid w:val="009D68D1"/>
    <w:rsid w:val="009D6933"/>
    <w:rsid w:val="009D6A51"/>
    <w:rsid w:val="009D6A67"/>
    <w:rsid w:val="009D6AFC"/>
    <w:rsid w:val="009D6BC2"/>
    <w:rsid w:val="009D6BF6"/>
    <w:rsid w:val="009D6CFA"/>
    <w:rsid w:val="009D6D66"/>
    <w:rsid w:val="009D6E3F"/>
    <w:rsid w:val="009D6E53"/>
    <w:rsid w:val="009D6EC9"/>
    <w:rsid w:val="009D6F3B"/>
    <w:rsid w:val="009D6F4D"/>
    <w:rsid w:val="009D6FD3"/>
    <w:rsid w:val="009D708C"/>
    <w:rsid w:val="009D70F2"/>
    <w:rsid w:val="009D7100"/>
    <w:rsid w:val="009D72ED"/>
    <w:rsid w:val="009D7460"/>
    <w:rsid w:val="009D74E0"/>
    <w:rsid w:val="009D74EE"/>
    <w:rsid w:val="009D75A4"/>
    <w:rsid w:val="009D75D2"/>
    <w:rsid w:val="009D7696"/>
    <w:rsid w:val="009D76E9"/>
    <w:rsid w:val="009D774D"/>
    <w:rsid w:val="009D7845"/>
    <w:rsid w:val="009D785E"/>
    <w:rsid w:val="009D798C"/>
    <w:rsid w:val="009D7A2A"/>
    <w:rsid w:val="009D7AC6"/>
    <w:rsid w:val="009D7AE6"/>
    <w:rsid w:val="009D7AEE"/>
    <w:rsid w:val="009D7DEF"/>
    <w:rsid w:val="009D7DFA"/>
    <w:rsid w:val="009D7F07"/>
    <w:rsid w:val="009E0014"/>
    <w:rsid w:val="009E0056"/>
    <w:rsid w:val="009E0119"/>
    <w:rsid w:val="009E02CC"/>
    <w:rsid w:val="009E0323"/>
    <w:rsid w:val="009E0377"/>
    <w:rsid w:val="009E049A"/>
    <w:rsid w:val="009E04A9"/>
    <w:rsid w:val="009E04ED"/>
    <w:rsid w:val="009E04FB"/>
    <w:rsid w:val="009E0515"/>
    <w:rsid w:val="009E06F9"/>
    <w:rsid w:val="009E0828"/>
    <w:rsid w:val="009E0849"/>
    <w:rsid w:val="009E084C"/>
    <w:rsid w:val="009E0871"/>
    <w:rsid w:val="009E0942"/>
    <w:rsid w:val="009E0981"/>
    <w:rsid w:val="009E0B91"/>
    <w:rsid w:val="009E0C85"/>
    <w:rsid w:val="009E0D1D"/>
    <w:rsid w:val="009E0DF5"/>
    <w:rsid w:val="009E0E87"/>
    <w:rsid w:val="009E0EC8"/>
    <w:rsid w:val="009E0F6D"/>
    <w:rsid w:val="009E1137"/>
    <w:rsid w:val="009E116F"/>
    <w:rsid w:val="009E11C5"/>
    <w:rsid w:val="009E1423"/>
    <w:rsid w:val="009E1707"/>
    <w:rsid w:val="009E176B"/>
    <w:rsid w:val="009E195A"/>
    <w:rsid w:val="009E1BC9"/>
    <w:rsid w:val="009E1C8D"/>
    <w:rsid w:val="009E1CF0"/>
    <w:rsid w:val="009E1DEA"/>
    <w:rsid w:val="009E1E2C"/>
    <w:rsid w:val="009E1F03"/>
    <w:rsid w:val="009E1F70"/>
    <w:rsid w:val="009E1FC6"/>
    <w:rsid w:val="009E2104"/>
    <w:rsid w:val="009E21A4"/>
    <w:rsid w:val="009E223B"/>
    <w:rsid w:val="009E23F2"/>
    <w:rsid w:val="009E248F"/>
    <w:rsid w:val="009E24FA"/>
    <w:rsid w:val="009E251E"/>
    <w:rsid w:val="009E2578"/>
    <w:rsid w:val="009E26E3"/>
    <w:rsid w:val="009E27F2"/>
    <w:rsid w:val="009E2BE6"/>
    <w:rsid w:val="009E2C71"/>
    <w:rsid w:val="009E2DD3"/>
    <w:rsid w:val="009E2EAE"/>
    <w:rsid w:val="009E2F36"/>
    <w:rsid w:val="009E2F97"/>
    <w:rsid w:val="009E3224"/>
    <w:rsid w:val="009E327B"/>
    <w:rsid w:val="009E3299"/>
    <w:rsid w:val="009E3351"/>
    <w:rsid w:val="009E3391"/>
    <w:rsid w:val="009E33A8"/>
    <w:rsid w:val="009E344D"/>
    <w:rsid w:val="009E3493"/>
    <w:rsid w:val="009E35D5"/>
    <w:rsid w:val="009E3644"/>
    <w:rsid w:val="009E36DF"/>
    <w:rsid w:val="009E3790"/>
    <w:rsid w:val="009E3917"/>
    <w:rsid w:val="009E3927"/>
    <w:rsid w:val="009E3A3D"/>
    <w:rsid w:val="009E3A41"/>
    <w:rsid w:val="009E3AA1"/>
    <w:rsid w:val="009E3B3B"/>
    <w:rsid w:val="009E3C31"/>
    <w:rsid w:val="009E3C51"/>
    <w:rsid w:val="009E3CE3"/>
    <w:rsid w:val="009E3D1F"/>
    <w:rsid w:val="009E3D4F"/>
    <w:rsid w:val="009E4006"/>
    <w:rsid w:val="009E4277"/>
    <w:rsid w:val="009E4483"/>
    <w:rsid w:val="009E4552"/>
    <w:rsid w:val="009E457F"/>
    <w:rsid w:val="009E45A7"/>
    <w:rsid w:val="009E45D6"/>
    <w:rsid w:val="009E485A"/>
    <w:rsid w:val="009E4881"/>
    <w:rsid w:val="009E49CC"/>
    <w:rsid w:val="009E4AF3"/>
    <w:rsid w:val="009E4B03"/>
    <w:rsid w:val="009E4B0E"/>
    <w:rsid w:val="009E4C80"/>
    <w:rsid w:val="009E4DD1"/>
    <w:rsid w:val="009E4DDF"/>
    <w:rsid w:val="009E4FCC"/>
    <w:rsid w:val="009E509C"/>
    <w:rsid w:val="009E50BA"/>
    <w:rsid w:val="009E514E"/>
    <w:rsid w:val="009E517A"/>
    <w:rsid w:val="009E52AB"/>
    <w:rsid w:val="009E53EB"/>
    <w:rsid w:val="009E5656"/>
    <w:rsid w:val="009E5680"/>
    <w:rsid w:val="009E5728"/>
    <w:rsid w:val="009E5730"/>
    <w:rsid w:val="009E5818"/>
    <w:rsid w:val="009E5889"/>
    <w:rsid w:val="009E59AC"/>
    <w:rsid w:val="009E5AB4"/>
    <w:rsid w:val="009E5B05"/>
    <w:rsid w:val="009E5BCA"/>
    <w:rsid w:val="009E5C5F"/>
    <w:rsid w:val="009E5C6C"/>
    <w:rsid w:val="009E5F30"/>
    <w:rsid w:val="009E621A"/>
    <w:rsid w:val="009E6269"/>
    <w:rsid w:val="009E641D"/>
    <w:rsid w:val="009E6516"/>
    <w:rsid w:val="009E6547"/>
    <w:rsid w:val="009E6552"/>
    <w:rsid w:val="009E6642"/>
    <w:rsid w:val="009E6680"/>
    <w:rsid w:val="009E6697"/>
    <w:rsid w:val="009E6820"/>
    <w:rsid w:val="009E6838"/>
    <w:rsid w:val="009E689F"/>
    <w:rsid w:val="009E6910"/>
    <w:rsid w:val="009E69C1"/>
    <w:rsid w:val="009E6A64"/>
    <w:rsid w:val="009E6BFC"/>
    <w:rsid w:val="009E6D05"/>
    <w:rsid w:val="009E6D6C"/>
    <w:rsid w:val="009E6D81"/>
    <w:rsid w:val="009E6F27"/>
    <w:rsid w:val="009E6FBA"/>
    <w:rsid w:val="009E6FC8"/>
    <w:rsid w:val="009E704E"/>
    <w:rsid w:val="009E714D"/>
    <w:rsid w:val="009E7156"/>
    <w:rsid w:val="009E7318"/>
    <w:rsid w:val="009E7506"/>
    <w:rsid w:val="009E7538"/>
    <w:rsid w:val="009E7789"/>
    <w:rsid w:val="009E77B5"/>
    <w:rsid w:val="009E77C5"/>
    <w:rsid w:val="009E7A4C"/>
    <w:rsid w:val="009E7A5E"/>
    <w:rsid w:val="009E7CC5"/>
    <w:rsid w:val="009E7DCE"/>
    <w:rsid w:val="009E7E9B"/>
    <w:rsid w:val="009E7F68"/>
    <w:rsid w:val="009E7FDA"/>
    <w:rsid w:val="009F00AF"/>
    <w:rsid w:val="009F012E"/>
    <w:rsid w:val="009F013D"/>
    <w:rsid w:val="009F0179"/>
    <w:rsid w:val="009F01F4"/>
    <w:rsid w:val="009F0258"/>
    <w:rsid w:val="009F02E1"/>
    <w:rsid w:val="009F0355"/>
    <w:rsid w:val="009F0366"/>
    <w:rsid w:val="009F0446"/>
    <w:rsid w:val="009F045C"/>
    <w:rsid w:val="009F056D"/>
    <w:rsid w:val="009F0595"/>
    <w:rsid w:val="009F05E5"/>
    <w:rsid w:val="009F07E7"/>
    <w:rsid w:val="009F07FC"/>
    <w:rsid w:val="009F0861"/>
    <w:rsid w:val="009F0899"/>
    <w:rsid w:val="009F094A"/>
    <w:rsid w:val="009F0992"/>
    <w:rsid w:val="009F0A06"/>
    <w:rsid w:val="009F0A0E"/>
    <w:rsid w:val="009F0C2E"/>
    <w:rsid w:val="009F0CD1"/>
    <w:rsid w:val="009F0DA7"/>
    <w:rsid w:val="009F0EE5"/>
    <w:rsid w:val="009F0F0A"/>
    <w:rsid w:val="009F1076"/>
    <w:rsid w:val="009F1158"/>
    <w:rsid w:val="009F1172"/>
    <w:rsid w:val="009F124A"/>
    <w:rsid w:val="009F133E"/>
    <w:rsid w:val="009F1363"/>
    <w:rsid w:val="009F1382"/>
    <w:rsid w:val="009F13BC"/>
    <w:rsid w:val="009F15AB"/>
    <w:rsid w:val="009F172C"/>
    <w:rsid w:val="009F177F"/>
    <w:rsid w:val="009F1856"/>
    <w:rsid w:val="009F187B"/>
    <w:rsid w:val="009F1933"/>
    <w:rsid w:val="009F1AD2"/>
    <w:rsid w:val="009F1B9C"/>
    <w:rsid w:val="009F1C93"/>
    <w:rsid w:val="009F1CB4"/>
    <w:rsid w:val="009F1CB7"/>
    <w:rsid w:val="009F1E05"/>
    <w:rsid w:val="009F1F18"/>
    <w:rsid w:val="009F204F"/>
    <w:rsid w:val="009F2138"/>
    <w:rsid w:val="009F22BE"/>
    <w:rsid w:val="009F23CB"/>
    <w:rsid w:val="009F242B"/>
    <w:rsid w:val="009F24B3"/>
    <w:rsid w:val="009F24FE"/>
    <w:rsid w:val="009F2582"/>
    <w:rsid w:val="009F2738"/>
    <w:rsid w:val="009F290D"/>
    <w:rsid w:val="009F2928"/>
    <w:rsid w:val="009F294B"/>
    <w:rsid w:val="009F29F5"/>
    <w:rsid w:val="009F2A94"/>
    <w:rsid w:val="009F2AAF"/>
    <w:rsid w:val="009F2D7B"/>
    <w:rsid w:val="009F2D94"/>
    <w:rsid w:val="009F2E7E"/>
    <w:rsid w:val="009F2F18"/>
    <w:rsid w:val="009F2F34"/>
    <w:rsid w:val="009F2FB9"/>
    <w:rsid w:val="009F3083"/>
    <w:rsid w:val="009F326A"/>
    <w:rsid w:val="009F32E8"/>
    <w:rsid w:val="009F3579"/>
    <w:rsid w:val="009F385B"/>
    <w:rsid w:val="009F398B"/>
    <w:rsid w:val="009F3A35"/>
    <w:rsid w:val="009F3A43"/>
    <w:rsid w:val="009F3A4B"/>
    <w:rsid w:val="009F3B8D"/>
    <w:rsid w:val="009F3F38"/>
    <w:rsid w:val="009F3FBE"/>
    <w:rsid w:val="009F40E5"/>
    <w:rsid w:val="009F4196"/>
    <w:rsid w:val="009F41E1"/>
    <w:rsid w:val="009F426D"/>
    <w:rsid w:val="009F428C"/>
    <w:rsid w:val="009F4375"/>
    <w:rsid w:val="009F4405"/>
    <w:rsid w:val="009F470A"/>
    <w:rsid w:val="009F483A"/>
    <w:rsid w:val="009F4848"/>
    <w:rsid w:val="009F4851"/>
    <w:rsid w:val="009F48A0"/>
    <w:rsid w:val="009F48B8"/>
    <w:rsid w:val="009F4928"/>
    <w:rsid w:val="009F4977"/>
    <w:rsid w:val="009F4A60"/>
    <w:rsid w:val="009F4B96"/>
    <w:rsid w:val="009F4F05"/>
    <w:rsid w:val="009F5026"/>
    <w:rsid w:val="009F51A9"/>
    <w:rsid w:val="009F52F4"/>
    <w:rsid w:val="009F5375"/>
    <w:rsid w:val="009F5606"/>
    <w:rsid w:val="009F5807"/>
    <w:rsid w:val="009F58B6"/>
    <w:rsid w:val="009F5907"/>
    <w:rsid w:val="009F5A90"/>
    <w:rsid w:val="009F5BD0"/>
    <w:rsid w:val="009F5C09"/>
    <w:rsid w:val="009F5CA4"/>
    <w:rsid w:val="009F5D49"/>
    <w:rsid w:val="009F5DB5"/>
    <w:rsid w:val="009F5FCB"/>
    <w:rsid w:val="009F6075"/>
    <w:rsid w:val="009F6142"/>
    <w:rsid w:val="009F6403"/>
    <w:rsid w:val="009F6409"/>
    <w:rsid w:val="009F6410"/>
    <w:rsid w:val="009F6457"/>
    <w:rsid w:val="009F651D"/>
    <w:rsid w:val="009F65AA"/>
    <w:rsid w:val="009F65B4"/>
    <w:rsid w:val="009F667A"/>
    <w:rsid w:val="009F6845"/>
    <w:rsid w:val="009F689F"/>
    <w:rsid w:val="009F6964"/>
    <w:rsid w:val="009F6CC2"/>
    <w:rsid w:val="009F6CF6"/>
    <w:rsid w:val="009F6D16"/>
    <w:rsid w:val="009F6E49"/>
    <w:rsid w:val="009F7031"/>
    <w:rsid w:val="009F7169"/>
    <w:rsid w:val="009F71CE"/>
    <w:rsid w:val="009F72B8"/>
    <w:rsid w:val="009F72DF"/>
    <w:rsid w:val="009F7302"/>
    <w:rsid w:val="009F7356"/>
    <w:rsid w:val="009F73D3"/>
    <w:rsid w:val="009F74AE"/>
    <w:rsid w:val="009F755C"/>
    <w:rsid w:val="009F7637"/>
    <w:rsid w:val="009F7763"/>
    <w:rsid w:val="009F7832"/>
    <w:rsid w:val="009F7883"/>
    <w:rsid w:val="009F7937"/>
    <w:rsid w:val="009F79BE"/>
    <w:rsid w:val="009F7A51"/>
    <w:rsid w:val="009F7AEB"/>
    <w:rsid w:val="009F7BDB"/>
    <w:rsid w:val="009F7CA6"/>
    <w:rsid w:val="009F7DB8"/>
    <w:rsid w:val="009F7E18"/>
    <w:rsid w:val="00A0018E"/>
    <w:rsid w:val="00A002C2"/>
    <w:rsid w:val="00A00580"/>
    <w:rsid w:val="00A005DC"/>
    <w:rsid w:val="00A00746"/>
    <w:rsid w:val="00A00926"/>
    <w:rsid w:val="00A00A34"/>
    <w:rsid w:val="00A00A76"/>
    <w:rsid w:val="00A00AB3"/>
    <w:rsid w:val="00A00AC6"/>
    <w:rsid w:val="00A00B60"/>
    <w:rsid w:val="00A00C8D"/>
    <w:rsid w:val="00A00D09"/>
    <w:rsid w:val="00A00D47"/>
    <w:rsid w:val="00A00E5A"/>
    <w:rsid w:val="00A00F48"/>
    <w:rsid w:val="00A00FB9"/>
    <w:rsid w:val="00A01006"/>
    <w:rsid w:val="00A0103E"/>
    <w:rsid w:val="00A0124D"/>
    <w:rsid w:val="00A01276"/>
    <w:rsid w:val="00A0129E"/>
    <w:rsid w:val="00A012CA"/>
    <w:rsid w:val="00A013B0"/>
    <w:rsid w:val="00A013E7"/>
    <w:rsid w:val="00A01492"/>
    <w:rsid w:val="00A014A1"/>
    <w:rsid w:val="00A0158B"/>
    <w:rsid w:val="00A0198F"/>
    <w:rsid w:val="00A0199A"/>
    <w:rsid w:val="00A01ADF"/>
    <w:rsid w:val="00A01BF0"/>
    <w:rsid w:val="00A01BF3"/>
    <w:rsid w:val="00A01DAC"/>
    <w:rsid w:val="00A01DEE"/>
    <w:rsid w:val="00A01E69"/>
    <w:rsid w:val="00A01E74"/>
    <w:rsid w:val="00A01E7F"/>
    <w:rsid w:val="00A02049"/>
    <w:rsid w:val="00A0205D"/>
    <w:rsid w:val="00A022EE"/>
    <w:rsid w:val="00A02594"/>
    <w:rsid w:val="00A0259F"/>
    <w:rsid w:val="00A02672"/>
    <w:rsid w:val="00A02691"/>
    <w:rsid w:val="00A02870"/>
    <w:rsid w:val="00A02996"/>
    <w:rsid w:val="00A02A68"/>
    <w:rsid w:val="00A02A76"/>
    <w:rsid w:val="00A02B26"/>
    <w:rsid w:val="00A02B86"/>
    <w:rsid w:val="00A02BEC"/>
    <w:rsid w:val="00A02C96"/>
    <w:rsid w:val="00A02D52"/>
    <w:rsid w:val="00A02D93"/>
    <w:rsid w:val="00A02DBB"/>
    <w:rsid w:val="00A02EF3"/>
    <w:rsid w:val="00A02FBC"/>
    <w:rsid w:val="00A0305D"/>
    <w:rsid w:val="00A03220"/>
    <w:rsid w:val="00A03397"/>
    <w:rsid w:val="00A033B7"/>
    <w:rsid w:val="00A033E6"/>
    <w:rsid w:val="00A0346B"/>
    <w:rsid w:val="00A034DC"/>
    <w:rsid w:val="00A036F5"/>
    <w:rsid w:val="00A03827"/>
    <w:rsid w:val="00A03929"/>
    <w:rsid w:val="00A0396A"/>
    <w:rsid w:val="00A039E2"/>
    <w:rsid w:val="00A03A1D"/>
    <w:rsid w:val="00A03BB3"/>
    <w:rsid w:val="00A03DF1"/>
    <w:rsid w:val="00A03F54"/>
    <w:rsid w:val="00A041CA"/>
    <w:rsid w:val="00A043B9"/>
    <w:rsid w:val="00A0443D"/>
    <w:rsid w:val="00A04541"/>
    <w:rsid w:val="00A04583"/>
    <w:rsid w:val="00A0461B"/>
    <w:rsid w:val="00A0476E"/>
    <w:rsid w:val="00A04850"/>
    <w:rsid w:val="00A0486E"/>
    <w:rsid w:val="00A04A92"/>
    <w:rsid w:val="00A04AE2"/>
    <w:rsid w:val="00A04B39"/>
    <w:rsid w:val="00A04CC4"/>
    <w:rsid w:val="00A04D11"/>
    <w:rsid w:val="00A04D37"/>
    <w:rsid w:val="00A04DB3"/>
    <w:rsid w:val="00A04E65"/>
    <w:rsid w:val="00A04EDB"/>
    <w:rsid w:val="00A04F64"/>
    <w:rsid w:val="00A04FD9"/>
    <w:rsid w:val="00A05109"/>
    <w:rsid w:val="00A05204"/>
    <w:rsid w:val="00A053EB"/>
    <w:rsid w:val="00A0559E"/>
    <w:rsid w:val="00A055EA"/>
    <w:rsid w:val="00A0560C"/>
    <w:rsid w:val="00A05712"/>
    <w:rsid w:val="00A057F8"/>
    <w:rsid w:val="00A0580C"/>
    <w:rsid w:val="00A0586B"/>
    <w:rsid w:val="00A05994"/>
    <w:rsid w:val="00A05A1F"/>
    <w:rsid w:val="00A05A98"/>
    <w:rsid w:val="00A05AA6"/>
    <w:rsid w:val="00A05B03"/>
    <w:rsid w:val="00A05B2A"/>
    <w:rsid w:val="00A05BD0"/>
    <w:rsid w:val="00A05D6C"/>
    <w:rsid w:val="00A05DA4"/>
    <w:rsid w:val="00A05DEA"/>
    <w:rsid w:val="00A05DFF"/>
    <w:rsid w:val="00A05F04"/>
    <w:rsid w:val="00A060B1"/>
    <w:rsid w:val="00A061C6"/>
    <w:rsid w:val="00A062EA"/>
    <w:rsid w:val="00A06331"/>
    <w:rsid w:val="00A06342"/>
    <w:rsid w:val="00A06384"/>
    <w:rsid w:val="00A063BF"/>
    <w:rsid w:val="00A06432"/>
    <w:rsid w:val="00A0645E"/>
    <w:rsid w:val="00A0648C"/>
    <w:rsid w:val="00A065B4"/>
    <w:rsid w:val="00A06679"/>
    <w:rsid w:val="00A066AE"/>
    <w:rsid w:val="00A0680A"/>
    <w:rsid w:val="00A06848"/>
    <w:rsid w:val="00A068D2"/>
    <w:rsid w:val="00A0699D"/>
    <w:rsid w:val="00A06AB4"/>
    <w:rsid w:val="00A06ABB"/>
    <w:rsid w:val="00A06C25"/>
    <w:rsid w:val="00A06C73"/>
    <w:rsid w:val="00A06CAE"/>
    <w:rsid w:val="00A06CB0"/>
    <w:rsid w:val="00A06D3D"/>
    <w:rsid w:val="00A06DDA"/>
    <w:rsid w:val="00A06EB7"/>
    <w:rsid w:val="00A06F57"/>
    <w:rsid w:val="00A06F7D"/>
    <w:rsid w:val="00A06FF5"/>
    <w:rsid w:val="00A07065"/>
    <w:rsid w:val="00A071BE"/>
    <w:rsid w:val="00A07268"/>
    <w:rsid w:val="00A07553"/>
    <w:rsid w:val="00A07594"/>
    <w:rsid w:val="00A07654"/>
    <w:rsid w:val="00A07656"/>
    <w:rsid w:val="00A076B6"/>
    <w:rsid w:val="00A078C1"/>
    <w:rsid w:val="00A07AA8"/>
    <w:rsid w:val="00A07AD8"/>
    <w:rsid w:val="00A07B16"/>
    <w:rsid w:val="00A07DA1"/>
    <w:rsid w:val="00A07ED9"/>
    <w:rsid w:val="00A07F82"/>
    <w:rsid w:val="00A10050"/>
    <w:rsid w:val="00A100A0"/>
    <w:rsid w:val="00A10103"/>
    <w:rsid w:val="00A10230"/>
    <w:rsid w:val="00A1033D"/>
    <w:rsid w:val="00A1038E"/>
    <w:rsid w:val="00A10485"/>
    <w:rsid w:val="00A104D0"/>
    <w:rsid w:val="00A10537"/>
    <w:rsid w:val="00A105DB"/>
    <w:rsid w:val="00A106C6"/>
    <w:rsid w:val="00A106FE"/>
    <w:rsid w:val="00A10768"/>
    <w:rsid w:val="00A10794"/>
    <w:rsid w:val="00A107B6"/>
    <w:rsid w:val="00A107EB"/>
    <w:rsid w:val="00A10813"/>
    <w:rsid w:val="00A10857"/>
    <w:rsid w:val="00A10896"/>
    <w:rsid w:val="00A10B48"/>
    <w:rsid w:val="00A10BC1"/>
    <w:rsid w:val="00A10BC8"/>
    <w:rsid w:val="00A10C5A"/>
    <w:rsid w:val="00A10DC0"/>
    <w:rsid w:val="00A10DDD"/>
    <w:rsid w:val="00A10F7C"/>
    <w:rsid w:val="00A10F8A"/>
    <w:rsid w:val="00A11061"/>
    <w:rsid w:val="00A1108B"/>
    <w:rsid w:val="00A1115D"/>
    <w:rsid w:val="00A1125F"/>
    <w:rsid w:val="00A114B5"/>
    <w:rsid w:val="00A11521"/>
    <w:rsid w:val="00A115BF"/>
    <w:rsid w:val="00A11624"/>
    <w:rsid w:val="00A116CB"/>
    <w:rsid w:val="00A116F7"/>
    <w:rsid w:val="00A11746"/>
    <w:rsid w:val="00A1181F"/>
    <w:rsid w:val="00A118D9"/>
    <w:rsid w:val="00A1197E"/>
    <w:rsid w:val="00A119DB"/>
    <w:rsid w:val="00A11A89"/>
    <w:rsid w:val="00A11ABF"/>
    <w:rsid w:val="00A11ACA"/>
    <w:rsid w:val="00A11B6E"/>
    <w:rsid w:val="00A11B97"/>
    <w:rsid w:val="00A11BBA"/>
    <w:rsid w:val="00A11C8B"/>
    <w:rsid w:val="00A11DCA"/>
    <w:rsid w:val="00A11E0F"/>
    <w:rsid w:val="00A12004"/>
    <w:rsid w:val="00A12019"/>
    <w:rsid w:val="00A12074"/>
    <w:rsid w:val="00A12206"/>
    <w:rsid w:val="00A12292"/>
    <w:rsid w:val="00A12301"/>
    <w:rsid w:val="00A1230F"/>
    <w:rsid w:val="00A1249C"/>
    <w:rsid w:val="00A1263B"/>
    <w:rsid w:val="00A126FA"/>
    <w:rsid w:val="00A12726"/>
    <w:rsid w:val="00A127A9"/>
    <w:rsid w:val="00A12929"/>
    <w:rsid w:val="00A12945"/>
    <w:rsid w:val="00A129FC"/>
    <w:rsid w:val="00A12A4B"/>
    <w:rsid w:val="00A12A73"/>
    <w:rsid w:val="00A12B0A"/>
    <w:rsid w:val="00A12BEE"/>
    <w:rsid w:val="00A12CC8"/>
    <w:rsid w:val="00A12E30"/>
    <w:rsid w:val="00A12EE8"/>
    <w:rsid w:val="00A1305E"/>
    <w:rsid w:val="00A130C7"/>
    <w:rsid w:val="00A131A4"/>
    <w:rsid w:val="00A1327D"/>
    <w:rsid w:val="00A13299"/>
    <w:rsid w:val="00A133B2"/>
    <w:rsid w:val="00A1342C"/>
    <w:rsid w:val="00A134CC"/>
    <w:rsid w:val="00A13635"/>
    <w:rsid w:val="00A136A0"/>
    <w:rsid w:val="00A136CE"/>
    <w:rsid w:val="00A13715"/>
    <w:rsid w:val="00A137B0"/>
    <w:rsid w:val="00A13900"/>
    <w:rsid w:val="00A139AA"/>
    <w:rsid w:val="00A13A7F"/>
    <w:rsid w:val="00A13B10"/>
    <w:rsid w:val="00A13B6B"/>
    <w:rsid w:val="00A13BD1"/>
    <w:rsid w:val="00A13CB4"/>
    <w:rsid w:val="00A13CF1"/>
    <w:rsid w:val="00A13DD2"/>
    <w:rsid w:val="00A13DE2"/>
    <w:rsid w:val="00A1410F"/>
    <w:rsid w:val="00A14217"/>
    <w:rsid w:val="00A14348"/>
    <w:rsid w:val="00A143A8"/>
    <w:rsid w:val="00A144B8"/>
    <w:rsid w:val="00A14539"/>
    <w:rsid w:val="00A145D0"/>
    <w:rsid w:val="00A14621"/>
    <w:rsid w:val="00A14714"/>
    <w:rsid w:val="00A14761"/>
    <w:rsid w:val="00A14793"/>
    <w:rsid w:val="00A147BB"/>
    <w:rsid w:val="00A14911"/>
    <w:rsid w:val="00A14964"/>
    <w:rsid w:val="00A14B4D"/>
    <w:rsid w:val="00A14BC5"/>
    <w:rsid w:val="00A150DC"/>
    <w:rsid w:val="00A153B6"/>
    <w:rsid w:val="00A153F9"/>
    <w:rsid w:val="00A155FC"/>
    <w:rsid w:val="00A15730"/>
    <w:rsid w:val="00A157EC"/>
    <w:rsid w:val="00A158D3"/>
    <w:rsid w:val="00A1592D"/>
    <w:rsid w:val="00A15B7D"/>
    <w:rsid w:val="00A15C3F"/>
    <w:rsid w:val="00A15E1F"/>
    <w:rsid w:val="00A15E49"/>
    <w:rsid w:val="00A15F2F"/>
    <w:rsid w:val="00A15F5D"/>
    <w:rsid w:val="00A15FB6"/>
    <w:rsid w:val="00A16016"/>
    <w:rsid w:val="00A16078"/>
    <w:rsid w:val="00A160FB"/>
    <w:rsid w:val="00A16150"/>
    <w:rsid w:val="00A1630B"/>
    <w:rsid w:val="00A16372"/>
    <w:rsid w:val="00A163A7"/>
    <w:rsid w:val="00A16510"/>
    <w:rsid w:val="00A16525"/>
    <w:rsid w:val="00A165A2"/>
    <w:rsid w:val="00A16627"/>
    <w:rsid w:val="00A16645"/>
    <w:rsid w:val="00A166C5"/>
    <w:rsid w:val="00A16788"/>
    <w:rsid w:val="00A167D4"/>
    <w:rsid w:val="00A167FC"/>
    <w:rsid w:val="00A16837"/>
    <w:rsid w:val="00A1686F"/>
    <w:rsid w:val="00A16ACB"/>
    <w:rsid w:val="00A16B2A"/>
    <w:rsid w:val="00A16E2A"/>
    <w:rsid w:val="00A16E3F"/>
    <w:rsid w:val="00A16EBA"/>
    <w:rsid w:val="00A16EFD"/>
    <w:rsid w:val="00A17031"/>
    <w:rsid w:val="00A17057"/>
    <w:rsid w:val="00A17180"/>
    <w:rsid w:val="00A172F4"/>
    <w:rsid w:val="00A17345"/>
    <w:rsid w:val="00A173E0"/>
    <w:rsid w:val="00A173FD"/>
    <w:rsid w:val="00A17648"/>
    <w:rsid w:val="00A176D3"/>
    <w:rsid w:val="00A177D8"/>
    <w:rsid w:val="00A1789B"/>
    <w:rsid w:val="00A178A2"/>
    <w:rsid w:val="00A17918"/>
    <w:rsid w:val="00A1797A"/>
    <w:rsid w:val="00A179CC"/>
    <w:rsid w:val="00A17B3F"/>
    <w:rsid w:val="00A17C30"/>
    <w:rsid w:val="00A17D23"/>
    <w:rsid w:val="00A17D6C"/>
    <w:rsid w:val="00A17E72"/>
    <w:rsid w:val="00A17EC5"/>
    <w:rsid w:val="00A17FA0"/>
    <w:rsid w:val="00A20075"/>
    <w:rsid w:val="00A20158"/>
    <w:rsid w:val="00A20188"/>
    <w:rsid w:val="00A201BF"/>
    <w:rsid w:val="00A2021C"/>
    <w:rsid w:val="00A20232"/>
    <w:rsid w:val="00A20435"/>
    <w:rsid w:val="00A205BF"/>
    <w:rsid w:val="00A205D4"/>
    <w:rsid w:val="00A20765"/>
    <w:rsid w:val="00A20961"/>
    <w:rsid w:val="00A20C93"/>
    <w:rsid w:val="00A20CBA"/>
    <w:rsid w:val="00A20DC1"/>
    <w:rsid w:val="00A20E34"/>
    <w:rsid w:val="00A20E7A"/>
    <w:rsid w:val="00A20E88"/>
    <w:rsid w:val="00A20FAF"/>
    <w:rsid w:val="00A2104B"/>
    <w:rsid w:val="00A2104C"/>
    <w:rsid w:val="00A210E9"/>
    <w:rsid w:val="00A2116F"/>
    <w:rsid w:val="00A21210"/>
    <w:rsid w:val="00A21266"/>
    <w:rsid w:val="00A213B6"/>
    <w:rsid w:val="00A2162C"/>
    <w:rsid w:val="00A21763"/>
    <w:rsid w:val="00A21891"/>
    <w:rsid w:val="00A218AE"/>
    <w:rsid w:val="00A21A9D"/>
    <w:rsid w:val="00A21AAA"/>
    <w:rsid w:val="00A21B7C"/>
    <w:rsid w:val="00A21BE4"/>
    <w:rsid w:val="00A21E51"/>
    <w:rsid w:val="00A21F3D"/>
    <w:rsid w:val="00A2208A"/>
    <w:rsid w:val="00A220DA"/>
    <w:rsid w:val="00A22132"/>
    <w:rsid w:val="00A22207"/>
    <w:rsid w:val="00A2232D"/>
    <w:rsid w:val="00A22387"/>
    <w:rsid w:val="00A22565"/>
    <w:rsid w:val="00A22588"/>
    <w:rsid w:val="00A22664"/>
    <w:rsid w:val="00A2294D"/>
    <w:rsid w:val="00A2299E"/>
    <w:rsid w:val="00A22AF2"/>
    <w:rsid w:val="00A22B91"/>
    <w:rsid w:val="00A22C76"/>
    <w:rsid w:val="00A22C89"/>
    <w:rsid w:val="00A22FAA"/>
    <w:rsid w:val="00A22FCE"/>
    <w:rsid w:val="00A23106"/>
    <w:rsid w:val="00A23190"/>
    <w:rsid w:val="00A23243"/>
    <w:rsid w:val="00A23260"/>
    <w:rsid w:val="00A23291"/>
    <w:rsid w:val="00A2333B"/>
    <w:rsid w:val="00A233D4"/>
    <w:rsid w:val="00A233E3"/>
    <w:rsid w:val="00A2343D"/>
    <w:rsid w:val="00A23590"/>
    <w:rsid w:val="00A235B9"/>
    <w:rsid w:val="00A235F2"/>
    <w:rsid w:val="00A23654"/>
    <w:rsid w:val="00A2369F"/>
    <w:rsid w:val="00A2387B"/>
    <w:rsid w:val="00A23919"/>
    <w:rsid w:val="00A23921"/>
    <w:rsid w:val="00A2393F"/>
    <w:rsid w:val="00A239A5"/>
    <w:rsid w:val="00A23D29"/>
    <w:rsid w:val="00A23DB6"/>
    <w:rsid w:val="00A23E0D"/>
    <w:rsid w:val="00A24002"/>
    <w:rsid w:val="00A240C4"/>
    <w:rsid w:val="00A24171"/>
    <w:rsid w:val="00A24452"/>
    <w:rsid w:val="00A245E1"/>
    <w:rsid w:val="00A2470A"/>
    <w:rsid w:val="00A2481C"/>
    <w:rsid w:val="00A24B9C"/>
    <w:rsid w:val="00A24C8F"/>
    <w:rsid w:val="00A24CB1"/>
    <w:rsid w:val="00A24CCF"/>
    <w:rsid w:val="00A24CEC"/>
    <w:rsid w:val="00A24D07"/>
    <w:rsid w:val="00A24E36"/>
    <w:rsid w:val="00A24F1F"/>
    <w:rsid w:val="00A25193"/>
    <w:rsid w:val="00A25296"/>
    <w:rsid w:val="00A253A6"/>
    <w:rsid w:val="00A253C6"/>
    <w:rsid w:val="00A25483"/>
    <w:rsid w:val="00A2553F"/>
    <w:rsid w:val="00A2555A"/>
    <w:rsid w:val="00A25657"/>
    <w:rsid w:val="00A2565B"/>
    <w:rsid w:val="00A256A5"/>
    <w:rsid w:val="00A2575A"/>
    <w:rsid w:val="00A2585A"/>
    <w:rsid w:val="00A258D4"/>
    <w:rsid w:val="00A25957"/>
    <w:rsid w:val="00A2595C"/>
    <w:rsid w:val="00A259ED"/>
    <w:rsid w:val="00A25AAB"/>
    <w:rsid w:val="00A25B2E"/>
    <w:rsid w:val="00A25B86"/>
    <w:rsid w:val="00A25C97"/>
    <w:rsid w:val="00A25C9D"/>
    <w:rsid w:val="00A25CA0"/>
    <w:rsid w:val="00A25CA2"/>
    <w:rsid w:val="00A25D82"/>
    <w:rsid w:val="00A25DF3"/>
    <w:rsid w:val="00A25F0A"/>
    <w:rsid w:val="00A2617D"/>
    <w:rsid w:val="00A2618F"/>
    <w:rsid w:val="00A261E4"/>
    <w:rsid w:val="00A26248"/>
    <w:rsid w:val="00A2634E"/>
    <w:rsid w:val="00A2637A"/>
    <w:rsid w:val="00A2639C"/>
    <w:rsid w:val="00A26447"/>
    <w:rsid w:val="00A2646E"/>
    <w:rsid w:val="00A26503"/>
    <w:rsid w:val="00A2650B"/>
    <w:rsid w:val="00A265D9"/>
    <w:rsid w:val="00A2663B"/>
    <w:rsid w:val="00A26883"/>
    <w:rsid w:val="00A26941"/>
    <w:rsid w:val="00A269B4"/>
    <w:rsid w:val="00A26D21"/>
    <w:rsid w:val="00A26D3D"/>
    <w:rsid w:val="00A26D60"/>
    <w:rsid w:val="00A26EE0"/>
    <w:rsid w:val="00A26F08"/>
    <w:rsid w:val="00A2702B"/>
    <w:rsid w:val="00A271D0"/>
    <w:rsid w:val="00A272E4"/>
    <w:rsid w:val="00A273F8"/>
    <w:rsid w:val="00A27481"/>
    <w:rsid w:val="00A274AD"/>
    <w:rsid w:val="00A2774A"/>
    <w:rsid w:val="00A27751"/>
    <w:rsid w:val="00A279DC"/>
    <w:rsid w:val="00A27A0C"/>
    <w:rsid w:val="00A27B01"/>
    <w:rsid w:val="00A27B12"/>
    <w:rsid w:val="00A27CFC"/>
    <w:rsid w:val="00A27D63"/>
    <w:rsid w:val="00A27E34"/>
    <w:rsid w:val="00A27E7E"/>
    <w:rsid w:val="00A27F38"/>
    <w:rsid w:val="00A27FF6"/>
    <w:rsid w:val="00A300C9"/>
    <w:rsid w:val="00A300E4"/>
    <w:rsid w:val="00A3027B"/>
    <w:rsid w:val="00A303AC"/>
    <w:rsid w:val="00A3053B"/>
    <w:rsid w:val="00A306FC"/>
    <w:rsid w:val="00A30703"/>
    <w:rsid w:val="00A308CA"/>
    <w:rsid w:val="00A308DA"/>
    <w:rsid w:val="00A309B1"/>
    <w:rsid w:val="00A30A3E"/>
    <w:rsid w:val="00A30AB8"/>
    <w:rsid w:val="00A30BAE"/>
    <w:rsid w:val="00A30C70"/>
    <w:rsid w:val="00A30D21"/>
    <w:rsid w:val="00A30D45"/>
    <w:rsid w:val="00A30D7B"/>
    <w:rsid w:val="00A30E4B"/>
    <w:rsid w:val="00A30F3B"/>
    <w:rsid w:val="00A3108C"/>
    <w:rsid w:val="00A310C1"/>
    <w:rsid w:val="00A31178"/>
    <w:rsid w:val="00A3117C"/>
    <w:rsid w:val="00A3118B"/>
    <w:rsid w:val="00A311AE"/>
    <w:rsid w:val="00A312C7"/>
    <w:rsid w:val="00A31334"/>
    <w:rsid w:val="00A3135B"/>
    <w:rsid w:val="00A313D0"/>
    <w:rsid w:val="00A313F0"/>
    <w:rsid w:val="00A314A9"/>
    <w:rsid w:val="00A314CB"/>
    <w:rsid w:val="00A314FA"/>
    <w:rsid w:val="00A31591"/>
    <w:rsid w:val="00A31648"/>
    <w:rsid w:val="00A3179F"/>
    <w:rsid w:val="00A31861"/>
    <w:rsid w:val="00A31ADB"/>
    <w:rsid w:val="00A31AF3"/>
    <w:rsid w:val="00A31D45"/>
    <w:rsid w:val="00A31E88"/>
    <w:rsid w:val="00A32075"/>
    <w:rsid w:val="00A321B9"/>
    <w:rsid w:val="00A321EE"/>
    <w:rsid w:val="00A3226E"/>
    <w:rsid w:val="00A32284"/>
    <w:rsid w:val="00A3230F"/>
    <w:rsid w:val="00A3246C"/>
    <w:rsid w:val="00A32559"/>
    <w:rsid w:val="00A325C2"/>
    <w:rsid w:val="00A325CC"/>
    <w:rsid w:val="00A32634"/>
    <w:rsid w:val="00A326CB"/>
    <w:rsid w:val="00A327AF"/>
    <w:rsid w:val="00A327E2"/>
    <w:rsid w:val="00A3283D"/>
    <w:rsid w:val="00A3283F"/>
    <w:rsid w:val="00A329BB"/>
    <w:rsid w:val="00A32B64"/>
    <w:rsid w:val="00A32C18"/>
    <w:rsid w:val="00A32C37"/>
    <w:rsid w:val="00A32D3F"/>
    <w:rsid w:val="00A32DBE"/>
    <w:rsid w:val="00A32FF2"/>
    <w:rsid w:val="00A33073"/>
    <w:rsid w:val="00A330EE"/>
    <w:rsid w:val="00A3331F"/>
    <w:rsid w:val="00A333B0"/>
    <w:rsid w:val="00A334F0"/>
    <w:rsid w:val="00A33511"/>
    <w:rsid w:val="00A3354C"/>
    <w:rsid w:val="00A33704"/>
    <w:rsid w:val="00A3375A"/>
    <w:rsid w:val="00A3376D"/>
    <w:rsid w:val="00A3380A"/>
    <w:rsid w:val="00A33866"/>
    <w:rsid w:val="00A3393A"/>
    <w:rsid w:val="00A3393C"/>
    <w:rsid w:val="00A33A98"/>
    <w:rsid w:val="00A33AED"/>
    <w:rsid w:val="00A33BDE"/>
    <w:rsid w:val="00A33BFB"/>
    <w:rsid w:val="00A33CD6"/>
    <w:rsid w:val="00A33D5C"/>
    <w:rsid w:val="00A33E25"/>
    <w:rsid w:val="00A33F58"/>
    <w:rsid w:val="00A34224"/>
    <w:rsid w:val="00A34266"/>
    <w:rsid w:val="00A342B7"/>
    <w:rsid w:val="00A342D0"/>
    <w:rsid w:val="00A343B2"/>
    <w:rsid w:val="00A3449E"/>
    <w:rsid w:val="00A34530"/>
    <w:rsid w:val="00A3455E"/>
    <w:rsid w:val="00A34595"/>
    <w:rsid w:val="00A345B2"/>
    <w:rsid w:val="00A345DB"/>
    <w:rsid w:val="00A34685"/>
    <w:rsid w:val="00A3471E"/>
    <w:rsid w:val="00A3482C"/>
    <w:rsid w:val="00A3492A"/>
    <w:rsid w:val="00A34942"/>
    <w:rsid w:val="00A34A31"/>
    <w:rsid w:val="00A34C37"/>
    <w:rsid w:val="00A34DA0"/>
    <w:rsid w:val="00A34E1A"/>
    <w:rsid w:val="00A34E6D"/>
    <w:rsid w:val="00A34FDC"/>
    <w:rsid w:val="00A35012"/>
    <w:rsid w:val="00A3518F"/>
    <w:rsid w:val="00A35195"/>
    <w:rsid w:val="00A35255"/>
    <w:rsid w:val="00A352B2"/>
    <w:rsid w:val="00A35393"/>
    <w:rsid w:val="00A35482"/>
    <w:rsid w:val="00A354BA"/>
    <w:rsid w:val="00A3556D"/>
    <w:rsid w:val="00A35699"/>
    <w:rsid w:val="00A35728"/>
    <w:rsid w:val="00A35814"/>
    <w:rsid w:val="00A35A0B"/>
    <w:rsid w:val="00A35BD0"/>
    <w:rsid w:val="00A35E3A"/>
    <w:rsid w:val="00A35E8C"/>
    <w:rsid w:val="00A35FC8"/>
    <w:rsid w:val="00A362C6"/>
    <w:rsid w:val="00A362CB"/>
    <w:rsid w:val="00A36580"/>
    <w:rsid w:val="00A3665F"/>
    <w:rsid w:val="00A366C9"/>
    <w:rsid w:val="00A368D9"/>
    <w:rsid w:val="00A36AA8"/>
    <w:rsid w:val="00A36AE3"/>
    <w:rsid w:val="00A36D8E"/>
    <w:rsid w:val="00A36EE9"/>
    <w:rsid w:val="00A370B5"/>
    <w:rsid w:val="00A371C1"/>
    <w:rsid w:val="00A372B7"/>
    <w:rsid w:val="00A37353"/>
    <w:rsid w:val="00A37413"/>
    <w:rsid w:val="00A3747D"/>
    <w:rsid w:val="00A374E3"/>
    <w:rsid w:val="00A3758D"/>
    <w:rsid w:val="00A375C3"/>
    <w:rsid w:val="00A375E6"/>
    <w:rsid w:val="00A37655"/>
    <w:rsid w:val="00A37A59"/>
    <w:rsid w:val="00A37CFA"/>
    <w:rsid w:val="00A37E05"/>
    <w:rsid w:val="00A40030"/>
    <w:rsid w:val="00A4004F"/>
    <w:rsid w:val="00A4008E"/>
    <w:rsid w:val="00A4032A"/>
    <w:rsid w:val="00A404AC"/>
    <w:rsid w:val="00A40531"/>
    <w:rsid w:val="00A40660"/>
    <w:rsid w:val="00A4078E"/>
    <w:rsid w:val="00A4078F"/>
    <w:rsid w:val="00A407CF"/>
    <w:rsid w:val="00A40865"/>
    <w:rsid w:val="00A40874"/>
    <w:rsid w:val="00A40C1E"/>
    <w:rsid w:val="00A40D75"/>
    <w:rsid w:val="00A40E1F"/>
    <w:rsid w:val="00A411CF"/>
    <w:rsid w:val="00A4120B"/>
    <w:rsid w:val="00A41384"/>
    <w:rsid w:val="00A4141A"/>
    <w:rsid w:val="00A41478"/>
    <w:rsid w:val="00A414F6"/>
    <w:rsid w:val="00A41606"/>
    <w:rsid w:val="00A41649"/>
    <w:rsid w:val="00A4168D"/>
    <w:rsid w:val="00A41759"/>
    <w:rsid w:val="00A41798"/>
    <w:rsid w:val="00A41821"/>
    <w:rsid w:val="00A419C4"/>
    <w:rsid w:val="00A41C5C"/>
    <w:rsid w:val="00A41C6B"/>
    <w:rsid w:val="00A41EE4"/>
    <w:rsid w:val="00A41EF0"/>
    <w:rsid w:val="00A41F9F"/>
    <w:rsid w:val="00A41FE8"/>
    <w:rsid w:val="00A4208A"/>
    <w:rsid w:val="00A420C0"/>
    <w:rsid w:val="00A4219F"/>
    <w:rsid w:val="00A422A2"/>
    <w:rsid w:val="00A422F4"/>
    <w:rsid w:val="00A42435"/>
    <w:rsid w:val="00A42484"/>
    <w:rsid w:val="00A42493"/>
    <w:rsid w:val="00A425D6"/>
    <w:rsid w:val="00A42659"/>
    <w:rsid w:val="00A42732"/>
    <w:rsid w:val="00A428BA"/>
    <w:rsid w:val="00A42A23"/>
    <w:rsid w:val="00A42B72"/>
    <w:rsid w:val="00A42B87"/>
    <w:rsid w:val="00A42C7E"/>
    <w:rsid w:val="00A42D04"/>
    <w:rsid w:val="00A42E27"/>
    <w:rsid w:val="00A42E41"/>
    <w:rsid w:val="00A42E44"/>
    <w:rsid w:val="00A42F87"/>
    <w:rsid w:val="00A430E8"/>
    <w:rsid w:val="00A43104"/>
    <w:rsid w:val="00A43137"/>
    <w:rsid w:val="00A4319B"/>
    <w:rsid w:val="00A4339C"/>
    <w:rsid w:val="00A4369B"/>
    <w:rsid w:val="00A436F6"/>
    <w:rsid w:val="00A43844"/>
    <w:rsid w:val="00A438A0"/>
    <w:rsid w:val="00A4392A"/>
    <w:rsid w:val="00A43989"/>
    <w:rsid w:val="00A43992"/>
    <w:rsid w:val="00A439E8"/>
    <w:rsid w:val="00A43B21"/>
    <w:rsid w:val="00A43CCA"/>
    <w:rsid w:val="00A43E3C"/>
    <w:rsid w:val="00A43EB6"/>
    <w:rsid w:val="00A43EF0"/>
    <w:rsid w:val="00A441E6"/>
    <w:rsid w:val="00A4422B"/>
    <w:rsid w:val="00A4424E"/>
    <w:rsid w:val="00A44260"/>
    <w:rsid w:val="00A442E8"/>
    <w:rsid w:val="00A443F4"/>
    <w:rsid w:val="00A44415"/>
    <w:rsid w:val="00A444AD"/>
    <w:rsid w:val="00A444F8"/>
    <w:rsid w:val="00A44882"/>
    <w:rsid w:val="00A448A1"/>
    <w:rsid w:val="00A44B7D"/>
    <w:rsid w:val="00A44C64"/>
    <w:rsid w:val="00A44CEA"/>
    <w:rsid w:val="00A44E1D"/>
    <w:rsid w:val="00A44E28"/>
    <w:rsid w:val="00A44F39"/>
    <w:rsid w:val="00A450E2"/>
    <w:rsid w:val="00A452A5"/>
    <w:rsid w:val="00A45329"/>
    <w:rsid w:val="00A45371"/>
    <w:rsid w:val="00A45443"/>
    <w:rsid w:val="00A454DC"/>
    <w:rsid w:val="00A4565F"/>
    <w:rsid w:val="00A4570E"/>
    <w:rsid w:val="00A4579D"/>
    <w:rsid w:val="00A45934"/>
    <w:rsid w:val="00A45A3B"/>
    <w:rsid w:val="00A45A9C"/>
    <w:rsid w:val="00A45C21"/>
    <w:rsid w:val="00A45C5B"/>
    <w:rsid w:val="00A45CA9"/>
    <w:rsid w:val="00A45D51"/>
    <w:rsid w:val="00A45EFA"/>
    <w:rsid w:val="00A45F84"/>
    <w:rsid w:val="00A4615D"/>
    <w:rsid w:val="00A46192"/>
    <w:rsid w:val="00A4629C"/>
    <w:rsid w:val="00A462AF"/>
    <w:rsid w:val="00A462B2"/>
    <w:rsid w:val="00A462E5"/>
    <w:rsid w:val="00A46332"/>
    <w:rsid w:val="00A464A8"/>
    <w:rsid w:val="00A465AC"/>
    <w:rsid w:val="00A4665B"/>
    <w:rsid w:val="00A466C9"/>
    <w:rsid w:val="00A4699E"/>
    <w:rsid w:val="00A46A5F"/>
    <w:rsid w:val="00A46CD6"/>
    <w:rsid w:val="00A46D04"/>
    <w:rsid w:val="00A46FAD"/>
    <w:rsid w:val="00A47097"/>
    <w:rsid w:val="00A472CB"/>
    <w:rsid w:val="00A47406"/>
    <w:rsid w:val="00A475D6"/>
    <w:rsid w:val="00A4765C"/>
    <w:rsid w:val="00A47999"/>
    <w:rsid w:val="00A47B4B"/>
    <w:rsid w:val="00A47B4D"/>
    <w:rsid w:val="00A47D09"/>
    <w:rsid w:val="00A47D41"/>
    <w:rsid w:val="00A500D8"/>
    <w:rsid w:val="00A50384"/>
    <w:rsid w:val="00A5044D"/>
    <w:rsid w:val="00A504E4"/>
    <w:rsid w:val="00A504E8"/>
    <w:rsid w:val="00A50690"/>
    <w:rsid w:val="00A509ED"/>
    <w:rsid w:val="00A50A03"/>
    <w:rsid w:val="00A50A49"/>
    <w:rsid w:val="00A50B00"/>
    <w:rsid w:val="00A50B01"/>
    <w:rsid w:val="00A50B5A"/>
    <w:rsid w:val="00A50D49"/>
    <w:rsid w:val="00A50DFE"/>
    <w:rsid w:val="00A50EC9"/>
    <w:rsid w:val="00A50F51"/>
    <w:rsid w:val="00A50F56"/>
    <w:rsid w:val="00A51011"/>
    <w:rsid w:val="00A51111"/>
    <w:rsid w:val="00A51122"/>
    <w:rsid w:val="00A51173"/>
    <w:rsid w:val="00A511FB"/>
    <w:rsid w:val="00A512EA"/>
    <w:rsid w:val="00A513EC"/>
    <w:rsid w:val="00A51482"/>
    <w:rsid w:val="00A514AC"/>
    <w:rsid w:val="00A514EB"/>
    <w:rsid w:val="00A515DD"/>
    <w:rsid w:val="00A5172E"/>
    <w:rsid w:val="00A51887"/>
    <w:rsid w:val="00A518BF"/>
    <w:rsid w:val="00A51B06"/>
    <w:rsid w:val="00A51B29"/>
    <w:rsid w:val="00A51C05"/>
    <w:rsid w:val="00A51DA7"/>
    <w:rsid w:val="00A51E47"/>
    <w:rsid w:val="00A51E9E"/>
    <w:rsid w:val="00A5217A"/>
    <w:rsid w:val="00A521E0"/>
    <w:rsid w:val="00A523B2"/>
    <w:rsid w:val="00A523C5"/>
    <w:rsid w:val="00A52437"/>
    <w:rsid w:val="00A5246C"/>
    <w:rsid w:val="00A524C8"/>
    <w:rsid w:val="00A52642"/>
    <w:rsid w:val="00A526B7"/>
    <w:rsid w:val="00A52712"/>
    <w:rsid w:val="00A52733"/>
    <w:rsid w:val="00A52744"/>
    <w:rsid w:val="00A52872"/>
    <w:rsid w:val="00A5291D"/>
    <w:rsid w:val="00A529F5"/>
    <w:rsid w:val="00A52A37"/>
    <w:rsid w:val="00A52B57"/>
    <w:rsid w:val="00A52C89"/>
    <w:rsid w:val="00A52EDB"/>
    <w:rsid w:val="00A530E4"/>
    <w:rsid w:val="00A531C2"/>
    <w:rsid w:val="00A53208"/>
    <w:rsid w:val="00A532E0"/>
    <w:rsid w:val="00A53489"/>
    <w:rsid w:val="00A5351A"/>
    <w:rsid w:val="00A53668"/>
    <w:rsid w:val="00A53802"/>
    <w:rsid w:val="00A5385D"/>
    <w:rsid w:val="00A5387F"/>
    <w:rsid w:val="00A538DA"/>
    <w:rsid w:val="00A53A3F"/>
    <w:rsid w:val="00A53C72"/>
    <w:rsid w:val="00A53D61"/>
    <w:rsid w:val="00A53DBD"/>
    <w:rsid w:val="00A53FC3"/>
    <w:rsid w:val="00A54241"/>
    <w:rsid w:val="00A542AE"/>
    <w:rsid w:val="00A5431A"/>
    <w:rsid w:val="00A5442B"/>
    <w:rsid w:val="00A544F8"/>
    <w:rsid w:val="00A5456E"/>
    <w:rsid w:val="00A54706"/>
    <w:rsid w:val="00A548E7"/>
    <w:rsid w:val="00A54951"/>
    <w:rsid w:val="00A549F3"/>
    <w:rsid w:val="00A54A90"/>
    <w:rsid w:val="00A54B0B"/>
    <w:rsid w:val="00A54BA3"/>
    <w:rsid w:val="00A54C60"/>
    <w:rsid w:val="00A54D16"/>
    <w:rsid w:val="00A54DAF"/>
    <w:rsid w:val="00A54DB9"/>
    <w:rsid w:val="00A54DC0"/>
    <w:rsid w:val="00A54DF0"/>
    <w:rsid w:val="00A54E6B"/>
    <w:rsid w:val="00A54FBD"/>
    <w:rsid w:val="00A54FFD"/>
    <w:rsid w:val="00A550FF"/>
    <w:rsid w:val="00A5538A"/>
    <w:rsid w:val="00A553BA"/>
    <w:rsid w:val="00A553DF"/>
    <w:rsid w:val="00A554C6"/>
    <w:rsid w:val="00A55698"/>
    <w:rsid w:val="00A556B0"/>
    <w:rsid w:val="00A556E7"/>
    <w:rsid w:val="00A55720"/>
    <w:rsid w:val="00A5576C"/>
    <w:rsid w:val="00A5579B"/>
    <w:rsid w:val="00A5582D"/>
    <w:rsid w:val="00A55877"/>
    <w:rsid w:val="00A55918"/>
    <w:rsid w:val="00A5595D"/>
    <w:rsid w:val="00A55A72"/>
    <w:rsid w:val="00A55A82"/>
    <w:rsid w:val="00A55B3B"/>
    <w:rsid w:val="00A55BB7"/>
    <w:rsid w:val="00A55BF2"/>
    <w:rsid w:val="00A55D42"/>
    <w:rsid w:val="00A55DC7"/>
    <w:rsid w:val="00A55E1B"/>
    <w:rsid w:val="00A55E76"/>
    <w:rsid w:val="00A55F68"/>
    <w:rsid w:val="00A56033"/>
    <w:rsid w:val="00A5637C"/>
    <w:rsid w:val="00A56475"/>
    <w:rsid w:val="00A56489"/>
    <w:rsid w:val="00A564E3"/>
    <w:rsid w:val="00A565DC"/>
    <w:rsid w:val="00A565DE"/>
    <w:rsid w:val="00A566E8"/>
    <w:rsid w:val="00A56735"/>
    <w:rsid w:val="00A56752"/>
    <w:rsid w:val="00A567C9"/>
    <w:rsid w:val="00A5687D"/>
    <w:rsid w:val="00A568A5"/>
    <w:rsid w:val="00A568DF"/>
    <w:rsid w:val="00A56938"/>
    <w:rsid w:val="00A569C0"/>
    <w:rsid w:val="00A56AFD"/>
    <w:rsid w:val="00A56C2A"/>
    <w:rsid w:val="00A56C2C"/>
    <w:rsid w:val="00A56D0A"/>
    <w:rsid w:val="00A56D27"/>
    <w:rsid w:val="00A57030"/>
    <w:rsid w:val="00A5708F"/>
    <w:rsid w:val="00A5711A"/>
    <w:rsid w:val="00A57168"/>
    <w:rsid w:val="00A571F9"/>
    <w:rsid w:val="00A57212"/>
    <w:rsid w:val="00A572A5"/>
    <w:rsid w:val="00A57311"/>
    <w:rsid w:val="00A57441"/>
    <w:rsid w:val="00A5772F"/>
    <w:rsid w:val="00A5787F"/>
    <w:rsid w:val="00A57916"/>
    <w:rsid w:val="00A57B37"/>
    <w:rsid w:val="00A57B6B"/>
    <w:rsid w:val="00A57BD6"/>
    <w:rsid w:val="00A57D91"/>
    <w:rsid w:val="00A57DAD"/>
    <w:rsid w:val="00A57EC0"/>
    <w:rsid w:val="00A57EDB"/>
    <w:rsid w:val="00A57F96"/>
    <w:rsid w:val="00A6006C"/>
    <w:rsid w:val="00A60164"/>
    <w:rsid w:val="00A603D2"/>
    <w:rsid w:val="00A60460"/>
    <w:rsid w:val="00A60563"/>
    <w:rsid w:val="00A6065A"/>
    <w:rsid w:val="00A606AC"/>
    <w:rsid w:val="00A607D7"/>
    <w:rsid w:val="00A609BC"/>
    <w:rsid w:val="00A60B4F"/>
    <w:rsid w:val="00A60BF5"/>
    <w:rsid w:val="00A60D1B"/>
    <w:rsid w:val="00A60DFF"/>
    <w:rsid w:val="00A60E20"/>
    <w:rsid w:val="00A60E30"/>
    <w:rsid w:val="00A60EBB"/>
    <w:rsid w:val="00A60F35"/>
    <w:rsid w:val="00A61182"/>
    <w:rsid w:val="00A611F0"/>
    <w:rsid w:val="00A61202"/>
    <w:rsid w:val="00A61401"/>
    <w:rsid w:val="00A615A0"/>
    <w:rsid w:val="00A615AF"/>
    <w:rsid w:val="00A61784"/>
    <w:rsid w:val="00A61828"/>
    <w:rsid w:val="00A6182C"/>
    <w:rsid w:val="00A61879"/>
    <w:rsid w:val="00A61886"/>
    <w:rsid w:val="00A6189D"/>
    <w:rsid w:val="00A61990"/>
    <w:rsid w:val="00A619F2"/>
    <w:rsid w:val="00A61A7F"/>
    <w:rsid w:val="00A61B8B"/>
    <w:rsid w:val="00A61B8D"/>
    <w:rsid w:val="00A61CB9"/>
    <w:rsid w:val="00A61D7C"/>
    <w:rsid w:val="00A61DC8"/>
    <w:rsid w:val="00A61F65"/>
    <w:rsid w:val="00A6206D"/>
    <w:rsid w:val="00A621F3"/>
    <w:rsid w:val="00A62374"/>
    <w:rsid w:val="00A623EF"/>
    <w:rsid w:val="00A62454"/>
    <w:rsid w:val="00A62491"/>
    <w:rsid w:val="00A627E0"/>
    <w:rsid w:val="00A62890"/>
    <w:rsid w:val="00A62953"/>
    <w:rsid w:val="00A62980"/>
    <w:rsid w:val="00A629B6"/>
    <w:rsid w:val="00A62AB9"/>
    <w:rsid w:val="00A62C55"/>
    <w:rsid w:val="00A62C58"/>
    <w:rsid w:val="00A62C81"/>
    <w:rsid w:val="00A62D6F"/>
    <w:rsid w:val="00A62DB6"/>
    <w:rsid w:val="00A62E41"/>
    <w:rsid w:val="00A62F4A"/>
    <w:rsid w:val="00A63001"/>
    <w:rsid w:val="00A630D3"/>
    <w:rsid w:val="00A63244"/>
    <w:rsid w:val="00A6325B"/>
    <w:rsid w:val="00A63564"/>
    <w:rsid w:val="00A6367F"/>
    <w:rsid w:val="00A63872"/>
    <w:rsid w:val="00A638DA"/>
    <w:rsid w:val="00A638EB"/>
    <w:rsid w:val="00A63A37"/>
    <w:rsid w:val="00A63A60"/>
    <w:rsid w:val="00A63AA9"/>
    <w:rsid w:val="00A63B22"/>
    <w:rsid w:val="00A63CD7"/>
    <w:rsid w:val="00A63D06"/>
    <w:rsid w:val="00A63D83"/>
    <w:rsid w:val="00A63EDF"/>
    <w:rsid w:val="00A64196"/>
    <w:rsid w:val="00A641BC"/>
    <w:rsid w:val="00A642A4"/>
    <w:rsid w:val="00A6430D"/>
    <w:rsid w:val="00A6446D"/>
    <w:rsid w:val="00A645AA"/>
    <w:rsid w:val="00A64603"/>
    <w:rsid w:val="00A64762"/>
    <w:rsid w:val="00A647A9"/>
    <w:rsid w:val="00A647E2"/>
    <w:rsid w:val="00A649B4"/>
    <w:rsid w:val="00A649B6"/>
    <w:rsid w:val="00A64A47"/>
    <w:rsid w:val="00A64AFC"/>
    <w:rsid w:val="00A64BB9"/>
    <w:rsid w:val="00A64BC7"/>
    <w:rsid w:val="00A64E62"/>
    <w:rsid w:val="00A64EB1"/>
    <w:rsid w:val="00A64EE9"/>
    <w:rsid w:val="00A650C4"/>
    <w:rsid w:val="00A650D8"/>
    <w:rsid w:val="00A65153"/>
    <w:rsid w:val="00A65347"/>
    <w:rsid w:val="00A65396"/>
    <w:rsid w:val="00A65417"/>
    <w:rsid w:val="00A655C8"/>
    <w:rsid w:val="00A655EA"/>
    <w:rsid w:val="00A65631"/>
    <w:rsid w:val="00A6563A"/>
    <w:rsid w:val="00A6563F"/>
    <w:rsid w:val="00A6576F"/>
    <w:rsid w:val="00A6578A"/>
    <w:rsid w:val="00A657CF"/>
    <w:rsid w:val="00A65887"/>
    <w:rsid w:val="00A65BE4"/>
    <w:rsid w:val="00A65C72"/>
    <w:rsid w:val="00A65CEB"/>
    <w:rsid w:val="00A65D73"/>
    <w:rsid w:val="00A65D7E"/>
    <w:rsid w:val="00A65E73"/>
    <w:rsid w:val="00A65F12"/>
    <w:rsid w:val="00A65FBF"/>
    <w:rsid w:val="00A66036"/>
    <w:rsid w:val="00A66058"/>
    <w:rsid w:val="00A662B5"/>
    <w:rsid w:val="00A6636E"/>
    <w:rsid w:val="00A666DC"/>
    <w:rsid w:val="00A667CA"/>
    <w:rsid w:val="00A66851"/>
    <w:rsid w:val="00A668D1"/>
    <w:rsid w:val="00A669D6"/>
    <w:rsid w:val="00A66B02"/>
    <w:rsid w:val="00A66D53"/>
    <w:rsid w:val="00A66DAB"/>
    <w:rsid w:val="00A66DB3"/>
    <w:rsid w:val="00A66F35"/>
    <w:rsid w:val="00A670EA"/>
    <w:rsid w:val="00A6715A"/>
    <w:rsid w:val="00A671A8"/>
    <w:rsid w:val="00A6721E"/>
    <w:rsid w:val="00A672E5"/>
    <w:rsid w:val="00A67435"/>
    <w:rsid w:val="00A6743F"/>
    <w:rsid w:val="00A674E2"/>
    <w:rsid w:val="00A67721"/>
    <w:rsid w:val="00A6778B"/>
    <w:rsid w:val="00A677C1"/>
    <w:rsid w:val="00A67884"/>
    <w:rsid w:val="00A678EA"/>
    <w:rsid w:val="00A67936"/>
    <w:rsid w:val="00A67A09"/>
    <w:rsid w:val="00A67A8E"/>
    <w:rsid w:val="00A67AC6"/>
    <w:rsid w:val="00A67B98"/>
    <w:rsid w:val="00A67E3E"/>
    <w:rsid w:val="00A67F1E"/>
    <w:rsid w:val="00A70061"/>
    <w:rsid w:val="00A7014A"/>
    <w:rsid w:val="00A7014F"/>
    <w:rsid w:val="00A70466"/>
    <w:rsid w:val="00A70587"/>
    <w:rsid w:val="00A7072E"/>
    <w:rsid w:val="00A707EB"/>
    <w:rsid w:val="00A70A26"/>
    <w:rsid w:val="00A70A35"/>
    <w:rsid w:val="00A70B01"/>
    <w:rsid w:val="00A70B7E"/>
    <w:rsid w:val="00A70C9C"/>
    <w:rsid w:val="00A70CB0"/>
    <w:rsid w:val="00A70CCD"/>
    <w:rsid w:val="00A70F51"/>
    <w:rsid w:val="00A70FF8"/>
    <w:rsid w:val="00A7106A"/>
    <w:rsid w:val="00A71097"/>
    <w:rsid w:val="00A71209"/>
    <w:rsid w:val="00A7127F"/>
    <w:rsid w:val="00A712B5"/>
    <w:rsid w:val="00A712BA"/>
    <w:rsid w:val="00A712C5"/>
    <w:rsid w:val="00A7141F"/>
    <w:rsid w:val="00A715C2"/>
    <w:rsid w:val="00A71668"/>
    <w:rsid w:val="00A718D9"/>
    <w:rsid w:val="00A71AC7"/>
    <w:rsid w:val="00A71BF9"/>
    <w:rsid w:val="00A71CE4"/>
    <w:rsid w:val="00A71D6B"/>
    <w:rsid w:val="00A71DC6"/>
    <w:rsid w:val="00A71F00"/>
    <w:rsid w:val="00A71F75"/>
    <w:rsid w:val="00A7201C"/>
    <w:rsid w:val="00A72042"/>
    <w:rsid w:val="00A72376"/>
    <w:rsid w:val="00A72398"/>
    <w:rsid w:val="00A726A3"/>
    <w:rsid w:val="00A726DE"/>
    <w:rsid w:val="00A7271E"/>
    <w:rsid w:val="00A7277B"/>
    <w:rsid w:val="00A728D5"/>
    <w:rsid w:val="00A728FE"/>
    <w:rsid w:val="00A72954"/>
    <w:rsid w:val="00A72C35"/>
    <w:rsid w:val="00A72CA5"/>
    <w:rsid w:val="00A72D12"/>
    <w:rsid w:val="00A72D73"/>
    <w:rsid w:val="00A730C8"/>
    <w:rsid w:val="00A730E2"/>
    <w:rsid w:val="00A73140"/>
    <w:rsid w:val="00A731E8"/>
    <w:rsid w:val="00A73242"/>
    <w:rsid w:val="00A732D3"/>
    <w:rsid w:val="00A734B6"/>
    <w:rsid w:val="00A7356D"/>
    <w:rsid w:val="00A735CC"/>
    <w:rsid w:val="00A7369A"/>
    <w:rsid w:val="00A737B9"/>
    <w:rsid w:val="00A73873"/>
    <w:rsid w:val="00A739AB"/>
    <w:rsid w:val="00A739C0"/>
    <w:rsid w:val="00A73C5C"/>
    <w:rsid w:val="00A73D4C"/>
    <w:rsid w:val="00A73E88"/>
    <w:rsid w:val="00A73FE9"/>
    <w:rsid w:val="00A741E8"/>
    <w:rsid w:val="00A74387"/>
    <w:rsid w:val="00A74435"/>
    <w:rsid w:val="00A744A2"/>
    <w:rsid w:val="00A74520"/>
    <w:rsid w:val="00A74549"/>
    <w:rsid w:val="00A74598"/>
    <w:rsid w:val="00A745D9"/>
    <w:rsid w:val="00A74B8A"/>
    <w:rsid w:val="00A74E04"/>
    <w:rsid w:val="00A74E1B"/>
    <w:rsid w:val="00A74E76"/>
    <w:rsid w:val="00A74F0B"/>
    <w:rsid w:val="00A74F2B"/>
    <w:rsid w:val="00A74F6C"/>
    <w:rsid w:val="00A75208"/>
    <w:rsid w:val="00A7520A"/>
    <w:rsid w:val="00A75212"/>
    <w:rsid w:val="00A7538B"/>
    <w:rsid w:val="00A754B8"/>
    <w:rsid w:val="00A756E6"/>
    <w:rsid w:val="00A7579C"/>
    <w:rsid w:val="00A75920"/>
    <w:rsid w:val="00A75967"/>
    <w:rsid w:val="00A7599F"/>
    <w:rsid w:val="00A75B82"/>
    <w:rsid w:val="00A75C12"/>
    <w:rsid w:val="00A75C2D"/>
    <w:rsid w:val="00A75CD5"/>
    <w:rsid w:val="00A75DE7"/>
    <w:rsid w:val="00A75F66"/>
    <w:rsid w:val="00A75F9C"/>
    <w:rsid w:val="00A760AA"/>
    <w:rsid w:val="00A762F9"/>
    <w:rsid w:val="00A7634B"/>
    <w:rsid w:val="00A764B9"/>
    <w:rsid w:val="00A764C0"/>
    <w:rsid w:val="00A764F1"/>
    <w:rsid w:val="00A7660F"/>
    <w:rsid w:val="00A76696"/>
    <w:rsid w:val="00A7676C"/>
    <w:rsid w:val="00A767AC"/>
    <w:rsid w:val="00A769A7"/>
    <w:rsid w:val="00A769F5"/>
    <w:rsid w:val="00A76A52"/>
    <w:rsid w:val="00A76B80"/>
    <w:rsid w:val="00A76BF2"/>
    <w:rsid w:val="00A76BFA"/>
    <w:rsid w:val="00A76C10"/>
    <w:rsid w:val="00A76E0F"/>
    <w:rsid w:val="00A77007"/>
    <w:rsid w:val="00A77062"/>
    <w:rsid w:val="00A7707F"/>
    <w:rsid w:val="00A770A5"/>
    <w:rsid w:val="00A772AE"/>
    <w:rsid w:val="00A77325"/>
    <w:rsid w:val="00A7735F"/>
    <w:rsid w:val="00A77466"/>
    <w:rsid w:val="00A77542"/>
    <w:rsid w:val="00A775AA"/>
    <w:rsid w:val="00A776AA"/>
    <w:rsid w:val="00A77774"/>
    <w:rsid w:val="00A77A4A"/>
    <w:rsid w:val="00A77ADA"/>
    <w:rsid w:val="00A77BA8"/>
    <w:rsid w:val="00A77BDB"/>
    <w:rsid w:val="00A77C78"/>
    <w:rsid w:val="00A77CB5"/>
    <w:rsid w:val="00A77DDA"/>
    <w:rsid w:val="00A77F15"/>
    <w:rsid w:val="00A77F26"/>
    <w:rsid w:val="00A80041"/>
    <w:rsid w:val="00A800F7"/>
    <w:rsid w:val="00A8038D"/>
    <w:rsid w:val="00A804E0"/>
    <w:rsid w:val="00A804FB"/>
    <w:rsid w:val="00A8062F"/>
    <w:rsid w:val="00A80633"/>
    <w:rsid w:val="00A806D6"/>
    <w:rsid w:val="00A80A1A"/>
    <w:rsid w:val="00A80B9F"/>
    <w:rsid w:val="00A80BBB"/>
    <w:rsid w:val="00A80CC4"/>
    <w:rsid w:val="00A80D11"/>
    <w:rsid w:val="00A80D15"/>
    <w:rsid w:val="00A80E12"/>
    <w:rsid w:val="00A80E9D"/>
    <w:rsid w:val="00A811B2"/>
    <w:rsid w:val="00A811BF"/>
    <w:rsid w:val="00A811FE"/>
    <w:rsid w:val="00A81341"/>
    <w:rsid w:val="00A8135C"/>
    <w:rsid w:val="00A814C7"/>
    <w:rsid w:val="00A81633"/>
    <w:rsid w:val="00A81694"/>
    <w:rsid w:val="00A816D1"/>
    <w:rsid w:val="00A817E7"/>
    <w:rsid w:val="00A81877"/>
    <w:rsid w:val="00A81935"/>
    <w:rsid w:val="00A819D9"/>
    <w:rsid w:val="00A81CA5"/>
    <w:rsid w:val="00A81D51"/>
    <w:rsid w:val="00A81D5F"/>
    <w:rsid w:val="00A81D9B"/>
    <w:rsid w:val="00A81EFA"/>
    <w:rsid w:val="00A8209F"/>
    <w:rsid w:val="00A8221B"/>
    <w:rsid w:val="00A8223E"/>
    <w:rsid w:val="00A82268"/>
    <w:rsid w:val="00A82295"/>
    <w:rsid w:val="00A82319"/>
    <w:rsid w:val="00A82472"/>
    <w:rsid w:val="00A824BD"/>
    <w:rsid w:val="00A82508"/>
    <w:rsid w:val="00A8260D"/>
    <w:rsid w:val="00A8263B"/>
    <w:rsid w:val="00A8270D"/>
    <w:rsid w:val="00A82803"/>
    <w:rsid w:val="00A828A7"/>
    <w:rsid w:val="00A82961"/>
    <w:rsid w:val="00A829D7"/>
    <w:rsid w:val="00A82A49"/>
    <w:rsid w:val="00A82B49"/>
    <w:rsid w:val="00A82C1E"/>
    <w:rsid w:val="00A82F2B"/>
    <w:rsid w:val="00A82F3A"/>
    <w:rsid w:val="00A82FDF"/>
    <w:rsid w:val="00A830EF"/>
    <w:rsid w:val="00A830F1"/>
    <w:rsid w:val="00A831F0"/>
    <w:rsid w:val="00A8321A"/>
    <w:rsid w:val="00A8323D"/>
    <w:rsid w:val="00A832A8"/>
    <w:rsid w:val="00A832BE"/>
    <w:rsid w:val="00A83309"/>
    <w:rsid w:val="00A834D6"/>
    <w:rsid w:val="00A837EF"/>
    <w:rsid w:val="00A83954"/>
    <w:rsid w:val="00A83964"/>
    <w:rsid w:val="00A83ACF"/>
    <w:rsid w:val="00A83BF1"/>
    <w:rsid w:val="00A83CA0"/>
    <w:rsid w:val="00A83D73"/>
    <w:rsid w:val="00A83E10"/>
    <w:rsid w:val="00A8414C"/>
    <w:rsid w:val="00A84298"/>
    <w:rsid w:val="00A842BD"/>
    <w:rsid w:val="00A842CC"/>
    <w:rsid w:val="00A842E2"/>
    <w:rsid w:val="00A844CE"/>
    <w:rsid w:val="00A84527"/>
    <w:rsid w:val="00A8455B"/>
    <w:rsid w:val="00A846AD"/>
    <w:rsid w:val="00A8488D"/>
    <w:rsid w:val="00A84908"/>
    <w:rsid w:val="00A849E5"/>
    <w:rsid w:val="00A84A58"/>
    <w:rsid w:val="00A84B80"/>
    <w:rsid w:val="00A84EBF"/>
    <w:rsid w:val="00A84EE4"/>
    <w:rsid w:val="00A84F6A"/>
    <w:rsid w:val="00A8505E"/>
    <w:rsid w:val="00A850B8"/>
    <w:rsid w:val="00A85173"/>
    <w:rsid w:val="00A851D3"/>
    <w:rsid w:val="00A85237"/>
    <w:rsid w:val="00A8523D"/>
    <w:rsid w:val="00A8525D"/>
    <w:rsid w:val="00A852A7"/>
    <w:rsid w:val="00A85301"/>
    <w:rsid w:val="00A853D7"/>
    <w:rsid w:val="00A85489"/>
    <w:rsid w:val="00A8552F"/>
    <w:rsid w:val="00A85661"/>
    <w:rsid w:val="00A856E4"/>
    <w:rsid w:val="00A8583F"/>
    <w:rsid w:val="00A8585C"/>
    <w:rsid w:val="00A85A82"/>
    <w:rsid w:val="00A85ABD"/>
    <w:rsid w:val="00A85AFC"/>
    <w:rsid w:val="00A85BD2"/>
    <w:rsid w:val="00A85BE0"/>
    <w:rsid w:val="00A85DF4"/>
    <w:rsid w:val="00A85E49"/>
    <w:rsid w:val="00A85FFF"/>
    <w:rsid w:val="00A86024"/>
    <w:rsid w:val="00A86068"/>
    <w:rsid w:val="00A86139"/>
    <w:rsid w:val="00A861C3"/>
    <w:rsid w:val="00A86462"/>
    <w:rsid w:val="00A8647A"/>
    <w:rsid w:val="00A864F1"/>
    <w:rsid w:val="00A8665B"/>
    <w:rsid w:val="00A8670D"/>
    <w:rsid w:val="00A867E7"/>
    <w:rsid w:val="00A8682A"/>
    <w:rsid w:val="00A86903"/>
    <w:rsid w:val="00A869AC"/>
    <w:rsid w:val="00A86C2B"/>
    <w:rsid w:val="00A86C6D"/>
    <w:rsid w:val="00A86EB4"/>
    <w:rsid w:val="00A86F67"/>
    <w:rsid w:val="00A86FEF"/>
    <w:rsid w:val="00A8706A"/>
    <w:rsid w:val="00A87073"/>
    <w:rsid w:val="00A872EE"/>
    <w:rsid w:val="00A87426"/>
    <w:rsid w:val="00A87482"/>
    <w:rsid w:val="00A87591"/>
    <w:rsid w:val="00A875B7"/>
    <w:rsid w:val="00A875E8"/>
    <w:rsid w:val="00A875EB"/>
    <w:rsid w:val="00A87648"/>
    <w:rsid w:val="00A876BB"/>
    <w:rsid w:val="00A8770F"/>
    <w:rsid w:val="00A877EF"/>
    <w:rsid w:val="00A87AA7"/>
    <w:rsid w:val="00A87AEC"/>
    <w:rsid w:val="00A87B58"/>
    <w:rsid w:val="00A87BDF"/>
    <w:rsid w:val="00A87C88"/>
    <w:rsid w:val="00A87E73"/>
    <w:rsid w:val="00A87F4E"/>
    <w:rsid w:val="00A90094"/>
    <w:rsid w:val="00A90134"/>
    <w:rsid w:val="00A901CB"/>
    <w:rsid w:val="00A90258"/>
    <w:rsid w:val="00A90454"/>
    <w:rsid w:val="00A9054E"/>
    <w:rsid w:val="00A9055F"/>
    <w:rsid w:val="00A905F1"/>
    <w:rsid w:val="00A906D3"/>
    <w:rsid w:val="00A90973"/>
    <w:rsid w:val="00A90A68"/>
    <w:rsid w:val="00A90C6E"/>
    <w:rsid w:val="00A90CCD"/>
    <w:rsid w:val="00A90D5E"/>
    <w:rsid w:val="00A90D84"/>
    <w:rsid w:val="00A90E27"/>
    <w:rsid w:val="00A90E55"/>
    <w:rsid w:val="00A90E5C"/>
    <w:rsid w:val="00A90EE5"/>
    <w:rsid w:val="00A90F11"/>
    <w:rsid w:val="00A90F87"/>
    <w:rsid w:val="00A91035"/>
    <w:rsid w:val="00A91218"/>
    <w:rsid w:val="00A91298"/>
    <w:rsid w:val="00A91402"/>
    <w:rsid w:val="00A9140C"/>
    <w:rsid w:val="00A91427"/>
    <w:rsid w:val="00A91469"/>
    <w:rsid w:val="00A91470"/>
    <w:rsid w:val="00A914AD"/>
    <w:rsid w:val="00A9155E"/>
    <w:rsid w:val="00A9164F"/>
    <w:rsid w:val="00A917F4"/>
    <w:rsid w:val="00A918D2"/>
    <w:rsid w:val="00A91941"/>
    <w:rsid w:val="00A91EAD"/>
    <w:rsid w:val="00A91F0A"/>
    <w:rsid w:val="00A91F3B"/>
    <w:rsid w:val="00A91F3E"/>
    <w:rsid w:val="00A92171"/>
    <w:rsid w:val="00A921D7"/>
    <w:rsid w:val="00A92457"/>
    <w:rsid w:val="00A92607"/>
    <w:rsid w:val="00A926D7"/>
    <w:rsid w:val="00A927EE"/>
    <w:rsid w:val="00A92ACB"/>
    <w:rsid w:val="00A92B81"/>
    <w:rsid w:val="00A92D47"/>
    <w:rsid w:val="00A9309F"/>
    <w:rsid w:val="00A931DE"/>
    <w:rsid w:val="00A93481"/>
    <w:rsid w:val="00A934FE"/>
    <w:rsid w:val="00A9378F"/>
    <w:rsid w:val="00A93800"/>
    <w:rsid w:val="00A938E5"/>
    <w:rsid w:val="00A93942"/>
    <w:rsid w:val="00A93971"/>
    <w:rsid w:val="00A93AF5"/>
    <w:rsid w:val="00A93AF6"/>
    <w:rsid w:val="00A93B1E"/>
    <w:rsid w:val="00A93BDA"/>
    <w:rsid w:val="00A93C2F"/>
    <w:rsid w:val="00A93E00"/>
    <w:rsid w:val="00A93E34"/>
    <w:rsid w:val="00A93EB3"/>
    <w:rsid w:val="00A93EC4"/>
    <w:rsid w:val="00A93F8B"/>
    <w:rsid w:val="00A93FAE"/>
    <w:rsid w:val="00A93FDE"/>
    <w:rsid w:val="00A941FE"/>
    <w:rsid w:val="00A94317"/>
    <w:rsid w:val="00A94373"/>
    <w:rsid w:val="00A9452E"/>
    <w:rsid w:val="00A9471B"/>
    <w:rsid w:val="00A948C9"/>
    <w:rsid w:val="00A94A70"/>
    <w:rsid w:val="00A94ADE"/>
    <w:rsid w:val="00A94BB8"/>
    <w:rsid w:val="00A94CE4"/>
    <w:rsid w:val="00A94F61"/>
    <w:rsid w:val="00A95024"/>
    <w:rsid w:val="00A9505F"/>
    <w:rsid w:val="00A9506F"/>
    <w:rsid w:val="00A9508C"/>
    <w:rsid w:val="00A951F1"/>
    <w:rsid w:val="00A9526D"/>
    <w:rsid w:val="00A953A4"/>
    <w:rsid w:val="00A95623"/>
    <w:rsid w:val="00A9564E"/>
    <w:rsid w:val="00A9571A"/>
    <w:rsid w:val="00A957E0"/>
    <w:rsid w:val="00A95846"/>
    <w:rsid w:val="00A95A3E"/>
    <w:rsid w:val="00A95B18"/>
    <w:rsid w:val="00A95B82"/>
    <w:rsid w:val="00A95DA1"/>
    <w:rsid w:val="00A95E1C"/>
    <w:rsid w:val="00A96058"/>
    <w:rsid w:val="00A960CA"/>
    <w:rsid w:val="00A96323"/>
    <w:rsid w:val="00A964D1"/>
    <w:rsid w:val="00A964EC"/>
    <w:rsid w:val="00A9651E"/>
    <w:rsid w:val="00A96695"/>
    <w:rsid w:val="00A96905"/>
    <w:rsid w:val="00A9692B"/>
    <w:rsid w:val="00A96A52"/>
    <w:rsid w:val="00A96AC5"/>
    <w:rsid w:val="00A96AD0"/>
    <w:rsid w:val="00A96B13"/>
    <w:rsid w:val="00A96CF6"/>
    <w:rsid w:val="00A96D7E"/>
    <w:rsid w:val="00A96D89"/>
    <w:rsid w:val="00A96F06"/>
    <w:rsid w:val="00A96F44"/>
    <w:rsid w:val="00A9727C"/>
    <w:rsid w:val="00A9754F"/>
    <w:rsid w:val="00A975CB"/>
    <w:rsid w:val="00A97666"/>
    <w:rsid w:val="00A977DC"/>
    <w:rsid w:val="00A9780C"/>
    <w:rsid w:val="00A97901"/>
    <w:rsid w:val="00A97ACD"/>
    <w:rsid w:val="00A97AD4"/>
    <w:rsid w:val="00A97B8C"/>
    <w:rsid w:val="00A97DB2"/>
    <w:rsid w:val="00A97DBD"/>
    <w:rsid w:val="00A97EF9"/>
    <w:rsid w:val="00AA0003"/>
    <w:rsid w:val="00AA00F3"/>
    <w:rsid w:val="00AA0104"/>
    <w:rsid w:val="00AA0288"/>
    <w:rsid w:val="00AA054F"/>
    <w:rsid w:val="00AA05C4"/>
    <w:rsid w:val="00AA0605"/>
    <w:rsid w:val="00AA06A6"/>
    <w:rsid w:val="00AA081A"/>
    <w:rsid w:val="00AA0834"/>
    <w:rsid w:val="00AA0925"/>
    <w:rsid w:val="00AA093E"/>
    <w:rsid w:val="00AA09E3"/>
    <w:rsid w:val="00AA0BDE"/>
    <w:rsid w:val="00AA0CD0"/>
    <w:rsid w:val="00AA0CE7"/>
    <w:rsid w:val="00AA0D28"/>
    <w:rsid w:val="00AA0D2F"/>
    <w:rsid w:val="00AA0D9A"/>
    <w:rsid w:val="00AA0D9F"/>
    <w:rsid w:val="00AA0E33"/>
    <w:rsid w:val="00AA0E87"/>
    <w:rsid w:val="00AA106F"/>
    <w:rsid w:val="00AA1073"/>
    <w:rsid w:val="00AA10D1"/>
    <w:rsid w:val="00AA11F2"/>
    <w:rsid w:val="00AA1264"/>
    <w:rsid w:val="00AA13DD"/>
    <w:rsid w:val="00AA13E8"/>
    <w:rsid w:val="00AA1442"/>
    <w:rsid w:val="00AA158B"/>
    <w:rsid w:val="00AA1657"/>
    <w:rsid w:val="00AA16A2"/>
    <w:rsid w:val="00AA1740"/>
    <w:rsid w:val="00AA1957"/>
    <w:rsid w:val="00AA19F7"/>
    <w:rsid w:val="00AA1A75"/>
    <w:rsid w:val="00AA1AF3"/>
    <w:rsid w:val="00AA1C21"/>
    <w:rsid w:val="00AA1C3F"/>
    <w:rsid w:val="00AA1CB7"/>
    <w:rsid w:val="00AA1D12"/>
    <w:rsid w:val="00AA1D6F"/>
    <w:rsid w:val="00AA1E73"/>
    <w:rsid w:val="00AA1EEC"/>
    <w:rsid w:val="00AA1F32"/>
    <w:rsid w:val="00AA1FF7"/>
    <w:rsid w:val="00AA210C"/>
    <w:rsid w:val="00AA21BC"/>
    <w:rsid w:val="00AA2224"/>
    <w:rsid w:val="00AA2232"/>
    <w:rsid w:val="00AA226A"/>
    <w:rsid w:val="00AA2426"/>
    <w:rsid w:val="00AA24D0"/>
    <w:rsid w:val="00AA27DC"/>
    <w:rsid w:val="00AA27F8"/>
    <w:rsid w:val="00AA29F2"/>
    <w:rsid w:val="00AA2B3F"/>
    <w:rsid w:val="00AA2CD8"/>
    <w:rsid w:val="00AA2CF8"/>
    <w:rsid w:val="00AA2E4E"/>
    <w:rsid w:val="00AA2E7E"/>
    <w:rsid w:val="00AA30A2"/>
    <w:rsid w:val="00AA33E1"/>
    <w:rsid w:val="00AA3667"/>
    <w:rsid w:val="00AA3678"/>
    <w:rsid w:val="00AA36FC"/>
    <w:rsid w:val="00AA3745"/>
    <w:rsid w:val="00AA37AF"/>
    <w:rsid w:val="00AA3883"/>
    <w:rsid w:val="00AA38E2"/>
    <w:rsid w:val="00AA3900"/>
    <w:rsid w:val="00AA3A62"/>
    <w:rsid w:val="00AA3C5C"/>
    <w:rsid w:val="00AA3CC5"/>
    <w:rsid w:val="00AA3D06"/>
    <w:rsid w:val="00AA3DA7"/>
    <w:rsid w:val="00AA3ED1"/>
    <w:rsid w:val="00AA3F89"/>
    <w:rsid w:val="00AA4026"/>
    <w:rsid w:val="00AA41EA"/>
    <w:rsid w:val="00AA4465"/>
    <w:rsid w:val="00AA4589"/>
    <w:rsid w:val="00AA45C0"/>
    <w:rsid w:val="00AA45CE"/>
    <w:rsid w:val="00AA461D"/>
    <w:rsid w:val="00AA466C"/>
    <w:rsid w:val="00AA4782"/>
    <w:rsid w:val="00AA4A96"/>
    <w:rsid w:val="00AA4ABF"/>
    <w:rsid w:val="00AA4ACC"/>
    <w:rsid w:val="00AA4C09"/>
    <w:rsid w:val="00AA4E78"/>
    <w:rsid w:val="00AA4F41"/>
    <w:rsid w:val="00AA4FF1"/>
    <w:rsid w:val="00AA5019"/>
    <w:rsid w:val="00AA50E8"/>
    <w:rsid w:val="00AA512D"/>
    <w:rsid w:val="00AA52B3"/>
    <w:rsid w:val="00AA5304"/>
    <w:rsid w:val="00AA5305"/>
    <w:rsid w:val="00AA5368"/>
    <w:rsid w:val="00AA541B"/>
    <w:rsid w:val="00AA5546"/>
    <w:rsid w:val="00AA5584"/>
    <w:rsid w:val="00AA5720"/>
    <w:rsid w:val="00AA576F"/>
    <w:rsid w:val="00AA581A"/>
    <w:rsid w:val="00AA5865"/>
    <w:rsid w:val="00AA5A4C"/>
    <w:rsid w:val="00AA5C0F"/>
    <w:rsid w:val="00AA5C1B"/>
    <w:rsid w:val="00AA5C57"/>
    <w:rsid w:val="00AA5CC5"/>
    <w:rsid w:val="00AA5EB3"/>
    <w:rsid w:val="00AA5F4B"/>
    <w:rsid w:val="00AA5F62"/>
    <w:rsid w:val="00AA5FFA"/>
    <w:rsid w:val="00AA6026"/>
    <w:rsid w:val="00AA609B"/>
    <w:rsid w:val="00AA60D4"/>
    <w:rsid w:val="00AA6206"/>
    <w:rsid w:val="00AA6207"/>
    <w:rsid w:val="00AA62C9"/>
    <w:rsid w:val="00AA630A"/>
    <w:rsid w:val="00AA6372"/>
    <w:rsid w:val="00AA6475"/>
    <w:rsid w:val="00AA663B"/>
    <w:rsid w:val="00AA6646"/>
    <w:rsid w:val="00AA66FE"/>
    <w:rsid w:val="00AA6767"/>
    <w:rsid w:val="00AA67FE"/>
    <w:rsid w:val="00AA69EF"/>
    <w:rsid w:val="00AA6B73"/>
    <w:rsid w:val="00AA6CA2"/>
    <w:rsid w:val="00AA6DA2"/>
    <w:rsid w:val="00AA6E0B"/>
    <w:rsid w:val="00AA6E4C"/>
    <w:rsid w:val="00AA6F21"/>
    <w:rsid w:val="00AA6F9A"/>
    <w:rsid w:val="00AA6FBD"/>
    <w:rsid w:val="00AA7087"/>
    <w:rsid w:val="00AA71C6"/>
    <w:rsid w:val="00AA7279"/>
    <w:rsid w:val="00AA74A9"/>
    <w:rsid w:val="00AA74B8"/>
    <w:rsid w:val="00AA74F6"/>
    <w:rsid w:val="00AA7701"/>
    <w:rsid w:val="00AA7ACE"/>
    <w:rsid w:val="00AA7BA3"/>
    <w:rsid w:val="00AA7C2D"/>
    <w:rsid w:val="00AA7C2E"/>
    <w:rsid w:val="00AA7C4F"/>
    <w:rsid w:val="00AA7D6D"/>
    <w:rsid w:val="00AA7E89"/>
    <w:rsid w:val="00AA7F32"/>
    <w:rsid w:val="00AA7FB7"/>
    <w:rsid w:val="00AB0001"/>
    <w:rsid w:val="00AB001C"/>
    <w:rsid w:val="00AB00D7"/>
    <w:rsid w:val="00AB01B9"/>
    <w:rsid w:val="00AB01D4"/>
    <w:rsid w:val="00AB023B"/>
    <w:rsid w:val="00AB02C8"/>
    <w:rsid w:val="00AB03B6"/>
    <w:rsid w:val="00AB05BC"/>
    <w:rsid w:val="00AB06B8"/>
    <w:rsid w:val="00AB06E6"/>
    <w:rsid w:val="00AB0715"/>
    <w:rsid w:val="00AB074C"/>
    <w:rsid w:val="00AB08AB"/>
    <w:rsid w:val="00AB0941"/>
    <w:rsid w:val="00AB099A"/>
    <w:rsid w:val="00AB0ADE"/>
    <w:rsid w:val="00AB0B59"/>
    <w:rsid w:val="00AB0CA0"/>
    <w:rsid w:val="00AB0F31"/>
    <w:rsid w:val="00AB102D"/>
    <w:rsid w:val="00AB10D1"/>
    <w:rsid w:val="00AB1141"/>
    <w:rsid w:val="00AB1162"/>
    <w:rsid w:val="00AB12A9"/>
    <w:rsid w:val="00AB136B"/>
    <w:rsid w:val="00AB1376"/>
    <w:rsid w:val="00AB13A1"/>
    <w:rsid w:val="00AB13D6"/>
    <w:rsid w:val="00AB147B"/>
    <w:rsid w:val="00AB1624"/>
    <w:rsid w:val="00AB1705"/>
    <w:rsid w:val="00AB17FF"/>
    <w:rsid w:val="00AB1A33"/>
    <w:rsid w:val="00AB1A73"/>
    <w:rsid w:val="00AB1A92"/>
    <w:rsid w:val="00AB1F82"/>
    <w:rsid w:val="00AB2154"/>
    <w:rsid w:val="00AB2183"/>
    <w:rsid w:val="00AB2283"/>
    <w:rsid w:val="00AB2294"/>
    <w:rsid w:val="00AB22D7"/>
    <w:rsid w:val="00AB22E0"/>
    <w:rsid w:val="00AB23E8"/>
    <w:rsid w:val="00AB244A"/>
    <w:rsid w:val="00AB2857"/>
    <w:rsid w:val="00AB2BFE"/>
    <w:rsid w:val="00AB2C88"/>
    <w:rsid w:val="00AB2CDD"/>
    <w:rsid w:val="00AB2E1B"/>
    <w:rsid w:val="00AB2EB7"/>
    <w:rsid w:val="00AB2FD3"/>
    <w:rsid w:val="00AB3071"/>
    <w:rsid w:val="00AB307A"/>
    <w:rsid w:val="00AB30DA"/>
    <w:rsid w:val="00AB30F2"/>
    <w:rsid w:val="00AB31BE"/>
    <w:rsid w:val="00AB3230"/>
    <w:rsid w:val="00AB3234"/>
    <w:rsid w:val="00AB3241"/>
    <w:rsid w:val="00AB325D"/>
    <w:rsid w:val="00AB3299"/>
    <w:rsid w:val="00AB3351"/>
    <w:rsid w:val="00AB3418"/>
    <w:rsid w:val="00AB3491"/>
    <w:rsid w:val="00AB3501"/>
    <w:rsid w:val="00AB3577"/>
    <w:rsid w:val="00AB35A7"/>
    <w:rsid w:val="00AB367B"/>
    <w:rsid w:val="00AB37EE"/>
    <w:rsid w:val="00AB3BF0"/>
    <w:rsid w:val="00AB3D17"/>
    <w:rsid w:val="00AB3D6A"/>
    <w:rsid w:val="00AB3E0B"/>
    <w:rsid w:val="00AB3E16"/>
    <w:rsid w:val="00AB3E3E"/>
    <w:rsid w:val="00AB3E51"/>
    <w:rsid w:val="00AB3E8C"/>
    <w:rsid w:val="00AB3F13"/>
    <w:rsid w:val="00AB4157"/>
    <w:rsid w:val="00AB427A"/>
    <w:rsid w:val="00AB42B0"/>
    <w:rsid w:val="00AB42FF"/>
    <w:rsid w:val="00AB4300"/>
    <w:rsid w:val="00AB4389"/>
    <w:rsid w:val="00AB43C9"/>
    <w:rsid w:val="00AB43EB"/>
    <w:rsid w:val="00AB4404"/>
    <w:rsid w:val="00AB4499"/>
    <w:rsid w:val="00AB467F"/>
    <w:rsid w:val="00AB47F8"/>
    <w:rsid w:val="00AB49B7"/>
    <w:rsid w:val="00AB4C2A"/>
    <w:rsid w:val="00AB4EB2"/>
    <w:rsid w:val="00AB4EEE"/>
    <w:rsid w:val="00AB513E"/>
    <w:rsid w:val="00AB51DA"/>
    <w:rsid w:val="00AB5215"/>
    <w:rsid w:val="00AB5217"/>
    <w:rsid w:val="00AB52C5"/>
    <w:rsid w:val="00AB53BA"/>
    <w:rsid w:val="00AB541B"/>
    <w:rsid w:val="00AB542C"/>
    <w:rsid w:val="00AB5439"/>
    <w:rsid w:val="00AB543F"/>
    <w:rsid w:val="00AB55E1"/>
    <w:rsid w:val="00AB55F3"/>
    <w:rsid w:val="00AB5688"/>
    <w:rsid w:val="00AB57AD"/>
    <w:rsid w:val="00AB583A"/>
    <w:rsid w:val="00AB583F"/>
    <w:rsid w:val="00AB5902"/>
    <w:rsid w:val="00AB59F1"/>
    <w:rsid w:val="00AB5A2C"/>
    <w:rsid w:val="00AB5A89"/>
    <w:rsid w:val="00AB5BD5"/>
    <w:rsid w:val="00AB5C29"/>
    <w:rsid w:val="00AB5DA8"/>
    <w:rsid w:val="00AB605B"/>
    <w:rsid w:val="00AB60C7"/>
    <w:rsid w:val="00AB613B"/>
    <w:rsid w:val="00AB61DA"/>
    <w:rsid w:val="00AB642C"/>
    <w:rsid w:val="00AB644A"/>
    <w:rsid w:val="00AB6458"/>
    <w:rsid w:val="00AB657D"/>
    <w:rsid w:val="00AB6745"/>
    <w:rsid w:val="00AB69DA"/>
    <w:rsid w:val="00AB6CA0"/>
    <w:rsid w:val="00AB6DBF"/>
    <w:rsid w:val="00AB6EC7"/>
    <w:rsid w:val="00AB6FBD"/>
    <w:rsid w:val="00AB713D"/>
    <w:rsid w:val="00AB71B7"/>
    <w:rsid w:val="00AB71D5"/>
    <w:rsid w:val="00AB7215"/>
    <w:rsid w:val="00AB723D"/>
    <w:rsid w:val="00AB7406"/>
    <w:rsid w:val="00AB747E"/>
    <w:rsid w:val="00AB74C3"/>
    <w:rsid w:val="00AB76D5"/>
    <w:rsid w:val="00AB775D"/>
    <w:rsid w:val="00AB7787"/>
    <w:rsid w:val="00AB7860"/>
    <w:rsid w:val="00AB7879"/>
    <w:rsid w:val="00AB78AC"/>
    <w:rsid w:val="00AB78DD"/>
    <w:rsid w:val="00AB7901"/>
    <w:rsid w:val="00AB7913"/>
    <w:rsid w:val="00AB7920"/>
    <w:rsid w:val="00AB7C29"/>
    <w:rsid w:val="00AB7C2C"/>
    <w:rsid w:val="00AB7C9B"/>
    <w:rsid w:val="00AB7F08"/>
    <w:rsid w:val="00AB7F9E"/>
    <w:rsid w:val="00AC0169"/>
    <w:rsid w:val="00AC0260"/>
    <w:rsid w:val="00AC03E6"/>
    <w:rsid w:val="00AC0442"/>
    <w:rsid w:val="00AC0529"/>
    <w:rsid w:val="00AC06E7"/>
    <w:rsid w:val="00AC08CC"/>
    <w:rsid w:val="00AC09E2"/>
    <w:rsid w:val="00AC0B62"/>
    <w:rsid w:val="00AC0C75"/>
    <w:rsid w:val="00AC0CC3"/>
    <w:rsid w:val="00AC0D1A"/>
    <w:rsid w:val="00AC0EC8"/>
    <w:rsid w:val="00AC0FEA"/>
    <w:rsid w:val="00AC117F"/>
    <w:rsid w:val="00AC1281"/>
    <w:rsid w:val="00AC1316"/>
    <w:rsid w:val="00AC1866"/>
    <w:rsid w:val="00AC1C3E"/>
    <w:rsid w:val="00AC1C52"/>
    <w:rsid w:val="00AC1CC4"/>
    <w:rsid w:val="00AC1D26"/>
    <w:rsid w:val="00AC1D7F"/>
    <w:rsid w:val="00AC1D88"/>
    <w:rsid w:val="00AC1FCD"/>
    <w:rsid w:val="00AC1FED"/>
    <w:rsid w:val="00AC2012"/>
    <w:rsid w:val="00AC21BA"/>
    <w:rsid w:val="00AC2288"/>
    <w:rsid w:val="00AC22C1"/>
    <w:rsid w:val="00AC22C7"/>
    <w:rsid w:val="00AC241F"/>
    <w:rsid w:val="00AC2535"/>
    <w:rsid w:val="00AC2719"/>
    <w:rsid w:val="00AC2779"/>
    <w:rsid w:val="00AC2974"/>
    <w:rsid w:val="00AC2A7F"/>
    <w:rsid w:val="00AC2ABF"/>
    <w:rsid w:val="00AC2B9B"/>
    <w:rsid w:val="00AC2B9D"/>
    <w:rsid w:val="00AC2CDA"/>
    <w:rsid w:val="00AC2D4E"/>
    <w:rsid w:val="00AC3084"/>
    <w:rsid w:val="00AC30BA"/>
    <w:rsid w:val="00AC30DF"/>
    <w:rsid w:val="00AC338C"/>
    <w:rsid w:val="00AC338D"/>
    <w:rsid w:val="00AC3431"/>
    <w:rsid w:val="00AC34F5"/>
    <w:rsid w:val="00AC3686"/>
    <w:rsid w:val="00AC376A"/>
    <w:rsid w:val="00AC37B9"/>
    <w:rsid w:val="00AC388A"/>
    <w:rsid w:val="00AC38E9"/>
    <w:rsid w:val="00AC3ACC"/>
    <w:rsid w:val="00AC3B50"/>
    <w:rsid w:val="00AC3B9D"/>
    <w:rsid w:val="00AC3BA2"/>
    <w:rsid w:val="00AC3CF1"/>
    <w:rsid w:val="00AC3D5A"/>
    <w:rsid w:val="00AC3D70"/>
    <w:rsid w:val="00AC3D85"/>
    <w:rsid w:val="00AC3DF3"/>
    <w:rsid w:val="00AC3E3A"/>
    <w:rsid w:val="00AC402C"/>
    <w:rsid w:val="00AC40C7"/>
    <w:rsid w:val="00AC4150"/>
    <w:rsid w:val="00AC45D6"/>
    <w:rsid w:val="00AC472E"/>
    <w:rsid w:val="00AC4866"/>
    <w:rsid w:val="00AC4932"/>
    <w:rsid w:val="00AC4C43"/>
    <w:rsid w:val="00AC4C70"/>
    <w:rsid w:val="00AC4D1B"/>
    <w:rsid w:val="00AC4D53"/>
    <w:rsid w:val="00AC4D9E"/>
    <w:rsid w:val="00AC4E2E"/>
    <w:rsid w:val="00AC508F"/>
    <w:rsid w:val="00AC5171"/>
    <w:rsid w:val="00AC525D"/>
    <w:rsid w:val="00AC526F"/>
    <w:rsid w:val="00AC5275"/>
    <w:rsid w:val="00AC5433"/>
    <w:rsid w:val="00AC548F"/>
    <w:rsid w:val="00AC56D2"/>
    <w:rsid w:val="00AC5977"/>
    <w:rsid w:val="00AC5A1F"/>
    <w:rsid w:val="00AC5A81"/>
    <w:rsid w:val="00AC5A95"/>
    <w:rsid w:val="00AC5B07"/>
    <w:rsid w:val="00AC5C2A"/>
    <w:rsid w:val="00AC5D00"/>
    <w:rsid w:val="00AC5D01"/>
    <w:rsid w:val="00AC5D67"/>
    <w:rsid w:val="00AC5E9A"/>
    <w:rsid w:val="00AC5EC5"/>
    <w:rsid w:val="00AC5F02"/>
    <w:rsid w:val="00AC5F0D"/>
    <w:rsid w:val="00AC61B3"/>
    <w:rsid w:val="00AC627F"/>
    <w:rsid w:val="00AC637F"/>
    <w:rsid w:val="00AC63F4"/>
    <w:rsid w:val="00AC646E"/>
    <w:rsid w:val="00AC64B6"/>
    <w:rsid w:val="00AC64E7"/>
    <w:rsid w:val="00AC6686"/>
    <w:rsid w:val="00AC671B"/>
    <w:rsid w:val="00AC6786"/>
    <w:rsid w:val="00AC6992"/>
    <w:rsid w:val="00AC6BD3"/>
    <w:rsid w:val="00AC6BE4"/>
    <w:rsid w:val="00AC6C40"/>
    <w:rsid w:val="00AC6FE8"/>
    <w:rsid w:val="00AC7063"/>
    <w:rsid w:val="00AC706B"/>
    <w:rsid w:val="00AC7090"/>
    <w:rsid w:val="00AC7190"/>
    <w:rsid w:val="00AC7402"/>
    <w:rsid w:val="00AC7470"/>
    <w:rsid w:val="00AC7479"/>
    <w:rsid w:val="00AC74C2"/>
    <w:rsid w:val="00AC771B"/>
    <w:rsid w:val="00AC7CE0"/>
    <w:rsid w:val="00AC7DE9"/>
    <w:rsid w:val="00AC7ED4"/>
    <w:rsid w:val="00AD00AF"/>
    <w:rsid w:val="00AD02CC"/>
    <w:rsid w:val="00AD0358"/>
    <w:rsid w:val="00AD071C"/>
    <w:rsid w:val="00AD07F1"/>
    <w:rsid w:val="00AD0874"/>
    <w:rsid w:val="00AD0898"/>
    <w:rsid w:val="00AD08D3"/>
    <w:rsid w:val="00AD08D9"/>
    <w:rsid w:val="00AD0974"/>
    <w:rsid w:val="00AD0BE8"/>
    <w:rsid w:val="00AD0CCF"/>
    <w:rsid w:val="00AD0E11"/>
    <w:rsid w:val="00AD0E22"/>
    <w:rsid w:val="00AD0FEF"/>
    <w:rsid w:val="00AD101C"/>
    <w:rsid w:val="00AD12BD"/>
    <w:rsid w:val="00AD12D1"/>
    <w:rsid w:val="00AD157F"/>
    <w:rsid w:val="00AD163D"/>
    <w:rsid w:val="00AD16F8"/>
    <w:rsid w:val="00AD1781"/>
    <w:rsid w:val="00AD1860"/>
    <w:rsid w:val="00AD19E8"/>
    <w:rsid w:val="00AD1A05"/>
    <w:rsid w:val="00AD1B21"/>
    <w:rsid w:val="00AD1C1F"/>
    <w:rsid w:val="00AD1D1D"/>
    <w:rsid w:val="00AD1D7D"/>
    <w:rsid w:val="00AD1DA7"/>
    <w:rsid w:val="00AD1DC7"/>
    <w:rsid w:val="00AD1DFE"/>
    <w:rsid w:val="00AD1E36"/>
    <w:rsid w:val="00AD1EE2"/>
    <w:rsid w:val="00AD1F06"/>
    <w:rsid w:val="00AD1F74"/>
    <w:rsid w:val="00AD1FA6"/>
    <w:rsid w:val="00AD2228"/>
    <w:rsid w:val="00AD22F9"/>
    <w:rsid w:val="00AD23BA"/>
    <w:rsid w:val="00AD23E9"/>
    <w:rsid w:val="00AD23FA"/>
    <w:rsid w:val="00AD24A1"/>
    <w:rsid w:val="00AD2596"/>
    <w:rsid w:val="00AD268A"/>
    <w:rsid w:val="00AD26A0"/>
    <w:rsid w:val="00AD26C2"/>
    <w:rsid w:val="00AD2779"/>
    <w:rsid w:val="00AD282F"/>
    <w:rsid w:val="00AD284F"/>
    <w:rsid w:val="00AD288C"/>
    <w:rsid w:val="00AD2A38"/>
    <w:rsid w:val="00AD2AB1"/>
    <w:rsid w:val="00AD2ACB"/>
    <w:rsid w:val="00AD2BB4"/>
    <w:rsid w:val="00AD2D96"/>
    <w:rsid w:val="00AD2E9B"/>
    <w:rsid w:val="00AD2EF0"/>
    <w:rsid w:val="00AD2FC4"/>
    <w:rsid w:val="00AD3042"/>
    <w:rsid w:val="00AD3047"/>
    <w:rsid w:val="00AD31A9"/>
    <w:rsid w:val="00AD325A"/>
    <w:rsid w:val="00AD326D"/>
    <w:rsid w:val="00AD327B"/>
    <w:rsid w:val="00AD32CD"/>
    <w:rsid w:val="00AD33C3"/>
    <w:rsid w:val="00AD34A1"/>
    <w:rsid w:val="00AD34C5"/>
    <w:rsid w:val="00AD35B0"/>
    <w:rsid w:val="00AD3773"/>
    <w:rsid w:val="00AD379F"/>
    <w:rsid w:val="00AD3935"/>
    <w:rsid w:val="00AD3A3A"/>
    <w:rsid w:val="00AD3A3C"/>
    <w:rsid w:val="00AD3B3C"/>
    <w:rsid w:val="00AD3BD1"/>
    <w:rsid w:val="00AD3BEC"/>
    <w:rsid w:val="00AD3CCF"/>
    <w:rsid w:val="00AD3D13"/>
    <w:rsid w:val="00AD3DEF"/>
    <w:rsid w:val="00AD3E26"/>
    <w:rsid w:val="00AD3EBD"/>
    <w:rsid w:val="00AD3F38"/>
    <w:rsid w:val="00AD3F68"/>
    <w:rsid w:val="00AD4063"/>
    <w:rsid w:val="00AD4136"/>
    <w:rsid w:val="00AD4172"/>
    <w:rsid w:val="00AD41B3"/>
    <w:rsid w:val="00AD43E2"/>
    <w:rsid w:val="00AD4597"/>
    <w:rsid w:val="00AD46CB"/>
    <w:rsid w:val="00AD4815"/>
    <w:rsid w:val="00AD4841"/>
    <w:rsid w:val="00AD48D9"/>
    <w:rsid w:val="00AD48F8"/>
    <w:rsid w:val="00AD48F9"/>
    <w:rsid w:val="00AD49B5"/>
    <w:rsid w:val="00AD4B39"/>
    <w:rsid w:val="00AD4BE2"/>
    <w:rsid w:val="00AD4C34"/>
    <w:rsid w:val="00AD4E6D"/>
    <w:rsid w:val="00AD4F46"/>
    <w:rsid w:val="00AD4F79"/>
    <w:rsid w:val="00AD5105"/>
    <w:rsid w:val="00AD5241"/>
    <w:rsid w:val="00AD53DB"/>
    <w:rsid w:val="00AD574E"/>
    <w:rsid w:val="00AD57E1"/>
    <w:rsid w:val="00AD5925"/>
    <w:rsid w:val="00AD5949"/>
    <w:rsid w:val="00AD5A41"/>
    <w:rsid w:val="00AD5A8C"/>
    <w:rsid w:val="00AD5BC3"/>
    <w:rsid w:val="00AD5C7F"/>
    <w:rsid w:val="00AD6127"/>
    <w:rsid w:val="00AD6461"/>
    <w:rsid w:val="00AD653F"/>
    <w:rsid w:val="00AD65EE"/>
    <w:rsid w:val="00AD661C"/>
    <w:rsid w:val="00AD6707"/>
    <w:rsid w:val="00AD6980"/>
    <w:rsid w:val="00AD6C09"/>
    <w:rsid w:val="00AD6C7F"/>
    <w:rsid w:val="00AD6DAC"/>
    <w:rsid w:val="00AD6DF8"/>
    <w:rsid w:val="00AD6ED7"/>
    <w:rsid w:val="00AD6F0C"/>
    <w:rsid w:val="00AD6F42"/>
    <w:rsid w:val="00AD6F52"/>
    <w:rsid w:val="00AD6F99"/>
    <w:rsid w:val="00AD70C9"/>
    <w:rsid w:val="00AD71F0"/>
    <w:rsid w:val="00AD7229"/>
    <w:rsid w:val="00AD72B9"/>
    <w:rsid w:val="00AD732B"/>
    <w:rsid w:val="00AD73E3"/>
    <w:rsid w:val="00AD74E1"/>
    <w:rsid w:val="00AD7551"/>
    <w:rsid w:val="00AD75A6"/>
    <w:rsid w:val="00AD760F"/>
    <w:rsid w:val="00AD7691"/>
    <w:rsid w:val="00AD7716"/>
    <w:rsid w:val="00AD78D4"/>
    <w:rsid w:val="00AD7927"/>
    <w:rsid w:val="00AD7BC0"/>
    <w:rsid w:val="00AD7BC2"/>
    <w:rsid w:val="00AD7DD3"/>
    <w:rsid w:val="00AD7E17"/>
    <w:rsid w:val="00AE0016"/>
    <w:rsid w:val="00AE0160"/>
    <w:rsid w:val="00AE025A"/>
    <w:rsid w:val="00AE029F"/>
    <w:rsid w:val="00AE0356"/>
    <w:rsid w:val="00AE0683"/>
    <w:rsid w:val="00AE090A"/>
    <w:rsid w:val="00AE09E1"/>
    <w:rsid w:val="00AE0BBA"/>
    <w:rsid w:val="00AE0D23"/>
    <w:rsid w:val="00AE0D59"/>
    <w:rsid w:val="00AE0E9E"/>
    <w:rsid w:val="00AE0F84"/>
    <w:rsid w:val="00AE0F8D"/>
    <w:rsid w:val="00AE0FC6"/>
    <w:rsid w:val="00AE14B7"/>
    <w:rsid w:val="00AE15B2"/>
    <w:rsid w:val="00AE1620"/>
    <w:rsid w:val="00AE164C"/>
    <w:rsid w:val="00AE1754"/>
    <w:rsid w:val="00AE176D"/>
    <w:rsid w:val="00AE177C"/>
    <w:rsid w:val="00AE189E"/>
    <w:rsid w:val="00AE19CA"/>
    <w:rsid w:val="00AE19D1"/>
    <w:rsid w:val="00AE1AAA"/>
    <w:rsid w:val="00AE1BB3"/>
    <w:rsid w:val="00AE1BCE"/>
    <w:rsid w:val="00AE1BFF"/>
    <w:rsid w:val="00AE1CD1"/>
    <w:rsid w:val="00AE1CDB"/>
    <w:rsid w:val="00AE1DC5"/>
    <w:rsid w:val="00AE1E88"/>
    <w:rsid w:val="00AE1F6B"/>
    <w:rsid w:val="00AE2048"/>
    <w:rsid w:val="00AE20DF"/>
    <w:rsid w:val="00AE216E"/>
    <w:rsid w:val="00AE2205"/>
    <w:rsid w:val="00AE232B"/>
    <w:rsid w:val="00AE2376"/>
    <w:rsid w:val="00AE251A"/>
    <w:rsid w:val="00AE269A"/>
    <w:rsid w:val="00AE26F5"/>
    <w:rsid w:val="00AE2724"/>
    <w:rsid w:val="00AE28EF"/>
    <w:rsid w:val="00AE2957"/>
    <w:rsid w:val="00AE2968"/>
    <w:rsid w:val="00AE2A82"/>
    <w:rsid w:val="00AE2BF3"/>
    <w:rsid w:val="00AE2FA6"/>
    <w:rsid w:val="00AE3004"/>
    <w:rsid w:val="00AE300E"/>
    <w:rsid w:val="00AE3087"/>
    <w:rsid w:val="00AE310F"/>
    <w:rsid w:val="00AE337D"/>
    <w:rsid w:val="00AE349F"/>
    <w:rsid w:val="00AE34E1"/>
    <w:rsid w:val="00AE3573"/>
    <w:rsid w:val="00AE3627"/>
    <w:rsid w:val="00AE37B9"/>
    <w:rsid w:val="00AE3839"/>
    <w:rsid w:val="00AE393E"/>
    <w:rsid w:val="00AE3A36"/>
    <w:rsid w:val="00AE3A41"/>
    <w:rsid w:val="00AE3AF4"/>
    <w:rsid w:val="00AE3E80"/>
    <w:rsid w:val="00AE3FD0"/>
    <w:rsid w:val="00AE40FB"/>
    <w:rsid w:val="00AE421D"/>
    <w:rsid w:val="00AE428F"/>
    <w:rsid w:val="00AE42D1"/>
    <w:rsid w:val="00AE447A"/>
    <w:rsid w:val="00AE450B"/>
    <w:rsid w:val="00AE4557"/>
    <w:rsid w:val="00AE458F"/>
    <w:rsid w:val="00AE47A1"/>
    <w:rsid w:val="00AE4866"/>
    <w:rsid w:val="00AE4885"/>
    <w:rsid w:val="00AE48F9"/>
    <w:rsid w:val="00AE4A10"/>
    <w:rsid w:val="00AE4A1F"/>
    <w:rsid w:val="00AE4C40"/>
    <w:rsid w:val="00AE4C55"/>
    <w:rsid w:val="00AE4C91"/>
    <w:rsid w:val="00AE4E37"/>
    <w:rsid w:val="00AE4E4B"/>
    <w:rsid w:val="00AE4F01"/>
    <w:rsid w:val="00AE521A"/>
    <w:rsid w:val="00AE52B8"/>
    <w:rsid w:val="00AE5434"/>
    <w:rsid w:val="00AE595D"/>
    <w:rsid w:val="00AE5990"/>
    <w:rsid w:val="00AE5AA6"/>
    <w:rsid w:val="00AE5AF6"/>
    <w:rsid w:val="00AE5C22"/>
    <w:rsid w:val="00AE5DDD"/>
    <w:rsid w:val="00AE5DE4"/>
    <w:rsid w:val="00AE5E95"/>
    <w:rsid w:val="00AE5FC5"/>
    <w:rsid w:val="00AE5FC8"/>
    <w:rsid w:val="00AE6018"/>
    <w:rsid w:val="00AE604B"/>
    <w:rsid w:val="00AE641B"/>
    <w:rsid w:val="00AE6433"/>
    <w:rsid w:val="00AE64AE"/>
    <w:rsid w:val="00AE6584"/>
    <w:rsid w:val="00AE6866"/>
    <w:rsid w:val="00AE68BF"/>
    <w:rsid w:val="00AE69BD"/>
    <w:rsid w:val="00AE6C01"/>
    <w:rsid w:val="00AE6C43"/>
    <w:rsid w:val="00AE6C70"/>
    <w:rsid w:val="00AE6D12"/>
    <w:rsid w:val="00AE6E3C"/>
    <w:rsid w:val="00AE6E41"/>
    <w:rsid w:val="00AE6ED0"/>
    <w:rsid w:val="00AE6F6C"/>
    <w:rsid w:val="00AE6FB9"/>
    <w:rsid w:val="00AE71E8"/>
    <w:rsid w:val="00AE723D"/>
    <w:rsid w:val="00AE736D"/>
    <w:rsid w:val="00AE756A"/>
    <w:rsid w:val="00AE7587"/>
    <w:rsid w:val="00AE7728"/>
    <w:rsid w:val="00AE773B"/>
    <w:rsid w:val="00AE773E"/>
    <w:rsid w:val="00AE7751"/>
    <w:rsid w:val="00AE779C"/>
    <w:rsid w:val="00AE780C"/>
    <w:rsid w:val="00AE787C"/>
    <w:rsid w:val="00AE7992"/>
    <w:rsid w:val="00AE79D9"/>
    <w:rsid w:val="00AE7A43"/>
    <w:rsid w:val="00AE7C66"/>
    <w:rsid w:val="00AE7DA2"/>
    <w:rsid w:val="00AE7DA5"/>
    <w:rsid w:val="00AE7E01"/>
    <w:rsid w:val="00AE7EF7"/>
    <w:rsid w:val="00AF0244"/>
    <w:rsid w:val="00AF02F2"/>
    <w:rsid w:val="00AF0313"/>
    <w:rsid w:val="00AF0432"/>
    <w:rsid w:val="00AF045F"/>
    <w:rsid w:val="00AF04BC"/>
    <w:rsid w:val="00AF066B"/>
    <w:rsid w:val="00AF0741"/>
    <w:rsid w:val="00AF0828"/>
    <w:rsid w:val="00AF096E"/>
    <w:rsid w:val="00AF0B57"/>
    <w:rsid w:val="00AF0F2D"/>
    <w:rsid w:val="00AF0FFE"/>
    <w:rsid w:val="00AF1018"/>
    <w:rsid w:val="00AF11C2"/>
    <w:rsid w:val="00AF12A2"/>
    <w:rsid w:val="00AF1349"/>
    <w:rsid w:val="00AF140F"/>
    <w:rsid w:val="00AF1414"/>
    <w:rsid w:val="00AF15C3"/>
    <w:rsid w:val="00AF173F"/>
    <w:rsid w:val="00AF1814"/>
    <w:rsid w:val="00AF19CD"/>
    <w:rsid w:val="00AF1A4A"/>
    <w:rsid w:val="00AF1B05"/>
    <w:rsid w:val="00AF1B3A"/>
    <w:rsid w:val="00AF1B49"/>
    <w:rsid w:val="00AF1D59"/>
    <w:rsid w:val="00AF1DA1"/>
    <w:rsid w:val="00AF1FD0"/>
    <w:rsid w:val="00AF222D"/>
    <w:rsid w:val="00AF228A"/>
    <w:rsid w:val="00AF22CD"/>
    <w:rsid w:val="00AF23BE"/>
    <w:rsid w:val="00AF23F1"/>
    <w:rsid w:val="00AF24C1"/>
    <w:rsid w:val="00AF24F9"/>
    <w:rsid w:val="00AF250A"/>
    <w:rsid w:val="00AF25F3"/>
    <w:rsid w:val="00AF2799"/>
    <w:rsid w:val="00AF27B3"/>
    <w:rsid w:val="00AF27E3"/>
    <w:rsid w:val="00AF27EE"/>
    <w:rsid w:val="00AF2898"/>
    <w:rsid w:val="00AF28B0"/>
    <w:rsid w:val="00AF298F"/>
    <w:rsid w:val="00AF29A1"/>
    <w:rsid w:val="00AF29B4"/>
    <w:rsid w:val="00AF29EC"/>
    <w:rsid w:val="00AF2A90"/>
    <w:rsid w:val="00AF2ADB"/>
    <w:rsid w:val="00AF2B4C"/>
    <w:rsid w:val="00AF2B8C"/>
    <w:rsid w:val="00AF2C80"/>
    <w:rsid w:val="00AF2DED"/>
    <w:rsid w:val="00AF3084"/>
    <w:rsid w:val="00AF31A4"/>
    <w:rsid w:val="00AF3335"/>
    <w:rsid w:val="00AF34D4"/>
    <w:rsid w:val="00AF3560"/>
    <w:rsid w:val="00AF357F"/>
    <w:rsid w:val="00AF364D"/>
    <w:rsid w:val="00AF3671"/>
    <w:rsid w:val="00AF36A8"/>
    <w:rsid w:val="00AF3727"/>
    <w:rsid w:val="00AF37E6"/>
    <w:rsid w:val="00AF389A"/>
    <w:rsid w:val="00AF39AA"/>
    <w:rsid w:val="00AF3BB4"/>
    <w:rsid w:val="00AF3C6A"/>
    <w:rsid w:val="00AF3C80"/>
    <w:rsid w:val="00AF3C8C"/>
    <w:rsid w:val="00AF3D1D"/>
    <w:rsid w:val="00AF3D55"/>
    <w:rsid w:val="00AF3DA4"/>
    <w:rsid w:val="00AF3F10"/>
    <w:rsid w:val="00AF4095"/>
    <w:rsid w:val="00AF4142"/>
    <w:rsid w:val="00AF4187"/>
    <w:rsid w:val="00AF41FC"/>
    <w:rsid w:val="00AF4371"/>
    <w:rsid w:val="00AF43BD"/>
    <w:rsid w:val="00AF43C1"/>
    <w:rsid w:val="00AF4447"/>
    <w:rsid w:val="00AF4473"/>
    <w:rsid w:val="00AF4491"/>
    <w:rsid w:val="00AF457C"/>
    <w:rsid w:val="00AF45BA"/>
    <w:rsid w:val="00AF4670"/>
    <w:rsid w:val="00AF4743"/>
    <w:rsid w:val="00AF4ABD"/>
    <w:rsid w:val="00AF4AFB"/>
    <w:rsid w:val="00AF4B94"/>
    <w:rsid w:val="00AF4BDC"/>
    <w:rsid w:val="00AF4C86"/>
    <w:rsid w:val="00AF4CF5"/>
    <w:rsid w:val="00AF4D0E"/>
    <w:rsid w:val="00AF4D3E"/>
    <w:rsid w:val="00AF4ED7"/>
    <w:rsid w:val="00AF4FEC"/>
    <w:rsid w:val="00AF522B"/>
    <w:rsid w:val="00AF5363"/>
    <w:rsid w:val="00AF5366"/>
    <w:rsid w:val="00AF53DB"/>
    <w:rsid w:val="00AF53EE"/>
    <w:rsid w:val="00AF5478"/>
    <w:rsid w:val="00AF55D7"/>
    <w:rsid w:val="00AF577F"/>
    <w:rsid w:val="00AF5845"/>
    <w:rsid w:val="00AF585C"/>
    <w:rsid w:val="00AF58FD"/>
    <w:rsid w:val="00AF5A40"/>
    <w:rsid w:val="00AF5AB1"/>
    <w:rsid w:val="00AF5AD9"/>
    <w:rsid w:val="00AF5BBC"/>
    <w:rsid w:val="00AF5DAE"/>
    <w:rsid w:val="00AF5F78"/>
    <w:rsid w:val="00AF5FD3"/>
    <w:rsid w:val="00AF6040"/>
    <w:rsid w:val="00AF6121"/>
    <w:rsid w:val="00AF61A6"/>
    <w:rsid w:val="00AF6249"/>
    <w:rsid w:val="00AF62FB"/>
    <w:rsid w:val="00AF63A9"/>
    <w:rsid w:val="00AF63CB"/>
    <w:rsid w:val="00AF6460"/>
    <w:rsid w:val="00AF6591"/>
    <w:rsid w:val="00AF6655"/>
    <w:rsid w:val="00AF66F1"/>
    <w:rsid w:val="00AF6A76"/>
    <w:rsid w:val="00AF6AE1"/>
    <w:rsid w:val="00AF6B1B"/>
    <w:rsid w:val="00AF6C87"/>
    <w:rsid w:val="00AF6D65"/>
    <w:rsid w:val="00AF6D88"/>
    <w:rsid w:val="00AF714D"/>
    <w:rsid w:val="00AF7257"/>
    <w:rsid w:val="00AF7363"/>
    <w:rsid w:val="00AF738A"/>
    <w:rsid w:val="00AF745D"/>
    <w:rsid w:val="00AF747A"/>
    <w:rsid w:val="00AF76DD"/>
    <w:rsid w:val="00AF7737"/>
    <w:rsid w:val="00AF78F1"/>
    <w:rsid w:val="00AF79F3"/>
    <w:rsid w:val="00AF79FD"/>
    <w:rsid w:val="00AF7C5E"/>
    <w:rsid w:val="00AF7D5F"/>
    <w:rsid w:val="00AF7F09"/>
    <w:rsid w:val="00AF7F0E"/>
    <w:rsid w:val="00AF7FCD"/>
    <w:rsid w:val="00B001DF"/>
    <w:rsid w:val="00B002BA"/>
    <w:rsid w:val="00B00306"/>
    <w:rsid w:val="00B00400"/>
    <w:rsid w:val="00B00592"/>
    <w:rsid w:val="00B0081D"/>
    <w:rsid w:val="00B0087D"/>
    <w:rsid w:val="00B00A3B"/>
    <w:rsid w:val="00B00AD1"/>
    <w:rsid w:val="00B00C71"/>
    <w:rsid w:val="00B00D27"/>
    <w:rsid w:val="00B00D62"/>
    <w:rsid w:val="00B00E12"/>
    <w:rsid w:val="00B01058"/>
    <w:rsid w:val="00B010D3"/>
    <w:rsid w:val="00B01123"/>
    <w:rsid w:val="00B01213"/>
    <w:rsid w:val="00B012F5"/>
    <w:rsid w:val="00B0144A"/>
    <w:rsid w:val="00B0171B"/>
    <w:rsid w:val="00B01AB1"/>
    <w:rsid w:val="00B01BEB"/>
    <w:rsid w:val="00B01C07"/>
    <w:rsid w:val="00B01CAE"/>
    <w:rsid w:val="00B01CC2"/>
    <w:rsid w:val="00B01E58"/>
    <w:rsid w:val="00B01EE6"/>
    <w:rsid w:val="00B01F0D"/>
    <w:rsid w:val="00B01F5F"/>
    <w:rsid w:val="00B02014"/>
    <w:rsid w:val="00B020A8"/>
    <w:rsid w:val="00B0226D"/>
    <w:rsid w:val="00B023FC"/>
    <w:rsid w:val="00B0250A"/>
    <w:rsid w:val="00B02587"/>
    <w:rsid w:val="00B0263D"/>
    <w:rsid w:val="00B026CF"/>
    <w:rsid w:val="00B0278D"/>
    <w:rsid w:val="00B0283D"/>
    <w:rsid w:val="00B029E8"/>
    <w:rsid w:val="00B02A4C"/>
    <w:rsid w:val="00B02AC8"/>
    <w:rsid w:val="00B02AD0"/>
    <w:rsid w:val="00B02CA0"/>
    <w:rsid w:val="00B02F91"/>
    <w:rsid w:val="00B02FAD"/>
    <w:rsid w:val="00B03101"/>
    <w:rsid w:val="00B0317A"/>
    <w:rsid w:val="00B032F8"/>
    <w:rsid w:val="00B0333E"/>
    <w:rsid w:val="00B03347"/>
    <w:rsid w:val="00B033BF"/>
    <w:rsid w:val="00B035EB"/>
    <w:rsid w:val="00B0389B"/>
    <w:rsid w:val="00B03970"/>
    <w:rsid w:val="00B039CE"/>
    <w:rsid w:val="00B03BB8"/>
    <w:rsid w:val="00B03BC2"/>
    <w:rsid w:val="00B03C0E"/>
    <w:rsid w:val="00B03D26"/>
    <w:rsid w:val="00B03EC2"/>
    <w:rsid w:val="00B03EFB"/>
    <w:rsid w:val="00B03F34"/>
    <w:rsid w:val="00B03F40"/>
    <w:rsid w:val="00B03FA0"/>
    <w:rsid w:val="00B040E3"/>
    <w:rsid w:val="00B040F9"/>
    <w:rsid w:val="00B0412B"/>
    <w:rsid w:val="00B0415D"/>
    <w:rsid w:val="00B043BA"/>
    <w:rsid w:val="00B046C4"/>
    <w:rsid w:val="00B04727"/>
    <w:rsid w:val="00B04908"/>
    <w:rsid w:val="00B049C5"/>
    <w:rsid w:val="00B04AD7"/>
    <w:rsid w:val="00B04CEA"/>
    <w:rsid w:val="00B04D36"/>
    <w:rsid w:val="00B04E0E"/>
    <w:rsid w:val="00B04F11"/>
    <w:rsid w:val="00B04FE0"/>
    <w:rsid w:val="00B0504B"/>
    <w:rsid w:val="00B051E2"/>
    <w:rsid w:val="00B05219"/>
    <w:rsid w:val="00B0539C"/>
    <w:rsid w:val="00B0540A"/>
    <w:rsid w:val="00B05506"/>
    <w:rsid w:val="00B05688"/>
    <w:rsid w:val="00B0568C"/>
    <w:rsid w:val="00B056CF"/>
    <w:rsid w:val="00B0588E"/>
    <w:rsid w:val="00B05A98"/>
    <w:rsid w:val="00B05C5D"/>
    <w:rsid w:val="00B05EED"/>
    <w:rsid w:val="00B05F22"/>
    <w:rsid w:val="00B06011"/>
    <w:rsid w:val="00B06086"/>
    <w:rsid w:val="00B0621A"/>
    <w:rsid w:val="00B06478"/>
    <w:rsid w:val="00B06541"/>
    <w:rsid w:val="00B06634"/>
    <w:rsid w:val="00B06696"/>
    <w:rsid w:val="00B066BC"/>
    <w:rsid w:val="00B066FE"/>
    <w:rsid w:val="00B06771"/>
    <w:rsid w:val="00B0677F"/>
    <w:rsid w:val="00B06809"/>
    <w:rsid w:val="00B06873"/>
    <w:rsid w:val="00B06A26"/>
    <w:rsid w:val="00B06AEC"/>
    <w:rsid w:val="00B06B03"/>
    <w:rsid w:val="00B06B53"/>
    <w:rsid w:val="00B06C77"/>
    <w:rsid w:val="00B06CBC"/>
    <w:rsid w:val="00B06CF5"/>
    <w:rsid w:val="00B06EE7"/>
    <w:rsid w:val="00B06FF3"/>
    <w:rsid w:val="00B07093"/>
    <w:rsid w:val="00B07120"/>
    <w:rsid w:val="00B07122"/>
    <w:rsid w:val="00B071BE"/>
    <w:rsid w:val="00B07282"/>
    <w:rsid w:val="00B07390"/>
    <w:rsid w:val="00B0759A"/>
    <w:rsid w:val="00B075EC"/>
    <w:rsid w:val="00B07683"/>
    <w:rsid w:val="00B076A7"/>
    <w:rsid w:val="00B076C4"/>
    <w:rsid w:val="00B07821"/>
    <w:rsid w:val="00B079C2"/>
    <w:rsid w:val="00B07A16"/>
    <w:rsid w:val="00B07B00"/>
    <w:rsid w:val="00B07CBE"/>
    <w:rsid w:val="00B07EE4"/>
    <w:rsid w:val="00B100B3"/>
    <w:rsid w:val="00B100C5"/>
    <w:rsid w:val="00B10103"/>
    <w:rsid w:val="00B101A2"/>
    <w:rsid w:val="00B103E1"/>
    <w:rsid w:val="00B10415"/>
    <w:rsid w:val="00B105B6"/>
    <w:rsid w:val="00B10886"/>
    <w:rsid w:val="00B108ED"/>
    <w:rsid w:val="00B10931"/>
    <w:rsid w:val="00B1093D"/>
    <w:rsid w:val="00B10998"/>
    <w:rsid w:val="00B1099D"/>
    <w:rsid w:val="00B10A4F"/>
    <w:rsid w:val="00B10A6A"/>
    <w:rsid w:val="00B10BE8"/>
    <w:rsid w:val="00B10C1F"/>
    <w:rsid w:val="00B10CA2"/>
    <w:rsid w:val="00B10CF9"/>
    <w:rsid w:val="00B10D20"/>
    <w:rsid w:val="00B10D57"/>
    <w:rsid w:val="00B10D69"/>
    <w:rsid w:val="00B10DF3"/>
    <w:rsid w:val="00B10FA8"/>
    <w:rsid w:val="00B1111C"/>
    <w:rsid w:val="00B1111E"/>
    <w:rsid w:val="00B1122F"/>
    <w:rsid w:val="00B1125F"/>
    <w:rsid w:val="00B1167A"/>
    <w:rsid w:val="00B11882"/>
    <w:rsid w:val="00B119F2"/>
    <w:rsid w:val="00B11B8F"/>
    <w:rsid w:val="00B11C2A"/>
    <w:rsid w:val="00B11C32"/>
    <w:rsid w:val="00B11E29"/>
    <w:rsid w:val="00B11E38"/>
    <w:rsid w:val="00B11E71"/>
    <w:rsid w:val="00B11EFF"/>
    <w:rsid w:val="00B11FC6"/>
    <w:rsid w:val="00B121CE"/>
    <w:rsid w:val="00B12221"/>
    <w:rsid w:val="00B12274"/>
    <w:rsid w:val="00B1227D"/>
    <w:rsid w:val="00B122BA"/>
    <w:rsid w:val="00B123DE"/>
    <w:rsid w:val="00B12603"/>
    <w:rsid w:val="00B1278F"/>
    <w:rsid w:val="00B12898"/>
    <w:rsid w:val="00B12921"/>
    <w:rsid w:val="00B12926"/>
    <w:rsid w:val="00B12A8C"/>
    <w:rsid w:val="00B12B3D"/>
    <w:rsid w:val="00B12BBD"/>
    <w:rsid w:val="00B12D2A"/>
    <w:rsid w:val="00B12E3D"/>
    <w:rsid w:val="00B12F34"/>
    <w:rsid w:val="00B13003"/>
    <w:rsid w:val="00B1301B"/>
    <w:rsid w:val="00B1304A"/>
    <w:rsid w:val="00B1310F"/>
    <w:rsid w:val="00B132C4"/>
    <w:rsid w:val="00B13540"/>
    <w:rsid w:val="00B137BE"/>
    <w:rsid w:val="00B13825"/>
    <w:rsid w:val="00B13829"/>
    <w:rsid w:val="00B1394E"/>
    <w:rsid w:val="00B13AE6"/>
    <w:rsid w:val="00B13B18"/>
    <w:rsid w:val="00B13C39"/>
    <w:rsid w:val="00B13CC7"/>
    <w:rsid w:val="00B13E26"/>
    <w:rsid w:val="00B13F0B"/>
    <w:rsid w:val="00B13F1F"/>
    <w:rsid w:val="00B13FD2"/>
    <w:rsid w:val="00B140A2"/>
    <w:rsid w:val="00B140B8"/>
    <w:rsid w:val="00B140D6"/>
    <w:rsid w:val="00B140FD"/>
    <w:rsid w:val="00B14251"/>
    <w:rsid w:val="00B143F2"/>
    <w:rsid w:val="00B14497"/>
    <w:rsid w:val="00B1463E"/>
    <w:rsid w:val="00B146D8"/>
    <w:rsid w:val="00B147C8"/>
    <w:rsid w:val="00B147CC"/>
    <w:rsid w:val="00B14953"/>
    <w:rsid w:val="00B149C5"/>
    <w:rsid w:val="00B149F5"/>
    <w:rsid w:val="00B14A67"/>
    <w:rsid w:val="00B14B2F"/>
    <w:rsid w:val="00B14BA2"/>
    <w:rsid w:val="00B14CF3"/>
    <w:rsid w:val="00B14D7A"/>
    <w:rsid w:val="00B14F40"/>
    <w:rsid w:val="00B14F52"/>
    <w:rsid w:val="00B14F66"/>
    <w:rsid w:val="00B14F70"/>
    <w:rsid w:val="00B1504D"/>
    <w:rsid w:val="00B150BD"/>
    <w:rsid w:val="00B150E1"/>
    <w:rsid w:val="00B15110"/>
    <w:rsid w:val="00B15141"/>
    <w:rsid w:val="00B151C6"/>
    <w:rsid w:val="00B151CE"/>
    <w:rsid w:val="00B1529A"/>
    <w:rsid w:val="00B152DC"/>
    <w:rsid w:val="00B15309"/>
    <w:rsid w:val="00B15343"/>
    <w:rsid w:val="00B15459"/>
    <w:rsid w:val="00B1547D"/>
    <w:rsid w:val="00B155A0"/>
    <w:rsid w:val="00B155DC"/>
    <w:rsid w:val="00B156C6"/>
    <w:rsid w:val="00B1588B"/>
    <w:rsid w:val="00B15988"/>
    <w:rsid w:val="00B15B44"/>
    <w:rsid w:val="00B15B5E"/>
    <w:rsid w:val="00B15C6A"/>
    <w:rsid w:val="00B15CCE"/>
    <w:rsid w:val="00B15E2E"/>
    <w:rsid w:val="00B15ECD"/>
    <w:rsid w:val="00B15EFE"/>
    <w:rsid w:val="00B15F52"/>
    <w:rsid w:val="00B16073"/>
    <w:rsid w:val="00B16295"/>
    <w:rsid w:val="00B16342"/>
    <w:rsid w:val="00B163AC"/>
    <w:rsid w:val="00B16554"/>
    <w:rsid w:val="00B165EF"/>
    <w:rsid w:val="00B16616"/>
    <w:rsid w:val="00B166BE"/>
    <w:rsid w:val="00B16815"/>
    <w:rsid w:val="00B168C4"/>
    <w:rsid w:val="00B1695A"/>
    <w:rsid w:val="00B169A4"/>
    <w:rsid w:val="00B169D2"/>
    <w:rsid w:val="00B169FA"/>
    <w:rsid w:val="00B16B46"/>
    <w:rsid w:val="00B16B5F"/>
    <w:rsid w:val="00B16D06"/>
    <w:rsid w:val="00B16D08"/>
    <w:rsid w:val="00B16D1A"/>
    <w:rsid w:val="00B16D24"/>
    <w:rsid w:val="00B16D45"/>
    <w:rsid w:val="00B16DC5"/>
    <w:rsid w:val="00B16E89"/>
    <w:rsid w:val="00B16F20"/>
    <w:rsid w:val="00B17099"/>
    <w:rsid w:val="00B1711E"/>
    <w:rsid w:val="00B17221"/>
    <w:rsid w:val="00B1736C"/>
    <w:rsid w:val="00B1750F"/>
    <w:rsid w:val="00B175CB"/>
    <w:rsid w:val="00B176C6"/>
    <w:rsid w:val="00B17744"/>
    <w:rsid w:val="00B177D0"/>
    <w:rsid w:val="00B1782F"/>
    <w:rsid w:val="00B1789A"/>
    <w:rsid w:val="00B17921"/>
    <w:rsid w:val="00B17974"/>
    <w:rsid w:val="00B179FF"/>
    <w:rsid w:val="00B17B8D"/>
    <w:rsid w:val="00B17C06"/>
    <w:rsid w:val="00B17C57"/>
    <w:rsid w:val="00B17CDF"/>
    <w:rsid w:val="00B17D3E"/>
    <w:rsid w:val="00B17E45"/>
    <w:rsid w:val="00B17E7B"/>
    <w:rsid w:val="00B17ED8"/>
    <w:rsid w:val="00B20057"/>
    <w:rsid w:val="00B200CC"/>
    <w:rsid w:val="00B20259"/>
    <w:rsid w:val="00B202B3"/>
    <w:rsid w:val="00B20402"/>
    <w:rsid w:val="00B2043A"/>
    <w:rsid w:val="00B204D2"/>
    <w:rsid w:val="00B205C8"/>
    <w:rsid w:val="00B206DD"/>
    <w:rsid w:val="00B20778"/>
    <w:rsid w:val="00B209A9"/>
    <w:rsid w:val="00B20AA6"/>
    <w:rsid w:val="00B20AAA"/>
    <w:rsid w:val="00B20AFC"/>
    <w:rsid w:val="00B20C6B"/>
    <w:rsid w:val="00B20CD7"/>
    <w:rsid w:val="00B20DA2"/>
    <w:rsid w:val="00B20E2B"/>
    <w:rsid w:val="00B20E33"/>
    <w:rsid w:val="00B20EAF"/>
    <w:rsid w:val="00B20F3D"/>
    <w:rsid w:val="00B21016"/>
    <w:rsid w:val="00B211B1"/>
    <w:rsid w:val="00B21423"/>
    <w:rsid w:val="00B2142C"/>
    <w:rsid w:val="00B214C0"/>
    <w:rsid w:val="00B2156F"/>
    <w:rsid w:val="00B215F9"/>
    <w:rsid w:val="00B21637"/>
    <w:rsid w:val="00B21709"/>
    <w:rsid w:val="00B217CD"/>
    <w:rsid w:val="00B21882"/>
    <w:rsid w:val="00B219AF"/>
    <w:rsid w:val="00B21A56"/>
    <w:rsid w:val="00B21B67"/>
    <w:rsid w:val="00B21B9D"/>
    <w:rsid w:val="00B21BAD"/>
    <w:rsid w:val="00B21CA7"/>
    <w:rsid w:val="00B21D9A"/>
    <w:rsid w:val="00B21F65"/>
    <w:rsid w:val="00B2205B"/>
    <w:rsid w:val="00B22266"/>
    <w:rsid w:val="00B22472"/>
    <w:rsid w:val="00B2248E"/>
    <w:rsid w:val="00B22593"/>
    <w:rsid w:val="00B22657"/>
    <w:rsid w:val="00B226B0"/>
    <w:rsid w:val="00B2284E"/>
    <w:rsid w:val="00B229C3"/>
    <w:rsid w:val="00B22A52"/>
    <w:rsid w:val="00B22B13"/>
    <w:rsid w:val="00B22B35"/>
    <w:rsid w:val="00B22C5E"/>
    <w:rsid w:val="00B22E9E"/>
    <w:rsid w:val="00B23023"/>
    <w:rsid w:val="00B2306A"/>
    <w:rsid w:val="00B231A7"/>
    <w:rsid w:val="00B231B4"/>
    <w:rsid w:val="00B23214"/>
    <w:rsid w:val="00B232CB"/>
    <w:rsid w:val="00B2339F"/>
    <w:rsid w:val="00B233A9"/>
    <w:rsid w:val="00B234E6"/>
    <w:rsid w:val="00B235DA"/>
    <w:rsid w:val="00B23630"/>
    <w:rsid w:val="00B236FB"/>
    <w:rsid w:val="00B2377B"/>
    <w:rsid w:val="00B237E7"/>
    <w:rsid w:val="00B2380C"/>
    <w:rsid w:val="00B239CC"/>
    <w:rsid w:val="00B239DA"/>
    <w:rsid w:val="00B23B66"/>
    <w:rsid w:val="00B23C08"/>
    <w:rsid w:val="00B23C57"/>
    <w:rsid w:val="00B23E2E"/>
    <w:rsid w:val="00B23EFF"/>
    <w:rsid w:val="00B23F25"/>
    <w:rsid w:val="00B2409B"/>
    <w:rsid w:val="00B243FF"/>
    <w:rsid w:val="00B2442B"/>
    <w:rsid w:val="00B24491"/>
    <w:rsid w:val="00B24708"/>
    <w:rsid w:val="00B24800"/>
    <w:rsid w:val="00B2496A"/>
    <w:rsid w:val="00B24996"/>
    <w:rsid w:val="00B249A2"/>
    <w:rsid w:val="00B24ADC"/>
    <w:rsid w:val="00B24B90"/>
    <w:rsid w:val="00B24CDB"/>
    <w:rsid w:val="00B24D5C"/>
    <w:rsid w:val="00B24F07"/>
    <w:rsid w:val="00B24F49"/>
    <w:rsid w:val="00B25042"/>
    <w:rsid w:val="00B2529C"/>
    <w:rsid w:val="00B2533B"/>
    <w:rsid w:val="00B25380"/>
    <w:rsid w:val="00B253F0"/>
    <w:rsid w:val="00B25464"/>
    <w:rsid w:val="00B25585"/>
    <w:rsid w:val="00B2564D"/>
    <w:rsid w:val="00B2571D"/>
    <w:rsid w:val="00B2572B"/>
    <w:rsid w:val="00B2575E"/>
    <w:rsid w:val="00B258AB"/>
    <w:rsid w:val="00B258AD"/>
    <w:rsid w:val="00B25996"/>
    <w:rsid w:val="00B25A0E"/>
    <w:rsid w:val="00B25A6C"/>
    <w:rsid w:val="00B25A70"/>
    <w:rsid w:val="00B25AAB"/>
    <w:rsid w:val="00B25BD8"/>
    <w:rsid w:val="00B25C30"/>
    <w:rsid w:val="00B25C93"/>
    <w:rsid w:val="00B25C9F"/>
    <w:rsid w:val="00B25E1D"/>
    <w:rsid w:val="00B25E72"/>
    <w:rsid w:val="00B25F9A"/>
    <w:rsid w:val="00B26085"/>
    <w:rsid w:val="00B2613A"/>
    <w:rsid w:val="00B262E9"/>
    <w:rsid w:val="00B263BE"/>
    <w:rsid w:val="00B2648E"/>
    <w:rsid w:val="00B264FB"/>
    <w:rsid w:val="00B265F0"/>
    <w:rsid w:val="00B267B2"/>
    <w:rsid w:val="00B269CE"/>
    <w:rsid w:val="00B26A0F"/>
    <w:rsid w:val="00B26BF0"/>
    <w:rsid w:val="00B26E0C"/>
    <w:rsid w:val="00B26EF4"/>
    <w:rsid w:val="00B271B4"/>
    <w:rsid w:val="00B272B5"/>
    <w:rsid w:val="00B27302"/>
    <w:rsid w:val="00B27504"/>
    <w:rsid w:val="00B2754A"/>
    <w:rsid w:val="00B2757B"/>
    <w:rsid w:val="00B27652"/>
    <w:rsid w:val="00B2768A"/>
    <w:rsid w:val="00B276F0"/>
    <w:rsid w:val="00B27C64"/>
    <w:rsid w:val="00B27D54"/>
    <w:rsid w:val="00B27EBA"/>
    <w:rsid w:val="00B30108"/>
    <w:rsid w:val="00B301B1"/>
    <w:rsid w:val="00B301CA"/>
    <w:rsid w:val="00B3039A"/>
    <w:rsid w:val="00B3039C"/>
    <w:rsid w:val="00B304BF"/>
    <w:rsid w:val="00B3055D"/>
    <w:rsid w:val="00B30760"/>
    <w:rsid w:val="00B307A9"/>
    <w:rsid w:val="00B307C9"/>
    <w:rsid w:val="00B3089C"/>
    <w:rsid w:val="00B30C36"/>
    <w:rsid w:val="00B30DFC"/>
    <w:rsid w:val="00B30F45"/>
    <w:rsid w:val="00B31081"/>
    <w:rsid w:val="00B310B4"/>
    <w:rsid w:val="00B31224"/>
    <w:rsid w:val="00B31320"/>
    <w:rsid w:val="00B31437"/>
    <w:rsid w:val="00B3144E"/>
    <w:rsid w:val="00B314F3"/>
    <w:rsid w:val="00B315AD"/>
    <w:rsid w:val="00B316B0"/>
    <w:rsid w:val="00B317EB"/>
    <w:rsid w:val="00B31826"/>
    <w:rsid w:val="00B31BDD"/>
    <w:rsid w:val="00B31D2A"/>
    <w:rsid w:val="00B31D7F"/>
    <w:rsid w:val="00B31DAC"/>
    <w:rsid w:val="00B31DB1"/>
    <w:rsid w:val="00B31DEC"/>
    <w:rsid w:val="00B31E56"/>
    <w:rsid w:val="00B31E5F"/>
    <w:rsid w:val="00B31F2B"/>
    <w:rsid w:val="00B320A0"/>
    <w:rsid w:val="00B32298"/>
    <w:rsid w:val="00B322A7"/>
    <w:rsid w:val="00B322FD"/>
    <w:rsid w:val="00B323BD"/>
    <w:rsid w:val="00B32444"/>
    <w:rsid w:val="00B32494"/>
    <w:rsid w:val="00B32562"/>
    <w:rsid w:val="00B32607"/>
    <w:rsid w:val="00B326BE"/>
    <w:rsid w:val="00B326C3"/>
    <w:rsid w:val="00B329C7"/>
    <w:rsid w:val="00B329FD"/>
    <w:rsid w:val="00B32AFA"/>
    <w:rsid w:val="00B32B10"/>
    <w:rsid w:val="00B32B1F"/>
    <w:rsid w:val="00B32DE5"/>
    <w:rsid w:val="00B32F7F"/>
    <w:rsid w:val="00B32FDF"/>
    <w:rsid w:val="00B33126"/>
    <w:rsid w:val="00B33344"/>
    <w:rsid w:val="00B3338E"/>
    <w:rsid w:val="00B33607"/>
    <w:rsid w:val="00B338AD"/>
    <w:rsid w:val="00B338CE"/>
    <w:rsid w:val="00B3396B"/>
    <w:rsid w:val="00B33A4E"/>
    <w:rsid w:val="00B33AA4"/>
    <w:rsid w:val="00B33B99"/>
    <w:rsid w:val="00B33D08"/>
    <w:rsid w:val="00B33F7C"/>
    <w:rsid w:val="00B340FD"/>
    <w:rsid w:val="00B34110"/>
    <w:rsid w:val="00B34307"/>
    <w:rsid w:val="00B34390"/>
    <w:rsid w:val="00B3442C"/>
    <w:rsid w:val="00B34472"/>
    <w:rsid w:val="00B34930"/>
    <w:rsid w:val="00B34A6E"/>
    <w:rsid w:val="00B34B1F"/>
    <w:rsid w:val="00B34C68"/>
    <w:rsid w:val="00B34CDE"/>
    <w:rsid w:val="00B34DD8"/>
    <w:rsid w:val="00B34EC6"/>
    <w:rsid w:val="00B351E4"/>
    <w:rsid w:val="00B35208"/>
    <w:rsid w:val="00B35302"/>
    <w:rsid w:val="00B3537B"/>
    <w:rsid w:val="00B3539A"/>
    <w:rsid w:val="00B355F6"/>
    <w:rsid w:val="00B3574E"/>
    <w:rsid w:val="00B357A7"/>
    <w:rsid w:val="00B357B0"/>
    <w:rsid w:val="00B35A96"/>
    <w:rsid w:val="00B35C43"/>
    <w:rsid w:val="00B35CB3"/>
    <w:rsid w:val="00B35DFF"/>
    <w:rsid w:val="00B35E3D"/>
    <w:rsid w:val="00B35E8C"/>
    <w:rsid w:val="00B35F8E"/>
    <w:rsid w:val="00B36104"/>
    <w:rsid w:val="00B36291"/>
    <w:rsid w:val="00B362D9"/>
    <w:rsid w:val="00B3639A"/>
    <w:rsid w:val="00B36561"/>
    <w:rsid w:val="00B36603"/>
    <w:rsid w:val="00B366B5"/>
    <w:rsid w:val="00B3676F"/>
    <w:rsid w:val="00B367CA"/>
    <w:rsid w:val="00B36869"/>
    <w:rsid w:val="00B36871"/>
    <w:rsid w:val="00B3689B"/>
    <w:rsid w:val="00B368FE"/>
    <w:rsid w:val="00B36BAD"/>
    <w:rsid w:val="00B36CE6"/>
    <w:rsid w:val="00B36D61"/>
    <w:rsid w:val="00B36E9B"/>
    <w:rsid w:val="00B36F39"/>
    <w:rsid w:val="00B36FB9"/>
    <w:rsid w:val="00B3706D"/>
    <w:rsid w:val="00B37154"/>
    <w:rsid w:val="00B37188"/>
    <w:rsid w:val="00B37194"/>
    <w:rsid w:val="00B37233"/>
    <w:rsid w:val="00B372E5"/>
    <w:rsid w:val="00B37423"/>
    <w:rsid w:val="00B374A7"/>
    <w:rsid w:val="00B375CE"/>
    <w:rsid w:val="00B375D0"/>
    <w:rsid w:val="00B37896"/>
    <w:rsid w:val="00B378D4"/>
    <w:rsid w:val="00B37902"/>
    <w:rsid w:val="00B37AF5"/>
    <w:rsid w:val="00B37C11"/>
    <w:rsid w:val="00B37D98"/>
    <w:rsid w:val="00B37EA4"/>
    <w:rsid w:val="00B37F93"/>
    <w:rsid w:val="00B37FEA"/>
    <w:rsid w:val="00B4003E"/>
    <w:rsid w:val="00B400E0"/>
    <w:rsid w:val="00B40122"/>
    <w:rsid w:val="00B401FB"/>
    <w:rsid w:val="00B4028F"/>
    <w:rsid w:val="00B40292"/>
    <w:rsid w:val="00B40295"/>
    <w:rsid w:val="00B40387"/>
    <w:rsid w:val="00B40474"/>
    <w:rsid w:val="00B40481"/>
    <w:rsid w:val="00B40680"/>
    <w:rsid w:val="00B406B2"/>
    <w:rsid w:val="00B40785"/>
    <w:rsid w:val="00B408A2"/>
    <w:rsid w:val="00B40901"/>
    <w:rsid w:val="00B40B80"/>
    <w:rsid w:val="00B40CA2"/>
    <w:rsid w:val="00B40D73"/>
    <w:rsid w:val="00B4110D"/>
    <w:rsid w:val="00B411A3"/>
    <w:rsid w:val="00B412CB"/>
    <w:rsid w:val="00B41354"/>
    <w:rsid w:val="00B41453"/>
    <w:rsid w:val="00B4163C"/>
    <w:rsid w:val="00B41671"/>
    <w:rsid w:val="00B416D8"/>
    <w:rsid w:val="00B41728"/>
    <w:rsid w:val="00B418DF"/>
    <w:rsid w:val="00B41956"/>
    <w:rsid w:val="00B41961"/>
    <w:rsid w:val="00B41A5D"/>
    <w:rsid w:val="00B41B06"/>
    <w:rsid w:val="00B41B34"/>
    <w:rsid w:val="00B41BBF"/>
    <w:rsid w:val="00B41BEB"/>
    <w:rsid w:val="00B41BFB"/>
    <w:rsid w:val="00B41C45"/>
    <w:rsid w:val="00B41D7E"/>
    <w:rsid w:val="00B41DA9"/>
    <w:rsid w:val="00B41F97"/>
    <w:rsid w:val="00B420C2"/>
    <w:rsid w:val="00B4219F"/>
    <w:rsid w:val="00B423EC"/>
    <w:rsid w:val="00B4242F"/>
    <w:rsid w:val="00B425D2"/>
    <w:rsid w:val="00B425F3"/>
    <w:rsid w:val="00B426CF"/>
    <w:rsid w:val="00B4276B"/>
    <w:rsid w:val="00B42879"/>
    <w:rsid w:val="00B42964"/>
    <w:rsid w:val="00B42997"/>
    <w:rsid w:val="00B42FA6"/>
    <w:rsid w:val="00B430D3"/>
    <w:rsid w:val="00B430F2"/>
    <w:rsid w:val="00B43176"/>
    <w:rsid w:val="00B431A2"/>
    <w:rsid w:val="00B432DC"/>
    <w:rsid w:val="00B43302"/>
    <w:rsid w:val="00B43345"/>
    <w:rsid w:val="00B433A0"/>
    <w:rsid w:val="00B43405"/>
    <w:rsid w:val="00B4344E"/>
    <w:rsid w:val="00B4361F"/>
    <w:rsid w:val="00B4378C"/>
    <w:rsid w:val="00B437BD"/>
    <w:rsid w:val="00B43808"/>
    <w:rsid w:val="00B43834"/>
    <w:rsid w:val="00B43880"/>
    <w:rsid w:val="00B43985"/>
    <w:rsid w:val="00B439FA"/>
    <w:rsid w:val="00B43A27"/>
    <w:rsid w:val="00B43A72"/>
    <w:rsid w:val="00B43AF9"/>
    <w:rsid w:val="00B43C03"/>
    <w:rsid w:val="00B43C2B"/>
    <w:rsid w:val="00B43CA9"/>
    <w:rsid w:val="00B43D4D"/>
    <w:rsid w:val="00B43DFD"/>
    <w:rsid w:val="00B43EF1"/>
    <w:rsid w:val="00B43F9E"/>
    <w:rsid w:val="00B43FAC"/>
    <w:rsid w:val="00B440C2"/>
    <w:rsid w:val="00B440CF"/>
    <w:rsid w:val="00B4418B"/>
    <w:rsid w:val="00B44255"/>
    <w:rsid w:val="00B443C5"/>
    <w:rsid w:val="00B444D7"/>
    <w:rsid w:val="00B4459A"/>
    <w:rsid w:val="00B44631"/>
    <w:rsid w:val="00B4478B"/>
    <w:rsid w:val="00B447F0"/>
    <w:rsid w:val="00B4485B"/>
    <w:rsid w:val="00B44937"/>
    <w:rsid w:val="00B449B9"/>
    <w:rsid w:val="00B449DA"/>
    <w:rsid w:val="00B449E6"/>
    <w:rsid w:val="00B44A14"/>
    <w:rsid w:val="00B44A4C"/>
    <w:rsid w:val="00B44A79"/>
    <w:rsid w:val="00B44D95"/>
    <w:rsid w:val="00B4503C"/>
    <w:rsid w:val="00B45247"/>
    <w:rsid w:val="00B452F6"/>
    <w:rsid w:val="00B453AD"/>
    <w:rsid w:val="00B45578"/>
    <w:rsid w:val="00B4574B"/>
    <w:rsid w:val="00B4591D"/>
    <w:rsid w:val="00B45A61"/>
    <w:rsid w:val="00B45AC0"/>
    <w:rsid w:val="00B45C4D"/>
    <w:rsid w:val="00B45D5C"/>
    <w:rsid w:val="00B45E1C"/>
    <w:rsid w:val="00B45E94"/>
    <w:rsid w:val="00B45F18"/>
    <w:rsid w:val="00B46077"/>
    <w:rsid w:val="00B460DD"/>
    <w:rsid w:val="00B4632E"/>
    <w:rsid w:val="00B464E8"/>
    <w:rsid w:val="00B46501"/>
    <w:rsid w:val="00B4655D"/>
    <w:rsid w:val="00B46970"/>
    <w:rsid w:val="00B469A7"/>
    <w:rsid w:val="00B46A3B"/>
    <w:rsid w:val="00B46AEE"/>
    <w:rsid w:val="00B46BEF"/>
    <w:rsid w:val="00B46F4F"/>
    <w:rsid w:val="00B4728C"/>
    <w:rsid w:val="00B473FE"/>
    <w:rsid w:val="00B4745E"/>
    <w:rsid w:val="00B474FD"/>
    <w:rsid w:val="00B4751F"/>
    <w:rsid w:val="00B47523"/>
    <w:rsid w:val="00B47599"/>
    <w:rsid w:val="00B475DE"/>
    <w:rsid w:val="00B47648"/>
    <w:rsid w:val="00B476D7"/>
    <w:rsid w:val="00B47784"/>
    <w:rsid w:val="00B4783F"/>
    <w:rsid w:val="00B47858"/>
    <w:rsid w:val="00B478BA"/>
    <w:rsid w:val="00B4793F"/>
    <w:rsid w:val="00B47958"/>
    <w:rsid w:val="00B47980"/>
    <w:rsid w:val="00B47A70"/>
    <w:rsid w:val="00B47CEF"/>
    <w:rsid w:val="00B47D65"/>
    <w:rsid w:val="00B47D7F"/>
    <w:rsid w:val="00B47F18"/>
    <w:rsid w:val="00B50261"/>
    <w:rsid w:val="00B50269"/>
    <w:rsid w:val="00B502AE"/>
    <w:rsid w:val="00B5049A"/>
    <w:rsid w:val="00B504F7"/>
    <w:rsid w:val="00B50591"/>
    <w:rsid w:val="00B506FF"/>
    <w:rsid w:val="00B50810"/>
    <w:rsid w:val="00B50840"/>
    <w:rsid w:val="00B5085B"/>
    <w:rsid w:val="00B50933"/>
    <w:rsid w:val="00B509C0"/>
    <w:rsid w:val="00B50C65"/>
    <w:rsid w:val="00B50E06"/>
    <w:rsid w:val="00B50E09"/>
    <w:rsid w:val="00B50E9E"/>
    <w:rsid w:val="00B50F5B"/>
    <w:rsid w:val="00B510AD"/>
    <w:rsid w:val="00B5111F"/>
    <w:rsid w:val="00B512C2"/>
    <w:rsid w:val="00B5132F"/>
    <w:rsid w:val="00B513AA"/>
    <w:rsid w:val="00B513F5"/>
    <w:rsid w:val="00B513FC"/>
    <w:rsid w:val="00B51420"/>
    <w:rsid w:val="00B51526"/>
    <w:rsid w:val="00B51539"/>
    <w:rsid w:val="00B51684"/>
    <w:rsid w:val="00B516B8"/>
    <w:rsid w:val="00B517F1"/>
    <w:rsid w:val="00B5181E"/>
    <w:rsid w:val="00B51841"/>
    <w:rsid w:val="00B518F3"/>
    <w:rsid w:val="00B5192F"/>
    <w:rsid w:val="00B5193E"/>
    <w:rsid w:val="00B51946"/>
    <w:rsid w:val="00B519DD"/>
    <w:rsid w:val="00B51A3C"/>
    <w:rsid w:val="00B51A40"/>
    <w:rsid w:val="00B51B23"/>
    <w:rsid w:val="00B51E17"/>
    <w:rsid w:val="00B51E62"/>
    <w:rsid w:val="00B51EFB"/>
    <w:rsid w:val="00B52166"/>
    <w:rsid w:val="00B522B5"/>
    <w:rsid w:val="00B5238F"/>
    <w:rsid w:val="00B524B6"/>
    <w:rsid w:val="00B52565"/>
    <w:rsid w:val="00B5267B"/>
    <w:rsid w:val="00B526B8"/>
    <w:rsid w:val="00B526BF"/>
    <w:rsid w:val="00B527B2"/>
    <w:rsid w:val="00B527C5"/>
    <w:rsid w:val="00B527E9"/>
    <w:rsid w:val="00B5284B"/>
    <w:rsid w:val="00B5286E"/>
    <w:rsid w:val="00B528E9"/>
    <w:rsid w:val="00B52981"/>
    <w:rsid w:val="00B529A5"/>
    <w:rsid w:val="00B529D8"/>
    <w:rsid w:val="00B529F2"/>
    <w:rsid w:val="00B52A0E"/>
    <w:rsid w:val="00B52C8C"/>
    <w:rsid w:val="00B52CBC"/>
    <w:rsid w:val="00B52D53"/>
    <w:rsid w:val="00B52EC2"/>
    <w:rsid w:val="00B52EC8"/>
    <w:rsid w:val="00B52F4B"/>
    <w:rsid w:val="00B530CC"/>
    <w:rsid w:val="00B531A0"/>
    <w:rsid w:val="00B5323E"/>
    <w:rsid w:val="00B53256"/>
    <w:rsid w:val="00B53404"/>
    <w:rsid w:val="00B53470"/>
    <w:rsid w:val="00B53485"/>
    <w:rsid w:val="00B534A2"/>
    <w:rsid w:val="00B534ED"/>
    <w:rsid w:val="00B5351A"/>
    <w:rsid w:val="00B535BA"/>
    <w:rsid w:val="00B5367C"/>
    <w:rsid w:val="00B53693"/>
    <w:rsid w:val="00B536CB"/>
    <w:rsid w:val="00B5370C"/>
    <w:rsid w:val="00B53764"/>
    <w:rsid w:val="00B53767"/>
    <w:rsid w:val="00B5377A"/>
    <w:rsid w:val="00B53895"/>
    <w:rsid w:val="00B538FB"/>
    <w:rsid w:val="00B538FF"/>
    <w:rsid w:val="00B539D9"/>
    <w:rsid w:val="00B53B16"/>
    <w:rsid w:val="00B53B3C"/>
    <w:rsid w:val="00B53BCD"/>
    <w:rsid w:val="00B53CFE"/>
    <w:rsid w:val="00B53E00"/>
    <w:rsid w:val="00B53EAE"/>
    <w:rsid w:val="00B53EF5"/>
    <w:rsid w:val="00B5414E"/>
    <w:rsid w:val="00B541F3"/>
    <w:rsid w:val="00B54215"/>
    <w:rsid w:val="00B542BA"/>
    <w:rsid w:val="00B5448C"/>
    <w:rsid w:val="00B5462A"/>
    <w:rsid w:val="00B5462B"/>
    <w:rsid w:val="00B54646"/>
    <w:rsid w:val="00B54764"/>
    <w:rsid w:val="00B54989"/>
    <w:rsid w:val="00B54A4E"/>
    <w:rsid w:val="00B54C23"/>
    <w:rsid w:val="00B54CC5"/>
    <w:rsid w:val="00B54CD1"/>
    <w:rsid w:val="00B54F4D"/>
    <w:rsid w:val="00B55015"/>
    <w:rsid w:val="00B55061"/>
    <w:rsid w:val="00B55069"/>
    <w:rsid w:val="00B550A2"/>
    <w:rsid w:val="00B55200"/>
    <w:rsid w:val="00B55227"/>
    <w:rsid w:val="00B55252"/>
    <w:rsid w:val="00B552CA"/>
    <w:rsid w:val="00B5534D"/>
    <w:rsid w:val="00B55350"/>
    <w:rsid w:val="00B5535B"/>
    <w:rsid w:val="00B55385"/>
    <w:rsid w:val="00B553B5"/>
    <w:rsid w:val="00B553BE"/>
    <w:rsid w:val="00B553CF"/>
    <w:rsid w:val="00B55463"/>
    <w:rsid w:val="00B555B8"/>
    <w:rsid w:val="00B5563A"/>
    <w:rsid w:val="00B55699"/>
    <w:rsid w:val="00B55707"/>
    <w:rsid w:val="00B5586D"/>
    <w:rsid w:val="00B55892"/>
    <w:rsid w:val="00B5591E"/>
    <w:rsid w:val="00B55A49"/>
    <w:rsid w:val="00B55ACA"/>
    <w:rsid w:val="00B55F1A"/>
    <w:rsid w:val="00B55FF3"/>
    <w:rsid w:val="00B5618B"/>
    <w:rsid w:val="00B561BD"/>
    <w:rsid w:val="00B561C2"/>
    <w:rsid w:val="00B56299"/>
    <w:rsid w:val="00B563E9"/>
    <w:rsid w:val="00B564FE"/>
    <w:rsid w:val="00B56663"/>
    <w:rsid w:val="00B566AB"/>
    <w:rsid w:val="00B566E0"/>
    <w:rsid w:val="00B5674E"/>
    <w:rsid w:val="00B5685D"/>
    <w:rsid w:val="00B56A5B"/>
    <w:rsid w:val="00B56A89"/>
    <w:rsid w:val="00B56B1F"/>
    <w:rsid w:val="00B56B45"/>
    <w:rsid w:val="00B56B4F"/>
    <w:rsid w:val="00B56C50"/>
    <w:rsid w:val="00B56C73"/>
    <w:rsid w:val="00B56D41"/>
    <w:rsid w:val="00B56D76"/>
    <w:rsid w:val="00B56DFF"/>
    <w:rsid w:val="00B56E91"/>
    <w:rsid w:val="00B56F22"/>
    <w:rsid w:val="00B5700E"/>
    <w:rsid w:val="00B5725B"/>
    <w:rsid w:val="00B572C2"/>
    <w:rsid w:val="00B5733A"/>
    <w:rsid w:val="00B5735B"/>
    <w:rsid w:val="00B573F5"/>
    <w:rsid w:val="00B574B5"/>
    <w:rsid w:val="00B574BA"/>
    <w:rsid w:val="00B574D1"/>
    <w:rsid w:val="00B575F1"/>
    <w:rsid w:val="00B57625"/>
    <w:rsid w:val="00B576F3"/>
    <w:rsid w:val="00B57861"/>
    <w:rsid w:val="00B57A1D"/>
    <w:rsid w:val="00B57B97"/>
    <w:rsid w:val="00B57CD7"/>
    <w:rsid w:val="00B57D6A"/>
    <w:rsid w:val="00B57DAC"/>
    <w:rsid w:val="00B57E41"/>
    <w:rsid w:val="00B57EAE"/>
    <w:rsid w:val="00B60193"/>
    <w:rsid w:val="00B60407"/>
    <w:rsid w:val="00B6059C"/>
    <w:rsid w:val="00B605A0"/>
    <w:rsid w:val="00B6063D"/>
    <w:rsid w:val="00B60791"/>
    <w:rsid w:val="00B607B3"/>
    <w:rsid w:val="00B6080D"/>
    <w:rsid w:val="00B6090D"/>
    <w:rsid w:val="00B609F0"/>
    <w:rsid w:val="00B60A1D"/>
    <w:rsid w:val="00B60AD1"/>
    <w:rsid w:val="00B60ADC"/>
    <w:rsid w:val="00B60C79"/>
    <w:rsid w:val="00B60E6E"/>
    <w:rsid w:val="00B60EE9"/>
    <w:rsid w:val="00B6102B"/>
    <w:rsid w:val="00B610E0"/>
    <w:rsid w:val="00B6112D"/>
    <w:rsid w:val="00B6116E"/>
    <w:rsid w:val="00B614C2"/>
    <w:rsid w:val="00B6156C"/>
    <w:rsid w:val="00B6163B"/>
    <w:rsid w:val="00B616EB"/>
    <w:rsid w:val="00B6170D"/>
    <w:rsid w:val="00B6177A"/>
    <w:rsid w:val="00B617A4"/>
    <w:rsid w:val="00B61872"/>
    <w:rsid w:val="00B619AF"/>
    <w:rsid w:val="00B61B85"/>
    <w:rsid w:val="00B61BB2"/>
    <w:rsid w:val="00B61C42"/>
    <w:rsid w:val="00B61C6D"/>
    <w:rsid w:val="00B61CC0"/>
    <w:rsid w:val="00B61CFF"/>
    <w:rsid w:val="00B61F08"/>
    <w:rsid w:val="00B61F70"/>
    <w:rsid w:val="00B61FD0"/>
    <w:rsid w:val="00B620F1"/>
    <w:rsid w:val="00B622DF"/>
    <w:rsid w:val="00B62333"/>
    <w:rsid w:val="00B6237B"/>
    <w:rsid w:val="00B62429"/>
    <w:rsid w:val="00B624EF"/>
    <w:rsid w:val="00B625B3"/>
    <w:rsid w:val="00B62660"/>
    <w:rsid w:val="00B6267F"/>
    <w:rsid w:val="00B626C2"/>
    <w:rsid w:val="00B62732"/>
    <w:rsid w:val="00B6276E"/>
    <w:rsid w:val="00B62894"/>
    <w:rsid w:val="00B6294F"/>
    <w:rsid w:val="00B62A18"/>
    <w:rsid w:val="00B62A43"/>
    <w:rsid w:val="00B62AED"/>
    <w:rsid w:val="00B62BD3"/>
    <w:rsid w:val="00B62C07"/>
    <w:rsid w:val="00B62D57"/>
    <w:rsid w:val="00B62DD2"/>
    <w:rsid w:val="00B62EB7"/>
    <w:rsid w:val="00B62EF2"/>
    <w:rsid w:val="00B633AE"/>
    <w:rsid w:val="00B633F5"/>
    <w:rsid w:val="00B63429"/>
    <w:rsid w:val="00B63485"/>
    <w:rsid w:val="00B634B0"/>
    <w:rsid w:val="00B6352F"/>
    <w:rsid w:val="00B63578"/>
    <w:rsid w:val="00B635AB"/>
    <w:rsid w:val="00B635BE"/>
    <w:rsid w:val="00B63626"/>
    <w:rsid w:val="00B63870"/>
    <w:rsid w:val="00B6389F"/>
    <w:rsid w:val="00B6396C"/>
    <w:rsid w:val="00B63A61"/>
    <w:rsid w:val="00B63A70"/>
    <w:rsid w:val="00B63AC0"/>
    <w:rsid w:val="00B63AE0"/>
    <w:rsid w:val="00B63B10"/>
    <w:rsid w:val="00B63BDA"/>
    <w:rsid w:val="00B63CA5"/>
    <w:rsid w:val="00B63CBC"/>
    <w:rsid w:val="00B63D67"/>
    <w:rsid w:val="00B63E40"/>
    <w:rsid w:val="00B63F37"/>
    <w:rsid w:val="00B640AB"/>
    <w:rsid w:val="00B640FA"/>
    <w:rsid w:val="00B64124"/>
    <w:rsid w:val="00B6412D"/>
    <w:rsid w:val="00B64398"/>
    <w:rsid w:val="00B64462"/>
    <w:rsid w:val="00B64484"/>
    <w:rsid w:val="00B64558"/>
    <w:rsid w:val="00B6457B"/>
    <w:rsid w:val="00B645F8"/>
    <w:rsid w:val="00B6462F"/>
    <w:rsid w:val="00B64646"/>
    <w:rsid w:val="00B64664"/>
    <w:rsid w:val="00B6498A"/>
    <w:rsid w:val="00B64A44"/>
    <w:rsid w:val="00B64A66"/>
    <w:rsid w:val="00B64B51"/>
    <w:rsid w:val="00B64D68"/>
    <w:rsid w:val="00B64D89"/>
    <w:rsid w:val="00B64ED5"/>
    <w:rsid w:val="00B64F54"/>
    <w:rsid w:val="00B64FD6"/>
    <w:rsid w:val="00B6501C"/>
    <w:rsid w:val="00B650DE"/>
    <w:rsid w:val="00B650F9"/>
    <w:rsid w:val="00B65113"/>
    <w:rsid w:val="00B651F4"/>
    <w:rsid w:val="00B652B0"/>
    <w:rsid w:val="00B65468"/>
    <w:rsid w:val="00B65553"/>
    <w:rsid w:val="00B65725"/>
    <w:rsid w:val="00B65731"/>
    <w:rsid w:val="00B6573E"/>
    <w:rsid w:val="00B65771"/>
    <w:rsid w:val="00B657A8"/>
    <w:rsid w:val="00B6581C"/>
    <w:rsid w:val="00B6582B"/>
    <w:rsid w:val="00B65C34"/>
    <w:rsid w:val="00B65CAA"/>
    <w:rsid w:val="00B65CBA"/>
    <w:rsid w:val="00B65CF7"/>
    <w:rsid w:val="00B65DCF"/>
    <w:rsid w:val="00B66293"/>
    <w:rsid w:val="00B6644E"/>
    <w:rsid w:val="00B664EC"/>
    <w:rsid w:val="00B665D1"/>
    <w:rsid w:val="00B66696"/>
    <w:rsid w:val="00B66698"/>
    <w:rsid w:val="00B666B1"/>
    <w:rsid w:val="00B666FF"/>
    <w:rsid w:val="00B6670D"/>
    <w:rsid w:val="00B66711"/>
    <w:rsid w:val="00B66721"/>
    <w:rsid w:val="00B66801"/>
    <w:rsid w:val="00B6681D"/>
    <w:rsid w:val="00B668B4"/>
    <w:rsid w:val="00B668C9"/>
    <w:rsid w:val="00B6696A"/>
    <w:rsid w:val="00B66A71"/>
    <w:rsid w:val="00B66ACD"/>
    <w:rsid w:val="00B66B69"/>
    <w:rsid w:val="00B66C00"/>
    <w:rsid w:val="00B66E99"/>
    <w:rsid w:val="00B66FFC"/>
    <w:rsid w:val="00B6701B"/>
    <w:rsid w:val="00B671E6"/>
    <w:rsid w:val="00B672C4"/>
    <w:rsid w:val="00B674AF"/>
    <w:rsid w:val="00B674F3"/>
    <w:rsid w:val="00B6751F"/>
    <w:rsid w:val="00B676A2"/>
    <w:rsid w:val="00B676AA"/>
    <w:rsid w:val="00B67835"/>
    <w:rsid w:val="00B6796C"/>
    <w:rsid w:val="00B6797C"/>
    <w:rsid w:val="00B67A6F"/>
    <w:rsid w:val="00B67AE3"/>
    <w:rsid w:val="00B67B2B"/>
    <w:rsid w:val="00B67B59"/>
    <w:rsid w:val="00B67CE3"/>
    <w:rsid w:val="00B67DBA"/>
    <w:rsid w:val="00B67EA3"/>
    <w:rsid w:val="00B67F32"/>
    <w:rsid w:val="00B70191"/>
    <w:rsid w:val="00B7019B"/>
    <w:rsid w:val="00B7021B"/>
    <w:rsid w:val="00B70333"/>
    <w:rsid w:val="00B703E4"/>
    <w:rsid w:val="00B703F0"/>
    <w:rsid w:val="00B7074F"/>
    <w:rsid w:val="00B70779"/>
    <w:rsid w:val="00B70995"/>
    <w:rsid w:val="00B70A3C"/>
    <w:rsid w:val="00B70A49"/>
    <w:rsid w:val="00B70AE7"/>
    <w:rsid w:val="00B70B5A"/>
    <w:rsid w:val="00B70EDB"/>
    <w:rsid w:val="00B712F9"/>
    <w:rsid w:val="00B71319"/>
    <w:rsid w:val="00B71451"/>
    <w:rsid w:val="00B71538"/>
    <w:rsid w:val="00B718EE"/>
    <w:rsid w:val="00B71A25"/>
    <w:rsid w:val="00B71A5D"/>
    <w:rsid w:val="00B71B54"/>
    <w:rsid w:val="00B71C0F"/>
    <w:rsid w:val="00B71C7B"/>
    <w:rsid w:val="00B71D35"/>
    <w:rsid w:val="00B71D41"/>
    <w:rsid w:val="00B71D7E"/>
    <w:rsid w:val="00B71E2E"/>
    <w:rsid w:val="00B71E80"/>
    <w:rsid w:val="00B71EFE"/>
    <w:rsid w:val="00B71FBB"/>
    <w:rsid w:val="00B72211"/>
    <w:rsid w:val="00B7236A"/>
    <w:rsid w:val="00B72404"/>
    <w:rsid w:val="00B724A1"/>
    <w:rsid w:val="00B7270E"/>
    <w:rsid w:val="00B7273B"/>
    <w:rsid w:val="00B727B8"/>
    <w:rsid w:val="00B72815"/>
    <w:rsid w:val="00B7281C"/>
    <w:rsid w:val="00B72947"/>
    <w:rsid w:val="00B72BD1"/>
    <w:rsid w:val="00B72C04"/>
    <w:rsid w:val="00B72CE2"/>
    <w:rsid w:val="00B72D6C"/>
    <w:rsid w:val="00B73097"/>
    <w:rsid w:val="00B730BD"/>
    <w:rsid w:val="00B73282"/>
    <w:rsid w:val="00B7329C"/>
    <w:rsid w:val="00B732CF"/>
    <w:rsid w:val="00B73382"/>
    <w:rsid w:val="00B733F7"/>
    <w:rsid w:val="00B73432"/>
    <w:rsid w:val="00B73445"/>
    <w:rsid w:val="00B73453"/>
    <w:rsid w:val="00B7350C"/>
    <w:rsid w:val="00B7359C"/>
    <w:rsid w:val="00B7366C"/>
    <w:rsid w:val="00B736EA"/>
    <w:rsid w:val="00B737C7"/>
    <w:rsid w:val="00B738D6"/>
    <w:rsid w:val="00B73B5A"/>
    <w:rsid w:val="00B73BD0"/>
    <w:rsid w:val="00B73D1B"/>
    <w:rsid w:val="00B73E00"/>
    <w:rsid w:val="00B73E31"/>
    <w:rsid w:val="00B73E38"/>
    <w:rsid w:val="00B73F4B"/>
    <w:rsid w:val="00B73FF2"/>
    <w:rsid w:val="00B74021"/>
    <w:rsid w:val="00B74113"/>
    <w:rsid w:val="00B7452B"/>
    <w:rsid w:val="00B745ED"/>
    <w:rsid w:val="00B745EF"/>
    <w:rsid w:val="00B7467C"/>
    <w:rsid w:val="00B7476F"/>
    <w:rsid w:val="00B74832"/>
    <w:rsid w:val="00B74838"/>
    <w:rsid w:val="00B74A0D"/>
    <w:rsid w:val="00B74C01"/>
    <w:rsid w:val="00B74C90"/>
    <w:rsid w:val="00B74CD0"/>
    <w:rsid w:val="00B74DF2"/>
    <w:rsid w:val="00B74EC0"/>
    <w:rsid w:val="00B75011"/>
    <w:rsid w:val="00B75535"/>
    <w:rsid w:val="00B75541"/>
    <w:rsid w:val="00B75542"/>
    <w:rsid w:val="00B75667"/>
    <w:rsid w:val="00B7571E"/>
    <w:rsid w:val="00B7575C"/>
    <w:rsid w:val="00B75793"/>
    <w:rsid w:val="00B75863"/>
    <w:rsid w:val="00B7599C"/>
    <w:rsid w:val="00B75A5C"/>
    <w:rsid w:val="00B75A85"/>
    <w:rsid w:val="00B75AFC"/>
    <w:rsid w:val="00B75B34"/>
    <w:rsid w:val="00B75C90"/>
    <w:rsid w:val="00B75CA9"/>
    <w:rsid w:val="00B75CC0"/>
    <w:rsid w:val="00B75ECF"/>
    <w:rsid w:val="00B75F5D"/>
    <w:rsid w:val="00B761EB"/>
    <w:rsid w:val="00B7646F"/>
    <w:rsid w:val="00B7688E"/>
    <w:rsid w:val="00B768B6"/>
    <w:rsid w:val="00B76995"/>
    <w:rsid w:val="00B769F3"/>
    <w:rsid w:val="00B76A23"/>
    <w:rsid w:val="00B76A24"/>
    <w:rsid w:val="00B76B8A"/>
    <w:rsid w:val="00B76C05"/>
    <w:rsid w:val="00B76CB2"/>
    <w:rsid w:val="00B76CE2"/>
    <w:rsid w:val="00B76E60"/>
    <w:rsid w:val="00B76F18"/>
    <w:rsid w:val="00B76F6A"/>
    <w:rsid w:val="00B7705F"/>
    <w:rsid w:val="00B77062"/>
    <w:rsid w:val="00B7709F"/>
    <w:rsid w:val="00B770A1"/>
    <w:rsid w:val="00B77104"/>
    <w:rsid w:val="00B77228"/>
    <w:rsid w:val="00B77241"/>
    <w:rsid w:val="00B772FB"/>
    <w:rsid w:val="00B7733B"/>
    <w:rsid w:val="00B77360"/>
    <w:rsid w:val="00B773BB"/>
    <w:rsid w:val="00B77403"/>
    <w:rsid w:val="00B7742E"/>
    <w:rsid w:val="00B774CC"/>
    <w:rsid w:val="00B774D4"/>
    <w:rsid w:val="00B77596"/>
    <w:rsid w:val="00B77605"/>
    <w:rsid w:val="00B776F1"/>
    <w:rsid w:val="00B778CF"/>
    <w:rsid w:val="00B77972"/>
    <w:rsid w:val="00B77A51"/>
    <w:rsid w:val="00B77AB4"/>
    <w:rsid w:val="00B77B57"/>
    <w:rsid w:val="00B77D8A"/>
    <w:rsid w:val="00B77DA4"/>
    <w:rsid w:val="00B77EE1"/>
    <w:rsid w:val="00B77EE6"/>
    <w:rsid w:val="00B80066"/>
    <w:rsid w:val="00B800EF"/>
    <w:rsid w:val="00B803A3"/>
    <w:rsid w:val="00B8042D"/>
    <w:rsid w:val="00B8053A"/>
    <w:rsid w:val="00B80627"/>
    <w:rsid w:val="00B80795"/>
    <w:rsid w:val="00B80812"/>
    <w:rsid w:val="00B80861"/>
    <w:rsid w:val="00B8098D"/>
    <w:rsid w:val="00B80996"/>
    <w:rsid w:val="00B80C27"/>
    <w:rsid w:val="00B80F47"/>
    <w:rsid w:val="00B80F5B"/>
    <w:rsid w:val="00B80F67"/>
    <w:rsid w:val="00B810CA"/>
    <w:rsid w:val="00B811C2"/>
    <w:rsid w:val="00B8137F"/>
    <w:rsid w:val="00B81553"/>
    <w:rsid w:val="00B81578"/>
    <w:rsid w:val="00B8158B"/>
    <w:rsid w:val="00B81684"/>
    <w:rsid w:val="00B817F4"/>
    <w:rsid w:val="00B818CE"/>
    <w:rsid w:val="00B8196B"/>
    <w:rsid w:val="00B81A88"/>
    <w:rsid w:val="00B81A9F"/>
    <w:rsid w:val="00B81B27"/>
    <w:rsid w:val="00B81C41"/>
    <w:rsid w:val="00B81CBA"/>
    <w:rsid w:val="00B81F0B"/>
    <w:rsid w:val="00B81F2D"/>
    <w:rsid w:val="00B81F37"/>
    <w:rsid w:val="00B81FFA"/>
    <w:rsid w:val="00B820AE"/>
    <w:rsid w:val="00B8210E"/>
    <w:rsid w:val="00B82150"/>
    <w:rsid w:val="00B821AB"/>
    <w:rsid w:val="00B821B2"/>
    <w:rsid w:val="00B821B7"/>
    <w:rsid w:val="00B8224A"/>
    <w:rsid w:val="00B82285"/>
    <w:rsid w:val="00B8252A"/>
    <w:rsid w:val="00B8299C"/>
    <w:rsid w:val="00B82A8C"/>
    <w:rsid w:val="00B82C61"/>
    <w:rsid w:val="00B82F50"/>
    <w:rsid w:val="00B82F58"/>
    <w:rsid w:val="00B8308A"/>
    <w:rsid w:val="00B830CA"/>
    <w:rsid w:val="00B830EB"/>
    <w:rsid w:val="00B830F7"/>
    <w:rsid w:val="00B831DC"/>
    <w:rsid w:val="00B8321E"/>
    <w:rsid w:val="00B8324E"/>
    <w:rsid w:val="00B832FA"/>
    <w:rsid w:val="00B83407"/>
    <w:rsid w:val="00B83420"/>
    <w:rsid w:val="00B837F5"/>
    <w:rsid w:val="00B83904"/>
    <w:rsid w:val="00B83ABC"/>
    <w:rsid w:val="00B83AC3"/>
    <w:rsid w:val="00B83AEB"/>
    <w:rsid w:val="00B83B93"/>
    <w:rsid w:val="00B83BCD"/>
    <w:rsid w:val="00B83CD2"/>
    <w:rsid w:val="00B83D02"/>
    <w:rsid w:val="00B83DAC"/>
    <w:rsid w:val="00B83DF6"/>
    <w:rsid w:val="00B83E13"/>
    <w:rsid w:val="00B83E20"/>
    <w:rsid w:val="00B83EAD"/>
    <w:rsid w:val="00B8401F"/>
    <w:rsid w:val="00B8447D"/>
    <w:rsid w:val="00B845AB"/>
    <w:rsid w:val="00B845C6"/>
    <w:rsid w:val="00B845DA"/>
    <w:rsid w:val="00B8478C"/>
    <w:rsid w:val="00B84805"/>
    <w:rsid w:val="00B84886"/>
    <w:rsid w:val="00B8499C"/>
    <w:rsid w:val="00B849AF"/>
    <w:rsid w:val="00B84A1B"/>
    <w:rsid w:val="00B84AF2"/>
    <w:rsid w:val="00B84B23"/>
    <w:rsid w:val="00B84B77"/>
    <w:rsid w:val="00B84BE8"/>
    <w:rsid w:val="00B84D54"/>
    <w:rsid w:val="00B84DC5"/>
    <w:rsid w:val="00B84E24"/>
    <w:rsid w:val="00B84F63"/>
    <w:rsid w:val="00B8505D"/>
    <w:rsid w:val="00B85137"/>
    <w:rsid w:val="00B85257"/>
    <w:rsid w:val="00B854BC"/>
    <w:rsid w:val="00B85503"/>
    <w:rsid w:val="00B855A8"/>
    <w:rsid w:val="00B85669"/>
    <w:rsid w:val="00B85837"/>
    <w:rsid w:val="00B85840"/>
    <w:rsid w:val="00B8585C"/>
    <w:rsid w:val="00B85907"/>
    <w:rsid w:val="00B859D2"/>
    <w:rsid w:val="00B859D3"/>
    <w:rsid w:val="00B85A1B"/>
    <w:rsid w:val="00B85A5F"/>
    <w:rsid w:val="00B85B2D"/>
    <w:rsid w:val="00B85C0D"/>
    <w:rsid w:val="00B85CEF"/>
    <w:rsid w:val="00B85F67"/>
    <w:rsid w:val="00B85FC3"/>
    <w:rsid w:val="00B8600C"/>
    <w:rsid w:val="00B86039"/>
    <w:rsid w:val="00B86367"/>
    <w:rsid w:val="00B86557"/>
    <w:rsid w:val="00B86608"/>
    <w:rsid w:val="00B8687D"/>
    <w:rsid w:val="00B86889"/>
    <w:rsid w:val="00B86AE2"/>
    <w:rsid w:val="00B86BED"/>
    <w:rsid w:val="00B86C63"/>
    <w:rsid w:val="00B86D5B"/>
    <w:rsid w:val="00B86D87"/>
    <w:rsid w:val="00B86DBB"/>
    <w:rsid w:val="00B86E58"/>
    <w:rsid w:val="00B86E60"/>
    <w:rsid w:val="00B86EC6"/>
    <w:rsid w:val="00B86F78"/>
    <w:rsid w:val="00B86FE4"/>
    <w:rsid w:val="00B87004"/>
    <w:rsid w:val="00B87067"/>
    <w:rsid w:val="00B874C1"/>
    <w:rsid w:val="00B875E5"/>
    <w:rsid w:val="00B87818"/>
    <w:rsid w:val="00B878B9"/>
    <w:rsid w:val="00B87A27"/>
    <w:rsid w:val="00B87C60"/>
    <w:rsid w:val="00B87E82"/>
    <w:rsid w:val="00B87FAF"/>
    <w:rsid w:val="00B9008A"/>
    <w:rsid w:val="00B90165"/>
    <w:rsid w:val="00B9016E"/>
    <w:rsid w:val="00B9028F"/>
    <w:rsid w:val="00B9043F"/>
    <w:rsid w:val="00B905DE"/>
    <w:rsid w:val="00B90840"/>
    <w:rsid w:val="00B9085B"/>
    <w:rsid w:val="00B9091C"/>
    <w:rsid w:val="00B90960"/>
    <w:rsid w:val="00B90CE1"/>
    <w:rsid w:val="00B90DC7"/>
    <w:rsid w:val="00B90F05"/>
    <w:rsid w:val="00B90F9C"/>
    <w:rsid w:val="00B91026"/>
    <w:rsid w:val="00B9108F"/>
    <w:rsid w:val="00B91240"/>
    <w:rsid w:val="00B91246"/>
    <w:rsid w:val="00B91356"/>
    <w:rsid w:val="00B91494"/>
    <w:rsid w:val="00B914C9"/>
    <w:rsid w:val="00B915AE"/>
    <w:rsid w:val="00B916A3"/>
    <w:rsid w:val="00B916C7"/>
    <w:rsid w:val="00B91734"/>
    <w:rsid w:val="00B9180C"/>
    <w:rsid w:val="00B91827"/>
    <w:rsid w:val="00B9192A"/>
    <w:rsid w:val="00B91A04"/>
    <w:rsid w:val="00B91CCB"/>
    <w:rsid w:val="00B91DAE"/>
    <w:rsid w:val="00B91E51"/>
    <w:rsid w:val="00B91E9D"/>
    <w:rsid w:val="00B91F09"/>
    <w:rsid w:val="00B91F47"/>
    <w:rsid w:val="00B920C4"/>
    <w:rsid w:val="00B920CC"/>
    <w:rsid w:val="00B92252"/>
    <w:rsid w:val="00B922C4"/>
    <w:rsid w:val="00B923B5"/>
    <w:rsid w:val="00B923CE"/>
    <w:rsid w:val="00B923FC"/>
    <w:rsid w:val="00B92417"/>
    <w:rsid w:val="00B92641"/>
    <w:rsid w:val="00B926E0"/>
    <w:rsid w:val="00B928EE"/>
    <w:rsid w:val="00B9295C"/>
    <w:rsid w:val="00B929E9"/>
    <w:rsid w:val="00B92AD4"/>
    <w:rsid w:val="00B92B34"/>
    <w:rsid w:val="00B92BF1"/>
    <w:rsid w:val="00B92C76"/>
    <w:rsid w:val="00B92C8A"/>
    <w:rsid w:val="00B92CDD"/>
    <w:rsid w:val="00B92D5E"/>
    <w:rsid w:val="00B92EB7"/>
    <w:rsid w:val="00B92FF2"/>
    <w:rsid w:val="00B930AA"/>
    <w:rsid w:val="00B932E1"/>
    <w:rsid w:val="00B932FC"/>
    <w:rsid w:val="00B933CC"/>
    <w:rsid w:val="00B93487"/>
    <w:rsid w:val="00B935C3"/>
    <w:rsid w:val="00B9391B"/>
    <w:rsid w:val="00B93992"/>
    <w:rsid w:val="00B939C6"/>
    <w:rsid w:val="00B93B32"/>
    <w:rsid w:val="00B93BA4"/>
    <w:rsid w:val="00B93BBB"/>
    <w:rsid w:val="00B93BF2"/>
    <w:rsid w:val="00B93C36"/>
    <w:rsid w:val="00B93C96"/>
    <w:rsid w:val="00B93CD1"/>
    <w:rsid w:val="00B93E31"/>
    <w:rsid w:val="00B93F6D"/>
    <w:rsid w:val="00B93F87"/>
    <w:rsid w:val="00B94054"/>
    <w:rsid w:val="00B940A0"/>
    <w:rsid w:val="00B94155"/>
    <w:rsid w:val="00B94253"/>
    <w:rsid w:val="00B9436E"/>
    <w:rsid w:val="00B94377"/>
    <w:rsid w:val="00B9441D"/>
    <w:rsid w:val="00B94427"/>
    <w:rsid w:val="00B946E7"/>
    <w:rsid w:val="00B94715"/>
    <w:rsid w:val="00B9480D"/>
    <w:rsid w:val="00B94850"/>
    <w:rsid w:val="00B9499C"/>
    <w:rsid w:val="00B94A38"/>
    <w:rsid w:val="00B94ED8"/>
    <w:rsid w:val="00B950C7"/>
    <w:rsid w:val="00B950E8"/>
    <w:rsid w:val="00B952A8"/>
    <w:rsid w:val="00B9533A"/>
    <w:rsid w:val="00B95372"/>
    <w:rsid w:val="00B953D5"/>
    <w:rsid w:val="00B95400"/>
    <w:rsid w:val="00B954FC"/>
    <w:rsid w:val="00B95A04"/>
    <w:rsid w:val="00B95A97"/>
    <w:rsid w:val="00B95AE0"/>
    <w:rsid w:val="00B95C49"/>
    <w:rsid w:val="00B95C78"/>
    <w:rsid w:val="00B95D0E"/>
    <w:rsid w:val="00B95DC1"/>
    <w:rsid w:val="00B95E38"/>
    <w:rsid w:val="00B95E4F"/>
    <w:rsid w:val="00B95EEF"/>
    <w:rsid w:val="00B95F0B"/>
    <w:rsid w:val="00B95FD7"/>
    <w:rsid w:val="00B95FE1"/>
    <w:rsid w:val="00B96022"/>
    <w:rsid w:val="00B9608D"/>
    <w:rsid w:val="00B96139"/>
    <w:rsid w:val="00B96179"/>
    <w:rsid w:val="00B96228"/>
    <w:rsid w:val="00B96269"/>
    <w:rsid w:val="00B962E0"/>
    <w:rsid w:val="00B96313"/>
    <w:rsid w:val="00B9640D"/>
    <w:rsid w:val="00B964DE"/>
    <w:rsid w:val="00B9667D"/>
    <w:rsid w:val="00B96702"/>
    <w:rsid w:val="00B9670E"/>
    <w:rsid w:val="00B96753"/>
    <w:rsid w:val="00B96848"/>
    <w:rsid w:val="00B96997"/>
    <w:rsid w:val="00B96AE0"/>
    <w:rsid w:val="00B96C7F"/>
    <w:rsid w:val="00B96C98"/>
    <w:rsid w:val="00B96CF0"/>
    <w:rsid w:val="00B96D52"/>
    <w:rsid w:val="00B96DA2"/>
    <w:rsid w:val="00B972F2"/>
    <w:rsid w:val="00B9734A"/>
    <w:rsid w:val="00B97491"/>
    <w:rsid w:val="00B97592"/>
    <w:rsid w:val="00B977E6"/>
    <w:rsid w:val="00B97A36"/>
    <w:rsid w:val="00B97A40"/>
    <w:rsid w:val="00B97A87"/>
    <w:rsid w:val="00B97AED"/>
    <w:rsid w:val="00B97DEB"/>
    <w:rsid w:val="00BA0126"/>
    <w:rsid w:val="00BA04D7"/>
    <w:rsid w:val="00BA05F8"/>
    <w:rsid w:val="00BA067F"/>
    <w:rsid w:val="00BA07EB"/>
    <w:rsid w:val="00BA08CF"/>
    <w:rsid w:val="00BA092A"/>
    <w:rsid w:val="00BA09E7"/>
    <w:rsid w:val="00BA09F6"/>
    <w:rsid w:val="00BA0D33"/>
    <w:rsid w:val="00BA0D74"/>
    <w:rsid w:val="00BA0EA9"/>
    <w:rsid w:val="00BA0F4A"/>
    <w:rsid w:val="00BA0FC5"/>
    <w:rsid w:val="00BA0FFB"/>
    <w:rsid w:val="00BA1011"/>
    <w:rsid w:val="00BA101E"/>
    <w:rsid w:val="00BA1149"/>
    <w:rsid w:val="00BA1246"/>
    <w:rsid w:val="00BA12E4"/>
    <w:rsid w:val="00BA12EA"/>
    <w:rsid w:val="00BA13E0"/>
    <w:rsid w:val="00BA141A"/>
    <w:rsid w:val="00BA143E"/>
    <w:rsid w:val="00BA1450"/>
    <w:rsid w:val="00BA16A5"/>
    <w:rsid w:val="00BA16E8"/>
    <w:rsid w:val="00BA1772"/>
    <w:rsid w:val="00BA17C4"/>
    <w:rsid w:val="00BA1AAE"/>
    <w:rsid w:val="00BA1AEB"/>
    <w:rsid w:val="00BA1D0F"/>
    <w:rsid w:val="00BA1D13"/>
    <w:rsid w:val="00BA1F76"/>
    <w:rsid w:val="00BA2091"/>
    <w:rsid w:val="00BA2217"/>
    <w:rsid w:val="00BA2312"/>
    <w:rsid w:val="00BA237E"/>
    <w:rsid w:val="00BA2514"/>
    <w:rsid w:val="00BA2520"/>
    <w:rsid w:val="00BA270E"/>
    <w:rsid w:val="00BA2729"/>
    <w:rsid w:val="00BA283C"/>
    <w:rsid w:val="00BA2878"/>
    <w:rsid w:val="00BA2AEB"/>
    <w:rsid w:val="00BA2B41"/>
    <w:rsid w:val="00BA2C01"/>
    <w:rsid w:val="00BA2CB8"/>
    <w:rsid w:val="00BA2D68"/>
    <w:rsid w:val="00BA2DA1"/>
    <w:rsid w:val="00BA2E3D"/>
    <w:rsid w:val="00BA308B"/>
    <w:rsid w:val="00BA32BD"/>
    <w:rsid w:val="00BA33CA"/>
    <w:rsid w:val="00BA33E7"/>
    <w:rsid w:val="00BA3565"/>
    <w:rsid w:val="00BA3603"/>
    <w:rsid w:val="00BA3671"/>
    <w:rsid w:val="00BA388C"/>
    <w:rsid w:val="00BA3896"/>
    <w:rsid w:val="00BA38B2"/>
    <w:rsid w:val="00BA38DE"/>
    <w:rsid w:val="00BA38E5"/>
    <w:rsid w:val="00BA390E"/>
    <w:rsid w:val="00BA3974"/>
    <w:rsid w:val="00BA39C3"/>
    <w:rsid w:val="00BA3A52"/>
    <w:rsid w:val="00BA3C13"/>
    <w:rsid w:val="00BA3CC9"/>
    <w:rsid w:val="00BA3D2F"/>
    <w:rsid w:val="00BA3D93"/>
    <w:rsid w:val="00BA3DAE"/>
    <w:rsid w:val="00BA3E3D"/>
    <w:rsid w:val="00BA3F11"/>
    <w:rsid w:val="00BA3F29"/>
    <w:rsid w:val="00BA40BE"/>
    <w:rsid w:val="00BA4293"/>
    <w:rsid w:val="00BA438D"/>
    <w:rsid w:val="00BA48E0"/>
    <w:rsid w:val="00BA490F"/>
    <w:rsid w:val="00BA4A1B"/>
    <w:rsid w:val="00BA4B2B"/>
    <w:rsid w:val="00BA4CF4"/>
    <w:rsid w:val="00BA4E2B"/>
    <w:rsid w:val="00BA4FA7"/>
    <w:rsid w:val="00BA4FC1"/>
    <w:rsid w:val="00BA506A"/>
    <w:rsid w:val="00BA507A"/>
    <w:rsid w:val="00BA5239"/>
    <w:rsid w:val="00BA54FB"/>
    <w:rsid w:val="00BA5516"/>
    <w:rsid w:val="00BA555B"/>
    <w:rsid w:val="00BA5A24"/>
    <w:rsid w:val="00BA5AAD"/>
    <w:rsid w:val="00BA5AFD"/>
    <w:rsid w:val="00BA5B6D"/>
    <w:rsid w:val="00BA5C97"/>
    <w:rsid w:val="00BA5D45"/>
    <w:rsid w:val="00BA5EFB"/>
    <w:rsid w:val="00BA602F"/>
    <w:rsid w:val="00BA618A"/>
    <w:rsid w:val="00BA6260"/>
    <w:rsid w:val="00BA6268"/>
    <w:rsid w:val="00BA6391"/>
    <w:rsid w:val="00BA6393"/>
    <w:rsid w:val="00BA63BE"/>
    <w:rsid w:val="00BA63D7"/>
    <w:rsid w:val="00BA64F3"/>
    <w:rsid w:val="00BA659A"/>
    <w:rsid w:val="00BA65F0"/>
    <w:rsid w:val="00BA688E"/>
    <w:rsid w:val="00BA68C1"/>
    <w:rsid w:val="00BA6A36"/>
    <w:rsid w:val="00BA6A73"/>
    <w:rsid w:val="00BA6AB0"/>
    <w:rsid w:val="00BA6B5B"/>
    <w:rsid w:val="00BA6C75"/>
    <w:rsid w:val="00BA6CA3"/>
    <w:rsid w:val="00BA6D3E"/>
    <w:rsid w:val="00BA6D50"/>
    <w:rsid w:val="00BA6DF3"/>
    <w:rsid w:val="00BA6E96"/>
    <w:rsid w:val="00BA6EC4"/>
    <w:rsid w:val="00BA6F20"/>
    <w:rsid w:val="00BA70A9"/>
    <w:rsid w:val="00BA70F6"/>
    <w:rsid w:val="00BA712E"/>
    <w:rsid w:val="00BA713E"/>
    <w:rsid w:val="00BA72FB"/>
    <w:rsid w:val="00BA7423"/>
    <w:rsid w:val="00BA7616"/>
    <w:rsid w:val="00BA7688"/>
    <w:rsid w:val="00BA770C"/>
    <w:rsid w:val="00BA77AE"/>
    <w:rsid w:val="00BA7812"/>
    <w:rsid w:val="00BA7A20"/>
    <w:rsid w:val="00BA7B04"/>
    <w:rsid w:val="00BA7BA9"/>
    <w:rsid w:val="00BA7C86"/>
    <w:rsid w:val="00BA7D92"/>
    <w:rsid w:val="00BA7DD1"/>
    <w:rsid w:val="00BA7EB0"/>
    <w:rsid w:val="00BB008F"/>
    <w:rsid w:val="00BB028F"/>
    <w:rsid w:val="00BB0407"/>
    <w:rsid w:val="00BB0485"/>
    <w:rsid w:val="00BB0528"/>
    <w:rsid w:val="00BB05F6"/>
    <w:rsid w:val="00BB0611"/>
    <w:rsid w:val="00BB0674"/>
    <w:rsid w:val="00BB070E"/>
    <w:rsid w:val="00BB09B2"/>
    <w:rsid w:val="00BB0C75"/>
    <w:rsid w:val="00BB0D75"/>
    <w:rsid w:val="00BB0E65"/>
    <w:rsid w:val="00BB0F49"/>
    <w:rsid w:val="00BB0FE4"/>
    <w:rsid w:val="00BB1005"/>
    <w:rsid w:val="00BB101F"/>
    <w:rsid w:val="00BB1178"/>
    <w:rsid w:val="00BB118D"/>
    <w:rsid w:val="00BB1286"/>
    <w:rsid w:val="00BB1295"/>
    <w:rsid w:val="00BB1483"/>
    <w:rsid w:val="00BB1598"/>
    <w:rsid w:val="00BB1614"/>
    <w:rsid w:val="00BB1786"/>
    <w:rsid w:val="00BB17B8"/>
    <w:rsid w:val="00BB17C0"/>
    <w:rsid w:val="00BB18A5"/>
    <w:rsid w:val="00BB1B10"/>
    <w:rsid w:val="00BB1C4F"/>
    <w:rsid w:val="00BB1CA6"/>
    <w:rsid w:val="00BB1D1E"/>
    <w:rsid w:val="00BB1DAD"/>
    <w:rsid w:val="00BB1DFC"/>
    <w:rsid w:val="00BB1E17"/>
    <w:rsid w:val="00BB206A"/>
    <w:rsid w:val="00BB20D5"/>
    <w:rsid w:val="00BB20E7"/>
    <w:rsid w:val="00BB225D"/>
    <w:rsid w:val="00BB2397"/>
    <w:rsid w:val="00BB2478"/>
    <w:rsid w:val="00BB24AD"/>
    <w:rsid w:val="00BB24B9"/>
    <w:rsid w:val="00BB2609"/>
    <w:rsid w:val="00BB2647"/>
    <w:rsid w:val="00BB26DD"/>
    <w:rsid w:val="00BB277B"/>
    <w:rsid w:val="00BB2835"/>
    <w:rsid w:val="00BB2A11"/>
    <w:rsid w:val="00BB2BC9"/>
    <w:rsid w:val="00BB2C4F"/>
    <w:rsid w:val="00BB2C6B"/>
    <w:rsid w:val="00BB2C6D"/>
    <w:rsid w:val="00BB2D31"/>
    <w:rsid w:val="00BB2E3B"/>
    <w:rsid w:val="00BB2EAD"/>
    <w:rsid w:val="00BB30A3"/>
    <w:rsid w:val="00BB30B0"/>
    <w:rsid w:val="00BB3102"/>
    <w:rsid w:val="00BB3135"/>
    <w:rsid w:val="00BB314B"/>
    <w:rsid w:val="00BB325C"/>
    <w:rsid w:val="00BB32B2"/>
    <w:rsid w:val="00BB3375"/>
    <w:rsid w:val="00BB3490"/>
    <w:rsid w:val="00BB34FD"/>
    <w:rsid w:val="00BB354F"/>
    <w:rsid w:val="00BB3609"/>
    <w:rsid w:val="00BB3614"/>
    <w:rsid w:val="00BB365A"/>
    <w:rsid w:val="00BB36A4"/>
    <w:rsid w:val="00BB3725"/>
    <w:rsid w:val="00BB3736"/>
    <w:rsid w:val="00BB3758"/>
    <w:rsid w:val="00BB37B0"/>
    <w:rsid w:val="00BB38A0"/>
    <w:rsid w:val="00BB3961"/>
    <w:rsid w:val="00BB3A24"/>
    <w:rsid w:val="00BB3A61"/>
    <w:rsid w:val="00BB3B06"/>
    <w:rsid w:val="00BB3D91"/>
    <w:rsid w:val="00BB3DC5"/>
    <w:rsid w:val="00BB3F4C"/>
    <w:rsid w:val="00BB4048"/>
    <w:rsid w:val="00BB426F"/>
    <w:rsid w:val="00BB4682"/>
    <w:rsid w:val="00BB46DC"/>
    <w:rsid w:val="00BB46DE"/>
    <w:rsid w:val="00BB4785"/>
    <w:rsid w:val="00BB47E6"/>
    <w:rsid w:val="00BB48A1"/>
    <w:rsid w:val="00BB48BB"/>
    <w:rsid w:val="00BB4A42"/>
    <w:rsid w:val="00BB4C37"/>
    <w:rsid w:val="00BB4CD4"/>
    <w:rsid w:val="00BB4D38"/>
    <w:rsid w:val="00BB4F91"/>
    <w:rsid w:val="00BB4FC7"/>
    <w:rsid w:val="00BB5075"/>
    <w:rsid w:val="00BB5290"/>
    <w:rsid w:val="00BB5321"/>
    <w:rsid w:val="00BB5420"/>
    <w:rsid w:val="00BB559D"/>
    <w:rsid w:val="00BB56F2"/>
    <w:rsid w:val="00BB57D2"/>
    <w:rsid w:val="00BB57E0"/>
    <w:rsid w:val="00BB57E7"/>
    <w:rsid w:val="00BB57F7"/>
    <w:rsid w:val="00BB5846"/>
    <w:rsid w:val="00BB5DAF"/>
    <w:rsid w:val="00BB5E3F"/>
    <w:rsid w:val="00BB5FD2"/>
    <w:rsid w:val="00BB60CD"/>
    <w:rsid w:val="00BB61DC"/>
    <w:rsid w:val="00BB6258"/>
    <w:rsid w:val="00BB6399"/>
    <w:rsid w:val="00BB6431"/>
    <w:rsid w:val="00BB645D"/>
    <w:rsid w:val="00BB6472"/>
    <w:rsid w:val="00BB6558"/>
    <w:rsid w:val="00BB65C0"/>
    <w:rsid w:val="00BB684C"/>
    <w:rsid w:val="00BB69AA"/>
    <w:rsid w:val="00BB6A0F"/>
    <w:rsid w:val="00BB6A3A"/>
    <w:rsid w:val="00BB6B76"/>
    <w:rsid w:val="00BB6BD2"/>
    <w:rsid w:val="00BB6CB6"/>
    <w:rsid w:val="00BB6CC7"/>
    <w:rsid w:val="00BB6EE1"/>
    <w:rsid w:val="00BB6FBD"/>
    <w:rsid w:val="00BB71EC"/>
    <w:rsid w:val="00BB724B"/>
    <w:rsid w:val="00BB72FF"/>
    <w:rsid w:val="00BB732F"/>
    <w:rsid w:val="00BB73E6"/>
    <w:rsid w:val="00BB740F"/>
    <w:rsid w:val="00BB7411"/>
    <w:rsid w:val="00BB748C"/>
    <w:rsid w:val="00BB761B"/>
    <w:rsid w:val="00BB76F1"/>
    <w:rsid w:val="00BB77AA"/>
    <w:rsid w:val="00BB7882"/>
    <w:rsid w:val="00BB7A59"/>
    <w:rsid w:val="00BB7D95"/>
    <w:rsid w:val="00BB7DB1"/>
    <w:rsid w:val="00BB7E90"/>
    <w:rsid w:val="00BB7F5F"/>
    <w:rsid w:val="00BC005F"/>
    <w:rsid w:val="00BC01AA"/>
    <w:rsid w:val="00BC01B6"/>
    <w:rsid w:val="00BC0204"/>
    <w:rsid w:val="00BC023C"/>
    <w:rsid w:val="00BC02EF"/>
    <w:rsid w:val="00BC03DF"/>
    <w:rsid w:val="00BC0440"/>
    <w:rsid w:val="00BC04F9"/>
    <w:rsid w:val="00BC0637"/>
    <w:rsid w:val="00BC06E5"/>
    <w:rsid w:val="00BC076A"/>
    <w:rsid w:val="00BC0877"/>
    <w:rsid w:val="00BC0AA8"/>
    <w:rsid w:val="00BC0AE6"/>
    <w:rsid w:val="00BC0BC9"/>
    <w:rsid w:val="00BC0E9A"/>
    <w:rsid w:val="00BC0E9E"/>
    <w:rsid w:val="00BC11F5"/>
    <w:rsid w:val="00BC1248"/>
    <w:rsid w:val="00BC1373"/>
    <w:rsid w:val="00BC13F4"/>
    <w:rsid w:val="00BC1500"/>
    <w:rsid w:val="00BC152A"/>
    <w:rsid w:val="00BC15AE"/>
    <w:rsid w:val="00BC15E7"/>
    <w:rsid w:val="00BC16BF"/>
    <w:rsid w:val="00BC1795"/>
    <w:rsid w:val="00BC17A3"/>
    <w:rsid w:val="00BC17A9"/>
    <w:rsid w:val="00BC1A0C"/>
    <w:rsid w:val="00BC1B4B"/>
    <w:rsid w:val="00BC1BBB"/>
    <w:rsid w:val="00BC1BD2"/>
    <w:rsid w:val="00BC1C1F"/>
    <w:rsid w:val="00BC1CBD"/>
    <w:rsid w:val="00BC1D75"/>
    <w:rsid w:val="00BC1E30"/>
    <w:rsid w:val="00BC1EEB"/>
    <w:rsid w:val="00BC1F70"/>
    <w:rsid w:val="00BC201A"/>
    <w:rsid w:val="00BC21EA"/>
    <w:rsid w:val="00BC24AF"/>
    <w:rsid w:val="00BC2515"/>
    <w:rsid w:val="00BC261C"/>
    <w:rsid w:val="00BC267F"/>
    <w:rsid w:val="00BC26F3"/>
    <w:rsid w:val="00BC279A"/>
    <w:rsid w:val="00BC290A"/>
    <w:rsid w:val="00BC2A36"/>
    <w:rsid w:val="00BC2AD8"/>
    <w:rsid w:val="00BC2AED"/>
    <w:rsid w:val="00BC2BC7"/>
    <w:rsid w:val="00BC2E34"/>
    <w:rsid w:val="00BC2F45"/>
    <w:rsid w:val="00BC2FEA"/>
    <w:rsid w:val="00BC3061"/>
    <w:rsid w:val="00BC335A"/>
    <w:rsid w:val="00BC3423"/>
    <w:rsid w:val="00BC344E"/>
    <w:rsid w:val="00BC3463"/>
    <w:rsid w:val="00BC3556"/>
    <w:rsid w:val="00BC35E0"/>
    <w:rsid w:val="00BC3612"/>
    <w:rsid w:val="00BC38B8"/>
    <w:rsid w:val="00BC38D2"/>
    <w:rsid w:val="00BC39A4"/>
    <w:rsid w:val="00BC3B45"/>
    <w:rsid w:val="00BC3C2C"/>
    <w:rsid w:val="00BC3CF8"/>
    <w:rsid w:val="00BC3E6F"/>
    <w:rsid w:val="00BC3EEF"/>
    <w:rsid w:val="00BC3F33"/>
    <w:rsid w:val="00BC3FB3"/>
    <w:rsid w:val="00BC4040"/>
    <w:rsid w:val="00BC4128"/>
    <w:rsid w:val="00BC4267"/>
    <w:rsid w:val="00BC436C"/>
    <w:rsid w:val="00BC43A9"/>
    <w:rsid w:val="00BC44AE"/>
    <w:rsid w:val="00BC46E5"/>
    <w:rsid w:val="00BC4701"/>
    <w:rsid w:val="00BC489E"/>
    <w:rsid w:val="00BC494F"/>
    <w:rsid w:val="00BC49AF"/>
    <w:rsid w:val="00BC4B9C"/>
    <w:rsid w:val="00BC4BA6"/>
    <w:rsid w:val="00BC4BCA"/>
    <w:rsid w:val="00BC4DD5"/>
    <w:rsid w:val="00BC4EE1"/>
    <w:rsid w:val="00BC4FD9"/>
    <w:rsid w:val="00BC506B"/>
    <w:rsid w:val="00BC50F8"/>
    <w:rsid w:val="00BC5169"/>
    <w:rsid w:val="00BC5181"/>
    <w:rsid w:val="00BC531F"/>
    <w:rsid w:val="00BC544B"/>
    <w:rsid w:val="00BC5499"/>
    <w:rsid w:val="00BC56C1"/>
    <w:rsid w:val="00BC577D"/>
    <w:rsid w:val="00BC58EE"/>
    <w:rsid w:val="00BC5956"/>
    <w:rsid w:val="00BC59DF"/>
    <w:rsid w:val="00BC5A95"/>
    <w:rsid w:val="00BC5AC3"/>
    <w:rsid w:val="00BC5BE8"/>
    <w:rsid w:val="00BC5BF1"/>
    <w:rsid w:val="00BC5C69"/>
    <w:rsid w:val="00BC5C82"/>
    <w:rsid w:val="00BC5CE2"/>
    <w:rsid w:val="00BC5D8C"/>
    <w:rsid w:val="00BC5DF2"/>
    <w:rsid w:val="00BC5E1E"/>
    <w:rsid w:val="00BC5E80"/>
    <w:rsid w:val="00BC5F9D"/>
    <w:rsid w:val="00BC6062"/>
    <w:rsid w:val="00BC6081"/>
    <w:rsid w:val="00BC60C2"/>
    <w:rsid w:val="00BC6103"/>
    <w:rsid w:val="00BC621E"/>
    <w:rsid w:val="00BC642E"/>
    <w:rsid w:val="00BC66F0"/>
    <w:rsid w:val="00BC66F1"/>
    <w:rsid w:val="00BC6742"/>
    <w:rsid w:val="00BC6859"/>
    <w:rsid w:val="00BC6A9C"/>
    <w:rsid w:val="00BC6AB2"/>
    <w:rsid w:val="00BC6B1E"/>
    <w:rsid w:val="00BC6C0C"/>
    <w:rsid w:val="00BC6C7A"/>
    <w:rsid w:val="00BC6C88"/>
    <w:rsid w:val="00BC6E48"/>
    <w:rsid w:val="00BC701D"/>
    <w:rsid w:val="00BC7080"/>
    <w:rsid w:val="00BC71C5"/>
    <w:rsid w:val="00BC73C0"/>
    <w:rsid w:val="00BC7541"/>
    <w:rsid w:val="00BC758A"/>
    <w:rsid w:val="00BC7659"/>
    <w:rsid w:val="00BC76B8"/>
    <w:rsid w:val="00BC779E"/>
    <w:rsid w:val="00BC791C"/>
    <w:rsid w:val="00BC7A38"/>
    <w:rsid w:val="00BC7A42"/>
    <w:rsid w:val="00BC7A8B"/>
    <w:rsid w:val="00BC7BBA"/>
    <w:rsid w:val="00BC7BC4"/>
    <w:rsid w:val="00BC7CB4"/>
    <w:rsid w:val="00BC7CEB"/>
    <w:rsid w:val="00BC7E6E"/>
    <w:rsid w:val="00BC7E70"/>
    <w:rsid w:val="00BC7EC5"/>
    <w:rsid w:val="00BD013E"/>
    <w:rsid w:val="00BD014F"/>
    <w:rsid w:val="00BD0201"/>
    <w:rsid w:val="00BD0383"/>
    <w:rsid w:val="00BD03CC"/>
    <w:rsid w:val="00BD03ED"/>
    <w:rsid w:val="00BD0655"/>
    <w:rsid w:val="00BD0747"/>
    <w:rsid w:val="00BD0782"/>
    <w:rsid w:val="00BD07B2"/>
    <w:rsid w:val="00BD082C"/>
    <w:rsid w:val="00BD0999"/>
    <w:rsid w:val="00BD0C9B"/>
    <w:rsid w:val="00BD0D91"/>
    <w:rsid w:val="00BD0FBE"/>
    <w:rsid w:val="00BD0FC4"/>
    <w:rsid w:val="00BD0FD5"/>
    <w:rsid w:val="00BD1122"/>
    <w:rsid w:val="00BD1193"/>
    <w:rsid w:val="00BD1272"/>
    <w:rsid w:val="00BD1363"/>
    <w:rsid w:val="00BD13EC"/>
    <w:rsid w:val="00BD13ED"/>
    <w:rsid w:val="00BD140B"/>
    <w:rsid w:val="00BD1461"/>
    <w:rsid w:val="00BD14D2"/>
    <w:rsid w:val="00BD159F"/>
    <w:rsid w:val="00BD15DC"/>
    <w:rsid w:val="00BD1604"/>
    <w:rsid w:val="00BD160E"/>
    <w:rsid w:val="00BD1618"/>
    <w:rsid w:val="00BD1656"/>
    <w:rsid w:val="00BD1723"/>
    <w:rsid w:val="00BD1749"/>
    <w:rsid w:val="00BD17A8"/>
    <w:rsid w:val="00BD187E"/>
    <w:rsid w:val="00BD191D"/>
    <w:rsid w:val="00BD1B9F"/>
    <w:rsid w:val="00BD1CAC"/>
    <w:rsid w:val="00BD1DD3"/>
    <w:rsid w:val="00BD1DD7"/>
    <w:rsid w:val="00BD201A"/>
    <w:rsid w:val="00BD2093"/>
    <w:rsid w:val="00BD209B"/>
    <w:rsid w:val="00BD2189"/>
    <w:rsid w:val="00BD21E3"/>
    <w:rsid w:val="00BD220D"/>
    <w:rsid w:val="00BD229D"/>
    <w:rsid w:val="00BD233C"/>
    <w:rsid w:val="00BD238C"/>
    <w:rsid w:val="00BD2396"/>
    <w:rsid w:val="00BD2603"/>
    <w:rsid w:val="00BD269E"/>
    <w:rsid w:val="00BD2700"/>
    <w:rsid w:val="00BD276B"/>
    <w:rsid w:val="00BD2A08"/>
    <w:rsid w:val="00BD2A58"/>
    <w:rsid w:val="00BD2BD1"/>
    <w:rsid w:val="00BD2C48"/>
    <w:rsid w:val="00BD2EAC"/>
    <w:rsid w:val="00BD2F55"/>
    <w:rsid w:val="00BD3014"/>
    <w:rsid w:val="00BD30B5"/>
    <w:rsid w:val="00BD3426"/>
    <w:rsid w:val="00BD3697"/>
    <w:rsid w:val="00BD36B6"/>
    <w:rsid w:val="00BD3744"/>
    <w:rsid w:val="00BD3837"/>
    <w:rsid w:val="00BD385A"/>
    <w:rsid w:val="00BD385B"/>
    <w:rsid w:val="00BD386B"/>
    <w:rsid w:val="00BD3A2D"/>
    <w:rsid w:val="00BD3C69"/>
    <w:rsid w:val="00BD3D21"/>
    <w:rsid w:val="00BD3D5E"/>
    <w:rsid w:val="00BD3D7A"/>
    <w:rsid w:val="00BD41DA"/>
    <w:rsid w:val="00BD41EB"/>
    <w:rsid w:val="00BD4355"/>
    <w:rsid w:val="00BD43F7"/>
    <w:rsid w:val="00BD45A7"/>
    <w:rsid w:val="00BD49DC"/>
    <w:rsid w:val="00BD4A64"/>
    <w:rsid w:val="00BD4B2A"/>
    <w:rsid w:val="00BD4B4D"/>
    <w:rsid w:val="00BD4B66"/>
    <w:rsid w:val="00BD4BBB"/>
    <w:rsid w:val="00BD4C8D"/>
    <w:rsid w:val="00BD4E06"/>
    <w:rsid w:val="00BD4E24"/>
    <w:rsid w:val="00BD4E85"/>
    <w:rsid w:val="00BD52FA"/>
    <w:rsid w:val="00BD547E"/>
    <w:rsid w:val="00BD551E"/>
    <w:rsid w:val="00BD5732"/>
    <w:rsid w:val="00BD5753"/>
    <w:rsid w:val="00BD584F"/>
    <w:rsid w:val="00BD59AB"/>
    <w:rsid w:val="00BD5A17"/>
    <w:rsid w:val="00BD5A26"/>
    <w:rsid w:val="00BD5A74"/>
    <w:rsid w:val="00BD5AAB"/>
    <w:rsid w:val="00BD5B75"/>
    <w:rsid w:val="00BD5C17"/>
    <w:rsid w:val="00BD5D4D"/>
    <w:rsid w:val="00BD5F20"/>
    <w:rsid w:val="00BD5F70"/>
    <w:rsid w:val="00BD60E0"/>
    <w:rsid w:val="00BD614C"/>
    <w:rsid w:val="00BD6197"/>
    <w:rsid w:val="00BD61EE"/>
    <w:rsid w:val="00BD6251"/>
    <w:rsid w:val="00BD6310"/>
    <w:rsid w:val="00BD63C8"/>
    <w:rsid w:val="00BD6509"/>
    <w:rsid w:val="00BD65D2"/>
    <w:rsid w:val="00BD6888"/>
    <w:rsid w:val="00BD689C"/>
    <w:rsid w:val="00BD68E6"/>
    <w:rsid w:val="00BD6909"/>
    <w:rsid w:val="00BD6A22"/>
    <w:rsid w:val="00BD6B63"/>
    <w:rsid w:val="00BD6CF8"/>
    <w:rsid w:val="00BD6D75"/>
    <w:rsid w:val="00BD71F7"/>
    <w:rsid w:val="00BD7212"/>
    <w:rsid w:val="00BD72CB"/>
    <w:rsid w:val="00BD740B"/>
    <w:rsid w:val="00BD7499"/>
    <w:rsid w:val="00BD755B"/>
    <w:rsid w:val="00BD75D8"/>
    <w:rsid w:val="00BD75F2"/>
    <w:rsid w:val="00BD76F4"/>
    <w:rsid w:val="00BD778C"/>
    <w:rsid w:val="00BD7860"/>
    <w:rsid w:val="00BD78B8"/>
    <w:rsid w:val="00BD799A"/>
    <w:rsid w:val="00BD7A5E"/>
    <w:rsid w:val="00BD7A82"/>
    <w:rsid w:val="00BD7C16"/>
    <w:rsid w:val="00BD7DC0"/>
    <w:rsid w:val="00BD7F21"/>
    <w:rsid w:val="00BD7F39"/>
    <w:rsid w:val="00BD7F5B"/>
    <w:rsid w:val="00BD7F6C"/>
    <w:rsid w:val="00BD7F8C"/>
    <w:rsid w:val="00BD7F97"/>
    <w:rsid w:val="00BD7F9E"/>
    <w:rsid w:val="00BE001D"/>
    <w:rsid w:val="00BE023C"/>
    <w:rsid w:val="00BE0369"/>
    <w:rsid w:val="00BE03D2"/>
    <w:rsid w:val="00BE04BB"/>
    <w:rsid w:val="00BE058B"/>
    <w:rsid w:val="00BE058E"/>
    <w:rsid w:val="00BE072F"/>
    <w:rsid w:val="00BE0768"/>
    <w:rsid w:val="00BE08DD"/>
    <w:rsid w:val="00BE0962"/>
    <w:rsid w:val="00BE0A07"/>
    <w:rsid w:val="00BE0B2B"/>
    <w:rsid w:val="00BE0B5C"/>
    <w:rsid w:val="00BE0B7C"/>
    <w:rsid w:val="00BE0C3B"/>
    <w:rsid w:val="00BE0C86"/>
    <w:rsid w:val="00BE0CA7"/>
    <w:rsid w:val="00BE0EE6"/>
    <w:rsid w:val="00BE1010"/>
    <w:rsid w:val="00BE13B8"/>
    <w:rsid w:val="00BE15A1"/>
    <w:rsid w:val="00BE1634"/>
    <w:rsid w:val="00BE175C"/>
    <w:rsid w:val="00BE18DC"/>
    <w:rsid w:val="00BE1908"/>
    <w:rsid w:val="00BE197A"/>
    <w:rsid w:val="00BE19EF"/>
    <w:rsid w:val="00BE1A06"/>
    <w:rsid w:val="00BE1AF5"/>
    <w:rsid w:val="00BE1D3C"/>
    <w:rsid w:val="00BE1E15"/>
    <w:rsid w:val="00BE1F1B"/>
    <w:rsid w:val="00BE1F7A"/>
    <w:rsid w:val="00BE2053"/>
    <w:rsid w:val="00BE2060"/>
    <w:rsid w:val="00BE212B"/>
    <w:rsid w:val="00BE21C5"/>
    <w:rsid w:val="00BE223D"/>
    <w:rsid w:val="00BE22EA"/>
    <w:rsid w:val="00BE2746"/>
    <w:rsid w:val="00BE27BF"/>
    <w:rsid w:val="00BE2962"/>
    <w:rsid w:val="00BE2A02"/>
    <w:rsid w:val="00BE2A2E"/>
    <w:rsid w:val="00BE2BB8"/>
    <w:rsid w:val="00BE2C08"/>
    <w:rsid w:val="00BE2CF3"/>
    <w:rsid w:val="00BE2D7F"/>
    <w:rsid w:val="00BE2E56"/>
    <w:rsid w:val="00BE2E99"/>
    <w:rsid w:val="00BE2ED6"/>
    <w:rsid w:val="00BE2F88"/>
    <w:rsid w:val="00BE2FAF"/>
    <w:rsid w:val="00BE3194"/>
    <w:rsid w:val="00BE3405"/>
    <w:rsid w:val="00BE3758"/>
    <w:rsid w:val="00BE37F6"/>
    <w:rsid w:val="00BE384F"/>
    <w:rsid w:val="00BE3851"/>
    <w:rsid w:val="00BE3892"/>
    <w:rsid w:val="00BE3AFA"/>
    <w:rsid w:val="00BE3C77"/>
    <w:rsid w:val="00BE3EE1"/>
    <w:rsid w:val="00BE3F09"/>
    <w:rsid w:val="00BE3F52"/>
    <w:rsid w:val="00BE403E"/>
    <w:rsid w:val="00BE403F"/>
    <w:rsid w:val="00BE4108"/>
    <w:rsid w:val="00BE4269"/>
    <w:rsid w:val="00BE442F"/>
    <w:rsid w:val="00BE45C1"/>
    <w:rsid w:val="00BE47D5"/>
    <w:rsid w:val="00BE48C4"/>
    <w:rsid w:val="00BE49CA"/>
    <w:rsid w:val="00BE4A43"/>
    <w:rsid w:val="00BE4E7B"/>
    <w:rsid w:val="00BE4EEE"/>
    <w:rsid w:val="00BE51C7"/>
    <w:rsid w:val="00BE5268"/>
    <w:rsid w:val="00BE52AE"/>
    <w:rsid w:val="00BE530B"/>
    <w:rsid w:val="00BE5515"/>
    <w:rsid w:val="00BE5613"/>
    <w:rsid w:val="00BE569E"/>
    <w:rsid w:val="00BE57BE"/>
    <w:rsid w:val="00BE57C8"/>
    <w:rsid w:val="00BE5813"/>
    <w:rsid w:val="00BE59F7"/>
    <w:rsid w:val="00BE5A1E"/>
    <w:rsid w:val="00BE5A46"/>
    <w:rsid w:val="00BE5B90"/>
    <w:rsid w:val="00BE5C7E"/>
    <w:rsid w:val="00BE5C86"/>
    <w:rsid w:val="00BE5DC1"/>
    <w:rsid w:val="00BE5DE0"/>
    <w:rsid w:val="00BE5E06"/>
    <w:rsid w:val="00BE5E42"/>
    <w:rsid w:val="00BE5EF6"/>
    <w:rsid w:val="00BE6040"/>
    <w:rsid w:val="00BE6080"/>
    <w:rsid w:val="00BE612C"/>
    <w:rsid w:val="00BE6189"/>
    <w:rsid w:val="00BE658F"/>
    <w:rsid w:val="00BE6592"/>
    <w:rsid w:val="00BE65B3"/>
    <w:rsid w:val="00BE68B9"/>
    <w:rsid w:val="00BE6A9C"/>
    <w:rsid w:val="00BE6B02"/>
    <w:rsid w:val="00BE6B7C"/>
    <w:rsid w:val="00BE6D4E"/>
    <w:rsid w:val="00BE6D6B"/>
    <w:rsid w:val="00BE6E1C"/>
    <w:rsid w:val="00BE6F5A"/>
    <w:rsid w:val="00BE7072"/>
    <w:rsid w:val="00BE7080"/>
    <w:rsid w:val="00BE722C"/>
    <w:rsid w:val="00BE7265"/>
    <w:rsid w:val="00BE72D9"/>
    <w:rsid w:val="00BE733E"/>
    <w:rsid w:val="00BE737B"/>
    <w:rsid w:val="00BE7392"/>
    <w:rsid w:val="00BE73D8"/>
    <w:rsid w:val="00BE75F8"/>
    <w:rsid w:val="00BE76E3"/>
    <w:rsid w:val="00BE786F"/>
    <w:rsid w:val="00BE7A0F"/>
    <w:rsid w:val="00BE7B09"/>
    <w:rsid w:val="00BE7B27"/>
    <w:rsid w:val="00BE7B61"/>
    <w:rsid w:val="00BE7BBB"/>
    <w:rsid w:val="00BE7CAF"/>
    <w:rsid w:val="00BE7D62"/>
    <w:rsid w:val="00BE7E10"/>
    <w:rsid w:val="00BE7EBC"/>
    <w:rsid w:val="00BE7F61"/>
    <w:rsid w:val="00BE7FBE"/>
    <w:rsid w:val="00BF00DD"/>
    <w:rsid w:val="00BF016F"/>
    <w:rsid w:val="00BF02E6"/>
    <w:rsid w:val="00BF049D"/>
    <w:rsid w:val="00BF0589"/>
    <w:rsid w:val="00BF0647"/>
    <w:rsid w:val="00BF06C7"/>
    <w:rsid w:val="00BF0736"/>
    <w:rsid w:val="00BF07CB"/>
    <w:rsid w:val="00BF09F3"/>
    <w:rsid w:val="00BF0A66"/>
    <w:rsid w:val="00BF0B70"/>
    <w:rsid w:val="00BF0C29"/>
    <w:rsid w:val="00BF0C37"/>
    <w:rsid w:val="00BF0F1C"/>
    <w:rsid w:val="00BF0F43"/>
    <w:rsid w:val="00BF10D2"/>
    <w:rsid w:val="00BF10D6"/>
    <w:rsid w:val="00BF120B"/>
    <w:rsid w:val="00BF1290"/>
    <w:rsid w:val="00BF12A6"/>
    <w:rsid w:val="00BF1309"/>
    <w:rsid w:val="00BF130D"/>
    <w:rsid w:val="00BF13E2"/>
    <w:rsid w:val="00BF1464"/>
    <w:rsid w:val="00BF14A1"/>
    <w:rsid w:val="00BF1510"/>
    <w:rsid w:val="00BF171F"/>
    <w:rsid w:val="00BF176E"/>
    <w:rsid w:val="00BF1770"/>
    <w:rsid w:val="00BF1881"/>
    <w:rsid w:val="00BF18B9"/>
    <w:rsid w:val="00BF1B40"/>
    <w:rsid w:val="00BF1B70"/>
    <w:rsid w:val="00BF1B81"/>
    <w:rsid w:val="00BF1EFC"/>
    <w:rsid w:val="00BF2202"/>
    <w:rsid w:val="00BF220D"/>
    <w:rsid w:val="00BF220E"/>
    <w:rsid w:val="00BF236B"/>
    <w:rsid w:val="00BF23A3"/>
    <w:rsid w:val="00BF25CE"/>
    <w:rsid w:val="00BF26BC"/>
    <w:rsid w:val="00BF2777"/>
    <w:rsid w:val="00BF2817"/>
    <w:rsid w:val="00BF2A39"/>
    <w:rsid w:val="00BF2BE0"/>
    <w:rsid w:val="00BF2BEE"/>
    <w:rsid w:val="00BF2C5A"/>
    <w:rsid w:val="00BF2C65"/>
    <w:rsid w:val="00BF2D95"/>
    <w:rsid w:val="00BF2EB8"/>
    <w:rsid w:val="00BF2EED"/>
    <w:rsid w:val="00BF2F4F"/>
    <w:rsid w:val="00BF2F98"/>
    <w:rsid w:val="00BF303D"/>
    <w:rsid w:val="00BF30BA"/>
    <w:rsid w:val="00BF31CB"/>
    <w:rsid w:val="00BF366D"/>
    <w:rsid w:val="00BF36C5"/>
    <w:rsid w:val="00BF3744"/>
    <w:rsid w:val="00BF382E"/>
    <w:rsid w:val="00BF3847"/>
    <w:rsid w:val="00BF388A"/>
    <w:rsid w:val="00BF38A8"/>
    <w:rsid w:val="00BF3A85"/>
    <w:rsid w:val="00BF3AB4"/>
    <w:rsid w:val="00BF3AE6"/>
    <w:rsid w:val="00BF3AF8"/>
    <w:rsid w:val="00BF3C10"/>
    <w:rsid w:val="00BF3CDA"/>
    <w:rsid w:val="00BF405C"/>
    <w:rsid w:val="00BF4231"/>
    <w:rsid w:val="00BF42A8"/>
    <w:rsid w:val="00BF42F4"/>
    <w:rsid w:val="00BF432F"/>
    <w:rsid w:val="00BF4395"/>
    <w:rsid w:val="00BF46F1"/>
    <w:rsid w:val="00BF4710"/>
    <w:rsid w:val="00BF4923"/>
    <w:rsid w:val="00BF4B1F"/>
    <w:rsid w:val="00BF4B69"/>
    <w:rsid w:val="00BF4BF8"/>
    <w:rsid w:val="00BF4C94"/>
    <w:rsid w:val="00BF4D74"/>
    <w:rsid w:val="00BF4E07"/>
    <w:rsid w:val="00BF4E60"/>
    <w:rsid w:val="00BF4EA0"/>
    <w:rsid w:val="00BF4FAC"/>
    <w:rsid w:val="00BF4FB7"/>
    <w:rsid w:val="00BF50A1"/>
    <w:rsid w:val="00BF50B2"/>
    <w:rsid w:val="00BF5350"/>
    <w:rsid w:val="00BF5384"/>
    <w:rsid w:val="00BF55D0"/>
    <w:rsid w:val="00BF55F8"/>
    <w:rsid w:val="00BF5623"/>
    <w:rsid w:val="00BF56A8"/>
    <w:rsid w:val="00BF5A07"/>
    <w:rsid w:val="00BF5A37"/>
    <w:rsid w:val="00BF5CF1"/>
    <w:rsid w:val="00BF5EFE"/>
    <w:rsid w:val="00BF60E3"/>
    <w:rsid w:val="00BF6385"/>
    <w:rsid w:val="00BF6491"/>
    <w:rsid w:val="00BF6597"/>
    <w:rsid w:val="00BF69D4"/>
    <w:rsid w:val="00BF6C20"/>
    <w:rsid w:val="00BF6CFC"/>
    <w:rsid w:val="00BF6D06"/>
    <w:rsid w:val="00BF6D8E"/>
    <w:rsid w:val="00BF6DAE"/>
    <w:rsid w:val="00BF6EE6"/>
    <w:rsid w:val="00BF6FBF"/>
    <w:rsid w:val="00BF7042"/>
    <w:rsid w:val="00BF70A1"/>
    <w:rsid w:val="00BF70F8"/>
    <w:rsid w:val="00BF7357"/>
    <w:rsid w:val="00BF737C"/>
    <w:rsid w:val="00BF75EF"/>
    <w:rsid w:val="00BF76AB"/>
    <w:rsid w:val="00BF7746"/>
    <w:rsid w:val="00BF7778"/>
    <w:rsid w:val="00BF78E7"/>
    <w:rsid w:val="00BF79AA"/>
    <w:rsid w:val="00BF7AE9"/>
    <w:rsid w:val="00BF7B11"/>
    <w:rsid w:val="00BF7C7E"/>
    <w:rsid w:val="00BF7CDD"/>
    <w:rsid w:val="00BF7CE1"/>
    <w:rsid w:val="00BF7D43"/>
    <w:rsid w:val="00BF7D5C"/>
    <w:rsid w:val="00BF7E21"/>
    <w:rsid w:val="00BF7E8F"/>
    <w:rsid w:val="00C0013F"/>
    <w:rsid w:val="00C004F2"/>
    <w:rsid w:val="00C00516"/>
    <w:rsid w:val="00C00559"/>
    <w:rsid w:val="00C007CA"/>
    <w:rsid w:val="00C0088C"/>
    <w:rsid w:val="00C00A0B"/>
    <w:rsid w:val="00C00AAE"/>
    <w:rsid w:val="00C00AEE"/>
    <w:rsid w:val="00C00BE1"/>
    <w:rsid w:val="00C00C10"/>
    <w:rsid w:val="00C00E3A"/>
    <w:rsid w:val="00C00E52"/>
    <w:rsid w:val="00C00F1A"/>
    <w:rsid w:val="00C00F29"/>
    <w:rsid w:val="00C010F5"/>
    <w:rsid w:val="00C01156"/>
    <w:rsid w:val="00C01165"/>
    <w:rsid w:val="00C01354"/>
    <w:rsid w:val="00C01408"/>
    <w:rsid w:val="00C0150C"/>
    <w:rsid w:val="00C015BE"/>
    <w:rsid w:val="00C0168E"/>
    <w:rsid w:val="00C01835"/>
    <w:rsid w:val="00C018D0"/>
    <w:rsid w:val="00C018E2"/>
    <w:rsid w:val="00C01901"/>
    <w:rsid w:val="00C01907"/>
    <w:rsid w:val="00C01B14"/>
    <w:rsid w:val="00C01BA3"/>
    <w:rsid w:val="00C01BE4"/>
    <w:rsid w:val="00C01CC6"/>
    <w:rsid w:val="00C01CE5"/>
    <w:rsid w:val="00C01D82"/>
    <w:rsid w:val="00C01DD8"/>
    <w:rsid w:val="00C01DDC"/>
    <w:rsid w:val="00C01DFD"/>
    <w:rsid w:val="00C01E2D"/>
    <w:rsid w:val="00C01F07"/>
    <w:rsid w:val="00C01F7B"/>
    <w:rsid w:val="00C02071"/>
    <w:rsid w:val="00C0216D"/>
    <w:rsid w:val="00C02192"/>
    <w:rsid w:val="00C0220F"/>
    <w:rsid w:val="00C0222E"/>
    <w:rsid w:val="00C022C6"/>
    <w:rsid w:val="00C022FD"/>
    <w:rsid w:val="00C02608"/>
    <w:rsid w:val="00C02795"/>
    <w:rsid w:val="00C0279C"/>
    <w:rsid w:val="00C028F0"/>
    <w:rsid w:val="00C02933"/>
    <w:rsid w:val="00C02959"/>
    <w:rsid w:val="00C029EF"/>
    <w:rsid w:val="00C02A6F"/>
    <w:rsid w:val="00C02A8C"/>
    <w:rsid w:val="00C02BFD"/>
    <w:rsid w:val="00C02C1F"/>
    <w:rsid w:val="00C02C95"/>
    <w:rsid w:val="00C02CDE"/>
    <w:rsid w:val="00C02DD5"/>
    <w:rsid w:val="00C02DE2"/>
    <w:rsid w:val="00C0314A"/>
    <w:rsid w:val="00C03196"/>
    <w:rsid w:val="00C0329C"/>
    <w:rsid w:val="00C033B3"/>
    <w:rsid w:val="00C034B2"/>
    <w:rsid w:val="00C034C6"/>
    <w:rsid w:val="00C03888"/>
    <w:rsid w:val="00C039A9"/>
    <w:rsid w:val="00C039DB"/>
    <w:rsid w:val="00C03ACF"/>
    <w:rsid w:val="00C03B06"/>
    <w:rsid w:val="00C03B7B"/>
    <w:rsid w:val="00C03B91"/>
    <w:rsid w:val="00C03C30"/>
    <w:rsid w:val="00C03D8B"/>
    <w:rsid w:val="00C04165"/>
    <w:rsid w:val="00C041BB"/>
    <w:rsid w:val="00C0428E"/>
    <w:rsid w:val="00C04305"/>
    <w:rsid w:val="00C04322"/>
    <w:rsid w:val="00C04339"/>
    <w:rsid w:val="00C04421"/>
    <w:rsid w:val="00C04711"/>
    <w:rsid w:val="00C047E0"/>
    <w:rsid w:val="00C04933"/>
    <w:rsid w:val="00C04B04"/>
    <w:rsid w:val="00C04C26"/>
    <w:rsid w:val="00C04C6C"/>
    <w:rsid w:val="00C04CF6"/>
    <w:rsid w:val="00C04DAE"/>
    <w:rsid w:val="00C04DE2"/>
    <w:rsid w:val="00C04ECA"/>
    <w:rsid w:val="00C0510D"/>
    <w:rsid w:val="00C0520C"/>
    <w:rsid w:val="00C05395"/>
    <w:rsid w:val="00C05512"/>
    <w:rsid w:val="00C0552F"/>
    <w:rsid w:val="00C05684"/>
    <w:rsid w:val="00C057E0"/>
    <w:rsid w:val="00C05863"/>
    <w:rsid w:val="00C0589B"/>
    <w:rsid w:val="00C05936"/>
    <w:rsid w:val="00C05992"/>
    <w:rsid w:val="00C059A7"/>
    <w:rsid w:val="00C05B4D"/>
    <w:rsid w:val="00C05B59"/>
    <w:rsid w:val="00C05BC1"/>
    <w:rsid w:val="00C05C20"/>
    <w:rsid w:val="00C05D2D"/>
    <w:rsid w:val="00C05D67"/>
    <w:rsid w:val="00C05DD9"/>
    <w:rsid w:val="00C05DFE"/>
    <w:rsid w:val="00C05EFC"/>
    <w:rsid w:val="00C05F09"/>
    <w:rsid w:val="00C05F36"/>
    <w:rsid w:val="00C05F55"/>
    <w:rsid w:val="00C05F5F"/>
    <w:rsid w:val="00C06031"/>
    <w:rsid w:val="00C06066"/>
    <w:rsid w:val="00C061A1"/>
    <w:rsid w:val="00C0622D"/>
    <w:rsid w:val="00C062AF"/>
    <w:rsid w:val="00C0642D"/>
    <w:rsid w:val="00C0648A"/>
    <w:rsid w:val="00C0675E"/>
    <w:rsid w:val="00C067A4"/>
    <w:rsid w:val="00C06857"/>
    <w:rsid w:val="00C068A1"/>
    <w:rsid w:val="00C06C84"/>
    <w:rsid w:val="00C06DBD"/>
    <w:rsid w:val="00C06E27"/>
    <w:rsid w:val="00C06E5A"/>
    <w:rsid w:val="00C06E7E"/>
    <w:rsid w:val="00C06E8B"/>
    <w:rsid w:val="00C06F8C"/>
    <w:rsid w:val="00C070C1"/>
    <w:rsid w:val="00C070CC"/>
    <w:rsid w:val="00C07259"/>
    <w:rsid w:val="00C07332"/>
    <w:rsid w:val="00C07341"/>
    <w:rsid w:val="00C075C6"/>
    <w:rsid w:val="00C079A4"/>
    <w:rsid w:val="00C079B3"/>
    <w:rsid w:val="00C07A6C"/>
    <w:rsid w:val="00C07A9D"/>
    <w:rsid w:val="00C07AE3"/>
    <w:rsid w:val="00C07AE4"/>
    <w:rsid w:val="00C07C5C"/>
    <w:rsid w:val="00C07D34"/>
    <w:rsid w:val="00C07E24"/>
    <w:rsid w:val="00C07F3E"/>
    <w:rsid w:val="00C10051"/>
    <w:rsid w:val="00C10101"/>
    <w:rsid w:val="00C1019C"/>
    <w:rsid w:val="00C102EA"/>
    <w:rsid w:val="00C1030D"/>
    <w:rsid w:val="00C103F4"/>
    <w:rsid w:val="00C1051C"/>
    <w:rsid w:val="00C10599"/>
    <w:rsid w:val="00C105CF"/>
    <w:rsid w:val="00C1077F"/>
    <w:rsid w:val="00C107EC"/>
    <w:rsid w:val="00C10804"/>
    <w:rsid w:val="00C109E9"/>
    <w:rsid w:val="00C10A9A"/>
    <w:rsid w:val="00C10B20"/>
    <w:rsid w:val="00C10B67"/>
    <w:rsid w:val="00C10C63"/>
    <w:rsid w:val="00C10C99"/>
    <w:rsid w:val="00C10CBC"/>
    <w:rsid w:val="00C10DB3"/>
    <w:rsid w:val="00C10F09"/>
    <w:rsid w:val="00C10F46"/>
    <w:rsid w:val="00C11026"/>
    <w:rsid w:val="00C11121"/>
    <w:rsid w:val="00C1114F"/>
    <w:rsid w:val="00C11183"/>
    <w:rsid w:val="00C11197"/>
    <w:rsid w:val="00C11200"/>
    <w:rsid w:val="00C11548"/>
    <w:rsid w:val="00C1157C"/>
    <w:rsid w:val="00C115A3"/>
    <w:rsid w:val="00C11638"/>
    <w:rsid w:val="00C11647"/>
    <w:rsid w:val="00C11676"/>
    <w:rsid w:val="00C116A9"/>
    <w:rsid w:val="00C117AC"/>
    <w:rsid w:val="00C11BA2"/>
    <w:rsid w:val="00C11C33"/>
    <w:rsid w:val="00C11C73"/>
    <w:rsid w:val="00C11D9A"/>
    <w:rsid w:val="00C11F91"/>
    <w:rsid w:val="00C11FE5"/>
    <w:rsid w:val="00C11FF6"/>
    <w:rsid w:val="00C12068"/>
    <w:rsid w:val="00C12170"/>
    <w:rsid w:val="00C12176"/>
    <w:rsid w:val="00C122FA"/>
    <w:rsid w:val="00C123CD"/>
    <w:rsid w:val="00C12566"/>
    <w:rsid w:val="00C1257C"/>
    <w:rsid w:val="00C12877"/>
    <w:rsid w:val="00C12955"/>
    <w:rsid w:val="00C129E5"/>
    <w:rsid w:val="00C129FC"/>
    <w:rsid w:val="00C12B80"/>
    <w:rsid w:val="00C12C41"/>
    <w:rsid w:val="00C12CD3"/>
    <w:rsid w:val="00C12EB5"/>
    <w:rsid w:val="00C12FDF"/>
    <w:rsid w:val="00C13125"/>
    <w:rsid w:val="00C1328A"/>
    <w:rsid w:val="00C13452"/>
    <w:rsid w:val="00C13504"/>
    <w:rsid w:val="00C13562"/>
    <w:rsid w:val="00C135CF"/>
    <w:rsid w:val="00C1364E"/>
    <w:rsid w:val="00C13773"/>
    <w:rsid w:val="00C137B1"/>
    <w:rsid w:val="00C138F9"/>
    <w:rsid w:val="00C13917"/>
    <w:rsid w:val="00C13920"/>
    <w:rsid w:val="00C13A8E"/>
    <w:rsid w:val="00C13A8F"/>
    <w:rsid w:val="00C13B77"/>
    <w:rsid w:val="00C13BCA"/>
    <w:rsid w:val="00C13C8A"/>
    <w:rsid w:val="00C13CA0"/>
    <w:rsid w:val="00C13CE9"/>
    <w:rsid w:val="00C13DB1"/>
    <w:rsid w:val="00C13DDD"/>
    <w:rsid w:val="00C13F22"/>
    <w:rsid w:val="00C14080"/>
    <w:rsid w:val="00C14081"/>
    <w:rsid w:val="00C140FE"/>
    <w:rsid w:val="00C14255"/>
    <w:rsid w:val="00C14346"/>
    <w:rsid w:val="00C14691"/>
    <w:rsid w:val="00C147E6"/>
    <w:rsid w:val="00C14840"/>
    <w:rsid w:val="00C14BA7"/>
    <w:rsid w:val="00C14C71"/>
    <w:rsid w:val="00C14CC2"/>
    <w:rsid w:val="00C14D69"/>
    <w:rsid w:val="00C14E1E"/>
    <w:rsid w:val="00C14EF8"/>
    <w:rsid w:val="00C14FC2"/>
    <w:rsid w:val="00C15034"/>
    <w:rsid w:val="00C1507C"/>
    <w:rsid w:val="00C15135"/>
    <w:rsid w:val="00C151E8"/>
    <w:rsid w:val="00C1526B"/>
    <w:rsid w:val="00C15442"/>
    <w:rsid w:val="00C1565D"/>
    <w:rsid w:val="00C15676"/>
    <w:rsid w:val="00C15807"/>
    <w:rsid w:val="00C1581E"/>
    <w:rsid w:val="00C15875"/>
    <w:rsid w:val="00C158F5"/>
    <w:rsid w:val="00C159ED"/>
    <w:rsid w:val="00C15A0D"/>
    <w:rsid w:val="00C15B5B"/>
    <w:rsid w:val="00C15C75"/>
    <w:rsid w:val="00C15CAB"/>
    <w:rsid w:val="00C15CF0"/>
    <w:rsid w:val="00C16095"/>
    <w:rsid w:val="00C160E3"/>
    <w:rsid w:val="00C1616A"/>
    <w:rsid w:val="00C16231"/>
    <w:rsid w:val="00C16386"/>
    <w:rsid w:val="00C16497"/>
    <w:rsid w:val="00C165BA"/>
    <w:rsid w:val="00C165C6"/>
    <w:rsid w:val="00C1662C"/>
    <w:rsid w:val="00C16748"/>
    <w:rsid w:val="00C16813"/>
    <w:rsid w:val="00C16B16"/>
    <w:rsid w:val="00C16D14"/>
    <w:rsid w:val="00C16DA8"/>
    <w:rsid w:val="00C16DB7"/>
    <w:rsid w:val="00C16F06"/>
    <w:rsid w:val="00C1706E"/>
    <w:rsid w:val="00C1707B"/>
    <w:rsid w:val="00C17099"/>
    <w:rsid w:val="00C170AD"/>
    <w:rsid w:val="00C170AE"/>
    <w:rsid w:val="00C1721C"/>
    <w:rsid w:val="00C17221"/>
    <w:rsid w:val="00C17317"/>
    <w:rsid w:val="00C173EB"/>
    <w:rsid w:val="00C17442"/>
    <w:rsid w:val="00C17470"/>
    <w:rsid w:val="00C17542"/>
    <w:rsid w:val="00C17593"/>
    <w:rsid w:val="00C176B6"/>
    <w:rsid w:val="00C17774"/>
    <w:rsid w:val="00C17A02"/>
    <w:rsid w:val="00C17B4D"/>
    <w:rsid w:val="00C17BC1"/>
    <w:rsid w:val="00C17BED"/>
    <w:rsid w:val="00C17CAD"/>
    <w:rsid w:val="00C17D50"/>
    <w:rsid w:val="00C17D7E"/>
    <w:rsid w:val="00C17D89"/>
    <w:rsid w:val="00C17E82"/>
    <w:rsid w:val="00C17F10"/>
    <w:rsid w:val="00C202C5"/>
    <w:rsid w:val="00C202D5"/>
    <w:rsid w:val="00C204A5"/>
    <w:rsid w:val="00C20526"/>
    <w:rsid w:val="00C2068D"/>
    <w:rsid w:val="00C206C4"/>
    <w:rsid w:val="00C206EC"/>
    <w:rsid w:val="00C2072E"/>
    <w:rsid w:val="00C20736"/>
    <w:rsid w:val="00C2082D"/>
    <w:rsid w:val="00C20A72"/>
    <w:rsid w:val="00C20DD5"/>
    <w:rsid w:val="00C20E16"/>
    <w:rsid w:val="00C20E33"/>
    <w:rsid w:val="00C20E6E"/>
    <w:rsid w:val="00C20EE6"/>
    <w:rsid w:val="00C20F2A"/>
    <w:rsid w:val="00C20FDE"/>
    <w:rsid w:val="00C2103F"/>
    <w:rsid w:val="00C210CC"/>
    <w:rsid w:val="00C21370"/>
    <w:rsid w:val="00C213AF"/>
    <w:rsid w:val="00C21436"/>
    <w:rsid w:val="00C21448"/>
    <w:rsid w:val="00C21728"/>
    <w:rsid w:val="00C2177F"/>
    <w:rsid w:val="00C2186E"/>
    <w:rsid w:val="00C218BE"/>
    <w:rsid w:val="00C2191F"/>
    <w:rsid w:val="00C219AE"/>
    <w:rsid w:val="00C21A1F"/>
    <w:rsid w:val="00C21AFF"/>
    <w:rsid w:val="00C21B2C"/>
    <w:rsid w:val="00C21B35"/>
    <w:rsid w:val="00C21C12"/>
    <w:rsid w:val="00C21D08"/>
    <w:rsid w:val="00C21E3B"/>
    <w:rsid w:val="00C21F40"/>
    <w:rsid w:val="00C21F7D"/>
    <w:rsid w:val="00C2200A"/>
    <w:rsid w:val="00C22038"/>
    <w:rsid w:val="00C22142"/>
    <w:rsid w:val="00C2218F"/>
    <w:rsid w:val="00C2221B"/>
    <w:rsid w:val="00C222B6"/>
    <w:rsid w:val="00C2232D"/>
    <w:rsid w:val="00C22486"/>
    <w:rsid w:val="00C226B6"/>
    <w:rsid w:val="00C226CE"/>
    <w:rsid w:val="00C226EC"/>
    <w:rsid w:val="00C22829"/>
    <w:rsid w:val="00C228C7"/>
    <w:rsid w:val="00C22A20"/>
    <w:rsid w:val="00C22B39"/>
    <w:rsid w:val="00C22C33"/>
    <w:rsid w:val="00C22E09"/>
    <w:rsid w:val="00C22EA4"/>
    <w:rsid w:val="00C22F83"/>
    <w:rsid w:val="00C22FA0"/>
    <w:rsid w:val="00C23201"/>
    <w:rsid w:val="00C2327F"/>
    <w:rsid w:val="00C232B9"/>
    <w:rsid w:val="00C232DD"/>
    <w:rsid w:val="00C2336C"/>
    <w:rsid w:val="00C233D9"/>
    <w:rsid w:val="00C233F4"/>
    <w:rsid w:val="00C23465"/>
    <w:rsid w:val="00C23565"/>
    <w:rsid w:val="00C235AF"/>
    <w:rsid w:val="00C235E8"/>
    <w:rsid w:val="00C2366A"/>
    <w:rsid w:val="00C23812"/>
    <w:rsid w:val="00C238B8"/>
    <w:rsid w:val="00C238E8"/>
    <w:rsid w:val="00C23A1B"/>
    <w:rsid w:val="00C23C0F"/>
    <w:rsid w:val="00C23D8F"/>
    <w:rsid w:val="00C23E9C"/>
    <w:rsid w:val="00C23F24"/>
    <w:rsid w:val="00C24148"/>
    <w:rsid w:val="00C2423A"/>
    <w:rsid w:val="00C24402"/>
    <w:rsid w:val="00C244D8"/>
    <w:rsid w:val="00C24544"/>
    <w:rsid w:val="00C245CB"/>
    <w:rsid w:val="00C2464A"/>
    <w:rsid w:val="00C24789"/>
    <w:rsid w:val="00C24804"/>
    <w:rsid w:val="00C248AF"/>
    <w:rsid w:val="00C248B0"/>
    <w:rsid w:val="00C24A23"/>
    <w:rsid w:val="00C24B8C"/>
    <w:rsid w:val="00C24D69"/>
    <w:rsid w:val="00C24DB7"/>
    <w:rsid w:val="00C24E1F"/>
    <w:rsid w:val="00C24EE5"/>
    <w:rsid w:val="00C250CF"/>
    <w:rsid w:val="00C2517C"/>
    <w:rsid w:val="00C2524F"/>
    <w:rsid w:val="00C2544D"/>
    <w:rsid w:val="00C25546"/>
    <w:rsid w:val="00C25639"/>
    <w:rsid w:val="00C25697"/>
    <w:rsid w:val="00C256FB"/>
    <w:rsid w:val="00C25728"/>
    <w:rsid w:val="00C25803"/>
    <w:rsid w:val="00C25978"/>
    <w:rsid w:val="00C25BB0"/>
    <w:rsid w:val="00C25C00"/>
    <w:rsid w:val="00C25E47"/>
    <w:rsid w:val="00C25F07"/>
    <w:rsid w:val="00C261DF"/>
    <w:rsid w:val="00C26260"/>
    <w:rsid w:val="00C26274"/>
    <w:rsid w:val="00C262FB"/>
    <w:rsid w:val="00C262FC"/>
    <w:rsid w:val="00C2633E"/>
    <w:rsid w:val="00C2642D"/>
    <w:rsid w:val="00C26477"/>
    <w:rsid w:val="00C264DB"/>
    <w:rsid w:val="00C264F3"/>
    <w:rsid w:val="00C2654D"/>
    <w:rsid w:val="00C265B0"/>
    <w:rsid w:val="00C2664D"/>
    <w:rsid w:val="00C26671"/>
    <w:rsid w:val="00C26784"/>
    <w:rsid w:val="00C267F7"/>
    <w:rsid w:val="00C26871"/>
    <w:rsid w:val="00C2695A"/>
    <w:rsid w:val="00C26A01"/>
    <w:rsid w:val="00C26B6E"/>
    <w:rsid w:val="00C26EB2"/>
    <w:rsid w:val="00C26ED7"/>
    <w:rsid w:val="00C270CE"/>
    <w:rsid w:val="00C27156"/>
    <w:rsid w:val="00C2721B"/>
    <w:rsid w:val="00C27315"/>
    <w:rsid w:val="00C274BE"/>
    <w:rsid w:val="00C27553"/>
    <w:rsid w:val="00C275A3"/>
    <w:rsid w:val="00C275D9"/>
    <w:rsid w:val="00C2769D"/>
    <w:rsid w:val="00C277C7"/>
    <w:rsid w:val="00C27988"/>
    <w:rsid w:val="00C279CC"/>
    <w:rsid w:val="00C27BC1"/>
    <w:rsid w:val="00C27C05"/>
    <w:rsid w:val="00C27CD4"/>
    <w:rsid w:val="00C27DF2"/>
    <w:rsid w:val="00C27E49"/>
    <w:rsid w:val="00C30075"/>
    <w:rsid w:val="00C30078"/>
    <w:rsid w:val="00C30345"/>
    <w:rsid w:val="00C303C4"/>
    <w:rsid w:val="00C303DF"/>
    <w:rsid w:val="00C30531"/>
    <w:rsid w:val="00C305A3"/>
    <w:rsid w:val="00C30664"/>
    <w:rsid w:val="00C307AB"/>
    <w:rsid w:val="00C307FA"/>
    <w:rsid w:val="00C30C4B"/>
    <w:rsid w:val="00C30CBA"/>
    <w:rsid w:val="00C30D10"/>
    <w:rsid w:val="00C30D3F"/>
    <w:rsid w:val="00C30DAA"/>
    <w:rsid w:val="00C30DDB"/>
    <w:rsid w:val="00C30DED"/>
    <w:rsid w:val="00C30F1F"/>
    <w:rsid w:val="00C30FB5"/>
    <w:rsid w:val="00C31060"/>
    <w:rsid w:val="00C31089"/>
    <w:rsid w:val="00C31228"/>
    <w:rsid w:val="00C31312"/>
    <w:rsid w:val="00C314DF"/>
    <w:rsid w:val="00C3153D"/>
    <w:rsid w:val="00C315D4"/>
    <w:rsid w:val="00C316BD"/>
    <w:rsid w:val="00C3175A"/>
    <w:rsid w:val="00C317B2"/>
    <w:rsid w:val="00C3182D"/>
    <w:rsid w:val="00C319A2"/>
    <w:rsid w:val="00C31A7F"/>
    <w:rsid w:val="00C31A89"/>
    <w:rsid w:val="00C31A94"/>
    <w:rsid w:val="00C31AAC"/>
    <w:rsid w:val="00C31B48"/>
    <w:rsid w:val="00C31B6A"/>
    <w:rsid w:val="00C31C05"/>
    <w:rsid w:val="00C31D78"/>
    <w:rsid w:val="00C31FB3"/>
    <w:rsid w:val="00C3208A"/>
    <w:rsid w:val="00C32339"/>
    <w:rsid w:val="00C323CE"/>
    <w:rsid w:val="00C32622"/>
    <w:rsid w:val="00C3265F"/>
    <w:rsid w:val="00C32767"/>
    <w:rsid w:val="00C32994"/>
    <w:rsid w:val="00C32A16"/>
    <w:rsid w:val="00C32A8B"/>
    <w:rsid w:val="00C32AA1"/>
    <w:rsid w:val="00C32BB7"/>
    <w:rsid w:val="00C32C09"/>
    <w:rsid w:val="00C32C32"/>
    <w:rsid w:val="00C32C7A"/>
    <w:rsid w:val="00C32CCE"/>
    <w:rsid w:val="00C32E32"/>
    <w:rsid w:val="00C32EA3"/>
    <w:rsid w:val="00C330C9"/>
    <w:rsid w:val="00C33172"/>
    <w:rsid w:val="00C331B5"/>
    <w:rsid w:val="00C332CE"/>
    <w:rsid w:val="00C3332D"/>
    <w:rsid w:val="00C33523"/>
    <w:rsid w:val="00C3376C"/>
    <w:rsid w:val="00C337EC"/>
    <w:rsid w:val="00C3383D"/>
    <w:rsid w:val="00C33961"/>
    <w:rsid w:val="00C33963"/>
    <w:rsid w:val="00C339DE"/>
    <w:rsid w:val="00C33A1E"/>
    <w:rsid w:val="00C33AA7"/>
    <w:rsid w:val="00C33AD9"/>
    <w:rsid w:val="00C33BCE"/>
    <w:rsid w:val="00C33C6B"/>
    <w:rsid w:val="00C33D78"/>
    <w:rsid w:val="00C33DCE"/>
    <w:rsid w:val="00C340CA"/>
    <w:rsid w:val="00C340DF"/>
    <w:rsid w:val="00C34168"/>
    <w:rsid w:val="00C34284"/>
    <w:rsid w:val="00C343C0"/>
    <w:rsid w:val="00C3463A"/>
    <w:rsid w:val="00C346A0"/>
    <w:rsid w:val="00C346AB"/>
    <w:rsid w:val="00C346BB"/>
    <w:rsid w:val="00C346C1"/>
    <w:rsid w:val="00C34707"/>
    <w:rsid w:val="00C34A26"/>
    <w:rsid w:val="00C34A80"/>
    <w:rsid w:val="00C34BBA"/>
    <w:rsid w:val="00C34BDB"/>
    <w:rsid w:val="00C34C05"/>
    <w:rsid w:val="00C34C46"/>
    <w:rsid w:val="00C34D4B"/>
    <w:rsid w:val="00C34D90"/>
    <w:rsid w:val="00C34D91"/>
    <w:rsid w:val="00C34ECB"/>
    <w:rsid w:val="00C34F16"/>
    <w:rsid w:val="00C3509D"/>
    <w:rsid w:val="00C35150"/>
    <w:rsid w:val="00C35339"/>
    <w:rsid w:val="00C3533D"/>
    <w:rsid w:val="00C35363"/>
    <w:rsid w:val="00C35438"/>
    <w:rsid w:val="00C35657"/>
    <w:rsid w:val="00C3566B"/>
    <w:rsid w:val="00C357B6"/>
    <w:rsid w:val="00C358DB"/>
    <w:rsid w:val="00C3592F"/>
    <w:rsid w:val="00C359D9"/>
    <w:rsid w:val="00C35B23"/>
    <w:rsid w:val="00C35CAE"/>
    <w:rsid w:val="00C35CC8"/>
    <w:rsid w:val="00C35E65"/>
    <w:rsid w:val="00C35F6B"/>
    <w:rsid w:val="00C36050"/>
    <w:rsid w:val="00C361B0"/>
    <w:rsid w:val="00C3633E"/>
    <w:rsid w:val="00C363C0"/>
    <w:rsid w:val="00C36495"/>
    <w:rsid w:val="00C365DF"/>
    <w:rsid w:val="00C366F6"/>
    <w:rsid w:val="00C367B9"/>
    <w:rsid w:val="00C36846"/>
    <w:rsid w:val="00C36868"/>
    <w:rsid w:val="00C36923"/>
    <w:rsid w:val="00C36AE8"/>
    <w:rsid w:val="00C36BA3"/>
    <w:rsid w:val="00C36C46"/>
    <w:rsid w:val="00C36CE7"/>
    <w:rsid w:val="00C36DAD"/>
    <w:rsid w:val="00C36EE3"/>
    <w:rsid w:val="00C36F30"/>
    <w:rsid w:val="00C36FB2"/>
    <w:rsid w:val="00C37004"/>
    <w:rsid w:val="00C3701F"/>
    <w:rsid w:val="00C37044"/>
    <w:rsid w:val="00C37050"/>
    <w:rsid w:val="00C371FD"/>
    <w:rsid w:val="00C372D9"/>
    <w:rsid w:val="00C3747C"/>
    <w:rsid w:val="00C375D1"/>
    <w:rsid w:val="00C376C4"/>
    <w:rsid w:val="00C37756"/>
    <w:rsid w:val="00C37A3B"/>
    <w:rsid w:val="00C37A42"/>
    <w:rsid w:val="00C37A52"/>
    <w:rsid w:val="00C37A54"/>
    <w:rsid w:val="00C37ABC"/>
    <w:rsid w:val="00C37B3E"/>
    <w:rsid w:val="00C37CA6"/>
    <w:rsid w:val="00C37CDD"/>
    <w:rsid w:val="00C37E8F"/>
    <w:rsid w:val="00C37F8D"/>
    <w:rsid w:val="00C40014"/>
    <w:rsid w:val="00C4018E"/>
    <w:rsid w:val="00C402C6"/>
    <w:rsid w:val="00C402F2"/>
    <w:rsid w:val="00C403A5"/>
    <w:rsid w:val="00C404AB"/>
    <w:rsid w:val="00C404D5"/>
    <w:rsid w:val="00C406AF"/>
    <w:rsid w:val="00C4075B"/>
    <w:rsid w:val="00C4081B"/>
    <w:rsid w:val="00C4090F"/>
    <w:rsid w:val="00C4095A"/>
    <w:rsid w:val="00C40968"/>
    <w:rsid w:val="00C40A44"/>
    <w:rsid w:val="00C40B7D"/>
    <w:rsid w:val="00C40BC8"/>
    <w:rsid w:val="00C40CB7"/>
    <w:rsid w:val="00C40CD4"/>
    <w:rsid w:val="00C40D22"/>
    <w:rsid w:val="00C40D61"/>
    <w:rsid w:val="00C40EF0"/>
    <w:rsid w:val="00C40F1B"/>
    <w:rsid w:val="00C40F76"/>
    <w:rsid w:val="00C40F7A"/>
    <w:rsid w:val="00C41052"/>
    <w:rsid w:val="00C41057"/>
    <w:rsid w:val="00C411E2"/>
    <w:rsid w:val="00C41224"/>
    <w:rsid w:val="00C412C8"/>
    <w:rsid w:val="00C41481"/>
    <w:rsid w:val="00C41496"/>
    <w:rsid w:val="00C4154A"/>
    <w:rsid w:val="00C41570"/>
    <w:rsid w:val="00C415ED"/>
    <w:rsid w:val="00C41631"/>
    <w:rsid w:val="00C417E5"/>
    <w:rsid w:val="00C41876"/>
    <w:rsid w:val="00C41966"/>
    <w:rsid w:val="00C4196B"/>
    <w:rsid w:val="00C41975"/>
    <w:rsid w:val="00C41AB9"/>
    <w:rsid w:val="00C41AC9"/>
    <w:rsid w:val="00C41D95"/>
    <w:rsid w:val="00C41E8D"/>
    <w:rsid w:val="00C41EBC"/>
    <w:rsid w:val="00C41FAD"/>
    <w:rsid w:val="00C41FD1"/>
    <w:rsid w:val="00C42130"/>
    <w:rsid w:val="00C4229D"/>
    <w:rsid w:val="00C4229E"/>
    <w:rsid w:val="00C42306"/>
    <w:rsid w:val="00C42317"/>
    <w:rsid w:val="00C424ED"/>
    <w:rsid w:val="00C4252C"/>
    <w:rsid w:val="00C4259A"/>
    <w:rsid w:val="00C4262E"/>
    <w:rsid w:val="00C42766"/>
    <w:rsid w:val="00C42784"/>
    <w:rsid w:val="00C429E1"/>
    <w:rsid w:val="00C429EF"/>
    <w:rsid w:val="00C42C6D"/>
    <w:rsid w:val="00C42CFD"/>
    <w:rsid w:val="00C42E91"/>
    <w:rsid w:val="00C42F2A"/>
    <w:rsid w:val="00C42FDD"/>
    <w:rsid w:val="00C43360"/>
    <w:rsid w:val="00C43462"/>
    <w:rsid w:val="00C4347C"/>
    <w:rsid w:val="00C43522"/>
    <w:rsid w:val="00C43610"/>
    <w:rsid w:val="00C437A8"/>
    <w:rsid w:val="00C4388E"/>
    <w:rsid w:val="00C43990"/>
    <w:rsid w:val="00C439B4"/>
    <w:rsid w:val="00C439F0"/>
    <w:rsid w:val="00C43A24"/>
    <w:rsid w:val="00C43B40"/>
    <w:rsid w:val="00C43BC3"/>
    <w:rsid w:val="00C43BF0"/>
    <w:rsid w:val="00C43CE7"/>
    <w:rsid w:val="00C43D3D"/>
    <w:rsid w:val="00C43DD6"/>
    <w:rsid w:val="00C43EA6"/>
    <w:rsid w:val="00C43F70"/>
    <w:rsid w:val="00C44189"/>
    <w:rsid w:val="00C444BA"/>
    <w:rsid w:val="00C44528"/>
    <w:rsid w:val="00C44577"/>
    <w:rsid w:val="00C445BA"/>
    <w:rsid w:val="00C445CA"/>
    <w:rsid w:val="00C44757"/>
    <w:rsid w:val="00C447FB"/>
    <w:rsid w:val="00C4484A"/>
    <w:rsid w:val="00C44886"/>
    <w:rsid w:val="00C449E0"/>
    <w:rsid w:val="00C44A50"/>
    <w:rsid w:val="00C44B3C"/>
    <w:rsid w:val="00C44BBF"/>
    <w:rsid w:val="00C44C9A"/>
    <w:rsid w:val="00C44CD6"/>
    <w:rsid w:val="00C44F6B"/>
    <w:rsid w:val="00C44F96"/>
    <w:rsid w:val="00C44FA8"/>
    <w:rsid w:val="00C44FF2"/>
    <w:rsid w:val="00C45097"/>
    <w:rsid w:val="00C451D4"/>
    <w:rsid w:val="00C45294"/>
    <w:rsid w:val="00C4535F"/>
    <w:rsid w:val="00C45379"/>
    <w:rsid w:val="00C45422"/>
    <w:rsid w:val="00C4545F"/>
    <w:rsid w:val="00C45501"/>
    <w:rsid w:val="00C4587D"/>
    <w:rsid w:val="00C45A84"/>
    <w:rsid w:val="00C45AD9"/>
    <w:rsid w:val="00C45AF5"/>
    <w:rsid w:val="00C45C42"/>
    <w:rsid w:val="00C45C66"/>
    <w:rsid w:val="00C45C95"/>
    <w:rsid w:val="00C45D01"/>
    <w:rsid w:val="00C45D59"/>
    <w:rsid w:val="00C45DEF"/>
    <w:rsid w:val="00C45E36"/>
    <w:rsid w:val="00C46017"/>
    <w:rsid w:val="00C4615A"/>
    <w:rsid w:val="00C461F7"/>
    <w:rsid w:val="00C463A1"/>
    <w:rsid w:val="00C463E1"/>
    <w:rsid w:val="00C46542"/>
    <w:rsid w:val="00C46840"/>
    <w:rsid w:val="00C46AEF"/>
    <w:rsid w:val="00C46B84"/>
    <w:rsid w:val="00C46D24"/>
    <w:rsid w:val="00C46DEC"/>
    <w:rsid w:val="00C46E29"/>
    <w:rsid w:val="00C46E3A"/>
    <w:rsid w:val="00C46F71"/>
    <w:rsid w:val="00C470AA"/>
    <w:rsid w:val="00C47181"/>
    <w:rsid w:val="00C47241"/>
    <w:rsid w:val="00C474CC"/>
    <w:rsid w:val="00C4752B"/>
    <w:rsid w:val="00C47695"/>
    <w:rsid w:val="00C4786C"/>
    <w:rsid w:val="00C479B0"/>
    <w:rsid w:val="00C47A28"/>
    <w:rsid w:val="00C47AE8"/>
    <w:rsid w:val="00C47AFC"/>
    <w:rsid w:val="00C47B93"/>
    <w:rsid w:val="00C47BDE"/>
    <w:rsid w:val="00C47C12"/>
    <w:rsid w:val="00C47CB1"/>
    <w:rsid w:val="00C47D98"/>
    <w:rsid w:val="00C47E33"/>
    <w:rsid w:val="00C47E7C"/>
    <w:rsid w:val="00C47EC4"/>
    <w:rsid w:val="00C47FBF"/>
    <w:rsid w:val="00C47FD4"/>
    <w:rsid w:val="00C50052"/>
    <w:rsid w:val="00C501BE"/>
    <w:rsid w:val="00C50209"/>
    <w:rsid w:val="00C503D0"/>
    <w:rsid w:val="00C50511"/>
    <w:rsid w:val="00C50715"/>
    <w:rsid w:val="00C50833"/>
    <w:rsid w:val="00C50856"/>
    <w:rsid w:val="00C508AC"/>
    <w:rsid w:val="00C508B7"/>
    <w:rsid w:val="00C50995"/>
    <w:rsid w:val="00C509D3"/>
    <w:rsid w:val="00C50AA6"/>
    <w:rsid w:val="00C50B54"/>
    <w:rsid w:val="00C50D36"/>
    <w:rsid w:val="00C50DA9"/>
    <w:rsid w:val="00C50E38"/>
    <w:rsid w:val="00C50F2F"/>
    <w:rsid w:val="00C51014"/>
    <w:rsid w:val="00C510EF"/>
    <w:rsid w:val="00C511FD"/>
    <w:rsid w:val="00C513A7"/>
    <w:rsid w:val="00C51505"/>
    <w:rsid w:val="00C51675"/>
    <w:rsid w:val="00C51694"/>
    <w:rsid w:val="00C51696"/>
    <w:rsid w:val="00C516B3"/>
    <w:rsid w:val="00C5182D"/>
    <w:rsid w:val="00C5183D"/>
    <w:rsid w:val="00C5187F"/>
    <w:rsid w:val="00C51897"/>
    <w:rsid w:val="00C518AE"/>
    <w:rsid w:val="00C5193F"/>
    <w:rsid w:val="00C51A32"/>
    <w:rsid w:val="00C51BCD"/>
    <w:rsid w:val="00C51C76"/>
    <w:rsid w:val="00C51D11"/>
    <w:rsid w:val="00C51D30"/>
    <w:rsid w:val="00C51D80"/>
    <w:rsid w:val="00C51E08"/>
    <w:rsid w:val="00C51E89"/>
    <w:rsid w:val="00C51F21"/>
    <w:rsid w:val="00C5206F"/>
    <w:rsid w:val="00C520F2"/>
    <w:rsid w:val="00C521CD"/>
    <w:rsid w:val="00C5257E"/>
    <w:rsid w:val="00C52636"/>
    <w:rsid w:val="00C526E6"/>
    <w:rsid w:val="00C5288C"/>
    <w:rsid w:val="00C52F7D"/>
    <w:rsid w:val="00C5307A"/>
    <w:rsid w:val="00C530ED"/>
    <w:rsid w:val="00C531B4"/>
    <w:rsid w:val="00C53246"/>
    <w:rsid w:val="00C532F9"/>
    <w:rsid w:val="00C533BC"/>
    <w:rsid w:val="00C53437"/>
    <w:rsid w:val="00C5348B"/>
    <w:rsid w:val="00C5354A"/>
    <w:rsid w:val="00C536A6"/>
    <w:rsid w:val="00C536C5"/>
    <w:rsid w:val="00C53873"/>
    <w:rsid w:val="00C53935"/>
    <w:rsid w:val="00C539F1"/>
    <w:rsid w:val="00C53A08"/>
    <w:rsid w:val="00C53AC7"/>
    <w:rsid w:val="00C53AF8"/>
    <w:rsid w:val="00C53B65"/>
    <w:rsid w:val="00C53C0F"/>
    <w:rsid w:val="00C53CCB"/>
    <w:rsid w:val="00C53E22"/>
    <w:rsid w:val="00C53E3F"/>
    <w:rsid w:val="00C53F75"/>
    <w:rsid w:val="00C53FB5"/>
    <w:rsid w:val="00C54039"/>
    <w:rsid w:val="00C54041"/>
    <w:rsid w:val="00C54075"/>
    <w:rsid w:val="00C544D3"/>
    <w:rsid w:val="00C5453C"/>
    <w:rsid w:val="00C54585"/>
    <w:rsid w:val="00C545F4"/>
    <w:rsid w:val="00C548F0"/>
    <w:rsid w:val="00C549CE"/>
    <w:rsid w:val="00C549D8"/>
    <w:rsid w:val="00C54A90"/>
    <w:rsid w:val="00C54ABE"/>
    <w:rsid w:val="00C54B39"/>
    <w:rsid w:val="00C54B4F"/>
    <w:rsid w:val="00C54B72"/>
    <w:rsid w:val="00C54B73"/>
    <w:rsid w:val="00C54B94"/>
    <w:rsid w:val="00C54C14"/>
    <w:rsid w:val="00C54C62"/>
    <w:rsid w:val="00C54CBD"/>
    <w:rsid w:val="00C54CDD"/>
    <w:rsid w:val="00C54DAA"/>
    <w:rsid w:val="00C54DC8"/>
    <w:rsid w:val="00C54F1E"/>
    <w:rsid w:val="00C54FC3"/>
    <w:rsid w:val="00C54FFC"/>
    <w:rsid w:val="00C550DA"/>
    <w:rsid w:val="00C5510C"/>
    <w:rsid w:val="00C55378"/>
    <w:rsid w:val="00C554AC"/>
    <w:rsid w:val="00C55530"/>
    <w:rsid w:val="00C555D7"/>
    <w:rsid w:val="00C55818"/>
    <w:rsid w:val="00C55852"/>
    <w:rsid w:val="00C5589B"/>
    <w:rsid w:val="00C55A08"/>
    <w:rsid w:val="00C55A58"/>
    <w:rsid w:val="00C55AB0"/>
    <w:rsid w:val="00C55BF4"/>
    <w:rsid w:val="00C55D73"/>
    <w:rsid w:val="00C55E23"/>
    <w:rsid w:val="00C55E56"/>
    <w:rsid w:val="00C55E97"/>
    <w:rsid w:val="00C55EDD"/>
    <w:rsid w:val="00C55EE8"/>
    <w:rsid w:val="00C5636E"/>
    <w:rsid w:val="00C5638E"/>
    <w:rsid w:val="00C564A0"/>
    <w:rsid w:val="00C5671A"/>
    <w:rsid w:val="00C567E5"/>
    <w:rsid w:val="00C56893"/>
    <w:rsid w:val="00C56918"/>
    <w:rsid w:val="00C569CA"/>
    <w:rsid w:val="00C56AD3"/>
    <w:rsid w:val="00C56B8A"/>
    <w:rsid w:val="00C56BAD"/>
    <w:rsid w:val="00C56C26"/>
    <w:rsid w:val="00C56C6D"/>
    <w:rsid w:val="00C56D44"/>
    <w:rsid w:val="00C56DDE"/>
    <w:rsid w:val="00C56DDF"/>
    <w:rsid w:val="00C56E10"/>
    <w:rsid w:val="00C56E72"/>
    <w:rsid w:val="00C56EC4"/>
    <w:rsid w:val="00C56ECE"/>
    <w:rsid w:val="00C56FCE"/>
    <w:rsid w:val="00C5705C"/>
    <w:rsid w:val="00C57268"/>
    <w:rsid w:val="00C572D9"/>
    <w:rsid w:val="00C5733A"/>
    <w:rsid w:val="00C5742B"/>
    <w:rsid w:val="00C5748C"/>
    <w:rsid w:val="00C574BA"/>
    <w:rsid w:val="00C57684"/>
    <w:rsid w:val="00C5777C"/>
    <w:rsid w:val="00C57B35"/>
    <w:rsid w:val="00C57C6D"/>
    <w:rsid w:val="00C57CC6"/>
    <w:rsid w:val="00C57D43"/>
    <w:rsid w:val="00C57DBA"/>
    <w:rsid w:val="00C57DD0"/>
    <w:rsid w:val="00C57E16"/>
    <w:rsid w:val="00C57EEE"/>
    <w:rsid w:val="00C60063"/>
    <w:rsid w:val="00C6009E"/>
    <w:rsid w:val="00C601EB"/>
    <w:rsid w:val="00C60203"/>
    <w:rsid w:val="00C602B9"/>
    <w:rsid w:val="00C602DB"/>
    <w:rsid w:val="00C60380"/>
    <w:rsid w:val="00C603B3"/>
    <w:rsid w:val="00C60423"/>
    <w:rsid w:val="00C604D0"/>
    <w:rsid w:val="00C605AB"/>
    <w:rsid w:val="00C60631"/>
    <w:rsid w:val="00C60708"/>
    <w:rsid w:val="00C608D6"/>
    <w:rsid w:val="00C609B8"/>
    <w:rsid w:val="00C60A7E"/>
    <w:rsid w:val="00C60D87"/>
    <w:rsid w:val="00C60EC1"/>
    <w:rsid w:val="00C60F36"/>
    <w:rsid w:val="00C611BB"/>
    <w:rsid w:val="00C611D6"/>
    <w:rsid w:val="00C612A4"/>
    <w:rsid w:val="00C613E1"/>
    <w:rsid w:val="00C61544"/>
    <w:rsid w:val="00C617AA"/>
    <w:rsid w:val="00C619CD"/>
    <w:rsid w:val="00C61AC3"/>
    <w:rsid w:val="00C61B5A"/>
    <w:rsid w:val="00C61BC8"/>
    <w:rsid w:val="00C61C6D"/>
    <w:rsid w:val="00C61D30"/>
    <w:rsid w:val="00C61EE5"/>
    <w:rsid w:val="00C61F83"/>
    <w:rsid w:val="00C61FDC"/>
    <w:rsid w:val="00C62027"/>
    <w:rsid w:val="00C621E6"/>
    <w:rsid w:val="00C62207"/>
    <w:rsid w:val="00C6230A"/>
    <w:rsid w:val="00C62477"/>
    <w:rsid w:val="00C62612"/>
    <w:rsid w:val="00C62669"/>
    <w:rsid w:val="00C627A5"/>
    <w:rsid w:val="00C627B3"/>
    <w:rsid w:val="00C628F5"/>
    <w:rsid w:val="00C62997"/>
    <w:rsid w:val="00C62A70"/>
    <w:rsid w:val="00C62B08"/>
    <w:rsid w:val="00C62B9D"/>
    <w:rsid w:val="00C62BC9"/>
    <w:rsid w:val="00C62DDD"/>
    <w:rsid w:val="00C62E31"/>
    <w:rsid w:val="00C62F9A"/>
    <w:rsid w:val="00C63152"/>
    <w:rsid w:val="00C631E2"/>
    <w:rsid w:val="00C63244"/>
    <w:rsid w:val="00C632CC"/>
    <w:rsid w:val="00C63328"/>
    <w:rsid w:val="00C63338"/>
    <w:rsid w:val="00C633AB"/>
    <w:rsid w:val="00C6343A"/>
    <w:rsid w:val="00C63505"/>
    <w:rsid w:val="00C63585"/>
    <w:rsid w:val="00C635B7"/>
    <w:rsid w:val="00C635EE"/>
    <w:rsid w:val="00C636A9"/>
    <w:rsid w:val="00C636B0"/>
    <w:rsid w:val="00C636F5"/>
    <w:rsid w:val="00C63901"/>
    <w:rsid w:val="00C63B14"/>
    <w:rsid w:val="00C63B78"/>
    <w:rsid w:val="00C63C65"/>
    <w:rsid w:val="00C63C8A"/>
    <w:rsid w:val="00C63D08"/>
    <w:rsid w:val="00C63D72"/>
    <w:rsid w:val="00C63F14"/>
    <w:rsid w:val="00C63FDF"/>
    <w:rsid w:val="00C6413B"/>
    <w:rsid w:val="00C641BE"/>
    <w:rsid w:val="00C642F4"/>
    <w:rsid w:val="00C6444F"/>
    <w:rsid w:val="00C64639"/>
    <w:rsid w:val="00C6464D"/>
    <w:rsid w:val="00C646F3"/>
    <w:rsid w:val="00C647E9"/>
    <w:rsid w:val="00C64819"/>
    <w:rsid w:val="00C64849"/>
    <w:rsid w:val="00C648B7"/>
    <w:rsid w:val="00C6499E"/>
    <w:rsid w:val="00C64B83"/>
    <w:rsid w:val="00C64C11"/>
    <w:rsid w:val="00C64DD0"/>
    <w:rsid w:val="00C64E57"/>
    <w:rsid w:val="00C64E5C"/>
    <w:rsid w:val="00C64E8E"/>
    <w:rsid w:val="00C64FAC"/>
    <w:rsid w:val="00C64FCF"/>
    <w:rsid w:val="00C650AA"/>
    <w:rsid w:val="00C65439"/>
    <w:rsid w:val="00C65514"/>
    <w:rsid w:val="00C6554F"/>
    <w:rsid w:val="00C65601"/>
    <w:rsid w:val="00C6560B"/>
    <w:rsid w:val="00C6560D"/>
    <w:rsid w:val="00C657E7"/>
    <w:rsid w:val="00C6581A"/>
    <w:rsid w:val="00C65824"/>
    <w:rsid w:val="00C65959"/>
    <w:rsid w:val="00C65A5F"/>
    <w:rsid w:val="00C65A91"/>
    <w:rsid w:val="00C65ADD"/>
    <w:rsid w:val="00C65B45"/>
    <w:rsid w:val="00C65B4C"/>
    <w:rsid w:val="00C65C43"/>
    <w:rsid w:val="00C65D24"/>
    <w:rsid w:val="00C65DC1"/>
    <w:rsid w:val="00C65E0D"/>
    <w:rsid w:val="00C65EA4"/>
    <w:rsid w:val="00C65EE7"/>
    <w:rsid w:val="00C65F4F"/>
    <w:rsid w:val="00C65F58"/>
    <w:rsid w:val="00C6609C"/>
    <w:rsid w:val="00C660B0"/>
    <w:rsid w:val="00C66393"/>
    <w:rsid w:val="00C6648D"/>
    <w:rsid w:val="00C66506"/>
    <w:rsid w:val="00C66571"/>
    <w:rsid w:val="00C666DB"/>
    <w:rsid w:val="00C666FC"/>
    <w:rsid w:val="00C667D8"/>
    <w:rsid w:val="00C667F6"/>
    <w:rsid w:val="00C66887"/>
    <w:rsid w:val="00C66935"/>
    <w:rsid w:val="00C66A58"/>
    <w:rsid w:val="00C66A93"/>
    <w:rsid w:val="00C66BBC"/>
    <w:rsid w:val="00C66C19"/>
    <w:rsid w:val="00C66C34"/>
    <w:rsid w:val="00C66D8A"/>
    <w:rsid w:val="00C66E6B"/>
    <w:rsid w:val="00C66F76"/>
    <w:rsid w:val="00C670F0"/>
    <w:rsid w:val="00C672C3"/>
    <w:rsid w:val="00C672C5"/>
    <w:rsid w:val="00C67383"/>
    <w:rsid w:val="00C67487"/>
    <w:rsid w:val="00C6754C"/>
    <w:rsid w:val="00C67614"/>
    <w:rsid w:val="00C6785B"/>
    <w:rsid w:val="00C6797C"/>
    <w:rsid w:val="00C679A4"/>
    <w:rsid w:val="00C67A7B"/>
    <w:rsid w:val="00C67BDC"/>
    <w:rsid w:val="00C67C4C"/>
    <w:rsid w:val="00C67E64"/>
    <w:rsid w:val="00C67ED2"/>
    <w:rsid w:val="00C67F34"/>
    <w:rsid w:val="00C67F7A"/>
    <w:rsid w:val="00C70081"/>
    <w:rsid w:val="00C70366"/>
    <w:rsid w:val="00C703A9"/>
    <w:rsid w:val="00C7040D"/>
    <w:rsid w:val="00C7043C"/>
    <w:rsid w:val="00C70535"/>
    <w:rsid w:val="00C7057C"/>
    <w:rsid w:val="00C708D7"/>
    <w:rsid w:val="00C709D7"/>
    <w:rsid w:val="00C70A68"/>
    <w:rsid w:val="00C70B8C"/>
    <w:rsid w:val="00C70DCB"/>
    <w:rsid w:val="00C70E02"/>
    <w:rsid w:val="00C70E47"/>
    <w:rsid w:val="00C711DA"/>
    <w:rsid w:val="00C71327"/>
    <w:rsid w:val="00C71468"/>
    <w:rsid w:val="00C715B1"/>
    <w:rsid w:val="00C7163F"/>
    <w:rsid w:val="00C71677"/>
    <w:rsid w:val="00C71744"/>
    <w:rsid w:val="00C717B6"/>
    <w:rsid w:val="00C718D2"/>
    <w:rsid w:val="00C71B59"/>
    <w:rsid w:val="00C71D36"/>
    <w:rsid w:val="00C71D3A"/>
    <w:rsid w:val="00C71F56"/>
    <w:rsid w:val="00C71FB0"/>
    <w:rsid w:val="00C720AE"/>
    <w:rsid w:val="00C72204"/>
    <w:rsid w:val="00C72219"/>
    <w:rsid w:val="00C7223C"/>
    <w:rsid w:val="00C72310"/>
    <w:rsid w:val="00C72347"/>
    <w:rsid w:val="00C723AF"/>
    <w:rsid w:val="00C723C0"/>
    <w:rsid w:val="00C723CA"/>
    <w:rsid w:val="00C7240A"/>
    <w:rsid w:val="00C724C6"/>
    <w:rsid w:val="00C725A8"/>
    <w:rsid w:val="00C72654"/>
    <w:rsid w:val="00C72742"/>
    <w:rsid w:val="00C72866"/>
    <w:rsid w:val="00C72929"/>
    <w:rsid w:val="00C729AE"/>
    <w:rsid w:val="00C72A42"/>
    <w:rsid w:val="00C72AD7"/>
    <w:rsid w:val="00C72B40"/>
    <w:rsid w:val="00C72D17"/>
    <w:rsid w:val="00C72DF8"/>
    <w:rsid w:val="00C72E64"/>
    <w:rsid w:val="00C72EA4"/>
    <w:rsid w:val="00C72EF5"/>
    <w:rsid w:val="00C72F6F"/>
    <w:rsid w:val="00C7317C"/>
    <w:rsid w:val="00C731AF"/>
    <w:rsid w:val="00C7322E"/>
    <w:rsid w:val="00C7322F"/>
    <w:rsid w:val="00C7337F"/>
    <w:rsid w:val="00C733CE"/>
    <w:rsid w:val="00C733ED"/>
    <w:rsid w:val="00C73504"/>
    <w:rsid w:val="00C7357D"/>
    <w:rsid w:val="00C7359E"/>
    <w:rsid w:val="00C735F2"/>
    <w:rsid w:val="00C7362A"/>
    <w:rsid w:val="00C73721"/>
    <w:rsid w:val="00C737E6"/>
    <w:rsid w:val="00C7386B"/>
    <w:rsid w:val="00C73989"/>
    <w:rsid w:val="00C739E1"/>
    <w:rsid w:val="00C73A7C"/>
    <w:rsid w:val="00C73B60"/>
    <w:rsid w:val="00C73B80"/>
    <w:rsid w:val="00C73BF6"/>
    <w:rsid w:val="00C73CAB"/>
    <w:rsid w:val="00C73CE3"/>
    <w:rsid w:val="00C73E60"/>
    <w:rsid w:val="00C73F89"/>
    <w:rsid w:val="00C73FC0"/>
    <w:rsid w:val="00C74104"/>
    <w:rsid w:val="00C74157"/>
    <w:rsid w:val="00C7419C"/>
    <w:rsid w:val="00C74458"/>
    <w:rsid w:val="00C7448E"/>
    <w:rsid w:val="00C74633"/>
    <w:rsid w:val="00C74714"/>
    <w:rsid w:val="00C7475B"/>
    <w:rsid w:val="00C74806"/>
    <w:rsid w:val="00C74859"/>
    <w:rsid w:val="00C74870"/>
    <w:rsid w:val="00C748E2"/>
    <w:rsid w:val="00C748F2"/>
    <w:rsid w:val="00C7492C"/>
    <w:rsid w:val="00C74940"/>
    <w:rsid w:val="00C749B5"/>
    <w:rsid w:val="00C74AD9"/>
    <w:rsid w:val="00C74AF9"/>
    <w:rsid w:val="00C74B2A"/>
    <w:rsid w:val="00C74C56"/>
    <w:rsid w:val="00C74D13"/>
    <w:rsid w:val="00C74E5B"/>
    <w:rsid w:val="00C75004"/>
    <w:rsid w:val="00C7501D"/>
    <w:rsid w:val="00C75020"/>
    <w:rsid w:val="00C75021"/>
    <w:rsid w:val="00C750E0"/>
    <w:rsid w:val="00C75343"/>
    <w:rsid w:val="00C753A8"/>
    <w:rsid w:val="00C753B9"/>
    <w:rsid w:val="00C753F6"/>
    <w:rsid w:val="00C75428"/>
    <w:rsid w:val="00C755E8"/>
    <w:rsid w:val="00C7572A"/>
    <w:rsid w:val="00C75775"/>
    <w:rsid w:val="00C7585F"/>
    <w:rsid w:val="00C7587D"/>
    <w:rsid w:val="00C7596A"/>
    <w:rsid w:val="00C75970"/>
    <w:rsid w:val="00C75971"/>
    <w:rsid w:val="00C759E2"/>
    <w:rsid w:val="00C75AC4"/>
    <w:rsid w:val="00C75BAC"/>
    <w:rsid w:val="00C75C6C"/>
    <w:rsid w:val="00C75C8D"/>
    <w:rsid w:val="00C75C9D"/>
    <w:rsid w:val="00C75DD1"/>
    <w:rsid w:val="00C760CE"/>
    <w:rsid w:val="00C760E7"/>
    <w:rsid w:val="00C7618F"/>
    <w:rsid w:val="00C76261"/>
    <w:rsid w:val="00C7632C"/>
    <w:rsid w:val="00C76391"/>
    <w:rsid w:val="00C766F5"/>
    <w:rsid w:val="00C76726"/>
    <w:rsid w:val="00C76825"/>
    <w:rsid w:val="00C76952"/>
    <w:rsid w:val="00C76A0A"/>
    <w:rsid w:val="00C76C16"/>
    <w:rsid w:val="00C76C68"/>
    <w:rsid w:val="00C76CDB"/>
    <w:rsid w:val="00C76D1D"/>
    <w:rsid w:val="00C76D7B"/>
    <w:rsid w:val="00C76DEB"/>
    <w:rsid w:val="00C76F89"/>
    <w:rsid w:val="00C77052"/>
    <w:rsid w:val="00C7711F"/>
    <w:rsid w:val="00C77188"/>
    <w:rsid w:val="00C77270"/>
    <w:rsid w:val="00C7731D"/>
    <w:rsid w:val="00C7741D"/>
    <w:rsid w:val="00C77432"/>
    <w:rsid w:val="00C7747F"/>
    <w:rsid w:val="00C77480"/>
    <w:rsid w:val="00C7786C"/>
    <w:rsid w:val="00C7790E"/>
    <w:rsid w:val="00C7799E"/>
    <w:rsid w:val="00C77BBA"/>
    <w:rsid w:val="00C77F56"/>
    <w:rsid w:val="00C77F7A"/>
    <w:rsid w:val="00C8023F"/>
    <w:rsid w:val="00C80245"/>
    <w:rsid w:val="00C80302"/>
    <w:rsid w:val="00C80357"/>
    <w:rsid w:val="00C8039A"/>
    <w:rsid w:val="00C80441"/>
    <w:rsid w:val="00C804F0"/>
    <w:rsid w:val="00C80547"/>
    <w:rsid w:val="00C8054A"/>
    <w:rsid w:val="00C809C9"/>
    <w:rsid w:val="00C80B55"/>
    <w:rsid w:val="00C80BCA"/>
    <w:rsid w:val="00C80C71"/>
    <w:rsid w:val="00C80CAA"/>
    <w:rsid w:val="00C80DB5"/>
    <w:rsid w:val="00C80DC8"/>
    <w:rsid w:val="00C80EB6"/>
    <w:rsid w:val="00C81092"/>
    <w:rsid w:val="00C8116C"/>
    <w:rsid w:val="00C81432"/>
    <w:rsid w:val="00C8151D"/>
    <w:rsid w:val="00C81589"/>
    <w:rsid w:val="00C817BE"/>
    <w:rsid w:val="00C81899"/>
    <w:rsid w:val="00C8198E"/>
    <w:rsid w:val="00C81B30"/>
    <w:rsid w:val="00C81C98"/>
    <w:rsid w:val="00C81D0C"/>
    <w:rsid w:val="00C81D1C"/>
    <w:rsid w:val="00C81D94"/>
    <w:rsid w:val="00C81F93"/>
    <w:rsid w:val="00C81FE3"/>
    <w:rsid w:val="00C820FD"/>
    <w:rsid w:val="00C8220B"/>
    <w:rsid w:val="00C822A0"/>
    <w:rsid w:val="00C8236D"/>
    <w:rsid w:val="00C82387"/>
    <w:rsid w:val="00C823A0"/>
    <w:rsid w:val="00C823D0"/>
    <w:rsid w:val="00C82726"/>
    <w:rsid w:val="00C8296B"/>
    <w:rsid w:val="00C82AC0"/>
    <w:rsid w:val="00C82CCB"/>
    <w:rsid w:val="00C82DCE"/>
    <w:rsid w:val="00C82F2E"/>
    <w:rsid w:val="00C82F4B"/>
    <w:rsid w:val="00C82FF8"/>
    <w:rsid w:val="00C8301C"/>
    <w:rsid w:val="00C83023"/>
    <w:rsid w:val="00C831FC"/>
    <w:rsid w:val="00C83289"/>
    <w:rsid w:val="00C833EC"/>
    <w:rsid w:val="00C83408"/>
    <w:rsid w:val="00C8351F"/>
    <w:rsid w:val="00C836CA"/>
    <w:rsid w:val="00C837E8"/>
    <w:rsid w:val="00C8395C"/>
    <w:rsid w:val="00C839FA"/>
    <w:rsid w:val="00C83C6A"/>
    <w:rsid w:val="00C83CED"/>
    <w:rsid w:val="00C83D50"/>
    <w:rsid w:val="00C8403E"/>
    <w:rsid w:val="00C84054"/>
    <w:rsid w:val="00C841AB"/>
    <w:rsid w:val="00C84231"/>
    <w:rsid w:val="00C8428C"/>
    <w:rsid w:val="00C842B4"/>
    <w:rsid w:val="00C843D7"/>
    <w:rsid w:val="00C8454A"/>
    <w:rsid w:val="00C8456A"/>
    <w:rsid w:val="00C847B8"/>
    <w:rsid w:val="00C847C8"/>
    <w:rsid w:val="00C848E9"/>
    <w:rsid w:val="00C849FF"/>
    <w:rsid w:val="00C84A13"/>
    <w:rsid w:val="00C84A58"/>
    <w:rsid w:val="00C84A83"/>
    <w:rsid w:val="00C84B5F"/>
    <w:rsid w:val="00C84D00"/>
    <w:rsid w:val="00C84D5A"/>
    <w:rsid w:val="00C84DA3"/>
    <w:rsid w:val="00C84F87"/>
    <w:rsid w:val="00C85034"/>
    <w:rsid w:val="00C85053"/>
    <w:rsid w:val="00C850F6"/>
    <w:rsid w:val="00C85132"/>
    <w:rsid w:val="00C8514B"/>
    <w:rsid w:val="00C8517A"/>
    <w:rsid w:val="00C8534D"/>
    <w:rsid w:val="00C8547F"/>
    <w:rsid w:val="00C8548F"/>
    <w:rsid w:val="00C8549C"/>
    <w:rsid w:val="00C854E5"/>
    <w:rsid w:val="00C85659"/>
    <w:rsid w:val="00C859A6"/>
    <w:rsid w:val="00C85A43"/>
    <w:rsid w:val="00C85BE7"/>
    <w:rsid w:val="00C85D9B"/>
    <w:rsid w:val="00C85DD2"/>
    <w:rsid w:val="00C85E2C"/>
    <w:rsid w:val="00C85E59"/>
    <w:rsid w:val="00C85F06"/>
    <w:rsid w:val="00C85F12"/>
    <w:rsid w:val="00C85F35"/>
    <w:rsid w:val="00C85F96"/>
    <w:rsid w:val="00C86072"/>
    <w:rsid w:val="00C8610E"/>
    <w:rsid w:val="00C8624F"/>
    <w:rsid w:val="00C86345"/>
    <w:rsid w:val="00C86379"/>
    <w:rsid w:val="00C864DB"/>
    <w:rsid w:val="00C8655E"/>
    <w:rsid w:val="00C865B2"/>
    <w:rsid w:val="00C8669B"/>
    <w:rsid w:val="00C8675F"/>
    <w:rsid w:val="00C867AD"/>
    <w:rsid w:val="00C86934"/>
    <w:rsid w:val="00C86A10"/>
    <w:rsid w:val="00C86A6A"/>
    <w:rsid w:val="00C86AC9"/>
    <w:rsid w:val="00C86AF3"/>
    <w:rsid w:val="00C86B11"/>
    <w:rsid w:val="00C86C05"/>
    <w:rsid w:val="00C86EE2"/>
    <w:rsid w:val="00C86FA4"/>
    <w:rsid w:val="00C86FDF"/>
    <w:rsid w:val="00C87053"/>
    <w:rsid w:val="00C87056"/>
    <w:rsid w:val="00C870BA"/>
    <w:rsid w:val="00C870FD"/>
    <w:rsid w:val="00C87299"/>
    <w:rsid w:val="00C872A0"/>
    <w:rsid w:val="00C873F0"/>
    <w:rsid w:val="00C8742B"/>
    <w:rsid w:val="00C87445"/>
    <w:rsid w:val="00C87479"/>
    <w:rsid w:val="00C87539"/>
    <w:rsid w:val="00C875C1"/>
    <w:rsid w:val="00C87660"/>
    <w:rsid w:val="00C876E8"/>
    <w:rsid w:val="00C8773F"/>
    <w:rsid w:val="00C877B0"/>
    <w:rsid w:val="00C8781D"/>
    <w:rsid w:val="00C878E9"/>
    <w:rsid w:val="00C87934"/>
    <w:rsid w:val="00C879F2"/>
    <w:rsid w:val="00C87AF9"/>
    <w:rsid w:val="00C87E0A"/>
    <w:rsid w:val="00C90175"/>
    <w:rsid w:val="00C901A9"/>
    <w:rsid w:val="00C903DC"/>
    <w:rsid w:val="00C9047A"/>
    <w:rsid w:val="00C90561"/>
    <w:rsid w:val="00C905AC"/>
    <w:rsid w:val="00C90651"/>
    <w:rsid w:val="00C9065E"/>
    <w:rsid w:val="00C90770"/>
    <w:rsid w:val="00C90A4A"/>
    <w:rsid w:val="00C90A7E"/>
    <w:rsid w:val="00C90B43"/>
    <w:rsid w:val="00C90C40"/>
    <w:rsid w:val="00C90C65"/>
    <w:rsid w:val="00C90C82"/>
    <w:rsid w:val="00C90CF9"/>
    <w:rsid w:val="00C90D01"/>
    <w:rsid w:val="00C90D05"/>
    <w:rsid w:val="00C90DF0"/>
    <w:rsid w:val="00C90F7A"/>
    <w:rsid w:val="00C9106D"/>
    <w:rsid w:val="00C911D6"/>
    <w:rsid w:val="00C911EF"/>
    <w:rsid w:val="00C912CD"/>
    <w:rsid w:val="00C9134F"/>
    <w:rsid w:val="00C91593"/>
    <w:rsid w:val="00C9180C"/>
    <w:rsid w:val="00C91834"/>
    <w:rsid w:val="00C919B5"/>
    <w:rsid w:val="00C91CDA"/>
    <w:rsid w:val="00C91CFB"/>
    <w:rsid w:val="00C91D25"/>
    <w:rsid w:val="00C91EAE"/>
    <w:rsid w:val="00C91F20"/>
    <w:rsid w:val="00C91FAC"/>
    <w:rsid w:val="00C92013"/>
    <w:rsid w:val="00C92015"/>
    <w:rsid w:val="00C9211F"/>
    <w:rsid w:val="00C9220C"/>
    <w:rsid w:val="00C9226E"/>
    <w:rsid w:val="00C922C5"/>
    <w:rsid w:val="00C922DA"/>
    <w:rsid w:val="00C92330"/>
    <w:rsid w:val="00C92332"/>
    <w:rsid w:val="00C92352"/>
    <w:rsid w:val="00C923B7"/>
    <w:rsid w:val="00C924B2"/>
    <w:rsid w:val="00C92577"/>
    <w:rsid w:val="00C92584"/>
    <w:rsid w:val="00C926C0"/>
    <w:rsid w:val="00C9276D"/>
    <w:rsid w:val="00C92792"/>
    <w:rsid w:val="00C927AB"/>
    <w:rsid w:val="00C92846"/>
    <w:rsid w:val="00C928EA"/>
    <w:rsid w:val="00C929EC"/>
    <w:rsid w:val="00C92A66"/>
    <w:rsid w:val="00C92A7A"/>
    <w:rsid w:val="00C92AEF"/>
    <w:rsid w:val="00C92B7A"/>
    <w:rsid w:val="00C92C2A"/>
    <w:rsid w:val="00C92C2B"/>
    <w:rsid w:val="00C92CFE"/>
    <w:rsid w:val="00C92DBE"/>
    <w:rsid w:val="00C92E46"/>
    <w:rsid w:val="00C92EA9"/>
    <w:rsid w:val="00C92F9B"/>
    <w:rsid w:val="00C92FDF"/>
    <w:rsid w:val="00C93089"/>
    <w:rsid w:val="00C9308D"/>
    <w:rsid w:val="00C9318C"/>
    <w:rsid w:val="00C93297"/>
    <w:rsid w:val="00C93345"/>
    <w:rsid w:val="00C933CA"/>
    <w:rsid w:val="00C93493"/>
    <w:rsid w:val="00C9352D"/>
    <w:rsid w:val="00C93543"/>
    <w:rsid w:val="00C9390F"/>
    <w:rsid w:val="00C93AD3"/>
    <w:rsid w:val="00C93B59"/>
    <w:rsid w:val="00C93C84"/>
    <w:rsid w:val="00C93CDD"/>
    <w:rsid w:val="00C93DA2"/>
    <w:rsid w:val="00C93E5E"/>
    <w:rsid w:val="00C93F61"/>
    <w:rsid w:val="00C93F73"/>
    <w:rsid w:val="00C9401B"/>
    <w:rsid w:val="00C943AE"/>
    <w:rsid w:val="00C9440F"/>
    <w:rsid w:val="00C94428"/>
    <w:rsid w:val="00C94533"/>
    <w:rsid w:val="00C94593"/>
    <w:rsid w:val="00C945AA"/>
    <w:rsid w:val="00C945EC"/>
    <w:rsid w:val="00C94664"/>
    <w:rsid w:val="00C947E8"/>
    <w:rsid w:val="00C9486F"/>
    <w:rsid w:val="00C9488B"/>
    <w:rsid w:val="00C9494A"/>
    <w:rsid w:val="00C94A5E"/>
    <w:rsid w:val="00C94B58"/>
    <w:rsid w:val="00C94BBA"/>
    <w:rsid w:val="00C94D87"/>
    <w:rsid w:val="00C94E45"/>
    <w:rsid w:val="00C94F60"/>
    <w:rsid w:val="00C95101"/>
    <w:rsid w:val="00C9518A"/>
    <w:rsid w:val="00C9525E"/>
    <w:rsid w:val="00C95300"/>
    <w:rsid w:val="00C95302"/>
    <w:rsid w:val="00C953A9"/>
    <w:rsid w:val="00C953FE"/>
    <w:rsid w:val="00C954AF"/>
    <w:rsid w:val="00C95548"/>
    <w:rsid w:val="00C955BD"/>
    <w:rsid w:val="00C955F6"/>
    <w:rsid w:val="00C95656"/>
    <w:rsid w:val="00C95673"/>
    <w:rsid w:val="00C95686"/>
    <w:rsid w:val="00C95730"/>
    <w:rsid w:val="00C9579A"/>
    <w:rsid w:val="00C958A6"/>
    <w:rsid w:val="00C9594A"/>
    <w:rsid w:val="00C95962"/>
    <w:rsid w:val="00C9597D"/>
    <w:rsid w:val="00C959AA"/>
    <w:rsid w:val="00C95B01"/>
    <w:rsid w:val="00C95B67"/>
    <w:rsid w:val="00C95D3F"/>
    <w:rsid w:val="00C95EC0"/>
    <w:rsid w:val="00C95F63"/>
    <w:rsid w:val="00C95FAC"/>
    <w:rsid w:val="00C95FBB"/>
    <w:rsid w:val="00C960E9"/>
    <w:rsid w:val="00C96302"/>
    <w:rsid w:val="00C963E1"/>
    <w:rsid w:val="00C9640F"/>
    <w:rsid w:val="00C9648B"/>
    <w:rsid w:val="00C96507"/>
    <w:rsid w:val="00C965AD"/>
    <w:rsid w:val="00C965B3"/>
    <w:rsid w:val="00C965C6"/>
    <w:rsid w:val="00C96A24"/>
    <w:rsid w:val="00C96B6E"/>
    <w:rsid w:val="00C96B6F"/>
    <w:rsid w:val="00C96D37"/>
    <w:rsid w:val="00C96D71"/>
    <w:rsid w:val="00C96F73"/>
    <w:rsid w:val="00C96F89"/>
    <w:rsid w:val="00C96FE0"/>
    <w:rsid w:val="00C972B9"/>
    <w:rsid w:val="00C972D6"/>
    <w:rsid w:val="00C973A1"/>
    <w:rsid w:val="00C973E4"/>
    <w:rsid w:val="00C97410"/>
    <w:rsid w:val="00C974D9"/>
    <w:rsid w:val="00C97572"/>
    <w:rsid w:val="00C975C6"/>
    <w:rsid w:val="00C977EA"/>
    <w:rsid w:val="00C97817"/>
    <w:rsid w:val="00C9785E"/>
    <w:rsid w:val="00C97860"/>
    <w:rsid w:val="00C97865"/>
    <w:rsid w:val="00C97893"/>
    <w:rsid w:val="00C978B2"/>
    <w:rsid w:val="00C978E3"/>
    <w:rsid w:val="00C9798F"/>
    <w:rsid w:val="00C97A03"/>
    <w:rsid w:val="00C97AF1"/>
    <w:rsid w:val="00C97C40"/>
    <w:rsid w:val="00C97D77"/>
    <w:rsid w:val="00C97DCD"/>
    <w:rsid w:val="00C97DD3"/>
    <w:rsid w:val="00C97E57"/>
    <w:rsid w:val="00C97E6D"/>
    <w:rsid w:val="00CA0108"/>
    <w:rsid w:val="00CA0297"/>
    <w:rsid w:val="00CA0307"/>
    <w:rsid w:val="00CA0455"/>
    <w:rsid w:val="00CA0487"/>
    <w:rsid w:val="00CA04E9"/>
    <w:rsid w:val="00CA05E1"/>
    <w:rsid w:val="00CA0680"/>
    <w:rsid w:val="00CA09AA"/>
    <w:rsid w:val="00CA0A5C"/>
    <w:rsid w:val="00CA0A7D"/>
    <w:rsid w:val="00CA0A81"/>
    <w:rsid w:val="00CA0CA2"/>
    <w:rsid w:val="00CA0CD3"/>
    <w:rsid w:val="00CA0E26"/>
    <w:rsid w:val="00CA0FCC"/>
    <w:rsid w:val="00CA1065"/>
    <w:rsid w:val="00CA10B2"/>
    <w:rsid w:val="00CA10C5"/>
    <w:rsid w:val="00CA114D"/>
    <w:rsid w:val="00CA1164"/>
    <w:rsid w:val="00CA1225"/>
    <w:rsid w:val="00CA12F8"/>
    <w:rsid w:val="00CA146C"/>
    <w:rsid w:val="00CA149F"/>
    <w:rsid w:val="00CA14CE"/>
    <w:rsid w:val="00CA15AC"/>
    <w:rsid w:val="00CA1675"/>
    <w:rsid w:val="00CA18D2"/>
    <w:rsid w:val="00CA1974"/>
    <w:rsid w:val="00CA1A07"/>
    <w:rsid w:val="00CA1A5E"/>
    <w:rsid w:val="00CA1AB0"/>
    <w:rsid w:val="00CA1BB5"/>
    <w:rsid w:val="00CA1D90"/>
    <w:rsid w:val="00CA1DF9"/>
    <w:rsid w:val="00CA1EF9"/>
    <w:rsid w:val="00CA1F7B"/>
    <w:rsid w:val="00CA1FBA"/>
    <w:rsid w:val="00CA21A0"/>
    <w:rsid w:val="00CA24A8"/>
    <w:rsid w:val="00CA2506"/>
    <w:rsid w:val="00CA28A4"/>
    <w:rsid w:val="00CA2919"/>
    <w:rsid w:val="00CA297C"/>
    <w:rsid w:val="00CA2A10"/>
    <w:rsid w:val="00CA2BF5"/>
    <w:rsid w:val="00CA2C56"/>
    <w:rsid w:val="00CA2E51"/>
    <w:rsid w:val="00CA2E54"/>
    <w:rsid w:val="00CA30C0"/>
    <w:rsid w:val="00CA30CB"/>
    <w:rsid w:val="00CA31A0"/>
    <w:rsid w:val="00CA325F"/>
    <w:rsid w:val="00CA3281"/>
    <w:rsid w:val="00CA32E9"/>
    <w:rsid w:val="00CA3485"/>
    <w:rsid w:val="00CA3536"/>
    <w:rsid w:val="00CA35E4"/>
    <w:rsid w:val="00CA3777"/>
    <w:rsid w:val="00CA37CA"/>
    <w:rsid w:val="00CA392A"/>
    <w:rsid w:val="00CA397F"/>
    <w:rsid w:val="00CA39D6"/>
    <w:rsid w:val="00CA3AB3"/>
    <w:rsid w:val="00CA3CA6"/>
    <w:rsid w:val="00CA3D24"/>
    <w:rsid w:val="00CA3E51"/>
    <w:rsid w:val="00CA3F55"/>
    <w:rsid w:val="00CA40B1"/>
    <w:rsid w:val="00CA40DB"/>
    <w:rsid w:val="00CA4391"/>
    <w:rsid w:val="00CA4476"/>
    <w:rsid w:val="00CA4556"/>
    <w:rsid w:val="00CA475D"/>
    <w:rsid w:val="00CA483C"/>
    <w:rsid w:val="00CA4961"/>
    <w:rsid w:val="00CA49C0"/>
    <w:rsid w:val="00CA4A24"/>
    <w:rsid w:val="00CA4A3F"/>
    <w:rsid w:val="00CA4A64"/>
    <w:rsid w:val="00CA4C14"/>
    <w:rsid w:val="00CA4C7F"/>
    <w:rsid w:val="00CA4D05"/>
    <w:rsid w:val="00CA4D33"/>
    <w:rsid w:val="00CA4D9A"/>
    <w:rsid w:val="00CA4F58"/>
    <w:rsid w:val="00CA514C"/>
    <w:rsid w:val="00CA51A0"/>
    <w:rsid w:val="00CA51B6"/>
    <w:rsid w:val="00CA5275"/>
    <w:rsid w:val="00CA52B5"/>
    <w:rsid w:val="00CA533F"/>
    <w:rsid w:val="00CA5428"/>
    <w:rsid w:val="00CA54A0"/>
    <w:rsid w:val="00CA54B2"/>
    <w:rsid w:val="00CA5547"/>
    <w:rsid w:val="00CA571C"/>
    <w:rsid w:val="00CA5842"/>
    <w:rsid w:val="00CA5AC4"/>
    <w:rsid w:val="00CA5AE0"/>
    <w:rsid w:val="00CA5BD4"/>
    <w:rsid w:val="00CA5DA3"/>
    <w:rsid w:val="00CA5DE6"/>
    <w:rsid w:val="00CA5F5E"/>
    <w:rsid w:val="00CA6025"/>
    <w:rsid w:val="00CA602D"/>
    <w:rsid w:val="00CA6107"/>
    <w:rsid w:val="00CA6164"/>
    <w:rsid w:val="00CA61D5"/>
    <w:rsid w:val="00CA6396"/>
    <w:rsid w:val="00CA6460"/>
    <w:rsid w:val="00CA647A"/>
    <w:rsid w:val="00CA657E"/>
    <w:rsid w:val="00CA65CF"/>
    <w:rsid w:val="00CA6914"/>
    <w:rsid w:val="00CA69DC"/>
    <w:rsid w:val="00CA6BDF"/>
    <w:rsid w:val="00CA6D12"/>
    <w:rsid w:val="00CA710B"/>
    <w:rsid w:val="00CA74B7"/>
    <w:rsid w:val="00CA7943"/>
    <w:rsid w:val="00CA7C69"/>
    <w:rsid w:val="00CA7C73"/>
    <w:rsid w:val="00CA7D72"/>
    <w:rsid w:val="00CA7DD7"/>
    <w:rsid w:val="00CA7F0C"/>
    <w:rsid w:val="00CA7F5E"/>
    <w:rsid w:val="00CB0160"/>
    <w:rsid w:val="00CB01BC"/>
    <w:rsid w:val="00CB03CF"/>
    <w:rsid w:val="00CB03D6"/>
    <w:rsid w:val="00CB047F"/>
    <w:rsid w:val="00CB068A"/>
    <w:rsid w:val="00CB0722"/>
    <w:rsid w:val="00CB0732"/>
    <w:rsid w:val="00CB0A9B"/>
    <w:rsid w:val="00CB0ADD"/>
    <w:rsid w:val="00CB0B3A"/>
    <w:rsid w:val="00CB0CE5"/>
    <w:rsid w:val="00CB0F92"/>
    <w:rsid w:val="00CB1053"/>
    <w:rsid w:val="00CB10D7"/>
    <w:rsid w:val="00CB11BD"/>
    <w:rsid w:val="00CB1368"/>
    <w:rsid w:val="00CB167F"/>
    <w:rsid w:val="00CB179C"/>
    <w:rsid w:val="00CB1821"/>
    <w:rsid w:val="00CB1902"/>
    <w:rsid w:val="00CB1913"/>
    <w:rsid w:val="00CB19D8"/>
    <w:rsid w:val="00CB1A81"/>
    <w:rsid w:val="00CB1AD4"/>
    <w:rsid w:val="00CB1B48"/>
    <w:rsid w:val="00CB1C31"/>
    <w:rsid w:val="00CB1C35"/>
    <w:rsid w:val="00CB1D10"/>
    <w:rsid w:val="00CB1D84"/>
    <w:rsid w:val="00CB1F2A"/>
    <w:rsid w:val="00CB1F65"/>
    <w:rsid w:val="00CB1F93"/>
    <w:rsid w:val="00CB2112"/>
    <w:rsid w:val="00CB218A"/>
    <w:rsid w:val="00CB2191"/>
    <w:rsid w:val="00CB21C2"/>
    <w:rsid w:val="00CB2282"/>
    <w:rsid w:val="00CB24A0"/>
    <w:rsid w:val="00CB2568"/>
    <w:rsid w:val="00CB268F"/>
    <w:rsid w:val="00CB27EF"/>
    <w:rsid w:val="00CB283F"/>
    <w:rsid w:val="00CB2918"/>
    <w:rsid w:val="00CB299C"/>
    <w:rsid w:val="00CB2A7C"/>
    <w:rsid w:val="00CB2BBA"/>
    <w:rsid w:val="00CB2BFC"/>
    <w:rsid w:val="00CB2DD7"/>
    <w:rsid w:val="00CB2DDE"/>
    <w:rsid w:val="00CB2FBC"/>
    <w:rsid w:val="00CB3060"/>
    <w:rsid w:val="00CB30A0"/>
    <w:rsid w:val="00CB314C"/>
    <w:rsid w:val="00CB31F6"/>
    <w:rsid w:val="00CB3404"/>
    <w:rsid w:val="00CB34BA"/>
    <w:rsid w:val="00CB35C5"/>
    <w:rsid w:val="00CB35ED"/>
    <w:rsid w:val="00CB361E"/>
    <w:rsid w:val="00CB3814"/>
    <w:rsid w:val="00CB38FE"/>
    <w:rsid w:val="00CB3956"/>
    <w:rsid w:val="00CB39C3"/>
    <w:rsid w:val="00CB39DF"/>
    <w:rsid w:val="00CB39EB"/>
    <w:rsid w:val="00CB3AAB"/>
    <w:rsid w:val="00CB3AB7"/>
    <w:rsid w:val="00CB3BA1"/>
    <w:rsid w:val="00CB3C0A"/>
    <w:rsid w:val="00CB3C39"/>
    <w:rsid w:val="00CB3F6E"/>
    <w:rsid w:val="00CB4129"/>
    <w:rsid w:val="00CB41E7"/>
    <w:rsid w:val="00CB4278"/>
    <w:rsid w:val="00CB43BC"/>
    <w:rsid w:val="00CB44A6"/>
    <w:rsid w:val="00CB47B4"/>
    <w:rsid w:val="00CB480A"/>
    <w:rsid w:val="00CB4AAF"/>
    <w:rsid w:val="00CB4B94"/>
    <w:rsid w:val="00CB4C12"/>
    <w:rsid w:val="00CB4C39"/>
    <w:rsid w:val="00CB4C5F"/>
    <w:rsid w:val="00CB4D2C"/>
    <w:rsid w:val="00CB4DB0"/>
    <w:rsid w:val="00CB4E5F"/>
    <w:rsid w:val="00CB4E96"/>
    <w:rsid w:val="00CB4EE3"/>
    <w:rsid w:val="00CB4FA5"/>
    <w:rsid w:val="00CB5000"/>
    <w:rsid w:val="00CB5008"/>
    <w:rsid w:val="00CB513B"/>
    <w:rsid w:val="00CB5185"/>
    <w:rsid w:val="00CB51B2"/>
    <w:rsid w:val="00CB5254"/>
    <w:rsid w:val="00CB537B"/>
    <w:rsid w:val="00CB5494"/>
    <w:rsid w:val="00CB567A"/>
    <w:rsid w:val="00CB5825"/>
    <w:rsid w:val="00CB58AE"/>
    <w:rsid w:val="00CB58DD"/>
    <w:rsid w:val="00CB58F4"/>
    <w:rsid w:val="00CB5A67"/>
    <w:rsid w:val="00CB5C0A"/>
    <w:rsid w:val="00CB5C81"/>
    <w:rsid w:val="00CB5DD4"/>
    <w:rsid w:val="00CB6069"/>
    <w:rsid w:val="00CB61EB"/>
    <w:rsid w:val="00CB6343"/>
    <w:rsid w:val="00CB63F4"/>
    <w:rsid w:val="00CB6481"/>
    <w:rsid w:val="00CB6517"/>
    <w:rsid w:val="00CB6520"/>
    <w:rsid w:val="00CB6576"/>
    <w:rsid w:val="00CB657A"/>
    <w:rsid w:val="00CB677B"/>
    <w:rsid w:val="00CB69D6"/>
    <w:rsid w:val="00CB6B3E"/>
    <w:rsid w:val="00CB707E"/>
    <w:rsid w:val="00CB70B8"/>
    <w:rsid w:val="00CB70BA"/>
    <w:rsid w:val="00CB7240"/>
    <w:rsid w:val="00CB73A7"/>
    <w:rsid w:val="00CB73DE"/>
    <w:rsid w:val="00CB75A5"/>
    <w:rsid w:val="00CB75E0"/>
    <w:rsid w:val="00CB7648"/>
    <w:rsid w:val="00CB77B7"/>
    <w:rsid w:val="00CB783F"/>
    <w:rsid w:val="00CB78A4"/>
    <w:rsid w:val="00CB7939"/>
    <w:rsid w:val="00CB79A4"/>
    <w:rsid w:val="00CB7A6C"/>
    <w:rsid w:val="00CB7B56"/>
    <w:rsid w:val="00CB7B6B"/>
    <w:rsid w:val="00CB7B94"/>
    <w:rsid w:val="00CB7F5F"/>
    <w:rsid w:val="00CC00B7"/>
    <w:rsid w:val="00CC01EE"/>
    <w:rsid w:val="00CC0245"/>
    <w:rsid w:val="00CC0275"/>
    <w:rsid w:val="00CC02B4"/>
    <w:rsid w:val="00CC034B"/>
    <w:rsid w:val="00CC0492"/>
    <w:rsid w:val="00CC04DD"/>
    <w:rsid w:val="00CC0630"/>
    <w:rsid w:val="00CC075A"/>
    <w:rsid w:val="00CC07BA"/>
    <w:rsid w:val="00CC0860"/>
    <w:rsid w:val="00CC0869"/>
    <w:rsid w:val="00CC099A"/>
    <w:rsid w:val="00CC09AE"/>
    <w:rsid w:val="00CC0AA7"/>
    <w:rsid w:val="00CC0B28"/>
    <w:rsid w:val="00CC0CCD"/>
    <w:rsid w:val="00CC0D2D"/>
    <w:rsid w:val="00CC0D40"/>
    <w:rsid w:val="00CC0E56"/>
    <w:rsid w:val="00CC107B"/>
    <w:rsid w:val="00CC107C"/>
    <w:rsid w:val="00CC1129"/>
    <w:rsid w:val="00CC1146"/>
    <w:rsid w:val="00CC1232"/>
    <w:rsid w:val="00CC12FF"/>
    <w:rsid w:val="00CC131C"/>
    <w:rsid w:val="00CC13AF"/>
    <w:rsid w:val="00CC1491"/>
    <w:rsid w:val="00CC14AB"/>
    <w:rsid w:val="00CC1555"/>
    <w:rsid w:val="00CC172A"/>
    <w:rsid w:val="00CC190A"/>
    <w:rsid w:val="00CC195B"/>
    <w:rsid w:val="00CC1974"/>
    <w:rsid w:val="00CC19D5"/>
    <w:rsid w:val="00CC1A18"/>
    <w:rsid w:val="00CC1D2E"/>
    <w:rsid w:val="00CC1E3E"/>
    <w:rsid w:val="00CC1E40"/>
    <w:rsid w:val="00CC21A7"/>
    <w:rsid w:val="00CC2633"/>
    <w:rsid w:val="00CC266E"/>
    <w:rsid w:val="00CC27F5"/>
    <w:rsid w:val="00CC2924"/>
    <w:rsid w:val="00CC2A7D"/>
    <w:rsid w:val="00CC2AEC"/>
    <w:rsid w:val="00CC2D18"/>
    <w:rsid w:val="00CC2D36"/>
    <w:rsid w:val="00CC2EB9"/>
    <w:rsid w:val="00CC2EFE"/>
    <w:rsid w:val="00CC30FB"/>
    <w:rsid w:val="00CC32B0"/>
    <w:rsid w:val="00CC332B"/>
    <w:rsid w:val="00CC339F"/>
    <w:rsid w:val="00CC3574"/>
    <w:rsid w:val="00CC3614"/>
    <w:rsid w:val="00CC367C"/>
    <w:rsid w:val="00CC36EE"/>
    <w:rsid w:val="00CC3763"/>
    <w:rsid w:val="00CC38C2"/>
    <w:rsid w:val="00CC3990"/>
    <w:rsid w:val="00CC3B00"/>
    <w:rsid w:val="00CC3BDC"/>
    <w:rsid w:val="00CC3BDD"/>
    <w:rsid w:val="00CC3C80"/>
    <w:rsid w:val="00CC3D0D"/>
    <w:rsid w:val="00CC3D8D"/>
    <w:rsid w:val="00CC3DF8"/>
    <w:rsid w:val="00CC3E8C"/>
    <w:rsid w:val="00CC3EE1"/>
    <w:rsid w:val="00CC3F0B"/>
    <w:rsid w:val="00CC400F"/>
    <w:rsid w:val="00CC40B5"/>
    <w:rsid w:val="00CC4134"/>
    <w:rsid w:val="00CC41D2"/>
    <w:rsid w:val="00CC4365"/>
    <w:rsid w:val="00CC442B"/>
    <w:rsid w:val="00CC44C0"/>
    <w:rsid w:val="00CC4535"/>
    <w:rsid w:val="00CC469E"/>
    <w:rsid w:val="00CC46E1"/>
    <w:rsid w:val="00CC483C"/>
    <w:rsid w:val="00CC4896"/>
    <w:rsid w:val="00CC4897"/>
    <w:rsid w:val="00CC48C1"/>
    <w:rsid w:val="00CC4A7D"/>
    <w:rsid w:val="00CC4B44"/>
    <w:rsid w:val="00CC4BE9"/>
    <w:rsid w:val="00CC4C5E"/>
    <w:rsid w:val="00CC4C9A"/>
    <w:rsid w:val="00CC4CD7"/>
    <w:rsid w:val="00CC4E00"/>
    <w:rsid w:val="00CC4EC6"/>
    <w:rsid w:val="00CC4F0C"/>
    <w:rsid w:val="00CC4F49"/>
    <w:rsid w:val="00CC4F58"/>
    <w:rsid w:val="00CC50CB"/>
    <w:rsid w:val="00CC50EB"/>
    <w:rsid w:val="00CC5171"/>
    <w:rsid w:val="00CC52D6"/>
    <w:rsid w:val="00CC53AC"/>
    <w:rsid w:val="00CC5438"/>
    <w:rsid w:val="00CC549E"/>
    <w:rsid w:val="00CC5586"/>
    <w:rsid w:val="00CC55D0"/>
    <w:rsid w:val="00CC5603"/>
    <w:rsid w:val="00CC57AE"/>
    <w:rsid w:val="00CC584A"/>
    <w:rsid w:val="00CC58D1"/>
    <w:rsid w:val="00CC5A20"/>
    <w:rsid w:val="00CC5AC1"/>
    <w:rsid w:val="00CC5B12"/>
    <w:rsid w:val="00CC5B74"/>
    <w:rsid w:val="00CC5B92"/>
    <w:rsid w:val="00CC5D82"/>
    <w:rsid w:val="00CC5DE0"/>
    <w:rsid w:val="00CC5DED"/>
    <w:rsid w:val="00CC5E35"/>
    <w:rsid w:val="00CC606C"/>
    <w:rsid w:val="00CC60B9"/>
    <w:rsid w:val="00CC620F"/>
    <w:rsid w:val="00CC6354"/>
    <w:rsid w:val="00CC6486"/>
    <w:rsid w:val="00CC659A"/>
    <w:rsid w:val="00CC6841"/>
    <w:rsid w:val="00CC6875"/>
    <w:rsid w:val="00CC68B5"/>
    <w:rsid w:val="00CC6A0A"/>
    <w:rsid w:val="00CC6B5F"/>
    <w:rsid w:val="00CC6D42"/>
    <w:rsid w:val="00CC6E6C"/>
    <w:rsid w:val="00CC6FA1"/>
    <w:rsid w:val="00CC7058"/>
    <w:rsid w:val="00CC728B"/>
    <w:rsid w:val="00CC72A9"/>
    <w:rsid w:val="00CC7356"/>
    <w:rsid w:val="00CC7377"/>
    <w:rsid w:val="00CC74D5"/>
    <w:rsid w:val="00CC74F3"/>
    <w:rsid w:val="00CC762A"/>
    <w:rsid w:val="00CC770C"/>
    <w:rsid w:val="00CC77B4"/>
    <w:rsid w:val="00CC7875"/>
    <w:rsid w:val="00CC7915"/>
    <w:rsid w:val="00CC792D"/>
    <w:rsid w:val="00CC7A6D"/>
    <w:rsid w:val="00CC7AAA"/>
    <w:rsid w:val="00CC7B06"/>
    <w:rsid w:val="00CC7D14"/>
    <w:rsid w:val="00CC7D8C"/>
    <w:rsid w:val="00CC7DF5"/>
    <w:rsid w:val="00CD0226"/>
    <w:rsid w:val="00CD0358"/>
    <w:rsid w:val="00CD03C1"/>
    <w:rsid w:val="00CD04B6"/>
    <w:rsid w:val="00CD04C7"/>
    <w:rsid w:val="00CD0636"/>
    <w:rsid w:val="00CD0694"/>
    <w:rsid w:val="00CD0712"/>
    <w:rsid w:val="00CD0713"/>
    <w:rsid w:val="00CD0740"/>
    <w:rsid w:val="00CD0768"/>
    <w:rsid w:val="00CD088E"/>
    <w:rsid w:val="00CD096C"/>
    <w:rsid w:val="00CD09BD"/>
    <w:rsid w:val="00CD0B87"/>
    <w:rsid w:val="00CD0C02"/>
    <w:rsid w:val="00CD0D29"/>
    <w:rsid w:val="00CD0D37"/>
    <w:rsid w:val="00CD1084"/>
    <w:rsid w:val="00CD1291"/>
    <w:rsid w:val="00CD1298"/>
    <w:rsid w:val="00CD13F1"/>
    <w:rsid w:val="00CD147E"/>
    <w:rsid w:val="00CD14AE"/>
    <w:rsid w:val="00CD14CB"/>
    <w:rsid w:val="00CD161C"/>
    <w:rsid w:val="00CD1679"/>
    <w:rsid w:val="00CD16A9"/>
    <w:rsid w:val="00CD179D"/>
    <w:rsid w:val="00CD19C8"/>
    <w:rsid w:val="00CD1AD9"/>
    <w:rsid w:val="00CD1B59"/>
    <w:rsid w:val="00CD1B7E"/>
    <w:rsid w:val="00CD1BC7"/>
    <w:rsid w:val="00CD1C3D"/>
    <w:rsid w:val="00CD1DB6"/>
    <w:rsid w:val="00CD1E59"/>
    <w:rsid w:val="00CD1E74"/>
    <w:rsid w:val="00CD1EDE"/>
    <w:rsid w:val="00CD20DA"/>
    <w:rsid w:val="00CD2249"/>
    <w:rsid w:val="00CD2417"/>
    <w:rsid w:val="00CD254F"/>
    <w:rsid w:val="00CD2585"/>
    <w:rsid w:val="00CD25EE"/>
    <w:rsid w:val="00CD283A"/>
    <w:rsid w:val="00CD2920"/>
    <w:rsid w:val="00CD296C"/>
    <w:rsid w:val="00CD2985"/>
    <w:rsid w:val="00CD2A83"/>
    <w:rsid w:val="00CD2AF5"/>
    <w:rsid w:val="00CD2B97"/>
    <w:rsid w:val="00CD2D8F"/>
    <w:rsid w:val="00CD2FF3"/>
    <w:rsid w:val="00CD302F"/>
    <w:rsid w:val="00CD309B"/>
    <w:rsid w:val="00CD30E0"/>
    <w:rsid w:val="00CD3122"/>
    <w:rsid w:val="00CD325D"/>
    <w:rsid w:val="00CD3372"/>
    <w:rsid w:val="00CD3421"/>
    <w:rsid w:val="00CD3586"/>
    <w:rsid w:val="00CD3684"/>
    <w:rsid w:val="00CD3746"/>
    <w:rsid w:val="00CD3888"/>
    <w:rsid w:val="00CD3B95"/>
    <w:rsid w:val="00CD3C3B"/>
    <w:rsid w:val="00CD3C6A"/>
    <w:rsid w:val="00CD3CA6"/>
    <w:rsid w:val="00CD3D06"/>
    <w:rsid w:val="00CD3D0C"/>
    <w:rsid w:val="00CD3D4B"/>
    <w:rsid w:val="00CD3E9B"/>
    <w:rsid w:val="00CD3F09"/>
    <w:rsid w:val="00CD3F78"/>
    <w:rsid w:val="00CD3F96"/>
    <w:rsid w:val="00CD3FAF"/>
    <w:rsid w:val="00CD4008"/>
    <w:rsid w:val="00CD403D"/>
    <w:rsid w:val="00CD4125"/>
    <w:rsid w:val="00CD417D"/>
    <w:rsid w:val="00CD41BA"/>
    <w:rsid w:val="00CD41FF"/>
    <w:rsid w:val="00CD4289"/>
    <w:rsid w:val="00CD4472"/>
    <w:rsid w:val="00CD45EB"/>
    <w:rsid w:val="00CD462E"/>
    <w:rsid w:val="00CD46F0"/>
    <w:rsid w:val="00CD475B"/>
    <w:rsid w:val="00CD492B"/>
    <w:rsid w:val="00CD4D33"/>
    <w:rsid w:val="00CD4E7E"/>
    <w:rsid w:val="00CD4EF5"/>
    <w:rsid w:val="00CD4F13"/>
    <w:rsid w:val="00CD4F52"/>
    <w:rsid w:val="00CD5019"/>
    <w:rsid w:val="00CD502B"/>
    <w:rsid w:val="00CD505B"/>
    <w:rsid w:val="00CD50CB"/>
    <w:rsid w:val="00CD5291"/>
    <w:rsid w:val="00CD545B"/>
    <w:rsid w:val="00CD5492"/>
    <w:rsid w:val="00CD5632"/>
    <w:rsid w:val="00CD56B0"/>
    <w:rsid w:val="00CD5783"/>
    <w:rsid w:val="00CD587F"/>
    <w:rsid w:val="00CD5ADA"/>
    <w:rsid w:val="00CD5B8F"/>
    <w:rsid w:val="00CD5C02"/>
    <w:rsid w:val="00CD5C50"/>
    <w:rsid w:val="00CD5C77"/>
    <w:rsid w:val="00CD5D34"/>
    <w:rsid w:val="00CD5D46"/>
    <w:rsid w:val="00CD5D75"/>
    <w:rsid w:val="00CD5E0F"/>
    <w:rsid w:val="00CD5E27"/>
    <w:rsid w:val="00CD5ED8"/>
    <w:rsid w:val="00CD5F80"/>
    <w:rsid w:val="00CD61E3"/>
    <w:rsid w:val="00CD622D"/>
    <w:rsid w:val="00CD6289"/>
    <w:rsid w:val="00CD62DD"/>
    <w:rsid w:val="00CD6369"/>
    <w:rsid w:val="00CD643D"/>
    <w:rsid w:val="00CD6630"/>
    <w:rsid w:val="00CD669B"/>
    <w:rsid w:val="00CD6823"/>
    <w:rsid w:val="00CD6878"/>
    <w:rsid w:val="00CD6898"/>
    <w:rsid w:val="00CD6BEF"/>
    <w:rsid w:val="00CD6D63"/>
    <w:rsid w:val="00CD6E0B"/>
    <w:rsid w:val="00CD6EDA"/>
    <w:rsid w:val="00CD6F23"/>
    <w:rsid w:val="00CD7299"/>
    <w:rsid w:val="00CD76F3"/>
    <w:rsid w:val="00CD7707"/>
    <w:rsid w:val="00CD780C"/>
    <w:rsid w:val="00CD787F"/>
    <w:rsid w:val="00CD7A39"/>
    <w:rsid w:val="00CD7A85"/>
    <w:rsid w:val="00CD7A86"/>
    <w:rsid w:val="00CD7B08"/>
    <w:rsid w:val="00CD7B0B"/>
    <w:rsid w:val="00CD7CA7"/>
    <w:rsid w:val="00CD7D5F"/>
    <w:rsid w:val="00CD7DCF"/>
    <w:rsid w:val="00CE01DA"/>
    <w:rsid w:val="00CE025E"/>
    <w:rsid w:val="00CE02FA"/>
    <w:rsid w:val="00CE030D"/>
    <w:rsid w:val="00CE03B6"/>
    <w:rsid w:val="00CE04D2"/>
    <w:rsid w:val="00CE04E8"/>
    <w:rsid w:val="00CE0514"/>
    <w:rsid w:val="00CE05F2"/>
    <w:rsid w:val="00CE0755"/>
    <w:rsid w:val="00CE097D"/>
    <w:rsid w:val="00CE0A13"/>
    <w:rsid w:val="00CE0B8B"/>
    <w:rsid w:val="00CE0C6E"/>
    <w:rsid w:val="00CE0CB2"/>
    <w:rsid w:val="00CE0CBF"/>
    <w:rsid w:val="00CE0CEE"/>
    <w:rsid w:val="00CE0DC0"/>
    <w:rsid w:val="00CE0EE9"/>
    <w:rsid w:val="00CE0F12"/>
    <w:rsid w:val="00CE10E9"/>
    <w:rsid w:val="00CE110E"/>
    <w:rsid w:val="00CE112E"/>
    <w:rsid w:val="00CE1225"/>
    <w:rsid w:val="00CE12E2"/>
    <w:rsid w:val="00CE132D"/>
    <w:rsid w:val="00CE1345"/>
    <w:rsid w:val="00CE13D4"/>
    <w:rsid w:val="00CE13D5"/>
    <w:rsid w:val="00CE143E"/>
    <w:rsid w:val="00CE144C"/>
    <w:rsid w:val="00CE1626"/>
    <w:rsid w:val="00CE169F"/>
    <w:rsid w:val="00CE1701"/>
    <w:rsid w:val="00CE1765"/>
    <w:rsid w:val="00CE1784"/>
    <w:rsid w:val="00CE178A"/>
    <w:rsid w:val="00CE17A6"/>
    <w:rsid w:val="00CE18B6"/>
    <w:rsid w:val="00CE1906"/>
    <w:rsid w:val="00CE19F2"/>
    <w:rsid w:val="00CE1A45"/>
    <w:rsid w:val="00CE1D3B"/>
    <w:rsid w:val="00CE1D52"/>
    <w:rsid w:val="00CE1D8B"/>
    <w:rsid w:val="00CE1E14"/>
    <w:rsid w:val="00CE2048"/>
    <w:rsid w:val="00CE21F2"/>
    <w:rsid w:val="00CE253D"/>
    <w:rsid w:val="00CE2821"/>
    <w:rsid w:val="00CE293F"/>
    <w:rsid w:val="00CE2998"/>
    <w:rsid w:val="00CE29A2"/>
    <w:rsid w:val="00CE2A92"/>
    <w:rsid w:val="00CE2D36"/>
    <w:rsid w:val="00CE2D87"/>
    <w:rsid w:val="00CE2EFD"/>
    <w:rsid w:val="00CE2FF1"/>
    <w:rsid w:val="00CE308C"/>
    <w:rsid w:val="00CE30B5"/>
    <w:rsid w:val="00CE30DC"/>
    <w:rsid w:val="00CE3257"/>
    <w:rsid w:val="00CE33E5"/>
    <w:rsid w:val="00CE3573"/>
    <w:rsid w:val="00CE37FA"/>
    <w:rsid w:val="00CE3838"/>
    <w:rsid w:val="00CE38AA"/>
    <w:rsid w:val="00CE3A09"/>
    <w:rsid w:val="00CE3A4D"/>
    <w:rsid w:val="00CE3ADE"/>
    <w:rsid w:val="00CE3B69"/>
    <w:rsid w:val="00CE3C11"/>
    <w:rsid w:val="00CE3C72"/>
    <w:rsid w:val="00CE3CDC"/>
    <w:rsid w:val="00CE3D16"/>
    <w:rsid w:val="00CE3D41"/>
    <w:rsid w:val="00CE3E2C"/>
    <w:rsid w:val="00CE3E39"/>
    <w:rsid w:val="00CE3FBA"/>
    <w:rsid w:val="00CE4075"/>
    <w:rsid w:val="00CE4267"/>
    <w:rsid w:val="00CE4344"/>
    <w:rsid w:val="00CE44BA"/>
    <w:rsid w:val="00CE45EF"/>
    <w:rsid w:val="00CE4672"/>
    <w:rsid w:val="00CE468F"/>
    <w:rsid w:val="00CE49A8"/>
    <w:rsid w:val="00CE4AAB"/>
    <w:rsid w:val="00CE4ACD"/>
    <w:rsid w:val="00CE4B74"/>
    <w:rsid w:val="00CE4C1E"/>
    <w:rsid w:val="00CE5051"/>
    <w:rsid w:val="00CE51EE"/>
    <w:rsid w:val="00CE528D"/>
    <w:rsid w:val="00CE52A3"/>
    <w:rsid w:val="00CE52E0"/>
    <w:rsid w:val="00CE52E2"/>
    <w:rsid w:val="00CE5386"/>
    <w:rsid w:val="00CE53A7"/>
    <w:rsid w:val="00CE53FA"/>
    <w:rsid w:val="00CE5409"/>
    <w:rsid w:val="00CE54BC"/>
    <w:rsid w:val="00CE55B0"/>
    <w:rsid w:val="00CE56FD"/>
    <w:rsid w:val="00CE5766"/>
    <w:rsid w:val="00CE59CE"/>
    <w:rsid w:val="00CE5ADB"/>
    <w:rsid w:val="00CE5AF1"/>
    <w:rsid w:val="00CE5BAC"/>
    <w:rsid w:val="00CE5C70"/>
    <w:rsid w:val="00CE5CB1"/>
    <w:rsid w:val="00CE5D3B"/>
    <w:rsid w:val="00CE5DF1"/>
    <w:rsid w:val="00CE5DFA"/>
    <w:rsid w:val="00CE5E50"/>
    <w:rsid w:val="00CE5F5B"/>
    <w:rsid w:val="00CE5F5F"/>
    <w:rsid w:val="00CE5FA1"/>
    <w:rsid w:val="00CE608B"/>
    <w:rsid w:val="00CE60C8"/>
    <w:rsid w:val="00CE61B8"/>
    <w:rsid w:val="00CE630B"/>
    <w:rsid w:val="00CE6518"/>
    <w:rsid w:val="00CE66E0"/>
    <w:rsid w:val="00CE6789"/>
    <w:rsid w:val="00CE6826"/>
    <w:rsid w:val="00CE688E"/>
    <w:rsid w:val="00CE68A8"/>
    <w:rsid w:val="00CE695F"/>
    <w:rsid w:val="00CE69E4"/>
    <w:rsid w:val="00CE69F3"/>
    <w:rsid w:val="00CE6AD5"/>
    <w:rsid w:val="00CE6B38"/>
    <w:rsid w:val="00CE6BCF"/>
    <w:rsid w:val="00CE6D80"/>
    <w:rsid w:val="00CE6E24"/>
    <w:rsid w:val="00CE6EF1"/>
    <w:rsid w:val="00CE7001"/>
    <w:rsid w:val="00CE7108"/>
    <w:rsid w:val="00CE7117"/>
    <w:rsid w:val="00CE7202"/>
    <w:rsid w:val="00CE7392"/>
    <w:rsid w:val="00CE7546"/>
    <w:rsid w:val="00CE7556"/>
    <w:rsid w:val="00CE7563"/>
    <w:rsid w:val="00CE76BD"/>
    <w:rsid w:val="00CE781A"/>
    <w:rsid w:val="00CE786B"/>
    <w:rsid w:val="00CE78B5"/>
    <w:rsid w:val="00CE791C"/>
    <w:rsid w:val="00CE7B6E"/>
    <w:rsid w:val="00CE7B7F"/>
    <w:rsid w:val="00CE7C64"/>
    <w:rsid w:val="00CE7E49"/>
    <w:rsid w:val="00CE7F1F"/>
    <w:rsid w:val="00CF00E4"/>
    <w:rsid w:val="00CF0131"/>
    <w:rsid w:val="00CF01C8"/>
    <w:rsid w:val="00CF01D8"/>
    <w:rsid w:val="00CF02AC"/>
    <w:rsid w:val="00CF0315"/>
    <w:rsid w:val="00CF035B"/>
    <w:rsid w:val="00CF03C3"/>
    <w:rsid w:val="00CF03C8"/>
    <w:rsid w:val="00CF0458"/>
    <w:rsid w:val="00CF0501"/>
    <w:rsid w:val="00CF057C"/>
    <w:rsid w:val="00CF06E6"/>
    <w:rsid w:val="00CF06EF"/>
    <w:rsid w:val="00CF07EE"/>
    <w:rsid w:val="00CF085C"/>
    <w:rsid w:val="00CF08C1"/>
    <w:rsid w:val="00CF0A38"/>
    <w:rsid w:val="00CF0BDE"/>
    <w:rsid w:val="00CF0C2D"/>
    <w:rsid w:val="00CF0C5E"/>
    <w:rsid w:val="00CF0E9A"/>
    <w:rsid w:val="00CF105D"/>
    <w:rsid w:val="00CF12B5"/>
    <w:rsid w:val="00CF12B9"/>
    <w:rsid w:val="00CF13D3"/>
    <w:rsid w:val="00CF1577"/>
    <w:rsid w:val="00CF1749"/>
    <w:rsid w:val="00CF18AB"/>
    <w:rsid w:val="00CF1AA6"/>
    <w:rsid w:val="00CF1BFE"/>
    <w:rsid w:val="00CF1C27"/>
    <w:rsid w:val="00CF1C5A"/>
    <w:rsid w:val="00CF1DDE"/>
    <w:rsid w:val="00CF2029"/>
    <w:rsid w:val="00CF20C8"/>
    <w:rsid w:val="00CF2305"/>
    <w:rsid w:val="00CF2449"/>
    <w:rsid w:val="00CF2477"/>
    <w:rsid w:val="00CF24C9"/>
    <w:rsid w:val="00CF2596"/>
    <w:rsid w:val="00CF25A5"/>
    <w:rsid w:val="00CF2606"/>
    <w:rsid w:val="00CF2611"/>
    <w:rsid w:val="00CF2639"/>
    <w:rsid w:val="00CF2707"/>
    <w:rsid w:val="00CF2741"/>
    <w:rsid w:val="00CF29A9"/>
    <w:rsid w:val="00CF2B71"/>
    <w:rsid w:val="00CF2DDE"/>
    <w:rsid w:val="00CF2EF5"/>
    <w:rsid w:val="00CF2FBF"/>
    <w:rsid w:val="00CF31D3"/>
    <w:rsid w:val="00CF3337"/>
    <w:rsid w:val="00CF33BA"/>
    <w:rsid w:val="00CF3437"/>
    <w:rsid w:val="00CF3508"/>
    <w:rsid w:val="00CF3527"/>
    <w:rsid w:val="00CF39FA"/>
    <w:rsid w:val="00CF3D22"/>
    <w:rsid w:val="00CF3DBF"/>
    <w:rsid w:val="00CF3E2B"/>
    <w:rsid w:val="00CF3E71"/>
    <w:rsid w:val="00CF3F01"/>
    <w:rsid w:val="00CF3FC7"/>
    <w:rsid w:val="00CF3FF8"/>
    <w:rsid w:val="00CF4050"/>
    <w:rsid w:val="00CF41AE"/>
    <w:rsid w:val="00CF4313"/>
    <w:rsid w:val="00CF43CE"/>
    <w:rsid w:val="00CF4482"/>
    <w:rsid w:val="00CF448A"/>
    <w:rsid w:val="00CF458B"/>
    <w:rsid w:val="00CF46AE"/>
    <w:rsid w:val="00CF470A"/>
    <w:rsid w:val="00CF475E"/>
    <w:rsid w:val="00CF495B"/>
    <w:rsid w:val="00CF4B3B"/>
    <w:rsid w:val="00CF4BAB"/>
    <w:rsid w:val="00CF4BE4"/>
    <w:rsid w:val="00CF4E09"/>
    <w:rsid w:val="00CF4E8E"/>
    <w:rsid w:val="00CF4F02"/>
    <w:rsid w:val="00CF4F65"/>
    <w:rsid w:val="00CF4F88"/>
    <w:rsid w:val="00CF508E"/>
    <w:rsid w:val="00CF5195"/>
    <w:rsid w:val="00CF51E1"/>
    <w:rsid w:val="00CF52FD"/>
    <w:rsid w:val="00CF55B6"/>
    <w:rsid w:val="00CF5678"/>
    <w:rsid w:val="00CF5A7E"/>
    <w:rsid w:val="00CF5B35"/>
    <w:rsid w:val="00CF5B48"/>
    <w:rsid w:val="00CF5E63"/>
    <w:rsid w:val="00CF5E8C"/>
    <w:rsid w:val="00CF5EE9"/>
    <w:rsid w:val="00CF5F94"/>
    <w:rsid w:val="00CF5FA2"/>
    <w:rsid w:val="00CF5FB8"/>
    <w:rsid w:val="00CF60DF"/>
    <w:rsid w:val="00CF610F"/>
    <w:rsid w:val="00CF6135"/>
    <w:rsid w:val="00CF617D"/>
    <w:rsid w:val="00CF61A3"/>
    <w:rsid w:val="00CF6565"/>
    <w:rsid w:val="00CF6649"/>
    <w:rsid w:val="00CF66D6"/>
    <w:rsid w:val="00CF66DE"/>
    <w:rsid w:val="00CF67FC"/>
    <w:rsid w:val="00CF6848"/>
    <w:rsid w:val="00CF6AF3"/>
    <w:rsid w:val="00CF6AFC"/>
    <w:rsid w:val="00CF6BED"/>
    <w:rsid w:val="00CF6BFA"/>
    <w:rsid w:val="00CF6C9A"/>
    <w:rsid w:val="00CF6D8F"/>
    <w:rsid w:val="00CF70E6"/>
    <w:rsid w:val="00CF731B"/>
    <w:rsid w:val="00CF739A"/>
    <w:rsid w:val="00CF7418"/>
    <w:rsid w:val="00CF74F6"/>
    <w:rsid w:val="00CF7513"/>
    <w:rsid w:val="00CF75AF"/>
    <w:rsid w:val="00CF766E"/>
    <w:rsid w:val="00CF76AE"/>
    <w:rsid w:val="00CF7796"/>
    <w:rsid w:val="00CF7819"/>
    <w:rsid w:val="00CF78B8"/>
    <w:rsid w:val="00CF7AD6"/>
    <w:rsid w:val="00CF7BB4"/>
    <w:rsid w:val="00CF7C62"/>
    <w:rsid w:val="00CF7CCF"/>
    <w:rsid w:val="00CF7D8D"/>
    <w:rsid w:val="00CF7DAE"/>
    <w:rsid w:val="00CF7E23"/>
    <w:rsid w:val="00D00059"/>
    <w:rsid w:val="00D00115"/>
    <w:rsid w:val="00D001E1"/>
    <w:rsid w:val="00D00250"/>
    <w:rsid w:val="00D002D4"/>
    <w:rsid w:val="00D00333"/>
    <w:rsid w:val="00D0033A"/>
    <w:rsid w:val="00D00467"/>
    <w:rsid w:val="00D004DB"/>
    <w:rsid w:val="00D004DC"/>
    <w:rsid w:val="00D00522"/>
    <w:rsid w:val="00D00529"/>
    <w:rsid w:val="00D005B8"/>
    <w:rsid w:val="00D00693"/>
    <w:rsid w:val="00D006E6"/>
    <w:rsid w:val="00D00734"/>
    <w:rsid w:val="00D0073C"/>
    <w:rsid w:val="00D00A16"/>
    <w:rsid w:val="00D00B22"/>
    <w:rsid w:val="00D00C0C"/>
    <w:rsid w:val="00D00D06"/>
    <w:rsid w:val="00D00E35"/>
    <w:rsid w:val="00D00F39"/>
    <w:rsid w:val="00D00FCA"/>
    <w:rsid w:val="00D010C7"/>
    <w:rsid w:val="00D01160"/>
    <w:rsid w:val="00D0121A"/>
    <w:rsid w:val="00D01227"/>
    <w:rsid w:val="00D0130A"/>
    <w:rsid w:val="00D01431"/>
    <w:rsid w:val="00D01486"/>
    <w:rsid w:val="00D01631"/>
    <w:rsid w:val="00D0163D"/>
    <w:rsid w:val="00D01673"/>
    <w:rsid w:val="00D01678"/>
    <w:rsid w:val="00D01738"/>
    <w:rsid w:val="00D0177B"/>
    <w:rsid w:val="00D017EE"/>
    <w:rsid w:val="00D018C6"/>
    <w:rsid w:val="00D0198D"/>
    <w:rsid w:val="00D01A5D"/>
    <w:rsid w:val="00D01ABB"/>
    <w:rsid w:val="00D01BBB"/>
    <w:rsid w:val="00D01C69"/>
    <w:rsid w:val="00D01C73"/>
    <w:rsid w:val="00D01C88"/>
    <w:rsid w:val="00D01E17"/>
    <w:rsid w:val="00D01E18"/>
    <w:rsid w:val="00D02181"/>
    <w:rsid w:val="00D02294"/>
    <w:rsid w:val="00D02296"/>
    <w:rsid w:val="00D022A5"/>
    <w:rsid w:val="00D02369"/>
    <w:rsid w:val="00D026F1"/>
    <w:rsid w:val="00D0277D"/>
    <w:rsid w:val="00D0299E"/>
    <w:rsid w:val="00D02AFC"/>
    <w:rsid w:val="00D02B52"/>
    <w:rsid w:val="00D02C36"/>
    <w:rsid w:val="00D02CCD"/>
    <w:rsid w:val="00D02DFF"/>
    <w:rsid w:val="00D02E17"/>
    <w:rsid w:val="00D02EA7"/>
    <w:rsid w:val="00D02EFA"/>
    <w:rsid w:val="00D02F2F"/>
    <w:rsid w:val="00D03024"/>
    <w:rsid w:val="00D0321D"/>
    <w:rsid w:val="00D03220"/>
    <w:rsid w:val="00D0325F"/>
    <w:rsid w:val="00D0351A"/>
    <w:rsid w:val="00D036C0"/>
    <w:rsid w:val="00D0370A"/>
    <w:rsid w:val="00D0377C"/>
    <w:rsid w:val="00D0392D"/>
    <w:rsid w:val="00D0399C"/>
    <w:rsid w:val="00D03A47"/>
    <w:rsid w:val="00D03B03"/>
    <w:rsid w:val="00D03D60"/>
    <w:rsid w:val="00D03E02"/>
    <w:rsid w:val="00D03E0F"/>
    <w:rsid w:val="00D03F3A"/>
    <w:rsid w:val="00D04041"/>
    <w:rsid w:val="00D041F9"/>
    <w:rsid w:val="00D0429E"/>
    <w:rsid w:val="00D042C6"/>
    <w:rsid w:val="00D043D5"/>
    <w:rsid w:val="00D043FF"/>
    <w:rsid w:val="00D0460F"/>
    <w:rsid w:val="00D04818"/>
    <w:rsid w:val="00D0481A"/>
    <w:rsid w:val="00D048A8"/>
    <w:rsid w:val="00D04938"/>
    <w:rsid w:val="00D04976"/>
    <w:rsid w:val="00D04A55"/>
    <w:rsid w:val="00D04A63"/>
    <w:rsid w:val="00D04AE9"/>
    <w:rsid w:val="00D04C94"/>
    <w:rsid w:val="00D04CAF"/>
    <w:rsid w:val="00D04D08"/>
    <w:rsid w:val="00D04DFB"/>
    <w:rsid w:val="00D04E34"/>
    <w:rsid w:val="00D04FC8"/>
    <w:rsid w:val="00D04FEF"/>
    <w:rsid w:val="00D05075"/>
    <w:rsid w:val="00D050BA"/>
    <w:rsid w:val="00D051F3"/>
    <w:rsid w:val="00D0523C"/>
    <w:rsid w:val="00D05302"/>
    <w:rsid w:val="00D053C8"/>
    <w:rsid w:val="00D05541"/>
    <w:rsid w:val="00D05583"/>
    <w:rsid w:val="00D055B8"/>
    <w:rsid w:val="00D0582E"/>
    <w:rsid w:val="00D05912"/>
    <w:rsid w:val="00D05994"/>
    <w:rsid w:val="00D05A2A"/>
    <w:rsid w:val="00D05B47"/>
    <w:rsid w:val="00D05B72"/>
    <w:rsid w:val="00D05BFF"/>
    <w:rsid w:val="00D05C0E"/>
    <w:rsid w:val="00D05D0C"/>
    <w:rsid w:val="00D05DCB"/>
    <w:rsid w:val="00D05DDF"/>
    <w:rsid w:val="00D05EBD"/>
    <w:rsid w:val="00D05F62"/>
    <w:rsid w:val="00D05FD4"/>
    <w:rsid w:val="00D05FF6"/>
    <w:rsid w:val="00D06088"/>
    <w:rsid w:val="00D060B2"/>
    <w:rsid w:val="00D06165"/>
    <w:rsid w:val="00D063EB"/>
    <w:rsid w:val="00D06476"/>
    <w:rsid w:val="00D064E5"/>
    <w:rsid w:val="00D066DD"/>
    <w:rsid w:val="00D06734"/>
    <w:rsid w:val="00D0675C"/>
    <w:rsid w:val="00D06800"/>
    <w:rsid w:val="00D06802"/>
    <w:rsid w:val="00D06839"/>
    <w:rsid w:val="00D06847"/>
    <w:rsid w:val="00D06975"/>
    <w:rsid w:val="00D069F5"/>
    <w:rsid w:val="00D06B22"/>
    <w:rsid w:val="00D06B6E"/>
    <w:rsid w:val="00D06DD4"/>
    <w:rsid w:val="00D06DDC"/>
    <w:rsid w:val="00D06DED"/>
    <w:rsid w:val="00D06F80"/>
    <w:rsid w:val="00D06FF1"/>
    <w:rsid w:val="00D0704E"/>
    <w:rsid w:val="00D070AD"/>
    <w:rsid w:val="00D07159"/>
    <w:rsid w:val="00D071FB"/>
    <w:rsid w:val="00D072D7"/>
    <w:rsid w:val="00D0734F"/>
    <w:rsid w:val="00D0736B"/>
    <w:rsid w:val="00D073D1"/>
    <w:rsid w:val="00D073F2"/>
    <w:rsid w:val="00D07607"/>
    <w:rsid w:val="00D078A7"/>
    <w:rsid w:val="00D078A9"/>
    <w:rsid w:val="00D078C9"/>
    <w:rsid w:val="00D07A94"/>
    <w:rsid w:val="00D07B01"/>
    <w:rsid w:val="00D07C6B"/>
    <w:rsid w:val="00D07CAA"/>
    <w:rsid w:val="00D07D73"/>
    <w:rsid w:val="00D07DCA"/>
    <w:rsid w:val="00D07E5F"/>
    <w:rsid w:val="00D07F48"/>
    <w:rsid w:val="00D100F2"/>
    <w:rsid w:val="00D1021D"/>
    <w:rsid w:val="00D1023A"/>
    <w:rsid w:val="00D10309"/>
    <w:rsid w:val="00D10579"/>
    <w:rsid w:val="00D10750"/>
    <w:rsid w:val="00D10775"/>
    <w:rsid w:val="00D1081F"/>
    <w:rsid w:val="00D10BC0"/>
    <w:rsid w:val="00D10E1F"/>
    <w:rsid w:val="00D10E62"/>
    <w:rsid w:val="00D10EA6"/>
    <w:rsid w:val="00D10F22"/>
    <w:rsid w:val="00D111F8"/>
    <w:rsid w:val="00D112E7"/>
    <w:rsid w:val="00D11388"/>
    <w:rsid w:val="00D11465"/>
    <w:rsid w:val="00D1159F"/>
    <w:rsid w:val="00D11672"/>
    <w:rsid w:val="00D116DC"/>
    <w:rsid w:val="00D117CC"/>
    <w:rsid w:val="00D1181D"/>
    <w:rsid w:val="00D11873"/>
    <w:rsid w:val="00D118C9"/>
    <w:rsid w:val="00D11989"/>
    <w:rsid w:val="00D11A80"/>
    <w:rsid w:val="00D11D08"/>
    <w:rsid w:val="00D11FAE"/>
    <w:rsid w:val="00D11FE5"/>
    <w:rsid w:val="00D1203F"/>
    <w:rsid w:val="00D12096"/>
    <w:rsid w:val="00D12371"/>
    <w:rsid w:val="00D12440"/>
    <w:rsid w:val="00D1249E"/>
    <w:rsid w:val="00D12575"/>
    <w:rsid w:val="00D12578"/>
    <w:rsid w:val="00D126C1"/>
    <w:rsid w:val="00D126E6"/>
    <w:rsid w:val="00D126F8"/>
    <w:rsid w:val="00D128BA"/>
    <w:rsid w:val="00D128CC"/>
    <w:rsid w:val="00D128F5"/>
    <w:rsid w:val="00D12A57"/>
    <w:rsid w:val="00D12B53"/>
    <w:rsid w:val="00D12B75"/>
    <w:rsid w:val="00D12BBE"/>
    <w:rsid w:val="00D12CC0"/>
    <w:rsid w:val="00D12F00"/>
    <w:rsid w:val="00D1303E"/>
    <w:rsid w:val="00D13085"/>
    <w:rsid w:val="00D130CA"/>
    <w:rsid w:val="00D131C7"/>
    <w:rsid w:val="00D132C5"/>
    <w:rsid w:val="00D132FA"/>
    <w:rsid w:val="00D13316"/>
    <w:rsid w:val="00D13324"/>
    <w:rsid w:val="00D1333D"/>
    <w:rsid w:val="00D1339D"/>
    <w:rsid w:val="00D13451"/>
    <w:rsid w:val="00D13457"/>
    <w:rsid w:val="00D1349A"/>
    <w:rsid w:val="00D134A2"/>
    <w:rsid w:val="00D13517"/>
    <w:rsid w:val="00D1353C"/>
    <w:rsid w:val="00D13820"/>
    <w:rsid w:val="00D13858"/>
    <w:rsid w:val="00D13866"/>
    <w:rsid w:val="00D13880"/>
    <w:rsid w:val="00D13A6D"/>
    <w:rsid w:val="00D13ABB"/>
    <w:rsid w:val="00D13BBC"/>
    <w:rsid w:val="00D13D5A"/>
    <w:rsid w:val="00D13F02"/>
    <w:rsid w:val="00D13F9F"/>
    <w:rsid w:val="00D14053"/>
    <w:rsid w:val="00D14180"/>
    <w:rsid w:val="00D14204"/>
    <w:rsid w:val="00D14342"/>
    <w:rsid w:val="00D1450F"/>
    <w:rsid w:val="00D14839"/>
    <w:rsid w:val="00D14A21"/>
    <w:rsid w:val="00D14B51"/>
    <w:rsid w:val="00D14B77"/>
    <w:rsid w:val="00D14CCF"/>
    <w:rsid w:val="00D14F63"/>
    <w:rsid w:val="00D15280"/>
    <w:rsid w:val="00D15358"/>
    <w:rsid w:val="00D153FD"/>
    <w:rsid w:val="00D153FE"/>
    <w:rsid w:val="00D1543E"/>
    <w:rsid w:val="00D1552A"/>
    <w:rsid w:val="00D15565"/>
    <w:rsid w:val="00D15708"/>
    <w:rsid w:val="00D15944"/>
    <w:rsid w:val="00D159D0"/>
    <w:rsid w:val="00D15B92"/>
    <w:rsid w:val="00D15D4B"/>
    <w:rsid w:val="00D15D9D"/>
    <w:rsid w:val="00D15DC1"/>
    <w:rsid w:val="00D15DDC"/>
    <w:rsid w:val="00D15E1F"/>
    <w:rsid w:val="00D15E5A"/>
    <w:rsid w:val="00D15F90"/>
    <w:rsid w:val="00D15FA6"/>
    <w:rsid w:val="00D16054"/>
    <w:rsid w:val="00D16062"/>
    <w:rsid w:val="00D16065"/>
    <w:rsid w:val="00D1607C"/>
    <w:rsid w:val="00D1624D"/>
    <w:rsid w:val="00D16399"/>
    <w:rsid w:val="00D16440"/>
    <w:rsid w:val="00D164C6"/>
    <w:rsid w:val="00D16549"/>
    <w:rsid w:val="00D16591"/>
    <w:rsid w:val="00D1660B"/>
    <w:rsid w:val="00D1665C"/>
    <w:rsid w:val="00D166D6"/>
    <w:rsid w:val="00D166F3"/>
    <w:rsid w:val="00D168D1"/>
    <w:rsid w:val="00D169D5"/>
    <w:rsid w:val="00D16A02"/>
    <w:rsid w:val="00D16ACA"/>
    <w:rsid w:val="00D16B10"/>
    <w:rsid w:val="00D16F0B"/>
    <w:rsid w:val="00D16F30"/>
    <w:rsid w:val="00D16F9A"/>
    <w:rsid w:val="00D1717F"/>
    <w:rsid w:val="00D172D8"/>
    <w:rsid w:val="00D172ED"/>
    <w:rsid w:val="00D17359"/>
    <w:rsid w:val="00D1738C"/>
    <w:rsid w:val="00D173CA"/>
    <w:rsid w:val="00D1744F"/>
    <w:rsid w:val="00D17553"/>
    <w:rsid w:val="00D17580"/>
    <w:rsid w:val="00D175D1"/>
    <w:rsid w:val="00D1765E"/>
    <w:rsid w:val="00D177A7"/>
    <w:rsid w:val="00D1780B"/>
    <w:rsid w:val="00D17869"/>
    <w:rsid w:val="00D178FB"/>
    <w:rsid w:val="00D1792B"/>
    <w:rsid w:val="00D179B9"/>
    <w:rsid w:val="00D17B31"/>
    <w:rsid w:val="00D17D29"/>
    <w:rsid w:val="00D17F24"/>
    <w:rsid w:val="00D17F37"/>
    <w:rsid w:val="00D17F39"/>
    <w:rsid w:val="00D17F3E"/>
    <w:rsid w:val="00D17FE7"/>
    <w:rsid w:val="00D2008E"/>
    <w:rsid w:val="00D200E8"/>
    <w:rsid w:val="00D202D3"/>
    <w:rsid w:val="00D20378"/>
    <w:rsid w:val="00D20404"/>
    <w:rsid w:val="00D204D7"/>
    <w:rsid w:val="00D205B3"/>
    <w:rsid w:val="00D20B19"/>
    <w:rsid w:val="00D20C4C"/>
    <w:rsid w:val="00D20C90"/>
    <w:rsid w:val="00D20CD7"/>
    <w:rsid w:val="00D20D97"/>
    <w:rsid w:val="00D21064"/>
    <w:rsid w:val="00D210C2"/>
    <w:rsid w:val="00D2146A"/>
    <w:rsid w:val="00D214D7"/>
    <w:rsid w:val="00D21523"/>
    <w:rsid w:val="00D21596"/>
    <w:rsid w:val="00D215B7"/>
    <w:rsid w:val="00D2171B"/>
    <w:rsid w:val="00D2175F"/>
    <w:rsid w:val="00D217A4"/>
    <w:rsid w:val="00D217CE"/>
    <w:rsid w:val="00D21971"/>
    <w:rsid w:val="00D21A77"/>
    <w:rsid w:val="00D21D7F"/>
    <w:rsid w:val="00D21E67"/>
    <w:rsid w:val="00D21F07"/>
    <w:rsid w:val="00D21F2A"/>
    <w:rsid w:val="00D22022"/>
    <w:rsid w:val="00D220BB"/>
    <w:rsid w:val="00D22148"/>
    <w:rsid w:val="00D222F6"/>
    <w:rsid w:val="00D2295C"/>
    <w:rsid w:val="00D229A3"/>
    <w:rsid w:val="00D22A1B"/>
    <w:rsid w:val="00D22B3F"/>
    <w:rsid w:val="00D22B42"/>
    <w:rsid w:val="00D22BFC"/>
    <w:rsid w:val="00D22D40"/>
    <w:rsid w:val="00D22E37"/>
    <w:rsid w:val="00D23014"/>
    <w:rsid w:val="00D23049"/>
    <w:rsid w:val="00D232E5"/>
    <w:rsid w:val="00D23361"/>
    <w:rsid w:val="00D23408"/>
    <w:rsid w:val="00D23426"/>
    <w:rsid w:val="00D2348D"/>
    <w:rsid w:val="00D2349D"/>
    <w:rsid w:val="00D234B2"/>
    <w:rsid w:val="00D23556"/>
    <w:rsid w:val="00D235EF"/>
    <w:rsid w:val="00D2363C"/>
    <w:rsid w:val="00D23718"/>
    <w:rsid w:val="00D2380C"/>
    <w:rsid w:val="00D23887"/>
    <w:rsid w:val="00D23906"/>
    <w:rsid w:val="00D23987"/>
    <w:rsid w:val="00D239B2"/>
    <w:rsid w:val="00D239F9"/>
    <w:rsid w:val="00D23A1F"/>
    <w:rsid w:val="00D23B89"/>
    <w:rsid w:val="00D23BA8"/>
    <w:rsid w:val="00D23CE2"/>
    <w:rsid w:val="00D241F4"/>
    <w:rsid w:val="00D2449A"/>
    <w:rsid w:val="00D244BA"/>
    <w:rsid w:val="00D244D5"/>
    <w:rsid w:val="00D24654"/>
    <w:rsid w:val="00D248F2"/>
    <w:rsid w:val="00D24AED"/>
    <w:rsid w:val="00D24B38"/>
    <w:rsid w:val="00D24B91"/>
    <w:rsid w:val="00D24C3D"/>
    <w:rsid w:val="00D24C90"/>
    <w:rsid w:val="00D24D04"/>
    <w:rsid w:val="00D24DBA"/>
    <w:rsid w:val="00D2503E"/>
    <w:rsid w:val="00D25093"/>
    <w:rsid w:val="00D250F6"/>
    <w:rsid w:val="00D25118"/>
    <w:rsid w:val="00D25141"/>
    <w:rsid w:val="00D2526B"/>
    <w:rsid w:val="00D25571"/>
    <w:rsid w:val="00D255AB"/>
    <w:rsid w:val="00D2561C"/>
    <w:rsid w:val="00D256A0"/>
    <w:rsid w:val="00D2570B"/>
    <w:rsid w:val="00D25753"/>
    <w:rsid w:val="00D2579E"/>
    <w:rsid w:val="00D25814"/>
    <w:rsid w:val="00D25866"/>
    <w:rsid w:val="00D259BF"/>
    <w:rsid w:val="00D25A61"/>
    <w:rsid w:val="00D25D16"/>
    <w:rsid w:val="00D25E03"/>
    <w:rsid w:val="00D25FCC"/>
    <w:rsid w:val="00D260BF"/>
    <w:rsid w:val="00D260EA"/>
    <w:rsid w:val="00D261FB"/>
    <w:rsid w:val="00D26283"/>
    <w:rsid w:val="00D2638F"/>
    <w:rsid w:val="00D263B5"/>
    <w:rsid w:val="00D26535"/>
    <w:rsid w:val="00D26586"/>
    <w:rsid w:val="00D2664C"/>
    <w:rsid w:val="00D2670D"/>
    <w:rsid w:val="00D26877"/>
    <w:rsid w:val="00D26B2E"/>
    <w:rsid w:val="00D26D5F"/>
    <w:rsid w:val="00D26DBE"/>
    <w:rsid w:val="00D26EC0"/>
    <w:rsid w:val="00D26ED0"/>
    <w:rsid w:val="00D26EFC"/>
    <w:rsid w:val="00D272BC"/>
    <w:rsid w:val="00D272E9"/>
    <w:rsid w:val="00D2735B"/>
    <w:rsid w:val="00D273AB"/>
    <w:rsid w:val="00D274B4"/>
    <w:rsid w:val="00D274EB"/>
    <w:rsid w:val="00D27550"/>
    <w:rsid w:val="00D27588"/>
    <w:rsid w:val="00D27791"/>
    <w:rsid w:val="00D27857"/>
    <w:rsid w:val="00D2794D"/>
    <w:rsid w:val="00D27AAD"/>
    <w:rsid w:val="00D27CBF"/>
    <w:rsid w:val="00D27D32"/>
    <w:rsid w:val="00D27E0C"/>
    <w:rsid w:val="00D27E9E"/>
    <w:rsid w:val="00D27F01"/>
    <w:rsid w:val="00D27F2C"/>
    <w:rsid w:val="00D30008"/>
    <w:rsid w:val="00D301E0"/>
    <w:rsid w:val="00D30373"/>
    <w:rsid w:val="00D30573"/>
    <w:rsid w:val="00D30702"/>
    <w:rsid w:val="00D30848"/>
    <w:rsid w:val="00D308E5"/>
    <w:rsid w:val="00D308EE"/>
    <w:rsid w:val="00D3095B"/>
    <w:rsid w:val="00D30992"/>
    <w:rsid w:val="00D309B2"/>
    <w:rsid w:val="00D309D3"/>
    <w:rsid w:val="00D30ADA"/>
    <w:rsid w:val="00D30ADB"/>
    <w:rsid w:val="00D30BC5"/>
    <w:rsid w:val="00D30C46"/>
    <w:rsid w:val="00D30CF6"/>
    <w:rsid w:val="00D30DDF"/>
    <w:rsid w:val="00D30DF0"/>
    <w:rsid w:val="00D30F6A"/>
    <w:rsid w:val="00D30FC7"/>
    <w:rsid w:val="00D31071"/>
    <w:rsid w:val="00D31139"/>
    <w:rsid w:val="00D313C9"/>
    <w:rsid w:val="00D3144E"/>
    <w:rsid w:val="00D314F9"/>
    <w:rsid w:val="00D3179B"/>
    <w:rsid w:val="00D317D5"/>
    <w:rsid w:val="00D31893"/>
    <w:rsid w:val="00D3190F"/>
    <w:rsid w:val="00D31B0E"/>
    <w:rsid w:val="00D31B9F"/>
    <w:rsid w:val="00D31BEA"/>
    <w:rsid w:val="00D31DBD"/>
    <w:rsid w:val="00D3203B"/>
    <w:rsid w:val="00D320F5"/>
    <w:rsid w:val="00D321CE"/>
    <w:rsid w:val="00D32253"/>
    <w:rsid w:val="00D322AD"/>
    <w:rsid w:val="00D326EA"/>
    <w:rsid w:val="00D32880"/>
    <w:rsid w:val="00D329DA"/>
    <w:rsid w:val="00D32C27"/>
    <w:rsid w:val="00D32CE4"/>
    <w:rsid w:val="00D32F40"/>
    <w:rsid w:val="00D33059"/>
    <w:rsid w:val="00D3307B"/>
    <w:rsid w:val="00D33143"/>
    <w:rsid w:val="00D33198"/>
    <w:rsid w:val="00D331C4"/>
    <w:rsid w:val="00D33313"/>
    <w:rsid w:val="00D33316"/>
    <w:rsid w:val="00D333D7"/>
    <w:rsid w:val="00D33410"/>
    <w:rsid w:val="00D33418"/>
    <w:rsid w:val="00D33458"/>
    <w:rsid w:val="00D33463"/>
    <w:rsid w:val="00D334E3"/>
    <w:rsid w:val="00D337B6"/>
    <w:rsid w:val="00D337D7"/>
    <w:rsid w:val="00D33AFC"/>
    <w:rsid w:val="00D33C0E"/>
    <w:rsid w:val="00D33D68"/>
    <w:rsid w:val="00D33E0E"/>
    <w:rsid w:val="00D33FD7"/>
    <w:rsid w:val="00D3406D"/>
    <w:rsid w:val="00D3410B"/>
    <w:rsid w:val="00D34226"/>
    <w:rsid w:val="00D342AC"/>
    <w:rsid w:val="00D344C9"/>
    <w:rsid w:val="00D34766"/>
    <w:rsid w:val="00D3479E"/>
    <w:rsid w:val="00D34806"/>
    <w:rsid w:val="00D3484E"/>
    <w:rsid w:val="00D34911"/>
    <w:rsid w:val="00D34937"/>
    <w:rsid w:val="00D3494D"/>
    <w:rsid w:val="00D349C0"/>
    <w:rsid w:val="00D34A8E"/>
    <w:rsid w:val="00D34F5F"/>
    <w:rsid w:val="00D34F99"/>
    <w:rsid w:val="00D35048"/>
    <w:rsid w:val="00D35111"/>
    <w:rsid w:val="00D3511F"/>
    <w:rsid w:val="00D35145"/>
    <w:rsid w:val="00D35415"/>
    <w:rsid w:val="00D3546B"/>
    <w:rsid w:val="00D3553A"/>
    <w:rsid w:val="00D3557A"/>
    <w:rsid w:val="00D35648"/>
    <w:rsid w:val="00D356B5"/>
    <w:rsid w:val="00D35755"/>
    <w:rsid w:val="00D358B2"/>
    <w:rsid w:val="00D359BB"/>
    <w:rsid w:val="00D359E3"/>
    <w:rsid w:val="00D35AF1"/>
    <w:rsid w:val="00D35C28"/>
    <w:rsid w:val="00D35E30"/>
    <w:rsid w:val="00D35EA1"/>
    <w:rsid w:val="00D35ED8"/>
    <w:rsid w:val="00D35F0A"/>
    <w:rsid w:val="00D36057"/>
    <w:rsid w:val="00D3609F"/>
    <w:rsid w:val="00D360CA"/>
    <w:rsid w:val="00D3610A"/>
    <w:rsid w:val="00D36171"/>
    <w:rsid w:val="00D3619D"/>
    <w:rsid w:val="00D362D2"/>
    <w:rsid w:val="00D3637F"/>
    <w:rsid w:val="00D3640D"/>
    <w:rsid w:val="00D365EF"/>
    <w:rsid w:val="00D36606"/>
    <w:rsid w:val="00D366C8"/>
    <w:rsid w:val="00D368C6"/>
    <w:rsid w:val="00D369BC"/>
    <w:rsid w:val="00D36C39"/>
    <w:rsid w:val="00D36C8E"/>
    <w:rsid w:val="00D36D5A"/>
    <w:rsid w:val="00D36E5C"/>
    <w:rsid w:val="00D36F6D"/>
    <w:rsid w:val="00D36FEA"/>
    <w:rsid w:val="00D370D9"/>
    <w:rsid w:val="00D37353"/>
    <w:rsid w:val="00D3740D"/>
    <w:rsid w:val="00D3746D"/>
    <w:rsid w:val="00D375AA"/>
    <w:rsid w:val="00D3767B"/>
    <w:rsid w:val="00D37734"/>
    <w:rsid w:val="00D377E7"/>
    <w:rsid w:val="00D3794E"/>
    <w:rsid w:val="00D37A26"/>
    <w:rsid w:val="00D37B87"/>
    <w:rsid w:val="00D37BBC"/>
    <w:rsid w:val="00D37C2D"/>
    <w:rsid w:val="00D37CC2"/>
    <w:rsid w:val="00D37CCC"/>
    <w:rsid w:val="00D37E9B"/>
    <w:rsid w:val="00D37F1C"/>
    <w:rsid w:val="00D37F72"/>
    <w:rsid w:val="00D37FE3"/>
    <w:rsid w:val="00D37FE6"/>
    <w:rsid w:val="00D400F3"/>
    <w:rsid w:val="00D404CE"/>
    <w:rsid w:val="00D404E0"/>
    <w:rsid w:val="00D40539"/>
    <w:rsid w:val="00D40585"/>
    <w:rsid w:val="00D4060B"/>
    <w:rsid w:val="00D408D0"/>
    <w:rsid w:val="00D40984"/>
    <w:rsid w:val="00D409F1"/>
    <w:rsid w:val="00D40D79"/>
    <w:rsid w:val="00D40E25"/>
    <w:rsid w:val="00D40E78"/>
    <w:rsid w:val="00D40F5C"/>
    <w:rsid w:val="00D41009"/>
    <w:rsid w:val="00D410AF"/>
    <w:rsid w:val="00D411CE"/>
    <w:rsid w:val="00D41211"/>
    <w:rsid w:val="00D41254"/>
    <w:rsid w:val="00D4138D"/>
    <w:rsid w:val="00D41392"/>
    <w:rsid w:val="00D414BC"/>
    <w:rsid w:val="00D41505"/>
    <w:rsid w:val="00D4151F"/>
    <w:rsid w:val="00D41560"/>
    <w:rsid w:val="00D41564"/>
    <w:rsid w:val="00D41609"/>
    <w:rsid w:val="00D41810"/>
    <w:rsid w:val="00D4185D"/>
    <w:rsid w:val="00D418F1"/>
    <w:rsid w:val="00D41901"/>
    <w:rsid w:val="00D419E0"/>
    <w:rsid w:val="00D41AAD"/>
    <w:rsid w:val="00D41AB4"/>
    <w:rsid w:val="00D41B46"/>
    <w:rsid w:val="00D41C05"/>
    <w:rsid w:val="00D41CD0"/>
    <w:rsid w:val="00D41D71"/>
    <w:rsid w:val="00D41FD0"/>
    <w:rsid w:val="00D42044"/>
    <w:rsid w:val="00D4212F"/>
    <w:rsid w:val="00D42177"/>
    <w:rsid w:val="00D421D9"/>
    <w:rsid w:val="00D42223"/>
    <w:rsid w:val="00D422E4"/>
    <w:rsid w:val="00D422E7"/>
    <w:rsid w:val="00D4237A"/>
    <w:rsid w:val="00D4238C"/>
    <w:rsid w:val="00D4239E"/>
    <w:rsid w:val="00D424C9"/>
    <w:rsid w:val="00D424E7"/>
    <w:rsid w:val="00D42530"/>
    <w:rsid w:val="00D425DC"/>
    <w:rsid w:val="00D425FE"/>
    <w:rsid w:val="00D426FB"/>
    <w:rsid w:val="00D42746"/>
    <w:rsid w:val="00D429B6"/>
    <w:rsid w:val="00D42B71"/>
    <w:rsid w:val="00D42D5D"/>
    <w:rsid w:val="00D42E09"/>
    <w:rsid w:val="00D42E84"/>
    <w:rsid w:val="00D42F4D"/>
    <w:rsid w:val="00D43088"/>
    <w:rsid w:val="00D43090"/>
    <w:rsid w:val="00D430CB"/>
    <w:rsid w:val="00D4328F"/>
    <w:rsid w:val="00D43476"/>
    <w:rsid w:val="00D436B2"/>
    <w:rsid w:val="00D437AD"/>
    <w:rsid w:val="00D43888"/>
    <w:rsid w:val="00D438C3"/>
    <w:rsid w:val="00D43A4D"/>
    <w:rsid w:val="00D43C69"/>
    <w:rsid w:val="00D43D6F"/>
    <w:rsid w:val="00D44029"/>
    <w:rsid w:val="00D44040"/>
    <w:rsid w:val="00D440A1"/>
    <w:rsid w:val="00D441BE"/>
    <w:rsid w:val="00D4429F"/>
    <w:rsid w:val="00D4430E"/>
    <w:rsid w:val="00D44409"/>
    <w:rsid w:val="00D448D5"/>
    <w:rsid w:val="00D449A6"/>
    <w:rsid w:val="00D44A43"/>
    <w:rsid w:val="00D44A5C"/>
    <w:rsid w:val="00D44AC7"/>
    <w:rsid w:val="00D44E3F"/>
    <w:rsid w:val="00D44E65"/>
    <w:rsid w:val="00D44EF2"/>
    <w:rsid w:val="00D44F6A"/>
    <w:rsid w:val="00D44FA7"/>
    <w:rsid w:val="00D4505D"/>
    <w:rsid w:val="00D45126"/>
    <w:rsid w:val="00D451D3"/>
    <w:rsid w:val="00D454BF"/>
    <w:rsid w:val="00D455C1"/>
    <w:rsid w:val="00D456B5"/>
    <w:rsid w:val="00D4577A"/>
    <w:rsid w:val="00D45925"/>
    <w:rsid w:val="00D45B31"/>
    <w:rsid w:val="00D45B68"/>
    <w:rsid w:val="00D45BBB"/>
    <w:rsid w:val="00D45D51"/>
    <w:rsid w:val="00D45E22"/>
    <w:rsid w:val="00D45F27"/>
    <w:rsid w:val="00D45F33"/>
    <w:rsid w:val="00D45FF3"/>
    <w:rsid w:val="00D4606F"/>
    <w:rsid w:val="00D46110"/>
    <w:rsid w:val="00D4613A"/>
    <w:rsid w:val="00D46317"/>
    <w:rsid w:val="00D4666C"/>
    <w:rsid w:val="00D466A0"/>
    <w:rsid w:val="00D466E5"/>
    <w:rsid w:val="00D46735"/>
    <w:rsid w:val="00D467C7"/>
    <w:rsid w:val="00D4680B"/>
    <w:rsid w:val="00D4687E"/>
    <w:rsid w:val="00D4688E"/>
    <w:rsid w:val="00D46CB8"/>
    <w:rsid w:val="00D46D97"/>
    <w:rsid w:val="00D46EF2"/>
    <w:rsid w:val="00D46F2D"/>
    <w:rsid w:val="00D470DC"/>
    <w:rsid w:val="00D471EF"/>
    <w:rsid w:val="00D472F3"/>
    <w:rsid w:val="00D47493"/>
    <w:rsid w:val="00D474D5"/>
    <w:rsid w:val="00D475CC"/>
    <w:rsid w:val="00D4764F"/>
    <w:rsid w:val="00D477E2"/>
    <w:rsid w:val="00D4785C"/>
    <w:rsid w:val="00D47903"/>
    <w:rsid w:val="00D479F7"/>
    <w:rsid w:val="00D47A34"/>
    <w:rsid w:val="00D47E80"/>
    <w:rsid w:val="00D47EAB"/>
    <w:rsid w:val="00D47F3C"/>
    <w:rsid w:val="00D50300"/>
    <w:rsid w:val="00D503ED"/>
    <w:rsid w:val="00D5044A"/>
    <w:rsid w:val="00D50481"/>
    <w:rsid w:val="00D50573"/>
    <w:rsid w:val="00D50647"/>
    <w:rsid w:val="00D506AC"/>
    <w:rsid w:val="00D506EA"/>
    <w:rsid w:val="00D5082D"/>
    <w:rsid w:val="00D5085E"/>
    <w:rsid w:val="00D508BE"/>
    <w:rsid w:val="00D50A7D"/>
    <w:rsid w:val="00D50B87"/>
    <w:rsid w:val="00D50C82"/>
    <w:rsid w:val="00D50CEE"/>
    <w:rsid w:val="00D50E17"/>
    <w:rsid w:val="00D50F95"/>
    <w:rsid w:val="00D50FE7"/>
    <w:rsid w:val="00D5102A"/>
    <w:rsid w:val="00D51051"/>
    <w:rsid w:val="00D51090"/>
    <w:rsid w:val="00D512D1"/>
    <w:rsid w:val="00D513F0"/>
    <w:rsid w:val="00D51468"/>
    <w:rsid w:val="00D51565"/>
    <w:rsid w:val="00D51715"/>
    <w:rsid w:val="00D5171F"/>
    <w:rsid w:val="00D5172A"/>
    <w:rsid w:val="00D517C7"/>
    <w:rsid w:val="00D51996"/>
    <w:rsid w:val="00D51A1C"/>
    <w:rsid w:val="00D51AAF"/>
    <w:rsid w:val="00D51C5B"/>
    <w:rsid w:val="00D51F84"/>
    <w:rsid w:val="00D52079"/>
    <w:rsid w:val="00D52151"/>
    <w:rsid w:val="00D521FE"/>
    <w:rsid w:val="00D52200"/>
    <w:rsid w:val="00D52227"/>
    <w:rsid w:val="00D52400"/>
    <w:rsid w:val="00D52423"/>
    <w:rsid w:val="00D525FD"/>
    <w:rsid w:val="00D52669"/>
    <w:rsid w:val="00D527A2"/>
    <w:rsid w:val="00D527E7"/>
    <w:rsid w:val="00D52819"/>
    <w:rsid w:val="00D52877"/>
    <w:rsid w:val="00D52983"/>
    <w:rsid w:val="00D52A14"/>
    <w:rsid w:val="00D52A33"/>
    <w:rsid w:val="00D52A9A"/>
    <w:rsid w:val="00D52B3A"/>
    <w:rsid w:val="00D52B46"/>
    <w:rsid w:val="00D52E1D"/>
    <w:rsid w:val="00D52E44"/>
    <w:rsid w:val="00D52F2B"/>
    <w:rsid w:val="00D53624"/>
    <w:rsid w:val="00D53667"/>
    <w:rsid w:val="00D53685"/>
    <w:rsid w:val="00D536B4"/>
    <w:rsid w:val="00D53768"/>
    <w:rsid w:val="00D53787"/>
    <w:rsid w:val="00D537B0"/>
    <w:rsid w:val="00D53849"/>
    <w:rsid w:val="00D538D3"/>
    <w:rsid w:val="00D53956"/>
    <w:rsid w:val="00D53A13"/>
    <w:rsid w:val="00D53AAF"/>
    <w:rsid w:val="00D53B11"/>
    <w:rsid w:val="00D53C57"/>
    <w:rsid w:val="00D53C71"/>
    <w:rsid w:val="00D53D12"/>
    <w:rsid w:val="00D53D1F"/>
    <w:rsid w:val="00D53DE9"/>
    <w:rsid w:val="00D53E97"/>
    <w:rsid w:val="00D53EC8"/>
    <w:rsid w:val="00D54214"/>
    <w:rsid w:val="00D542C4"/>
    <w:rsid w:val="00D54370"/>
    <w:rsid w:val="00D5438E"/>
    <w:rsid w:val="00D54511"/>
    <w:rsid w:val="00D54904"/>
    <w:rsid w:val="00D5498D"/>
    <w:rsid w:val="00D54B37"/>
    <w:rsid w:val="00D54C59"/>
    <w:rsid w:val="00D54CA0"/>
    <w:rsid w:val="00D54D09"/>
    <w:rsid w:val="00D54D88"/>
    <w:rsid w:val="00D54D8C"/>
    <w:rsid w:val="00D54DD8"/>
    <w:rsid w:val="00D54EDE"/>
    <w:rsid w:val="00D5521C"/>
    <w:rsid w:val="00D55258"/>
    <w:rsid w:val="00D552ED"/>
    <w:rsid w:val="00D554E6"/>
    <w:rsid w:val="00D55538"/>
    <w:rsid w:val="00D5554F"/>
    <w:rsid w:val="00D5555D"/>
    <w:rsid w:val="00D55568"/>
    <w:rsid w:val="00D5559B"/>
    <w:rsid w:val="00D555F1"/>
    <w:rsid w:val="00D55723"/>
    <w:rsid w:val="00D55B68"/>
    <w:rsid w:val="00D55BD5"/>
    <w:rsid w:val="00D55C1C"/>
    <w:rsid w:val="00D55C37"/>
    <w:rsid w:val="00D55CA0"/>
    <w:rsid w:val="00D55E16"/>
    <w:rsid w:val="00D5605A"/>
    <w:rsid w:val="00D560D9"/>
    <w:rsid w:val="00D562B6"/>
    <w:rsid w:val="00D56330"/>
    <w:rsid w:val="00D563C2"/>
    <w:rsid w:val="00D56468"/>
    <w:rsid w:val="00D564A7"/>
    <w:rsid w:val="00D5655A"/>
    <w:rsid w:val="00D565C5"/>
    <w:rsid w:val="00D566B4"/>
    <w:rsid w:val="00D56810"/>
    <w:rsid w:val="00D5683C"/>
    <w:rsid w:val="00D568A9"/>
    <w:rsid w:val="00D56926"/>
    <w:rsid w:val="00D56B30"/>
    <w:rsid w:val="00D56C0E"/>
    <w:rsid w:val="00D56C31"/>
    <w:rsid w:val="00D56D65"/>
    <w:rsid w:val="00D56DDD"/>
    <w:rsid w:val="00D56E95"/>
    <w:rsid w:val="00D570C2"/>
    <w:rsid w:val="00D572B2"/>
    <w:rsid w:val="00D573C5"/>
    <w:rsid w:val="00D573E9"/>
    <w:rsid w:val="00D57469"/>
    <w:rsid w:val="00D57536"/>
    <w:rsid w:val="00D5771B"/>
    <w:rsid w:val="00D57723"/>
    <w:rsid w:val="00D577C2"/>
    <w:rsid w:val="00D5788E"/>
    <w:rsid w:val="00D578DE"/>
    <w:rsid w:val="00D578FB"/>
    <w:rsid w:val="00D57953"/>
    <w:rsid w:val="00D579EF"/>
    <w:rsid w:val="00D57A0C"/>
    <w:rsid w:val="00D57AC0"/>
    <w:rsid w:val="00D57C20"/>
    <w:rsid w:val="00D57C75"/>
    <w:rsid w:val="00D57E1D"/>
    <w:rsid w:val="00D57F0A"/>
    <w:rsid w:val="00D600BC"/>
    <w:rsid w:val="00D60148"/>
    <w:rsid w:val="00D6014A"/>
    <w:rsid w:val="00D60165"/>
    <w:rsid w:val="00D601C5"/>
    <w:rsid w:val="00D60207"/>
    <w:rsid w:val="00D60211"/>
    <w:rsid w:val="00D6024B"/>
    <w:rsid w:val="00D603F1"/>
    <w:rsid w:val="00D60411"/>
    <w:rsid w:val="00D6041F"/>
    <w:rsid w:val="00D6049E"/>
    <w:rsid w:val="00D604A1"/>
    <w:rsid w:val="00D60517"/>
    <w:rsid w:val="00D6053A"/>
    <w:rsid w:val="00D60558"/>
    <w:rsid w:val="00D60692"/>
    <w:rsid w:val="00D60887"/>
    <w:rsid w:val="00D608F4"/>
    <w:rsid w:val="00D60963"/>
    <w:rsid w:val="00D60B19"/>
    <w:rsid w:val="00D60B62"/>
    <w:rsid w:val="00D60BCB"/>
    <w:rsid w:val="00D60C1A"/>
    <w:rsid w:val="00D60C22"/>
    <w:rsid w:val="00D60CA4"/>
    <w:rsid w:val="00D60CB2"/>
    <w:rsid w:val="00D60DD4"/>
    <w:rsid w:val="00D60E30"/>
    <w:rsid w:val="00D610F8"/>
    <w:rsid w:val="00D610FA"/>
    <w:rsid w:val="00D61467"/>
    <w:rsid w:val="00D61525"/>
    <w:rsid w:val="00D615B9"/>
    <w:rsid w:val="00D61697"/>
    <w:rsid w:val="00D618FA"/>
    <w:rsid w:val="00D61A29"/>
    <w:rsid w:val="00D61A63"/>
    <w:rsid w:val="00D61CE9"/>
    <w:rsid w:val="00D61FDE"/>
    <w:rsid w:val="00D6205B"/>
    <w:rsid w:val="00D620DB"/>
    <w:rsid w:val="00D6220B"/>
    <w:rsid w:val="00D62243"/>
    <w:rsid w:val="00D62382"/>
    <w:rsid w:val="00D62456"/>
    <w:rsid w:val="00D62489"/>
    <w:rsid w:val="00D625E8"/>
    <w:rsid w:val="00D62743"/>
    <w:rsid w:val="00D6274A"/>
    <w:rsid w:val="00D6278F"/>
    <w:rsid w:val="00D6279C"/>
    <w:rsid w:val="00D627EB"/>
    <w:rsid w:val="00D62949"/>
    <w:rsid w:val="00D629D3"/>
    <w:rsid w:val="00D62A24"/>
    <w:rsid w:val="00D62AE1"/>
    <w:rsid w:val="00D62B72"/>
    <w:rsid w:val="00D62C7B"/>
    <w:rsid w:val="00D62C80"/>
    <w:rsid w:val="00D62DEC"/>
    <w:rsid w:val="00D62E00"/>
    <w:rsid w:val="00D62E26"/>
    <w:rsid w:val="00D62FAD"/>
    <w:rsid w:val="00D62FB9"/>
    <w:rsid w:val="00D63087"/>
    <w:rsid w:val="00D633D0"/>
    <w:rsid w:val="00D63565"/>
    <w:rsid w:val="00D6358B"/>
    <w:rsid w:val="00D6365B"/>
    <w:rsid w:val="00D63788"/>
    <w:rsid w:val="00D63B4B"/>
    <w:rsid w:val="00D63B6F"/>
    <w:rsid w:val="00D63BAD"/>
    <w:rsid w:val="00D63C34"/>
    <w:rsid w:val="00D63CD5"/>
    <w:rsid w:val="00D63D8C"/>
    <w:rsid w:val="00D63E21"/>
    <w:rsid w:val="00D63E94"/>
    <w:rsid w:val="00D63EB2"/>
    <w:rsid w:val="00D63FBA"/>
    <w:rsid w:val="00D6404B"/>
    <w:rsid w:val="00D640E6"/>
    <w:rsid w:val="00D6410E"/>
    <w:rsid w:val="00D6420A"/>
    <w:rsid w:val="00D64312"/>
    <w:rsid w:val="00D643F5"/>
    <w:rsid w:val="00D6447E"/>
    <w:rsid w:val="00D6448A"/>
    <w:rsid w:val="00D645BF"/>
    <w:rsid w:val="00D646A5"/>
    <w:rsid w:val="00D64713"/>
    <w:rsid w:val="00D6471E"/>
    <w:rsid w:val="00D647F9"/>
    <w:rsid w:val="00D6485C"/>
    <w:rsid w:val="00D64992"/>
    <w:rsid w:val="00D64B02"/>
    <w:rsid w:val="00D64B10"/>
    <w:rsid w:val="00D64BA8"/>
    <w:rsid w:val="00D64CB8"/>
    <w:rsid w:val="00D64E2C"/>
    <w:rsid w:val="00D64EC6"/>
    <w:rsid w:val="00D64EC8"/>
    <w:rsid w:val="00D64F15"/>
    <w:rsid w:val="00D651EB"/>
    <w:rsid w:val="00D6538B"/>
    <w:rsid w:val="00D6538D"/>
    <w:rsid w:val="00D65404"/>
    <w:rsid w:val="00D6550F"/>
    <w:rsid w:val="00D65738"/>
    <w:rsid w:val="00D6575A"/>
    <w:rsid w:val="00D65831"/>
    <w:rsid w:val="00D65837"/>
    <w:rsid w:val="00D65849"/>
    <w:rsid w:val="00D658E1"/>
    <w:rsid w:val="00D65BC7"/>
    <w:rsid w:val="00D65C3C"/>
    <w:rsid w:val="00D65CE8"/>
    <w:rsid w:val="00D65D38"/>
    <w:rsid w:val="00D65DD6"/>
    <w:rsid w:val="00D65F87"/>
    <w:rsid w:val="00D65FB8"/>
    <w:rsid w:val="00D65FDA"/>
    <w:rsid w:val="00D66008"/>
    <w:rsid w:val="00D66022"/>
    <w:rsid w:val="00D66065"/>
    <w:rsid w:val="00D66108"/>
    <w:rsid w:val="00D665BB"/>
    <w:rsid w:val="00D665E6"/>
    <w:rsid w:val="00D6680F"/>
    <w:rsid w:val="00D66C66"/>
    <w:rsid w:val="00D66CC1"/>
    <w:rsid w:val="00D66CE5"/>
    <w:rsid w:val="00D66DAA"/>
    <w:rsid w:val="00D66E08"/>
    <w:rsid w:val="00D66F27"/>
    <w:rsid w:val="00D66FDC"/>
    <w:rsid w:val="00D670E2"/>
    <w:rsid w:val="00D671BC"/>
    <w:rsid w:val="00D671EF"/>
    <w:rsid w:val="00D67239"/>
    <w:rsid w:val="00D67295"/>
    <w:rsid w:val="00D67486"/>
    <w:rsid w:val="00D674A3"/>
    <w:rsid w:val="00D67780"/>
    <w:rsid w:val="00D67888"/>
    <w:rsid w:val="00D679AF"/>
    <w:rsid w:val="00D679B0"/>
    <w:rsid w:val="00D679D0"/>
    <w:rsid w:val="00D67B40"/>
    <w:rsid w:val="00D67B4F"/>
    <w:rsid w:val="00D67EB4"/>
    <w:rsid w:val="00D67F2E"/>
    <w:rsid w:val="00D70037"/>
    <w:rsid w:val="00D700D8"/>
    <w:rsid w:val="00D7010A"/>
    <w:rsid w:val="00D70223"/>
    <w:rsid w:val="00D70363"/>
    <w:rsid w:val="00D7040B"/>
    <w:rsid w:val="00D7066F"/>
    <w:rsid w:val="00D706A6"/>
    <w:rsid w:val="00D7075B"/>
    <w:rsid w:val="00D7078D"/>
    <w:rsid w:val="00D707FC"/>
    <w:rsid w:val="00D708BB"/>
    <w:rsid w:val="00D7096D"/>
    <w:rsid w:val="00D70B5B"/>
    <w:rsid w:val="00D70CD0"/>
    <w:rsid w:val="00D70F52"/>
    <w:rsid w:val="00D70F5E"/>
    <w:rsid w:val="00D70F87"/>
    <w:rsid w:val="00D7101E"/>
    <w:rsid w:val="00D710F1"/>
    <w:rsid w:val="00D71207"/>
    <w:rsid w:val="00D7123A"/>
    <w:rsid w:val="00D712F9"/>
    <w:rsid w:val="00D71423"/>
    <w:rsid w:val="00D7144B"/>
    <w:rsid w:val="00D71518"/>
    <w:rsid w:val="00D715B2"/>
    <w:rsid w:val="00D7161D"/>
    <w:rsid w:val="00D7165E"/>
    <w:rsid w:val="00D71707"/>
    <w:rsid w:val="00D71BD5"/>
    <w:rsid w:val="00D71DDB"/>
    <w:rsid w:val="00D7204A"/>
    <w:rsid w:val="00D72253"/>
    <w:rsid w:val="00D72265"/>
    <w:rsid w:val="00D7233E"/>
    <w:rsid w:val="00D7235F"/>
    <w:rsid w:val="00D7267B"/>
    <w:rsid w:val="00D726BC"/>
    <w:rsid w:val="00D7277B"/>
    <w:rsid w:val="00D72786"/>
    <w:rsid w:val="00D7295E"/>
    <w:rsid w:val="00D72984"/>
    <w:rsid w:val="00D7299D"/>
    <w:rsid w:val="00D72BDC"/>
    <w:rsid w:val="00D72D9C"/>
    <w:rsid w:val="00D72E11"/>
    <w:rsid w:val="00D72E7E"/>
    <w:rsid w:val="00D72F88"/>
    <w:rsid w:val="00D73053"/>
    <w:rsid w:val="00D73118"/>
    <w:rsid w:val="00D7319C"/>
    <w:rsid w:val="00D73347"/>
    <w:rsid w:val="00D7341A"/>
    <w:rsid w:val="00D73554"/>
    <w:rsid w:val="00D7364D"/>
    <w:rsid w:val="00D7388E"/>
    <w:rsid w:val="00D739DF"/>
    <w:rsid w:val="00D73A04"/>
    <w:rsid w:val="00D73A19"/>
    <w:rsid w:val="00D73A3C"/>
    <w:rsid w:val="00D73A6B"/>
    <w:rsid w:val="00D73D35"/>
    <w:rsid w:val="00D73DAD"/>
    <w:rsid w:val="00D73DD4"/>
    <w:rsid w:val="00D73E0D"/>
    <w:rsid w:val="00D73E8E"/>
    <w:rsid w:val="00D73EA9"/>
    <w:rsid w:val="00D73EAE"/>
    <w:rsid w:val="00D743AF"/>
    <w:rsid w:val="00D743F8"/>
    <w:rsid w:val="00D74447"/>
    <w:rsid w:val="00D74461"/>
    <w:rsid w:val="00D7447E"/>
    <w:rsid w:val="00D74512"/>
    <w:rsid w:val="00D7489E"/>
    <w:rsid w:val="00D748F0"/>
    <w:rsid w:val="00D749A8"/>
    <w:rsid w:val="00D749FC"/>
    <w:rsid w:val="00D74AF7"/>
    <w:rsid w:val="00D74C48"/>
    <w:rsid w:val="00D74D46"/>
    <w:rsid w:val="00D74F5B"/>
    <w:rsid w:val="00D74FAA"/>
    <w:rsid w:val="00D7505F"/>
    <w:rsid w:val="00D75199"/>
    <w:rsid w:val="00D75249"/>
    <w:rsid w:val="00D75277"/>
    <w:rsid w:val="00D752CC"/>
    <w:rsid w:val="00D752EB"/>
    <w:rsid w:val="00D75500"/>
    <w:rsid w:val="00D755A0"/>
    <w:rsid w:val="00D75685"/>
    <w:rsid w:val="00D75696"/>
    <w:rsid w:val="00D75843"/>
    <w:rsid w:val="00D758A1"/>
    <w:rsid w:val="00D75949"/>
    <w:rsid w:val="00D759D0"/>
    <w:rsid w:val="00D75AB1"/>
    <w:rsid w:val="00D75B45"/>
    <w:rsid w:val="00D75BF2"/>
    <w:rsid w:val="00D75C0D"/>
    <w:rsid w:val="00D75E85"/>
    <w:rsid w:val="00D75E8C"/>
    <w:rsid w:val="00D75EAB"/>
    <w:rsid w:val="00D75F68"/>
    <w:rsid w:val="00D760C6"/>
    <w:rsid w:val="00D761F5"/>
    <w:rsid w:val="00D761F8"/>
    <w:rsid w:val="00D763BE"/>
    <w:rsid w:val="00D7643F"/>
    <w:rsid w:val="00D7645E"/>
    <w:rsid w:val="00D767D0"/>
    <w:rsid w:val="00D769F0"/>
    <w:rsid w:val="00D76A5E"/>
    <w:rsid w:val="00D76AF6"/>
    <w:rsid w:val="00D76B01"/>
    <w:rsid w:val="00D76B64"/>
    <w:rsid w:val="00D76C59"/>
    <w:rsid w:val="00D76E0D"/>
    <w:rsid w:val="00D76E16"/>
    <w:rsid w:val="00D76E83"/>
    <w:rsid w:val="00D76FE1"/>
    <w:rsid w:val="00D77008"/>
    <w:rsid w:val="00D771C9"/>
    <w:rsid w:val="00D771DF"/>
    <w:rsid w:val="00D77340"/>
    <w:rsid w:val="00D7759C"/>
    <w:rsid w:val="00D7763C"/>
    <w:rsid w:val="00D776A1"/>
    <w:rsid w:val="00D776E5"/>
    <w:rsid w:val="00D77775"/>
    <w:rsid w:val="00D77792"/>
    <w:rsid w:val="00D777AD"/>
    <w:rsid w:val="00D777DC"/>
    <w:rsid w:val="00D77955"/>
    <w:rsid w:val="00D77A0D"/>
    <w:rsid w:val="00D77C7A"/>
    <w:rsid w:val="00D77DE8"/>
    <w:rsid w:val="00D77F76"/>
    <w:rsid w:val="00D800A1"/>
    <w:rsid w:val="00D800C7"/>
    <w:rsid w:val="00D80184"/>
    <w:rsid w:val="00D8027C"/>
    <w:rsid w:val="00D8036A"/>
    <w:rsid w:val="00D80451"/>
    <w:rsid w:val="00D80486"/>
    <w:rsid w:val="00D8053C"/>
    <w:rsid w:val="00D80673"/>
    <w:rsid w:val="00D80939"/>
    <w:rsid w:val="00D8093F"/>
    <w:rsid w:val="00D80A27"/>
    <w:rsid w:val="00D80AB8"/>
    <w:rsid w:val="00D80BD1"/>
    <w:rsid w:val="00D80C93"/>
    <w:rsid w:val="00D80CA2"/>
    <w:rsid w:val="00D80CCB"/>
    <w:rsid w:val="00D80E14"/>
    <w:rsid w:val="00D80E4C"/>
    <w:rsid w:val="00D80E71"/>
    <w:rsid w:val="00D80EBA"/>
    <w:rsid w:val="00D80EEC"/>
    <w:rsid w:val="00D80F5E"/>
    <w:rsid w:val="00D81071"/>
    <w:rsid w:val="00D8117B"/>
    <w:rsid w:val="00D81307"/>
    <w:rsid w:val="00D81457"/>
    <w:rsid w:val="00D81465"/>
    <w:rsid w:val="00D8151E"/>
    <w:rsid w:val="00D81737"/>
    <w:rsid w:val="00D817FD"/>
    <w:rsid w:val="00D81807"/>
    <w:rsid w:val="00D81809"/>
    <w:rsid w:val="00D818C4"/>
    <w:rsid w:val="00D81998"/>
    <w:rsid w:val="00D81A1A"/>
    <w:rsid w:val="00D81AB7"/>
    <w:rsid w:val="00D81AD6"/>
    <w:rsid w:val="00D81AE4"/>
    <w:rsid w:val="00D81D78"/>
    <w:rsid w:val="00D81E1E"/>
    <w:rsid w:val="00D81E54"/>
    <w:rsid w:val="00D81E73"/>
    <w:rsid w:val="00D81F25"/>
    <w:rsid w:val="00D81F6F"/>
    <w:rsid w:val="00D81FF2"/>
    <w:rsid w:val="00D82061"/>
    <w:rsid w:val="00D820F3"/>
    <w:rsid w:val="00D821A1"/>
    <w:rsid w:val="00D822C1"/>
    <w:rsid w:val="00D8231A"/>
    <w:rsid w:val="00D82390"/>
    <w:rsid w:val="00D8252A"/>
    <w:rsid w:val="00D826BB"/>
    <w:rsid w:val="00D8283E"/>
    <w:rsid w:val="00D829AC"/>
    <w:rsid w:val="00D82AA1"/>
    <w:rsid w:val="00D82AD2"/>
    <w:rsid w:val="00D82AFF"/>
    <w:rsid w:val="00D82C40"/>
    <w:rsid w:val="00D82C77"/>
    <w:rsid w:val="00D8302A"/>
    <w:rsid w:val="00D8312D"/>
    <w:rsid w:val="00D8325E"/>
    <w:rsid w:val="00D8339A"/>
    <w:rsid w:val="00D83401"/>
    <w:rsid w:val="00D83710"/>
    <w:rsid w:val="00D837D2"/>
    <w:rsid w:val="00D83850"/>
    <w:rsid w:val="00D83C1E"/>
    <w:rsid w:val="00D83D1B"/>
    <w:rsid w:val="00D83D24"/>
    <w:rsid w:val="00D83D86"/>
    <w:rsid w:val="00D83E93"/>
    <w:rsid w:val="00D83F09"/>
    <w:rsid w:val="00D84055"/>
    <w:rsid w:val="00D84268"/>
    <w:rsid w:val="00D84278"/>
    <w:rsid w:val="00D8441F"/>
    <w:rsid w:val="00D845B9"/>
    <w:rsid w:val="00D8461A"/>
    <w:rsid w:val="00D84646"/>
    <w:rsid w:val="00D846C5"/>
    <w:rsid w:val="00D84715"/>
    <w:rsid w:val="00D847C6"/>
    <w:rsid w:val="00D84878"/>
    <w:rsid w:val="00D84AED"/>
    <w:rsid w:val="00D84E71"/>
    <w:rsid w:val="00D84EC9"/>
    <w:rsid w:val="00D85029"/>
    <w:rsid w:val="00D8515E"/>
    <w:rsid w:val="00D851AB"/>
    <w:rsid w:val="00D8527B"/>
    <w:rsid w:val="00D852AA"/>
    <w:rsid w:val="00D853D1"/>
    <w:rsid w:val="00D85425"/>
    <w:rsid w:val="00D85481"/>
    <w:rsid w:val="00D8550E"/>
    <w:rsid w:val="00D85619"/>
    <w:rsid w:val="00D856ED"/>
    <w:rsid w:val="00D85747"/>
    <w:rsid w:val="00D85937"/>
    <w:rsid w:val="00D859B9"/>
    <w:rsid w:val="00D85DE9"/>
    <w:rsid w:val="00D85E94"/>
    <w:rsid w:val="00D85F83"/>
    <w:rsid w:val="00D86015"/>
    <w:rsid w:val="00D860B1"/>
    <w:rsid w:val="00D860E9"/>
    <w:rsid w:val="00D8625D"/>
    <w:rsid w:val="00D86A6B"/>
    <w:rsid w:val="00D86ACF"/>
    <w:rsid w:val="00D86B0A"/>
    <w:rsid w:val="00D86B37"/>
    <w:rsid w:val="00D86BB0"/>
    <w:rsid w:val="00D86BF3"/>
    <w:rsid w:val="00D86BFB"/>
    <w:rsid w:val="00D86E5D"/>
    <w:rsid w:val="00D86EF6"/>
    <w:rsid w:val="00D870BC"/>
    <w:rsid w:val="00D87109"/>
    <w:rsid w:val="00D87154"/>
    <w:rsid w:val="00D871A6"/>
    <w:rsid w:val="00D872EC"/>
    <w:rsid w:val="00D87391"/>
    <w:rsid w:val="00D87477"/>
    <w:rsid w:val="00D874A1"/>
    <w:rsid w:val="00D8756E"/>
    <w:rsid w:val="00D8778A"/>
    <w:rsid w:val="00D877E3"/>
    <w:rsid w:val="00D8790E"/>
    <w:rsid w:val="00D87A20"/>
    <w:rsid w:val="00D87BCE"/>
    <w:rsid w:val="00D87C98"/>
    <w:rsid w:val="00D87D47"/>
    <w:rsid w:val="00D87DAB"/>
    <w:rsid w:val="00D87EF0"/>
    <w:rsid w:val="00D901BA"/>
    <w:rsid w:val="00D90277"/>
    <w:rsid w:val="00D902FC"/>
    <w:rsid w:val="00D9031B"/>
    <w:rsid w:val="00D905C2"/>
    <w:rsid w:val="00D906A5"/>
    <w:rsid w:val="00D906AB"/>
    <w:rsid w:val="00D907B4"/>
    <w:rsid w:val="00D907D9"/>
    <w:rsid w:val="00D9086F"/>
    <w:rsid w:val="00D90933"/>
    <w:rsid w:val="00D90ABB"/>
    <w:rsid w:val="00D90BBC"/>
    <w:rsid w:val="00D90CAF"/>
    <w:rsid w:val="00D90E75"/>
    <w:rsid w:val="00D90EB8"/>
    <w:rsid w:val="00D90FE6"/>
    <w:rsid w:val="00D91009"/>
    <w:rsid w:val="00D9112F"/>
    <w:rsid w:val="00D91160"/>
    <w:rsid w:val="00D911FB"/>
    <w:rsid w:val="00D9120D"/>
    <w:rsid w:val="00D9126A"/>
    <w:rsid w:val="00D912DF"/>
    <w:rsid w:val="00D914A9"/>
    <w:rsid w:val="00D9151F"/>
    <w:rsid w:val="00D916D0"/>
    <w:rsid w:val="00D9175D"/>
    <w:rsid w:val="00D9184F"/>
    <w:rsid w:val="00D919F7"/>
    <w:rsid w:val="00D91AEE"/>
    <w:rsid w:val="00D91B1C"/>
    <w:rsid w:val="00D91D53"/>
    <w:rsid w:val="00D91E67"/>
    <w:rsid w:val="00D91F8C"/>
    <w:rsid w:val="00D91FCD"/>
    <w:rsid w:val="00D91FCE"/>
    <w:rsid w:val="00D9203E"/>
    <w:rsid w:val="00D9211C"/>
    <w:rsid w:val="00D9216F"/>
    <w:rsid w:val="00D9225A"/>
    <w:rsid w:val="00D92265"/>
    <w:rsid w:val="00D92300"/>
    <w:rsid w:val="00D9230B"/>
    <w:rsid w:val="00D92459"/>
    <w:rsid w:val="00D92558"/>
    <w:rsid w:val="00D92633"/>
    <w:rsid w:val="00D92696"/>
    <w:rsid w:val="00D92725"/>
    <w:rsid w:val="00D92738"/>
    <w:rsid w:val="00D9281D"/>
    <w:rsid w:val="00D92AB7"/>
    <w:rsid w:val="00D92C41"/>
    <w:rsid w:val="00D92C81"/>
    <w:rsid w:val="00D92CBC"/>
    <w:rsid w:val="00D92D00"/>
    <w:rsid w:val="00D92D35"/>
    <w:rsid w:val="00D92FD3"/>
    <w:rsid w:val="00D931F2"/>
    <w:rsid w:val="00D9328C"/>
    <w:rsid w:val="00D932A5"/>
    <w:rsid w:val="00D93310"/>
    <w:rsid w:val="00D935D9"/>
    <w:rsid w:val="00D93634"/>
    <w:rsid w:val="00D93818"/>
    <w:rsid w:val="00D938B0"/>
    <w:rsid w:val="00D938C1"/>
    <w:rsid w:val="00D938CE"/>
    <w:rsid w:val="00D93A20"/>
    <w:rsid w:val="00D93AFD"/>
    <w:rsid w:val="00D93EF4"/>
    <w:rsid w:val="00D940E6"/>
    <w:rsid w:val="00D9443B"/>
    <w:rsid w:val="00D9445E"/>
    <w:rsid w:val="00D944D2"/>
    <w:rsid w:val="00D9458E"/>
    <w:rsid w:val="00D947E5"/>
    <w:rsid w:val="00D94801"/>
    <w:rsid w:val="00D94887"/>
    <w:rsid w:val="00D94909"/>
    <w:rsid w:val="00D94955"/>
    <w:rsid w:val="00D949DC"/>
    <w:rsid w:val="00D94BB0"/>
    <w:rsid w:val="00D94C68"/>
    <w:rsid w:val="00D94D7B"/>
    <w:rsid w:val="00D94E99"/>
    <w:rsid w:val="00D94FCD"/>
    <w:rsid w:val="00D94FF3"/>
    <w:rsid w:val="00D950B4"/>
    <w:rsid w:val="00D952F0"/>
    <w:rsid w:val="00D95322"/>
    <w:rsid w:val="00D95448"/>
    <w:rsid w:val="00D954A3"/>
    <w:rsid w:val="00D954E8"/>
    <w:rsid w:val="00D955B0"/>
    <w:rsid w:val="00D955FF"/>
    <w:rsid w:val="00D956D9"/>
    <w:rsid w:val="00D957C0"/>
    <w:rsid w:val="00D95888"/>
    <w:rsid w:val="00D958C4"/>
    <w:rsid w:val="00D959A9"/>
    <w:rsid w:val="00D959AC"/>
    <w:rsid w:val="00D95A97"/>
    <w:rsid w:val="00D95BC2"/>
    <w:rsid w:val="00D95BC4"/>
    <w:rsid w:val="00D95BDE"/>
    <w:rsid w:val="00D95BFF"/>
    <w:rsid w:val="00D95C11"/>
    <w:rsid w:val="00D95CAF"/>
    <w:rsid w:val="00D95DA6"/>
    <w:rsid w:val="00D95E1E"/>
    <w:rsid w:val="00D95E3A"/>
    <w:rsid w:val="00D95F45"/>
    <w:rsid w:val="00D95F7C"/>
    <w:rsid w:val="00D96016"/>
    <w:rsid w:val="00D960F8"/>
    <w:rsid w:val="00D96101"/>
    <w:rsid w:val="00D96221"/>
    <w:rsid w:val="00D96284"/>
    <w:rsid w:val="00D965CB"/>
    <w:rsid w:val="00D9675A"/>
    <w:rsid w:val="00D96AD5"/>
    <w:rsid w:val="00D96BD1"/>
    <w:rsid w:val="00D96CDB"/>
    <w:rsid w:val="00D96DDB"/>
    <w:rsid w:val="00D96DEC"/>
    <w:rsid w:val="00D96DF0"/>
    <w:rsid w:val="00D96E93"/>
    <w:rsid w:val="00D96F5E"/>
    <w:rsid w:val="00D970CA"/>
    <w:rsid w:val="00D973D5"/>
    <w:rsid w:val="00D973DE"/>
    <w:rsid w:val="00D9748F"/>
    <w:rsid w:val="00D97549"/>
    <w:rsid w:val="00D97642"/>
    <w:rsid w:val="00D97838"/>
    <w:rsid w:val="00D978A4"/>
    <w:rsid w:val="00D9793D"/>
    <w:rsid w:val="00D979A8"/>
    <w:rsid w:val="00D97AA9"/>
    <w:rsid w:val="00D97B18"/>
    <w:rsid w:val="00D97B21"/>
    <w:rsid w:val="00D97C47"/>
    <w:rsid w:val="00D97D08"/>
    <w:rsid w:val="00D97D7A"/>
    <w:rsid w:val="00D97DD1"/>
    <w:rsid w:val="00D97E86"/>
    <w:rsid w:val="00D97E8D"/>
    <w:rsid w:val="00D97E8E"/>
    <w:rsid w:val="00D97EDA"/>
    <w:rsid w:val="00DA000D"/>
    <w:rsid w:val="00DA015E"/>
    <w:rsid w:val="00DA028C"/>
    <w:rsid w:val="00DA02EC"/>
    <w:rsid w:val="00DA0386"/>
    <w:rsid w:val="00DA03B1"/>
    <w:rsid w:val="00DA0430"/>
    <w:rsid w:val="00DA04C0"/>
    <w:rsid w:val="00DA05FD"/>
    <w:rsid w:val="00DA0648"/>
    <w:rsid w:val="00DA06A0"/>
    <w:rsid w:val="00DA084C"/>
    <w:rsid w:val="00DA086C"/>
    <w:rsid w:val="00DA089F"/>
    <w:rsid w:val="00DA0986"/>
    <w:rsid w:val="00DA09FD"/>
    <w:rsid w:val="00DA0A37"/>
    <w:rsid w:val="00DA0B59"/>
    <w:rsid w:val="00DA0B6A"/>
    <w:rsid w:val="00DA0BCB"/>
    <w:rsid w:val="00DA0C6C"/>
    <w:rsid w:val="00DA0C92"/>
    <w:rsid w:val="00DA0E31"/>
    <w:rsid w:val="00DA0EE4"/>
    <w:rsid w:val="00DA0F3D"/>
    <w:rsid w:val="00DA0FC0"/>
    <w:rsid w:val="00DA10DE"/>
    <w:rsid w:val="00DA10F6"/>
    <w:rsid w:val="00DA11B1"/>
    <w:rsid w:val="00DA11D3"/>
    <w:rsid w:val="00DA13A3"/>
    <w:rsid w:val="00DA15A3"/>
    <w:rsid w:val="00DA167C"/>
    <w:rsid w:val="00DA1752"/>
    <w:rsid w:val="00DA1819"/>
    <w:rsid w:val="00DA193F"/>
    <w:rsid w:val="00DA1A61"/>
    <w:rsid w:val="00DA1D80"/>
    <w:rsid w:val="00DA1DC4"/>
    <w:rsid w:val="00DA1DD2"/>
    <w:rsid w:val="00DA1F2E"/>
    <w:rsid w:val="00DA1F9B"/>
    <w:rsid w:val="00DA1FB0"/>
    <w:rsid w:val="00DA2046"/>
    <w:rsid w:val="00DA205A"/>
    <w:rsid w:val="00DA2078"/>
    <w:rsid w:val="00DA2099"/>
    <w:rsid w:val="00DA2108"/>
    <w:rsid w:val="00DA2185"/>
    <w:rsid w:val="00DA2186"/>
    <w:rsid w:val="00DA223C"/>
    <w:rsid w:val="00DA23D2"/>
    <w:rsid w:val="00DA2458"/>
    <w:rsid w:val="00DA25C8"/>
    <w:rsid w:val="00DA2771"/>
    <w:rsid w:val="00DA27E3"/>
    <w:rsid w:val="00DA286E"/>
    <w:rsid w:val="00DA2964"/>
    <w:rsid w:val="00DA298D"/>
    <w:rsid w:val="00DA29C4"/>
    <w:rsid w:val="00DA2BCC"/>
    <w:rsid w:val="00DA2CA0"/>
    <w:rsid w:val="00DA2CDE"/>
    <w:rsid w:val="00DA2D90"/>
    <w:rsid w:val="00DA2DFE"/>
    <w:rsid w:val="00DA2E4D"/>
    <w:rsid w:val="00DA2EFD"/>
    <w:rsid w:val="00DA349C"/>
    <w:rsid w:val="00DA36CA"/>
    <w:rsid w:val="00DA36EB"/>
    <w:rsid w:val="00DA373F"/>
    <w:rsid w:val="00DA38C4"/>
    <w:rsid w:val="00DA3A26"/>
    <w:rsid w:val="00DA3B43"/>
    <w:rsid w:val="00DA3B98"/>
    <w:rsid w:val="00DA3C5E"/>
    <w:rsid w:val="00DA3C75"/>
    <w:rsid w:val="00DA3D75"/>
    <w:rsid w:val="00DA3E38"/>
    <w:rsid w:val="00DA3E3A"/>
    <w:rsid w:val="00DA3EA5"/>
    <w:rsid w:val="00DA3F00"/>
    <w:rsid w:val="00DA3FA9"/>
    <w:rsid w:val="00DA3FC1"/>
    <w:rsid w:val="00DA41FE"/>
    <w:rsid w:val="00DA4227"/>
    <w:rsid w:val="00DA4377"/>
    <w:rsid w:val="00DA43CA"/>
    <w:rsid w:val="00DA4562"/>
    <w:rsid w:val="00DA4604"/>
    <w:rsid w:val="00DA487A"/>
    <w:rsid w:val="00DA492A"/>
    <w:rsid w:val="00DA49C9"/>
    <w:rsid w:val="00DA49D8"/>
    <w:rsid w:val="00DA4A17"/>
    <w:rsid w:val="00DA4B0B"/>
    <w:rsid w:val="00DA4B26"/>
    <w:rsid w:val="00DA4D72"/>
    <w:rsid w:val="00DA4DE0"/>
    <w:rsid w:val="00DA4E08"/>
    <w:rsid w:val="00DA4E82"/>
    <w:rsid w:val="00DA4EDE"/>
    <w:rsid w:val="00DA4FED"/>
    <w:rsid w:val="00DA53D5"/>
    <w:rsid w:val="00DA53F5"/>
    <w:rsid w:val="00DA5415"/>
    <w:rsid w:val="00DA55D2"/>
    <w:rsid w:val="00DA55E6"/>
    <w:rsid w:val="00DA5784"/>
    <w:rsid w:val="00DA58AC"/>
    <w:rsid w:val="00DA5AEE"/>
    <w:rsid w:val="00DA5B1D"/>
    <w:rsid w:val="00DA5B59"/>
    <w:rsid w:val="00DA5C4F"/>
    <w:rsid w:val="00DA5CA9"/>
    <w:rsid w:val="00DA5CDE"/>
    <w:rsid w:val="00DA5DE0"/>
    <w:rsid w:val="00DA5E7E"/>
    <w:rsid w:val="00DA5EAA"/>
    <w:rsid w:val="00DA6047"/>
    <w:rsid w:val="00DA607D"/>
    <w:rsid w:val="00DA6154"/>
    <w:rsid w:val="00DA6256"/>
    <w:rsid w:val="00DA6468"/>
    <w:rsid w:val="00DA648B"/>
    <w:rsid w:val="00DA6529"/>
    <w:rsid w:val="00DA6618"/>
    <w:rsid w:val="00DA6908"/>
    <w:rsid w:val="00DA6A2A"/>
    <w:rsid w:val="00DA6BC5"/>
    <w:rsid w:val="00DA6DC8"/>
    <w:rsid w:val="00DA6DE0"/>
    <w:rsid w:val="00DA6F3D"/>
    <w:rsid w:val="00DA714A"/>
    <w:rsid w:val="00DA71AF"/>
    <w:rsid w:val="00DA71EF"/>
    <w:rsid w:val="00DA727D"/>
    <w:rsid w:val="00DA7461"/>
    <w:rsid w:val="00DA754B"/>
    <w:rsid w:val="00DA75F8"/>
    <w:rsid w:val="00DA7948"/>
    <w:rsid w:val="00DA79DB"/>
    <w:rsid w:val="00DA7A7F"/>
    <w:rsid w:val="00DA7A85"/>
    <w:rsid w:val="00DA7B58"/>
    <w:rsid w:val="00DA7BC7"/>
    <w:rsid w:val="00DA7C37"/>
    <w:rsid w:val="00DA7E4C"/>
    <w:rsid w:val="00DA7EC1"/>
    <w:rsid w:val="00DB0444"/>
    <w:rsid w:val="00DB0564"/>
    <w:rsid w:val="00DB05B1"/>
    <w:rsid w:val="00DB061F"/>
    <w:rsid w:val="00DB06F5"/>
    <w:rsid w:val="00DB08F0"/>
    <w:rsid w:val="00DB09F3"/>
    <w:rsid w:val="00DB0AF6"/>
    <w:rsid w:val="00DB0B15"/>
    <w:rsid w:val="00DB0D45"/>
    <w:rsid w:val="00DB0D5D"/>
    <w:rsid w:val="00DB0D98"/>
    <w:rsid w:val="00DB0E0F"/>
    <w:rsid w:val="00DB10EB"/>
    <w:rsid w:val="00DB1136"/>
    <w:rsid w:val="00DB14E2"/>
    <w:rsid w:val="00DB1539"/>
    <w:rsid w:val="00DB154F"/>
    <w:rsid w:val="00DB17A7"/>
    <w:rsid w:val="00DB194B"/>
    <w:rsid w:val="00DB1B12"/>
    <w:rsid w:val="00DB1CBC"/>
    <w:rsid w:val="00DB1F03"/>
    <w:rsid w:val="00DB1F98"/>
    <w:rsid w:val="00DB1FEF"/>
    <w:rsid w:val="00DB246C"/>
    <w:rsid w:val="00DB2557"/>
    <w:rsid w:val="00DB257E"/>
    <w:rsid w:val="00DB2600"/>
    <w:rsid w:val="00DB2641"/>
    <w:rsid w:val="00DB27D4"/>
    <w:rsid w:val="00DB27E1"/>
    <w:rsid w:val="00DB281D"/>
    <w:rsid w:val="00DB29FA"/>
    <w:rsid w:val="00DB2A24"/>
    <w:rsid w:val="00DB2BD0"/>
    <w:rsid w:val="00DB2CDC"/>
    <w:rsid w:val="00DB2CE1"/>
    <w:rsid w:val="00DB2CF9"/>
    <w:rsid w:val="00DB2D6B"/>
    <w:rsid w:val="00DB2DDB"/>
    <w:rsid w:val="00DB2EA4"/>
    <w:rsid w:val="00DB2F94"/>
    <w:rsid w:val="00DB2FD6"/>
    <w:rsid w:val="00DB2FDC"/>
    <w:rsid w:val="00DB305C"/>
    <w:rsid w:val="00DB30FF"/>
    <w:rsid w:val="00DB323D"/>
    <w:rsid w:val="00DB3269"/>
    <w:rsid w:val="00DB3362"/>
    <w:rsid w:val="00DB355F"/>
    <w:rsid w:val="00DB35C7"/>
    <w:rsid w:val="00DB3627"/>
    <w:rsid w:val="00DB366B"/>
    <w:rsid w:val="00DB3719"/>
    <w:rsid w:val="00DB3825"/>
    <w:rsid w:val="00DB39DE"/>
    <w:rsid w:val="00DB3AE7"/>
    <w:rsid w:val="00DB3C2D"/>
    <w:rsid w:val="00DB3C71"/>
    <w:rsid w:val="00DB3D0B"/>
    <w:rsid w:val="00DB3D52"/>
    <w:rsid w:val="00DB3D8D"/>
    <w:rsid w:val="00DB3DF5"/>
    <w:rsid w:val="00DB3EAA"/>
    <w:rsid w:val="00DB4029"/>
    <w:rsid w:val="00DB4119"/>
    <w:rsid w:val="00DB416F"/>
    <w:rsid w:val="00DB41D9"/>
    <w:rsid w:val="00DB4202"/>
    <w:rsid w:val="00DB42C3"/>
    <w:rsid w:val="00DB4322"/>
    <w:rsid w:val="00DB432E"/>
    <w:rsid w:val="00DB43E6"/>
    <w:rsid w:val="00DB4445"/>
    <w:rsid w:val="00DB452C"/>
    <w:rsid w:val="00DB4544"/>
    <w:rsid w:val="00DB47A9"/>
    <w:rsid w:val="00DB4881"/>
    <w:rsid w:val="00DB493C"/>
    <w:rsid w:val="00DB4987"/>
    <w:rsid w:val="00DB49A6"/>
    <w:rsid w:val="00DB4A1D"/>
    <w:rsid w:val="00DB4A27"/>
    <w:rsid w:val="00DB4B85"/>
    <w:rsid w:val="00DB4D50"/>
    <w:rsid w:val="00DB4D77"/>
    <w:rsid w:val="00DB4EF1"/>
    <w:rsid w:val="00DB4F54"/>
    <w:rsid w:val="00DB4F9D"/>
    <w:rsid w:val="00DB505D"/>
    <w:rsid w:val="00DB5110"/>
    <w:rsid w:val="00DB5221"/>
    <w:rsid w:val="00DB5273"/>
    <w:rsid w:val="00DB541D"/>
    <w:rsid w:val="00DB54CD"/>
    <w:rsid w:val="00DB5533"/>
    <w:rsid w:val="00DB5585"/>
    <w:rsid w:val="00DB56FD"/>
    <w:rsid w:val="00DB5785"/>
    <w:rsid w:val="00DB5799"/>
    <w:rsid w:val="00DB58AE"/>
    <w:rsid w:val="00DB5A21"/>
    <w:rsid w:val="00DB5C02"/>
    <w:rsid w:val="00DB5D90"/>
    <w:rsid w:val="00DB5DA1"/>
    <w:rsid w:val="00DB5DEB"/>
    <w:rsid w:val="00DB5EE5"/>
    <w:rsid w:val="00DB6085"/>
    <w:rsid w:val="00DB6114"/>
    <w:rsid w:val="00DB6264"/>
    <w:rsid w:val="00DB62D5"/>
    <w:rsid w:val="00DB646E"/>
    <w:rsid w:val="00DB6681"/>
    <w:rsid w:val="00DB670E"/>
    <w:rsid w:val="00DB6C07"/>
    <w:rsid w:val="00DB6C76"/>
    <w:rsid w:val="00DB6C7C"/>
    <w:rsid w:val="00DB6E40"/>
    <w:rsid w:val="00DB6E73"/>
    <w:rsid w:val="00DB6FBE"/>
    <w:rsid w:val="00DB6FDF"/>
    <w:rsid w:val="00DB70B3"/>
    <w:rsid w:val="00DB70F4"/>
    <w:rsid w:val="00DB730E"/>
    <w:rsid w:val="00DB749A"/>
    <w:rsid w:val="00DB7781"/>
    <w:rsid w:val="00DB78EC"/>
    <w:rsid w:val="00DB7B87"/>
    <w:rsid w:val="00DB7E8C"/>
    <w:rsid w:val="00DB7EDF"/>
    <w:rsid w:val="00DB7FE7"/>
    <w:rsid w:val="00DC0119"/>
    <w:rsid w:val="00DC0323"/>
    <w:rsid w:val="00DC05BA"/>
    <w:rsid w:val="00DC06F7"/>
    <w:rsid w:val="00DC0921"/>
    <w:rsid w:val="00DC0A1F"/>
    <w:rsid w:val="00DC0B16"/>
    <w:rsid w:val="00DC0F93"/>
    <w:rsid w:val="00DC10A7"/>
    <w:rsid w:val="00DC120D"/>
    <w:rsid w:val="00DC1229"/>
    <w:rsid w:val="00DC12E3"/>
    <w:rsid w:val="00DC1379"/>
    <w:rsid w:val="00DC1384"/>
    <w:rsid w:val="00DC13D4"/>
    <w:rsid w:val="00DC145C"/>
    <w:rsid w:val="00DC1479"/>
    <w:rsid w:val="00DC14C3"/>
    <w:rsid w:val="00DC1574"/>
    <w:rsid w:val="00DC15EE"/>
    <w:rsid w:val="00DC1603"/>
    <w:rsid w:val="00DC1624"/>
    <w:rsid w:val="00DC16F4"/>
    <w:rsid w:val="00DC16F7"/>
    <w:rsid w:val="00DC1763"/>
    <w:rsid w:val="00DC17C4"/>
    <w:rsid w:val="00DC17C9"/>
    <w:rsid w:val="00DC184C"/>
    <w:rsid w:val="00DC1977"/>
    <w:rsid w:val="00DC1D9C"/>
    <w:rsid w:val="00DC1E47"/>
    <w:rsid w:val="00DC1F3C"/>
    <w:rsid w:val="00DC1FA3"/>
    <w:rsid w:val="00DC1FCC"/>
    <w:rsid w:val="00DC21AF"/>
    <w:rsid w:val="00DC21B3"/>
    <w:rsid w:val="00DC22B7"/>
    <w:rsid w:val="00DC257F"/>
    <w:rsid w:val="00DC2702"/>
    <w:rsid w:val="00DC2768"/>
    <w:rsid w:val="00DC2886"/>
    <w:rsid w:val="00DC2898"/>
    <w:rsid w:val="00DC28A6"/>
    <w:rsid w:val="00DC28EC"/>
    <w:rsid w:val="00DC29AA"/>
    <w:rsid w:val="00DC2AEF"/>
    <w:rsid w:val="00DC2DED"/>
    <w:rsid w:val="00DC2E18"/>
    <w:rsid w:val="00DC2E1F"/>
    <w:rsid w:val="00DC2FD0"/>
    <w:rsid w:val="00DC301F"/>
    <w:rsid w:val="00DC31C2"/>
    <w:rsid w:val="00DC3226"/>
    <w:rsid w:val="00DC3297"/>
    <w:rsid w:val="00DC32BB"/>
    <w:rsid w:val="00DC33F8"/>
    <w:rsid w:val="00DC3417"/>
    <w:rsid w:val="00DC3497"/>
    <w:rsid w:val="00DC34B2"/>
    <w:rsid w:val="00DC34FA"/>
    <w:rsid w:val="00DC372A"/>
    <w:rsid w:val="00DC378F"/>
    <w:rsid w:val="00DC37A5"/>
    <w:rsid w:val="00DC3891"/>
    <w:rsid w:val="00DC38D5"/>
    <w:rsid w:val="00DC38E3"/>
    <w:rsid w:val="00DC3965"/>
    <w:rsid w:val="00DC39CA"/>
    <w:rsid w:val="00DC3A3A"/>
    <w:rsid w:val="00DC3B85"/>
    <w:rsid w:val="00DC3BE5"/>
    <w:rsid w:val="00DC3C2E"/>
    <w:rsid w:val="00DC3DE4"/>
    <w:rsid w:val="00DC3E98"/>
    <w:rsid w:val="00DC3F20"/>
    <w:rsid w:val="00DC42FD"/>
    <w:rsid w:val="00DC445D"/>
    <w:rsid w:val="00DC4535"/>
    <w:rsid w:val="00DC45BB"/>
    <w:rsid w:val="00DC464D"/>
    <w:rsid w:val="00DC4683"/>
    <w:rsid w:val="00DC46A2"/>
    <w:rsid w:val="00DC477A"/>
    <w:rsid w:val="00DC4950"/>
    <w:rsid w:val="00DC49AB"/>
    <w:rsid w:val="00DC4A98"/>
    <w:rsid w:val="00DC4C51"/>
    <w:rsid w:val="00DC4D5D"/>
    <w:rsid w:val="00DC4D82"/>
    <w:rsid w:val="00DC4E99"/>
    <w:rsid w:val="00DC5015"/>
    <w:rsid w:val="00DC508D"/>
    <w:rsid w:val="00DC5163"/>
    <w:rsid w:val="00DC522F"/>
    <w:rsid w:val="00DC52B9"/>
    <w:rsid w:val="00DC530F"/>
    <w:rsid w:val="00DC5478"/>
    <w:rsid w:val="00DC549B"/>
    <w:rsid w:val="00DC54DC"/>
    <w:rsid w:val="00DC54E3"/>
    <w:rsid w:val="00DC56C8"/>
    <w:rsid w:val="00DC588E"/>
    <w:rsid w:val="00DC599C"/>
    <w:rsid w:val="00DC5ADF"/>
    <w:rsid w:val="00DC5C36"/>
    <w:rsid w:val="00DC5E7A"/>
    <w:rsid w:val="00DC6035"/>
    <w:rsid w:val="00DC6094"/>
    <w:rsid w:val="00DC6102"/>
    <w:rsid w:val="00DC6170"/>
    <w:rsid w:val="00DC61D4"/>
    <w:rsid w:val="00DC6357"/>
    <w:rsid w:val="00DC63B5"/>
    <w:rsid w:val="00DC63D8"/>
    <w:rsid w:val="00DC646A"/>
    <w:rsid w:val="00DC64B7"/>
    <w:rsid w:val="00DC6535"/>
    <w:rsid w:val="00DC6576"/>
    <w:rsid w:val="00DC65D8"/>
    <w:rsid w:val="00DC65E9"/>
    <w:rsid w:val="00DC65F0"/>
    <w:rsid w:val="00DC6618"/>
    <w:rsid w:val="00DC6870"/>
    <w:rsid w:val="00DC68AA"/>
    <w:rsid w:val="00DC6909"/>
    <w:rsid w:val="00DC6948"/>
    <w:rsid w:val="00DC69C6"/>
    <w:rsid w:val="00DC6A94"/>
    <w:rsid w:val="00DC6ACE"/>
    <w:rsid w:val="00DC6C27"/>
    <w:rsid w:val="00DC6DB1"/>
    <w:rsid w:val="00DC6E29"/>
    <w:rsid w:val="00DC6F2D"/>
    <w:rsid w:val="00DC7005"/>
    <w:rsid w:val="00DC702E"/>
    <w:rsid w:val="00DC70B1"/>
    <w:rsid w:val="00DC71BA"/>
    <w:rsid w:val="00DC731F"/>
    <w:rsid w:val="00DC735E"/>
    <w:rsid w:val="00DC737D"/>
    <w:rsid w:val="00DC73B9"/>
    <w:rsid w:val="00DC7446"/>
    <w:rsid w:val="00DC76FA"/>
    <w:rsid w:val="00DC7875"/>
    <w:rsid w:val="00DC7890"/>
    <w:rsid w:val="00DC78CD"/>
    <w:rsid w:val="00DC79A3"/>
    <w:rsid w:val="00DC79D0"/>
    <w:rsid w:val="00DC7CDE"/>
    <w:rsid w:val="00DC7E60"/>
    <w:rsid w:val="00DC7E92"/>
    <w:rsid w:val="00DC7E98"/>
    <w:rsid w:val="00DC7FC5"/>
    <w:rsid w:val="00DD009E"/>
    <w:rsid w:val="00DD0195"/>
    <w:rsid w:val="00DD01C1"/>
    <w:rsid w:val="00DD0230"/>
    <w:rsid w:val="00DD02C4"/>
    <w:rsid w:val="00DD02F3"/>
    <w:rsid w:val="00DD044C"/>
    <w:rsid w:val="00DD0492"/>
    <w:rsid w:val="00DD04C5"/>
    <w:rsid w:val="00DD05A1"/>
    <w:rsid w:val="00DD05F5"/>
    <w:rsid w:val="00DD086A"/>
    <w:rsid w:val="00DD0912"/>
    <w:rsid w:val="00DD091F"/>
    <w:rsid w:val="00DD0982"/>
    <w:rsid w:val="00DD09CB"/>
    <w:rsid w:val="00DD0B76"/>
    <w:rsid w:val="00DD0C17"/>
    <w:rsid w:val="00DD0CFF"/>
    <w:rsid w:val="00DD0E21"/>
    <w:rsid w:val="00DD0F22"/>
    <w:rsid w:val="00DD10A3"/>
    <w:rsid w:val="00DD10C9"/>
    <w:rsid w:val="00DD11FD"/>
    <w:rsid w:val="00DD128A"/>
    <w:rsid w:val="00DD129C"/>
    <w:rsid w:val="00DD12B1"/>
    <w:rsid w:val="00DD12B5"/>
    <w:rsid w:val="00DD130C"/>
    <w:rsid w:val="00DD1388"/>
    <w:rsid w:val="00DD1479"/>
    <w:rsid w:val="00DD14BA"/>
    <w:rsid w:val="00DD1590"/>
    <w:rsid w:val="00DD1692"/>
    <w:rsid w:val="00DD1775"/>
    <w:rsid w:val="00DD177D"/>
    <w:rsid w:val="00DD17EE"/>
    <w:rsid w:val="00DD182F"/>
    <w:rsid w:val="00DD18BD"/>
    <w:rsid w:val="00DD1947"/>
    <w:rsid w:val="00DD194B"/>
    <w:rsid w:val="00DD1AD9"/>
    <w:rsid w:val="00DD1AE1"/>
    <w:rsid w:val="00DD1E08"/>
    <w:rsid w:val="00DD1E75"/>
    <w:rsid w:val="00DD1ED7"/>
    <w:rsid w:val="00DD1F38"/>
    <w:rsid w:val="00DD2110"/>
    <w:rsid w:val="00DD2213"/>
    <w:rsid w:val="00DD2426"/>
    <w:rsid w:val="00DD242B"/>
    <w:rsid w:val="00DD24B1"/>
    <w:rsid w:val="00DD25FB"/>
    <w:rsid w:val="00DD265B"/>
    <w:rsid w:val="00DD267B"/>
    <w:rsid w:val="00DD2974"/>
    <w:rsid w:val="00DD2AA5"/>
    <w:rsid w:val="00DD2AB3"/>
    <w:rsid w:val="00DD2AD4"/>
    <w:rsid w:val="00DD2AF0"/>
    <w:rsid w:val="00DD2B4D"/>
    <w:rsid w:val="00DD2B92"/>
    <w:rsid w:val="00DD2BFC"/>
    <w:rsid w:val="00DD2C01"/>
    <w:rsid w:val="00DD2CD1"/>
    <w:rsid w:val="00DD2D4F"/>
    <w:rsid w:val="00DD2DFE"/>
    <w:rsid w:val="00DD2FE5"/>
    <w:rsid w:val="00DD30A7"/>
    <w:rsid w:val="00DD3130"/>
    <w:rsid w:val="00DD31A9"/>
    <w:rsid w:val="00DD31C4"/>
    <w:rsid w:val="00DD32DF"/>
    <w:rsid w:val="00DD3401"/>
    <w:rsid w:val="00DD3430"/>
    <w:rsid w:val="00DD3480"/>
    <w:rsid w:val="00DD3565"/>
    <w:rsid w:val="00DD35C5"/>
    <w:rsid w:val="00DD360B"/>
    <w:rsid w:val="00DD36FA"/>
    <w:rsid w:val="00DD3760"/>
    <w:rsid w:val="00DD3A8A"/>
    <w:rsid w:val="00DD3AA3"/>
    <w:rsid w:val="00DD3BEE"/>
    <w:rsid w:val="00DD3C19"/>
    <w:rsid w:val="00DD3C33"/>
    <w:rsid w:val="00DD3C9C"/>
    <w:rsid w:val="00DD3D65"/>
    <w:rsid w:val="00DD3D7F"/>
    <w:rsid w:val="00DD3D8F"/>
    <w:rsid w:val="00DD3DC9"/>
    <w:rsid w:val="00DD3DF1"/>
    <w:rsid w:val="00DD3DF4"/>
    <w:rsid w:val="00DD3E26"/>
    <w:rsid w:val="00DD3EE8"/>
    <w:rsid w:val="00DD4123"/>
    <w:rsid w:val="00DD4134"/>
    <w:rsid w:val="00DD41CC"/>
    <w:rsid w:val="00DD424B"/>
    <w:rsid w:val="00DD445D"/>
    <w:rsid w:val="00DD465E"/>
    <w:rsid w:val="00DD4769"/>
    <w:rsid w:val="00DD47E4"/>
    <w:rsid w:val="00DD4825"/>
    <w:rsid w:val="00DD49D3"/>
    <w:rsid w:val="00DD4A14"/>
    <w:rsid w:val="00DD4AD4"/>
    <w:rsid w:val="00DD4AE1"/>
    <w:rsid w:val="00DD4AFA"/>
    <w:rsid w:val="00DD4B13"/>
    <w:rsid w:val="00DD4C07"/>
    <w:rsid w:val="00DD4CC4"/>
    <w:rsid w:val="00DD4D75"/>
    <w:rsid w:val="00DD4DE2"/>
    <w:rsid w:val="00DD5066"/>
    <w:rsid w:val="00DD51A7"/>
    <w:rsid w:val="00DD5278"/>
    <w:rsid w:val="00DD5472"/>
    <w:rsid w:val="00DD5521"/>
    <w:rsid w:val="00DD581F"/>
    <w:rsid w:val="00DD5835"/>
    <w:rsid w:val="00DD583D"/>
    <w:rsid w:val="00DD59AB"/>
    <w:rsid w:val="00DD5CEF"/>
    <w:rsid w:val="00DD5F79"/>
    <w:rsid w:val="00DD5FFE"/>
    <w:rsid w:val="00DD605B"/>
    <w:rsid w:val="00DD6065"/>
    <w:rsid w:val="00DD6150"/>
    <w:rsid w:val="00DD61F8"/>
    <w:rsid w:val="00DD6396"/>
    <w:rsid w:val="00DD6415"/>
    <w:rsid w:val="00DD6463"/>
    <w:rsid w:val="00DD6A73"/>
    <w:rsid w:val="00DD6B95"/>
    <w:rsid w:val="00DD6C70"/>
    <w:rsid w:val="00DD6DA2"/>
    <w:rsid w:val="00DD6E1C"/>
    <w:rsid w:val="00DD6EDA"/>
    <w:rsid w:val="00DD7047"/>
    <w:rsid w:val="00DD716C"/>
    <w:rsid w:val="00DD7196"/>
    <w:rsid w:val="00DD7227"/>
    <w:rsid w:val="00DD7241"/>
    <w:rsid w:val="00DD729D"/>
    <w:rsid w:val="00DD74B8"/>
    <w:rsid w:val="00DD75D1"/>
    <w:rsid w:val="00DD761C"/>
    <w:rsid w:val="00DD77C1"/>
    <w:rsid w:val="00DD793D"/>
    <w:rsid w:val="00DD79F0"/>
    <w:rsid w:val="00DD7A19"/>
    <w:rsid w:val="00DD7A34"/>
    <w:rsid w:val="00DD7B9D"/>
    <w:rsid w:val="00DD7FD8"/>
    <w:rsid w:val="00DE0112"/>
    <w:rsid w:val="00DE0171"/>
    <w:rsid w:val="00DE01DE"/>
    <w:rsid w:val="00DE02A3"/>
    <w:rsid w:val="00DE0305"/>
    <w:rsid w:val="00DE0333"/>
    <w:rsid w:val="00DE04A1"/>
    <w:rsid w:val="00DE0558"/>
    <w:rsid w:val="00DE0588"/>
    <w:rsid w:val="00DE05CD"/>
    <w:rsid w:val="00DE0620"/>
    <w:rsid w:val="00DE067E"/>
    <w:rsid w:val="00DE06F6"/>
    <w:rsid w:val="00DE0831"/>
    <w:rsid w:val="00DE0842"/>
    <w:rsid w:val="00DE088E"/>
    <w:rsid w:val="00DE09E0"/>
    <w:rsid w:val="00DE09F4"/>
    <w:rsid w:val="00DE0B28"/>
    <w:rsid w:val="00DE0B83"/>
    <w:rsid w:val="00DE0C34"/>
    <w:rsid w:val="00DE11C5"/>
    <w:rsid w:val="00DE128B"/>
    <w:rsid w:val="00DE1465"/>
    <w:rsid w:val="00DE160E"/>
    <w:rsid w:val="00DE1799"/>
    <w:rsid w:val="00DE17B3"/>
    <w:rsid w:val="00DE1836"/>
    <w:rsid w:val="00DE1849"/>
    <w:rsid w:val="00DE19D6"/>
    <w:rsid w:val="00DE1AD1"/>
    <w:rsid w:val="00DE1B65"/>
    <w:rsid w:val="00DE1C2D"/>
    <w:rsid w:val="00DE1C89"/>
    <w:rsid w:val="00DE1CA5"/>
    <w:rsid w:val="00DE1CAD"/>
    <w:rsid w:val="00DE1D47"/>
    <w:rsid w:val="00DE1DE0"/>
    <w:rsid w:val="00DE2028"/>
    <w:rsid w:val="00DE2067"/>
    <w:rsid w:val="00DE2075"/>
    <w:rsid w:val="00DE20EB"/>
    <w:rsid w:val="00DE21CF"/>
    <w:rsid w:val="00DE221F"/>
    <w:rsid w:val="00DE2251"/>
    <w:rsid w:val="00DE2453"/>
    <w:rsid w:val="00DE2550"/>
    <w:rsid w:val="00DE268A"/>
    <w:rsid w:val="00DE279F"/>
    <w:rsid w:val="00DE282E"/>
    <w:rsid w:val="00DE298A"/>
    <w:rsid w:val="00DE2995"/>
    <w:rsid w:val="00DE29FE"/>
    <w:rsid w:val="00DE2A87"/>
    <w:rsid w:val="00DE2A97"/>
    <w:rsid w:val="00DE2B54"/>
    <w:rsid w:val="00DE2B62"/>
    <w:rsid w:val="00DE2C79"/>
    <w:rsid w:val="00DE2CE6"/>
    <w:rsid w:val="00DE2D4B"/>
    <w:rsid w:val="00DE3072"/>
    <w:rsid w:val="00DE3164"/>
    <w:rsid w:val="00DE32BF"/>
    <w:rsid w:val="00DE3364"/>
    <w:rsid w:val="00DE3452"/>
    <w:rsid w:val="00DE34E0"/>
    <w:rsid w:val="00DE35E0"/>
    <w:rsid w:val="00DE3740"/>
    <w:rsid w:val="00DE3885"/>
    <w:rsid w:val="00DE3CC5"/>
    <w:rsid w:val="00DE3DE7"/>
    <w:rsid w:val="00DE3E7C"/>
    <w:rsid w:val="00DE3F03"/>
    <w:rsid w:val="00DE401E"/>
    <w:rsid w:val="00DE40F9"/>
    <w:rsid w:val="00DE417C"/>
    <w:rsid w:val="00DE4199"/>
    <w:rsid w:val="00DE4293"/>
    <w:rsid w:val="00DE42A0"/>
    <w:rsid w:val="00DE42A9"/>
    <w:rsid w:val="00DE450B"/>
    <w:rsid w:val="00DE4538"/>
    <w:rsid w:val="00DE45BD"/>
    <w:rsid w:val="00DE464E"/>
    <w:rsid w:val="00DE4664"/>
    <w:rsid w:val="00DE47B0"/>
    <w:rsid w:val="00DE4811"/>
    <w:rsid w:val="00DE4826"/>
    <w:rsid w:val="00DE491C"/>
    <w:rsid w:val="00DE4AA9"/>
    <w:rsid w:val="00DE4B0C"/>
    <w:rsid w:val="00DE4DD2"/>
    <w:rsid w:val="00DE4E60"/>
    <w:rsid w:val="00DE4FD7"/>
    <w:rsid w:val="00DE5053"/>
    <w:rsid w:val="00DE568B"/>
    <w:rsid w:val="00DE577C"/>
    <w:rsid w:val="00DE58D4"/>
    <w:rsid w:val="00DE596D"/>
    <w:rsid w:val="00DE59B4"/>
    <w:rsid w:val="00DE5A9C"/>
    <w:rsid w:val="00DE5D56"/>
    <w:rsid w:val="00DE5DC5"/>
    <w:rsid w:val="00DE5E9C"/>
    <w:rsid w:val="00DE5F89"/>
    <w:rsid w:val="00DE5FDA"/>
    <w:rsid w:val="00DE601B"/>
    <w:rsid w:val="00DE6062"/>
    <w:rsid w:val="00DE6187"/>
    <w:rsid w:val="00DE61AA"/>
    <w:rsid w:val="00DE6234"/>
    <w:rsid w:val="00DE624B"/>
    <w:rsid w:val="00DE62F6"/>
    <w:rsid w:val="00DE63A3"/>
    <w:rsid w:val="00DE6584"/>
    <w:rsid w:val="00DE6895"/>
    <w:rsid w:val="00DE6987"/>
    <w:rsid w:val="00DE6ACB"/>
    <w:rsid w:val="00DE6AF5"/>
    <w:rsid w:val="00DE6B38"/>
    <w:rsid w:val="00DE6C29"/>
    <w:rsid w:val="00DE6C55"/>
    <w:rsid w:val="00DE6CC5"/>
    <w:rsid w:val="00DE6DA1"/>
    <w:rsid w:val="00DE6E2B"/>
    <w:rsid w:val="00DE6EC6"/>
    <w:rsid w:val="00DE6FDB"/>
    <w:rsid w:val="00DE71B8"/>
    <w:rsid w:val="00DE71C6"/>
    <w:rsid w:val="00DE74A5"/>
    <w:rsid w:val="00DE752E"/>
    <w:rsid w:val="00DE75BD"/>
    <w:rsid w:val="00DE76A3"/>
    <w:rsid w:val="00DE7793"/>
    <w:rsid w:val="00DE7807"/>
    <w:rsid w:val="00DE7812"/>
    <w:rsid w:val="00DE78CB"/>
    <w:rsid w:val="00DE7982"/>
    <w:rsid w:val="00DE7A1B"/>
    <w:rsid w:val="00DE7B8F"/>
    <w:rsid w:val="00DE7CA7"/>
    <w:rsid w:val="00DE7CC7"/>
    <w:rsid w:val="00DE7D03"/>
    <w:rsid w:val="00DE7E9E"/>
    <w:rsid w:val="00DE7EC5"/>
    <w:rsid w:val="00DE7F45"/>
    <w:rsid w:val="00DF00BD"/>
    <w:rsid w:val="00DF0221"/>
    <w:rsid w:val="00DF02EC"/>
    <w:rsid w:val="00DF051E"/>
    <w:rsid w:val="00DF06F5"/>
    <w:rsid w:val="00DF076B"/>
    <w:rsid w:val="00DF0820"/>
    <w:rsid w:val="00DF09A4"/>
    <w:rsid w:val="00DF0A8F"/>
    <w:rsid w:val="00DF0AD8"/>
    <w:rsid w:val="00DF0B12"/>
    <w:rsid w:val="00DF0B73"/>
    <w:rsid w:val="00DF0CE8"/>
    <w:rsid w:val="00DF0CF8"/>
    <w:rsid w:val="00DF0D33"/>
    <w:rsid w:val="00DF0DC3"/>
    <w:rsid w:val="00DF0DDD"/>
    <w:rsid w:val="00DF0DDF"/>
    <w:rsid w:val="00DF0E63"/>
    <w:rsid w:val="00DF1171"/>
    <w:rsid w:val="00DF11E2"/>
    <w:rsid w:val="00DF120B"/>
    <w:rsid w:val="00DF1242"/>
    <w:rsid w:val="00DF12DC"/>
    <w:rsid w:val="00DF12EC"/>
    <w:rsid w:val="00DF1300"/>
    <w:rsid w:val="00DF13BA"/>
    <w:rsid w:val="00DF1496"/>
    <w:rsid w:val="00DF1627"/>
    <w:rsid w:val="00DF1646"/>
    <w:rsid w:val="00DF1650"/>
    <w:rsid w:val="00DF1659"/>
    <w:rsid w:val="00DF1698"/>
    <w:rsid w:val="00DF16F9"/>
    <w:rsid w:val="00DF1742"/>
    <w:rsid w:val="00DF187E"/>
    <w:rsid w:val="00DF190E"/>
    <w:rsid w:val="00DF1926"/>
    <w:rsid w:val="00DF195C"/>
    <w:rsid w:val="00DF19C4"/>
    <w:rsid w:val="00DF1A8E"/>
    <w:rsid w:val="00DF1EB6"/>
    <w:rsid w:val="00DF1FD6"/>
    <w:rsid w:val="00DF225F"/>
    <w:rsid w:val="00DF2297"/>
    <w:rsid w:val="00DF22C5"/>
    <w:rsid w:val="00DF22FF"/>
    <w:rsid w:val="00DF23EB"/>
    <w:rsid w:val="00DF25B5"/>
    <w:rsid w:val="00DF27D9"/>
    <w:rsid w:val="00DF2A3B"/>
    <w:rsid w:val="00DF2A50"/>
    <w:rsid w:val="00DF2C41"/>
    <w:rsid w:val="00DF2CB4"/>
    <w:rsid w:val="00DF2D42"/>
    <w:rsid w:val="00DF2DCE"/>
    <w:rsid w:val="00DF3062"/>
    <w:rsid w:val="00DF3125"/>
    <w:rsid w:val="00DF32AF"/>
    <w:rsid w:val="00DF3307"/>
    <w:rsid w:val="00DF349B"/>
    <w:rsid w:val="00DF35EB"/>
    <w:rsid w:val="00DF360E"/>
    <w:rsid w:val="00DF3623"/>
    <w:rsid w:val="00DF3634"/>
    <w:rsid w:val="00DF3707"/>
    <w:rsid w:val="00DF3718"/>
    <w:rsid w:val="00DF37E2"/>
    <w:rsid w:val="00DF389E"/>
    <w:rsid w:val="00DF39F7"/>
    <w:rsid w:val="00DF3A2C"/>
    <w:rsid w:val="00DF3BD6"/>
    <w:rsid w:val="00DF3C06"/>
    <w:rsid w:val="00DF3C20"/>
    <w:rsid w:val="00DF3CBE"/>
    <w:rsid w:val="00DF3D4D"/>
    <w:rsid w:val="00DF3D61"/>
    <w:rsid w:val="00DF407D"/>
    <w:rsid w:val="00DF4158"/>
    <w:rsid w:val="00DF41FD"/>
    <w:rsid w:val="00DF42F8"/>
    <w:rsid w:val="00DF43C3"/>
    <w:rsid w:val="00DF440B"/>
    <w:rsid w:val="00DF4430"/>
    <w:rsid w:val="00DF448C"/>
    <w:rsid w:val="00DF4622"/>
    <w:rsid w:val="00DF47E7"/>
    <w:rsid w:val="00DF47F0"/>
    <w:rsid w:val="00DF480D"/>
    <w:rsid w:val="00DF48AB"/>
    <w:rsid w:val="00DF48DA"/>
    <w:rsid w:val="00DF4920"/>
    <w:rsid w:val="00DF49C3"/>
    <w:rsid w:val="00DF4A07"/>
    <w:rsid w:val="00DF4D73"/>
    <w:rsid w:val="00DF4DEA"/>
    <w:rsid w:val="00DF4F19"/>
    <w:rsid w:val="00DF5002"/>
    <w:rsid w:val="00DF50AA"/>
    <w:rsid w:val="00DF50D9"/>
    <w:rsid w:val="00DF5139"/>
    <w:rsid w:val="00DF5229"/>
    <w:rsid w:val="00DF522B"/>
    <w:rsid w:val="00DF5270"/>
    <w:rsid w:val="00DF53AD"/>
    <w:rsid w:val="00DF5404"/>
    <w:rsid w:val="00DF54B4"/>
    <w:rsid w:val="00DF54D6"/>
    <w:rsid w:val="00DF54F1"/>
    <w:rsid w:val="00DF595F"/>
    <w:rsid w:val="00DF5987"/>
    <w:rsid w:val="00DF5B4C"/>
    <w:rsid w:val="00DF5C89"/>
    <w:rsid w:val="00DF5E22"/>
    <w:rsid w:val="00DF5EF4"/>
    <w:rsid w:val="00DF6014"/>
    <w:rsid w:val="00DF6026"/>
    <w:rsid w:val="00DF60F5"/>
    <w:rsid w:val="00DF61ED"/>
    <w:rsid w:val="00DF6233"/>
    <w:rsid w:val="00DF628F"/>
    <w:rsid w:val="00DF64FA"/>
    <w:rsid w:val="00DF6531"/>
    <w:rsid w:val="00DF65B4"/>
    <w:rsid w:val="00DF6663"/>
    <w:rsid w:val="00DF6824"/>
    <w:rsid w:val="00DF688E"/>
    <w:rsid w:val="00DF69A9"/>
    <w:rsid w:val="00DF6A83"/>
    <w:rsid w:val="00DF6B0F"/>
    <w:rsid w:val="00DF6B30"/>
    <w:rsid w:val="00DF6B54"/>
    <w:rsid w:val="00DF6B58"/>
    <w:rsid w:val="00DF6B66"/>
    <w:rsid w:val="00DF6B7A"/>
    <w:rsid w:val="00DF6D1A"/>
    <w:rsid w:val="00DF6F34"/>
    <w:rsid w:val="00DF7067"/>
    <w:rsid w:val="00DF7091"/>
    <w:rsid w:val="00DF71CC"/>
    <w:rsid w:val="00DF7226"/>
    <w:rsid w:val="00DF72DA"/>
    <w:rsid w:val="00DF73AC"/>
    <w:rsid w:val="00DF73D3"/>
    <w:rsid w:val="00DF74C0"/>
    <w:rsid w:val="00DF755B"/>
    <w:rsid w:val="00DF76CF"/>
    <w:rsid w:val="00DF78AA"/>
    <w:rsid w:val="00DF7A37"/>
    <w:rsid w:val="00DF7A8C"/>
    <w:rsid w:val="00DF7BC3"/>
    <w:rsid w:val="00E00270"/>
    <w:rsid w:val="00E00368"/>
    <w:rsid w:val="00E005EF"/>
    <w:rsid w:val="00E005F0"/>
    <w:rsid w:val="00E005F5"/>
    <w:rsid w:val="00E007B1"/>
    <w:rsid w:val="00E00807"/>
    <w:rsid w:val="00E00A07"/>
    <w:rsid w:val="00E00A56"/>
    <w:rsid w:val="00E00A92"/>
    <w:rsid w:val="00E00B56"/>
    <w:rsid w:val="00E00B87"/>
    <w:rsid w:val="00E00D43"/>
    <w:rsid w:val="00E00D97"/>
    <w:rsid w:val="00E00F9B"/>
    <w:rsid w:val="00E0102B"/>
    <w:rsid w:val="00E010F0"/>
    <w:rsid w:val="00E0114C"/>
    <w:rsid w:val="00E0128F"/>
    <w:rsid w:val="00E01395"/>
    <w:rsid w:val="00E01514"/>
    <w:rsid w:val="00E016ED"/>
    <w:rsid w:val="00E01772"/>
    <w:rsid w:val="00E019AC"/>
    <w:rsid w:val="00E019EA"/>
    <w:rsid w:val="00E01A5C"/>
    <w:rsid w:val="00E01C1A"/>
    <w:rsid w:val="00E01E88"/>
    <w:rsid w:val="00E02151"/>
    <w:rsid w:val="00E0226E"/>
    <w:rsid w:val="00E023C0"/>
    <w:rsid w:val="00E02435"/>
    <w:rsid w:val="00E02462"/>
    <w:rsid w:val="00E025BA"/>
    <w:rsid w:val="00E025CA"/>
    <w:rsid w:val="00E02663"/>
    <w:rsid w:val="00E0266E"/>
    <w:rsid w:val="00E026AB"/>
    <w:rsid w:val="00E0283F"/>
    <w:rsid w:val="00E028E6"/>
    <w:rsid w:val="00E02A2D"/>
    <w:rsid w:val="00E02C20"/>
    <w:rsid w:val="00E02CDB"/>
    <w:rsid w:val="00E02F5B"/>
    <w:rsid w:val="00E0324B"/>
    <w:rsid w:val="00E03250"/>
    <w:rsid w:val="00E0345F"/>
    <w:rsid w:val="00E03497"/>
    <w:rsid w:val="00E03576"/>
    <w:rsid w:val="00E036F2"/>
    <w:rsid w:val="00E037F2"/>
    <w:rsid w:val="00E03BAB"/>
    <w:rsid w:val="00E03BEA"/>
    <w:rsid w:val="00E03C5A"/>
    <w:rsid w:val="00E03E0A"/>
    <w:rsid w:val="00E03E1C"/>
    <w:rsid w:val="00E03F7F"/>
    <w:rsid w:val="00E0401E"/>
    <w:rsid w:val="00E042A0"/>
    <w:rsid w:val="00E042CB"/>
    <w:rsid w:val="00E043EA"/>
    <w:rsid w:val="00E044E0"/>
    <w:rsid w:val="00E0454A"/>
    <w:rsid w:val="00E04577"/>
    <w:rsid w:val="00E04598"/>
    <w:rsid w:val="00E045C4"/>
    <w:rsid w:val="00E04695"/>
    <w:rsid w:val="00E046C1"/>
    <w:rsid w:val="00E049EC"/>
    <w:rsid w:val="00E04A60"/>
    <w:rsid w:val="00E04B81"/>
    <w:rsid w:val="00E04BE3"/>
    <w:rsid w:val="00E04CF4"/>
    <w:rsid w:val="00E04E62"/>
    <w:rsid w:val="00E04E83"/>
    <w:rsid w:val="00E04F13"/>
    <w:rsid w:val="00E04F3F"/>
    <w:rsid w:val="00E05040"/>
    <w:rsid w:val="00E05046"/>
    <w:rsid w:val="00E05063"/>
    <w:rsid w:val="00E050AF"/>
    <w:rsid w:val="00E051B4"/>
    <w:rsid w:val="00E051CC"/>
    <w:rsid w:val="00E0529A"/>
    <w:rsid w:val="00E0540F"/>
    <w:rsid w:val="00E056CB"/>
    <w:rsid w:val="00E05757"/>
    <w:rsid w:val="00E058F4"/>
    <w:rsid w:val="00E059CA"/>
    <w:rsid w:val="00E059F6"/>
    <w:rsid w:val="00E05A43"/>
    <w:rsid w:val="00E05BD3"/>
    <w:rsid w:val="00E05C79"/>
    <w:rsid w:val="00E05CBC"/>
    <w:rsid w:val="00E05E39"/>
    <w:rsid w:val="00E05EC6"/>
    <w:rsid w:val="00E05FC4"/>
    <w:rsid w:val="00E064A2"/>
    <w:rsid w:val="00E0669C"/>
    <w:rsid w:val="00E06977"/>
    <w:rsid w:val="00E069BC"/>
    <w:rsid w:val="00E069DA"/>
    <w:rsid w:val="00E06A61"/>
    <w:rsid w:val="00E06AF4"/>
    <w:rsid w:val="00E06B6A"/>
    <w:rsid w:val="00E06E06"/>
    <w:rsid w:val="00E06F05"/>
    <w:rsid w:val="00E06F6A"/>
    <w:rsid w:val="00E06F76"/>
    <w:rsid w:val="00E0717C"/>
    <w:rsid w:val="00E071F0"/>
    <w:rsid w:val="00E07333"/>
    <w:rsid w:val="00E0734A"/>
    <w:rsid w:val="00E073C8"/>
    <w:rsid w:val="00E07686"/>
    <w:rsid w:val="00E07753"/>
    <w:rsid w:val="00E077C5"/>
    <w:rsid w:val="00E0781A"/>
    <w:rsid w:val="00E07B1E"/>
    <w:rsid w:val="00E07B69"/>
    <w:rsid w:val="00E07E45"/>
    <w:rsid w:val="00E07E58"/>
    <w:rsid w:val="00E07F40"/>
    <w:rsid w:val="00E1007C"/>
    <w:rsid w:val="00E101F9"/>
    <w:rsid w:val="00E10203"/>
    <w:rsid w:val="00E102BD"/>
    <w:rsid w:val="00E1039D"/>
    <w:rsid w:val="00E103F8"/>
    <w:rsid w:val="00E104ED"/>
    <w:rsid w:val="00E105F1"/>
    <w:rsid w:val="00E10631"/>
    <w:rsid w:val="00E1077C"/>
    <w:rsid w:val="00E1091A"/>
    <w:rsid w:val="00E109A6"/>
    <w:rsid w:val="00E109F5"/>
    <w:rsid w:val="00E10B18"/>
    <w:rsid w:val="00E10B68"/>
    <w:rsid w:val="00E10BE0"/>
    <w:rsid w:val="00E10C20"/>
    <w:rsid w:val="00E10C88"/>
    <w:rsid w:val="00E10EAF"/>
    <w:rsid w:val="00E10EEC"/>
    <w:rsid w:val="00E10F28"/>
    <w:rsid w:val="00E10F43"/>
    <w:rsid w:val="00E11124"/>
    <w:rsid w:val="00E11345"/>
    <w:rsid w:val="00E113B4"/>
    <w:rsid w:val="00E11403"/>
    <w:rsid w:val="00E1142D"/>
    <w:rsid w:val="00E11562"/>
    <w:rsid w:val="00E117BD"/>
    <w:rsid w:val="00E11816"/>
    <w:rsid w:val="00E1182A"/>
    <w:rsid w:val="00E118FC"/>
    <w:rsid w:val="00E11AD9"/>
    <w:rsid w:val="00E11AF2"/>
    <w:rsid w:val="00E11B41"/>
    <w:rsid w:val="00E11B7C"/>
    <w:rsid w:val="00E11CCD"/>
    <w:rsid w:val="00E11D12"/>
    <w:rsid w:val="00E11E03"/>
    <w:rsid w:val="00E11EB8"/>
    <w:rsid w:val="00E11F29"/>
    <w:rsid w:val="00E11F95"/>
    <w:rsid w:val="00E1273A"/>
    <w:rsid w:val="00E128A9"/>
    <w:rsid w:val="00E12933"/>
    <w:rsid w:val="00E12935"/>
    <w:rsid w:val="00E12958"/>
    <w:rsid w:val="00E129EB"/>
    <w:rsid w:val="00E12A5A"/>
    <w:rsid w:val="00E12AF0"/>
    <w:rsid w:val="00E12D7C"/>
    <w:rsid w:val="00E12EAF"/>
    <w:rsid w:val="00E12F29"/>
    <w:rsid w:val="00E1304D"/>
    <w:rsid w:val="00E13106"/>
    <w:rsid w:val="00E132A6"/>
    <w:rsid w:val="00E132F0"/>
    <w:rsid w:val="00E133A9"/>
    <w:rsid w:val="00E133C4"/>
    <w:rsid w:val="00E13452"/>
    <w:rsid w:val="00E136AE"/>
    <w:rsid w:val="00E136F3"/>
    <w:rsid w:val="00E1389B"/>
    <w:rsid w:val="00E139D0"/>
    <w:rsid w:val="00E13A35"/>
    <w:rsid w:val="00E13AB9"/>
    <w:rsid w:val="00E13C3A"/>
    <w:rsid w:val="00E13D26"/>
    <w:rsid w:val="00E13E77"/>
    <w:rsid w:val="00E13EF5"/>
    <w:rsid w:val="00E14043"/>
    <w:rsid w:val="00E143A8"/>
    <w:rsid w:val="00E143F1"/>
    <w:rsid w:val="00E145A7"/>
    <w:rsid w:val="00E145C6"/>
    <w:rsid w:val="00E145E0"/>
    <w:rsid w:val="00E146A6"/>
    <w:rsid w:val="00E147E5"/>
    <w:rsid w:val="00E148DF"/>
    <w:rsid w:val="00E14913"/>
    <w:rsid w:val="00E149D2"/>
    <w:rsid w:val="00E149D5"/>
    <w:rsid w:val="00E14A9F"/>
    <w:rsid w:val="00E14B71"/>
    <w:rsid w:val="00E14DD8"/>
    <w:rsid w:val="00E14DE9"/>
    <w:rsid w:val="00E14F6E"/>
    <w:rsid w:val="00E14F70"/>
    <w:rsid w:val="00E1502D"/>
    <w:rsid w:val="00E150B1"/>
    <w:rsid w:val="00E1527A"/>
    <w:rsid w:val="00E15352"/>
    <w:rsid w:val="00E15357"/>
    <w:rsid w:val="00E15388"/>
    <w:rsid w:val="00E153A7"/>
    <w:rsid w:val="00E154A1"/>
    <w:rsid w:val="00E155EA"/>
    <w:rsid w:val="00E1586B"/>
    <w:rsid w:val="00E15B94"/>
    <w:rsid w:val="00E15C50"/>
    <w:rsid w:val="00E15CD3"/>
    <w:rsid w:val="00E15ED2"/>
    <w:rsid w:val="00E161D3"/>
    <w:rsid w:val="00E161F3"/>
    <w:rsid w:val="00E162F6"/>
    <w:rsid w:val="00E16478"/>
    <w:rsid w:val="00E164E8"/>
    <w:rsid w:val="00E1654E"/>
    <w:rsid w:val="00E165B4"/>
    <w:rsid w:val="00E16688"/>
    <w:rsid w:val="00E167D4"/>
    <w:rsid w:val="00E16868"/>
    <w:rsid w:val="00E1686D"/>
    <w:rsid w:val="00E168FF"/>
    <w:rsid w:val="00E16BB9"/>
    <w:rsid w:val="00E16BBC"/>
    <w:rsid w:val="00E1714B"/>
    <w:rsid w:val="00E17263"/>
    <w:rsid w:val="00E172D5"/>
    <w:rsid w:val="00E172EB"/>
    <w:rsid w:val="00E172FE"/>
    <w:rsid w:val="00E1754F"/>
    <w:rsid w:val="00E175FF"/>
    <w:rsid w:val="00E1778C"/>
    <w:rsid w:val="00E17851"/>
    <w:rsid w:val="00E17952"/>
    <w:rsid w:val="00E17A71"/>
    <w:rsid w:val="00E17B61"/>
    <w:rsid w:val="00E17C3F"/>
    <w:rsid w:val="00E17CFB"/>
    <w:rsid w:val="00E17E53"/>
    <w:rsid w:val="00E200A2"/>
    <w:rsid w:val="00E200EF"/>
    <w:rsid w:val="00E201E3"/>
    <w:rsid w:val="00E2035C"/>
    <w:rsid w:val="00E20458"/>
    <w:rsid w:val="00E20661"/>
    <w:rsid w:val="00E20770"/>
    <w:rsid w:val="00E20855"/>
    <w:rsid w:val="00E20862"/>
    <w:rsid w:val="00E209CE"/>
    <w:rsid w:val="00E20AD1"/>
    <w:rsid w:val="00E20CA6"/>
    <w:rsid w:val="00E21145"/>
    <w:rsid w:val="00E211DD"/>
    <w:rsid w:val="00E21446"/>
    <w:rsid w:val="00E2149D"/>
    <w:rsid w:val="00E214FB"/>
    <w:rsid w:val="00E215FB"/>
    <w:rsid w:val="00E2162A"/>
    <w:rsid w:val="00E216A5"/>
    <w:rsid w:val="00E2183E"/>
    <w:rsid w:val="00E218B6"/>
    <w:rsid w:val="00E218B7"/>
    <w:rsid w:val="00E21929"/>
    <w:rsid w:val="00E21AC8"/>
    <w:rsid w:val="00E21BF9"/>
    <w:rsid w:val="00E21D3B"/>
    <w:rsid w:val="00E21F68"/>
    <w:rsid w:val="00E220BD"/>
    <w:rsid w:val="00E220CC"/>
    <w:rsid w:val="00E222C6"/>
    <w:rsid w:val="00E22394"/>
    <w:rsid w:val="00E224C9"/>
    <w:rsid w:val="00E225EC"/>
    <w:rsid w:val="00E22625"/>
    <w:rsid w:val="00E226BD"/>
    <w:rsid w:val="00E22716"/>
    <w:rsid w:val="00E227F0"/>
    <w:rsid w:val="00E229F7"/>
    <w:rsid w:val="00E22A10"/>
    <w:rsid w:val="00E22A86"/>
    <w:rsid w:val="00E22BF5"/>
    <w:rsid w:val="00E22C96"/>
    <w:rsid w:val="00E22E2B"/>
    <w:rsid w:val="00E22E2F"/>
    <w:rsid w:val="00E22EAD"/>
    <w:rsid w:val="00E22EE3"/>
    <w:rsid w:val="00E22FCC"/>
    <w:rsid w:val="00E23010"/>
    <w:rsid w:val="00E231CF"/>
    <w:rsid w:val="00E23224"/>
    <w:rsid w:val="00E232F1"/>
    <w:rsid w:val="00E2331C"/>
    <w:rsid w:val="00E23467"/>
    <w:rsid w:val="00E23526"/>
    <w:rsid w:val="00E23662"/>
    <w:rsid w:val="00E23670"/>
    <w:rsid w:val="00E23806"/>
    <w:rsid w:val="00E23851"/>
    <w:rsid w:val="00E239B8"/>
    <w:rsid w:val="00E23AC0"/>
    <w:rsid w:val="00E23ACC"/>
    <w:rsid w:val="00E23ADB"/>
    <w:rsid w:val="00E23B26"/>
    <w:rsid w:val="00E23C44"/>
    <w:rsid w:val="00E23CE1"/>
    <w:rsid w:val="00E23E36"/>
    <w:rsid w:val="00E23E5C"/>
    <w:rsid w:val="00E23EF9"/>
    <w:rsid w:val="00E23F36"/>
    <w:rsid w:val="00E24299"/>
    <w:rsid w:val="00E24310"/>
    <w:rsid w:val="00E24385"/>
    <w:rsid w:val="00E24439"/>
    <w:rsid w:val="00E244A1"/>
    <w:rsid w:val="00E244DD"/>
    <w:rsid w:val="00E244E7"/>
    <w:rsid w:val="00E24553"/>
    <w:rsid w:val="00E24569"/>
    <w:rsid w:val="00E245FC"/>
    <w:rsid w:val="00E246BB"/>
    <w:rsid w:val="00E24766"/>
    <w:rsid w:val="00E24892"/>
    <w:rsid w:val="00E2493D"/>
    <w:rsid w:val="00E24B40"/>
    <w:rsid w:val="00E24BAB"/>
    <w:rsid w:val="00E24BD4"/>
    <w:rsid w:val="00E24D56"/>
    <w:rsid w:val="00E24DE0"/>
    <w:rsid w:val="00E24ECA"/>
    <w:rsid w:val="00E24F4F"/>
    <w:rsid w:val="00E24F6C"/>
    <w:rsid w:val="00E250D5"/>
    <w:rsid w:val="00E250DB"/>
    <w:rsid w:val="00E25298"/>
    <w:rsid w:val="00E252E9"/>
    <w:rsid w:val="00E25328"/>
    <w:rsid w:val="00E25334"/>
    <w:rsid w:val="00E25363"/>
    <w:rsid w:val="00E2536F"/>
    <w:rsid w:val="00E253CC"/>
    <w:rsid w:val="00E25429"/>
    <w:rsid w:val="00E2558D"/>
    <w:rsid w:val="00E2571D"/>
    <w:rsid w:val="00E25741"/>
    <w:rsid w:val="00E2585F"/>
    <w:rsid w:val="00E25998"/>
    <w:rsid w:val="00E259D3"/>
    <w:rsid w:val="00E25BE0"/>
    <w:rsid w:val="00E25BF8"/>
    <w:rsid w:val="00E25DAB"/>
    <w:rsid w:val="00E25DE0"/>
    <w:rsid w:val="00E25F1D"/>
    <w:rsid w:val="00E25F49"/>
    <w:rsid w:val="00E26136"/>
    <w:rsid w:val="00E2617B"/>
    <w:rsid w:val="00E2621F"/>
    <w:rsid w:val="00E26398"/>
    <w:rsid w:val="00E263B5"/>
    <w:rsid w:val="00E264AE"/>
    <w:rsid w:val="00E26559"/>
    <w:rsid w:val="00E26583"/>
    <w:rsid w:val="00E26633"/>
    <w:rsid w:val="00E26743"/>
    <w:rsid w:val="00E2680F"/>
    <w:rsid w:val="00E268F8"/>
    <w:rsid w:val="00E2690E"/>
    <w:rsid w:val="00E26AA4"/>
    <w:rsid w:val="00E26BF6"/>
    <w:rsid w:val="00E26CD1"/>
    <w:rsid w:val="00E26DD6"/>
    <w:rsid w:val="00E26DE0"/>
    <w:rsid w:val="00E26E78"/>
    <w:rsid w:val="00E26ECD"/>
    <w:rsid w:val="00E27081"/>
    <w:rsid w:val="00E271B3"/>
    <w:rsid w:val="00E272FE"/>
    <w:rsid w:val="00E275A6"/>
    <w:rsid w:val="00E27676"/>
    <w:rsid w:val="00E2774F"/>
    <w:rsid w:val="00E2786A"/>
    <w:rsid w:val="00E27BB8"/>
    <w:rsid w:val="00E27C29"/>
    <w:rsid w:val="00E27E54"/>
    <w:rsid w:val="00E27E78"/>
    <w:rsid w:val="00E27F43"/>
    <w:rsid w:val="00E30063"/>
    <w:rsid w:val="00E30069"/>
    <w:rsid w:val="00E30207"/>
    <w:rsid w:val="00E302F5"/>
    <w:rsid w:val="00E304CB"/>
    <w:rsid w:val="00E30517"/>
    <w:rsid w:val="00E3055D"/>
    <w:rsid w:val="00E306FD"/>
    <w:rsid w:val="00E3070A"/>
    <w:rsid w:val="00E30817"/>
    <w:rsid w:val="00E3087B"/>
    <w:rsid w:val="00E308E9"/>
    <w:rsid w:val="00E3093D"/>
    <w:rsid w:val="00E30A72"/>
    <w:rsid w:val="00E30AAF"/>
    <w:rsid w:val="00E30D65"/>
    <w:rsid w:val="00E30DB2"/>
    <w:rsid w:val="00E30EAD"/>
    <w:rsid w:val="00E30EF4"/>
    <w:rsid w:val="00E30F51"/>
    <w:rsid w:val="00E3105C"/>
    <w:rsid w:val="00E31138"/>
    <w:rsid w:val="00E31184"/>
    <w:rsid w:val="00E31195"/>
    <w:rsid w:val="00E312E4"/>
    <w:rsid w:val="00E31486"/>
    <w:rsid w:val="00E314A4"/>
    <w:rsid w:val="00E314C8"/>
    <w:rsid w:val="00E31506"/>
    <w:rsid w:val="00E315AB"/>
    <w:rsid w:val="00E315BC"/>
    <w:rsid w:val="00E315E2"/>
    <w:rsid w:val="00E31618"/>
    <w:rsid w:val="00E31814"/>
    <w:rsid w:val="00E318E7"/>
    <w:rsid w:val="00E31988"/>
    <w:rsid w:val="00E31E73"/>
    <w:rsid w:val="00E31F28"/>
    <w:rsid w:val="00E3200D"/>
    <w:rsid w:val="00E32236"/>
    <w:rsid w:val="00E32262"/>
    <w:rsid w:val="00E32273"/>
    <w:rsid w:val="00E3229C"/>
    <w:rsid w:val="00E322C4"/>
    <w:rsid w:val="00E32514"/>
    <w:rsid w:val="00E327F2"/>
    <w:rsid w:val="00E32826"/>
    <w:rsid w:val="00E3287F"/>
    <w:rsid w:val="00E3295F"/>
    <w:rsid w:val="00E32AA7"/>
    <w:rsid w:val="00E32C12"/>
    <w:rsid w:val="00E32C20"/>
    <w:rsid w:val="00E32C2D"/>
    <w:rsid w:val="00E32C56"/>
    <w:rsid w:val="00E32C70"/>
    <w:rsid w:val="00E32C80"/>
    <w:rsid w:val="00E32CC3"/>
    <w:rsid w:val="00E32DAA"/>
    <w:rsid w:val="00E32E0E"/>
    <w:rsid w:val="00E32E1D"/>
    <w:rsid w:val="00E32EF4"/>
    <w:rsid w:val="00E32F46"/>
    <w:rsid w:val="00E32F61"/>
    <w:rsid w:val="00E32FCC"/>
    <w:rsid w:val="00E3305B"/>
    <w:rsid w:val="00E330C1"/>
    <w:rsid w:val="00E33239"/>
    <w:rsid w:val="00E3323C"/>
    <w:rsid w:val="00E33243"/>
    <w:rsid w:val="00E332A6"/>
    <w:rsid w:val="00E332B2"/>
    <w:rsid w:val="00E33427"/>
    <w:rsid w:val="00E33451"/>
    <w:rsid w:val="00E3346A"/>
    <w:rsid w:val="00E33506"/>
    <w:rsid w:val="00E33512"/>
    <w:rsid w:val="00E33802"/>
    <w:rsid w:val="00E33814"/>
    <w:rsid w:val="00E339C6"/>
    <w:rsid w:val="00E33B8C"/>
    <w:rsid w:val="00E33D72"/>
    <w:rsid w:val="00E33D77"/>
    <w:rsid w:val="00E33DB3"/>
    <w:rsid w:val="00E33E4D"/>
    <w:rsid w:val="00E34001"/>
    <w:rsid w:val="00E34061"/>
    <w:rsid w:val="00E340F6"/>
    <w:rsid w:val="00E3438B"/>
    <w:rsid w:val="00E34484"/>
    <w:rsid w:val="00E344D7"/>
    <w:rsid w:val="00E344E8"/>
    <w:rsid w:val="00E34500"/>
    <w:rsid w:val="00E34559"/>
    <w:rsid w:val="00E34560"/>
    <w:rsid w:val="00E345DC"/>
    <w:rsid w:val="00E34660"/>
    <w:rsid w:val="00E34700"/>
    <w:rsid w:val="00E3472E"/>
    <w:rsid w:val="00E347C3"/>
    <w:rsid w:val="00E348C8"/>
    <w:rsid w:val="00E3490F"/>
    <w:rsid w:val="00E34B3D"/>
    <w:rsid w:val="00E34D51"/>
    <w:rsid w:val="00E34D6F"/>
    <w:rsid w:val="00E34E93"/>
    <w:rsid w:val="00E34ED0"/>
    <w:rsid w:val="00E34F08"/>
    <w:rsid w:val="00E34FC3"/>
    <w:rsid w:val="00E35388"/>
    <w:rsid w:val="00E35452"/>
    <w:rsid w:val="00E3545B"/>
    <w:rsid w:val="00E354AE"/>
    <w:rsid w:val="00E35698"/>
    <w:rsid w:val="00E35737"/>
    <w:rsid w:val="00E35821"/>
    <w:rsid w:val="00E3586F"/>
    <w:rsid w:val="00E35913"/>
    <w:rsid w:val="00E35969"/>
    <w:rsid w:val="00E359DC"/>
    <w:rsid w:val="00E35AC2"/>
    <w:rsid w:val="00E35B13"/>
    <w:rsid w:val="00E35E19"/>
    <w:rsid w:val="00E35EB9"/>
    <w:rsid w:val="00E35F47"/>
    <w:rsid w:val="00E3604E"/>
    <w:rsid w:val="00E360E1"/>
    <w:rsid w:val="00E3610B"/>
    <w:rsid w:val="00E36130"/>
    <w:rsid w:val="00E3620F"/>
    <w:rsid w:val="00E363B5"/>
    <w:rsid w:val="00E363B9"/>
    <w:rsid w:val="00E36400"/>
    <w:rsid w:val="00E364CA"/>
    <w:rsid w:val="00E369F4"/>
    <w:rsid w:val="00E36A7B"/>
    <w:rsid w:val="00E36AED"/>
    <w:rsid w:val="00E36B03"/>
    <w:rsid w:val="00E36B08"/>
    <w:rsid w:val="00E36C4D"/>
    <w:rsid w:val="00E36C72"/>
    <w:rsid w:val="00E36D81"/>
    <w:rsid w:val="00E36D96"/>
    <w:rsid w:val="00E36DF6"/>
    <w:rsid w:val="00E37645"/>
    <w:rsid w:val="00E37746"/>
    <w:rsid w:val="00E377BF"/>
    <w:rsid w:val="00E377D8"/>
    <w:rsid w:val="00E3798F"/>
    <w:rsid w:val="00E37AFA"/>
    <w:rsid w:val="00E37C25"/>
    <w:rsid w:val="00E37C6A"/>
    <w:rsid w:val="00E37E51"/>
    <w:rsid w:val="00E37EAB"/>
    <w:rsid w:val="00E37F5F"/>
    <w:rsid w:val="00E37FDD"/>
    <w:rsid w:val="00E40108"/>
    <w:rsid w:val="00E4012F"/>
    <w:rsid w:val="00E40338"/>
    <w:rsid w:val="00E40362"/>
    <w:rsid w:val="00E4047A"/>
    <w:rsid w:val="00E40568"/>
    <w:rsid w:val="00E4058F"/>
    <w:rsid w:val="00E40966"/>
    <w:rsid w:val="00E40A2C"/>
    <w:rsid w:val="00E40A2D"/>
    <w:rsid w:val="00E40AC4"/>
    <w:rsid w:val="00E40BA8"/>
    <w:rsid w:val="00E40C85"/>
    <w:rsid w:val="00E40CD1"/>
    <w:rsid w:val="00E40E00"/>
    <w:rsid w:val="00E40F66"/>
    <w:rsid w:val="00E40F9C"/>
    <w:rsid w:val="00E41062"/>
    <w:rsid w:val="00E410AC"/>
    <w:rsid w:val="00E4112D"/>
    <w:rsid w:val="00E4138F"/>
    <w:rsid w:val="00E415C7"/>
    <w:rsid w:val="00E41609"/>
    <w:rsid w:val="00E417D6"/>
    <w:rsid w:val="00E417ED"/>
    <w:rsid w:val="00E4180B"/>
    <w:rsid w:val="00E41945"/>
    <w:rsid w:val="00E41A00"/>
    <w:rsid w:val="00E41BAC"/>
    <w:rsid w:val="00E41C3B"/>
    <w:rsid w:val="00E41C43"/>
    <w:rsid w:val="00E41DF1"/>
    <w:rsid w:val="00E42025"/>
    <w:rsid w:val="00E42027"/>
    <w:rsid w:val="00E42066"/>
    <w:rsid w:val="00E420F0"/>
    <w:rsid w:val="00E42162"/>
    <w:rsid w:val="00E421AE"/>
    <w:rsid w:val="00E422B2"/>
    <w:rsid w:val="00E4252B"/>
    <w:rsid w:val="00E42532"/>
    <w:rsid w:val="00E42602"/>
    <w:rsid w:val="00E42619"/>
    <w:rsid w:val="00E42783"/>
    <w:rsid w:val="00E427E1"/>
    <w:rsid w:val="00E428D5"/>
    <w:rsid w:val="00E428FF"/>
    <w:rsid w:val="00E42914"/>
    <w:rsid w:val="00E42AD4"/>
    <w:rsid w:val="00E42D71"/>
    <w:rsid w:val="00E43116"/>
    <w:rsid w:val="00E43182"/>
    <w:rsid w:val="00E4325B"/>
    <w:rsid w:val="00E432AE"/>
    <w:rsid w:val="00E432C5"/>
    <w:rsid w:val="00E433B8"/>
    <w:rsid w:val="00E43416"/>
    <w:rsid w:val="00E4349C"/>
    <w:rsid w:val="00E434D2"/>
    <w:rsid w:val="00E4351C"/>
    <w:rsid w:val="00E4356E"/>
    <w:rsid w:val="00E43745"/>
    <w:rsid w:val="00E43908"/>
    <w:rsid w:val="00E4390C"/>
    <w:rsid w:val="00E43916"/>
    <w:rsid w:val="00E43977"/>
    <w:rsid w:val="00E439C6"/>
    <w:rsid w:val="00E439E9"/>
    <w:rsid w:val="00E43A81"/>
    <w:rsid w:val="00E43B8F"/>
    <w:rsid w:val="00E43CDA"/>
    <w:rsid w:val="00E43CFB"/>
    <w:rsid w:val="00E43D4A"/>
    <w:rsid w:val="00E43F1E"/>
    <w:rsid w:val="00E4409C"/>
    <w:rsid w:val="00E441BA"/>
    <w:rsid w:val="00E44374"/>
    <w:rsid w:val="00E443F9"/>
    <w:rsid w:val="00E44500"/>
    <w:rsid w:val="00E4453C"/>
    <w:rsid w:val="00E4459C"/>
    <w:rsid w:val="00E4466A"/>
    <w:rsid w:val="00E447D5"/>
    <w:rsid w:val="00E44923"/>
    <w:rsid w:val="00E44B39"/>
    <w:rsid w:val="00E44D23"/>
    <w:rsid w:val="00E44E2D"/>
    <w:rsid w:val="00E44E6C"/>
    <w:rsid w:val="00E44EF9"/>
    <w:rsid w:val="00E44F97"/>
    <w:rsid w:val="00E45041"/>
    <w:rsid w:val="00E450D8"/>
    <w:rsid w:val="00E4515C"/>
    <w:rsid w:val="00E452D0"/>
    <w:rsid w:val="00E454C2"/>
    <w:rsid w:val="00E454F0"/>
    <w:rsid w:val="00E45536"/>
    <w:rsid w:val="00E455C5"/>
    <w:rsid w:val="00E455D3"/>
    <w:rsid w:val="00E456BA"/>
    <w:rsid w:val="00E456E2"/>
    <w:rsid w:val="00E4574F"/>
    <w:rsid w:val="00E458B4"/>
    <w:rsid w:val="00E458F6"/>
    <w:rsid w:val="00E45A9D"/>
    <w:rsid w:val="00E45C34"/>
    <w:rsid w:val="00E45CBA"/>
    <w:rsid w:val="00E45D40"/>
    <w:rsid w:val="00E45DFD"/>
    <w:rsid w:val="00E45EAA"/>
    <w:rsid w:val="00E4607A"/>
    <w:rsid w:val="00E460A1"/>
    <w:rsid w:val="00E4626F"/>
    <w:rsid w:val="00E46270"/>
    <w:rsid w:val="00E46390"/>
    <w:rsid w:val="00E463CC"/>
    <w:rsid w:val="00E46809"/>
    <w:rsid w:val="00E46A41"/>
    <w:rsid w:val="00E46A47"/>
    <w:rsid w:val="00E46A49"/>
    <w:rsid w:val="00E46A54"/>
    <w:rsid w:val="00E46AE9"/>
    <w:rsid w:val="00E46BBE"/>
    <w:rsid w:val="00E46C3F"/>
    <w:rsid w:val="00E46CC9"/>
    <w:rsid w:val="00E46DFD"/>
    <w:rsid w:val="00E46FCF"/>
    <w:rsid w:val="00E47172"/>
    <w:rsid w:val="00E47191"/>
    <w:rsid w:val="00E47311"/>
    <w:rsid w:val="00E47371"/>
    <w:rsid w:val="00E47499"/>
    <w:rsid w:val="00E474ED"/>
    <w:rsid w:val="00E474FD"/>
    <w:rsid w:val="00E47A4F"/>
    <w:rsid w:val="00E47C2F"/>
    <w:rsid w:val="00E47D5F"/>
    <w:rsid w:val="00E47D96"/>
    <w:rsid w:val="00E47DDC"/>
    <w:rsid w:val="00E47F73"/>
    <w:rsid w:val="00E47FDB"/>
    <w:rsid w:val="00E47FE6"/>
    <w:rsid w:val="00E501A1"/>
    <w:rsid w:val="00E503C3"/>
    <w:rsid w:val="00E503DE"/>
    <w:rsid w:val="00E5041F"/>
    <w:rsid w:val="00E504B2"/>
    <w:rsid w:val="00E5051E"/>
    <w:rsid w:val="00E5062D"/>
    <w:rsid w:val="00E50759"/>
    <w:rsid w:val="00E508D6"/>
    <w:rsid w:val="00E50CD2"/>
    <w:rsid w:val="00E50E01"/>
    <w:rsid w:val="00E50FB4"/>
    <w:rsid w:val="00E51078"/>
    <w:rsid w:val="00E510B3"/>
    <w:rsid w:val="00E5117C"/>
    <w:rsid w:val="00E512A2"/>
    <w:rsid w:val="00E5133A"/>
    <w:rsid w:val="00E515A3"/>
    <w:rsid w:val="00E51735"/>
    <w:rsid w:val="00E5174B"/>
    <w:rsid w:val="00E51A16"/>
    <w:rsid w:val="00E51B3C"/>
    <w:rsid w:val="00E51BD5"/>
    <w:rsid w:val="00E51CA1"/>
    <w:rsid w:val="00E51E23"/>
    <w:rsid w:val="00E51ED0"/>
    <w:rsid w:val="00E521DF"/>
    <w:rsid w:val="00E521FA"/>
    <w:rsid w:val="00E5228A"/>
    <w:rsid w:val="00E523F3"/>
    <w:rsid w:val="00E5260A"/>
    <w:rsid w:val="00E527E0"/>
    <w:rsid w:val="00E52A08"/>
    <w:rsid w:val="00E52A99"/>
    <w:rsid w:val="00E52AF7"/>
    <w:rsid w:val="00E52BD8"/>
    <w:rsid w:val="00E52D8C"/>
    <w:rsid w:val="00E52F76"/>
    <w:rsid w:val="00E52F94"/>
    <w:rsid w:val="00E530C1"/>
    <w:rsid w:val="00E53103"/>
    <w:rsid w:val="00E5312D"/>
    <w:rsid w:val="00E5315C"/>
    <w:rsid w:val="00E53161"/>
    <w:rsid w:val="00E5318C"/>
    <w:rsid w:val="00E531B4"/>
    <w:rsid w:val="00E532E8"/>
    <w:rsid w:val="00E534EA"/>
    <w:rsid w:val="00E53529"/>
    <w:rsid w:val="00E537C1"/>
    <w:rsid w:val="00E538E0"/>
    <w:rsid w:val="00E53901"/>
    <w:rsid w:val="00E539FC"/>
    <w:rsid w:val="00E53A7D"/>
    <w:rsid w:val="00E53AFB"/>
    <w:rsid w:val="00E53C32"/>
    <w:rsid w:val="00E53D18"/>
    <w:rsid w:val="00E53DB6"/>
    <w:rsid w:val="00E53E31"/>
    <w:rsid w:val="00E53F11"/>
    <w:rsid w:val="00E54053"/>
    <w:rsid w:val="00E542C2"/>
    <w:rsid w:val="00E542E3"/>
    <w:rsid w:val="00E5432E"/>
    <w:rsid w:val="00E543D1"/>
    <w:rsid w:val="00E5451E"/>
    <w:rsid w:val="00E54638"/>
    <w:rsid w:val="00E54685"/>
    <w:rsid w:val="00E546C0"/>
    <w:rsid w:val="00E547DF"/>
    <w:rsid w:val="00E548CF"/>
    <w:rsid w:val="00E54AD4"/>
    <w:rsid w:val="00E54B12"/>
    <w:rsid w:val="00E54B17"/>
    <w:rsid w:val="00E54B9B"/>
    <w:rsid w:val="00E54C84"/>
    <w:rsid w:val="00E54CC0"/>
    <w:rsid w:val="00E54D33"/>
    <w:rsid w:val="00E54DC6"/>
    <w:rsid w:val="00E54F18"/>
    <w:rsid w:val="00E55264"/>
    <w:rsid w:val="00E552C6"/>
    <w:rsid w:val="00E5548C"/>
    <w:rsid w:val="00E554AC"/>
    <w:rsid w:val="00E555A0"/>
    <w:rsid w:val="00E55716"/>
    <w:rsid w:val="00E55810"/>
    <w:rsid w:val="00E559F8"/>
    <w:rsid w:val="00E55AF1"/>
    <w:rsid w:val="00E55BDA"/>
    <w:rsid w:val="00E55FDB"/>
    <w:rsid w:val="00E56007"/>
    <w:rsid w:val="00E561A8"/>
    <w:rsid w:val="00E5633E"/>
    <w:rsid w:val="00E56380"/>
    <w:rsid w:val="00E56436"/>
    <w:rsid w:val="00E564C1"/>
    <w:rsid w:val="00E5666E"/>
    <w:rsid w:val="00E566EA"/>
    <w:rsid w:val="00E5677E"/>
    <w:rsid w:val="00E5679F"/>
    <w:rsid w:val="00E56A31"/>
    <w:rsid w:val="00E56AAF"/>
    <w:rsid w:val="00E56CC2"/>
    <w:rsid w:val="00E56CFB"/>
    <w:rsid w:val="00E56D45"/>
    <w:rsid w:val="00E56D81"/>
    <w:rsid w:val="00E56D97"/>
    <w:rsid w:val="00E56DAD"/>
    <w:rsid w:val="00E56DF4"/>
    <w:rsid w:val="00E56E3C"/>
    <w:rsid w:val="00E56EC7"/>
    <w:rsid w:val="00E56ED2"/>
    <w:rsid w:val="00E56F3C"/>
    <w:rsid w:val="00E56F5A"/>
    <w:rsid w:val="00E56FC2"/>
    <w:rsid w:val="00E57020"/>
    <w:rsid w:val="00E5711F"/>
    <w:rsid w:val="00E571A1"/>
    <w:rsid w:val="00E5729C"/>
    <w:rsid w:val="00E57367"/>
    <w:rsid w:val="00E573BE"/>
    <w:rsid w:val="00E573DD"/>
    <w:rsid w:val="00E5741D"/>
    <w:rsid w:val="00E57535"/>
    <w:rsid w:val="00E577D1"/>
    <w:rsid w:val="00E57813"/>
    <w:rsid w:val="00E579F6"/>
    <w:rsid w:val="00E57A18"/>
    <w:rsid w:val="00E57BB1"/>
    <w:rsid w:val="00E57C48"/>
    <w:rsid w:val="00E57D56"/>
    <w:rsid w:val="00E57D64"/>
    <w:rsid w:val="00E57D88"/>
    <w:rsid w:val="00E57EB0"/>
    <w:rsid w:val="00E57EBF"/>
    <w:rsid w:val="00E57ECC"/>
    <w:rsid w:val="00E57F08"/>
    <w:rsid w:val="00E6000E"/>
    <w:rsid w:val="00E60050"/>
    <w:rsid w:val="00E6014B"/>
    <w:rsid w:val="00E602C9"/>
    <w:rsid w:val="00E60644"/>
    <w:rsid w:val="00E606D9"/>
    <w:rsid w:val="00E608B7"/>
    <w:rsid w:val="00E608C8"/>
    <w:rsid w:val="00E608E1"/>
    <w:rsid w:val="00E60981"/>
    <w:rsid w:val="00E609ED"/>
    <w:rsid w:val="00E60A00"/>
    <w:rsid w:val="00E60AE3"/>
    <w:rsid w:val="00E60B23"/>
    <w:rsid w:val="00E60BCD"/>
    <w:rsid w:val="00E60BDF"/>
    <w:rsid w:val="00E60C61"/>
    <w:rsid w:val="00E60D2A"/>
    <w:rsid w:val="00E60E12"/>
    <w:rsid w:val="00E60E80"/>
    <w:rsid w:val="00E60F80"/>
    <w:rsid w:val="00E610F4"/>
    <w:rsid w:val="00E6134E"/>
    <w:rsid w:val="00E613A1"/>
    <w:rsid w:val="00E613CE"/>
    <w:rsid w:val="00E61763"/>
    <w:rsid w:val="00E617F9"/>
    <w:rsid w:val="00E6184B"/>
    <w:rsid w:val="00E6198C"/>
    <w:rsid w:val="00E619AC"/>
    <w:rsid w:val="00E61A5B"/>
    <w:rsid w:val="00E61B6B"/>
    <w:rsid w:val="00E61BE3"/>
    <w:rsid w:val="00E61C76"/>
    <w:rsid w:val="00E61C91"/>
    <w:rsid w:val="00E61DA7"/>
    <w:rsid w:val="00E61DAC"/>
    <w:rsid w:val="00E61F86"/>
    <w:rsid w:val="00E620FA"/>
    <w:rsid w:val="00E62139"/>
    <w:rsid w:val="00E62163"/>
    <w:rsid w:val="00E62179"/>
    <w:rsid w:val="00E62202"/>
    <w:rsid w:val="00E6231B"/>
    <w:rsid w:val="00E6253C"/>
    <w:rsid w:val="00E6264C"/>
    <w:rsid w:val="00E626A7"/>
    <w:rsid w:val="00E6297F"/>
    <w:rsid w:val="00E62988"/>
    <w:rsid w:val="00E629AA"/>
    <w:rsid w:val="00E629CD"/>
    <w:rsid w:val="00E62AF2"/>
    <w:rsid w:val="00E62BCF"/>
    <w:rsid w:val="00E62C6B"/>
    <w:rsid w:val="00E62CA8"/>
    <w:rsid w:val="00E62DDA"/>
    <w:rsid w:val="00E62E8B"/>
    <w:rsid w:val="00E62EB3"/>
    <w:rsid w:val="00E62F5C"/>
    <w:rsid w:val="00E62FCE"/>
    <w:rsid w:val="00E630F7"/>
    <w:rsid w:val="00E63414"/>
    <w:rsid w:val="00E634A7"/>
    <w:rsid w:val="00E6350C"/>
    <w:rsid w:val="00E63645"/>
    <w:rsid w:val="00E637A5"/>
    <w:rsid w:val="00E6389C"/>
    <w:rsid w:val="00E639B8"/>
    <w:rsid w:val="00E639BA"/>
    <w:rsid w:val="00E639E8"/>
    <w:rsid w:val="00E63A8C"/>
    <w:rsid w:val="00E63B72"/>
    <w:rsid w:val="00E63B97"/>
    <w:rsid w:val="00E63C55"/>
    <w:rsid w:val="00E63D57"/>
    <w:rsid w:val="00E63E76"/>
    <w:rsid w:val="00E64050"/>
    <w:rsid w:val="00E64138"/>
    <w:rsid w:val="00E64262"/>
    <w:rsid w:val="00E64327"/>
    <w:rsid w:val="00E643D0"/>
    <w:rsid w:val="00E643EE"/>
    <w:rsid w:val="00E645E7"/>
    <w:rsid w:val="00E646C3"/>
    <w:rsid w:val="00E64763"/>
    <w:rsid w:val="00E647DC"/>
    <w:rsid w:val="00E6484F"/>
    <w:rsid w:val="00E64914"/>
    <w:rsid w:val="00E6494B"/>
    <w:rsid w:val="00E6498D"/>
    <w:rsid w:val="00E64AA4"/>
    <w:rsid w:val="00E64B20"/>
    <w:rsid w:val="00E64B29"/>
    <w:rsid w:val="00E64B4F"/>
    <w:rsid w:val="00E64C56"/>
    <w:rsid w:val="00E64C7B"/>
    <w:rsid w:val="00E64DAD"/>
    <w:rsid w:val="00E64DE0"/>
    <w:rsid w:val="00E64E35"/>
    <w:rsid w:val="00E64FC2"/>
    <w:rsid w:val="00E64FD4"/>
    <w:rsid w:val="00E6500A"/>
    <w:rsid w:val="00E65333"/>
    <w:rsid w:val="00E653E9"/>
    <w:rsid w:val="00E6552F"/>
    <w:rsid w:val="00E655C3"/>
    <w:rsid w:val="00E657DE"/>
    <w:rsid w:val="00E658B4"/>
    <w:rsid w:val="00E65913"/>
    <w:rsid w:val="00E65A35"/>
    <w:rsid w:val="00E65A5B"/>
    <w:rsid w:val="00E65BFD"/>
    <w:rsid w:val="00E65D5F"/>
    <w:rsid w:val="00E65DEB"/>
    <w:rsid w:val="00E65E60"/>
    <w:rsid w:val="00E65E6B"/>
    <w:rsid w:val="00E65F3D"/>
    <w:rsid w:val="00E6601D"/>
    <w:rsid w:val="00E661A6"/>
    <w:rsid w:val="00E661B9"/>
    <w:rsid w:val="00E66211"/>
    <w:rsid w:val="00E66241"/>
    <w:rsid w:val="00E6631C"/>
    <w:rsid w:val="00E6640D"/>
    <w:rsid w:val="00E66498"/>
    <w:rsid w:val="00E666A1"/>
    <w:rsid w:val="00E666C4"/>
    <w:rsid w:val="00E666EC"/>
    <w:rsid w:val="00E6681D"/>
    <w:rsid w:val="00E6682F"/>
    <w:rsid w:val="00E668D1"/>
    <w:rsid w:val="00E66900"/>
    <w:rsid w:val="00E6694C"/>
    <w:rsid w:val="00E66A74"/>
    <w:rsid w:val="00E66A75"/>
    <w:rsid w:val="00E66B86"/>
    <w:rsid w:val="00E66C40"/>
    <w:rsid w:val="00E66C42"/>
    <w:rsid w:val="00E66CD7"/>
    <w:rsid w:val="00E67158"/>
    <w:rsid w:val="00E67266"/>
    <w:rsid w:val="00E67573"/>
    <w:rsid w:val="00E67631"/>
    <w:rsid w:val="00E67817"/>
    <w:rsid w:val="00E67854"/>
    <w:rsid w:val="00E678E8"/>
    <w:rsid w:val="00E678F2"/>
    <w:rsid w:val="00E67B32"/>
    <w:rsid w:val="00E67BC6"/>
    <w:rsid w:val="00E67D02"/>
    <w:rsid w:val="00E70186"/>
    <w:rsid w:val="00E70261"/>
    <w:rsid w:val="00E702DC"/>
    <w:rsid w:val="00E7041A"/>
    <w:rsid w:val="00E705E5"/>
    <w:rsid w:val="00E7077D"/>
    <w:rsid w:val="00E707A7"/>
    <w:rsid w:val="00E7096C"/>
    <w:rsid w:val="00E70B0C"/>
    <w:rsid w:val="00E70B6E"/>
    <w:rsid w:val="00E70C5D"/>
    <w:rsid w:val="00E70C6F"/>
    <w:rsid w:val="00E70E6D"/>
    <w:rsid w:val="00E70EB1"/>
    <w:rsid w:val="00E70EE5"/>
    <w:rsid w:val="00E71189"/>
    <w:rsid w:val="00E7128A"/>
    <w:rsid w:val="00E712BD"/>
    <w:rsid w:val="00E712FC"/>
    <w:rsid w:val="00E718EB"/>
    <w:rsid w:val="00E71952"/>
    <w:rsid w:val="00E719D2"/>
    <w:rsid w:val="00E71A6A"/>
    <w:rsid w:val="00E71D91"/>
    <w:rsid w:val="00E71D94"/>
    <w:rsid w:val="00E71DF1"/>
    <w:rsid w:val="00E71EDB"/>
    <w:rsid w:val="00E72019"/>
    <w:rsid w:val="00E722D9"/>
    <w:rsid w:val="00E723D3"/>
    <w:rsid w:val="00E7242A"/>
    <w:rsid w:val="00E724F3"/>
    <w:rsid w:val="00E72558"/>
    <w:rsid w:val="00E725DA"/>
    <w:rsid w:val="00E72737"/>
    <w:rsid w:val="00E72881"/>
    <w:rsid w:val="00E72933"/>
    <w:rsid w:val="00E72ABE"/>
    <w:rsid w:val="00E72BCC"/>
    <w:rsid w:val="00E72C08"/>
    <w:rsid w:val="00E72CF7"/>
    <w:rsid w:val="00E72DD9"/>
    <w:rsid w:val="00E72F17"/>
    <w:rsid w:val="00E7309E"/>
    <w:rsid w:val="00E73279"/>
    <w:rsid w:val="00E733F3"/>
    <w:rsid w:val="00E73623"/>
    <w:rsid w:val="00E737EA"/>
    <w:rsid w:val="00E739A7"/>
    <w:rsid w:val="00E739CE"/>
    <w:rsid w:val="00E73A5E"/>
    <w:rsid w:val="00E73AF9"/>
    <w:rsid w:val="00E73B4B"/>
    <w:rsid w:val="00E73BC7"/>
    <w:rsid w:val="00E73C37"/>
    <w:rsid w:val="00E73C80"/>
    <w:rsid w:val="00E73DE5"/>
    <w:rsid w:val="00E73E01"/>
    <w:rsid w:val="00E73F0C"/>
    <w:rsid w:val="00E73F35"/>
    <w:rsid w:val="00E73F9D"/>
    <w:rsid w:val="00E74215"/>
    <w:rsid w:val="00E74227"/>
    <w:rsid w:val="00E7441A"/>
    <w:rsid w:val="00E7449A"/>
    <w:rsid w:val="00E745E9"/>
    <w:rsid w:val="00E7465A"/>
    <w:rsid w:val="00E746D0"/>
    <w:rsid w:val="00E74824"/>
    <w:rsid w:val="00E748B5"/>
    <w:rsid w:val="00E74941"/>
    <w:rsid w:val="00E74A10"/>
    <w:rsid w:val="00E74A5E"/>
    <w:rsid w:val="00E74B5A"/>
    <w:rsid w:val="00E74D1F"/>
    <w:rsid w:val="00E74D56"/>
    <w:rsid w:val="00E74E77"/>
    <w:rsid w:val="00E74E7F"/>
    <w:rsid w:val="00E74EB4"/>
    <w:rsid w:val="00E74EF9"/>
    <w:rsid w:val="00E74FC0"/>
    <w:rsid w:val="00E74FC1"/>
    <w:rsid w:val="00E75014"/>
    <w:rsid w:val="00E7502A"/>
    <w:rsid w:val="00E75096"/>
    <w:rsid w:val="00E75169"/>
    <w:rsid w:val="00E7524F"/>
    <w:rsid w:val="00E7535E"/>
    <w:rsid w:val="00E75466"/>
    <w:rsid w:val="00E7556D"/>
    <w:rsid w:val="00E7562C"/>
    <w:rsid w:val="00E75693"/>
    <w:rsid w:val="00E756FB"/>
    <w:rsid w:val="00E758AA"/>
    <w:rsid w:val="00E75A83"/>
    <w:rsid w:val="00E75ACC"/>
    <w:rsid w:val="00E75BE4"/>
    <w:rsid w:val="00E75CBE"/>
    <w:rsid w:val="00E75EA4"/>
    <w:rsid w:val="00E75FFC"/>
    <w:rsid w:val="00E760BC"/>
    <w:rsid w:val="00E760E7"/>
    <w:rsid w:val="00E76141"/>
    <w:rsid w:val="00E761B8"/>
    <w:rsid w:val="00E76270"/>
    <w:rsid w:val="00E762B7"/>
    <w:rsid w:val="00E76531"/>
    <w:rsid w:val="00E765CA"/>
    <w:rsid w:val="00E7689F"/>
    <w:rsid w:val="00E7690E"/>
    <w:rsid w:val="00E76AD0"/>
    <w:rsid w:val="00E76B29"/>
    <w:rsid w:val="00E76B45"/>
    <w:rsid w:val="00E76B72"/>
    <w:rsid w:val="00E76BE4"/>
    <w:rsid w:val="00E76D50"/>
    <w:rsid w:val="00E76DFA"/>
    <w:rsid w:val="00E76EC1"/>
    <w:rsid w:val="00E76F3C"/>
    <w:rsid w:val="00E76F93"/>
    <w:rsid w:val="00E77040"/>
    <w:rsid w:val="00E772C4"/>
    <w:rsid w:val="00E773AE"/>
    <w:rsid w:val="00E773F6"/>
    <w:rsid w:val="00E77655"/>
    <w:rsid w:val="00E77746"/>
    <w:rsid w:val="00E778F8"/>
    <w:rsid w:val="00E779A6"/>
    <w:rsid w:val="00E77A96"/>
    <w:rsid w:val="00E77ABD"/>
    <w:rsid w:val="00E77B42"/>
    <w:rsid w:val="00E77F7B"/>
    <w:rsid w:val="00E8000E"/>
    <w:rsid w:val="00E80058"/>
    <w:rsid w:val="00E800E3"/>
    <w:rsid w:val="00E8016D"/>
    <w:rsid w:val="00E80273"/>
    <w:rsid w:val="00E80448"/>
    <w:rsid w:val="00E805A6"/>
    <w:rsid w:val="00E80606"/>
    <w:rsid w:val="00E80760"/>
    <w:rsid w:val="00E809F5"/>
    <w:rsid w:val="00E80A76"/>
    <w:rsid w:val="00E80A94"/>
    <w:rsid w:val="00E80B1A"/>
    <w:rsid w:val="00E80BB4"/>
    <w:rsid w:val="00E80BF7"/>
    <w:rsid w:val="00E80C0E"/>
    <w:rsid w:val="00E80C47"/>
    <w:rsid w:val="00E80CE8"/>
    <w:rsid w:val="00E80D62"/>
    <w:rsid w:val="00E80EBD"/>
    <w:rsid w:val="00E810EC"/>
    <w:rsid w:val="00E8112C"/>
    <w:rsid w:val="00E8123A"/>
    <w:rsid w:val="00E812F1"/>
    <w:rsid w:val="00E812F6"/>
    <w:rsid w:val="00E813C6"/>
    <w:rsid w:val="00E814B1"/>
    <w:rsid w:val="00E814C5"/>
    <w:rsid w:val="00E81587"/>
    <w:rsid w:val="00E81864"/>
    <w:rsid w:val="00E81970"/>
    <w:rsid w:val="00E81AEF"/>
    <w:rsid w:val="00E81D3A"/>
    <w:rsid w:val="00E81DD3"/>
    <w:rsid w:val="00E81E7D"/>
    <w:rsid w:val="00E81E8C"/>
    <w:rsid w:val="00E81EA9"/>
    <w:rsid w:val="00E81EB9"/>
    <w:rsid w:val="00E82139"/>
    <w:rsid w:val="00E82298"/>
    <w:rsid w:val="00E82356"/>
    <w:rsid w:val="00E82411"/>
    <w:rsid w:val="00E82426"/>
    <w:rsid w:val="00E824FB"/>
    <w:rsid w:val="00E826C8"/>
    <w:rsid w:val="00E82749"/>
    <w:rsid w:val="00E82819"/>
    <w:rsid w:val="00E82850"/>
    <w:rsid w:val="00E82951"/>
    <w:rsid w:val="00E829D1"/>
    <w:rsid w:val="00E82A22"/>
    <w:rsid w:val="00E82AD1"/>
    <w:rsid w:val="00E82B10"/>
    <w:rsid w:val="00E82D31"/>
    <w:rsid w:val="00E82DD9"/>
    <w:rsid w:val="00E82E6D"/>
    <w:rsid w:val="00E82EE0"/>
    <w:rsid w:val="00E82F3C"/>
    <w:rsid w:val="00E83094"/>
    <w:rsid w:val="00E83280"/>
    <w:rsid w:val="00E8328D"/>
    <w:rsid w:val="00E832B6"/>
    <w:rsid w:val="00E832C9"/>
    <w:rsid w:val="00E8344D"/>
    <w:rsid w:val="00E83469"/>
    <w:rsid w:val="00E834AA"/>
    <w:rsid w:val="00E835EE"/>
    <w:rsid w:val="00E83653"/>
    <w:rsid w:val="00E83759"/>
    <w:rsid w:val="00E83C21"/>
    <w:rsid w:val="00E83CB5"/>
    <w:rsid w:val="00E83E42"/>
    <w:rsid w:val="00E83E6E"/>
    <w:rsid w:val="00E83EF0"/>
    <w:rsid w:val="00E83FC3"/>
    <w:rsid w:val="00E8400F"/>
    <w:rsid w:val="00E8412F"/>
    <w:rsid w:val="00E843EF"/>
    <w:rsid w:val="00E84661"/>
    <w:rsid w:val="00E84678"/>
    <w:rsid w:val="00E8469E"/>
    <w:rsid w:val="00E846B3"/>
    <w:rsid w:val="00E848F2"/>
    <w:rsid w:val="00E848F5"/>
    <w:rsid w:val="00E84934"/>
    <w:rsid w:val="00E84A69"/>
    <w:rsid w:val="00E84AFE"/>
    <w:rsid w:val="00E84CDE"/>
    <w:rsid w:val="00E84D7B"/>
    <w:rsid w:val="00E84E26"/>
    <w:rsid w:val="00E84F0E"/>
    <w:rsid w:val="00E84F9A"/>
    <w:rsid w:val="00E84FAD"/>
    <w:rsid w:val="00E85233"/>
    <w:rsid w:val="00E852A9"/>
    <w:rsid w:val="00E852BB"/>
    <w:rsid w:val="00E852F0"/>
    <w:rsid w:val="00E852FA"/>
    <w:rsid w:val="00E853AC"/>
    <w:rsid w:val="00E85402"/>
    <w:rsid w:val="00E85483"/>
    <w:rsid w:val="00E854EA"/>
    <w:rsid w:val="00E854FB"/>
    <w:rsid w:val="00E8559C"/>
    <w:rsid w:val="00E8572A"/>
    <w:rsid w:val="00E85863"/>
    <w:rsid w:val="00E8587B"/>
    <w:rsid w:val="00E8589D"/>
    <w:rsid w:val="00E8590A"/>
    <w:rsid w:val="00E859DC"/>
    <w:rsid w:val="00E85A81"/>
    <w:rsid w:val="00E85C5D"/>
    <w:rsid w:val="00E85CAB"/>
    <w:rsid w:val="00E85D6C"/>
    <w:rsid w:val="00E85D87"/>
    <w:rsid w:val="00E85EC2"/>
    <w:rsid w:val="00E85EC6"/>
    <w:rsid w:val="00E85FC7"/>
    <w:rsid w:val="00E85FD7"/>
    <w:rsid w:val="00E85FE6"/>
    <w:rsid w:val="00E86057"/>
    <w:rsid w:val="00E8607E"/>
    <w:rsid w:val="00E8608E"/>
    <w:rsid w:val="00E861F7"/>
    <w:rsid w:val="00E8627F"/>
    <w:rsid w:val="00E862A5"/>
    <w:rsid w:val="00E86396"/>
    <w:rsid w:val="00E864CA"/>
    <w:rsid w:val="00E86647"/>
    <w:rsid w:val="00E866D3"/>
    <w:rsid w:val="00E8676A"/>
    <w:rsid w:val="00E867D3"/>
    <w:rsid w:val="00E869BC"/>
    <w:rsid w:val="00E86A67"/>
    <w:rsid w:val="00E86AAE"/>
    <w:rsid w:val="00E86AD8"/>
    <w:rsid w:val="00E86B10"/>
    <w:rsid w:val="00E86BE1"/>
    <w:rsid w:val="00E86BF7"/>
    <w:rsid w:val="00E86C13"/>
    <w:rsid w:val="00E87182"/>
    <w:rsid w:val="00E871DE"/>
    <w:rsid w:val="00E872DD"/>
    <w:rsid w:val="00E87770"/>
    <w:rsid w:val="00E87820"/>
    <w:rsid w:val="00E87854"/>
    <w:rsid w:val="00E87934"/>
    <w:rsid w:val="00E879F0"/>
    <w:rsid w:val="00E87A06"/>
    <w:rsid w:val="00E87A89"/>
    <w:rsid w:val="00E87AB6"/>
    <w:rsid w:val="00E87AE6"/>
    <w:rsid w:val="00E87B33"/>
    <w:rsid w:val="00E87BC7"/>
    <w:rsid w:val="00E87BFE"/>
    <w:rsid w:val="00E87C3F"/>
    <w:rsid w:val="00E87E05"/>
    <w:rsid w:val="00E90040"/>
    <w:rsid w:val="00E900CD"/>
    <w:rsid w:val="00E902FA"/>
    <w:rsid w:val="00E90441"/>
    <w:rsid w:val="00E9049B"/>
    <w:rsid w:val="00E904A0"/>
    <w:rsid w:val="00E90529"/>
    <w:rsid w:val="00E905A9"/>
    <w:rsid w:val="00E90612"/>
    <w:rsid w:val="00E906BC"/>
    <w:rsid w:val="00E90726"/>
    <w:rsid w:val="00E90738"/>
    <w:rsid w:val="00E9091E"/>
    <w:rsid w:val="00E90CFE"/>
    <w:rsid w:val="00E90D11"/>
    <w:rsid w:val="00E90DE9"/>
    <w:rsid w:val="00E90ED9"/>
    <w:rsid w:val="00E90F17"/>
    <w:rsid w:val="00E9109D"/>
    <w:rsid w:val="00E91139"/>
    <w:rsid w:val="00E91583"/>
    <w:rsid w:val="00E915B1"/>
    <w:rsid w:val="00E915E1"/>
    <w:rsid w:val="00E91725"/>
    <w:rsid w:val="00E91845"/>
    <w:rsid w:val="00E91982"/>
    <w:rsid w:val="00E919AC"/>
    <w:rsid w:val="00E919F0"/>
    <w:rsid w:val="00E91AD7"/>
    <w:rsid w:val="00E91BDC"/>
    <w:rsid w:val="00E91BF2"/>
    <w:rsid w:val="00E91CED"/>
    <w:rsid w:val="00E91CFF"/>
    <w:rsid w:val="00E91D1B"/>
    <w:rsid w:val="00E91DA4"/>
    <w:rsid w:val="00E91DDE"/>
    <w:rsid w:val="00E91E44"/>
    <w:rsid w:val="00E91E61"/>
    <w:rsid w:val="00E91F94"/>
    <w:rsid w:val="00E920B8"/>
    <w:rsid w:val="00E92252"/>
    <w:rsid w:val="00E92386"/>
    <w:rsid w:val="00E92416"/>
    <w:rsid w:val="00E924C7"/>
    <w:rsid w:val="00E92565"/>
    <w:rsid w:val="00E925BB"/>
    <w:rsid w:val="00E92614"/>
    <w:rsid w:val="00E9281F"/>
    <w:rsid w:val="00E92A09"/>
    <w:rsid w:val="00E92A6A"/>
    <w:rsid w:val="00E92ACC"/>
    <w:rsid w:val="00E92B2E"/>
    <w:rsid w:val="00E92D2E"/>
    <w:rsid w:val="00E92E51"/>
    <w:rsid w:val="00E92E7D"/>
    <w:rsid w:val="00E92EFA"/>
    <w:rsid w:val="00E92F0A"/>
    <w:rsid w:val="00E92F7E"/>
    <w:rsid w:val="00E92FFC"/>
    <w:rsid w:val="00E93168"/>
    <w:rsid w:val="00E931AF"/>
    <w:rsid w:val="00E931CF"/>
    <w:rsid w:val="00E93300"/>
    <w:rsid w:val="00E93331"/>
    <w:rsid w:val="00E93402"/>
    <w:rsid w:val="00E93403"/>
    <w:rsid w:val="00E9346A"/>
    <w:rsid w:val="00E93485"/>
    <w:rsid w:val="00E934E2"/>
    <w:rsid w:val="00E93610"/>
    <w:rsid w:val="00E9384F"/>
    <w:rsid w:val="00E93904"/>
    <w:rsid w:val="00E939E4"/>
    <w:rsid w:val="00E93A67"/>
    <w:rsid w:val="00E93A7A"/>
    <w:rsid w:val="00E93AAD"/>
    <w:rsid w:val="00E93B3D"/>
    <w:rsid w:val="00E93BE0"/>
    <w:rsid w:val="00E93C16"/>
    <w:rsid w:val="00E93D34"/>
    <w:rsid w:val="00E93D80"/>
    <w:rsid w:val="00E93DDC"/>
    <w:rsid w:val="00E93E10"/>
    <w:rsid w:val="00E93E5D"/>
    <w:rsid w:val="00E93F7F"/>
    <w:rsid w:val="00E93F9E"/>
    <w:rsid w:val="00E93FF3"/>
    <w:rsid w:val="00E94058"/>
    <w:rsid w:val="00E940EF"/>
    <w:rsid w:val="00E941E3"/>
    <w:rsid w:val="00E942DA"/>
    <w:rsid w:val="00E94307"/>
    <w:rsid w:val="00E9459B"/>
    <w:rsid w:val="00E946A7"/>
    <w:rsid w:val="00E94762"/>
    <w:rsid w:val="00E947A9"/>
    <w:rsid w:val="00E947D7"/>
    <w:rsid w:val="00E9483C"/>
    <w:rsid w:val="00E94C16"/>
    <w:rsid w:val="00E94E37"/>
    <w:rsid w:val="00E94EBD"/>
    <w:rsid w:val="00E94F25"/>
    <w:rsid w:val="00E94F58"/>
    <w:rsid w:val="00E9502B"/>
    <w:rsid w:val="00E95064"/>
    <w:rsid w:val="00E951A7"/>
    <w:rsid w:val="00E951EE"/>
    <w:rsid w:val="00E952B8"/>
    <w:rsid w:val="00E952C9"/>
    <w:rsid w:val="00E95367"/>
    <w:rsid w:val="00E953AB"/>
    <w:rsid w:val="00E95428"/>
    <w:rsid w:val="00E95481"/>
    <w:rsid w:val="00E95754"/>
    <w:rsid w:val="00E95829"/>
    <w:rsid w:val="00E959A9"/>
    <w:rsid w:val="00E95A68"/>
    <w:rsid w:val="00E95A8F"/>
    <w:rsid w:val="00E95A9A"/>
    <w:rsid w:val="00E95B2C"/>
    <w:rsid w:val="00E95C97"/>
    <w:rsid w:val="00E95DFB"/>
    <w:rsid w:val="00E95E18"/>
    <w:rsid w:val="00E96080"/>
    <w:rsid w:val="00E961EC"/>
    <w:rsid w:val="00E9627E"/>
    <w:rsid w:val="00E962E0"/>
    <w:rsid w:val="00E9657B"/>
    <w:rsid w:val="00E966BC"/>
    <w:rsid w:val="00E969CA"/>
    <w:rsid w:val="00E96A44"/>
    <w:rsid w:val="00E96ABD"/>
    <w:rsid w:val="00E96B97"/>
    <w:rsid w:val="00E96C84"/>
    <w:rsid w:val="00E96DF5"/>
    <w:rsid w:val="00E96E67"/>
    <w:rsid w:val="00E96F40"/>
    <w:rsid w:val="00E96FBC"/>
    <w:rsid w:val="00E9702D"/>
    <w:rsid w:val="00E97117"/>
    <w:rsid w:val="00E971CA"/>
    <w:rsid w:val="00E972ED"/>
    <w:rsid w:val="00E97353"/>
    <w:rsid w:val="00E97365"/>
    <w:rsid w:val="00E97368"/>
    <w:rsid w:val="00E9738B"/>
    <w:rsid w:val="00E97507"/>
    <w:rsid w:val="00E97512"/>
    <w:rsid w:val="00E97529"/>
    <w:rsid w:val="00E97545"/>
    <w:rsid w:val="00E97604"/>
    <w:rsid w:val="00E9793B"/>
    <w:rsid w:val="00E97976"/>
    <w:rsid w:val="00E979DB"/>
    <w:rsid w:val="00E97ABE"/>
    <w:rsid w:val="00E97C24"/>
    <w:rsid w:val="00E97C34"/>
    <w:rsid w:val="00E97C79"/>
    <w:rsid w:val="00E97DF8"/>
    <w:rsid w:val="00E97E31"/>
    <w:rsid w:val="00E97F8A"/>
    <w:rsid w:val="00EA0089"/>
    <w:rsid w:val="00EA01AD"/>
    <w:rsid w:val="00EA0281"/>
    <w:rsid w:val="00EA04D1"/>
    <w:rsid w:val="00EA055F"/>
    <w:rsid w:val="00EA058C"/>
    <w:rsid w:val="00EA0670"/>
    <w:rsid w:val="00EA06F5"/>
    <w:rsid w:val="00EA074F"/>
    <w:rsid w:val="00EA07F1"/>
    <w:rsid w:val="00EA0BD3"/>
    <w:rsid w:val="00EA0BFA"/>
    <w:rsid w:val="00EA0E05"/>
    <w:rsid w:val="00EA0E10"/>
    <w:rsid w:val="00EA0ED9"/>
    <w:rsid w:val="00EA0F9E"/>
    <w:rsid w:val="00EA1095"/>
    <w:rsid w:val="00EA1110"/>
    <w:rsid w:val="00EA11E2"/>
    <w:rsid w:val="00EA126A"/>
    <w:rsid w:val="00EA12FC"/>
    <w:rsid w:val="00EA1326"/>
    <w:rsid w:val="00EA1B19"/>
    <w:rsid w:val="00EA1B4A"/>
    <w:rsid w:val="00EA1BF0"/>
    <w:rsid w:val="00EA1C21"/>
    <w:rsid w:val="00EA1CC1"/>
    <w:rsid w:val="00EA1D11"/>
    <w:rsid w:val="00EA1E46"/>
    <w:rsid w:val="00EA1EC0"/>
    <w:rsid w:val="00EA2114"/>
    <w:rsid w:val="00EA217F"/>
    <w:rsid w:val="00EA2198"/>
    <w:rsid w:val="00EA2271"/>
    <w:rsid w:val="00EA2351"/>
    <w:rsid w:val="00EA2585"/>
    <w:rsid w:val="00EA25AE"/>
    <w:rsid w:val="00EA2730"/>
    <w:rsid w:val="00EA2926"/>
    <w:rsid w:val="00EA2A84"/>
    <w:rsid w:val="00EA2B4A"/>
    <w:rsid w:val="00EA2CB4"/>
    <w:rsid w:val="00EA2D18"/>
    <w:rsid w:val="00EA2F1A"/>
    <w:rsid w:val="00EA2F46"/>
    <w:rsid w:val="00EA2FFA"/>
    <w:rsid w:val="00EA3027"/>
    <w:rsid w:val="00EA30C0"/>
    <w:rsid w:val="00EA3106"/>
    <w:rsid w:val="00EA315E"/>
    <w:rsid w:val="00EA3201"/>
    <w:rsid w:val="00EA3284"/>
    <w:rsid w:val="00EA3289"/>
    <w:rsid w:val="00EA3293"/>
    <w:rsid w:val="00EA3298"/>
    <w:rsid w:val="00EA33E2"/>
    <w:rsid w:val="00EA346E"/>
    <w:rsid w:val="00EA3487"/>
    <w:rsid w:val="00EA352A"/>
    <w:rsid w:val="00EA356A"/>
    <w:rsid w:val="00EA3590"/>
    <w:rsid w:val="00EA3608"/>
    <w:rsid w:val="00EA3641"/>
    <w:rsid w:val="00EA36CB"/>
    <w:rsid w:val="00EA3732"/>
    <w:rsid w:val="00EA3776"/>
    <w:rsid w:val="00EA37A1"/>
    <w:rsid w:val="00EA38C1"/>
    <w:rsid w:val="00EA38E9"/>
    <w:rsid w:val="00EA3A2F"/>
    <w:rsid w:val="00EA3C24"/>
    <w:rsid w:val="00EA3C52"/>
    <w:rsid w:val="00EA3CD8"/>
    <w:rsid w:val="00EA3D67"/>
    <w:rsid w:val="00EA3DB9"/>
    <w:rsid w:val="00EA3E22"/>
    <w:rsid w:val="00EA40DC"/>
    <w:rsid w:val="00EA41BD"/>
    <w:rsid w:val="00EA45A0"/>
    <w:rsid w:val="00EA4706"/>
    <w:rsid w:val="00EA475E"/>
    <w:rsid w:val="00EA475F"/>
    <w:rsid w:val="00EA476A"/>
    <w:rsid w:val="00EA481F"/>
    <w:rsid w:val="00EA49C3"/>
    <w:rsid w:val="00EA4A36"/>
    <w:rsid w:val="00EA4B32"/>
    <w:rsid w:val="00EA4C72"/>
    <w:rsid w:val="00EA4CA2"/>
    <w:rsid w:val="00EA4D3C"/>
    <w:rsid w:val="00EA4D43"/>
    <w:rsid w:val="00EA4DBC"/>
    <w:rsid w:val="00EA4E53"/>
    <w:rsid w:val="00EA4F01"/>
    <w:rsid w:val="00EA4F4E"/>
    <w:rsid w:val="00EA4FB2"/>
    <w:rsid w:val="00EA5029"/>
    <w:rsid w:val="00EA51D6"/>
    <w:rsid w:val="00EA52E0"/>
    <w:rsid w:val="00EA5335"/>
    <w:rsid w:val="00EA5571"/>
    <w:rsid w:val="00EA5584"/>
    <w:rsid w:val="00EA5902"/>
    <w:rsid w:val="00EA5A10"/>
    <w:rsid w:val="00EA5C0D"/>
    <w:rsid w:val="00EA5C33"/>
    <w:rsid w:val="00EA5C64"/>
    <w:rsid w:val="00EA5CC5"/>
    <w:rsid w:val="00EA5DD4"/>
    <w:rsid w:val="00EA5EAD"/>
    <w:rsid w:val="00EA5EF6"/>
    <w:rsid w:val="00EA6095"/>
    <w:rsid w:val="00EA630B"/>
    <w:rsid w:val="00EA64A5"/>
    <w:rsid w:val="00EA64D3"/>
    <w:rsid w:val="00EA650E"/>
    <w:rsid w:val="00EA6549"/>
    <w:rsid w:val="00EA65BA"/>
    <w:rsid w:val="00EA65F2"/>
    <w:rsid w:val="00EA6A99"/>
    <w:rsid w:val="00EA6BAF"/>
    <w:rsid w:val="00EA6D16"/>
    <w:rsid w:val="00EA6D70"/>
    <w:rsid w:val="00EA6E13"/>
    <w:rsid w:val="00EA6E29"/>
    <w:rsid w:val="00EA7256"/>
    <w:rsid w:val="00EA7411"/>
    <w:rsid w:val="00EA7470"/>
    <w:rsid w:val="00EA755B"/>
    <w:rsid w:val="00EA76AF"/>
    <w:rsid w:val="00EA76FB"/>
    <w:rsid w:val="00EA7A0D"/>
    <w:rsid w:val="00EA7A1A"/>
    <w:rsid w:val="00EA7A46"/>
    <w:rsid w:val="00EA7A55"/>
    <w:rsid w:val="00EA7AE6"/>
    <w:rsid w:val="00EA7AF8"/>
    <w:rsid w:val="00EA7B1C"/>
    <w:rsid w:val="00EA7B64"/>
    <w:rsid w:val="00EA7CE6"/>
    <w:rsid w:val="00EA7E15"/>
    <w:rsid w:val="00EA7E9E"/>
    <w:rsid w:val="00EA7EC1"/>
    <w:rsid w:val="00EA7EF5"/>
    <w:rsid w:val="00EA7F07"/>
    <w:rsid w:val="00EA7F1F"/>
    <w:rsid w:val="00EA7FB9"/>
    <w:rsid w:val="00EB00D5"/>
    <w:rsid w:val="00EB0118"/>
    <w:rsid w:val="00EB0134"/>
    <w:rsid w:val="00EB0149"/>
    <w:rsid w:val="00EB026D"/>
    <w:rsid w:val="00EB0275"/>
    <w:rsid w:val="00EB0308"/>
    <w:rsid w:val="00EB054E"/>
    <w:rsid w:val="00EB05DC"/>
    <w:rsid w:val="00EB0754"/>
    <w:rsid w:val="00EB084E"/>
    <w:rsid w:val="00EB09A9"/>
    <w:rsid w:val="00EB0B50"/>
    <w:rsid w:val="00EB0BFF"/>
    <w:rsid w:val="00EB0C54"/>
    <w:rsid w:val="00EB0CBB"/>
    <w:rsid w:val="00EB0DE4"/>
    <w:rsid w:val="00EB0E96"/>
    <w:rsid w:val="00EB0F89"/>
    <w:rsid w:val="00EB10B9"/>
    <w:rsid w:val="00EB10E4"/>
    <w:rsid w:val="00EB1473"/>
    <w:rsid w:val="00EB16B7"/>
    <w:rsid w:val="00EB1705"/>
    <w:rsid w:val="00EB17C2"/>
    <w:rsid w:val="00EB17C4"/>
    <w:rsid w:val="00EB1A4B"/>
    <w:rsid w:val="00EB1C54"/>
    <w:rsid w:val="00EB1E43"/>
    <w:rsid w:val="00EB1F3F"/>
    <w:rsid w:val="00EB1FDD"/>
    <w:rsid w:val="00EB1FE2"/>
    <w:rsid w:val="00EB205B"/>
    <w:rsid w:val="00EB2244"/>
    <w:rsid w:val="00EB233C"/>
    <w:rsid w:val="00EB23CD"/>
    <w:rsid w:val="00EB2435"/>
    <w:rsid w:val="00EB2571"/>
    <w:rsid w:val="00EB2658"/>
    <w:rsid w:val="00EB269A"/>
    <w:rsid w:val="00EB26E4"/>
    <w:rsid w:val="00EB2769"/>
    <w:rsid w:val="00EB27DB"/>
    <w:rsid w:val="00EB2814"/>
    <w:rsid w:val="00EB296A"/>
    <w:rsid w:val="00EB2C23"/>
    <w:rsid w:val="00EB2CC3"/>
    <w:rsid w:val="00EB2E1D"/>
    <w:rsid w:val="00EB2FAE"/>
    <w:rsid w:val="00EB31D7"/>
    <w:rsid w:val="00EB3453"/>
    <w:rsid w:val="00EB3495"/>
    <w:rsid w:val="00EB34EA"/>
    <w:rsid w:val="00EB3629"/>
    <w:rsid w:val="00EB3752"/>
    <w:rsid w:val="00EB3828"/>
    <w:rsid w:val="00EB384B"/>
    <w:rsid w:val="00EB3879"/>
    <w:rsid w:val="00EB3953"/>
    <w:rsid w:val="00EB3ACE"/>
    <w:rsid w:val="00EB3B89"/>
    <w:rsid w:val="00EB3C0C"/>
    <w:rsid w:val="00EB3C5E"/>
    <w:rsid w:val="00EB3C6C"/>
    <w:rsid w:val="00EB3C79"/>
    <w:rsid w:val="00EB3CBB"/>
    <w:rsid w:val="00EB3CE0"/>
    <w:rsid w:val="00EB3DB0"/>
    <w:rsid w:val="00EB3E4D"/>
    <w:rsid w:val="00EB3F50"/>
    <w:rsid w:val="00EB4105"/>
    <w:rsid w:val="00EB410B"/>
    <w:rsid w:val="00EB4128"/>
    <w:rsid w:val="00EB4172"/>
    <w:rsid w:val="00EB4246"/>
    <w:rsid w:val="00EB42AD"/>
    <w:rsid w:val="00EB42C8"/>
    <w:rsid w:val="00EB42C9"/>
    <w:rsid w:val="00EB42DD"/>
    <w:rsid w:val="00EB43FF"/>
    <w:rsid w:val="00EB461B"/>
    <w:rsid w:val="00EB46FF"/>
    <w:rsid w:val="00EB476C"/>
    <w:rsid w:val="00EB47E6"/>
    <w:rsid w:val="00EB4988"/>
    <w:rsid w:val="00EB4B95"/>
    <w:rsid w:val="00EB4BC7"/>
    <w:rsid w:val="00EB4C22"/>
    <w:rsid w:val="00EB4D5B"/>
    <w:rsid w:val="00EB4DA7"/>
    <w:rsid w:val="00EB4E98"/>
    <w:rsid w:val="00EB4FC3"/>
    <w:rsid w:val="00EB5008"/>
    <w:rsid w:val="00EB50FA"/>
    <w:rsid w:val="00EB5135"/>
    <w:rsid w:val="00EB5287"/>
    <w:rsid w:val="00EB5333"/>
    <w:rsid w:val="00EB534C"/>
    <w:rsid w:val="00EB5494"/>
    <w:rsid w:val="00EB54BB"/>
    <w:rsid w:val="00EB5515"/>
    <w:rsid w:val="00EB5543"/>
    <w:rsid w:val="00EB55D2"/>
    <w:rsid w:val="00EB55D3"/>
    <w:rsid w:val="00EB5635"/>
    <w:rsid w:val="00EB56E5"/>
    <w:rsid w:val="00EB57CC"/>
    <w:rsid w:val="00EB589F"/>
    <w:rsid w:val="00EB58FF"/>
    <w:rsid w:val="00EB5972"/>
    <w:rsid w:val="00EB5A08"/>
    <w:rsid w:val="00EB5AFB"/>
    <w:rsid w:val="00EB5C31"/>
    <w:rsid w:val="00EB5CB2"/>
    <w:rsid w:val="00EB5FCD"/>
    <w:rsid w:val="00EB6077"/>
    <w:rsid w:val="00EB619E"/>
    <w:rsid w:val="00EB65F2"/>
    <w:rsid w:val="00EB6721"/>
    <w:rsid w:val="00EB6738"/>
    <w:rsid w:val="00EB680A"/>
    <w:rsid w:val="00EB697B"/>
    <w:rsid w:val="00EB6B28"/>
    <w:rsid w:val="00EB6BB2"/>
    <w:rsid w:val="00EB6BF3"/>
    <w:rsid w:val="00EB6C53"/>
    <w:rsid w:val="00EB6CDE"/>
    <w:rsid w:val="00EB6D0B"/>
    <w:rsid w:val="00EB7097"/>
    <w:rsid w:val="00EB7160"/>
    <w:rsid w:val="00EB71FF"/>
    <w:rsid w:val="00EB720A"/>
    <w:rsid w:val="00EB7271"/>
    <w:rsid w:val="00EB7300"/>
    <w:rsid w:val="00EB734D"/>
    <w:rsid w:val="00EB749C"/>
    <w:rsid w:val="00EB74CB"/>
    <w:rsid w:val="00EB75FE"/>
    <w:rsid w:val="00EB7675"/>
    <w:rsid w:val="00EB76BB"/>
    <w:rsid w:val="00EB780B"/>
    <w:rsid w:val="00EB7832"/>
    <w:rsid w:val="00EB7848"/>
    <w:rsid w:val="00EB7ACA"/>
    <w:rsid w:val="00EB7AD9"/>
    <w:rsid w:val="00EB7B45"/>
    <w:rsid w:val="00EB7B4D"/>
    <w:rsid w:val="00EB7B7F"/>
    <w:rsid w:val="00EB7C50"/>
    <w:rsid w:val="00EB7D52"/>
    <w:rsid w:val="00EB7E4D"/>
    <w:rsid w:val="00EB7E97"/>
    <w:rsid w:val="00EB7F12"/>
    <w:rsid w:val="00EB7FE2"/>
    <w:rsid w:val="00EB7FE8"/>
    <w:rsid w:val="00EC01A1"/>
    <w:rsid w:val="00EC02BC"/>
    <w:rsid w:val="00EC02EF"/>
    <w:rsid w:val="00EC0438"/>
    <w:rsid w:val="00EC05B8"/>
    <w:rsid w:val="00EC06DE"/>
    <w:rsid w:val="00EC0A60"/>
    <w:rsid w:val="00EC0B3E"/>
    <w:rsid w:val="00EC0BA7"/>
    <w:rsid w:val="00EC0E6D"/>
    <w:rsid w:val="00EC0F04"/>
    <w:rsid w:val="00EC0F98"/>
    <w:rsid w:val="00EC0FCD"/>
    <w:rsid w:val="00EC1172"/>
    <w:rsid w:val="00EC1198"/>
    <w:rsid w:val="00EC1207"/>
    <w:rsid w:val="00EC1211"/>
    <w:rsid w:val="00EC171C"/>
    <w:rsid w:val="00EC17B0"/>
    <w:rsid w:val="00EC183D"/>
    <w:rsid w:val="00EC18CD"/>
    <w:rsid w:val="00EC18E8"/>
    <w:rsid w:val="00EC19EF"/>
    <w:rsid w:val="00EC1A2D"/>
    <w:rsid w:val="00EC1B04"/>
    <w:rsid w:val="00EC1C10"/>
    <w:rsid w:val="00EC1C54"/>
    <w:rsid w:val="00EC1D83"/>
    <w:rsid w:val="00EC1E57"/>
    <w:rsid w:val="00EC1EA0"/>
    <w:rsid w:val="00EC1FE9"/>
    <w:rsid w:val="00EC219F"/>
    <w:rsid w:val="00EC2308"/>
    <w:rsid w:val="00EC2452"/>
    <w:rsid w:val="00EC24FE"/>
    <w:rsid w:val="00EC259E"/>
    <w:rsid w:val="00EC273A"/>
    <w:rsid w:val="00EC2820"/>
    <w:rsid w:val="00EC28CD"/>
    <w:rsid w:val="00EC2915"/>
    <w:rsid w:val="00EC2AB2"/>
    <w:rsid w:val="00EC2B6F"/>
    <w:rsid w:val="00EC2C50"/>
    <w:rsid w:val="00EC2C7A"/>
    <w:rsid w:val="00EC2CE0"/>
    <w:rsid w:val="00EC2DDF"/>
    <w:rsid w:val="00EC2E21"/>
    <w:rsid w:val="00EC2EAE"/>
    <w:rsid w:val="00EC2F17"/>
    <w:rsid w:val="00EC30FE"/>
    <w:rsid w:val="00EC329F"/>
    <w:rsid w:val="00EC332C"/>
    <w:rsid w:val="00EC3542"/>
    <w:rsid w:val="00EC35BD"/>
    <w:rsid w:val="00EC36DD"/>
    <w:rsid w:val="00EC3721"/>
    <w:rsid w:val="00EC38A0"/>
    <w:rsid w:val="00EC392F"/>
    <w:rsid w:val="00EC3A7F"/>
    <w:rsid w:val="00EC3A91"/>
    <w:rsid w:val="00EC3B0B"/>
    <w:rsid w:val="00EC3BCB"/>
    <w:rsid w:val="00EC3BDE"/>
    <w:rsid w:val="00EC3CA4"/>
    <w:rsid w:val="00EC3D4F"/>
    <w:rsid w:val="00EC3E81"/>
    <w:rsid w:val="00EC3E82"/>
    <w:rsid w:val="00EC3EAD"/>
    <w:rsid w:val="00EC3EBA"/>
    <w:rsid w:val="00EC3EC8"/>
    <w:rsid w:val="00EC40C9"/>
    <w:rsid w:val="00EC4331"/>
    <w:rsid w:val="00EC434A"/>
    <w:rsid w:val="00EC4374"/>
    <w:rsid w:val="00EC44AA"/>
    <w:rsid w:val="00EC44E7"/>
    <w:rsid w:val="00EC45A6"/>
    <w:rsid w:val="00EC46A9"/>
    <w:rsid w:val="00EC46BA"/>
    <w:rsid w:val="00EC47EC"/>
    <w:rsid w:val="00EC4984"/>
    <w:rsid w:val="00EC4B9D"/>
    <w:rsid w:val="00EC4C71"/>
    <w:rsid w:val="00EC4C9B"/>
    <w:rsid w:val="00EC4CC1"/>
    <w:rsid w:val="00EC4D77"/>
    <w:rsid w:val="00EC4D7B"/>
    <w:rsid w:val="00EC4E2E"/>
    <w:rsid w:val="00EC4F36"/>
    <w:rsid w:val="00EC5002"/>
    <w:rsid w:val="00EC5084"/>
    <w:rsid w:val="00EC5125"/>
    <w:rsid w:val="00EC5184"/>
    <w:rsid w:val="00EC5441"/>
    <w:rsid w:val="00EC547B"/>
    <w:rsid w:val="00EC555C"/>
    <w:rsid w:val="00EC558F"/>
    <w:rsid w:val="00EC55A8"/>
    <w:rsid w:val="00EC55AD"/>
    <w:rsid w:val="00EC5665"/>
    <w:rsid w:val="00EC57F9"/>
    <w:rsid w:val="00EC5872"/>
    <w:rsid w:val="00EC5A83"/>
    <w:rsid w:val="00EC5B58"/>
    <w:rsid w:val="00EC5D1D"/>
    <w:rsid w:val="00EC5E33"/>
    <w:rsid w:val="00EC5EA0"/>
    <w:rsid w:val="00EC60A1"/>
    <w:rsid w:val="00EC614D"/>
    <w:rsid w:val="00EC6337"/>
    <w:rsid w:val="00EC63AD"/>
    <w:rsid w:val="00EC63BF"/>
    <w:rsid w:val="00EC64CB"/>
    <w:rsid w:val="00EC65E3"/>
    <w:rsid w:val="00EC672E"/>
    <w:rsid w:val="00EC678B"/>
    <w:rsid w:val="00EC6867"/>
    <w:rsid w:val="00EC68FD"/>
    <w:rsid w:val="00EC6972"/>
    <w:rsid w:val="00EC6B3E"/>
    <w:rsid w:val="00EC6D68"/>
    <w:rsid w:val="00EC6D82"/>
    <w:rsid w:val="00EC6E7D"/>
    <w:rsid w:val="00EC6EB6"/>
    <w:rsid w:val="00EC6F64"/>
    <w:rsid w:val="00EC6FC3"/>
    <w:rsid w:val="00EC7183"/>
    <w:rsid w:val="00EC71AB"/>
    <w:rsid w:val="00EC7425"/>
    <w:rsid w:val="00EC743D"/>
    <w:rsid w:val="00EC744A"/>
    <w:rsid w:val="00EC772E"/>
    <w:rsid w:val="00EC7A78"/>
    <w:rsid w:val="00EC7BD1"/>
    <w:rsid w:val="00EC7BDD"/>
    <w:rsid w:val="00EC7C47"/>
    <w:rsid w:val="00EC7EDB"/>
    <w:rsid w:val="00EC7EE8"/>
    <w:rsid w:val="00EC7EFC"/>
    <w:rsid w:val="00EC7F40"/>
    <w:rsid w:val="00ED0166"/>
    <w:rsid w:val="00ED040D"/>
    <w:rsid w:val="00ED04E1"/>
    <w:rsid w:val="00ED04E6"/>
    <w:rsid w:val="00ED053A"/>
    <w:rsid w:val="00ED0593"/>
    <w:rsid w:val="00ED05B8"/>
    <w:rsid w:val="00ED0653"/>
    <w:rsid w:val="00ED0735"/>
    <w:rsid w:val="00ED08BC"/>
    <w:rsid w:val="00ED08BE"/>
    <w:rsid w:val="00ED09C8"/>
    <w:rsid w:val="00ED0B7E"/>
    <w:rsid w:val="00ED0CE2"/>
    <w:rsid w:val="00ED0D46"/>
    <w:rsid w:val="00ED0DE8"/>
    <w:rsid w:val="00ED0EB9"/>
    <w:rsid w:val="00ED0FEB"/>
    <w:rsid w:val="00ED1001"/>
    <w:rsid w:val="00ED1072"/>
    <w:rsid w:val="00ED11D1"/>
    <w:rsid w:val="00ED123C"/>
    <w:rsid w:val="00ED1403"/>
    <w:rsid w:val="00ED1454"/>
    <w:rsid w:val="00ED14D8"/>
    <w:rsid w:val="00ED14FF"/>
    <w:rsid w:val="00ED16E1"/>
    <w:rsid w:val="00ED1750"/>
    <w:rsid w:val="00ED17D6"/>
    <w:rsid w:val="00ED18C7"/>
    <w:rsid w:val="00ED19AA"/>
    <w:rsid w:val="00ED19D3"/>
    <w:rsid w:val="00ED1A21"/>
    <w:rsid w:val="00ED1A39"/>
    <w:rsid w:val="00ED1C2F"/>
    <w:rsid w:val="00ED1CD6"/>
    <w:rsid w:val="00ED1E7D"/>
    <w:rsid w:val="00ED1FCF"/>
    <w:rsid w:val="00ED24CE"/>
    <w:rsid w:val="00ED265E"/>
    <w:rsid w:val="00ED28D3"/>
    <w:rsid w:val="00ED2B1B"/>
    <w:rsid w:val="00ED2BBC"/>
    <w:rsid w:val="00ED2D13"/>
    <w:rsid w:val="00ED2D9D"/>
    <w:rsid w:val="00ED2FF1"/>
    <w:rsid w:val="00ED2FF6"/>
    <w:rsid w:val="00ED3074"/>
    <w:rsid w:val="00ED3132"/>
    <w:rsid w:val="00ED3178"/>
    <w:rsid w:val="00ED3207"/>
    <w:rsid w:val="00ED32E7"/>
    <w:rsid w:val="00ED341E"/>
    <w:rsid w:val="00ED3423"/>
    <w:rsid w:val="00ED348E"/>
    <w:rsid w:val="00ED352D"/>
    <w:rsid w:val="00ED3534"/>
    <w:rsid w:val="00ED3577"/>
    <w:rsid w:val="00ED36A5"/>
    <w:rsid w:val="00ED36E4"/>
    <w:rsid w:val="00ED3702"/>
    <w:rsid w:val="00ED3736"/>
    <w:rsid w:val="00ED38D7"/>
    <w:rsid w:val="00ED391E"/>
    <w:rsid w:val="00ED3AD5"/>
    <w:rsid w:val="00ED3B7D"/>
    <w:rsid w:val="00ED3C5B"/>
    <w:rsid w:val="00ED3D54"/>
    <w:rsid w:val="00ED3D8D"/>
    <w:rsid w:val="00ED3DA3"/>
    <w:rsid w:val="00ED3EE7"/>
    <w:rsid w:val="00ED3F05"/>
    <w:rsid w:val="00ED3F3F"/>
    <w:rsid w:val="00ED3FC7"/>
    <w:rsid w:val="00ED40CC"/>
    <w:rsid w:val="00ED4234"/>
    <w:rsid w:val="00ED4308"/>
    <w:rsid w:val="00ED434C"/>
    <w:rsid w:val="00ED4484"/>
    <w:rsid w:val="00ED44C6"/>
    <w:rsid w:val="00ED4573"/>
    <w:rsid w:val="00ED47C9"/>
    <w:rsid w:val="00ED4832"/>
    <w:rsid w:val="00ED4834"/>
    <w:rsid w:val="00ED4844"/>
    <w:rsid w:val="00ED48EB"/>
    <w:rsid w:val="00ED495B"/>
    <w:rsid w:val="00ED4ADC"/>
    <w:rsid w:val="00ED4C77"/>
    <w:rsid w:val="00ED4DDF"/>
    <w:rsid w:val="00ED4E3C"/>
    <w:rsid w:val="00ED4E51"/>
    <w:rsid w:val="00ED4EEA"/>
    <w:rsid w:val="00ED4FD5"/>
    <w:rsid w:val="00ED4FF5"/>
    <w:rsid w:val="00ED5073"/>
    <w:rsid w:val="00ED5122"/>
    <w:rsid w:val="00ED526F"/>
    <w:rsid w:val="00ED53D9"/>
    <w:rsid w:val="00ED548E"/>
    <w:rsid w:val="00ED54F7"/>
    <w:rsid w:val="00ED5608"/>
    <w:rsid w:val="00ED56A7"/>
    <w:rsid w:val="00ED57B7"/>
    <w:rsid w:val="00ED58F2"/>
    <w:rsid w:val="00ED5B69"/>
    <w:rsid w:val="00ED5C6B"/>
    <w:rsid w:val="00ED5C7B"/>
    <w:rsid w:val="00ED5C84"/>
    <w:rsid w:val="00ED5D02"/>
    <w:rsid w:val="00ED5D78"/>
    <w:rsid w:val="00ED5DEA"/>
    <w:rsid w:val="00ED5DFB"/>
    <w:rsid w:val="00ED5F41"/>
    <w:rsid w:val="00ED6100"/>
    <w:rsid w:val="00ED6A1F"/>
    <w:rsid w:val="00ED6A40"/>
    <w:rsid w:val="00ED6A57"/>
    <w:rsid w:val="00ED6BB3"/>
    <w:rsid w:val="00ED6C3A"/>
    <w:rsid w:val="00ED6E4E"/>
    <w:rsid w:val="00ED6E7D"/>
    <w:rsid w:val="00ED6EF8"/>
    <w:rsid w:val="00ED718C"/>
    <w:rsid w:val="00ED71BC"/>
    <w:rsid w:val="00ED7229"/>
    <w:rsid w:val="00ED7372"/>
    <w:rsid w:val="00ED7400"/>
    <w:rsid w:val="00ED74C7"/>
    <w:rsid w:val="00ED7527"/>
    <w:rsid w:val="00ED757F"/>
    <w:rsid w:val="00ED7770"/>
    <w:rsid w:val="00ED782F"/>
    <w:rsid w:val="00ED7B47"/>
    <w:rsid w:val="00ED7BAF"/>
    <w:rsid w:val="00ED7D4D"/>
    <w:rsid w:val="00ED7DC3"/>
    <w:rsid w:val="00ED7DF2"/>
    <w:rsid w:val="00EE00D7"/>
    <w:rsid w:val="00EE0154"/>
    <w:rsid w:val="00EE0318"/>
    <w:rsid w:val="00EE036F"/>
    <w:rsid w:val="00EE03D1"/>
    <w:rsid w:val="00EE0572"/>
    <w:rsid w:val="00EE078E"/>
    <w:rsid w:val="00EE08BC"/>
    <w:rsid w:val="00EE0935"/>
    <w:rsid w:val="00EE093D"/>
    <w:rsid w:val="00EE0951"/>
    <w:rsid w:val="00EE09EA"/>
    <w:rsid w:val="00EE09F9"/>
    <w:rsid w:val="00EE0A49"/>
    <w:rsid w:val="00EE0A8B"/>
    <w:rsid w:val="00EE0B11"/>
    <w:rsid w:val="00EE0C09"/>
    <w:rsid w:val="00EE0CF2"/>
    <w:rsid w:val="00EE0DEE"/>
    <w:rsid w:val="00EE0F84"/>
    <w:rsid w:val="00EE0FE7"/>
    <w:rsid w:val="00EE1175"/>
    <w:rsid w:val="00EE11CC"/>
    <w:rsid w:val="00EE12AA"/>
    <w:rsid w:val="00EE12E6"/>
    <w:rsid w:val="00EE1320"/>
    <w:rsid w:val="00EE141F"/>
    <w:rsid w:val="00EE144A"/>
    <w:rsid w:val="00EE15CA"/>
    <w:rsid w:val="00EE16ED"/>
    <w:rsid w:val="00EE1806"/>
    <w:rsid w:val="00EE189B"/>
    <w:rsid w:val="00EE18BB"/>
    <w:rsid w:val="00EE1938"/>
    <w:rsid w:val="00EE1A30"/>
    <w:rsid w:val="00EE1AE4"/>
    <w:rsid w:val="00EE1AF2"/>
    <w:rsid w:val="00EE1B3B"/>
    <w:rsid w:val="00EE1BF1"/>
    <w:rsid w:val="00EE1C0B"/>
    <w:rsid w:val="00EE1CDA"/>
    <w:rsid w:val="00EE1D37"/>
    <w:rsid w:val="00EE1DA9"/>
    <w:rsid w:val="00EE1DE1"/>
    <w:rsid w:val="00EE1E11"/>
    <w:rsid w:val="00EE1E14"/>
    <w:rsid w:val="00EE1F51"/>
    <w:rsid w:val="00EE222F"/>
    <w:rsid w:val="00EE24B7"/>
    <w:rsid w:val="00EE26A7"/>
    <w:rsid w:val="00EE27BA"/>
    <w:rsid w:val="00EE286B"/>
    <w:rsid w:val="00EE29E5"/>
    <w:rsid w:val="00EE29EE"/>
    <w:rsid w:val="00EE2AAB"/>
    <w:rsid w:val="00EE2B13"/>
    <w:rsid w:val="00EE2BD3"/>
    <w:rsid w:val="00EE2C90"/>
    <w:rsid w:val="00EE2D56"/>
    <w:rsid w:val="00EE2DEB"/>
    <w:rsid w:val="00EE2E75"/>
    <w:rsid w:val="00EE3180"/>
    <w:rsid w:val="00EE3196"/>
    <w:rsid w:val="00EE3203"/>
    <w:rsid w:val="00EE32EF"/>
    <w:rsid w:val="00EE3318"/>
    <w:rsid w:val="00EE33A6"/>
    <w:rsid w:val="00EE3632"/>
    <w:rsid w:val="00EE3697"/>
    <w:rsid w:val="00EE3720"/>
    <w:rsid w:val="00EE38AE"/>
    <w:rsid w:val="00EE3B34"/>
    <w:rsid w:val="00EE3B57"/>
    <w:rsid w:val="00EE3B6E"/>
    <w:rsid w:val="00EE3D6B"/>
    <w:rsid w:val="00EE3DCB"/>
    <w:rsid w:val="00EE4039"/>
    <w:rsid w:val="00EE4184"/>
    <w:rsid w:val="00EE43EB"/>
    <w:rsid w:val="00EE447A"/>
    <w:rsid w:val="00EE4482"/>
    <w:rsid w:val="00EE44CB"/>
    <w:rsid w:val="00EE458F"/>
    <w:rsid w:val="00EE47B1"/>
    <w:rsid w:val="00EE4813"/>
    <w:rsid w:val="00EE4825"/>
    <w:rsid w:val="00EE4842"/>
    <w:rsid w:val="00EE48A7"/>
    <w:rsid w:val="00EE49A5"/>
    <w:rsid w:val="00EE4AD6"/>
    <w:rsid w:val="00EE4C79"/>
    <w:rsid w:val="00EE4D23"/>
    <w:rsid w:val="00EE4D57"/>
    <w:rsid w:val="00EE4F49"/>
    <w:rsid w:val="00EE4FE2"/>
    <w:rsid w:val="00EE5112"/>
    <w:rsid w:val="00EE5114"/>
    <w:rsid w:val="00EE5190"/>
    <w:rsid w:val="00EE51EE"/>
    <w:rsid w:val="00EE5221"/>
    <w:rsid w:val="00EE52E4"/>
    <w:rsid w:val="00EE5321"/>
    <w:rsid w:val="00EE53F5"/>
    <w:rsid w:val="00EE5706"/>
    <w:rsid w:val="00EE572C"/>
    <w:rsid w:val="00EE5757"/>
    <w:rsid w:val="00EE588E"/>
    <w:rsid w:val="00EE58A3"/>
    <w:rsid w:val="00EE58EB"/>
    <w:rsid w:val="00EE5DD2"/>
    <w:rsid w:val="00EE6295"/>
    <w:rsid w:val="00EE62B4"/>
    <w:rsid w:val="00EE636D"/>
    <w:rsid w:val="00EE63AB"/>
    <w:rsid w:val="00EE661C"/>
    <w:rsid w:val="00EE66B1"/>
    <w:rsid w:val="00EE6A63"/>
    <w:rsid w:val="00EE6B4D"/>
    <w:rsid w:val="00EE6BB6"/>
    <w:rsid w:val="00EE6D04"/>
    <w:rsid w:val="00EE6E05"/>
    <w:rsid w:val="00EE6EA1"/>
    <w:rsid w:val="00EE6F17"/>
    <w:rsid w:val="00EE6F69"/>
    <w:rsid w:val="00EE71ED"/>
    <w:rsid w:val="00EE72A8"/>
    <w:rsid w:val="00EE73C3"/>
    <w:rsid w:val="00EE752C"/>
    <w:rsid w:val="00EE7626"/>
    <w:rsid w:val="00EE7641"/>
    <w:rsid w:val="00EE769A"/>
    <w:rsid w:val="00EE77AE"/>
    <w:rsid w:val="00EE77B9"/>
    <w:rsid w:val="00EE78F3"/>
    <w:rsid w:val="00EE79AA"/>
    <w:rsid w:val="00EE7BB2"/>
    <w:rsid w:val="00EE7BEC"/>
    <w:rsid w:val="00EE7BF9"/>
    <w:rsid w:val="00EE7D0F"/>
    <w:rsid w:val="00EE7D1B"/>
    <w:rsid w:val="00EE7D91"/>
    <w:rsid w:val="00EE7ECE"/>
    <w:rsid w:val="00EE7F2E"/>
    <w:rsid w:val="00EE7F6D"/>
    <w:rsid w:val="00EE7FCB"/>
    <w:rsid w:val="00EF00CC"/>
    <w:rsid w:val="00EF0257"/>
    <w:rsid w:val="00EF0299"/>
    <w:rsid w:val="00EF060B"/>
    <w:rsid w:val="00EF074B"/>
    <w:rsid w:val="00EF082A"/>
    <w:rsid w:val="00EF08F5"/>
    <w:rsid w:val="00EF09DC"/>
    <w:rsid w:val="00EF0A38"/>
    <w:rsid w:val="00EF0E50"/>
    <w:rsid w:val="00EF0F8F"/>
    <w:rsid w:val="00EF102C"/>
    <w:rsid w:val="00EF1090"/>
    <w:rsid w:val="00EF1176"/>
    <w:rsid w:val="00EF1210"/>
    <w:rsid w:val="00EF12DA"/>
    <w:rsid w:val="00EF12E8"/>
    <w:rsid w:val="00EF14E6"/>
    <w:rsid w:val="00EF16D6"/>
    <w:rsid w:val="00EF1700"/>
    <w:rsid w:val="00EF17C6"/>
    <w:rsid w:val="00EF17D0"/>
    <w:rsid w:val="00EF1868"/>
    <w:rsid w:val="00EF1A3A"/>
    <w:rsid w:val="00EF1B01"/>
    <w:rsid w:val="00EF1BB1"/>
    <w:rsid w:val="00EF1D80"/>
    <w:rsid w:val="00EF1F54"/>
    <w:rsid w:val="00EF1F79"/>
    <w:rsid w:val="00EF1F8C"/>
    <w:rsid w:val="00EF2006"/>
    <w:rsid w:val="00EF209D"/>
    <w:rsid w:val="00EF20A8"/>
    <w:rsid w:val="00EF20FD"/>
    <w:rsid w:val="00EF2164"/>
    <w:rsid w:val="00EF2190"/>
    <w:rsid w:val="00EF22C6"/>
    <w:rsid w:val="00EF2457"/>
    <w:rsid w:val="00EF2578"/>
    <w:rsid w:val="00EF2786"/>
    <w:rsid w:val="00EF2798"/>
    <w:rsid w:val="00EF28B1"/>
    <w:rsid w:val="00EF28E6"/>
    <w:rsid w:val="00EF2A22"/>
    <w:rsid w:val="00EF2ACF"/>
    <w:rsid w:val="00EF2BA2"/>
    <w:rsid w:val="00EF2FAB"/>
    <w:rsid w:val="00EF2FB5"/>
    <w:rsid w:val="00EF319D"/>
    <w:rsid w:val="00EF3419"/>
    <w:rsid w:val="00EF34E1"/>
    <w:rsid w:val="00EF369F"/>
    <w:rsid w:val="00EF36A5"/>
    <w:rsid w:val="00EF37FE"/>
    <w:rsid w:val="00EF3A28"/>
    <w:rsid w:val="00EF3A3D"/>
    <w:rsid w:val="00EF3A4A"/>
    <w:rsid w:val="00EF3AFE"/>
    <w:rsid w:val="00EF3B3E"/>
    <w:rsid w:val="00EF3B4B"/>
    <w:rsid w:val="00EF3C9B"/>
    <w:rsid w:val="00EF3D41"/>
    <w:rsid w:val="00EF3D43"/>
    <w:rsid w:val="00EF3EE0"/>
    <w:rsid w:val="00EF3EFC"/>
    <w:rsid w:val="00EF3F0E"/>
    <w:rsid w:val="00EF3F89"/>
    <w:rsid w:val="00EF3FC7"/>
    <w:rsid w:val="00EF3FDB"/>
    <w:rsid w:val="00EF41E7"/>
    <w:rsid w:val="00EF427C"/>
    <w:rsid w:val="00EF42E5"/>
    <w:rsid w:val="00EF4313"/>
    <w:rsid w:val="00EF453D"/>
    <w:rsid w:val="00EF4693"/>
    <w:rsid w:val="00EF47C6"/>
    <w:rsid w:val="00EF4916"/>
    <w:rsid w:val="00EF493B"/>
    <w:rsid w:val="00EF49EA"/>
    <w:rsid w:val="00EF4B5C"/>
    <w:rsid w:val="00EF4CB1"/>
    <w:rsid w:val="00EF4D1A"/>
    <w:rsid w:val="00EF4D76"/>
    <w:rsid w:val="00EF4E59"/>
    <w:rsid w:val="00EF4EFB"/>
    <w:rsid w:val="00EF4F32"/>
    <w:rsid w:val="00EF512D"/>
    <w:rsid w:val="00EF52AE"/>
    <w:rsid w:val="00EF5326"/>
    <w:rsid w:val="00EF5401"/>
    <w:rsid w:val="00EF545A"/>
    <w:rsid w:val="00EF54D4"/>
    <w:rsid w:val="00EF5529"/>
    <w:rsid w:val="00EF556D"/>
    <w:rsid w:val="00EF55E1"/>
    <w:rsid w:val="00EF5687"/>
    <w:rsid w:val="00EF576B"/>
    <w:rsid w:val="00EF57CF"/>
    <w:rsid w:val="00EF57F7"/>
    <w:rsid w:val="00EF580A"/>
    <w:rsid w:val="00EF580B"/>
    <w:rsid w:val="00EF5829"/>
    <w:rsid w:val="00EF5861"/>
    <w:rsid w:val="00EF588F"/>
    <w:rsid w:val="00EF58BA"/>
    <w:rsid w:val="00EF5AC1"/>
    <w:rsid w:val="00EF5CF0"/>
    <w:rsid w:val="00EF5DB2"/>
    <w:rsid w:val="00EF5F50"/>
    <w:rsid w:val="00EF61C2"/>
    <w:rsid w:val="00EF6287"/>
    <w:rsid w:val="00EF634C"/>
    <w:rsid w:val="00EF6403"/>
    <w:rsid w:val="00EF65C8"/>
    <w:rsid w:val="00EF6714"/>
    <w:rsid w:val="00EF6771"/>
    <w:rsid w:val="00EF6800"/>
    <w:rsid w:val="00EF6AA2"/>
    <w:rsid w:val="00EF6B45"/>
    <w:rsid w:val="00EF6B73"/>
    <w:rsid w:val="00EF6CA9"/>
    <w:rsid w:val="00EF6D8C"/>
    <w:rsid w:val="00EF6DE7"/>
    <w:rsid w:val="00EF6ED8"/>
    <w:rsid w:val="00EF6EF5"/>
    <w:rsid w:val="00EF6F6C"/>
    <w:rsid w:val="00EF704E"/>
    <w:rsid w:val="00EF719D"/>
    <w:rsid w:val="00EF71EE"/>
    <w:rsid w:val="00EF726C"/>
    <w:rsid w:val="00EF72B3"/>
    <w:rsid w:val="00EF767C"/>
    <w:rsid w:val="00EF7690"/>
    <w:rsid w:val="00EF76F1"/>
    <w:rsid w:val="00EF77E3"/>
    <w:rsid w:val="00EF781E"/>
    <w:rsid w:val="00EF7827"/>
    <w:rsid w:val="00EF786F"/>
    <w:rsid w:val="00EF7878"/>
    <w:rsid w:val="00EF78A7"/>
    <w:rsid w:val="00EF7933"/>
    <w:rsid w:val="00EF7A0A"/>
    <w:rsid w:val="00EF7A5B"/>
    <w:rsid w:val="00EF7A85"/>
    <w:rsid w:val="00EF7BCA"/>
    <w:rsid w:val="00EF7CBF"/>
    <w:rsid w:val="00EF7DD2"/>
    <w:rsid w:val="00EF7F14"/>
    <w:rsid w:val="00EF7F47"/>
    <w:rsid w:val="00F0007F"/>
    <w:rsid w:val="00F000F0"/>
    <w:rsid w:val="00F00180"/>
    <w:rsid w:val="00F0021C"/>
    <w:rsid w:val="00F0030A"/>
    <w:rsid w:val="00F00465"/>
    <w:rsid w:val="00F004AB"/>
    <w:rsid w:val="00F004CE"/>
    <w:rsid w:val="00F00520"/>
    <w:rsid w:val="00F00591"/>
    <w:rsid w:val="00F00619"/>
    <w:rsid w:val="00F006AE"/>
    <w:rsid w:val="00F006E4"/>
    <w:rsid w:val="00F00868"/>
    <w:rsid w:val="00F008BD"/>
    <w:rsid w:val="00F00923"/>
    <w:rsid w:val="00F00994"/>
    <w:rsid w:val="00F00C7C"/>
    <w:rsid w:val="00F00C95"/>
    <w:rsid w:val="00F00C9D"/>
    <w:rsid w:val="00F00DC2"/>
    <w:rsid w:val="00F00F50"/>
    <w:rsid w:val="00F00FF1"/>
    <w:rsid w:val="00F01033"/>
    <w:rsid w:val="00F0109A"/>
    <w:rsid w:val="00F010F8"/>
    <w:rsid w:val="00F0119A"/>
    <w:rsid w:val="00F012BD"/>
    <w:rsid w:val="00F0131F"/>
    <w:rsid w:val="00F0139C"/>
    <w:rsid w:val="00F0140A"/>
    <w:rsid w:val="00F01465"/>
    <w:rsid w:val="00F01571"/>
    <w:rsid w:val="00F016C8"/>
    <w:rsid w:val="00F017CD"/>
    <w:rsid w:val="00F0197D"/>
    <w:rsid w:val="00F01A58"/>
    <w:rsid w:val="00F01A6E"/>
    <w:rsid w:val="00F01A86"/>
    <w:rsid w:val="00F01BB7"/>
    <w:rsid w:val="00F01E94"/>
    <w:rsid w:val="00F02371"/>
    <w:rsid w:val="00F023A1"/>
    <w:rsid w:val="00F02491"/>
    <w:rsid w:val="00F026AE"/>
    <w:rsid w:val="00F02753"/>
    <w:rsid w:val="00F027BD"/>
    <w:rsid w:val="00F027FF"/>
    <w:rsid w:val="00F02A5B"/>
    <w:rsid w:val="00F02B17"/>
    <w:rsid w:val="00F02B5B"/>
    <w:rsid w:val="00F02D06"/>
    <w:rsid w:val="00F02D44"/>
    <w:rsid w:val="00F02EBD"/>
    <w:rsid w:val="00F0301D"/>
    <w:rsid w:val="00F0309A"/>
    <w:rsid w:val="00F03122"/>
    <w:rsid w:val="00F0318E"/>
    <w:rsid w:val="00F031F1"/>
    <w:rsid w:val="00F0323C"/>
    <w:rsid w:val="00F032DF"/>
    <w:rsid w:val="00F03350"/>
    <w:rsid w:val="00F0347C"/>
    <w:rsid w:val="00F034FB"/>
    <w:rsid w:val="00F03507"/>
    <w:rsid w:val="00F0352C"/>
    <w:rsid w:val="00F03550"/>
    <w:rsid w:val="00F0372A"/>
    <w:rsid w:val="00F0379A"/>
    <w:rsid w:val="00F0388F"/>
    <w:rsid w:val="00F03891"/>
    <w:rsid w:val="00F03953"/>
    <w:rsid w:val="00F0395D"/>
    <w:rsid w:val="00F03A62"/>
    <w:rsid w:val="00F03A88"/>
    <w:rsid w:val="00F03A93"/>
    <w:rsid w:val="00F03CD2"/>
    <w:rsid w:val="00F03E01"/>
    <w:rsid w:val="00F040A9"/>
    <w:rsid w:val="00F04158"/>
    <w:rsid w:val="00F04190"/>
    <w:rsid w:val="00F04235"/>
    <w:rsid w:val="00F044F6"/>
    <w:rsid w:val="00F04538"/>
    <w:rsid w:val="00F0456D"/>
    <w:rsid w:val="00F045C0"/>
    <w:rsid w:val="00F04601"/>
    <w:rsid w:val="00F046FD"/>
    <w:rsid w:val="00F04721"/>
    <w:rsid w:val="00F0476A"/>
    <w:rsid w:val="00F04D51"/>
    <w:rsid w:val="00F04DE0"/>
    <w:rsid w:val="00F04EF1"/>
    <w:rsid w:val="00F04F7C"/>
    <w:rsid w:val="00F05011"/>
    <w:rsid w:val="00F05030"/>
    <w:rsid w:val="00F051B9"/>
    <w:rsid w:val="00F051BE"/>
    <w:rsid w:val="00F05235"/>
    <w:rsid w:val="00F05271"/>
    <w:rsid w:val="00F052FB"/>
    <w:rsid w:val="00F05367"/>
    <w:rsid w:val="00F0551F"/>
    <w:rsid w:val="00F05520"/>
    <w:rsid w:val="00F0577C"/>
    <w:rsid w:val="00F0579F"/>
    <w:rsid w:val="00F057D0"/>
    <w:rsid w:val="00F05929"/>
    <w:rsid w:val="00F05A0F"/>
    <w:rsid w:val="00F05BFA"/>
    <w:rsid w:val="00F05EED"/>
    <w:rsid w:val="00F060B1"/>
    <w:rsid w:val="00F0620B"/>
    <w:rsid w:val="00F063B1"/>
    <w:rsid w:val="00F0655A"/>
    <w:rsid w:val="00F0679D"/>
    <w:rsid w:val="00F0684F"/>
    <w:rsid w:val="00F06B44"/>
    <w:rsid w:val="00F06DBA"/>
    <w:rsid w:val="00F06E2E"/>
    <w:rsid w:val="00F06F02"/>
    <w:rsid w:val="00F06F30"/>
    <w:rsid w:val="00F06FC8"/>
    <w:rsid w:val="00F06FE6"/>
    <w:rsid w:val="00F071D8"/>
    <w:rsid w:val="00F071F5"/>
    <w:rsid w:val="00F07834"/>
    <w:rsid w:val="00F0799D"/>
    <w:rsid w:val="00F07B43"/>
    <w:rsid w:val="00F07C39"/>
    <w:rsid w:val="00F07E5F"/>
    <w:rsid w:val="00F07EBD"/>
    <w:rsid w:val="00F07F47"/>
    <w:rsid w:val="00F07F63"/>
    <w:rsid w:val="00F10073"/>
    <w:rsid w:val="00F103C2"/>
    <w:rsid w:val="00F10437"/>
    <w:rsid w:val="00F10465"/>
    <w:rsid w:val="00F10633"/>
    <w:rsid w:val="00F106DD"/>
    <w:rsid w:val="00F10864"/>
    <w:rsid w:val="00F10B3B"/>
    <w:rsid w:val="00F10F7F"/>
    <w:rsid w:val="00F110B7"/>
    <w:rsid w:val="00F110D1"/>
    <w:rsid w:val="00F1112C"/>
    <w:rsid w:val="00F1145E"/>
    <w:rsid w:val="00F11603"/>
    <w:rsid w:val="00F1165E"/>
    <w:rsid w:val="00F1172D"/>
    <w:rsid w:val="00F118B4"/>
    <w:rsid w:val="00F11CF5"/>
    <w:rsid w:val="00F11DA8"/>
    <w:rsid w:val="00F11EFB"/>
    <w:rsid w:val="00F11F15"/>
    <w:rsid w:val="00F1263F"/>
    <w:rsid w:val="00F126CE"/>
    <w:rsid w:val="00F1273D"/>
    <w:rsid w:val="00F1288E"/>
    <w:rsid w:val="00F128D0"/>
    <w:rsid w:val="00F129C7"/>
    <w:rsid w:val="00F12A26"/>
    <w:rsid w:val="00F12B37"/>
    <w:rsid w:val="00F12B3D"/>
    <w:rsid w:val="00F12B84"/>
    <w:rsid w:val="00F12C35"/>
    <w:rsid w:val="00F12C54"/>
    <w:rsid w:val="00F12C57"/>
    <w:rsid w:val="00F12CC1"/>
    <w:rsid w:val="00F12D4E"/>
    <w:rsid w:val="00F12D61"/>
    <w:rsid w:val="00F12EF0"/>
    <w:rsid w:val="00F13120"/>
    <w:rsid w:val="00F13159"/>
    <w:rsid w:val="00F13191"/>
    <w:rsid w:val="00F131B6"/>
    <w:rsid w:val="00F13236"/>
    <w:rsid w:val="00F13242"/>
    <w:rsid w:val="00F132CD"/>
    <w:rsid w:val="00F13634"/>
    <w:rsid w:val="00F13748"/>
    <w:rsid w:val="00F13A83"/>
    <w:rsid w:val="00F13B08"/>
    <w:rsid w:val="00F13B4F"/>
    <w:rsid w:val="00F13C37"/>
    <w:rsid w:val="00F13C5D"/>
    <w:rsid w:val="00F13D7C"/>
    <w:rsid w:val="00F13E52"/>
    <w:rsid w:val="00F13E95"/>
    <w:rsid w:val="00F13F5F"/>
    <w:rsid w:val="00F13F73"/>
    <w:rsid w:val="00F13FF0"/>
    <w:rsid w:val="00F1403E"/>
    <w:rsid w:val="00F140C1"/>
    <w:rsid w:val="00F140FE"/>
    <w:rsid w:val="00F1410C"/>
    <w:rsid w:val="00F1415B"/>
    <w:rsid w:val="00F1429E"/>
    <w:rsid w:val="00F1435C"/>
    <w:rsid w:val="00F144B8"/>
    <w:rsid w:val="00F144E8"/>
    <w:rsid w:val="00F14537"/>
    <w:rsid w:val="00F14595"/>
    <w:rsid w:val="00F14817"/>
    <w:rsid w:val="00F148B0"/>
    <w:rsid w:val="00F14AC9"/>
    <w:rsid w:val="00F14CC0"/>
    <w:rsid w:val="00F14DC3"/>
    <w:rsid w:val="00F14FB4"/>
    <w:rsid w:val="00F15046"/>
    <w:rsid w:val="00F15189"/>
    <w:rsid w:val="00F15244"/>
    <w:rsid w:val="00F1548E"/>
    <w:rsid w:val="00F15683"/>
    <w:rsid w:val="00F15725"/>
    <w:rsid w:val="00F15784"/>
    <w:rsid w:val="00F1584E"/>
    <w:rsid w:val="00F158EE"/>
    <w:rsid w:val="00F15AF3"/>
    <w:rsid w:val="00F15B75"/>
    <w:rsid w:val="00F15C09"/>
    <w:rsid w:val="00F15CE7"/>
    <w:rsid w:val="00F15EA4"/>
    <w:rsid w:val="00F15EAA"/>
    <w:rsid w:val="00F1623A"/>
    <w:rsid w:val="00F162D3"/>
    <w:rsid w:val="00F16584"/>
    <w:rsid w:val="00F165EC"/>
    <w:rsid w:val="00F165FF"/>
    <w:rsid w:val="00F166B3"/>
    <w:rsid w:val="00F167B0"/>
    <w:rsid w:val="00F168AC"/>
    <w:rsid w:val="00F16958"/>
    <w:rsid w:val="00F16AC8"/>
    <w:rsid w:val="00F16B3B"/>
    <w:rsid w:val="00F16BB1"/>
    <w:rsid w:val="00F16FB9"/>
    <w:rsid w:val="00F1713D"/>
    <w:rsid w:val="00F174A2"/>
    <w:rsid w:val="00F175AB"/>
    <w:rsid w:val="00F176C0"/>
    <w:rsid w:val="00F17A8F"/>
    <w:rsid w:val="00F17A96"/>
    <w:rsid w:val="00F17C44"/>
    <w:rsid w:val="00F17C4E"/>
    <w:rsid w:val="00F17D32"/>
    <w:rsid w:val="00F17D56"/>
    <w:rsid w:val="00F17FE3"/>
    <w:rsid w:val="00F20046"/>
    <w:rsid w:val="00F20236"/>
    <w:rsid w:val="00F20242"/>
    <w:rsid w:val="00F20475"/>
    <w:rsid w:val="00F2064C"/>
    <w:rsid w:val="00F206FE"/>
    <w:rsid w:val="00F207F2"/>
    <w:rsid w:val="00F208E3"/>
    <w:rsid w:val="00F20974"/>
    <w:rsid w:val="00F20A5C"/>
    <w:rsid w:val="00F20A5E"/>
    <w:rsid w:val="00F20B30"/>
    <w:rsid w:val="00F20B94"/>
    <w:rsid w:val="00F20C68"/>
    <w:rsid w:val="00F20D83"/>
    <w:rsid w:val="00F20E46"/>
    <w:rsid w:val="00F20ED2"/>
    <w:rsid w:val="00F20F5B"/>
    <w:rsid w:val="00F21020"/>
    <w:rsid w:val="00F2103F"/>
    <w:rsid w:val="00F21048"/>
    <w:rsid w:val="00F210AB"/>
    <w:rsid w:val="00F21171"/>
    <w:rsid w:val="00F211A3"/>
    <w:rsid w:val="00F2157F"/>
    <w:rsid w:val="00F2168E"/>
    <w:rsid w:val="00F21758"/>
    <w:rsid w:val="00F217A1"/>
    <w:rsid w:val="00F217BB"/>
    <w:rsid w:val="00F217BD"/>
    <w:rsid w:val="00F21857"/>
    <w:rsid w:val="00F2186A"/>
    <w:rsid w:val="00F218EF"/>
    <w:rsid w:val="00F219C7"/>
    <w:rsid w:val="00F21A41"/>
    <w:rsid w:val="00F21A5F"/>
    <w:rsid w:val="00F21B96"/>
    <w:rsid w:val="00F21BCD"/>
    <w:rsid w:val="00F21CA4"/>
    <w:rsid w:val="00F21D88"/>
    <w:rsid w:val="00F21DC3"/>
    <w:rsid w:val="00F21F61"/>
    <w:rsid w:val="00F2224E"/>
    <w:rsid w:val="00F22286"/>
    <w:rsid w:val="00F22402"/>
    <w:rsid w:val="00F2240D"/>
    <w:rsid w:val="00F22425"/>
    <w:rsid w:val="00F22444"/>
    <w:rsid w:val="00F2250B"/>
    <w:rsid w:val="00F226CC"/>
    <w:rsid w:val="00F226F8"/>
    <w:rsid w:val="00F2281B"/>
    <w:rsid w:val="00F2288F"/>
    <w:rsid w:val="00F228A6"/>
    <w:rsid w:val="00F228B5"/>
    <w:rsid w:val="00F22992"/>
    <w:rsid w:val="00F229C4"/>
    <w:rsid w:val="00F22B85"/>
    <w:rsid w:val="00F22B99"/>
    <w:rsid w:val="00F22C96"/>
    <w:rsid w:val="00F22CF0"/>
    <w:rsid w:val="00F22D2B"/>
    <w:rsid w:val="00F22D7C"/>
    <w:rsid w:val="00F22DA3"/>
    <w:rsid w:val="00F22E5F"/>
    <w:rsid w:val="00F22FC1"/>
    <w:rsid w:val="00F23052"/>
    <w:rsid w:val="00F230E7"/>
    <w:rsid w:val="00F23139"/>
    <w:rsid w:val="00F23166"/>
    <w:rsid w:val="00F23268"/>
    <w:rsid w:val="00F2335B"/>
    <w:rsid w:val="00F233FA"/>
    <w:rsid w:val="00F234CA"/>
    <w:rsid w:val="00F2357F"/>
    <w:rsid w:val="00F237BB"/>
    <w:rsid w:val="00F237EC"/>
    <w:rsid w:val="00F238C9"/>
    <w:rsid w:val="00F23919"/>
    <w:rsid w:val="00F2393C"/>
    <w:rsid w:val="00F23945"/>
    <w:rsid w:val="00F23AD6"/>
    <w:rsid w:val="00F23B6B"/>
    <w:rsid w:val="00F23BD0"/>
    <w:rsid w:val="00F23C8D"/>
    <w:rsid w:val="00F23D7A"/>
    <w:rsid w:val="00F23E8E"/>
    <w:rsid w:val="00F23EB8"/>
    <w:rsid w:val="00F23FCA"/>
    <w:rsid w:val="00F241CB"/>
    <w:rsid w:val="00F2421A"/>
    <w:rsid w:val="00F24287"/>
    <w:rsid w:val="00F243C9"/>
    <w:rsid w:val="00F244A0"/>
    <w:rsid w:val="00F244C7"/>
    <w:rsid w:val="00F2456B"/>
    <w:rsid w:val="00F2457D"/>
    <w:rsid w:val="00F246FE"/>
    <w:rsid w:val="00F2477C"/>
    <w:rsid w:val="00F247B3"/>
    <w:rsid w:val="00F247BC"/>
    <w:rsid w:val="00F248CD"/>
    <w:rsid w:val="00F248FF"/>
    <w:rsid w:val="00F24996"/>
    <w:rsid w:val="00F249E2"/>
    <w:rsid w:val="00F24A57"/>
    <w:rsid w:val="00F24C13"/>
    <w:rsid w:val="00F24D96"/>
    <w:rsid w:val="00F24DB4"/>
    <w:rsid w:val="00F24DF3"/>
    <w:rsid w:val="00F24DFE"/>
    <w:rsid w:val="00F24E3B"/>
    <w:rsid w:val="00F24E98"/>
    <w:rsid w:val="00F24ED4"/>
    <w:rsid w:val="00F24EF3"/>
    <w:rsid w:val="00F24F4D"/>
    <w:rsid w:val="00F24F64"/>
    <w:rsid w:val="00F24FA0"/>
    <w:rsid w:val="00F24FA3"/>
    <w:rsid w:val="00F24FBF"/>
    <w:rsid w:val="00F25118"/>
    <w:rsid w:val="00F25157"/>
    <w:rsid w:val="00F252FC"/>
    <w:rsid w:val="00F2544C"/>
    <w:rsid w:val="00F254E5"/>
    <w:rsid w:val="00F25657"/>
    <w:rsid w:val="00F2569F"/>
    <w:rsid w:val="00F2570A"/>
    <w:rsid w:val="00F25796"/>
    <w:rsid w:val="00F257ED"/>
    <w:rsid w:val="00F2587E"/>
    <w:rsid w:val="00F25B17"/>
    <w:rsid w:val="00F25C82"/>
    <w:rsid w:val="00F25DB1"/>
    <w:rsid w:val="00F25E9D"/>
    <w:rsid w:val="00F25EB4"/>
    <w:rsid w:val="00F25F62"/>
    <w:rsid w:val="00F2617C"/>
    <w:rsid w:val="00F26231"/>
    <w:rsid w:val="00F26233"/>
    <w:rsid w:val="00F26334"/>
    <w:rsid w:val="00F2643A"/>
    <w:rsid w:val="00F26517"/>
    <w:rsid w:val="00F26591"/>
    <w:rsid w:val="00F26603"/>
    <w:rsid w:val="00F266E8"/>
    <w:rsid w:val="00F267B5"/>
    <w:rsid w:val="00F26886"/>
    <w:rsid w:val="00F268A2"/>
    <w:rsid w:val="00F268B6"/>
    <w:rsid w:val="00F2699C"/>
    <w:rsid w:val="00F269D7"/>
    <w:rsid w:val="00F269E9"/>
    <w:rsid w:val="00F26AE8"/>
    <w:rsid w:val="00F26BB1"/>
    <w:rsid w:val="00F26EAF"/>
    <w:rsid w:val="00F26F47"/>
    <w:rsid w:val="00F26FFD"/>
    <w:rsid w:val="00F27000"/>
    <w:rsid w:val="00F27029"/>
    <w:rsid w:val="00F270D5"/>
    <w:rsid w:val="00F270FF"/>
    <w:rsid w:val="00F27125"/>
    <w:rsid w:val="00F2715E"/>
    <w:rsid w:val="00F271C2"/>
    <w:rsid w:val="00F27332"/>
    <w:rsid w:val="00F27352"/>
    <w:rsid w:val="00F27384"/>
    <w:rsid w:val="00F273EF"/>
    <w:rsid w:val="00F27471"/>
    <w:rsid w:val="00F27504"/>
    <w:rsid w:val="00F275F0"/>
    <w:rsid w:val="00F276E7"/>
    <w:rsid w:val="00F27724"/>
    <w:rsid w:val="00F27728"/>
    <w:rsid w:val="00F278B3"/>
    <w:rsid w:val="00F279BE"/>
    <w:rsid w:val="00F27A49"/>
    <w:rsid w:val="00F27AFD"/>
    <w:rsid w:val="00F27B8E"/>
    <w:rsid w:val="00F27BCD"/>
    <w:rsid w:val="00F27BDE"/>
    <w:rsid w:val="00F27BE5"/>
    <w:rsid w:val="00F27BE7"/>
    <w:rsid w:val="00F27D4B"/>
    <w:rsid w:val="00F27DED"/>
    <w:rsid w:val="00F27E0C"/>
    <w:rsid w:val="00F27F00"/>
    <w:rsid w:val="00F27F14"/>
    <w:rsid w:val="00F3002F"/>
    <w:rsid w:val="00F30077"/>
    <w:rsid w:val="00F300DB"/>
    <w:rsid w:val="00F3022F"/>
    <w:rsid w:val="00F30353"/>
    <w:rsid w:val="00F3057A"/>
    <w:rsid w:val="00F30587"/>
    <w:rsid w:val="00F305B9"/>
    <w:rsid w:val="00F3075E"/>
    <w:rsid w:val="00F308C0"/>
    <w:rsid w:val="00F3090F"/>
    <w:rsid w:val="00F30A0D"/>
    <w:rsid w:val="00F30A3A"/>
    <w:rsid w:val="00F30AD4"/>
    <w:rsid w:val="00F30B31"/>
    <w:rsid w:val="00F30B8F"/>
    <w:rsid w:val="00F30C29"/>
    <w:rsid w:val="00F30F23"/>
    <w:rsid w:val="00F31061"/>
    <w:rsid w:val="00F310A7"/>
    <w:rsid w:val="00F3128C"/>
    <w:rsid w:val="00F31370"/>
    <w:rsid w:val="00F313F3"/>
    <w:rsid w:val="00F31778"/>
    <w:rsid w:val="00F317C1"/>
    <w:rsid w:val="00F31832"/>
    <w:rsid w:val="00F318E7"/>
    <w:rsid w:val="00F31C44"/>
    <w:rsid w:val="00F31DED"/>
    <w:rsid w:val="00F31F17"/>
    <w:rsid w:val="00F31F64"/>
    <w:rsid w:val="00F31FB1"/>
    <w:rsid w:val="00F32034"/>
    <w:rsid w:val="00F32330"/>
    <w:rsid w:val="00F32351"/>
    <w:rsid w:val="00F3236F"/>
    <w:rsid w:val="00F32374"/>
    <w:rsid w:val="00F323CB"/>
    <w:rsid w:val="00F32410"/>
    <w:rsid w:val="00F32B3A"/>
    <w:rsid w:val="00F32C03"/>
    <w:rsid w:val="00F32C95"/>
    <w:rsid w:val="00F32DD1"/>
    <w:rsid w:val="00F32E38"/>
    <w:rsid w:val="00F32E8B"/>
    <w:rsid w:val="00F32EF4"/>
    <w:rsid w:val="00F32F0E"/>
    <w:rsid w:val="00F32F22"/>
    <w:rsid w:val="00F32F34"/>
    <w:rsid w:val="00F32F3E"/>
    <w:rsid w:val="00F32F84"/>
    <w:rsid w:val="00F33155"/>
    <w:rsid w:val="00F332F8"/>
    <w:rsid w:val="00F33315"/>
    <w:rsid w:val="00F3333E"/>
    <w:rsid w:val="00F33647"/>
    <w:rsid w:val="00F3364E"/>
    <w:rsid w:val="00F33690"/>
    <w:rsid w:val="00F336CD"/>
    <w:rsid w:val="00F3383E"/>
    <w:rsid w:val="00F339A4"/>
    <w:rsid w:val="00F33C5E"/>
    <w:rsid w:val="00F33CE0"/>
    <w:rsid w:val="00F33E2D"/>
    <w:rsid w:val="00F33F77"/>
    <w:rsid w:val="00F33FA3"/>
    <w:rsid w:val="00F34147"/>
    <w:rsid w:val="00F34286"/>
    <w:rsid w:val="00F342E5"/>
    <w:rsid w:val="00F343BA"/>
    <w:rsid w:val="00F34432"/>
    <w:rsid w:val="00F34514"/>
    <w:rsid w:val="00F346B7"/>
    <w:rsid w:val="00F346BC"/>
    <w:rsid w:val="00F34983"/>
    <w:rsid w:val="00F34ABE"/>
    <w:rsid w:val="00F34C00"/>
    <w:rsid w:val="00F34C98"/>
    <w:rsid w:val="00F34D1D"/>
    <w:rsid w:val="00F34DDB"/>
    <w:rsid w:val="00F34ECD"/>
    <w:rsid w:val="00F34FE7"/>
    <w:rsid w:val="00F3521B"/>
    <w:rsid w:val="00F352C7"/>
    <w:rsid w:val="00F352EB"/>
    <w:rsid w:val="00F3532C"/>
    <w:rsid w:val="00F353D5"/>
    <w:rsid w:val="00F3540B"/>
    <w:rsid w:val="00F35561"/>
    <w:rsid w:val="00F355BE"/>
    <w:rsid w:val="00F35626"/>
    <w:rsid w:val="00F35637"/>
    <w:rsid w:val="00F35865"/>
    <w:rsid w:val="00F3586A"/>
    <w:rsid w:val="00F35AE3"/>
    <w:rsid w:val="00F35B13"/>
    <w:rsid w:val="00F35C3D"/>
    <w:rsid w:val="00F35C48"/>
    <w:rsid w:val="00F35CDE"/>
    <w:rsid w:val="00F35CFA"/>
    <w:rsid w:val="00F35E8E"/>
    <w:rsid w:val="00F35E92"/>
    <w:rsid w:val="00F35F13"/>
    <w:rsid w:val="00F35F2C"/>
    <w:rsid w:val="00F35FEE"/>
    <w:rsid w:val="00F360BA"/>
    <w:rsid w:val="00F363C5"/>
    <w:rsid w:val="00F364CE"/>
    <w:rsid w:val="00F3650E"/>
    <w:rsid w:val="00F36535"/>
    <w:rsid w:val="00F365F2"/>
    <w:rsid w:val="00F366CE"/>
    <w:rsid w:val="00F36882"/>
    <w:rsid w:val="00F369E8"/>
    <w:rsid w:val="00F369FF"/>
    <w:rsid w:val="00F36A19"/>
    <w:rsid w:val="00F36A42"/>
    <w:rsid w:val="00F36BBA"/>
    <w:rsid w:val="00F36BD9"/>
    <w:rsid w:val="00F36DDF"/>
    <w:rsid w:val="00F36F4C"/>
    <w:rsid w:val="00F3709B"/>
    <w:rsid w:val="00F373FA"/>
    <w:rsid w:val="00F37453"/>
    <w:rsid w:val="00F374B6"/>
    <w:rsid w:val="00F37621"/>
    <w:rsid w:val="00F37638"/>
    <w:rsid w:val="00F37784"/>
    <w:rsid w:val="00F3778E"/>
    <w:rsid w:val="00F377A2"/>
    <w:rsid w:val="00F37922"/>
    <w:rsid w:val="00F379E2"/>
    <w:rsid w:val="00F379F4"/>
    <w:rsid w:val="00F37AEF"/>
    <w:rsid w:val="00F37C97"/>
    <w:rsid w:val="00F37DC6"/>
    <w:rsid w:val="00F401A0"/>
    <w:rsid w:val="00F401FD"/>
    <w:rsid w:val="00F40456"/>
    <w:rsid w:val="00F40625"/>
    <w:rsid w:val="00F4062A"/>
    <w:rsid w:val="00F40892"/>
    <w:rsid w:val="00F409F9"/>
    <w:rsid w:val="00F40AB8"/>
    <w:rsid w:val="00F40AC0"/>
    <w:rsid w:val="00F40B1B"/>
    <w:rsid w:val="00F40B55"/>
    <w:rsid w:val="00F40C61"/>
    <w:rsid w:val="00F40DD0"/>
    <w:rsid w:val="00F40E04"/>
    <w:rsid w:val="00F40E3B"/>
    <w:rsid w:val="00F40E45"/>
    <w:rsid w:val="00F40EBF"/>
    <w:rsid w:val="00F40F51"/>
    <w:rsid w:val="00F411C0"/>
    <w:rsid w:val="00F4121C"/>
    <w:rsid w:val="00F4149A"/>
    <w:rsid w:val="00F4166F"/>
    <w:rsid w:val="00F41724"/>
    <w:rsid w:val="00F4179A"/>
    <w:rsid w:val="00F41801"/>
    <w:rsid w:val="00F41B1A"/>
    <w:rsid w:val="00F41C76"/>
    <w:rsid w:val="00F41CF3"/>
    <w:rsid w:val="00F41D1F"/>
    <w:rsid w:val="00F41D2D"/>
    <w:rsid w:val="00F41E1B"/>
    <w:rsid w:val="00F421C6"/>
    <w:rsid w:val="00F42313"/>
    <w:rsid w:val="00F424D3"/>
    <w:rsid w:val="00F424F5"/>
    <w:rsid w:val="00F42747"/>
    <w:rsid w:val="00F42910"/>
    <w:rsid w:val="00F42927"/>
    <w:rsid w:val="00F42A6D"/>
    <w:rsid w:val="00F42A91"/>
    <w:rsid w:val="00F42BDE"/>
    <w:rsid w:val="00F42C2B"/>
    <w:rsid w:val="00F42DE7"/>
    <w:rsid w:val="00F42EBD"/>
    <w:rsid w:val="00F43009"/>
    <w:rsid w:val="00F43062"/>
    <w:rsid w:val="00F43641"/>
    <w:rsid w:val="00F43726"/>
    <w:rsid w:val="00F437A0"/>
    <w:rsid w:val="00F4382E"/>
    <w:rsid w:val="00F438A7"/>
    <w:rsid w:val="00F43905"/>
    <w:rsid w:val="00F43A98"/>
    <w:rsid w:val="00F43CEA"/>
    <w:rsid w:val="00F43DC1"/>
    <w:rsid w:val="00F4401A"/>
    <w:rsid w:val="00F44256"/>
    <w:rsid w:val="00F4435C"/>
    <w:rsid w:val="00F4436A"/>
    <w:rsid w:val="00F4436B"/>
    <w:rsid w:val="00F443B2"/>
    <w:rsid w:val="00F44404"/>
    <w:rsid w:val="00F4440C"/>
    <w:rsid w:val="00F44734"/>
    <w:rsid w:val="00F44833"/>
    <w:rsid w:val="00F448B7"/>
    <w:rsid w:val="00F448D7"/>
    <w:rsid w:val="00F44B90"/>
    <w:rsid w:val="00F44C83"/>
    <w:rsid w:val="00F44EB3"/>
    <w:rsid w:val="00F4504C"/>
    <w:rsid w:val="00F450A4"/>
    <w:rsid w:val="00F450BD"/>
    <w:rsid w:val="00F45251"/>
    <w:rsid w:val="00F4527B"/>
    <w:rsid w:val="00F454E5"/>
    <w:rsid w:val="00F45587"/>
    <w:rsid w:val="00F4565C"/>
    <w:rsid w:val="00F4597B"/>
    <w:rsid w:val="00F45B82"/>
    <w:rsid w:val="00F45D0C"/>
    <w:rsid w:val="00F45E73"/>
    <w:rsid w:val="00F45F9E"/>
    <w:rsid w:val="00F46057"/>
    <w:rsid w:val="00F46204"/>
    <w:rsid w:val="00F462B7"/>
    <w:rsid w:val="00F4663C"/>
    <w:rsid w:val="00F46672"/>
    <w:rsid w:val="00F46674"/>
    <w:rsid w:val="00F46687"/>
    <w:rsid w:val="00F46694"/>
    <w:rsid w:val="00F46733"/>
    <w:rsid w:val="00F4677F"/>
    <w:rsid w:val="00F467B0"/>
    <w:rsid w:val="00F4683A"/>
    <w:rsid w:val="00F468A1"/>
    <w:rsid w:val="00F468C1"/>
    <w:rsid w:val="00F46916"/>
    <w:rsid w:val="00F469EF"/>
    <w:rsid w:val="00F46ADA"/>
    <w:rsid w:val="00F46B9E"/>
    <w:rsid w:val="00F46BC5"/>
    <w:rsid w:val="00F46C1B"/>
    <w:rsid w:val="00F46E40"/>
    <w:rsid w:val="00F46E82"/>
    <w:rsid w:val="00F46ECC"/>
    <w:rsid w:val="00F46F8B"/>
    <w:rsid w:val="00F47132"/>
    <w:rsid w:val="00F4716D"/>
    <w:rsid w:val="00F47340"/>
    <w:rsid w:val="00F473C9"/>
    <w:rsid w:val="00F47451"/>
    <w:rsid w:val="00F47582"/>
    <w:rsid w:val="00F47599"/>
    <w:rsid w:val="00F47725"/>
    <w:rsid w:val="00F47728"/>
    <w:rsid w:val="00F477A0"/>
    <w:rsid w:val="00F47AF4"/>
    <w:rsid w:val="00F47AFE"/>
    <w:rsid w:val="00F47CBA"/>
    <w:rsid w:val="00F47CC9"/>
    <w:rsid w:val="00F47CF5"/>
    <w:rsid w:val="00F47DAB"/>
    <w:rsid w:val="00F47DD1"/>
    <w:rsid w:val="00F47EBA"/>
    <w:rsid w:val="00F47ED1"/>
    <w:rsid w:val="00F47EE9"/>
    <w:rsid w:val="00F47F90"/>
    <w:rsid w:val="00F50020"/>
    <w:rsid w:val="00F5019D"/>
    <w:rsid w:val="00F50220"/>
    <w:rsid w:val="00F50240"/>
    <w:rsid w:val="00F50335"/>
    <w:rsid w:val="00F50364"/>
    <w:rsid w:val="00F50384"/>
    <w:rsid w:val="00F5041D"/>
    <w:rsid w:val="00F50440"/>
    <w:rsid w:val="00F50490"/>
    <w:rsid w:val="00F50582"/>
    <w:rsid w:val="00F50642"/>
    <w:rsid w:val="00F50671"/>
    <w:rsid w:val="00F506B5"/>
    <w:rsid w:val="00F506D9"/>
    <w:rsid w:val="00F506DB"/>
    <w:rsid w:val="00F5070C"/>
    <w:rsid w:val="00F50785"/>
    <w:rsid w:val="00F50849"/>
    <w:rsid w:val="00F5089C"/>
    <w:rsid w:val="00F50986"/>
    <w:rsid w:val="00F509F4"/>
    <w:rsid w:val="00F50B08"/>
    <w:rsid w:val="00F50DCA"/>
    <w:rsid w:val="00F50E04"/>
    <w:rsid w:val="00F50E2E"/>
    <w:rsid w:val="00F50F08"/>
    <w:rsid w:val="00F5110C"/>
    <w:rsid w:val="00F51197"/>
    <w:rsid w:val="00F5126A"/>
    <w:rsid w:val="00F51342"/>
    <w:rsid w:val="00F51378"/>
    <w:rsid w:val="00F513BA"/>
    <w:rsid w:val="00F51447"/>
    <w:rsid w:val="00F514EF"/>
    <w:rsid w:val="00F5161E"/>
    <w:rsid w:val="00F516F4"/>
    <w:rsid w:val="00F517FC"/>
    <w:rsid w:val="00F5180E"/>
    <w:rsid w:val="00F518E4"/>
    <w:rsid w:val="00F518F6"/>
    <w:rsid w:val="00F51918"/>
    <w:rsid w:val="00F51A1A"/>
    <w:rsid w:val="00F51B31"/>
    <w:rsid w:val="00F51BB7"/>
    <w:rsid w:val="00F51BF5"/>
    <w:rsid w:val="00F51D6D"/>
    <w:rsid w:val="00F51FD8"/>
    <w:rsid w:val="00F520BE"/>
    <w:rsid w:val="00F5232D"/>
    <w:rsid w:val="00F5234E"/>
    <w:rsid w:val="00F5238D"/>
    <w:rsid w:val="00F5240D"/>
    <w:rsid w:val="00F524BF"/>
    <w:rsid w:val="00F5263E"/>
    <w:rsid w:val="00F526ED"/>
    <w:rsid w:val="00F52756"/>
    <w:rsid w:val="00F52781"/>
    <w:rsid w:val="00F527B9"/>
    <w:rsid w:val="00F52847"/>
    <w:rsid w:val="00F52894"/>
    <w:rsid w:val="00F528A1"/>
    <w:rsid w:val="00F52941"/>
    <w:rsid w:val="00F52A33"/>
    <w:rsid w:val="00F52A47"/>
    <w:rsid w:val="00F52A4B"/>
    <w:rsid w:val="00F52A91"/>
    <w:rsid w:val="00F52B78"/>
    <w:rsid w:val="00F52C6C"/>
    <w:rsid w:val="00F52E16"/>
    <w:rsid w:val="00F52E45"/>
    <w:rsid w:val="00F52FA8"/>
    <w:rsid w:val="00F530BE"/>
    <w:rsid w:val="00F53215"/>
    <w:rsid w:val="00F532FD"/>
    <w:rsid w:val="00F534C1"/>
    <w:rsid w:val="00F53645"/>
    <w:rsid w:val="00F5370F"/>
    <w:rsid w:val="00F5375C"/>
    <w:rsid w:val="00F538CD"/>
    <w:rsid w:val="00F53AD8"/>
    <w:rsid w:val="00F53C0A"/>
    <w:rsid w:val="00F53C2A"/>
    <w:rsid w:val="00F53C6F"/>
    <w:rsid w:val="00F53D9A"/>
    <w:rsid w:val="00F5415E"/>
    <w:rsid w:val="00F54192"/>
    <w:rsid w:val="00F541AA"/>
    <w:rsid w:val="00F542D8"/>
    <w:rsid w:val="00F543D8"/>
    <w:rsid w:val="00F54460"/>
    <w:rsid w:val="00F54522"/>
    <w:rsid w:val="00F5459A"/>
    <w:rsid w:val="00F545C7"/>
    <w:rsid w:val="00F545F6"/>
    <w:rsid w:val="00F5468B"/>
    <w:rsid w:val="00F54696"/>
    <w:rsid w:val="00F546DB"/>
    <w:rsid w:val="00F546EA"/>
    <w:rsid w:val="00F548C8"/>
    <w:rsid w:val="00F549C6"/>
    <w:rsid w:val="00F54AB7"/>
    <w:rsid w:val="00F54B39"/>
    <w:rsid w:val="00F54BAD"/>
    <w:rsid w:val="00F54E43"/>
    <w:rsid w:val="00F54F06"/>
    <w:rsid w:val="00F54F66"/>
    <w:rsid w:val="00F552EB"/>
    <w:rsid w:val="00F55328"/>
    <w:rsid w:val="00F553D1"/>
    <w:rsid w:val="00F5552E"/>
    <w:rsid w:val="00F55542"/>
    <w:rsid w:val="00F55796"/>
    <w:rsid w:val="00F557C3"/>
    <w:rsid w:val="00F557EC"/>
    <w:rsid w:val="00F558E3"/>
    <w:rsid w:val="00F5591C"/>
    <w:rsid w:val="00F559C2"/>
    <w:rsid w:val="00F55AC5"/>
    <w:rsid w:val="00F55D05"/>
    <w:rsid w:val="00F55DD8"/>
    <w:rsid w:val="00F55E1E"/>
    <w:rsid w:val="00F55EBA"/>
    <w:rsid w:val="00F55F7D"/>
    <w:rsid w:val="00F56114"/>
    <w:rsid w:val="00F5611D"/>
    <w:rsid w:val="00F56128"/>
    <w:rsid w:val="00F56298"/>
    <w:rsid w:val="00F562FC"/>
    <w:rsid w:val="00F564B4"/>
    <w:rsid w:val="00F564BA"/>
    <w:rsid w:val="00F56677"/>
    <w:rsid w:val="00F56740"/>
    <w:rsid w:val="00F5676C"/>
    <w:rsid w:val="00F5699A"/>
    <w:rsid w:val="00F56C42"/>
    <w:rsid w:val="00F56D31"/>
    <w:rsid w:val="00F56E92"/>
    <w:rsid w:val="00F5710F"/>
    <w:rsid w:val="00F57118"/>
    <w:rsid w:val="00F57183"/>
    <w:rsid w:val="00F572C1"/>
    <w:rsid w:val="00F57478"/>
    <w:rsid w:val="00F57492"/>
    <w:rsid w:val="00F574F9"/>
    <w:rsid w:val="00F5751D"/>
    <w:rsid w:val="00F5765A"/>
    <w:rsid w:val="00F57668"/>
    <w:rsid w:val="00F576A6"/>
    <w:rsid w:val="00F577BD"/>
    <w:rsid w:val="00F57825"/>
    <w:rsid w:val="00F5783B"/>
    <w:rsid w:val="00F579D4"/>
    <w:rsid w:val="00F57C72"/>
    <w:rsid w:val="00F57E51"/>
    <w:rsid w:val="00F57E62"/>
    <w:rsid w:val="00F600C8"/>
    <w:rsid w:val="00F60122"/>
    <w:rsid w:val="00F6019A"/>
    <w:rsid w:val="00F60214"/>
    <w:rsid w:val="00F6021A"/>
    <w:rsid w:val="00F6021F"/>
    <w:rsid w:val="00F6036A"/>
    <w:rsid w:val="00F603CC"/>
    <w:rsid w:val="00F604AA"/>
    <w:rsid w:val="00F604DF"/>
    <w:rsid w:val="00F60531"/>
    <w:rsid w:val="00F605B3"/>
    <w:rsid w:val="00F60617"/>
    <w:rsid w:val="00F60845"/>
    <w:rsid w:val="00F60B10"/>
    <w:rsid w:val="00F60CAE"/>
    <w:rsid w:val="00F60EC2"/>
    <w:rsid w:val="00F60EDE"/>
    <w:rsid w:val="00F60F1F"/>
    <w:rsid w:val="00F60F2D"/>
    <w:rsid w:val="00F61144"/>
    <w:rsid w:val="00F61158"/>
    <w:rsid w:val="00F61327"/>
    <w:rsid w:val="00F6139C"/>
    <w:rsid w:val="00F613C6"/>
    <w:rsid w:val="00F613E1"/>
    <w:rsid w:val="00F614D1"/>
    <w:rsid w:val="00F61524"/>
    <w:rsid w:val="00F61564"/>
    <w:rsid w:val="00F6177E"/>
    <w:rsid w:val="00F617A6"/>
    <w:rsid w:val="00F618AD"/>
    <w:rsid w:val="00F61BA2"/>
    <w:rsid w:val="00F61BEB"/>
    <w:rsid w:val="00F61C50"/>
    <w:rsid w:val="00F61F7F"/>
    <w:rsid w:val="00F61FDE"/>
    <w:rsid w:val="00F6206F"/>
    <w:rsid w:val="00F620A6"/>
    <w:rsid w:val="00F62143"/>
    <w:rsid w:val="00F62338"/>
    <w:rsid w:val="00F62377"/>
    <w:rsid w:val="00F6239F"/>
    <w:rsid w:val="00F62475"/>
    <w:rsid w:val="00F6265D"/>
    <w:rsid w:val="00F62777"/>
    <w:rsid w:val="00F627B7"/>
    <w:rsid w:val="00F62862"/>
    <w:rsid w:val="00F628CF"/>
    <w:rsid w:val="00F62986"/>
    <w:rsid w:val="00F62A4B"/>
    <w:rsid w:val="00F62AFD"/>
    <w:rsid w:val="00F62C69"/>
    <w:rsid w:val="00F62D10"/>
    <w:rsid w:val="00F62EB0"/>
    <w:rsid w:val="00F62EE5"/>
    <w:rsid w:val="00F62FE3"/>
    <w:rsid w:val="00F62FF0"/>
    <w:rsid w:val="00F63005"/>
    <w:rsid w:val="00F63178"/>
    <w:rsid w:val="00F6319B"/>
    <w:rsid w:val="00F63289"/>
    <w:rsid w:val="00F63410"/>
    <w:rsid w:val="00F63417"/>
    <w:rsid w:val="00F6342B"/>
    <w:rsid w:val="00F6353A"/>
    <w:rsid w:val="00F63558"/>
    <w:rsid w:val="00F636DF"/>
    <w:rsid w:val="00F63852"/>
    <w:rsid w:val="00F63885"/>
    <w:rsid w:val="00F63971"/>
    <w:rsid w:val="00F639FA"/>
    <w:rsid w:val="00F63A2C"/>
    <w:rsid w:val="00F63A49"/>
    <w:rsid w:val="00F63C10"/>
    <w:rsid w:val="00F63CD2"/>
    <w:rsid w:val="00F63D18"/>
    <w:rsid w:val="00F63F71"/>
    <w:rsid w:val="00F63FA6"/>
    <w:rsid w:val="00F64092"/>
    <w:rsid w:val="00F640F0"/>
    <w:rsid w:val="00F640FF"/>
    <w:rsid w:val="00F64103"/>
    <w:rsid w:val="00F64191"/>
    <w:rsid w:val="00F641B7"/>
    <w:rsid w:val="00F6421D"/>
    <w:rsid w:val="00F6433B"/>
    <w:rsid w:val="00F6433C"/>
    <w:rsid w:val="00F6454F"/>
    <w:rsid w:val="00F6460F"/>
    <w:rsid w:val="00F64800"/>
    <w:rsid w:val="00F648A2"/>
    <w:rsid w:val="00F64928"/>
    <w:rsid w:val="00F64966"/>
    <w:rsid w:val="00F64A0D"/>
    <w:rsid w:val="00F64C5B"/>
    <w:rsid w:val="00F64C7B"/>
    <w:rsid w:val="00F64F79"/>
    <w:rsid w:val="00F64F9D"/>
    <w:rsid w:val="00F64FCD"/>
    <w:rsid w:val="00F64FE0"/>
    <w:rsid w:val="00F6515F"/>
    <w:rsid w:val="00F6530A"/>
    <w:rsid w:val="00F65467"/>
    <w:rsid w:val="00F65521"/>
    <w:rsid w:val="00F655A4"/>
    <w:rsid w:val="00F65920"/>
    <w:rsid w:val="00F6594D"/>
    <w:rsid w:val="00F65961"/>
    <w:rsid w:val="00F659FB"/>
    <w:rsid w:val="00F65B28"/>
    <w:rsid w:val="00F65BEF"/>
    <w:rsid w:val="00F65C54"/>
    <w:rsid w:val="00F65CDF"/>
    <w:rsid w:val="00F65DFE"/>
    <w:rsid w:val="00F65E8A"/>
    <w:rsid w:val="00F65E91"/>
    <w:rsid w:val="00F660B8"/>
    <w:rsid w:val="00F6617D"/>
    <w:rsid w:val="00F66180"/>
    <w:rsid w:val="00F661C4"/>
    <w:rsid w:val="00F66280"/>
    <w:rsid w:val="00F662E7"/>
    <w:rsid w:val="00F6639C"/>
    <w:rsid w:val="00F666CF"/>
    <w:rsid w:val="00F66709"/>
    <w:rsid w:val="00F66723"/>
    <w:rsid w:val="00F669E3"/>
    <w:rsid w:val="00F66AF7"/>
    <w:rsid w:val="00F66B43"/>
    <w:rsid w:val="00F66D0A"/>
    <w:rsid w:val="00F66D3B"/>
    <w:rsid w:val="00F66E43"/>
    <w:rsid w:val="00F66E5A"/>
    <w:rsid w:val="00F66ED3"/>
    <w:rsid w:val="00F6712B"/>
    <w:rsid w:val="00F67143"/>
    <w:rsid w:val="00F671A2"/>
    <w:rsid w:val="00F67239"/>
    <w:rsid w:val="00F6728D"/>
    <w:rsid w:val="00F6729D"/>
    <w:rsid w:val="00F672D5"/>
    <w:rsid w:val="00F672EB"/>
    <w:rsid w:val="00F6751C"/>
    <w:rsid w:val="00F6753C"/>
    <w:rsid w:val="00F677F4"/>
    <w:rsid w:val="00F6780F"/>
    <w:rsid w:val="00F67906"/>
    <w:rsid w:val="00F67A85"/>
    <w:rsid w:val="00F67C4C"/>
    <w:rsid w:val="00F67D0D"/>
    <w:rsid w:val="00F67EFA"/>
    <w:rsid w:val="00F700AE"/>
    <w:rsid w:val="00F70247"/>
    <w:rsid w:val="00F70251"/>
    <w:rsid w:val="00F7033E"/>
    <w:rsid w:val="00F703CC"/>
    <w:rsid w:val="00F70424"/>
    <w:rsid w:val="00F70523"/>
    <w:rsid w:val="00F705A2"/>
    <w:rsid w:val="00F7063C"/>
    <w:rsid w:val="00F706E7"/>
    <w:rsid w:val="00F707B3"/>
    <w:rsid w:val="00F70837"/>
    <w:rsid w:val="00F70845"/>
    <w:rsid w:val="00F7099B"/>
    <w:rsid w:val="00F709F7"/>
    <w:rsid w:val="00F70A57"/>
    <w:rsid w:val="00F70BFE"/>
    <w:rsid w:val="00F70C5B"/>
    <w:rsid w:val="00F70C93"/>
    <w:rsid w:val="00F70DB2"/>
    <w:rsid w:val="00F70DBB"/>
    <w:rsid w:val="00F70ED2"/>
    <w:rsid w:val="00F70F90"/>
    <w:rsid w:val="00F70FB1"/>
    <w:rsid w:val="00F71026"/>
    <w:rsid w:val="00F71042"/>
    <w:rsid w:val="00F710A0"/>
    <w:rsid w:val="00F710D9"/>
    <w:rsid w:val="00F7110D"/>
    <w:rsid w:val="00F7114A"/>
    <w:rsid w:val="00F71277"/>
    <w:rsid w:val="00F7131B"/>
    <w:rsid w:val="00F717AB"/>
    <w:rsid w:val="00F71976"/>
    <w:rsid w:val="00F71B2F"/>
    <w:rsid w:val="00F71C07"/>
    <w:rsid w:val="00F71C0D"/>
    <w:rsid w:val="00F71E7C"/>
    <w:rsid w:val="00F71F79"/>
    <w:rsid w:val="00F72063"/>
    <w:rsid w:val="00F7219A"/>
    <w:rsid w:val="00F721A1"/>
    <w:rsid w:val="00F72226"/>
    <w:rsid w:val="00F722AD"/>
    <w:rsid w:val="00F723C5"/>
    <w:rsid w:val="00F724E3"/>
    <w:rsid w:val="00F724E8"/>
    <w:rsid w:val="00F72524"/>
    <w:rsid w:val="00F726B9"/>
    <w:rsid w:val="00F727AA"/>
    <w:rsid w:val="00F72A48"/>
    <w:rsid w:val="00F72C94"/>
    <w:rsid w:val="00F72C9D"/>
    <w:rsid w:val="00F72D8A"/>
    <w:rsid w:val="00F72E5A"/>
    <w:rsid w:val="00F7369F"/>
    <w:rsid w:val="00F73787"/>
    <w:rsid w:val="00F73A0A"/>
    <w:rsid w:val="00F73A28"/>
    <w:rsid w:val="00F73A57"/>
    <w:rsid w:val="00F73A68"/>
    <w:rsid w:val="00F73A82"/>
    <w:rsid w:val="00F73AB7"/>
    <w:rsid w:val="00F73C95"/>
    <w:rsid w:val="00F73E8F"/>
    <w:rsid w:val="00F73F43"/>
    <w:rsid w:val="00F7401B"/>
    <w:rsid w:val="00F742A4"/>
    <w:rsid w:val="00F742E3"/>
    <w:rsid w:val="00F7445D"/>
    <w:rsid w:val="00F7453A"/>
    <w:rsid w:val="00F74664"/>
    <w:rsid w:val="00F74695"/>
    <w:rsid w:val="00F746E6"/>
    <w:rsid w:val="00F74791"/>
    <w:rsid w:val="00F747FD"/>
    <w:rsid w:val="00F74993"/>
    <w:rsid w:val="00F74A54"/>
    <w:rsid w:val="00F74A7A"/>
    <w:rsid w:val="00F74A84"/>
    <w:rsid w:val="00F74BFD"/>
    <w:rsid w:val="00F74D0E"/>
    <w:rsid w:val="00F74E93"/>
    <w:rsid w:val="00F74EC5"/>
    <w:rsid w:val="00F74ED2"/>
    <w:rsid w:val="00F74EF9"/>
    <w:rsid w:val="00F74F73"/>
    <w:rsid w:val="00F74F8D"/>
    <w:rsid w:val="00F7509F"/>
    <w:rsid w:val="00F750F4"/>
    <w:rsid w:val="00F75180"/>
    <w:rsid w:val="00F75225"/>
    <w:rsid w:val="00F752BB"/>
    <w:rsid w:val="00F752BF"/>
    <w:rsid w:val="00F7536A"/>
    <w:rsid w:val="00F75399"/>
    <w:rsid w:val="00F756AC"/>
    <w:rsid w:val="00F7586E"/>
    <w:rsid w:val="00F758B8"/>
    <w:rsid w:val="00F75938"/>
    <w:rsid w:val="00F759BA"/>
    <w:rsid w:val="00F75C0B"/>
    <w:rsid w:val="00F75CA7"/>
    <w:rsid w:val="00F75DEF"/>
    <w:rsid w:val="00F75E09"/>
    <w:rsid w:val="00F75F2C"/>
    <w:rsid w:val="00F75F3E"/>
    <w:rsid w:val="00F760B9"/>
    <w:rsid w:val="00F760DF"/>
    <w:rsid w:val="00F7618F"/>
    <w:rsid w:val="00F76294"/>
    <w:rsid w:val="00F763DF"/>
    <w:rsid w:val="00F765F1"/>
    <w:rsid w:val="00F7668B"/>
    <w:rsid w:val="00F766C8"/>
    <w:rsid w:val="00F7670C"/>
    <w:rsid w:val="00F769A3"/>
    <w:rsid w:val="00F76A53"/>
    <w:rsid w:val="00F76A6C"/>
    <w:rsid w:val="00F76D28"/>
    <w:rsid w:val="00F76E0B"/>
    <w:rsid w:val="00F76E40"/>
    <w:rsid w:val="00F77028"/>
    <w:rsid w:val="00F77143"/>
    <w:rsid w:val="00F7717E"/>
    <w:rsid w:val="00F771CD"/>
    <w:rsid w:val="00F77202"/>
    <w:rsid w:val="00F772F4"/>
    <w:rsid w:val="00F77480"/>
    <w:rsid w:val="00F77544"/>
    <w:rsid w:val="00F77595"/>
    <w:rsid w:val="00F77731"/>
    <w:rsid w:val="00F7774C"/>
    <w:rsid w:val="00F7792A"/>
    <w:rsid w:val="00F779A8"/>
    <w:rsid w:val="00F779E4"/>
    <w:rsid w:val="00F77AA9"/>
    <w:rsid w:val="00F77BD8"/>
    <w:rsid w:val="00F77C36"/>
    <w:rsid w:val="00F77C47"/>
    <w:rsid w:val="00F77CFA"/>
    <w:rsid w:val="00F77DF3"/>
    <w:rsid w:val="00F77E24"/>
    <w:rsid w:val="00F77F80"/>
    <w:rsid w:val="00F77F97"/>
    <w:rsid w:val="00F80066"/>
    <w:rsid w:val="00F8018D"/>
    <w:rsid w:val="00F802AD"/>
    <w:rsid w:val="00F802D3"/>
    <w:rsid w:val="00F804DB"/>
    <w:rsid w:val="00F805BC"/>
    <w:rsid w:val="00F807AA"/>
    <w:rsid w:val="00F80A32"/>
    <w:rsid w:val="00F80ACC"/>
    <w:rsid w:val="00F80CCD"/>
    <w:rsid w:val="00F80D03"/>
    <w:rsid w:val="00F80D8F"/>
    <w:rsid w:val="00F8116A"/>
    <w:rsid w:val="00F81311"/>
    <w:rsid w:val="00F8148F"/>
    <w:rsid w:val="00F814CC"/>
    <w:rsid w:val="00F814CD"/>
    <w:rsid w:val="00F814F7"/>
    <w:rsid w:val="00F81599"/>
    <w:rsid w:val="00F81625"/>
    <w:rsid w:val="00F81659"/>
    <w:rsid w:val="00F8173B"/>
    <w:rsid w:val="00F8193B"/>
    <w:rsid w:val="00F819A1"/>
    <w:rsid w:val="00F81A54"/>
    <w:rsid w:val="00F81A94"/>
    <w:rsid w:val="00F81AC2"/>
    <w:rsid w:val="00F81D1E"/>
    <w:rsid w:val="00F81E0E"/>
    <w:rsid w:val="00F81F25"/>
    <w:rsid w:val="00F81FA8"/>
    <w:rsid w:val="00F8212C"/>
    <w:rsid w:val="00F8218B"/>
    <w:rsid w:val="00F821A7"/>
    <w:rsid w:val="00F82272"/>
    <w:rsid w:val="00F8249F"/>
    <w:rsid w:val="00F824FA"/>
    <w:rsid w:val="00F82504"/>
    <w:rsid w:val="00F825FF"/>
    <w:rsid w:val="00F82760"/>
    <w:rsid w:val="00F8276E"/>
    <w:rsid w:val="00F828F2"/>
    <w:rsid w:val="00F82A7D"/>
    <w:rsid w:val="00F82B20"/>
    <w:rsid w:val="00F82D8E"/>
    <w:rsid w:val="00F82DD6"/>
    <w:rsid w:val="00F82E35"/>
    <w:rsid w:val="00F82E98"/>
    <w:rsid w:val="00F8303D"/>
    <w:rsid w:val="00F8304B"/>
    <w:rsid w:val="00F83068"/>
    <w:rsid w:val="00F83107"/>
    <w:rsid w:val="00F83173"/>
    <w:rsid w:val="00F831C1"/>
    <w:rsid w:val="00F83301"/>
    <w:rsid w:val="00F83473"/>
    <w:rsid w:val="00F835DE"/>
    <w:rsid w:val="00F836AF"/>
    <w:rsid w:val="00F837DD"/>
    <w:rsid w:val="00F83807"/>
    <w:rsid w:val="00F83BD0"/>
    <w:rsid w:val="00F83C26"/>
    <w:rsid w:val="00F83C94"/>
    <w:rsid w:val="00F83D16"/>
    <w:rsid w:val="00F83E34"/>
    <w:rsid w:val="00F83E60"/>
    <w:rsid w:val="00F83FDB"/>
    <w:rsid w:val="00F840F4"/>
    <w:rsid w:val="00F84132"/>
    <w:rsid w:val="00F843FB"/>
    <w:rsid w:val="00F8448A"/>
    <w:rsid w:val="00F845F7"/>
    <w:rsid w:val="00F8464D"/>
    <w:rsid w:val="00F84700"/>
    <w:rsid w:val="00F847FF"/>
    <w:rsid w:val="00F84871"/>
    <w:rsid w:val="00F849CD"/>
    <w:rsid w:val="00F849D7"/>
    <w:rsid w:val="00F84A2F"/>
    <w:rsid w:val="00F84AF4"/>
    <w:rsid w:val="00F84B7C"/>
    <w:rsid w:val="00F84BAB"/>
    <w:rsid w:val="00F84BDC"/>
    <w:rsid w:val="00F84BF2"/>
    <w:rsid w:val="00F84C2F"/>
    <w:rsid w:val="00F84FD1"/>
    <w:rsid w:val="00F85092"/>
    <w:rsid w:val="00F850EB"/>
    <w:rsid w:val="00F85125"/>
    <w:rsid w:val="00F853D4"/>
    <w:rsid w:val="00F853E0"/>
    <w:rsid w:val="00F8550B"/>
    <w:rsid w:val="00F855CB"/>
    <w:rsid w:val="00F85744"/>
    <w:rsid w:val="00F857D9"/>
    <w:rsid w:val="00F85891"/>
    <w:rsid w:val="00F858DC"/>
    <w:rsid w:val="00F85F46"/>
    <w:rsid w:val="00F86023"/>
    <w:rsid w:val="00F8605B"/>
    <w:rsid w:val="00F86096"/>
    <w:rsid w:val="00F86165"/>
    <w:rsid w:val="00F862CA"/>
    <w:rsid w:val="00F862E9"/>
    <w:rsid w:val="00F86337"/>
    <w:rsid w:val="00F863EB"/>
    <w:rsid w:val="00F8647A"/>
    <w:rsid w:val="00F8689E"/>
    <w:rsid w:val="00F869F4"/>
    <w:rsid w:val="00F869F5"/>
    <w:rsid w:val="00F86A22"/>
    <w:rsid w:val="00F86AF8"/>
    <w:rsid w:val="00F86B20"/>
    <w:rsid w:val="00F86BCD"/>
    <w:rsid w:val="00F86C43"/>
    <w:rsid w:val="00F86CA3"/>
    <w:rsid w:val="00F86D4A"/>
    <w:rsid w:val="00F86F84"/>
    <w:rsid w:val="00F86F90"/>
    <w:rsid w:val="00F87178"/>
    <w:rsid w:val="00F8718E"/>
    <w:rsid w:val="00F87201"/>
    <w:rsid w:val="00F8721A"/>
    <w:rsid w:val="00F87293"/>
    <w:rsid w:val="00F87317"/>
    <w:rsid w:val="00F873E7"/>
    <w:rsid w:val="00F8756F"/>
    <w:rsid w:val="00F875FF"/>
    <w:rsid w:val="00F878E6"/>
    <w:rsid w:val="00F879C6"/>
    <w:rsid w:val="00F879E7"/>
    <w:rsid w:val="00F879EC"/>
    <w:rsid w:val="00F87A01"/>
    <w:rsid w:val="00F87A7E"/>
    <w:rsid w:val="00F87B7D"/>
    <w:rsid w:val="00F87D07"/>
    <w:rsid w:val="00F87D16"/>
    <w:rsid w:val="00F87D4E"/>
    <w:rsid w:val="00F901C2"/>
    <w:rsid w:val="00F902D2"/>
    <w:rsid w:val="00F90391"/>
    <w:rsid w:val="00F9043F"/>
    <w:rsid w:val="00F9046C"/>
    <w:rsid w:val="00F904C0"/>
    <w:rsid w:val="00F904F8"/>
    <w:rsid w:val="00F9059E"/>
    <w:rsid w:val="00F905C1"/>
    <w:rsid w:val="00F90609"/>
    <w:rsid w:val="00F90632"/>
    <w:rsid w:val="00F90692"/>
    <w:rsid w:val="00F90818"/>
    <w:rsid w:val="00F90AA2"/>
    <w:rsid w:val="00F90BE4"/>
    <w:rsid w:val="00F90C86"/>
    <w:rsid w:val="00F90D25"/>
    <w:rsid w:val="00F90D30"/>
    <w:rsid w:val="00F90D38"/>
    <w:rsid w:val="00F90E6E"/>
    <w:rsid w:val="00F90EAA"/>
    <w:rsid w:val="00F90F32"/>
    <w:rsid w:val="00F90F6C"/>
    <w:rsid w:val="00F90FD6"/>
    <w:rsid w:val="00F91057"/>
    <w:rsid w:val="00F910C9"/>
    <w:rsid w:val="00F910D4"/>
    <w:rsid w:val="00F910D7"/>
    <w:rsid w:val="00F910E4"/>
    <w:rsid w:val="00F9151F"/>
    <w:rsid w:val="00F91546"/>
    <w:rsid w:val="00F91574"/>
    <w:rsid w:val="00F915AB"/>
    <w:rsid w:val="00F915B8"/>
    <w:rsid w:val="00F9160B"/>
    <w:rsid w:val="00F9174D"/>
    <w:rsid w:val="00F917D0"/>
    <w:rsid w:val="00F91906"/>
    <w:rsid w:val="00F91921"/>
    <w:rsid w:val="00F91932"/>
    <w:rsid w:val="00F919A5"/>
    <w:rsid w:val="00F91B09"/>
    <w:rsid w:val="00F91B39"/>
    <w:rsid w:val="00F91B8E"/>
    <w:rsid w:val="00F91CA2"/>
    <w:rsid w:val="00F91D4B"/>
    <w:rsid w:val="00F91DAC"/>
    <w:rsid w:val="00F91E48"/>
    <w:rsid w:val="00F91E91"/>
    <w:rsid w:val="00F91F70"/>
    <w:rsid w:val="00F91FA8"/>
    <w:rsid w:val="00F91FB8"/>
    <w:rsid w:val="00F920BD"/>
    <w:rsid w:val="00F92174"/>
    <w:rsid w:val="00F921B9"/>
    <w:rsid w:val="00F921D3"/>
    <w:rsid w:val="00F9220B"/>
    <w:rsid w:val="00F92268"/>
    <w:rsid w:val="00F922CB"/>
    <w:rsid w:val="00F923DB"/>
    <w:rsid w:val="00F9243E"/>
    <w:rsid w:val="00F92442"/>
    <w:rsid w:val="00F924A4"/>
    <w:rsid w:val="00F925E7"/>
    <w:rsid w:val="00F9271D"/>
    <w:rsid w:val="00F92725"/>
    <w:rsid w:val="00F928FC"/>
    <w:rsid w:val="00F9297F"/>
    <w:rsid w:val="00F92A1A"/>
    <w:rsid w:val="00F92AC4"/>
    <w:rsid w:val="00F92B3C"/>
    <w:rsid w:val="00F92BD3"/>
    <w:rsid w:val="00F92CED"/>
    <w:rsid w:val="00F92E55"/>
    <w:rsid w:val="00F92E62"/>
    <w:rsid w:val="00F92F8E"/>
    <w:rsid w:val="00F93041"/>
    <w:rsid w:val="00F930C3"/>
    <w:rsid w:val="00F9320D"/>
    <w:rsid w:val="00F932B9"/>
    <w:rsid w:val="00F9335C"/>
    <w:rsid w:val="00F9358A"/>
    <w:rsid w:val="00F93718"/>
    <w:rsid w:val="00F93929"/>
    <w:rsid w:val="00F93939"/>
    <w:rsid w:val="00F939E7"/>
    <w:rsid w:val="00F93A35"/>
    <w:rsid w:val="00F93A3D"/>
    <w:rsid w:val="00F93A5F"/>
    <w:rsid w:val="00F93B87"/>
    <w:rsid w:val="00F93B9A"/>
    <w:rsid w:val="00F94003"/>
    <w:rsid w:val="00F9434A"/>
    <w:rsid w:val="00F945E2"/>
    <w:rsid w:val="00F945F5"/>
    <w:rsid w:val="00F94641"/>
    <w:rsid w:val="00F94662"/>
    <w:rsid w:val="00F94737"/>
    <w:rsid w:val="00F947AF"/>
    <w:rsid w:val="00F9495D"/>
    <w:rsid w:val="00F94A19"/>
    <w:rsid w:val="00F94A33"/>
    <w:rsid w:val="00F94A71"/>
    <w:rsid w:val="00F94B30"/>
    <w:rsid w:val="00F94B37"/>
    <w:rsid w:val="00F94C8F"/>
    <w:rsid w:val="00F94D3A"/>
    <w:rsid w:val="00F94E9A"/>
    <w:rsid w:val="00F94F61"/>
    <w:rsid w:val="00F95013"/>
    <w:rsid w:val="00F951BD"/>
    <w:rsid w:val="00F951C2"/>
    <w:rsid w:val="00F952AF"/>
    <w:rsid w:val="00F954A6"/>
    <w:rsid w:val="00F954C9"/>
    <w:rsid w:val="00F954DA"/>
    <w:rsid w:val="00F95528"/>
    <w:rsid w:val="00F95566"/>
    <w:rsid w:val="00F95567"/>
    <w:rsid w:val="00F955A3"/>
    <w:rsid w:val="00F9579B"/>
    <w:rsid w:val="00F957CF"/>
    <w:rsid w:val="00F9580E"/>
    <w:rsid w:val="00F9586D"/>
    <w:rsid w:val="00F9590D"/>
    <w:rsid w:val="00F95B48"/>
    <w:rsid w:val="00F95F45"/>
    <w:rsid w:val="00F95FF0"/>
    <w:rsid w:val="00F96198"/>
    <w:rsid w:val="00F9632D"/>
    <w:rsid w:val="00F9636B"/>
    <w:rsid w:val="00F9644F"/>
    <w:rsid w:val="00F96479"/>
    <w:rsid w:val="00F965A4"/>
    <w:rsid w:val="00F965D9"/>
    <w:rsid w:val="00F96911"/>
    <w:rsid w:val="00F96A6D"/>
    <w:rsid w:val="00F96A9D"/>
    <w:rsid w:val="00F96C7A"/>
    <w:rsid w:val="00F96CEF"/>
    <w:rsid w:val="00F96D62"/>
    <w:rsid w:val="00F96DA1"/>
    <w:rsid w:val="00F96E7C"/>
    <w:rsid w:val="00F97237"/>
    <w:rsid w:val="00F9729C"/>
    <w:rsid w:val="00F97494"/>
    <w:rsid w:val="00F974DC"/>
    <w:rsid w:val="00F975B5"/>
    <w:rsid w:val="00F97666"/>
    <w:rsid w:val="00F9771E"/>
    <w:rsid w:val="00F97755"/>
    <w:rsid w:val="00F9778C"/>
    <w:rsid w:val="00F977AB"/>
    <w:rsid w:val="00F97802"/>
    <w:rsid w:val="00F9786F"/>
    <w:rsid w:val="00F97A63"/>
    <w:rsid w:val="00F97BFA"/>
    <w:rsid w:val="00F97C55"/>
    <w:rsid w:val="00F97C5D"/>
    <w:rsid w:val="00F97D8E"/>
    <w:rsid w:val="00F97E45"/>
    <w:rsid w:val="00F97F06"/>
    <w:rsid w:val="00F97F57"/>
    <w:rsid w:val="00FA0048"/>
    <w:rsid w:val="00FA0069"/>
    <w:rsid w:val="00FA010B"/>
    <w:rsid w:val="00FA02F9"/>
    <w:rsid w:val="00FA0338"/>
    <w:rsid w:val="00FA0487"/>
    <w:rsid w:val="00FA0509"/>
    <w:rsid w:val="00FA06A3"/>
    <w:rsid w:val="00FA06AB"/>
    <w:rsid w:val="00FA08B6"/>
    <w:rsid w:val="00FA0A69"/>
    <w:rsid w:val="00FA0ADC"/>
    <w:rsid w:val="00FA0B67"/>
    <w:rsid w:val="00FA0CB8"/>
    <w:rsid w:val="00FA0CBF"/>
    <w:rsid w:val="00FA0DC5"/>
    <w:rsid w:val="00FA0E7C"/>
    <w:rsid w:val="00FA11EE"/>
    <w:rsid w:val="00FA1242"/>
    <w:rsid w:val="00FA130D"/>
    <w:rsid w:val="00FA1574"/>
    <w:rsid w:val="00FA16D5"/>
    <w:rsid w:val="00FA16F2"/>
    <w:rsid w:val="00FA1712"/>
    <w:rsid w:val="00FA17D6"/>
    <w:rsid w:val="00FA196C"/>
    <w:rsid w:val="00FA1ADA"/>
    <w:rsid w:val="00FA1B1E"/>
    <w:rsid w:val="00FA1CBF"/>
    <w:rsid w:val="00FA1D13"/>
    <w:rsid w:val="00FA1D8F"/>
    <w:rsid w:val="00FA1E7F"/>
    <w:rsid w:val="00FA1E99"/>
    <w:rsid w:val="00FA1EB0"/>
    <w:rsid w:val="00FA1EEC"/>
    <w:rsid w:val="00FA1FE3"/>
    <w:rsid w:val="00FA2002"/>
    <w:rsid w:val="00FA2060"/>
    <w:rsid w:val="00FA2159"/>
    <w:rsid w:val="00FA2172"/>
    <w:rsid w:val="00FA2383"/>
    <w:rsid w:val="00FA2398"/>
    <w:rsid w:val="00FA2420"/>
    <w:rsid w:val="00FA2526"/>
    <w:rsid w:val="00FA255C"/>
    <w:rsid w:val="00FA2603"/>
    <w:rsid w:val="00FA2663"/>
    <w:rsid w:val="00FA285F"/>
    <w:rsid w:val="00FA291E"/>
    <w:rsid w:val="00FA2A5D"/>
    <w:rsid w:val="00FA2AB0"/>
    <w:rsid w:val="00FA2B66"/>
    <w:rsid w:val="00FA2BC0"/>
    <w:rsid w:val="00FA2D5D"/>
    <w:rsid w:val="00FA2E8F"/>
    <w:rsid w:val="00FA2F14"/>
    <w:rsid w:val="00FA2F60"/>
    <w:rsid w:val="00FA2F65"/>
    <w:rsid w:val="00FA33A2"/>
    <w:rsid w:val="00FA34D1"/>
    <w:rsid w:val="00FA3598"/>
    <w:rsid w:val="00FA365D"/>
    <w:rsid w:val="00FA37F1"/>
    <w:rsid w:val="00FA3871"/>
    <w:rsid w:val="00FA39D0"/>
    <w:rsid w:val="00FA3A1C"/>
    <w:rsid w:val="00FA3A9C"/>
    <w:rsid w:val="00FA3C7B"/>
    <w:rsid w:val="00FA3C84"/>
    <w:rsid w:val="00FA3F90"/>
    <w:rsid w:val="00FA3FBF"/>
    <w:rsid w:val="00FA403D"/>
    <w:rsid w:val="00FA4085"/>
    <w:rsid w:val="00FA4131"/>
    <w:rsid w:val="00FA4343"/>
    <w:rsid w:val="00FA4501"/>
    <w:rsid w:val="00FA4576"/>
    <w:rsid w:val="00FA464C"/>
    <w:rsid w:val="00FA46C4"/>
    <w:rsid w:val="00FA484A"/>
    <w:rsid w:val="00FA4873"/>
    <w:rsid w:val="00FA4A4C"/>
    <w:rsid w:val="00FA4AB5"/>
    <w:rsid w:val="00FA4B5F"/>
    <w:rsid w:val="00FA4B62"/>
    <w:rsid w:val="00FA4CEB"/>
    <w:rsid w:val="00FA4D25"/>
    <w:rsid w:val="00FA4EDE"/>
    <w:rsid w:val="00FA4F18"/>
    <w:rsid w:val="00FA506E"/>
    <w:rsid w:val="00FA50E8"/>
    <w:rsid w:val="00FA50EF"/>
    <w:rsid w:val="00FA51C0"/>
    <w:rsid w:val="00FA5248"/>
    <w:rsid w:val="00FA526F"/>
    <w:rsid w:val="00FA537E"/>
    <w:rsid w:val="00FA53C1"/>
    <w:rsid w:val="00FA5458"/>
    <w:rsid w:val="00FA5527"/>
    <w:rsid w:val="00FA558C"/>
    <w:rsid w:val="00FA5710"/>
    <w:rsid w:val="00FA57B8"/>
    <w:rsid w:val="00FA5871"/>
    <w:rsid w:val="00FA589E"/>
    <w:rsid w:val="00FA5909"/>
    <w:rsid w:val="00FA5A96"/>
    <w:rsid w:val="00FA5C18"/>
    <w:rsid w:val="00FA5C97"/>
    <w:rsid w:val="00FA5CB0"/>
    <w:rsid w:val="00FA5D17"/>
    <w:rsid w:val="00FA6225"/>
    <w:rsid w:val="00FA62B6"/>
    <w:rsid w:val="00FA630B"/>
    <w:rsid w:val="00FA63F6"/>
    <w:rsid w:val="00FA6444"/>
    <w:rsid w:val="00FA64BA"/>
    <w:rsid w:val="00FA64D5"/>
    <w:rsid w:val="00FA6514"/>
    <w:rsid w:val="00FA656D"/>
    <w:rsid w:val="00FA6571"/>
    <w:rsid w:val="00FA65C9"/>
    <w:rsid w:val="00FA6686"/>
    <w:rsid w:val="00FA673F"/>
    <w:rsid w:val="00FA6831"/>
    <w:rsid w:val="00FA6870"/>
    <w:rsid w:val="00FA68B6"/>
    <w:rsid w:val="00FA68F0"/>
    <w:rsid w:val="00FA6A8C"/>
    <w:rsid w:val="00FA6AAD"/>
    <w:rsid w:val="00FA6CD3"/>
    <w:rsid w:val="00FA6DF3"/>
    <w:rsid w:val="00FA6F57"/>
    <w:rsid w:val="00FA6F59"/>
    <w:rsid w:val="00FA6F96"/>
    <w:rsid w:val="00FA701F"/>
    <w:rsid w:val="00FA718F"/>
    <w:rsid w:val="00FA71E4"/>
    <w:rsid w:val="00FA73C6"/>
    <w:rsid w:val="00FA74CF"/>
    <w:rsid w:val="00FA74EC"/>
    <w:rsid w:val="00FA7502"/>
    <w:rsid w:val="00FA76F1"/>
    <w:rsid w:val="00FA772C"/>
    <w:rsid w:val="00FA779E"/>
    <w:rsid w:val="00FA7802"/>
    <w:rsid w:val="00FA785C"/>
    <w:rsid w:val="00FA78AF"/>
    <w:rsid w:val="00FA797E"/>
    <w:rsid w:val="00FA7982"/>
    <w:rsid w:val="00FA79F3"/>
    <w:rsid w:val="00FA7A20"/>
    <w:rsid w:val="00FA7AA6"/>
    <w:rsid w:val="00FA7C04"/>
    <w:rsid w:val="00FA7C48"/>
    <w:rsid w:val="00FA7CF3"/>
    <w:rsid w:val="00FA7DD3"/>
    <w:rsid w:val="00FA7E06"/>
    <w:rsid w:val="00FB012D"/>
    <w:rsid w:val="00FB01E0"/>
    <w:rsid w:val="00FB0267"/>
    <w:rsid w:val="00FB0373"/>
    <w:rsid w:val="00FB0443"/>
    <w:rsid w:val="00FB0485"/>
    <w:rsid w:val="00FB04D8"/>
    <w:rsid w:val="00FB0540"/>
    <w:rsid w:val="00FB05C7"/>
    <w:rsid w:val="00FB06B0"/>
    <w:rsid w:val="00FB0C6E"/>
    <w:rsid w:val="00FB0D89"/>
    <w:rsid w:val="00FB0EE7"/>
    <w:rsid w:val="00FB1197"/>
    <w:rsid w:val="00FB1254"/>
    <w:rsid w:val="00FB1261"/>
    <w:rsid w:val="00FB12A8"/>
    <w:rsid w:val="00FB1309"/>
    <w:rsid w:val="00FB1430"/>
    <w:rsid w:val="00FB145D"/>
    <w:rsid w:val="00FB1478"/>
    <w:rsid w:val="00FB14B4"/>
    <w:rsid w:val="00FB159E"/>
    <w:rsid w:val="00FB15D5"/>
    <w:rsid w:val="00FB186A"/>
    <w:rsid w:val="00FB18E8"/>
    <w:rsid w:val="00FB19D8"/>
    <w:rsid w:val="00FB1E18"/>
    <w:rsid w:val="00FB1E3F"/>
    <w:rsid w:val="00FB1E50"/>
    <w:rsid w:val="00FB1ECC"/>
    <w:rsid w:val="00FB2090"/>
    <w:rsid w:val="00FB20DE"/>
    <w:rsid w:val="00FB218C"/>
    <w:rsid w:val="00FB21DB"/>
    <w:rsid w:val="00FB2219"/>
    <w:rsid w:val="00FB22E5"/>
    <w:rsid w:val="00FB22F2"/>
    <w:rsid w:val="00FB2363"/>
    <w:rsid w:val="00FB241F"/>
    <w:rsid w:val="00FB251B"/>
    <w:rsid w:val="00FB2656"/>
    <w:rsid w:val="00FB27BC"/>
    <w:rsid w:val="00FB2864"/>
    <w:rsid w:val="00FB289A"/>
    <w:rsid w:val="00FB2A26"/>
    <w:rsid w:val="00FB2A4D"/>
    <w:rsid w:val="00FB2B1B"/>
    <w:rsid w:val="00FB2C4F"/>
    <w:rsid w:val="00FB2E7E"/>
    <w:rsid w:val="00FB2EF2"/>
    <w:rsid w:val="00FB2F26"/>
    <w:rsid w:val="00FB2F94"/>
    <w:rsid w:val="00FB2FBB"/>
    <w:rsid w:val="00FB3006"/>
    <w:rsid w:val="00FB305A"/>
    <w:rsid w:val="00FB3210"/>
    <w:rsid w:val="00FB3282"/>
    <w:rsid w:val="00FB32B7"/>
    <w:rsid w:val="00FB3334"/>
    <w:rsid w:val="00FB34D7"/>
    <w:rsid w:val="00FB3536"/>
    <w:rsid w:val="00FB35B1"/>
    <w:rsid w:val="00FB3B8C"/>
    <w:rsid w:val="00FB3CD6"/>
    <w:rsid w:val="00FB3D81"/>
    <w:rsid w:val="00FB3DC0"/>
    <w:rsid w:val="00FB3E66"/>
    <w:rsid w:val="00FB3E7B"/>
    <w:rsid w:val="00FB3EC6"/>
    <w:rsid w:val="00FB3F49"/>
    <w:rsid w:val="00FB4065"/>
    <w:rsid w:val="00FB4088"/>
    <w:rsid w:val="00FB40F2"/>
    <w:rsid w:val="00FB426F"/>
    <w:rsid w:val="00FB438B"/>
    <w:rsid w:val="00FB43D0"/>
    <w:rsid w:val="00FB4506"/>
    <w:rsid w:val="00FB4533"/>
    <w:rsid w:val="00FB45A5"/>
    <w:rsid w:val="00FB45D1"/>
    <w:rsid w:val="00FB474A"/>
    <w:rsid w:val="00FB4760"/>
    <w:rsid w:val="00FB47B5"/>
    <w:rsid w:val="00FB48ED"/>
    <w:rsid w:val="00FB4914"/>
    <w:rsid w:val="00FB4991"/>
    <w:rsid w:val="00FB4C2F"/>
    <w:rsid w:val="00FB4DAC"/>
    <w:rsid w:val="00FB4E38"/>
    <w:rsid w:val="00FB4F2F"/>
    <w:rsid w:val="00FB4F48"/>
    <w:rsid w:val="00FB4FAE"/>
    <w:rsid w:val="00FB503B"/>
    <w:rsid w:val="00FB5201"/>
    <w:rsid w:val="00FB52FD"/>
    <w:rsid w:val="00FB53CD"/>
    <w:rsid w:val="00FB55EC"/>
    <w:rsid w:val="00FB56AE"/>
    <w:rsid w:val="00FB57A7"/>
    <w:rsid w:val="00FB58ED"/>
    <w:rsid w:val="00FB59A1"/>
    <w:rsid w:val="00FB5A6F"/>
    <w:rsid w:val="00FB5A7D"/>
    <w:rsid w:val="00FB5AB3"/>
    <w:rsid w:val="00FB5C8D"/>
    <w:rsid w:val="00FB5D2C"/>
    <w:rsid w:val="00FB5D49"/>
    <w:rsid w:val="00FB5D94"/>
    <w:rsid w:val="00FB5D95"/>
    <w:rsid w:val="00FB5E3B"/>
    <w:rsid w:val="00FB5F17"/>
    <w:rsid w:val="00FB5F2B"/>
    <w:rsid w:val="00FB60D1"/>
    <w:rsid w:val="00FB6113"/>
    <w:rsid w:val="00FB6275"/>
    <w:rsid w:val="00FB6296"/>
    <w:rsid w:val="00FB65EE"/>
    <w:rsid w:val="00FB6616"/>
    <w:rsid w:val="00FB66C3"/>
    <w:rsid w:val="00FB6781"/>
    <w:rsid w:val="00FB67CA"/>
    <w:rsid w:val="00FB6884"/>
    <w:rsid w:val="00FB6AB3"/>
    <w:rsid w:val="00FB7025"/>
    <w:rsid w:val="00FB7030"/>
    <w:rsid w:val="00FB7061"/>
    <w:rsid w:val="00FB70E1"/>
    <w:rsid w:val="00FB70F9"/>
    <w:rsid w:val="00FB7193"/>
    <w:rsid w:val="00FB7284"/>
    <w:rsid w:val="00FB72CB"/>
    <w:rsid w:val="00FB7302"/>
    <w:rsid w:val="00FB74E6"/>
    <w:rsid w:val="00FB751F"/>
    <w:rsid w:val="00FB75C9"/>
    <w:rsid w:val="00FB75FE"/>
    <w:rsid w:val="00FB7636"/>
    <w:rsid w:val="00FB77BB"/>
    <w:rsid w:val="00FB78F1"/>
    <w:rsid w:val="00FB7ADF"/>
    <w:rsid w:val="00FB7BF6"/>
    <w:rsid w:val="00FB7C21"/>
    <w:rsid w:val="00FB7C38"/>
    <w:rsid w:val="00FB7DFA"/>
    <w:rsid w:val="00FB7ECD"/>
    <w:rsid w:val="00FB7F0C"/>
    <w:rsid w:val="00FB7F32"/>
    <w:rsid w:val="00FB7F43"/>
    <w:rsid w:val="00FB7F5E"/>
    <w:rsid w:val="00FC0025"/>
    <w:rsid w:val="00FC0038"/>
    <w:rsid w:val="00FC0145"/>
    <w:rsid w:val="00FC01D7"/>
    <w:rsid w:val="00FC037B"/>
    <w:rsid w:val="00FC0407"/>
    <w:rsid w:val="00FC0513"/>
    <w:rsid w:val="00FC0557"/>
    <w:rsid w:val="00FC0684"/>
    <w:rsid w:val="00FC077B"/>
    <w:rsid w:val="00FC08CB"/>
    <w:rsid w:val="00FC095F"/>
    <w:rsid w:val="00FC097A"/>
    <w:rsid w:val="00FC0AB4"/>
    <w:rsid w:val="00FC0AE4"/>
    <w:rsid w:val="00FC0B11"/>
    <w:rsid w:val="00FC0B9B"/>
    <w:rsid w:val="00FC0CD0"/>
    <w:rsid w:val="00FC0D09"/>
    <w:rsid w:val="00FC0DCD"/>
    <w:rsid w:val="00FC0E12"/>
    <w:rsid w:val="00FC0E4D"/>
    <w:rsid w:val="00FC0F7C"/>
    <w:rsid w:val="00FC106B"/>
    <w:rsid w:val="00FC1190"/>
    <w:rsid w:val="00FC14F9"/>
    <w:rsid w:val="00FC1829"/>
    <w:rsid w:val="00FC1859"/>
    <w:rsid w:val="00FC1876"/>
    <w:rsid w:val="00FC1929"/>
    <w:rsid w:val="00FC1AB5"/>
    <w:rsid w:val="00FC1B18"/>
    <w:rsid w:val="00FC1B61"/>
    <w:rsid w:val="00FC1C4D"/>
    <w:rsid w:val="00FC1E51"/>
    <w:rsid w:val="00FC1E86"/>
    <w:rsid w:val="00FC1EBD"/>
    <w:rsid w:val="00FC1F41"/>
    <w:rsid w:val="00FC1FFB"/>
    <w:rsid w:val="00FC201B"/>
    <w:rsid w:val="00FC20F2"/>
    <w:rsid w:val="00FC229B"/>
    <w:rsid w:val="00FC22FE"/>
    <w:rsid w:val="00FC23E0"/>
    <w:rsid w:val="00FC23FA"/>
    <w:rsid w:val="00FC2530"/>
    <w:rsid w:val="00FC2621"/>
    <w:rsid w:val="00FC26D9"/>
    <w:rsid w:val="00FC2742"/>
    <w:rsid w:val="00FC2861"/>
    <w:rsid w:val="00FC28D7"/>
    <w:rsid w:val="00FC28DE"/>
    <w:rsid w:val="00FC297D"/>
    <w:rsid w:val="00FC2A2C"/>
    <w:rsid w:val="00FC2AE5"/>
    <w:rsid w:val="00FC2BDF"/>
    <w:rsid w:val="00FC2CAD"/>
    <w:rsid w:val="00FC2E2E"/>
    <w:rsid w:val="00FC2EE4"/>
    <w:rsid w:val="00FC3084"/>
    <w:rsid w:val="00FC3422"/>
    <w:rsid w:val="00FC37F0"/>
    <w:rsid w:val="00FC389B"/>
    <w:rsid w:val="00FC3950"/>
    <w:rsid w:val="00FC3AE1"/>
    <w:rsid w:val="00FC3B07"/>
    <w:rsid w:val="00FC3B27"/>
    <w:rsid w:val="00FC3BBC"/>
    <w:rsid w:val="00FC3C28"/>
    <w:rsid w:val="00FC3C9B"/>
    <w:rsid w:val="00FC3E16"/>
    <w:rsid w:val="00FC3E43"/>
    <w:rsid w:val="00FC3EEB"/>
    <w:rsid w:val="00FC4024"/>
    <w:rsid w:val="00FC41FE"/>
    <w:rsid w:val="00FC4278"/>
    <w:rsid w:val="00FC42BD"/>
    <w:rsid w:val="00FC43FB"/>
    <w:rsid w:val="00FC4423"/>
    <w:rsid w:val="00FC44DB"/>
    <w:rsid w:val="00FC45EA"/>
    <w:rsid w:val="00FC46FF"/>
    <w:rsid w:val="00FC47CD"/>
    <w:rsid w:val="00FC47D1"/>
    <w:rsid w:val="00FC49C9"/>
    <w:rsid w:val="00FC4A12"/>
    <w:rsid w:val="00FC4A8D"/>
    <w:rsid w:val="00FC4B48"/>
    <w:rsid w:val="00FC4BBC"/>
    <w:rsid w:val="00FC4CA4"/>
    <w:rsid w:val="00FC4D2D"/>
    <w:rsid w:val="00FC4DEF"/>
    <w:rsid w:val="00FC4ED1"/>
    <w:rsid w:val="00FC4F0E"/>
    <w:rsid w:val="00FC5036"/>
    <w:rsid w:val="00FC517B"/>
    <w:rsid w:val="00FC524D"/>
    <w:rsid w:val="00FC5303"/>
    <w:rsid w:val="00FC5382"/>
    <w:rsid w:val="00FC53FF"/>
    <w:rsid w:val="00FC545C"/>
    <w:rsid w:val="00FC553E"/>
    <w:rsid w:val="00FC56DF"/>
    <w:rsid w:val="00FC5766"/>
    <w:rsid w:val="00FC581E"/>
    <w:rsid w:val="00FC58C5"/>
    <w:rsid w:val="00FC58E3"/>
    <w:rsid w:val="00FC5986"/>
    <w:rsid w:val="00FC5A97"/>
    <w:rsid w:val="00FC5B9D"/>
    <w:rsid w:val="00FC5C37"/>
    <w:rsid w:val="00FC5CC5"/>
    <w:rsid w:val="00FC5D10"/>
    <w:rsid w:val="00FC5D55"/>
    <w:rsid w:val="00FC617A"/>
    <w:rsid w:val="00FC61E3"/>
    <w:rsid w:val="00FC620F"/>
    <w:rsid w:val="00FC629C"/>
    <w:rsid w:val="00FC63B7"/>
    <w:rsid w:val="00FC65A0"/>
    <w:rsid w:val="00FC65A1"/>
    <w:rsid w:val="00FC6624"/>
    <w:rsid w:val="00FC6901"/>
    <w:rsid w:val="00FC6A91"/>
    <w:rsid w:val="00FC6B41"/>
    <w:rsid w:val="00FC6B64"/>
    <w:rsid w:val="00FC6BD1"/>
    <w:rsid w:val="00FC6D3A"/>
    <w:rsid w:val="00FC6D8C"/>
    <w:rsid w:val="00FC6D92"/>
    <w:rsid w:val="00FC6DCB"/>
    <w:rsid w:val="00FC6DF7"/>
    <w:rsid w:val="00FC6E46"/>
    <w:rsid w:val="00FC6E7D"/>
    <w:rsid w:val="00FC6E80"/>
    <w:rsid w:val="00FC6EC9"/>
    <w:rsid w:val="00FC70CD"/>
    <w:rsid w:val="00FC70FB"/>
    <w:rsid w:val="00FC71BE"/>
    <w:rsid w:val="00FC7216"/>
    <w:rsid w:val="00FC7221"/>
    <w:rsid w:val="00FC733A"/>
    <w:rsid w:val="00FC733B"/>
    <w:rsid w:val="00FC7350"/>
    <w:rsid w:val="00FC75DE"/>
    <w:rsid w:val="00FC75EB"/>
    <w:rsid w:val="00FC762A"/>
    <w:rsid w:val="00FC769E"/>
    <w:rsid w:val="00FC76C9"/>
    <w:rsid w:val="00FC76E3"/>
    <w:rsid w:val="00FC782A"/>
    <w:rsid w:val="00FC791E"/>
    <w:rsid w:val="00FC7970"/>
    <w:rsid w:val="00FC7A1A"/>
    <w:rsid w:val="00FC7E02"/>
    <w:rsid w:val="00FC7ED7"/>
    <w:rsid w:val="00FC7F93"/>
    <w:rsid w:val="00FC7FC0"/>
    <w:rsid w:val="00FC7FDA"/>
    <w:rsid w:val="00FD0157"/>
    <w:rsid w:val="00FD02BD"/>
    <w:rsid w:val="00FD02C2"/>
    <w:rsid w:val="00FD02E3"/>
    <w:rsid w:val="00FD0330"/>
    <w:rsid w:val="00FD046D"/>
    <w:rsid w:val="00FD06BF"/>
    <w:rsid w:val="00FD06E8"/>
    <w:rsid w:val="00FD0A19"/>
    <w:rsid w:val="00FD0A72"/>
    <w:rsid w:val="00FD0B66"/>
    <w:rsid w:val="00FD0B9C"/>
    <w:rsid w:val="00FD0EF2"/>
    <w:rsid w:val="00FD0FE0"/>
    <w:rsid w:val="00FD10D2"/>
    <w:rsid w:val="00FD1331"/>
    <w:rsid w:val="00FD153E"/>
    <w:rsid w:val="00FD1608"/>
    <w:rsid w:val="00FD1786"/>
    <w:rsid w:val="00FD17D4"/>
    <w:rsid w:val="00FD17FF"/>
    <w:rsid w:val="00FD18CA"/>
    <w:rsid w:val="00FD195F"/>
    <w:rsid w:val="00FD1A54"/>
    <w:rsid w:val="00FD1A8B"/>
    <w:rsid w:val="00FD1D4E"/>
    <w:rsid w:val="00FD1DAA"/>
    <w:rsid w:val="00FD1DF8"/>
    <w:rsid w:val="00FD1E16"/>
    <w:rsid w:val="00FD1FD8"/>
    <w:rsid w:val="00FD202A"/>
    <w:rsid w:val="00FD22BD"/>
    <w:rsid w:val="00FD2358"/>
    <w:rsid w:val="00FD235B"/>
    <w:rsid w:val="00FD23B2"/>
    <w:rsid w:val="00FD23CF"/>
    <w:rsid w:val="00FD23D4"/>
    <w:rsid w:val="00FD2804"/>
    <w:rsid w:val="00FD282A"/>
    <w:rsid w:val="00FD2A71"/>
    <w:rsid w:val="00FD2AC0"/>
    <w:rsid w:val="00FD2BFE"/>
    <w:rsid w:val="00FD2C18"/>
    <w:rsid w:val="00FD2D5B"/>
    <w:rsid w:val="00FD2DB4"/>
    <w:rsid w:val="00FD2DEA"/>
    <w:rsid w:val="00FD2E6A"/>
    <w:rsid w:val="00FD2EB2"/>
    <w:rsid w:val="00FD2EFA"/>
    <w:rsid w:val="00FD3124"/>
    <w:rsid w:val="00FD320B"/>
    <w:rsid w:val="00FD321B"/>
    <w:rsid w:val="00FD3334"/>
    <w:rsid w:val="00FD346F"/>
    <w:rsid w:val="00FD3515"/>
    <w:rsid w:val="00FD3697"/>
    <w:rsid w:val="00FD379D"/>
    <w:rsid w:val="00FD37DD"/>
    <w:rsid w:val="00FD381D"/>
    <w:rsid w:val="00FD3886"/>
    <w:rsid w:val="00FD3905"/>
    <w:rsid w:val="00FD3A9E"/>
    <w:rsid w:val="00FD3BF1"/>
    <w:rsid w:val="00FD3C60"/>
    <w:rsid w:val="00FD3E26"/>
    <w:rsid w:val="00FD3E66"/>
    <w:rsid w:val="00FD3EBC"/>
    <w:rsid w:val="00FD3F92"/>
    <w:rsid w:val="00FD4249"/>
    <w:rsid w:val="00FD4708"/>
    <w:rsid w:val="00FD4941"/>
    <w:rsid w:val="00FD4A67"/>
    <w:rsid w:val="00FD4B5C"/>
    <w:rsid w:val="00FD4CC0"/>
    <w:rsid w:val="00FD4CE8"/>
    <w:rsid w:val="00FD4EBE"/>
    <w:rsid w:val="00FD53F6"/>
    <w:rsid w:val="00FD54FD"/>
    <w:rsid w:val="00FD55C0"/>
    <w:rsid w:val="00FD586E"/>
    <w:rsid w:val="00FD58B9"/>
    <w:rsid w:val="00FD5999"/>
    <w:rsid w:val="00FD5A07"/>
    <w:rsid w:val="00FD5B63"/>
    <w:rsid w:val="00FD5B76"/>
    <w:rsid w:val="00FD5D1C"/>
    <w:rsid w:val="00FD5D9B"/>
    <w:rsid w:val="00FD5DC7"/>
    <w:rsid w:val="00FD5F65"/>
    <w:rsid w:val="00FD5F98"/>
    <w:rsid w:val="00FD603D"/>
    <w:rsid w:val="00FD6094"/>
    <w:rsid w:val="00FD60D9"/>
    <w:rsid w:val="00FD6318"/>
    <w:rsid w:val="00FD652A"/>
    <w:rsid w:val="00FD656C"/>
    <w:rsid w:val="00FD6891"/>
    <w:rsid w:val="00FD6A3D"/>
    <w:rsid w:val="00FD6B20"/>
    <w:rsid w:val="00FD6C6D"/>
    <w:rsid w:val="00FD6D13"/>
    <w:rsid w:val="00FD6F9D"/>
    <w:rsid w:val="00FD7071"/>
    <w:rsid w:val="00FD7142"/>
    <w:rsid w:val="00FD723E"/>
    <w:rsid w:val="00FD7279"/>
    <w:rsid w:val="00FD72D9"/>
    <w:rsid w:val="00FD73AE"/>
    <w:rsid w:val="00FD742D"/>
    <w:rsid w:val="00FD7436"/>
    <w:rsid w:val="00FD7559"/>
    <w:rsid w:val="00FD7592"/>
    <w:rsid w:val="00FD75E4"/>
    <w:rsid w:val="00FD7698"/>
    <w:rsid w:val="00FD769D"/>
    <w:rsid w:val="00FD789F"/>
    <w:rsid w:val="00FD791C"/>
    <w:rsid w:val="00FD7968"/>
    <w:rsid w:val="00FD7AF1"/>
    <w:rsid w:val="00FD7B69"/>
    <w:rsid w:val="00FD7BCC"/>
    <w:rsid w:val="00FD7CCC"/>
    <w:rsid w:val="00FD7D6B"/>
    <w:rsid w:val="00FD7E72"/>
    <w:rsid w:val="00FE0078"/>
    <w:rsid w:val="00FE00B6"/>
    <w:rsid w:val="00FE00DC"/>
    <w:rsid w:val="00FE0356"/>
    <w:rsid w:val="00FE037B"/>
    <w:rsid w:val="00FE040A"/>
    <w:rsid w:val="00FE046A"/>
    <w:rsid w:val="00FE0477"/>
    <w:rsid w:val="00FE04B6"/>
    <w:rsid w:val="00FE0510"/>
    <w:rsid w:val="00FE060A"/>
    <w:rsid w:val="00FE0657"/>
    <w:rsid w:val="00FE07B1"/>
    <w:rsid w:val="00FE07BE"/>
    <w:rsid w:val="00FE0918"/>
    <w:rsid w:val="00FE0A0E"/>
    <w:rsid w:val="00FE0A50"/>
    <w:rsid w:val="00FE0AD7"/>
    <w:rsid w:val="00FE0B60"/>
    <w:rsid w:val="00FE0D43"/>
    <w:rsid w:val="00FE0E0A"/>
    <w:rsid w:val="00FE0FCD"/>
    <w:rsid w:val="00FE1209"/>
    <w:rsid w:val="00FE1224"/>
    <w:rsid w:val="00FE1278"/>
    <w:rsid w:val="00FE14E6"/>
    <w:rsid w:val="00FE150E"/>
    <w:rsid w:val="00FE15F5"/>
    <w:rsid w:val="00FE16DD"/>
    <w:rsid w:val="00FE1728"/>
    <w:rsid w:val="00FE18A8"/>
    <w:rsid w:val="00FE1944"/>
    <w:rsid w:val="00FE1C66"/>
    <w:rsid w:val="00FE1D98"/>
    <w:rsid w:val="00FE1E7E"/>
    <w:rsid w:val="00FE1FF9"/>
    <w:rsid w:val="00FE2085"/>
    <w:rsid w:val="00FE22A8"/>
    <w:rsid w:val="00FE22FE"/>
    <w:rsid w:val="00FE238D"/>
    <w:rsid w:val="00FE2395"/>
    <w:rsid w:val="00FE2454"/>
    <w:rsid w:val="00FE24A0"/>
    <w:rsid w:val="00FE24C0"/>
    <w:rsid w:val="00FE2598"/>
    <w:rsid w:val="00FE25A3"/>
    <w:rsid w:val="00FE2605"/>
    <w:rsid w:val="00FE282F"/>
    <w:rsid w:val="00FE28CB"/>
    <w:rsid w:val="00FE2B7B"/>
    <w:rsid w:val="00FE2BC0"/>
    <w:rsid w:val="00FE2C69"/>
    <w:rsid w:val="00FE2C6F"/>
    <w:rsid w:val="00FE2C98"/>
    <w:rsid w:val="00FE2D36"/>
    <w:rsid w:val="00FE2E22"/>
    <w:rsid w:val="00FE2EDE"/>
    <w:rsid w:val="00FE3052"/>
    <w:rsid w:val="00FE30EA"/>
    <w:rsid w:val="00FE3100"/>
    <w:rsid w:val="00FE323E"/>
    <w:rsid w:val="00FE3290"/>
    <w:rsid w:val="00FE33E5"/>
    <w:rsid w:val="00FE35BC"/>
    <w:rsid w:val="00FE36E1"/>
    <w:rsid w:val="00FE3735"/>
    <w:rsid w:val="00FE3768"/>
    <w:rsid w:val="00FE3812"/>
    <w:rsid w:val="00FE3AB9"/>
    <w:rsid w:val="00FE3B30"/>
    <w:rsid w:val="00FE3D47"/>
    <w:rsid w:val="00FE3DA9"/>
    <w:rsid w:val="00FE3EA6"/>
    <w:rsid w:val="00FE3ECB"/>
    <w:rsid w:val="00FE3F2A"/>
    <w:rsid w:val="00FE425D"/>
    <w:rsid w:val="00FE42C4"/>
    <w:rsid w:val="00FE4304"/>
    <w:rsid w:val="00FE4305"/>
    <w:rsid w:val="00FE4307"/>
    <w:rsid w:val="00FE443A"/>
    <w:rsid w:val="00FE4459"/>
    <w:rsid w:val="00FE4687"/>
    <w:rsid w:val="00FE4702"/>
    <w:rsid w:val="00FE4706"/>
    <w:rsid w:val="00FE4735"/>
    <w:rsid w:val="00FE47B0"/>
    <w:rsid w:val="00FE47D7"/>
    <w:rsid w:val="00FE4920"/>
    <w:rsid w:val="00FE4C8B"/>
    <w:rsid w:val="00FE4D8A"/>
    <w:rsid w:val="00FE5172"/>
    <w:rsid w:val="00FE51C2"/>
    <w:rsid w:val="00FE5236"/>
    <w:rsid w:val="00FE56F9"/>
    <w:rsid w:val="00FE5900"/>
    <w:rsid w:val="00FE5977"/>
    <w:rsid w:val="00FE5991"/>
    <w:rsid w:val="00FE5A97"/>
    <w:rsid w:val="00FE5C1D"/>
    <w:rsid w:val="00FE5C3D"/>
    <w:rsid w:val="00FE5CB2"/>
    <w:rsid w:val="00FE5D3F"/>
    <w:rsid w:val="00FE5F68"/>
    <w:rsid w:val="00FE5F76"/>
    <w:rsid w:val="00FE5FF1"/>
    <w:rsid w:val="00FE6001"/>
    <w:rsid w:val="00FE6094"/>
    <w:rsid w:val="00FE61D4"/>
    <w:rsid w:val="00FE61D6"/>
    <w:rsid w:val="00FE6245"/>
    <w:rsid w:val="00FE62C5"/>
    <w:rsid w:val="00FE652E"/>
    <w:rsid w:val="00FE65DB"/>
    <w:rsid w:val="00FE660C"/>
    <w:rsid w:val="00FE6755"/>
    <w:rsid w:val="00FE6864"/>
    <w:rsid w:val="00FE69BC"/>
    <w:rsid w:val="00FE6CC9"/>
    <w:rsid w:val="00FE6DEC"/>
    <w:rsid w:val="00FE6E17"/>
    <w:rsid w:val="00FE6F99"/>
    <w:rsid w:val="00FE707B"/>
    <w:rsid w:val="00FE7340"/>
    <w:rsid w:val="00FE7407"/>
    <w:rsid w:val="00FE74E2"/>
    <w:rsid w:val="00FE74FC"/>
    <w:rsid w:val="00FE754F"/>
    <w:rsid w:val="00FE756B"/>
    <w:rsid w:val="00FE759D"/>
    <w:rsid w:val="00FE761D"/>
    <w:rsid w:val="00FE7676"/>
    <w:rsid w:val="00FE76F3"/>
    <w:rsid w:val="00FE76FA"/>
    <w:rsid w:val="00FE7A09"/>
    <w:rsid w:val="00FE7A52"/>
    <w:rsid w:val="00FE7C2E"/>
    <w:rsid w:val="00FE7C38"/>
    <w:rsid w:val="00FE7CAD"/>
    <w:rsid w:val="00FE7D2A"/>
    <w:rsid w:val="00FE7E10"/>
    <w:rsid w:val="00FE7F3A"/>
    <w:rsid w:val="00FF00FF"/>
    <w:rsid w:val="00FF01C5"/>
    <w:rsid w:val="00FF01E6"/>
    <w:rsid w:val="00FF0224"/>
    <w:rsid w:val="00FF0289"/>
    <w:rsid w:val="00FF02A6"/>
    <w:rsid w:val="00FF02D6"/>
    <w:rsid w:val="00FF0322"/>
    <w:rsid w:val="00FF03D3"/>
    <w:rsid w:val="00FF06FF"/>
    <w:rsid w:val="00FF0895"/>
    <w:rsid w:val="00FF098E"/>
    <w:rsid w:val="00FF0BBB"/>
    <w:rsid w:val="00FF0C87"/>
    <w:rsid w:val="00FF0DA3"/>
    <w:rsid w:val="00FF0DD5"/>
    <w:rsid w:val="00FF0E46"/>
    <w:rsid w:val="00FF0F62"/>
    <w:rsid w:val="00FF1058"/>
    <w:rsid w:val="00FF123D"/>
    <w:rsid w:val="00FF1365"/>
    <w:rsid w:val="00FF1368"/>
    <w:rsid w:val="00FF1455"/>
    <w:rsid w:val="00FF1516"/>
    <w:rsid w:val="00FF165E"/>
    <w:rsid w:val="00FF167E"/>
    <w:rsid w:val="00FF16BB"/>
    <w:rsid w:val="00FF1716"/>
    <w:rsid w:val="00FF17E7"/>
    <w:rsid w:val="00FF185E"/>
    <w:rsid w:val="00FF1875"/>
    <w:rsid w:val="00FF1920"/>
    <w:rsid w:val="00FF1A0D"/>
    <w:rsid w:val="00FF1ACF"/>
    <w:rsid w:val="00FF1C7D"/>
    <w:rsid w:val="00FF1E45"/>
    <w:rsid w:val="00FF1F60"/>
    <w:rsid w:val="00FF2025"/>
    <w:rsid w:val="00FF20DF"/>
    <w:rsid w:val="00FF2289"/>
    <w:rsid w:val="00FF242A"/>
    <w:rsid w:val="00FF2877"/>
    <w:rsid w:val="00FF289D"/>
    <w:rsid w:val="00FF28FD"/>
    <w:rsid w:val="00FF2974"/>
    <w:rsid w:val="00FF2A87"/>
    <w:rsid w:val="00FF2A88"/>
    <w:rsid w:val="00FF2D13"/>
    <w:rsid w:val="00FF2D72"/>
    <w:rsid w:val="00FF2F9D"/>
    <w:rsid w:val="00FF2FC5"/>
    <w:rsid w:val="00FF31A5"/>
    <w:rsid w:val="00FF32FA"/>
    <w:rsid w:val="00FF3321"/>
    <w:rsid w:val="00FF34DC"/>
    <w:rsid w:val="00FF34F1"/>
    <w:rsid w:val="00FF3797"/>
    <w:rsid w:val="00FF37C5"/>
    <w:rsid w:val="00FF3858"/>
    <w:rsid w:val="00FF386B"/>
    <w:rsid w:val="00FF39C5"/>
    <w:rsid w:val="00FF3A12"/>
    <w:rsid w:val="00FF3A6C"/>
    <w:rsid w:val="00FF3A6F"/>
    <w:rsid w:val="00FF3BB4"/>
    <w:rsid w:val="00FF3BC5"/>
    <w:rsid w:val="00FF3CAE"/>
    <w:rsid w:val="00FF3CCF"/>
    <w:rsid w:val="00FF3CFC"/>
    <w:rsid w:val="00FF3D3F"/>
    <w:rsid w:val="00FF3E22"/>
    <w:rsid w:val="00FF3E85"/>
    <w:rsid w:val="00FF3FB4"/>
    <w:rsid w:val="00FF402F"/>
    <w:rsid w:val="00FF4284"/>
    <w:rsid w:val="00FF434E"/>
    <w:rsid w:val="00FF43AF"/>
    <w:rsid w:val="00FF43CE"/>
    <w:rsid w:val="00FF441C"/>
    <w:rsid w:val="00FF45BC"/>
    <w:rsid w:val="00FF469A"/>
    <w:rsid w:val="00FF477B"/>
    <w:rsid w:val="00FF47CC"/>
    <w:rsid w:val="00FF48B2"/>
    <w:rsid w:val="00FF48E0"/>
    <w:rsid w:val="00FF4924"/>
    <w:rsid w:val="00FF4B14"/>
    <w:rsid w:val="00FF4B2F"/>
    <w:rsid w:val="00FF4DF0"/>
    <w:rsid w:val="00FF4E84"/>
    <w:rsid w:val="00FF4F1B"/>
    <w:rsid w:val="00FF4F2B"/>
    <w:rsid w:val="00FF5026"/>
    <w:rsid w:val="00FF5097"/>
    <w:rsid w:val="00FF50E2"/>
    <w:rsid w:val="00FF5173"/>
    <w:rsid w:val="00FF5181"/>
    <w:rsid w:val="00FF519C"/>
    <w:rsid w:val="00FF51D0"/>
    <w:rsid w:val="00FF52CC"/>
    <w:rsid w:val="00FF52E3"/>
    <w:rsid w:val="00FF53B9"/>
    <w:rsid w:val="00FF547A"/>
    <w:rsid w:val="00FF5484"/>
    <w:rsid w:val="00FF5497"/>
    <w:rsid w:val="00FF55D9"/>
    <w:rsid w:val="00FF5601"/>
    <w:rsid w:val="00FF5756"/>
    <w:rsid w:val="00FF59B4"/>
    <w:rsid w:val="00FF5A22"/>
    <w:rsid w:val="00FF5B83"/>
    <w:rsid w:val="00FF5C36"/>
    <w:rsid w:val="00FF5D1A"/>
    <w:rsid w:val="00FF5E91"/>
    <w:rsid w:val="00FF6037"/>
    <w:rsid w:val="00FF6041"/>
    <w:rsid w:val="00FF6093"/>
    <w:rsid w:val="00FF609A"/>
    <w:rsid w:val="00FF6186"/>
    <w:rsid w:val="00FF61B4"/>
    <w:rsid w:val="00FF6202"/>
    <w:rsid w:val="00FF63CB"/>
    <w:rsid w:val="00FF6650"/>
    <w:rsid w:val="00FF66CB"/>
    <w:rsid w:val="00FF6804"/>
    <w:rsid w:val="00FF6C5A"/>
    <w:rsid w:val="00FF6C65"/>
    <w:rsid w:val="00FF6CDB"/>
    <w:rsid w:val="00FF6CF6"/>
    <w:rsid w:val="00FF6F2A"/>
    <w:rsid w:val="00FF7043"/>
    <w:rsid w:val="00FF70CF"/>
    <w:rsid w:val="00FF721F"/>
    <w:rsid w:val="00FF72A3"/>
    <w:rsid w:val="00FF738F"/>
    <w:rsid w:val="00FF73B4"/>
    <w:rsid w:val="00FF73C8"/>
    <w:rsid w:val="00FF74BE"/>
    <w:rsid w:val="00FF75CA"/>
    <w:rsid w:val="00FF75EB"/>
    <w:rsid w:val="00FF76C0"/>
    <w:rsid w:val="00FF76CA"/>
    <w:rsid w:val="00FF7795"/>
    <w:rsid w:val="00FF77E9"/>
    <w:rsid w:val="00FF78DB"/>
    <w:rsid w:val="00FF79BC"/>
    <w:rsid w:val="00FF79FA"/>
    <w:rsid w:val="00FF7A0D"/>
    <w:rsid w:val="00FF7A6D"/>
    <w:rsid w:val="00FF7BE7"/>
    <w:rsid w:val="00FF7DDE"/>
    <w:rsid w:val="00FF7E5F"/>
    <w:rsid w:val="00FF7EEC"/>
    <w:rsid w:val="0A28C8F1"/>
    <w:rsid w:val="0CF7CB07"/>
    <w:rsid w:val="0E2BE4CE"/>
    <w:rsid w:val="138328B3"/>
    <w:rsid w:val="14A70ABC"/>
    <w:rsid w:val="2451BD59"/>
    <w:rsid w:val="3B1E3D32"/>
    <w:rsid w:val="3D4A51F6"/>
    <w:rsid w:val="48C14914"/>
    <w:rsid w:val="4FFD773D"/>
    <w:rsid w:val="5A22C7EF"/>
    <w:rsid w:val="797426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A4FC100C-96A0-46CA-98AC-8C9D8AB59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593C"/>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A735D"/>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0A735D"/>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paragraph" w:customStyle="1" w:styleId="LGTdoc1">
    <w:name w:val="LGTdoc_제목1"/>
    <w:basedOn w:val="Normal"/>
    <w:rsid w:val="00E01C1A"/>
    <w:pPr>
      <w:overflowPunct/>
      <w:autoSpaceDE/>
      <w:autoSpaceDN/>
      <w:snapToGrid w:val="0"/>
      <w:spacing w:beforeLines="50" w:after="100" w:afterAutospacing="1"/>
      <w:textAlignment w:val="auto"/>
    </w:pPr>
    <w:rPr>
      <w:rFonts w:eastAsia="Batang"/>
      <w:b/>
      <w:snapToGrid w:val="0"/>
      <w:sz w:val="28"/>
      <w:lang w:val="en-GB" w:eastAsia="ko-KR"/>
    </w:rPr>
  </w:style>
  <w:style w:type="character" w:styleId="UnresolvedMention">
    <w:name w:val="Unresolved Mention"/>
    <w:basedOn w:val="DefaultParagraphFont"/>
    <w:uiPriority w:val="99"/>
    <w:unhideWhenUsed/>
    <w:rsid w:val="00C9525E"/>
    <w:rPr>
      <w:color w:val="605E5C"/>
      <w:shd w:val="clear" w:color="auto" w:fill="E1DFDD"/>
    </w:rPr>
  </w:style>
  <w:style w:type="character" w:styleId="Mention">
    <w:name w:val="Mention"/>
    <w:basedOn w:val="DefaultParagraphFont"/>
    <w:uiPriority w:val="99"/>
    <w:unhideWhenUsed/>
    <w:rsid w:val="00C9525E"/>
    <w:rPr>
      <w:color w:val="2B579A"/>
      <w:shd w:val="clear" w:color="auto" w:fill="E1DFDD"/>
    </w:rPr>
  </w:style>
  <w:style w:type="table" w:styleId="GridTable1Light">
    <w:name w:val="Grid Table 1 Light"/>
    <w:basedOn w:val="TableNormal"/>
    <w:uiPriority w:val="46"/>
    <w:rsid w:val="008D3D2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421C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9159F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2">
    <w:name w:val="Grid Table 5 Dark Accent 2"/>
    <w:basedOn w:val="TableNormal"/>
    <w:uiPriority w:val="50"/>
    <w:rsid w:val="006F6BC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paragraph">
    <w:name w:val="paragraph"/>
    <w:basedOn w:val="Normal"/>
    <w:rsid w:val="00352D89"/>
    <w:pPr>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normaltextrun">
    <w:name w:val="normaltextrun"/>
    <w:basedOn w:val="DefaultParagraphFont"/>
    <w:rsid w:val="00352D89"/>
  </w:style>
  <w:style w:type="character" w:customStyle="1" w:styleId="eop">
    <w:name w:val="eop"/>
    <w:basedOn w:val="DefaultParagraphFont"/>
    <w:rsid w:val="00352D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8922495">
      <w:bodyDiv w:val="1"/>
      <w:marLeft w:val="0"/>
      <w:marRight w:val="0"/>
      <w:marTop w:val="0"/>
      <w:marBottom w:val="0"/>
      <w:divBdr>
        <w:top w:val="none" w:sz="0" w:space="0" w:color="auto"/>
        <w:left w:val="none" w:sz="0" w:space="0" w:color="auto"/>
        <w:bottom w:val="none" w:sz="0" w:space="0" w:color="auto"/>
        <w:right w:val="none" w:sz="0" w:space="0" w:color="auto"/>
      </w:divBdr>
      <w:divsChild>
        <w:div w:id="1463844699">
          <w:marLeft w:val="821"/>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68506988">
      <w:bodyDiv w:val="1"/>
      <w:marLeft w:val="0"/>
      <w:marRight w:val="0"/>
      <w:marTop w:val="0"/>
      <w:marBottom w:val="0"/>
      <w:divBdr>
        <w:top w:val="none" w:sz="0" w:space="0" w:color="auto"/>
        <w:left w:val="none" w:sz="0" w:space="0" w:color="auto"/>
        <w:bottom w:val="none" w:sz="0" w:space="0" w:color="auto"/>
        <w:right w:val="none" w:sz="0" w:space="0" w:color="auto"/>
      </w:divBdr>
      <w:divsChild>
        <w:div w:id="1222788237">
          <w:marLeft w:val="533"/>
          <w:marRight w:val="0"/>
          <w:marTop w:val="0"/>
          <w:marBottom w:val="0"/>
          <w:divBdr>
            <w:top w:val="none" w:sz="0" w:space="0" w:color="auto"/>
            <w:left w:val="none" w:sz="0" w:space="0" w:color="auto"/>
            <w:bottom w:val="none" w:sz="0" w:space="0" w:color="auto"/>
            <w:right w:val="none" w:sz="0" w:space="0" w:color="auto"/>
          </w:divBdr>
        </w:div>
        <w:div w:id="1611278986">
          <w:marLeft w:val="533"/>
          <w:marRight w:val="0"/>
          <w:marTop w:val="0"/>
          <w:marBottom w:val="0"/>
          <w:divBdr>
            <w:top w:val="none" w:sz="0" w:space="0" w:color="auto"/>
            <w:left w:val="none" w:sz="0" w:space="0" w:color="auto"/>
            <w:bottom w:val="none" w:sz="0" w:space="0" w:color="auto"/>
            <w:right w:val="none" w:sz="0" w:space="0" w:color="auto"/>
          </w:divBdr>
        </w:div>
      </w:divsChild>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5974888">
      <w:bodyDiv w:val="1"/>
      <w:marLeft w:val="0"/>
      <w:marRight w:val="0"/>
      <w:marTop w:val="0"/>
      <w:marBottom w:val="0"/>
      <w:divBdr>
        <w:top w:val="none" w:sz="0" w:space="0" w:color="auto"/>
        <w:left w:val="none" w:sz="0" w:space="0" w:color="auto"/>
        <w:bottom w:val="none" w:sz="0" w:space="0" w:color="auto"/>
        <w:right w:val="none" w:sz="0" w:space="0" w:color="auto"/>
      </w:divBdr>
    </w:div>
    <w:div w:id="172961803">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551205">
      <w:bodyDiv w:val="1"/>
      <w:marLeft w:val="0"/>
      <w:marRight w:val="0"/>
      <w:marTop w:val="0"/>
      <w:marBottom w:val="0"/>
      <w:divBdr>
        <w:top w:val="none" w:sz="0" w:space="0" w:color="auto"/>
        <w:left w:val="none" w:sz="0" w:space="0" w:color="auto"/>
        <w:bottom w:val="none" w:sz="0" w:space="0" w:color="auto"/>
        <w:right w:val="none" w:sz="0" w:space="0" w:color="auto"/>
      </w:divBdr>
      <w:divsChild>
        <w:div w:id="1077820410">
          <w:marLeft w:val="446"/>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3974570">
      <w:bodyDiv w:val="1"/>
      <w:marLeft w:val="0"/>
      <w:marRight w:val="0"/>
      <w:marTop w:val="0"/>
      <w:marBottom w:val="0"/>
      <w:divBdr>
        <w:top w:val="none" w:sz="0" w:space="0" w:color="auto"/>
        <w:left w:val="none" w:sz="0" w:space="0" w:color="auto"/>
        <w:bottom w:val="none" w:sz="0" w:space="0" w:color="auto"/>
        <w:right w:val="none" w:sz="0" w:space="0" w:color="auto"/>
      </w:divBdr>
      <w:divsChild>
        <w:div w:id="29500860">
          <w:marLeft w:val="547"/>
          <w:marRight w:val="0"/>
          <w:marTop w:val="0"/>
          <w:marBottom w:val="0"/>
          <w:divBdr>
            <w:top w:val="none" w:sz="0" w:space="0" w:color="auto"/>
            <w:left w:val="none" w:sz="0" w:space="0" w:color="auto"/>
            <w:bottom w:val="none" w:sz="0" w:space="0" w:color="auto"/>
            <w:right w:val="none" w:sz="0" w:space="0" w:color="auto"/>
          </w:divBdr>
        </w:div>
        <w:div w:id="232854134">
          <w:marLeft w:val="547"/>
          <w:marRight w:val="0"/>
          <w:marTop w:val="0"/>
          <w:marBottom w:val="0"/>
          <w:divBdr>
            <w:top w:val="none" w:sz="0" w:space="0" w:color="auto"/>
            <w:left w:val="none" w:sz="0" w:space="0" w:color="auto"/>
            <w:bottom w:val="none" w:sz="0" w:space="0" w:color="auto"/>
            <w:right w:val="none" w:sz="0" w:space="0" w:color="auto"/>
          </w:divBdr>
        </w:div>
        <w:div w:id="775565067">
          <w:marLeft w:val="1166"/>
          <w:marRight w:val="0"/>
          <w:marTop w:val="0"/>
          <w:marBottom w:val="0"/>
          <w:divBdr>
            <w:top w:val="none" w:sz="0" w:space="0" w:color="auto"/>
            <w:left w:val="none" w:sz="0" w:space="0" w:color="auto"/>
            <w:bottom w:val="none" w:sz="0" w:space="0" w:color="auto"/>
            <w:right w:val="none" w:sz="0" w:space="0" w:color="auto"/>
          </w:divBdr>
        </w:div>
        <w:div w:id="776674496">
          <w:marLeft w:val="547"/>
          <w:marRight w:val="0"/>
          <w:marTop w:val="0"/>
          <w:marBottom w:val="0"/>
          <w:divBdr>
            <w:top w:val="none" w:sz="0" w:space="0" w:color="auto"/>
            <w:left w:val="none" w:sz="0" w:space="0" w:color="auto"/>
            <w:bottom w:val="none" w:sz="0" w:space="0" w:color="auto"/>
            <w:right w:val="none" w:sz="0" w:space="0" w:color="auto"/>
          </w:divBdr>
        </w:div>
        <w:div w:id="964510417">
          <w:marLeft w:val="1166"/>
          <w:marRight w:val="0"/>
          <w:marTop w:val="0"/>
          <w:marBottom w:val="0"/>
          <w:divBdr>
            <w:top w:val="none" w:sz="0" w:space="0" w:color="auto"/>
            <w:left w:val="none" w:sz="0" w:space="0" w:color="auto"/>
            <w:bottom w:val="none" w:sz="0" w:space="0" w:color="auto"/>
            <w:right w:val="none" w:sz="0" w:space="0" w:color="auto"/>
          </w:divBdr>
        </w:div>
        <w:div w:id="970792776">
          <w:marLeft w:val="547"/>
          <w:marRight w:val="0"/>
          <w:marTop w:val="0"/>
          <w:marBottom w:val="0"/>
          <w:divBdr>
            <w:top w:val="none" w:sz="0" w:space="0" w:color="auto"/>
            <w:left w:val="none" w:sz="0" w:space="0" w:color="auto"/>
            <w:bottom w:val="none" w:sz="0" w:space="0" w:color="auto"/>
            <w:right w:val="none" w:sz="0" w:space="0" w:color="auto"/>
          </w:divBdr>
        </w:div>
        <w:div w:id="1311445572">
          <w:marLeft w:val="547"/>
          <w:marRight w:val="0"/>
          <w:marTop w:val="0"/>
          <w:marBottom w:val="0"/>
          <w:divBdr>
            <w:top w:val="none" w:sz="0" w:space="0" w:color="auto"/>
            <w:left w:val="none" w:sz="0" w:space="0" w:color="auto"/>
            <w:bottom w:val="none" w:sz="0" w:space="0" w:color="auto"/>
            <w:right w:val="none" w:sz="0" w:space="0" w:color="auto"/>
          </w:divBdr>
        </w:div>
        <w:div w:id="1503814793">
          <w:marLeft w:val="547"/>
          <w:marRight w:val="0"/>
          <w:marTop w:val="0"/>
          <w:marBottom w:val="0"/>
          <w:divBdr>
            <w:top w:val="none" w:sz="0" w:space="0" w:color="auto"/>
            <w:left w:val="none" w:sz="0" w:space="0" w:color="auto"/>
            <w:bottom w:val="none" w:sz="0" w:space="0" w:color="auto"/>
            <w:right w:val="none" w:sz="0" w:space="0" w:color="auto"/>
          </w:divBdr>
        </w:div>
        <w:div w:id="1646860457">
          <w:marLeft w:val="547"/>
          <w:marRight w:val="0"/>
          <w:marTop w:val="0"/>
          <w:marBottom w:val="0"/>
          <w:divBdr>
            <w:top w:val="none" w:sz="0" w:space="0" w:color="auto"/>
            <w:left w:val="none" w:sz="0" w:space="0" w:color="auto"/>
            <w:bottom w:val="none" w:sz="0" w:space="0" w:color="auto"/>
            <w:right w:val="none" w:sz="0" w:space="0" w:color="auto"/>
          </w:divBdr>
        </w:div>
        <w:div w:id="1663240922">
          <w:marLeft w:val="1166"/>
          <w:marRight w:val="0"/>
          <w:marTop w:val="0"/>
          <w:marBottom w:val="0"/>
          <w:divBdr>
            <w:top w:val="none" w:sz="0" w:space="0" w:color="auto"/>
            <w:left w:val="none" w:sz="0" w:space="0" w:color="auto"/>
            <w:bottom w:val="none" w:sz="0" w:space="0" w:color="auto"/>
            <w:right w:val="none" w:sz="0" w:space="0" w:color="auto"/>
          </w:divBdr>
        </w:div>
        <w:div w:id="1768190219">
          <w:marLeft w:val="1166"/>
          <w:marRight w:val="0"/>
          <w:marTop w:val="0"/>
          <w:marBottom w:val="0"/>
          <w:divBdr>
            <w:top w:val="none" w:sz="0" w:space="0" w:color="auto"/>
            <w:left w:val="none" w:sz="0" w:space="0" w:color="auto"/>
            <w:bottom w:val="none" w:sz="0" w:space="0" w:color="auto"/>
            <w:right w:val="none" w:sz="0" w:space="0" w:color="auto"/>
          </w:divBdr>
        </w:div>
        <w:div w:id="1968121752">
          <w:marLeft w:val="1166"/>
          <w:marRight w:val="0"/>
          <w:marTop w:val="0"/>
          <w:marBottom w:val="0"/>
          <w:divBdr>
            <w:top w:val="none" w:sz="0" w:space="0" w:color="auto"/>
            <w:left w:val="none" w:sz="0" w:space="0" w:color="auto"/>
            <w:bottom w:val="none" w:sz="0" w:space="0" w:color="auto"/>
            <w:right w:val="none" w:sz="0" w:space="0" w:color="auto"/>
          </w:divBdr>
        </w:div>
        <w:div w:id="1994023909">
          <w:marLeft w:val="1166"/>
          <w:marRight w:val="0"/>
          <w:marTop w:val="0"/>
          <w:marBottom w:val="0"/>
          <w:divBdr>
            <w:top w:val="none" w:sz="0" w:space="0" w:color="auto"/>
            <w:left w:val="none" w:sz="0" w:space="0" w:color="auto"/>
            <w:bottom w:val="none" w:sz="0" w:space="0" w:color="auto"/>
            <w:right w:val="none" w:sz="0" w:space="0" w:color="auto"/>
          </w:divBdr>
        </w:div>
        <w:div w:id="2108039018">
          <w:marLeft w:val="1166"/>
          <w:marRight w:val="0"/>
          <w:marTop w:val="0"/>
          <w:marBottom w:val="0"/>
          <w:divBdr>
            <w:top w:val="none" w:sz="0" w:space="0" w:color="auto"/>
            <w:left w:val="none" w:sz="0" w:space="0" w:color="auto"/>
            <w:bottom w:val="none" w:sz="0" w:space="0" w:color="auto"/>
            <w:right w:val="none" w:sz="0" w:space="0" w:color="auto"/>
          </w:divBdr>
        </w:div>
        <w:div w:id="2115203509">
          <w:marLeft w:val="547"/>
          <w:marRight w:val="0"/>
          <w:marTop w:val="0"/>
          <w:marBottom w:val="0"/>
          <w:divBdr>
            <w:top w:val="none" w:sz="0" w:space="0" w:color="auto"/>
            <w:left w:val="none" w:sz="0" w:space="0" w:color="auto"/>
            <w:bottom w:val="none" w:sz="0" w:space="0" w:color="auto"/>
            <w:right w:val="none" w:sz="0" w:space="0" w:color="auto"/>
          </w:divBdr>
        </w:div>
      </w:divsChild>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49139807">
      <w:bodyDiv w:val="1"/>
      <w:marLeft w:val="0"/>
      <w:marRight w:val="0"/>
      <w:marTop w:val="0"/>
      <w:marBottom w:val="0"/>
      <w:divBdr>
        <w:top w:val="none" w:sz="0" w:space="0" w:color="auto"/>
        <w:left w:val="none" w:sz="0" w:space="0" w:color="auto"/>
        <w:bottom w:val="none" w:sz="0" w:space="0" w:color="auto"/>
        <w:right w:val="none" w:sz="0" w:space="0" w:color="auto"/>
      </w:divBdr>
      <w:divsChild>
        <w:div w:id="41640923">
          <w:marLeft w:val="1800"/>
          <w:marRight w:val="0"/>
          <w:marTop w:val="0"/>
          <w:marBottom w:val="0"/>
          <w:divBdr>
            <w:top w:val="none" w:sz="0" w:space="0" w:color="auto"/>
            <w:left w:val="none" w:sz="0" w:space="0" w:color="auto"/>
            <w:bottom w:val="none" w:sz="0" w:space="0" w:color="auto"/>
            <w:right w:val="none" w:sz="0" w:space="0" w:color="auto"/>
          </w:divBdr>
        </w:div>
        <w:div w:id="419107291">
          <w:marLeft w:val="547"/>
          <w:marRight w:val="0"/>
          <w:marTop w:val="0"/>
          <w:marBottom w:val="0"/>
          <w:divBdr>
            <w:top w:val="none" w:sz="0" w:space="0" w:color="auto"/>
            <w:left w:val="none" w:sz="0" w:space="0" w:color="auto"/>
            <w:bottom w:val="none" w:sz="0" w:space="0" w:color="auto"/>
            <w:right w:val="none" w:sz="0" w:space="0" w:color="auto"/>
          </w:divBdr>
        </w:div>
        <w:div w:id="792945472">
          <w:marLeft w:val="1166"/>
          <w:marRight w:val="0"/>
          <w:marTop w:val="0"/>
          <w:marBottom w:val="0"/>
          <w:divBdr>
            <w:top w:val="none" w:sz="0" w:space="0" w:color="auto"/>
            <w:left w:val="none" w:sz="0" w:space="0" w:color="auto"/>
            <w:bottom w:val="none" w:sz="0" w:space="0" w:color="auto"/>
            <w:right w:val="none" w:sz="0" w:space="0" w:color="auto"/>
          </w:divBdr>
        </w:div>
        <w:div w:id="921252935">
          <w:marLeft w:val="1800"/>
          <w:marRight w:val="0"/>
          <w:marTop w:val="0"/>
          <w:marBottom w:val="0"/>
          <w:divBdr>
            <w:top w:val="none" w:sz="0" w:space="0" w:color="auto"/>
            <w:left w:val="none" w:sz="0" w:space="0" w:color="auto"/>
            <w:bottom w:val="none" w:sz="0" w:space="0" w:color="auto"/>
            <w:right w:val="none" w:sz="0" w:space="0" w:color="auto"/>
          </w:divBdr>
        </w:div>
        <w:div w:id="1146817707">
          <w:marLeft w:val="1800"/>
          <w:marRight w:val="0"/>
          <w:marTop w:val="0"/>
          <w:marBottom w:val="0"/>
          <w:divBdr>
            <w:top w:val="none" w:sz="0" w:space="0" w:color="auto"/>
            <w:left w:val="none" w:sz="0" w:space="0" w:color="auto"/>
            <w:bottom w:val="none" w:sz="0" w:space="0" w:color="auto"/>
            <w:right w:val="none" w:sz="0" w:space="0" w:color="auto"/>
          </w:divBdr>
        </w:div>
        <w:div w:id="1265843438">
          <w:marLeft w:val="1166"/>
          <w:marRight w:val="0"/>
          <w:marTop w:val="0"/>
          <w:marBottom w:val="0"/>
          <w:divBdr>
            <w:top w:val="none" w:sz="0" w:space="0" w:color="auto"/>
            <w:left w:val="none" w:sz="0" w:space="0" w:color="auto"/>
            <w:bottom w:val="none" w:sz="0" w:space="0" w:color="auto"/>
            <w:right w:val="none" w:sz="0" w:space="0" w:color="auto"/>
          </w:divBdr>
        </w:div>
        <w:div w:id="1600403212">
          <w:marLeft w:val="1166"/>
          <w:marRight w:val="0"/>
          <w:marTop w:val="0"/>
          <w:marBottom w:val="0"/>
          <w:divBdr>
            <w:top w:val="none" w:sz="0" w:space="0" w:color="auto"/>
            <w:left w:val="none" w:sz="0" w:space="0" w:color="auto"/>
            <w:bottom w:val="none" w:sz="0" w:space="0" w:color="auto"/>
            <w:right w:val="none" w:sz="0" w:space="0" w:color="auto"/>
          </w:divBdr>
        </w:div>
        <w:div w:id="1699310586">
          <w:marLeft w:val="1800"/>
          <w:marRight w:val="0"/>
          <w:marTop w:val="0"/>
          <w:marBottom w:val="0"/>
          <w:divBdr>
            <w:top w:val="none" w:sz="0" w:space="0" w:color="auto"/>
            <w:left w:val="none" w:sz="0" w:space="0" w:color="auto"/>
            <w:bottom w:val="none" w:sz="0" w:space="0" w:color="auto"/>
            <w:right w:val="none" w:sz="0" w:space="0" w:color="auto"/>
          </w:divBdr>
        </w:div>
        <w:div w:id="1995915521">
          <w:marLeft w:val="1800"/>
          <w:marRight w:val="0"/>
          <w:marTop w:val="0"/>
          <w:marBottom w:val="0"/>
          <w:divBdr>
            <w:top w:val="none" w:sz="0" w:space="0" w:color="auto"/>
            <w:left w:val="none" w:sz="0" w:space="0" w:color="auto"/>
            <w:bottom w:val="none" w:sz="0" w:space="0" w:color="auto"/>
            <w:right w:val="none" w:sz="0" w:space="0" w:color="auto"/>
          </w:divBdr>
        </w:div>
        <w:div w:id="2080712822">
          <w:marLeft w:val="1800"/>
          <w:marRight w:val="0"/>
          <w:marTop w:val="0"/>
          <w:marBottom w:val="0"/>
          <w:divBdr>
            <w:top w:val="none" w:sz="0" w:space="0" w:color="auto"/>
            <w:left w:val="none" w:sz="0" w:space="0" w:color="auto"/>
            <w:bottom w:val="none" w:sz="0" w:space="0" w:color="auto"/>
            <w:right w:val="none" w:sz="0" w:space="0" w:color="auto"/>
          </w:divBdr>
        </w:div>
      </w:divsChild>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64868702">
      <w:bodyDiv w:val="1"/>
      <w:marLeft w:val="0"/>
      <w:marRight w:val="0"/>
      <w:marTop w:val="0"/>
      <w:marBottom w:val="0"/>
      <w:divBdr>
        <w:top w:val="none" w:sz="0" w:space="0" w:color="auto"/>
        <w:left w:val="none" w:sz="0" w:space="0" w:color="auto"/>
        <w:bottom w:val="none" w:sz="0" w:space="0" w:color="auto"/>
        <w:right w:val="none" w:sz="0" w:space="0" w:color="auto"/>
      </w:divBdr>
      <w:divsChild>
        <w:div w:id="509223342">
          <w:marLeft w:val="274"/>
          <w:marRight w:val="0"/>
          <w:marTop w:val="24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2530850">
      <w:bodyDiv w:val="1"/>
      <w:marLeft w:val="0"/>
      <w:marRight w:val="0"/>
      <w:marTop w:val="0"/>
      <w:marBottom w:val="0"/>
      <w:divBdr>
        <w:top w:val="none" w:sz="0" w:space="0" w:color="auto"/>
        <w:left w:val="none" w:sz="0" w:space="0" w:color="auto"/>
        <w:bottom w:val="none" w:sz="0" w:space="0" w:color="auto"/>
        <w:right w:val="none" w:sz="0" w:space="0" w:color="auto"/>
      </w:divBdr>
      <w:divsChild>
        <w:div w:id="1258438391">
          <w:marLeft w:val="259"/>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0603892">
      <w:bodyDiv w:val="1"/>
      <w:marLeft w:val="0"/>
      <w:marRight w:val="0"/>
      <w:marTop w:val="0"/>
      <w:marBottom w:val="0"/>
      <w:divBdr>
        <w:top w:val="none" w:sz="0" w:space="0" w:color="auto"/>
        <w:left w:val="none" w:sz="0" w:space="0" w:color="auto"/>
        <w:bottom w:val="none" w:sz="0" w:space="0" w:color="auto"/>
        <w:right w:val="none" w:sz="0" w:space="0" w:color="auto"/>
      </w:divBdr>
      <w:divsChild>
        <w:div w:id="831792355">
          <w:marLeft w:val="1800"/>
          <w:marRight w:val="0"/>
          <w:marTop w:val="0"/>
          <w:marBottom w:val="0"/>
          <w:divBdr>
            <w:top w:val="none" w:sz="0" w:space="0" w:color="auto"/>
            <w:left w:val="none" w:sz="0" w:space="0" w:color="auto"/>
            <w:bottom w:val="none" w:sz="0" w:space="0" w:color="auto"/>
            <w:right w:val="none" w:sz="0" w:space="0" w:color="auto"/>
          </w:divBdr>
        </w:div>
        <w:div w:id="869152414">
          <w:marLeft w:val="1800"/>
          <w:marRight w:val="0"/>
          <w:marTop w:val="0"/>
          <w:marBottom w:val="0"/>
          <w:divBdr>
            <w:top w:val="none" w:sz="0" w:space="0" w:color="auto"/>
            <w:left w:val="none" w:sz="0" w:space="0" w:color="auto"/>
            <w:bottom w:val="none" w:sz="0" w:space="0" w:color="auto"/>
            <w:right w:val="none" w:sz="0" w:space="0" w:color="auto"/>
          </w:divBdr>
        </w:div>
        <w:div w:id="917521889">
          <w:marLeft w:val="547"/>
          <w:marRight w:val="0"/>
          <w:marTop w:val="0"/>
          <w:marBottom w:val="0"/>
          <w:divBdr>
            <w:top w:val="none" w:sz="0" w:space="0" w:color="auto"/>
            <w:left w:val="none" w:sz="0" w:space="0" w:color="auto"/>
            <w:bottom w:val="none" w:sz="0" w:space="0" w:color="auto"/>
            <w:right w:val="none" w:sz="0" w:space="0" w:color="auto"/>
          </w:divBdr>
        </w:div>
        <w:div w:id="1066799356">
          <w:marLeft w:val="547"/>
          <w:marRight w:val="0"/>
          <w:marTop w:val="0"/>
          <w:marBottom w:val="0"/>
          <w:divBdr>
            <w:top w:val="none" w:sz="0" w:space="0" w:color="auto"/>
            <w:left w:val="none" w:sz="0" w:space="0" w:color="auto"/>
            <w:bottom w:val="none" w:sz="0" w:space="0" w:color="auto"/>
            <w:right w:val="none" w:sz="0" w:space="0" w:color="auto"/>
          </w:divBdr>
        </w:div>
        <w:div w:id="1208643610">
          <w:marLeft w:val="1166"/>
          <w:marRight w:val="0"/>
          <w:marTop w:val="0"/>
          <w:marBottom w:val="0"/>
          <w:divBdr>
            <w:top w:val="none" w:sz="0" w:space="0" w:color="auto"/>
            <w:left w:val="none" w:sz="0" w:space="0" w:color="auto"/>
            <w:bottom w:val="none" w:sz="0" w:space="0" w:color="auto"/>
            <w:right w:val="none" w:sz="0" w:space="0" w:color="auto"/>
          </w:divBdr>
        </w:div>
        <w:div w:id="1395161539">
          <w:marLeft w:val="1166"/>
          <w:marRight w:val="0"/>
          <w:marTop w:val="0"/>
          <w:marBottom w:val="0"/>
          <w:divBdr>
            <w:top w:val="none" w:sz="0" w:space="0" w:color="auto"/>
            <w:left w:val="none" w:sz="0" w:space="0" w:color="auto"/>
            <w:bottom w:val="none" w:sz="0" w:space="0" w:color="auto"/>
            <w:right w:val="none" w:sz="0" w:space="0" w:color="auto"/>
          </w:divBdr>
        </w:div>
        <w:div w:id="1720936562">
          <w:marLeft w:val="547"/>
          <w:marRight w:val="0"/>
          <w:marTop w:val="0"/>
          <w:marBottom w:val="0"/>
          <w:divBdr>
            <w:top w:val="none" w:sz="0" w:space="0" w:color="auto"/>
            <w:left w:val="none" w:sz="0" w:space="0" w:color="auto"/>
            <w:bottom w:val="none" w:sz="0" w:space="0" w:color="auto"/>
            <w:right w:val="none" w:sz="0" w:space="0" w:color="auto"/>
          </w:divBdr>
        </w:div>
        <w:div w:id="1943612157">
          <w:marLeft w:val="1166"/>
          <w:marRight w:val="0"/>
          <w:marTop w:val="0"/>
          <w:marBottom w:val="0"/>
          <w:divBdr>
            <w:top w:val="none" w:sz="0" w:space="0" w:color="auto"/>
            <w:left w:val="none" w:sz="0" w:space="0" w:color="auto"/>
            <w:bottom w:val="none" w:sz="0" w:space="0" w:color="auto"/>
            <w:right w:val="none" w:sz="0" w:space="0" w:color="auto"/>
          </w:divBdr>
        </w:div>
        <w:div w:id="2137331428">
          <w:marLeft w:val="1166"/>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963559">
      <w:bodyDiv w:val="1"/>
      <w:marLeft w:val="0"/>
      <w:marRight w:val="0"/>
      <w:marTop w:val="0"/>
      <w:marBottom w:val="0"/>
      <w:divBdr>
        <w:top w:val="none" w:sz="0" w:space="0" w:color="auto"/>
        <w:left w:val="none" w:sz="0" w:space="0" w:color="auto"/>
        <w:bottom w:val="none" w:sz="0" w:space="0" w:color="auto"/>
        <w:right w:val="none" w:sz="0" w:space="0" w:color="auto"/>
      </w:divBdr>
      <w:divsChild>
        <w:div w:id="810632523">
          <w:marLeft w:val="1440"/>
          <w:marRight w:val="0"/>
          <w:marTop w:val="0"/>
          <w:marBottom w:val="0"/>
          <w:divBdr>
            <w:top w:val="none" w:sz="0" w:space="0" w:color="auto"/>
            <w:left w:val="none" w:sz="0" w:space="0" w:color="auto"/>
            <w:bottom w:val="none" w:sz="0" w:space="0" w:color="auto"/>
            <w:right w:val="none" w:sz="0" w:space="0" w:color="auto"/>
          </w:divBdr>
        </w:div>
        <w:div w:id="990452197">
          <w:marLeft w:val="1440"/>
          <w:marRight w:val="0"/>
          <w:marTop w:val="0"/>
          <w:marBottom w:val="0"/>
          <w:divBdr>
            <w:top w:val="none" w:sz="0" w:space="0" w:color="auto"/>
            <w:left w:val="none" w:sz="0" w:space="0" w:color="auto"/>
            <w:bottom w:val="none" w:sz="0" w:space="0" w:color="auto"/>
            <w:right w:val="none" w:sz="0" w:space="0" w:color="auto"/>
          </w:divBdr>
        </w:div>
        <w:div w:id="1151949498">
          <w:marLeft w:val="806"/>
          <w:marRight w:val="0"/>
          <w:marTop w:val="0"/>
          <w:marBottom w:val="0"/>
          <w:divBdr>
            <w:top w:val="none" w:sz="0" w:space="0" w:color="auto"/>
            <w:left w:val="none" w:sz="0" w:space="0" w:color="auto"/>
            <w:bottom w:val="none" w:sz="0" w:space="0" w:color="auto"/>
            <w:right w:val="none" w:sz="0" w:space="0" w:color="auto"/>
          </w:divBdr>
        </w:div>
        <w:div w:id="1501846374">
          <w:marLeft w:val="806"/>
          <w:marRight w:val="0"/>
          <w:marTop w:val="0"/>
          <w:marBottom w:val="0"/>
          <w:divBdr>
            <w:top w:val="none" w:sz="0" w:space="0" w:color="auto"/>
            <w:left w:val="none" w:sz="0" w:space="0" w:color="auto"/>
            <w:bottom w:val="none" w:sz="0" w:space="0" w:color="auto"/>
            <w:right w:val="none" w:sz="0" w:space="0" w:color="auto"/>
          </w:divBdr>
        </w:div>
        <w:div w:id="1613246502">
          <w:marLeft w:val="806"/>
          <w:marRight w:val="0"/>
          <w:marTop w:val="0"/>
          <w:marBottom w:val="0"/>
          <w:divBdr>
            <w:top w:val="none" w:sz="0" w:space="0" w:color="auto"/>
            <w:left w:val="none" w:sz="0" w:space="0" w:color="auto"/>
            <w:bottom w:val="none" w:sz="0" w:space="0" w:color="auto"/>
            <w:right w:val="none" w:sz="0" w:space="0" w:color="auto"/>
          </w:divBdr>
        </w:div>
        <w:div w:id="1804496518">
          <w:marLeft w:val="1440"/>
          <w:marRight w:val="0"/>
          <w:marTop w:val="0"/>
          <w:marBottom w:val="0"/>
          <w:divBdr>
            <w:top w:val="none" w:sz="0" w:space="0" w:color="auto"/>
            <w:left w:val="none" w:sz="0" w:space="0" w:color="auto"/>
            <w:bottom w:val="none" w:sz="0" w:space="0" w:color="auto"/>
            <w:right w:val="none" w:sz="0" w:space="0" w:color="auto"/>
          </w:divBdr>
        </w:div>
        <w:div w:id="1936134753">
          <w:marLeft w:val="806"/>
          <w:marRight w:val="0"/>
          <w:marTop w:val="0"/>
          <w:marBottom w:val="0"/>
          <w:divBdr>
            <w:top w:val="none" w:sz="0" w:space="0" w:color="auto"/>
            <w:left w:val="none" w:sz="0" w:space="0" w:color="auto"/>
            <w:bottom w:val="none" w:sz="0" w:space="0" w:color="auto"/>
            <w:right w:val="none" w:sz="0" w:space="0" w:color="auto"/>
          </w:divBdr>
        </w:div>
        <w:div w:id="2031298789">
          <w:marLeft w:val="806"/>
          <w:marRight w:val="0"/>
          <w:marTop w:val="0"/>
          <w:marBottom w:val="0"/>
          <w:divBdr>
            <w:top w:val="none" w:sz="0" w:space="0" w:color="auto"/>
            <w:left w:val="none" w:sz="0" w:space="0" w:color="auto"/>
            <w:bottom w:val="none" w:sz="0" w:space="0" w:color="auto"/>
            <w:right w:val="none" w:sz="0" w:space="0" w:color="auto"/>
          </w:divBdr>
        </w:div>
      </w:divsChild>
    </w:div>
    <w:div w:id="6270087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0035592">
      <w:bodyDiv w:val="1"/>
      <w:marLeft w:val="0"/>
      <w:marRight w:val="0"/>
      <w:marTop w:val="0"/>
      <w:marBottom w:val="0"/>
      <w:divBdr>
        <w:top w:val="none" w:sz="0" w:space="0" w:color="auto"/>
        <w:left w:val="none" w:sz="0" w:space="0" w:color="auto"/>
        <w:bottom w:val="none" w:sz="0" w:space="0" w:color="auto"/>
        <w:right w:val="none" w:sz="0" w:space="0" w:color="auto"/>
      </w:divBdr>
      <w:divsChild>
        <w:div w:id="208229409">
          <w:marLeft w:val="533"/>
          <w:marRight w:val="0"/>
          <w:marTop w:val="0"/>
          <w:marBottom w:val="0"/>
          <w:divBdr>
            <w:top w:val="none" w:sz="0" w:space="0" w:color="auto"/>
            <w:left w:val="none" w:sz="0" w:space="0" w:color="auto"/>
            <w:bottom w:val="none" w:sz="0" w:space="0" w:color="auto"/>
            <w:right w:val="none" w:sz="0" w:space="0" w:color="auto"/>
          </w:divBdr>
        </w:div>
        <w:div w:id="1340042879">
          <w:marLeft w:val="533"/>
          <w:marRight w:val="0"/>
          <w:marTop w:val="0"/>
          <w:marBottom w:val="0"/>
          <w:divBdr>
            <w:top w:val="none" w:sz="0" w:space="0" w:color="auto"/>
            <w:left w:val="none" w:sz="0" w:space="0" w:color="auto"/>
            <w:bottom w:val="none" w:sz="0" w:space="0" w:color="auto"/>
            <w:right w:val="none" w:sz="0" w:space="0" w:color="auto"/>
          </w:divBdr>
        </w:div>
        <w:div w:id="1437679372">
          <w:marLeft w:val="533"/>
          <w:marRight w:val="0"/>
          <w:marTop w:val="0"/>
          <w:marBottom w:val="0"/>
          <w:divBdr>
            <w:top w:val="none" w:sz="0" w:space="0" w:color="auto"/>
            <w:left w:val="none" w:sz="0" w:space="0" w:color="auto"/>
            <w:bottom w:val="none" w:sz="0" w:space="0" w:color="auto"/>
            <w:right w:val="none" w:sz="0" w:space="0" w:color="auto"/>
          </w:divBdr>
        </w:div>
        <w:div w:id="1540123910">
          <w:marLeft w:val="533"/>
          <w:marRight w:val="0"/>
          <w:marTop w:val="0"/>
          <w:marBottom w:val="0"/>
          <w:divBdr>
            <w:top w:val="none" w:sz="0" w:space="0" w:color="auto"/>
            <w:left w:val="none" w:sz="0" w:space="0" w:color="auto"/>
            <w:bottom w:val="none" w:sz="0" w:space="0" w:color="auto"/>
            <w:right w:val="none" w:sz="0" w:space="0" w:color="auto"/>
          </w:divBdr>
        </w:div>
        <w:div w:id="1768622860">
          <w:marLeft w:val="533"/>
          <w:marRight w:val="0"/>
          <w:marTop w:val="0"/>
          <w:marBottom w:val="0"/>
          <w:divBdr>
            <w:top w:val="none" w:sz="0" w:space="0" w:color="auto"/>
            <w:left w:val="none" w:sz="0" w:space="0" w:color="auto"/>
            <w:bottom w:val="none" w:sz="0" w:space="0" w:color="auto"/>
            <w:right w:val="none" w:sz="0" w:space="0" w:color="auto"/>
          </w:divBdr>
        </w:div>
      </w:divsChild>
    </w:div>
    <w:div w:id="644891575">
      <w:bodyDiv w:val="1"/>
      <w:marLeft w:val="0"/>
      <w:marRight w:val="0"/>
      <w:marTop w:val="0"/>
      <w:marBottom w:val="0"/>
      <w:divBdr>
        <w:top w:val="none" w:sz="0" w:space="0" w:color="auto"/>
        <w:left w:val="none" w:sz="0" w:space="0" w:color="auto"/>
        <w:bottom w:val="none" w:sz="0" w:space="0" w:color="auto"/>
        <w:right w:val="none" w:sz="0" w:space="0" w:color="auto"/>
      </w:divBdr>
      <w:divsChild>
        <w:div w:id="147744755">
          <w:marLeft w:val="446"/>
          <w:marRight w:val="0"/>
          <w:marTop w:val="0"/>
          <w:marBottom w:val="0"/>
          <w:divBdr>
            <w:top w:val="none" w:sz="0" w:space="0" w:color="auto"/>
            <w:left w:val="none" w:sz="0" w:space="0" w:color="auto"/>
            <w:bottom w:val="none" w:sz="0" w:space="0" w:color="auto"/>
            <w:right w:val="none" w:sz="0" w:space="0" w:color="auto"/>
          </w:divBdr>
        </w:div>
        <w:div w:id="179509278">
          <w:marLeft w:val="1166"/>
          <w:marRight w:val="0"/>
          <w:marTop w:val="0"/>
          <w:marBottom w:val="0"/>
          <w:divBdr>
            <w:top w:val="none" w:sz="0" w:space="0" w:color="auto"/>
            <w:left w:val="none" w:sz="0" w:space="0" w:color="auto"/>
            <w:bottom w:val="none" w:sz="0" w:space="0" w:color="auto"/>
            <w:right w:val="none" w:sz="0" w:space="0" w:color="auto"/>
          </w:divBdr>
        </w:div>
        <w:div w:id="307826710">
          <w:marLeft w:val="1166"/>
          <w:marRight w:val="0"/>
          <w:marTop w:val="0"/>
          <w:marBottom w:val="0"/>
          <w:divBdr>
            <w:top w:val="none" w:sz="0" w:space="0" w:color="auto"/>
            <w:left w:val="none" w:sz="0" w:space="0" w:color="auto"/>
            <w:bottom w:val="none" w:sz="0" w:space="0" w:color="auto"/>
            <w:right w:val="none" w:sz="0" w:space="0" w:color="auto"/>
          </w:divBdr>
        </w:div>
        <w:div w:id="957183661">
          <w:marLeft w:val="446"/>
          <w:marRight w:val="0"/>
          <w:marTop w:val="0"/>
          <w:marBottom w:val="0"/>
          <w:divBdr>
            <w:top w:val="none" w:sz="0" w:space="0" w:color="auto"/>
            <w:left w:val="none" w:sz="0" w:space="0" w:color="auto"/>
            <w:bottom w:val="none" w:sz="0" w:space="0" w:color="auto"/>
            <w:right w:val="none" w:sz="0" w:space="0" w:color="auto"/>
          </w:divBdr>
        </w:div>
        <w:div w:id="1191722700">
          <w:marLeft w:val="1166"/>
          <w:marRight w:val="0"/>
          <w:marTop w:val="0"/>
          <w:marBottom w:val="0"/>
          <w:divBdr>
            <w:top w:val="none" w:sz="0" w:space="0" w:color="auto"/>
            <w:left w:val="none" w:sz="0" w:space="0" w:color="auto"/>
            <w:bottom w:val="none" w:sz="0" w:space="0" w:color="auto"/>
            <w:right w:val="none" w:sz="0" w:space="0" w:color="auto"/>
          </w:divBdr>
        </w:div>
        <w:div w:id="1709454748">
          <w:marLeft w:val="1886"/>
          <w:marRight w:val="0"/>
          <w:marTop w:val="0"/>
          <w:marBottom w:val="0"/>
          <w:divBdr>
            <w:top w:val="none" w:sz="0" w:space="0" w:color="auto"/>
            <w:left w:val="none" w:sz="0" w:space="0" w:color="auto"/>
            <w:bottom w:val="none" w:sz="0" w:space="0" w:color="auto"/>
            <w:right w:val="none" w:sz="0" w:space="0" w:color="auto"/>
          </w:divBdr>
        </w:div>
        <w:div w:id="1864248178">
          <w:marLeft w:val="1166"/>
          <w:marRight w:val="0"/>
          <w:marTop w:val="0"/>
          <w:marBottom w:val="0"/>
          <w:divBdr>
            <w:top w:val="none" w:sz="0" w:space="0" w:color="auto"/>
            <w:left w:val="none" w:sz="0" w:space="0" w:color="auto"/>
            <w:bottom w:val="none" w:sz="0" w:space="0" w:color="auto"/>
            <w:right w:val="none" w:sz="0" w:space="0" w:color="auto"/>
          </w:divBdr>
        </w:div>
        <w:div w:id="1871524106">
          <w:marLeft w:val="1166"/>
          <w:marRight w:val="0"/>
          <w:marTop w:val="0"/>
          <w:marBottom w:val="0"/>
          <w:divBdr>
            <w:top w:val="none" w:sz="0" w:space="0" w:color="auto"/>
            <w:left w:val="none" w:sz="0" w:space="0" w:color="auto"/>
            <w:bottom w:val="none" w:sz="0" w:space="0" w:color="auto"/>
            <w:right w:val="none" w:sz="0" w:space="0" w:color="auto"/>
          </w:divBdr>
        </w:div>
        <w:div w:id="1950433405">
          <w:marLeft w:val="1886"/>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553970">
      <w:bodyDiv w:val="1"/>
      <w:marLeft w:val="0"/>
      <w:marRight w:val="0"/>
      <w:marTop w:val="0"/>
      <w:marBottom w:val="0"/>
      <w:divBdr>
        <w:top w:val="none" w:sz="0" w:space="0" w:color="auto"/>
        <w:left w:val="none" w:sz="0" w:space="0" w:color="auto"/>
        <w:bottom w:val="none" w:sz="0" w:space="0" w:color="auto"/>
        <w:right w:val="none" w:sz="0" w:space="0" w:color="auto"/>
      </w:divBdr>
      <w:divsChild>
        <w:div w:id="1998798740">
          <w:marLeft w:val="274"/>
          <w:marRight w:val="0"/>
          <w:marTop w:val="240"/>
          <w:marBottom w:val="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5547632">
      <w:bodyDiv w:val="1"/>
      <w:marLeft w:val="0"/>
      <w:marRight w:val="0"/>
      <w:marTop w:val="0"/>
      <w:marBottom w:val="0"/>
      <w:divBdr>
        <w:top w:val="none" w:sz="0" w:space="0" w:color="auto"/>
        <w:left w:val="none" w:sz="0" w:space="0" w:color="auto"/>
        <w:bottom w:val="none" w:sz="0" w:space="0" w:color="auto"/>
        <w:right w:val="none" w:sz="0" w:space="0" w:color="auto"/>
      </w:divBdr>
      <w:divsChild>
        <w:div w:id="802037039">
          <w:marLeft w:val="274"/>
          <w:marRight w:val="0"/>
          <w:marTop w:val="24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275781">
      <w:bodyDiv w:val="1"/>
      <w:marLeft w:val="0"/>
      <w:marRight w:val="0"/>
      <w:marTop w:val="0"/>
      <w:marBottom w:val="0"/>
      <w:divBdr>
        <w:top w:val="none" w:sz="0" w:space="0" w:color="auto"/>
        <w:left w:val="none" w:sz="0" w:space="0" w:color="auto"/>
        <w:bottom w:val="none" w:sz="0" w:space="0" w:color="auto"/>
        <w:right w:val="none" w:sz="0" w:space="0" w:color="auto"/>
      </w:divBdr>
      <w:divsChild>
        <w:div w:id="14239057">
          <w:marLeft w:val="216"/>
          <w:marRight w:val="0"/>
          <w:marTop w:val="240"/>
          <w:marBottom w:val="0"/>
          <w:divBdr>
            <w:top w:val="none" w:sz="0" w:space="0" w:color="auto"/>
            <w:left w:val="none" w:sz="0" w:space="0" w:color="auto"/>
            <w:bottom w:val="none" w:sz="0" w:space="0" w:color="auto"/>
            <w:right w:val="none" w:sz="0" w:space="0" w:color="auto"/>
          </w:divBdr>
        </w:div>
        <w:div w:id="317657681">
          <w:marLeft w:val="562"/>
          <w:marRight w:val="0"/>
          <w:marTop w:val="0"/>
          <w:marBottom w:val="0"/>
          <w:divBdr>
            <w:top w:val="none" w:sz="0" w:space="0" w:color="auto"/>
            <w:left w:val="none" w:sz="0" w:space="0" w:color="auto"/>
            <w:bottom w:val="none" w:sz="0" w:space="0" w:color="auto"/>
            <w:right w:val="none" w:sz="0" w:space="0" w:color="auto"/>
          </w:divBdr>
        </w:div>
        <w:div w:id="665979950">
          <w:marLeft w:val="562"/>
          <w:marRight w:val="0"/>
          <w:marTop w:val="0"/>
          <w:marBottom w:val="0"/>
          <w:divBdr>
            <w:top w:val="none" w:sz="0" w:space="0" w:color="auto"/>
            <w:left w:val="none" w:sz="0" w:space="0" w:color="auto"/>
            <w:bottom w:val="none" w:sz="0" w:space="0" w:color="auto"/>
            <w:right w:val="none" w:sz="0" w:space="0" w:color="auto"/>
          </w:divBdr>
        </w:div>
        <w:div w:id="1649286542">
          <w:marLeft w:val="562"/>
          <w:marRight w:val="0"/>
          <w:marTop w:val="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2439605">
      <w:bodyDiv w:val="1"/>
      <w:marLeft w:val="0"/>
      <w:marRight w:val="0"/>
      <w:marTop w:val="0"/>
      <w:marBottom w:val="0"/>
      <w:divBdr>
        <w:top w:val="none" w:sz="0" w:space="0" w:color="auto"/>
        <w:left w:val="none" w:sz="0" w:space="0" w:color="auto"/>
        <w:bottom w:val="none" w:sz="0" w:space="0" w:color="auto"/>
        <w:right w:val="none" w:sz="0" w:space="0" w:color="auto"/>
      </w:divBdr>
      <w:divsChild>
        <w:div w:id="1140876563">
          <w:marLeft w:val="274"/>
          <w:marRight w:val="0"/>
          <w:marTop w:val="240"/>
          <w:marBottom w:val="0"/>
          <w:divBdr>
            <w:top w:val="none" w:sz="0" w:space="0" w:color="auto"/>
            <w:left w:val="none" w:sz="0" w:space="0" w:color="auto"/>
            <w:bottom w:val="none" w:sz="0" w:space="0" w:color="auto"/>
            <w:right w:val="none" w:sz="0" w:space="0" w:color="auto"/>
          </w:divBdr>
        </w:div>
      </w:divsChild>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0007771">
      <w:bodyDiv w:val="1"/>
      <w:marLeft w:val="0"/>
      <w:marRight w:val="0"/>
      <w:marTop w:val="0"/>
      <w:marBottom w:val="0"/>
      <w:divBdr>
        <w:top w:val="none" w:sz="0" w:space="0" w:color="auto"/>
        <w:left w:val="none" w:sz="0" w:space="0" w:color="auto"/>
        <w:bottom w:val="none" w:sz="0" w:space="0" w:color="auto"/>
        <w:right w:val="none" w:sz="0" w:space="0" w:color="auto"/>
      </w:divBdr>
      <w:divsChild>
        <w:div w:id="66995750">
          <w:marLeft w:val="274"/>
          <w:marRight w:val="0"/>
          <w:marTop w:val="240"/>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65419899">
      <w:bodyDiv w:val="1"/>
      <w:marLeft w:val="0"/>
      <w:marRight w:val="0"/>
      <w:marTop w:val="0"/>
      <w:marBottom w:val="0"/>
      <w:divBdr>
        <w:top w:val="none" w:sz="0" w:space="0" w:color="auto"/>
        <w:left w:val="none" w:sz="0" w:space="0" w:color="auto"/>
        <w:bottom w:val="none" w:sz="0" w:space="0" w:color="auto"/>
        <w:right w:val="none" w:sz="0" w:space="0" w:color="auto"/>
      </w:divBdr>
      <w:divsChild>
        <w:div w:id="1035159048">
          <w:marLeft w:val="274"/>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5335455">
      <w:bodyDiv w:val="1"/>
      <w:marLeft w:val="0"/>
      <w:marRight w:val="0"/>
      <w:marTop w:val="0"/>
      <w:marBottom w:val="0"/>
      <w:divBdr>
        <w:top w:val="none" w:sz="0" w:space="0" w:color="auto"/>
        <w:left w:val="none" w:sz="0" w:space="0" w:color="auto"/>
        <w:bottom w:val="none" w:sz="0" w:space="0" w:color="auto"/>
        <w:right w:val="none" w:sz="0" w:space="0" w:color="auto"/>
      </w:divBdr>
    </w:div>
    <w:div w:id="821894420">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16266">
      <w:bodyDiv w:val="1"/>
      <w:marLeft w:val="0"/>
      <w:marRight w:val="0"/>
      <w:marTop w:val="0"/>
      <w:marBottom w:val="0"/>
      <w:divBdr>
        <w:top w:val="none" w:sz="0" w:space="0" w:color="auto"/>
        <w:left w:val="none" w:sz="0" w:space="0" w:color="auto"/>
        <w:bottom w:val="none" w:sz="0" w:space="0" w:color="auto"/>
        <w:right w:val="none" w:sz="0" w:space="0" w:color="auto"/>
      </w:divBdr>
      <w:divsChild>
        <w:div w:id="328605329">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950684">
      <w:bodyDiv w:val="1"/>
      <w:marLeft w:val="0"/>
      <w:marRight w:val="0"/>
      <w:marTop w:val="0"/>
      <w:marBottom w:val="0"/>
      <w:divBdr>
        <w:top w:val="none" w:sz="0" w:space="0" w:color="auto"/>
        <w:left w:val="none" w:sz="0" w:space="0" w:color="auto"/>
        <w:bottom w:val="none" w:sz="0" w:space="0" w:color="auto"/>
        <w:right w:val="none" w:sz="0" w:space="0" w:color="auto"/>
      </w:divBdr>
      <w:divsChild>
        <w:div w:id="849762486">
          <w:marLeft w:val="1166"/>
          <w:marRight w:val="0"/>
          <w:marTop w:val="0"/>
          <w:marBottom w:val="0"/>
          <w:divBdr>
            <w:top w:val="none" w:sz="0" w:space="0" w:color="auto"/>
            <w:left w:val="none" w:sz="0" w:space="0" w:color="auto"/>
            <w:bottom w:val="none" w:sz="0" w:space="0" w:color="auto"/>
            <w:right w:val="none" w:sz="0" w:space="0" w:color="auto"/>
          </w:divBdr>
        </w:div>
        <w:div w:id="1021861563">
          <w:marLeft w:val="547"/>
          <w:marRight w:val="0"/>
          <w:marTop w:val="0"/>
          <w:marBottom w:val="0"/>
          <w:divBdr>
            <w:top w:val="none" w:sz="0" w:space="0" w:color="auto"/>
            <w:left w:val="none" w:sz="0" w:space="0" w:color="auto"/>
            <w:bottom w:val="none" w:sz="0" w:space="0" w:color="auto"/>
            <w:right w:val="none" w:sz="0" w:space="0" w:color="auto"/>
          </w:divBdr>
        </w:div>
        <w:div w:id="1140535462">
          <w:marLeft w:val="1166"/>
          <w:marRight w:val="0"/>
          <w:marTop w:val="0"/>
          <w:marBottom w:val="0"/>
          <w:divBdr>
            <w:top w:val="none" w:sz="0" w:space="0" w:color="auto"/>
            <w:left w:val="none" w:sz="0" w:space="0" w:color="auto"/>
            <w:bottom w:val="none" w:sz="0" w:space="0" w:color="auto"/>
            <w:right w:val="none" w:sz="0" w:space="0" w:color="auto"/>
          </w:divBdr>
        </w:div>
        <w:div w:id="1150711614">
          <w:marLeft w:val="1166"/>
          <w:marRight w:val="0"/>
          <w:marTop w:val="0"/>
          <w:marBottom w:val="0"/>
          <w:divBdr>
            <w:top w:val="none" w:sz="0" w:space="0" w:color="auto"/>
            <w:left w:val="none" w:sz="0" w:space="0" w:color="auto"/>
            <w:bottom w:val="none" w:sz="0" w:space="0" w:color="auto"/>
            <w:right w:val="none" w:sz="0" w:space="0" w:color="auto"/>
          </w:divBdr>
        </w:div>
        <w:div w:id="1888562991">
          <w:marLeft w:val="547"/>
          <w:marRight w:val="0"/>
          <w:marTop w:val="0"/>
          <w:marBottom w:val="0"/>
          <w:divBdr>
            <w:top w:val="none" w:sz="0" w:space="0" w:color="auto"/>
            <w:left w:val="none" w:sz="0" w:space="0" w:color="auto"/>
            <w:bottom w:val="none" w:sz="0" w:space="0" w:color="auto"/>
            <w:right w:val="none" w:sz="0" w:space="0" w:color="auto"/>
          </w:divBdr>
        </w:div>
        <w:div w:id="1928996305">
          <w:marLeft w:val="1166"/>
          <w:marRight w:val="0"/>
          <w:marTop w:val="0"/>
          <w:marBottom w:val="0"/>
          <w:divBdr>
            <w:top w:val="none" w:sz="0" w:space="0" w:color="auto"/>
            <w:left w:val="none" w:sz="0" w:space="0" w:color="auto"/>
            <w:bottom w:val="none" w:sz="0" w:space="0" w:color="auto"/>
            <w:right w:val="none" w:sz="0" w:space="0" w:color="auto"/>
          </w:divBdr>
        </w:div>
      </w:divsChild>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4411783">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29854980">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146778">
      <w:bodyDiv w:val="1"/>
      <w:marLeft w:val="0"/>
      <w:marRight w:val="0"/>
      <w:marTop w:val="0"/>
      <w:marBottom w:val="0"/>
      <w:divBdr>
        <w:top w:val="none" w:sz="0" w:space="0" w:color="auto"/>
        <w:left w:val="none" w:sz="0" w:space="0" w:color="auto"/>
        <w:bottom w:val="none" w:sz="0" w:space="0" w:color="auto"/>
        <w:right w:val="none" w:sz="0" w:space="0" w:color="auto"/>
      </w:divBdr>
      <w:divsChild>
        <w:div w:id="469981672">
          <w:marLeft w:val="1166"/>
          <w:marRight w:val="0"/>
          <w:marTop w:val="0"/>
          <w:marBottom w:val="0"/>
          <w:divBdr>
            <w:top w:val="none" w:sz="0" w:space="0" w:color="auto"/>
            <w:left w:val="none" w:sz="0" w:space="0" w:color="auto"/>
            <w:bottom w:val="none" w:sz="0" w:space="0" w:color="auto"/>
            <w:right w:val="none" w:sz="0" w:space="0" w:color="auto"/>
          </w:divBdr>
        </w:div>
      </w:divsChild>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78267391">
      <w:bodyDiv w:val="1"/>
      <w:marLeft w:val="0"/>
      <w:marRight w:val="0"/>
      <w:marTop w:val="0"/>
      <w:marBottom w:val="0"/>
      <w:divBdr>
        <w:top w:val="none" w:sz="0" w:space="0" w:color="auto"/>
        <w:left w:val="none" w:sz="0" w:space="0" w:color="auto"/>
        <w:bottom w:val="none" w:sz="0" w:space="0" w:color="auto"/>
        <w:right w:val="none" w:sz="0" w:space="0" w:color="auto"/>
      </w:divBdr>
      <w:divsChild>
        <w:div w:id="804473884">
          <w:marLeft w:val="547"/>
          <w:marRight w:val="0"/>
          <w:marTop w:val="0"/>
          <w:marBottom w:val="0"/>
          <w:divBdr>
            <w:top w:val="none" w:sz="0" w:space="0" w:color="auto"/>
            <w:left w:val="none" w:sz="0" w:space="0" w:color="auto"/>
            <w:bottom w:val="none" w:sz="0" w:space="0" w:color="auto"/>
            <w:right w:val="none" w:sz="0" w:space="0" w:color="auto"/>
          </w:divBdr>
        </w:div>
        <w:div w:id="185678059">
          <w:marLeft w:val="1166"/>
          <w:marRight w:val="0"/>
          <w:marTop w:val="0"/>
          <w:marBottom w:val="0"/>
          <w:divBdr>
            <w:top w:val="none" w:sz="0" w:space="0" w:color="auto"/>
            <w:left w:val="none" w:sz="0" w:space="0" w:color="auto"/>
            <w:bottom w:val="none" w:sz="0" w:space="0" w:color="auto"/>
            <w:right w:val="none" w:sz="0" w:space="0" w:color="auto"/>
          </w:divBdr>
        </w:div>
        <w:div w:id="1947883127">
          <w:marLeft w:val="1800"/>
          <w:marRight w:val="0"/>
          <w:marTop w:val="0"/>
          <w:marBottom w:val="0"/>
          <w:divBdr>
            <w:top w:val="none" w:sz="0" w:space="0" w:color="auto"/>
            <w:left w:val="none" w:sz="0" w:space="0" w:color="auto"/>
            <w:bottom w:val="none" w:sz="0" w:space="0" w:color="auto"/>
            <w:right w:val="none" w:sz="0" w:space="0" w:color="auto"/>
          </w:divBdr>
        </w:div>
        <w:div w:id="502551159">
          <w:marLeft w:val="1166"/>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271727">
      <w:bodyDiv w:val="1"/>
      <w:marLeft w:val="0"/>
      <w:marRight w:val="0"/>
      <w:marTop w:val="0"/>
      <w:marBottom w:val="0"/>
      <w:divBdr>
        <w:top w:val="none" w:sz="0" w:space="0" w:color="auto"/>
        <w:left w:val="none" w:sz="0" w:space="0" w:color="auto"/>
        <w:bottom w:val="none" w:sz="0" w:space="0" w:color="auto"/>
        <w:right w:val="none" w:sz="0" w:space="0" w:color="auto"/>
      </w:divBdr>
      <w:divsChild>
        <w:div w:id="1012995772">
          <w:marLeft w:val="533"/>
          <w:marRight w:val="0"/>
          <w:marTop w:val="0"/>
          <w:marBottom w:val="0"/>
          <w:divBdr>
            <w:top w:val="none" w:sz="0" w:space="0" w:color="auto"/>
            <w:left w:val="none" w:sz="0" w:space="0" w:color="auto"/>
            <w:bottom w:val="none" w:sz="0" w:space="0" w:color="auto"/>
            <w:right w:val="none" w:sz="0" w:space="0" w:color="auto"/>
          </w:divBdr>
        </w:div>
        <w:div w:id="1596131346">
          <w:marLeft w:val="533"/>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1735274">
      <w:bodyDiv w:val="1"/>
      <w:marLeft w:val="0"/>
      <w:marRight w:val="0"/>
      <w:marTop w:val="0"/>
      <w:marBottom w:val="0"/>
      <w:divBdr>
        <w:top w:val="none" w:sz="0" w:space="0" w:color="auto"/>
        <w:left w:val="none" w:sz="0" w:space="0" w:color="auto"/>
        <w:bottom w:val="none" w:sz="0" w:space="0" w:color="auto"/>
        <w:right w:val="none" w:sz="0" w:space="0" w:color="auto"/>
      </w:divBdr>
      <w:divsChild>
        <w:div w:id="618071823">
          <w:marLeft w:val="1166"/>
          <w:marRight w:val="0"/>
          <w:marTop w:val="0"/>
          <w:marBottom w:val="0"/>
          <w:divBdr>
            <w:top w:val="none" w:sz="0" w:space="0" w:color="auto"/>
            <w:left w:val="none" w:sz="0" w:space="0" w:color="auto"/>
            <w:bottom w:val="none" w:sz="0" w:space="0" w:color="auto"/>
            <w:right w:val="none" w:sz="0" w:space="0" w:color="auto"/>
          </w:divBdr>
        </w:div>
        <w:div w:id="1046414034">
          <w:marLeft w:val="446"/>
          <w:marRight w:val="0"/>
          <w:marTop w:val="0"/>
          <w:marBottom w:val="0"/>
          <w:divBdr>
            <w:top w:val="none" w:sz="0" w:space="0" w:color="auto"/>
            <w:left w:val="none" w:sz="0" w:space="0" w:color="auto"/>
            <w:bottom w:val="none" w:sz="0" w:space="0" w:color="auto"/>
            <w:right w:val="none" w:sz="0" w:space="0" w:color="auto"/>
          </w:divBdr>
        </w:div>
        <w:div w:id="1166482305">
          <w:marLeft w:val="446"/>
          <w:marRight w:val="0"/>
          <w:marTop w:val="0"/>
          <w:marBottom w:val="0"/>
          <w:divBdr>
            <w:top w:val="none" w:sz="0" w:space="0" w:color="auto"/>
            <w:left w:val="none" w:sz="0" w:space="0" w:color="auto"/>
            <w:bottom w:val="none" w:sz="0" w:space="0" w:color="auto"/>
            <w:right w:val="none" w:sz="0" w:space="0" w:color="auto"/>
          </w:divBdr>
        </w:div>
        <w:div w:id="1919947106">
          <w:marLeft w:val="446"/>
          <w:marRight w:val="0"/>
          <w:marTop w:val="0"/>
          <w:marBottom w:val="0"/>
          <w:divBdr>
            <w:top w:val="none" w:sz="0" w:space="0" w:color="auto"/>
            <w:left w:val="none" w:sz="0" w:space="0" w:color="auto"/>
            <w:bottom w:val="none" w:sz="0" w:space="0" w:color="auto"/>
            <w:right w:val="none" w:sz="0" w:space="0" w:color="auto"/>
          </w:divBdr>
        </w:div>
      </w:divsChild>
    </w:div>
    <w:div w:id="1057125677">
      <w:bodyDiv w:val="1"/>
      <w:marLeft w:val="0"/>
      <w:marRight w:val="0"/>
      <w:marTop w:val="0"/>
      <w:marBottom w:val="0"/>
      <w:divBdr>
        <w:top w:val="none" w:sz="0" w:space="0" w:color="auto"/>
        <w:left w:val="none" w:sz="0" w:space="0" w:color="auto"/>
        <w:bottom w:val="none" w:sz="0" w:space="0" w:color="auto"/>
        <w:right w:val="none" w:sz="0" w:space="0" w:color="auto"/>
      </w:divBdr>
      <w:divsChild>
        <w:div w:id="78907984">
          <w:marLeft w:val="1166"/>
          <w:marRight w:val="0"/>
          <w:marTop w:val="0"/>
          <w:marBottom w:val="0"/>
          <w:divBdr>
            <w:top w:val="none" w:sz="0" w:space="0" w:color="auto"/>
            <w:left w:val="none" w:sz="0" w:space="0" w:color="auto"/>
            <w:bottom w:val="none" w:sz="0" w:space="0" w:color="auto"/>
            <w:right w:val="none" w:sz="0" w:space="0" w:color="auto"/>
          </w:divBdr>
        </w:div>
        <w:div w:id="575630035">
          <w:marLeft w:val="1166"/>
          <w:marRight w:val="0"/>
          <w:marTop w:val="0"/>
          <w:marBottom w:val="0"/>
          <w:divBdr>
            <w:top w:val="none" w:sz="0" w:space="0" w:color="auto"/>
            <w:left w:val="none" w:sz="0" w:space="0" w:color="auto"/>
            <w:bottom w:val="none" w:sz="0" w:space="0" w:color="auto"/>
            <w:right w:val="none" w:sz="0" w:space="0" w:color="auto"/>
          </w:divBdr>
        </w:div>
        <w:div w:id="604313539">
          <w:marLeft w:val="1166"/>
          <w:marRight w:val="0"/>
          <w:marTop w:val="0"/>
          <w:marBottom w:val="0"/>
          <w:divBdr>
            <w:top w:val="none" w:sz="0" w:space="0" w:color="auto"/>
            <w:left w:val="none" w:sz="0" w:space="0" w:color="auto"/>
            <w:bottom w:val="none" w:sz="0" w:space="0" w:color="auto"/>
            <w:right w:val="none" w:sz="0" w:space="0" w:color="auto"/>
          </w:divBdr>
        </w:div>
        <w:div w:id="1036394996">
          <w:marLeft w:val="1166"/>
          <w:marRight w:val="0"/>
          <w:marTop w:val="0"/>
          <w:marBottom w:val="0"/>
          <w:divBdr>
            <w:top w:val="none" w:sz="0" w:space="0" w:color="auto"/>
            <w:left w:val="none" w:sz="0" w:space="0" w:color="auto"/>
            <w:bottom w:val="none" w:sz="0" w:space="0" w:color="auto"/>
            <w:right w:val="none" w:sz="0" w:space="0" w:color="auto"/>
          </w:divBdr>
        </w:div>
        <w:div w:id="1809666682">
          <w:marLeft w:val="1166"/>
          <w:marRight w:val="0"/>
          <w:marTop w:val="0"/>
          <w:marBottom w:val="0"/>
          <w:divBdr>
            <w:top w:val="none" w:sz="0" w:space="0" w:color="auto"/>
            <w:left w:val="none" w:sz="0" w:space="0" w:color="auto"/>
            <w:bottom w:val="none" w:sz="0" w:space="0" w:color="auto"/>
            <w:right w:val="none" w:sz="0" w:space="0" w:color="auto"/>
          </w:divBdr>
        </w:div>
        <w:div w:id="1857697327">
          <w:marLeft w:val="547"/>
          <w:marRight w:val="0"/>
          <w:marTop w:val="0"/>
          <w:marBottom w:val="0"/>
          <w:divBdr>
            <w:top w:val="none" w:sz="0" w:space="0" w:color="auto"/>
            <w:left w:val="none" w:sz="0" w:space="0" w:color="auto"/>
            <w:bottom w:val="none" w:sz="0" w:space="0" w:color="auto"/>
            <w:right w:val="none" w:sz="0" w:space="0" w:color="auto"/>
          </w:divBdr>
        </w:div>
      </w:divsChild>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7800307">
      <w:bodyDiv w:val="1"/>
      <w:marLeft w:val="0"/>
      <w:marRight w:val="0"/>
      <w:marTop w:val="0"/>
      <w:marBottom w:val="0"/>
      <w:divBdr>
        <w:top w:val="none" w:sz="0" w:space="0" w:color="auto"/>
        <w:left w:val="none" w:sz="0" w:space="0" w:color="auto"/>
        <w:bottom w:val="none" w:sz="0" w:space="0" w:color="auto"/>
        <w:right w:val="none" w:sz="0" w:space="0" w:color="auto"/>
      </w:divBdr>
      <w:divsChild>
        <w:div w:id="616059062">
          <w:marLeft w:val="1166"/>
          <w:marRight w:val="0"/>
          <w:marTop w:val="0"/>
          <w:marBottom w:val="0"/>
          <w:divBdr>
            <w:top w:val="none" w:sz="0" w:space="0" w:color="auto"/>
            <w:left w:val="none" w:sz="0" w:space="0" w:color="auto"/>
            <w:bottom w:val="none" w:sz="0" w:space="0" w:color="auto"/>
            <w:right w:val="none" w:sz="0" w:space="0" w:color="auto"/>
          </w:divBdr>
        </w:div>
        <w:div w:id="973095662">
          <w:marLeft w:val="1166"/>
          <w:marRight w:val="0"/>
          <w:marTop w:val="0"/>
          <w:marBottom w:val="0"/>
          <w:divBdr>
            <w:top w:val="none" w:sz="0" w:space="0" w:color="auto"/>
            <w:left w:val="none" w:sz="0" w:space="0" w:color="auto"/>
            <w:bottom w:val="none" w:sz="0" w:space="0" w:color="auto"/>
            <w:right w:val="none" w:sz="0" w:space="0" w:color="auto"/>
          </w:divBdr>
        </w:div>
        <w:div w:id="1300190345">
          <w:marLeft w:val="1166"/>
          <w:marRight w:val="0"/>
          <w:marTop w:val="0"/>
          <w:marBottom w:val="0"/>
          <w:divBdr>
            <w:top w:val="none" w:sz="0" w:space="0" w:color="auto"/>
            <w:left w:val="none" w:sz="0" w:space="0" w:color="auto"/>
            <w:bottom w:val="none" w:sz="0" w:space="0" w:color="auto"/>
            <w:right w:val="none" w:sz="0" w:space="0" w:color="auto"/>
          </w:divBdr>
        </w:div>
        <w:div w:id="1895114880">
          <w:marLeft w:val="547"/>
          <w:marRight w:val="0"/>
          <w:marTop w:val="0"/>
          <w:marBottom w:val="0"/>
          <w:divBdr>
            <w:top w:val="none" w:sz="0" w:space="0" w:color="auto"/>
            <w:left w:val="none" w:sz="0" w:space="0" w:color="auto"/>
            <w:bottom w:val="none" w:sz="0" w:space="0" w:color="auto"/>
            <w:right w:val="none" w:sz="0" w:space="0" w:color="auto"/>
          </w:divBdr>
        </w:div>
        <w:div w:id="2003656141">
          <w:marLeft w:val="1166"/>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803965">
      <w:bodyDiv w:val="1"/>
      <w:marLeft w:val="0"/>
      <w:marRight w:val="0"/>
      <w:marTop w:val="0"/>
      <w:marBottom w:val="0"/>
      <w:divBdr>
        <w:top w:val="none" w:sz="0" w:space="0" w:color="auto"/>
        <w:left w:val="none" w:sz="0" w:space="0" w:color="auto"/>
        <w:bottom w:val="none" w:sz="0" w:space="0" w:color="auto"/>
        <w:right w:val="none" w:sz="0" w:space="0" w:color="auto"/>
      </w:divBdr>
      <w:divsChild>
        <w:div w:id="243489265">
          <w:marLeft w:val="547"/>
          <w:marRight w:val="0"/>
          <w:marTop w:val="0"/>
          <w:marBottom w:val="0"/>
          <w:divBdr>
            <w:top w:val="none" w:sz="0" w:space="0" w:color="auto"/>
            <w:left w:val="none" w:sz="0" w:space="0" w:color="auto"/>
            <w:bottom w:val="none" w:sz="0" w:space="0" w:color="auto"/>
            <w:right w:val="none" w:sz="0" w:space="0" w:color="auto"/>
          </w:divBdr>
        </w:div>
        <w:div w:id="244650981">
          <w:marLeft w:val="1800"/>
          <w:marRight w:val="0"/>
          <w:marTop w:val="0"/>
          <w:marBottom w:val="0"/>
          <w:divBdr>
            <w:top w:val="none" w:sz="0" w:space="0" w:color="auto"/>
            <w:left w:val="none" w:sz="0" w:space="0" w:color="auto"/>
            <w:bottom w:val="none" w:sz="0" w:space="0" w:color="auto"/>
            <w:right w:val="none" w:sz="0" w:space="0" w:color="auto"/>
          </w:divBdr>
        </w:div>
        <w:div w:id="308899659">
          <w:marLeft w:val="1166"/>
          <w:marRight w:val="0"/>
          <w:marTop w:val="0"/>
          <w:marBottom w:val="0"/>
          <w:divBdr>
            <w:top w:val="none" w:sz="0" w:space="0" w:color="auto"/>
            <w:left w:val="none" w:sz="0" w:space="0" w:color="auto"/>
            <w:bottom w:val="none" w:sz="0" w:space="0" w:color="auto"/>
            <w:right w:val="none" w:sz="0" w:space="0" w:color="auto"/>
          </w:divBdr>
        </w:div>
        <w:div w:id="309287124">
          <w:marLeft w:val="1166"/>
          <w:marRight w:val="0"/>
          <w:marTop w:val="0"/>
          <w:marBottom w:val="0"/>
          <w:divBdr>
            <w:top w:val="none" w:sz="0" w:space="0" w:color="auto"/>
            <w:left w:val="none" w:sz="0" w:space="0" w:color="auto"/>
            <w:bottom w:val="none" w:sz="0" w:space="0" w:color="auto"/>
            <w:right w:val="none" w:sz="0" w:space="0" w:color="auto"/>
          </w:divBdr>
        </w:div>
        <w:div w:id="819275129">
          <w:marLeft w:val="547"/>
          <w:marRight w:val="0"/>
          <w:marTop w:val="0"/>
          <w:marBottom w:val="0"/>
          <w:divBdr>
            <w:top w:val="none" w:sz="0" w:space="0" w:color="auto"/>
            <w:left w:val="none" w:sz="0" w:space="0" w:color="auto"/>
            <w:bottom w:val="none" w:sz="0" w:space="0" w:color="auto"/>
            <w:right w:val="none" w:sz="0" w:space="0" w:color="auto"/>
          </w:divBdr>
        </w:div>
        <w:div w:id="869144251">
          <w:marLeft w:val="1166"/>
          <w:marRight w:val="0"/>
          <w:marTop w:val="0"/>
          <w:marBottom w:val="0"/>
          <w:divBdr>
            <w:top w:val="none" w:sz="0" w:space="0" w:color="auto"/>
            <w:left w:val="none" w:sz="0" w:space="0" w:color="auto"/>
            <w:bottom w:val="none" w:sz="0" w:space="0" w:color="auto"/>
            <w:right w:val="none" w:sz="0" w:space="0" w:color="auto"/>
          </w:divBdr>
        </w:div>
        <w:div w:id="1513185146">
          <w:marLeft w:val="1800"/>
          <w:marRight w:val="0"/>
          <w:marTop w:val="0"/>
          <w:marBottom w:val="0"/>
          <w:divBdr>
            <w:top w:val="none" w:sz="0" w:space="0" w:color="auto"/>
            <w:left w:val="none" w:sz="0" w:space="0" w:color="auto"/>
            <w:bottom w:val="none" w:sz="0" w:space="0" w:color="auto"/>
            <w:right w:val="none" w:sz="0" w:space="0" w:color="auto"/>
          </w:divBdr>
        </w:div>
        <w:div w:id="1610353221">
          <w:marLeft w:val="1166"/>
          <w:marRight w:val="0"/>
          <w:marTop w:val="0"/>
          <w:marBottom w:val="0"/>
          <w:divBdr>
            <w:top w:val="none" w:sz="0" w:space="0" w:color="auto"/>
            <w:left w:val="none" w:sz="0" w:space="0" w:color="auto"/>
            <w:bottom w:val="none" w:sz="0" w:space="0" w:color="auto"/>
            <w:right w:val="none" w:sz="0" w:space="0" w:color="auto"/>
          </w:divBdr>
        </w:div>
        <w:div w:id="1768961643">
          <w:marLeft w:val="547"/>
          <w:marRight w:val="0"/>
          <w:marTop w:val="0"/>
          <w:marBottom w:val="0"/>
          <w:divBdr>
            <w:top w:val="none" w:sz="0" w:space="0" w:color="auto"/>
            <w:left w:val="none" w:sz="0" w:space="0" w:color="auto"/>
            <w:bottom w:val="none" w:sz="0" w:space="0" w:color="auto"/>
            <w:right w:val="none" w:sz="0" w:space="0" w:color="auto"/>
          </w:divBdr>
        </w:div>
      </w:divsChild>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062145">
      <w:bodyDiv w:val="1"/>
      <w:marLeft w:val="0"/>
      <w:marRight w:val="0"/>
      <w:marTop w:val="0"/>
      <w:marBottom w:val="0"/>
      <w:divBdr>
        <w:top w:val="none" w:sz="0" w:space="0" w:color="auto"/>
        <w:left w:val="none" w:sz="0" w:space="0" w:color="auto"/>
        <w:bottom w:val="none" w:sz="0" w:space="0" w:color="auto"/>
        <w:right w:val="none" w:sz="0" w:space="0" w:color="auto"/>
      </w:divBdr>
      <w:divsChild>
        <w:div w:id="286742382">
          <w:marLeft w:val="1080"/>
          <w:marRight w:val="0"/>
          <w:marTop w:val="0"/>
          <w:marBottom w:val="0"/>
          <w:divBdr>
            <w:top w:val="none" w:sz="0" w:space="0" w:color="auto"/>
            <w:left w:val="none" w:sz="0" w:space="0" w:color="auto"/>
            <w:bottom w:val="none" w:sz="0" w:space="0" w:color="auto"/>
            <w:right w:val="none" w:sz="0" w:space="0" w:color="auto"/>
          </w:divBdr>
        </w:div>
        <w:div w:id="823355169">
          <w:marLeft w:val="1080"/>
          <w:marRight w:val="0"/>
          <w:marTop w:val="0"/>
          <w:marBottom w:val="0"/>
          <w:divBdr>
            <w:top w:val="none" w:sz="0" w:space="0" w:color="auto"/>
            <w:left w:val="none" w:sz="0" w:space="0" w:color="auto"/>
            <w:bottom w:val="none" w:sz="0" w:space="0" w:color="auto"/>
            <w:right w:val="none" w:sz="0" w:space="0" w:color="auto"/>
          </w:divBdr>
        </w:div>
      </w:divsChild>
    </w:div>
    <w:div w:id="1162044365">
      <w:bodyDiv w:val="1"/>
      <w:marLeft w:val="0"/>
      <w:marRight w:val="0"/>
      <w:marTop w:val="0"/>
      <w:marBottom w:val="0"/>
      <w:divBdr>
        <w:top w:val="none" w:sz="0" w:space="0" w:color="auto"/>
        <w:left w:val="none" w:sz="0" w:space="0" w:color="auto"/>
        <w:bottom w:val="none" w:sz="0" w:space="0" w:color="auto"/>
        <w:right w:val="none" w:sz="0" w:space="0" w:color="auto"/>
      </w:divBdr>
      <w:divsChild>
        <w:div w:id="265230852">
          <w:marLeft w:val="1166"/>
          <w:marRight w:val="0"/>
          <w:marTop w:val="0"/>
          <w:marBottom w:val="0"/>
          <w:divBdr>
            <w:top w:val="none" w:sz="0" w:space="0" w:color="auto"/>
            <w:left w:val="none" w:sz="0" w:space="0" w:color="auto"/>
            <w:bottom w:val="none" w:sz="0" w:space="0" w:color="auto"/>
            <w:right w:val="none" w:sz="0" w:space="0" w:color="auto"/>
          </w:divBdr>
        </w:div>
        <w:div w:id="340593120">
          <w:marLeft w:val="547"/>
          <w:marRight w:val="0"/>
          <w:marTop w:val="0"/>
          <w:marBottom w:val="0"/>
          <w:divBdr>
            <w:top w:val="none" w:sz="0" w:space="0" w:color="auto"/>
            <w:left w:val="none" w:sz="0" w:space="0" w:color="auto"/>
            <w:bottom w:val="none" w:sz="0" w:space="0" w:color="auto"/>
            <w:right w:val="none" w:sz="0" w:space="0" w:color="auto"/>
          </w:divBdr>
        </w:div>
        <w:div w:id="349379128">
          <w:marLeft w:val="1166"/>
          <w:marRight w:val="0"/>
          <w:marTop w:val="0"/>
          <w:marBottom w:val="0"/>
          <w:divBdr>
            <w:top w:val="none" w:sz="0" w:space="0" w:color="auto"/>
            <w:left w:val="none" w:sz="0" w:space="0" w:color="auto"/>
            <w:bottom w:val="none" w:sz="0" w:space="0" w:color="auto"/>
            <w:right w:val="none" w:sz="0" w:space="0" w:color="auto"/>
          </w:divBdr>
        </w:div>
        <w:div w:id="1006206314">
          <w:marLeft w:val="547"/>
          <w:marRight w:val="0"/>
          <w:marTop w:val="0"/>
          <w:marBottom w:val="0"/>
          <w:divBdr>
            <w:top w:val="none" w:sz="0" w:space="0" w:color="auto"/>
            <w:left w:val="none" w:sz="0" w:space="0" w:color="auto"/>
            <w:bottom w:val="none" w:sz="0" w:space="0" w:color="auto"/>
            <w:right w:val="none" w:sz="0" w:space="0" w:color="auto"/>
          </w:divBdr>
        </w:div>
        <w:div w:id="1024600122">
          <w:marLeft w:val="1800"/>
          <w:marRight w:val="0"/>
          <w:marTop w:val="0"/>
          <w:marBottom w:val="0"/>
          <w:divBdr>
            <w:top w:val="none" w:sz="0" w:space="0" w:color="auto"/>
            <w:left w:val="none" w:sz="0" w:space="0" w:color="auto"/>
            <w:bottom w:val="none" w:sz="0" w:space="0" w:color="auto"/>
            <w:right w:val="none" w:sz="0" w:space="0" w:color="auto"/>
          </w:divBdr>
        </w:div>
        <w:div w:id="1108236600">
          <w:marLeft w:val="1800"/>
          <w:marRight w:val="0"/>
          <w:marTop w:val="0"/>
          <w:marBottom w:val="0"/>
          <w:divBdr>
            <w:top w:val="none" w:sz="0" w:space="0" w:color="auto"/>
            <w:left w:val="none" w:sz="0" w:space="0" w:color="auto"/>
            <w:bottom w:val="none" w:sz="0" w:space="0" w:color="auto"/>
            <w:right w:val="none" w:sz="0" w:space="0" w:color="auto"/>
          </w:divBdr>
        </w:div>
        <w:div w:id="1224369159">
          <w:marLeft w:val="1166"/>
          <w:marRight w:val="0"/>
          <w:marTop w:val="0"/>
          <w:marBottom w:val="0"/>
          <w:divBdr>
            <w:top w:val="none" w:sz="0" w:space="0" w:color="auto"/>
            <w:left w:val="none" w:sz="0" w:space="0" w:color="auto"/>
            <w:bottom w:val="none" w:sz="0" w:space="0" w:color="auto"/>
            <w:right w:val="none" w:sz="0" w:space="0" w:color="auto"/>
          </w:divBdr>
        </w:div>
        <w:div w:id="1336884335">
          <w:marLeft w:val="1166"/>
          <w:marRight w:val="0"/>
          <w:marTop w:val="0"/>
          <w:marBottom w:val="0"/>
          <w:divBdr>
            <w:top w:val="none" w:sz="0" w:space="0" w:color="auto"/>
            <w:left w:val="none" w:sz="0" w:space="0" w:color="auto"/>
            <w:bottom w:val="none" w:sz="0" w:space="0" w:color="auto"/>
            <w:right w:val="none" w:sz="0" w:space="0" w:color="auto"/>
          </w:divBdr>
        </w:div>
      </w:divsChild>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564455">
      <w:bodyDiv w:val="1"/>
      <w:marLeft w:val="0"/>
      <w:marRight w:val="0"/>
      <w:marTop w:val="0"/>
      <w:marBottom w:val="0"/>
      <w:divBdr>
        <w:top w:val="none" w:sz="0" w:space="0" w:color="auto"/>
        <w:left w:val="none" w:sz="0" w:space="0" w:color="auto"/>
        <w:bottom w:val="none" w:sz="0" w:space="0" w:color="auto"/>
        <w:right w:val="none" w:sz="0" w:space="0" w:color="auto"/>
      </w:divBdr>
      <w:divsChild>
        <w:div w:id="110591797">
          <w:marLeft w:val="533"/>
          <w:marRight w:val="0"/>
          <w:marTop w:val="0"/>
          <w:marBottom w:val="0"/>
          <w:divBdr>
            <w:top w:val="none" w:sz="0" w:space="0" w:color="auto"/>
            <w:left w:val="none" w:sz="0" w:space="0" w:color="auto"/>
            <w:bottom w:val="none" w:sz="0" w:space="0" w:color="auto"/>
            <w:right w:val="none" w:sz="0" w:space="0" w:color="auto"/>
          </w:divBdr>
        </w:div>
        <w:div w:id="269746901">
          <w:marLeft w:val="274"/>
          <w:marRight w:val="0"/>
          <w:marTop w:val="240"/>
          <w:marBottom w:val="0"/>
          <w:divBdr>
            <w:top w:val="none" w:sz="0" w:space="0" w:color="auto"/>
            <w:left w:val="none" w:sz="0" w:space="0" w:color="auto"/>
            <w:bottom w:val="none" w:sz="0" w:space="0" w:color="auto"/>
            <w:right w:val="none" w:sz="0" w:space="0" w:color="auto"/>
          </w:divBdr>
        </w:div>
        <w:div w:id="584463672">
          <w:marLeft w:val="533"/>
          <w:marRight w:val="0"/>
          <w:marTop w:val="0"/>
          <w:marBottom w:val="0"/>
          <w:divBdr>
            <w:top w:val="none" w:sz="0" w:space="0" w:color="auto"/>
            <w:left w:val="none" w:sz="0" w:space="0" w:color="auto"/>
            <w:bottom w:val="none" w:sz="0" w:space="0" w:color="auto"/>
            <w:right w:val="none" w:sz="0" w:space="0" w:color="auto"/>
          </w:divBdr>
        </w:div>
        <w:div w:id="1914466447">
          <w:marLeft w:val="533"/>
          <w:marRight w:val="0"/>
          <w:marTop w:val="0"/>
          <w:marBottom w:val="0"/>
          <w:divBdr>
            <w:top w:val="none" w:sz="0" w:space="0" w:color="auto"/>
            <w:left w:val="none" w:sz="0" w:space="0" w:color="auto"/>
            <w:bottom w:val="none" w:sz="0" w:space="0" w:color="auto"/>
            <w:right w:val="none" w:sz="0" w:space="0" w:color="auto"/>
          </w:divBdr>
        </w:div>
        <w:div w:id="2023582404">
          <w:marLeft w:val="533"/>
          <w:marRight w:val="0"/>
          <w:marTop w:val="0"/>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734731">
      <w:bodyDiv w:val="1"/>
      <w:marLeft w:val="0"/>
      <w:marRight w:val="0"/>
      <w:marTop w:val="0"/>
      <w:marBottom w:val="0"/>
      <w:divBdr>
        <w:top w:val="none" w:sz="0" w:space="0" w:color="auto"/>
        <w:left w:val="none" w:sz="0" w:space="0" w:color="auto"/>
        <w:bottom w:val="none" w:sz="0" w:space="0" w:color="auto"/>
        <w:right w:val="none" w:sz="0" w:space="0" w:color="auto"/>
      </w:divBdr>
    </w:div>
    <w:div w:id="1207333968">
      <w:bodyDiv w:val="1"/>
      <w:marLeft w:val="0"/>
      <w:marRight w:val="0"/>
      <w:marTop w:val="0"/>
      <w:marBottom w:val="0"/>
      <w:divBdr>
        <w:top w:val="none" w:sz="0" w:space="0" w:color="auto"/>
        <w:left w:val="none" w:sz="0" w:space="0" w:color="auto"/>
        <w:bottom w:val="none" w:sz="0" w:space="0" w:color="auto"/>
        <w:right w:val="none" w:sz="0" w:space="0" w:color="auto"/>
      </w:divBdr>
      <w:divsChild>
        <w:div w:id="186992434">
          <w:marLeft w:val="1800"/>
          <w:marRight w:val="0"/>
          <w:marTop w:val="0"/>
          <w:marBottom w:val="0"/>
          <w:divBdr>
            <w:top w:val="none" w:sz="0" w:space="0" w:color="auto"/>
            <w:left w:val="none" w:sz="0" w:space="0" w:color="auto"/>
            <w:bottom w:val="none" w:sz="0" w:space="0" w:color="auto"/>
            <w:right w:val="none" w:sz="0" w:space="0" w:color="auto"/>
          </w:divBdr>
        </w:div>
        <w:div w:id="644625491">
          <w:marLeft w:val="1166"/>
          <w:marRight w:val="0"/>
          <w:marTop w:val="0"/>
          <w:marBottom w:val="0"/>
          <w:divBdr>
            <w:top w:val="none" w:sz="0" w:space="0" w:color="auto"/>
            <w:left w:val="none" w:sz="0" w:space="0" w:color="auto"/>
            <w:bottom w:val="none" w:sz="0" w:space="0" w:color="auto"/>
            <w:right w:val="none" w:sz="0" w:space="0" w:color="auto"/>
          </w:divBdr>
        </w:div>
        <w:div w:id="842235668">
          <w:marLeft w:val="1800"/>
          <w:marRight w:val="0"/>
          <w:marTop w:val="0"/>
          <w:marBottom w:val="0"/>
          <w:divBdr>
            <w:top w:val="none" w:sz="0" w:space="0" w:color="auto"/>
            <w:left w:val="none" w:sz="0" w:space="0" w:color="auto"/>
            <w:bottom w:val="none" w:sz="0" w:space="0" w:color="auto"/>
            <w:right w:val="none" w:sz="0" w:space="0" w:color="auto"/>
          </w:divBdr>
        </w:div>
        <w:div w:id="1162235111">
          <w:marLeft w:val="1166"/>
          <w:marRight w:val="0"/>
          <w:marTop w:val="0"/>
          <w:marBottom w:val="0"/>
          <w:divBdr>
            <w:top w:val="none" w:sz="0" w:space="0" w:color="auto"/>
            <w:left w:val="none" w:sz="0" w:space="0" w:color="auto"/>
            <w:bottom w:val="none" w:sz="0" w:space="0" w:color="auto"/>
            <w:right w:val="none" w:sz="0" w:space="0" w:color="auto"/>
          </w:divBdr>
        </w:div>
        <w:div w:id="1288320112">
          <w:marLeft w:val="547"/>
          <w:marRight w:val="0"/>
          <w:marTop w:val="0"/>
          <w:marBottom w:val="0"/>
          <w:divBdr>
            <w:top w:val="none" w:sz="0" w:space="0" w:color="auto"/>
            <w:left w:val="none" w:sz="0" w:space="0" w:color="auto"/>
            <w:bottom w:val="none" w:sz="0" w:space="0" w:color="auto"/>
            <w:right w:val="none" w:sz="0" w:space="0" w:color="auto"/>
          </w:divBdr>
        </w:div>
        <w:div w:id="1304772961">
          <w:marLeft w:val="1166"/>
          <w:marRight w:val="0"/>
          <w:marTop w:val="0"/>
          <w:marBottom w:val="0"/>
          <w:divBdr>
            <w:top w:val="none" w:sz="0" w:space="0" w:color="auto"/>
            <w:left w:val="none" w:sz="0" w:space="0" w:color="auto"/>
            <w:bottom w:val="none" w:sz="0" w:space="0" w:color="auto"/>
            <w:right w:val="none" w:sz="0" w:space="0" w:color="auto"/>
          </w:divBdr>
        </w:div>
        <w:div w:id="1432318357">
          <w:marLeft w:val="1800"/>
          <w:marRight w:val="0"/>
          <w:marTop w:val="0"/>
          <w:marBottom w:val="0"/>
          <w:divBdr>
            <w:top w:val="none" w:sz="0" w:space="0" w:color="auto"/>
            <w:left w:val="none" w:sz="0" w:space="0" w:color="auto"/>
            <w:bottom w:val="none" w:sz="0" w:space="0" w:color="auto"/>
            <w:right w:val="none" w:sz="0" w:space="0" w:color="auto"/>
          </w:divBdr>
        </w:div>
        <w:div w:id="1436756089">
          <w:marLeft w:val="1166"/>
          <w:marRight w:val="0"/>
          <w:marTop w:val="0"/>
          <w:marBottom w:val="0"/>
          <w:divBdr>
            <w:top w:val="none" w:sz="0" w:space="0" w:color="auto"/>
            <w:left w:val="none" w:sz="0" w:space="0" w:color="auto"/>
            <w:bottom w:val="none" w:sz="0" w:space="0" w:color="auto"/>
            <w:right w:val="none" w:sz="0" w:space="0" w:color="auto"/>
          </w:divBdr>
        </w:div>
        <w:div w:id="1497501149">
          <w:marLeft w:val="547"/>
          <w:marRight w:val="0"/>
          <w:marTop w:val="0"/>
          <w:marBottom w:val="0"/>
          <w:divBdr>
            <w:top w:val="none" w:sz="0" w:space="0" w:color="auto"/>
            <w:left w:val="none" w:sz="0" w:space="0" w:color="auto"/>
            <w:bottom w:val="none" w:sz="0" w:space="0" w:color="auto"/>
            <w:right w:val="none" w:sz="0" w:space="0" w:color="auto"/>
          </w:divBdr>
        </w:div>
        <w:div w:id="1528519786">
          <w:marLeft w:val="1166"/>
          <w:marRight w:val="0"/>
          <w:marTop w:val="0"/>
          <w:marBottom w:val="0"/>
          <w:divBdr>
            <w:top w:val="none" w:sz="0" w:space="0" w:color="auto"/>
            <w:left w:val="none" w:sz="0" w:space="0" w:color="auto"/>
            <w:bottom w:val="none" w:sz="0" w:space="0" w:color="auto"/>
            <w:right w:val="none" w:sz="0" w:space="0" w:color="auto"/>
          </w:divBdr>
        </w:div>
        <w:div w:id="1598708963">
          <w:marLeft w:val="1800"/>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46643712">
      <w:bodyDiv w:val="1"/>
      <w:marLeft w:val="0"/>
      <w:marRight w:val="0"/>
      <w:marTop w:val="0"/>
      <w:marBottom w:val="0"/>
      <w:divBdr>
        <w:top w:val="none" w:sz="0" w:space="0" w:color="auto"/>
        <w:left w:val="none" w:sz="0" w:space="0" w:color="auto"/>
        <w:bottom w:val="none" w:sz="0" w:space="0" w:color="auto"/>
        <w:right w:val="none" w:sz="0" w:space="0" w:color="auto"/>
      </w:divBdr>
      <w:divsChild>
        <w:div w:id="2041860631">
          <w:marLeft w:val="274"/>
          <w:marRight w:val="0"/>
          <w:marTop w:val="240"/>
          <w:marBottom w:val="0"/>
          <w:divBdr>
            <w:top w:val="none" w:sz="0" w:space="0" w:color="auto"/>
            <w:left w:val="none" w:sz="0" w:space="0" w:color="auto"/>
            <w:bottom w:val="none" w:sz="0" w:space="0" w:color="auto"/>
            <w:right w:val="none" w:sz="0" w:space="0" w:color="auto"/>
          </w:divBdr>
        </w:div>
      </w:divsChild>
    </w:div>
    <w:div w:id="1252348683">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2497951">
      <w:bodyDiv w:val="1"/>
      <w:marLeft w:val="0"/>
      <w:marRight w:val="0"/>
      <w:marTop w:val="0"/>
      <w:marBottom w:val="0"/>
      <w:divBdr>
        <w:top w:val="none" w:sz="0" w:space="0" w:color="auto"/>
        <w:left w:val="none" w:sz="0" w:space="0" w:color="auto"/>
        <w:bottom w:val="none" w:sz="0" w:space="0" w:color="auto"/>
        <w:right w:val="none" w:sz="0" w:space="0" w:color="auto"/>
      </w:divBdr>
      <w:divsChild>
        <w:div w:id="1086027099">
          <w:marLeft w:val="274"/>
          <w:marRight w:val="0"/>
          <w:marTop w:val="240"/>
          <w:marBottom w:val="0"/>
          <w:divBdr>
            <w:top w:val="none" w:sz="0" w:space="0" w:color="auto"/>
            <w:left w:val="none" w:sz="0" w:space="0" w:color="auto"/>
            <w:bottom w:val="none" w:sz="0" w:space="0" w:color="auto"/>
            <w:right w:val="none" w:sz="0" w:space="0" w:color="auto"/>
          </w:divBdr>
        </w:div>
      </w:divsChild>
    </w:div>
    <w:div w:id="1287354443">
      <w:bodyDiv w:val="1"/>
      <w:marLeft w:val="0"/>
      <w:marRight w:val="0"/>
      <w:marTop w:val="0"/>
      <w:marBottom w:val="0"/>
      <w:divBdr>
        <w:top w:val="none" w:sz="0" w:space="0" w:color="auto"/>
        <w:left w:val="none" w:sz="0" w:space="0" w:color="auto"/>
        <w:bottom w:val="none" w:sz="0" w:space="0" w:color="auto"/>
        <w:right w:val="none" w:sz="0" w:space="0" w:color="auto"/>
      </w:divBdr>
      <w:divsChild>
        <w:div w:id="307713964">
          <w:marLeft w:val="547"/>
          <w:marRight w:val="0"/>
          <w:marTop w:val="0"/>
          <w:marBottom w:val="0"/>
          <w:divBdr>
            <w:top w:val="none" w:sz="0" w:space="0" w:color="auto"/>
            <w:left w:val="none" w:sz="0" w:space="0" w:color="auto"/>
            <w:bottom w:val="none" w:sz="0" w:space="0" w:color="auto"/>
            <w:right w:val="none" w:sz="0" w:space="0" w:color="auto"/>
          </w:divBdr>
        </w:div>
        <w:div w:id="98524155">
          <w:marLeft w:val="1166"/>
          <w:marRight w:val="0"/>
          <w:marTop w:val="0"/>
          <w:marBottom w:val="0"/>
          <w:divBdr>
            <w:top w:val="none" w:sz="0" w:space="0" w:color="auto"/>
            <w:left w:val="none" w:sz="0" w:space="0" w:color="auto"/>
            <w:bottom w:val="none" w:sz="0" w:space="0" w:color="auto"/>
            <w:right w:val="none" w:sz="0" w:space="0" w:color="auto"/>
          </w:divBdr>
        </w:div>
        <w:div w:id="2059933525">
          <w:marLeft w:val="1800"/>
          <w:marRight w:val="0"/>
          <w:marTop w:val="0"/>
          <w:marBottom w:val="0"/>
          <w:divBdr>
            <w:top w:val="none" w:sz="0" w:space="0" w:color="auto"/>
            <w:left w:val="none" w:sz="0" w:space="0" w:color="auto"/>
            <w:bottom w:val="none" w:sz="0" w:space="0" w:color="auto"/>
            <w:right w:val="none" w:sz="0" w:space="0" w:color="auto"/>
          </w:divBdr>
        </w:div>
        <w:div w:id="1843816953">
          <w:marLeft w:val="1800"/>
          <w:marRight w:val="0"/>
          <w:marTop w:val="0"/>
          <w:marBottom w:val="0"/>
          <w:divBdr>
            <w:top w:val="none" w:sz="0" w:space="0" w:color="auto"/>
            <w:left w:val="none" w:sz="0" w:space="0" w:color="auto"/>
            <w:bottom w:val="none" w:sz="0" w:space="0" w:color="auto"/>
            <w:right w:val="none" w:sz="0" w:space="0" w:color="auto"/>
          </w:divBdr>
        </w:div>
        <w:div w:id="1161045651">
          <w:marLeft w:val="1800"/>
          <w:marRight w:val="0"/>
          <w:marTop w:val="0"/>
          <w:marBottom w:val="0"/>
          <w:divBdr>
            <w:top w:val="none" w:sz="0" w:space="0" w:color="auto"/>
            <w:left w:val="none" w:sz="0" w:space="0" w:color="auto"/>
            <w:bottom w:val="none" w:sz="0" w:space="0" w:color="auto"/>
            <w:right w:val="none" w:sz="0" w:space="0" w:color="auto"/>
          </w:divBdr>
        </w:div>
        <w:div w:id="491289457">
          <w:marLeft w:val="2520"/>
          <w:marRight w:val="0"/>
          <w:marTop w:val="0"/>
          <w:marBottom w:val="0"/>
          <w:divBdr>
            <w:top w:val="none" w:sz="0" w:space="0" w:color="auto"/>
            <w:left w:val="none" w:sz="0" w:space="0" w:color="auto"/>
            <w:bottom w:val="none" w:sz="0" w:space="0" w:color="auto"/>
            <w:right w:val="none" w:sz="0" w:space="0" w:color="auto"/>
          </w:divBdr>
        </w:div>
        <w:div w:id="1068382063">
          <w:marLeft w:val="1166"/>
          <w:marRight w:val="0"/>
          <w:marTop w:val="0"/>
          <w:marBottom w:val="0"/>
          <w:divBdr>
            <w:top w:val="none" w:sz="0" w:space="0" w:color="auto"/>
            <w:left w:val="none" w:sz="0" w:space="0" w:color="auto"/>
            <w:bottom w:val="none" w:sz="0" w:space="0" w:color="auto"/>
            <w:right w:val="none" w:sz="0" w:space="0" w:color="auto"/>
          </w:divBdr>
        </w:div>
        <w:div w:id="2106264666">
          <w:marLeft w:val="1800"/>
          <w:marRight w:val="0"/>
          <w:marTop w:val="0"/>
          <w:marBottom w:val="0"/>
          <w:divBdr>
            <w:top w:val="none" w:sz="0" w:space="0" w:color="auto"/>
            <w:left w:val="none" w:sz="0" w:space="0" w:color="auto"/>
            <w:bottom w:val="none" w:sz="0" w:space="0" w:color="auto"/>
            <w:right w:val="none" w:sz="0" w:space="0" w:color="auto"/>
          </w:divBdr>
        </w:div>
        <w:div w:id="1618561715">
          <w:marLeft w:val="1800"/>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385063746">
      <w:bodyDiv w:val="1"/>
      <w:marLeft w:val="0"/>
      <w:marRight w:val="0"/>
      <w:marTop w:val="0"/>
      <w:marBottom w:val="0"/>
      <w:divBdr>
        <w:top w:val="none" w:sz="0" w:space="0" w:color="auto"/>
        <w:left w:val="none" w:sz="0" w:space="0" w:color="auto"/>
        <w:bottom w:val="none" w:sz="0" w:space="0" w:color="auto"/>
        <w:right w:val="none" w:sz="0" w:space="0" w:color="auto"/>
      </w:divBdr>
      <w:divsChild>
        <w:div w:id="1177035370">
          <w:marLeft w:val="533"/>
          <w:marRight w:val="0"/>
          <w:marTop w:val="0"/>
          <w:marBottom w:val="0"/>
          <w:divBdr>
            <w:top w:val="none" w:sz="0" w:space="0" w:color="auto"/>
            <w:left w:val="none" w:sz="0" w:space="0" w:color="auto"/>
            <w:bottom w:val="none" w:sz="0" w:space="0" w:color="auto"/>
            <w:right w:val="none" w:sz="0" w:space="0" w:color="auto"/>
          </w:divBdr>
        </w:div>
      </w:divsChild>
    </w:div>
    <w:div w:id="142607268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2338180">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22236374">
      <w:bodyDiv w:val="1"/>
      <w:marLeft w:val="0"/>
      <w:marRight w:val="0"/>
      <w:marTop w:val="0"/>
      <w:marBottom w:val="0"/>
      <w:divBdr>
        <w:top w:val="none" w:sz="0" w:space="0" w:color="auto"/>
        <w:left w:val="none" w:sz="0" w:space="0" w:color="auto"/>
        <w:bottom w:val="none" w:sz="0" w:space="0" w:color="auto"/>
        <w:right w:val="none" w:sz="0" w:space="0" w:color="auto"/>
      </w:divBdr>
      <w:divsChild>
        <w:div w:id="781918242">
          <w:marLeft w:val="821"/>
          <w:marRight w:val="0"/>
          <w:marTop w:val="0"/>
          <w:marBottom w:val="0"/>
          <w:divBdr>
            <w:top w:val="none" w:sz="0" w:space="0" w:color="auto"/>
            <w:left w:val="none" w:sz="0" w:space="0" w:color="auto"/>
            <w:bottom w:val="none" w:sz="0" w:space="0" w:color="auto"/>
            <w:right w:val="none" w:sz="0" w:space="0" w:color="auto"/>
          </w:divBdr>
        </w:div>
        <w:div w:id="900750924">
          <w:marLeft w:val="821"/>
          <w:marRight w:val="0"/>
          <w:marTop w:val="0"/>
          <w:marBottom w:val="0"/>
          <w:divBdr>
            <w:top w:val="none" w:sz="0" w:space="0" w:color="auto"/>
            <w:left w:val="none" w:sz="0" w:space="0" w:color="auto"/>
            <w:bottom w:val="none" w:sz="0" w:space="0" w:color="auto"/>
            <w:right w:val="none" w:sz="0" w:space="0" w:color="auto"/>
          </w:divBdr>
        </w:div>
        <w:div w:id="1187135796">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041455">
      <w:bodyDiv w:val="1"/>
      <w:marLeft w:val="0"/>
      <w:marRight w:val="0"/>
      <w:marTop w:val="0"/>
      <w:marBottom w:val="0"/>
      <w:divBdr>
        <w:top w:val="none" w:sz="0" w:space="0" w:color="auto"/>
        <w:left w:val="none" w:sz="0" w:space="0" w:color="auto"/>
        <w:bottom w:val="none" w:sz="0" w:space="0" w:color="auto"/>
        <w:right w:val="none" w:sz="0" w:space="0" w:color="auto"/>
      </w:divBdr>
      <w:divsChild>
        <w:div w:id="1449857681">
          <w:marLeft w:val="821"/>
          <w:marRight w:val="0"/>
          <w:marTop w:val="0"/>
          <w:marBottom w:val="0"/>
          <w:divBdr>
            <w:top w:val="none" w:sz="0" w:space="0" w:color="auto"/>
            <w:left w:val="none" w:sz="0" w:space="0" w:color="auto"/>
            <w:bottom w:val="none" w:sz="0" w:space="0" w:color="auto"/>
            <w:right w:val="none" w:sz="0" w:space="0" w:color="auto"/>
          </w:divBdr>
        </w:div>
      </w:divsChild>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526454">
      <w:bodyDiv w:val="1"/>
      <w:marLeft w:val="0"/>
      <w:marRight w:val="0"/>
      <w:marTop w:val="0"/>
      <w:marBottom w:val="0"/>
      <w:divBdr>
        <w:top w:val="none" w:sz="0" w:space="0" w:color="auto"/>
        <w:left w:val="none" w:sz="0" w:space="0" w:color="auto"/>
        <w:bottom w:val="none" w:sz="0" w:space="0" w:color="auto"/>
        <w:right w:val="none" w:sz="0" w:space="0" w:color="auto"/>
      </w:divBdr>
      <w:divsChild>
        <w:div w:id="2048482510">
          <w:marLeft w:val="547"/>
          <w:marRight w:val="0"/>
          <w:marTop w:val="0"/>
          <w:marBottom w:val="0"/>
          <w:divBdr>
            <w:top w:val="none" w:sz="0" w:space="0" w:color="auto"/>
            <w:left w:val="none" w:sz="0" w:space="0" w:color="auto"/>
            <w:bottom w:val="none" w:sz="0" w:space="0" w:color="auto"/>
            <w:right w:val="none" w:sz="0" w:space="0" w:color="auto"/>
          </w:divBdr>
        </w:div>
        <w:div w:id="385757266">
          <w:marLeft w:val="1166"/>
          <w:marRight w:val="0"/>
          <w:marTop w:val="0"/>
          <w:marBottom w:val="0"/>
          <w:divBdr>
            <w:top w:val="none" w:sz="0" w:space="0" w:color="auto"/>
            <w:left w:val="none" w:sz="0" w:space="0" w:color="auto"/>
            <w:bottom w:val="none" w:sz="0" w:space="0" w:color="auto"/>
            <w:right w:val="none" w:sz="0" w:space="0" w:color="auto"/>
          </w:divBdr>
        </w:div>
        <w:div w:id="1826435085">
          <w:marLeft w:val="1800"/>
          <w:marRight w:val="0"/>
          <w:marTop w:val="0"/>
          <w:marBottom w:val="0"/>
          <w:divBdr>
            <w:top w:val="none" w:sz="0" w:space="0" w:color="auto"/>
            <w:left w:val="none" w:sz="0" w:space="0" w:color="auto"/>
            <w:bottom w:val="none" w:sz="0" w:space="0" w:color="auto"/>
            <w:right w:val="none" w:sz="0" w:space="0" w:color="auto"/>
          </w:divBdr>
        </w:div>
        <w:div w:id="468863018">
          <w:marLeft w:val="1166"/>
          <w:marRight w:val="0"/>
          <w:marTop w:val="0"/>
          <w:marBottom w:val="0"/>
          <w:divBdr>
            <w:top w:val="none" w:sz="0" w:space="0" w:color="auto"/>
            <w:left w:val="none" w:sz="0" w:space="0" w:color="auto"/>
            <w:bottom w:val="none" w:sz="0" w:space="0" w:color="auto"/>
            <w:right w:val="none" w:sz="0" w:space="0" w:color="auto"/>
          </w:divBdr>
        </w:div>
        <w:div w:id="1794907417">
          <w:marLeft w:val="1800"/>
          <w:marRight w:val="0"/>
          <w:marTop w:val="0"/>
          <w:marBottom w:val="0"/>
          <w:divBdr>
            <w:top w:val="none" w:sz="0" w:space="0" w:color="auto"/>
            <w:left w:val="none" w:sz="0" w:space="0" w:color="auto"/>
            <w:bottom w:val="none" w:sz="0" w:space="0" w:color="auto"/>
            <w:right w:val="none" w:sz="0" w:space="0" w:color="auto"/>
          </w:divBdr>
        </w:div>
        <w:div w:id="1620912187">
          <w:marLeft w:val="1800"/>
          <w:marRight w:val="0"/>
          <w:marTop w:val="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690596991">
      <w:bodyDiv w:val="1"/>
      <w:marLeft w:val="0"/>
      <w:marRight w:val="0"/>
      <w:marTop w:val="0"/>
      <w:marBottom w:val="0"/>
      <w:divBdr>
        <w:top w:val="none" w:sz="0" w:space="0" w:color="auto"/>
        <w:left w:val="none" w:sz="0" w:space="0" w:color="auto"/>
        <w:bottom w:val="none" w:sz="0" w:space="0" w:color="auto"/>
        <w:right w:val="none" w:sz="0" w:space="0" w:color="auto"/>
      </w:divBdr>
      <w:divsChild>
        <w:div w:id="1497843876">
          <w:marLeft w:val="533"/>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40327477">
      <w:bodyDiv w:val="1"/>
      <w:marLeft w:val="0"/>
      <w:marRight w:val="0"/>
      <w:marTop w:val="0"/>
      <w:marBottom w:val="0"/>
      <w:divBdr>
        <w:top w:val="none" w:sz="0" w:space="0" w:color="auto"/>
        <w:left w:val="none" w:sz="0" w:space="0" w:color="auto"/>
        <w:bottom w:val="none" w:sz="0" w:space="0" w:color="auto"/>
        <w:right w:val="none" w:sz="0" w:space="0" w:color="auto"/>
      </w:divBdr>
      <w:divsChild>
        <w:div w:id="219096943">
          <w:marLeft w:val="1166"/>
          <w:marRight w:val="0"/>
          <w:marTop w:val="0"/>
          <w:marBottom w:val="0"/>
          <w:divBdr>
            <w:top w:val="none" w:sz="0" w:space="0" w:color="auto"/>
            <w:left w:val="none" w:sz="0" w:space="0" w:color="auto"/>
            <w:bottom w:val="none" w:sz="0" w:space="0" w:color="auto"/>
            <w:right w:val="none" w:sz="0" w:space="0" w:color="auto"/>
          </w:divBdr>
        </w:div>
        <w:div w:id="372311635">
          <w:marLeft w:val="547"/>
          <w:marRight w:val="0"/>
          <w:marTop w:val="0"/>
          <w:marBottom w:val="0"/>
          <w:divBdr>
            <w:top w:val="none" w:sz="0" w:space="0" w:color="auto"/>
            <w:left w:val="none" w:sz="0" w:space="0" w:color="auto"/>
            <w:bottom w:val="none" w:sz="0" w:space="0" w:color="auto"/>
            <w:right w:val="none" w:sz="0" w:space="0" w:color="auto"/>
          </w:divBdr>
        </w:div>
        <w:div w:id="428433557">
          <w:marLeft w:val="547"/>
          <w:marRight w:val="0"/>
          <w:marTop w:val="0"/>
          <w:marBottom w:val="0"/>
          <w:divBdr>
            <w:top w:val="none" w:sz="0" w:space="0" w:color="auto"/>
            <w:left w:val="none" w:sz="0" w:space="0" w:color="auto"/>
            <w:bottom w:val="none" w:sz="0" w:space="0" w:color="auto"/>
            <w:right w:val="none" w:sz="0" w:space="0" w:color="auto"/>
          </w:divBdr>
        </w:div>
        <w:div w:id="443813667">
          <w:marLeft w:val="547"/>
          <w:marRight w:val="0"/>
          <w:marTop w:val="0"/>
          <w:marBottom w:val="0"/>
          <w:divBdr>
            <w:top w:val="none" w:sz="0" w:space="0" w:color="auto"/>
            <w:left w:val="none" w:sz="0" w:space="0" w:color="auto"/>
            <w:bottom w:val="none" w:sz="0" w:space="0" w:color="auto"/>
            <w:right w:val="none" w:sz="0" w:space="0" w:color="auto"/>
          </w:divBdr>
        </w:div>
        <w:div w:id="535897960">
          <w:marLeft w:val="547"/>
          <w:marRight w:val="0"/>
          <w:marTop w:val="0"/>
          <w:marBottom w:val="0"/>
          <w:divBdr>
            <w:top w:val="none" w:sz="0" w:space="0" w:color="auto"/>
            <w:left w:val="none" w:sz="0" w:space="0" w:color="auto"/>
            <w:bottom w:val="none" w:sz="0" w:space="0" w:color="auto"/>
            <w:right w:val="none" w:sz="0" w:space="0" w:color="auto"/>
          </w:divBdr>
        </w:div>
        <w:div w:id="801271106">
          <w:marLeft w:val="547"/>
          <w:marRight w:val="0"/>
          <w:marTop w:val="0"/>
          <w:marBottom w:val="0"/>
          <w:divBdr>
            <w:top w:val="none" w:sz="0" w:space="0" w:color="auto"/>
            <w:left w:val="none" w:sz="0" w:space="0" w:color="auto"/>
            <w:bottom w:val="none" w:sz="0" w:space="0" w:color="auto"/>
            <w:right w:val="none" w:sz="0" w:space="0" w:color="auto"/>
          </w:divBdr>
        </w:div>
        <w:div w:id="928781620">
          <w:marLeft w:val="1166"/>
          <w:marRight w:val="0"/>
          <w:marTop w:val="0"/>
          <w:marBottom w:val="0"/>
          <w:divBdr>
            <w:top w:val="none" w:sz="0" w:space="0" w:color="auto"/>
            <w:left w:val="none" w:sz="0" w:space="0" w:color="auto"/>
            <w:bottom w:val="none" w:sz="0" w:space="0" w:color="auto"/>
            <w:right w:val="none" w:sz="0" w:space="0" w:color="auto"/>
          </w:divBdr>
        </w:div>
        <w:div w:id="1099376672">
          <w:marLeft w:val="547"/>
          <w:marRight w:val="0"/>
          <w:marTop w:val="0"/>
          <w:marBottom w:val="0"/>
          <w:divBdr>
            <w:top w:val="none" w:sz="0" w:space="0" w:color="auto"/>
            <w:left w:val="none" w:sz="0" w:space="0" w:color="auto"/>
            <w:bottom w:val="none" w:sz="0" w:space="0" w:color="auto"/>
            <w:right w:val="none" w:sz="0" w:space="0" w:color="auto"/>
          </w:divBdr>
        </w:div>
        <w:div w:id="1127308999">
          <w:marLeft w:val="1166"/>
          <w:marRight w:val="0"/>
          <w:marTop w:val="0"/>
          <w:marBottom w:val="0"/>
          <w:divBdr>
            <w:top w:val="none" w:sz="0" w:space="0" w:color="auto"/>
            <w:left w:val="none" w:sz="0" w:space="0" w:color="auto"/>
            <w:bottom w:val="none" w:sz="0" w:space="0" w:color="auto"/>
            <w:right w:val="none" w:sz="0" w:space="0" w:color="auto"/>
          </w:divBdr>
        </w:div>
        <w:div w:id="1171212565">
          <w:marLeft w:val="547"/>
          <w:marRight w:val="0"/>
          <w:marTop w:val="0"/>
          <w:marBottom w:val="0"/>
          <w:divBdr>
            <w:top w:val="none" w:sz="0" w:space="0" w:color="auto"/>
            <w:left w:val="none" w:sz="0" w:space="0" w:color="auto"/>
            <w:bottom w:val="none" w:sz="0" w:space="0" w:color="auto"/>
            <w:right w:val="none" w:sz="0" w:space="0" w:color="auto"/>
          </w:divBdr>
        </w:div>
        <w:div w:id="1219439631">
          <w:marLeft w:val="1166"/>
          <w:marRight w:val="0"/>
          <w:marTop w:val="0"/>
          <w:marBottom w:val="0"/>
          <w:divBdr>
            <w:top w:val="none" w:sz="0" w:space="0" w:color="auto"/>
            <w:left w:val="none" w:sz="0" w:space="0" w:color="auto"/>
            <w:bottom w:val="none" w:sz="0" w:space="0" w:color="auto"/>
            <w:right w:val="none" w:sz="0" w:space="0" w:color="auto"/>
          </w:divBdr>
        </w:div>
        <w:div w:id="1318529916">
          <w:marLeft w:val="1166"/>
          <w:marRight w:val="0"/>
          <w:marTop w:val="0"/>
          <w:marBottom w:val="0"/>
          <w:divBdr>
            <w:top w:val="none" w:sz="0" w:space="0" w:color="auto"/>
            <w:left w:val="none" w:sz="0" w:space="0" w:color="auto"/>
            <w:bottom w:val="none" w:sz="0" w:space="0" w:color="auto"/>
            <w:right w:val="none" w:sz="0" w:space="0" w:color="auto"/>
          </w:divBdr>
        </w:div>
        <w:div w:id="1360398802">
          <w:marLeft w:val="1166"/>
          <w:marRight w:val="0"/>
          <w:marTop w:val="0"/>
          <w:marBottom w:val="0"/>
          <w:divBdr>
            <w:top w:val="none" w:sz="0" w:space="0" w:color="auto"/>
            <w:left w:val="none" w:sz="0" w:space="0" w:color="auto"/>
            <w:bottom w:val="none" w:sz="0" w:space="0" w:color="auto"/>
            <w:right w:val="none" w:sz="0" w:space="0" w:color="auto"/>
          </w:divBdr>
        </w:div>
        <w:div w:id="1621261208">
          <w:marLeft w:val="1166"/>
          <w:marRight w:val="0"/>
          <w:marTop w:val="0"/>
          <w:marBottom w:val="0"/>
          <w:divBdr>
            <w:top w:val="none" w:sz="0" w:space="0" w:color="auto"/>
            <w:left w:val="none" w:sz="0" w:space="0" w:color="auto"/>
            <w:bottom w:val="none" w:sz="0" w:space="0" w:color="auto"/>
            <w:right w:val="none" w:sz="0" w:space="0" w:color="auto"/>
          </w:divBdr>
        </w:div>
        <w:div w:id="1761750629">
          <w:marLeft w:val="547"/>
          <w:marRight w:val="0"/>
          <w:marTop w:val="0"/>
          <w:marBottom w:val="0"/>
          <w:divBdr>
            <w:top w:val="none" w:sz="0" w:space="0" w:color="auto"/>
            <w:left w:val="none" w:sz="0" w:space="0" w:color="auto"/>
            <w:bottom w:val="none" w:sz="0" w:space="0" w:color="auto"/>
            <w:right w:val="none" w:sz="0" w:space="0" w:color="auto"/>
          </w:divBdr>
        </w:div>
        <w:div w:id="1950042785">
          <w:marLeft w:val="547"/>
          <w:marRight w:val="0"/>
          <w:marTop w:val="0"/>
          <w:marBottom w:val="0"/>
          <w:divBdr>
            <w:top w:val="none" w:sz="0" w:space="0" w:color="auto"/>
            <w:left w:val="none" w:sz="0" w:space="0" w:color="auto"/>
            <w:bottom w:val="none" w:sz="0" w:space="0" w:color="auto"/>
            <w:right w:val="none" w:sz="0" w:space="0" w:color="auto"/>
          </w:divBdr>
        </w:div>
        <w:div w:id="2119369548">
          <w:marLeft w:val="547"/>
          <w:marRight w:val="0"/>
          <w:marTop w:val="0"/>
          <w:marBottom w:val="0"/>
          <w:divBdr>
            <w:top w:val="none" w:sz="0" w:space="0" w:color="auto"/>
            <w:left w:val="none" w:sz="0" w:space="0" w:color="auto"/>
            <w:bottom w:val="none" w:sz="0" w:space="0" w:color="auto"/>
            <w:right w:val="none" w:sz="0" w:space="0" w:color="auto"/>
          </w:divBdr>
        </w:div>
      </w:divsChild>
    </w:div>
    <w:div w:id="1757750097">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13060326">
      <w:bodyDiv w:val="1"/>
      <w:marLeft w:val="0"/>
      <w:marRight w:val="0"/>
      <w:marTop w:val="0"/>
      <w:marBottom w:val="0"/>
      <w:divBdr>
        <w:top w:val="none" w:sz="0" w:space="0" w:color="auto"/>
        <w:left w:val="none" w:sz="0" w:space="0" w:color="auto"/>
        <w:bottom w:val="none" w:sz="0" w:space="0" w:color="auto"/>
        <w:right w:val="none" w:sz="0" w:space="0" w:color="auto"/>
      </w:divBdr>
      <w:divsChild>
        <w:div w:id="1544369182">
          <w:marLeft w:val="446"/>
          <w:marRight w:val="0"/>
          <w:marTop w:val="0"/>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49514158">
      <w:bodyDiv w:val="1"/>
      <w:marLeft w:val="0"/>
      <w:marRight w:val="0"/>
      <w:marTop w:val="0"/>
      <w:marBottom w:val="0"/>
      <w:divBdr>
        <w:top w:val="none" w:sz="0" w:space="0" w:color="auto"/>
        <w:left w:val="none" w:sz="0" w:space="0" w:color="auto"/>
        <w:bottom w:val="none" w:sz="0" w:space="0" w:color="auto"/>
        <w:right w:val="none" w:sz="0" w:space="0" w:color="auto"/>
      </w:divBdr>
      <w:divsChild>
        <w:div w:id="2039773355">
          <w:marLeft w:val="216"/>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645848">
      <w:bodyDiv w:val="1"/>
      <w:marLeft w:val="0"/>
      <w:marRight w:val="0"/>
      <w:marTop w:val="0"/>
      <w:marBottom w:val="0"/>
      <w:divBdr>
        <w:top w:val="none" w:sz="0" w:space="0" w:color="auto"/>
        <w:left w:val="none" w:sz="0" w:space="0" w:color="auto"/>
        <w:bottom w:val="none" w:sz="0" w:space="0" w:color="auto"/>
        <w:right w:val="none" w:sz="0" w:space="0" w:color="auto"/>
      </w:divBdr>
      <w:divsChild>
        <w:div w:id="415633015">
          <w:marLeft w:val="1166"/>
          <w:marRight w:val="0"/>
          <w:marTop w:val="0"/>
          <w:marBottom w:val="0"/>
          <w:divBdr>
            <w:top w:val="none" w:sz="0" w:space="0" w:color="auto"/>
            <w:left w:val="none" w:sz="0" w:space="0" w:color="auto"/>
            <w:bottom w:val="none" w:sz="0" w:space="0" w:color="auto"/>
            <w:right w:val="none" w:sz="0" w:space="0" w:color="auto"/>
          </w:divBdr>
        </w:div>
        <w:div w:id="1088312844">
          <w:marLeft w:val="1166"/>
          <w:marRight w:val="0"/>
          <w:marTop w:val="0"/>
          <w:marBottom w:val="0"/>
          <w:divBdr>
            <w:top w:val="none" w:sz="0" w:space="0" w:color="auto"/>
            <w:left w:val="none" w:sz="0" w:space="0" w:color="auto"/>
            <w:bottom w:val="none" w:sz="0" w:space="0" w:color="auto"/>
            <w:right w:val="none" w:sz="0" w:space="0" w:color="auto"/>
          </w:divBdr>
        </w:div>
        <w:div w:id="1114253590">
          <w:marLeft w:val="446"/>
          <w:marRight w:val="0"/>
          <w:marTop w:val="0"/>
          <w:marBottom w:val="0"/>
          <w:divBdr>
            <w:top w:val="none" w:sz="0" w:space="0" w:color="auto"/>
            <w:left w:val="none" w:sz="0" w:space="0" w:color="auto"/>
            <w:bottom w:val="none" w:sz="0" w:space="0" w:color="auto"/>
            <w:right w:val="none" w:sz="0" w:space="0" w:color="auto"/>
          </w:divBdr>
        </w:div>
        <w:div w:id="1479951674">
          <w:marLeft w:val="1166"/>
          <w:marRight w:val="0"/>
          <w:marTop w:val="0"/>
          <w:marBottom w:val="0"/>
          <w:divBdr>
            <w:top w:val="none" w:sz="0" w:space="0" w:color="auto"/>
            <w:left w:val="none" w:sz="0" w:space="0" w:color="auto"/>
            <w:bottom w:val="none" w:sz="0" w:space="0" w:color="auto"/>
            <w:right w:val="none" w:sz="0" w:space="0" w:color="auto"/>
          </w:divBdr>
        </w:div>
        <w:div w:id="2054839752">
          <w:marLeft w:val="562"/>
          <w:marRight w:val="0"/>
          <w:marTop w:val="0"/>
          <w:marBottom w:val="0"/>
          <w:divBdr>
            <w:top w:val="none" w:sz="0" w:space="0" w:color="auto"/>
            <w:left w:val="none" w:sz="0" w:space="0" w:color="auto"/>
            <w:bottom w:val="none" w:sz="0" w:space="0" w:color="auto"/>
            <w:right w:val="none" w:sz="0" w:space="0" w:color="auto"/>
          </w:divBdr>
        </w:div>
      </w:divsChild>
    </w:div>
    <w:div w:id="1923106006">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5527479">
      <w:bodyDiv w:val="1"/>
      <w:marLeft w:val="0"/>
      <w:marRight w:val="0"/>
      <w:marTop w:val="0"/>
      <w:marBottom w:val="0"/>
      <w:divBdr>
        <w:top w:val="none" w:sz="0" w:space="0" w:color="auto"/>
        <w:left w:val="none" w:sz="0" w:space="0" w:color="auto"/>
        <w:bottom w:val="none" w:sz="0" w:space="0" w:color="auto"/>
        <w:right w:val="none" w:sz="0" w:space="0" w:color="auto"/>
      </w:divBdr>
      <w:divsChild>
        <w:div w:id="86730118">
          <w:marLeft w:val="533"/>
          <w:marRight w:val="0"/>
          <w:marTop w:val="0"/>
          <w:marBottom w:val="0"/>
          <w:divBdr>
            <w:top w:val="none" w:sz="0" w:space="0" w:color="auto"/>
            <w:left w:val="none" w:sz="0" w:space="0" w:color="auto"/>
            <w:bottom w:val="none" w:sz="0" w:space="0" w:color="auto"/>
            <w:right w:val="none" w:sz="0" w:space="0" w:color="auto"/>
          </w:divBdr>
        </w:div>
        <w:div w:id="1138373958">
          <w:marLeft w:val="274"/>
          <w:marRight w:val="0"/>
          <w:marTop w:val="240"/>
          <w:marBottom w:val="0"/>
          <w:divBdr>
            <w:top w:val="none" w:sz="0" w:space="0" w:color="auto"/>
            <w:left w:val="none" w:sz="0" w:space="0" w:color="auto"/>
            <w:bottom w:val="none" w:sz="0" w:space="0" w:color="auto"/>
            <w:right w:val="none" w:sz="0" w:space="0" w:color="auto"/>
          </w:divBdr>
        </w:div>
      </w:divsChild>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7581363">
      <w:bodyDiv w:val="1"/>
      <w:marLeft w:val="0"/>
      <w:marRight w:val="0"/>
      <w:marTop w:val="0"/>
      <w:marBottom w:val="0"/>
      <w:divBdr>
        <w:top w:val="none" w:sz="0" w:space="0" w:color="auto"/>
        <w:left w:val="none" w:sz="0" w:space="0" w:color="auto"/>
        <w:bottom w:val="none" w:sz="0" w:space="0" w:color="auto"/>
        <w:right w:val="none" w:sz="0" w:space="0" w:color="auto"/>
      </w:divBdr>
      <w:divsChild>
        <w:div w:id="782069888">
          <w:marLeft w:val="533"/>
          <w:marRight w:val="0"/>
          <w:marTop w:val="0"/>
          <w:marBottom w:val="0"/>
          <w:divBdr>
            <w:top w:val="none" w:sz="0" w:space="0" w:color="auto"/>
            <w:left w:val="none" w:sz="0" w:space="0" w:color="auto"/>
            <w:bottom w:val="none" w:sz="0" w:space="0" w:color="auto"/>
            <w:right w:val="none" w:sz="0" w:space="0" w:color="auto"/>
          </w:divBdr>
        </w:div>
        <w:div w:id="1686203666">
          <w:marLeft w:val="274"/>
          <w:marRight w:val="0"/>
          <w:marTop w:val="24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888788">
      <w:bodyDiv w:val="1"/>
      <w:marLeft w:val="0"/>
      <w:marRight w:val="0"/>
      <w:marTop w:val="0"/>
      <w:marBottom w:val="0"/>
      <w:divBdr>
        <w:top w:val="none" w:sz="0" w:space="0" w:color="auto"/>
        <w:left w:val="none" w:sz="0" w:space="0" w:color="auto"/>
        <w:bottom w:val="none" w:sz="0" w:space="0" w:color="auto"/>
        <w:right w:val="none" w:sz="0" w:space="0" w:color="auto"/>
      </w:divBdr>
      <w:divsChild>
        <w:div w:id="435490886">
          <w:marLeft w:val="1166"/>
          <w:marRight w:val="0"/>
          <w:marTop w:val="0"/>
          <w:marBottom w:val="0"/>
          <w:divBdr>
            <w:top w:val="none" w:sz="0" w:space="0" w:color="auto"/>
            <w:left w:val="none" w:sz="0" w:space="0" w:color="auto"/>
            <w:bottom w:val="none" w:sz="0" w:space="0" w:color="auto"/>
            <w:right w:val="none" w:sz="0" w:space="0" w:color="auto"/>
          </w:divBdr>
        </w:div>
        <w:div w:id="435634041">
          <w:marLeft w:val="1166"/>
          <w:marRight w:val="0"/>
          <w:marTop w:val="0"/>
          <w:marBottom w:val="0"/>
          <w:divBdr>
            <w:top w:val="none" w:sz="0" w:space="0" w:color="auto"/>
            <w:left w:val="none" w:sz="0" w:space="0" w:color="auto"/>
            <w:bottom w:val="none" w:sz="0" w:space="0" w:color="auto"/>
            <w:right w:val="none" w:sz="0" w:space="0" w:color="auto"/>
          </w:divBdr>
        </w:div>
        <w:div w:id="437674268">
          <w:marLeft w:val="1166"/>
          <w:marRight w:val="0"/>
          <w:marTop w:val="0"/>
          <w:marBottom w:val="0"/>
          <w:divBdr>
            <w:top w:val="none" w:sz="0" w:space="0" w:color="auto"/>
            <w:left w:val="none" w:sz="0" w:space="0" w:color="auto"/>
            <w:bottom w:val="none" w:sz="0" w:space="0" w:color="auto"/>
            <w:right w:val="none" w:sz="0" w:space="0" w:color="auto"/>
          </w:divBdr>
        </w:div>
        <w:div w:id="595360897">
          <w:marLeft w:val="1166"/>
          <w:marRight w:val="0"/>
          <w:marTop w:val="0"/>
          <w:marBottom w:val="0"/>
          <w:divBdr>
            <w:top w:val="none" w:sz="0" w:space="0" w:color="auto"/>
            <w:left w:val="none" w:sz="0" w:space="0" w:color="auto"/>
            <w:bottom w:val="none" w:sz="0" w:space="0" w:color="auto"/>
            <w:right w:val="none" w:sz="0" w:space="0" w:color="auto"/>
          </w:divBdr>
        </w:div>
        <w:div w:id="950430580">
          <w:marLeft w:val="547"/>
          <w:marRight w:val="0"/>
          <w:marTop w:val="0"/>
          <w:marBottom w:val="0"/>
          <w:divBdr>
            <w:top w:val="none" w:sz="0" w:space="0" w:color="auto"/>
            <w:left w:val="none" w:sz="0" w:space="0" w:color="auto"/>
            <w:bottom w:val="none" w:sz="0" w:space="0" w:color="auto"/>
            <w:right w:val="none" w:sz="0" w:space="0" w:color="auto"/>
          </w:divBdr>
        </w:div>
        <w:div w:id="1098060999">
          <w:marLeft w:val="547"/>
          <w:marRight w:val="0"/>
          <w:marTop w:val="0"/>
          <w:marBottom w:val="0"/>
          <w:divBdr>
            <w:top w:val="none" w:sz="0" w:space="0" w:color="auto"/>
            <w:left w:val="none" w:sz="0" w:space="0" w:color="auto"/>
            <w:bottom w:val="none" w:sz="0" w:space="0" w:color="auto"/>
            <w:right w:val="none" w:sz="0" w:space="0" w:color="auto"/>
          </w:divBdr>
        </w:div>
        <w:div w:id="1192304192">
          <w:marLeft w:val="1166"/>
          <w:marRight w:val="0"/>
          <w:marTop w:val="0"/>
          <w:marBottom w:val="0"/>
          <w:divBdr>
            <w:top w:val="none" w:sz="0" w:space="0" w:color="auto"/>
            <w:left w:val="none" w:sz="0" w:space="0" w:color="auto"/>
            <w:bottom w:val="none" w:sz="0" w:space="0" w:color="auto"/>
            <w:right w:val="none" w:sz="0" w:space="0" w:color="auto"/>
          </w:divBdr>
        </w:div>
        <w:div w:id="1339843449">
          <w:marLeft w:val="547"/>
          <w:marRight w:val="0"/>
          <w:marTop w:val="0"/>
          <w:marBottom w:val="0"/>
          <w:divBdr>
            <w:top w:val="none" w:sz="0" w:space="0" w:color="auto"/>
            <w:left w:val="none" w:sz="0" w:space="0" w:color="auto"/>
            <w:bottom w:val="none" w:sz="0" w:space="0" w:color="auto"/>
            <w:right w:val="none" w:sz="0" w:space="0" w:color="auto"/>
          </w:divBdr>
        </w:div>
        <w:div w:id="1352415215">
          <w:marLeft w:val="1166"/>
          <w:marRight w:val="0"/>
          <w:marTop w:val="0"/>
          <w:marBottom w:val="0"/>
          <w:divBdr>
            <w:top w:val="none" w:sz="0" w:space="0" w:color="auto"/>
            <w:left w:val="none" w:sz="0" w:space="0" w:color="auto"/>
            <w:bottom w:val="none" w:sz="0" w:space="0" w:color="auto"/>
            <w:right w:val="none" w:sz="0" w:space="0" w:color="auto"/>
          </w:divBdr>
        </w:div>
        <w:div w:id="1391342138">
          <w:marLeft w:val="547"/>
          <w:marRight w:val="0"/>
          <w:marTop w:val="0"/>
          <w:marBottom w:val="0"/>
          <w:divBdr>
            <w:top w:val="none" w:sz="0" w:space="0" w:color="auto"/>
            <w:left w:val="none" w:sz="0" w:space="0" w:color="auto"/>
            <w:bottom w:val="none" w:sz="0" w:space="0" w:color="auto"/>
            <w:right w:val="none" w:sz="0" w:space="0" w:color="auto"/>
          </w:divBdr>
        </w:div>
        <w:div w:id="1415779468">
          <w:marLeft w:val="547"/>
          <w:marRight w:val="0"/>
          <w:marTop w:val="0"/>
          <w:marBottom w:val="0"/>
          <w:divBdr>
            <w:top w:val="none" w:sz="0" w:space="0" w:color="auto"/>
            <w:left w:val="none" w:sz="0" w:space="0" w:color="auto"/>
            <w:bottom w:val="none" w:sz="0" w:space="0" w:color="auto"/>
            <w:right w:val="none" w:sz="0" w:space="0" w:color="auto"/>
          </w:divBdr>
        </w:div>
        <w:div w:id="1868829648">
          <w:marLeft w:val="1166"/>
          <w:marRight w:val="0"/>
          <w:marTop w:val="0"/>
          <w:marBottom w:val="0"/>
          <w:divBdr>
            <w:top w:val="none" w:sz="0" w:space="0" w:color="auto"/>
            <w:left w:val="none" w:sz="0" w:space="0" w:color="auto"/>
            <w:bottom w:val="none" w:sz="0" w:space="0" w:color="auto"/>
            <w:right w:val="none" w:sz="0" w:space="0" w:color="auto"/>
          </w:divBdr>
        </w:div>
        <w:div w:id="1882984277">
          <w:marLeft w:val="547"/>
          <w:marRight w:val="0"/>
          <w:marTop w:val="0"/>
          <w:marBottom w:val="0"/>
          <w:divBdr>
            <w:top w:val="none" w:sz="0" w:space="0" w:color="auto"/>
            <w:left w:val="none" w:sz="0" w:space="0" w:color="auto"/>
            <w:bottom w:val="none" w:sz="0" w:space="0" w:color="auto"/>
            <w:right w:val="none" w:sz="0" w:space="0" w:color="auto"/>
          </w:divBdr>
        </w:div>
        <w:div w:id="1883979179">
          <w:marLeft w:val="547"/>
          <w:marRight w:val="0"/>
          <w:marTop w:val="0"/>
          <w:marBottom w:val="0"/>
          <w:divBdr>
            <w:top w:val="none" w:sz="0" w:space="0" w:color="auto"/>
            <w:left w:val="none" w:sz="0" w:space="0" w:color="auto"/>
            <w:bottom w:val="none" w:sz="0" w:space="0" w:color="auto"/>
            <w:right w:val="none" w:sz="0" w:space="0" w:color="auto"/>
          </w:divBdr>
        </w:div>
        <w:div w:id="1996494531">
          <w:marLeft w:val="547"/>
          <w:marRight w:val="0"/>
          <w:marTop w:val="0"/>
          <w:marBottom w:val="0"/>
          <w:divBdr>
            <w:top w:val="none" w:sz="0" w:space="0" w:color="auto"/>
            <w:left w:val="none" w:sz="0" w:space="0" w:color="auto"/>
            <w:bottom w:val="none" w:sz="0" w:space="0" w:color="auto"/>
            <w:right w:val="none" w:sz="0" w:space="0" w:color="auto"/>
          </w:divBdr>
        </w:div>
      </w:divsChild>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0082">
      <w:bodyDiv w:val="1"/>
      <w:marLeft w:val="0"/>
      <w:marRight w:val="0"/>
      <w:marTop w:val="0"/>
      <w:marBottom w:val="0"/>
      <w:divBdr>
        <w:top w:val="none" w:sz="0" w:space="0" w:color="auto"/>
        <w:left w:val="none" w:sz="0" w:space="0" w:color="auto"/>
        <w:bottom w:val="none" w:sz="0" w:space="0" w:color="auto"/>
        <w:right w:val="none" w:sz="0" w:space="0" w:color="auto"/>
      </w:divBdr>
      <w:divsChild>
        <w:div w:id="1337151193">
          <w:marLeft w:val="274"/>
          <w:marRight w:val="0"/>
          <w:marTop w:val="24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3EQ6UJ4K66FU-702124171-45591</_dlc_DocId>
    <_dlc_DocIdUrl xmlns="401a1e0c-8dbe-4950-85d1-4031081349ee">
      <Url>https://qualcomm.sharepoint.com/teams/meridian1/_layouts/15/DocIdRedir.aspx?ID=3EQ6UJ4K66FU-702124171-45591</Url>
      <Description>3EQ6UJ4K66FU-702124171-45591</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2.xml><?xml version="1.0" encoding="utf-8"?>
<ds:datastoreItem xmlns:ds="http://schemas.openxmlformats.org/officeDocument/2006/customXml" ds:itemID="{9712F199-9282-4F6D-A5D4-EF0380FACC74}">
  <ds:schemaRefs>
    <ds:schemaRef ds:uri="http://schemas.microsoft.com/sharepoint/events"/>
  </ds:schemaRefs>
</ds:datastoreItem>
</file>

<file path=customXml/itemProps3.xml><?xml version="1.0" encoding="utf-8"?>
<ds:datastoreItem xmlns:ds="http://schemas.openxmlformats.org/officeDocument/2006/customXml" ds:itemID="{E18692A3-8172-4499-8F26-15FC6CE7A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5C4667-D826-47D3-B312-3EC68170B7A2}">
  <ds:schemaRefs>
    <ds:schemaRef ds:uri="http://schemas.openxmlformats.org/officeDocument/2006/bibliography"/>
  </ds:schemaRefs>
</ds:datastoreItem>
</file>

<file path=customXml/itemProps5.xml><?xml version="1.0" encoding="utf-8"?>
<ds:datastoreItem xmlns:ds="http://schemas.openxmlformats.org/officeDocument/2006/customXml" ds:itemID="{CA60222C-F23E-4DC2-8485-C4BC1F21EFF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1337</TotalTime>
  <Pages>6</Pages>
  <Words>5031</Words>
  <Characters>28679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33643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#95AH</dc:title>
  <dc:subject/>
  <dc:creator>Qualcomm Inc.</dc:creator>
  <cp:keywords/>
  <cp:lastModifiedBy>Chih-Hao Liu (John)</cp:lastModifiedBy>
  <cp:revision>171</cp:revision>
  <cp:lastPrinted>2017-03-25T00:57:00Z</cp:lastPrinted>
  <dcterms:created xsi:type="dcterms:W3CDTF">2023-10-25T18:24:00Z</dcterms:created>
  <dcterms:modified xsi:type="dcterms:W3CDTF">2023-11-03T15:42:00Z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35ffec47-3e45-4b3f-82f3-3e2379db2c71</vt:lpwstr>
  </property>
  <property fmtid="{D5CDD505-2E9C-101B-9397-08002B2CF9AE}" pid="25" name="MediaServiceImageTags">
    <vt:lpwstr/>
  </property>
</Properties>
</file>