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31DC3" w14:textId="76F1A068" w:rsidR="0010361A" w:rsidRPr="005C51A9" w:rsidRDefault="0010361A" w:rsidP="0010361A">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sidR="00C21879">
        <w:rPr>
          <w:rFonts w:eastAsia="宋体"/>
          <w:sz w:val="24"/>
          <w:lang w:eastAsia="zh-CN"/>
        </w:rPr>
        <w:t>5</w:t>
      </w:r>
      <w:r w:rsidRPr="005C51A9">
        <w:rPr>
          <w:rFonts w:eastAsia="宋体"/>
          <w:sz w:val="24"/>
          <w:lang w:eastAsia="zh-CN"/>
        </w:rPr>
        <w:tab/>
      </w:r>
      <w:r w:rsidR="00C21879" w:rsidRPr="00C21879">
        <w:rPr>
          <w:rFonts w:eastAsia="宋体"/>
          <w:sz w:val="24"/>
          <w:lang w:eastAsia="zh-CN"/>
        </w:rPr>
        <w:t>R1-2311547</w:t>
      </w:r>
    </w:p>
    <w:p w14:paraId="35816EA7" w14:textId="7DF7460A" w:rsidR="0010361A" w:rsidRPr="00065566" w:rsidRDefault="000A79B7" w:rsidP="0010361A">
      <w:pPr>
        <w:pStyle w:val="a5"/>
        <w:tabs>
          <w:tab w:val="right" w:pos="9639"/>
        </w:tabs>
        <w:rPr>
          <w:sz w:val="24"/>
        </w:rPr>
      </w:pPr>
      <w:r>
        <w:rPr>
          <w:sz w:val="24"/>
        </w:rPr>
        <w:t>Chicago</w:t>
      </w:r>
      <w:r w:rsidR="0010361A" w:rsidRPr="00065566">
        <w:rPr>
          <w:sz w:val="24"/>
        </w:rPr>
        <w:t xml:space="preserve">, </w:t>
      </w:r>
      <w:r>
        <w:rPr>
          <w:sz w:val="24"/>
        </w:rPr>
        <w:t>USA</w:t>
      </w:r>
      <w:r w:rsidR="0010361A" w:rsidRPr="00065566">
        <w:rPr>
          <w:rFonts w:hint="eastAsia"/>
          <w:sz w:val="24"/>
        </w:rPr>
        <w:t>,</w:t>
      </w:r>
      <w:r w:rsidR="0010361A" w:rsidRPr="00065566">
        <w:rPr>
          <w:sz w:val="24"/>
        </w:rPr>
        <w:t xml:space="preserve"> </w:t>
      </w:r>
      <w:r>
        <w:rPr>
          <w:sz w:val="24"/>
        </w:rPr>
        <w:t>Nov</w:t>
      </w:r>
      <w:r w:rsidR="0010361A" w:rsidRPr="00065566">
        <w:rPr>
          <w:sz w:val="24"/>
        </w:rPr>
        <w:t xml:space="preserve">. </w:t>
      </w:r>
      <w:r>
        <w:rPr>
          <w:sz w:val="24"/>
        </w:rPr>
        <w:t>13</w:t>
      </w:r>
      <w:r w:rsidR="0010361A" w:rsidRPr="00B21451">
        <w:rPr>
          <w:sz w:val="24"/>
          <w:vertAlign w:val="superscript"/>
        </w:rPr>
        <w:t>th</w:t>
      </w:r>
      <w:r w:rsidR="0010361A" w:rsidRPr="00065566">
        <w:rPr>
          <w:sz w:val="24"/>
        </w:rPr>
        <w:t xml:space="preserve"> – </w:t>
      </w:r>
      <w:r>
        <w:rPr>
          <w:sz w:val="24"/>
        </w:rPr>
        <w:t>Nov</w:t>
      </w:r>
      <w:r w:rsidR="0010361A" w:rsidRPr="00065566">
        <w:rPr>
          <w:sz w:val="24"/>
        </w:rPr>
        <w:t>. 1</w:t>
      </w:r>
      <w:r>
        <w:rPr>
          <w:sz w:val="24"/>
        </w:rPr>
        <w:t>7</w:t>
      </w:r>
      <w:r w:rsidR="0010361A" w:rsidRPr="00B21451">
        <w:rPr>
          <w:sz w:val="24"/>
          <w:vertAlign w:val="superscript"/>
        </w:rPr>
        <w:t>th</w:t>
      </w:r>
      <w:r w:rsidR="0010361A" w:rsidRPr="00065566">
        <w:rPr>
          <w:sz w:val="24"/>
        </w:rPr>
        <w:t>, 2023</w:t>
      </w:r>
    </w:p>
    <w:p w14:paraId="360467BA" w14:textId="77777777" w:rsidR="0010361A" w:rsidRPr="006832EC" w:rsidRDefault="0010361A" w:rsidP="0010361A">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620C2036" w14:textId="77777777" w:rsidR="0010361A" w:rsidRPr="00107E1B" w:rsidRDefault="0010361A" w:rsidP="0010361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63CA910" w14:textId="79BD1DE3" w:rsidR="0010361A" w:rsidRPr="00A33BF5" w:rsidRDefault="0010361A" w:rsidP="0010361A">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C21879" w:rsidRPr="00C21879">
        <w:rPr>
          <w:sz w:val="24"/>
        </w:rPr>
        <w:t>Remaining issues on mechanism of Cell DTX/DRX</w:t>
      </w:r>
    </w:p>
    <w:p w14:paraId="602E7E70" w14:textId="0EF7DB01" w:rsidR="0010361A" w:rsidRPr="00107E1B" w:rsidRDefault="0010361A" w:rsidP="0010361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8</w:t>
      </w:r>
      <w:r w:rsidRPr="00E31C51">
        <w:rPr>
          <w:rFonts w:eastAsia="宋体" w:hint="eastAsia"/>
          <w:sz w:val="24"/>
          <w:lang w:eastAsia="zh-CN"/>
        </w:rPr>
        <w:t>.</w:t>
      </w:r>
      <w:r>
        <w:rPr>
          <w:rFonts w:eastAsia="宋体"/>
          <w:sz w:val="24"/>
          <w:lang w:eastAsia="zh-CN"/>
        </w:rPr>
        <w:t>5.2</w:t>
      </w:r>
    </w:p>
    <w:p w14:paraId="1FFFCA5D" w14:textId="5599737A" w:rsidR="0010361A" w:rsidRPr="00E94627" w:rsidRDefault="0010361A" w:rsidP="0010361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BF399D">
      <w:pPr>
        <w:pStyle w:val="1"/>
        <w:widowControl w:val="0"/>
        <w:numPr>
          <w:ilvl w:val="0"/>
          <w:numId w:val="1"/>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sidRPr="004B24FA">
        <w:rPr>
          <w:rFonts w:eastAsia="宋体"/>
          <w:lang w:eastAsia="zh-CN"/>
        </w:rPr>
        <w:t>Introduction</w:t>
      </w:r>
    </w:p>
    <w:p w14:paraId="1E23B458" w14:textId="77777777" w:rsidR="0022174D" w:rsidRPr="00207382" w:rsidRDefault="0022174D" w:rsidP="00BF399D">
      <w:pPr>
        <w:pStyle w:val="a0"/>
        <w:tabs>
          <w:tab w:val="num" w:pos="226"/>
          <w:tab w:val="num" w:pos="284"/>
          <w:tab w:val="left" w:pos="5103"/>
        </w:tabs>
        <w:snapToGrid w:val="0"/>
        <w:spacing w:afterLines="50" w:after="156"/>
        <w:jc w:val="left"/>
        <w:rPr>
          <w:rFonts w:eastAsia="宋体"/>
          <w:kern w:val="2"/>
          <w:sz w:val="21"/>
          <w:szCs w:val="20"/>
          <w:lang w:val="en-US" w:eastAsia="zh-CN"/>
        </w:rPr>
      </w:pPr>
      <w:r w:rsidRPr="00207382">
        <w:rPr>
          <w:rFonts w:eastAsia="宋体"/>
          <w:kern w:val="2"/>
          <w:sz w:val="21"/>
          <w:szCs w:val="20"/>
          <w:lang w:val="en-US" w:eastAsia="zh-CN"/>
        </w:rPr>
        <w:t>The new Rel-18 WI of network energy saving NR was approved in RAN#9</w:t>
      </w:r>
      <w:r w:rsidRPr="00207382">
        <w:rPr>
          <w:rFonts w:eastAsia="宋体" w:hint="eastAsia"/>
          <w:kern w:val="2"/>
          <w:sz w:val="21"/>
          <w:szCs w:val="20"/>
          <w:lang w:val="en-US" w:eastAsia="zh-CN"/>
        </w:rPr>
        <w:t>8</w:t>
      </w:r>
      <w:r w:rsidRPr="00207382">
        <w:rPr>
          <w:rFonts w:eastAsia="宋体"/>
          <w:kern w:val="2"/>
          <w:sz w:val="21"/>
          <w:szCs w:val="20"/>
          <w:lang w:val="en-US" w:eastAsia="zh-CN"/>
        </w:rPr>
        <w:t>e [1], and the following objectives are included.</w:t>
      </w:r>
    </w:p>
    <w:tbl>
      <w:tblPr>
        <w:tblStyle w:val="af4"/>
        <w:tblW w:w="0" w:type="auto"/>
        <w:tblLook w:val="04A0" w:firstRow="1" w:lastRow="0" w:firstColumn="1" w:lastColumn="0" w:noHBand="0" w:noVBand="1"/>
      </w:tblPr>
      <w:tblGrid>
        <w:gridCol w:w="9288"/>
      </w:tblGrid>
      <w:tr w:rsidR="0022174D" w14:paraId="73269149" w14:textId="77777777" w:rsidTr="000C0FC0">
        <w:tc>
          <w:tcPr>
            <w:tcW w:w="9288" w:type="dxa"/>
          </w:tcPr>
          <w:p w14:paraId="5ACA595A" w14:textId="77777777" w:rsidR="0022174D" w:rsidRPr="00207382" w:rsidRDefault="0022174D" w:rsidP="00BF399D">
            <w:pPr>
              <w:numPr>
                <w:ilvl w:val="0"/>
                <w:numId w:val="1"/>
              </w:numPr>
              <w:overflowPunct w:val="0"/>
              <w:autoSpaceDE w:val="0"/>
              <w:autoSpaceDN w:val="0"/>
              <w:adjustRightInd w:val="0"/>
              <w:spacing w:afterLines="50" w:after="156"/>
              <w:textAlignment w:val="baseline"/>
              <w:rPr>
                <w:rFonts w:eastAsia="宋体"/>
                <w:kern w:val="2"/>
                <w:sz w:val="21"/>
                <w:szCs w:val="20"/>
                <w:lang w:eastAsia="zh-CN"/>
              </w:rPr>
            </w:pPr>
            <w:r w:rsidRPr="00207382">
              <w:rPr>
                <w:rFonts w:eastAsia="宋体"/>
                <w:kern w:val="2"/>
                <w:sz w:val="21"/>
                <w:szCs w:val="20"/>
                <w:lang w:eastAsia="zh-CN"/>
              </w:rPr>
              <w:t>Specify enhancement on cell DTX/DRX mechanism including the alignment of cell DTX/DRX and UE DRX in RRC_CONNECTED mode, and inter-node information exchange on cell DTX/DRX [RAN2, RAN1, RAN3]</w:t>
            </w:r>
          </w:p>
          <w:p w14:paraId="1FD2B32E" w14:textId="77777777" w:rsidR="0022174D" w:rsidRPr="00207382" w:rsidRDefault="0022174D" w:rsidP="00BF399D">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kern w:val="2"/>
                <w:sz w:val="21"/>
                <w:szCs w:val="20"/>
                <w:lang w:eastAsia="zh-CN"/>
              </w:rPr>
            </w:pPr>
            <w:r w:rsidRPr="00207382">
              <w:rPr>
                <w:rFonts w:eastAsia="宋体"/>
                <w:kern w:val="2"/>
                <w:sz w:val="21"/>
                <w:szCs w:val="20"/>
                <w:lang w:eastAsia="zh-CN"/>
              </w:rPr>
              <w:t>Note: No change for SSB transmission due to cell DTX/DRX.</w:t>
            </w:r>
          </w:p>
          <w:p w14:paraId="7130AB3F" w14:textId="77777777" w:rsidR="0022174D" w:rsidRPr="00126B99" w:rsidRDefault="0022174D" w:rsidP="00BF399D">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207382">
              <w:rPr>
                <w:rFonts w:eastAsia="宋体"/>
                <w:kern w:val="2"/>
                <w:sz w:val="21"/>
                <w:szCs w:val="20"/>
                <w:lang w:eastAsia="zh-CN"/>
              </w:rPr>
              <w:t>Note: The impact to IDLE/INACTIVE UEs due to the above enhancement should be avoided.</w:t>
            </w:r>
          </w:p>
        </w:tc>
      </w:tr>
    </w:tbl>
    <w:p w14:paraId="72D5A1C2" w14:textId="77777777" w:rsidR="00947C1E" w:rsidRDefault="00947C1E" w:rsidP="00947C1E">
      <w:pPr>
        <w:pStyle w:val="a0"/>
        <w:tabs>
          <w:tab w:val="num" w:pos="284"/>
          <w:tab w:val="left" w:pos="5103"/>
        </w:tabs>
        <w:snapToGrid w:val="0"/>
        <w:spacing w:afterLines="50" w:after="156"/>
        <w:jc w:val="left"/>
        <w:rPr>
          <w:rFonts w:eastAsia="宋体"/>
          <w:sz w:val="21"/>
          <w:szCs w:val="21"/>
          <w:lang w:eastAsia="zh-CN"/>
        </w:rPr>
      </w:pPr>
    </w:p>
    <w:p w14:paraId="58019E44" w14:textId="1A3544A4" w:rsidR="00947C1E" w:rsidRDefault="00947C1E" w:rsidP="00947C1E">
      <w:pPr>
        <w:pStyle w:val="a0"/>
        <w:tabs>
          <w:tab w:val="num" w:pos="284"/>
          <w:tab w:val="left" w:pos="5103"/>
        </w:tabs>
        <w:snapToGrid w:val="0"/>
        <w:spacing w:afterLines="50" w:after="156"/>
        <w:jc w:val="left"/>
        <w:rPr>
          <w:rFonts w:eastAsia="宋体"/>
          <w:sz w:val="21"/>
          <w:szCs w:val="21"/>
          <w:lang w:eastAsia="zh-CN"/>
        </w:rPr>
      </w:pPr>
      <w:bookmarkStart w:id="0" w:name="_Hlk146716840"/>
      <w:r w:rsidRPr="00065566">
        <w:rPr>
          <w:rFonts w:eastAsia="宋体"/>
          <w:sz w:val="21"/>
          <w:szCs w:val="21"/>
          <w:lang w:eastAsia="zh-CN"/>
        </w:rPr>
        <w:t>And in RAN #101 meeting, the WI has been claimed to be completed [</w:t>
      </w:r>
      <w:r>
        <w:rPr>
          <w:rFonts w:eastAsia="宋体"/>
          <w:sz w:val="21"/>
          <w:szCs w:val="21"/>
          <w:lang w:eastAsia="zh-CN"/>
        </w:rPr>
        <w:t>2</w:t>
      </w:r>
      <w:r w:rsidRPr="00065566">
        <w:rPr>
          <w:rFonts w:eastAsia="宋体"/>
          <w:sz w:val="21"/>
          <w:szCs w:val="21"/>
          <w:lang w:eastAsia="zh-CN"/>
        </w:rPr>
        <w:t xml:space="preserve">]. However, there are still some </w:t>
      </w:r>
      <w:r>
        <w:rPr>
          <w:rFonts w:eastAsia="宋体" w:hint="eastAsia"/>
          <w:sz w:val="21"/>
          <w:szCs w:val="21"/>
          <w:lang w:eastAsia="zh-CN"/>
        </w:rPr>
        <w:t>remain</w:t>
      </w:r>
      <w:r>
        <w:rPr>
          <w:rFonts w:eastAsia="宋体"/>
          <w:sz w:val="21"/>
          <w:szCs w:val="21"/>
          <w:lang w:eastAsia="zh-CN"/>
        </w:rPr>
        <w:t xml:space="preserve">ing </w:t>
      </w:r>
      <w:r w:rsidRPr="00065566">
        <w:rPr>
          <w:rFonts w:eastAsia="宋体"/>
          <w:sz w:val="21"/>
          <w:szCs w:val="21"/>
          <w:lang w:eastAsia="zh-CN"/>
        </w:rPr>
        <w:t xml:space="preserve">issues to be further discussed. In this contribution, we focus on the these remaining issues on the </w:t>
      </w:r>
      <w:r>
        <w:rPr>
          <w:rFonts w:eastAsia="宋体"/>
          <w:sz w:val="21"/>
          <w:szCs w:val="21"/>
          <w:lang w:eastAsia="zh-CN"/>
        </w:rPr>
        <w:t>cell DTX/DRX.</w:t>
      </w:r>
    </w:p>
    <w:bookmarkEnd w:id="0"/>
    <w:p w14:paraId="03F34F34" w14:textId="2D98BA10" w:rsidR="0022174D" w:rsidRPr="00733420" w:rsidRDefault="0022174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sidRPr="00733420">
        <w:rPr>
          <w:rFonts w:eastAsia="宋体" w:hint="eastAsia"/>
          <w:lang w:eastAsia="zh-CN"/>
        </w:rPr>
        <w:t>Consideratio</w:t>
      </w:r>
      <w:r w:rsidRPr="00733420">
        <w:rPr>
          <w:rFonts w:eastAsia="宋体"/>
          <w:lang w:eastAsia="zh-CN"/>
        </w:rPr>
        <w:t>ns on sig</w:t>
      </w:r>
      <w:r w:rsidR="00744992" w:rsidRPr="00733420">
        <w:rPr>
          <w:rFonts w:eastAsia="宋体"/>
          <w:lang w:eastAsia="zh-CN"/>
        </w:rPr>
        <w:t xml:space="preserve">nals/channels </w:t>
      </w:r>
      <w:r w:rsidR="00650837" w:rsidRPr="00733420">
        <w:rPr>
          <w:rFonts w:eastAsia="宋体"/>
          <w:lang w:eastAsia="zh-CN"/>
        </w:rPr>
        <w:t>impacted by</w:t>
      </w:r>
      <w:r w:rsidR="004748E0">
        <w:rPr>
          <w:rFonts w:eastAsia="宋体"/>
          <w:lang w:eastAsia="zh-CN"/>
        </w:rPr>
        <w:t xml:space="preserve"> C</w:t>
      </w:r>
      <w:r w:rsidRPr="00733420">
        <w:rPr>
          <w:rFonts w:eastAsia="宋体"/>
          <w:lang w:eastAsia="zh-CN"/>
        </w:rPr>
        <w:t>ell DTX</w:t>
      </w:r>
      <w:r w:rsidR="00B94F18" w:rsidRPr="00733420">
        <w:rPr>
          <w:rFonts w:eastAsia="宋体"/>
          <w:lang w:eastAsia="zh-CN"/>
        </w:rPr>
        <w:t xml:space="preserve"> and DRX</w:t>
      </w:r>
    </w:p>
    <w:p w14:paraId="01C62AA9" w14:textId="7FF5507A" w:rsidR="00844FFC" w:rsidRDefault="006573E4" w:rsidP="00335604">
      <w:pPr>
        <w:pStyle w:val="a0"/>
        <w:tabs>
          <w:tab w:val="num" w:pos="226"/>
          <w:tab w:val="num" w:pos="284"/>
          <w:tab w:val="left" w:pos="5103"/>
        </w:tabs>
        <w:snapToGrid w:val="0"/>
        <w:spacing w:afterLines="50" w:after="156"/>
        <w:jc w:val="left"/>
        <w:rPr>
          <w:rFonts w:eastAsia="宋体"/>
          <w:kern w:val="2"/>
          <w:sz w:val="21"/>
          <w:szCs w:val="20"/>
          <w:lang w:val="en-US" w:eastAsia="zh-CN"/>
        </w:rPr>
      </w:pPr>
      <w:r>
        <w:rPr>
          <w:rFonts w:eastAsia="宋体"/>
          <w:kern w:val="2"/>
          <w:sz w:val="21"/>
          <w:szCs w:val="20"/>
          <w:lang w:val="en-US" w:eastAsia="zh-CN"/>
        </w:rPr>
        <w:t>Until</w:t>
      </w:r>
      <w:r w:rsidR="0022174D" w:rsidRPr="00207382">
        <w:rPr>
          <w:rFonts w:eastAsia="宋体"/>
          <w:kern w:val="2"/>
          <w:sz w:val="21"/>
          <w:szCs w:val="20"/>
          <w:lang w:val="en-US" w:eastAsia="zh-CN"/>
        </w:rPr>
        <w:t xml:space="preserve"> </w:t>
      </w:r>
      <w:r w:rsidR="00EC1118">
        <w:rPr>
          <w:rFonts w:eastAsia="宋体"/>
          <w:kern w:val="2"/>
          <w:sz w:val="21"/>
          <w:szCs w:val="20"/>
          <w:lang w:val="en-US" w:eastAsia="zh-CN"/>
        </w:rPr>
        <w:t xml:space="preserve">last </w:t>
      </w:r>
      <w:r w:rsidR="003C4B8B">
        <w:rPr>
          <w:rFonts w:eastAsia="宋体"/>
          <w:kern w:val="2"/>
          <w:sz w:val="21"/>
          <w:szCs w:val="20"/>
          <w:lang w:val="en-US" w:eastAsia="zh-CN"/>
        </w:rPr>
        <w:t>meeting</w:t>
      </w:r>
      <w:r w:rsidR="0022174D" w:rsidRPr="00207382">
        <w:rPr>
          <w:rFonts w:eastAsia="宋体"/>
          <w:kern w:val="2"/>
          <w:sz w:val="21"/>
          <w:szCs w:val="20"/>
          <w:lang w:val="en-US" w:eastAsia="zh-CN"/>
        </w:rPr>
        <w:t xml:space="preserve">, </w:t>
      </w:r>
      <w:r w:rsidR="004748E0">
        <w:rPr>
          <w:rFonts w:eastAsia="宋体"/>
          <w:kern w:val="2"/>
          <w:sz w:val="21"/>
          <w:szCs w:val="20"/>
          <w:lang w:val="en-US" w:eastAsia="zh-CN"/>
        </w:rPr>
        <w:t>only the p</w:t>
      </w:r>
      <w:r w:rsidR="004748E0" w:rsidRPr="004748E0">
        <w:rPr>
          <w:rFonts w:eastAsia="宋体"/>
          <w:kern w:val="2"/>
          <w:sz w:val="21"/>
          <w:szCs w:val="20"/>
          <w:lang w:val="en-US" w:eastAsia="zh-CN"/>
        </w:rPr>
        <w:t>eriodic/</w:t>
      </w:r>
      <w:r w:rsidR="004748E0">
        <w:rPr>
          <w:rFonts w:eastAsia="宋体"/>
          <w:kern w:val="2"/>
          <w:sz w:val="21"/>
          <w:szCs w:val="20"/>
          <w:lang w:val="en-US" w:eastAsia="zh-CN"/>
        </w:rPr>
        <w:t>s</w:t>
      </w:r>
      <w:r w:rsidR="004748E0" w:rsidRPr="004748E0">
        <w:rPr>
          <w:rFonts w:eastAsia="宋体"/>
          <w:kern w:val="2"/>
          <w:sz w:val="21"/>
          <w:szCs w:val="20"/>
          <w:lang w:val="en-US" w:eastAsia="zh-CN"/>
        </w:rPr>
        <w:t>emi-persistent CSI-RS</w:t>
      </w:r>
      <w:r w:rsidR="004748E0">
        <w:rPr>
          <w:rFonts w:eastAsia="宋体"/>
          <w:kern w:val="2"/>
          <w:sz w:val="21"/>
          <w:szCs w:val="20"/>
          <w:lang w:val="en-US" w:eastAsia="zh-CN"/>
        </w:rPr>
        <w:t xml:space="preserve"> </w:t>
      </w:r>
      <w:r w:rsidR="004748E0" w:rsidRPr="004748E0">
        <w:rPr>
          <w:rFonts w:eastAsia="宋体"/>
          <w:kern w:val="2"/>
          <w:sz w:val="21"/>
          <w:szCs w:val="20"/>
          <w:lang w:val="en-US" w:eastAsia="zh-CN"/>
        </w:rPr>
        <w:t>for CSI reporting</w:t>
      </w:r>
      <w:r w:rsidR="004748E0">
        <w:rPr>
          <w:rFonts w:eastAsia="宋体"/>
          <w:kern w:val="2"/>
          <w:sz w:val="21"/>
          <w:szCs w:val="20"/>
          <w:lang w:val="en-US" w:eastAsia="zh-CN"/>
        </w:rPr>
        <w:t xml:space="preserve"> is agreed to not to be transmitted in the Cell DTX. The following proposal was given by FL in </w:t>
      </w:r>
      <w:r w:rsidR="00844FFC">
        <w:rPr>
          <w:rFonts w:eastAsia="宋体"/>
          <w:kern w:val="2"/>
          <w:sz w:val="21"/>
          <w:szCs w:val="20"/>
          <w:lang w:val="en-US" w:eastAsia="zh-CN"/>
        </w:rPr>
        <w:t>RAN1#114</w:t>
      </w:r>
      <w:r w:rsidR="004748E0">
        <w:rPr>
          <w:rFonts w:eastAsia="宋体"/>
          <w:kern w:val="2"/>
          <w:sz w:val="21"/>
          <w:szCs w:val="20"/>
          <w:lang w:val="en-US" w:eastAsia="zh-CN"/>
        </w:rPr>
        <w:t xml:space="preserve"> meeting</w:t>
      </w:r>
      <w:r w:rsidR="00335604">
        <w:rPr>
          <w:rFonts w:eastAsia="宋体"/>
          <w:kern w:val="2"/>
          <w:sz w:val="21"/>
          <w:szCs w:val="20"/>
          <w:lang w:val="en-US" w:eastAsia="zh-CN"/>
        </w:rPr>
        <w:t xml:space="preserve"> </w:t>
      </w:r>
      <w:r w:rsidR="004748E0">
        <w:rPr>
          <w:rFonts w:eastAsia="宋体"/>
          <w:kern w:val="2"/>
          <w:sz w:val="21"/>
          <w:szCs w:val="20"/>
          <w:lang w:val="en-US" w:eastAsia="zh-CN"/>
        </w:rPr>
        <w:t>[3]</w:t>
      </w:r>
      <w:r w:rsidR="00844FFC">
        <w:rPr>
          <w:rFonts w:eastAsia="宋体"/>
          <w:kern w:val="2"/>
          <w:sz w:val="21"/>
          <w:szCs w:val="20"/>
          <w:lang w:val="en-US" w:eastAsia="zh-CN"/>
        </w:rPr>
        <w:t xml:space="preserve">. </w:t>
      </w:r>
    </w:p>
    <w:tbl>
      <w:tblPr>
        <w:tblStyle w:val="af4"/>
        <w:tblW w:w="0" w:type="auto"/>
        <w:tblLook w:val="04A0" w:firstRow="1" w:lastRow="0" w:firstColumn="1" w:lastColumn="0" w:noHBand="0" w:noVBand="1"/>
      </w:tblPr>
      <w:tblGrid>
        <w:gridCol w:w="9288"/>
      </w:tblGrid>
      <w:tr w:rsidR="00844FFC" w14:paraId="2A8F2476" w14:textId="77777777" w:rsidTr="00F058C7">
        <w:tc>
          <w:tcPr>
            <w:tcW w:w="9288" w:type="dxa"/>
          </w:tcPr>
          <w:p w14:paraId="7C0907B9" w14:textId="77777777" w:rsidR="00844FFC" w:rsidRPr="004748E0" w:rsidRDefault="00844FFC" w:rsidP="00F058C7">
            <w:pPr>
              <w:pStyle w:val="5"/>
              <w:spacing w:before="0" w:after="0"/>
              <w:rPr>
                <w:sz w:val="20"/>
                <w:szCs w:val="20"/>
                <w:lang w:eastAsia="ko-KR"/>
              </w:rPr>
            </w:pPr>
            <w:r w:rsidRPr="004748E0">
              <w:rPr>
                <w:sz w:val="20"/>
                <w:szCs w:val="20"/>
                <w:lang w:eastAsia="ko-KR"/>
              </w:rPr>
              <w:t>Proposal 5-2A</w:t>
            </w:r>
          </w:p>
          <w:p w14:paraId="017A37FA" w14:textId="77777777" w:rsidR="00844FFC" w:rsidRPr="004748E0" w:rsidRDefault="00844FFC" w:rsidP="00F058C7">
            <w:pPr>
              <w:pStyle w:val="a0"/>
              <w:spacing w:after="0"/>
              <w:rPr>
                <w:rFonts w:cs="Times"/>
                <w:szCs w:val="20"/>
                <w:lang w:eastAsia="zh-CN"/>
              </w:rPr>
            </w:pPr>
            <w:r w:rsidRPr="004748E0">
              <w:rPr>
                <w:rFonts w:cs="Times"/>
                <w:szCs w:val="20"/>
                <w:lang w:eastAsia="zh-CN"/>
              </w:rPr>
              <w:t xml:space="preserve">Rel-18 UE supporting cell DTX does not expect to receive and/or process the following signals/channels from the gNB, during non-active periods of cell DTX </w:t>
            </w:r>
          </w:p>
          <w:p w14:paraId="48C2175C" w14:textId="77777777" w:rsidR="00844FFC" w:rsidRPr="004748E0" w:rsidRDefault="00844FFC" w:rsidP="00844FFC">
            <w:pPr>
              <w:pStyle w:val="a0"/>
              <w:numPr>
                <w:ilvl w:val="0"/>
                <w:numId w:val="54"/>
              </w:numPr>
              <w:spacing w:after="0"/>
              <w:rPr>
                <w:rFonts w:cs="Times"/>
                <w:szCs w:val="20"/>
                <w:lang w:eastAsia="zh-CN"/>
              </w:rPr>
            </w:pPr>
            <w:r w:rsidRPr="004748E0">
              <w:rPr>
                <w:rFonts w:cs="Times"/>
                <w:szCs w:val="20"/>
                <w:lang w:eastAsia="zh-CN"/>
              </w:rPr>
              <w:t>P/SP CSI-RS for BM, P CSI-RS for RLM, P CSI-RS for BFD/BFR</w:t>
            </w:r>
          </w:p>
          <w:p w14:paraId="5906FE56" w14:textId="77777777" w:rsidR="00844FFC" w:rsidRPr="004748E0" w:rsidRDefault="00844FFC" w:rsidP="00844FFC">
            <w:pPr>
              <w:pStyle w:val="a0"/>
              <w:numPr>
                <w:ilvl w:val="0"/>
                <w:numId w:val="54"/>
              </w:numPr>
              <w:spacing w:after="0"/>
              <w:rPr>
                <w:rFonts w:cs="Times"/>
                <w:szCs w:val="20"/>
                <w:lang w:eastAsia="zh-CN"/>
              </w:rPr>
            </w:pPr>
            <w:r w:rsidRPr="004748E0">
              <w:rPr>
                <w:rFonts w:cs="Times"/>
                <w:szCs w:val="20"/>
                <w:lang w:eastAsia="zh-CN"/>
              </w:rPr>
              <w:t>CSI-RS for RRM</w:t>
            </w:r>
          </w:p>
          <w:p w14:paraId="7C580D58" w14:textId="77777777" w:rsidR="00844FFC" w:rsidRPr="004748E0" w:rsidRDefault="00844FFC" w:rsidP="00844FFC">
            <w:pPr>
              <w:pStyle w:val="a0"/>
              <w:numPr>
                <w:ilvl w:val="0"/>
                <w:numId w:val="54"/>
              </w:numPr>
              <w:spacing w:after="0"/>
              <w:rPr>
                <w:rFonts w:cs="Times"/>
                <w:szCs w:val="20"/>
                <w:lang w:eastAsia="zh-CN"/>
              </w:rPr>
            </w:pPr>
            <w:r w:rsidRPr="004748E0">
              <w:rPr>
                <w:rFonts w:cs="Times"/>
                <w:szCs w:val="20"/>
                <w:lang w:eastAsia="zh-CN"/>
              </w:rPr>
              <w:t>CSI-RS for tracking</w:t>
            </w:r>
          </w:p>
          <w:p w14:paraId="5904DC95" w14:textId="77777777" w:rsidR="00844FFC" w:rsidRPr="004748E0" w:rsidRDefault="00844FFC" w:rsidP="00844FFC">
            <w:pPr>
              <w:pStyle w:val="a0"/>
              <w:numPr>
                <w:ilvl w:val="0"/>
                <w:numId w:val="54"/>
              </w:numPr>
              <w:spacing w:after="0"/>
              <w:rPr>
                <w:rFonts w:eastAsiaTheme="minorEastAsia" w:cs="Times"/>
                <w:szCs w:val="20"/>
                <w:lang w:eastAsia="zh-CN"/>
              </w:rPr>
            </w:pPr>
            <w:r w:rsidRPr="004748E0">
              <w:rPr>
                <w:rFonts w:cs="Times"/>
                <w:szCs w:val="20"/>
                <w:lang w:eastAsia="zh-CN"/>
              </w:rPr>
              <w:t>[PRS]</w:t>
            </w:r>
          </w:p>
        </w:tc>
      </w:tr>
    </w:tbl>
    <w:p w14:paraId="039A04DF" w14:textId="76134098" w:rsidR="00FF4970" w:rsidRPr="00EC1118" w:rsidRDefault="00844FFC" w:rsidP="00EC1118">
      <w:pPr>
        <w:pStyle w:val="a0"/>
        <w:tabs>
          <w:tab w:val="num" w:pos="226"/>
          <w:tab w:val="num" w:pos="284"/>
          <w:tab w:val="left" w:pos="5103"/>
        </w:tabs>
        <w:snapToGrid w:val="0"/>
        <w:spacing w:afterLines="50" w:after="156"/>
        <w:jc w:val="left"/>
        <w:rPr>
          <w:rFonts w:eastAsia="宋体"/>
          <w:kern w:val="2"/>
          <w:sz w:val="21"/>
          <w:szCs w:val="20"/>
          <w:lang w:val="en-US" w:eastAsia="zh-CN"/>
        </w:rPr>
      </w:pPr>
      <w:r>
        <w:rPr>
          <w:rFonts w:eastAsia="宋体"/>
          <w:kern w:val="2"/>
          <w:sz w:val="21"/>
          <w:szCs w:val="20"/>
          <w:lang w:val="en-US" w:eastAsia="zh-CN"/>
        </w:rPr>
        <w:t xml:space="preserve">But according to the progress on RAN1#114 and RAN1#114-bis, there seems no more consensus will be reached on these channels/signals for Cell DTX, which we think is </w:t>
      </w:r>
      <w:r w:rsidR="00EC1118">
        <w:rPr>
          <w:rFonts w:eastAsia="宋体"/>
          <w:kern w:val="2"/>
          <w:sz w:val="21"/>
          <w:szCs w:val="20"/>
          <w:lang w:val="en-US" w:eastAsia="zh-CN"/>
        </w:rPr>
        <w:t>far from enough for the feature. Basically, we think at least the following channel/signals can be configured to be stopped transmission during the inactivate period of cell DTX.</w:t>
      </w:r>
    </w:p>
    <w:p w14:paraId="5E01946B" w14:textId="66E4006B" w:rsidR="006D0567" w:rsidRDefault="00822148" w:rsidP="00EC1118">
      <w:pPr>
        <w:pStyle w:val="a0"/>
        <w:tabs>
          <w:tab w:val="num" w:pos="284"/>
          <w:tab w:val="left" w:pos="5103"/>
        </w:tabs>
        <w:snapToGrid w:val="0"/>
        <w:spacing w:afterLines="50" w:after="156"/>
        <w:rPr>
          <w:rFonts w:eastAsia="宋体"/>
          <w:sz w:val="21"/>
          <w:szCs w:val="21"/>
          <w:lang w:eastAsia="zh-CN"/>
        </w:rPr>
      </w:pPr>
      <w:r>
        <w:rPr>
          <w:rFonts w:eastAsia="宋体"/>
          <w:sz w:val="21"/>
          <w:szCs w:val="21"/>
          <w:lang w:eastAsia="zh-CN"/>
        </w:rPr>
        <w:t>T</w:t>
      </w:r>
      <w:r w:rsidR="003A43C0">
        <w:rPr>
          <w:rFonts w:eastAsia="宋体"/>
          <w:sz w:val="21"/>
          <w:szCs w:val="21"/>
          <w:lang w:eastAsia="zh-CN"/>
        </w:rPr>
        <w:t>he RLM</w:t>
      </w:r>
      <w:r>
        <w:rPr>
          <w:rFonts w:eastAsia="宋体"/>
          <w:sz w:val="21"/>
          <w:szCs w:val="21"/>
          <w:lang w:eastAsia="zh-CN"/>
        </w:rPr>
        <w:t xml:space="preserve"> is used for monitoring the DL channel state in case that the UE is out-of-synchronization. When the cell DTX is activated, which means th</w:t>
      </w:r>
      <w:r w:rsidR="00866D63">
        <w:rPr>
          <w:rFonts w:eastAsia="宋体"/>
          <w:sz w:val="21"/>
          <w:szCs w:val="21"/>
          <w:lang w:eastAsia="zh-CN"/>
        </w:rPr>
        <w:t>ere is no frequency communication between gNB and UE, the periodicity monitor for radio link is enough. BFD is similar to RLM, which is introduced in NR to monitor the beam failure. The difference on mechanism of the RLM and BFD is that RLM is triggered by RRC, while BFD is triggered by MAC C</w:t>
      </w:r>
      <w:r w:rsidR="00335604">
        <w:rPr>
          <w:rFonts w:eastAsia="宋体"/>
          <w:sz w:val="21"/>
          <w:szCs w:val="21"/>
          <w:lang w:eastAsia="zh-CN"/>
        </w:rPr>
        <w:t xml:space="preserve">E. </w:t>
      </w:r>
      <w:r w:rsidR="00306974">
        <w:rPr>
          <w:rFonts w:eastAsia="宋体"/>
          <w:sz w:val="21"/>
          <w:szCs w:val="21"/>
          <w:lang w:eastAsia="zh-CN"/>
        </w:rPr>
        <w:t>We think both P CSI-RS for RLM and BFD/BFR can be transmitted in the activated period of cell-DTX.</w:t>
      </w:r>
      <w:r w:rsidR="006D0567">
        <w:rPr>
          <w:rFonts w:eastAsia="宋体"/>
          <w:sz w:val="21"/>
          <w:szCs w:val="21"/>
          <w:lang w:eastAsia="zh-CN"/>
        </w:rPr>
        <w:t xml:space="preserve"> </w:t>
      </w:r>
    </w:p>
    <w:p w14:paraId="0170D80E" w14:textId="5A9794E7" w:rsidR="002A6724" w:rsidRDefault="00EC1118" w:rsidP="00BF399D">
      <w:pPr>
        <w:pStyle w:val="a0"/>
        <w:tabs>
          <w:tab w:val="num" w:pos="284"/>
          <w:tab w:val="left" w:pos="5103"/>
        </w:tabs>
        <w:snapToGrid w:val="0"/>
        <w:spacing w:afterLines="50" w:after="156"/>
        <w:rPr>
          <w:rFonts w:eastAsia="宋体"/>
          <w:b/>
          <w:bCs/>
          <w:i/>
          <w:iCs/>
          <w:sz w:val="21"/>
          <w:szCs w:val="21"/>
          <w:lang w:eastAsia="zh-CN"/>
        </w:rPr>
      </w:pPr>
      <w:r>
        <w:rPr>
          <w:rFonts w:eastAsia="宋体"/>
          <w:b/>
          <w:bCs/>
          <w:i/>
          <w:iCs/>
          <w:sz w:val="21"/>
          <w:szCs w:val="21"/>
          <w:lang w:eastAsia="zh-CN"/>
        </w:rPr>
        <w:lastRenderedPageBreak/>
        <w:t>Observation</w:t>
      </w:r>
      <w:r w:rsidR="00F945C5" w:rsidRPr="00F945C5">
        <w:rPr>
          <w:rFonts w:eastAsia="宋体"/>
          <w:b/>
          <w:bCs/>
          <w:i/>
          <w:iCs/>
          <w:sz w:val="21"/>
          <w:szCs w:val="21"/>
          <w:lang w:eastAsia="zh-CN"/>
        </w:rPr>
        <w:t xml:space="preserve"> 1:</w:t>
      </w:r>
    </w:p>
    <w:p w14:paraId="01CDE3D8" w14:textId="099679E9" w:rsidR="00F945C5" w:rsidRDefault="00EC1118" w:rsidP="00BF399D">
      <w:pPr>
        <w:pStyle w:val="a0"/>
        <w:tabs>
          <w:tab w:val="num" w:pos="284"/>
          <w:tab w:val="left" w:pos="5103"/>
        </w:tabs>
        <w:snapToGrid w:val="0"/>
        <w:spacing w:afterLines="50" w:after="156"/>
        <w:rPr>
          <w:rFonts w:eastAsia="宋体"/>
          <w:b/>
          <w:bCs/>
          <w:i/>
          <w:iCs/>
          <w:sz w:val="21"/>
          <w:szCs w:val="21"/>
          <w:lang w:eastAsia="zh-CN"/>
        </w:rPr>
      </w:pPr>
      <w:bookmarkStart w:id="1" w:name="_Hlk149310792"/>
      <w:r>
        <w:rPr>
          <w:rFonts w:eastAsia="宋体"/>
          <w:b/>
          <w:bCs/>
          <w:i/>
          <w:iCs/>
          <w:sz w:val="21"/>
          <w:szCs w:val="21"/>
          <w:lang w:eastAsia="zh-CN"/>
        </w:rPr>
        <w:t xml:space="preserve">At least the following </w:t>
      </w:r>
      <w:r w:rsidR="00F945C5">
        <w:rPr>
          <w:rFonts w:eastAsia="宋体"/>
          <w:b/>
          <w:bCs/>
          <w:i/>
          <w:iCs/>
          <w:sz w:val="21"/>
          <w:szCs w:val="21"/>
          <w:lang w:eastAsia="zh-CN"/>
        </w:rPr>
        <w:t xml:space="preserve">signals/channels </w:t>
      </w:r>
      <w:r>
        <w:rPr>
          <w:rFonts w:eastAsia="宋体"/>
          <w:b/>
          <w:bCs/>
          <w:i/>
          <w:iCs/>
          <w:sz w:val="21"/>
          <w:szCs w:val="21"/>
          <w:lang w:eastAsia="zh-CN"/>
        </w:rPr>
        <w:t xml:space="preserve">can be considered not to transmitted </w:t>
      </w:r>
      <w:r w:rsidR="00F945C5">
        <w:rPr>
          <w:rFonts w:eastAsia="宋体"/>
          <w:b/>
          <w:bCs/>
          <w:i/>
          <w:iCs/>
          <w:sz w:val="21"/>
          <w:szCs w:val="21"/>
          <w:lang w:eastAsia="zh-CN"/>
        </w:rPr>
        <w:t xml:space="preserve">to UE during the non-active period of </w:t>
      </w:r>
      <w:r w:rsidR="00B90F6A">
        <w:rPr>
          <w:rFonts w:eastAsia="宋体"/>
          <w:b/>
          <w:bCs/>
          <w:i/>
          <w:iCs/>
          <w:sz w:val="21"/>
          <w:szCs w:val="21"/>
          <w:lang w:eastAsia="zh-CN"/>
        </w:rPr>
        <w:t>C</w:t>
      </w:r>
      <w:r w:rsidR="00F945C5">
        <w:rPr>
          <w:rFonts w:eastAsia="宋体"/>
          <w:b/>
          <w:bCs/>
          <w:i/>
          <w:iCs/>
          <w:sz w:val="21"/>
          <w:szCs w:val="21"/>
          <w:lang w:eastAsia="zh-CN"/>
        </w:rPr>
        <w:t>ell</w:t>
      </w:r>
      <w:r w:rsidR="00B90F6A">
        <w:rPr>
          <w:rFonts w:eastAsia="宋体"/>
          <w:b/>
          <w:bCs/>
          <w:i/>
          <w:iCs/>
          <w:sz w:val="21"/>
          <w:szCs w:val="21"/>
          <w:lang w:eastAsia="zh-CN"/>
        </w:rPr>
        <w:t xml:space="preserve"> </w:t>
      </w:r>
      <w:r w:rsidR="00F945C5">
        <w:rPr>
          <w:rFonts w:eastAsia="宋体"/>
          <w:b/>
          <w:bCs/>
          <w:i/>
          <w:iCs/>
          <w:sz w:val="21"/>
          <w:szCs w:val="21"/>
          <w:lang w:eastAsia="zh-CN"/>
        </w:rPr>
        <w:t>DTX.</w:t>
      </w:r>
    </w:p>
    <w:p w14:paraId="355FC5CB" w14:textId="11FF82EB" w:rsidR="00266B78" w:rsidRPr="006325C6" w:rsidRDefault="00335604" w:rsidP="007E50AB">
      <w:pPr>
        <w:pStyle w:val="a0"/>
        <w:numPr>
          <w:ilvl w:val="0"/>
          <w:numId w:val="53"/>
        </w:numPr>
        <w:suppressAutoHyphens/>
        <w:overflowPunct w:val="0"/>
        <w:spacing w:afterLines="50" w:after="156"/>
        <w:rPr>
          <w:rFonts w:eastAsiaTheme="minorEastAsia"/>
          <w:b/>
          <w:bCs/>
          <w:i/>
          <w:iCs/>
          <w:szCs w:val="20"/>
          <w:lang w:eastAsia="ko-KR"/>
        </w:rPr>
      </w:pPr>
      <w:bookmarkStart w:id="2" w:name="_Hlk141365990"/>
      <w:r w:rsidRPr="006325C6">
        <w:rPr>
          <w:rFonts w:eastAsiaTheme="minorEastAsia"/>
          <w:b/>
          <w:bCs/>
          <w:i/>
          <w:iCs/>
          <w:szCs w:val="20"/>
          <w:lang w:eastAsia="ko-KR"/>
        </w:rPr>
        <w:t xml:space="preserve">P </w:t>
      </w:r>
      <w:r w:rsidR="00266B78" w:rsidRPr="006325C6">
        <w:rPr>
          <w:rFonts w:eastAsiaTheme="minorEastAsia"/>
          <w:b/>
          <w:bCs/>
          <w:i/>
          <w:iCs/>
          <w:szCs w:val="20"/>
          <w:lang w:eastAsia="ko-KR"/>
        </w:rPr>
        <w:t xml:space="preserve">CSI-RS for </w:t>
      </w:r>
      <w:r w:rsidR="007E50AB" w:rsidRPr="006325C6">
        <w:rPr>
          <w:rFonts w:eastAsiaTheme="minorEastAsia"/>
          <w:b/>
          <w:bCs/>
          <w:i/>
          <w:iCs/>
          <w:szCs w:val="20"/>
          <w:lang w:eastAsia="ko-KR"/>
        </w:rPr>
        <w:t>RLM and BFD/BFR</w:t>
      </w:r>
    </w:p>
    <w:bookmarkEnd w:id="1"/>
    <w:p w14:paraId="41D42795" w14:textId="6C2D040F" w:rsidR="00EC1118" w:rsidRDefault="00B90F6A" w:rsidP="00EC1118">
      <w:pPr>
        <w:pStyle w:val="a0"/>
        <w:tabs>
          <w:tab w:val="num" w:pos="226"/>
          <w:tab w:val="num" w:pos="284"/>
          <w:tab w:val="left" w:pos="5103"/>
        </w:tabs>
        <w:snapToGrid w:val="0"/>
        <w:spacing w:afterLines="50" w:after="156"/>
        <w:jc w:val="left"/>
        <w:rPr>
          <w:rFonts w:eastAsia="宋体"/>
          <w:kern w:val="2"/>
          <w:sz w:val="21"/>
          <w:szCs w:val="20"/>
          <w:lang w:val="en-US" w:eastAsia="zh-CN"/>
        </w:rPr>
      </w:pPr>
      <w:r>
        <w:rPr>
          <w:rFonts w:eastAsia="宋体"/>
          <w:kern w:val="2"/>
          <w:sz w:val="21"/>
          <w:szCs w:val="20"/>
          <w:lang w:val="en-US" w:eastAsia="zh-CN"/>
        </w:rPr>
        <w:t>C</w:t>
      </w:r>
      <w:r w:rsidR="00EC1118">
        <w:rPr>
          <w:rFonts w:eastAsia="宋体"/>
          <w:kern w:val="2"/>
          <w:sz w:val="21"/>
          <w:szCs w:val="20"/>
          <w:lang w:val="en-US" w:eastAsia="zh-CN"/>
        </w:rPr>
        <w:t xml:space="preserve">onsidering the limited time in Rel-18, we think there may </w:t>
      </w:r>
      <w:r>
        <w:rPr>
          <w:rFonts w:eastAsia="宋体"/>
          <w:kern w:val="2"/>
          <w:sz w:val="21"/>
          <w:szCs w:val="20"/>
          <w:lang w:val="en-US" w:eastAsia="zh-CN"/>
        </w:rPr>
        <w:t xml:space="preserve">be </w:t>
      </w:r>
      <w:r w:rsidR="00EC1118">
        <w:rPr>
          <w:rFonts w:eastAsia="宋体"/>
          <w:kern w:val="2"/>
          <w:sz w:val="21"/>
          <w:szCs w:val="20"/>
          <w:lang w:val="en-US" w:eastAsia="zh-CN"/>
        </w:rPr>
        <w:t xml:space="preserve">no more consensus reached on the </w:t>
      </w:r>
      <w:r>
        <w:rPr>
          <w:rFonts w:eastAsia="宋体"/>
          <w:kern w:val="2"/>
          <w:sz w:val="21"/>
          <w:szCs w:val="20"/>
          <w:lang w:val="en-US" w:eastAsia="zh-CN"/>
        </w:rPr>
        <w:t>issue during the meeting. But when we introduced the feature of Cell DTX/DRX, our intention is to introduce a kind of sleeping mechanism of gNB, so that more signals/channels can be stopped transmission and gNB can switch to a (at least) light sleeping state. If the feature stops now, it seems that only in limited occasions that gNB can enter an energy saving state. Therefore, we suggest that more signals/channels can be considered to be stopped during Cell DTX</w:t>
      </w:r>
      <w:r w:rsidR="00CA1800">
        <w:rPr>
          <w:rFonts w:eastAsia="宋体"/>
          <w:kern w:val="2"/>
          <w:sz w:val="21"/>
          <w:szCs w:val="20"/>
          <w:lang w:val="en-US" w:eastAsia="zh-CN"/>
        </w:rPr>
        <w:t>/DRX</w:t>
      </w:r>
      <w:r>
        <w:rPr>
          <w:rFonts w:eastAsia="宋体"/>
          <w:kern w:val="2"/>
          <w:sz w:val="21"/>
          <w:szCs w:val="20"/>
          <w:lang w:val="en-US" w:eastAsia="zh-CN"/>
        </w:rPr>
        <w:t xml:space="preserve"> in future.</w:t>
      </w:r>
    </w:p>
    <w:p w14:paraId="2099B1C9" w14:textId="5B4A4E33" w:rsidR="00B90F6A" w:rsidRDefault="00B90F6A" w:rsidP="00EC1118">
      <w:pPr>
        <w:pStyle w:val="a0"/>
        <w:tabs>
          <w:tab w:val="num" w:pos="226"/>
          <w:tab w:val="num" w:pos="284"/>
          <w:tab w:val="left" w:pos="5103"/>
        </w:tabs>
        <w:snapToGrid w:val="0"/>
        <w:spacing w:afterLines="50" w:after="156"/>
        <w:jc w:val="left"/>
        <w:rPr>
          <w:rFonts w:eastAsia="宋体"/>
          <w:b/>
          <w:bCs/>
          <w:i/>
          <w:iCs/>
          <w:kern w:val="2"/>
          <w:sz w:val="21"/>
          <w:szCs w:val="20"/>
          <w:lang w:val="en-US" w:eastAsia="zh-CN"/>
        </w:rPr>
      </w:pPr>
      <w:r w:rsidRPr="00B90F6A">
        <w:rPr>
          <w:rFonts w:eastAsia="宋体" w:hint="eastAsia"/>
          <w:b/>
          <w:bCs/>
          <w:i/>
          <w:iCs/>
          <w:kern w:val="2"/>
          <w:sz w:val="21"/>
          <w:szCs w:val="20"/>
          <w:lang w:val="en-US" w:eastAsia="zh-CN"/>
        </w:rPr>
        <w:t>P</w:t>
      </w:r>
      <w:r w:rsidRPr="00B90F6A">
        <w:rPr>
          <w:rFonts w:eastAsia="宋体"/>
          <w:b/>
          <w:bCs/>
          <w:i/>
          <w:iCs/>
          <w:kern w:val="2"/>
          <w:sz w:val="21"/>
          <w:szCs w:val="20"/>
          <w:lang w:val="en-US" w:eastAsia="zh-CN"/>
        </w:rPr>
        <w:t>roposal 1:</w:t>
      </w:r>
    </w:p>
    <w:p w14:paraId="4DF74FD0" w14:textId="3449242A" w:rsidR="00B94F18" w:rsidRDefault="00B90F6A" w:rsidP="00CA1800">
      <w:pPr>
        <w:pStyle w:val="a0"/>
        <w:tabs>
          <w:tab w:val="num" w:pos="226"/>
          <w:tab w:val="num" w:pos="284"/>
          <w:tab w:val="left" w:pos="5103"/>
        </w:tabs>
        <w:snapToGrid w:val="0"/>
        <w:spacing w:afterLines="50" w:after="156"/>
        <w:jc w:val="left"/>
        <w:rPr>
          <w:rFonts w:eastAsia="宋体"/>
          <w:b/>
          <w:bCs/>
          <w:i/>
          <w:iCs/>
          <w:kern w:val="2"/>
          <w:sz w:val="21"/>
          <w:szCs w:val="20"/>
          <w:lang w:val="en-US" w:eastAsia="zh-CN"/>
        </w:rPr>
      </w:pPr>
      <w:bookmarkStart w:id="3" w:name="_Hlk149310807"/>
      <w:r>
        <w:rPr>
          <w:rFonts w:eastAsia="宋体" w:hint="eastAsia"/>
          <w:b/>
          <w:bCs/>
          <w:i/>
          <w:iCs/>
          <w:kern w:val="2"/>
          <w:sz w:val="21"/>
          <w:szCs w:val="20"/>
          <w:lang w:val="en-US" w:eastAsia="zh-CN"/>
        </w:rPr>
        <w:t>S</w:t>
      </w:r>
      <w:r>
        <w:rPr>
          <w:rFonts w:eastAsia="宋体"/>
          <w:b/>
          <w:bCs/>
          <w:i/>
          <w:iCs/>
          <w:kern w:val="2"/>
          <w:sz w:val="21"/>
          <w:szCs w:val="20"/>
          <w:lang w:val="en-US" w:eastAsia="zh-CN"/>
        </w:rPr>
        <w:t>upport to stop more transmission of signals/channels during the non-active period of Cell DTX</w:t>
      </w:r>
      <w:bookmarkEnd w:id="2"/>
      <w:r w:rsidR="00CA1800">
        <w:rPr>
          <w:rFonts w:eastAsia="宋体"/>
          <w:b/>
          <w:bCs/>
          <w:i/>
          <w:iCs/>
          <w:kern w:val="2"/>
          <w:sz w:val="21"/>
          <w:szCs w:val="20"/>
          <w:lang w:val="en-US" w:eastAsia="zh-CN"/>
        </w:rPr>
        <w:t>/DRX</w:t>
      </w:r>
      <w:bookmarkEnd w:id="3"/>
      <w:r w:rsidR="006325C6">
        <w:rPr>
          <w:rFonts w:eastAsia="宋体"/>
          <w:b/>
          <w:bCs/>
          <w:i/>
          <w:iCs/>
          <w:kern w:val="2"/>
          <w:sz w:val="21"/>
          <w:szCs w:val="20"/>
          <w:lang w:val="en-US" w:eastAsia="zh-CN"/>
        </w:rPr>
        <w:t xml:space="preserve"> in future. </w:t>
      </w:r>
    </w:p>
    <w:p w14:paraId="0950F644" w14:textId="19D4DA36" w:rsidR="00B22993" w:rsidRDefault="00B22993" w:rsidP="00B22993">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r>
        <w:rPr>
          <w:rFonts w:eastAsia="宋体"/>
          <w:lang w:eastAsia="zh-CN"/>
        </w:rPr>
        <w:t>Considerations on the DCI format 2_9</w:t>
      </w:r>
    </w:p>
    <w:p w14:paraId="5B23D937" w14:textId="58D29758" w:rsidR="00B22993" w:rsidRDefault="00CF5100" w:rsidP="00CA1800">
      <w:pPr>
        <w:pStyle w:val="a0"/>
        <w:tabs>
          <w:tab w:val="num" w:pos="226"/>
          <w:tab w:val="num" w:pos="284"/>
          <w:tab w:val="left" w:pos="5103"/>
        </w:tabs>
        <w:snapToGrid w:val="0"/>
        <w:spacing w:afterLines="50" w:after="156"/>
        <w:jc w:val="left"/>
        <w:rPr>
          <w:rFonts w:eastAsia="宋体"/>
          <w:kern w:val="2"/>
          <w:sz w:val="21"/>
          <w:szCs w:val="20"/>
          <w:lang w:eastAsia="zh-CN"/>
        </w:rPr>
      </w:pPr>
      <w:r>
        <w:rPr>
          <w:rFonts w:eastAsia="宋体"/>
          <w:kern w:val="2"/>
          <w:sz w:val="21"/>
          <w:szCs w:val="20"/>
          <w:lang w:eastAsia="zh-CN"/>
        </w:rPr>
        <w:t xml:space="preserve">It is controversial on </w:t>
      </w:r>
      <w:r w:rsidR="00B00F11">
        <w:rPr>
          <w:rFonts w:eastAsia="宋体"/>
          <w:kern w:val="2"/>
          <w:sz w:val="21"/>
          <w:szCs w:val="20"/>
          <w:lang w:eastAsia="zh-CN"/>
        </w:rPr>
        <w:t xml:space="preserve">UE </w:t>
      </w:r>
      <w:r>
        <w:rPr>
          <w:rFonts w:eastAsia="宋体"/>
          <w:kern w:val="2"/>
          <w:sz w:val="21"/>
          <w:szCs w:val="20"/>
          <w:lang w:eastAsia="zh-CN"/>
        </w:rPr>
        <w:t xml:space="preserve">how to </w:t>
      </w:r>
      <w:r w:rsidR="00B00F11">
        <w:rPr>
          <w:rFonts w:eastAsia="宋体"/>
          <w:kern w:val="2"/>
          <w:sz w:val="21"/>
          <w:szCs w:val="20"/>
          <w:lang w:eastAsia="zh-CN"/>
        </w:rPr>
        <w:t>monitor</w:t>
      </w:r>
      <w:r>
        <w:rPr>
          <w:rFonts w:eastAsia="宋体"/>
          <w:kern w:val="2"/>
          <w:sz w:val="21"/>
          <w:szCs w:val="20"/>
          <w:lang w:eastAsia="zh-CN"/>
        </w:rPr>
        <w:t xml:space="preserve"> the C-DRX and Cell DTX/DRX at </w:t>
      </w:r>
      <w:r w:rsidR="00C1354D">
        <w:rPr>
          <w:rFonts w:eastAsia="宋体"/>
          <w:kern w:val="2"/>
          <w:sz w:val="21"/>
          <w:szCs w:val="20"/>
          <w:lang w:eastAsia="zh-CN"/>
        </w:rPr>
        <w:t>same time. Monitoring DCI format 2_9 during the inactive period of C-DRX will definitely bring more energy saving gain</w:t>
      </w:r>
      <w:r w:rsidR="008A7FBA">
        <w:rPr>
          <w:rFonts w:eastAsia="宋体"/>
          <w:kern w:val="2"/>
          <w:sz w:val="21"/>
          <w:szCs w:val="20"/>
          <w:lang w:eastAsia="zh-CN"/>
        </w:rPr>
        <w:t xml:space="preserve">, but will bring more power consumption of UE. </w:t>
      </w:r>
      <w:r w:rsidR="00B00F11">
        <w:rPr>
          <w:rFonts w:eastAsia="宋体"/>
          <w:kern w:val="2"/>
          <w:sz w:val="21"/>
          <w:szCs w:val="20"/>
          <w:lang w:eastAsia="zh-CN"/>
        </w:rPr>
        <w:t xml:space="preserve">However, no matter whether DCI format 2_9 should be monitored during the active period of C-DRX, which will not bring extra power consumption for UE. </w:t>
      </w:r>
    </w:p>
    <w:p w14:paraId="3051F04E" w14:textId="060AB82F" w:rsidR="00B00F11" w:rsidRPr="00B00F11" w:rsidRDefault="00B00F11"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r w:rsidRPr="00B00F11">
        <w:rPr>
          <w:rFonts w:eastAsia="宋体" w:hint="eastAsia"/>
          <w:b/>
          <w:bCs/>
          <w:i/>
          <w:iCs/>
          <w:kern w:val="2"/>
          <w:sz w:val="21"/>
          <w:szCs w:val="20"/>
          <w:lang w:eastAsia="zh-CN"/>
        </w:rPr>
        <w:t>P</w:t>
      </w:r>
      <w:r w:rsidRPr="00B00F11">
        <w:rPr>
          <w:rFonts w:eastAsia="宋体"/>
          <w:b/>
          <w:bCs/>
          <w:i/>
          <w:iCs/>
          <w:kern w:val="2"/>
          <w:sz w:val="21"/>
          <w:szCs w:val="20"/>
          <w:lang w:eastAsia="zh-CN"/>
        </w:rPr>
        <w:t>roposal 2:</w:t>
      </w:r>
    </w:p>
    <w:p w14:paraId="5103828A" w14:textId="1FD6FA58" w:rsidR="00B00F11" w:rsidRPr="00B00F11" w:rsidRDefault="004302D7"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bookmarkStart w:id="4" w:name="_Hlk149310835"/>
      <w:r>
        <w:rPr>
          <w:rFonts w:eastAsia="宋体"/>
          <w:b/>
          <w:bCs/>
          <w:i/>
          <w:iCs/>
          <w:kern w:val="2"/>
          <w:sz w:val="21"/>
          <w:szCs w:val="20"/>
          <w:lang w:eastAsia="zh-CN"/>
        </w:rPr>
        <w:t>A</w:t>
      </w:r>
      <w:r w:rsidRPr="00B00F11">
        <w:rPr>
          <w:rFonts w:eastAsia="宋体"/>
          <w:b/>
          <w:bCs/>
          <w:i/>
          <w:iCs/>
          <w:kern w:val="2"/>
          <w:sz w:val="21"/>
          <w:szCs w:val="20"/>
          <w:lang w:eastAsia="zh-CN"/>
        </w:rPr>
        <w:t xml:space="preserve">t least </w:t>
      </w:r>
      <w:r>
        <w:rPr>
          <w:rFonts w:eastAsia="宋体"/>
          <w:b/>
          <w:bCs/>
          <w:i/>
          <w:iCs/>
          <w:kern w:val="2"/>
          <w:sz w:val="21"/>
          <w:szCs w:val="20"/>
          <w:lang w:eastAsia="zh-CN"/>
        </w:rPr>
        <w:t>s</w:t>
      </w:r>
      <w:r w:rsidR="00B00F11" w:rsidRPr="00B00F11">
        <w:rPr>
          <w:rFonts w:eastAsia="宋体"/>
          <w:b/>
          <w:bCs/>
          <w:i/>
          <w:iCs/>
          <w:kern w:val="2"/>
          <w:sz w:val="21"/>
          <w:szCs w:val="20"/>
          <w:lang w:eastAsia="zh-CN"/>
        </w:rPr>
        <w:t>upport to monitor DCI format 2_9 during the active period of C-DRX.</w:t>
      </w:r>
      <w:bookmarkEnd w:id="4"/>
    </w:p>
    <w:p w14:paraId="78700E99" w14:textId="77777777" w:rsidR="00041CB5" w:rsidRDefault="00B00F11" w:rsidP="00CA1800">
      <w:pPr>
        <w:pStyle w:val="a0"/>
        <w:tabs>
          <w:tab w:val="num" w:pos="226"/>
          <w:tab w:val="num" w:pos="284"/>
          <w:tab w:val="left" w:pos="5103"/>
        </w:tabs>
        <w:snapToGrid w:val="0"/>
        <w:spacing w:afterLines="50" w:after="156"/>
        <w:jc w:val="left"/>
        <w:rPr>
          <w:rFonts w:eastAsia="宋体"/>
          <w:kern w:val="2"/>
          <w:sz w:val="21"/>
          <w:szCs w:val="20"/>
          <w:lang w:eastAsia="zh-CN"/>
        </w:rPr>
      </w:pPr>
      <w:r>
        <w:rPr>
          <w:rFonts w:eastAsia="宋体"/>
          <w:kern w:val="2"/>
          <w:sz w:val="21"/>
          <w:szCs w:val="20"/>
          <w:lang w:eastAsia="zh-CN"/>
        </w:rPr>
        <w:t xml:space="preserve">From our prospective, Cell DTX/DRX </w:t>
      </w:r>
      <w:r w:rsidR="00041CB5">
        <w:rPr>
          <w:rFonts w:eastAsia="宋体"/>
          <w:kern w:val="2"/>
          <w:sz w:val="21"/>
          <w:szCs w:val="20"/>
          <w:lang w:eastAsia="zh-CN"/>
        </w:rPr>
        <w:t>is a cell-specific feature, while C-DRX is a UE-specific feature. If DCI format 2_9 can only be transmitted during the active period of C-DRX, it may means more DCI format 2_9 should be transmitted since the active period of different UE can be different. Such operations will not only increase the energy consumption of gNB, but also the probability of failure to inform UE the Cell DRX/DTX activation/deactivation, which will cause the performance degradation.</w:t>
      </w:r>
      <w:r w:rsidR="00041CB5">
        <w:rPr>
          <w:rFonts w:eastAsia="宋体" w:hint="eastAsia"/>
          <w:kern w:val="2"/>
          <w:sz w:val="21"/>
          <w:szCs w:val="20"/>
          <w:lang w:eastAsia="zh-CN"/>
        </w:rPr>
        <w:t xml:space="preserve"> </w:t>
      </w:r>
    </w:p>
    <w:p w14:paraId="6C14BCCE" w14:textId="77777777" w:rsidR="00041CB5" w:rsidRDefault="00041CB5"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r>
        <w:rPr>
          <w:rFonts w:eastAsia="宋体"/>
          <w:b/>
          <w:bCs/>
          <w:i/>
          <w:iCs/>
          <w:kern w:val="2"/>
          <w:sz w:val="21"/>
          <w:szCs w:val="20"/>
          <w:lang w:eastAsia="zh-CN"/>
        </w:rPr>
        <w:t>Observation 2:</w:t>
      </w:r>
    </w:p>
    <w:p w14:paraId="79E8FE0C" w14:textId="78CB1B4D" w:rsidR="00041CB5" w:rsidRPr="00041CB5" w:rsidRDefault="00041CB5"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bookmarkStart w:id="5" w:name="_Hlk149310896"/>
      <w:r w:rsidRPr="00041CB5">
        <w:rPr>
          <w:rFonts w:eastAsia="宋体"/>
          <w:b/>
          <w:bCs/>
          <w:i/>
          <w:iCs/>
          <w:kern w:val="2"/>
          <w:sz w:val="21"/>
          <w:szCs w:val="20"/>
          <w:lang w:eastAsia="zh-CN"/>
        </w:rPr>
        <w:t>Not to monitor DCI format 2</w:t>
      </w:r>
      <w:r w:rsidR="00622DBA">
        <w:rPr>
          <w:rFonts w:eastAsia="宋体"/>
          <w:b/>
          <w:bCs/>
          <w:i/>
          <w:iCs/>
          <w:kern w:val="2"/>
          <w:sz w:val="21"/>
          <w:szCs w:val="20"/>
          <w:lang w:eastAsia="zh-CN"/>
        </w:rPr>
        <w:t>_</w:t>
      </w:r>
      <w:r w:rsidRPr="00041CB5">
        <w:rPr>
          <w:rFonts w:eastAsia="宋体"/>
          <w:b/>
          <w:bCs/>
          <w:i/>
          <w:iCs/>
          <w:kern w:val="2"/>
          <w:sz w:val="21"/>
          <w:szCs w:val="20"/>
          <w:lang w:eastAsia="zh-CN"/>
        </w:rPr>
        <w:t xml:space="preserve">9 </w:t>
      </w:r>
      <w:r w:rsidR="00C61B10">
        <w:rPr>
          <w:rFonts w:eastAsia="宋体"/>
          <w:b/>
          <w:bCs/>
          <w:i/>
          <w:iCs/>
          <w:kern w:val="2"/>
          <w:sz w:val="21"/>
          <w:szCs w:val="20"/>
          <w:lang w:eastAsia="zh-CN"/>
        </w:rPr>
        <w:t xml:space="preserve">will increase the energy consumption and </w:t>
      </w:r>
      <w:r w:rsidRPr="00041CB5">
        <w:rPr>
          <w:rFonts w:eastAsia="宋体"/>
          <w:b/>
          <w:bCs/>
          <w:i/>
          <w:iCs/>
          <w:kern w:val="2"/>
          <w:sz w:val="21"/>
          <w:szCs w:val="20"/>
          <w:lang w:eastAsia="zh-CN"/>
        </w:rPr>
        <w:t xml:space="preserve">performance </w:t>
      </w:r>
      <w:r w:rsidR="00C61B10">
        <w:rPr>
          <w:rFonts w:eastAsia="宋体"/>
          <w:b/>
          <w:bCs/>
          <w:i/>
          <w:iCs/>
          <w:kern w:val="2"/>
          <w:sz w:val="21"/>
          <w:szCs w:val="20"/>
          <w:lang w:eastAsia="zh-CN"/>
        </w:rPr>
        <w:t>degradation of network</w:t>
      </w:r>
      <w:r w:rsidRPr="00041CB5">
        <w:rPr>
          <w:rFonts w:eastAsia="宋体"/>
          <w:b/>
          <w:bCs/>
          <w:i/>
          <w:iCs/>
          <w:kern w:val="2"/>
          <w:sz w:val="21"/>
          <w:szCs w:val="20"/>
          <w:lang w:eastAsia="zh-CN"/>
        </w:rPr>
        <w:t>.</w:t>
      </w:r>
    </w:p>
    <w:bookmarkEnd w:id="5"/>
    <w:p w14:paraId="4AA9E320" w14:textId="77777777" w:rsidR="00C61B10" w:rsidRDefault="00041CB5" w:rsidP="00CA1800">
      <w:pPr>
        <w:pStyle w:val="a0"/>
        <w:tabs>
          <w:tab w:val="num" w:pos="226"/>
          <w:tab w:val="num" w:pos="284"/>
          <w:tab w:val="left" w:pos="5103"/>
        </w:tabs>
        <w:snapToGrid w:val="0"/>
        <w:spacing w:afterLines="50" w:after="156"/>
        <w:jc w:val="left"/>
        <w:rPr>
          <w:rFonts w:eastAsia="宋体"/>
          <w:kern w:val="2"/>
          <w:sz w:val="21"/>
          <w:szCs w:val="20"/>
          <w:lang w:eastAsia="zh-CN"/>
        </w:rPr>
      </w:pPr>
      <w:r>
        <w:rPr>
          <w:rFonts w:eastAsia="宋体"/>
          <w:kern w:val="2"/>
          <w:sz w:val="21"/>
          <w:szCs w:val="20"/>
          <w:lang w:eastAsia="zh-CN"/>
        </w:rPr>
        <w:t xml:space="preserve">Besides, </w:t>
      </w:r>
      <w:r w:rsidR="00C61B10">
        <w:rPr>
          <w:rFonts w:eastAsia="宋体"/>
          <w:kern w:val="2"/>
          <w:sz w:val="21"/>
          <w:szCs w:val="20"/>
          <w:lang w:eastAsia="zh-CN"/>
        </w:rPr>
        <w:t>if Cell DTX/DRX</w:t>
      </w:r>
      <w:r>
        <w:rPr>
          <w:rFonts w:eastAsia="宋体"/>
          <w:kern w:val="2"/>
          <w:sz w:val="21"/>
          <w:szCs w:val="20"/>
          <w:lang w:eastAsia="zh-CN"/>
        </w:rPr>
        <w:t xml:space="preserve"> </w:t>
      </w:r>
      <w:r w:rsidR="00C61B10">
        <w:rPr>
          <w:rFonts w:eastAsia="宋体"/>
          <w:kern w:val="2"/>
          <w:sz w:val="21"/>
          <w:szCs w:val="20"/>
          <w:lang w:eastAsia="zh-CN"/>
        </w:rPr>
        <w:t xml:space="preserve">is activated, it will actually also reduce the signals/channel reception/transmission of UE. If such activation can be indicated to UE as soon as possible, the UE power consumption can also be reduced. On the other hand, if the deactivation of Cell DTX/DRX is indicated to UE in time, the UE can quickly switch to the state with better performance. Therefore, monitor DCI </w:t>
      </w:r>
      <w:r w:rsidR="00C61B10">
        <w:rPr>
          <w:rFonts w:eastAsia="宋体" w:hint="eastAsia"/>
          <w:kern w:val="2"/>
          <w:sz w:val="21"/>
          <w:szCs w:val="20"/>
          <w:lang w:eastAsia="zh-CN"/>
        </w:rPr>
        <w:t>format</w:t>
      </w:r>
      <w:r w:rsidR="00C61B10">
        <w:rPr>
          <w:rFonts w:eastAsia="宋体"/>
          <w:kern w:val="2"/>
          <w:sz w:val="21"/>
          <w:szCs w:val="20"/>
          <w:lang w:eastAsia="zh-CN"/>
        </w:rPr>
        <w:t xml:space="preserve"> 2_9 will also bring extra power consumption and performance gain of UE.</w:t>
      </w:r>
    </w:p>
    <w:p w14:paraId="58B1C86D" w14:textId="77777777" w:rsidR="00C61B10" w:rsidRPr="00C61B10" w:rsidRDefault="00C61B10"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r w:rsidRPr="00C61B10">
        <w:rPr>
          <w:rFonts w:eastAsia="宋体"/>
          <w:b/>
          <w:bCs/>
          <w:i/>
          <w:iCs/>
          <w:kern w:val="2"/>
          <w:sz w:val="21"/>
          <w:szCs w:val="20"/>
          <w:lang w:eastAsia="zh-CN"/>
        </w:rPr>
        <w:t>Observation 3:</w:t>
      </w:r>
    </w:p>
    <w:p w14:paraId="67FADDD2" w14:textId="2F64A790" w:rsidR="00C61B10" w:rsidRPr="00C61B10" w:rsidRDefault="00C61B10"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bookmarkStart w:id="6" w:name="_Hlk149310926"/>
      <w:r w:rsidRPr="00C61B10">
        <w:rPr>
          <w:rFonts w:eastAsia="宋体"/>
          <w:b/>
          <w:bCs/>
          <w:i/>
          <w:iCs/>
          <w:kern w:val="2"/>
          <w:sz w:val="21"/>
          <w:szCs w:val="20"/>
          <w:lang w:eastAsia="zh-CN"/>
        </w:rPr>
        <w:t>Monitor DCI format 2_9 will bring extra power consumption gain and performance gain for UE.</w:t>
      </w:r>
      <w:bookmarkEnd w:id="6"/>
    </w:p>
    <w:p w14:paraId="08C419F9" w14:textId="149A40DD" w:rsidR="008A7FBA" w:rsidRDefault="00C61B10" w:rsidP="00CA1800">
      <w:pPr>
        <w:pStyle w:val="a0"/>
        <w:tabs>
          <w:tab w:val="num" w:pos="226"/>
          <w:tab w:val="num" w:pos="284"/>
          <w:tab w:val="left" w:pos="5103"/>
        </w:tabs>
        <w:snapToGrid w:val="0"/>
        <w:spacing w:afterLines="50" w:after="156"/>
        <w:jc w:val="left"/>
        <w:rPr>
          <w:rFonts w:eastAsia="宋体"/>
          <w:kern w:val="2"/>
          <w:sz w:val="21"/>
          <w:szCs w:val="20"/>
          <w:lang w:eastAsia="zh-CN"/>
        </w:rPr>
      </w:pPr>
      <w:r>
        <w:rPr>
          <w:rFonts w:eastAsia="宋体"/>
          <w:kern w:val="2"/>
          <w:sz w:val="21"/>
          <w:szCs w:val="20"/>
          <w:lang w:eastAsia="zh-CN"/>
        </w:rPr>
        <w:t xml:space="preserve">Thus, we suggest to monitor DCI format 2_9 during the non-active periods of C-DRX. </w:t>
      </w:r>
      <w:r w:rsidR="00041CB5">
        <w:rPr>
          <w:rFonts w:eastAsia="宋体"/>
          <w:kern w:val="2"/>
          <w:sz w:val="21"/>
          <w:szCs w:val="20"/>
          <w:lang w:eastAsia="zh-CN"/>
        </w:rPr>
        <w:t xml:space="preserve"> </w:t>
      </w:r>
    </w:p>
    <w:p w14:paraId="2F4C5516" w14:textId="59E263B2" w:rsidR="00C61B10" w:rsidRDefault="00C61B10"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r w:rsidRPr="00C61B10">
        <w:rPr>
          <w:rFonts w:eastAsia="宋体" w:hint="eastAsia"/>
          <w:b/>
          <w:bCs/>
          <w:i/>
          <w:iCs/>
          <w:kern w:val="2"/>
          <w:sz w:val="21"/>
          <w:szCs w:val="20"/>
          <w:lang w:eastAsia="zh-CN"/>
        </w:rPr>
        <w:t>P</w:t>
      </w:r>
      <w:r w:rsidRPr="00C61B10">
        <w:rPr>
          <w:rFonts w:eastAsia="宋体"/>
          <w:b/>
          <w:bCs/>
          <w:i/>
          <w:iCs/>
          <w:kern w:val="2"/>
          <w:sz w:val="21"/>
          <w:szCs w:val="20"/>
          <w:lang w:eastAsia="zh-CN"/>
        </w:rPr>
        <w:t>roposal 3:</w:t>
      </w:r>
    </w:p>
    <w:p w14:paraId="29171943" w14:textId="174EC7B0" w:rsidR="00C61B10" w:rsidRPr="00C61B10" w:rsidRDefault="00C61B10" w:rsidP="00CA1800">
      <w:pPr>
        <w:pStyle w:val="a0"/>
        <w:tabs>
          <w:tab w:val="num" w:pos="226"/>
          <w:tab w:val="num" w:pos="284"/>
          <w:tab w:val="left" w:pos="5103"/>
        </w:tabs>
        <w:snapToGrid w:val="0"/>
        <w:spacing w:afterLines="50" w:after="156"/>
        <w:jc w:val="left"/>
        <w:rPr>
          <w:rFonts w:eastAsia="宋体"/>
          <w:b/>
          <w:bCs/>
          <w:i/>
          <w:iCs/>
          <w:kern w:val="2"/>
          <w:sz w:val="21"/>
          <w:szCs w:val="20"/>
          <w:lang w:eastAsia="zh-CN"/>
        </w:rPr>
      </w:pPr>
      <w:bookmarkStart w:id="7" w:name="_Hlk149310944"/>
      <w:r>
        <w:rPr>
          <w:rFonts w:eastAsia="宋体" w:hint="eastAsia"/>
          <w:b/>
          <w:bCs/>
          <w:i/>
          <w:iCs/>
          <w:kern w:val="2"/>
          <w:sz w:val="21"/>
          <w:szCs w:val="20"/>
          <w:lang w:eastAsia="zh-CN"/>
        </w:rPr>
        <w:t>Suppo</w:t>
      </w:r>
      <w:r>
        <w:rPr>
          <w:rFonts w:eastAsia="宋体"/>
          <w:b/>
          <w:bCs/>
          <w:i/>
          <w:iCs/>
          <w:kern w:val="2"/>
          <w:sz w:val="21"/>
          <w:szCs w:val="20"/>
          <w:lang w:eastAsia="zh-CN"/>
        </w:rPr>
        <w:t>rt UE to monitor DCI format 2_9 during non-active periods of C-DRX.</w:t>
      </w:r>
      <w:bookmarkEnd w:id="7"/>
    </w:p>
    <w:p w14:paraId="7C6B8B9B" w14:textId="59905C31" w:rsidR="006654C7" w:rsidRDefault="002D6889"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jc w:val="both"/>
        <w:textAlignment w:val="baseline"/>
        <w:rPr>
          <w:rFonts w:eastAsia="宋体"/>
          <w:lang w:eastAsia="zh-CN"/>
        </w:rPr>
      </w:pPr>
      <w:bookmarkStart w:id="8" w:name="_Hlk118386501"/>
      <w:r>
        <w:rPr>
          <w:rFonts w:eastAsia="宋体"/>
          <w:lang w:eastAsia="zh-CN"/>
        </w:rPr>
        <w:lastRenderedPageBreak/>
        <w:t>Considerations on the impact on legacy procedures</w:t>
      </w:r>
    </w:p>
    <w:p w14:paraId="13501F15" w14:textId="730F8FF5" w:rsidR="006C47E3" w:rsidRDefault="006C47E3"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the last few meetings, the following consensus was reached </w:t>
      </w:r>
      <w:r w:rsidR="00FE5B01">
        <w:rPr>
          <w:rFonts w:eastAsia="宋体"/>
          <w:sz w:val="21"/>
          <w:szCs w:val="21"/>
          <w:lang w:val="en-US" w:eastAsia="zh-CN"/>
        </w:rPr>
        <w:t xml:space="preserve">to be further studied in RAN1 </w:t>
      </w:r>
      <w:r>
        <w:rPr>
          <w:rFonts w:eastAsia="宋体"/>
          <w:sz w:val="21"/>
          <w:szCs w:val="21"/>
          <w:lang w:val="en-US" w:eastAsia="zh-CN"/>
        </w:rPr>
        <w:t>on the cell DTX/DRX.</w:t>
      </w:r>
    </w:p>
    <w:tbl>
      <w:tblPr>
        <w:tblStyle w:val="af4"/>
        <w:tblW w:w="0" w:type="auto"/>
        <w:tblLook w:val="04A0" w:firstRow="1" w:lastRow="0" w:firstColumn="1" w:lastColumn="0" w:noHBand="0" w:noVBand="1"/>
      </w:tblPr>
      <w:tblGrid>
        <w:gridCol w:w="9288"/>
      </w:tblGrid>
      <w:tr w:rsidR="006C47E3" w14:paraId="06CE2D69" w14:textId="77777777" w:rsidTr="006C47E3">
        <w:tc>
          <w:tcPr>
            <w:tcW w:w="9288" w:type="dxa"/>
          </w:tcPr>
          <w:p w14:paraId="5BB2F892" w14:textId="77777777" w:rsidR="006C47E3" w:rsidRPr="00AD40C3" w:rsidRDefault="006C47E3" w:rsidP="00BF399D">
            <w:pPr>
              <w:spacing w:afterLines="50" w:after="156"/>
              <w:rPr>
                <w:rFonts w:eastAsia="Malgun Gothic"/>
                <w:b/>
                <w:bCs/>
                <w:lang w:eastAsia="ko-KR"/>
              </w:rPr>
            </w:pPr>
            <w:r w:rsidRPr="00AD40C3">
              <w:rPr>
                <w:rFonts w:eastAsia="Malgun Gothic"/>
                <w:b/>
                <w:bCs/>
                <w:lang w:eastAsia="ko-KR"/>
              </w:rPr>
              <w:t>Further study the following in RAN1:</w:t>
            </w:r>
          </w:p>
          <w:p w14:paraId="7BF6EA67"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HARQ-ACK codebook generation when configured with cell DTX/DRX</w:t>
            </w:r>
          </w:p>
          <w:p w14:paraId="4A8B6ACD"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PUCCH deferral operation during non-active periods of cell DRX</w:t>
            </w:r>
          </w:p>
          <w:p w14:paraId="618D1E33"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overlapping channels where a least a channel overlaps with non-active periods of cell DTX/DRX</w:t>
            </w:r>
          </w:p>
          <w:p w14:paraId="7DCC81A9" w14:textId="77777777" w:rsidR="006C47E3" w:rsidRPr="00AD40C3" w:rsidRDefault="006C47E3" w:rsidP="00BF399D">
            <w:pPr>
              <w:numPr>
                <w:ilvl w:val="0"/>
                <w:numId w:val="43"/>
              </w:numPr>
              <w:overflowPunct w:val="0"/>
              <w:spacing w:afterLines="50" w:after="156"/>
              <w:contextualSpacing/>
              <w:textAlignment w:val="baseline"/>
              <w:rPr>
                <w:lang w:eastAsia="ko-KR"/>
              </w:rPr>
            </w:pPr>
            <w:r w:rsidRPr="00AD40C3">
              <w:rPr>
                <w:lang w:eastAsia="ko-KR"/>
              </w:rPr>
              <w:t>Handling of signals/channels that can be received/transmitted repeatedly during non-active periods of cell DTX/DRX</w:t>
            </w:r>
          </w:p>
          <w:p w14:paraId="29972941" w14:textId="77777777" w:rsidR="006C47E3" w:rsidRPr="00AD40C3" w:rsidRDefault="006C47E3" w:rsidP="00BF399D">
            <w:pPr>
              <w:numPr>
                <w:ilvl w:val="0"/>
                <w:numId w:val="43"/>
              </w:numPr>
              <w:overflowPunct w:val="0"/>
              <w:spacing w:afterLines="50" w:after="156"/>
              <w:contextualSpacing/>
              <w:textAlignment w:val="baseline"/>
              <w:rPr>
                <w:rFonts w:eastAsia="等线"/>
              </w:rPr>
            </w:pPr>
            <w:r w:rsidRPr="00AD40C3">
              <w:rPr>
                <w:rFonts w:eastAsia="等线"/>
              </w:rPr>
              <w:t>Handling of PUCCH switching during non-active period to an active cell</w:t>
            </w:r>
          </w:p>
          <w:p w14:paraId="4260634C" w14:textId="0F302782" w:rsidR="006C47E3" w:rsidRPr="006C47E3" w:rsidRDefault="006C47E3" w:rsidP="00BF399D">
            <w:pPr>
              <w:numPr>
                <w:ilvl w:val="0"/>
                <w:numId w:val="43"/>
              </w:numPr>
              <w:overflowPunct w:val="0"/>
              <w:spacing w:afterLines="50" w:after="156"/>
              <w:contextualSpacing/>
              <w:textAlignment w:val="baseline"/>
              <w:rPr>
                <w:rFonts w:eastAsia="等线"/>
              </w:rPr>
            </w:pPr>
            <w:r w:rsidRPr="00AD40C3">
              <w:rPr>
                <w:rFonts w:eastAsia="等线"/>
              </w:rPr>
              <w:t>Other enhancements are not precluded.</w:t>
            </w:r>
          </w:p>
        </w:tc>
      </w:tr>
    </w:tbl>
    <w:p w14:paraId="731F9219" w14:textId="4B42FACD" w:rsidR="00D11436" w:rsidRDefault="00B22993" w:rsidP="00995A30">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this section, </w:t>
      </w:r>
      <w:r w:rsidR="00162221">
        <w:rPr>
          <w:rFonts w:eastAsia="宋体"/>
          <w:sz w:val="21"/>
          <w:szCs w:val="21"/>
          <w:lang w:val="en-US" w:eastAsia="zh-CN"/>
        </w:rPr>
        <w:t xml:space="preserve">we’d like to </w:t>
      </w:r>
      <w:r>
        <w:rPr>
          <w:rFonts w:eastAsia="宋体"/>
          <w:sz w:val="21"/>
          <w:szCs w:val="21"/>
          <w:lang w:val="en-US" w:eastAsia="zh-CN"/>
        </w:rPr>
        <w:t xml:space="preserve">only </w:t>
      </w:r>
      <w:r w:rsidR="00995A30">
        <w:rPr>
          <w:rFonts w:eastAsia="宋体"/>
          <w:sz w:val="21"/>
          <w:szCs w:val="21"/>
          <w:lang w:val="en-US" w:eastAsia="zh-CN"/>
        </w:rPr>
        <w:t xml:space="preserve">discuss the principle of dealing with the impact on </w:t>
      </w:r>
      <w:r w:rsidR="003C4B8B">
        <w:rPr>
          <w:rFonts w:eastAsia="宋体"/>
          <w:sz w:val="21"/>
          <w:szCs w:val="21"/>
          <w:lang w:val="en-US" w:eastAsia="zh-CN"/>
        </w:rPr>
        <w:t>legacy</w:t>
      </w:r>
      <w:r w:rsidR="00995A30">
        <w:rPr>
          <w:rFonts w:eastAsia="宋体"/>
          <w:sz w:val="21"/>
          <w:szCs w:val="21"/>
          <w:lang w:val="en-US" w:eastAsia="zh-CN"/>
        </w:rPr>
        <w:t xml:space="preserve"> procedure caused by cell DTX/DRX</w:t>
      </w:r>
      <w:r>
        <w:rPr>
          <w:rFonts w:eastAsia="宋体"/>
          <w:sz w:val="21"/>
          <w:szCs w:val="21"/>
          <w:lang w:val="en-US" w:eastAsia="zh-CN"/>
        </w:rPr>
        <w:t xml:space="preserve"> since there are too many issues left.</w:t>
      </w:r>
    </w:p>
    <w:p w14:paraId="2FC6A7C9" w14:textId="154D7633" w:rsidR="00D11436" w:rsidRDefault="004613EB"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The main issue when jointly considering </w:t>
      </w:r>
      <w:r w:rsidR="003C4B8B">
        <w:rPr>
          <w:rFonts w:eastAsia="宋体"/>
          <w:sz w:val="21"/>
          <w:szCs w:val="21"/>
          <w:lang w:val="en-US" w:eastAsia="zh-CN"/>
        </w:rPr>
        <w:t xml:space="preserve">legacy </w:t>
      </w:r>
      <w:r>
        <w:rPr>
          <w:rFonts w:eastAsia="宋体"/>
          <w:sz w:val="21"/>
          <w:szCs w:val="21"/>
          <w:lang w:val="en-US" w:eastAsia="zh-CN"/>
        </w:rPr>
        <w:t xml:space="preserve">operations and cell DTX/DRX is </w:t>
      </w:r>
      <w:r w:rsidR="001C31D1">
        <w:rPr>
          <w:rFonts w:eastAsia="宋体"/>
          <w:sz w:val="21"/>
          <w:szCs w:val="21"/>
          <w:lang w:val="en-US" w:eastAsia="zh-CN"/>
        </w:rPr>
        <w:t xml:space="preserve">that whether the non-active period of cell DTX/DRX </w:t>
      </w:r>
      <w:r w:rsidR="001C31D1">
        <w:rPr>
          <w:rFonts w:eastAsia="宋体" w:hint="eastAsia"/>
          <w:sz w:val="21"/>
          <w:szCs w:val="21"/>
          <w:lang w:val="en-US" w:eastAsia="zh-CN"/>
        </w:rPr>
        <w:t>w</w:t>
      </w:r>
      <w:r w:rsidR="001C31D1">
        <w:rPr>
          <w:rFonts w:eastAsia="宋体"/>
          <w:sz w:val="21"/>
          <w:szCs w:val="21"/>
          <w:lang w:val="en-US" w:eastAsia="zh-CN"/>
        </w:rPr>
        <w:t xml:space="preserve">ill impact the legal operations that have been scheduled/defined before the activation of </w:t>
      </w:r>
      <w:r w:rsidR="00A35C7D">
        <w:rPr>
          <w:rFonts w:eastAsia="宋体"/>
          <w:sz w:val="21"/>
          <w:szCs w:val="21"/>
          <w:lang w:val="en-US" w:eastAsia="zh-CN"/>
        </w:rPr>
        <w:t>c</w:t>
      </w:r>
      <w:r w:rsidR="001C31D1">
        <w:rPr>
          <w:rFonts w:eastAsia="宋体"/>
          <w:sz w:val="21"/>
          <w:szCs w:val="21"/>
          <w:lang w:val="en-US" w:eastAsia="zh-CN"/>
        </w:rPr>
        <w:t>ell D</w:t>
      </w:r>
      <w:r w:rsidR="00A35C7D">
        <w:rPr>
          <w:rFonts w:eastAsia="宋体"/>
          <w:sz w:val="21"/>
          <w:szCs w:val="21"/>
          <w:lang w:val="en-US" w:eastAsia="zh-CN"/>
        </w:rPr>
        <w:t>RX</w:t>
      </w:r>
      <w:r w:rsidR="001C31D1">
        <w:rPr>
          <w:rFonts w:eastAsia="宋体"/>
          <w:sz w:val="21"/>
          <w:szCs w:val="21"/>
          <w:lang w:val="en-US" w:eastAsia="zh-CN"/>
        </w:rPr>
        <w:t>/DRX, which may lead to</w:t>
      </w:r>
      <w:r w:rsidR="00FF133C">
        <w:rPr>
          <w:rFonts w:eastAsia="宋体"/>
          <w:sz w:val="21"/>
          <w:szCs w:val="21"/>
          <w:lang w:val="en-US" w:eastAsia="zh-CN"/>
        </w:rPr>
        <w:t xml:space="preserve"> the missing of signals/channels and harm the network performance.</w:t>
      </w:r>
    </w:p>
    <w:p w14:paraId="571EB74B" w14:textId="3A9464EB" w:rsidR="00A35C7D" w:rsidRDefault="00A35C7D" w:rsidP="00BF399D">
      <w:pPr>
        <w:pStyle w:val="a0"/>
        <w:tabs>
          <w:tab w:val="num" w:pos="284"/>
          <w:tab w:val="left" w:pos="5103"/>
        </w:tabs>
        <w:snapToGrid w:val="0"/>
        <w:spacing w:afterLines="50" w:after="156"/>
        <w:rPr>
          <w:rFonts w:eastAsia="宋体"/>
          <w:sz w:val="21"/>
          <w:szCs w:val="21"/>
          <w:lang w:val="en-US" w:eastAsia="zh-CN"/>
        </w:rPr>
      </w:pPr>
      <w:r>
        <w:rPr>
          <w:rFonts w:eastAsia="宋体"/>
          <w:sz w:val="21"/>
          <w:szCs w:val="21"/>
          <w:lang w:val="en-US" w:eastAsia="zh-CN"/>
        </w:rPr>
        <w:t xml:space="preserve">In such condition, since the cell DTX/DRX happens after the other operations, the most important issue is to carefully configure and activate the cell DTX/DRX to avoid the conflict. If can’t </w:t>
      </w:r>
      <w:r w:rsidR="003C4B8B">
        <w:rPr>
          <w:rFonts w:eastAsia="宋体"/>
          <w:sz w:val="21"/>
          <w:szCs w:val="21"/>
          <w:lang w:val="en-US" w:eastAsia="zh-CN"/>
        </w:rPr>
        <w:t xml:space="preserve">be </w:t>
      </w:r>
      <w:r>
        <w:rPr>
          <w:rFonts w:eastAsia="宋体"/>
          <w:sz w:val="21"/>
          <w:szCs w:val="21"/>
          <w:lang w:val="en-US" w:eastAsia="zh-CN"/>
        </w:rPr>
        <w:t>avoided,</w:t>
      </w:r>
      <w:r w:rsidR="00995A30">
        <w:rPr>
          <w:rFonts w:eastAsia="宋体"/>
          <w:sz w:val="21"/>
          <w:szCs w:val="21"/>
          <w:lang w:val="en-US" w:eastAsia="zh-CN"/>
        </w:rPr>
        <w:t xml:space="preserve"> </w:t>
      </w:r>
      <w:r w:rsidR="006963D0">
        <w:rPr>
          <w:rFonts w:eastAsia="宋体"/>
          <w:sz w:val="21"/>
          <w:szCs w:val="21"/>
          <w:lang w:val="en-US" w:eastAsia="zh-CN"/>
        </w:rPr>
        <w:t>o</w:t>
      </w:r>
      <w:r>
        <w:rPr>
          <w:rFonts w:eastAsia="宋体"/>
          <w:sz w:val="21"/>
          <w:szCs w:val="21"/>
          <w:lang w:val="en-US" w:eastAsia="zh-CN"/>
        </w:rPr>
        <w:t>n the one hand, we should give the UE right to determine how to handle the problem following the current specification as much as possible that will not impact the reliability of network. On the other hand, we should not change the configuration of cell DTX/DRX since it is a cell specific mechanism</w:t>
      </w:r>
      <w:r w:rsidR="009715CF">
        <w:rPr>
          <w:rFonts w:eastAsia="宋体"/>
          <w:sz w:val="21"/>
          <w:szCs w:val="21"/>
          <w:lang w:val="en-US" w:eastAsia="zh-CN"/>
        </w:rPr>
        <w:t>, otherwise it may influence the whole cell</w:t>
      </w:r>
      <w:r>
        <w:rPr>
          <w:rFonts w:eastAsia="宋体"/>
          <w:sz w:val="21"/>
          <w:szCs w:val="21"/>
          <w:lang w:val="en-US" w:eastAsia="zh-CN"/>
        </w:rPr>
        <w:t xml:space="preserve">. </w:t>
      </w:r>
      <w:r w:rsidR="009715CF">
        <w:rPr>
          <w:rFonts w:eastAsia="宋体"/>
          <w:sz w:val="21"/>
          <w:szCs w:val="21"/>
          <w:lang w:val="en-US" w:eastAsia="zh-CN"/>
        </w:rPr>
        <w:t xml:space="preserve">The activate period (on duration) of cell DTX/DRX is just the same as the cell without dormancy, UE can defer the legal operations to be done till the activate period, or just ignore the legal operation if it is just for enhancing the network performance but not ensuring the performance. </w:t>
      </w:r>
    </w:p>
    <w:p w14:paraId="4A4EBAB9" w14:textId="6B1979CE" w:rsidR="009715CF" w:rsidRDefault="009715CF" w:rsidP="00BF399D">
      <w:pPr>
        <w:pStyle w:val="a0"/>
        <w:tabs>
          <w:tab w:val="num" w:pos="284"/>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Observation </w:t>
      </w:r>
      <w:r w:rsidR="00C61B10">
        <w:rPr>
          <w:rFonts w:eastAsia="宋体"/>
          <w:b/>
          <w:bCs/>
          <w:i/>
          <w:iCs/>
          <w:sz w:val="21"/>
          <w:szCs w:val="21"/>
          <w:lang w:val="en-US" w:eastAsia="zh-CN"/>
        </w:rPr>
        <w:t>4</w:t>
      </w:r>
      <w:r>
        <w:rPr>
          <w:rFonts w:eastAsia="宋体"/>
          <w:b/>
          <w:bCs/>
          <w:i/>
          <w:iCs/>
          <w:sz w:val="21"/>
          <w:szCs w:val="21"/>
          <w:lang w:val="en-US" w:eastAsia="zh-CN"/>
        </w:rPr>
        <w:t>:</w:t>
      </w:r>
    </w:p>
    <w:p w14:paraId="0B62BFE0" w14:textId="7E78F861" w:rsidR="009715CF" w:rsidRDefault="009715CF" w:rsidP="00BF399D">
      <w:pPr>
        <w:pStyle w:val="a0"/>
        <w:tabs>
          <w:tab w:val="num" w:pos="284"/>
          <w:tab w:val="left" w:pos="5103"/>
        </w:tabs>
        <w:snapToGrid w:val="0"/>
        <w:spacing w:afterLines="50" w:after="156"/>
        <w:rPr>
          <w:rFonts w:eastAsia="宋体"/>
          <w:b/>
          <w:bCs/>
          <w:i/>
          <w:iCs/>
          <w:sz w:val="21"/>
          <w:szCs w:val="21"/>
          <w:lang w:val="en-US" w:eastAsia="zh-CN"/>
        </w:rPr>
      </w:pPr>
      <w:bookmarkStart w:id="9" w:name="_Hlk149310970"/>
      <w:r>
        <w:rPr>
          <w:rFonts w:eastAsia="宋体"/>
          <w:b/>
          <w:bCs/>
          <w:i/>
          <w:iCs/>
          <w:sz w:val="21"/>
          <w:szCs w:val="21"/>
          <w:lang w:val="en-US" w:eastAsia="zh-CN"/>
        </w:rPr>
        <w:t xml:space="preserve">When jointly </w:t>
      </w:r>
      <w:r>
        <w:rPr>
          <w:rFonts w:eastAsia="宋体" w:hint="eastAsia"/>
          <w:b/>
          <w:bCs/>
          <w:i/>
          <w:iCs/>
          <w:sz w:val="21"/>
          <w:szCs w:val="21"/>
          <w:lang w:val="en-US" w:eastAsia="zh-CN"/>
        </w:rPr>
        <w:t>handling</w:t>
      </w:r>
      <w:r>
        <w:rPr>
          <w:rFonts w:eastAsia="宋体"/>
          <w:b/>
          <w:bCs/>
          <w:i/>
          <w:iCs/>
          <w:sz w:val="21"/>
          <w:szCs w:val="21"/>
          <w:lang w:val="en-US" w:eastAsia="zh-CN"/>
        </w:rPr>
        <w:t xml:space="preserve"> the cell DTX/DRX with legal procedure, the principles should be followed:</w:t>
      </w:r>
    </w:p>
    <w:p w14:paraId="3C9920FA" w14:textId="77777777" w:rsidR="006963D0" w:rsidRDefault="009715CF"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gNB should take all the </w:t>
      </w:r>
      <w:r w:rsidR="006963D0">
        <w:rPr>
          <w:rFonts w:eastAsia="宋体"/>
          <w:b/>
          <w:bCs/>
          <w:i/>
          <w:iCs/>
          <w:sz w:val="21"/>
          <w:szCs w:val="21"/>
          <w:lang w:val="en-US" w:eastAsia="zh-CN"/>
        </w:rPr>
        <w:t>procedures into consideration when configure the cell DTX/DRX.</w:t>
      </w:r>
    </w:p>
    <w:p w14:paraId="2F81529F" w14:textId="10EACBCF" w:rsidR="009715CF" w:rsidRDefault="006963D0" w:rsidP="00BF399D">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 xml:space="preserve">The </w:t>
      </w:r>
      <w:r w:rsidR="009715CF">
        <w:rPr>
          <w:rFonts w:eastAsia="宋体"/>
          <w:b/>
          <w:bCs/>
          <w:i/>
          <w:iCs/>
          <w:sz w:val="21"/>
          <w:szCs w:val="21"/>
          <w:lang w:val="en-US" w:eastAsia="zh-CN"/>
        </w:rPr>
        <w:t>cell DTX/DRX procedure shouldn’t be changed</w:t>
      </w:r>
      <w:r w:rsidR="003C4B8B">
        <w:rPr>
          <w:rFonts w:eastAsia="宋体"/>
          <w:b/>
          <w:bCs/>
          <w:i/>
          <w:iCs/>
          <w:sz w:val="21"/>
          <w:szCs w:val="21"/>
          <w:lang w:val="en-US" w:eastAsia="zh-CN"/>
        </w:rPr>
        <w:t xml:space="preserve"> </w:t>
      </w:r>
      <w:r w:rsidR="003C4B8B">
        <w:rPr>
          <w:rFonts w:eastAsia="宋体" w:hint="eastAsia"/>
          <w:b/>
          <w:bCs/>
          <w:i/>
          <w:iCs/>
          <w:sz w:val="21"/>
          <w:szCs w:val="21"/>
          <w:lang w:val="en-US" w:eastAsia="zh-CN"/>
        </w:rPr>
        <w:t>o</w:t>
      </w:r>
      <w:r w:rsidR="003C4B8B">
        <w:rPr>
          <w:rFonts w:eastAsia="宋体"/>
          <w:b/>
          <w:bCs/>
          <w:i/>
          <w:iCs/>
          <w:sz w:val="21"/>
          <w:szCs w:val="21"/>
          <w:lang w:val="en-US" w:eastAsia="zh-CN"/>
        </w:rPr>
        <w:t>r halted</w:t>
      </w:r>
      <w:r w:rsidR="009715CF">
        <w:rPr>
          <w:rFonts w:eastAsia="宋体"/>
          <w:b/>
          <w:bCs/>
          <w:i/>
          <w:iCs/>
          <w:sz w:val="21"/>
          <w:szCs w:val="21"/>
          <w:lang w:val="en-US" w:eastAsia="zh-CN"/>
        </w:rPr>
        <w:t>.</w:t>
      </w:r>
    </w:p>
    <w:p w14:paraId="668C5562" w14:textId="33BCDE65" w:rsidR="00162221" w:rsidRPr="00B22993" w:rsidRDefault="003C4B8B" w:rsidP="00B22993">
      <w:pPr>
        <w:pStyle w:val="a0"/>
        <w:numPr>
          <w:ilvl w:val="0"/>
          <w:numId w:val="46"/>
        </w:numPr>
        <w:tabs>
          <w:tab w:val="left" w:pos="5103"/>
        </w:tabs>
        <w:snapToGrid w:val="0"/>
        <w:spacing w:afterLines="50" w:after="156"/>
        <w:rPr>
          <w:rFonts w:eastAsia="宋体"/>
          <w:b/>
          <w:bCs/>
          <w:i/>
          <w:iCs/>
          <w:sz w:val="21"/>
          <w:szCs w:val="21"/>
          <w:lang w:val="en-US" w:eastAsia="zh-CN"/>
        </w:rPr>
      </w:pPr>
      <w:r>
        <w:rPr>
          <w:rFonts w:eastAsia="宋体"/>
          <w:b/>
          <w:bCs/>
          <w:i/>
          <w:iCs/>
          <w:sz w:val="21"/>
          <w:szCs w:val="21"/>
          <w:lang w:val="en-US" w:eastAsia="zh-CN"/>
        </w:rPr>
        <w:t>The impacted legacy procedure can be deferred till the activate period of cell DTX/DRX or be ignored if not necessary</w:t>
      </w:r>
      <w:r w:rsidR="006963D0">
        <w:rPr>
          <w:rFonts w:eastAsia="宋体"/>
          <w:b/>
          <w:bCs/>
          <w:i/>
          <w:iCs/>
          <w:sz w:val="21"/>
          <w:szCs w:val="21"/>
          <w:lang w:val="en-US" w:eastAsia="zh-CN"/>
        </w:rPr>
        <w:t>.</w:t>
      </w:r>
    </w:p>
    <w:bookmarkEnd w:id="9"/>
    <w:p w14:paraId="7ADAC5C7" w14:textId="77777777" w:rsidR="00162221" w:rsidRPr="00162221" w:rsidRDefault="00162221" w:rsidP="00162221">
      <w:pPr>
        <w:pStyle w:val="a0"/>
        <w:tabs>
          <w:tab w:val="left" w:pos="5103"/>
        </w:tabs>
        <w:snapToGrid w:val="0"/>
        <w:spacing w:afterLines="50" w:after="156"/>
        <w:rPr>
          <w:rFonts w:eastAsia="宋体"/>
          <w:b/>
          <w:bCs/>
          <w:i/>
          <w:iCs/>
          <w:sz w:val="21"/>
          <w:szCs w:val="21"/>
          <w:lang w:eastAsia="zh-CN"/>
        </w:rPr>
      </w:pPr>
    </w:p>
    <w:bookmarkEnd w:id="8"/>
    <w:p w14:paraId="4412318B" w14:textId="7D73572D" w:rsidR="0022174D" w:rsidRPr="00343B62" w:rsidRDefault="0022174D" w:rsidP="00BF399D">
      <w:pPr>
        <w:pStyle w:val="1"/>
        <w:widowControl w:val="0"/>
        <w:numPr>
          <w:ilvl w:val="0"/>
          <w:numId w:val="30"/>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eastAsia="zh-CN"/>
        </w:rPr>
      </w:pPr>
      <w:r>
        <w:rPr>
          <w:rFonts w:eastAsia="宋体"/>
          <w:lang w:eastAsia="zh-CN"/>
        </w:rPr>
        <w:t>Conclusion</w:t>
      </w:r>
    </w:p>
    <w:p w14:paraId="09038920" w14:textId="77777777" w:rsidR="0022174D" w:rsidRDefault="0022174D" w:rsidP="00BF399D">
      <w:pPr>
        <w:pStyle w:val="a0"/>
        <w:tabs>
          <w:tab w:val="num" w:pos="226"/>
          <w:tab w:val="num" w:pos="284"/>
          <w:tab w:val="left" w:pos="5103"/>
        </w:tabs>
        <w:snapToGrid w:val="0"/>
        <w:spacing w:afterLines="50" w:after="156"/>
        <w:jc w:val="left"/>
        <w:rPr>
          <w:rFonts w:eastAsia="宋体"/>
          <w:sz w:val="21"/>
          <w:szCs w:val="21"/>
          <w:lang w:eastAsia="zh-CN"/>
        </w:rPr>
      </w:pPr>
      <w:r>
        <w:rPr>
          <w:rFonts w:eastAsia="宋体"/>
          <w:sz w:val="21"/>
          <w:szCs w:val="21"/>
          <w:lang w:eastAsia="zh-CN"/>
        </w:rPr>
        <w:t xml:space="preserve">In this paper, China Telecom’s views on the </w:t>
      </w:r>
      <w:r>
        <w:rPr>
          <w:rFonts w:eastAsia="宋体" w:hint="eastAsia"/>
          <w:sz w:val="21"/>
          <w:szCs w:val="21"/>
          <w:lang w:eastAsia="zh-CN"/>
        </w:rPr>
        <w:t>issues</w:t>
      </w:r>
      <w:r>
        <w:rPr>
          <w:rFonts w:eastAsia="宋体"/>
          <w:sz w:val="21"/>
          <w:szCs w:val="21"/>
          <w:lang w:eastAsia="zh-CN"/>
        </w:rPr>
        <w:t xml:space="preserve"> for network energy saving techniques are given.</w:t>
      </w:r>
    </w:p>
    <w:p w14:paraId="776A6DA4" w14:textId="71D23CA0" w:rsidR="006325C6" w:rsidRDefault="006325C6" w:rsidP="00BF399D">
      <w:pPr>
        <w:pStyle w:val="a0"/>
        <w:tabs>
          <w:tab w:val="num" w:pos="226"/>
          <w:tab w:val="num" w:pos="284"/>
          <w:tab w:val="left" w:pos="5103"/>
        </w:tabs>
        <w:snapToGrid w:val="0"/>
        <w:spacing w:afterLines="50" w:after="156"/>
        <w:jc w:val="left"/>
        <w:rPr>
          <w:rFonts w:eastAsia="宋体"/>
          <w:b/>
          <w:bCs/>
          <w:i/>
          <w:iCs/>
          <w:sz w:val="21"/>
          <w:szCs w:val="21"/>
          <w:u w:val="single"/>
          <w:lang w:eastAsia="zh-CN"/>
        </w:rPr>
      </w:pPr>
      <w:r>
        <w:rPr>
          <w:rFonts w:eastAsia="宋体"/>
          <w:b/>
          <w:bCs/>
          <w:i/>
          <w:iCs/>
          <w:sz w:val="21"/>
          <w:szCs w:val="21"/>
          <w:u w:val="single"/>
          <w:lang w:eastAsia="zh-CN"/>
        </w:rPr>
        <w:t>Observation 1:</w:t>
      </w:r>
    </w:p>
    <w:p w14:paraId="401F1D79" w14:textId="77777777" w:rsidR="006325C6" w:rsidRPr="006325C6" w:rsidRDefault="006325C6" w:rsidP="006325C6">
      <w:pPr>
        <w:pStyle w:val="a0"/>
        <w:tabs>
          <w:tab w:val="num" w:pos="226"/>
          <w:tab w:val="num" w:pos="284"/>
          <w:tab w:val="left" w:pos="5103"/>
        </w:tabs>
        <w:snapToGrid w:val="0"/>
        <w:spacing w:afterLines="50" w:after="156"/>
        <w:rPr>
          <w:rFonts w:eastAsia="宋体"/>
          <w:i/>
          <w:iCs/>
          <w:sz w:val="21"/>
          <w:szCs w:val="21"/>
          <w:lang w:eastAsia="zh-CN"/>
        </w:rPr>
      </w:pPr>
      <w:r w:rsidRPr="006325C6">
        <w:rPr>
          <w:rFonts w:eastAsia="宋体"/>
          <w:i/>
          <w:iCs/>
          <w:sz w:val="21"/>
          <w:szCs w:val="21"/>
          <w:lang w:eastAsia="zh-CN"/>
        </w:rPr>
        <w:t>At least the following signals/channels can be considered not to transmitted to UE during the non-active period of Cell DTX.</w:t>
      </w:r>
    </w:p>
    <w:p w14:paraId="4B94469D" w14:textId="04BA8C7B" w:rsidR="006325C6" w:rsidRPr="006325C6" w:rsidRDefault="006325C6" w:rsidP="006325C6">
      <w:pPr>
        <w:pStyle w:val="a0"/>
        <w:tabs>
          <w:tab w:val="num" w:pos="226"/>
          <w:tab w:val="num" w:pos="284"/>
          <w:tab w:val="left" w:pos="5103"/>
        </w:tabs>
        <w:snapToGrid w:val="0"/>
        <w:spacing w:afterLines="50" w:after="156"/>
        <w:jc w:val="left"/>
        <w:rPr>
          <w:rFonts w:eastAsia="宋体"/>
          <w:i/>
          <w:iCs/>
          <w:sz w:val="21"/>
          <w:szCs w:val="21"/>
          <w:lang w:eastAsia="zh-CN"/>
        </w:rPr>
      </w:pPr>
      <w:r w:rsidRPr="006325C6">
        <w:rPr>
          <w:rFonts w:eastAsia="宋体" w:hint="eastAsia"/>
          <w:i/>
          <w:iCs/>
          <w:sz w:val="21"/>
          <w:szCs w:val="21"/>
          <w:lang w:eastAsia="zh-CN"/>
        </w:rPr>
        <w:t>•</w:t>
      </w:r>
      <w:r w:rsidRPr="006325C6">
        <w:rPr>
          <w:rFonts w:eastAsia="宋体"/>
          <w:i/>
          <w:iCs/>
          <w:sz w:val="21"/>
          <w:szCs w:val="21"/>
          <w:lang w:eastAsia="zh-CN"/>
        </w:rPr>
        <w:tab/>
        <w:t>P CSI-RS for RLM and BFD/BFR</w:t>
      </w:r>
    </w:p>
    <w:p w14:paraId="67B04C1E" w14:textId="560B6A96" w:rsidR="0022174D" w:rsidRPr="00801F37" w:rsidRDefault="0022174D" w:rsidP="00BF399D">
      <w:pPr>
        <w:pStyle w:val="a0"/>
        <w:tabs>
          <w:tab w:val="num" w:pos="226"/>
          <w:tab w:val="num" w:pos="284"/>
          <w:tab w:val="left" w:pos="5103"/>
        </w:tabs>
        <w:snapToGrid w:val="0"/>
        <w:spacing w:afterLines="50" w:after="156"/>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332CC3">
        <w:rPr>
          <w:rFonts w:eastAsia="宋体" w:hint="eastAsia"/>
          <w:b/>
          <w:i/>
          <w:sz w:val="21"/>
          <w:szCs w:val="21"/>
          <w:lang w:eastAsia="zh-CN"/>
        </w:rPr>
        <w:t xml:space="preserve">: </w:t>
      </w:r>
    </w:p>
    <w:p w14:paraId="2A3EF1AF" w14:textId="0D512574" w:rsidR="006325C6" w:rsidRDefault="006325C6" w:rsidP="00BF399D">
      <w:pPr>
        <w:pStyle w:val="a0"/>
        <w:tabs>
          <w:tab w:val="num" w:pos="226"/>
          <w:tab w:val="num" w:pos="284"/>
          <w:tab w:val="left" w:pos="5103"/>
        </w:tabs>
        <w:snapToGrid w:val="0"/>
        <w:spacing w:afterLines="50" w:after="156"/>
        <w:rPr>
          <w:rFonts w:eastAsia="宋体"/>
          <w:i/>
          <w:iCs/>
          <w:sz w:val="21"/>
          <w:szCs w:val="21"/>
          <w:lang w:eastAsia="zh-CN"/>
        </w:rPr>
      </w:pPr>
      <w:r w:rsidRPr="006325C6">
        <w:rPr>
          <w:rFonts w:eastAsia="宋体"/>
          <w:i/>
          <w:iCs/>
          <w:sz w:val="21"/>
          <w:szCs w:val="21"/>
          <w:lang w:eastAsia="zh-CN"/>
        </w:rPr>
        <w:t>Support to stop more transmission of signals/channels during the non-active period of Cell DTX/DRX</w:t>
      </w:r>
      <w:r>
        <w:rPr>
          <w:rFonts w:eastAsia="宋体"/>
          <w:i/>
          <w:iCs/>
          <w:sz w:val="21"/>
          <w:szCs w:val="21"/>
          <w:lang w:eastAsia="zh-CN"/>
        </w:rPr>
        <w:t xml:space="preserve"> in future.</w:t>
      </w:r>
    </w:p>
    <w:p w14:paraId="4C2665CE" w14:textId="5E98E2BA" w:rsidR="0022174D" w:rsidRPr="0060180E" w:rsidRDefault="0022174D" w:rsidP="00BF399D">
      <w:pPr>
        <w:pStyle w:val="a0"/>
        <w:tabs>
          <w:tab w:val="num" w:pos="226"/>
          <w:tab w:val="num" w:pos="284"/>
          <w:tab w:val="left" w:pos="5103"/>
        </w:tabs>
        <w:snapToGrid w:val="0"/>
        <w:spacing w:afterLines="50" w:after="156"/>
        <w:rPr>
          <w:rFonts w:eastAsia="宋体"/>
          <w:i/>
          <w:sz w:val="21"/>
          <w:szCs w:val="21"/>
          <w:lang w:eastAsia="zh-CN"/>
        </w:rPr>
      </w:pPr>
      <w:r w:rsidRPr="00801F37">
        <w:rPr>
          <w:rFonts w:eastAsia="宋体"/>
          <w:b/>
          <w:i/>
          <w:sz w:val="21"/>
          <w:szCs w:val="21"/>
          <w:u w:val="single"/>
          <w:lang w:eastAsia="zh-CN"/>
        </w:rPr>
        <w:lastRenderedPageBreak/>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332CC3">
        <w:rPr>
          <w:rFonts w:eastAsia="宋体" w:hint="eastAsia"/>
          <w:b/>
          <w:i/>
          <w:sz w:val="21"/>
          <w:szCs w:val="21"/>
          <w:lang w:eastAsia="zh-CN"/>
        </w:rPr>
        <w:t xml:space="preserve">: </w:t>
      </w:r>
      <w:r w:rsidRPr="00332CC3">
        <w:rPr>
          <w:rFonts w:eastAsia="宋体"/>
          <w:b/>
          <w:i/>
          <w:sz w:val="21"/>
          <w:szCs w:val="21"/>
          <w:lang w:eastAsia="zh-CN"/>
        </w:rPr>
        <w:t xml:space="preserve"> </w:t>
      </w:r>
      <w:r w:rsidRPr="0060180E">
        <w:rPr>
          <w:rFonts w:eastAsia="宋体"/>
          <w:bCs/>
          <w:i/>
          <w:sz w:val="21"/>
          <w:szCs w:val="21"/>
          <w:lang w:eastAsia="zh-CN"/>
        </w:rPr>
        <w:t xml:space="preserve">  </w:t>
      </w:r>
    </w:p>
    <w:p w14:paraId="487E2DD1" w14:textId="2832CF67" w:rsidR="00E8069C" w:rsidRPr="00E8069C" w:rsidRDefault="006325C6" w:rsidP="00E8069C">
      <w:pPr>
        <w:pStyle w:val="a0"/>
        <w:numPr>
          <w:ilvl w:val="0"/>
          <w:numId w:val="58"/>
        </w:numPr>
        <w:tabs>
          <w:tab w:val="left" w:pos="5103"/>
        </w:tabs>
        <w:snapToGrid w:val="0"/>
        <w:spacing w:afterLines="50" w:after="156"/>
        <w:rPr>
          <w:rFonts w:eastAsia="宋体"/>
          <w:i/>
          <w:iCs/>
          <w:sz w:val="21"/>
          <w:szCs w:val="21"/>
          <w:lang w:eastAsia="zh-CN"/>
        </w:rPr>
      </w:pPr>
      <w:r w:rsidRPr="006325C6">
        <w:rPr>
          <w:rFonts w:eastAsia="宋体"/>
          <w:i/>
          <w:iCs/>
          <w:sz w:val="21"/>
          <w:szCs w:val="21"/>
          <w:lang w:eastAsia="zh-CN"/>
        </w:rPr>
        <w:t>Support to at least monitor DCI format 2_9 during the active period of C-DRX.</w:t>
      </w:r>
    </w:p>
    <w:p w14:paraId="63D2A7A8" w14:textId="1806A16A" w:rsidR="00332CC3" w:rsidRPr="00332CC3" w:rsidRDefault="00332CC3" w:rsidP="00BF399D">
      <w:pPr>
        <w:pStyle w:val="a0"/>
        <w:tabs>
          <w:tab w:val="num" w:pos="284"/>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 xml:space="preserve">Observation </w:t>
      </w:r>
      <w:r w:rsidR="006325C6">
        <w:rPr>
          <w:rFonts w:eastAsia="宋体"/>
          <w:b/>
          <w:bCs/>
          <w:i/>
          <w:iCs/>
          <w:sz w:val="21"/>
          <w:szCs w:val="21"/>
          <w:u w:val="single"/>
          <w:lang w:val="en-US" w:eastAsia="zh-CN"/>
        </w:rPr>
        <w:t>2</w:t>
      </w:r>
      <w:r w:rsidRPr="00332CC3">
        <w:rPr>
          <w:rFonts w:eastAsia="宋体"/>
          <w:b/>
          <w:bCs/>
          <w:i/>
          <w:iCs/>
          <w:sz w:val="21"/>
          <w:szCs w:val="21"/>
          <w:lang w:val="en-US" w:eastAsia="zh-CN"/>
        </w:rPr>
        <w:t>:</w:t>
      </w:r>
    </w:p>
    <w:p w14:paraId="22675E50" w14:textId="77777777" w:rsidR="006325C6" w:rsidRDefault="006325C6" w:rsidP="00BF399D">
      <w:pPr>
        <w:pStyle w:val="a0"/>
        <w:tabs>
          <w:tab w:val="left" w:pos="5103"/>
        </w:tabs>
        <w:snapToGrid w:val="0"/>
        <w:spacing w:afterLines="50" w:after="156"/>
        <w:rPr>
          <w:rFonts w:eastAsia="宋体"/>
          <w:i/>
          <w:iCs/>
          <w:sz w:val="21"/>
          <w:szCs w:val="21"/>
          <w:lang w:val="en-US" w:eastAsia="zh-CN"/>
        </w:rPr>
      </w:pPr>
      <w:r w:rsidRPr="006325C6">
        <w:rPr>
          <w:rFonts w:eastAsia="宋体"/>
          <w:i/>
          <w:iCs/>
          <w:sz w:val="21"/>
          <w:szCs w:val="21"/>
          <w:lang w:val="en-US" w:eastAsia="zh-CN"/>
        </w:rPr>
        <w:t>Not to monitor DCI format 2_9 will increase the energy consumption and performance degradation of network.</w:t>
      </w:r>
    </w:p>
    <w:p w14:paraId="132863F4" w14:textId="12C16ADC" w:rsidR="00332CC3" w:rsidRPr="00332CC3" w:rsidRDefault="00332CC3" w:rsidP="00BF399D">
      <w:pPr>
        <w:pStyle w:val="a0"/>
        <w:tabs>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 xml:space="preserve">Observation </w:t>
      </w:r>
      <w:r w:rsidR="006325C6">
        <w:rPr>
          <w:rFonts w:eastAsia="宋体"/>
          <w:b/>
          <w:bCs/>
          <w:i/>
          <w:iCs/>
          <w:sz w:val="21"/>
          <w:szCs w:val="21"/>
          <w:u w:val="single"/>
          <w:lang w:val="en-US" w:eastAsia="zh-CN"/>
        </w:rPr>
        <w:t>3</w:t>
      </w:r>
      <w:r w:rsidRPr="00332CC3">
        <w:rPr>
          <w:rFonts w:eastAsia="宋体" w:hint="eastAsia"/>
          <w:b/>
          <w:bCs/>
          <w:i/>
          <w:iCs/>
          <w:sz w:val="21"/>
          <w:szCs w:val="21"/>
          <w:lang w:val="en-US" w:eastAsia="zh-CN"/>
        </w:rPr>
        <w:t>:</w:t>
      </w:r>
      <w:r w:rsidRPr="00332CC3">
        <w:rPr>
          <w:rFonts w:eastAsia="宋体"/>
          <w:b/>
          <w:bCs/>
          <w:i/>
          <w:iCs/>
          <w:sz w:val="21"/>
          <w:szCs w:val="21"/>
          <w:lang w:val="en-US" w:eastAsia="zh-CN"/>
        </w:rPr>
        <w:t xml:space="preserve"> </w:t>
      </w:r>
    </w:p>
    <w:p w14:paraId="0F8F4024" w14:textId="019735A2" w:rsidR="00332CC3" w:rsidRPr="00332CC3" w:rsidRDefault="006325C6" w:rsidP="00BF399D">
      <w:pPr>
        <w:pStyle w:val="a0"/>
        <w:tabs>
          <w:tab w:val="left" w:pos="5103"/>
        </w:tabs>
        <w:snapToGrid w:val="0"/>
        <w:spacing w:afterLines="50" w:after="156"/>
        <w:rPr>
          <w:rFonts w:eastAsia="宋体"/>
          <w:i/>
          <w:iCs/>
          <w:sz w:val="21"/>
          <w:szCs w:val="21"/>
          <w:lang w:val="en-US" w:eastAsia="zh-CN"/>
        </w:rPr>
      </w:pPr>
      <w:r w:rsidRPr="006325C6">
        <w:rPr>
          <w:rFonts w:eastAsia="宋体"/>
          <w:i/>
          <w:iCs/>
          <w:sz w:val="21"/>
          <w:szCs w:val="21"/>
          <w:lang w:val="en-US" w:eastAsia="zh-CN"/>
        </w:rPr>
        <w:t>Monitor DCI format 2_9 will bring extra power consumption gain and performance gain for UE.</w:t>
      </w:r>
    </w:p>
    <w:p w14:paraId="059C56E9" w14:textId="5CB2F8CE" w:rsidR="00332CC3" w:rsidRPr="00332CC3" w:rsidRDefault="00332CC3" w:rsidP="00BF399D">
      <w:pPr>
        <w:pStyle w:val="a0"/>
        <w:tabs>
          <w:tab w:val="left" w:pos="5103"/>
        </w:tabs>
        <w:snapToGrid w:val="0"/>
        <w:spacing w:afterLines="50" w:after="156"/>
        <w:rPr>
          <w:rFonts w:eastAsia="宋体"/>
          <w:b/>
          <w:bCs/>
          <w:i/>
          <w:iCs/>
          <w:sz w:val="21"/>
          <w:szCs w:val="21"/>
          <w:u w:val="single"/>
          <w:lang w:val="en-US" w:eastAsia="zh-CN"/>
        </w:rPr>
      </w:pPr>
      <w:r w:rsidRPr="00332CC3">
        <w:rPr>
          <w:rFonts w:eastAsia="宋体"/>
          <w:b/>
          <w:bCs/>
          <w:i/>
          <w:iCs/>
          <w:sz w:val="21"/>
          <w:szCs w:val="21"/>
          <w:u w:val="single"/>
          <w:lang w:val="en-US" w:eastAsia="zh-CN"/>
        </w:rPr>
        <w:t xml:space="preserve">Proposal </w:t>
      </w:r>
      <w:r w:rsidR="00E8069C">
        <w:rPr>
          <w:rFonts w:eastAsia="宋体"/>
          <w:b/>
          <w:bCs/>
          <w:i/>
          <w:iCs/>
          <w:sz w:val="21"/>
          <w:szCs w:val="21"/>
          <w:u w:val="single"/>
          <w:lang w:val="en-US" w:eastAsia="zh-CN"/>
        </w:rPr>
        <w:t>3</w:t>
      </w:r>
      <w:r w:rsidRPr="00332CC3">
        <w:rPr>
          <w:rFonts w:eastAsia="宋体"/>
          <w:b/>
          <w:bCs/>
          <w:i/>
          <w:iCs/>
          <w:sz w:val="21"/>
          <w:szCs w:val="21"/>
          <w:lang w:val="en-US" w:eastAsia="zh-CN"/>
        </w:rPr>
        <w:t xml:space="preserve">: </w:t>
      </w:r>
    </w:p>
    <w:p w14:paraId="59BED41A" w14:textId="18D2045B" w:rsidR="00332CC3" w:rsidRPr="00332CC3" w:rsidRDefault="006325C6" w:rsidP="00BF399D">
      <w:pPr>
        <w:pStyle w:val="a0"/>
        <w:tabs>
          <w:tab w:val="left" w:pos="5103"/>
        </w:tabs>
        <w:snapToGrid w:val="0"/>
        <w:spacing w:afterLines="50" w:after="156"/>
        <w:rPr>
          <w:rFonts w:eastAsia="宋体"/>
          <w:i/>
          <w:iCs/>
          <w:sz w:val="21"/>
          <w:szCs w:val="21"/>
          <w:lang w:val="en-US" w:eastAsia="zh-CN"/>
        </w:rPr>
      </w:pPr>
      <w:r w:rsidRPr="006325C6">
        <w:rPr>
          <w:rFonts w:eastAsia="宋体"/>
          <w:i/>
          <w:iCs/>
          <w:sz w:val="21"/>
          <w:szCs w:val="21"/>
          <w:lang w:val="en-US" w:eastAsia="zh-CN"/>
        </w:rPr>
        <w:t>Support UE to monitor DCI format 2_9 during non-active periods of C-DRX.</w:t>
      </w:r>
    </w:p>
    <w:p w14:paraId="1FE3C00D" w14:textId="792E2414" w:rsidR="00332CC3" w:rsidRDefault="00332CC3" w:rsidP="00BF399D">
      <w:pPr>
        <w:pStyle w:val="a0"/>
        <w:tabs>
          <w:tab w:val="num" w:pos="284"/>
          <w:tab w:val="left" w:pos="5103"/>
        </w:tabs>
        <w:snapToGrid w:val="0"/>
        <w:spacing w:afterLines="50" w:after="156"/>
        <w:rPr>
          <w:rFonts w:eastAsia="宋体"/>
          <w:b/>
          <w:bCs/>
          <w:i/>
          <w:iCs/>
          <w:sz w:val="21"/>
          <w:szCs w:val="21"/>
          <w:lang w:val="en-US" w:eastAsia="zh-CN"/>
        </w:rPr>
      </w:pPr>
      <w:r w:rsidRPr="00332CC3">
        <w:rPr>
          <w:rFonts w:eastAsia="宋体" w:hint="eastAsia"/>
          <w:b/>
          <w:bCs/>
          <w:i/>
          <w:iCs/>
          <w:sz w:val="21"/>
          <w:szCs w:val="21"/>
          <w:u w:val="single"/>
          <w:lang w:val="en-US" w:eastAsia="zh-CN"/>
        </w:rPr>
        <w:t>O</w:t>
      </w:r>
      <w:r w:rsidRPr="00332CC3">
        <w:rPr>
          <w:rFonts w:eastAsia="宋体"/>
          <w:b/>
          <w:bCs/>
          <w:i/>
          <w:iCs/>
          <w:sz w:val="21"/>
          <w:szCs w:val="21"/>
          <w:u w:val="single"/>
          <w:lang w:val="en-US" w:eastAsia="zh-CN"/>
        </w:rPr>
        <w:t xml:space="preserve">bservation </w:t>
      </w:r>
      <w:r w:rsidR="006325C6">
        <w:rPr>
          <w:rFonts w:eastAsia="宋体"/>
          <w:b/>
          <w:bCs/>
          <w:i/>
          <w:iCs/>
          <w:sz w:val="21"/>
          <w:szCs w:val="21"/>
          <w:u w:val="single"/>
          <w:lang w:val="en-US" w:eastAsia="zh-CN"/>
        </w:rPr>
        <w:t>4</w:t>
      </w:r>
      <w:r>
        <w:rPr>
          <w:rFonts w:eastAsia="宋体"/>
          <w:b/>
          <w:bCs/>
          <w:i/>
          <w:iCs/>
          <w:sz w:val="21"/>
          <w:szCs w:val="21"/>
          <w:lang w:val="en-US" w:eastAsia="zh-CN"/>
        </w:rPr>
        <w:t>:</w:t>
      </w:r>
    </w:p>
    <w:p w14:paraId="7F4B763B" w14:textId="77777777" w:rsidR="00332CC3" w:rsidRPr="00332CC3" w:rsidRDefault="00332CC3" w:rsidP="00BF399D">
      <w:pPr>
        <w:pStyle w:val="a0"/>
        <w:tabs>
          <w:tab w:val="num" w:pos="284"/>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For the UE with capability of PUCCH cell switching, the UE can be different according to the condition when cell DRX is adopted.</w:t>
      </w:r>
    </w:p>
    <w:p w14:paraId="0D03A887" w14:textId="77777777" w:rsidR="00332CC3" w:rsidRPr="00332CC3" w:rsidRDefault="00332CC3" w:rsidP="006325C6">
      <w:pPr>
        <w:pStyle w:val="a0"/>
        <w:numPr>
          <w:ilvl w:val="0"/>
          <w:numId w:val="59"/>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The PUCCH cell switching can be conducted as current specs if only PCell is configured with cell DRX;</w:t>
      </w:r>
    </w:p>
    <w:p w14:paraId="6064F684" w14:textId="77777777" w:rsidR="00332CC3" w:rsidRPr="00332CC3" w:rsidRDefault="00332CC3" w:rsidP="006325C6">
      <w:pPr>
        <w:pStyle w:val="a0"/>
        <w:numPr>
          <w:ilvl w:val="0"/>
          <w:numId w:val="59"/>
        </w:numPr>
        <w:tabs>
          <w:tab w:val="left" w:pos="5103"/>
        </w:tabs>
        <w:snapToGrid w:val="0"/>
        <w:spacing w:afterLines="50" w:after="156"/>
        <w:rPr>
          <w:rFonts w:eastAsia="宋体"/>
          <w:i/>
          <w:iCs/>
          <w:sz w:val="21"/>
          <w:szCs w:val="21"/>
          <w:lang w:val="en-US" w:eastAsia="zh-CN"/>
        </w:rPr>
      </w:pPr>
      <w:r w:rsidRPr="00332CC3">
        <w:rPr>
          <w:rFonts w:eastAsia="宋体"/>
          <w:i/>
          <w:iCs/>
          <w:sz w:val="21"/>
          <w:szCs w:val="21"/>
          <w:lang w:val="en-US" w:eastAsia="zh-CN"/>
        </w:rPr>
        <w:t>The UE should decide whether to switch to SCell for PUCCH transmission according to the active state of SCell if only SCell is configured with cell DRX.</w:t>
      </w:r>
    </w:p>
    <w:p w14:paraId="107E5533" w14:textId="6E4F5876" w:rsidR="00DE227C" w:rsidRPr="00DE227C" w:rsidRDefault="00332CC3" w:rsidP="006325C6">
      <w:pPr>
        <w:pStyle w:val="a0"/>
        <w:numPr>
          <w:ilvl w:val="0"/>
          <w:numId w:val="59"/>
        </w:numPr>
        <w:tabs>
          <w:tab w:val="left" w:pos="5103"/>
        </w:tabs>
        <w:snapToGrid w:val="0"/>
        <w:spacing w:afterLines="50" w:after="156"/>
        <w:rPr>
          <w:rFonts w:eastAsia="宋体"/>
          <w:i/>
          <w:sz w:val="21"/>
          <w:szCs w:val="21"/>
          <w:lang w:eastAsia="zh-CN"/>
        </w:rPr>
      </w:pPr>
      <w:r w:rsidRPr="00332CC3">
        <w:rPr>
          <w:rFonts w:eastAsia="宋体"/>
          <w:i/>
          <w:iCs/>
          <w:sz w:val="21"/>
          <w:szCs w:val="21"/>
          <w:lang w:val="en-US" w:eastAsia="zh-CN"/>
        </w:rPr>
        <w:t>The UE should transmit the PUCCH on the cell in active period if both PCell and SCell are configured with cell DRX.</w:t>
      </w:r>
    </w:p>
    <w:p w14:paraId="5C2C3578" w14:textId="77777777" w:rsidR="0022174D" w:rsidRPr="008B07DF" w:rsidRDefault="0022174D" w:rsidP="00BF399D">
      <w:pPr>
        <w:pStyle w:val="1"/>
        <w:widowControl w:val="0"/>
        <w:numPr>
          <w:ilvl w:val="0"/>
          <w:numId w:val="52"/>
        </w:numPr>
        <w:pBdr>
          <w:top w:val="single" w:sz="12" w:space="1" w:color="auto"/>
        </w:pBdr>
        <w:tabs>
          <w:tab w:val="left" w:pos="426"/>
        </w:tabs>
        <w:adjustRightInd w:val="0"/>
        <w:snapToGrid w:val="0"/>
        <w:spacing w:beforeLines="150" w:before="468" w:afterLines="50" w:after="156"/>
        <w:ind w:left="545" w:hanging="440"/>
        <w:jc w:val="both"/>
        <w:textAlignment w:val="baseline"/>
        <w:rPr>
          <w:rFonts w:eastAsia="宋体"/>
          <w:lang w:val="en-US" w:eastAsia="zh-CN"/>
        </w:rPr>
      </w:pPr>
      <w:r w:rsidRPr="003C5901">
        <w:rPr>
          <w:rFonts w:eastAsia="宋体" w:hint="eastAsia"/>
          <w:lang w:eastAsia="zh-CN"/>
        </w:rPr>
        <w:t>References</w:t>
      </w:r>
    </w:p>
    <w:p w14:paraId="2BC020C2" w14:textId="58D4FF18" w:rsidR="00787F81" w:rsidRDefault="00787F81" w:rsidP="00BF399D">
      <w:pPr>
        <w:pStyle w:val="2"/>
        <w:spacing w:afterLines="50" w:after="156" w:line="240" w:lineRule="auto"/>
      </w:pPr>
      <w:r>
        <w:t xml:space="preserve">3GPP RP-223540, “New WI: Network energy savings for NR”, Huawei, RAN#98-e, Dec 12th- 16th, 2022. </w:t>
      </w:r>
    </w:p>
    <w:p w14:paraId="4C62CF91" w14:textId="7F83B7A0" w:rsidR="00B40AC1" w:rsidRDefault="00787F81" w:rsidP="00B40AC1">
      <w:pPr>
        <w:pStyle w:val="2"/>
      </w:pPr>
      <w:r>
        <w:t>3</w:t>
      </w:r>
      <w:r w:rsidR="00B40AC1">
        <w:rPr>
          <w:rFonts w:hint="eastAsia"/>
        </w:rPr>
        <w:t>GPP</w:t>
      </w:r>
      <w:r w:rsidR="00B40AC1">
        <w:t xml:space="preserve"> </w:t>
      </w:r>
      <w:r w:rsidR="00B40AC1" w:rsidRPr="00D41658">
        <w:t>RP-231926</w:t>
      </w:r>
      <w:r w:rsidR="00B40AC1">
        <w:t>, “</w:t>
      </w:r>
      <w:r w:rsidR="00B40AC1" w:rsidRPr="00D41658">
        <w:t>Status report for WI: Network energy savings for NR; rapporteur: Huawei</w:t>
      </w:r>
      <w:r w:rsidR="00B40AC1">
        <w:t>”, Sep 11</w:t>
      </w:r>
      <w:r w:rsidR="00B40AC1" w:rsidRPr="00D41658">
        <w:rPr>
          <w:vertAlign w:val="superscript"/>
        </w:rPr>
        <w:t>th</w:t>
      </w:r>
      <w:r w:rsidR="00B40AC1">
        <w:t xml:space="preserve"> -15</w:t>
      </w:r>
      <w:r w:rsidR="00B40AC1" w:rsidRPr="00D41658">
        <w:rPr>
          <w:vertAlign w:val="superscript"/>
        </w:rPr>
        <w:t>th</w:t>
      </w:r>
      <w:r w:rsidR="00B40AC1">
        <w:t xml:space="preserve"> , 2023. </w:t>
      </w:r>
    </w:p>
    <w:p w14:paraId="05C1C5CC" w14:textId="77777777" w:rsidR="00B40AC1" w:rsidRPr="003947C1" w:rsidRDefault="00B40AC1" w:rsidP="00B40AC1">
      <w:pPr>
        <w:pStyle w:val="2"/>
      </w:pPr>
      <w:r w:rsidRPr="00FE6868">
        <w:t>3GPP RAN1 Chairman’s Notes, RAN1 meeting #11</w:t>
      </w:r>
      <w:r>
        <w:t>4</w:t>
      </w:r>
      <w:r w:rsidRPr="00FE6868">
        <w:t xml:space="preserve">, </w:t>
      </w:r>
      <w:r>
        <w:t>Aug</w:t>
      </w:r>
      <w:r w:rsidRPr="00FE6868">
        <w:t xml:space="preserve"> </w:t>
      </w:r>
      <w:r>
        <w:t>21</w:t>
      </w:r>
      <w:r w:rsidRPr="00D41658">
        <w:rPr>
          <w:vertAlign w:val="superscript"/>
        </w:rPr>
        <w:t>st</w:t>
      </w:r>
      <w:r>
        <w:t xml:space="preserve"> </w:t>
      </w:r>
      <w:r w:rsidRPr="00FE6868">
        <w:t xml:space="preserve">– </w:t>
      </w:r>
      <w:r>
        <w:t>25</w:t>
      </w:r>
      <w:r w:rsidRPr="00D41658">
        <w:rPr>
          <w:vertAlign w:val="superscript"/>
        </w:rPr>
        <w:t>th</w:t>
      </w:r>
      <w:r w:rsidRPr="00FE6868">
        <w:t>, 202</w:t>
      </w:r>
      <w:r>
        <w:t>3</w:t>
      </w:r>
    </w:p>
    <w:p w14:paraId="1C8FDE86" w14:textId="74BC1349" w:rsidR="00E74CAA" w:rsidRPr="0022174D" w:rsidRDefault="00E74CAA" w:rsidP="00B40AC1">
      <w:pPr>
        <w:pStyle w:val="2"/>
        <w:numPr>
          <w:ilvl w:val="0"/>
          <w:numId w:val="0"/>
        </w:numPr>
        <w:spacing w:afterLines="50" w:after="156" w:line="240" w:lineRule="auto"/>
      </w:pPr>
    </w:p>
    <w:sectPr w:rsidR="00E74CAA" w:rsidRPr="0022174D"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25955" w14:textId="77777777" w:rsidR="00A73B0D" w:rsidRDefault="00A73B0D" w:rsidP="00E7784C">
      <w:r>
        <w:separator/>
      </w:r>
    </w:p>
  </w:endnote>
  <w:endnote w:type="continuationSeparator" w:id="0">
    <w:p w14:paraId="7952E28D" w14:textId="77777777" w:rsidR="00A73B0D" w:rsidRDefault="00A73B0D" w:rsidP="00E7784C">
      <w:r>
        <w:continuationSeparator/>
      </w:r>
    </w:p>
  </w:endnote>
  <w:endnote w:type="continuationNotice" w:id="1">
    <w:p w14:paraId="17092559" w14:textId="77777777" w:rsidR="00A73B0D" w:rsidRDefault="00A73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D29A" w14:textId="77777777" w:rsidR="00A73B0D" w:rsidRDefault="00A73B0D" w:rsidP="00E7784C">
      <w:r>
        <w:separator/>
      </w:r>
    </w:p>
  </w:footnote>
  <w:footnote w:type="continuationSeparator" w:id="0">
    <w:p w14:paraId="0953E254" w14:textId="77777777" w:rsidR="00A73B0D" w:rsidRDefault="00A73B0D" w:rsidP="00E7784C">
      <w:r>
        <w:continuationSeparator/>
      </w:r>
    </w:p>
  </w:footnote>
  <w:footnote w:type="continuationNotice" w:id="1">
    <w:p w14:paraId="11B5870C" w14:textId="77777777" w:rsidR="00A73B0D" w:rsidRDefault="00A73B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9E"/>
    <w:multiLevelType w:val="hybridMultilevel"/>
    <w:tmpl w:val="E7DEB440"/>
    <w:lvl w:ilvl="0" w:tplc="AAD2A6A6">
      <w:start w:val="1"/>
      <w:numFmt w:val="bullet"/>
      <w:lvlText w:val=""/>
      <w:lvlJc w:val="left"/>
      <w:pPr>
        <w:ind w:left="440" w:hanging="440"/>
      </w:pPr>
      <w:rPr>
        <w:rFonts w:ascii="Wingdings" w:hAnsi="Wingdings" w:hint="default"/>
      </w:rPr>
    </w:lvl>
    <w:lvl w:ilvl="1" w:tplc="AAD2A6A6">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547F6D"/>
    <w:multiLevelType w:val="hybridMultilevel"/>
    <w:tmpl w:val="9B06A99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B64129"/>
    <w:multiLevelType w:val="hybridMultilevel"/>
    <w:tmpl w:val="FDCE7E1C"/>
    <w:lvl w:ilvl="0" w:tplc="AAD2A6A6">
      <w:start w:val="1"/>
      <w:numFmt w:val="bullet"/>
      <w:lvlText w:val=""/>
      <w:lvlJc w:val="left"/>
      <w:pPr>
        <w:ind w:left="830" w:hanging="440"/>
      </w:pPr>
      <w:rPr>
        <w:rFonts w:ascii="Wingdings" w:hAnsi="Wingdings" w:hint="default"/>
      </w:rPr>
    </w:lvl>
    <w:lvl w:ilvl="1" w:tplc="04090003" w:tentative="1">
      <w:start w:val="1"/>
      <w:numFmt w:val="bullet"/>
      <w:lvlText w:val=""/>
      <w:lvlJc w:val="left"/>
      <w:pPr>
        <w:ind w:left="1270" w:hanging="440"/>
      </w:pPr>
      <w:rPr>
        <w:rFonts w:ascii="Wingdings" w:hAnsi="Wingdings" w:hint="default"/>
      </w:rPr>
    </w:lvl>
    <w:lvl w:ilvl="2" w:tplc="04090005" w:tentative="1">
      <w:start w:val="1"/>
      <w:numFmt w:val="bullet"/>
      <w:lvlText w:val=""/>
      <w:lvlJc w:val="left"/>
      <w:pPr>
        <w:ind w:left="1710" w:hanging="440"/>
      </w:pPr>
      <w:rPr>
        <w:rFonts w:ascii="Wingdings" w:hAnsi="Wingdings" w:hint="default"/>
      </w:rPr>
    </w:lvl>
    <w:lvl w:ilvl="3" w:tplc="04090001" w:tentative="1">
      <w:start w:val="1"/>
      <w:numFmt w:val="bullet"/>
      <w:lvlText w:val=""/>
      <w:lvlJc w:val="left"/>
      <w:pPr>
        <w:ind w:left="2150" w:hanging="440"/>
      </w:pPr>
      <w:rPr>
        <w:rFonts w:ascii="Wingdings" w:hAnsi="Wingdings" w:hint="default"/>
      </w:rPr>
    </w:lvl>
    <w:lvl w:ilvl="4" w:tplc="04090003" w:tentative="1">
      <w:start w:val="1"/>
      <w:numFmt w:val="bullet"/>
      <w:lvlText w:val=""/>
      <w:lvlJc w:val="left"/>
      <w:pPr>
        <w:ind w:left="2590" w:hanging="440"/>
      </w:pPr>
      <w:rPr>
        <w:rFonts w:ascii="Wingdings" w:hAnsi="Wingdings" w:hint="default"/>
      </w:rPr>
    </w:lvl>
    <w:lvl w:ilvl="5" w:tplc="04090005" w:tentative="1">
      <w:start w:val="1"/>
      <w:numFmt w:val="bullet"/>
      <w:lvlText w:val=""/>
      <w:lvlJc w:val="left"/>
      <w:pPr>
        <w:ind w:left="3030" w:hanging="440"/>
      </w:pPr>
      <w:rPr>
        <w:rFonts w:ascii="Wingdings" w:hAnsi="Wingdings" w:hint="default"/>
      </w:rPr>
    </w:lvl>
    <w:lvl w:ilvl="6" w:tplc="04090001" w:tentative="1">
      <w:start w:val="1"/>
      <w:numFmt w:val="bullet"/>
      <w:lvlText w:val=""/>
      <w:lvlJc w:val="left"/>
      <w:pPr>
        <w:ind w:left="3470" w:hanging="440"/>
      </w:pPr>
      <w:rPr>
        <w:rFonts w:ascii="Wingdings" w:hAnsi="Wingdings" w:hint="default"/>
      </w:rPr>
    </w:lvl>
    <w:lvl w:ilvl="7" w:tplc="04090003" w:tentative="1">
      <w:start w:val="1"/>
      <w:numFmt w:val="bullet"/>
      <w:lvlText w:val=""/>
      <w:lvlJc w:val="left"/>
      <w:pPr>
        <w:ind w:left="3910" w:hanging="440"/>
      </w:pPr>
      <w:rPr>
        <w:rFonts w:ascii="Wingdings" w:hAnsi="Wingdings" w:hint="default"/>
      </w:rPr>
    </w:lvl>
    <w:lvl w:ilvl="8" w:tplc="04090005" w:tentative="1">
      <w:start w:val="1"/>
      <w:numFmt w:val="bullet"/>
      <w:lvlText w:val=""/>
      <w:lvlJc w:val="left"/>
      <w:pPr>
        <w:ind w:left="4350" w:hanging="440"/>
      </w:pPr>
      <w:rPr>
        <w:rFonts w:ascii="Wingdings" w:hAnsi="Wingdings" w:hint="default"/>
      </w:rPr>
    </w:lvl>
  </w:abstractNum>
  <w:abstractNum w:abstractNumId="15"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D3F07"/>
    <w:multiLevelType w:val="hybridMultilevel"/>
    <w:tmpl w:val="8792583C"/>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5792D81"/>
    <w:multiLevelType w:val="hybridMultilevel"/>
    <w:tmpl w:val="E8FE20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9A5C2E"/>
    <w:multiLevelType w:val="hybridMultilevel"/>
    <w:tmpl w:val="1218853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1D7838"/>
    <w:multiLevelType w:val="multilevel"/>
    <w:tmpl w:val="8800FFE0"/>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457C7ACB"/>
    <w:multiLevelType w:val="hybridMultilevel"/>
    <w:tmpl w:val="473C159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303B50"/>
    <w:multiLevelType w:val="hybridMultilevel"/>
    <w:tmpl w:val="408A53D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C6505C9"/>
    <w:multiLevelType w:val="multilevel"/>
    <w:tmpl w:val="392830DC"/>
    <w:lvl w:ilvl="0">
      <w:start w:val="1"/>
      <w:numFmt w:val="bullet"/>
      <w:lvlText w:val=""/>
      <w:lvlJc w:val="left"/>
      <w:pPr>
        <w:ind w:left="425" w:hanging="425"/>
      </w:pPr>
      <w:rPr>
        <w:rFonts w:ascii="Symbol" w:hAnsi="Symbol"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972B1"/>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2"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060026"/>
    <w:multiLevelType w:val="hybridMultilevel"/>
    <w:tmpl w:val="AAD63E2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9D7D60"/>
    <w:multiLevelType w:val="multilevel"/>
    <w:tmpl w:val="3236AB54"/>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6355778F"/>
    <w:multiLevelType w:val="hybridMultilevel"/>
    <w:tmpl w:val="D08AB99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8313DD"/>
    <w:multiLevelType w:val="multilevel"/>
    <w:tmpl w:val="658313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76A29B4"/>
    <w:multiLevelType w:val="hybridMultilevel"/>
    <w:tmpl w:val="571C4292"/>
    <w:lvl w:ilvl="0" w:tplc="AAD2A6A6">
      <w:start w:val="1"/>
      <w:numFmt w:val="bullet"/>
      <w:lvlText w:val=""/>
      <w:lvlJc w:val="left"/>
      <w:pPr>
        <w:ind w:left="440" w:hanging="440"/>
      </w:pPr>
      <w:rPr>
        <w:rFonts w:ascii="Wingdings" w:hAnsi="Wingdings" w:hint="default"/>
      </w:rPr>
    </w:lvl>
    <w:lvl w:ilvl="1" w:tplc="041D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172B2D"/>
    <w:multiLevelType w:val="hybridMultilevel"/>
    <w:tmpl w:val="45E6DFA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7"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780679"/>
    <w:multiLevelType w:val="hybridMultilevel"/>
    <w:tmpl w:val="7C6A885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6"/>
  </w:num>
  <w:num w:numId="2" w16cid:durableId="541671704">
    <w:abstractNumId w:val="27"/>
  </w:num>
  <w:num w:numId="3" w16cid:durableId="2140489400">
    <w:abstractNumId w:val="45"/>
  </w:num>
  <w:num w:numId="4" w16cid:durableId="1467352469">
    <w:abstractNumId w:val="49"/>
  </w:num>
  <w:num w:numId="5" w16cid:durableId="150684802">
    <w:abstractNumId w:val="20"/>
  </w:num>
  <w:num w:numId="6" w16cid:durableId="558520844">
    <w:abstractNumId w:val="28"/>
  </w:num>
  <w:num w:numId="7" w16cid:durableId="1347362939">
    <w:abstractNumId w:val="1"/>
  </w:num>
  <w:num w:numId="8" w16cid:durableId="659701783">
    <w:abstractNumId w:val="47"/>
    <w:lvlOverride w:ilvl="0">
      <w:startOverride w:val="1"/>
    </w:lvlOverride>
  </w:num>
  <w:num w:numId="9" w16cid:durableId="510031333">
    <w:abstractNumId w:val="42"/>
  </w:num>
  <w:num w:numId="10" w16cid:durableId="735854812">
    <w:abstractNumId w:val="46"/>
  </w:num>
  <w:num w:numId="11" w16cid:durableId="15381585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4"/>
  </w:num>
  <w:num w:numId="13" w16cid:durableId="1831408894">
    <w:abstractNumId w:val="12"/>
  </w:num>
  <w:num w:numId="14" w16cid:durableId="1539969417">
    <w:abstractNumId w:val="38"/>
  </w:num>
  <w:num w:numId="15" w16cid:durableId="1585258894">
    <w:abstractNumId w:val="52"/>
  </w:num>
  <w:num w:numId="16" w16cid:durableId="1822849758">
    <w:abstractNumId w:val="31"/>
  </w:num>
  <w:num w:numId="17" w16cid:durableId="533620440">
    <w:abstractNumId w:val="10"/>
  </w:num>
  <w:num w:numId="18" w16cid:durableId="970356533">
    <w:abstractNumId w:val="50"/>
  </w:num>
  <w:num w:numId="19" w16cid:durableId="1876581602">
    <w:abstractNumId w:val="2"/>
  </w:num>
  <w:num w:numId="20" w16cid:durableId="1449813216">
    <w:abstractNumId w:val="19"/>
  </w:num>
  <w:num w:numId="21" w16cid:durableId="221528424">
    <w:abstractNumId w:val="24"/>
  </w:num>
  <w:num w:numId="22" w16cid:durableId="762192650">
    <w:abstractNumId w:val="43"/>
  </w:num>
  <w:num w:numId="23" w16cid:durableId="818810802">
    <w:abstractNumId w:val="9"/>
  </w:num>
  <w:num w:numId="24" w16cid:durableId="1446777900">
    <w:abstractNumId w:val="55"/>
  </w:num>
  <w:num w:numId="25" w16cid:durableId="76680878">
    <w:abstractNumId w:val="7"/>
  </w:num>
  <w:num w:numId="26" w16cid:durableId="792484202">
    <w:abstractNumId w:val="13"/>
  </w:num>
  <w:num w:numId="27" w16cid:durableId="480999049">
    <w:abstractNumId w:val="11"/>
  </w:num>
  <w:num w:numId="28" w16cid:durableId="719549056">
    <w:abstractNumId w:val="48"/>
  </w:num>
  <w:num w:numId="29" w16cid:durableId="895120152">
    <w:abstractNumId w:val="41"/>
  </w:num>
  <w:num w:numId="30" w16cid:durableId="870187459">
    <w:abstractNumId w:val="36"/>
  </w:num>
  <w:num w:numId="31" w16cid:durableId="1236816278">
    <w:abstractNumId w:val="3"/>
  </w:num>
  <w:num w:numId="32" w16cid:durableId="963387250">
    <w:abstractNumId w:val="40"/>
  </w:num>
  <w:num w:numId="33" w16cid:durableId="212935442">
    <w:abstractNumId w:val="51"/>
  </w:num>
  <w:num w:numId="34" w16cid:durableId="841549267">
    <w:abstractNumId w:val="18"/>
  </w:num>
  <w:num w:numId="35" w16cid:durableId="435175210">
    <w:abstractNumId w:val="8"/>
  </w:num>
  <w:num w:numId="36" w16cid:durableId="2133818527">
    <w:abstractNumId w:val="32"/>
  </w:num>
  <w:num w:numId="37" w16cid:durableId="2041079793">
    <w:abstractNumId w:val="30"/>
  </w:num>
  <w:num w:numId="38" w16cid:durableId="566184964">
    <w:abstractNumId w:val="0"/>
  </w:num>
  <w:num w:numId="39" w16cid:durableId="1691032957">
    <w:abstractNumId w:val="33"/>
  </w:num>
  <w:num w:numId="40" w16cid:durableId="206264191">
    <w:abstractNumId w:val="33"/>
  </w:num>
  <w:num w:numId="41" w16cid:durableId="1547831332">
    <w:abstractNumId w:val="44"/>
  </w:num>
  <w:num w:numId="42" w16cid:durableId="873732179">
    <w:abstractNumId w:val="29"/>
  </w:num>
  <w:num w:numId="43" w16cid:durableId="1866752203">
    <w:abstractNumId w:val="4"/>
  </w:num>
  <w:num w:numId="44" w16cid:durableId="916590673">
    <w:abstractNumId w:val="16"/>
  </w:num>
  <w:num w:numId="45" w16cid:durableId="1272935823">
    <w:abstractNumId w:val="21"/>
  </w:num>
  <w:num w:numId="46" w16cid:durableId="1383364784">
    <w:abstractNumId w:val="23"/>
  </w:num>
  <w:num w:numId="47" w16cid:durableId="787241399">
    <w:abstractNumId w:val="39"/>
  </w:num>
  <w:num w:numId="48" w16cid:durableId="1007295772">
    <w:abstractNumId w:val="53"/>
  </w:num>
  <w:num w:numId="49" w16cid:durableId="2028022153">
    <w:abstractNumId w:val="54"/>
  </w:num>
  <w:num w:numId="50" w16cid:durableId="785733835">
    <w:abstractNumId w:val="14"/>
  </w:num>
  <w:num w:numId="51" w16cid:durableId="1921258364">
    <w:abstractNumId w:val="17"/>
  </w:num>
  <w:num w:numId="52" w16cid:durableId="1622104711">
    <w:abstractNumId w:val="22"/>
  </w:num>
  <w:num w:numId="53" w16cid:durableId="1887911400">
    <w:abstractNumId w:val="30"/>
  </w:num>
  <w:num w:numId="54" w16cid:durableId="777797081">
    <w:abstractNumId w:val="37"/>
  </w:num>
  <w:num w:numId="55" w16cid:durableId="369308682">
    <w:abstractNumId w:val="15"/>
  </w:num>
  <w:num w:numId="56" w16cid:durableId="1818960613">
    <w:abstractNumId w:val="35"/>
  </w:num>
  <w:num w:numId="57" w16cid:durableId="506864678">
    <w:abstractNumId w:val="5"/>
  </w:num>
  <w:num w:numId="58" w16cid:durableId="540020671">
    <w:abstractNumId w:val="25"/>
  </w:num>
  <w:num w:numId="59" w16cid:durableId="46014852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400F"/>
    <w:rsid w:val="00005147"/>
    <w:rsid w:val="00005BA8"/>
    <w:rsid w:val="00006B34"/>
    <w:rsid w:val="00006E77"/>
    <w:rsid w:val="00006FD0"/>
    <w:rsid w:val="00007C53"/>
    <w:rsid w:val="000108DF"/>
    <w:rsid w:val="000111B2"/>
    <w:rsid w:val="00011ACB"/>
    <w:rsid w:val="00011B9C"/>
    <w:rsid w:val="00012376"/>
    <w:rsid w:val="00012E82"/>
    <w:rsid w:val="000145F8"/>
    <w:rsid w:val="00014B1E"/>
    <w:rsid w:val="0001585F"/>
    <w:rsid w:val="00015EA9"/>
    <w:rsid w:val="0001676A"/>
    <w:rsid w:val="000168F9"/>
    <w:rsid w:val="00016BE3"/>
    <w:rsid w:val="00016DFC"/>
    <w:rsid w:val="00017122"/>
    <w:rsid w:val="00017F16"/>
    <w:rsid w:val="000201B5"/>
    <w:rsid w:val="00020AB8"/>
    <w:rsid w:val="00020FD8"/>
    <w:rsid w:val="000216D2"/>
    <w:rsid w:val="00022151"/>
    <w:rsid w:val="00022637"/>
    <w:rsid w:val="000227E8"/>
    <w:rsid w:val="00023411"/>
    <w:rsid w:val="00023F31"/>
    <w:rsid w:val="000249D2"/>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6A3E"/>
    <w:rsid w:val="00036AAB"/>
    <w:rsid w:val="00037054"/>
    <w:rsid w:val="00040283"/>
    <w:rsid w:val="00040331"/>
    <w:rsid w:val="0004040E"/>
    <w:rsid w:val="0004084A"/>
    <w:rsid w:val="0004143C"/>
    <w:rsid w:val="00041CB5"/>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1825"/>
    <w:rsid w:val="000522AA"/>
    <w:rsid w:val="000522DF"/>
    <w:rsid w:val="0005278E"/>
    <w:rsid w:val="000537D7"/>
    <w:rsid w:val="00053DBD"/>
    <w:rsid w:val="00054121"/>
    <w:rsid w:val="000559D1"/>
    <w:rsid w:val="00056808"/>
    <w:rsid w:val="00056962"/>
    <w:rsid w:val="00057414"/>
    <w:rsid w:val="00057D33"/>
    <w:rsid w:val="00057FAD"/>
    <w:rsid w:val="000601E1"/>
    <w:rsid w:val="000615EF"/>
    <w:rsid w:val="00061A99"/>
    <w:rsid w:val="0006346C"/>
    <w:rsid w:val="000645A2"/>
    <w:rsid w:val="00064864"/>
    <w:rsid w:val="00064CD8"/>
    <w:rsid w:val="0006506D"/>
    <w:rsid w:val="00065265"/>
    <w:rsid w:val="00065566"/>
    <w:rsid w:val="00065CE2"/>
    <w:rsid w:val="00066A5D"/>
    <w:rsid w:val="000678F9"/>
    <w:rsid w:val="00067FBE"/>
    <w:rsid w:val="000703C7"/>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3D8"/>
    <w:rsid w:val="00076ADB"/>
    <w:rsid w:val="0007720F"/>
    <w:rsid w:val="000779ED"/>
    <w:rsid w:val="00082E5E"/>
    <w:rsid w:val="00083678"/>
    <w:rsid w:val="00083A07"/>
    <w:rsid w:val="00084250"/>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E6A"/>
    <w:rsid w:val="000970B6"/>
    <w:rsid w:val="00097707"/>
    <w:rsid w:val="000A02E5"/>
    <w:rsid w:val="000A0504"/>
    <w:rsid w:val="000A09CB"/>
    <w:rsid w:val="000A12B4"/>
    <w:rsid w:val="000A4FD3"/>
    <w:rsid w:val="000A513A"/>
    <w:rsid w:val="000A51EB"/>
    <w:rsid w:val="000A79B7"/>
    <w:rsid w:val="000A7E94"/>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5EB6"/>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9F2"/>
    <w:rsid w:val="001010F0"/>
    <w:rsid w:val="0010128C"/>
    <w:rsid w:val="00101653"/>
    <w:rsid w:val="00101763"/>
    <w:rsid w:val="0010184F"/>
    <w:rsid w:val="001020CD"/>
    <w:rsid w:val="001020EB"/>
    <w:rsid w:val="001020F4"/>
    <w:rsid w:val="00102397"/>
    <w:rsid w:val="001027FC"/>
    <w:rsid w:val="00102D64"/>
    <w:rsid w:val="0010361A"/>
    <w:rsid w:val="00103631"/>
    <w:rsid w:val="00103C4F"/>
    <w:rsid w:val="0010459D"/>
    <w:rsid w:val="00104F6F"/>
    <w:rsid w:val="00105105"/>
    <w:rsid w:val="001058FF"/>
    <w:rsid w:val="00105D8E"/>
    <w:rsid w:val="00106387"/>
    <w:rsid w:val="00106725"/>
    <w:rsid w:val="00106EE0"/>
    <w:rsid w:val="00106FBA"/>
    <w:rsid w:val="001100A9"/>
    <w:rsid w:val="0011054B"/>
    <w:rsid w:val="00111839"/>
    <w:rsid w:val="0011193E"/>
    <w:rsid w:val="00111AC6"/>
    <w:rsid w:val="0011236B"/>
    <w:rsid w:val="0011414B"/>
    <w:rsid w:val="00114406"/>
    <w:rsid w:val="001145EE"/>
    <w:rsid w:val="00114AD6"/>
    <w:rsid w:val="00115609"/>
    <w:rsid w:val="001156FA"/>
    <w:rsid w:val="001171EE"/>
    <w:rsid w:val="00117456"/>
    <w:rsid w:val="00120677"/>
    <w:rsid w:val="00120946"/>
    <w:rsid w:val="001209BC"/>
    <w:rsid w:val="00120BEA"/>
    <w:rsid w:val="00121A71"/>
    <w:rsid w:val="00121F23"/>
    <w:rsid w:val="00122127"/>
    <w:rsid w:val="0012275C"/>
    <w:rsid w:val="00123529"/>
    <w:rsid w:val="0012392A"/>
    <w:rsid w:val="001246C1"/>
    <w:rsid w:val="001252BA"/>
    <w:rsid w:val="001252D6"/>
    <w:rsid w:val="00125330"/>
    <w:rsid w:val="00126423"/>
    <w:rsid w:val="00126BE2"/>
    <w:rsid w:val="00130243"/>
    <w:rsid w:val="00130A13"/>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3ADA"/>
    <w:rsid w:val="001443A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D19"/>
    <w:rsid w:val="001608CB"/>
    <w:rsid w:val="00160B9B"/>
    <w:rsid w:val="00161213"/>
    <w:rsid w:val="0016194C"/>
    <w:rsid w:val="00162221"/>
    <w:rsid w:val="0016282F"/>
    <w:rsid w:val="001632FC"/>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D1"/>
    <w:rsid w:val="00176FD2"/>
    <w:rsid w:val="00177442"/>
    <w:rsid w:val="00177636"/>
    <w:rsid w:val="0017773C"/>
    <w:rsid w:val="00177EB3"/>
    <w:rsid w:val="00177F78"/>
    <w:rsid w:val="00180D77"/>
    <w:rsid w:val="001816A4"/>
    <w:rsid w:val="00182ADE"/>
    <w:rsid w:val="0018321C"/>
    <w:rsid w:val="00183DA7"/>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1C83"/>
    <w:rsid w:val="00191E88"/>
    <w:rsid w:val="0019214A"/>
    <w:rsid w:val="00192164"/>
    <w:rsid w:val="00193B2E"/>
    <w:rsid w:val="00193C1E"/>
    <w:rsid w:val="001950D4"/>
    <w:rsid w:val="001956D7"/>
    <w:rsid w:val="00195AEC"/>
    <w:rsid w:val="00195D16"/>
    <w:rsid w:val="00195F0C"/>
    <w:rsid w:val="001964FE"/>
    <w:rsid w:val="00197165"/>
    <w:rsid w:val="0019755B"/>
    <w:rsid w:val="001A00E2"/>
    <w:rsid w:val="001A00F2"/>
    <w:rsid w:val="001A057B"/>
    <w:rsid w:val="001A080C"/>
    <w:rsid w:val="001A086B"/>
    <w:rsid w:val="001A0A84"/>
    <w:rsid w:val="001A1076"/>
    <w:rsid w:val="001A212E"/>
    <w:rsid w:val="001A281F"/>
    <w:rsid w:val="001A34BD"/>
    <w:rsid w:val="001A51A3"/>
    <w:rsid w:val="001A59B4"/>
    <w:rsid w:val="001A5C07"/>
    <w:rsid w:val="001A5E14"/>
    <w:rsid w:val="001A601C"/>
    <w:rsid w:val="001A650C"/>
    <w:rsid w:val="001B0DDE"/>
    <w:rsid w:val="001B0EEC"/>
    <w:rsid w:val="001B0F36"/>
    <w:rsid w:val="001B1229"/>
    <w:rsid w:val="001B1F1B"/>
    <w:rsid w:val="001B2DE4"/>
    <w:rsid w:val="001B2ECC"/>
    <w:rsid w:val="001B3EDD"/>
    <w:rsid w:val="001B4933"/>
    <w:rsid w:val="001B4E77"/>
    <w:rsid w:val="001B652E"/>
    <w:rsid w:val="001B7543"/>
    <w:rsid w:val="001B7940"/>
    <w:rsid w:val="001B7E2E"/>
    <w:rsid w:val="001C0696"/>
    <w:rsid w:val="001C08C4"/>
    <w:rsid w:val="001C0A07"/>
    <w:rsid w:val="001C1475"/>
    <w:rsid w:val="001C2C7A"/>
    <w:rsid w:val="001C2DF2"/>
    <w:rsid w:val="001C31D1"/>
    <w:rsid w:val="001C5F61"/>
    <w:rsid w:val="001C618C"/>
    <w:rsid w:val="001C64C9"/>
    <w:rsid w:val="001C71D5"/>
    <w:rsid w:val="001C7A00"/>
    <w:rsid w:val="001C7A29"/>
    <w:rsid w:val="001C7A38"/>
    <w:rsid w:val="001C7FE3"/>
    <w:rsid w:val="001D09BC"/>
    <w:rsid w:val="001D0BE8"/>
    <w:rsid w:val="001D1198"/>
    <w:rsid w:val="001D1229"/>
    <w:rsid w:val="001D1846"/>
    <w:rsid w:val="001D1B61"/>
    <w:rsid w:val="001D298D"/>
    <w:rsid w:val="001D4365"/>
    <w:rsid w:val="001D4552"/>
    <w:rsid w:val="001D49CD"/>
    <w:rsid w:val="001D4DC6"/>
    <w:rsid w:val="001D517A"/>
    <w:rsid w:val="001D54AE"/>
    <w:rsid w:val="001D557F"/>
    <w:rsid w:val="001D5C0A"/>
    <w:rsid w:val="001D5CA6"/>
    <w:rsid w:val="001D61C1"/>
    <w:rsid w:val="001D6344"/>
    <w:rsid w:val="001D636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E8"/>
    <w:rsid w:val="00206187"/>
    <w:rsid w:val="002061D8"/>
    <w:rsid w:val="002064D7"/>
    <w:rsid w:val="002069FF"/>
    <w:rsid w:val="00207D59"/>
    <w:rsid w:val="002103CC"/>
    <w:rsid w:val="0021100A"/>
    <w:rsid w:val="002111A4"/>
    <w:rsid w:val="00211224"/>
    <w:rsid w:val="002126EB"/>
    <w:rsid w:val="002140DC"/>
    <w:rsid w:val="0021410D"/>
    <w:rsid w:val="00214348"/>
    <w:rsid w:val="002145DD"/>
    <w:rsid w:val="00214647"/>
    <w:rsid w:val="00214AE6"/>
    <w:rsid w:val="0021660C"/>
    <w:rsid w:val="00217554"/>
    <w:rsid w:val="0021772B"/>
    <w:rsid w:val="002178D3"/>
    <w:rsid w:val="0022174D"/>
    <w:rsid w:val="00221FD3"/>
    <w:rsid w:val="0022209C"/>
    <w:rsid w:val="00222593"/>
    <w:rsid w:val="00223A59"/>
    <w:rsid w:val="00223F24"/>
    <w:rsid w:val="00223FEE"/>
    <w:rsid w:val="00224862"/>
    <w:rsid w:val="00224B5C"/>
    <w:rsid w:val="00224FC5"/>
    <w:rsid w:val="002257E3"/>
    <w:rsid w:val="00226A6A"/>
    <w:rsid w:val="00226C69"/>
    <w:rsid w:val="0023065C"/>
    <w:rsid w:val="00230A3E"/>
    <w:rsid w:val="00232B32"/>
    <w:rsid w:val="002332C5"/>
    <w:rsid w:val="002339B7"/>
    <w:rsid w:val="00233B9B"/>
    <w:rsid w:val="00233DB9"/>
    <w:rsid w:val="00234BFE"/>
    <w:rsid w:val="002350DB"/>
    <w:rsid w:val="00235F88"/>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3AA"/>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469"/>
    <w:rsid w:val="002558EC"/>
    <w:rsid w:val="00256434"/>
    <w:rsid w:val="0025729D"/>
    <w:rsid w:val="00257925"/>
    <w:rsid w:val="0026002F"/>
    <w:rsid w:val="00260EB3"/>
    <w:rsid w:val="0026191A"/>
    <w:rsid w:val="00261A71"/>
    <w:rsid w:val="00262242"/>
    <w:rsid w:val="002625DC"/>
    <w:rsid w:val="002634CC"/>
    <w:rsid w:val="00263946"/>
    <w:rsid w:val="00263D24"/>
    <w:rsid w:val="002663DC"/>
    <w:rsid w:val="00266B78"/>
    <w:rsid w:val="002670C1"/>
    <w:rsid w:val="00267270"/>
    <w:rsid w:val="002673B6"/>
    <w:rsid w:val="00267C02"/>
    <w:rsid w:val="00267C82"/>
    <w:rsid w:val="00271FAD"/>
    <w:rsid w:val="0027310B"/>
    <w:rsid w:val="00273485"/>
    <w:rsid w:val="0027368A"/>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C67"/>
    <w:rsid w:val="00292F70"/>
    <w:rsid w:val="002930C1"/>
    <w:rsid w:val="00293972"/>
    <w:rsid w:val="002950D5"/>
    <w:rsid w:val="002955F4"/>
    <w:rsid w:val="0029590F"/>
    <w:rsid w:val="00295FF0"/>
    <w:rsid w:val="00296109"/>
    <w:rsid w:val="00297729"/>
    <w:rsid w:val="002A170A"/>
    <w:rsid w:val="002A1873"/>
    <w:rsid w:val="002A1F03"/>
    <w:rsid w:val="002A3EF8"/>
    <w:rsid w:val="002A401D"/>
    <w:rsid w:val="002A41E5"/>
    <w:rsid w:val="002A4585"/>
    <w:rsid w:val="002A540F"/>
    <w:rsid w:val="002A6134"/>
    <w:rsid w:val="002A6280"/>
    <w:rsid w:val="002A6724"/>
    <w:rsid w:val="002A7626"/>
    <w:rsid w:val="002A7AD8"/>
    <w:rsid w:val="002A7ECD"/>
    <w:rsid w:val="002B0B36"/>
    <w:rsid w:val="002B1410"/>
    <w:rsid w:val="002B2139"/>
    <w:rsid w:val="002B275B"/>
    <w:rsid w:val="002B2B10"/>
    <w:rsid w:val="002B3385"/>
    <w:rsid w:val="002B3741"/>
    <w:rsid w:val="002B4DC4"/>
    <w:rsid w:val="002B60E7"/>
    <w:rsid w:val="002B6671"/>
    <w:rsid w:val="002B678E"/>
    <w:rsid w:val="002B6A35"/>
    <w:rsid w:val="002B785F"/>
    <w:rsid w:val="002B7A53"/>
    <w:rsid w:val="002B7C5C"/>
    <w:rsid w:val="002C00B7"/>
    <w:rsid w:val="002C0AE5"/>
    <w:rsid w:val="002C16E1"/>
    <w:rsid w:val="002C17D9"/>
    <w:rsid w:val="002C1BC6"/>
    <w:rsid w:val="002C32A8"/>
    <w:rsid w:val="002C352D"/>
    <w:rsid w:val="002C3C4F"/>
    <w:rsid w:val="002C45C4"/>
    <w:rsid w:val="002C4E84"/>
    <w:rsid w:val="002C5DE9"/>
    <w:rsid w:val="002C62E1"/>
    <w:rsid w:val="002C63A3"/>
    <w:rsid w:val="002C6BDE"/>
    <w:rsid w:val="002C79A2"/>
    <w:rsid w:val="002C7A06"/>
    <w:rsid w:val="002D0180"/>
    <w:rsid w:val="002D036C"/>
    <w:rsid w:val="002D0789"/>
    <w:rsid w:val="002D0DE0"/>
    <w:rsid w:val="002D136A"/>
    <w:rsid w:val="002D1873"/>
    <w:rsid w:val="002D19C5"/>
    <w:rsid w:val="002D1C8C"/>
    <w:rsid w:val="002D221E"/>
    <w:rsid w:val="002D38C6"/>
    <w:rsid w:val="002D393D"/>
    <w:rsid w:val="002D4C75"/>
    <w:rsid w:val="002D5518"/>
    <w:rsid w:val="002D5BDC"/>
    <w:rsid w:val="002D5F69"/>
    <w:rsid w:val="002D6889"/>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07B"/>
    <w:rsid w:val="002E61B5"/>
    <w:rsid w:val="002E6680"/>
    <w:rsid w:val="002E70D7"/>
    <w:rsid w:val="002F0618"/>
    <w:rsid w:val="002F0A50"/>
    <w:rsid w:val="002F0EA6"/>
    <w:rsid w:val="002F1609"/>
    <w:rsid w:val="002F1A29"/>
    <w:rsid w:val="002F2473"/>
    <w:rsid w:val="002F2B27"/>
    <w:rsid w:val="002F2B43"/>
    <w:rsid w:val="002F2D06"/>
    <w:rsid w:val="002F2D43"/>
    <w:rsid w:val="002F2D71"/>
    <w:rsid w:val="002F4660"/>
    <w:rsid w:val="002F565E"/>
    <w:rsid w:val="002F62E2"/>
    <w:rsid w:val="002F644E"/>
    <w:rsid w:val="002F67C8"/>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6974"/>
    <w:rsid w:val="00307095"/>
    <w:rsid w:val="00310A4F"/>
    <w:rsid w:val="0031131E"/>
    <w:rsid w:val="00311D66"/>
    <w:rsid w:val="0031243E"/>
    <w:rsid w:val="003126CF"/>
    <w:rsid w:val="00312F65"/>
    <w:rsid w:val="00313B6B"/>
    <w:rsid w:val="00314FCA"/>
    <w:rsid w:val="00315907"/>
    <w:rsid w:val="003161CA"/>
    <w:rsid w:val="0031643F"/>
    <w:rsid w:val="00316D38"/>
    <w:rsid w:val="00316F17"/>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7D"/>
    <w:rsid w:val="00325378"/>
    <w:rsid w:val="0032621C"/>
    <w:rsid w:val="00326676"/>
    <w:rsid w:val="0032687C"/>
    <w:rsid w:val="003271DF"/>
    <w:rsid w:val="0032752D"/>
    <w:rsid w:val="003301CC"/>
    <w:rsid w:val="00331019"/>
    <w:rsid w:val="00331234"/>
    <w:rsid w:val="00332CC3"/>
    <w:rsid w:val="00332E59"/>
    <w:rsid w:val="00333229"/>
    <w:rsid w:val="0033488D"/>
    <w:rsid w:val="0033488F"/>
    <w:rsid w:val="00335604"/>
    <w:rsid w:val="003363FC"/>
    <w:rsid w:val="003366D8"/>
    <w:rsid w:val="00336CC3"/>
    <w:rsid w:val="0033760A"/>
    <w:rsid w:val="00337BBC"/>
    <w:rsid w:val="003414B9"/>
    <w:rsid w:val="00341AE0"/>
    <w:rsid w:val="003421E1"/>
    <w:rsid w:val="00342420"/>
    <w:rsid w:val="0034295F"/>
    <w:rsid w:val="00343359"/>
    <w:rsid w:val="003434E7"/>
    <w:rsid w:val="0034386E"/>
    <w:rsid w:val="0034398E"/>
    <w:rsid w:val="00343B62"/>
    <w:rsid w:val="003455D7"/>
    <w:rsid w:val="0034590F"/>
    <w:rsid w:val="00345FBD"/>
    <w:rsid w:val="00346576"/>
    <w:rsid w:val="0034677A"/>
    <w:rsid w:val="00347282"/>
    <w:rsid w:val="00350089"/>
    <w:rsid w:val="003502B1"/>
    <w:rsid w:val="003502D0"/>
    <w:rsid w:val="00350C15"/>
    <w:rsid w:val="00350EA6"/>
    <w:rsid w:val="0035204C"/>
    <w:rsid w:val="003525DE"/>
    <w:rsid w:val="003526DE"/>
    <w:rsid w:val="00352BB4"/>
    <w:rsid w:val="00352D03"/>
    <w:rsid w:val="00352FCD"/>
    <w:rsid w:val="00353B83"/>
    <w:rsid w:val="003542B1"/>
    <w:rsid w:val="00354E25"/>
    <w:rsid w:val="003561D6"/>
    <w:rsid w:val="003565C1"/>
    <w:rsid w:val="00356D03"/>
    <w:rsid w:val="00357B0E"/>
    <w:rsid w:val="00357D3C"/>
    <w:rsid w:val="00361285"/>
    <w:rsid w:val="0036147F"/>
    <w:rsid w:val="00361871"/>
    <w:rsid w:val="00362158"/>
    <w:rsid w:val="0036260B"/>
    <w:rsid w:val="003636A9"/>
    <w:rsid w:val="00365A62"/>
    <w:rsid w:val="00366678"/>
    <w:rsid w:val="00366DF5"/>
    <w:rsid w:val="003673EC"/>
    <w:rsid w:val="003678D9"/>
    <w:rsid w:val="00367D13"/>
    <w:rsid w:val="00367FB8"/>
    <w:rsid w:val="003700E5"/>
    <w:rsid w:val="003702E6"/>
    <w:rsid w:val="00370A72"/>
    <w:rsid w:val="003710E1"/>
    <w:rsid w:val="00371799"/>
    <w:rsid w:val="00371C5B"/>
    <w:rsid w:val="00371EA0"/>
    <w:rsid w:val="00372800"/>
    <w:rsid w:val="00373399"/>
    <w:rsid w:val="003736A1"/>
    <w:rsid w:val="00374059"/>
    <w:rsid w:val="00374544"/>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1F8E"/>
    <w:rsid w:val="003A2677"/>
    <w:rsid w:val="003A302D"/>
    <w:rsid w:val="003A41C6"/>
    <w:rsid w:val="003A435A"/>
    <w:rsid w:val="003A43C0"/>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3FDD"/>
    <w:rsid w:val="003B41BD"/>
    <w:rsid w:val="003B46D3"/>
    <w:rsid w:val="003B4B28"/>
    <w:rsid w:val="003B4CB7"/>
    <w:rsid w:val="003B4F76"/>
    <w:rsid w:val="003B65C2"/>
    <w:rsid w:val="003B6D0F"/>
    <w:rsid w:val="003C277B"/>
    <w:rsid w:val="003C30C2"/>
    <w:rsid w:val="003C438D"/>
    <w:rsid w:val="003C4403"/>
    <w:rsid w:val="003C4B8B"/>
    <w:rsid w:val="003C4E0B"/>
    <w:rsid w:val="003C4F17"/>
    <w:rsid w:val="003C50F9"/>
    <w:rsid w:val="003C5901"/>
    <w:rsid w:val="003C618E"/>
    <w:rsid w:val="003C6281"/>
    <w:rsid w:val="003C7F61"/>
    <w:rsid w:val="003D0372"/>
    <w:rsid w:val="003D138A"/>
    <w:rsid w:val="003D2036"/>
    <w:rsid w:val="003D2105"/>
    <w:rsid w:val="003D3104"/>
    <w:rsid w:val="003D48B4"/>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3670"/>
    <w:rsid w:val="003F40B6"/>
    <w:rsid w:val="003F5251"/>
    <w:rsid w:val="003F536F"/>
    <w:rsid w:val="003F62AB"/>
    <w:rsid w:val="003F64C2"/>
    <w:rsid w:val="003F67C5"/>
    <w:rsid w:val="003F6F7E"/>
    <w:rsid w:val="003F784A"/>
    <w:rsid w:val="00400D9F"/>
    <w:rsid w:val="004018EB"/>
    <w:rsid w:val="00401B4C"/>
    <w:rsid w:val="004025D6"/>
    <w:rsid w:val="004043BD"/>
    <w:rsid w:val="004047B3"/>
    <w:rsid w:val="00404A2B"/>
    <w:rsid w:val="00404C71"/>
    <w:rsid w:val="00405AD6"/>
    <w:rsid w:val="0040612C"/>
    <w:rsid w:val="00406637"/>
    <w:rsid w:val="00407170"/>
    <w:rsid w:val="004071A1"/>
    <w:rsid w:val="0040747E"/>
    <w:rsid w:val="004107B1"/>
    <w:rsid w:val="00411A7B"/>
    <w:rsid w:val="004135D9"/>
    <w:rsid w:val="004148E3"/>
    <w:rsid w:val="00414E76"/>
    <w:rsid w:val="00415737"/>
    <w:rsid w:val="0041590C"/>
    <w:rsid w:val="004169E2"/>
    <w:rsid w:val="00416A93"/>
    <w:rsid w:val="00416ED9"/>
    <w:rsid w:val="00417548"/>
    <w:rsid w:val="00420952"/>
    <w:rsid w:val="00421462"/>
    <w:rsid w:val="00421848"/>
    <w:rsid w:val="00421DAC"/>
    <w:rsid w:val="00421F9E"/>
    <w:rsid w:val="004220A4"/>
    <w:rsid w:val="0042264E"/>
    <w:rsid w:val="00423580"/>
    <w:rsid w:val="00423EFD"/>
    <w:rsid w:val="00424155"/>
    <w:rsid w:val="00424802"/>
    <w:rsid w:val="004249E8"/>
    <w:rsid w:val="0042598D"/>
    <w:rsid w:val="00425E4B"/>
    <w:rsid w:val="00426189"/>
    <w:rsid w:val="0042657D"/>
    <w:rsid w:val="00426EFF"/>
    <w:rsid w:val="00427060"/>
    <w:rsid w:val="004302D7"/>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D5"/>
    <w:rsid w:val="004451F6"/>
    <w:rsid w:val="004451FB"/>
    <w:rsid w:val="00445C27"/>
    <w:rsid w:val="00445FCE"/>
    <w:rsid w:val="00446F2A"/>
    <w:rsid w:val="00447168"/>
    <w:rsid w:val="00447344"/>
    <w:rsid w:val="00447E58"/>
    <w:rsid w:val="00450CCC"/>
    <w:rsid w:val="00451375"/>
    <w:rsid w:val="00451659"/>
    <w:rsid w:val="004517F8"/>
    <w:rsid w:val="00452A9E"/>
    <w:rsid w:val="00452BCC"/>
    <w:rsid w:val="00454D97"/>
    <w:rsid w:val="00455159"/>
    <w:rsid w:val="00455646"/>
    <w:rsid w:val="004561E4"/>
    <w:rsid w:val="00456585"/>
    <w:rsid w:val="004566E6"/>
    <w:rsid w:val="004567BB"/>
    <w:rsid w:val="00456F53"/>
    <w:rsid w:val="00457C1F"/>
    <w:rsid w:val="00457C52"/>
    <w:rsid w:val="00460F70"/>
    <w:rsid w:val="00460F86"/>
    <w:rsid w:val="0046106E"/>
    <w:rsid w:val="004613EB"/>
    <w:rsid w:val="00461568"/>
    <w:rsid w:val="004619C4"/>
    <w:rsid w:val="0046347C"/>
    <w:rsid w:val="00463623"/>
    <w:rsid w:val="0046366D"/>
    <w:rsid w:val="0046468B"/>
    <w:rsid w:val="004658F6"/>
    <w:rsid w:val="00466925"/>
    <w:rsid w:val="0046698A"/>
    <w:rsid w:val="00467597"/>
    <w:rsid w:val="0047028C"/>
    <w:rsid w:val="004702D4"/>
    <w:rsid w:val="0047066C"/>
    <w:rsid w:val="00470A7C"/>
    <w:rsid w:val="004712B2"/>
    <w:rsid w:val="00471693"/>
    <w:rsid w:val="00471D57"/>
    <w:rsid w:val="00471E13"/>
    <w:rsid w:val="0047202B"/>
    <w:rsid w:val="0047282C"/>
    <w:rsid w:val="00473510"/>
    <w:rsid w:val="00473FDC"/>
    <w:rsid w:val="004743E5"/>
    <w:rsid w:val="004748E0"/>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5E02"/>
    <w:rsid w:val="00485FEC"/>
    <w:rsid w:val="00486041"/>
    <w:rsid w:val="00486D81"/>
    <w:rsid w:val="004874DD"/>
    <w:rsid w:val="00487ABB"/>
    <w:rsid w:val="00487F45"/>
    <w:rsid w:val="00487FFD"/>
    <w:rsid w:val="004901E2"/>
    <w:rsid w:val="00490389"/>
    <w:rsid w:val="00490448"/>
    <w:rsid w:val="004907AC"/>
    <w:rsid w:val="00490BE6"/>
    <w:rsid w:val="00491B87"/>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71C"/>
    <w:rsid w:val="004A5747"/>
    <w:rsid w:val="004A5D67"/>
    <w:rsid w:val="004A69CB"/>
    <w:rsid w:val="004A74D2"/>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C0253"/>
    <w:rsid w:val="004C0F2A"/>
    <w:rsid w:val="004C155B"/>
    <w:rsid w:val="004C1947"/>
    <w:rsid w:val="004C35F0"/>
    <w:rsid w:val="004C3F85"/>
    <w:rsid w:val="004C4180"/>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462"/>
    <w:rsid w:val="004F0778"/>
    <w:rsid w:val="004F1419"/>
    <w:rsid w:val="004F225A"/>
    <w:rsid w:val="004F297D"/>
    <w:rsid w:val="004F3502"/>
    <w:rsid w:val="004F358F"/>
    <w:rsid w:val="004F366C"/>
    <w:rsid w:val="004F3783"/>
    <w:rsid w:val="004F54CF"/>
    <w:rsid w:val="004F72D8"/>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7696"/>
    <w:rsid w:val="00510216"/>
    <w:rsid w:val="00510A5D"/>
    <w:rsid w:val="00510D96"/>
    <w:rsid w:val="0051117B"/>
    <w:rsid w:val="005112DB"/>
    <w:rsid w:val="00511551"/>
    <w:rsid w:val="00512A88"/>
    <w:rsid w:val="00513010"/>
    <w:rsid w:val="00514114"/>
    <w:rsid w:val="00514F6F"/>
    <w:rsid w:val="00520418"/>
    <w:rsid w:val="00520636"/>
    <w:rsid w:val="00521174"/>
    <w:rsid w:val="005213A0"/>
    <w:rsid w:val="00521A21"/>
    <w:rsid w:val="00521E35"/>
    <w:rsid w:val="00522314"/>
    <w:rsid w:val="00522478"/>
    <w:rsid w:val="00522690"/>
    <w:rsid w:val="00522BE1"/>
    <w:rsid w:val="005232D9"/>
    <w:rsid w:val="00523E97"/>
    <w:rsid w:val="00525244"/>
    <w:rsid w:val="0052546B"/>
    <w:rsid w:val="005274BF"/>
    <w:rsid w:val="005276E9"/>
    <w:rsid w:val="00527F35"/>
    <w:rsid w:val="005303F0"/>
    <w:rsid w:val="005303FD"/>
    <w:rsid w:val="0053050C"/>
    <w:rsid w:val="00530647"/>
    <w:rsid w:val="00530940"/>
    <w:rsid w:val="00530B9F"/>
    <w:rsid w:val="00531248"/>
    <w:rsid w:val="005316A8"/>
    <w:rsid w:val="0053231E"/>
    <w:rsid w:val="00532614"/>
    <w:rsid w:val="0053273B"/>
    <w:rsid w:val="00532B05"/>
    <w:rsid w:val="00533CC6"/>
    <w:rsid w:val="005343D9"/>
    <w:rsid w:val="005370DC"/>
    <w:rsid w:val="005379F5"/>
    <w:rsid w:val="00537DC4"/>
    <w:rsid w:val="00540112"/>
    <w:rsid w:val="00540A4F"/>
    <w:rsid w:val="00540A5C"/>
    <w:rsid w:val="00540B6B"/>
    <w:rsid w:val="00540E69"/>
    <w:rsid w:val="0054139A"/>
    <w:rsid w:val="005418B2"/>
    <w:rsid w:val="00542F6C"/>
    <w:rsid w:val="00543148"/>
    <w:rsid w:val="005432DB"/>
    <w:rsid w:val="005439A1"/>
    <w:rsid w:val="00544C53"/>
    <w:rsid w:val="00545DF4"/>
    <w:rsid w:val="005463A5"/>
    <w:rsid w:val="00547135"/>
    <w:rsid w:val="005473A2"/>
    <w:rsid w:val="0055009C"/>
    <w:rsid w:val="0055027B"/>
    <w:rsid w:val="00550B72"/>
    <w:rsid w:val="00551A9D"/>
    <w:rsid w:val="00552190"/>
    <w:rsid w:val="00552850"/>
    <w:rsid w:val="00552CD3"/>
    <w:rsid w:val="0055340F"/>
    <w:rsid w:val="005536DB"/>
    <w:rsid w:val="00553BA5"/>
    <w:rsid w:val="00553D1B"/>
    <w:rsid w:val="005541A4"/>
    <w:rsid w:val="005544E8"/>
    <w:rsid w:val="00556A22"/>
    <w:rsid w:val="00557115"/>
    <w:rsid w:val="005604EF"/>
    <w:rsid w:val="005606CB"/>
    <w:rsid w:val="00560EA4"/>
    <w:rsid w:val="00561040"/>
    <w:rsid w:val="0056180C"/>
    <w:rsid w:val="005628BA"/>
    <w:rsid w:val="00563634"/>
    <w:rsid w:val="0056388D"/>
    <w:rsid w:val="00563C9C"/>
    <w:rsid w:val="00564CFF"/>
    <w:rsid w:val="005660AA"/>
    <w:rsid w:val="00566B59"/>
    <w:rsid w:val="005679CE"/>
    <w:rsid w:val="00567E96"/>
    <w:rsid w:val="00567F65"/>
    <w:rsid w:val="00572123"/>
    <w:rsid w:val="00573FF9"/>
    <w:rsid w:val="00575177"/>
    <w:rsid w:val="005751A6"/>
    <w:rsid w:val="00575FD2"/>
    <w:rsid w:val="00576404"/>
    <w:rsid w:val="005765BD"/>
    <w:rsid w:val="005775DE"/>
    <w:rsid w:val="00580595"/>
    <w:rsid w:val="00580DFD"/>
    <w:rsid w:val="00581120"/>
    <w:rsid w:val="00581BF8"/>
    <w:rsid w:val="00581EF8"/>
    <w:rsid w:val="005826D3"/>
    <w:rsid w:val="00582CE5"/>
    <w:rsid w:val="0058302F"/>
    <w:rsid w:val="00583435"/>
    <w:rsid w:val="005837CF"/>
    <w:rsid w:val="005838C7"/>
    <w:rsid w:val="00584BB6"/>
    <w:rsid w:val="00585D95"/>
    <w:rsid w:val="00586406"/>
    <w:rsid w:val="00587275"/>
    <w:rsid w:val="00587C7B"/>
    <w:rsid w:val="00591259"/>
    <w:rsid w:val="00591C38"/>
    <w:rsid w:val="005927AF"/>
    <w:rsid w:val="00592893"/>
    <w:rsid w:val="0059337E"/>
    <w:rsid w:val="00593C9E"/>
    <w:rsid w:val="00594935"/>
    <w:rsid w:val="00594E38"/>
    <w:rsid w:val="00595590"/>
    <w:rsid w:val="00596BBD"/>
    <w:rsid w:val="00596CEA"/>
    <w:rsid w:val="00597615"/>
    <w:rsid w:val="005A1F63"/>
    <w:rsid w:val="005A2047"/>
    <w:rsid w:val="005A2117"/>
    <w:rsid w:val="005A389B"/>
    <w:rsid w:val="005A3EC3"/>
    <w:rsid w:val="005A4F27"/>
    <w:rsid w:val="005A5368"/>
    <w:rsid w:val="005A5A1F"/>
    <w:rsid w:val="005A624E"/>
    <w:rsid w:val="005A6D61"/>
    <w:rsid w:val="005A7284"/>
    <w:rsid w:val="005A7DC4"/>
    <w:rsid w:val="005B0C19"/>
    <w:rsid w:val="005B0F6F"/>
    <w:rsid w:val="005B138D"/>
    <w:rsid w:val="005B2783"/>
    <w:rsid w:val="005B2D9A"/>
    <w:rsid w:val="005B4732"/>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51A9"/>
    <w:rsid w:val="005C5A74"/>
    <w:rsid w:val="005C61C3"/>
    <w:rsid w:val="005C6649"/>
    <w:rsid w:val="005C6933"/>
    <w:rsid w:val="005C7530"/>
    <w:rsid w:val="005C7F09"/>
    <w:rsid w:val="005C7F24"/>
    <w:rsid w:val="005D053C"/>
    <w:rsid w:val="005D07E8"/>
    <w:rsid w:val="005D0F92"/>
    <w:rsid w:val="005D1616"/>
    <w:rsid w:val="005D1629"/>
    <w:rsid w:val="005D441B"/>
    <w:rsid w:val="005D4C9B"/>
    <w:rsid w:val="005D4E8E"/>
    <w:rsid w:val="005D5022"/>
    <w:rsid w:val="005D5163"/>
    <w:rsid w:val="005D536F"/>
    <w:rsid w:val="005D5687"/>
    <w:rsid w:val="005D5F35"/>
    <w:rsid w:val="005D66FD"/>
    <w:rsid w:val="005E1177"/>
    <w:rsid w:val="005E199B"/>
    <w:rsid w:val="005E1D73"/>
    <w:rsid w:val="005E221C"/>
    <w:rsid w:val="005E34A5"/>
    <w:rsid w:val="005E3540"/>
    <w:rsid w:val="005E35DE"/>
    <w:rsid w:val="005E36EE"/>
    <w:rsid w:val="005E48E9"/>
    <w:rsid w:val="005E4E7D"/>
    <w:rsid w:val="005E58E3"/>
    <w:rsid w:val="005E68F0"/>
    <w:rsid w:val="005E6D3C"/>
    <w:rsid w:val="005E7A28"/>
    <w:rsid w:val="005E7E89"/>
    <w:rsid w:val="005E7ED2"/>
    <w:rsid w:val="005F04BC"/>
    <w:rsid w:val="005F0A45"/>
    <w:rsid w:val="005F0B5B"/>
    <w:rsid w:val="005F0B80"/>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310D"/>
    <w:rsid w:val="0060525F"/>
    <w:rsid w:val="006053B6"/>
    <w:rsid w:val="00605F60"/>
    <w:rsid w:val="00606621"/>
    <w:rsid w:val="00606804"/>
    <w:rsid w:val="00607563"/>
    <w:rsid w:val="00607BFF"/>
    <w:rsid w:val="006100CF"/>
    <w:rsid w:val="00610D6E"/>
    <w:rsid w:val="006111E8"/>
    <w:rsid w:val="00611CD4"/>
    <w:rsid w:val="00611E51"/>
    <w:rsid w:val="00612311"/>
    <w:rsid w:val="006134A0"/>
    <w:rsid w:val="00613FEC"/>
    <w:rsid w:val="00614B74"/>
    <w:rsid w:val="00615436"/>
    <w:rsid w:val="006156A8"/>
    <w:rsid w:val="00616C77"/>
    <w:rsid w:val="00616CB1"/>
    <w:rsid w:val="00616D01"/>
    <w:rsid w:val="00616F2B"/>
    <w:rsid w:val="00617654"/>
    <w:rsid w:val="00617C58"/>
    <w:rsid w:val="0062049F"/>
    <w:rsid w:val="006214E7"/>
    <w:rsid w:val="006218FD"/>
    <w:rsid w:val="006226BB"/>
    <w:rsid w:val="00622DBA"/>
    <w:rsid w:val="0062362E"/>
    <w:rsid w:val="006238A1"/>
    <w:rsid w:val="006244D5"/>
    <w:rsid w:val="00624C6D"/>
    <w:rsid w:val="00625820"/>
    <w:rsid w:val="006314D0"/>
    <w:rsid w:val="0063189F"/>
    <w:rsid w:val="006325C6"/>
    <w:rsid w:val="00632832"/>
    <w:rsid w:val="00633146"/>
    <w:rsid w:val="00633850"/>
    <w:rsid w:val="00635726"/>
    <w:rsid w:val="00635990"/>
    <w:rsid w:val="0064060A"/>
    <w:rsid w:val="00641FC7"/>
    <w:rsid w:val="006426F5"/>
    <w:rsid w:val="00642AD3"/>
    <w:rsid w:val="00642CDD"/>
    <w:rsid w:val="00643717"/>
    <w:rsid w:val="0064394F"/>
    <w:rsid w:val="00643BF5"/>
    <w:rsid w:val="00643FD6"/>
    <w:rsid w:val="00644681"/>
    <w:rsid w:val="00644B1F"/>
    <w:rsid w:val="006469C8"/>
    <w:rsid w:val="006470C3"/>
    <w:rsid w:val="00647385"/>
    <w:rsid w:val="006479E7"/>
    <w:rsid w:val="00650837"/>
    <w:rsid w:val="00650955"/>
    <w:rsid w:val="00650DBD"/>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3E4"/>
    <w:rsid w:val="006577AD"/>
    <w:rsid w:val="00657A04"/>
    <w:rsid w:val="00657B6F"/>
    <w:rsid w:val="006608E6"/>
    <w:rsid w:val="0066124B"/>
    <w:rsid w:val="00661BA9"/>
    <w:rsid w:val="00662123"/>
    <w:rsid w:val="00662C9F"/>
    <w:rsid w:val="00662F45"/>
    <w:rsid w:val="00663789"/>
    <w:rsid w:val="00663BF6"/>
    <w:rsid w:val="00664001"/>
    <w:rsid w:val="006642CA"/>
    <w:rsid w:val="006643DE"/>
    <w:rsid w:val="006647CE"/>
    <w:rsid w:val="00664975"/>
    <w:rsid w:val="0066506A"/>
    <w:rsid w:val="006654C7"/>
    <w:rsid w:val="0066592E"/>
    <w:rsid w:val="00665B21"/>
    <w:rsid w:val="00666384"/>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3D0"/>
    <w:rsid w:val="00696E14"/>
    <w:rsid w:val="00696FD2"/>
    <w:rsid w:val="00697449"/>
    <w:rsid w:val="006975C5"/>
    <w:rsid w:val="006977EC"/>
    <w:rsid w:val="00697F4A"/>
    <w:rsid w:val="006A07A9"/>
    <w:rsid w:val="006A0A51"/>
    <w:rsid w:val="006A1343"/>
    <w:rsid w:val="006A1452"/>
    <w:rsid w:val="006A2011"/>
    <w:rsid w:val="006A398F"/>
    <w:rsid w:val="006A4F0F"/>
    <w:rsid w:val="006A5213"/>
    <w:rsid w:val="006A544B"/>
    <w:rsid w:val="006A670C"/>
    <w:rsid w:val="006A6B23"/>
    <w:rsid w:val="006A749D"/>
    <w:rsid w:val="006A7679"/>
    <w:rsid w:val="006A7AC8"/>
    <w:rsid w:val="006A7FB8"/>
    <w:rsid w:val="006B0227"/>
    <w:rsid w:val="006B06AD"/>
    <w:rsid w:val="006B0BB0"/>
    <w:rsid w:val="006B10C0"/>
    <w:rsid w:val="006B18DA"/>
    <w:rsid w:val="006B223E"/>
    <w:rsid w:val="006B24B7"/>
    <w:rsid w:val="006B37C7"/>
    <w:rsid w:val="006B3E82"/>
    <w:rsid w:val="006B4653"/>
    <w:rsid w:val="006B4C28"/>
    <w:rsid w:val="006B4CE5"/>
    <w:rsid w:val="006B5D5F"/>
    <w:rsid w:val="006B6012"/>
    <w:rsid w:val="006B6495"/>
    <w:rsid w:val="006B666A"/>
    <w:rsid w:val="006B7437"/>
    <w:rsid w:val="006B77B4"/>
    <w:rsid w:val="006C0808"/>
    <w:rsid w:val="006C0A6C"/>
    <w:rsid w:val="006C0CD7"/>
    <w:rsid w:val="006C2367"/>
    <w:rsid w:val="006C2732"/>
    <w:rsid w:val="006C2937"/>
    <w:rsid w:val="006C2BCB"/>
    <w:rsid w:val="006C36CB"/>
    <w:rsid w:val="006C47E3"/>
    <w:rsid w:val="006C4BC5"/>
    <w:rsid w:val="006C4EEA"/>
    <w:rsid w:val="006C4FCD"/>
    <w:rsid w:val="006C51AB"/>
    <w:rsid w:val="006C54C4"/>
    <w:rsid w:val="006C6D2C"/>
    <w:rsid w:val="006C6DE1"/>
    <w:rsid w:val="006C7829"/>
    <w:rsid w:val="006C7B22"/>
    <w:rsid w:val="006C7FE7"/>
    <w:rsid w:val="006D0567"/>
    <w:rsid w:val="006D0575"/>
    <w:rsid w:val="006D0827"/>
    <w:rsid w:val="006D1076"/>
    <w:rsid w:val="006D1531"/>
    <w:rsid w:val="006D2077"/>
    <w:rsid w:val="006D2737"/>
    <w:rsid w:val="006D316C"/>
    <w:rsid w:val="006D3413"/>
    <w:rsid w:val="006D349F"/>
    <w:rsid w:val="006D3F3B"/>
    <w:rsid w:val="006D4244"/>
    <w:rsid w:val="006D4ADF"/>
    <w:rsid w:val="006D556B"/>
    <w:rsid w:val="006D5647"/>
    <w:rsid w:val="006D6863"/>
    <w:rsid w:val="006D6CA5"/>
    <w:rsid w:val="006D6D27"/>
    <w:rsid w:val="006D70E5"/>
    <w:rsid w:val="006D758E"/>
    <w:rsid w:val="006D7C45"/>
    <w:rsid w:val="006E03D6"/>
    <w:rsid w:val="006E04C3"/>
    <w:rsid w:val="006E060C"/>
    <w:rsid w:val="006E0A32"/>
    <w:rsid w:val="006E0EBD"/>
    <w:rsid w:val="006E16EF"/>
    <w:rsid w:val="006E1FB4"/>
    <w:rsid w:val="006E3CD7"/>
    <w:rsid w:val="006E4615"/>
    <w:rsid w:val="006E52A0"/>
    <w:rsid w:val="006E538C"/>
    <w:rsid w:val="006E5BE4"/>
    <w:rsid w:val="006E63F8"/>
    <w:rsid w:val="006E6A3A"/>
    <w:rsid w:val="006E73FB"/>
    <w:rsid w:val="006E7E0E"/>
    <w:rsid w:val="006F0037"/>
    <w:rsid w:val="006F0D43"/>
    <w:rsid w:val="006F0FCC"/>
    <w:rsid w:val="006F1518"/>
    <w:rsid w:val="006F1662"/>
    <w:rsid w:val="006F16F1"/>
    <w:rsid w:val="006F17F3"/>
    <w:rsid w:val="006F23CE"/>
    <w:rsid w:val="006F2829"/>
    <w:rsid w:val="006F287B"/>
    <w:rsid w:val="006F6DA2"/>
    <w:rsid w:val="00700808"/>
    <w:rsid w:val="0070146F"/>
    <w:rsid w:val="007016BD"/>
    <w:rsid w:val="00701D1A"/>
    <w:rsid w:val="00702864"/>
    <w:rsid w:val="00704293"/>
    <w:rsid w:val="007043BD"/>
    <w:rsid w:val="007046C6"/>
    <w:rsid w:val="00704A65"/>
    <w:rsid w:val="00704CB0"/>
    <w:rsid w:val="00704CC6"/>
    <w:rsid w:val="00705191"/>
    <w:rsid w:val="00705B20"/>
    <w:rsid w:val="00705D19"/>
    <w:rsid w:val="00705DEB"/>
    <w:rsid w:val="00705ED7"/>
    <w:rsid w:val="007065A6"/>
    <w:rsid w:val="007069BE"/>
    <w:rsid w:val="00706AAA"/>
    <w:rsid w:val="00706C8D"/>
    <w:rsid w:val="007078BB"/>
    <w:rsid w:val="007111CB"/>
    <w:rsid w:val="007111E9"/>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2136"/>
    <w:rsid w:val="00722664"/>
    <w:rsid w:val="00722717"/>
    <w:rsid w:val="00723129"/>
    <w:rsid w:val="00723189"/>
    <w:rsid w:val="00724053"/>
    <w:rsid w:val="0072432F"/>
    <w:rsid w:val="0072572B"/>
    <w:rsid w:val="007260B5"/>
    <w:rsid w:val="00726365"/>
    <w:rsid w:val="00726D12"/>
    <w:rsid w:val="007275B0"/>
    <w:rsid w:val="00727B86"/>
    <w:rsid w:val="007300F9"/>
    <w:rsid w:val="0073090F"/>
    <w:rsid w:val="00730C49"/>
    <w:rsid w:val="00730CEA"/>
    <w:rsid w:val="00731DCE"/>
    <w:rsid w:val="00731E39"/>
    <w:rsid w:val="00731F52"/>
    <w:rsid w:val="00732645"/>
    <w:rsid w:val="00732CAD"/>
    <w:rsid w:val="00733420"/>
    <w:rsid w:val="007339A0"/>
    <w:rsid w:val="00733C12"/>
    <w:rsid w:val="00734FF3"/>
    <w:rsid w:val="00740DE4"/>
    <w:rsid w:val="00741D86"/>
    <w:rsid w:val="007421CD"/>
    <w:rsid w:val="0074245F"/>
    <w:rsid w:val="00742BA6"/>
    <w:rsid w:val="007431C5"/>
    <w:rsid w:val="00744323"/>
    <w:rsid w:val="00744992"/>
    <w:rsid w:val="007451CA"/>
    <w:rsid w:val="0074545C"/>
    <w:rsid w:val="00745751"/>
    <w:rsid w:val="00745D52"/>
    <w:rsid w:val="007461B7"/>
    <w:rsid w:val="00746729"/>
    <w:rsid w:val="0074690A"/>
    <w:rsid w:val="007502EB"/>
    <w:rsid w:val="00750A65"/>
    <w:rsid w:val="0075146A"/>
    <w:rsid w:val="00751693"/>
    <w:rsid w:val="0075245E"/>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9DB"/>
    <w:rsid w:val="00761102"/>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1DA"/>
    <w:rsid w:val="007673D7"/>
    <w:rsid w:val="00767A2B"/>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524"/>
    <w:rsid w:val="007869EE"/>
    <w:rsid w:val="007876D3"/>
    <w:rsid w:val="00787F81"/>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E48"/>
    <w:rsid w:val="007A623C"/>
    <w:rsid w:val="007A6EF3"/>
    <w:rsid w:val="007A726F"/>
    <w:rsid w:val="007A7FF9"/>
    <w:rsid w:val="007B0EE2"/>
    <w:rsid w:val="007B1ECD"/>
    <w:rsid w:val="007B22F1"/>
    <w:rsid w:val="007B2E4B"/>
    <w:rsid w:val="007B3192"/>
    <w:rsid w:val="007B3B3E"/>
    <w:rsid w:val="007B482A"/>
    <w:rsid w:val="007B5684"/>
    <w:rsid w:val="007B56B2"/>
    <w:rsid w:val="007B5930"/>
    <w:rsid w:val="007B64CB"/>
    <w:rsid w:val="007B6B4D"/>
    <w:rsid w:val="007B714F"/>
    <w:rsid w:val="007B730E"/>
    <w:rsid w:val="007B7F18"/>
    <w:rsid w:val="007C0190"/>
    <w:rsid w:val="007C0AB6"/>
    <w:rsid w:val="007C1196"/>
    <w:rsid w:val="007C1257"/>
    <w:rsid w:val="007C1FF6"/>
    <w:rsid w:val="007C2281"/>
    <w:rsid w:val="007C2548"/>
    <w:rsid w:val="007C3B1C"/>
    <w:rsid w:val="007C4115"/>
    <w:rsid w:val="007C5135"/>
    <w:rsid w:val="007C614D"/>
    <w:rsid w:val="007C6F31"/>
    <w:rsid w:val="007C7D30"/>
    <w:rsid w:val="007D127F"/>
    <w:rsid w:val="007D1B00"/>
    <w:rsid w:val="007D1ECC"/>
    <w:rsid w:val="007D23BC"/>
    <w:rsid w:val="007D24BE"/>
    <w:rsid w:val="007D27B1"/>
    <w:rsid w:val="007D293E"/>
    <w:rsid w:val="007D3259"/>
    <w:rsid w:val="007D3A2C"/>
    <w:rsid w:val="007D40EF"/>
    <w:rsid w:val="007D4B70"/>
    <w:rsid w:val="007D4F52"/>
    <w:rsid w:val="007D5745"/>
    <w:rsid w:val="007D5957"/>
    <w:rsid w:val="007D5DBC"/>
    <w:rsid w:val="007D5E3C"/>
    <w:rsid w:val="007D6ED4"/>
    <w:rsid w:val="007D7123"/>
    <w:rsid w:val="007E00BC"/>
    <w:rsid w:val="007E0B38"/>
    <w:rsid w:val="007E1228"/>
    <w:rsid w:val="007E13BE"/>
    <w:rsid w:val="007E1DC1"/>
    <w:rsid w:val="007E20E6"/>
    <w:rsid w:val="007E20EB"/>
    <w:rsid w:val="007E2FB0"/>
    <w:rsid w:val="007E30DD"/>
    <w:rsid w:val="007E39E8"/>
    <w:rsid w:val="007E41C1"/>
    <w:rsid w:val="007E50AB"/>
    <w:rsid w:val="007E51DE"/>
    <w:rsid w:val="007E53CE"/>
    <w:rsid w:val="007E62B7"/>
    <w:rsid w:val="007E6F29"/>
    <w:rsid w:val="007E7106"/>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CB4"/>
    <w:rsid w:val="00801DF7"/>
    <w:rsid w:val="00801E7F"/>
    <w:rsid w:val="00801F13"/>
    <w:rsid w:val="00801F37"/>
    <w:rsid w:val="00802989"/>
    <w:rsid w:val="008037AD"/>
    <w:rsid w:val="00803CB7"/>
    <w:rsid w:val="00805342"/>
    <w:rsid w:val="008062D6"/>
    <w:rsid w:val="0080631A"/>
    <w:rsid w:val="008064BB"/>
    <w:rsid w:val="00807945"/>
    <w:rsid w:val="0081000C"/>
    <w:rsid w:val="00810168"/>
    <w:rsid w:val="00810783"/>
    <w:rsid w:val="00810A83"/>
    <w:rsid w:val="008119D2"/>
    <w:rsid w:val="00812221"/>
    <w:rsid w:val="0081243B"/>
    <w:rsid w:val="00812677"/>
    <w:rsid w:val="00812972"/>
    <w:rsid w:val="00813389"/>
    <w:rsid w:val="0081378C"/>
    <w:rsid w:val="0081388D"/>
    <w:rsid w:val="00813EA8"/>
    <w:rsid w:val="00814147"/>
    <w:rsid w:val="008149FC"/>
    <w:rsid w:val="00814D17"/>
    <w:rsid w:val="00814EFF"/>
    <w:rsid w:val="0081502B"/>
    <w:rsid w:val="0081511C"/>
    <w:rsid w:val="008157B2"/>
    <w:rsid w:val="00815ADD"/>
    <w:rsid w:val="008161E2"/>
    <w:rsid w:val="0081672E"/>
    <w:rsid w:val="00816A8E"/>
    <w:rsid w:val="00817049"/>
    <w:rsid w:val="00817674"/>
    <w:rsid w:val="008179BD"/>
    <w:rsid w:val="00817F88"/>
    <w:rsid w:val="00821787"/>
    <w:rsid w:val="008218F4"/>
    <w:rsid w:val="00821C9E"/>
    <w:rsid w:val="00822148"/>
    <w:rsid w:val="00822E08"/>
    <w:rsid w:val="00823D0E"/>
    <w:rsid w:val="00823E71"/>
    <w:rsid w:val="0082573A"/>
    <w:rsid w:val="0082593A"/>
    <w:rsid w:val="00825CDA"/>
    <w:rsid w:val="00826C34"/>
    <w:rsid w:val="00826D11"/>
    <w:rsid w:val="0082720A"/>
    <w:rsid w:val="008275BF"/>
    <w:rsid w:val="00827675"/>
    <w:rsid w:val="00827788"/>
    <w:rsid w:val="00827C60"/>
    <w:rsid w:val="00831001"/>
    <w:rsid w:val="008318F4"/>
    <w:rsid w:val="00831CE9"/>
    <w:rsid w:val="00832794"/>
    <w:rsid w:val="00833719"/>
    <w:rsid w:val="00833828"/>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4FFC"/>
    <w:rsid w:val="00845541"/>
    <w:rsid w:val="008456C6"/>
    <w:rsid w:val="008458EE"/>
    <w:rsid w:val="0084592D"/>
    <w:rsid w:val="00845F70"/>
    <w:rsid w:val="00846B5F"/>
    <w:rsid w:val="008471F3"/>
    <w:rsid w:val="00847E68"/>
    <w:rsid w:val="00850A8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6D63"/>
    <w:rsid w:val="0086729B"/>
    <w:rsid w:val="0086744D"/>
    <w:rsid w:val="00867768"/>
    <w:rsid w:val="00867E03"/>
    <w:rsid w:val="008702FE"/>
    <w:rsid w:val="0087072A"/>
    <w:rsid w:val="008707F8"/>
    <w:rsid w:val="00871549"/>
    <w:rsid w:val="0087156C"/>
    <w:rsid w:val="0087168C"/>
    <w:rsid w:val="008716EB"/>
    <w:rsid w:val="00871A50"/>
    <w:rsid w:val="00871C50"/>
    <w:rsid w:val="0087266C"/>
    <w:rsid w:val="0087289B"/>
    <w:rsid w:val="00872F39"/>
    <w:rsid w:val="00873DAC"/>
    <w:rsid w:val="0087411A"/>
    <w:rsid w:val="008748E2"/>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5E9"/>
    <w:rsid w:val="00884CBC"/>
    <w:rsid w:val="00884F85"/>
    <w:rsid w:val="008852C1"/>
    <w:rsid w:val="00885662"/>
    <w:rsid w:val="00885AA2"/>
    <w:rsid w:val="00886E8C"/>
    <w:rsid w:val="00887622"/>
    <w:rsid w:val="00890F41"/>
    <w:rsid w:val="008924C5"/>
    <w:rsid w:val="0089395D"/>
    <w:rsid w:val="00893B29"/>
    <w:rsid w:val="00893B52"/>
    <w:rsid w:val="00893E3E"/>
    <w:rsid w:val="008943D1"/>
    <w:rsid w:val="00894C21"/>
    <w:rsid w:val="00894D87"/>
    <w:rsid w:val="00894E6B"/>
    <w:rsid w:val="0089576D"/>
    <w:rsid w:val="00896CDF"/>
    <w:rsid w:val="008972BD"/>
    <w:rsid w:val="00897B83"/>
    <w:rsid w:val="00897C0A"/>
    <w:rsid w:val="008A0764"/>
    <w:rsid w:val="008A0CC1"/>
    <w:rsid w:val="008A10DB"/>
    <w:rsid w:val="008A2D9A"/>
    <w:rsid w:val="008A3D06"/>
    <w:rsid w:val="008A4891"/>
    <w:rsid w:val="008A4C73"/>
    <w:rsid w:val="008A4CB6"/>
    <w:rsid w:val="008A4CBC"/>
    <w:rsid w:val="008A5FEB"/>
    <w:rsid w:val="008A627D"/>
    <w:rsid w:val="008A6BBC"/>
    <w:rsid w:val="008A7169"/>
    <w:rsid w:val="008A7FB7"/>
    <w:rsid w:val="008A7FBA"/>
    <w:rsid w:val="008B04D7"/>
    <w:rsid w:val="008B0814"/>
    <w:rsid w:val="008B1886"/>
    <w:rsid w:val="008B22DB"/>
    <w:rsid w:val="008B3396"/>
    <w:rsid w:val="008B36BB"/>
    <w:rsid w:val="008B43ED"/>
    <w:rsid w:val="008B498E"/>
    <w:rsid w:val="008B6231"/>
    <w:rsid w:val="008B6360"/>
    <w:rsid w:val="008B6392"/>
    <w:rsid w:val="008B7748"/>
    <w:rsid w:val="008B7ABC"/>
    <w:rsid w:val="008C074D"/>
    <w:rsid w:val="008C183F"/>
    <w:rsid w:val="008C1B9C"/>
    <w:rsid w:val="008C201F"/>
    <w:rsid w:val="008C25B4"/>
    <w:rsid w:val="008C2928"/>
    <w:rsid w:val="008C2CCB"/>
    <w:rsid w:val="008C30A6"/>
    <w:rsid w:val="008C416E"/>
    <w:rsid w:val="008C5439"/>
    <w:rsid w:val="008C5607"/>
    <w:rsid w:val="008C5664"/>
    <w:rsid w:val="008C615F"/>
    <w:rsid w:val="008C6953"/>
    <w:rsid w:val="008C6957"/>
    <w:rsid w:val="008C6AC6"/>
    <w:rsid w:val="008D047E"/>
    <w:rsid w:val="008D0E6C"/>
    <w:rsid w:val="008D1738"/>
    <w:rsid w:val="008D1E66"/>
    <w:rsid w:val="008D215C"/>
    <w:rsid w:val="008D2D4F"/>
    <w:rsid w:val="008D3CC4"/>
    <w:rsid w:val="008D45E7"/>
    <w:rsid w:val="008D6481"/>
    <w:rsid w:val="008D6EC3"/>
    <w:rsid w:val="008D742E"/>
    <w:rsid w:val="008E07F4"/>
    <w:rsid w:val="008E0B59"/>
    <w:rsid w:val="008E0E15"/>
    <w:rsid w:val="008E18F1"/>
    <w:rsid w:val="008E1A04"/>
    <w:rsid w:val="008E1AA7"/>
    <w:rsid w:val="008E2A15"/>
    <w:rsid w:val="008E2E76"/>
    <w:rsid w:val="008E367C"/>
    <w:rsid w:val="008E3852"/>
    <w:rsid w:val="008E491E"/>
    <w:rsid w:val="008E4A5F"/>
    <w:rsid w:val="008E4AC4"/>
    <w:rsid w:val="008E70F1"/>
    <w:rsid w:val="008E7516"/>
    <w:rsid w:val="008E76E3"/>
    <w:rsid w:val="008E7D09"/>
    <w:rsid w:val="008F024B"/>
    <w:rsid w:val="008F0DD3"/>
    <w:rsid w:val="008F19AD"/>
    <w:rsid w:val="008F255F"/>
    <w:rsid w:val="008F3F01"/>
    <w:rsid w:val="008F42AB"/>
    <w:rsid w:val="008F441D"/>
    <w:rsid w:val="008F4433"/>
    <w:rsid w:val="008F4518"/>
    <w:rsid w:val="008F467B"/>
    <w:rsid w:val="008F4BD2"/>
    <w:rsid w:val="008F551C"/>
    <w:rsid w:val="008F609A"/>
    <w:rsid w:val="008F62CB"/>
    <w:rsid w:val="008F7243"/>
    <w:rsid w:val="008F73BB"/>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6E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7795"/>
    <w:rsid w:val="0092039D"/>
    <w:rsid w:val="009209F6"/>
    <w:rsid w:val="00920A82"/>
    <w:rsid w:val="00920AE3"/>
    <w:rsid w:val="00920D01"/>
    <w:rsid w:val="00920EDB"/>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B5"/>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7E4"/>
    <w:rsid w:val="00945813"/>
    <w:rsid w:val="00946006"/>
    <w:rsid w:val="0094622F"/>
    <w:rsid w:val="009462DF"/>
    <w:rsid w:val="0094695A"/>
    <w:rsid w:val="00946DB2"/>
    <w:rsid w:val="00947A82"/>
    <w:rsid w:val="00947AB1"/>
    <w:rsid w:val="00947BB8"/>
    <w:rsid w:val="00947C1E"/>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1FDF"/>
    <w:rsid w:val="009633DE"/>
    <w:rsid w:val="00963F1F"/>
    <w:rsid w:val="0096418F"/>
    <w:rsid w:val="0096427D"/>
    <w:rsid w:val="0096492C"/>
    <w:rsid w:val="00965008"/>
    <w:rsid w:val="00965763"/>
    <w:rsid w:val="00965F20"/>
    <w:rsid w:val="009667DD"/>
    <w:rsid w:val="00967423"/>
    <w:rsid w:val="0097007C"/>
    <w:rsid w:val="00970085"/>
    <w:rsid w:val="00970318"/>
    <w:rsid w:val="0097101E"/>
    <w:rsid w:val="009710A0"/>
    <w:rsid w:val="009715CF"/>
    <w:rsid w:val="00971DE9"/>
    <w:rsid w:val="00972C02"/>
    <w:rsid w:val="00973D39"/>
    <w:rsid w:val="00974615"/>
    <w:rsid w:val="009756A7"/>
    <w:rsid w:val="00975B8F"/>
    <w:rsid w:val="009762BD"/>
    <w:rsid w:val="00976A01"/>
    <w:rsid w:val="00976F2B"/>
    <w:rsid w:val="0097706D"/>
    <w:rsid w:val="009771C6"/>
    <w:rsid w:val="00977246"/>
    <w:rsid w:val="00977334"/>
    <w:rsid w:val="00977A1A"/>
    <w:rsid w:val="00977E21"/>
    <w:rsid w:val="00980074"/>
    <w:rsid w:val="00980DB0"/>
    <w:rsid w:val="00981897"/>
    <w:rsid w:val="00981C68"/>
    <w:rsid w:val="00981EB4"/>
    <w:rsid w:val="009826E2"/>
    <w:rsid w:val="0098292D"/>
    <w:rsid w:val="00982B35"/>
    <w:rsid w:val="00982D4A"/>
    <w:rsid w:val="00983276"/>
    <w:rsid w:val="009832E6"/>
    <w:rsid w:val="00983509"/>
    <w:rsid w:val="00984F74"/>
    <w:rsid w:val="00984F9F"/>
    <w:rsid w:val="009850FD"/>
    <w:rsid w:val="00985167"/>
    <w:rsid w:val="009856B0"/>
    <w:rsid w:val="0098591B"/>
    <w:rsid w:val="00985BA3"/>
    <w:rsid w:val="009864EA"/>
    <w:rsid w:val="0098685B"/>
    <w:rsid w:val="00986C2D"/>
    <w:rsid w:val="00987662"/>
    <w:rsid w:val="00987801"/>
    <w:rsid w:val="00987F9B"/>
    <w:rsid w:val="00987FF4"/>
    <w:rsid w:val="00991C61"/>
    <w:rsid w:val="00991FEA"/>
    <w:rsid w:val="00992A4E"/>
    <w:rsid w:val="00993D31"/>
    <w:rsid w:val="00993EB0"/>
    <w:rsid w:val="00994A83"/>
    <w:rsid w:val="00995A30"/>
    <w:rsid w:val="00996059"/>
    <w:rsid w:val="0099616D"/>
    <w:rsid w:val="00996A2A"/>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35CF"/>
    <w:rsid w:val="009B389D"/>
    <w:rsid w:val="009B4142"/>
    <w:rsid w:val="009B4437"/>
    <w:rsid w:val="009B4649"/>
    <w:rsid w:val="009B48A1"/>
    <w:rsid w:val="009B4AA7"/>
    <w:rsid w:val="009B4E92"/>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4164"/>
    <w:rsid w:val="009C54B8"/>
    <w:rsid w:val="009C69CF"/>
    <w:rsid w:val="009C6B6D"/>
    <w:rsid w:val="009C6CEA"/>
    <w:rsid w:val="009D0A43"/>
    <w:rsid w:val="009D2786"/>
    <w:rsid w:val="009D3E34"/>
    <w:rsid w:val="009D3F31"/>
    <w:rsid w:val="009D485D"/>
    <w:rsid w:val="009D4E1C"/>
    <w:rsid w:val="009D6036"/>
    <w:rsid w:val="009D6D01"/>
    <w:rsid w:val="009D75CB"/>
    <w:rsid w:val="009D7E22"/>
    <w:rsid w:val="009E03C9"/>
    <w:rsid w:val="009E0EA2"/>
    <w:rsid w:val="009E14F6"/>
    <w:rsid w:val="009E2B85"/>
    <w:rsid w:val="009E3D62"/>
    <w:rsid w:val="009E45AA"/>
    <w:rsid w:val="009E4F39"/>
    <w:rsid w:val="009E5BC7"/>
    <w:rsid w:val="009E5FD5"/>
    <w:rsid w:val="009E61DF"/>
    <w:rsid w:val="009E6457"/>
    <w:rsid w:val="009E7702"/>
    <w:rsid w:val="009F0576"/>
    <w:rsid w:val="009F0673"/>
    <w:rsid w:val="009F06F9"/>
    <w:rsid w:val="009F1049"/>
    <w:rsid w:val="009F15DB"/>
    <w:rsid w:val="009F2463"/>
    <w:rsid w:val="009F2905"/>
    <w:rsid w:val="009F3153"/>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1EA"/>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6C2"/>
    <w:rsid w:val="00A11B00"/>
    <w:rsid w:val="00A11E5E"/>
    <w:rsid w:val="00A12160"/>
    <w:rsid w:val="00A126BB"/>
    <w:rsid w:val="00A12E34"/>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10E"/>
    <w:rsid w:val="00A2441B"/>
    <w:rsid w:val="00A24602"/>
    <w:rsid w:val="00A2461F"/>
    <w:rsid w:val="00A252C1"/>
    <w:rsid w:val="00A26B68"/>
    <w:rsid w:val="00A26EBC"/>
    <w:rsid w:val="00A270BC"/>
    <w:rsid w:val="00A30962"/>
    <w:rsid w:val="00A32E49"/>
    <w:rsid w:val="00A33BF5"/>
    <w:rsid w:val="00A34402"/>
    <w:rsid w:val="00A345BA"/>
    <w:rsid w:val="00A355B3"/>
    <w:rsid w:val="00A35C7D"/>
    <w:rsid w:val="00A404E2"/>
    <w:rsid w:val="00A4088E"/>
    <w:rsid w:val="00A40D1B"/>
    <w:rsid w:val="00A41701"/>
    <w:rsid w:val="00A41DF6"/>
    <w:rsid w:val="00A42C13"/>
    <w:rsid w:val="00A43976"/>
    <w:rsid w:val="00A43BDE"/>
    <w:rsid w:val="00A43C8E"/>
    <w:rsid w:val="00A457CD"/>
    <w:rsid w:val="00A45E14"/>
    <w:rsid w:val="00A46F18"/>
    <w:rsid w:val="00A47C7F"/>
    <w:rsid w:val="00A47D49"/>
    <w:rsid w:val="00A50413"/>
    <w:rsid w:val="00A50A8B"/>
    <w:rsid w:val="00A50DC9"/>
    <w:rsid w:val="00A51023"/>
    <w:rsid w:val="00A51D5B"/>
    <w:rsid w:val="00A520BF"/>
    <w:rsid w:val="00A52141"/>
    <w:rsid w:val="00A53382"/>
    <w:rsid w:val="00A53BC5"/>
    <w:rsid w:val="00A5486A"/>
    <w:rsid w:val="00A55CE0"/>
    <w:rsid w:val="00A55E5B"/>
    <w:rsid w:val="00A56894"/>
    <w:rsid w:val="00A57163"/>
    <w:rsid w:val="00A57AED"/>
    <w:rsid w:val="00A57F82"/>
    <w:rsid w:val="00A607ED"/>
    <w:rsid w:val="00A608DE"/>
    <w:rsid w:val="00A61413"/>
    <w:rsid w:val="00A62288"/>
    <w:rsid w:val="00A6248C"/>
    <w:rsid w:val="00A62C2F"/>
    <w:rsid w:val="00A62E37"/>
    <w:rsid w:val="00A62EE0"/>
    <w:rsid w:val="00A633B6"/>
    <w:rsid w:val="00A6386B"/>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B0D"/>
    <w:rsid w:val="00A73D1A"/>
    <w:rsid w:val="00A74087"/>
    <w:rsid w:val="00A745B0"/>
    <w:rsid w:val="00A74996"/>
    <w:rsid w:val="00A75503"/>
    <w:rsid w:val="00A75AA7"/>
    <w:rsid w:val="00A76AF2"/>
    <w:rsid w:val="00A77396"/>
    <w:rsid w:val="00A7743E"/>
    <w:rsid w:val="00A77862"/>
    <w:rsid w:val="00A77910"/>
    <w:rsid w:val="00A8089E"/>
    <w:rsid w:val="00A80E1C"/>
    <w:rsid w:val="00A83056"/>
    <w:rsid w:val="00A830FF"/>
    <w:rsid w:val="00A8321F"/>
    <w:rsid w:val="00A836C5"/>
    <w:rsid w:val="00A85211"/>
    <w:rsid w:val="00A861FF"/>
    <w:rsid w:val="00A87AE9"/>
    <w:rsid w:val="00A87B21"/>
    <w:rsid w:val="00A91871"/>
    <w:rsid w:val="00A91A7C"/>
    <w:rsid w:val="00A92C47"/>
    <w:rsid w:val="00A93EEF"/>
    <w:rsid w:val="00A96857"/>
    <w:rsid w:val="00A96C9C"/>
    <w:rsid w:val="00A96CD5"/>
    <w:rsid w:val="00A974A3"/>
    <w:rsid w:val="00A9762B"/>
    <w:rsid w:val="00A97C5A"/>
    <w:rsid w:val="00A97CD1"/>
    <w:rsid w:val="00AA0316"/>
    <w:rsid w:val="00AA10AD"/>
    <w:rsid w:val="00AA10EA"/>
    <w:rsid w:val="00AA1A48"/>
    <w:rsid w:val="00AA253B"/>
    <w:rsid w:val="00AA2FF9"/>
    <w:rsid w:val="00AA51FA"/>
    <w:rsid w:val="00AA6E4B"/>
    <w:rsid w:val="00AA7A29"/>
    <w:rsid w:val="00AB07AD"/>
    <w:rsid w:val="00AB09A3"/>
    <w:rsid w:val="00AB112F"/>
    <w:rsid w:val="00AB1879"/>
    <w:rsid w:val="00AB1BC0"/>
    <w:rsid w:val="00AB27AA"/>
    <w:rsid w:val="00AB2F44"/>
    <w:rsid w:val="00AB3231"/>
    <w:rsid w:val="00AB376D"/>
    <w:rsid w:val="00AB3B4B"/>
    <w:rsid w:val="00AB47BE"/>
    <w:rsid w:val="00AB52C7"/>
    <w:rsid w:val="00AB5F76"/>
    <w:rsid w:val="00AB5FE9"/>
    <w:rsid w:val="00AC06B2"/>
    <w:rsid w:val="00AC0B27"/>
    <w:rsid w:val="00AC0E78"/>
    <w:rsid w:val="00AC25F8"/>
    <w:rsid w:val="00AC2743"/>
    <w:rsid w:val="00AC2B29"/>
    <w:rsid w:val="00AC418A"/>
    <w:rsid w:val="00AC48C1"/>
    <w:rsid w:val="00AC49CA"/>
    <w:rsid w:val="00AC5004"/>
    <w:rsid w:val="00AC54FD"/>
    <w:rsid w:val="00AC6E64"/>
    <w:rsid w:val="00AC7222"/>
    <w:rsid w:val="00AC7373"/>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3306"/>
    <w:rsid w:val="00AE3490"/>
    <w:rsid w:val="00AE4182"/>
    <w:rsid w:val="00AE47BB"/>
    <w:rsid w:val="00AE4FD7"/>
    <w:rsid w:val="00AE7532"/>
    <w:rsid w:val="00AE7A07"/>
    <w:rsid w:val="00AE7D7C"/>
    <w:rsid w:val="00AF13B8"/>
    <w:rsid w:val="00AF1735"/>
    <w:rsid w:val="00AF193C"/>
    <w:rsid w:val="00AF298A"/>
    <w:rsid w:val="00AF2E66"/>
    <w:rsid w:val="00AF3BAC"/>
    <w:rsid w:val="00AF3E8D"/>
    <w:rsid w:val="00AF437E"/>
    <w:rsid w:val="00AF4B12"/>
    <w:rsid w:val="00AF57FC"/>
    <w:rsid w:val="00AF5E39"/>
    <w:rsid w:val="00AF6EC8"/>
    <w:rsid w:val="00AF7313"/>
    <w:rsid w:val="00AF7EAE"/>
    <w:rsid w:val="00B00A49"/>
    <w:rsid w:val="00B00F11"/>
    <w:rsid w:val="00B03776"/>
    <w:rsid w:val="00B0496C"/>
    <w:rsid w:val="00B04B21"/>
    <w:rsid w:val="00B051E1"/>
    <w:rsid w:val="00B0681A"/>
    <w:rsid w:val="00B071D7"/>
    <w:rsid w:val="00B07636"/>
    <w:rsid w:val="00B07F83"/>
    <w:rsid w:val="00B102E9"/>
    <w:rsid w:val="00B1062D"/>
    <w:rsid w:val="00B10E8D"/>
    <w:rsid w:val="00B11394"/>
    <w:rsid w:val="00B12E2F"/>
    <w:rsid w:val="00B13B8B"/>
    <w:rsid w:val="00B140BE"/>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451"/>
    <w:rsid w:val="00B21511"/>
    <w:rsid w:val="00B215AF"/>
    <w:rsid w:val="00B21A7A"/>
    <w:rsid w:val="00B21ED7"/>
    <w:rsid w:val="00B22377"/>
    <w:rsid w:val="00B22993"/>
    <w:rsid w:val="00B231F2"/>
    <w:rsid w:val="00B231FA"/>
    <w:rsid w:val="00B232CF"/>
    <w:rsid w:val="00B23412"/>
    <w:rsid w:val="00B23B53"/>
    <w:rsid w:val="00B23BE1"/>
    <w:rsid w:val="00B23CD6"/>
    <w:rsid w:val="00B23D1D"/>
    <w:rsid w:val="00B2412A"/>
    <w:rsid w:val="00B24C13"/>
    <w:rsid w:val="00B2500A"/>
    <w:rsid w:val="00B2547E"/>
    <w:rsid w:val="00B260B8"/>
    <w:rsid w:val="00B26A85"/>
    <w:rsid w:val="00B27325"/>
    <w:rsid w:val="00B27489"/>
    <w:rsid w:val="00B2783D"/>
    <w:rsid w:val="00B27CA0"/>
    <w:rsid w:val="00B31524"/>
    <w:rsid w:val="00B32482"/>
    <w:rsid w:val="00B32F31"/>
    <w:rsid w:val="00B3327A"/>
    <w:rsid w:val="00B33E50"/>
    <w:rsid w:val="00B33EBF"/>
    <w:rsid w:val="00B36A38"/>
    <w:rsid w:val="00B37B5E"/>
    <w:rsid w:val="00B4058D"/>
    <w:rsid w:val="00B40AC1"/>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4CF"/>
    <w:rsid w:val="00B54B4F"/>
    <w:rsid w:val="00B55304"/>
    <w:rsid w:val="00B55E7E"/>
    <w:rsid w:val="00B560E5"/>
    <w:rsid w:val="00B56942"/>
    <w:rsid w:val="00B57206"/>
    <w:rsid w:val="00B57228"/>
    <w:rsid w:val="00B57D47"/>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B2F"/>
    <w:rsid w:val="00B7409B"/>
    <w:rsid w:val="00B75CE1"/>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0F6A"/>
    <w:rsid w:val="00B91AE6"/>
    <w:rsid w:val="00B9248E"/>
    <w:rsid w:val="00B93AB3"/>
    <w:rsid w:val="00B94598"/>
    <w:rsid w:val="00B94B39"/>
    <w:rsid w:val="00B94F18"/>
    <w:rsid w:val="00B9537D"/>
    <w:rsid w:val="00B957AA"/>
    <w:rsid w:val="00B959C6"/>
    <w:rsid w:val="00B959DC"/>
    <w:rsid w:val="00B95C3D"/>
    <w:rsid w:val="00B9631E"/>
    <w:rsid w:val="00B96E6E"/>
    <w:rsid w:val="00B97338"/>
    <w:rsid w:val="00B977A1"/>
    <w:rsid w:val="00BA0B19"/>
    <w:rsid w:val="00BA185F"/>
    <w:rsid w:val="00BA22FA"/>
    <w:rsid w:val="00BA2A8C"/>
    <w:rsid w:val="00BA2B0B"/>
    <w:rsid w:val="00BA38B6"/>
    <w:rsid w:val="00BA43CD"/>
    <w:rsid w:val="00BA4A6B"/>
    <w:rsid w:val="00BA4E65"/>
    <w:rsid w:val="00BA5BAA"/>
    <w:rsid w:val="00BA6285"/>
    <w:rsid w:val="00BA63A0"/>
    <w:rsid w:val="00BA6445"/>
    <w:rsid w:val="00BA674F"/>
    <w:rsid w:val="00BA6DF5"/>
    <w:rsid w:val="00BA75EA"/>
    <w:rsid w:val="00BA79E4"/>
    <w:rsid w:val="00BB11F0"/>
    <w:rsid w:val="00BB1A9E"/>
    <w:rsid w:val="00BB29F6"/>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D058D"/>
    <w:rsid w:val="00BD0600"/>
    <w:rsid w:val="00BD10E0"/>
    <w:rsid w:val="00BD15DE"/>
    <w:rsid w:val="00BD1B29"/>
    <w:rsid w:val="00BD1C1C"/>
    <w:rsid w:val="00BD2E98"/>
    <w:rsid w:val="00BD418A"/>
    <w:rsid w:val="00BD4215"/>
    <w:rsid w:val="00BD4D5C"/>
    <w:rsid w:val="00BD62C7"/>
    <w:rsid w:val="00BD670D"/>
    <w:rsid w:val="00BD6B66"/>
    <w:rsid w:val="00BD6CE2"/>
    <w:rsid w:val="00BD77E9"/>
    <w:rsid w:val="00BE09F2"/>
    <w:rsid w:val="00BE10CC"/>
    <w:rsid w:val="00BE1182"/>
    <w:rsid w:val="00BE2978"/>
    <w:rsid w:val="00BE3564"/>
    <w:rsid w:val="00BE6244"/>
    <w:rsid w:val="00BE6913"/>
    <w:rsid w:val="00BE7013"/>
    <w:rsid w:val="00BE72E3"/>
    <w:rsid w:val="00BE7E62"/>
    <w:rsid w:val="00BF0BCF"/>
    <w:rsid w:val="00BF1746"/>
    <w:rsid w:val="00BF2BA0"/>
    <w:rsid w:val="00BF2D02"/>
    <w:rsid w:val="00BF2F3D"/>
    <w:rsid w:val="00BF399D"/>
    <w:rsid w:val="00BF3C4A"/>
    <w:rsid w:val="00BF48CE"/>
    <w:rsid w:val="00BF4BE5"/>
    <w:rsid w:val="00BF4D83"/>
    <w:rsid w:val="00BF5118"/>
    <w:rsid w:val="00BF5C9D"/>
    <w:rsid w:val="00BF6FE3"/>
    <w:rsid w:val="00BF72EF"/>
    <w:rsid w:val="00BF7572"/>
    <w:rsid w:val="00BF75E2"/>
    <w:rsid w:val="00BF76BE"/>
    <w:rsid w:val="00C0067B"/>
    <w:rsid w:val="00C006BA"/>
    <w:rsid w:val="00C02447"/>
    <w:rsid w:val="00C02676"/>
    <w:rsid w:val="00C02D44"/>
    <w:rsid w:val="00C02E00"/>
    <w:rsid w:val="00C0348C"/>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54D"/>
    <w:rsid w:val="00C13914"/>
    <w:rsid w:val="00C13C0C"/>
    <w:rsid w:val="00C13E3C"/>
    <w:rsid w:val="00C14208"/>
    <w:rsid w:val="00C14691"/>
    <w:rsid w:val="00C14838"/>
    <w:rsid w:val="00C1580C"/>
    <w:rsid w:val="00C16D68"/>
    <w:rsid w:val="00C173F1"/>
    <w:rsid w:val="00C17FFD"/>
    <w:rsid w:val="00C20027"/>
    <w:rsid w:val="00C2034D"/>
    <w:rsid w:val="00C20D76"/>
    <w:rsid w:val="00C21879"/>
    <w:rsid w:val="00C2190E"/>
    <w:rsid w:val="00C22B76"/>
    <w:rsid w:val="00C23416"/>
    <w:rsid w:val="00C2355F"/>
    <w:rsid w:val="00C250FB"/>
    <w:rsid w:val="00C263F7"/>
    <w:rsid w:val="00C26EF3"/>
    <w:rsid w:val="00C27400"/>
    <w:rsid w:val="00C27D45"/>
    <w:rsid w:val="00C27E32"/>
    <w:rsid w:val="00C31873"/>
    <w:rsid w:val="00C31885"/>
    <w:rsid w:val="00C31E56"/>
    <w:rsid w:val="00C324D9"/>
    <w:rsid w:val="00C32D17"/>
    <w:rsid w:val="00C330D6"/>
    <w:rsid w:val="00C331CB"/>
    <w:rsid w:val="00C341FD"/>
    <w:rsid w:val="00C346D8"/>
    <w:rsid w:val="00C352EB"/>
    <w:rsid w:val="00C359FE"/>
    <w:rsid w:val="00C35CD4"/>
    <w:rsid w:val="00C35DE8"/>
    <w:rsid w:val="00C36A9E"/>
    <w:rsid w:val="00C36AD4"/>
    <w:rsid w:val="00C37141"/>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18B1"/>
    <w:rsid w:val="00C5210B"/>
    <w:rsid w:val="00C53149"/>
    <w:rsid w:val="00C5333C"/>
    <w:rsid w:val="00C54AA9"/>
    <w:rsid w:val="00C54C73"/>
    <w:rsid w:val="00C550CB"/>
    <w:rsid w:val="00C55B1A"/>
    <w:rsid w:val="00C56B92"/>
    <w:rsid w:val="00C57D89"/>
    <w:rsid w:val="00C60227"/>
    <w:rsid w:val="00C61A40"/>
    <w:rsid w:val="00C61B10"/>
    <w:rsid w:val="00C620A5"/>
    <w:rsid w:val="00C63599"/>
    <w:rsid w:val="00C638F8"/>
    <w:rsid w:val="00C63BD7"/>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702AA"/>
    <w:rsid w:val="00C705F8"/>
    <w:rsid w:val="00C70AE9"/>
    <w:rsid w:val="00C71998"/>
    <w:rsid w:val="00C7208F"/>
    <w:rsid w:val="00C72C03"/>
    <w:rsid w:val="00C733B8"/>
    <w:rsid w:val="00C74E0F"/>
    <w:rsid w:val="00C7561A"/>
    <w:rsid w:val="00C75F84"/>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303C"/>
    <w:rsid w:val="00C94611"/>
    <w:rsid w:val="00C94EA0"/>
    <w:rsid w:val="00C95173"/>
    <w:rsid w:val="00C9572D"/>
    <w:rsid w:val="00C97CF7"/>
    <w:rsid w:val="00CA0594"/>
    <w:rsid w:val="00CA0EFD"/>
    <w:rsid w:val="00CA1800"/>
    <w:rsid w:val="00CA22C2"/>
    <w:rsid w:val="00CA2323"/>
    <w:rsid w:val="00CA2A37"/>
    <w:rsid w:val="00CA33D3"/>
    <w:rsid w:val="00CA4359"/>
    <w:rsid w:val="00CA4621"/>
    <w:rsid w:val="00CA4E58"/>
    <w:rsid w:val="00CA4F43"/>
    <w:rsid w:val="00CA4FB7"/>
    <w:rsid w:val="00CA53DA"/>
    <w:rsid w:val="00CA5966"/>
    <w:rsid w:val="00CA6D5C"/>
    <w:rsid w:val="00CA6F28"/>
    <w:rsid w:val="00CA720A"/>
    <w:rsid w:val="00CA7AA4"/>
    <w:rsid w:val="00CA7EBF"/>
    <w:rsid w:val="00CB09DF"/>
    <w:rsid w:val="00CB0E0C"/>
    <w:rsid w:val="00CB1FC7"/>
    <w:rsid w:val="00CB33AF"/>
    <w:rsid w:val="00CB3DB4"/>
    <w:rsid w:val="00CB412E"/>
    <w:rsid w:val="00CB4A8B"/>
    <w:rsid w:val="00CB4B9F"/>
    <w:rsid w:val="00CB5BB1"/>
    <w:rsid w:val="00CB5C9C"/>
    <w:rsid w:val="00CB72D8"/>
    <w:rsid w:val="00CB762D"/>
    <w:rsid w:val="00CB795A"/>
    <w:rsid w:val="00CB7B5E"/>
    <w:rsid w:val="00CB7C66"/>
    <w:rsid w:val="00CB7F1B"/>
    <w:rsid w:val="00CC0D58"/>
    <w:rsid w:val="00CC0F89"/>
    <w:rsid w:val="00CC199B"/>
    <w:rsid w:val="00CC2057"/>
    <w:rsid w:val="00CC208A"/>
    <w:rsid w:val="00CC226D"/>
    <w:rsid w:val="00CC2DF8"/>
    <w:rsid w:val="00CC3433"/>
    <w:rsid w:val="00CC398A"/>
    <w:rsid w:val="00CC4826"/>
    <w:rsid w:val="00CC488E"/>
    <w:rsid w:val="00CC4BEE"/>
    <w:rsid w:val="00CC5B12"/>
    <w:rsid w:val="00CC5D90"/>
    <w:rsid w:val="00CC6B56"/>
    <w:rsid w:val="00CC7A0F"/>
    <w:rsid w:val="00CC7FB7"/>
    <w:rsid w:val="00CD0200"/>
    <w:rsid w:val="00CD0A75"/>
    <w:rsid w:val="00CD0ED0"/>
    <w:rsid w:val="00CD2222"/>
    <w:rsid w:val="00CD2FC7"/>
    <w:rsid w:val="00CD5952"/>
    <w:rsid w:val="00CD68D7"/>
    <w:rsid w:val="00CD6E63"/>
    <w:rsid w:val="00CD7893"/>
    <w:rsid w:val="00CE0402"/>
    <w:rsid w:val="00CE0707"/>
    <w:rsid w:val="00CE0E15"/>
    <w:rsid w:val="00CE2047"/>
    <w:rsid w:val="00CE2B8D"/>
    <w:rsid w:val="00CE35C8"/>
    <w:rsid w:val="00CE3B16"/>
    <w:rsid w:val="00CE5920"/>
    <w:rsid w:val="00CE5C5E"/>
    <w:rsid w:val="00CE7DA3"/>
    <w:rsid w:val="00CF0F4D"/>
    <w:rsid w:val="00CF161F"/>
    <w:rsid w:val="00CF1A6F"/>
    <w:rsid w:val="00CF22FE"/>
    <w:rsid w:val="00CF2688"/>
    <w:rsid w:val="00CF2A72"/>
    <w:rsid w:val="00CF2B50"/>
    <w:rsid w:val="00CF3875"/>
    <w:rsid w:val="00CF5100"/>
    <w:rsid w:val="00CF536D"/>
    <w:rsid w:val="00CF5BC3"/>
    <w:rsid w:val="00CF64A1"/>
    <w:rsid w:val="00CF6A5A"/>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A80"/>
    <w:rsid w:val="00D052F3"/>
    <w:rsid w:val="00D055B0"/>
    <w:rsid w:val="00D05B06"/>
    <w:rsid w:val="00D05F00"/>
    <w:rsid w:val="00D077A4"/>
    <w:rsid w:val="00D10D58"/>
    <w:rsid w:val="00D11436"/>
    <w:rsid w:val="00D1195C"/>
    <w:rsid w:val="00D11F20"/>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D51"/>
    <w:rsid w:val="00D234E4"/>
    <w:rsid w:val="00D24252"/>
    <w:rsid w:val="00D24B9F"/>
    <w:rsid w:val="00D259A0"/>
    <w:rsid w:val="00D25BA4"/>
    <w:rsid w:val="00D260FA"/>
    <w:rsid w:val="00D26313"/>
    <w:rsid w:val="00D267BA"/>
    <w:rsid w:val="00D2696C"/>
    <w:rsid w:val="00D26B70"/>
    <w:rsid w:val="00D2740D"/>
    <w:rsid w:val="00D307A7"/>
    <w:rsid w:val="00D30EA3"/>
    <w:rsid w:val="00D31728"/>
    <w:rsid w:val="00D31BF6"/>
    <w:rsid w:val="00D31E6B"/>
    <w:rsid w:val="00D334DB"/>
    <w:rsid w:val="00D34449"/>
    <w:rsid w:val="00D35F51"/>
    <w:rsid w:val="00D36472"/>
    <w:rsid w:val="00D37619"/>
    <w:rsid w:val="00D404C8"/>
    <w:rsid w:val="00D41130"/>
    <w:rsid w:val="00D41373"/>
    <w:rsid w:val="00D418CA"/>
    <w:rsid w:val="00D41B65"/>
    <w:rsid w:val="00D42F65"/>
    <w:rsid w:val="00D432CC"/>
    <w:rsid w:val="00D43C2D"/>
    <w:rsid w:val="00D4410E"/>
    <w:rsid w:val="00D446A2"/>
    <w:rsid w:val="00D4470F"/>
    <w:rsid w:val="00D44886"/>
    <w:rsid w:val="00D44B15"/>
    <w:rsid w:val="00D44B23"/>
    <w:rsid w:val="00D47361"/>
    <w:rsid w:val="00D47622"/>
    <w:rsid w:val="00D47C2A"/>
    <w:rsid w:val="00D47D19"/>
    <w:rsid w:val="00D50394"/>
    <w:rsid w:val="00D5045A"/>
    <w:rsid w:val="00D509B5"/>
    <w:rsid w:val="00D510E6"/>
    <w:rsid w:val="00D51731"/>
    <w:rsid w:val="00D5177F"/>
    <w:rsid w:val="00D5189C"/>
    <w:rsid w:val="00D521E7"/>
    <w:rsid w:val="00D52A8E"/>
    <w:rsid w:val="00D531E8"/>
    <w:rsid w:val="00D53306"/>
    <w:rsid w:val="00D53735"/>
    <w:rsid w:val="00D53859"/>
    <w:rsid w:val="00D53A5F"/>
    <w:rsid w:val="00D53D7F"/>
    <w:rsid w:val="00D53E4D"/>
    <w:rsid w:val="00D54165"/>
    <w:rsid w:val="00D5442E"/>
    <w:rsid w:val="00D544F6"/>
    <w:rsid w:val="00D552F7"/>
    <w:rsid w:val="00D55878"/>
    <w:rsid w:val="00D5588C"/>
    <w:rsid w:val="00D568E6"/>
    <w:rsid w:val="00D56C9C"/>
    <w:rsid w:val="00D60309"/>
    <w:rsid w:val="00D60430"/>
    <w:rsid w:val="00D604DA"/>
    <w:rsid w:val="00D604DC"/>
    <w:rsid w:val="00D611F2"/>
    <w:rsid w:val="00D61430"/>
    <w:rsid w:val="00D617FF"/>
    <w:rsid w:val="00D61CE3"/>
    <w:rsid w:val="00D61F8E"/>
    <w:rsid w:val="00D63ACD"/>
    <w:rsid w:val="00D64090"/>
    <w:rsid w:val="00D640D7"/>
    <w:rsid w:val="00D64AA5"/>
    <w:rsid w:val="00D64CB1"/>
    <w:rsid w:val="00D6514E"/>
    <w:rsid w:val="00D65682"/>
    <w:rsid w:val="00D65905"/>
    <w:rsid w:val="00D65B45"/>
    <w:rsid w:val="00D66399"/>
    <w:rsid w:val="00D6680C"/>
    <w:rsid w:val="00D66FD8"/>
    <w:rsid w:val="00D672AE"/>
    <w:rsid w:val="00D6752E"/>
    <w:rsid w:val="00D6781D"/>
    <w:rsid w:val="00D67A2C"/>
    <w:rsid w:val="00D71990"/>
    <w:rsid w:val="00D71D56"/>
    <w:rsid w:val="00D727EF"/>
    <w:rsid w:val="00D73AFE"/>
    <w:rsid w:val="00D74031"/>
    <w:rsid w:val="00D7466B"/>
    <w:rsid w:val="00D74871"/>
    <w:rsid w:val="00D74E0B"/>
    <w:rsid w:val="00D75A55"/>
    <w:rsid w:val="00D75CDF"/>
    <w:rsid w:val="00D75E2A"/>
    <w:rsid w:val="00D7632E"/>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294"/>
    <w:rsid w:val="00DA0884"/>
    <w:rsid w:val="00DA0AD5"/>
    <w:rsid w:val="00DA11AE"/>
    <w:rsid w:val="00DA1292"/>
    <w:rsid w:val="00DA2545"/>
    <w:rsid w:val="00DA2A3B"/>
    <w:rsid w:val="00DA2EF5"/>
    <w:rsid w:val="00DA344D"/>
    <w:rsid w:val="00DA371F"/>
    <w:rsid w:val="00DA412C"/>
    <w:rsid w:val="00DA4643"/>
    <w:rsid w:val="00DA614A"/>
    <w:rsid w:val="00DA61A1"/>
    <w:rsid w:val="00DA6347"/>
    <w:rsid w:val="00DA7177"/>
    <w:rsid w:val="00DA7C4A"/>
    <w:rsid w:val="00DA7CB2"/>
    <w:rsid w:val="00DA7D84"/>
    <w:rsid w:val="00DB0412"/>
    <w:rsid w:val="00DB0B04"/>
    <w:rsid w:val="00DB1263"/>
    <w:rsid w:val="00DB1E16"/>
    <w:rsid w:val="00DB1FB2"/>
    <w:rsid w:val="00DB2242"/>
    <w:rsid w:val="00DB2E13"/>
    <w:rsid w:val="00DB3ABA"/>
    <w:rsid w:val="00DB55DE"/>
    <w:rsid w:val="00DB56A0"/>
    <w:rsid w:val="00DB57E8"/>
    <w:rsid w:val="00DB586C"/>
    <w:rsid w:val="00DB5B1C"/>
    <w:rsid w:val="00DB6695"/>
    <w:rsid w:val="00DB6C84"/>
    <w:rsid w:val="00DB7764"/>
    <w:rsid w:val="00DB7F96"/>
    <w:rsid w:val="00DC0399"/>
    <w:rsid w:val="00DC0421"/>
    <w:rsid w:val="00DC04E1"/>
    <w:rsid w:val="00DC1544"/>
    <w:rsid w:val="00DC1549"/>
    <w:rsid w:val="00DC1D95"/>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27C"/>
    <w:rsid w:val="00DE27AE"/>
    <w:rsid w:val="00DE289F"/>
    <w:rsid w:val="00DE2BD1"/>
    <w:rsid w:val="00DE378B"/>
    <w:rsid w:val="00DE3D05"/>
    <w:rsid w:val="00DE42FC"/>
    <w:rsid w:val="00DE445A"/>
    <w:rsid w:val="00DE4579"/>
    <w:rsid w:val="00DE4C59"/>
    <w:rsid w:val="00DE5421"/>
    <w:rsid w:val="00DE557A"/>
    <w:rsid w:val="00DE55FA"/>
    <w:rsid w:val="00DE5769"/>
    <w:rsid w:val="00DE5940"/>
    <w:rsid w:val="00DE5D04"/>
    <w:rsid w:val="00DE6118"/>
    <w:rsid w:val="00DE62FD"/>
    <w:rsid w:val="00DE74CF"/>
    <w:rsid w:val="00DE7AAB"/>
    <w:rsid w:val="00DF0114"/>
    <w:rsid w:val="00DF0D85"/>
    <w:rsid w:val="00DF2968"/>
    <w:rsid w:val="00DF296D"/>
    <w:rsid w:val="00DF2BF5"/>
    <w:rsid w:val="00DF2D50"/>
    <w:rsid w:val="00DF2EB5"/>
    <w:rsid w:val="00DF328E"/>
    <w:rsid w:val="00DF392B"/>
    <w:rsid w:val="00DF4E92"/>
    <w:rsid w:val="00DF5818"/>
    <w:rsid w:val="00DF74C6"/>
    <w:rsid w:val="00DF7D5A"/>
    <w:rsid w:val="00E00ADF"/>
    <w:rsid w:val="00E012BF"/>
    <w:rsid w:val="00E02C08"/>
    <w:rsid w:val="00E03258"/>
    <w:rsid w:val="00E03814"/>
    <w:rsid w:val="00E039BD"/>
    <w:rsid w:val="00E03DBF"/>
    <w:rsid w:val="00E04BDC"/>
    <w:rsid w:val="00E05245"/>
    <w:rsid w:val="00E0584F"/>
    <w:rsid w:val="00E06526"/>
    <w:rsid w:val="00E07268"/>
    <w:rsid w:val="00E072F8"/>
    <w:rsid w:val="00E11CED"/>
    <w:rsid w:val="00E12311"/>
    <w:rsid w:val="00E12E20"/>
    <w:rsid w:val="00E14F3C"/>
    <w:rsid w:val="00E166AC"/>
    <w:rsid w:val="00E17F0F"/>
    <w:rsid w:val="00E20481"/>
    <w:rsid w:val="00E20F62"/>
    <w:rsid w:val="00E21277"/>
    <w:rsid w:val="00E221F9"/>
    <w:rsid w:val="00E22350"/>
    <w:rsid w:val="00E22BC9"/>
    <w:rsid w:val="00E23DCA"/>
    <w:rsid w:val="00E24175"/>
    <w:rsid w:val="00E246F8"/>
    <w:rsid w:val="00E2542E"/>
    <w:rsid w:val="00E26867"/>
    <w:rsid w:val="00E269EE"/>
    <w:rsid w:val="00E26A60"/>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B42"/>
    <w:rsid w:val="00E40C58"/>
    <w:rsid w:val="00E41651"/>
    <w:rsid w:val="00E416D6"/>
    <w:rsid w:val="00E4182F"/>
    <w:rsid w:val="00E419A3"/>
    <w:rsid w:val="00E41AFB"/>
    <w:rsid w:val="00E43553"/>
    <w:rsid w:val="00E455DF"/>
    <w:rsid w:val="00E456C3"/>
    <w:rsid w:val="00E45C9B"/>
    <w:rsid w:val="00E46099"/>
    <w:rsid w:val="00E46525"/>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705CF"/>
    <w:rsid w:val="00E70CD8"/>
    <w:rsid w:val="00E70DF4"/>
    <w:rsid w:val="00E71439"/>
    <w:rsid w:val="00E724D4"/>
    <w:rsid w:val="00E72588"/>
    <w:rsid w:val="00E74079"/>
    <w:rsid w:val="00E743A1"/>
    <w:rsid w:val="00E74693"/>
    <w:rsid w:val="00E74B30"/>
    <w:rsid w:val="00E74CAA"/>
    <w:rsid w:val="00E752A5"/>
    <w:rsid w:val="00E75F3D"/>
    <w:rsid w:val="00E76A91"/>
    <w:rsid w:val="00E76D77"/>
    <w:rsid w:val="00E76E1E"/>
    <w:rsid w:val="00E7784C"/>
    <w:rsid w:val="00E805B5"/>
    <w:rsid w:val="00E8069C"/>
    <w:rsid w:val="00E80AFF"/>
    <w:rsid w:val="00E81EF9"/>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3836"/>
    <w:rsid w:val="00E93ADF"/>
    <w:rsid w:val="00E94627"/>
    <w:rsid w:val="00E95578"/>
    <w:rsid w:val="00E9598D"/>
    <w:rsid w:val="00E95C44"/>
    <w:rsid w:val="00E96D17"/>
    <w:rsid w:val="00E976D8"/>
    <w:rsid w:val="00E97EA0"/>
    <w:rsid w:val="00EA11A6"/>
    <w:rsid w:val="00EA1B0A"/>
    <w:rsid w:val="00EA2057"/>
    <w:rsid w:val="00EA325B"/>
    <w:rsid w:val="00EA360C"/>
    <w:rsid w:val="00EA39A9"/>
    <w:rsid w:val="00EA4A00"/>
    <w:rsid w:val="00EA575F"/>
    <w:rsid w:val="00EA5A55"/>
    <w:rsid w:val="00EA60F5"/>
    <w:rsid w:val="00EA67F1"/>
    <w:rsid w:val="00EA67F2"/>
    <w:rsid w:val="00EA6C63"/>
    <w:rsid w:val="00EA7552"/>
    <w:rsid w:val="00EA7C86"/>
    <w:rsid w:val="00EA7D5D"/>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118"/>
    <w:rsid w:val="00EC134B"/>
    <w:rsid w:val="00EC2244"/>
    <w:rsid w:val="00EC22E9"/>
    <w:rsid w:val="00EC294E"/>
    <w:rsid w:val="00EC3EFC"/>
    <w:rsid w:val="00EC45B6"/>
    <w:rsid w:val="00EC73CA"/>
    <w:rsid w:val="00EC7893"/>
    <w:rsid w:val="00EC7C83"/>
    <w:rsid w:val="00ED02F8"/>
    <w:rsid w:val="00ED1078"/>
    <w:rsid w:val="00ED11D3"/>
    <w:rsid w:val="00ED184E"/>
    <w:rsid w:val="00ED2452"/>
    <w:rsid w:val="00ED3346"/>
    <w:rsid w:val="00ED3CBB"/>
    <w:rsid w:val="00ED3FCE"/>
    <w:rsid w:val="00ED4070"/>
    <w:rsid w:val="00ED4922"/>
    <w:rsid w:val="00ED4E49"/>
    <w:rsid w:val="00ED4F83"/>
    <w:rsid w:val="00ED5165"/>
    <w:rsid w:val="00ED53B8"/>
    <w:rsid w:val="00ED58B2"/>
    <w:rsid w:val="00ED6247"/>
    <w:rsid w:val="00ED661A"/>
    <w:rsid w:val="00ED7F3C"/>
    <w:rsid w:val="00EE08D2"/>
    <w:rsid w:val="00EE0A8E"/>
    <w:rsid w:val="00EE12D7"/>
    <w:rsid w:val="00EE1EFC"/>
    <w:rsid w:val="00EE1FC6"/>
    <w:rsid w:val="00EE2124"/>
    <w:rsid w:val="00EE21FC"/>
    <w:rsid w:val="00EE2624"/>
    <w:rsid w:val="00EE3671"/>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8A"/>
    <w:rsid w:val="00F25DF7"/>
    <w:rsid w:val="00F267B7"/>
    <w:rsid w:val="00F26A1F"/>
    <w:rsid w:val="00F27A43"/>
    <w:rsid w:val="00F301F8"/>
    <w:rsid w:val="00F3085F"/>
    <w:rsid w:val="00F3150B"/>
    <w:rsid w:val="00F3157A"/>
    <w:rsid w:val="00F31726"/>
    <w:rsid w:val="00F3183D"/>
    <w:rsid w:val="00F318D9"/>
    <w:rsid w:val="00F32091"/>
    <w:rsid w:val="00F32ACE"/>
    <w:rsid w:val="00F32B02"/>
    <w:rsid w:val="00F32C69"/>
    <w:rsid w:val="00F32EDF"/>
    <w:rsid w:val="00F33747"/>
    <w:rsid w:val="00F34F2E"/>
    <w:rsid w:val="00F35A40"/>
    <w:rsid w:val="00F35B24"/>
    <w:rsid w:val="00F35F69"/>
    <w:rsid w:val="00F35F6F"/>
    <w:rsid w:val="00F37C85"/>
    <w:rsid w:val="00F401F1"/>
    <w:rsid w:val="00F40421"/>
    <w:rsid w:val="00F4088D"/>
    <w:rsid w:val="00F408EC"/>
    <w:rsid w:val="00F423CC"/>
    <w:rsid w:val="00F4285C"/>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08F7"/>
    <w:rsid w:val="00F6158D"/>
    <w:rsid w:val="00F61E46"/>
    <w:rsid w:val="00F61FED"/>
    <w:rsid w:val="00F62996"/>
    <w:rsid w:val="00F638C7"/>
    <w:rsid w:val="00F63D58"/>
    <w:rsid w:val="00F64281"/>
    <w:rsid w:val="00F651BF"/>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FC5"/>
    <w:rsid w:val="00F91492"/>
    <w:rsid w:val="00F91BD9"/>
    <w:rsid w:val="00F91D8D"/>
    <w:rsid w:val="00F93621"/>
    <w:rsid w:val="00F9395F"/>
    <w:rsid w:val="00F945C5"/>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743"/>
    <w:rsid w:val="00FA3C84"/>
    <w:rsid w:val="00FA3DD0"/>
    <w:rsid w:val="00FA3E4F"/>
    <w:rsid w:val="00FA4353"/>
    <w:rsid w:val="00FA4748"/>
    <w:rsid w:val="00FA4A28"/>
    <w:rsid w:val="00FA5929"/>
    <w:rsid w:val="00FA59FC"/>
    <w:rsid w:val="00FA61EB"/>
    <w:rsid w:val="00FA63F9"/>
    <w:rsid w:val="00FA6737"/>
    <w:rsid w:val="00FA6880"/>
    <w:rsid w:val="00FA6B10"/>
    <w:rsid w:val="00FA6B53"/>
    <w:rsid w:val="00FA74CA"/>
    <w:rsid w:val="00FB0C82"/>
    <w:rsid w:val="00FB0ED4"/>
    <w:rsid w:val="00FB0F70"/>
    <w:rsid w:val="00FB2D83"/>
    <w:rsid w:val="00FB3439"/>
    <w:rsid w:val="00FB47DB"/>
    <w:rsid w:val="00FB4D43"/>
    <w:rsid w:val="00FB5370"/>
    <w:rsid w:val="00FB5379"/>
    <w:rsid w:val="00FB53F1"/>
    <w:rsid w:val="00FB5B02"/>
    <w:rsid w:val="00FB6C41"/>
    <w:rsid w:val="00FB6D9C"/>
    <w:rsid w:val="00FC0441"/>
    <w:rsid w:val="00FC0860"/>
    <w:rsid w:val="00FC1AB5"/>
    <w:rsid w:val="00FC2392"/>
    <w:rsid w:val="00FC3743"/>
    <w:rsid w:val="00FC3A6B"/>
    <w:rsid w:val="00FC4017"/>
    <w:rsid w:val="00FC4ED9"/>
    <w:rsid w:val="00FC57E1"/>
    <w:rsid w:val="00FC73CD"/>
    <w:rsid w:val="00FC7560"/>
    <w:rsid w:val="00FC75F1"/>
    <w:rsid w:val="00FC7CC7"/>
    <w:rsid w:val="00FD021B"/>
    <w:rsid w:val="00FD122F"/>
    <w:rsid w:val="00FD1708"/>
    <w:rsid w:val="00FD1B97"/>
    <w:rsid w:val="00FD1F2C"/>
    <w:rsid w:val="00FD22AB"/>
    <w:rsid w:val="00FD25E5"/>
    <w:rsid w:val="00FD2B4D"/>
    <w:rsid w:val="00FD34C9"/>
    <w:rsid w:val="00FD3526"/>
    <w:rsid w:val="00FD4261"/>
    <w:rsid w:val="00FD460B"/>
    <w:rsid w:val="00FD4B55"/>
    <w:rsid w:val="00FD4FB9"/>
    <w:rsid w:val="00FD5284"/>
    <w:rsid w:val="00FD5623"/>
    <w:rsid w:val="00FD591D"/>
    <w:rsid w:val="00FD5B6E"/>
    <w:rsid w:val="00FD5DEC"/>
    <w:rsid w:val="00FD6201"/>
    <w:rsid w:val="00FD6A13"/>
    <w:rsid w:val="00FD6FB3"/>
    <w:rsid w:val="00FD72AC"/>
    <w:rsid w:val="00FE148F"/>
    <w:rsid w:val="00FE1D6D"/>
    <w:rsid w:val="00FE21B1"/>
    <w:rsid w:val="00FE22B3"/>
    <w:rsid w:val="00FE2C21"/>
    <w:rsid w:val="00FE2C53"/>
    <w:rsid w:val="00FE2F8E"/>
    <w:rsid w:val="00FE5277"/>
    <w:rsid w:val="00FE5B01"/>
    <w:rsid w:val="00FE6058"/>
    <w:rsid w:val="00FE6CB4"/>
    <w:rsid w:val="00FE7309"/>
    <w:rsid w:val="00FE762D"/>
    <w:rsid w:val="00FE7A92"/>
    <w:rsid w:val="00FE7FC4"/>
    <w:rsid w:val="00FF0356"/>
    <w:rsid w:val="00FF04CC"/>
    <w:rsid w:val="00FF133C"/>
    <w:rsid w:val="00FF175E"/>
    <w:rsid w:val="00FF1E6A"/>
    <w:rsid w:val="00FF2401"/>
    <w:rsid w:val="00FF270E"/>
    <w:rsid w:val="00FF33DA"/>
    <w:rsid w:val="00FF35ED"/>
    <w:rsid w:val="00FF36B9"/>
    <w:rsid w:val="00FF39B3"/>
    <w:rsid w:val="00FF416B"/>
    <w:rsid w:val="00FF4637"/>
    <w:rsid w:val="00FF4970"/>
    <w:rsid w:val="00FF54CF"/>
    <w:rsid w:val="00FF6499"/>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paragraph" w:styleId="5">
    <w:name w:val="heading 5"/>
    <w:basedOn w:val="a"/>
    <w:next w:val="a"/>
    <w:link w:val="50"/>
    <w:uiPriority w:val="9"/>
    <w:semiHidden/>
    <w:unhideWhenUsed/>
    <w:qFormat/>
    <w:rsid w:val="00561040"/>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065265"/>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customStyle="1" w:styleId="60">
    <w:name w:val="标题 6 字符"/>
    <w:basedOn w:val="a1"/>
    <w:link w:val="6"/>
    <w:uiPriority w:val="9"/>
    <w:semiHidden/>
    <w:rsid w:val="00065265"/>
    <w:rPr>
      <w:rFonts w:asciiTheme="majorHAnsi" w:eastAsiaTheme="majorEastAsia" w:hAnsiTheme="majorHAnsi" w:cstheme="majorBidi"/>
      <w:b/>
      <w:bCs/>
      <w:sz w:val="24"/>
      <w:szCs w:val="24"/>
      <w:lang w:eastAsia="en-US"/>
    </w:rPr>
  </w:style>
  <w:style w:type="paragraph" w:styleId="TOC6">
    <w:name w:val="toc 6"/>
    <w:basedOn w:val="TOC5"/>
    <w:next w:val="a"/>
    <w:uiPriority w:val="99"/>
    <w:semiHidden/>
    <w:unhideWhenUsed/>
    <w:qFormat/>
    <w:rsid w:val="00FF4970"/>
    <w:pPr>
      <w:keepLines/>
      <w:widowControl w:val="0"/>
      <w:tabs>
        <w:tab w:val="right" w:leader="dot" w:pos="9639"/>
      </w:tabs>
      <w:suppressAutoHyphens/>
      <w:spacing w:after="180" w:line="254" w:lineRule="auto"/>
      <w:ind w:leftChars="0" w:left="1985" w:right="425" w:hanging="1985"/>
    </w:pPr>
    <w:rPr>
      <w:rFonts w:eastAsia="宋体"/>
      <w:szCs w:val="20"/>
    </w:rPr>
  </w:style>
  <w:style w:type="paragraph" w:styleId="TOC5">
    <w:name w:val="toc 5"/>
    <w:basedOn w:val="a"/>
    <w:next w:val="a"/>
    <w:autoRedefine/>
    <w:uiPriority w:val="39"/>
    <w:semiHidden/>
    <w:unhideWhenUsed/>
    <w:rsid w:val="00FF4970"/>
    <w:pPr>
      <w:ind w:leftChars="800" w:left="1680"/>
    </w:pPr>
  </w:style>
  <w:style w:type="character" w:customStyle="1" w:styleId="50">
    <w:name w:val="标题 5 字符"/>
    <w:basedOn w:val="a1"/>
    <w:link w:val="5"/>
    <w:uiPriority w:val="9"/>
    <w:semiHidden/>
    <w:rsid w:val="00561040"/>
    <w:rPr>
      <w:rFonts w:ascii="Times New Roman" w:eastAsia="Times New Roman" w:hAnsi="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24340148">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2572599">
      <w:bodyDiv w:val="1"/>
      <w:marLeft w:val="0"/>
      <w:marRight w:val="0"/>
      <w:marTop w:val="0"/>
      <w:marBottom w:val="0"/>
      <w:divBdr>
        <w:top w:val="none" w:sz="0" w:space="0" w:color="auto"/>
        <w:left w:val="none" w:sz="0" w:space="0" w:color="auto"/>
        <w:bottom w:val="none" w:sz="0" w:space="0" w:color="auto"/>
        <w:right w:val="none" w:sz="0" w:space="0" w:color="auto"/>
      </w:divBdr>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6878498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9680</TotalTime>
  <Pages>4</Pages>
  <Words>1352</Words>
  <Characters>7713</Characters>
  <Application>Microsoft Office Word</Application>
  <DocSecurity>0</DocSecurity>
  <Lines>64</Lines>
  <Paragraphs>18</Paragraphs>
  <ScaleCrop>false</ScaleCrop>
  <Company>Microsoft</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航 尹</cp:lastModifiedBy>
  <cp:revision>761</cp:revision>
  <cp:lastPrinted>2015-02-02T04:17:00Z</cp:lastPrinted>
  <dcterms:created xsi:type="dcterms:W3CDTF">2022-08-05T05:41:00Z</dcterms:created>
  <dcterms:modified xsi:type="dcterms:W3CDTF">2023-11-02T03:17:00Z</dcterms:modified>
</cp:coreProperties>
</file>