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5BA6" w14:textId="7622FEAA" w:rsidR="00DE6D72" w:rsidRPr="001A4A8F" w:rsidRDefault="00DE6D72" w:rsidP="00DE6D72">
      <w:pPr>
        <w:rPr>
          <w:rFonts w:eastAsia="Batang"/>
          <w:b/>
          <w:bCs/>
          <w:sz w:val="28"/>
          <w:szCs w:val="24"/>
          <w:highlight w:val="yellow"/>
        </w:rPr>
      </w:pPr>
      <w:r w:rsidRPr="00D054D3">
        <w:rPr>
          <w:rFonts w:eastAsia="Batang"/>
          <w:b/>
          <w:bCs/>
          <w:sz w:val="28"/>
          <w:szCs w:val="24"/>
        </w:rPr>
        <w:t>3GPP TSG RAN WG1 #11</w:t>
      </w:r>
      <w:r>
        <w:rPr>
          <w:rFonts w:eastAsia="Batang"/>
          <w:b/>
          <w:bCs/>
          <w:sz w:val="28"/>
          <w:szCs w:val="24"/>
        </w:rPr>
        <w:t>5</w:t>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Pr>
          <w:rFonts w:eastAsia="Batang"/>
          <w:b/>
          <w:bCs/>
          <w:sz w:val="28"/>
          <w:szCs w:val="24"/>
        </w:rPr>
        <w:t xml:space="preserve">              </w:t>
      </w:r>
      <w:r w:rsidR="003D08A9" w:rsidRPr="003D08A9">
        <w:rPr>
          <w:rFonts w:eastAsia="Batang"/>
          <w:b/>
          <w:bCs/>
          <w:sz w:val="28"/>
          <w:szCs w:val="24"/>
        </w:rPr>
        <w:t>R1-2311500</w:t>
      </w:r>
    </w:p>
    <w:p w14:paraId="5707B68F" w14:textId="77777777" w:rsidR="00DE6D72" w:rsidRPr="008502AA" w:rsidRDefault="00DE6D72" w:rsidP="00DE6D72">
      <w:pPr>
        <w:rPr>
          <w:rFonts w:eastAsia="Batang"/>
          <w:b/>
          <w:bCs/>
          <w:sz w:val="28"/>
          <w:szCs w:val="24"/>
        </w:rPr>
      </w:pPr>
      <w:r w:rsidRPr="008502AA">
        <w:rPr>
          <w:rFonts w:eastAsia="Batang"/>
          <w:b/>
          <w:bCs/>
          <w:sz w:val="28"/>
          <w:szCs w:val="24"/>
        </w:rPr>
        <w:t>Chicago, USA, November 13</w:t>
      </w:r>
      <w:r w:rsidRPr="008502AA">
        <w:rPr>
          <w:rFonts w:eastAsia="Batang" w:hint="eastAsia"/>
          <w:b/>
          <w:bCs/>
          <w:sz w:val="28"/>
          <w:szCs w:val="24"/>
          <w:vertAlign w:val="superscript"/>
        </w:rPr>
        <w:t>th</w:t>
      </w:r>
      <w:r w:rsidRPr="008502AA">
        <w:rPr>
          <w:rFonts w:eastAsia="Batang"/>
          <w:b/>
          <w:bCs/>
          <w:sz w:val="28"/>
          <w:szCs w:val="24"/>
        </w:rPr>
        <w:t xml:space="preserve"> – November 17</w:t>
      </w:r>
      <w:r w:rsidRPr="008502AA">
        <w:rPr>
          <w:rFonts w:eastAsia="Batang"/>
          <w:b/>
          <w:bCs/>
          <w:sz w:val="28"/>
          <w:szCs w:val="24"/>
          <w:vertAlign w:val="superscript"/>
        </w:rPr>
        <w:t>th</w:t>
      </w:r>
      <w:r w:rsidRPr="008502AA">
        <w:rPr>
          <w:rFonts w:eastAsia="Batang"/>
          <w:b/>
          <w:bCs/>
          <w:sz w:val="28"/>
          <w:szCs w:val="24"/>
        </w:rPr>
        <w:t>, 2023</w:t>
      </w:r>
    </w:p>
    <w:p w14:paraId="03A4C503" w14:textId="77777777" w:rsidR="00A657EA" w:rsidRPr="00DE6D72" w:rsidRDefault="00A657EA"/>
    <w:p w14:paraId="6326BA56" w14:textId="77777777" w:rsidR="00A657EA" w:rsidRDefault="00000000">
      <w:pPr>
        <w:spacing w:after="60"/>
        <w:ind w:left="1985" w:hanging="1985"/>
        <w:rPr>
          <w:bCs/>
          <w:sz w:val="21"/>
          <w:szCs w:val="21"/>
        </w:rPr>
      </w:pPr>
      <w:r>
        <w:rPr>
          <w:b/>
          <w:sz w:val="21"/>
          <w:szCs w:val="21"/>
        </w:rPr>
        <w:t>Agenda item:</w:t>
      </w:r>
      <w:r>
        <w:rPr>
          <w:b/>
          <w:sz w:val="21"/>
          <w:szCs w:val="21"/>
        </w:rPr>
        <w:tab/>
      </w:r>
      <w:r>
        <w:rPr>
          <w:bCs/>
          <w:sz w:val="21"/>
          <w:szCs w:val="21"/>
        </w:rPr>
        <w:t>8.14.2</w:t>
      </w:r>
    </w:p>
    <w:p w14:paraId="5FC76290" w14:textId="77777777" w:rsidR="00A657EA" w:rsidRDefault="00000000">
      <w:pPr>
        <w:spacing w:after="60"/>
        <w:ind w:left="1985" w:hanging="1985"/>
        <w:rPr>
          <w:bCs/>
          <w:sz w:val="21"/>
          <w:szCs w:val="21"/>
        </w:rPr>
      </w:pPr>
      <w:r>
        <w:rPr>
          <w:b/>
          <w:sz w:val="21"/>
          <w:szCs w:val="21"/>
        </w:rPr>
        <w:t>Title:</w:t>
      </w:r>
      <w:r>
        <w:rPr>
          <w:b/>
          <w:sz w:val="21"/>
          <w:szCs w:val="21"/>
        </w:rPr>
        <w:tab/>
      </w:r>
      <w:r>
        <w:rPr>
          <w:bCs/>
          <w:sz w:val="21"/>
          <w:szCs w:val="21"/>
        </w:rPr>
        <w:t>Discussion on other aspects on AI/ML for CSI feedback enhancement</w:t>
      </w:r>
    </w:p>
    <w:p w14:paraId="7F1D08AC" w14:textId="77777777" w:rsidR="00A657EA" w:rsidRDefault="00000000">
      <w:pPr>
        <w:spacing w:after="60"/>
        <w:ind w:left="1985" w:hanging="1985"/>
        <w:rPr>
          <w:bCs/>
          <w:sz w:val="21"/>
          <w:szCs w:val="21"/>
        </w:rPr>
      </w:pPr>
      <w:r>
        <w:rPr>
          <w:b/>
          <w:sz w:val="21"/>
          <w:szCs w:val="21"/>
        </w:rPr>
        <w:t>Source:</w:t>
      </w:r>
      <w:r>
        <w:rPr>
          <w:bCs/>
          <w:sz w:val="21"/>
          <w:szCs w:val="21"/>
        </w:rPr>
        <w:tab/>
        <w:t>CMCC</w:t>
      </w:r>
    </w:p>
    <w:p w14:paraId="17E2B0F0" w14:textId="77777777" w:rsidR="00A657EA" w:rsidRDefault="00000000">
      <w:pPr>
        <w:spacing w:after="60"/>
        <w:ind w:left="1985" w:hanging="1985"/>
        <w:rPr>
          <w:bCs/>
          <w:sz w:val="21"/>
          <w:szCs w:val="21"/>
        </w:rPr>
      </w:pPr>
      <w:r>
        <w:rPr>
          <w:b/>
          <w:sz w:val="21"/>
          <w:szCs w:val="21"/>
        </w:rPr>
        <w:t>Document for:</w:t>
      </w:r>
      <w:r>
        <w:rPr>
          <w:bCs/>
          <w:sz w:val="21"/>
          <w:szCs w:val="21"/>
        </w:rPr>
        <w:tab/>
        <w:t>Discussion and Decision</w:t>
      </w:r>
    </w:p>
    <w:p w14:paraId="6EAAA3CD" w14:textId="77777777" w:rsidR="00A657EA" w:rsidRDefault="00A657EA">
      <w:pPr>
        <w:pBdr>
          <w:bottom w:val="single" w:sz="4" w:space="1" w:color="auto"/>
        </w:pBdr>
        <w:rPr>
          <w:rFonts w:ascii="Arial" w:hAnsi="Arial" w:cs="Arial"/>
        </w:rPr>
      </w:pPr>
    </w:p>
    <w:p w14:paraId="235AEDA7" w14:textId="77777777" w:rsidR="00A657EA"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725BF502" w14:textId="77777777" w:rsidR="00A657E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0"/>
        <w:tblW w:w="0" w:type="auto"/>
        <w:tblLook w:val="04A0" w:firstRow="1" w:lastRow="0" w:firstColumn="1" w:lastColumn="0" w:noHBand="0" w:noVBand="1"/>
      </w:tblPr>
      <w:tblGrid>
        <w:gridCol w:w="9855"/>
      </w:tblGrid>
      <w:tr w:rsidR="00A657EA" w14:paraId="3100E391" w14:textId="77777777">
        <w:tc>
          <w:tcPr>
            <w:tcW w:w="0" w:type="auto"/>
          </w:tcPr>
          <w:p w14:paraId="4CD349A8" w14:textId="77777777" w:rsidR="00A657EA" w:rsidRDefault="00000000">
            <w:pPr>
              <w:rPr>
                <w:bCs/>
                <w:sz w:val="21"/>
                <w:szCs w:val="21"/>
              </w:rPr>
            </w:pPr>
            <w:r>
              <w:rPr>
                <w:bCs/>
                <w:sz w:val="21"/>
                <w:szCs w:val="21"/>
              </w:rPr>
              <w:t xml:space="preserve">Use cases to focus on: </w:t>
            </w:r>
          </w:p>
          <w:p w14:paraId="60BD9CA7" w14:textId="77777777" w:rsidR="00A657EA" w:rsidRDefault="00000000">
            <w:pPr>
              <w:numPr>
                <w:ilvl w:val="0"/>
                <w:numId w:val="8"/>
              </w:numPr>
              <w:overflowPunct w:val="0"/>
              <w:autoSpaceDE w:val="0"/>
              <w:autoSpaceDN w:val="0"/>
              <w:adjustRightInd w:val="0"/>
              <w:textAlignment w:val="baseline"/>
              <w:rPr>
                <w:bCs/>
                <w:sz w:val="21"/>
                <w:szCs w:val="21"/>
              </w:rPr>
            </w:pPr>
            <w:r>
              <w:rPr>
                <w:bCs/>
                <w:sz w:val="21"/>
                <w:szCs w:val="21"/>
              </w:rPr>
              <w:t xml:space="preserve">Initial set of use cases includes: </w:t>
            </w:r>
          </w:p>
          <w:p w14:paraId="652F9EB6" w14:textId="77777777" w:rsidR="00A657EA" w:rsidRDefault="00000000">
            <w:pPr>
              <w:numPr>
                <w:ilvl w:val="1"/>
                <w:numId w:val="8"/>
              </w:numPr>
              <w:overflowPunct w:val="0"/>
              <w:autoSpaceDE w:val="0"/>
              <w:autoSpaceDN w:val="0"/>
              <w:adjustRightInd w:val="0"/>
              <w:textAlignment w:val="baseline"/>
              <w:rPr>
                <w:bCs/>
                <w:sz w:val="21"/>
                <w:szCs w:val="21"/>
              </w:rPr>
            </w:pPr>
            <w:r>
              <w:rPr>
                <w:bCs/>
                <w:sz w:val="21"/>
                <w:szCs w:val="21"/>
              </w:rPr>
              <w:t>CSI feedback enhancement, e.g., overhead reduction, improved accuracy, prediction [RAN1]</w:t>
            </w:r>
          </w:p>
          <w:p w14:paraId="6EE8A978" w14:textId="77777777" w:rsidR="00A657EA" w:rsidRDefault="00000000">
            <w:pPr>
              <w:numPr>
                <w:ilvl w:val="1"/>
                <w:numId w:val="8"/>
              </w:numPr>
              <w:overflowPunct w:val="0"/>
              <w:autoSpaceDE w:val="0"/>
              <w:autoSpaceDN w:val="0"/>
              <w:adjustRightInd w:val="0"/>
              <w:textAlignment w:val="baseline"/>
              <w:rPr>
                <w:rStyle w:val="normaltextrun"/>
                <w:bCs/>
                <w:sz w:val="21"/>
                <w:szCs w:val="21"/>
              </w:rPr>
            </w:pPr>
            <w:r>
              <w:rPr>
                <w:bCs/>
                <w:sz w:val="21"/>
                <w:szCs w:val="21"/>
              </w:rPr>
              <w:t xml:space="preserve">Beam management, e.g., </w:t>
            </w:r>
            <w:r>
              <w:rPr>
                <w:sz w:val="21"/>
                <w:szCs w:val="21"/>
              </w:rPr>
              <w:t>beam prediction in time,</w:t>
            </w:r>
            <w:r>
              <w:rPr>
                <w:rStyle w:val="normaltextrun"/>
                <w:color w:val="000000"/>
                <w:sz w:val="21"/>
                <w:szCs w:val="21"/>
                <w:shd w:val="clear" w:color="auto" w:fill="FFFFFF"/>
              </w:rPr>
              <w:t> and/or </w:t>
            </w:r>
            <w:r>
              <w:rPr>
                <w:sz w:val="21"/>
                <w:szCs w:val="21"/>
              </w:rPr>
              <w:t>spatial domain</w:t>
            </w:r>
            <w:r>
              <w:rPr>
                <w:rStyle w:val="normaltextrun"/>
                <w:color w:val="000000"/>
                <w:sz w:val="21"/>
                <w:szCs w:val="21"/>
                <w:shd w:val="clear" w:color="auto" w:fill="FFFFFF"/>
              </w:rPr>
              <w:t> for overhead and latency reduction, beam selection accuracy improvement [RAN1]</w:t>
            </w:r>
          </w:p>
          <w:p w14:paraId="6EBA5C5F" w14:textId="77777777" w:rsidR="00A657EA" w:rsidRDefault="00000000">
            <w:pPr>
              <w:numPr>
                <w:ilvl w:val="1"/>
                <w:numId w:val="8"/>
              </w:numPr>
              <w:overflowPunct w:val="0"/>
              <w:autoSpaceDE w:val="0"/>
              <w:autoSpaceDN w:val="0"/>
              <w:adjustRightInd w:val="0"/>
              <w:textAlignment w:val="baseline"/>
              <w:rPr>
                <w:bCs/>
                <w:sz w:val="21"/>
                <w:szCs w:val="21"/>
              </w:rPr>
            </w:pPr>
            <w:r>
              <w:rPr>
                <w:sz w:val="21"/>
                <w:szCs w:val="21"/>
              </w:rPr>
              <w:t>Positioning accuracy enhancements for different scenarios including, e.g., those with</w:t>
            </w:r>
            <w:r>
              <w:rPr>
                <w:rStyle w:val="normaltextrun"/>
                <w:color w:val="000000"/>
                <w:sz w:val="21"/>
                <w:szCs w:val="21"/>
                <w:shd w:val="clear" w:color="auto" w:fill="FFFFFF"/>
              </w:rPr>
              <w:t> heavy</w:t>
            </w:r>
            <w:r>
              <w:rPr>
                <w:sz w:val="21"/>
                <w:szCs w:val="21"/>
              </w:rPr>
              <w:t xml:space="preserve"> NLOS </w:t>
            </w:r>
            <w:r>
              <w:rPr>
                <w:rStyle w:val="normaltextrun"/>
                <w:color w:val="000000"/>
                <w:sz w:val="21"/>
                <w:szCs w:val="21"/>
                <w:shd w:val="clear" w:color="auto" w:fill="FFFFFF"/>
              </w:rPr>
              <w:t xml:space="preserve">conditions [RAN1] </w:t>
            </w:r>
          </w:p>
          <w:p w14:paraId="7E76AB68" w14:textId="77777777" w:rsidR="00A657EA" w:rsidRDefault="00000000">
            <w:pPr>
              <w:numPr>
                <w:ilvl w:val="0"/>
                <w:numId w:val="8"/>
              </w:numPr>
              <w:overflowPunct w:val="0"/>
              <w:autoSpaceDE w:val="0"/>
              <w:autoSpaceDN w:val="0"/>
              <w:adjustRightInd w:val="0"/>
              <w:textAlignment w:val="baseline"/>
              <w:rPr>
                <w:bCs/>
                <w:sz w:val="21"/>
                <w:szCs w:val="21"/>
              </w:rPr>
            </w:pPr>
            <w:r>
              <w:rPr>
                <w:bCs/>
                <w:sz w:val="21"/>
                <w:szCs w:val="21"/>
              </w:rPr>
              <w:t>Finalize representative sub use cases for each use case for characterization and baseline performance evaluations by RAN#98</w:t>
            </w:r>
          </w:p>
          <w:p w14:paraId="299AC193" w14:textId="77777777" w:rsidR="00A657EA" w:rsidRDefault="00000000">
            <w:pPr>
              <w:numPr>
                <w:ilvl w:val="1"/>
                <w:numId w:val="8"/>
              </w:numPr>
              <w:overflowPunct w:val="0"/>
              <w:autoSpaceDE w:val="0"/>
              <w:autoSpaceDN w:val="0"/>
              <w:adjustRightInd w:val="0"/>
              <w:textAlignment w:val="baseline"/>
              <w:rPr>
                <w:bCs/>
              </w:rPr>
            </w:pPr>
            <w:r>
              <w:rPr>
                <w:bCs/>
                <w:sz w:val="21"/>
                <w:szCs w:val="21"/>
              </w:rPr>
              <w:t xml:space="preserve">The AI/ML approaches for the selected sub use cases need to be diverse enough to support various requirements on the </w:t>
            </w:r>
            <w:proofErr w:type="spellStart"/>
            <w:r>
              <w:rPr>
                <w:bCs/>
                <w:sz w:val="21"/>
                <w:szCs w:val="21"/>
              </w:rPr>
              <w:t>gNB</w:t>
            </w:r>
            <w:proofErr w:type="spellEnd"/>
            <w:r>
              <w:rPr>
                <w:bCs/>
                <w:sz w:val="21"/>
                <w:szCs w:val="21"/>
              </w:rPr>
              <w:t>-UE collaboration levels</w:t>
            </w:r>
          </w:p>
        </w:tc>
      </w:tr>
    </w:tbl>
    <w:p w14:paraId="0A27103D" w14:textId="1B5F6771" w:rsidR="00A657E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on AI/ML for CSI feedback enhancement, including the potential specification impacts of these sub use cases.</w:t>
      </w:r>
    </w:p>
    <w:p w14:paraId="17A6B07B" w14:textId="77777777" w:rsidR="00A657EA"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Potential spec impact for CSI compression</w:t>
      </w:r>
    </w:p>
    <w:p w14:paraId="70CD1AA0" w14:textId="77777777" w:rsidR="00A657EA" w:rsidRDefault="00000000">
      <w:pPr>
        <w:pStyle w:val="2"/>
        <w:numPr>
          <w:ilvl w:val="1"/>
          <w:numId w:val="7"/>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t>Training collaboration</w:t>
      </w:r>
    </w:p>
    <w:p w14:paraId="078351F5" w14:textId="363AA708" w:rsidR="00A657E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w:t>
      </w:r>
      <w:r w:rsidR="000D6896">
        <w:rPr>
          <w:rFonts w:eastAsia="宋体" w:hint="eastAsia"/>
          <w:kern w:val="2"/>
          <w:sz w:val="21"/>
          <w:szCs w:val="21"/>
          <w:lang w:eastAsia="zh-CN"/>
        </w:rPr>
        <w:t>last</w:t>
      </w:r>
      <w:r w:rsidR="000D6896">
        <w:rPr>
          <w:rFonts w:eastAsia="宋体"/>
          <w:kern w:val="2"/>
          <w:sz w:val="21"/>
          <w:szCs w:val="21"/>
          <w:lang w:eastAsia="zh-CN"/>
        </w:rPr>
        <w:t xml:space="preserve"> </w:t>
      </w:r>
      <w:r>
        <w:rPr>
          <w:rFonts w:eastAsia="宋体"/>
          <w:kern w:val="2"/>
          <w:sz w:val="21"/>
          <w:szCs w:val="21"/>
          <w:lang w:eastAsia="zh-CN"/>
        </w:rPr>
        <w:t xml:space="preserve">meeting [2], for the AI/ML model training collaboration types and their spec impacts, we have the following </w:t>
      </w:r>
      <w:r w:rsidR="00DC248B">
        <w:rPr>
          <w:rFonts w:eastAsia="宋体"/>
          <w:kern w:val="2"/>
          <w:sz w:val="21"/>
          <w:szCs w:val="21"/>
          <w:lang w:eastAsia="zh-CN"/>
        </w:rPr>
        <w:t xml:space="preserve">table </w:t>
      </w:r>
      <w:r>
        <w:rPr>
          <w:rFonts w:eastAsia="宋体"/>
          <w:kern w:val="2"/>
          <w:sz w:val="21"/>
          <w:szCs w:val="21"/>
          <w:lang w:eastAsia="zh-CN"/>
        </w:rPr>
        <w:t>agre</w:t>
      </w:r>
      <w:r w:rsidR="00DC248B">
        <w:rPr>
          <w:rFonts w:eastAsia="宋体"/>
          <w:kern w:val="2"/>
          <w:sz w:val="21"/>
          <w:szCs w:val="21"/>
          <w:lang w:eastAsia="zh-CN"/>
        </w:rPr>
        <w:t>ed</w:t>
      </w:r>
      <w:r>
        <w:rPr>
          <w:rFonts w:eastAsia="宋体"/>
          <w:kern w:val="2"/>
          <w:sz w:val="21"/>
          <w:szCs w:val="21"/>
          <w:lang w:eastAsia="zh-CN"/>
        </w:rPr>
        <w:t>:</w:t>
      </w:r>
    </w:p>
    <w:tbl>
      <w:tblPr>
        <w:tblStyle w:val="af0"/>
        <w:tblW w:w="0" w:type="auto"/>
        <w:tblLook w:val="04A0" w:firstRow="1" w:lastRow="0" w:firstColumn="1" w:lastColumn="0" w:noHBand="0" w:noVBand="1"/>
      </w:tblPr>
      <w:tblGrid>
        <w:gridCol w:w="9855"/>
      </w:tblGrid>
      <w:tr w:rsidR="00A657EA" w14:paraId="1406E33C" w14:textId="77777777">
        <w:tc>
          <w:tcPr>
            <w:tcW w:w="0" w:type="auto"/>
          </w:tcPr>
          <w:p w14:paraId="3FB905DA" w14:textId="1BB9AF0D" w:rsidR="00DC248B" w:rsidRPr="00061FCF" w:rsidRDefault="00DC248B" w:rsidP="00DC248B">
            <w:pPr>
              <w:rPr>
                <w:rFonts w:eastAsia="Malgun Gothic"/>
                <w:b/>
                <w:bCs/>
                <w:i/>
                <w:iCs/>
                <w:color w:val="000000"/>
              </w:rPr>
            </w:pPr>
            <w:r w:rsidRPr="00061FCF">
              <w:rPr>
                <w:rFonts w:eastAsia="Malgun Gothic"/>
                <w:b/>
                <w:bCs/>
                <w:i/>
                <w:iCs/>
                <w:color w:val="000000"/>
              </w:rPr>
              <w:t xml:space="preserve">In CSI compression using two-sided model use case, the following table captures the pros/cons of training collaboration types </w:t>
            </w:r>
            <w:r>
              <w:rPr>
                <w:rFonts w:eastAsia="Malgun Gothic"/>
                <w:b/>
                <w:bCs/>
                <w:i/>
                <w:iCs/>
                <w:color w:val="000000"/>
              </w:rPr>
              <w:t>2 and type 3</w:t>
            </w:r>
            <w:r w:rsidRPr="00061FCF">
              <w:rPr>
                <w:rFonts w:eastAsia="Malgun Gothic"/>
                <w:b/>
                <w:bCs/>
                <w:i/>
                <w:iCs/>
                <w:color w:val="000000"/>
              </w:rPr>
              <w:t>:</w:t>
            </w:r>
          </w:p>
          <w:p w14:paraId="40759794" w14:textId="77777777" w:rsidR="00DC248B" w:rsidRPr="008D6D0C" w:rsidRDefault="00DC248B" w:rsidP="00DC248B">
            <w:pPr>
              <w:rPr>
                <w:rFonts w:eastAsia="Malgun Gothic"/>
                <w:b/>
                <w:bCs/>
                <w:i/>
                <w:iCs/>
                <w:color w:val="00000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DC248B" w:rsidRPr="00061FCF" w14:paraId="4CB26241" w14:textId="77777777" w:rsidTr="0099794E">
              <w:trPr>
                <w:trHeight w:val="216"/>
              </w:trPr>
              <w:tc>
                <w:tcPr>
                  <w:tcW w:w="2425" w:type="dxa"/>
                  <w:vMerge w:val="restart"/>
                  <w:tcBorders>
                    <w:tl2br w:val="single" w:sz="4" w:space="0" w:color="auto"/>
                  </w:tcBorders>
                  <w:shd w:val="clear" w:color="auto" w:fill="auto"/>
                </w:tcPr>
                <w:p w14:paraId="33C5F493" w14:textId="77777777" w:rsidR="00DC248B" w:rsidRPr="00061FCF" w:rsidRDefault="00DC248B" w:rsidP="00DC248B">
                  <w:pPr>
                    <w:tabs>
                      <w:tab w:val="left" w:pos="388"/>
                      <w:tab w:val="right" w:pos="2403"/>
                    </w:tabs>
                    <w:wordWrap w:val="0"/>
                    <w:snapToGrid w:val="0"/>
                    <w:spacing w:beforeLines="30" w:before="72" w:afterLines="30" w:after="72" w:line="288" w:lineRule="auto"/>
                    <w:ind w:right="400"/>
                  </w:pPr>
                  <w:r w:rsidRPr="00061FCF">
                    <w:tab/>
                    <w:t xml:space="preserve">     Training types</w:t>
                  </w:r>
                </w:p>
                <w:p w14:paraId="4C447222" w14:textId="77777777" w:rsidR="00DC248B" w:rsidRPr="00061FCF" w:rsidRDefault="00DC248B" w:rsidP="00DC248B">
                  <w:r w:rsidRPr="00061FCF">
                    <w:t>Characteristics</w:t>
                  </w:r>
                </w:p>
              </w:tc>
              <w:tc>
                <w:tcPr>
                  <w:tcW w:w="3060" w:type="dxa"/>
                  <w:gridSpan w:val="2"/>
                  <w:shd w:val="clear" w:color="auto" w:fill="auto"/>
                </w:tcPr>
                <w:p w14:paraId="78DB6E2C" w14:textId="77777777" w:rsidR="00DC248B" w:rsidRPr="00061FCF" w:rsidRDefault="00DC248B" w:rsidP="00DC248B">
                  <w:r w:rsidRPr="00061FCF">
                    <w:t>Type 2</w:t>
                  </w:r>
                </w:p>
              </w:tc>
              <w:tc>
                <w:tcPr>
                  <w:tcW w:w="3240" w:type="dxa"/>
                  <w:gridSpan w:val="2"/>
                  <w:shd w:val="clear" w:color="auto" w:fill="auto"/>
                </w:tcPr>
                <w:p w14:paraId="151E7670" w14:textId="77777777" w:rsidR="00DC248B" w:rsidRPr="00061FCF" w:rsidRDefault="00DC248B" w:rsidP="00DC248B">
                  <w:r w:rsidRPr="00061FCF">
                    <w:t>Type 3</w:t>
                  </w:r>
                </w:p>
              </w:tc>
            </w:tr>
            <w:tr w:rsidR="00DC248B" w:rsidRPr="00061FCF" w14:paraId="2EA253EB" w14:textId="77777777" w:rsidTr="0099794E">
              <w:trPr>
                <w:trHeight w:val="157"/>
              </w:trPr>
              <w:tc>
                <w:tcPr>
                  <w:tcW w:w="2425" w:type="dxa"/>
                  <w:vMerge/>
                  <w:tcBorders>
                    <w:tl2br w:val="single" w:sz="4" w:space="0" w:color="auto"/>
                  </w:tcBorders>
                  <w:shd w:val="clear" w:color="auto" w:fill="auto"/>
                </w:tcPr>
                <w:p w14:paraId="727040F6" w14:textId="77777777" w:rsidR="00DC248B" w:rsidRPr="00061FCF" w:rsidRDefault="00DC248B" w:rsidP="00DC248B"/>
              </w:tc>
              <w:tc>
                <w:tcPr>
                  <w:tcW w:w="1440" w:type="dxa"/>
                  <w:shd w:val="clear" w:color="auto" w:fill="auto"/>
                </w:tcPr>
                <w:p w14:paraId="5779060A" w14:textId="77777777" w:rsidR="00DC248B" w:rsidRPr="00061FCF" w:rsidRDefault="00DC248B" w:rsidP="00DC248B">
                  <w:r w:rsidRPr="00061FCF">
                    <w:t>Simultaneous</w:t>
                  </w:r>
                </w:p>
              </w:tc>
              <w:tc>
                <w:tcPr>
                  <w:tcW w:w="1620" w:type="dxa"/>
                  <w:shd w:val="clear" w:color="auto" w:fill="auto"/>
                </w:tcPr>
                <w:p w14:paraId="58E9A465" w14:textId="77777777" w:rsidR="00DC248B" w:rsidRPr="00061FCF" w:rsidRDefault="00DC248B" w:rsidP="00DC248B">
                  <w:r w:rsidRPr="00061FCF">
                    <w:t xml:space="preserve">Sequential </w:t>
                  </w:r>
                </w:p>
                <w:p w14:paraId="16548CB6" w14:textId="77777777" w:rsidR="00DC248B" w:rsidRPr="00061FCF" w:rsidRDefault="00DC248B" w:rsidP="00DC248B">
                  <w:r w:rsidRPr="00061FCF">
                    <w:t>NW first (note 1)</w:t>
                  </w:r>
                </w:p>
              </w:tc>
              <w:tc>
                <w:tcPr>
                  <w:tcW w:w="1530" w:type="dxa"/>
                  <w:shd w:val="clear" w:color="auto" w:fill="auto"/>
                </w:tcPr>
                <w:p w14:paraId="44A6E9AC" w14:textId="77777777" w:rsidR="00DC248B" w:rsidRPr="00061FCF" w:rsidRDefault="00DC248B" w:rsidP="00DC248B">
                  <w:r w:rsidRPr="00061FCF">
                    <w:t>NW first</w:t>
                  </w:r>
                </w:p>
              </w:tc>
              <w:tc>
                <w:tcPr>
                  <w:tcW w:w="1710" w:type="dxa"/>
                  <w:shd w:val="clear" w:color="auto" w:fill="auto"/>
                </w:tcPr>
                <w:p w14:paraId="525F573B" w14:textId="77777777" w:rsidR="00DC248B" w:rsidRPr="00061FCF" w:rsidRDefault="00DC248B" w:rsidP="00DC248B">
                  <w:r w:rsidRPr="00061FCF">
                    <w:t xml:space="preserve"> UE first</w:t>
                  </w:r>
                </w:p>
              </w:tc>
            </w:tr>
            <w:tr w:rsidR="00DC248B" w:rsidRPr="00061FCF" w14:paraId="66D4CA14" w14:textId="77777777" w:rsidTr="0099794E">
              <w:trPr>
                <w:trHeight w:val="433"/>
              </w:trPr>
              <w:tc>
                <w:tcPr>
                  <w:tcW w:w="2425" w:type="dxa"/>
                  <w:shd w:val="clear" w:color="auto" w:fill="auto"/>
                </w:tcPr>
                <w:p w14:paraId="247A1DEA" w14:textId="77777777" w:rsidR="00DC248B" w:rsidRPr="00061FCF" w:rsidRDefault="00DC248B" w:rsidP="00DC248B">
                  <w:r w:rsidRPr="00061FCF">
                    <w:t xml:space="preserve">Whether model can be kept proprietary </w:t>
                  </w:r>
                </w:p>
              </w:tc>
              <w:tc>
                <w:tcPr>
                  <w:tcW w:w="1440" w:type="dxa"/>
                  <w:shd w:val="clear" w:color="auto" w:fill="auto"/>
                  <w:vAlign w:val="center"/>
                </w:tcPr>
                <w:p w14:paraId="7BDA4EAE" w14:textId="77777777" w:rsidR="00DC248B" w:rsidRPr="00061FCF" w:rsidRDefault="00DC248B" w:rsidP="00DC248B">
                  <w:pPr>
                    <w:rPr>
                      <w:color w:val="000000"/>
                      <w:highlight w:val="green"/>
                    </w:rPr>
                  </w:pPr>
                  <w:r w:rsidRPr="00061FCF">
                    <w:rPr>
                      <w:color w:val="000000"/>
                      <w:kern w:val="24"/>
                      <w:highlight w:val="green"/>
                    </w:rPr>
                    <w:t>Yes (note 2)</w:t>
                  </w:r>
                </w:p>
              </w:tc>
              <w:tc>
                <w:tcPr>
                  <w:tcW w:w="1620" w:type="dxa"/>
                  <w:shd w:val="clear" w:color="auto" w:fill="auto"/>
                </w:tcPr>
                <w:p w14:paraId="01095DA7" w14:textId="77777777" w:rsidR="00DC248B" w:rsidRPr="00061FCF" w:rsidRDefault="00DC248B" w:rsidP="00DC248B">
                  <w:pPr>
                    <w:rPr>
                      <w:color w:val="000000"/>
                      <w:kern w:val="24"/>
                      <w:highlight w:val="green"/>
                    </w:rPr>
                  </w:pPr>
                  <w:r w:rsidRPr="00061FCF">
                    <w:rPr>
                      <w:bCs/>
                      <w:color w:val="000000"/>
                      <w:kern w:val="24"/>
                      <w:highlight w:val="green"/>
                    </w:rPr>
                    <w:t xml:space="preserve">Yes </w:t>
                  </w:r>
                  <w:r w:rsidRPr="00061FCF">
                    <w:rPr>
                      <w:color w:val="000000"/>
                      <w:kern w:val="24"/>
                      <w:highlight w:val="green"/>
                    </w:rPr>
                    <w:t>(note 2)</w:t>
                  </w:r>
                </w:p>
              </w:tc>
              <w:tc>
                <w:tcPr>
                  <w:tcW w:w="1530" w:type="dxa"/>
                  <w:shd w:val="clear" w:color="auto" w:fill="auto"/>
                  <w:vAlign w:val="center"/>
                </w:tcPr>
                <w:p w14:paraId="5F5A8DA2" w14:textId="77777777" w:rsidR="00DC248B" w:rsidRPr="00061FCF" w:rsidRDefault="00DC248B" w:rsidP="00DC248B">
                  <w:pPr>
                    <w:rPr>
                      <w:color w:val="000000"/>
                      <w:highlight w:val="green"/>
                    </w:rPr>
                  </w:pPr>
                  <w:r w:rsidRPr="00061FCF">
                    <w:rPr>
                      <w:color w:val="000000"/>
                      <w:kern w:val="24"/>
                      <w:highlight w:val="green"/>
                    </w:rPr>
                    <w:t>Yes (note 2)</w:t>
                  </w:r>
                </w:p>
              </w:tc>
              <w:tc>
                <w:tcPr>
                  <w:tcW w:w="1710" w:type="dxa"/>
                  <w:shd w:val="clear" w:color="auto" w:fill="auto"/>
                  <w:vAlign w:val="center"/>
                </w:tcPr>
                <w:p w14:paraId="2FF86203" w14:textId="77777777" w:rsidR="00DC248B" w:rsidRPr="00061FCF" w:rsidRDefault="00DC248B" w:rsidP="00DC248B">
                  <w:pPr>
                    <w:rPr>
                      <w:color w:val="000000"/>
                      <w:highlight w:val="green"/>
                    </w:rPr>
                  </w:pPr>
                  <w:r w:rsidRPr="00061FCF">
                    <w:rPr>
                      <w:color w:val="000000"/>
                      <w:kern w:val="24"/>
                      <w:highlight w:val="green"/>
                    </w:rPr>
                    <w:t>Yes (note 2)</w:t>
                  </w:r>
                </w:p>
              </w:tc>
            </w:tr>
            <w:tr w:rsidR="00DC248B" w:rsidRPr="00061FCF" w14:paraId="39AFFA06" w14:textId="77777777" w:rsidTr="0099794E">
              <w:trPr>
                <w:trHeight w:val="452"/>
              </w:trPr>
              <w:tc>
                <w:tcPr>
                  <w:tcW w:w="2425" w:type="dxa"/>
                  <w:shd w:val="clear" w:color="auto" w:fill="auto"/>
                </w:tcPr>
                <w:p w14:paraId="0C595BED" w14:textId="77777777" w:rsidR="00DC248B" w:rsidRPr="00061FCF" w:rsidRDefault="00DC248B" w:rsidP="00DC248B">
                  <w:r w:rsidRPr="00061FCF">
                    <w:t>Whether require privacy-sensitive dataset sharing</w:t>
                  </w:r>
                </w:p>
              </w:tc>
              <w:tc>
                <w:tcPr>
                  <w:tcW w:w="1440" w:type="dxa"/>
                  <w:shd w:val="clear" w:color="auto" w:fill="auto"/>
                  <w:vAlign w:val="center"/>
                </w:tcPr>
                <w:p w14:paraId="5B2853D6" w14:textId="77777777" w:rsidR="00DC248B" w:rsidRPr="00061FCF" w:rsidRDefault="00DC248B" w:rsidP="00DC248B">
                  <w:pPr>
                    <w:rPr>
                      <w:color w:val="000000"/>
                      <w:highlight w:val="green"/>
                    </w:rPr>
                  </w:pPr>
                  <w:r w:rsidRPr="00061FCF">
                    <w:rPr>
                      <w:color w:val="000000"/>
                      <w:kern w:val="24"/>
                      <w:highlight w:val="green"/>
                    </w:rPr>
                    <w:t>No (Note 3)</w:t>
                  </w:r>
                </w:p>
              </w:tc>
              <w:tc>
                <w:tcPr>
                  <w:tcW w:w="1620" w:type="dxa"/>
                  <w:shd w:val="clear" w:color="auto" w:fill="auto"/>
                </w:tcPr>
                <w:p w14:paraId="3525102F" w14:textId="77777777" w:rsidR="00DC248B" w:rsidRPr="00061FCF" w:rsidRDefault="00DC248B" w:rsidP="00DC248B">
                  <w:pPr>
                    <w:rPr>
                      <w:color w:val="000000"/>
                      <w:kern w:val="24"/>
                      <w:highlight w:val="green"/>
                    </w:rPr>
                  </w:pPr>
                  <w:r w:rsidRPr="00061FCF">
                    <w:rPr>
                      <w:bCs/>
                      <w:color w:val="000000"/>
                      <w:kern w:val="24"/>
                      <w:highlight w:val="green"/>
                    </w:rPr>
                    <w:t>No (Note3)</w:t>
                  </w:r>
                </w:p>
              </w:tc>
              <w:tc>
                <w:tcPr>
                  <w:tcW w:w="1530" w:type="dxa"/>
                  <w:shd w:val="clear" w:color="auto" w:fill="auto"/>
                  <w:vAlign w:val="center"/>
                </w:tcPr>
                <w:p w14:paraId="69EAB3F0" w14:textId="77777777" w:rsidR="00DC248B" w:rsidRPr="00061FCF" w:rsidRDefault="00DC248B" w:rsidP="00DC248B">
                  <w:pPr>
                    <w:rPr>
                      <w:color w:val="000000"/>
                      <w:highlight w:val="green"/>
                    </w:rPr>
                  </w:pPr>
                  <w:r w:rsidRPr="00061FCF">
                    <w:rPr>
                      <w:color w:val="000000"/>
                      <w:kern w:val="24"/>
                      <w:highlight w:val="green"/>
                    </w:rPr>
                    <w:t>No (Note 3)</w:t>
                  </w:r>
                </w:p>
              </w:tc>
              <w:tc>
                <w:tcPr>
                  <w:tcW w:w="1710" w:type="dxa"/>
                  <w:shd w:val="clear" w:color="auto" w:fill="auto"/>
                  <w:vAlign w:val="center"/>
                </w:tcPr>
                <w:p w14:paraId="6C05E85C" w14:textId="77777777" w:rsidR="00DC248B" w:rsidRPr="00061FCF" w:rsidRDefault="00DC248B" w:rsidP="00DC248B">
                  <w:pPr>
                    <w:rPr>
                      <w:color w:val="000000"/>
                      <w:highlight w:val="green"/>
                    </w:rPr>
                  </w:pPr>
                  <w:r w:rsidRPr="00061FCF">
                    <w:rPr>
                      <w:color w:val="000000"/>
                      <w:kern w:val="24"/>
                      <w:highlight w:val="green"/>
                    </w:rPr>
                    <w:t>No (Note 3)</w:t>
                  </w:r>
                </w:p>
              </w:tc>
            </w:tr>
            <w:tr w:rsidR="00DC248B" w:rsidRPr="00061FCF" w14:paraId="4A3A6A6F" w14:textId="77777777" w:rsidTr="0099794E">
              <w:trPr>
                <w:trHeight w:val="1373"/>
              </w:trPr>
              <w:tc>
                <w:tcPr>
                  <w:tcW w:w="2425" w:type="dxa"/>
                  <w:shd w:val="clear" w:color="auto" w:fill="auto"/>
                </w:tcPr>
                <w:p w14:paraId="2F178189" w14:textId="77777777" w:rsidR="00DC248B" w:rsidRPr="00061FCF" w:rsidRDefault="00DC248B" w:rsidP="00DC248B">
                  <w:r w:rsidRPr="00061FCF">
                    <w:t>Flexibility to support cell/site/scenario/configuration specific model</w:t>
                  </w:r>
                </w:p>
              </w:tc>
              <w:tc>
                <w:tcPr>
                  <w:tcW w:w="1440" w:type="dxa"/>
                  <w:shd w:val="clear" w:color="auto" w:fill="auto"/>
                  <w:vAlign w:val="center"/>
                </w:tcPr>
                <w:p w14:paraId="33D137F1" w14:textId="77777777" w:rsidR="00DC248B" w:rsidRPr="00061FCF" w:rsidRDefault="00DC248B" w:rsidP="00DC248B">
                  <w:pPr>
                    <w:rPr>
                      <w:color w:val="000000"/>
                      <w:kern w:val="24"/>
                      <w:highlight w:val="green"/>
                    </w:rPr>
                  </w:pPr>
                  <w:r w:rsidRPr="00061FCF">
                    <w:rPr>
                      <w:kern w:val="24"/>
                      <w:highlight w:val="green"/>
                    </w:rPr>
                    <w:t>No consensus</w:t>
                  </w:r>
                </w:p>
                <w:p w14:paraId="7C5BE3DA" w14:textId="77777777" w:rsidR="00DC248B" w:rsidRPr="00061FCF" w:rsidRDefault="00DC248B" w:rsidP="00DC248B">
                  <w:pPr>
                    <w:rPr>
                      <w:color w:val="000000"/>
                    </w:rPr>
                  </w:pPr>
                </w:p>
              </w:tc>
              <w:tc>
                <w:tcPr>
                  <w:tcW w:w="1620" w:type="dxa"/>
                  <w:shd w:val="clear" w:color="auto" w:fill="auto"/>
                </w:tcPr>
                <w:p w14:paraId="6C411116" w14:textId="77777777" w:rsidR="00DC248B" w:rsidRPr="00061FCF" w:rsidRDefault="00DC248B" w:rsidP="00DC248B">
                  <w:pPr>
                    <w:rPr>
                      <w:bCs/>
                      <w:color w:val="000000"/>
                      <w:kern w:val="24"/>
                      <w:highlight w:val="yellow"/>
                    </w:rPr>
                  </w:pPr>
                </w:p>
                <w:p w14:paraId="1739729B" w14:textId="77777777" w:rsidR="00DC248B" w:rsidRPr="00061FCF" w:rsidRDefault="00DC248B" w:rsidP="00DC248B">
                  <w:pPr>
                    <w:rPr>
                      <w:color w:val="000000"/>
                      <w:kern w:val="24"/>
                      <w:highlight w:val="green"/>
                    </w:rPr>
                  </w:pPr>
                  <w:r w:rsidRPr="00061FCF">
                    <w:rPr>
                      <w:kern w:val="24"/>
                      <w:highlight w:val="green"/>
                    </w:rPr>
                    <w:t>No consensus</w:t>
                  </w:r>
                </w:p>
                <w:p w14:paraId="11EE504B" w14:textId="77777777" w:rsidR="00DC248B" w:rsidRPr="00061FCF" w:rsidRDefault="00DC248B" w:rsidP="00DC248B">
                  <w:pPr>
                    <w:rPr>
                      <w:color w:val="000000"/>
                      <w:kern w:val="24"/>
                    </w:rPr>
                  </w:pPr>
                </w:p>
              </w:tc>
              <w:tc>
                <w:tcPr>
                  <w:tcW w:w="1530" w:type="dxa"/>
                  <w:shd w:val="clear" w:color="auto" w:fill="auto"/>
                  <w:vAlign w:val="center"/>
                </w:tcPr>
                <w:p w14:paraId="7E8B189F" w14:textId="77777777" w:rsidR="00DC248B" w:rsidRPr="00061FCF" w:rsidRDefault="00DC248B" w:rsidP="00DC248B">
                  <w:pPr>
                    <w:rPr>
                      <w:color w:val="000000"/>
                      <w:kern w:val="24"/>
                      <w:highlight w:val="green"/>
                    </w:rPr>
                  </w:pPr>
                  <w:r w:rsidRPr="00061FCF">
                    <w:rPr>
                      <w:color w:val="000000"/>
                      <w:kern w:val="24"/>
                      <w:highlight w:val="green"/>
                    </w:rPr>
                    <w:t xml:space="preserve">[Semi] flexible except for UE defined scenarios. (note x1) </w:t>
                  </w:r>
                </w:p>
                <w:p w14:paraId="393C81A0" w14:textId="77777777" w:rsidR="00DC248B" w:rsidRPr="00061FCF" w:rsidRDefault="00DC248B" w:rsidP="00DC248B">
                  <w:pPr>
                    <w:rPr>
                      <w:color w:val="000000"/>
                      <w:kern w:val="24"/>
                      <w:highlight w:val="green"/>
                    </w:rPr>
                  </w:pPr>
                </w:p>
                <w:p w14:paraId="6145A653" w14:textId="77777777" w:rsidR="00DC248B" w:rsidRPr="00061FCF" w:rsidRDefault="00DC248B" w:rsidP="00DC248B">
                  <w:pPr>
                    <w:rPr>
                      <w:color w:val="000000"/>
                      <w:kern w:val="24"/>
                      <w:highlight w:val="green"/>
                    </w:rPr>
                  </w:pPr>
                  <w:r w:rsidRPr="00061FCF">
                    <w:rPr>
                      <w:color w:val="000000"/>
                      <w:kern w:val="24"/>
                      <w:highlight w:val="green"/>
                    </w:rPr>
                    <w:t xml:space="preserve">[Semi] flexible for UE defined scenarios if UE assistance information is </w:t>
                  </w:r>
                  <w:r w:rsidRPr="00061FCF">
                    <w:rPr>
                      <w:color w:val="000000"/>
                      <w:kern w:val="24"/>
                      <w:highlight w:val="green"/>
                    </w:rPr>
                    <w:lastRenderedPageBreak/>
                    <w:t xml:space="preserve">supported and available.  </w:t>
                  </w:r>
                </w:p>
                <w:p w14:paraId="480A97C4" w14:textId="77777777" w:rsidR="00DC248B" w:rsidRPr="00061FCF" w:rsidRDefault="00DC248B" w:rsidP="00DC248B">
                  <w:pPr>
                    <w:rPr>
                      <w:color w:val="000000"/>
                      <w:kern w:val="24"/>
                      <w:highlight w:val="yellow"/>
                    </w:rPr>
                  </w:pPr>
                </w:p>
              </w:tc>
              <w:tc>
                <w:tcPr>
                  <w:tcW w:w="1710" w:type="dxa"/>
                  <w:shd w:val="clear" w:color="auto" w:fill="auto"/>
                  <w:vAlign w:val="center"/>
                </w:tcPr>
                <w:p w14:paraId="596D1D55" w14:textId="77777777" w:rsidR="00DC248B" w:rsidRPr="00061FCF" w:rsidRDefault="00DC248B" w:rsidP="00DC248B">
                  <w:pPr>
                    <w:rPr>
                      <w:color w:val="000000"/>
                      <w:kern w:val="24"/>
                      <w:highlight w:val="green"/>
                    </w:rPr>
                  </w:pPr>
                  <w:r w:rsidRPr="00061FCF">
                    <w:rPr>
                      <w:color w:val="000000"/>
                      <w:kern w:val="24"/>
                      <w:highlight w:val="green"/>
                    </w:rPr>
                    <w:lastRenderedPageBreak/>
                    <w:t xml:space="preserve">[Semi] flexible except for NW defined scenarios (note x1). </w:t>
                  </w:r>
                </w:p>
                <w:p w14:paraId="4A0B2BA2" w14:textId="77777777" w:rsidR="00DC248B" w:rsidRPr="00061FCF" w:rsidRDefault="00DC248B" w:rsidP="00DC248B">
                  <w:pPr>
                    <w:rPr>
                      <w:color w:val="000000"/>
                      <w:kern w:val="24"/>
                      <w:highlight w:val="green"/>
                    </w:rPr>
                  </w:pPr>
                </w:p>
                <w:p w14:paraId="2995B2F4" w14:textId="77777777" w:rsidR="00DC248B" w:rsidRPr="00061FCF" w:rsidRDefault="00DC248B" w:rsidP="00DC248B">
                  <w:pPr>
                    <w:rPr>
                      <w:color w:val="000000"/>
                      <w:kern w:val="24"/>
                      <w:highlight w:val="green"/>
                    </w:rPr>
                  </w:pPr>
                  <w:r w:rsidRPr="00061FCF">
                    <w:rPr>
                      <w:color w:val="000000"/>
                      <w:kern w:val="24"/>
                      <w:highlight w:val="green"/>
                    </w:rPr>
                    <w:t xml:space="preserve">[Semi] flexible for NW defined scenarios if NW assistance information is supported and available.  </w:t>
                  </w:r>
                </w:p>
                <w:p w14:paraId="6EFF10F5" w14:textId="77777777" w:rsidR="00DC248B" w:rsidRPr="00061FCF" w:rsidRDefault="00DC248B" w:rsidP="00DC248B">
                  <w:pPr>
                    <w:rPr>
                      <w:color w:val="000000"/>
                      <w:highlight w:val="yellow"/>
                    </w:rPr>
                  </w:pPr>
                </w:p>
              </w:tc>
            </w:tr>
            <w:tr w:rsidR="00DC248B" w:rsidRPr="00061FCF" w14:paraId="7B87FD6F" w14:textId="77777777" w:rsidTr="0099794E">
              <w:trPr>
                <w:trHeight w:val="433"/>
              </w:trPr>
              <w:tc>
                <w:tcPr>
                  <w:tcW w:w="2425" w:type="dxa"/>
                  <w:shd w:val="clear" w:color="auto" w:fill="auto"/>
                </w:tcPr>
                <w:p w14:paraId="3E11FFAA" w14:textId="77777777" w:rsidR="00DC248B" w:rsidRPr="00061FCF" w:rsidRDefault="00DC248B" w:rsidP="00DC248B">
                  <w:r w:rsidRPr="00061FCF">
                    <w:lastRenderedPageBreak/>
                    <w:t xml:space="preserve">Whether </w:t>
                  </w:r>
                  <w:proofErr w:type="spellStart"/>
                  <w:r w:rsidRPr="00061FCF">
                    <w:t>gNB</w:t>
                  </w:r>
                  <w:proofErr w:type="spellEnd"/>
                  <w:r w:rsidRPr="00061FCF">
                    <w:t>/device specific optimization is allowed</w:t>
                  </w:r>
                </w:p>
              </w:tc>
              <w:tc>
                <w:tcPr>
                  <w:tcW w:w="1440" w:type="dxa"/>
                  <w:shd w:val="clear" w:color="auto" w:fill="auto"/>
                  <w:vAlign w:val="center"/>
                </w:tcPr>
                <w:p w14:paraId="5389E058" w14:textId="77777777" w:rsidR="00DC248B" w:rsidRPr="00061FCF" w:rsidRDefault="00DC248B" w:rsidP="00DC248B">
                  <w:pPr>
                    <w:rPr>
                      <w:color w:val="000000"/>
                      <w:highlight w:val="green"/>
                    </w:rPr>
                  </w:pPr>
                  <w:r w:rsidRPr="00061FCF">
                    <w:rPr>
                      <w:color w:val="000000"/>
                      <w:kern w:val="24"/>
                      <w:highlight w:val="green"/>
                    </w:rPr>
                    <w:t>Yes</w:t>
                  </w:r>
                </w:p>
              </w:tc>
              <w:tc>
                <w:tcPr>
                  <w:tcW w:w="1620" w:type="dxa"/>
                  <w:shd w:val="clear" w:color="auto" w:fill="auto"/>
                </w:tcPr>
                <w:p w14:paraId="6B7063A9" w14:textId="77777777" w:rsidR="00DC248B" w:rsidRPr="00061FCF" w:rsidRDefault="00DC248B" w:rsidP="00DC248B">
                  <w:pPr>
                    <w:rPr>
                      <w:bCs/>
                      <w:color w:val="000000"/>
                      <w:kern w:val="24"/>
                      <w:highlight w:val="green"/>
                    </w:rPr>
                  </w:pPr>
                </w:p>
                <w:p w14:paraId="51AC467A" w14:textId="77777777" w:rsidR="00DC248B" w:rsidRPr="00061FCF" w:rsidRDefault="00DC248B" w:rsidP="00DC248B">
                  <w:pPr>
                    <w:rPr>
                      <w:color w:val="000000"/>
                      <w:kern w:val="24"/>
                      <w:highlight w:val="green"/>
                    </w:rPr>
                  </w:pPr>
                  <w:r w:rsidRPr="00061FCF">
                    <w:rPr>
                      <w:bCs/>
                      <w:color w:val="000000"/>
                      <w:kern w:val="24"/>
                      <w:highlight w:val="green"/>
                    </w:rPr>
                    <w:t>Yes</w:t>
                  </w:r>
                </w:p>
              </w:tc>
              <w:tc>
                <w:tcPr>
                  <w:tcW w:w="1530" w:type="dxa"/>
                  <w:shd w:val="clear" w:color="auto" w:fill="auto"/>
                  <w:vAlign w:val="center"/>
                </w:tcPr>
                <w:p w14:paraId="5918885E" w14:textId="77777777" w:rsidR="00DC248B" w:rsidRPr="00061FCF" w:rsidRDefault="00DC248B" w:rsidP="00DC248B">
                  <w:pPr>
                    <w:rPr>
                      <w:color w:val="000000"/>
                      <w:highlight w:val="green"/>
                    </w:rPr>
                  </w:pPr>
                  <w:r w:rsidRPr="00061FCF">
                    <w:rPr>
                      <w:color w:val="000000"/>
                      <w:kern w:val="24"/>
                      <w:highlight w:val="green"/>
                    </w:rPr>
                    <w:t>Yes</w:t>
                  </w:r>
                </w:p>
              </w:tc>
              <w:tc>
                <w:tcPr>
                  <w:tcW w:w="1710" w:type="dxa"/>
                  <w:shd w:val="clear" w:color="auto" w:fill="auto"/>
                  <w:vAlign w:val="center"/>
                </w:tcPr>
                <w:p w14:paraId="1D345405" w14:textId="77777777" w:rsidR="00DC248B" w:rsidRPr="00061FCF" w:rsidRDefault="00DC248B" w:rsidP="00DC248B">
                  <w:pPr>
                    <w:rPr>
                      <w:color w:val="000000"/>
                      <w:highlight w:val="green"/>
                    </w:rPr>
                  </w:pPr>
                  <w:r w:rsidRPr="00061FCF">
                    <w:rPr>
                      <w:color w:val="000000"/>
                      <w:kern w:val="24"/>
                      <w:highlight w:val="green"/>
                    </w:rPr>
                    <w:t>Yes</w:t>
                  </w:r>
                </w:p>
              </w:tc>
            </w:tr>
            <w:tr w:rsidR="00DC248B" w:rsidRPr="00061FCF" w14:paraId="0D47EC6A" w14:textId="77777777" w:rsidTr="0099794E">
              <w:trPr>
                <w:trHeight w:val="1123"/>
              </w:trPr>
              <w:tc>
                <w:tcPr>
                  <w:tcW w:w="2425" w:type="dxa"/>
                  <w:shd w:val="clear" w:color="auto" w:fill="auto"/>
                </w:tcPr>
                <w:p w14:paraId="2B127F51" w14:textId="77777777" w:rsidR="00DC248B" w:rsidRPr="00061FCF" w:rsidRDefault="00DC248B" w:rsidP="00DC248B">
                  <w:r w:rsidRPr="00061FCF">
                    <w:t>Model update flexibility after deployment (note 4)</w:t>
                  </w:r>
                </w:p>
              </w:tc>
              <w:tc>
                <w:tcPr>
                  <w:tcW w:w="1440" w:type="dxa"/>
                  <w:shd w:val="clear" w:color="auto" w:fill="auto"/>
                  <w:vAlign w:val="center"/>
                </w:tcPr>
                <w:p w14:paraId="7FAB00CB" w14:textId="77777777" w:rsidR="00DC248B" w:rsidRPr="00061FCF" w:rsidRDefault="00DC248B" w:rsidP="00DC248B">
                  <w:pPr>
                    <w:rPr>
                      <w:color w:val="000000"/>
                      <w:kern w:val="24"/>
                      <w:highlight w:val="green"/>
                    </w:rPr>
                  </w:pPr>
                  <w:r w:rsidRPr="00061FCF">
                    <w:rPr>
                      <w:color w:val="000000"/>
                      <w:kern w:val="24"/>
                      <w:highlight w:val="green"/>
                    </w:rPr>
                    <w:t>Not flexible</w:t>
                  </w:r>
                </w:p>
                <w:p w14:paraId="5E4A58B1" w14:textId="77777777" w:rsidR="00DC248B" w:rsidRPr="00061FCF" w:rsidRDefault="00DC248B" w:rsidP="00DC248B">
                  <w:pPr>
                    <w:rPr>
                      <w:strike/>
                      <w:color w:val="000000"/>
                      <w:highlight w:val="green"/>
                    </w:rPr>
                  </w:pPr>
                </w:p>
              </w:tc>
              <w:tc>
                <w:tcPr>
                  <w:tcW w:w="1620" w:type="dxa"/>
                  <w:shd w:val="clear" w:color="auto" w:fill="auto"/>
                </w:tcPr>
                <w:p w14:paraId="65395C55" w14:textId="77777777" w:rsidR="00DC248B" w:rsidRPr="00061FCF" w:rsidRDefault="00DC248B" w:rsidP="00DC248B">
                  <w:pPr>
                    <w:rPr>
                      <w:bCs/>
                      <w:color w:val="000000"/>
                      <w:kern w:val="24"/>
                    </w:rPr>
                  </w:pPr>
                </w:p>
                <w:p w14:paraId="64982781" w14:textId="77777777" w:rsidR="00DC248B" w:rsidRPr="00061FCF" w:rsidRDefault="00DC248B" w:rsidP="00DC248B">
                  <w:pPr>
                    <w:rPr>
                      <w:strike/>
                      <w:color w:val="000000"/>
                      <w:kern w:val="24"/>
                      <w:highlight w:val="yellow"/>
                    </w:rPr>
                  </w:pPr>
                  <w:r w:rsidRPr="00061FCF">
                    <w:rPr>
                      <w:color w:val="000000"/>
                      <w:kern w:val="24"/>
                      <w:highlight w:val="green"/>
                    </w:rPr>
                    <w:t>No consensus.</w:t>
                  </w:r>
                </w:p>
              </w:tc>
              <w:tc>
                <w:tcPr>
                  <w:tcW w:w="1530" w:type="dxa"/>
                  <w:shd w:val="clear" w:color="auto" w:fill="auto"/>
                  <w:vAlign w:val="center"/>
                </w:tcPr>
                <w:p w14:paraId="3C307F04" w14:textId="77777777" w:rsidR="00DC248B" w:rsidRPr="00061FCF" w:rsidRDefault="00DC248B" w:rsidP="00DC248B">
                  <w:pPr>
                    <w:rPr>
                      <w:color w:val="FF0000"/>
                      <w:kern w:val="24"/>
                      <w:highlight w:val="green"/>
                    </w:rPr>
                  </w:pPr>
                  <w:r w:rsidRPr="00061FCF">
                    <w:rPr>
                      <w:color w:val="000000"/>
                      <w:kern w:val="24"/>
                      <w:highlight w:val="green"/>
                    </w:rPr>
                    <w:t xml:space="preserve">Semi-flexible </w:t>
                  </w:r>
                </w:p>
                <w:p w14:paraId="2B859FA9" w14:textId="77777777" w:rsidR="00DC248B" w:rsidRPr="00061FCF" w:rsidRDefault="00DC248B" w:rsidP="00DC248B">
                  <w:pPr>
                    <w:rPr>
                      <w:strike/>
                      <w:color w:val="000000"/>
                      <w:highlight w:val="green"/>
                    </w:rPr>
                  </w:pPr>
                </w:p>
              </w:tc>
              <w:tc>
                <w:tcPr>
                  <w:tcW w:w="1710" w:type="dxa"/>
                  <w:shd w:val="clear" w:color="auto" w:fill="auto"/>
                  <w:vAlign w:val="center"/>
                </w:tcPr>
                <w:p w14:paraId="404ADCC1" w14:textId="77777777" w:rsidR="00DC248B" w:rsidRPr="00061FCF" w:rsidRDefault="00DC248B" w:rsidP="00DC248B">
                  <w:pPr>
                    <w:rPr>
                      <w:bCs/>
                      <w:color w:val="000000"/>
                      <w:kern w:val="24"/>
                      <w:highlight w:val="green"/>
                    </w:rPr>
                  </w:pPr>
                  <w:r w:rsidRPr="00061FCF">
                    <w:rPr>
                      <w:bCs/>
                      <w:color w:val="000000"/>
                      <w:kern w:val="24"/>
                      <w:highlight w:val="green"/>
                    </w:rPr>
                    <w:t xml:space="preserve">Semi-flexible. </w:t>
                  </w:r>
                </w:p>
                <w:p w14:paraId="1303A119" w14:textId="77777777" w:rsidR="00DC248B" w:rsidRPr="00061FCF" w:rsidRDefault="00DC248B" w:rsidP="00DC248B">
                  <w:pPr>
                    <w:rPr>
                      <w:color w:val="000000"/>
                      <w:highlight w:val="green"/>
                    </w:rPr>
                  </w:pPr>
                </w:p>
              </w:tc>
            </w:tr>
            <w:tr w:rsidR="00DC248B" w:rsidRPr="00061FCF" w14:paraId="14E261DA" w14:textId="77777777" w:rsidTr="0099794E">
              <w:trPr>
                <w:trHeight w:val="669"/>
              </w:trPr>
              <w:tc>
                <w:tcPr>
                  <w:tcW w:w="2425" w:type="dxa"/>
                  <w:shd w:val="clear" w:color="auto" w:fill="auto"/>
                </w:tcPr>
                <w:p w14:paraId="1B45580E" w14:textId="77777777" w:rsidR="00DC248B" w:rsidRPr="00061FCF" w:rsidRDefault="00DC248B" w:rsidP="00DC248B">
                  <w:r w:rsidRPr="00061FCF">
                    <w:t>F</w:t>
                  </w:r>
                  <w:r w:rsidRPr="00061FCF">
                    <w:rPr>
                      <w:rFonts w:eastAsia="Malgun Gothic"/>
                    </w:rPr>
                    <w:t>easibility of allowing UE side and NW side to develop/update models separately</w:t>
                  </w:r>
                </w:p>
              </w:tc>
              <w:tc>
                <w:tcPr>
                  <w:tcW w:w="1440" w:type="dxa"/>
                  <w:shd w:val="clear" w:color="auto" w:fill="auto"/>
                  <w:vAlign w:val="center"/>
                </w:tcPr>
                <w:p w14:paraId="4E4FD7BE" w14:textId="77777777" w:rsidR="00DC248B" w:rsidRPr="00061FCF" w:rsidRDefault="00DC248B" w:rsidP="00DC248B">
                  <w:pPr>
                    <w:rPr>
                      <w:color w:val="000000"/>
                      <w:highlight w:val="green"/>
                    </w:rPr>
                  </w:pPr>
                  <w:r w:rsidRPr="00061FCF">
                    <w:rPr>
                      <w:color w:val="000000"/>
                      <w:kern w:val="24"/>
                      <w:highlight w:val="green"/>
                    </w:rPr>
                    <w:t>Infeasible</w:t>
                  </w:r>
                </w:p>
              </w:tc>
              <w:tc>
                <w:tcPr>
                  <w:tcW w:w="1620" w:type="dxa"/>
                  <w:shd w:val="clear" w:color="auto" w:fill="auto"/>
                </w:tcPr>
                <w:p w14:paraId="681478E0" w14:textId="77777777" w:rsidR="00DC248B" w:rsidRPr="00061FCF" w:rsidRDefault="00DC248B" w:rsidP="00DC248B">
                  <w:pPr>
                    <w:rPr>
                      <w:bCs/>
                      <w:color w:val="000000"/>
                      <w:kern w:val="24"/>
                      <w:highlight w:val="yellow"/>
                    </w:rPr>
                  </w:pPr>
                </w:p>
                <w:p w14:paraId="746E15F1" w14:textId="77777777" w:rsidR="00DC248B" w:rsidRPr="00061FCF" w:rsidRDefault="00DC248B" w:rsidP="00DC248B">
                  <w:pPr>
                    <w:rPr>
                      <w:bCs/>
                      <w:color w:val="FF0000"/>
                      <w:kern w:val="24"/>
                      <w:highlight w:val="cyan"/>
                    </w:rPr>
                  </w:pPr>
                  <w:r w:rsidRPr="00061FCF">
                    <w:rPr>
                      <w:bCs/>
                      <w:color w:val="000000"/>
                      <w:kern w:val="24"/>
                      <w:highlight w:val="yellow"/>
                    </w:rPr>
                    <w:t>FFS</w:t>
                  </w:r>
                </w:p>
                <w:p w14:paraId="3E4CC652" w14:textId="77777777" w:rsidR="00DC248B" w:rsidRPr="00061FCF" w:rsidRDefault="00DC248B" w:rsidP="00DC248B">
                  <w:pPr>
                    <w:rPr>
                      <w:color w:val="000000"/>
                      <w:kern w:val="24"/>
                      <w:highlight w:val="yellow"/>
                    </w:rPr>
                  </w:pPr>
                </w:p>
              </w:tc>
              <w:tc>
                <w:tcPr>
                  <w:tcW w:w="1530" w:type="dxa"/>
                  <w:shd w:val="clear" w:color="auto" w:fill="auto"/>
                  <w:vAlign w:val="center"/>
                </w:tcPr>
                <w:p w14:paraId="226116BA" w14:textId="77777777" w:rsidR="00DC248B" w:rsidRPr="00061FCF" w:rsidRDefault="00DC248B" w:rsidP="00DC248B">
                  <w:pPr>
                    <w:rPr>
                      <w:color w:val="000000"/>
                      <w:highlight w:val="yellow"/>
                    </w:rPr>
                  </w:pPr>
                  <w:r w:rsidRPr="00061FCF">
                    <w:rPr>
                      <w:color w:val="000000"/>
                      <w:kern w:val="24"/>
                      <w:highlight w:val="green"/>
                    </w:rPr>
                    <w:t xml:space="preserve">Feasible.  </w:t>
                  </w:r>
                </w:p>
              </w:tc>
              <w:tc>
                <w:tcPr>
                  <w:tcW w:w="1710" w:type="dxa"/>
                  <w:shd w:val="clear" w:color="auto" w:fill="auto"/>
                  <w:vAlign w:val="center"/>
                </w:tcPr>
                <w:p w14:paraId="01B1965F" w14:textId="77777777" w:rsidR="00DC248B" w:rsidRPr="00061FCF" w:rsidRDefault="00DC248B" w:rsidP="00DC248B">
                  <w:pPr>
                    <w:rPr>
                      <w:color w:val="000000"/>
                      <w:highlight w:val="yellow"/>
                    </w:rPr>
                  </w:pPr>
                  <w:r w:rsidRPr="00061FCF">
                    <w:rPr>
                      <w:color w:val="000000"/>
                      <w:kern w:val="24"/>
                      <w:highlight w:val="green"/>
                    </w:rPr>
                    <w:t xml:space="preserve">Feasible </w:t>
                  </w:r>
                </w:p>
              </w:tc>
            </w:tr>
            <w:tr w:rsidR="00DC248B" w:rsidRPr="00061FCF" w14:paraId="31531B76" w14:textId="77777777" w:rsidTr="0099794E">
              <w:trPr>
                <w:trHeight w:val="906"/>
              </w:trPr>
              <w:tc>
                <w:tcPr>
                  <w:tcW w:w="2425" w:type="dxa"/>
                  <w:shd w:val="clear" w:color="auto" w:fill="auto"/>
                </w:tcPr>
                <w:p w14:paraId="4BD0A989" w14:textId="77777777" w:rsidR="00DC248B" w:rsidRPr="00061FCF" w:rsidRDefault="00DC248B" w:rsidP="00DC248B">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1F04C63C" w14:textId="77777777" w:rsidR="00DC248B" w:rsidRPr="00061FCF" w:rsidRDefault="00DC248B" w:rsidP="00DC248B"/>
              </w:tc>
              <w:tc>
                <w:tcPr>
                  <w:tcW w:w="1440" w:type="dxa"/>
                  <w:shd w:val="clear" w:color="auto" w:fill="auto"/>
                  <w:vAlign w:val="center"/>
                </w:tcPr>
                <w:p w14:paraId="1535C0FE" w14:textId="77777777" w:rsidR="00DC248B" w:rsidRPr="00061FCF" w:rsidRDefault="00DC248B" w:rsidP="00DC248B">
                  <w:pPr>
                    <w:rPr>
                      <w:color w:val="000000"/>
                      <w:highlight w:val="yellow"/>
                    </w:rPr>
                  </w:pPr>
                  <w:r w:rsidRPr="00061FCF">
                    <w:rPr>
                      <w:color w:val="000000"/>
                      <w:highlight w:val="green"/>
                    </w:rPr>
                    <w:t>Yes. Performance refers to</w:t>
                  </w:r>
                  <w:r w:rsidRPr="00061FCF">
                    <w:rPr>
                      <w:strike/>
                      <w:color w:val="000000"/>
                      <w:highlight w:val="green"/>
                    </w:rPr>
                    <w:t xml:space="preserve"> </w:t>
                  </w:r>
                  <w:r w:rsidRPr="00061FCF">
                    <w:rPr>
                      <w:color w:val="000000"/>
                      <w:highlight w:val="green"/>
                    </w:rPr>
                    <w:t>observations</w:t>
                  </w:r>
                  <w:r w:rsidRPr="00061FCF">
                    <w:rPr>
                      <w:rStyle w:val="apple-converted-space"/>
                      <w:color w:val="000000"/>
                      <w:highlight w:val="green"/>
                    </w:rPr>
                    <w:t> </w:t>
                  </w:r>
                  <w:r w:rsidRPr="00061FCF">
                    <w:rPr>
                      <w:color w:val="000000"/>
                      <w:highlight w:val="green"/>
                    </w:rPr>
                    <w:t>in “1 NW part model to M&gt;1 UE part models” and “1 UE part model to N&gt;1 NW part models” of Section 6.2.2.4, TR38.843</w:t>
                  </w:r>
                </w:p>
              </w:tc>
              <w:tc>
                <w:tcPr>
                  <w:tcW w:w="1620" w:type="dxa"/>
                  <w:shd w:val="clear" w:color="auto" w:fill="auto"/>
                </w:tcPr>
                <w:p w14:paraId="4A3997E8" w14:textId="77777777" w:rsidR="00DC248B" w:rsidRPr="00061FCF" w:rsidRDefault="00DC248B" w:rsidP="00DC248B">
                  <w:pPr>
                    <w:rPr>
                      <w:rFonts w:eastAsia="Malgun Gothic"/>
                      <w:strike/>
                    </w:rPr>
                  </w:pPr>
                  <w:r w:rsidRPr="00061FCF">
                    <w:rPr>
                      <w:color w:val="000000"/>
                      <w:highlight w:val="green"/>
                    </w:rPr>
                    <w:t>Yes. Performance refers to</w:t>
                  </w:r>
                  <w:r w:rsidRPr="00061FCF">
                    <w:rPr>
                      <w:rStyle w:val="apple-converted-space"/>
                      <w:color w:val="000000"/>
                      <w:highlight w:val="green"/>
                    </w:rPr>
                    <w:t> </w:t>
                  </w:r>
                  <w:r w:rsidRPr="00061FCF">
                    <w:rPr>
                      <w:color w:val="000000"/>
                      <w:highlight w:val="green"/>
                    </w:rPr>
                    <w:t>observations</w:t>
                  </w:r>
                  <w:r w:rsidRPr="00061FCF">
                    <w:rPr>
                      <w:rStyle w:val="apple-converted-space"/>
                      <w:color w:val="000000"/>
                      <w:highlight w:val="green"/>
                    </w:rPr>
                    <w:t> </w:t>
                  </w:r>
                  <w:r w:rsidRPr="00061FCF">
                    <w:rPr>
                      <w:color w:val="000000"/>
                      <w:highlight w:val="green"/>
                    </w:rPr>
                    <w:t>in “1 NW part model to M&gt;1 UE part models” of Section 6.2.2.4, TR38.843</w:t>
                  </w:r>
                </w:p>
              </w:tc>
              <w:tc>
                <w:tcPr>
                  <w:tcW w:w="1530" w:type="dxa"/>
                  <w:shd w:val="clear" w:color="auto" w:fill="auto"/>
                  <w:vAlign w:val="center"/>
                </w:tcPr>
                <w:p w14:paraId="1E856BA3" w14:textId="77777777" w:rsidR="00DC248B" w:rsidRPr="00061FCF" w:rsidRDefault="00DC248B" w:rsidP="00DC248B">
                  <w:pPr>
                    <w:jc w:val="both"/>
                    <w:rPr>
                      <w:color w:val="000000"/>
                      <w:highlight w:val="green"/>
                    </w:rPr>
                  </w:pPr>
                  <w:r w:rsidRPr="00061FCF">
                    <w:rPr>
                      <w:color w:val="000000"/>
                      <w:highlight w:val="green"/>
                    </w:rPr>
                    <w:t>Yes. Performance refers to</w:t>
                  </w:r>
                  <w:r w:rsidRPr="00061FCF">
                    <w:rPr>
                      <w:strike/>
                      <w:color w:val="000000"/>
                      <w:highlight w:val="green"/>
                    </w:rPr>
                    <w:t xml:space="preserve"> </w:t>
                  </w:r>
                  <w:r w:rsidRPr="00061FCF">
                    <w:rPr>
                      <w:color w:val="000000"/>
                      <w:highlight w:val="green"/>
                    </w:rPr>
                    <w:t>observations</w:t>
                  </w:r>
                </w:p>
                <w:p w14:paraId="7F7F0335" w14:textId="77777777" w:rsidR="00DC248B" w:rsidRPr="00061FCF" w:rsidRDefault="00DC248B" w:rsidP="00DC248B">
                  <w:pPr>
                    <w:rPr>
                      <w:color w:val="000000"/>
                    </w:rPr>
                  </w:pPr>
                  <w:r w:rsidRPr="00061FCF">
                    <w:rPr>
                      <w:color w:val="00000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46AB14E5" w14:textId="77777777" w:rsidR="00DC248B" w:rsidRPr="00061FCF" w:rsidRDefault="00DC248B" w:rsidP="00DC248B">
                  <w:pPr>
                    <w:jc w:val="both"/>
                    <w:rPr>
                      <w:color w:val="000000"/>
                      <w:highlight w:val="green"/>
                    </w:rPr>
                  </w:pPr>
                  <w:r w:rsidRPr="00061FCF">
                    <w:rPr>
                      <w:color w:val="000000"/>
                      <w:highlight w:val="green"/>
                    </w:rPr>
                    <w:t>Yes.</w:t>
                  </w:r>
                  <w:r w:rsidRPr="00061FCF">
                    <w:rPr>
                      <w:rStyle w:val="apple-converted-space"/>
                      <w:color w:val="000000"/>
                      <w:highlight w:val="green"/>
                    </w:rPr>
                    <w:t> </w:t>
                  </w:r>
                </w:p>
                <w:p w14:paraId="2C4D6CC9" w14:textId="77777777" w:rsidR="00DC248B" w:rsidRPr="00061FCF" w:rsidRDefault="00DC248B" w:rsidP="00DC248B">
                  <w:pPr>
                    <w:rPr>
                      <w:color w:val="000000"/>
                    </w:rPr>
                  </w:pPr>
                  <w:r w:rsidRPr="00061FCF">
                    <w:rPr>
                      <w:color w:val="000000"/>
                      <w:highlight w:val="green"/>
                    </w:rPr>
                    <w:t>Performance refers to</w:t>
                  </w:r>
                  <w:r w:rsidRPr="00061FCF">
                    <w:rPr>
                      <w:strike/>
                      <w:color w:val="000000"/>
                      <w:highlight w:val="green"/>
                    </w:rPr>
                    <w:t xml:space="preserve"> </w:t>
                  </w:r>
                  <w:r w:rsidRPr="00061FCF">
                    <w:rPr>
                      <w:color w:val="000000"/>
                      <w:highlight w:val="green"/>
                    </w:rPr>
                    <w:t>observations</w:t>
                  </w:r>
                  <w:r w:rsidRPr="00061FCF">
                    <w:rPr>
                      <w:rStyle w:val="apple-converted-space"/>
                      <w:color w:val="000000"/>
                      <w:highlight w:val="green"/>
                    </w:rPr>
                    <w:t> </w:t>
                  </w:r>
                  <w:r w:rsidRPr="00061FCF">
                    <w:rPr>
                      <w:color w:val="000000"/>
                      <w:highlight w:val="green"/>
                    </w:rPr>
                    <w:t>in “UE first training, M&gt;1 UE part models to 1 NW part model” of Section 6.2.2.5, TR38.843</w:t>
                  </w:r>
                </w:p>
              </w:tc>
            </w:tr>
            <w:tr w:rsidR="00DC248B" w:rsidRPr="00061FCF" w14:paraId="69705551" w14:textId="77777777" w:rsidTr="0099794E">
              <w:trPr>
                <w:trHeight w:val="887"/>
              </w:trPr>
              <w:tc>
                <w:tcPr>
                  <w:tcW w:w="2425" w:type="dxa"/>
                  <w:shd w:val="clear" w:color="auto" w:fill="auto"/>
                </w:tcPr>
                <w:p w14:paraId="5C51396F" w14:textId="77777777" w:rsidR="00DC248B" w:rsidRPr="00061FCF" w:rsidRDefault="00DC248B" w:rsidP="00DC248B">
                  <w:pPr>
                    <w:rPr>
                      <w:rFonts w:eastAsia="Malgun Gothic"/>
                      <w:color w:val="000000"/>
                    </w:rPr>
                  </w:pPr>
                  <w:r w:rsidRPr="00061FCF">
                    <w:rPr>
                      <w:rFonts w:eastAsia="Malgun Gothic"/>
                      <w:color w:val="000000"/>
                    </w:rPr>
                    <w:t>Whether UE device can maintain/store a single/unified CSI generation model over different NW vendors (note x4)</w:t>
                  </w:r>
                </w:p>
                <w:p w14:paraId="331540AD" w14:textId="77777777" w:rsidR="00DC248B" w:rsidRPr="00061FCF" w:rsidRDefault="00DC248B" w:rsidP="00DC248B"/>
                <w:p w14:paraId="515EEF29" w14:textId="77777777" w:rsidR="00DC248B" w:rsidRPr="00061FCF" w:rsidRDefault="00DC248B" w:rsidP="00DC248B">
                  <w:pPr>
                    <w:rPr>
                      <w:highlight w:val="yellow"/>
                    </w:rPr>
                  </w:pPr>
                </w:p>
              </w:tc>
              <w:tc>
                <w:tcPr>
                  <w:tcW w:w="1440" w:type="dxa"/>
                  <w:shd w:val="clear" w:color="auto" w:fill="auto"/>
                  <w:vAlign w:val="center"/>
                </w:tcPr>
                <w:p w14:paraId="4209C838" w14:textId="77777777" w:rsidR="00DC248B" w:rsidRPr="00061FCF" w:rsidRDefault="00DC248B" w:rsidP="00DC248B">
                  <w:pPr>
                    <w:rPr>
                      <w:color w:val="000000"/>
                      <w:highlight w:val="yellow"/>
                    </w:rPr>
                  </w:pPr>
                  <w:r w:rsidRPr="00061FCF">
                    <w:rPr>
                      <w:rFonts w:eastAsia="Malgun Gothic"/>
                      <w:color w:val="000000"/>
                      <w:highlight w:val="green"/>
                    </w:rPr>
                    <w:t xml:space="preserve">Yes. Performance refers to observations </w:t>
                  </w:r>
                  <w:r w:rsidRPr="00061FCF">
                    <w:rPr>
                      <w:color w:val="000000"/>
                      <w:highlight w:val="green"/>
                    </w:rPr>
                    <w:t>in “1 NW part model to M&gt;1 UE part models” and “1 UE part model to N&gt;1 NW part models” of Section 6.2.2.4, TR38.843</w:t>
                  </w:r>
                </w:p>
              </w:tc>
              <w:tc>
                <w:tcPr>
                  <w:tcW w:w="1620" w:type="dxa"/>
                  <w:shd w:val="clear" w:color="auto" w:fill="auto"/>
                </w:tcPr>
                <w:p w14:paraId="0C52DB66" w14:textId="77777777" w:rsidR="00DC248B" w:rsidRPr="00061FCF" w:rsidRDefault="00DC248B" w:rsidP="00DC248B">
                  <w:pPr>
                    <w:rPr>
                      <w:rFonts w:eastAsia="Malgun Gothic"/>
                      <w:highlight w:val="yellow"/>
                    </w:rPr>
                  </w:pPr>
                  <w:r w:rsidRPr="00061FCF">
                    <w:rPr>
                      <w:rFonts w:eastAsia="Malgun Gothic"/>
                      <w:color w:val="000000"/>
                      <w:highlight w:val="green"/>
                    </w:rPr>
                    <w:t xml:space="preserve">Yes. Performance refers to observations </w:t>
                  </w:r>
                  <w:r w:rsidRPr="00061FCF">
                    <w:rPr>
                      <w:color w:val="000000"/>
                      <w:highlight w:val="green"/>
                    </w:rPr>
                    <w:t>in “1 NW part model to M&gt;1 UE part models” of Section 6.2.2.4, TR38.843</w:t>
                  </w:r>
                </w:p>
              </w:tc>
              <w:tc>
                <w:tcPr>
                  <w:tcW w:w="1530" w:type="dxa"/>
                  <w:shd w:val="clear" w:color="auto" w:fill="auto"/>
                  <w:vAlign w:val="center"/>
                </w:tcPr>
                <w:p w14:paraId="61B77D5E" w14:textId="77777777" w:rsidR="00DC248B" w:rsidRPr="00061FCF" w:rsidRDefault="00DC248B" w:rsidP="00DC248B">
                  <w:pPr>
                    <w:rPr>
                      <w:color w:val="000000"/>
                      <w:highlight w:val="yellow"/>
                    </w:rPr>
                  </w:pPr>
                  <w:r w:rsidRPr="00061FCF">
                    <w:rPr>
                      <w:rFonts w:eastAsia="Malgun Gothic"/>
                      <w:color w:val="000000"/>
                      <w:highlight w:val="green"/>
                    </w:rPr>
                    <w:t xml:space="preserve">Performance refers to observations </w:t>
                  </w:r>
                  <w:r w:rsidRPr="00061FCF">
                    <w:rPr>
                      <w:color w:val="000000"/>
                      <w:highlight w:val="green"/>
                    </w:rPr>
                    <w:t>in “NW first training, 1 UE part model to N&gt;1 NW part models” of Section 6.2.2.5, TR38.843</w:t>
                  </w:r>
                </w:p>
              </w:tc>
              <w:tc>
                <w:tcPr>
                  <w:tcW w:w="1710" w:type="dxa"/>
                  <w:shd w:val="clear" w:color="auto" w:fill="auto"/>
                  <w:vAlign w:val="center"/>
                </w:tcPr>
                <w:p w14:paraId="57516A85" w14:textId="77777777" w:rsidR="00DC248B" w:rsidRPr="00061FCF" w:rsidRDefault="00DC248B" w:rsidP="00DC248B">
                  <w:pPr>
                    <w:rPr>
                      <w:rFonts w:eastAsia="Malgun Gothic"/>
                      <w:highlight w:val="yellow"/>
                    </w:rPr>
                  </w:pPr>
                  <w:r w:rsidRPr="00061FCF">
                    <w:rPr>
                      <w:rFonts w:eastAsia="Malgun Gothic"/>
                      <w:color w:val="000000"/>
                      <w:highlight w:val="green"/>
                    </w:rPr>
                    <w:t xml:space="preserve">Yes. Performance refers to observations </w:t>
                  </w:r>
                  <w:r w:rsidRPr="00061FCF">
                    <w:rPr>
                      <w:color w:val="000000"/>
                      <w:highlight w:val="green"/>
                    </w:rPr>
                    <w:t>in “UE first training, 1 NW part model to 1 UE part model, same backbone”, and “UE first training, 1 NW part model to 1 UE part model, different backbones”  of Section 6.2.2.5, TR38.843</w:t>
                  </w:r>
                </w:p>
              </w:tc>
            </w:tr>
            <w:tr w:rsidR="00DC248B" w:rsidRPr="00061FCF" w14:paraId="22B87B29" w14:textId="77777777" w:rsidTr="0099794E">
              <w:trPr>
                <w:trHeight w:val="1360"/>
              </w:trPr>
              <w:tc>
                <w:tcPr>
                  <w:tcW w:w="2425" w:type="dxa"/>
                  <w:shd w:val="clear" w:color="auto" w:fill="auto"/>
                </w:tcPr>
                <w:p w14:paraId="1585FEF0" w14:textId="77777777" w:rsidR="00DC248B" w:rsidRPr="00061FCF" w:rsidRDefault="00DC248B" w:rsidP="00DC248B">
                  <w:pPr>
                    <w:rPr>
                      <w:highlight w:val="yellow"/>
                    </w:rPr>
                  </w:pPr>
                  <w:r w:rsidRPr="00061FCF">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5091EFFD" w14:textId="77777777" w:rsidR="00DC248B" w:rsidRPr="00061FCF" w:rsidRDefault="00DC248B" w:rsidP="00DC248B">
                  <w:pPr>
                    <w:rPr>
                      <w:color w:val="000000"/>
                      <w:kern w:val="24"/>
                    </w:rPr>
                  </w:pPr>
                  <w:r w:rsidRPr="00061FCF">
                    <w:rPr>
                      <w:color w:val="000000"/>
                      <w:kern w:val="24"/>
                    </w:rPr>
                    <w:t>Not support</w:t>
                  </w:r>
                </w:p>
              </w:tc>
              <w:tc>
                <w:tcPr>
                  <w:tcW w:w="1620" w:type="dxa"/>
                  <w:shd w:val="clear" w:color="auto" w:fill="auto"/>
                </w:tcPr>
                <w:p w14:paraId="09B09C99" w14:textId="77777777" w:rsidR="00DC248B" w:rsidRPr="00061FCF" w:rsidRDefault="00DC248B" w:rsidP="00DC248B">
                  <w:pPr>
                    <w:rPr>
                      <w:bCs/>
                      <w:color w:val="000000"/>
                      <w:kern w:val="24"/>
                    </w:rPr>
                  </w:pPr>
                </w:p>
                <w:p w14:paraId="57744B55" w14:textId="77777777" w:rsidR="00DC248B" w:rsidRPr="00061FCF" w:rsidRDefault="00DC248B" w:rsidP="00DC248B">
                  <w:pPr>
                    <w:rPr>
                      <w:bCs/>
                      <w:color w:val="000000"/>
                      <w:kern w:val="24"/>
                    </w:rPr>
                  </w:pPr>
                </w:p>
                <w:p w14:paraId="237AED19" w14:textId="77777777" w:rsidR="00DC248B" w:rsidRPr="00061FCF" w:rsidRDefault="00DC248B" w:rsidP="00DC248B">
                  <w:pPr>
                    <w:rPr>
                      <w:color w:val="000000"/>
                      <w:kern w:val="24"/>
                    </w:rPr>
                  </w:pPr>
                  <w:r w:rsidRPr="00061FCF">
                    <w:rPr>
                      <w:bCs/>
                      <w:color w:val="000000"/>
                      <w:kern w:val="24"/>
                    </w:rPr>
                    <w:t xml:space="preserve">Support </w:t>
                  </w:r>
                </w:p>
              </w:tc>
              <w:tc>
                <w:tcPr>
                  <w:tcW w:w="1530" w:type="dxa"/>
                  <w:shd w:val="clear" w:color="auto" w:fill="auto"/>
                  <w:vAlign w:val="center"/>
                </w:tcPr>
                <w:p w14:paraId="3DE69D2B" w14:textId="77777777" w:rsidR="00DC248B" w:rsidRPr="00061FCF" w:rsidRDefault="00DC248B" w:rsidP="00DC248B">
                  <w:pPr>
                    <w:rPr>
                      <w:color w:val="000000"/>
                      <w:kern w:val="24"/>
                    </w:rPr>
                  </w:pPr>
                  <w:r w:rsidRPr="00061FCF">
                    <w:rPr>
                      <w:color w:val="000000"/>
                      <w:kern w:val="24"/>
                      <w:highlight w:val="green"/>
                    </w:rPr>
                    <w:t>Support</w:t>
                  </w:r>
                  <w:r w:rsidRPr="00061FCF">
                    <w:rPr>
                      <w:color w:val="000000"/>
                      <w:highlight w:val="green"/>
                    </w:rPr>
                    <w:t xml:space="preserve"> </w:t>
                  </w:r>
                </w:p>
              </w:tc>
              <w:tc>
                <w:tcPr>
                  <w:tcW w:w="1710" w:type="dxa"/>
                  <w:shd w:val="clear" w:color="auto" w:fill="auto"/>
                  <w:vAlign w:val="center"/>
                </w:tcPr>
                <w:p w14:paraId="5328403B" w14:textId="77777777" w:rsidR="00DC248B" w:rsidRPr="00061FCF" w:rsidRDefault="00DC248B" w:rsidP="00DC248B">
                  <w:pPr>
                    <w:rPr>
                      <w:color w:val="000000"/>
                      <w:kern w:val="24"/>
                    </w:rPr>
                  </w:pPr>
                </w:p>
                <w:p w14:paraId="4A34E775" w14:textId="77777777" w:rsidR="00DC248B" w:rsidRPr="00061FCF" w:rsidRDefault="00DC248B" w:rsidP="00DC248B">
                  <w:pPr>
                    <w:rPr>
                      <w:color w:val="000000"/>
                      <w:kern w:val="24"/>
                      <w:highlight w:val="yellow"/>
                    </w:rPr>
                  </w:pPr>
                  <w:r w:rsidRPr="00061FCF">
                    <w:rPr>
                      <w:color w:val="000000"/>
                      <w:kern w:val="24"/>
                      <w:highlight w:val="yellow"/>
                    </w:rPr>
                    <w:t xml:space="preserve">Not support </w:t>
                  </w:r>
                  <w:r w:rsidRPr="00061FCF">
                    <w:rPr>
                      <w:bCs/>
                      <w:color w:val="000000"/>
                      <w:kern w:val="24"/>
                      <w:highlight w:val="yellow"/>
                    </w:rPr>
                    <w:t>(note x2)</w:t>
                  </w:r>
                </w:p>
                <w:p w14:paraId="6AA04D0A" w14:textId="77777777" w:rsidR="00DC248B" w:rsidRPr="00061FCF" w:rsidRDefault="00DC248B" w:rsidP="00DC248B">
                  <w:pPr>
                    <w:rPr>
                      <w:color w:val="000000"/>
                      <w:kern w:val="24"/>
                    </w:rPr>
                  </w:pPr>
                </w:p>
              </w:tc>
            </w:tr>
            <w:tr w:rsidR="00DC248B" w:rsidRPr="00061FCF" w14:paraId="41A66AE3" w14:textId="77777777" w:rsidTr="0099794E">
              <w:trPr>
                <w:trHeight w:val="1360"/>
              </w:trPr>
              <w:tc>
                <w:tcPr>
                  <w:tcW w:w="2425" w:type="dxa"/>
                  <w:shd w:val="clear" w:color="auto" w:fill="auto"/>
                </w:tcPr>
                <w:p w14:paraId="1A599768" w14:textId="77777777" w:rsidR="00DC248B" w:rsidRPr="00061FCF" w:rsidRDefault="00DC248B" w:rsidP="00DC248B">
                  <w:pPr>
                    <w:rPr>
                      <w:highlight w:val="yellow"/>
                    </w:rPr>
                  </w:pPr>
                  <w:r w:rsidRPr="00061FCF">
                    <w:lastRenderedPageBreak/>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7A123D81" w14:textId="77777777" w:rsidR="00DC248B" w:rsidRPr="00061FCF" w:rsidRDefault="00DC248B" w:rsidP="00DC248B">
                  <w:pPr>
                    <w:rPr>
                      <w:color w:val="000000"/>
                      <w:kern w:val="24"/>
                      <w:highlight w:val="green"/>
                    </w:rPr>
                  </w:pPr>
                  <w:r w:rsidRPr="00061FCF">
                    <w:rPr>
                      <w:color w:val="000000"/>
                      <w:kern w:val="24"/>
                      <w:highlight w:val="green"/>
                    </w:rPr>
                    <w:t xml:space="preserve">Not support </w:t>
                  </w:r>
                </w:p>
              </w:tc>
              <w:tc>
                <w:tcPr>
                  <w:tcW w:w="1620" w:type="dxa"/>
                  <w:shd w:val="clear" w:color="auto" w:fill="auto"/>
                </w:tcPr>
                <w:p w14:paraId="28CE7E11" w14:textId="77777777" w:rsidR="00DC248B" w:rsidRPr="00061FCF" w:rsidRDefault="00DC248B" w:rsidP="00DC248B">
                  <w:pPr>
                    <w:rPr>
                      <w:rFonts w:eastAsia="宋体"/>
                      <w:color w:val="000000"/>
                      <w:kern w:val="24"/>
                      <w:highlight w:val="green"/>
                    </w:rPr>
                  </w:pPr>
                </w:p>
                <w:p w14:paraId="14C723ED" w14:textId="77777777" w:rsidR="00DC248B" w:rsidRPr="00061FCF" w:rsidRDefault="00DC248B" w:rsidP="00DC248B">
                  <w:pPr>
                    <w:rPr>
                      <w:rFonts w:eastAsia="宋体"/>
                      <w:color w:val="000000"/>
                      <w:kern w:val="24"/>
                      <w:highlight w:val="green"/>
                    </w:rPr>
                  </w:pPr>
                </w:p>
                <w:p w14:paraId="36B9F518" w14:textId="77777777" w:rsidR="00DC248B" w:rsidRPr="00061FCF" w:rsidRDefault="00DC248B" w:rsidP="00DC248B">
                  <w:pPr>
                    <w:rPr>
                      <w:color w:val="000000"/>
                      <w:kern w:val="24"/>
                      <w:highlight w:val="yellow"/>
                    </w:rPr>
                  </w:pPr>
                  <w:r w:rsidRPr="00061FCF">
                    <w:rPr>
                      <w:rFonts w:eastAsia="宋体"/>
                      <w:color w:val="000000"/>
                      <w:kern w:val="24"/>
                      <w:highlight w:val="green"/>
                    </w:rPr>
                    <w:t>Not S</w:t>
                  </w:r>
                  <w:r w:rsidRPr="00061FCF">
                    <w:rPr>
                      <w:rFonts w:eastAsia="宋体" w:hint="eastAsia"/>
                      <w:color w:val="000000"/>
                      <w:kern w:val="24"/>
                      <w:highlight w:val="green"/>
                    </w:rPr>
                    <w:t>upport</w:t>
                  </w:r>
                </w:p>
              </w:tc>
              <w:tc>
                <w:tcPr>
                  <w:tcW w:w="1530" w:type="dxa"/>
                  <w:shd w:val="clear" w:color="auto" w:fill="auto"/>
                  <w:vAlign w:val="center"/>
                </w:tcPr>
                <w:p w14:paraId="16FC63D3" w14:textId="77777777" w:rsidR="00DC248B" w:rsidRPr="00061FCF" w:rsidRDefault="00DC248B" w:rsidP="00DC248B">
                  <w:pPr>
                    <w:rPr>
                      <w:bCs/>
                      <w:color w:val="000000"/>
                      <w:kern w:val="24"/>
                      <w:highlight w:val="yellow"/>
                    </w:rPr>
                  </w:pPr>
                  <w:r w:rsidRPr="00061FCF">
                    <w:rPr>
                      <w:bCs/>
                      <w:color w:val="000000"/>
                      <w:kern w:val="24"/>
                      <w:highlight w:val="yellow"/>
                    </w:rPr>
                    <w:t>Not support (note x2)</w:t>
                  </w:r>
                </w:p>
                <w:p w14:paraId="6B8E61C7" w14:textId="77777777" w:rsidR="00DC248B" w:rsidRPr="00061FCF" w:rsidRDefault="00DC248B" w:rsidP="00DC248B">
                  <w:pPr>
                    <w:rPr>
                      <w:i/>
                      <w:color w:val="000000"/>
                      <w:kern w:val="24"/>
                    </w:rPr>
                  </w:pPr>
                </w:p>
              </w:tc>
              <w:tc>
                <w:tcPr>
                  <w:tcW w:w="1710" w:type="dxa"/>
                  <w:shd w:val="clear" w:color="auto" w:fill="auto"/>
                  <w:vAlign w:val="center"/>
                </w:tcPr>
                <w:p w14:paraId="5049FE1C" w14:textId="77777777" w:rsidR="00DC248B" w:rsidRPr="00061FCF" w:rsidRDefault="00DC248B" w:rsidP="00DC248B">
                  <w:pPr>
                    <w:rPr>
                      <w:color w:val="000000"/>
                      <w:kern w:val="24"/>
                      <w:highlight w:val="green"/>
                    </w:rPr>
                  </w:pPr>
                  <w:r w:rsidRPr="00061FCF">
                    <w:rPr>
                      <w:color w:val="000000"/>
                      <w:kern w:val="24"/>
                      <w:highlight w:val="green"/>
                    </w:rPr>
                    <w:t>Support</w:t>
                  </w:r>
                </w:p>
              </w:tc>
            </w:tr>
            <w:tr w:rsidR="00DC248B" w:rsidRPr="00061FCF" w14:paraId="5713351B" w14:textId="77777777" w:rsidTr="0099794E">
              <w:trPr>
                <w:trHeight w:val="650"/>
              </w:trPr>
              <w:tc>
                <w:tcPr>
                  <w:tcW w:w="2425" w:type="dxa"/>
                  <w:shd w:val="clear" w:color="auto" w:fill="auto"/>
                </w:tcPr>
                <w:p w14:paraId="285F63D4" w14:textId="77777777" w:rsidR="00DC248B" w:rsidRPr="00061FCF" w:rsidRDefault="00DC248B" w:rsidP="00DC248B">
                  <w:r w:rsidRPr="00061FCF">
                    <w:t>Whether training data distribution can match the inference device</w:t>
                  </w:r>
                </w:p>
              </w:tc>
              <w:tc>
                <w:tcPr>
                  <w:tcW w:w="1440" w:type="dxa"/>
                  <w:shd w:val="clear" w:color="auto" w:fill="auto"/>
                  <w:vAlign w:val="center"/>
                </w:tcPr>
                <w:p w14:paraId="6E857BED" w14:textId="77777777" w:rsidR="00DC248B" w:rsidRPr="00061FCF" w:rsidRDefault="00DC248B" w:rsidP="00DC248B">
                  <w:pPr>
                    <w:rPr>
                      <w:color w:val="000000"/>
                      <w:kern w:val="24"/>
                      <w:highlight w:val="green"/>
                    </w:rPr>
                  </w:pPr>
                  <w:r w:rsidRPr="00061FCF">
                    <w:rPr>
                      <w:kern w:val="24"/>
                      <w:highlight w:val="green"/>
                    </w:rPr>
                    <w:t>No consensus</w:t>
                  </w:r>
                </w:p>
                <w:p w14:paraId="11F030FB" w14:textId="77777777" w:rsidR="00DC248B" w:rsidRPr="00061FCF" w:rsidRDefault="00DC248B" w:rsidP="00DC248B">
                  <w:pPr>
                    <w:rPr>
                      <w:strike/>
                      <w:color w:val="000000"/>
                      <w:kern w:val="24"/>
                      <w:highlight w:val="yellow"/>
                    </w:rPr>
                  </w:pPr>
                </w:p>
              </w:tc>
              <w:tc>
                <w:tcPr>
                  <w:tcW w:w="1620" w:type="dxa"/>
                  <w:shd w:val="clear" w:color="auto" w:fill="auto"/>
                </w:tcPr>
                <w:p w14:paraId="4693C6A7" w14:textId="77777777" w:rsidR="00DC248B" w:rsidRPr="00061FCF" w:rsidRDefault="00DC248B" w:rsidP="00DC248B">
                  <w:pPr>
                    <w:rPr>
                      <w:color w:val="000000"/>
                      <w:kern w:val="24"/>
                      <w:highlight w:val="green"/>
                    </w:rPr>
                  </w:pPr>
                  <w:r w:rsidRPr="00061FCF">
                    <w:rPr>
                      <w:color w:val="000000"/>
                      <w:kern w:val="24"/>
                      <w:highlight w:val="green"/>
                    </w:rPr>
                    <w:t>Yes for UE-part model,</w:t>
                  </w:r>
                </w:p>
                <w:p w14:paraId="2E38DAB9" w14:textId="77777777" w:rsidR="00DC248B" w:rsidRPr="00061FCF" w:rsidRDefault="00DC248B" w:rsidP="00DC248B">
                  <w:pPr>
                    <w:rPr>
                      <w:color w:val="000000"/>
                      <w:kern w:val="24"/>
                      <w:highlight w:val="green"/>
                    </w:rPr>
                  </w:pPr>
                  <w:r w:rsidRPr="00061FCF">
                    <w:rPr>
                      <w:color w:val="000000"/>
                      <w:kern w:val="24"/>
                      <w:highlight w:val="green"/>
                    </w:rPr>
                    <w:t>Limited for NW-part model.</w:t>
                  </w:r>
                </w:p>
                <w:p w14:paraId="562BADD1" w14:textId="77777777" w:rsidR="00DC248B" w:rsidRPr="00061FCF" w:rsidRDefault="00DC248B" w:rsidP="00DC248B">
                  <w:pPr>
                    <w:rPr>
                      <w:color w:val="000000"/>
                      <w:kern w:val="24"/>
                    </w:rPr>
                  </w:pPr>
                </w:p>
              </w:tc>
              <w:tc>
                <w:tcPr>
                  <w:tcW w:w="1530" w:type="dxa"/>
                  <w:shd w:val="clear" w:color="auto" w:fill="auto"/>
                </w:tcPr>
                <w:p w14:paraId="64B8171F" w14:textId="77777777" w:rsidR="00DC248B" w:rsidRPr="00061FCF" w:rsidRDefault="00DC248B" w:rsidP="00DC248B">
                  <w:pPr>
                    <w:rPr>
                      <w:color w:val="000000"/>
                      <w:kern w:val="24"/>
                      <w:highlight w:val="green"/>
                    </w:rPr>
                  </w:pPr>
                  <w:r w:rsidRPr="00061FCF">
                    <w:rPr>
                      <w:color w:val="000000"/>
                      <w:kern w:val="24"/>
                      <w:highlight w:val="green"/>
                    </w:rPr>
                    <w:t>Limited</w:t>
                  </w:r>
                </w:p>
                <w:p w14:paraId="055BE532" w14:textId="77777777" w:rsidR="00DC248B" w:rsidRPr="00061FCF" w:rsidRDefault="00DC248B" w:rsidP="00DC248B">
                  <w:pPr>
                    <w:rPr>
                      <w:color w:val="000000"/>
                      <w:kern w:val="24"/>
                      <w:highlight w:val="green"/>
                    </w:rPr>
                  </w:pPr>
                </w:p>
              </w:tc>
              <w:tc>
                <w:tcPr>
                  <w:tcW w:w="1710" w:type="dxa"/>
                  <w:shd w:val="clear" w:color="auto" w:fill="auto"/>
                </w:tcPr>
                <w:p w14:paraId="317455FA" w14:textId="77777777" w:rsidR="00DC248B" w:rsidRPr="00061FCF" w:rsidRDefault="00DC248B" w:rsidP="00DC248B">
                  <w:pPr>
                    <w:rPr>
                      <w:color w:val="000000"/>
                      <w:kern w:val="24"/>
                      <w:highlight w:val="green"/>
                    </w:rPr>
                  </w:pPr>
                  <w:r w:rsidRPr="00061FCF">
                    <w:rPr>
                      <w:rFonts w:eastAsia="宋体"/>
                      <w:highlight w:val="green"/>
                    </w:rPr>
                    <w:t>Yes</w:t>
                  </w:r>
                </w:p>
              </w:tc>
            </w:tr>
            <w:tr w:rsidR="00DC248B" w:rsidRPr="00061FCF" w14:paraId="5B9698BA" w14:textId="77777777" w:rsidTr="0099794E">
              <w:trPr>
                <w:trHeight w:val="157"/>
              </w:trPr>
              <w:tc>
                <w:tcPr>
                  <w:tcW w:w="2425" w:type="dxa"/>
                  <w:shd w:val="clear" w:color="auto" w:fill="auto"/>
                </w:tcPr>
                <w:p w14:paraId="16E92C1F" w14:textId="77777777" w:rsidR="00DC248B" w:rsidRPr="00061FCF" w:rsidRDefault="00DC248B" w:rsidP="00DC248B">
                  <w:r w:rsidRPr="00061FCF">
                    <w:rPr>
                      <w:rFonts w:eastAsia="Malgun Gothic"/>
                    </w:rPr>
                    <w:t>Software/hardware compatibility (Whether device capability can be considered for model development)</w:t>
                  </w:r>
                </w:p>
              </w:tc>
              <w:tc>
                <w:tcPr>
                  <w:tcW w:w="1440" w:type="dxa"/>
                  <w:shd w:val="clear" w:color="auto" w:fill="auto"/>
                </w:tcPr>
                <w:p w14:paraId="0A4E568A" w14:textId="77777777" w:rsidR="00DC248B" w:rsidRPr="00061FCF" w:rsidRDefault="00DC248B" w:rsidP="00DC248B">
                  <w:pPr>
                    <w:rPr>
                      <w:color w:val="000000"/>
                      <w:kern w:val="24"/>
                      <w:highlight w:val="green"/>
                    </w:rPr>
                  </w:pPr>
                  <w:r w:rsidRPr="00061FCF">
                    <w:rPr>
                      <w:rFonts w:eastAsia="宋体"/>
                      <w:highlight w:val="green"/>
                    </w:rPr>
                    <w:t xml:space="preserve">Compatible </w:t>
                  </w:r>
                </w:p>
              </w:tc>
              <w:tc>
                <w:tcPr>
                  <w:tcW w:w="1620" w:type="dxa"/>
                  <w:shd w:val="clear" w:color="auto" w:fill="auto"/>
                </w:tcPr>
                <w:p w14:paraId="7A5AA53A" w14:textId="77777777" w:rsidR="00DC248B" w:rsidRPr="00061FCF" w:rsidRDefault="00DC248B" w:rsidP="00DC248B">
                  <w:pPr>
                    <w:rPr>
                      <w:rFonts w:eastAsia="宋体"/>
                      <w:highlight w:val="green"/>
                    </w:rPr>
                  </w:pPr>
                  <w:r w:rsidRPr="00061FCF">
                    <w:rPr>
                      <w:rFonts w:eastAsia="宋体"/>
                      <w:bCs/>
                      <w:color w:val="000000"/>
                      <w:highlight w:val="green"/>
                    </w:rPr>
                    <w:t>Compatible</w:t>
                  </w:r>
                </w:p>
              </w:tc>
              <w:tc>
                <w:tcPr>
                  <w:tcW w:w="1530" w:type="dxa"/>
                  <w:shd w:val="clear" w:color="auto" w:fill="auto"/>
                </w:tcPr>
                <w:p w14:paraId="02818BA6" w14:textId="77777777" w:rsidR="00DC248B" w:rsidRPr="00061FCF" w:rsidRDefault="00DC248B" w:rsidP="00DC248B">
                  <w:pPr>
                    <w:rPr>
                      <w:color w:val="000000"/>
                      <w:kern w:val="24"/>
                      <w:highlight w:val="green"/>
                    </w:rPr>
                  </w:pPr>
                  <w:r w:rsidRPr="00061FCF">
                    <w:rPr>
                      <w:rFonts w:eastAsia="宋体"/>
                      <w:highlight w:val="green"/>
                    </w:rPr>
                    <w:t>Compatible</w:t>
                  </w:r>
                </w:p>
              </w:tc>
              <w:tc>
                <w:tcPr>
                  <w:tcW w:w="1710" w:type="dxa"/>
                  <w:shd w:val="clear" w:color="auto" w:fill="auto"/>
                </w:tcPr>
                <w:p w14:paraId="3ED7103C" w14:textId="77777777" w:rsidR="00DC248B" w:rsidRPr="00061FCF" w:rsidRDefault="00DC248B" w:rsidP="00DC248B">
                  <w:pPr>
                    <w:rPr>
                      <w:color w:val="000000"/>
                      <w:kern w:val="24"/>
                      <w:highlight w:val="green"/>
                    </w:rPr>
                  </w:pPr>
                  <w:r w:rsidRPr="00061FCF">
                    <w:rPr>
                      <w:rFonts w:eastAsia="宋体"/>
                      <w:highlight w:val="green"/>
                    </w:rPr>
                    <w:t>Compatible</w:t>
                  </w:r>
                </w:p>
              </w:tc>
            </w:tr>
            <w:tr w:rsidR="00DC248B" w:rsidRPr="00061FCF" w14:paraId="26EDB4B5" w14:textId="77777777" w:rsidTr="0099794E">
              <w:trPr>
                <w:trHeight w:val="669"/>
              </w:trPr>
              <w:tc>
                <w:tcPr>
                  <w:tcW w:w="2425" w:type="dxa"/>
                  <w:shd w:val="clear" w:color="auto" w:fill="auto"/>
                </w:tcPr>
                <w:p w14:paraId="3B6DFAA0" w14:textId="77777777" w:rsidR="00DC248B" w:rsidRPr="00061FCF" w:rsidRDefault="00DC248B" w:rsidP="00DC248B">
                  <w:pPr>
                    <w:rPr>
                      <w:rFonts w:eastAsia="Malgun Gothic"/>
                    </w:rPr>
                  </w:pPr>
                  <w:r w:rsidRPr="00061FCF">
                    <w:rPr>
                      <w:rFonts w:eastAsia="Malgun Gothic"/>
                    </w:rPr>
                    <w:t>Model performance based on evaluation in 9.2.2.1</w:t>
                  </w:r>
                </w:p>
              </w:tc>
              <w:tc>
                <w:tcPr>
                  <w:tcW w:w="1440" w:type="dxa"/>
                  <w:shd w:val="clear" w:color="auto" w:fill="auto"/>
                </w:tcPr>
                <w:p w14:paraId="0534AAEA"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c>
                <w:tcPr>
                  <w:tcW w:w="1620" w:type="dxa"/>
                  <w:shd w:val="clear" w:color="auto" w:fill="auto"/>
                </w:tcPr>
                <w:p w14:paraId="508D7DDE" w14:textId="77777777" w:rsidR="00DC248B" w:rsidRPr="00061FCF" w:rsidRDefault="00DC248B" w:rsidP="00DC248B">
                  <w:pPr>
                    <w:rPr>
                      <w:rFonts w:eastAsia="Malgun Gothic"/>
                      <w:highlight w:val="green"/>
                    </w:rPr>
                  </w:pPr>
                  <w:r w:rsidRPr="00061FCF">
                    <w:rPr>
                      <w:rFonts w:eastAsia="Malgun Gothic"/>
                      <w:highlight w:val="green"/>
                    </w:rPr>
                    <w:t>Performance  refers to 9.2.2.1 observations</w:t>
                  </w:r>
                </w:p>
              </w:tc>
              <w:tc>
                <w:tcPr>
                  <w:tcW w:w="1530" w:type="dxa"/>
                  <w:shd w:val="clear" w:color="auto" w:fill="auto"/>
                </w:tcPr>
                <w:p w14:paraId="5F228397"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c>
                <w:tcPr>
                  <w:tcW w:w="1710" w:type="dxa"/>
                  <w:shd w:val="clear" w:color="auto" w:fill="auto"/>
                </w:tcPr>
                <w:p w14:paraId="4A1F1ECF"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r>
          </w:tbl>
          <w:p w14:paraId="083A3E80" w14:textId="77777777" w:rsidR="00DC248B" w:rsidRPr="00061FCF" w:rsidRDefault="00DC248B" w:rsidP="00DC248B"/>
          <w:p w14:paraId="3D7C7790" w14:textId="77777777" w:rsidR="00DC248B" w:rsidRPr="00061FCF" w:rsidRDefault="00DC248B" w:rsidP="00DC248B"/>
          <w:p w14:paraId="6B039897" w14:textId="77777777" w:rsidR="00DC248B" w:rsidRPr="00061FCF" w:rsidRDefault="00DC248B" w:rsidP="00DC248B">
            <w:pPr>
              <w:rPr>
                <w:rFonts w:eastAsia="Malgun Gothic"/>
                <w:b/>
                <w:bCs/>
                <w:i/>
                <w:iCs/>
                <w:color w:val="000000"/>
              </w:rPr>
            </w:pPr>
            <w:r w:rsidRPr="00061FCF">
              <w:rPr>
                <w:rFonts w:eastAsia="Malgun Gothic"/>
                <w:b/>
                <w:bCs/>
                <w:i/>
                <w:iCs/>
                <w:color w:val="000000"/>
              </w:rPr>
              <w:t>In CSI compression using two-sided model use case, the following table captures the pros/cons of training collaboration types 1:</w:t>
            </w:r>
          </w:p>
          <w:p w14:paraId="0401CB6D" w14:textId="77777777" w:rsidR="00DC248B" w:rsidRPr="00061FCF" w:rsidRDefault="00DC248B" w:rsidP="00DC248B">
            <w:pPr>
              <w:rPr>
                <w:rFonts w:eastAsia="Malgun Gothic"/>
                <w:b/>
                <w:bCs/>
                <w:i/>
                <w:iCs/>
                <w:color w:val="000000"/>
              </w:rPr>
            </w:pPr>
          </w:p>
          <w:p w14:paraId="53E5BDBB" w14:textId="77777777" w:rsidR="00DC248B" w:rsidRPr="00061FCF" w:rsidRDefault="00DC248B" w:rsidP="00DC248B">
            <w:pPr>
              <w:rPr>
                <w:rFonts w:eastAsia="Malgun Gothic"/>
                <w:b/>
                <w:bCs/>
                <w:i/>
                <w:iCs/>
                <w:color w:val="00000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377"/>
              <w:gridCol w:w="1639"/>
              <w:gridCol w:w="1377"/>
              <w:gridCol w:w="1639"/>
            </w:tblGrid>
            <w:tr w:rsidR="00DC248B" w:rsidRPr="00061FCF" w14:paraId="10CE1183" w14:textId="77777777" w:rsidTr="0099794E">
              <w:trPr>
                <w:trHeight w:val="216"/>
              </w:trPr>
              <w:tc>
                <w:tcPr>
                  <w:tcW w:w="2425" w:type="dxa"/>
                  <w:vMerge w:val="restart"/>
                  <w:tcBorders>
                    <w:tl2br w:val="single" w:sz="4" w:space="0" w:color="auto"/>
                  </w:tcBorders>
                  <w:shd w:val="clear" w:color="auto" w:fill="auto"/>
                </w:tcPr>
                <w:p w14:paraId="2FACA46C" w14:textId="77777777" w:rsidR="00DC248B" w:rsidRPr="00061FCF" w:rsidRDefault="00DC248B" w:rsidP="00DC248B">
                  <w:pPr>
                    <w:tabs>
                      <w:tab w:val="left" w:pos="388"/>
                      <w:tab w:val="right" w:pos="2403"/>
                    </w:tabs>
                    <w:wordWrap w:val="0"/>
                    <w:snapToGrid w:val="0"/>
                    <w:spacing w:beforeLines="30" w:before="72" w:afterLines="30" w:after="72" w:line="288" w:lineRule="auto"/>
                    <w:ind w:right="400"/>
                  </w:pPr>
                  <w:r w:rsidRPr="00061FCF">
                    <w:tab/>
                    <w:t xml:space="preserve">      Training types</w:t>
                  </w:r>
                </w:p>
                <w:p w14:paraId="0D2C95E2" w14:textId="77777777" w:rsidR="00DC248B" w:rsidRPr="00061FCF" w:rsidRDefault="00DC248B" w:rsidP="00DC248B">
                  <w:r w:rsidRPr="00061FCF">
                    <w:t>Characteristics</w:t>
                  </w:r>
                </w:p>
              </w:tc>
              <w:tc>
                <w:tcPr>
                  <w:tcW w:w="3060" w:type="dxa"/>
                  <w:gridSpan w:val="2"/>
                  <w:shd w:val="clear" w:color="auto" w:fill="auto"/>
                </w:tcPr>
                <w:p w14:paraId="027EBFFE" w14:textId="77777777" w:rsidR="00DC248B" w:rsidRPr="00061FCF" w:rsidRDefault="00DC248B" w:rsidP="00DC248B">
                  <w:r w:rsidRPr="00061FCF">
                    <w:t>Type1: NW side</w:t>
                  </w:r>
                </w:p>
              </w:tc>
              <w:tc>
                <w:tcPr>
                  <w:tcW w:w="3240" w:type="dxa"/>
                  <w:gridSpan w:val="2"/>
                  <w:shd w:val="clear" w:color="auto" w:fill="auto"/>
                </w:tcPr>
                <w:p w14:paraId="5398324A" w14:textId="77777777" w:rsidR="00DC248B" w:rsidRPr="00061FCF" w:rsidRDefault="00DC248B" w:rsidP="00DC248B">
                  <w:r w:rsidRPr="00061FCF">
                    <w:t>Type 1: UE side</w:t>
                  </w:r>
                </w:p>
              </w:tc>
            </w:tr>
            <w:tr w:rsidR="00DC248B" w:rsidRPr="00061FCF" w14:paraId="4370DD97" w14:textId="77777777" w:rsidTr="0099794E">
              <w:trPr>
                <w:trHeight w:val="157"/>
              </w:trPr>
              <w:tc>
                <w:tcPr>
                  <w:tcW w:w="2425" w:type="dxa"/>
                  <w:vMerge/>
                  <w:tcBorders>
                    <w:tl2br w:val="single" w:sz="4" w:space="0" w:color="auto"/>
                  </w:tcBorders>
                  <w:shd w:val="clear" w:color="auto" w:fill="auto"/>
                </w:tcPr>
                <w:p w14:paraId="4C8283CA" w14:textId="77777777" w:rsidR="00DC248B" w:rsidRPr="00061FCF" w:rsidRDefault="00DC248B" w:rsidP="00DC248B"/>
              </w:tc>
              <w:tc>
                <w:tcPr>
                  <w:tcW w:w="1620" w:type="dxa"/>
                  <w:shd w:val="clear" w:color="auto" w:fill="auto"/>
                </w:tcPr>
                <w:p w14:paraId="4606B4E0" w14:textId="77777777" w:rsidR="00DC248B" w:rsidRPr="00061FCF" w:rsidRDefault="00DC248B" w:rsidP="00DC248B">
                  <w:r w:rsidRPr="00061FCF">
                    <w:t>Unknown model structure at UE</w:t>
                  </w:r>
                </w:p>
              </w:tc>
              <w:tc>
                <w:tcPr>
                  <w:tcW w:w="1440" w:type="dxa"/>
                  <w:shd w:val="clear" w:color="auto" w:fill="auto"/>
                </w:tcPr>
                <w:p w14:paraId="0A55BCB6" w14:textId="77777777" w:rsidR="00DC248B" w:rsidRPr="00061FCF" w:rsidRDefault="00DC248B" w:rsidP="00DC248B">
                  <w:r w:rsidRPr="00061FCF">
                    <w:t>Known model structure at UE</w:t>
                  </w:r>
                </w:p>
              </w:tc>
              <w:tc>
                <w:tcPr>
                  <w:tcW w:w="1620" w:type="dxa"/>
                  <w:shd w:val="clear" w:color="auto" w:fill="auto"/>
                </w:tcPr>
                <w:p w14:paraId="16354299" w14:textId="77777777" w:rsidR="00DC248B" w:rsidRPr="00061FCF" w:rsidRDefault="00DC248B" w:rsidP="00DC248B">
                  <w:r w:rsidRPr="00061FCF">
                    <w:t>Unknown model structure at NW</w:t>
                  </w:r>
                </w:p>
              </w:tc>
              <w:tc>
                <w:tcPr>
                  <w:tcW w:w="1620" w:type="dxa"/>
                  <w:shd w:val="clear" w:color="auto" w:fill="auto"/>
                </w:tcPr>
                <w:p w14:paraId="1448AF11" w14:textId="77777777" w:rsidR="00DC248B" w:rsidRPr="00061FCF" w:rsidRDefault="00DC248B" w:rsidP="00DC248B">
                  <w:r w:rsidRPr="00061FCF">
                    <w:t>Known model structure at NW</w:t>
                  </w:r>
                </w:p>
              </w:tc>
            </w:tr>
            <w:tr w:rsidR="00DC248B" w:rsidRPr="00061FCF" w14:paraId="2397E11B" w14:textId="77777777" w:rsidTr="0099794E">
              <w:trPr>
                <w:trHeight w:val="433"/>
              </w:trPr>
              <w:tc>
                <w:tcPr>
                  <w:tcW w:w="2425" w:type="dxa"/>
                  <w:shd w:val="clear" w:color="auto" w:fill="auto"/>
                </w:tcPr>
                <w:p w14:paraId="5BF1CF75" w14:textId="77777777" w:rsidR="00DC248B" w:rsidRPr="00061FCF" w:rsidRDefault="00DC248B" w:rsidP="00DC248B">
                  <w:r w:rsidRPr="00061FCF">
                    <w:t xml:space="preserve">Whether model can be kept proprietary </w:t>
                  </w:r>
                </w:p>
              </w:tc>
              <w:tc>
                <w:tcPr>
                  <w:tcW w:w="1620" w:type="dxa"/>
                  <w:shd w:val="clear" w:color="auto" w:fill="auto"/>
                  <w:vAlign w:val="center"/>
                </w:tcPr>
                <w:p w14:paraId="66B0A108" w14:textId="77777777" w:rsidR="00DC248B" w:rsidRPr="00061FCF" w:rsidRDefault="00DC248B" w:rsidP="00DC248B">
                  <w:pPr>
                    <w:rPr>
                      <w:color w:val="000000"/>
                      <w:highlight w:val="green"/>
                    </w:rPr>
                  </w:pPr>
                  <w:r w:rsidRPr="00061FCF">
                    <w:rPr>
                      <w:color w:val="000000"/>
                      <w:highlight w:val="green"/>
                    </w:rPr>
                    <w:t>No</w:t>
                  </w:r>
                </w:p>
              </w:tc>
              <w:tc>
                <w:tcPr>
                  <w:tcW w:w="1440" w:type="dxa"/>
                  <w:shd w:val="clear" w:color="auto" w:fill="auto"/>
                </w:tcPr>
                <w:p w14:paraId="211E8E78" w14:textId="77777777" w:rsidR="00DC248B" w:rsidRPr="00061FCF" w:rsidRDefault="00DC248B" w:rsidP="00DC248B">
                  <w:pPr>
                    <w:rPr>
                      <w:highlight w:val="green"/>
                    </w:rPr>
                  </w:pPr>
                  <w:r w:rsidRPr="00061FCF">
                    <w:rPr>
                      <w:color w:val="000000"/>
                      <w:highlight w:val="green"/>
                    </w:rPr>
                    <w:t>No</w:t>
                  </w:r>
                </w:p>
              </w:tc>
              <w:tc>
                <w:tcPr>
                  <w:tcW w:w="1620" w:type="dxa"/>
                  <w:shd w:val="clear" w:color="auto" w:fill="auto"/>
                  <w:vAlign w:val="center"/>
                </w:tcPr>
                <w:p w14:paraId="2C4C4DEA" w14:textId="77777777" w:rsidR="00DC248B" w:rsidRPr="00061FCF" w:rsidRDefault="00DC248B" w:rsidP="00DC248B">
                  <w:pPr>
                    <w:rPr>
                      <w:color w:val="000000"/>
                      <w:highlight w:val="green"/>
                    </w:rPr>
                  </w:pPr>
                  <w:r w:rsidRPr="00061FCF">
                    <w:rPr>
                      <w:color w:val="000000"/>
                      <w:highlight w:val="green"/>
                    </w:rPr>
                    <w:t>No</w:t>
                  </w:r>
                </w:p>
              </w:tc>
              <w:tc>
                <w:tcPr>
                  <w:tcW w:w="1620" w:type="dxa"/>
                  <w:shd w:val="clear" w:color="auto" w:fill="auto"/>
                  <w:vAlign w:val="center"/>
                </w:tcPr>
                <w:p w14:paraId="0655C5F4" w14:textId="77777777" w:rsidR="00DC248B" w:rsidRPr="00061FCF" w:rsidRDefault="00DC248B" w:rsidP="00DC248B">
                  <w:pPr>
                    <w:rPr>
                      <w:color w:val="000000"/>
                      <w:highlight w:val="green"/>
                    </w:rPr>
                  </w:pPr>
                  <w:r w:rsidRPr="00061FCF">
                    <w:rPr>
                      <w:color w:val="000000"/>
                      <w:highlight w:val="green"/>
                    </w:rPr>
                    <w:t>No</w:t>
                  </w:r>
                </w:p>
              </w:tc>
            </w:tr>
            <w:tr w:rsidR="00DC248B" w:rsidRPr="00061FCF" w14:paraId="105D510B" w14:textId="77777777" w:rsidTr="0099794E">
              <w:trPr>
                <w:trHeight w:val="452"/>
              </w:trPr>
              <w:tc>
                <w:tcPr>
                  <w:tcW w:w="2425" w:type="dxa"/>
                  <w:shd w:val="clear" w:color="auto" w:fill="auto"/>
                </w:tcPr>
                <w:p w14:paraId="14A39CE2" w14:textId="77777777" w:rsidR="00DC248B" w:rsidRPr="00061FCF" w:rsidRDefault="00DC248B" w:rsidP="00DC248B">
                  <w:r w:rsidRPr="00061FCF">
                    <w:t>Whether require privacy-sensitive dataset sharing</w:t>
                  </w:r>
                </w:p>
              </w:tc>
              <w:tc>
                <w:tcPr>
                  <w:tcW w:w="1620" w:type="dxa"/>
                  <w:shd w:val="clear" w:color="auto" w:fill="auto"/>
                  <w:vAlign w:val="center"/>
                </w:tcPr>
                <w:p w14:paraId="63C635EF" w14:textId="77777777" w:rsidR="00DC248B" w:rsidRPr="00061FCF" w:rsidRDefault="00DC248B" w:rsidP="00DC248B">
                  <w:pPr>
                    <w:rPr>
                      <w:color w:val="000000"/>
                      <w:highlight w:val="green"/>
                    </w:rPr>
                  </w:pPr>
                  <w:r w:rsidRPr="00061FCF">
                    <w:rPr>
                      <w:color w:val="000000"/>
                      <w:highlight w:val="green"/>
                    </w:rPr>
                    <w:t>No (note 3)</w:t>
                  </w:r>
                </w:p>
              </w:tc>
              <w:tc>
                <w:tcPr>
                  <w:tcW w:w="1440" w:type="dxa"/>
                  <w:shd w:val="clear" w:color="auto" w:fill="auto"/>
                  <w:vAlign w:val="center"/>
                </w:tcPr>
                <w:p w14:paraId="460FF5A1" w14:textId="77777777" w:rsidR="00DC248B" w:rsidRPr="00061FCF" w:rsidRDefault="00DC248B" w:rsidP="00DC248B">
                  <w:pPr>
                    <w:rPr>
                      <w:highlight w:val="green"/>
                    </w:rPr>
                  </w:pPr>
                  <w:r w:rsidRPr="00061FCF">
                    <w:rPr>
                      <w:color w:val="000000"/>
                      <w:highlight w:val="green"/>
                    </w:rPr>
                    <w:t>No (note 3)</w:t>
                  </w:r>
                </w:p>
              </w:tc>
              <w:tc>
                <w:tcPr>
                  <w:tcW w:w="1620" w:type="dxa"/>
                  <w:shd w:val="clear" w:color="auto" w:fill="auto"/>
                  <w:vAlign w:val="center"/>
                </w:tcPr>
                <w:p w14:paraId="6D4EF93A" w14:textId="77777777" w:rsidR="00DC248B" w:rsidRPr="00061FCF" w:rsidRDefault="00DC248B" w:rsidP="00DC248B">
                  <w:pPr>
                    <w:rPr>
                      <w:color w:val="000000"/>
                      <w:highlight w:val="green"/>
                    </w:rPr>
                  </w:pPr>
                  <w:r w:rsidRPr="00061FCF">
                    <w:rPr>
                      <w:color w:val="000000"/>
                      <w:highlight w:val="green"/>
                    </w:rPr>
                    <w:t>No (note 3)</w:t>
                  </w:r>
                </w:p>
              </w:tc>
              <w:tc>
                <w:tcPr>
                  <w:tcW w:w="1620" w:type="dxa"/>
                  <w:shd w:val="clear" w:color="auto" w:fill="auto"/>
                  <w:vAlign w:val="center"/>
                </w:tcPr>
                <w:p w14:paraId="09BC1AD0" w14:textId="77777777" w:rsidR="00DC248B" w:rsidRPr="00061FCF" w:rsidRDefault="00DC248B" w:rsidP="00DC248B">
                  <w:pPr>
                    <w:rPr>
                      <w:color w:val="000000"/>
                      <w:highlight w:val="green"/>
                    </w:rPr>
                  </w:pPr>
                  <w:r w:rsidRPr="00061FCF">
                    <w:rPr>
                      <w:color w:val="000000"/>
                      <w:highlight w:val="green"/>
                    </w:rPr>
                    <w:t>No (note 3)</w:t>
                  </w:r>
                </w:p>
              </w:tc>
            </w:tr>
            <w:tr w:rsidR="00DC248B" w:rsidRPr="00061FCF" w14:paraId="4E5D80C7" w14:textId="77777777" w:rsidTr="0099794E">
              <w:trPr>
                <w:trHeight w:val="818"/>
              </w:trPr>
              <w:tc>
                <w:tcPr>
                  <w:tcW w:w="2425" w:type="dxa"/>
                  <w:shd w:val="clear" w:color="auto" w:fill="auto"/>
                </w:tcPr>
                <w:p w14:paraId="66FABE4D" w14:textId="77777777" w:rsidR="00DC248B" w:rsidRPr="00061FCF" w:rsidRDefault="00DC248B" w:rsidP="00DC248B">
                  <w:r w:rsidRPr="00061FCF">
                    <w:t>Flexibility to support cell/site/scenario/configuration specific model</w:t>
                  </w:r>
                </w:p>
              </w:tc>
              <w:tc>
                <w:tcPr>
                  <w:tcW w:w="1620" w:type="dxa"/>
                  <w:shd w:val="clear" w:color="auto" w:fill="auto"/>
                </w:tcPr>
                <w:p w14:paraId="3C638FBA" w14:textId="77777777" w:rsidR="00DC248B" w:rsidRPr="00061FCF" w:rsidRDefault="00DC248B" w:rsidP="00DC248B">
                  <w:pPr>
                    <w:rPr>
                      <w:color w:val="000000"/>
                      <w:kern w:val="24"/>
                      <w:highlight w:val="green"/>
                    </w:rPr>
                  </w:pPr>
                  <w:r w:rsidRPr="00061FCF">
                    <w:rPr>
                      <w:color w:val="000000"/>
                      <w:kern w:val="24"/>
                      <w:highlight w:val="green"/>
                    </w:rPr>
                    <w:t xml:space="preserve">Flexible except for UE defined scenarios. </w:t>
                  </w:r>
                </w:p>
                <w:p w14:paraId="528DA0CB" w14:textId="77777777" w:rsidR="00DC248B" w:rsidRPr="00061FCF" w:rsidRDefault="00DC248B" w:rsidP="00DC248B">
                  <w:pPr>
                    <w:rPr>
                      <w:color w:val="000000"/>
                      <w:kern w:val="24"/>
                      <w:highlight w:val="green"/>
                    </w:rPr>
                  </w:pPr>
                </w:p>
                <w:p w14:paraId="1E5E7DDD" w14:textId="77777777" w:rsidR="00DC248B" w:rsidRPr="00061FCF" w:rsidRDefault="00DC248B" w:rsidP="00DC248B">
                  <w:pPr>
                    <w:rPr>
                      <w:color w:val="000000"/>
                      <w:kern w:val="24"/>
                      <w:highlight w:val="green"/>
                    </w:rPr>
                  </w:pPr>
                  <w:r w:rsidRPr="00061FCF">
                    <w:rPr>
                      <w:color w:val="000000"/>
                      <w:kern w:val="24"/>
                      <w:highlight w:val="green"/>
                    </w:rPr>
                    <w:t xml:space="preserve">Not flexible for UE defined scenarios unless UE assistance information is supported and available.  </w:t>
                  </w:r>
                </w:p>
                <w:p w14:paraId="2A0F5344" w14:textId="77777777" w:rsidR="00DC248B" w:rsidRPr="00061FCF" w:rsidRDefault="00DC248B" w:rsidP="00DC248B">
                  <w:pPr>
                    <w:rPr>
                      <w:color w:val="000000"/>
                      <w:kern w:val="24"/>
                      <w:highlight w:val="green"/>
                    </w:rPr>
                  </w:pPr>
                </w:p>
                <w:p w14:paraId="28FA1239" w14:textId="77777777" w:rsidR="00DC248B" w:rsidRPr="00061FCF" w:rsidRDefault="00DC248B" w:rsidP="00DC248B">
                  <w:pPr>
                    <w:rPr>
                      <w:color w:val="000000"/>
                      <w:kern w:val="24"/>
                      <w:highlight w:val="green"/>
                    </w:rPr>
                  </w:pPr>
                </w:p>
                <w:p w14:paraId="1C99E93B" w14:textId="77777777" w:rsidR="00DC248B" w:rsidRPr="00061FCF" w:rsidRDefault="00DC248B" w:rsidP="00DC248B">
                  <w:pPr>
                    <w:rPr>
                      <w:color w:val="000000"/>
                    </w:rPr>
                  </w:pPr>
                </w:p>
              </w:tc>
              <w:tc>
                <w:tcPr>
                  <w:tcW w:w="1440" w:type="dxa"/>
                  <w:shd w:val="clear" w:color="auto" w:fill="auto"/>
                </w:tcPr>
                <w:p w14:paraId="57952BB6" w14:textId="77777777" w:rsidR="00DC248B" w:rsidRPr="00061FCF" w:rsidRDefault="00DC248B" w:rsidP="00DC248B">
                  <w:pPr>
                    <w:rPr>
                      <w:color w:val="000000"/>
                      <w:kern w:val="24"/>
                      <w:highlight w:val="green"/>
                    </w:rPr>
                  </w:pPr>
                  <w:r w:rsidRPr="00061FCF">
                    <w:rPr>
                      <w:bCs/>
                      <w:iCs/>
                      <w:highlight w:val="green"/>
                    </w:rPr>
                    <w:t>F</w:t>
                  </w:r>
                  <w:r w:rsidRPr="00061FCF">
                    <w:rPr>
                      <w:color w:val="000000"/>
                      <w:kern w:val="24"/>
                      <w:highlight w:val="green"/>
                    </w:rPr>
                    <w:t xml:space="preserve">lexible except for UE defined scenarios. </w:t>
                  </w:r>
                </w:p>
                <w:p w14:paraId="10BAD690" w14:textId="77777777" w:rsidR="00DC248B" w:rsidRPr="00061FCF" w:rsidRDefault="00DC248B" w:rsidP="00DC248B">
                  <w:pPr>
                    <w:rPr>
                      <w:color w:val="000000"/>
                      <w:kern w:val="24"/>
                      <w:highlight w:val="green"/>
                    </w:rPr>
                  </w:pPr>
                </w:p>
                <w:p w14:paraId="6AC605F0" w14:textId="77777777" w:rsidR="00DC248B" w:rsidRPr="00061FCF" w:rsidRDefault="00DC248B" w:rsidP="00DC248B">
                  <w:pPr>
                    <w:rPr>
                      <w:color w:val="000000"/>
                      <w:kern w:val="24"/>
                      <w:highlight w:val="green"/>
                    </w:rPr>
                  </w:pPr>
                  <w:r w:rsidRPr="00061FCF">
                    <w:rPr>
                      <w:color w:val="000000"/>
                      <w:kern w:val="24"/>
                      <w:highlight w:val="green"/>
                    </w:rPr>
                    <w:t xml:space="preserve">Not Flexible for UE defined scenarios unless </w:t>
                  </w:r>
                </w:p>
                <w:p w14:paraId="49DEA7CC" w14:textId="77777777" w:rsidR="00DC248B" w:rsidRPr="00061FCF" w:rsidRDefault="00DC248B" w:rsidP="00DC248B">
                  <w:pPr>
                    <w:rPr>
                      <w:color w:val="000000"/>
                      <w:kern w:val="24"/>
                      <w:highlight w:val="green"/>
                    </w:rPr>
                  </w:pPr>
                  <w:r w:rsidRPr="00061FCF">
                    <w:rPr>
                      <w:color w:val="000000"/>
                      <w:kern w:val="24"/>
                      <w:highlight w:val="green"/>
                    </w:rPr>
                    <w:t xml:space="preserve">UE assistance information is supported and available. </w:t>
                  </w:r>
                </w:p>
                <w:p w14:paraId="7DD80E41" w14:textId="77777777" w:rsidR="00DC248B" w:rsidRPr="00061FCF" w:rsidRDefault="00DC248B" w:rsidP="00DC248B">
                  <w:pPr>
                    <w:rPr>
                      <w:color w:val="000000"/>
                      <w:kern w:val="24"/>
                      <w:highlight w:val="green"/>
                    </w:rPr>
                  </w:pPr>
                </w:p>
                <w:p w14:paraId="64A7C8F3" w14:textId="77777777" w:rsidR="00DC248B" w:rsidRPr="00061FCF" w:rsidRDefault="00DC248B" w:rsidP="00DC248B">
                  <w:pPr>
                    <w:rPr>
                      <w:color w:val="000000"/>
                      <w:highlight w:val="green"/>
                    </w:rPr>
                  </w:pPr>
                  <w:r w:rsidRPr="00061FCF">
                    <w:rPr>
                      <w:color w:val="000000"/>
                      <w:kern w:val="24"/>
                      <w:highlight w:val="green"/>
                    </w:rPr>
                    <w:t xml:space="preserve">   </w:t>
                  </w:r>
                </w:p>
                <w:p w14:paraId="13D4FD81" w14:textId="77777777" w:rsidR="00DC248B" w:rsidRPr="00061FCF" w:rsidRDefault="00DC248B" w:rsidP="00DC248B"/>
              </w:tc>
              <w:tc>
                <w:tcPr>
                  <w:tcW w:w="1620" w:type="dxa"/>
                  <w:shd w:val="clear" w:color="auto" w:fill="auto"/>
                  <w:vAlign w:val="center"/>
                </w:tcPr>
                <w:p w14:paraId="6D0DEE90" w14:textId="77777777" w:rsidR="00DC248B" w:rsidRPr="00061FCF" w:rsidRDefault="00DC248B" w:rsidP="00DC248B">
                  <w:pPr>
                    <w:rPr>
                      <w:color w:val="000000"/>
                      <w:kern w:val="24"/>
                      <w:highlight w:val="green"/>
                    </w:rPr>
                  </w:pPr>
                  <w:r w:rsidRPr="00061FCF">
                    <w:rPr>
                      <w:color w:val="000000"/>
                      <w:kern w:val="24"/>
                      <w:highlight w:val="green"/>
                    </w:rPr>
                    <w:t xml:space="preserve">Flexible except for NW defined scenarios. </w:t>
                  </w:r>
                </w:p>
                <w:p w14:paraId="4A860D10" w14:textId="77777777" w:rsidR="00DC248B" w:rsidRPr="00061FCF" w:rsidRDefault="00DC248B" w:rsidP="00DC248B">
                  <w:pPr>
                    <w:rPr>
                      <w:color w:val="000000"/>
                      <w:kern w:val="24"/>
                      <w:highlight w:val="green"/>
                    </w:rPr>
                  </w:pPr>
                </w:p>
                <w:p w14:paraId="13AFF74E" w14:textId="77777777" w:rsidR="00DC248B" w:rsidRPr="00061FCF" w:rsidRDefault="00DC248B" w:rsidP="00DC248B">
                  <w:pPr>
                    <w:rPr>
                      <w:color w:val="000000"/>
                      <w:kern w:val="24"/>
                      <w:highlight w:val="green"/>
                    </w:rPr>
                  </w:pPr>
                  <w:r w:rsidRPr="00061FCF">
                    <w:rPr>
                      <w:color w:val="000000"/>
                      <w:kern w:val="24"/>
                      <w:highlight w:val="green"/>
                    </w:rPr>
                    <w:t xml:space="preserve">Not flexible for NW defined scenarios unless NW assistance information is supported and available.  </w:t>
                  </w:r>
                </w:p>
                <w:p w14:paraId="60AF32AA" w14:textId="77777777" w:rsidR="00DC248B" w:rsidRPr="00061FCF" w:rsidRDefault="00DC248B" w:rsidP="00DC248B">
                  <w:pPr>
                    <w:rPr>
                      <w:color w:val="000000"/>
                      <w:kern w:val="24"/>
                      <w:highlight w:val="green"/>
                    </w:rPr>
                  </w:pPr>
                </w:p>
                <w:p w14:paraId="3C37A0F7" w14:textId="77777777" w:rsidR="00DC248B" w:rsidRPr="00061FCF" w:rsidRDefault="00DC248B" w:rsidP="00DC248B">
                  <w:pPr>
                    <w:rPr>
                      <w:color w:val="000000"/>
                      <w:kern w:val="24"/>
                      <w:highlight w:val="green"/>
                    </w:rPr>
                  </w:pPr>
                </w:p>
                <w:p w14:paraId="3D26EB36" w14:textId="77777777" w:rsidR="00DC248B" w:rsidRPr="00061FCF" w:rsidRDefault="00DC248B" w:rsidP="00DC248B">
                  <w:pPr>
                    <w:rPr>
                      <w:color w:val="000000"/>
                      <w:kern w:val="24"/>
                    </w:rPr>
                  </w:pPr>
                </w:p>
              </w:tc>
              <w:tc>
                <w:tcPr>
                  <w:tcW w:w="1620" w:type="dxa"/>
                  <w:shd w:val="clear" w:color="auto" w:fill="auto"/>
                  <w:vAlign w:val="center"/>
                </w:tcPr>
                <w:p w14:paraId="191A5B66" w14:textId="77777777" w:rsidR="00DC248B" w:rsidRPr="00061FCF" w:rsidRDefault="00DC248B" w:rsidP="00DC248B">
                  <w:pPr>
                    <w:rPr>
                      <w:color w:val="000000"/>
                      <w:kern w:val="24"/>
                      <w:highlight w:val="green"/>
                    </w:rPr>
                  </w:pPr>
                  <w:r w:rsidRPr="00061FCF">
                    <w:rPr>
                      <w:color w:val="000000"/>
                      <w:kern w:val="24"/>
                      <w:highlight w:val="green"/>
                    </w:rPr>
                    <w:t>Flexible except for NW defined scenarios.</w:t>
                  </w:r>
                </w:p>
                <w:p w14:paraId="2331174C" w14:textId="77777777" w:rsidR="00DC248B" w:rsidRPr="00061FCF" w:rsidRDefault="00DC248B" w:rsidP="00DC248B">
                  <w:pPr>
                    <w:rPr>
                      <w:color w:val="000000"/>
                      <w:kern w:val="24"/>
                      <w:highlight w:val="green"/>
                    </w:rPr>
                  </w:pPr>
                </w:p>
                <w:p w14:paraId="2D577DC7" w14:textId="77777777" w:rsidR="00DC248B" w:rsidRPr="00061FCF" w:rsidRDefault="00DC248B" w:rsidP="00DC248B">
                  <w:pPr>
                    <w:rPr>
                      <w:color w:val="000000"/>
                      <w:kern w:val="24"/>
                      <w:highlight w:val="green"/>
                    </w:rPr>
                  </w:pPr>
                  <w:r w:rsidRPr="00061FCF">
                    <w:rPr>
                      <w:color w:val="000000"/>
                      <w:kern w:val="24"/>
                      <w:highlight w:val="green"/>
                    </w:rPr>
                    <w:t xml:space="preserve">Not flexible for NW defined scenarios unless NW assistance information is supported and available.  </w:t>
                  </w:r>
                </w:p>
                <w:p w14:paraId="1080F37E" w14:textId="77777777" w:rsidR="00DC248B" w:rsidRPr="00061FCF" w:rsidRDefault="00DC248B" w:rsidP="00DC248B">
                  <w:pPr>
                    <w:rPr>
                      <w:color w:val="000000"/>
                      <w:kern w:val="24"/>
                      <w:highlight w:val="green"/>
                    </w:rPr>
                  </w:pPr>
                </w:p>
                <w:p w14:paraId="3E09E517" w14:textId="77777777" w:rsidR="00DC248B" w:rsidRPr="00061FCF" w:rsidRDefault="00DC248B" w:rsidP="00DC248B">
                  <w:pPr>
                    <w:rPr>
                      <w:strike/>
                      <w:color w:val="000000"/>
                      <w:kern w:val="24"/>
                      <w:highlight w:val="green"/>
                    </w:rPr>
                  </w:pPr>
                  <w:r w:rsidRPr="00061FCF">
                    <w:rPr>
                      <w:strike/>
                      <w:color w:val="000000"/>
                      <w:kern w:val="24"/>
                      <w:highlight w:val="green"/>
                    </w:rPr>
                    <w:t xml:space="preserve">  </w:t>
                  </w:r>
                </w:p>
                <w:p w14:paraId="1CA685AA" w14:textId="77777777" w:rsidR="00DC248B" w:rsidRPr="00061FCF" w:rsidRDefault="00DC248B" w:rsidP="00DC248B">
                  <w:pPr>
                    <w:rPr>
                      <w:color w:val="000000"/>
                      <w:kern w:val="24"/>
                      <w:highlight w:val="green"/>
                    </w:rPr>
                  </w:pPr>
                </w:p>
                <w:p w14:paraId="3B628A39" w14:textId="77777777" w:rsidR="00DC248B" w:rsidRPr="00061FCF" w:rsidRDefault="00DC248B" w:rsidP="00DC248B">
                  <w:pPr>
                    <w:rPr>
                      <w:color w:val="000000"/>
                    </w:rPr>
                  </w:pPr>
                </w:p>
              </w:tc>
            </w:tr>
            <w:tr w:rsidR="00DC248B" w:rsidRPr="00061FCF" w14:paraId="41ED47FD" w14:textId="77777777" w:rsidTr="0099794E">
              <w:trPr>
                <w:trHeight w:val="433"/>
              </w:trPr>
              <w:tc>
                <w:tcPr>
                  <w:tcW w:w="2425" w:type="dxa"/>
                  <w:shd w:val="clear" w:color="auto" w:fill="auto"/>
                </w:tcPr>
                <w:p w14:paraId="7422247D" w14:textId="77777777" w:rsidR="00DC248B" w:rsidRPr="00061FCF" w:rsidRDefault="00DC248B" w:rsidP="00DC248B">
                  <w:r w:rsidRPr="00061FCF">
                    <w:t xml:space="preserve">Whether </w:t>
                  </w:r>
                  <w:proofErr w:type="spellStart"/>
                  <w:r w:rsidRPr="00061FCF">
                    <w:t>gNB</w:t>
                  </w:r>
                  <w:proofErr w:type="spellEnd"/>
                  <w:r w:rsidRPr="00061FCF">
                    <w:t>/device specific optimization is allowed</w:t>
                  </w:r>
                </w:p>
              </w:tc>
              <w:tc>
                <w:tcPr>
                  <w:tcW w:w="1620" w:type="dxa"/>
                  <w:shd w:val="clear" w:color="auto" w:fill="auto"/>
                  <w:vAlign w:val="center"/>
                </w:tcPr>
                <w:p w14:paraId="5CDEB337" w14:textId="77777777" w:rsidR="00DC248B" w:rsidRPr="00061FCF" w:rsidRDefault="00DC248B" w:rsidP="00DC248B">
                  <w:pPr>
                    <w:rPr>
                      <w:color w:val="000000"/>
                      <w:kern w:val="24"/>
                      <w:highlight w:val="green"/>
                    </w:rPr>
                  </w:pPr>
                  <w:proofErr w:type="spellStart"/>
                  <w:r w:rsidRPr="00061FCF">
                    <w:rPr>
                      <w:color w:val="000000"/>
                      <w:kern w:val="24"/>
                      <w:highlight w:val="green"/>
                    </w:rPr>
                    <w:t>gNB</w:t>
                  </w:r>
                  <w:proofErr w:type="spellEnd"/>
                  <w:r w:rsidRPr="00061FCF">
                    <w:rPr>
                      <w:color w:val="000000"/>
                      <w:kern w:val="24"/>
                      <w:highlight w:val="green"/>
                    </w:rPr>
                    <w:t>: Yes</w:t>
                  </w:r>
                </w:p>
                <w:p w14:paraId="668E1CB8" w14:textId="77777777" w:rsidR="00DC248B" w:rsidRPr="00061FCF" w:rsidRDefault="00DC248B" w:rsidP="00DC248B">
                  <w:pPr>
                    <w:rPr>
                      <w:color w:val="000000"/>
                    </w:rPr>
                  </w:pPr>
                  <w:r w:rsidRPr="00061FCF">
                    <w:rPr>
                      <w:color w:val="000000"/>
                      <w:kern w:val="24"/>
                      <w:highlight w:val="green"/>
                    </w:rPr>
                    <w:t>UE: No</w:t>
                  </w:r>
                </w:p>
              </w:tc>
              <w:tc>
                <w:tcPr>
                  <w:tcW w:w="1440" w:type="dxa"/>
                  <w:shd w:val="clear" w:color="auto" w:fill="auto"/>
                </w:tcPr>
                <w:p w14:paraId="74F0B394" w14:textId="77777777" w:rsidR="00DC248B" w:rsidRPr="00061FCF" w:rsidRDefault="00DC248B" w:rsidP="00DC248B">
                  <w:pPr>
                    <w:rPr>
                      <w:bCs/>
                      <w:color w:val="000000"/>
                      <w:kern w:val="24"/>
                      <w:highlight w:val="green"/>
                    </w:rPr>
                  </w:pPr>
                </w:p>
                <w:p w14:paraId="512634D1" w14:textId="77777777" w:rsidR="00DC248B" w:rsidRPr="00061FCF" w:rsidRDefault="00DC248B" w:rsidP="00DC248B">
                  <w:pPr>
                    <w:rPr>
                      <w:color w:val="000000"/>
                      <w:kern w:val="24"/>
                      <w:highlight w:val="green"/>
                    </w:rPr>
                  </w:pPr>
                  <w:proofErr w:type="spellStart"/>
                  <w:r w:rsidRPr="00061FCF">
                    <w:rPr>
                      <w:color w:val="000000"/>
                      <w:kern w:val="24"/>
                      <w:highlight w:val="green"/>
                    </w:rPr>
                    <w:t>gNB</w:t>
                  </w:r>
                  <w:proofErr w:type="spellEnd"/>
                  <w:r w:rsidRPr="00061FCF">
                    <w:rPr>
                      <w:color w:val="000000"/>
                      <w:kern w:val="24"/>
                      <w:highlight w:val="green"/>
                    </w:rPr>
                    <w:t>: Yes</w:t>
                  </w:r>
                </w:p>
                <w:p w14:paraId="41C52019" w14:textId="77777777" w:rsidR="00DC248B" w:rsidRPr="00061FCF" w:rsidRDefault="00DC248B" w:rsidP="00DC248B">
                  <w:pPr>
                    <w:rPr>
                      <w:color w:val="000000"/>
                      <w:kern w:val="24"/>
                    </w:rPr>
                  </w:pPr>
                  <w:r w:rsidRPr="00061FCF">
                    <w:rPr>
                      <w:color w:val="000000"/>
                      <w:kern w:val="24"/>
                      <w:highlight w:val="green"/>
                    </w:rPr>
                    <w:t>UE: less flexible compared to UE side</w:t>
                  </w:r>
                </w:p>
              </w:tc>
              <w:tc>
                <w:tcPr>
                  <w:tcW w:w="1620" w:type="dxa"/>
                  <w:shd w:val="clear" w:color="auto" w:fill="auto"/>
                  <w:vAlign w:val="center"/>
                </w:tcPr>
                <w:p w14:paraId="426D47AF" w14:textId="77777777" w:rsidR="00DC248B" w:rsidRPr="00061FCF" w:rsidRDefault="00DC248B" w:rsidP="00DC248B">
                  <w:pPr>
                    <w:rPr>
                      <w:color w:val="000000"/>
                      <w:kern w:val="24"/>
                      <w:highlight w:val="green"/>
                    </w:rPr>
                  </w:pPr>
                  <w:proofErr w:type="spellStart"/>
                  <w:r w:rsidRPr="00061FCF">
                    <w:rPr>
                      <w:color w:val="000000"/>
                      <w:kern w:val="24"/>
                      <w:highlight w:val="green"/>
                    </w:rPr>
                    <w:t>gNB</w:t>
                  </w:r>
                  <w:proofErr w:type="spellEnd"/>
                  <w:r w:rsidRPr="00061FCF">
                    <w:rPr>
                      <w:color w:val="000000"/>
                      <w:kern w:val="24"/>
                      <w:highlight w:val="green"/>
                    </w:rPr>
                    <w:t>: No</w:t>
                  </w:r>
                </w:p>
                <w:p w14:paraId="7563CDED" w14:textId="77777777" w:rsidR="00DC248B" w:rsidRPr="00061FCF" w:rsidRDefault="00DC248B" w:rsidP="00DC248B">
                  <w:pPr>
                    <w:rPr>
                      <w:color w:val="000000"/>
                      <w:kern w:val="24"/>
                      <w:highlight w:val="green"/>
                    </w:rPr>
                  </w:pPr>
                  <w:r w:rsidRPr="00061FCF">
                    <w:rPr>
                      <w:color w:val="000000"/>
                      <w:kern w:val="24"/>
                      <w:highlight w:val="green"/>
                    </w:rPr>
                    <w:t>UE: Yes</w:t>
                  </w:r>
                </w:p>
                <w:p w14:paraId="10DFF6A2" w14:textId="77777777" w:rsidR="00DC248B" w:rsidRPr="00061FCF" w:rsidRDefault="00DC248B" w:rsidP="00DC248B">
                  <w:pPr>
                    <w:rPr>
                      <w:color w:val="000000"/>
                    </w:rPr>
                  </w:pPr>
                </w:p>
              </w:tc>
              <w:tc>
                <w:tcPr>
                  <w:tcW w:w="1620" w:type="dxa"/>
                  <w:shd w:val="clear" w:color="auto" w:fill="auto"/>
                  <w:vAlign w:val="center"/>
                </w:tcPr>
                <w:p w14:paraId="7B05704D" w14:textId="77777777" w:rsidR="00DC248B" w:rsidRPr="00061FCF" w:rsidRDefault="00DC248B" w:rsidP="00DC248B">
                  <w:pPr>
                    <w:rPr>
                      <w:color w:val="000000"/>
                      <w:highlight w:val="green"/>
                    </w:rPr>
                  </w:pPr>
                  <w:r w:rsidRPr="00061FCF">
                    <w:rPr>
                      <w:color w:val="000000"/>
                      <w:highlight w:val="green"/>
                    </w:rPr>
                    <w:t>UE: Yes</w:t>
                  </w:r>
                </w:p>
                <w:p w14:paraId="1AB236CE" w14:textId="77777777" w:rsidR="00DC248B" w:rsidRPr="00061FCF" w:rsidRDefault="00DC248B" w:rsidP="00DC248B">
                  <w:pPr>
                    <w:rPr>
                      <w:color w:val="000000"/>
                    </w:rPr>
                  </w:pPr>
                  <w:proofErr w:type="spellStart"/>
                  <w:r w:rsidRPr="00061FCF">
                    <w:rPr>
                      <w:color w:val="000000"/>
                      <w:kern w:val="24"/>
                      <w:highlight w:val="green"/>
                    </w:rPr>
                    <w:t>gNB</w:t>
                  </w:r>
                  <w:proofErr w:type="spellEnd"/>
                  <w:r w:rsidRPr="00061FCF">
                    <w:rPr>
                      <w:color w:val="000000"/>
                      <w:kern w:val="24"/>
                      <w:highlight w:val="green"/>
                    </w:rPr>
                    <w:t>: less flexible compared to NW side</w:t>
                  </w:r>
                </w:p>
              </w:tc>
            </w:tr>
            <w:tr w:rsidR="00DC248B" w:rsidRPr="00061FCF" w14:paraId="165ED1F9" w14:textId="77777777" w:rsidTr="0099794E">
              <w:trPr>
                <w:trHeight w:val="1123"/>
              </w:trPr>
              <w:tc>
                <w:tcPr>
                  <w:tcW w:w="2425" w:type="dxa"/>
                  <w:shd w:val="clear" w:color="auto" w:fill="auto"/>
                </w:tcPr>
                <w:p w14:paraId="46EF95DE" w14:textId="77777777" w:rsidR="00DC248B" w:rsidRPr="00061FCF" w:rsidRDefault="00DC248B" w:rsidP="00DC248B">
                  <w:pPr>
                    <w:rPr>
                      <w:highlight w:val="yellow"/>
                    </w:rPr>
                  </w:pPr>
                  <w:r w:rsidRPr="00061FCF">
                    <w:t xml:space="preserve">Model update flexibility after deployment </w:t>
                  </w:r>
                </w:p>
              </w:tc>
              <w:tc>
                <w:tcPr>
                  <w:tcW w:w="1620" w:type="dxa"/>
                  <w:shd w:val="clear" w:color="auto" w:fill="auto"/>
                  <w:vAlign w:val="center"/>
                </w:tcPr>
                <w:p w14:paraId="70554122" w14:textId="77777777" w:rsidR="00DC248B" w:rsidRPr="00061FCF" w:rsidRDefault="00DC248B" w:rsidP="00DC248B">
                  <w:pPr>
                    <w:rPr>
                      <w:color w:val="000000"/>
                      <w:highlight w:val="yellow"/>
                    </w:rPr>
                  </w:pPr>
                  <w:r w:rsidRPr="00061FCF">
                    <w:rPr>
                      <w:color w:val="000000"/>
                      <w:highlight w:val="green"/>
                    </w:rPr>
                    <w:t xml:space="preserve">Flexible only if UE supports the new structure </w:t>
                  </w:r>
                </w:p>
              </w:tc>
              <w:tc>
                <w:tcPr>
                  <w:tcW w:w="1440" w:type="dxa"/>
                  <w:shd w:val="clear" w:color="auto" w:fill="auto"/>
                </w:tcPr>
                <w:p w14:paraId="11B0AD3D" w14:textId="77777777" w:rsidR="00DC248B" w:rsidRPr="00061FCF" w:rsidRDefault="00DC248B" w:rsidP="00DC248B">
                  <w:pPr>
                    <w:rPr>
                      <w:bCs/>
                      <w:color w:val="000000"/>
                      <w:kern w:val="24"/>
                      <w:highlight w:val="green"/>
                    </w:rPr>
                  </w:pPr>
                  <w:r w:rsidRPr="00061FCF">
                    <w:rPr>
                      <w:bCs/>
                      <w:color w:val="000000"/>
                      <w:kern w:val="24"/>
                      <w:highlight w:val="green"/>
                    </w:rPr>
                    <w:t xml:space="preserve"> </w:t>
                  </w:r>
                </w:p>
                <w:p w14:paraId="41F2C89D" w14:textId="77777777" w:rsidR="00DC248B" w:rsidRPr="00061FCF" w:rsidRDefault="00DC248B" w:rsidP="00DC248B">
                  <w:pPr>
                    <w:rPr>
                      <w:color w:val="000000"/>
                      <w:kern w:val="24"/>
                      <w:highlight w:val="green"/>
                    </w:rPr>
                  </w:pPr>
                  <w:r w:rsidRPr="00061FCF">
                    <w:rPr>
                      <w:color w:val="000000"/>
                      <w:highlight w:val="green"/>
                    </w:rPr>
                    <w:t>Flexible for parameter update</w:t>
                  </w:r>
                </w:p>
              </w:tc>
              <w:tc>
                <w:tcPr>
                  <w:tcW w:w="1620" w:type="dxa"/>
                  <w:shd w:val="clear" w:color="auto" w:fill="auto"/>
                  <w:vAlign w:val="center"/>
                </w:tcPr>
                <w:p w14:paraId="1A070581" w14:textId="77777777" w:rsidR="00DC248B" w:rsidRPr="00061FCF" w:rsidRDefault="00DC248B" w:rsidP="00DC248B">
                  <w:pPr>
                    <w:rPr>
                      <w:color w:val="000000"/>
                      <w:highlight w:val="green"/>
                    </w:rPr>
                  </w:pPr>
                  <w:r w:rsidRPr="00061FCF">
                    <w:rPr>
                      <w:color w:val="000000"/>
                      <w:highlight w:val="green"/>
                    </w:rPr>
                    <w:t>Flexible</w:t>
                  </w:r>
                </w:p>
                <w:p w14:paraId="1A6AF0DE" w14:textId="77777777" w:rsidR="00DC248B" w:rsidRPr="00061FCF" w:rsidRDefault="00DC248B" w:rsidP="00DC248B">
                  <w:pPr>
                    <w:rPr>
                      <w:color w:val="000000"/>
                      <w:highlight w:val="green"/>
                    </w:rPr>
                  </w:pPr>
                  <w:r w:rsidRPr="00061FCF">
                    <w:rPr>
                      <w:rFonts w:eastAsia="宋体" w:hint="eastAsia"/>
                      <w:color w:val="000000"/>
                      <w:kern w:val="24"/>
                      <w:highlight w:val="green"/>
                    </w:rPr>
                    <w:t>less flexible than Type 1 NW side</w:t>
                  </w:r>
                </w:p>
              </w:tc>
              <w:tc>
                <w:tcPr>
                  <w:tcW w:w="1620" w:type="dxa"/>
                  <w:shd w:val="clear" w:color="auto" w:fill="auto"/>
                  <w:vAlign w:val="center"/>
                </w:tcPr>
                <w:p w14:paraId="13A747AC" w14:textId="77777777" w:rsidR="00DC248B" w:rsidRPr="00061FCF" w:rsidRDefault="00DC248B" w:rsidP="00DC248B">
                  <w:pPr>
                    <w:rPr>
                      <w:color w:val="000000"/>
                      <w:highlight w:val="green"/>
                    </w:rPr>
                  </w:pPr>
                  <w:r w:rsidRPr="00061FCF">
                    <w:rPr>
                      <w:color w:val="000000"/>
                      <w:highlight w:val="green"/>
                    </w:rPr>
                    <w:t>Flexible for parameter update.</w:t>
                  </w:r>
                </w:p>
                <w:p w14:paraId="13754EDB" w14:textId="77777777" w:rsidR="00DC248B" w:rsidRPr="00061FCF" w:rsidRDefault="00DC248B" w:rsidP="00DC248B">
                  <w:pPr>
                    <w:rPr>
                      <w:color w:val="000000"/>
                      <w:highlight w:val="green"/>
                    </w:rPr>
                  </w:pPr>
                  <w:r w:rsidRPr="00061FCF">
                    <w:rPr>
                      <w:rFonts w:eastAsia="宋体" w:hint="eastAsia"/>
                      <w:color w:val="000000"/>
                      <w:kern w:val="24"/>
                      <w:highlight w:val="green"/>
                    </w:rPr>
                    <w:t>less flexible than Type 1 NW side</w:t>
                  </w:r>
                </w:p>
              </w:tc>
            </w:tr>
            <w:tr w:rsidR="00DC248B" w:rsidRPr="00061FCF" w14:paraId="37EBE970" w14:textId="77777777" w:rsidTr="0099794E">
              <w:trPr>
                <w:trHeight w:val="669"/>
              </w:trPr>
              <w:tc>
                <w:tcPr>
                  <w:tcW w:w="2425" w:type="dxa"/>
                  <w:shd w:val="clear" w:color="auto" w:fill="auto"/>
                </w:tcPr>
                <w:p w14:paraId="4EA9E997" w14:textId="77777777" w:rsidR="00DC248B" w:rsidRPr="00061FCF" w:rsidRDefault="00DC248B" w:rsidP="00DC248B">
                  <w:pPr>
                    <w:rPr>
                      <w:highlight w:val="yellow"/>
                    </w:rPr>
                  </w:pPr>
                  <w:r w:rsidRPr="00061FCF">
                    <w:rPr>
                      <w:highlight w:val="yellow"/>
                    </w:rPr>
                    <w:lastRenderedPageBreak/>
                    <w:t>F</w:t>
                  </w:r>
                  <w:r w:rsidRPr="00061FCF">
                    <w:rPr>
                      <w:rFonts w:eastAsia="Malgun Gothic"/>
                      <w:highlight w:val="yellow"/>
                    </w:rPr>
                    <w:t>easibility of allowing UE side and NW side to develop/update models separately</w:t>
                  </w:r>
                </w:p>
              </w:tc>
              <w:tc>
                <w:tcPr>
                  <w:tcW w:w="1620" w:type="dxa"/>
                  <w:shd w:val="clear" w:color="auto" w:fill="auto"/>
                  <w:vAlign w:val="center"/>
                </w:tcPr>
                <w:p w14:paraId="67731F2B" w14:textId="77777777" w:rsidR="00DC248B" w:rsidRPr="00061FCF" w:rsidRDefault="00DC248B" w:rsidP="00DC248B">
                  <w:pPr>
                    <w:rPr>
                      <w:color w:val="000000"/>
                      <w:highlight w:val="yellow"/>
                    </w:rPr>
                  </w:pPr>
                  <w:r w:rsidRPr="00061FCF">
                    <w:rPr>
                      <w:color w:val="000000"/>
                      <w:kern w:val="24"/>
                      <w:highlight w:val="yellow"/>
                    </w:rPr>
                    <w:t>FFS</w:t>
                  </w:r>
                </w:p>
              </w:tc>
              <w:tc>
                <w:tcPr>
                  <w:tcW w:w="1440" w:type="dxa"/>
                  <w:shd w:val="clear" w:color="auto" w:fill="auto"/>
                  <w:vAlign w:val="center"/>
                </w:tcPr>
                <w:p w14:paraId="467FA23E" w14:textId="77777777" w:rsidR="00DC248B" w:rsidRPr="00061FCF" w:rsidRDefault="00DC248B" w:rsidP="00DC248B">
                  <w:pPr>
                    <w:rPr>
                      <w:color w:val="000000"/>
                      <w:kern w:val="24"/>
                      <w:highlight w:val="yellow"/>
                    </w:rPr>
                  </w:pPr>
                  <w:r w:rsidRPr="00061FCF">
                    <w:rPr>
                      <w:color w:val="000000"/>
                      <w:kern w:val="24"/>
                      <w:highlight w:val="yellow"/>
                    </w:rPr>
                    <w:t>FFS</w:t>
                  </w:r>
                </w:p>
              </w:tc>
              <w:tc>
                <w:tcPr>
                  <w:tcW w:w="1620" w:type="dxa"/>
                  <w:shd w:val="clear" w:color="auto" w:fill="auto"/>
                  <w:vAlign w:val="center"/>
                </w:tcPr>
                <w:p w14:paraId="297FF466" w14:textId="77777777" w:rsidR="00DC248B" w:rsidRPr="00061FCF" w:rsidRDefault="00DC248B" w:rsidP="00DC248B">
                  <w:pPr>
                    <w:rPr>
                      <w:color w:val="000000"/>
                      <w:highlight w:val="yellow"/>
                    </w:rPr>
                  </w:pPr>
                  <w:r w:rsidRPr="00061FCF">
                    <w:rPr>
                      <w:color w:val="000000"/>
                      <w:kern w:val="24"/>
                      <w:highlight w:val="yellow"/>
                    </w:rPr>
                    <w:t>FFS</w:t>
                  </w:r>
                </w:p>
              </w:tc>
              <w:tc>
                <w:tcPr>
                  <w:tcW w:w="1620" w:type="dxa"/>
                  <w:shd w:val="clear" w:color="auto" w:fill="auto"/>
                  <w:vAlign w:val="center"/>
                </w:tcPr>
                <w:p w14:paraId="2CCFB8A9" w14:textId="77777777" w:rsidR="00DC248B" w:rsidRPr="00061FCF" w:rsidRDefault="00DC248B" w:rsidP="00DC248B">
                  <w:pPr>
                    <w:rPr>
                      <w:color w:val="000000"/>
                      <w:highlight w:val="yellow"/>
                    </w:rPr>
                  </w:pPr>
                  <w:r w:rsidRPr="00061FCF">
                    <w:rPr>
                      <w:color w:val="000000"/>
                      <w:kern w:val="24"/>
                      <w:highlight w:val="yellow"/>
                    </w:rPr>
                    <w:t>FFS</w:t>
                  </w:r>
                </w:p>
              </w:tc>
            </w:tr>
            <w:tr w:rsidR="00DC248B" w:rsidRPr="00061FCF" w14:paraId="1BBEC104" w14:textId="77777777" w:rsidTr="0099794E">
              <w:trPr>
                <w:trHeight w:val="906"/>
              </w:trPr>
              <w:tc>
                <w:tcPr>
                  <w:tcW w:w="2425" w:type="dxa"/>
                  <w:shd w:val="clear" w:color="auto" w:fill="auto"/>
                </w:tcPr>
                <w:p w14:paraId="70673072" w14:textId="77777777" w:rsidR="00DC248B" w:rsidRPr="00061FCF" w:rsidRDefault="00DC248B" w:rsidP="00DC248B">
                  <w:pPr>
                    <w:rPr>
                      <w:rFonts w:eastAsia="Malgun Gothic"/>
                      <w:color w:val="000000"/>
                    </w:rPr>
                  </w:pPr>
                  <w:r w:rsidRPr="00061FCF">
                    <w:rPr>
                      <w:rFonts w:eastAsia="Malgun Gothic"/>
                      <w:color w:val="000000"/>
                    </w:rPr>
                    <w:t xml:space="preserve">Whether </w:t>
                  </w:r>
                  <w:proofErr w:type="spellStart"/>
                  <w:r w:rsidRPr="00061FCF">
                    <w:rPr>
                      <w:rFonts w:eastAsia="Malgun Gothic"/>
                      <w:color w:val="000000"/>
                    </w:rPr>
                    <w:t>gNB</w:t>
                  </w:r>
                  <w:proofErr w:type="spellEnd"/>
                  <w:r w:rsidRPr="00061FCF">
                    <w:rPr>
                      <w:rFonts w:eastAsia="Malgun Gothic"/>
                      <w:color w:val="000000"/>
                    </w:rPr>
                    <w:t xml:space="preserve"> can maintain/store a single/unified CSI reconstruction model over different UE vendors (note x3)</w:t>
                  </w:r>
                </w:p>
                <w:p w14:paraId="41BA7F8C" w14:textId="77777777" w:rsidR="00DC248B" w:rsidRPr="00061FCF" w:rsidRDefault="00DC248B" w:rsidP="00DC248B">
                  <w:pPr>
                    <w:rPr>
                      <w:color w:val="000000"/>
                    </w:rPr>
                  </w:pPr>
                </w:p>
              </w:tc>
              <w:tc>
                <w:tcPr>
                  <w:tcW w:w="1620" w:type="dxa"/>
                  <w:shd w:val="clear" w:color="auto" w:fill="auto"/>
                  <w:vAlign w:val="center"/>
                </w:tcPr>
                <w:p w14:paraId="2ABBFAB2" w14:textId="77777777" w:rsidR="00DC248B" w:rsidRPr="00061FCF" w:rsidRDefault="00DC248B" w:rsidP="00DC248B">
                  <w:pPr>
                    <w:rPr>
                      <w:color w:val="000000"/>
                    </w:rPr>
                  </w:pPr>
                  <w:r w:rsidRPr="00061FCF">
                    <w:rPr>
                      <w:color w:val="000000"/>
                      <w:highlight w:val="green"/>
                    </w:rPr>
                    <w:t>Yes</w:t>
                  </w:r>
                </w:p>
              </w:tc>
              <w:tc>
                <w:tcPr>
                  <w:tcW w:w="1440" w:type="dxa"/>
                  <w:shd w:val="clear" w:color="auto" w:fill="auto"/>
                </w:tcPr>
                <w:p w14:paraId="088D5A88" w14:textId="77777777" w:rsidR="00DC248B" w:rsidRPr="00061FCF" w:rsidRDefault="00DC248B" w:rsidP="00DC248B">
                  <w:pPr>
                    <w:rPr>
                      <w:color w:val="000000"/>
                      <w:highlight w:val="green"/>
                    </w:rPr>
                  </w:pPr>
                </w:p>
                <w:p w14:paraId="31D6BB0B" w14:textId="77777777" w:rsidR="00DC248B" w:rsidRPr="00061FCF" w:rsidRDefault="00DC248B" w:rsidP="00DC248B">
                  <w:pPr>
                    <w:rPr>
                      <w:color w:val="000000"/>
                      <w:highlight w:val="green"/>
                    </w:rPr>
                  </w:pPr>
                  <w:r w:rsidRPr="00061FCF">
                    <w:rPr>
                      <w:color w:val="000000"/>
                      <w:highlight w:val="green"/>
                    </w:rPr>
                    <w:t>Yes</w:t>
                  </w:r>
                </w:p>
                <w:p w14:paraId="15D27236" w14:textId="77777777" w:rsidR="00DC248B" w:rsidRPr="00061FCF" w:rsidRDefault="00DC248B" w:rsidP="00DC248B">
                  <w:pPr>
                    <w:rPr>
                      <w:color w:val="000000"/>
                      <w:highlight w:val="green"/>
                    </w:rPr>
                  </w:pPr>
                  <w:r w:rsidRPr="00061FCF">
                    <w:rPr>
                      <w:color w:val="000000"/>
                      <w:highlight w:val="green"/>
                    </w:rPr>
                    <w:t>Performance refers to</w:t>
                  </w:r>
                  <w:r w:rsidRPr="00061FCF">
                    <w:rPr>
                      <w:rStyle w:val="apple-converted-space"/>
                      <w:color w:val="000000"/>
                      <w:highlight w:val="green"/>
                    </w:rPr>
                    <w:t> </w:t>
                  </w:r>
                  <w:r w:rsidRPr="00061FCF">
                    <w:rPr>
                      <w:color w:val="000000"/>
                      <w:highlight w:val="green"/>
                    </w:rPr>
                    <w:t>observations</w:t>
                  </w:r>
                  <w:r w:rsidRPr="00061FCF">
                    <w:rPr>
                      <w:rStyle w:val="apple-converted-space"/>
                      <w:color w:val="000000"/>
                      <w:highlight w:val="green"/>
                    </w:rPr>
                    <w:t> </w:t>
                  </w:r>
                  <w:r w:rsidRPr="00061FCF">
                    <w:rPr>
                      <w:color w:val="000000"/>
                      <w:highlight w:val="green"/>
                    </w:rPr>
                    <w:t>in “1 NW part model to M&gt;1 UE part models” of Section 6.2.2.4, TR38.843 (note x5)</w:t>
                  </w:r>
                </w:p>
                <w:p w14:paraId="45743398" w14:textId="77777777" w:rsidR="00DC248B" w:rsidRPr="00061FCF" w:rsidRDefault="00DC248B" w:rsidP="00DC248B">
                  <w:pPr>
                    <w:rPr>
                      <w:rFonts w:eastAsia="Malgun Gothic"/>
                    </w:rPr>
                  </w:pPr>
                </w:p>
              </w:tc>
              <w:tc>
                <w:tcPr>
                  <w:tcW w:w="1620" w:type="dxa"/>
                  <w:shd w:val="clear" w:color="auto" w:fill="auto"/>
                  <w:vAlign w:val="center"/>
                </w:tcPr>
                <w:p w14:paraId="15EC2DFB" w14:textId="77777777" w:rsidR="00DC248B" w:rsidRPr="00061FCF" w:rsidRDefault="00DC248B" w:rsidP="00DC248B">
                  <w:pPr>
                    <w:rPr>
                      <w:color w:val="000000"/>
                    </w:rPr>
                  </w:pPr>
                  <w:r w:rsidRPr="00061FCF">
                    <w:rPr>
                      <w:color w:val="000000"/>
                      <w:highlight w:val="green"/>
                    </w:rPr>
                    <w:t>No</w:t>
                  </w:r>
                </w:p>
              </w:tc>
              <w:tc>
                <w:tcPr>
                  <w:tcW w:w="1620" w:type="dxa"/>
                  <w:shd w:val="clear" w:color="auto" w:fill="auto"/>
                  <w:vAlign w:val="center"/>
                </w:tcPr>
                <w:p w14:paraId="20ACAEE8" w14:textId="77777777" w:rsidR="00DC248B" w:rsidRPr="00061FCF" w:rsidRDefault="00DC248B" w:rsidP="00DC248B">
                  <w:pPr>
                    <w:rPr>
                      <w:color w:val="000000"/>
                    </w:rPr>
                  </w:pPr>
                  <w:r w:rsidRPr="00061FCF">
                    <w:rPr>
                      <w:rFonts w:eastAsia="Malgun Gothic"/>
                      <w:highlight w:val="green"/>
                    </w:rPr>
                    <w:t xml:space="preserve">No </w:t>
                  </w:r>
                </w:p>
              </w:tc>
            </w:tr>
            <w:tr w:rsidR="00DC248B" w:rsidRPr="00061FCF" w14:paraId="068D93D4" w14:textId="77777777" w:rsidTr="0099794E">
              <w:trPr>
                <w:trHeight w:val="887"/>
              </w:trPr>
              <w:tc>
                <w:tcPr>
                  <w:tcW w:w="2425" w:type="dxa"/>
                  <w:shd w:val="clear" w:color="auto" w:fill="auto"/>
                </w:tcPr>
                <w:p w14:paraId="7FFF7BE8" w14:textId="77777777" w:rsidR="00DC248B" w:rsidRPr="00061FCF" w:rsidRDefault="00DC248B" w:rsidP="00DC248B">
                  <w:pPr>
                    <w:rPr>
                      <w:rFonts w:eastAsia="Malgun Gothic"/>
                      <w:color w:val="000000"/>
                    </w:rPr>
                  </w:pPr>
                  <w:r w:rsidRPr="00061FCF">
                    <w:rPr>
                      <w:rFonts w:eastAsia="Malgun Gothic"/>
                      <w:color w:val="000000"/>
                    </w:rPr>
                    <w:t xml:space="preserve">Whether UE device can maintain/store a single/unified CSI generation model over different NW vendors </w:t>
                  </w:r>
                  <w:r w:rsidRPr="00061FCF">
                    <w:rPr>
                      <w:rFonts w:eastAsia="Malgun Gothic"/>
                    </w:rPr>
                    <w:t>(note x4)</w:t>
                  </w:r>
                </w:p>
                <w:p w14:paraId="07418219" w14:textId="77777777" w:rsidR="00DC248B" w:rsidRPr="00061FCF" w:rsidRDefault="00DC248B" w:rsidP="00DC248B">
                  <w:pPr>
                    <w:rPr>
                      <w:color w:val="000000"/>
                    </w:rPr>
                  </w:pPr>
                </w:p>
              </w:tc>
              <w:tc>
                <w:tcPr>
                  <w:tcW w:w="1620" w:type="dxa"/>
                  <w:shd w:val="clear" w:color="auto" w:fill="auto"/>
                  <w:vAlign w:val="center"/>
                </w:tcPr>
                <w:p w14:paraId="7728B4A6" w14:textId="77777777" w:rsidR="00DC248B" w:rsidRPr="00061FCF" w:rsidRDefault="00DC248B" w:rsidP="00DC248B">
                  <w:pPr>
                    <w:rPr>
                      <w:color w:val="000000"/>
                      <w:kern w:val="24"/>
                      <w:highlight w:val="green"/>
                    </w:rPr>
                  </w:pPr>
                </w:p>
                <w:p w14:paraId="6FA72DA7" w14:textId="77777777" w:rsidR="00DC248B" w:rsidRPr="00061FCF" w:rsidRDefault="00DC248B" w:rsidP="00DC248B">
                  <w:pPr>
                    <w:rPr>
                      <w:color w:val="000000"/>
                      <w:highlight w:val="yellow"/>
                    </w:rPr>
                  </w:pPr>
                  <w:r w:rsidRPr="00061FCF">
                    <w:rPr>
                      <w:color w:val="000000"/>
                      <w:kern w:val="24"/>
                      <w:highlight w:val="green"/>
                    </w:rPr>
                    <w:t xml:space="preserve">No </w:t>
                  </w:r>
                  <w:r w:rsidRPr="00061FCF">
                    <w:rPr>
                      <w:rFonts w:eastAsia="Malgun Gothic"/>
                      <w:highlight w:val="green"/>
                    </w:rPr>
                    <w:t xml:space="preserve"> </w:t>
                  </w:r>
                </w:p>
              </w:tc>
              <w:tc>
                <w:tcPr>
                  <w:tcW w:w="1440" w:type="dxa"/>
                  <w:shd w:val="clear" w:color="auto" w:fill="auto"/>
                </w:tcPr>
                <w:p w14:paraId="7B8F487D" w14:textId="77777777" w:rsidR="00DC248B" w:rsidRPr="00061FCF" w:rsidRDefault="00DC248B" w:rsidP="00DC248B">
                  <w:pPr>
                    <w:rPr>
                      <w:rFonts w:eastAsia="Malgun Gothic"/>
                      <w:bCs/>
                      <w:color w:val="000000"/>
                      <w:highlight w:val="green"/>
                    </w:rPr>
                  </w:pPr>
                  <w:r w:rsidRPr="00061FCF">
                    <w:rPr>
                      <w:rFonts w:eastAsia="Malgun Gothic"/>
                      <w:bCs/>
                      <w:color w:val="000000"/>
                      <w:highlight w:val="green"/>
                    </w:rPr>
                    <w:t xml:space="preserve"> </w:t>
                  </w:r>
                </w:p>
                <w:p w14:paraId="42DCE81C" w14:textId="77777777" w:rsidR="00DC248B" w:rsidRPr="00061FCF" w:rsidRDefault="00DC248B" w:rsidP="00DC248B">
                  <w:pPr>
                    <w:rPr>
                      <w:rFonts w:eastAsia="Malgun Gothic"/>
                      <w:highlight w:val="green"/>
                    </w:rPr>
                  </w:pPr>
                </w:p>
                <w:p w14:paraId="2FC14806" w14:textId="77777777" w:rsidR="00DC248B" w:rsidRPr="00061FCF" w:rsidRDefault="00DC248B" w:rsidP="00DC248B">
                  <w:pPr>
                    <w:rPr>
                      <w:rFonts w:eastAsia="Malgun Gothic"/>
                      <w:highlight w:val="green"/>
                    </w:rPr>
                  </w:pPr>
                </w:p>
                <w:p w14:paraId="24F4DD75" w14:textId="77777777" w:rsidR="00DC248B" w:rsidRPr="00061FCF" w:rsidRDefault="00DC248B" w:rsidP="00DC248B">
                  <w:pPr>
                    <w:rPr>
                      <w:rFonts w:eastAsia="Malgun Gothic"/>
                      <w:highlight w:val="green"/>
                    </w:rPr>
                  </w:pPr>
                  <w:r w:rsidRPr="00061FCF">
                    <w:rPr>
                      <w:rFonts w:eastAsia="Malgun Gothic"/>
                      <w:highlight w:val="green"/>
                    </w:rPr>
                    <w:t xml:space="preserve">No     </w:t>
                  </w:r>
                </w:p>
                <w:p w14:paraId="60E08BB9" w14:textId="77777777" w:rsidR="00DC248B" w:rsidRPr="00061FCF" w:rsidRDefault="00DC248B" w:rsidP="00DC248B">
                  <w:pPr>
                    <w:rPr>
                      <w:rFonts w:eastAsia="Malgun Gothic"/>
                    </w:rPr>
                  </w:pPr>
                </w:p>
              </w:tc>
              <w:tc>
                <w:tcPr>
                  <w:tcW w:w="1620" w:type="dxa"/>
                  <w:shd w:val="clear" w:color="auto" w:fill="auto"/>
                  <w:vAlign w:val="center"/>
                </w:tcPr>
                <w:p w14:paraId="215D1738" w14:textId="77777777" w:rsidR="00DC248B" w:rsidRPr="00061FCF" w:rsidRDefault="00DC248B" w:rsidP="00DC248B">
                  <w:pPr>
                    <w:rPr>
                      <w:color w:val="000000"/>
                    </w:rPr>
                  </w:pPr>
                  <w:r w:rsidRPr="00061FCF">
                    <w:rPr>
                      <w:color w:val="000000"/>
                      <w:highlight w:val="green"/>
                    </w:rPr>
                    <w:t>Yes</w:t>
                  </w:r>
                </w:p>
              </w:tc>
              <w:tc>
                <w:tcPr>
                  <w:tcW w:w="1620" w:type="dxa"/>
                  <w:shd w:val="clear" w:color="auto" w:fill="auto"/>
                  <w:vAlign w:val="center"/>
                </w:tcPr>
                <w:p w14:paraId="0B507F1C" w14:textId="77777777" w:rsidR="00DC248B" w:rsidRPr="00061FCF" w:rsidRDefault="00DC248B" w:rsidP="00DC248B">
                  <w:pPr>
                    <w:rPr>
                      <w:color w:val="000000"/>
                      <w:highlight w:val="green"/>
                    </w:rPr>
                  </w:pPr>
                  <w:r w:rsidRPr="00061FCF">
                    <w:rPr>
                      <w:color w:val="000000"/>
                      <w:highlight w:val="green"/>
                    </w:rPr>
                    <w:t>Yes</w:t>
                  </w:r>
                </w:p>
                <w:p w14:paraId="2A291EC1" w14:textId="77777777" w:rsidR="00DC248B" w:rsidRPr="00061FCF" w:rsidRDefault="00DC248B" w:rsidP="00DC248B">
                  <w:pPr>
                    <w:rPr>
                      <w:color w:val="000000"/>
                    </w:rPr>
                  </w:pPr>
                  <w:r w:rsidRPr="00061FCF">
                    <w:rPr>
                      <w:color w:val="000000"/>
                      <w:highlight w:val="green"/>
                    </w:rPr>
                    <w:t>Performance refers to</w:t>
                  </w:r>
                  <w:r w:rsidRPr="00061FCF">
                    <w:rPr>
                      <w:rStyle w:val="apple-converted-space"/>
                      <w:color w:val="000000"/>
                      <w:highlight w:val="green"/>
                    </w:rPr>
                    <w:t> </w:t>
                  </w:r>
                  <w:r w:rsidRPr="00061FCF">
                    <w:rPr>
                      <w:color w:val="000000"/>
                      <w:highlight w:val="green"/>
                    </w:rPr>
                    <w:t>observations</w:t>
                  </w:r>
                  <w:r w:rsidRPr="00061FCF">
                    <w:rPr>
                      <w:rStyle w:val="apple-converted-space"/>
                      <w:color w:val="000000"/>
                      <w:highlight w:val="green"/>
                    </w:rPr>
                    <w:t> </w:t>
                  </w:r>
                  <w:r w:rsidRPr="00061FCF">
                    <w:rPr>
                      <w:color w:val="000000"/>
                      <w:highlight w:val="green"/>
                    </w:rPr>
                    <w:t>in “1 UE part model to N&gt;1 NW part models” of Section 6.2.2.4, TR38.843 (note x5)</w:t>
                  </w:r>
                </w:p>
              </w:tc>
            </w:tr>
            <w:tr w:rsidR="00DC248B" w:rsidRPr="00061FCF" w14:paraId="14C4CBEA" w14:textId="77777777" w:rsidTr="0099794E">
              <w:trPr>
                <w:trHeight w:val="1360"/>
              </w:trPr>
              <w:tc>
                <w:tcPr>
                  <w:tcW w:w="2425" w:type="dxa"/>
                  <w:shd w:val="clear" w:color="auto" w:fill="auto"/>
                </w:tcPr>
                <w:p w14:paraId="006CEAF6" w14:textId="77777777" w:rsidR="00DC248B" w:rsidRPr="00061FCF" w:rsidRDefault="00DC248B" w:rsidP="00DC248B">
                  <w:r w:rsidRPr="00061FCF">
                    <w:rPr>
                      <w:highlight w:val="yellow"/>
                    </w:rPr>
                    <w:t>Extendibility:</w:t>
                  </w:r>
                  <w:r w:rsidRPr="00061FCF">
                    <w:rPr>
                      <w:rFonts w:eastAsia="Malgun Gothic"/>
                      <w:highlight w:val="yellow"/>
                    </w:rPr>
                    <w:t xml:space="preserve"> to train new UE-side model compatible with NW-side model in use;</w:t>
                  </w:r>
                  <w:r w:rsidRPr="00061FCF">
                    <w:rPr>
                      <w:rFonts w:eastAsia="Malgun Gothic"/>
                    </w:rPr>
                    <w:t xml:space="preserve"> </w:t>
                  </w:r>
                </w:p>
              </w:tc>
              <w:tc>
                <w:tcPr>
                  <w:tcW w:w="1620" w:type="dxa"/>
                  <w:shd w:val="clear" w:color="auto" w:fill="auto"/>
                </w:tcPr>
                <w:p w14:paraId="6D7E82A8" w14:textId="77777777" w:rsidR="00DC248B" w:rsidRPr="00061FCF" w:rsidRDefault="00DC248B" w:rsidP="00DC248B">
                  <w:pPr>
                    <w:rPr>
                      <w:color w:val="000000"/>
                      <w:kern w:val="24"/>
                      <w:highlight w:val="yellow"/>
                    </w:rPr>
                  </w:pPr>
                </w:p>
                <w:p w14:paraId="29675614" w14:textId="77777777" w:rsidR="00DC248B" w:rsidRPr="00061FCF" w:rsidRDefault="00DC248B" w:rsidP="00DC248B">
                  <w:pPr>
                    <w:rPr>
                      <w:color w:val="000000"/>
                      <w:kern w:val="24"/>
                      <w:highlight w:val="yellow"/>
                    </w:rPr>
                  </w:pPr>
                  <w:r w:rsidRPr="00061FCF">
                    <w:rPr>
                      <w:color w:val="000000"/>
                      <w:kern w:val="24"/>
                      <w:highlight w:val="yellow"/>
                    </w:rPr>
                    <w:t>FFS</w:t>
                  </w:r>
                </w:p>
                <w:p w14:paraId="7C5E039F" w14:textId="77777777" w:rsidR="00DC248B" w:rsidRPr="00061FCF" w:rsidRDefault="00DC248B" w:rsidP="00DC248B">
                  <w:pPr>
                    <w:rPr>
                      <w:color w:val="000000"/>
                      <w:kern w:val="24"/>
                      <w:highlight w:val="yellow"/>
                    </w:rPr>
                  </w:pPr>
                </w:p>
              </w:tc>
              <w:tc>
                <w:tcPr>
                  <w:tcW w:w="1440" w:type="dxa"/>
                  <w:shd w:val="clear" w:color="auto" w:fill="auto"/>
                </w:tcPr>
                <w:p w14:paraId="3DBDDA1B" w14:textId="77777777" w:rsidR="00DC248B" w:rsidRPr="00061FCF" w:rsidRDefault="00DC248B" w:rsidP="00DC248B">
                  <w:pPr>
                    <w:rPr>
                      <w:color w:val="000000"/>
                      <w:kern w:val="24"/>
                      <w:highlight w:val="yellow"/>
                    </w:rPr>
                  </w:pPr>
                </w:p>
                <w:p w14:paraId="376514A7" w14:textId="77777777" w:rsidR="00DC248B" w:rsidRPr="00061FCF" w:rsidRDefault="00DC248B" w:rsidP="00DC248B">
                  <w:pPr>
                    <w:rPr>
                      <w:color w:val="000000"/>
                      <w:kern w:val="24"/>
                      <w:highlight w:val="yellow"/>
                    </w:rPr>
                  </w:pPr>
                  <w:r w:rsidRPr="00061FCF">
                    <w:rPr>
                      <w:color w:val="000000"/>
                      <w:kern w:val="24"/>
                      <w:highlight w:val="yellow"/>
                    </w:rPr>
                    <w:t>FFS</w:t>
                  </w:r>
                </w:p>
                <w:p w14:paraId="3BD61226" w14:textId="77777777" w:rsidR="00DC248B" w:rsidRPr="00061FCF" w:rsidRDefault="00DC248B" w:rsidP="00DC248B">
                  <w:pPr>
                    <w:rPr>
                      <w:color w:val="000000"/>
                      <w:kern w:val="24"/>
                      <w:highlight w:val="yellow"/>
                    </w:rPr>
                  </w:pPr>
                </w:p>
              </w:tc>
              <w:tc>
                <w:tcPr>
                  <w:tcW w:w="1620" w:type="dxa"/>
                  <w:shd w:val="clear" w:color="auto" w:fill="auto"/>
                </w:tcPr>
                <w:p w14:paraId="1E832096" w14:textId="77777777" w:rsidR="00DC248B" w:rsidRPr="00061FCF" w:rsidRDefault="00DC248B" w:rsidP="00DC248B">
                  <w:pPr>
                    <w:rPr>
                      <w:strike/>
                      <w:color w:val="000000"/>
                      <w:kern w:val="24"/>
                      <w:highlight w:val="yellow"/>
                    </w:rPr>
                  </w:pPr>
                </w:p>
                <w:p w14:paraId="2785D9BC" w14:textId="77777777" w:rsidR="00DC248B" w:rsidRPr="00061FCF" w:rsidRDefault="00DC248B" w:rsidP="00DC248B">
                  <w:pPr>
                    <w:rPr>
                      <w:color w:val="000000"/>
                      <w:kern w:val="24"/>
                      <w:highlight w:val="yellow"/>
                    </w:rPr>
                  </w:pPr>
                  <w:r w:rsidRPr="00061FCF">
                    <w:rPr>
                      <w:color w:val="000000"/>
                      <w:kern w:val="24"/>
                      <w:highlight w:val="yellow"/>
                    </w:rPr>
                    <w:t>FFS</w:t>
                  </w:r>
                </w:p>
                <w:p w14:paraId="54FEC076" w14:textId="77777777" w:rsidR="00DC248B" w:rsidRPr="00061FCF" w:rsidRDefault="00DC248B" w:rsidP="00DC248B">
                  <w:pPr>
                    <w:rPr>
                      <w:color w:val="000000"/>
                      <w:kern w:val="24"/>
                      <w:highlight w:val="yellow"/>
                    </w:rPr>
                  </w:pPr>
                </w:p>
              </w:tc>
              <w:tc>
                <w:tcPr>
                  <w:tcW w:w="1620" w:type="dxa"/>
                  <w:shd w:val="clear" w:color="auto" w:fill="auto"/>
                </w:tcPr>
                <w:p w14:paraId="4C2A4D6D" w14:textId="77777777" w:rsidR="00DC248B" w:rsidRPr="00061FCF" w:rsidRDefault="00DC248B" w:rsidP="00DC248B">
                  <w:pPr>
                    <w:rPr>
                      <w:strike/>
                      <w:color w:val="000000"/>
                      <w:kern w:val="24"/>
                      <w:highlight w:val="yellow"/>
                    </w:rPr>
                  </w:pPr>
                </w:p>
                <w:p w14:paraId="0DE93148" w14:textId="77777777" w:rsidR="00DC248B" w:rsidRPr="00061FCF" w:rsidRDefault="00DC248B" w:rsidP="00DC248B">
                  <w:pPr>
                    <w:rPr>
                      <w:color w:val="000000"/>
                      <w:kern w:val="24"/>
                      <w:highlight w:val="yellow"/>
                    </w:rPr>
                  </w:pPr>
                  <w:r w:rsidRPr="00061FCF">
                    <w:rPr>
                      <w:color w:val="000000"/>
                      <w:kern w:val="24"/>
                      <w:highlight w:val="yellow"/>
                    </w:rPr>
                    <w:t>FFS</w:t>
                  </w:r>
                </w:p>
                <w:p w14:paraId="46145319" w14:textId="77777777" w:rsidR="00DC248B" w:rsidRPr="00061FCF" w:rsidRDefault="00DC248B" w:rsidP="00DC248B">
                  <w:pPr>
                    <w:rPr>
                      <w:strike/>
                      <w:color w:val="000000"/>
                      <w:kern w:val="24"/>
                      <w:highlight w:val="yellow"/>
                    </w:rPr>
                  </w:pPr>
                </w:p>
              </w:tc>
            </w:tr>
            <w:tr w:rsidR="00DC248B" w:rsidRPr="00061FCF" w14:paraId="337151FA" w14:textId="77777777" w:rsidTr="0099794E">
              <w:trPr>
                <w:trHeight w:val="1360"/>
              </w:trPr>
              <w:tc>
                <w:tcPr>
                  <w:tcW w:w="2425" w:type="dxa"/>
                  <w:shd w:val="clear" w:color="auto" w:fill="auto"/>
                </w:tcPr>
                <w:p w14:paraId="5CCF7DB6" w14:textId="77777777" w:rsidR="00DC248B" w:rsidRPr="00061FCF" w:rsidRDefault="00DC248B" w:rsidP="00DC248B">
                  <w:r w:rsidRPr="00061FCF">
                    <w:rPr>
                      <w:highlight w:val="yellow"/>
                    </w:rPr>
                    <w:t>Extendibility:</w:t>
                  </w:r>
                  <w:r w:rsidRPr="00061FCF">
                    <w:rPr>
                      <w:rFonts w:eastAsia="Malgun Gothic"/>
                      <w:highlight w:val="yellow"/>
                    </w:rPr>
                    <w:t xml:space="preserve"> To train new NW-side model compatible with UE-side model in use</w:t>
                  </w:r>
                </w:p>
              </w:tc>
              <w:tc>
                <w:tcPr>
                  <w:tcW w:w="1620" w:type="dxa"/>
                  <w:shd w:val="clear" w:color="auto" w:fill="auto"/>
                </w:tcPr>
                <w:p w14:paraId="1F16A7AE" w14:textId="77777777" w:rsidR="00DC248B" w:rsidRPr="00061FCF" w:rsidRDefault="00DC248B" w:rsidP="00DC248B">
                  <w:pPr>
                    <w:rPr>
                      <w:color w:val="000000"/>
                      <w:kern w:val="24"/>
                      <w:highlight w:val="yellow"/>
                    </w:rPr>
                  </w:pPr>
                </w:p>
                <w:p w14:paraId="432B7BA7" w14:textId="77777777" w:rsidR="00DC248B" w:rsidRPr="00061FCF" w:rsidRDefault="00DC248B" w:rsidP="00DC248B">
                  <w:pPr>
                    <w:rPr>
                      <w:color w:val="000000"/>
                      <w:kern w:val="24"/>
                      <w:highlight w:val="yellow"/>
                    </w:rPr>
                  </w:pPr>
                </w:p>
                <w:p w14:paraId="76338D68" w14:textId="77777777" w:rsidR="00DC248B" w:rsidRPr="00061FCF" w:rsidRDefault="00DC248B" w:rsidP="00DC248B">
                  <w:pPr>
                    <w:rPr>
                      <w:color w:val="000000"/>
                      <w:kern w:val="24"/>
                      <w:highlight w:val="yellow"/>
                    </w:rPr>
                  </w:pPr>
                  <w:r w:rsidRPr="00061FCF">
                    <w:rPr>
                      <w:color w:val="000000"/>
                      <w:kern w:val="24"/>
                      <w:highlight w:val="yellow"/>
                    </w:rPr>
                    <w:t>FFS</w:t>
                  </w:r>
                </w:p>
                <w:p w14:paraId="32C4C385" w14:textId="77777777" w:rsidR="00DC248B" w:rsidRPr="00061FCF" w:rsidRDefault="00DC248B" w:rsidP="00DC248B">
                  <w:pPr>
                    <w:rPr>
                      <w:color w:val="000000"/>
                      <w:kern w:val="24"/>
                      <w:highlight w:val="yellow"/>
                    </w:rPr>
                  </w:pPr>
                </w:p>
              </w:tc>
              <w:tc>
                <w:tcPr>
                  <w:tcW w:w="1440" w:type="dxa"/>
                  <w:shd w:val="clear" w:color="auto" w:fill="auto"/>
                </w:tcPr>
                <w:p w14:paraId="418D9F28" w14:textId="77777777" w:rsidR="00DC248B" w:rsidRPr="00061FCF" w:rsidRDefault="00DC248B" w:rsidP="00DC248B">
                  <w:pPr>
                    <w:rPr>
                      <w:color w:val="000000"/>
                      <w:kern w:val="24"/>
                      <w:highlight w:val="yellow"/>
                    </w:rPr>
                  </w:pPr>
                </w:p>
                <w:p w14:paraId="711F9333" w14:textId="77777777" w:rsidR="00DC248B" w:rsidRPr="00061FCF" w:rsidRDefault="00DC248B" w:rsidP="00DC248B">
                  <w:pPr>
                    <w:rPr>
                      <w:color w:val="000000"/>
                      <w:kern w:val="24"/>
                      <w:highlight w:val="yellow"/>
                    </w:rPr>
                  </w:pPr>
                </w:p>
                <w:p w14:paraId="635F0B47" w14:textId="77777777" w:rsidR="00DC248B" w:rsidRPr="00061FCF" w:rsidRDefault="00DC248B" w:rsidP="00DC248B">
                  <w:pPr>
                    <w:rPr>
                      <w:color w:val="000000"/>
                      <w:kern w:val="24"/>
                      <w:highlight w:val="yellow"/>
                    </w:rPr>
                  </w:pPr>
                  <w:r w:rsidRPr="00061FCF">
                    <w:rPr>
                      <w:color w:val="000000"/>
                      <w:kern w:val="24"/>
                      <w:highlight w:val="yellow"/>
                    </w:rPr>
                    <w:t>FFS</w:t>
                  </w:r>
                </w:p>
                <w:p w14:paraId="50409775" w14:textId="77777777" w:rsidR="00DC248B" w:rsidRPr="00061FCF" w:rsidRDefault="00DC248B" w:rsidP="00DC248B">
                  <w:pPr>
                    <w:rPr>
                      <w:bCs/>
                      <w:color w:val="000000"/>
                      <w:kern w:val="24"/>
                      <w:highlight w:val="yellow"/>
                    </w:rPr>
                  </w:pPr>
                </w:p>
              </w:tc>
              <w:tc>
                <w:tcPr>
                  <w:tcW w:w="1620" w:type="dxa"/>
                  <w:shd w:val="clear" w:color="auto" w:fill="auto"/>
                </w:tcPr>
                <w:p w14:paraId="58FF3639" w14:textId="77777777" w:rsidR="00DC248B" w:rsidRPr="00061FCF" w:rsidRDefault="00DC248B" w:rsidP="00DC248B">
                  <w:pPr>
                    <w:rPr>
                      <w:color w:val="000000"/>
                      <w:kern w:val="24"/>
                      <w:highlight w:val="yellow"/>
                    </w:rPr>
                  </w:pPr>
                </w:p>
                <w:p w14:paraId="51D016ED" w14:textId="77777777" w:rsidR="00DC248B" w:rsidRPr="00061FCF" w:rsidRDefault="00DC248B" w:rsidP="00DC248B">
                  <w:pPr>
                    <w:rPr>
                      <w:color w:val="000000"/>
                      <w:kern w:val="24"/>
                      <w:highlight w:val="yellow"/>
                    </w:rPr>
                  </w:pPr>
                </w:p>
                <w:p w14:paraId="370C635B" w14:textId="77777777" w:rsidR="00DC248B" w:rsidRPr="00061FCF" w:rsidRDefault="00DC248B" w:rsidP="00DC248B">
                  <w:pPr>
                    <w:rPr>
                      <w:color w:val="000000"/>
                      <w:kern w:val="24"/>
                      <w:highlight w:val="yellow"/>
                    </w:rPr>
                  </w:pPr>
                  <w:r w:rsidRPr="00061FCF">
                    <w:rPr>
                      <w:color w:val="000000"/>
                      <w:kern w:val="24"/>
                      <w:highlight w:val="yellow"/>
                    </w:rPr>
                    <w:t>FFS</w:t>
                  </w:r>
                </w:p>
                <w:p w14:paraId="714C6B0E" w14:textId="77777777" w:rsidR="00DC248B" w:rsidRPr="00061FCF" w:rsidRDefault="00DC248B" w:rsidP="00DC248B">
                  <w:pPr>
                    <w:rPr>
                      <w:i/>
                      <w:color w:val="000000"/>
                      <w:kern w:val="24"/>
                      <w:highlight w:val="yellow"/>
                    </w:rPr>
                  </w:pPr>
                </w:p>
              </w:tc>
              <w:tc>
                <w:tcPr>
                  <w:tcW w:w="1620" w:type="dxa"/>
                  <w:shd w:val="clear" w:color="auto" w:fill="auto"/>
                </w:tcPr>
                <w:p w14:paraId="1BB3DF7D" w14:textId="77777777" w:rsidR="00DC248B" w:rsidRPr="00061FCF" w:rsidRDefault="00DC248B" w:rsidP="00DC248B">
                  <w:pPr>
                    <w:rPr>
                      <w:color w:val="000000"/>
                      <w:kern w:val="24"/>
                      <w:highlight w:val="yellow"/>
                    </w:rPr>
                  </w:pPr>
                </w:p>
                <w:p w14:paraId="5E918B5C" w14:textId="77777777" w:rsidR="00DC248B" w:rsidRPr="00061FCF" w:rsidRDefault="00DC248B" w:rsidP="00DC248B">
                  <w:pPr>
                    <w:rPr>
                      <w:color w:val="000000"/>
                      <w:kern w:val="24"/>
                      <w:highlight w:val="yellow"/>
                    </w:rPr>
                  </w:pPr>
                </w:p>
                <w:p w14:paraId="109C372B" w14:textId="77777777" w:rsidR="00DC248B" w:rsidRPr="00061FCF" w:rsidRDefault="00DC248B" w:rsidP="00DC248B">
                  <w:pPr>
                    <w:rPr>
                      <w:color w:val="000000"/>
                      <w:kern w:val="24"/>
                      <w:highlight w:val="yellow"/>
                    </w:rPr>
                  </w:pPr>
                  <w:r w:rsidRPr="00061FCF">
                    <w:rPr>
                      <w:color w:val="000000"/>
                      <w:kern w:val="24"/>
                      <w:highlight w:val="yellow"/>
                    </w:rPr>
                    <w:t>FFS</w:t>
                  </w:r>
                </w:p>
                <w:p w14:paraId="53FD31EE" w14:textId="77777777" w:rsidR="00DC248B" w:rsidRPr="00061FCF" w:rsidRDefault="00DC248B" w:rsidP="00DC248B">
                  <w:pPr>
                    <w:rPr>
                      <w:color w:val="000000"/>
                      <w:kern w:val="24"/>
                      <w:highlight w:val="yellow"/>
                    </w:rPr>
                  </w:pPr>
                </w:p>
              </w:tc>
            </w:tr>
            <w:tr w:rsidR="00DC248B" w:rsidRPr="00061FCF" w14:paraId="07334343" w14:textId="77777777" w:rsidTr="0099794E">
              <w:trPr>
                <w:trHeight w:val="650"/>
              </w:trPr>
              <w:tc>
                <w:tcPr>
                  <w:tcW w:w="2425" w:type="dxa"/>
                  <w:shd w:val="clear" w:color="auto" w:fill="auto"/>
                </w:tcPr>
                <w:p w14:paraId="1D62A77C" w14:textId="77777777" w:rsidR="00DC248B" w:rsidRPr="00061FCF" w:rsidRDefault="00DC248B" w:rsidP="00DC248B">
                  <w:r w:rsidRPr="00061FCF">
                    <w:t>Whether training data distribution can match the inference device</w:t>
                  </w:r>
                </w:p>
              </w:tc>
              <w:tc>
                <w:tcPr>
                  <w:tcW w:w="1620" w:type="dxa"/>
                  <w:shd w:val="clear" w:color="auto" w:fill="auto"/>
                  <w:vAlign w:val="center"/>
                </w:tcPr>
                <w:p w14:paraId="6CBFF458" w14:textId="77777777" w:rsidR="00DC248B" w:rsidRPr="00061FCF" w:rsidRDefault="00DC248B" w:rsidP="00DC248B">
                  <w:pPr>
                    <w:rPr>
                      <w:color w:val="000000"/>
                      <w:kern w:val="24"/>
                      <w:highlight w:val="green"/>
                    </w:rPr>
                  </w:pPr>
                  <w:r w:rsidRPr="00061FCF">
                    <w:rPr>
                      <w:color w:val="000000"/>
                      <w:kern w:val="24"/>
                      <w:highlight w:val="green"/>
                    </w:rPr>
                    <w:t>Limited</w:t>
                  </w:r>
                </w:p>
                <w:p w14:paraId="1B0DCBEE" w14:textId="77777777" w:rsidR="00DC248B" w:rsidRPr="00061FCF" w:rsidRDefault="00DC248B" w:rsidP="00DC248B">
                  <w:pPr>
                    <w:rPr>
                      <w:strike/>
                      <w:color w:val="000000"/>
                      <w:kern w:val="24"/>
                      <w:highlight w:val="yellow"/>
                    </w:rPr>
                  </w:pPr>
                </w:p>
              </w:tc>
              <w:tc>
                <w:tcPr>
                  <w:tcW w:w="1440" w:type="dxa"/>
                  <w:shd w:val="clear" w:color="auto" w:fill="auto"/>
                </w:tcPr>
                <w:p w14:paraId="7B553BF4" w14:textId="77777777" w:rsidR="00DC248B" w:rsidRPr="00061FCF" w:rsidRDefault="00DC248B" w:rsidP="00DC248B">
                  <w:pPr>
                    <w:rPr>
                      <w:rFonts w:eastAsia="宋体"/>
                      <w:bCs/>
                      <w:color w:val="000000"/>
                      <w:highlight w:val="green"/>
                    </w:rPr>
                  </w:pPr>
                </w:p>
                <w:p w14:paraId="0FE9FF52" w14:textId="77777777" w:rsidR="00DC248B" w:rsidRPr="00061FCF" w:rsidRDefault="00DC248B" w:rsidP="00DC248B">
                  <w:pPr>
                    <w:rPr>
                      <w:color w:val="000000"/>
                      <w:kern w:val="24"/>
                      <w:highlight w:val="green"/>
                    </w:rPr>
                  </w:pPr>
                  <w:r w:rsidRPr="00061FCF">
                    <w:rPr>
                      <w:color w:val="000000"/>
                      <w:kern w:val="24"/>
                      <w:highlight w:val="green"/>
                    </w:rPr>
                    <w:t>Limited</w:t>
                  </w:r>
                </w:p>
                <w:p w14:paraId="1EF4B40C" w14:textId="77777777" w:rsidR="00DC248B" w:rsidRPr="00061FCF" w:rsidRDefault="00DC248B" w:rsidP="00DC248B">
                  <w:pPr>
                    <w:rPr>
                      <w:color w:val="000000"/>
                      <w:kern w:val="24"/>
                      <w:highlight w:val="yellow"/>
                    </w:rPr>
                  </w:pPr>
                </w:p>
              </w:tc>
              <w:tc>
                <w:tcPr>
                  <w:tcW w:w="1620" w:type="dxa"/>
                  <w:shd w:val="clear" w:color="auto" w:fill="auto"/>
                </w:tcPr>
                <w:p w14:paraId="2CAC003C" w14:textId="77777777" w:rsidR="00DC248B" w:rsidRPr="00061FCF" w:rsidRDefault="00DC248B" w:rsidP="00DC248B">
                  <w:pPr>
                    <w:rPr>
                      <w:color w:val="000000"/>
                      <w:kern w:val="24"/>
                      <w:highlight w:val="green"/>
                    </w:rPr>
                  </w:pPr>
                </w:p>
                <w:p w14:paraId="5D91C966" w14:textId="77777777" w:rsidR="00DC248B" w:rsidRPr="00061FCF" w:rsidRDefault="00DC248B" w:rsidP="00DC248B">
                  <w:pPr>
                    <w:rPr>
                      <w:color w:val="000000"/>
                      <w:kern w:val="24"/>
                      <w:highlight w:val="yellow"/>
                    </w:rPr>
                  </w:pPr>
                  <w:r w:rsidRPr="00061FCF">
                    <w:rPr>
                      <w:color w:val="000000"/>
                      <w:kern w:val="24"/>
                      <w:highlight w:val="green"/>
                    </w:rPr>
                    <w:t>Yes</w:t>
                  </w:r>
                </w:p>
              </w:tc>
              <w:tc>
                <w:tcPr>
                  <w:tcW w:w="1620" w:type="dxa"/>
                  <w:shd w:val="clear" w:color="auto" w:fill="auto"/>
                </w:tcPr>
                <w:p w14:paraId="3CE83276" w14:textId="77777777" w:rsidR="00DC248B" w:rsidRPr="00061FCF" w:rsidRDefault="00DC248B" w:rsidP="00DC248B">
                  <w:pPr>
                    <w:rPr>
                      <w:color w:val="000000"/>
                      <w:kern w:val="24"/>
                      <w:highlight w:val="green"/>
                    </w:rPr>
                  </w:pPr>
                </w:p>
                <w:p w14:paraId="32E49BA1" w14:textId="77777777" w:rsidR="00DC248B" w:rsidRPr="00061FCF" w:rsidRDefault="00DC248B" w:rsidP="00DC248B">
                  <w:pPr>
                    <w:rPr>
                      <w:color w:val="000000"/>
                      <w:kern w:val="24"/>
                      <w:highlight w:val="yellow"/>
                    </w:rPr>
                  </w:pPr>
                  <w:r w:rsidRPr="00061FCF">
                    <w:rPr>
                      <w:color w:val="000000"/>
                      <w:kern w:val="24"/>
                      <w:highlight w:val="green"/>
                    </w:rPr>
                    <w:t>Yes</w:t>
                  </w:r>
                </w:p>
              </w:tc>
            </w:tr>
            <w:tr w:rsidR="00DC248B" w:rsidRPr="00061FCF" w14:paraId="03EF2272" w14:textId="77777777" w:rsidTr="0099794E">
              <w:trPr>
                <w:trHeight w:val="157"/>
              </w:trPr>
              <w:tc>
                <w:tcPr>
                  <w:tcW w:w="2425" w:type="dxa"/>
                  <w:shd w:val="clear" w:color="auto" w:fill="auto"/>
                </w:tcPr>
                <w:p w14:paraId="54A817A9" w14:textId="77777777" w:rsidR="00DC248B" w:rsidRPr="00061FCF" w:rsidRDefault="00DC248B" w:rsidP="00DC248B">
                  <w:r w:rsidRPr="00061FCF">
                    <w:rPr>
                      <w:rFonts w:eastAsia="Malgun Gothic"/>
                    </w:rPr>
                    <w:t>Software/hardware compatibility (Whether device capability can be considered for model development)</w:t>
                  </w:r>
                </w:p>
              </w:tc>
              <w:tc>
                <w:tcPr>
                  <w:tcW w:w="1620" w:type="dxa"/>
                  <w:shd w:val="clear" w:color="auto" w:fill="auto"/>
                </w:tcPr>
                <w:p w14:paraId="4FA0A2AF" w14:textId="77777777" w:rsidR="00DC248B" w:rsidRPr="00061FCF" w:rsidRDefault="00DC248B" w:rsidP="00DC248B">
                  <w:pPr>
                    <w:rPr>
                      <w:rFonts w:eastAsia="宋体"/>
                      <w:highlight w:val="green"/>
                    </w:rPr>
                  </w:pPr>
                  <w:r w:rsidRPr="00061FCF">
                    <w:rPr>
                      <w:rFonts w:eastAsia="宋体"/>
                      <w:highlight w:val="green"/>
                    </w:rPr>
                    <w:t xml:space="preserve"> </w:t>
                  </w:r>
                </w:p>
                <w:p w14:paraId="608DE9D1" w14:textId="77777777" w:rsidR="00DC248B" w:rsidRPr="00061FCF" w:rsidRDefault="00DC248B" w:rsidP="00DC248B">
                  <w:pPr>
                    <w:rPr>
                      <w:rFonts w:eastAsia="宋体"/>
                      <w:highlight w:val="green"/>
                    </w:rPr>
                  </w:pPr>
                </w:p>
                <w:p w14:paraId="3F4FD363" w14:textId="77777777" w:rsidR="00DC248B" w:rsidRPr="00061FCF" w:rsidRDefault="00DC248B" w:rsidP="00DC248B">
                  <w:pPr>
                    <w:rPr>
                      <w:color w:val="000000"/>
                      <w:kern w:val="24"/>
                      <w:highlight w:val="yellow"/>
                    </w:rPr>
                  </w:pPr>
                  <w:r w:rsidRPr="00061FCF">
                    <w:rPr>
                      <w:rFonts w:eastAsia="宋体"/>
                      <w:highlight w:val="green"/>
                    </w:rPr>
                    <w:t xml:space="preserve">No for UE </w:t>
                  </w:r>
                </w:p>
              </w:tc>
              <w:tc>
                <w:tcPr>
                  <w:tcW w:w="1440" w:type="dxa"/>
                  <w:shd w:val="clear" w:color="auto" w:fill="auto"/>
                </w:tcPr>
                <w:p w14:paraId="746D5C58" w14:textId="77777777" w:rsidR="00DC248B" w:rsidRPr="00061FCF" w:rsidRDefault="00DC248B" w:rsidP="00DC248B">
                  <w:pPr>
                    <w:rPr>
                      <w:rFonts w:eastAsia="宋体"/>
                      <w:bCs/>
                      <w:color w:val="000000"/>
                      <w:highlight w:val="green"/>
                    </w:rPr>
                  </w:pPr>
                </w:p>
                <w:p w14:paraId="227CA4F1" w14:textId="77777777" w:rsidR="00DC248B" w:rsidRPr="00061FCF" w:rsidRDefault="00DC248B" w:rsidP="00DC248B">
                  <w:pPr>
                    <w:rPr>
                      <w:rFonts w:eastAsia="宋体"/>
                      <w:bCs/>
                      <w:color w:val="000000"/>
                      <w:highlight w:val="green"/>
                    </w:rPr>
                  </w:pPr>
                </w:p>
                <w:p w14:paraId="22D06687" w14:textId="77777777" w:rsidR="00DC248B" w:rsidRPr="00061FCF" w:rsidRDefault="00DC248B" w:rsidP="00DC248B">
                  <w:pPr>
                    <w:rPr>
                      <w:rFonts w:eastAsia="宋体"/>
                      <w:highlight w:val="yellow"/>
                    </w:rPr>
                  </w:pPr>
                  <w:r w:rsidRPr="00061FCF">
                    <w:rPr>
                      <w:rFonts w:eastAsia="宋体"/>
                      <w:bCs/>
                      <w:color w:val="000000"/>
                      <w:highlight w:val="green"/>
                    </w:rPr>
                    <w:t xml:space="preserve">Yes </w:t>
                  </w:r>
                </w:p>
              </w:tc>
              <w:tc>
                <w:tcPr>
                  <w:tcW w:w="1620" w:type="dxa"/>
                  <w:shd w:val="clear" w:color="auto" w:fill="auto"/>
                </w:tcPr>
                <w:p w14:paraId="2FFA0CA1" w14:textId="77777777" w:rsidR="00DC248B" w:rsidRPr="00061FCF" w:rsidRDefault="00DC248B" w:rsidP="00DC248B">
                  <w:pPr>
                    <w:rPr>
                      <w:color w:val="000000"/>
                      <w:kern w:val="24"/>
                      <w:highlight w:val="green"/>
                    </w:rPr>
                  </w:pPr>
                </w:p>
                <w:p w14:paraId="26C3502F" w14:textId="77777777" w:rsidR="00DC248B" w:rsidRPr="00061FCF" w:rsidRDefault="00DC248B" w:rsidP="00DC248B">
                  <w:pPr>
                    <w:rPr>
                      <w:color w:val="000000"/>
                      <w:kern w:val="24"/>
                      <w:highlight w:val="green"/>
                    </w:rPr>
                  </w:pPr>
                </w:p>
                <w:p w14:paraId="2DE7F0CB" w14:textId="77777777" w:rsidR="00DC248B" w:rsidRPr="00061FCF" w:rsidRDefault="00DC248B" w:rsidP="00DC248B">
                  <w:pPr>
                    <w:rPr>
                      <w:color w:val="000000"/>
                      <w:kern w:val="24"/>
                      <w:highlight w:val="yellow"/>
                    </w:rPr>
                  </w:pPr>
                  <w:r w:rsidRPr="00061FCF">
                    <w:rPr>
                      <w:color w:val="000000"/>
                      <w:kern w:val="24"/>
                      <w:highlight w:val="green"/>
                    </w:rPr>
                    <w:t>No for NW</w:t>
                  </w:r>
                </w:p>
              </w:tc>
              <w:tc>
                <w:tcPr>
                  <w:tcW w:w="1620" w:type="dxa"/>
                  <w:shd w:val="clear" w:color="auto" w:fill="auto"/>
                </w:tcPr>
                <w:p w14:paraId="360D6DCB" w14:textId="77777777" w:rsidR="00DC248B" w:rsidRPr="00061FCF" w:rsidRDefault="00DC248B" w:rsidP="00DC248B">
                  <w:pPr>
                    <w:rPr>
                      <w:color w:val="000000"/>
                      <w:kern w:val="24"/>
                      <w:highlight w:val="green"/>
                    </w:rPr>
                  </w:pPr>
                </w:p>
                <w:p w14:paraId="3C39DA9D" w14:textId="77777777" w:rsidR="00DC248B" w:rsidRPr="00061FCF" w:rsidRDefault="00DC248B" w:rsidP="00DC248B">
                  <w:pPr>
                    <w:rPr>
                      <w:color w:val="000000"/>
                      <w:kern w:val="24"/>
                      <w:highlight w:val="green"/>
                    </w:rPr>
                  </w:pPr>
                </w:p>
                <w:p w14:paraId="12849905" w14:textId="77777777" w:rsidR="00DC248B" w:rsidRPr="00061FCF" w:rsidRDefault="00DC248B" w:rsidP="00DC248B">
                  <w:pPr>
                    <w:rPr>
                      <w:color w:val="000000"/>
                      <w:kern w:val="24"/>
                      <w:highlight w:val="yellow"/>
                    </w:rPr>
                  </w:pPr>
                  <w:r w:rsidRPr="00061FCF">
                    <w:rPr>
                      <w:color w:val="000000"/>
                      <w:kern w:val="24"/>
                      <w:highlight w:val="green"/>
                    </w:rPr>
                    <w:t>Yes</w:t>
                  </w:r>
                </w:p>
              </w:tc>
            </w:tr>
            <w:tr w:rsidR="00DC248B" w:rsidRPr="00061FCF" w14:paraId="2328C8F1" w14:textId="77777777" w:rsidTr="0099794E">
              <w:trPr>
                <w:trHeight w:val="669"/>
              </w:trPr>
              <w:tc>
                <w:tcPr>
                  <w:tcW w:w="2425" w:type="dxa"/>
                  <w:shd w:val="clear" w:color="auto" w:fill="auto"/>
                </w:tcPr>
                <w:p w14:paraId="080929C9" w14:textId="77777777" w:rsidR="00DC248B" w:rsidRPr="00061FCF" w:rsidRDefault="00DC248B" w:rsidP="00DC248B">
                  <w:pPr>
                    <w:rPr>
                      <w:rFonts w:eastAsia="Malgun Gothic"/>
                    </w:rPr>
                  </w:pPr>
                  <w:r w:rsidRPr="00061FCF">
                    <w:rPr>
                      <w:rFonts w:eastAsia="Malgun Gothic"/>
                    </w:rPr>
                    <w:t>Model performance based on evaluation in 9.2.2.1</w:t>
                  </w:r>
                </w:p>
              </w:tc>
              <w:tc>
                <w:tcPr>
                  <w:tcW w:w="1620" w:type="dxa"/>
                  <w:shd w:val="clear" w:color="auto" w:fill="auto"/>
                </w:tcPr>
                <w:p w14:paraId="6294CA9A"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c>
                <w:tcPr>
                  <w:tcW w:w="1440" w:type="dxa"/>
                  <w:shd w:val="clear" w:color="auto" w:fill="auto"/>
                </w:tcPr>
                <w:p w14:paraId="012D53D6" w14:textId="77777777" w:rsidR="00DC248B" w:rsidRPr="00061FCF" w:rsidRDefault="00DC248B" w:rsidP="00DC248B">
                  <w:pPr>
                    <w:rPr>
                      <w:rFonts w:eastAsia="Malgun Gothic"/>
                      <w:highlight w:val="green"/>
                    </w:rPr>
                  </w:pPr>
                  <w:r w:rsidRPr="00061FCF">
                    <w:rPr>
                      <w:rFonts w:eastAsia="Malgun Gothic"/>
                      <w:highlight w:val="green"/>
                    </w:rPr>
                    <w:t>Performance  refers to 9.2.2.1 observations</w:t>
                  </w:r>
                </w:p>
              </w:tc>
              <w:tc>
                <w:tcPr>
                  <w:tcW w:w="1620" w:type="dxa"/>
                  <w:shd w:val="clear" w:color="auto" w:fill="auto"/>
                </w:tcPr>
                <w:p w14:paraId="42F5DCB5"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c>
                <w:tcPr>
                  <w:tcW w:w="1620" w:type="dxa"/>
                  <w:shd w:val="clear" w:color="auto" w:fill="auto"/>
                </w:tcPr>
                <w:p w14:paraId="6D20ECC9" w14:textId="77777777" w:rsidR="00DC248B" w:rsidRPr="00061FCF" w:rsidRDefault="00DC248B" w:rsidP="00DC248B">
                  <w:pPr>
                    <w:rPr>
                      <w:color w:val="000000"/>
                      <w:kern w:val="24"/>
                      <w:highlight w:val="green"/>
                    </w:rPr>
                  </w:pPr>
                  <w:r w:rsidRPr="00061FCF">
                    <w:rPr>
                      <w:rFonts w:eastAsia="Malgun Gothic"/>
                      <w:highlight w:val="green"/>
                    </w:rPr>
                    <w:t>Performance  refers to 9.2.2.1 observations</w:t>
                  </w:r>
                </w:p>
              </w:tc>
            </w:tr>
          </w:tbl>
          <w:p w14:paraId="6EB18B02" w14:textId="77777777" w:rsidR="00DC248B" w:rsidRPr="00061FCF" w:rsidRDefault="00DC248B" w:rsidP="00DC248B"/>
          <w:p w14:paraId="2C2EB42E" w14:textId="77777777" w:rsidR="00DC248B" w:rsidRPr="00061FCF" w:rsidRDefault="00DC248B" w:rsidP="00DC248B"/>
          <w:p w14:paraId="16C30448" w14:textId="77777777" w:rsidR="00DC248B" w:rsidRPr="00061FCF" w:rsidRDefault="00DC248B" w:rsidP="00DC248B">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highlight w:val="green"/>
              </w:rPr>
            </w:pPr>
            <w:r w:rsidRPr="00061FCF">
              <w:rPr>
                <w:color w:val="000000"/>
                <w:highlight w:val="green"/>
              </w:rPr>
              <w:t xml:space="preserve">Note 2: </w:t>
            </w:r>
            <w:r w:rsidRPr="00061FCF">
              <w:rPr>
                <w:rFonts w:eastAsia="Malgun Gothic"/>
                <w:color w:val="000000"/>
                <w:highlight w:val="green"/>
              </w:rPr>
              <w:t xml:space="preserve">Assume information on model structure disclosed in training collaboration does not reveal </w:t>
            </w:r>
            <w:r w:rsidRPr="00061FCF">
              <w:rPr>
                <w:color w:val="000000"/>
                <w:highlight w:val="green"/>
              </w:rPr>
              <w:t>proprietary</w:t>
            </w:r>
            <w:r w:rsidRPr="00061FCF">
              <w:rPr>
                <w:rFonts w:eastAsia="Malgun Gothic"/>
                <w:color w:val="000000"/>
                <w:highlight w:val="green"/>
              </w:rPr>
              <w:t xml:space="preserve"> information. </w:t>
            </w:r>
          </w:p>
          <w:p w14:paraId="52880124" w14:textId="77777777" w:rsidR="00DC248B" w:rsidRPr="00061FCF" w:rsidRDefault="00DC248B" w:rsidP="00DC248B">
            <w:r w:rsidRPr="00061FCF">
              <w:rPr>
                <w:highlight w:val="green"/>
              </w:rPr>
              <w:t>Note 3: Assume precoding matrix is not privacy sensitive data. FFS: other information such as channel matrix and assisted information.</w:t>
            </w:r>
          </w:p>
          <w:p w14:paraId="46A0AAC1" w14:textId="77777777" w:rsidR="00DC248B" w:rsidRPr="00061FCF" w:rsidRDefault="00DC248B" w:rsidP="00DC248B"/>
          <w:p w14:paraId="1CC37E70" w14:textId="77777777" w:rsidR="00DC248B" w:rsidRPr="00061FCF" w:rsidRDefault="00DC248B" w:rsidP="00DC248B">
            <w:pPr>
              <w:tabs>
                <w:tab w:val="left" w:pos="990"/>
              </w:tabs>
              <w:rPr>
                <w:rFonts w:eastAsia="Malgun Gothic"/>
                <w:color w:val="000000"/>
                <w:highlight w:val="green"/>
              </w:rPr>
            </w:pPr>
            <w:r w:rsidRPr="00061FCF">
              <w:rPr>
                <w:rFonts w:eastAsia="Malgun Gothic"/>
                <w:color w:val="00000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12D65DBD" w14:textId="77777777" w:rsidR="00DC248B" w:rsidRPr="00061FCF" w:rsidRDefault="00DC248B" w:rsidP="00DC248B">
            <w:pPr>
              <w:rPr>
                <w:rFonts w:eastAsia="Malgun Gothic"/>
                <w:color w:val="000000"/>
                <w:highlight w:val="green"/>
              </w:rPr>
            </w:pPr>
          </w:p>
          <w:p w14:paraId="44D6E756" w14:textId="77777777" w:rsidR="00DC248B" w:rsidRPr="00061FCF" w:rsidRDefault="00DC248B" w:rsidP="00DC248B">
            <w:pPr>
              <w:rPr>
                <w:rFonts w:eastAsia="Malgun Gothic"/>
                <w:color w:val="000000"/>
                <w:highlight w:val="green"/>
              </w:rPr>
            </w:pPr>
          </w:p>
          <w:p w14:paraId="0375B99E" w14:textId="77777777" w:rsidR="00DC248B" w:rsidRPr="00061FCF" w:rsidRDefault="00DC248B" w:rsidP="00DC248B">
            <w:pPr>
              <w:rPr>
                <w:rFonts w:eastAsia="Malgun Gothic"/>
                <w:color w:val="000000"/>
                <w:highlight w:val="green"/>
              </w:rPr>
            </w:pPr>
            <w:r w:rsidRPr="00061FCF">
              <w:rPr>
                <w:rFonts w:eastAsia="Malgun Gothic"/>
                <w:color w:val="000000"/>
                <w:highlight w:val="green"/>
              </w:rPr>
              <w:t xml:space="preserve">Note x3: Whether </w:t>
            </w:r>
            <w:proofErr w:type="spellStart"/>
            <w:r w:rsidRPr="00061FCF">
              <w:rPr>
                <w:rFonts w:eastAsia="Malgun Gothic"/>
                <w:color w:val="000000"/>
                <w:highlight w:val="green"/>
              </w:rPr>
              <w:t>gNB</w:t>
            </w:r>
            <w:proofErr w:type="spellEnd"/>
            <w:r w:rsidRPr="00061FCF">
              <w:rPr>
                <w:rFonts w:eastAsia="Malgun Gothic"/>
                <w:color w:val="000000"/>
                <w:highlight w:val="green"/>
              </w:rPr>
              <w:t xml:space="preserve">/UE needs to maintain/store multiple CSI generation/reconstruction models respectively, is not discussed.  </w:t>
            </w:r>
          </w:p>
          <w:p w14:paraId="565EA10A" w14:textId="77777777" w:rsidR="00DC248B" w:rsidRPr="00061FCF" w:rsidRDefault="00DC248B" w:rsidP="00DC248B">
            <w:pPr>
              <w:rPr>
                <w:rFonts w:eastAsia="Malgun Gothic"/>
                <w:color w:val="000000"/>
                <w:highlight w:val="green"/>
              </w:rPr>
            </w:pPr>
          </w:p>
          <w:p w14:paraId="0754D0C8" w14:textId="77777777" w:rsidR="00DC248B" w:rsidRPr="00061FCF" w:rsidRDefault="00DC248B" w:rsidP="00DC248B">
            <w:pPr>
              <w:rPr>
                <w:rFonts w:eastAsia="Malgun Gothic"/>
                <w:color w:val="000000"/>
                <w:highlight w:val="green"/>
              </w:rPr>
            </w:pPr>
            <w:r w:rsidRPr="00061FCF">
              <w:rPr>
                <w:rFonts w:eastAsia="Malgun Gothic"/>
                <w:color w:val="000000"/>
                <w:highlight w:val="green"/>
              </w:rPr>
              <w:t xml:space="preserve">Note x4: For model inference, UE does not need to use multiple models from different NW vendors per cell. </w:t>
            </w:r>
          </w:p>
          <w:p w14:paraId="5BDA3B75" w14:textId="77777777" w:rsidR="00DC248B" w:rsidRPr="00061FCF" w:rsidRDefault="00DC248B" w:rsidP="00DC248B">
            <w:pPr>
              <w:rPr>
                <w:rFonts w:eastAsia="Malgun Gothic"/>
                <w:color w:val="000000"/>
                <w:highlight w:val="green"/>
              </w:rPr>
            </w:pPr>
          </w:p>
          <w:p w14:paraId="5E27D730" w14:textId="77777777" w:rsidR="00DC248B" w:rsidRPr="00061FCF" w:rsidRDefault="00DC248B" w:rsidP="00DC248B">
            <w:pPr>
              <w:rPr>
                <w:rFonts w:eastAsia="Malgun Gothic"/>
                <w:color w:val="000000"/>
                <w:highlight w:val="green"/>
              </w:rPr>
            </w:pPr>
            <w:r w:rsidRPr="00061FCF">
              <w:rPr>
                <w:rFonts w:eastAsia="Malgun Gothic"/>
                <w:color w:val="000000"/>
                <w:highlight w:val="green"/>
              </w:rPr>
              <w:t xml:space="preserve">Note x5: 1 to many joint trainings is assumed.  </w:t>
            </w:r>
          </w:p>
          <w:p w14:paraId="3977248E" w14:textId="77777777" w:rsidR="00DC248B" w:rsidRDefault="00DC248B" w:rsidP="00DC248B">
            <w:pPr>
              <w:rPr>
                <w:b/>
                <w:bCs/>
                <w:i/>
                <w:iCs/>
                <w:u w:val="single"/>
              </w:rPr>
            </w:pPr>
          </w:p>
          <w:p w14:paraId="19C41FDB" w14:textId="18FDC56C" w:rsidR="00A657EA" w:rsidRPr="00DC248B" w:rsidRDefault="00A657EA">
            <w:pPr>
              <w:rPr>
                <w:rFonts w:eastAsiaTheme="minorEastAsia"/>
                <w:b/>
                <w:bCs/>
                <w:i/>
                <w:iCs/>
                <w:lang w:eastAsia="zh-CN"/>
              </w:rPr>
            </w:pPr>
          </w:p>
        </w:tc>
      </w:tr>
    </w:tbl>
    <w:p w14:paraId="7B42B00A" w14:textId="7BAD27B1" w:rsidR="008E142D" w:rsidRDefault="008E142D">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lastRenderedPageBreak/>
        <w:t>However, there still are some remaining issues on the pros and cons of the three types.</w:t>
      </w:r>
    </w:p>
    <w:p w14:paraId="67B72C02" w14:textId="51555AC0" w:rsidR="008E142D" w:rsidRDefault="008E142D">
      <w:pPr>
        <w:widowControl w:val="0"/>
        <w:adjustRightInd w:val="0"/>
        <w:snapToGrid w:val="0"/>
        <w:spacing w:beforeLines="50" w:before="120" w:line="288" w:lineRule="auto"/>
        <w:jc w:val="both"/>
        <w:rPr>
          <w:sz w:val="21"/>
          <w:szCs w:val="21"/>
        </w:rPr>
      </w:pPr>
      <w:r>
        <w:rPr>
          <w:bCs/>
          <w:iCs/>
          <w:sz w:val="21"/>
          <w:szCs w:val="21"/>
        </w:rPr>
        <w:t xml:space="preserve">Firstly, in the above table, there is a note1 for Type 2 sequential NW first training. We think the following Note 1 might be missing to explain why only </w:t>
      </w:r>
      <w:r>
        <w:rPr>
          <w:sz w:val="21"/>
          <w:szCs w:val="21"/>
        </w:rPr>
        <w:t>Type 2 Sequential training NW-first training is considered without Type 2 Sequential UE-first training.</w:t>
      </w:r>
    </w:p>
    <w:p w14:paraId="4EDED929" w14:textId="6FCFACC8" w:rsidR="008E142D" w:rsidRDefault="008E142D" w:rsidP="00856464">
      <w:pPr>
        <w:tabs>
          <w:tab w:val="left" w:pos="720"/>
        </w:tabs>
        <w:overflowPunct w:val="0"/>
        <w:autoSpaceDE w:val="0"/>
        <w:autoSpaceDN w:val="0"/>
        <w:adjustRightInd w:val="0"/>
        <w:snapToGrid w:val="0"/>
        <w:spacing w:beforeLines="50" w:before="120" w:line="288" w:lineRule="auto"/>
        <w:jc w:val="both"/>
        <w:textAlignment w:val="baseline"/>
        <w:rPr>
          <w:b/>
          <w:i/>
          <w:sz w:val="21"/>
          <w:szCs w:val="21"/>
        </w:rPr>
      </w:pPr>
      <w:r>
        <w:rPr>
          <w:b/>
          <w:i/>
          <w:sz w:val="21"/>
          <w:szCs w:val="21"/>
          <w:u w:val="single"/>
        </w:rPr>
        <w:t>Proposal 1</w:t>
      </w:r>
      <w:r>
        <w:rPr>
          <w:b/>
          <w:i/>
          <w:sz w:val="21"/>
          <w:szCs w:val="21"/>
        </w:rPr>
        <w:t xml:space="preserve">: For </w:t>
      </w:r>
      <w:r w:rsidRPr="00061FCF">
        <w:rPr>
          <w:rFonts w:eastAsia="Malgun Gothic"/>
          <w:b/>
          <w:bCs/>
          <w:i/>
          <w:iCs/>
          <w:color w:val="000000"/>
        </w:rPr>
        <w:t xml:space="preserve">the pros/cons </w:t>
      </w:r>
      <w:r>
        <w:rPr>
          <w:rFonts w:eastAsia="Malgun Gothic"/>
          <w:b/>
          <w:bCs/>
          <w:i/>
          <w:iCs/>
          <w:color w:val="000000"/>
        </w:rPr>
        <w:t xml:space="preserve">comparison table </w:t>
      </w:r>
      <w:r w:rsidRPr="00061FCF">
        <w:rPr>
          <w:rFonts w:eastAsia="Malgun Gothic"/>
          <w:b/>
          <w:bCs/>
          <w:i/>
          <w:iCs/>
          <w:color w:val="000000"/>
        </w:rPr>
        <w:t xml:space="preserve">of training collaboration types </w:t>
      </w:r>
      <w:r>
        <w:rPr>
          <w:rFonts w:eastAsia="Malgun Gothic"/>
          <w:b/>
          <w:bCs/>
          <w:i/>
          <w:iCs/>
          <w:color w:val="000000"/>
        </w:rPr>
        <w:t xml:space="preserve">2 and type 3, </w:t>
      </w:r>
      <w:r>
        <w:rPr>
          <w:b/>
          <w:i/>
          <w:sz w:val="21"/>
          <w:szCs w:val="21"/>
        </w:rPr>
        <w:t>adopt the following Note 1</w:t>
      </w:r>
      <w:r>
        <w:rPr>
          <w:rFonts w:eastAsia="Malgun Gothic"/>
          <w:b/>
          <w:bCs/>
          <w:i/>
          <w:iCs/>
          <w:color w:val="000000"/>
        </w:rPr>
        <w:t>:</w:t>
      </w:r>
    </w:p>
    <w:p w14:paraId="69F2A521" w14:textId="65537C92" w:rsidR="008E142D" w:rsidRPr="008E142D" w:rsidRDefault="008E142D" w:rsidP="00856464">
      <w:pPr>
        <w:tabs>
          <w:tab w:val="left" w:pos="720"/>
        </w:tabs>
        <w:overflowPunct w:val="0"/>
        <w:autoSpaceDE w:val="0"/>
        <w:autoSpaceDN w:val="0"/>
        <w:adjustRightInd w:val="0"/>
        <w:snapToGrid w:val="0"/>
        <w:spacing w:beforeLines="50" w:before="120" w:line="288" w:lineRule="auto"/>
        <w:ind w:left="720"/>
        <w:jc w:val="both"/>
        <w:textAlignment w:val="baseline"/>
        <w:rPr>
          <w:b/>
          <w:bCs/>
          <w:i/>
          <w:iCs/>
          <w:sz w:val="21"/>
          <w:szCs w:val="21"/>
        </w:rPr>
      </w:pPr>
      <w:r w:rsidRPr="008E142D">
        <w:rPr>
          <w:b/>
          <w:bCs/>
          <w:i/>
          <w:iCs/>
          <w:sz w:val="21"/>
          <w:szCs w:val="21"/>
        </w:rPr>
        <w:t xml:space="preserve">Note 1: Type 2 Sequential training assumes NW-first training, since Type 2 Sequential UE-first training would have similar pros/cons as Type 3 UE-first training </w:t>
      </w:r>
    </w:p>
    <w:p w14:paraId="13AD25C0" w14:textId="77777777" w:rsidR="008E142D" w:rsidRPr="008E142D" w:rsidRDefault="008E142D">
      <w:pPr>
        <w:widowControl w:val="0"/>
        <w:adjustRightInd w:val="0"/>
        <w:snapToGrid w:val="0"/>
        <w:spacing w:beforeLines="50" w:before="120" w:line="288" w:lineRule="auto"/>
        <w:jc w:val="both"/>
        <w:rPr>
          <w:rFonts w:eastAsia="宋体"/>
          <w:b/>
          <w:bCs/>
          <w:kern w:val="2"/>
          <w:sz w:val="21"/>
          <w:szCs w:val="21"/>
          <w:u w:val="single"/>
          <w:lang w:eastAsia="zh-CN"/>
        </w:rPr>
      </w:pPr>
    </w:p>
    <w:p w14:paraId="4A62C6E2" w14:textId="77777777" w:rsidR="0025028D" w:rsidRDefault="0025028D" w:rsidP="0025028D">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Feasibility of allowing UE side and NW side to develop/update models separately</w:t>
      </w:r>
    </w:p>
    <w:p w14:paraId="4A74A318" w14:textId="735205E8" w:rsidR="0025028D" w:rsidRDefault="0025028D" w:rsidP="0025028D">
      <w:pPr>
        <w:widowControl w:val="0"/>
        <w:adjustRightInd w:val="0"/>
        <w:snapToGrid w:val="0"/>
        <w:spacing w:beforeLines="50" w:before="120" w:line="288" w:lineRule="auto"/>
        <w:jc w:val="both"/>
        <w:rPr>
          <w:bCs/>
          <w:iCs/>
          <w:sz w:val="21"/>
          <w:szCs w:val="21"/>
        </w:rPr>
      </w:pPr>
      <w:r>
        <w:rPr>
          <w:bCs/>
          <w:iCs/>
          <w:sz w:val="21"/>
          <w:szCs w:val="21"/>
        </w:rPr>
        <w:t>Considering Type 3 training is separate training, it should be naturally feasible to allow UE side and NW side to develop/update models separately. As for Type 2 sequential NW first training, it is much like Type 3 NW first training an</w:t>
      </w:r>
      <w:r w:rsidR="003F17A7">
        <w:rPr>
          <w:bCs/>
          <w:iCs/>
          <w:sz w:val="21"/>
          <w:szCs w:val="21"/>
        </w:rPr>
        <w:t>d</w:t>
      </w:r>
      <w:r>
        <w:rPr>
          <w:bCs/>
          <w:iCs/>
          <w:sz w:val="21"/>
          <w:szCs w:val="21"/>
        </w:rPr>
        <w:t xml:space="preserve"> can be considered as feasible. </w:t>
      </w:r>
    </w:p>
    <w:p w14:paraId="199A92CB" w14:textId="77777777" w:rsidR="00F63AEE" w:rsidRDefault="00F63AEE" w:rsidP="0025028D">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F63AEE" w:rsidRPr="00061FCF" w14:paraId="26F75131" w14:textId="77777777" w:rsidTr="00B66489">
        <w:trPr>
          <w:trHeight w:val="216"/>
          <w:jc w:val="center"/>
        </w:trPr>
        <w:tc>
          <w:tcPr>
            <w:tcW w:w="2425" w:type="dxa"/>
            <w:vMerge w:val="restart"/>
            <w:tcBorders>
              <w:tl2br w:val="single" w:sz="4" w:space="0" w:color="auto"/>
            </w:tcBorders>
            <w:shd w:val="clear" w:color="auto" w:fill="auto"/>
          </w:tcPr>
          <w:p w14:paraId="2E133357" w14:textId="77777777" w:rsidR="00F63AEE" w:rsidRPr="00061FCF" w:rsidRDefault="00F63AEE" w:rsidP="00B66489">
            <w:pPr>
              <w:tabs>
                <w:tab w:val="left" w:pos="388"/>
                <w:tab w:val="right" w:pos="2403"/>
              </w:tabs>
              <w:snapToGrid w:val="0"/>
              <w:spacing w:beforeLines="30" w:before="72" w:afterLines="30" w:after="72" w:line="288" w:lineRule="auto"/>
              <w:ind w:right="400"/>
            </w:pPr>
            <w:r w:rsidRPr="00061FCF">
              <w:tab/>
              <w:t xml:space="preserve">     Training types</w:t>
            </w:r>
          </w:p>
          <w:p w14:paraId="31A55936" w14:textId="77777777" w:rsidR="00F63AEE" w:rsidRPr="00061FCF" w:rsidRDefault="00F63AEE" w:rsidP="0099794E">
            <w:r w:rsidRPr="00061FCF">
              <w:t>Characteristics</w:t>
            </w:r>
          </w:p>
        </w:tc>
        <w:tc>
          <w:tcPr>
            <w:tcW w:w="3060" w:type="dxa"/>
            <w:gridSpan w:val="2"/>
            <w:shd w:val="clear" w:color="auto" w:fill="auto"/>
          </w:tcPr>
          <w:p w14:paraId="2F5C46D5" w14:textId="77777777" w:rsidR="00F63AEE" w:rsidRPr="00061FCF" w:rsidRDefault="00F63AEE" w:rsidP="0099794E">
            <w:r w:rsidRPr="00061FCF">
              <w:t>Type 2</w:t>
            </w:r>
          </w:p>
        </w:tc>
        <w:tc>
          <w:tcPr>
            <w:tcW w:w="3240" w:type="dxa"/>
            <w:gridSpan w:val="2"/>
            <w:shd w:val="clear" w:color="auto" w:fill="auto"/>
          </w:tcPr>
          <w:p w14:paraId="02162789" w14:textId="77777777" w:rsidR="00F63AEE" w:rsidRPr="00061FCF" w:rsidRDefault="00F63AEE" w:rsidP="0099794E">
            <w:r w:rsidRPr="00061FCF">
              <w:t>Type 3</w:t>
            </w:r>
          </w:p>
        </w:tc>
      </w:tr>
      <w:tr w:rsidR="00F63AEE" w:rsidRPr="00061FCF" w14:paraId="6CE4199B" w14:textId="77777777" w:rsidTr="00B66489">
        <w:trPr>
          <w:trHeight w:val="157"/>
          <w:jc w:val="center"/>
        </w:trPr>
        <w:tc>
          <w:tcPr>
            <w:tcW w:w="2425" w:type="dxa"/>
            <w:vMerge/>
            <w:tcBorders>
              <w:tl2br w:val="single" w:sz="4" w:space="0" w:color="auto"/>
            </w:tcBorders>
            <w:shd w:val="clear" w:color="auto" w:fill="auto"/>
          </w:tcPr>
          <w:p w14:paraId="78F294E6" w14:textId="77777777" w:rsidR="00F63AEE" w:rsidRPr="00061FCF" w:rsidRDefault="00F63AEE" w:rsidP="0099794E"/>
        </w:tc>
        <w:tc>
          <w:tcPr>
            <w:tcW w:w="1440" w:type="dxa"/>
            <w:shd w:val="clear" w:color="auto" w:fill="auto"/>
          </w:tcPr>
          <w:p w14:paraId="0D473312" w14:textId="77777777" w:rsidR="00F63AEE" w:rsidRPr="00061FCF" w:rsidRDefault="00F63AEE" w:rsidP="0099794E">
            <w:r w:rsidRPr="00061FCF">
              <w:t>Simultaneous</w:t>
            </w:r>
          </w:p>
        </w:tc>
        <w:tc>
          <w:tcPr>
            <w:tcW w:w="1620" w:type="dxa"/>
            <w:shd w:val="clear" w:color="auto" w:fill="auto"/>
          </w:tcPr>
          <w:p w14:paraId="7F7EE239" w14:textId="77777777" w:rsidR="00F63AEE" w:rsidRPr="00061FCF" w:rsidRDefault="00F63AEE" w:rsidP="0099794E">
            <w:r w:rsidRPr="00061FCF">
              <w:t xml:space="preserve">Sequential </w:t>
            </w:r>
          </w:p>
          <w:p w14:paraId="41B996C0" w14:textId="77777777" w:rsidR="00F63AEE" w:rsidRPr="00061FCF" w:rsidRDefault="00F63AEE" w:rsidP="0099794E">
            <w:r w:rsidRPr="00061FCF">
              <w:t>NW first (note 1)</w:t>
            </w:r>
          </w:p>
        </w:tc>
        <w:tc>
          <w:tcPr>
            <w:tcW w:w="1530" w:type="dxa"/>
            <w:shd w:val="clear" w:color="auto" w:fill="auto"/>
          </w:tcPr>
          <w:p w14:paraId="07D908EA" w14:textId="77777777" w:rsidR="00F63AEE" w:rsidRPr="00061FCF" w:rsidRDefault="00F63AEE" w:rsidP="0099794E">
            <w:r w:rsidRPr="00061FCF">
              <w:t>NW first</w:t>
            </w:r>
          </w:p>
        </w:tc>
        <w:tc>
          <w:tcPr>
            <w:tcW w:w="1710" w:type="dxa"/>
            <w:shd w:val="clear" w:color="auto" w:fill="auto"/>
          </w:tcPr>
          <w:p w14:paraId="2C379F39" w14:textId="77777777" w:rsidR="00F63AEE" w:rsidRPr="00061FCF" w:rsidRDefault="00F63AEE" w:rsidP="0099794E">
            <w:r w:rsidRPr="00061FCF">
              <w:t xml:space="preserve"> UE first</w:t>
            </w:r>
          </w:p>
        </w:tc>
      </w:tr>
      <w:tr w:rsidR="00F63AEE" w:rsidRPr="00061FCF" w14:paraId="3824B7AB" w14:textId="77777777" w:rsidTr="00B66489">
        <w:trPr>
          <w:trHeight w:val="669"/>
          <w:jc w:val="center"/>
        </w:trPr>
        <w:tc>
          <w:tcPr>
            <w:tcW w:w="2425" w:type="dxa"/>
            <w:shd w:val="clear" w:color="auto" w:fill="auto"/>
          </w:tcPr>
          <w:p w14:paraId="7B67E4AC" w14:textId="77777777" w:rsidR="00F63AEE" w:rsidRPr="00061FCF" w:rsidRDefault="00F63AEE" w:rsidP="0099794E">
            <w:r w:rsidRPr="00061FCF">
              <w:t>F</w:t>
            </w:r>
            <w:r w:rsidRPr="00061FCF">
              <w:rPr>
                <w:rFonts w:eastAsia="Malgun Gothic"/>
              </w:rPr>
              <w:t>easibility of allowing UE side and NW side to develop/update models separately</w:t>
            </w:r>
          </w:p>
        </w:tc>
        <w:tc>
          <w:tcPr>
            <w:tcW w:w="1440" w:type="dxa"/>
            <w:shd w:val="clear" w:color="auto" w:fill="auto"/>
            <w:vAlign w:val="center"/>
          </w:tcPr>
          <w:p w14:paraId="5BBC82A2" w14:textId="77777777" w:rsidR="00F63AEE" w:rsidRPr="00061FCF" w:rsidRDefault="00F63AEE" w:rsidP="0099794E">
            <w:pPr>
              <w:rPr>
                <w:color w:val="000000"/>
                <w:highlight w:val="green"/>
              </w:rPr>
            </w:pPr>
            <w:r w:rsidRPr="00061FCF">
              <w:rPr>
                <w:color w:val="000000"/>
                <w:kern w:val="24"/>
                <w:highlight w:val="green"/>
              </w:rPr>
              <w:t>Infeasible</w:t>
            </w:r>
          </w:p>
        </w:tc>
        <w:tc>
          <w:tcPr>
            <w:tcW w:w="1620" w:type="dxa"/>
            <w:shd w:val="clear" w:color="auto" w:fill="auto"/>
          </w:tcPr>
          <w:p w14:paraId="69EC6D45" w14:textId="77777777" w:rsidR="00F63AEE" w:rsidRPr="00061FCF" w:rsidRDefault="00F63AEE" w:rsidP="0099794E">
            <w:pPr>
              <w:rPr>
                <w:bCs/>
                <w:color w:val="000000"/>
                <w:kern w:val="24"/>
                <w:highlight w:val="yellow"/>
              </w:rPr>
            </w:pPr>
          </w:p>
          <w:p w14:paraId="72A203BA" w14:textId="29D044CE" w:rsidR="00F63AEE" w:rsidRPr="00061FCF" w:rsidRDefault="00F63AEE" w:rsidP="0099794E">
            <w:pPr>
              <w:rPr>
                <w:color w:val="000000"/>
                <w:kern w:val="24"/>
                <w:highlight w:val="yellow"/>
              </w:rPr>
            </w:pPr>
            <w:r>
              <w:rPr>
                <w:bCs/>
                <w:iCs/>
                <w:sz w:val="21"/>
                <w:szCs w:val="21"/>
              </w:rPr>
              <w:t>Feasible</w:t>
            </w:r>
          </w:p>
        </w:tc>
        <w:tc>
          <w:tcPr>
            <w:tcW w:w="1530" w:type="dxa"/>
            <w:shd w:val="clear" w:color="auto" w:fill="auto"/>
            <w:vAlign w:val="center"/>
          </w:tcPr>
          <w:p w14:paraId="4C75FB58" w14:textId="77777777" w:rsidR="00F63AEE" w:rsidRPr="00061FCF" w:rsidRDefault="00F63AEE" w:rsidP="0099794E">
            <w:pPr>
              <w:rPr>
                <w:color w:val="000000"/>
                <w:highlight w:val="yellow"/>
              </w:rPr>
            </w:pPr>
            <w:r w:rsidRPr="00061FCF">
              <w:rPr>
                <w:color w:val="000000"/>
                <w:kern w:val="24"/>
                <w:highlight w:val="green"/>
              </w:rPr>
              <w:t xml:space="preserve">Feasible.  </w:t>
            </w:r>
          </w:p>
        </w:tc>
        <w:tc>
          <w:tcPr>
            <w:tcW w:w="1710" w:type="dxa"/>
            <w:shd w:val="clear" w:color="auto" w:fill="auto"/>
            <w:vAlign w:val="center"/>
          </w:tcPr>
          <w:p w14:paraId="653833B6" w14:textId="77777777" w:rsidR="00F63AEE" w:rsidRPr="00061FCF" w:rsidRDefault="00F63AEE" w:rsidP="0099794E">
            <w:pPr>
              <w:rPr>
                <w:color w:val="000000"/>
                <w:highlight w:val="yellow"/>
              </w:rPr>
            </w:pPr>
            <w:r w:rsidRPr="00061FCF">
              <w:rPr>
                <w:color w:val="000000"/>
                <w:kern w:val="24"/>
                <w:highlight w:val="green"/>
              </w:rPr>
              <w:t xml:space="preserve">Feasible </w:t>
            </w:r>
          </w:p>
        </w:tc>
      </w:tr>
    </w:tbl>
    <w:p w14:paraId="511464B6" w14:textId="77777777" w:rsidR="00F63AEE" w:rsidRDefault="00F63AEE">
      <w:pPr>
        <w:widowControl w:val="0"/>
        <w:adjustRightInd w:val="0"/>
        <w:snapToGrid w:val="0"/>
        <w:spacing w:beforeLines="50" w:before="120" w:line="288" w:lineRule="auto"/>
        <w:jc w:val="both"/>
        <w:rPr>
          <w:rFonts w:eastAsia="宋体"/>
          <w:b/>
          <w:bCs/>
          <w:kern w:val="2"/>
          <w:sz w:val="21"/>
          <w:szCs w:val="21"/>
          <w:u w:val="single"/>
          <w:lang w:eastAsia="zh-CN"/>
        </w:rPr>
      </w:pPr>
    </w:p>
    <w:p w14:paraId="5A2C40EC" w14:textId="5528F607" w:rsidR="003F17A7" w:rsidRDefault="003F17A7" w:rsidP="003F17A7">
      <w:pPr>
        <w:widowControl w:val="0"/>
        <w:adjustRightInd w:val="0"/>
        <w:snapToGrid w:val="0"/>
        <w:spacing w:beforeLines="50" w:before="120" w:line="288" w:lineRule="auto"/>
        <w:jc w:val="both"/>
        <w:rPr>
          <w:bCs/>
          <w:iCs/>
          <w:sz w:val="21"/>
          <w:szCs w:val="21"/>
        </w:rPr>
      </w:pPr>
      <w:r>
        <w:rPr>
          <w:bCs/>
          <w:iCs/>
          <w:sz w:val="21"/>
          <w:szCs w:val="21"/>
        </w:rPr>
        <w:t>For Type 1 training, it should be the same as the case of “</w:t>
      </w:r>
      <w:r w:rsidRPr="00061FCF">
        <w:t xml:space="preserve">Whether </w:t>
      </w:r>
      <w:proofErr w:type="spellStart"/>
      <w:r w:rsidRPr="00061FCF">
        <w:t>gNB</w:t>
      </w:r>
      <w:proofErr w:type="spellEnd"/>
      <w:r w:rsidRPr="00061FCF">
        <w:t>/device specific optimization is allowed</w:t>
      </w:r>
      <w:r>
        <w:rPr>
          <w:bCs/>
          <w:iCs/>
          <w:sz w:val="21"/>
          <w:szCs w:val="21"/>
        </w:rPr>
        <w:t>”.</w:t>
      </w:r>
      <w:r w:rsidR="00F63AEE">
        <w:rPr>
          <w:bCs/>
          <w:iCs/>
          <w:sz w:val="21"/>
          <w:szCs w:val="21"/>
        </w:rPr>
        <w:t xml:space="preserve"> That is to say:</w:t>
      </w:r>
    </w:p>
    <w:p w14:paraId="3F952788" w14:textId="77777777" w:rsidR="00480165" w:rsidRDefault="00480165" w:rsidP="003F17A7">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F63AEE" w:rsidRPr="00061FCF" w14:paraId="450EABD0" w14:textId="77777777" w:rsidTr="00B66489">
        <w:trPr>
          <w:trHeight w:val="216"/>
          <w:jc w:val="center"/>
        </w:trPr>
        <w:tc>
          <w:tcPr>
            <w:tcW w:w="2425" w:type="dxa"/>
            <w:vMerge w:val="restart"/>
            <w:tcBorders>
              <w:tl2br w:val="single" w:sz="4" w:space="0" w:color="auto"/>
            </w:tcBorders>
            <w:shd w:val="clear" w:color="auto" w:fill="auto"/>
          </w:tcPr>
          <w:p w14:paraId="208634E0" w14:textId="77777777" w:rsidR="00F63AEE" w:rsidRPr="00061FCF" w:rsidRDefault="00F63AEE" w:rsidP="00B66489">
            <w:pPr>
              <w:tabs>
                <w:tab w:val="left" w:pos="388"/>
                <w:tab w:val="right" w:pos="2403"/>
              </w:tabs>
              <w:snapToGrid w:val="0"/>
              <w:spacing w:beforeLines="30" w:before="72" w:afterLines="30" w:after="72" w:line="288" w:lineRule="auto"/>
              <w:ind w:right="400"/>
            </w:pPr>
            <w:r w:rsidRPr="00061FCF">
              <w:tab/>
              <w:t xml:space="preserve">      Training types</w:t>
            </w:r>
          </w:p>
          <w:p w14:paraId="57A7318B" w14:textId="77777777" w:rsidR="00F63AEE" w:rsidRPr="00061FCF" w:rsidRDefault="00F63AEE" w:rsidP="0099794E">
            <w:r w:rsidRPr="00061FCF">
              <w:t>Characteristics</w:t>
            </w:r>
          </w:p>
        </w:tc>
        <w:tc>
          <w:tcPr>
            <w:tcW w:w="3060" w:type="dxa"/>
            <w:gridSpan w:val="2"/>
            <w:shd w:val="clear" w:color="auto" w:fill="auto"/>
          </w:tcPr>
          <w:p w14:paraId="44248CDE" w14:textId="77777777" w:rsidR="00F63AEE" w:rsidRPr="00061FCF" w:rsidRDefault="00F63AEE" w:rsidP="0099794E">
            <w:r w:rsidRPr="00061FCF">
              <w:t>Type1: NW side</w:t>
            </w:r>
          </w:p>
        </w:tc>
        <w:tc>
          <w:tcPr>
            <w:tcW w:w="3240" w:type="dxa"/>
            <w:gridSpan w:val="2"/>
            <w:shd w:val="clear" w:color="auto" w:fill="auto"/>
          </w:tcPr>
          <w:p w14:paraId="493D05A7" w14:textId="77777777" w:rsidR="00F63AEE" w:rsidRPr="00061FCF" w:rsidRDefault="00F63AEE" w:rsidP="0099794E">
            <w:r w:rsidRPr="00061FCF">
              <w:t>Type 1: UE side</w:t>
            </w:r>
          </w:p>
        </w:tc>
      </w:tr>
      <w:tr w:rsidR="00F63AEE" w:rsidRPr="00061FCF" w14:paraId="20DCF234" w14:textId="77777777" w:rsidTr="00B66489">
        <w:trPr>
          <w:trHeight w:val="157"/>
          <w:jc w:val="center"/>
        </w:trPr>
        <w:tc>
          <w:tcPr>
            <w:tcW w:w="2425" w:type="dxa"/>
            <w:vMerge/>
            <w:tcBorders>
              <w:tl2br w:val="single" w:sz="4" w:space="0" w:color="auto"/>
            </w:tcBorders>
            <w:shd w:val="clear" w:color="auto" w:fill="auto"/>
          </w:tcPr>
          <w:p w14:paraId="5EE223BA" w14:textId="77777777" w:rsidR="00F63AEE" w:rsidRPr="00061FCF" w:rsidRDefault="00F63AEE" w:rsidP="0099794E"/>
        </w:tc>
        <w:tc>
          <w:tcPr>
            <w:tcW w:w="1620" w:type="dxa"/>
            <w:shd w:val="clear" w:color="auto" w:fill="auto"/>
          </w:tcPr>
          <w:p w14:paraId="24817641" w14:textId="77777777" w:rsidR="00F63AEE" w:rsidRPr="00061FCF" w:rsidRDefault="00F63AEE" w:rsidP="0099794E">
            <w:r w:rsidRPr="00061FCF">
              <w:t>Unknown model structure at UE</w:t>
            </w:r>
          </w:p>
        </w:tc>
        <w:tc>
          <w:tcPr>
            <w:tcW w:w="1440" w:type="dxa"/>
            <w:shd w:val="clear" w:color="auto" w:fill="auto"/>
          </w:tcPr>
          <w:p w14:paraId="15A273BB" w14:textId="77777777" w:rsidR="00F63AEE" w:rsidRPr="00061FCF" w:rsidRDefault="00F63AEE" w:rsidP="0099794E">
            <w:r w:rsidRPr="00061FCF">
              <w:t>Known model structure at UE</w:t>
            </w:r>
          </w:p>
        </w:tc>
        <w:tc>
          <w:tcPr>
            <w:tcW w:w="1620" w:type="dxa"/>
            <w:shd w:val="clear" w:color="auto" w:fill="auto"/>
          </w:tcPr>
          <w:p w14:paraId="143E97CA" w14:textId="77777777" w:rsidR="00F63AEE" w:rsidRPr="00061FCF" w:rsidRDefault="00F63AEE" w:rsidP="0099794E">
            <w:r w:rsidRPr="00061FCF">
              <w:t>Unknown model structure at NW</w:t>
            </w:r>
          </w:p>
        </w:tc>
        <w:tc>
          <w:tcPr>
            <w:tcW w:w="1620" w:type="dxa"/>
            <w:shd w:val="clear" w:color="auto" w:fill="auto"/>
          </w:tcPr>
          <w:p w14:paraId="4051E578" w14:textId="77777777" w:rsidR="00F63AEE" w:rsidRPr="00061FCF" w:rsidRDefault="00F63AEE" w:rsidP="0099794E">
            <w:r w:rsidRPr="00061FCF">
              <w:t>Known model structure at NW</w:t>
            </w:r>
          </w:p>
        </w:tc>
      </w:tr>
      <w:tr w:rsidR="00F63AEE" w:rsidRPr="00061FCF" w14:paraId="2341B883" w14:textId="77777777" w:rsidTr="00B66489">
        <w:trPr>
          <w:trHeight w:val="669"/>
          <w:jc w:val="center"/>
        </w:trPr>
        <w:tc>
          <w:tcPr>
            <w:tcW w:w="2425" w:type="dxa"/>
            <w:shd w:val="clear" w:color="auto" w:fill="auto"/>
          </w:tcPr>
          <w:p w14:paraId="7A0BC22F" w14:textId="77777777" w:rsidR="00F63AEE" w:rsidRPr="00F63AEE" w:rsidRDefault="00F63AEE" w:rsidP="00F63AEE">
            <w:r w:rsidRPr="00F63AEE">
              <w:t>F</w:t>
            </w:r>
            <w:r w:rsidRPr="00F63AEE">
              <w:rPr>
                <w:rFonts w:eastAsia="Malgun Gothic"/>
              </w:rPr>
              <w:t>easibility of allowing UE side and NW side to develop/update models separately</w:t>
            </w:r>
          </w:p>
        </w:tc>
        <w:tc>
          <w:tcPr>
            <w:tcW w:w="1620" w:type="dxa"/>
            <w:shd w:val="clear" w:color="auto" w:fill="auto"/>
            <w:vAlign w:val="center"/>
          </w:tcPr>
          <w:p w14:paraId="1878DFB4" w14:textId="232B1570" w:rsidR="00F63AEE" w:rsidRPr="00F63AEE" w:rsidRDefault="00F63AEE" w:rsidP="00F63AEE">
            <w:pPr>
              <w:rPr>
                <w:color w:val="000000"/>
                <w:kern w:val="24"/>
              </w:rPr>
            </w:pPr>
            <w:proofErr w:type="spellStart"/>
            <w:r w:rsidRPr="00F63AEE">
              <w:rPr>
                <w:color w:val="000000"/>
                <w:kern w:val="24"/>
              </w:rPr>
              <w:t>gNB</w:t>
            </w:r>
            <w:proofErr w:type="spellEnd"/>
            <w:r w:rsidRPr="00F63AEE">
              <w:rPr>
                <w:color w:val="000000"/>
                <w:kern w:val="24"/>
              </w:rPr>
              <w:t xml:space="preserve">: </w:t>
            </w:r>
            <w:r w:rsidR="00D17FC0" w:rsidRPr="00D17FC0">
              <w:rPr>
                <w:color w:val="000000"/>
                <w:kern w:val="24"/>
              </w:rPr>
              <w:t>Feasible</w:t>
            </w:r>
          </w:p>
          <w:p w14:paraId="3025814E" w14:textId="1AABD664" w:rsidR="00F63AEE" w:rsidRPr="00F63AEE" w:rsidRDefault="00F63AEE" w:rsidP="00F63AEE">
            <w:pPr>
              <w:rPr>
                <w:color w:val="000000"/>
              </w:rPr>
            </w:pPr>
            <w:r w:rsidRPr="00F63AEE">
              <w:rPr>
                <w:color w:val="000000"/>
                <w:kern w:val="24"/>
              </w:rPr>
              <w:t xml:space="preserve">UE: </w:t>
            </w:r>
            <w:r w:rsidR="00D17FC0" w:rsidRPr="00D17FC0">
              <w:rPr>
                <w:color w:val="000000"/>
                <w:kern w:val="24"/>
              </w:rPr>
              <w:t>Infeasible</w:t>
            </w:r>
          </w:p>
        </w:tc>
        <w:tc>
          <w:tcPr>
            <w:tcW w:w="1440" w:type="dxa"/>
            <w:shd w:val="clear" w:color="auto" w:fill="auto"/>
          </w:tcPr>
          <w:p w14:paraId="098B1E5E" w14:textId="77777777" w:rsidR="00F63AEE" w:rsidRPr="00F63AEE" w:rsidRDefault="00F63AEE" w:rsidP="00F63AEE">
            <w:pPr>
              <w:rPr>
                <w:bCs/>
                <w:color w:val="000000"/>
                <w:kern w:val="24"/>
              </w:rPr>
            </w:pPr>
          </w:p>
          <w:p w14:paraId="3918AA9B" w14:textId="266A4E49" w:rsidR="00F63AEE" w:rsidRPr="00F63AEE" w:rsidRDefault="00F63AEE" w:rsidP="00F63AEE">
            <w:pPr>
              <w:rPr>
                <w:color w:val="000000"/>
                <w:kern w:val="24"/>
              </w:rPr>
            </w:pPr>
            <w:proofErr w:type="spellStart"/>
            <w:r w:rsidRPr="00F63AEE">
              <w:rPr>
                <w:color w:val="000000"/>
                <w:kern w:val="24"/>
              </w:rPr>
              <w:t>gNB</w:t>
            </w:r>
            <w:proofErr w:type="spellEnd"/>
            <w:r w:rsidRPr="00F63AEE">
              <w:rPr>
                <w:color w:val="000000"/>
                <w:kern w:val="24"/>
              </w:rPr>
              <w:t xml:space="preserve">: </w:t>
            </w:r>
            <w:r w:rsidR="00D17FC0" w:rsidRPr="00D17FC0">
              <w:rPr>
                <w:color w:val="000000"/>
                <w:kern w:val="24"/>
              </w:rPr>
              <w:t>Feasible</w:t>
            </w:r>
          </w:p>
          <w:p w14:paraId="29DE6D78" w14:textId="6C905F49" w:rsidR="00F63AEE" w:rsidRPr="00F63AEE" w:rsidRDefault="00F63AEE" w:rsidP="00F63AEE">
            <w:pPr>
              <w:rPr>
                <w:color w:val="000000"/>
                <w:kern w:val="24"/>
              </w:rPr>
            </w:pPr>
            <w:r w:rsidRPr="00F63AEE">
              <w:rPr>
                <w:color w:val="000000"/>
                <w:kern w:val="24"/>
              </w:rPr>
              <w:t xml:space="preserve">UE: less </w:t>
            </w:r>
            <w:r w:rsidR="00D17FC0" w:rsidRPr="00D17FC0">
              <w:rPr>
                <w:color w:val="000000"/>
                <w:kern w:val="24"/>
              </w:rPr>
              <w:t>feasible</w:t>
            </w:r>
            <w:r w:rsidR="00D17FC0">
              <w:rPr>
                <w:color w:val="000000"/>
                <w:kern w:val="24"/>
              </w:rPr>
              <w:t xml:space="preserve"> </w:t>
            </w:r>
            <w:r w:rsidRPr="00F63AEE">
              <w:rPr>
                <w:color w:val="000000"/>
                <w:kern w:val="24"/>
              </w:rPr>
              <w:t>compared to UE side</w:t>
            </w:r>
          </w:p>
        </w:tc>
        <w:tc>
          <w:tcPr>
            <w:tcW w:w="1620" w:type="dxa"/>
            <w:shd w:val="clear" w:color="auto" w:fill="auto"/>
            <w:vAlign w:val="center"/>
          </w:tcPr>
          <w:p w14:paraId="20C4AC25" w14:textId="49CE8D46" w:rsidR="00F63AEE" w:rsidRPr="00F63AEE" w:rsidRDefault="00F63AEE" w:rsidP="00F63AEE">
            <w:pPr>
              <w:rPr>
                <w:color w:val="000000"/>
                <w:kern w:val="24"/>
              </w:rPr>
            </w:pPr>
            <w:proofErr w:type="spellStart"/>
            <w:r w:rsidRPr="00F63AEE">
              <w:rPr>
                <w:color w:val="000000"/>
                <w:kern w:val="24"/>
              </w:rPr>
              <w:t>gNB</w:t>
            </w:r>
            <w:proofErr w:type="spellEnd"/>
            <w:r w:rsidRPr="00F63AEE">
              <w:rPr>
                <w:color w:val="000000"/>
                <w:kern w:val="24"/>
              </w:rPr>
              <w:t xml:space="preserve">: </w:t>
            </w:r>
            <w:r w:rsidR="00D17FC0" w:rsidRPr="00D17FC0">
              <w:rPr>
                <w:color w:val="000000"/>
                <w:kern w:val="24"/>
              </w:rPr>
              <w:t>Infeasible</w:t>
            </w:r>
          </w:p>
          <w:p w14:paraId="340CC99B" w14:textId="1B9F8834" w:rsidR="00F63AEE" w:rsidRPr="00F63AEE" w:rsidRDefault="00F63AEE" w:rsidP="00F63AEE">
            <w:pPr>
              <w:rPr>
                <w:color w:val="000000"/>
                <w:kern w:val="24"/>
              </w:rPr>
            </w:pPr>
            <w:r w:rsidRPr="00F63AEE">
              <w:rPr>
                <w:color w:val="000000"/>
                <w:kern w:val="24"/>
              </w:rPr>
              <w:t xml:space="preserve">UE: </w:t>
            </w:r>
            <w:r w:rsidR="00D17FC0" w:rsidRPr="00D17FC0">
              <w:rPr>
                <w:color w:val="000000"/>
                <w:kern w:val="24"/>
              </w:rPr>
              <w:t>Feasible</w:t>
            </w:r>
          </w:p>
          <w:p w14:paraId="551A7028" w14:textId="2FD1DAD3" w:rsidR="00F63AEE" w:rsidRPr="00F63AEE" w:rsidRDefault="00F63AEE" w:rsidP="00F63AEE">
            <w:pPr>
              <w:rPr>
                <w:color w:val="000000"/>
              </w:rPr>
            </w:pPr>
          </w:p>
        </w:tc>
        <w:tc>
          <w:tcPr>
            <w:tcW w:w="1620" w:type="dxa"/>
            <w:shd w:val="clear" w:color="auto" w:fill="auto"/>
            <w:vAlign w:val="center"/>
          </w:tcPr>
          <w:p w14:paraId="1410E0F5" w14:textId="014037F7" w:rsidR="00F63AEE" w:rsidRPr="00F63AEE" w:rsidRDefault="00F63AEE" w:rsidP="00F63AEE">
            <w:pPr>
              <w:rPr>
                <w:color w:val="000000"/>
              </w:rPr>
            </w:pPr>
            <w:r w:rsidRPr="00F63AEE">
              <w:rPr>
                <w:color w:val="000000"/>
              </w:rPr>
              <w:t xml:space="preserve">UE: </w:t>
            </w:r>
            <w:r w:rsidR="00D17FC0" w:rsidRPr="00D17FC0">
              <w:rPr>
                <w:color w:val="000000"/>
                <w:kern w:val="24"/>
              </w:rPr>
              <w:t>Feasible</w:t>
            </w:r>
          </w:p>
          <w:p w14:paraId="724D8705" w14:textId="54FFEA97" w:rsidR="00F63AEE" w:rsidRPr="00F63AEE" w:rsidRDefault="00F63AEE" w:rsidP="00F63AEE">
            <w:pPr>
              <w:rPr>
                <w:color w:val="000000"/>
              </w:rPr>
            </w:pPr>
            <w:proofErr w:type="spellStart"/>
            <w:r w:rsidRPr="00F63AEE">
              <w:rPr>
                <w:color w:val="000000"/>
                <w:kern w:val="24"/>
              </w:rPr>
              <w:t>gNB</w:t>
            </w:r>
            <w:proofErr w:type="spellEnd"/>
            <w:r w:rsidRPr="00F63AEE">
              <w:rPr>
                <w:color w:val="000000"/>
                <w:kern w:val="24"/>
              </w:rPr>
              <w:t xml:space="preserve">: less </w:t>
            </w:r>
            <w:r w:rsidR="00D17FC0" w:rsidRPr="00D17FC0">
              <w:rPr>
                <w:color w:val="000000"/>
                <w:kern w:val="24"/>
              </w:rPr>
              <w:t>feasible</w:t>
            </w:r>
            <w:r w:rsidR="00D17FC0">
              <w:rPr>
                <w:color w:val="000000"/>
                <w:kern w:val="24"/>
              </w:rPr>
              <w:t xml:space="preserve"> </w:t>
            </w:r>
            <w:r w:rsidRPr="00F63AEE">
              <w:rPr>
                <w:color w:val="000000"/>
                <w:kern w:val="24"/>
              </w:rPr>
              <w:t>compared to NW side</w:t>
            </w:r>
          </w:p>
        </w:tc>
      </w:tr>
    </w:tbl>
    <w:p w14:paraId="4D2847D6" w14:textId="77777777" w:rsidR="003F17A7" w:rsidRDefault="003F17A7" w:rsidP="003F17A7">
      <w:pPr>
        <w:widowControl w:val="0"/>
        <w:adjustRightInd w:val="0"/>
        <w:snapToGrid w:val="0"/>
        <w:spacing w:beforeLines="50" w:before="120" w:line="288" w:lineRule="auto"/>
        <w:jc w:val="both"/>
        <w:rPr>
          <w:bCs/>
          <w:iCs/>
          <w:sz w:val="21"/>
          <w:szCs w:val="21"/>
        </w:rPr>
      </w:pPr>
    </w:p>
    <w:p w14:paraId="19EAB889" w14:textId="77777777" w:rsidR="00F63AEE" w:rsidRDefault="00F63AEE" w:rsidP="00F63AEE">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Extendibility: to train new UE-side model compatible with NW-side model in use</w:t>
      </w:r>
    </w:p>
    <w:p w14:paraId="1574022A" w14:textId="33458BCB" w:rsidR="00F63AEE" w:rsidRDefault="00F63AEE" w:rsidP="00F63AEE">
      <w:pPr>
        <w:widowControl w:val="0"/>
        <w:adjustRightInd w:val="0"/>
        <w:snapToGrid w:val="0"/>
        <w:spacing w:beforeLines="50" w:before="120" w:line="288" w:lineRule="auto"/>
        <w:jc w:val="both"/>
        <w:rPr>
          <w:bCs/>
          <w:iCs/>
          <w:sz w:val="21"/>
          <w:szCs w:val="21"/>
        </w:rPr>
      </w:pPr>
      <w:r>
        <w:rPr>
          <w:bCs/>
          <w:iCs/>
          <w:sz w:val="21"/>
          <w:szCs w:val="21"/>
        </w:rPr>
        <w:t xml:space="preserve">For this issue, we think the situation is similar with the aspect of “Feasibility of allowing UE side and NW side to develop/update models separately”. For Type 3 </w:t>
      </w:r>
      <w:r w:rsidR="00421667">
        <w:rPr>
          <w:bCs/>
          <w:iCs/>
          <w:sz w:val="21"/>
          <w:szCs w:val="21"/>
        </w:rPr>
        <w:t xml:space="preserve">NW first </w:t>
      </w:r>
      <w:r>
        <w:rPr>
          <w:bCs/>
          <w:iCs/>
          <w:sz w:val="21"/>
          <w:szCs w:val="21"/>
        </w:rPr>
        <w:t>training, it is supported</w:t>
      </w:r>
      <w:r w:rsidR="00421667">
        <w:rPr>
          <w:bCs/>
          <w:iCs/>
          <w:sz w:val="21"/>
          <w:szCs w:val="21"/>
        </w:rPr>
        <w:t>;</w:t>
      </w:r>
      <w:r w:rsidR="00421667" w:rsidRPr="00421667">
        <w:rPr>
          <w:bCs/>
          <w:iCs/>
          <w:sz w:val="21"/>
          <w:szCs w:val="21"/>
        </w:rPr>
        <w:t xml:space="preserve"> </w:t>
      </w:r>
      <w:r w:rsidR="00421667">
        <w:rPr>
          <w:bCs/>
          <w:iCs/>
          <w:sz w:val="21"/>
          <w:szCs w:val="21"/>
        </w:rPr>
        <w:t>for Type 3 UE first training, it is not supported</w:t>
      </w:r>
      <w:r>
        <w:rPr>
          <w:bCs/>
          <w:iCs/>
          <w:sz w:val="21"/>
          <w:szCs w:val="21"/>
        </w:rPr>
        <w:t xml:space="preserve">. For Type 2 </w:t>
      </w:r>
      <w:r>
        <w:t>simultaneous</w:t>
      </w:r>
      <w:r>
        <w:rPr>
          <w:bCs/>
          <w:iCs/>
          <w:sz w:val="21"/>
          <w:szCs w:val="21"/>
        </w:rPr>
        <w:t xml:space="preserve"> training, it is not supported; for Type 2 sequential NW first training, it is much like Type 3 </w:t>
      </w:r>
      <w:r w:rsidR="00421667">
        <w:rPr>
          <w:bCs/>
          <w:iCs/>
          <w:sz w:val="21"/>
          <w:szCs w:val="21"/>
        </w:rPr>
        <w:t xml:space="preserve">NW first </w:t>
      </w:r>
      <w:r>
        <w:rPr>
          <w:bCs/>
          <w:iCs/>
          <w:sz w:val="21"/>
          <w:szCs w:val="21"/>
        </w:rPr>
        <w:t xml:space="preserve">training and supported to train a new UE-side model. </w:t>
      </w:r>
    </w:p>
    <w:p w14:paraId="398B8CAC" w14:textId="77777777" w:rsidR="003F17A7" w:rsidRDefault="003F17A7">
      <w:pPr>
        <w:widowControl w:val="0"/>
        <w:adjustRightInd w:val="0"/>
        <w:snapToGrid w:val="0"/>
        <w:spacing w:beforeLines="50" w:before="120" w:line="288" w:lineRule="auto"/>
        <w:jc w:val="both"/>
        <w:rPr>
          <w:rFonts w:eastAsia="宋体"/>
          <w:b/>
          <w:bCs/>
          <w:kern w:val="2"/>
          <w:sz w:val="21"/>
          <w:szCs w:val="21"/>
          <w:u w:val="single"/>
          <w:lang w:eastAsia="zh-CN"/>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F63AEE" w:rsidRPr="00061FCF" w14:paraId="09EA6886" w14:textId="77777777" w:rsidTr="00B66489">
        <w:trPr>
          <w:trHeight w:val="216"/>
          <w:jc w:val="center"/>
        </w:trPr>
        <w:tc>
          <w:tcPr>
            <w:tcW w:w="2425" w:type="dxa"/>
            <w:vMerge w:val="restart"/>
            <w:tcBorders>
              <w:tl2br w:val="single" w:sz="4" w:space="0" w:color="auto"/>
            </w:tcBorders>
            <w:shd w:val="clear" w:color="auto" w:fill="auto"/>
          </w:tcPr>
          <w:p w14:paraId="773A39A6" w14:textId="77777777" w:rsidR="00F63AEE" w:rsidRPr="00061FCF" w:rsidRDefault="00F63AEE" w:rsidP="00B66489">
            <w:pPr>
              <w:tabs>
                <w:tab w:val="left" w:pos="388"/>
                <w:tab w:val="right" w:pos="2403"/>
              </w:tabs>
              <w:snapToGrid w:val="0"/>
              <w:spacing w:beforeLines="30" w:before="72" w:afterLines="30" w:after="72" w:line="288" w:lineRule="auto"/>
              <w:ind w:right="400"/>
            </w:pPr>
            <w:r w:rsidRPr="00061FCF">
              <w:tab/>
              <w:t xml:space="preserve">     Training types</w:t>
            </w:r>
          </w:p>
          <w:p w14:paraId="0FC28A32" w14:textId="77777777" w:rsidR="00F63AEE" w:rsidRPr="00061FCF" w:rsidRDefault="00F63AEE" w:rsidP="0099794E">
            <w:r w:rsidRPr="00061FCF">
              <w:t>Characteristics</w:t>
            </w:r>
          </w:p>
        </w:tc>
        <w:tc>
          <w:tcPr>
            <w:tcW w:w="3060" w:type="dxa"/>
            <w:gridSpan w:val="2"/>
            <w:shd w:val="clear" w:color="auto" w:fill="auto"/>
          </w:tcPr>
          <w:p w14:paraId="353C616D" w14:textId="77777777" w:rsidR="00F63AEE" w:rsidRPr="00061FCF" w:rsidRDefault="00F63AEE" w:rsidP="0099794E">
            <w:r w:rsidRPr="00061FCF">
              <w:t>Type 2</w:t>
            </w:r>
          </w:p>
        </w:tc>
        <w:tc>
          <w:tcPr>
            <w:tcW w:w="3240" w:type="dxa"/>
            <w:gridSpan w:val="2"/>
            <w:shd w:val="clear" w:color="auto" w:fill="auto"/>
          </w:tcPr>
          <w:p w14:paraId="68727474" w14:textId="77777777" w:rsidR="00F63AEE" w:rsidRPr="00061FCF" w:rsidRDefault="00F63AEE" w:rsidP="0099794E">
            <w:r w:rsidRPr="00061FCF">
              <w:t>Type 3</w:t>
            </w:r>
          </w:p>
        </w:tc>
      </w:tr>
      <w:tr w:rsidR="00F63AEE" w:rsidRPr="00061FCF" w14:paraId="706F25E7" w14:textId="77777777" w:rsidTr="00B66489">
        <w:trPr>
          <w:trHeight w:val="157"/>
          <w:jc w:val="center"/>
        </w:trPr>
        <w:tc>
          <w:tcPr>
            <w:tcW w:w="2425" w:type="dxa"/>
            <w:vMerge/>
            <w:tcBorders>
              <w:tl2br w:val="single" w:sz="4" w:space="0" w:color="auto"/>
            </w:tcBorders>
            <w:shd w:val="clear" w:color="auto" w:fill="auto"/>
          </w:tcPr>
          <w:p w14:paraId="00B8A31E" w14:textId="77777777" w:rsidR="00F63AEE" w:rsidRPr="00061FCF" w:rsidRDefault="00F63AEE" w:rsidP="0099794E"/>
        </w:tc>
        <w:tc>
          <w:tcPr>
            <w:tcW w:w="1440" w:type="dxa"/>
            <w:shd w:val="clear" w:color="auto" w:fill="auto"/>
          </w:tcPr>
          <w:p w14:paraId="46565F7C" w14:textId="77777777" w:rsidR="00F63AEE" w:rsidRPr="00061FCF" w:rsidRDefault="00F63AEE" w:rsidP="0099794E">
            <w:r w:rsidRPr="00061FCF">
              <w:t>Simultaneous</w:t>
            </w:r>
          </w:p>
        </w:tc>
        <w:tc>
          <w:tcPr>
            <w:tcW w:w="1620" w:type="dxa"/>
            <w:shd w:val="clear" w:color="auto" w:fill="auto"/>
          </w:tcPr>
          <w:p w14:paraId="7A99EA9E" w14:textId="77777777" w:rsidR="00F63AEE" w:rsidRPr="00061FCF" w:rsidRDefault="00F63AEE" w:rsidP="0099794E">
            <w:r w:rsidRPr="00061FCF">
              <w:t xml:space="preserve">Sequential </w:t>
            </w:r>
          </w:p>
          <w:p w14:paraId="7DCA9B24" w14:textId="77777777" w:rsidR="00F63AEE" w:rsidRPr="00061FCF" w:rsidRDefault="00F63AEE" w:rsidP="0099794E">
            <w:r w:rsidRPr="00061FCF">
              <w:t>NW first (note 1)</w:t>
            </w:r>
          </w:p>
        </w:tc>
        <w:tc>
          <w:tcPr>
            <w:tcW w:w="1530" w:type="dxa"/>
            <w:shd w:val="clear" w:color="auto" w:fill="auto"/>
          </w:tcPr>
          <w:p w14:paraId="60AEBC12" w14:textId="77777777" w:rsidR="00F63AEE" w:rsidRPr="00061FCF" w:rsidRDefault="00F63AEE" w:rsidP="0099794E">
            <w:r w:rsidRPr="00061FCF">
              <w:t>NW first</w:t>
            </w:r>
          </w:p>
        </w:tc>
        <w:tc>
          <w:tcPr>
            <w:tcW w:w="1710" w:type="dxa"/>
            <w:shd w:val="clear" w:color="auto" w:fill="auto"/>
          </w:tcPr>
          <w:p w14:paraId="2A71F274" w14:textId="77777777" w:rsidR="00F63AEE" w:rsidRPr="00061FCF" w:rsidRDefault="00F63AEE" w:rsidP="0099794E">
            <w:r w:rsidRPr="00061FCF">
              <w:t xml:space="preserve"> UE first</w:t>
            </w:r>
          </w:p>
        </w:tc>
      </w:tr>
      <w:tr w:rsidR="00F63AEE" w:rsidRPr="00061FCF" w14:paraId="0030E03D" w14:textId="77777777" w:rsidTr="00B66489">
        <w:trPr>
          <w:trHeight w:val="1360"/>
          <w:jc w:val="center"/>
        </w:trPr>
        <w:tc>
          <w:tcPr>
            <w:tcW w:w="2425" w:type="dxa"/>
            <w:shd w:val="clear" w:color="auto" w:fill="auto"/>
          </w:tcPr>
          <w:p w14:paraId="151DF568" w14:textId="77777777" w:rsidR="00F63AEE" w:rsidRPr="00061FCF" w:rsidRDefault="00F63AEE" w:rsidP="0099794E">
            <w:pPr>
              <w:rPr>
                <w:highlight w:val="yellow"/>
              </w:rPr>
            </w:pPr>
            <w:r w:rsidRPr="00061FCF">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395C50DA" w14:textId="77777777" w:rsidR="00F63AEE" w:rsidRPr="00061FCF" w:rsidRDefault="00F63AEE" w:rsidP="0099794E">
            <w:pPr>
              <w:rPr>
                <w:color w:val="000000"/>
                <w:kern w:val="24"/>
              </w:rPr>
            </w:pPr>
            <w:r w:rsidRPr="00061FCF">
              <w:rPr>
                <w:color w:val="000000"/>
                <w:kern w:val="24"/>
              </w:rPr>
              <w:t>Not support</w:t>
            </w:r>
          </w:p>
        </w:tc>
        <w:tc>
          <w:tcPr>
            <w:tcW w:w="1620" w:type="dxa"/>
            <w:shd w:val="clear" w:color="auto" w:fill="auto"/>
          </w:tcPr>
          <w:p w14:paraId="25968C45" w14:textId="77777777" w:rsidR="00F63AEE" w:rsidRPr="00061FCF" w:rsidRDefault="00F63AEE" w:rsidP="0099794E">
            <w:pPr>
              <w:rPr>
                <w:bCs/>
                <w:color w:val="000000"/>
                <w:kern w:val="24"/>
              </w:rPr>
            </w:pPr>
          </w:p>
          <w:p w14:paraId="1B8FFB13" w14:textId="77777777" w:rsidR="00F63AEE" w:rsidRPr="00061FCF" w:rsidRDefault="00F63AEE" w:rsidP="0099794E">
            <w:pPr>
              <w:rPr>
                <w:bCs/>
                <w:color w:val="000000"/>
                <w:kern w:val="24"/>
              </w:rPr>
            </w:pPr>
          </w:p>
          <w:p w14:paraId="7D9FD0BB" w14:textId="77777777" w:rsidR="00F63AEE" w:rsidRPr="00061FCF" w:rsidRDefault="00F63AEE" w:rsidP="0099794E">
            <w:pPr>
              <w:rPr>
                <w:color w:val="000000"/>
                <w:kern w:val="24"/>
              </w:rPr>
            </w:pPr>
            <w:r w:rsidRPr="00061FCF">
              <w:rPr>
                <w:bCs/>
                <w:color w:val="000000"/>
                <w:kern w:val="24"/>
              </w:rPr>
              <w:t xml:space="preserve">Support </w:t>
            </w:r>
          </w:p>
        </w:tc>
        <w:tc>
          <w:tcPr>
            <w:tcW w:w="1530" w:type="dxa"/>
            <w:shd w:val="clear" w:color="auto" w:fill="auto"/>
            <w:vAlign w:val="center"/>
          </w:tcPr>
          <w:p w14:paraId="7717850D" w14:textId="77777777" w:rsidR="00F63AEE" w:rsidRPr="00061FCF" w:rsidRDefault="00F63AEE" w:rsidP="0099794E">
            <w:pPr>
              <w:rPr>
                <w:color w:val="000000"/>
                <w:kern w:val="24"/>
              </w:rPr>
            </w:pPr>
            <w:r w:rsidRPr="00061FCF">
              <w:rPr>
                <w:color w:val="000000"/>
                <w:kern w:val="24"/>
                <w:highlight w:val="green"/>
              </w:rPr>
              <w:t>Support</w:t>
            </w:r>
            <w:r w:rsidRPr="00061FCF">
              <w:rPr>
                <w:color w:val="000000"/>
                <w:highlight w:val="green"/>
              </w:rPr>
              <w:t xml:space="preserve"> </w:t>
            </w:r>
          </w:p>
        </w:tc>
        <w:tc>
          <w:tcPr>
            <w:tcW w:w="1710" w:type="dxa"/>
            <w:shd w:val="clear" w:color="auto" w:fill="auto"/>
            <w:vAlign w:val="center"/>
          </w:tcPr>
          <w:p w14:paraId="5C582BF2" w14:textId="77777777" w:rsidR="00F63AEE" w:rsidRPr="00061FCF" w:rsidRDefault="00F63AEE" w:rsidP="0099794E">
            <w:pPr>
              <w:rPr>
                <w:color w:val="000000"/>
                <w:kern w:val="24"/>
              </w:rPr>
            </w:pPr>
          </w:p>
          <w:p w14:paraId="3D9AD63B" w14:textId="5D4A0B32" w:rsidR="00F63AEE" w:rsidRPr="00F63AEE" w:rsidRDefault="00F63AEE" w:rsidP="0099794E">
            <w:pPr>
              <w:rPr>
                <w:color w:val="000000"/>
                <w:kern w:val="24"/>
              </w:rPr>
            </w:pPr>
            <w:r w:rsidRPr="00F63AEE">
              <w:rPr>
                <w:color w:val="000000"/>
                <w:kern w:val="24"/>
              </w:rPr>
              <w:t>Not support</w:t>
            </w:r>
          </w:p>
          <w:p w14:paraId="78195DD0" w14:textId="77777777" w:rsidR="00F63AEE" w:rsidRPr="00061FCF" w:rsidRDefault="00F63AEE" w:rsidP="0099794E">
            <w:pPr>
              <w:rPr>
                <w:color w:val="000000"/>
                <w:kern w:val="24"/>
              </w:rPr>
            </w:pPr>
          </w:p>
        </w:tc>
      </w:tr>
    </w:tbl>
    <w:p w14:paraId="4411BADB" w14:textId="77777777" w:rsidR="00F63AEE" w:rsidRDefault="00F63AEE">
      <w:pPr>
        <w:widowControl w:val="0"/>
        <w:adjustRightInd w:val="0"/>
        <w:snapToGrid w:val="0"/>
        <w:spacing w:beforeLines="50" w:before="120" w:line="288" w:lineRule="auto"/>
        <w:jc w:val="both"/>
        <w:rPr>
          <w:rFonts w:eastAsia="宋体"/>
          <w:b/>
          <w:bCs/>
          <w:kern w:val="2"/>
          <w:sz w:val="21"/>
          <w:szCs w:val="21"/>
          <w:u w:val="single"/>
          <w:lang w:eastAsia="zh-CN"/>
        </w:rPr>
      </w:pPr>
    </w:p>
    <w:p w14:paraId="3DFC99D9" w14:textId="30338B32" w:rsidR="00F63AEE" w:rsidRDefault="00F63AEE" w:rsidP="00F63AEE">
      <w:pPr>
        <w:widowControl w:val="0"/>
        <w:adjustRightInd w:val="0"/>
        <w:snapToGrid w:val="0"/>
        <w:spacing w:beforeLines="50" w:before="120" w:line="288" w:lineRule="auto"/>
        <w:jc w:val="both"/>
        <w:rPr>
          <w:bCs/>
          <w:iCs/>
          <w:sz w:val="21"/>
          <w:szCs w:val="21"/>
        </w:rPr>
      </w:pPr>
      <w:r>
        <w:rPr>
          <w:bCs/>
          <w:iCs/>
          <w:sz w:val="21"/>
          <w:szCs w:val="21"/>
        </w:rPr>
        <w:t>For Type 1 training,</w:t>
      </w:r>
      <w:r w:rsidR="00D17FC0">
        <w:rPr>
          <w:bCs/>
          <w:iCs/>
          <w:sz w:val="21"/>
          <w:szCs w:val="21"/>
        </w:rPr>
        <w:t xml:space="preserve"> take NW side training as an example, if it is assumed that UE will not do any implementation-based optimization on the previously received UE-side model, then NW could </w:t>
      </w:r>
      <w:r w:rsidR="00421667">
        <w:rPr>
          <w:bCs/>
          <w:iCs/>
          <w:sz w:val="21"/>
          <w:szCs w:val="21"/>
        </w:rPr>
        <w:t>retrain a new model for UE side, and it is compatible with the NW-side model in use of course. So, we have the following table:</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F63AEE" w:rsidRPr="00061FCF" w14:paraId="783C4CAC" w14:textId="77777777" w:rsidTr="00B66489">
        <w:trPr>
          <w:trHeight w:val="216"/>
          <w:jc w:val="center"/>
        </w:trPr>
        <w:tc>
          <w:tcPr>
            <w:tcW w:w="2425" w:type="dxa"/>
            <w:vMerge w:val="restart"/>
            <w:tcBorders>
              <w:tl2br w:val="single" w:sz="4" w:space="0" w:color="auto"/>
            </w:tcBorders>
            <w:shd w:val="clear" w:color="auto" w:fill="auto"/>
          </w:tcPr>
          <w:p w14:paraId="34408A92" w14:textId="77777777" w:rsidR="00F63AEE" w:rsidRPr="00061FCF" w:rsidRDefault="00F63AEE" w:rsidP="00B66489">
            <w:pPr>
              <w:tabs>
                <w:tab w:val="left" w:pos="388"/>
                <w:tab w:val="right" w:pos="2403"/>
              </w:tabs>
              <w:snapToGrid w:val="0"/>
              <w:spacing w:beforeLines="30" w:before="72" w:afterLines="30" w:after="72" w:line="288" w:lineRule="auto"/>
              <w:ind w:right="400"/>
            </w:pPr>
            <w:r w:rsidRPr="00061FCF">
              <w:tab/>
              <w:t xml:space="preserve">      Training types</w:t>
            </w:r>
          </w:p>
          <w:p w14:paraId="2B10D443" w14:textId="77777777" w:rsidR="00F63AEE" w:rsidRPr="00061FCF" w:rsidRDefault="00F63AEE" w:rsidP="0099794E">
            <w:r w:rsidRPr="00061FCF">
              <w:t>Characteristics</w:t>
            </w:r>
          </w:p>
        </w:tc>
        <w:tc>
          <w:tcPr>
            <w:tcW w:w="3060" w:type="dxa"/>
            <w:gridSpan w:val="2"/>
            <w:shd w:val="clear" w:color="auto" w:fill="auto"/>
          </w:tcPr>
          <w:p w14:paraId="3FABE448" w14:textId="77777777" w:rsidR="00F63AEE" w:rsidRPr="00061FCF" w:rsidRDefault="00F63AEE" w:rsidP="0099794E">
            <w:r w:rsidRPr="00061FCF">
              <w:t>Type1: NW side</w:t>
            </w:r>
          </w:p>
        </w:tc>
        <w:tc>
          <w:tcPr>
            <w:tcW w:w="3240" w:type="dxa"/>
            <w:gridSpan w:val="2"/>
            <w:shd w:val="clear" w:color="auto" w:fill="auto"/>
          </w:tcPr>
          <w:p w14:paraId="4061851C" w14:textId="77777777" w:rsidR="00F63AEE" w:rsidRPr="00061FCF" w:rsidRDefault="00F63AEE" w:rsidP="0099794E">
            <w:r w:rsidRPr="00061FCF">
              <w:t>Type 1: UE side</w:t>
            </w:r>
          </w:p>
        </w:tc>
      </w:tr>
      <w:tr w:rsidR="00F63AEE" w:rsidRPr="00061FCF" w14:paraId="5C2DEBDE" w14:textId="77777777" w:rsidTr="00B66489">
        <w:trPr>
          <w:trHeight w:val="157"/>
          <w:jc w:val="center"/>
        </w:trPr>
        <w:tc>
          <w:tcPr>
            <w:tcW w:w="2425" w:type="dxa"/>
            <w:vMerge/>
            <w:tcBorders>
              <w:tl2br w:val="single" w:sz="4" w:space="0" w:color="auto"/>
            </w:tcBorders>
            <w:shd w:val="clear" w:color="auto" w:fill="auto"/>
          </w:tcPr>
          <w:p w14:paraId="3C5669F5" w14:textId="77777777" w:rsidR="00F63AEE" w:rsidRPr="00061FCF" w:rsidRDefault="00F63AEE" w:rsidP="0099794E"/>
        </w:tc>
        <w:tc>
          <w:tcPr>
            <w:tcW w:w="1620" w:type="dxa"/>
            <w:shd w:val="clear" w:color="auto" w:fill="auto"/>
          </w:tcPr>
          <w:p w14:paraId="5A2B9F10" w14:textId="77777777" w:rsidR="00F63AEE" w:rsidRPr="00061FCF" w:rsidRDefault="00F63AEE" w:rsidP="0099794E">
            <w:r w:rsidRPr="00061FCF">
              <w:t>Unknown model structure at UE</w:t>
            </w:r>
          </w:p>
        </w:tc>
        <w:tc>
          <w:tcPr>
            <w:tcW w:w="1440" w:type="dxa"/>
            <w:shd w:val="clear" w:color="auto" w:fill="auto"/>
          </w:tcPr>
          <w:p w14:paraId="56821874" w14:textId="77777777" w:rsidR="00F63AEE" w:rsidRPr="00061FCF" w:rsidRDefault="00F63AEE" w:rsidP="0099794E">
            <w:r w:rsidRPr="00061FCF">
              <w:t>Known model structure at UE</w:t>
            </w:r>
          </w:p>
        </w:tc>
        <w:tc>
          <w:tcPr>
            <w:tcW w:w="1620" w:type="dxa"/>
            <w:shd w:val="clear" w:color="auto" w:fill="auto"/>
          </w:tcPr>
          <w:p w14:paraId="57F10CB4" w14:textId="77777777" w:rsidR="00F63AEE" w:rsidRPr="00061FCF" w:rsidRDefault="00F63AEE" w:rsidP="0099794E">
            <w:r w:rsidRPr="00061FCF">
              <w:t>Unknown model structure at NW</w:t>
            </w:r>
          </w:p>
        </w:tc>
        <w:tc>
          <w:tcPr>
            <w:tcW w:w="1620" w:type="dxa"/>
            <w:shd w:val="clear" w:color="auto" w:fill="auto"/>
          </w:tcPr>
          <w:p w14:paraId="55814B2D" w14:textId="77777777" w:rsidR="00F63AEE" w:rsidRPr="00061FCF" w:rsidRDefault="00F63AEE" w:rsidP="0099794E">
            <w:r w:rsidRPr="00061FCF">
              <w:t>Known model structure at NW</w:t>
            </w:r>
          </w:p>
        </w:tc>
      </w:tr>
      <w:tr w:rsidR="00F63AEE" w:rsidRPr="00061FCF" w14:paraId="4F370EDA" w14:textId="77777777" w:rsidTr="00B66489">
        <w:trPr>
          <w:trHeight w:val="1360"/>
          <w:jc w:val="center"/>
        </w:trPr>
        <w:tc>
          <w:tcPr>
            <w:tcW w:w="2425" w:type="dxa"/>
            <w:shd w:val="clear" w:color="auto" w:fill="auto"/>
          </w:tcPr>
          <w:p w14:paraId="756BAC4A" w14:textId="77777777" w:rsidR="00F63AEE" w:rsidRPr="00061FCF" w:rsidRDefault="00F63AEE" w:rsidP="0099794E">
            <w:r w:rsidRPr="00421667">
              <w:t>Extendibility:</w:t>
            </w:r>
            <w:r w:rsidRPr="00421667">
              <w:rPr>
                <w:rFonts w:eastAsia="Malgun Gothic"/>
              </w:rPr>
              <w:t xml:space="preserve"> to train new UE-side model compatible with NW-side model in use;</w:t>
            </w:r>
            <w:r w:rsidRPr="00061FCF">
              <w:rPr>
                <w:rFonts w:eastAsia="Malgun Gothic"/>
              </w:rPr>
              <w:t xml:space="preserve"> </w:t>
            </w:r>
          </w:p>
        </w:tc>
        <w:tc>
          <w:tcPr>
            <w:tcW w:w="1620" w:type="dxa"/>
            <w:shd w:val="clear" w:color="auto" w:fill="auto"/>
          </w:tcPr>
          <w:p w14:paraId="3EBD8932" w14:textId="77777777" w:rsidR="00F63AEE" w:rsidRPr="00061FCF" w:rsidRDefault="00F63AEE" w:rsidP="0099794E">
            <w:pPr>
              <w:rPr>
                <w:color w:val="000000"/>
                <w:kern w:val="24"/>
                <w:highlight w:val="yellow"/>
              </w:rPr>
            </w:pPr>
          </w:p>
          <w:p w14:paraId="5D628D73" w14:textId="7B79B6FB" w:rsidR="00F63AEE" w:rsidRPr="00061FCF" w:rsidRDefault="00D17FC0" w:rsidP="0099794E">
            <w:pPr>
              <w:rPr>
                <w:color w:val="000000"/>
                <w:kern w:val="24"/>
                <w:highlight w:val="yellow"/>
              </w:rPr>
            </w:pPr>
            <w:r w:rsidRPr="00061FCF">
              <w:rPr>
                <w:bCs/>
                <w:color w:val="000000"/>
                <w:kern w:val="24"/>
              </w:rPr>
              <w:t>Support</w:t>
            </w:r>
          </w:p>
        </w:tc>
        <w:tc>
          <w:tcPr>
            <w:tcW w:w="1440" w:type="dxa"/>
            <w:shd w:val="clear" w:color="auto" w:fill="auto"/>
          </w:tcPr>
          <w:p w14:paraId="28D95A28" w14:textId="77777777" w:rsidR="00F63AEE" w:rsidRPr="00061FCF" w:rsidRDefault="00F63AEE" w:rsidP="0099794E">
            <w:pPr>
              <w:rPr>
                <w:color w:val="000000"/>
                <w:kern w:val="24"/>
                <w:highlight w:val="yellow"/>
              </w:rPr>
            </w:pPr>
          </w:p>
          <w:p w14:paraId="6BBBA017" w14:textId="076DC116" w:rsidR="00F63AEE" w:rsidRPr="00061FCF" w:rsidRDefault="00D17FC0" w:rsidP="0099794E">
            <w:pPr>
              <w:rPr>
                <w:color w:val="000000"/>
                <w:kern w:val="24"/>
                <w:highlight w:val="yellow"/>
              </w:rPr>
            </w:pPr>
            <w:r w:rsidRPr="00061FCF">
              <w:rPr>
                <w:bCs/>
                <w:color w:val="000000"/>
                <w:kern w:val="24"/>
              </w:rPr>
              <w:t xml:space="preserve">Support </w:t>
            </w:r>
          </w:p>
        </w:tc>
        <w:tc>
          <w:tcPr>
            <w:tcW w:w="1620" w:type="dxa"/>
            <w:shd w:val="clear" w:color="auto" w:fill="auto"/>
          </w:tcPr>
          <w:p w14:paraId="17F973EA" w14:textId="77777777" w:rsidR="00F63AEE" w:rsidRPr="00061FCF" w:rsidRDefault="00F63AEE" w:rsidP="0099794E">
            <w:pPr>
              <w:rPr>
                <w:strike/>
                <w:color w:val="000000"/>
                <w:kern w:val="24"/>
                <w:highlight w:val="yellow"/>
              </w:rPr>
            </w:pPr>
          </w:p>
          <w:p w14:paraId="5F33C49C" w14:textId="576F816D" w:rsidR="00F63AEE" w:rsidRPr="00061FCF" w:rsidRDefault="00D17FC0" w:rsidP="0099794E">
            <w:pPr>
              <w:rPr>
                <w:color w:val="000000"/>
                <w:kern w:val="24"/>
                <w:highlight w:val="yellow"/>
              </w:rPr>
            </w:pPr>
            <w:r w:rsidRPr="00061FCF">
              <w:rPr>
                <w:bCs/>
                <w:color w:val="000000"/>
                <w:kern w:val="24"/>
              </w:rPr>
              <w:t xml:space="preserve">Support </w:t>
            </w:r>
          </w:p>
        </w:tc>
        <w:tc>
          <w:tcPr>
            <w:tcW w:w="1620" w:type="dxa"/>
            <w:shd w:val="clear" w:color="auto" w:fill="auto"/>
          </w:tcPr>
          <w:p w14:paraId="600A813E" w14:textId="77777777" w:rsidR="00F63AEE" w:rsidRPr="00061FCF" w:rsidRDefault="00F63AEE" w:rsidP="0099794E">
            <w:pPr>
              <w:rPr>
                <w:strike/>
                <w:color w:val="000000"/>
                <w:kern w:val="24"/>
                <w:highlight w:val="yellow"/>
              </w:rPr>
            </w:pPr>
          </w:p>
          <w:p w14:paraId="251C7166" w14:textId="0B6C780A" w:rsidR="00F63AEE" w:rsidRPr="00061FCF" w:rsidRDefault="00D17FC0" w:rsidP="0099794E">
            <w:pPr>
              <w:rPr>
                <w:strike/>
                <w:color w:val="000000"/>
                <w:kern w:val="24"/>
                <w:highlight w:val="yellow"/>
              </w:rPr>
            </w:pPr>
            <w:r w:rsidRPr="00061FCF">
              <w:rPr>
                <w:bCs/>
                <w:color w:val="000000"/>
                <w:kern w:val="24"/>
              </w:rPr>
              <w:t xml:space="preserve">Support </w:t>
            </w:r>
          </w:p>
        </w:tc>
      </w:tr>
    </w:tbl>
    <w:p w14:paraId="15B3E0A8" w14:textId="77777777" w:rsidR="00F63AEE" w:rsidRDefault="00F63AEE">
      <w:pPr>
        <w:widowControl w:val="0"/>
        <w:adjustRightInd w:val="0"/>
        <w:snapToGrid w:val="0"/>
        <w:spacing w:beforeLines="50" w:before="120" w:line="288" w:lineRule="auto"/>
        <w:jc w:val="both"/>
        <w:rPr>
          <w:rFonts w:eastAsia="宋体"/>
          <w:b/>
          <w:bCs/>
          <w:kern w:val="2"/>
          <w:sz w:val="21"/>
          <w:szCs w:val="21"/>
          <w:u w:val="single"/>
          <w:lang w:eastAsia="zh-CN"/>
        </w:rPr>
      </w:pPr>
    </w:p>
    <w:p w14:paraId="3BC181FA" w14:textId="77777777" w:rsidR="00421667" w:rsidRDefault="00421667" w:rsidP="00421667">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Extendibility: to train new NW-side model compatible with UE-side model in use </w:t>
      </w:r>
    </w:p>
    <w:p w14:paraId="09A43A53" w14:textId="54086EE8" w:rsidR="00421667" w:rsidRDefault="00421667" w:rsidP="00421667">
      <w:pPr>
        <w:widowControl w:val="0"/>
        <w:adjustRightInd w:val="0"/>
        <w:snapToGrid w:val="0"/>
        <w:spacing w:beforeLines="50" w:before="120" w:line="288" w:lineRule="auto"/>
        <w:jc w:val="both"/>
        <w:rPr>
          <w:bCs/>
          <w:iCs/>
          <w:sz w:val="21"/>
          <w:szCs w:val="21"/>
        </w:rPr>
      </w:pPr>
      <w:r>
        <w:rPr>
          <w:bCs/>
          <w:iCs/>
          <w:sz w:val="21"/>
          <w:szCs w:val="21"/>
        </w:rPr>
        <w:t>For the same analysis with the above issue, we have the following tables:</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D17FC0" w:rsidRPr="00061FCF" w14:paraId="737C65D1" w14:textId="77777777" w:rsidTr="00B66489">
        <w:trPr>
          <w:trHeight w:val="216"/>
          <w:jc w:val="center"/>
        </w:trPr>
        <w:tc>
          <w:tcPr>
            <w:tcW w:w="2425" w:type="dxa"/>
            <w:vMerge w:val="restart"/>
            <w:tcBorders>
              <w:tl2br w:val="single" w:sz="4" w:space="0" w:color="auto"/>
            </w:tcBorders>
            <w:shd w:val="clear" w:color="auto" w:fill="auto"/>
          </w:tcPr>
          <w:p w14:paraId="2CB973BF" w14:textId="77777777" w:rsidR="00D17FC0" w:rsidRPr="00061FCF" w:rsidRDefault="00D17FC0" w:rsidP="00B66489">
            <w:pPr>
              <w:tabs>
                <w:tab w:val="left" w:pos="388"/>
                <w:tab w:val="right" w:pos="2403"/>
              </w:tabs>
              <w:snapToGrid w:val="0"/>
              <w:spacing w:beforeLines="30" w:before="72" w:afterLines="30" w:after="72" w:line="288" w:lineRule="auto"/>
              <w:ind w:right="400"/>
            </w:pPr>
            <w:r w:rsidRPr="00061FCF">
              <w:tab/>
              <w:t xml:space="preserve">     Training types</w:t>
            </w:r>
          </w:p>
          <w:p w14:paraId="619A37C2" w14:textId="77777777" w:rsidR="00D17FC0" w:rsidRPr="00061FCF" w:rsidRDefault="00D17FC0" w:rsidP="0099794E">
            <w:r w:rsidRPr="00061FCF">
              <w:t>Characteristics</w:t>
            </w:r>
          </w:p>
        </w:tc>
        <w:tc>
          <w:tcPr>
            <w:tcW w:w="3060" w:type="dxa"/>
            <w:gridSpan w:val="2"/>
            <w:shd w:val="clear" w:color="auto" w:fill="auto"/>
          </w:tcPr>
          <w:p w14:paraId="7459F15A" w14:textId="77777777" w:rsidR="00D17FC0" w:rsidRPr="00061FCF" w:rsidRDefault="00D17FC0" w:rsidP="0099794E">
            <w:r w:rsidRPr="00061FCF">
              <w:t>Type 2</w:t>
            </w:r>
          </w:p>
        </w:tc>
        <w:tc>
          <w:tcPr>
            <w:tcW w:w="3240" w:type="dxa"/>
            <w:gridSpan w:val="2"/>
            <w:shd w:val="clear" w:color="auto" w:fill="auto"/>
          </w:tcPr>
          <w:p w14:paraId="398D0EC5" w14:textId="77777777" w:rsidR="00D17FC0" w:rsidRPr="00061FCF" w:rsidRDefault="00D17FC0" w:rsidP="0099794E">
            <w:r w:rsidRPr="00061FCF">
              <w:t>Type 3</w:t>
            </w:r>
          </w:p>
        </w:tc>
      </w:tr>
      <w:tr w:rsidR="00D17FC0" w:rsidRPr="00061FCF" w14:paraId="32098D27" w14:textId="77777777" w:rsidTr="00B66489">
        <w:trPr>
          <w:trHeight w:val="157"/>
          <w:jc w:val="center"/>
        </w:trPr>
        <w:tc>
          <w:tcPr>
            <w:tcW w:w="2425" w:type="dxa"/>
            <w:vMerge/>
            <w:tcBorders>
              <w:tl2br w:val="single" w:sz="4" w:space="0" w:color="auto"/>
            </w:tcBorders>
            <w:shd w:val="clear" w:color="auto" w:fill="auto"/>
          </w:tcPr>
          <w:p w14:paraId="065B035B" w14:textId="77777777" w:rsidR="00D17FC0" w:rsidRPr="00061FCF" w:rsidRDefault="00D17FC0" w:rsidP="0099794E"/>
        </w:tc>
        <w:tc>
          <w:tcPr>
            <w:tcW w:w="1440" w:type="dxa"/>
            <w:shd w:val="clear" w:color="auto" w:fill="auto"/>
          </w:tcPr>
          <w:p w14:paraId="6C9C7A6B" w14:textId="77777777" w:rsidR="00D17FC0" w:rsidRPr="00061FCF" w:rsidRDefault="00D17FC0" w:rsidP="0099794E">
            <w:r w:rsidRPr="00061FCF">
              <w:t>Simultaneous</w:t>
            </w:r>
          </w:p>
        </w:tc>
        <w:tc>
          <w:tcPr>
            <w:tcW w:w="1620" w:type="dxa"/>
            <w:shd w:val="clear" w:color="auto" w:fill="auto"/>
          </w:tcPr>
          <w:p w14:paraId="4A115C32" w14:textId="77777777" w:rsidR="00D17FC0" w:rsidRPr="00061FCF" w:rsidRDefault="00D17FC0" w:rsidP="0099794E">
            <w:r w:rsidRPr="00061FCF">
              <w:t xml:space="preserve">Sequential </w:t>
            </w:r>
          </w:p>
          <w:p w14:paraId="170AD7C9" w14:textId="77777777" w:rsidR="00D17FC0" w:rsidRPr="00061FCF" w:rsidRDefault="00D17FC0" w:rsidP="0099794E">
            <w:r w:rsidRPr="00061FCF">
              <w:t>NW first (note 1)</w:t>
            </w:r>
          </w:p>
        </w:tc>
        <w:tc>
          <w:tcPr>
            <w:tcW w:w="1530" w:type="dxa"/>
            <w:shd w:val="clear" w:color="auto" w:fill="auto"/>
          </w:tcPr>
          <w:p w14:paraId="160509E5" w14:textId="77777777" w:rsidR="00D17FC0" w:rsidRPr="00061FCF" w:rsidRDefault="00D17FC0" w:rsidP="0099794E">
            <w:r w:rsidRPr="00061FCF">
              <w:t>NW first</w:t>
            </w:r>
          </w:p>
        </w:tc>
        <w:tc>
          <w:tcPr>
            <w:tcW w:w="1710" w:type="dxa"/>
            <w:shd w:val="clear" w:color="auto" w:fill="auto"/>
          </w:tcPr>
          <w:p w14:paraId="5A5961CB" w14:textId="77777777" w:rsidR="00D17FC0" w:rsidRPr="00061FCF" w:rsidRDefault="00D17FC0" w:rsidP="0099794E">
            <w:r w:rsidRPr="00061FCF">
              <w:t xml:space="preserve"> UE first</w:t>
            </w:r>
          </w:p>
        </w:tc>
      </w:tr>
      <w:tr w:rsidR="00F63AEE" w:rsidRPr="00061FCF" w14:paraId="3FDE3DAE" w14:textId="77777777" w:rsidTr="00B66489">
        <w:trPr>
          <w:trHeight w:val="1360"/>
          <w:jc w:val="center"/>
        </w:trPr>
        <w:tc>
          <w:tcPr>
            <w:tcW w:w="2425" w:type="dxa"/>
            <w:shd w:val="clear" w:color="auto" w:fill="auto"/>
          </w:tcPr>
          <w:p w14:paraId="4CCD2C7D" w14:textId="77777777" w:rsidR="00F63AEE" w:rsidRPr="00061FCF" w:rsidRDefault="00F63AEE" w:rsidP="0099794E">
            <w:pPr>
              <w:rPr>
                <w:highlight w:val="yellow"/>
              </w:rPr>
            </w:pPr>
            <w:r w:rsidRPr="00061FCF">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7630893B" w14:textId="77777777" w:rsidR="00F63AEE" w:rsidRPr="00061FCF" w:rsidRDefault="00F63AEE" w:rsidP="0099794E">
            <w:pPr>
              <w:rPr>
                <w:color w:val="000000"/>
                <w:kern w:val="24"/>
                <w:highlight w:val="green"/>
              </w:rPr>
            </w:pPr>
            <w:r w:rsidRPr="00061FCF">
              <w:rPr>
                <w:color w:val="000000"/>
                <w:kern w:val="24"/>
                <w:highlight w:val="green"/>
              </w:rPr>
              <w:t xml:space="preserve">Not support </w:t>
            </w:r>
          </w:p>
        </w:tc>
        <w:tc>
          <w:tcPr>
            <w:tcW w:w="1620" w:type="dxa"/>
            <w:shd w:val="clear" w:color="auto" w:fill="auto"/>
          </w:tcPr>
          <w:p w14:paraId="3F0D83C3" w14:textId="77777777" w:rsidR="00F63AEE" w:rsidRPr="00061FCF" w:rsidRDefault="00F63AEE" w:rsidP="0099794E">
            <w:pPr>
              <w:rPr>
                <w:rFonts w:eastAsia="宋体"/>
                <w:color w:val="000000"/>
                <w:kern w:val="24"/>
                <w:highlight w:val="green"/>
              </w:rPr>
            </w:pPr>
          </w:p>
          <w:p w14:paraId="048495E7" w14:textId="77777777" w:rsidR="00F63AEE" w:rsidRPr="00061FCF" w:rsidRDefault="00F63AEE" w:rsidP="0099794E">
            <w:pPr>
              <w:rPr>
                <w:rFonts w:eastAsia="宋体"/>
                <w:color w:val="000000"/>
                <w:kern w:val="24"/>
                <w:highlight w:val="green"/>
              </w:rPr>
            </w:pPr>
          </w:p>
          <w:p w14:paraId="6D776C06" w14:textId="77777777" w:rsidR="00F63AEE" w:rsidRPr="00061FCF" w:rsidRDefault="00F63AEE" w:rsidP="0099794E">
            <w:pPr>
              <w:rPr>
                <w:color w:val="000000"/>
                <w:kern w:val="24"/>
                <w:highlight w:val="yellow"/>
              </w:rPr>
            </w:pPr>
            <w:r w:rsidRPr="00061FCF">
              <w:rPr>
                <w:rFonts w:eastAsia="宋体"/>
                <w:color w:val="000000"/>
                <w:kern w:val="24"/>
                <w:highlight w:val="green"/>
              </w:rPr>
              <w:t>Not S</w:t>
            </w:r>
            <w:r w:rsidRPr="00061FCF">
              <w:rPr>
                <w:rFonts w:eastAsia="宋体" w:hint="eastAsia"/>
                <w:color w:val="000000"/>
                <w:kern w:val="24"/>
                <w:highlight w:val="green"/>
              </w:rPr>
              <w:t>upport</w:t>
            </w:r>
          </w:p>
        </w:tc>
        <w:tc>
          <w:tcPr>
            <w:tcW w:w="1530" w:type="dxa"/>
            <w:shd w:val="clear" w:color="auto" w:fill="auto"/>
            <w:vAlign w:val="center"/>
          </w:tcPr>
          <w:p w14:paraId="1978095C" w14:textId="1685DEBC" w:rsidR="00F63AEE" w:rsidRPr="00421667" w:rsidRDefault="00F63AEE" w:rsidP="0099794E">
            <w:pPr>
              <w:rPr>
                <w:bCs/>
                <w:color w:val="000000"/>
                <w:kern w:val="24"/>
              </w:rPr>
            </w:pPr>
            <w:r w:rsidRPr="00421667">
              <w:rPr>
                <w:bCs/>
                <w:color w:val="000000"/>
                <w:kern w:val="24"/>
              </w:rPr>
              <w:t>Not support</w:t>
            </w:r>
          </w:p>
          <w:p w14:paraId="2D0BC68B" w14:textId="77777777" w:rsidR="00F63AEE" w:rsidRPr="00061FCF" w:rsidRDefault="00F63AEE" w:rsidP="0099794E">
            <w:pPr>
              <w:rPr>
                <w:i/>
                <w:color w:val="000000"/>
                <w:kern w:val="24"/>
              </w:rPr>
            </w:pPr>
          </w:p>
        </w:tc>
        <w:tc>
          <w:tcPr>
            <w:tcW w:w="1710" w:type="dxa"/>
            <w:shd w:val="clear" w:color="auto" w:fill="auto"/>
            <w:vAlign w:val="center"/>
          </w:tcPr>
          <w:p w14:paraId="37CC9E36" w14:textId="77777777" w:rsidR="00F63AEE" w:rsidRPr="00061FCF" w:rsidRDefault="00F63AEE" w:rsidP="0099794E">
            <w:pPr>
              <w:rPr>
                <w:color w:val="000000"/>
                <w:kern w:val="24"/>
                <w:highlight w:val="green"/>
              </w:rPr>
            </w:pPr>
            <w:r w:rsidRPr="00061FCF">
              <w:rPr>
                <w:color w:val="000000"/>
                <w:kern w:val="24"/>
                <w:highlight w:val="green"/>
              </w:rPr>
              <w:t>Support</w:t>
            </w:r>
          </w:p>
        </w:tc>
      </w:tr>
    </w:tbl>
    <w:p w14:paraId="00D361A7" w14:textId="77777777" w:rsidR="0025028D" w:rsidRDefault="0025028D">
      <w:pPr>
        <w:widowControl w:val="0"/>
        <w:adjustRightInd w:val="0"/>
        <w:snapToGrid w:val="0"/>
        <w:spacing w:beforeLines="50" w:before="120" w:line="288" w:lineRule="auto"/>
        <w:jc w:val="both"/>
        <w:rPr>
          <w:rFonts w:eastAsia="宋体"/>
          <w:b/>
          <w:bCs/>
          <w:kern w:val="2"/>
          <w:sz w:val="21"/>
          <w:szCs w:val="21"/>
          <w:u w:val="single"/>
          <w:lang w:eastAsia="zh-CN"/>
        </w:rPr>
      </w:pPr>
    </w:p>
    <w:p w14:paraId="712B7AA6" w14:textId="77777777" w:rsidR="00004E70" w:rsidRPr="003F17A7" w:rsidRDefault="00004E70">
      <w:pPr>
        <w:widowControl w:val="0"/>
        <w:adjustRightInd w:val="0"/>
        <w:snapToGrid w:val="0"/>
        <w:spacing w:beforeLines="50" w:before="120" w:line="288" w:lineRule="auto"/>
        <w:jc w:val="both"/>
        <w:rPr>
          <w:rFonts w:eastAsia="宋体"/>
          <w:b/>
          <w:bCs/>
          <w:kern w:val="2"/>
          <w:sz w:val="21"/>
          <w:szCs w:val="21"/>
          <w:u w:val="single"/>
          <w:lang w:eastAsia="zh-CN"/>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D17FC0" w:rsidRPr="00061FCF" w14:paraId="651B33D8" w14:textId="77777777" w:rsidTr="00B66489">
        <w:trPr>
          <w:trHeight w:val="216"/>
          <w:jc w:val="center"/>
        </w:trPr>
        <w:tc>
          <w:tcPr>
            <w:tcW w:w="2425" w:type="dxa"/>
            <w:vMerge w:val="restart"/>
            <w:tcBorders>
              <w:tl2br w:val="single" w:sz="4" w:space="0" w:color="auto"/>
            </w:tcBorders>
            <w:shd w:val="clear" w:color="auto" w:fill="auto"/>
          </w:tcPr>
          <w:p w14:paraId="60470404" w14:textId="77777777" w:rsidR="00D17FC0" w:rsidRPr="00061FCF" w:rsidRDefault="00D17FC0" w:rsidP="00B66489">
            <w:pPr>
              <w:tabs>
                <w:tab w:val="left" w:pos="388"/>
                <w:tab w:val="right" w:pos="2403"/>
              </w:tabs>
              <w:snapToGrid w:val="0"/>
              <w:spacing w:beforeLines="30" w:before="72" w:afterLines="30" w:after="72" w:line="288" w:lineRule="auto"/>
              <w:ind w:right="400"/>
            </w:pPr>
            <w:r w:rsidRPr="00061FCF">
              <w:tab/>
              <w:t xml:space="preserve">      Training types</w:t>
            </w:r>
          </w:p>
          <w:p w14:paraId="1F72033E" w14:textId="77777777" w:rsidR="00D17FC0" w:rsidRPr="00061FCF" w:rsidRDefault="00D17FC0" w:rsidP="0099794E">
            <w:r w:rsidRPr="00061FCF">
              <w:t>Characteristics</w:t>
            </w:r>
          </w:p>
        </w:tc>
        <w:tc>
          <w:tcPr>
            <w:tcW w:w="3060" w:type="dxa"/>
            <w:gridSpan w:val="2"/>
            <w:shd w:val="clear" w:color="auto" w:fill="auto"/>
          </w:tcPr>
          <w:p w14:paraId="73F329AD" w14:textId="77777777" w:rsidR="00D17FC0" w:rsidRPr="00061FCF" w:rsidRDefault="00D17FC0" w:rsidP="0099794E">
            <w:r w:rsidRPr="00061FCF">
              <w:t>Type1: NW side</w:t>
            </w:r>
          </w:p>
        </w:tc>
        <w:tc>
          <w:tcPr>
            <w:tcW w:w="3240" w:type="dxa"/>
            <w:gridSpan w:val="2"/>
            <w:shd w:val="clear" w:color="auto" w:fill="auto"/>
          </w:tcPr>
          <w:p w14:paraId="5292CEFA" w14:textId="77777777" w:rsidR="00D17FC0" w:rsidRPr="00061FCF" w:rsidRDefault="00D17FC0" w:rsidP="0099794E">
            <w:r w:rsidRPr="00061FCF">
              <w:t>Type 1: UE side</w:t>
            </w:r>
          </w:p>
        </w:tc>
      </w:tr>
      <w:tr w:rsidR="00D17FC0" w:rsidRPr="00061FCF" w14:paraId="7AF439EE" w14:textId="77777777" w:rsidTr="00B66489">
        <w:trPr>
          <w:trHeight w:val="157"/>
          <w:jc w:val="center"/>
        </w:trPr>
        <w:tc>
          <w:tcPr>
            <w:tcW w:w="2425" w:type="dxa"/>
            <w:vMerge/>
            <w:tcBorders>
              <w:tl2br w:val="single" w:sz="4" w:space="0" w:color="auto"/>
            </w:tcBorders>
            <w:shd w:val="clear" w:color="auto" w:fill="auto"/>
          </w:tcPr>
          <w:p w14:paraId="5FA0DC4E" w14:textId="77777777" w:rsidR="00D17FC0" w:rsidRPr="00061FCF" w:rsidRDefault="00D17FC0" w:rsidP="0099794E"/>
        </w:tc>
        <w:tc>
          <w:tcPr>
            <w:tcW w:w="1620" w:type="dxa"/>
            <w:shd w:val="clear" w:color="auto" w:fill="auto"/>
          </w:tcPr>
          <w:p w14:paraId="39307953" w14:textId="77777777" w:rsidR="00D17FC0" w:rsidRPr="00061FCF" w:rsidRDefault="00D17FC0" w:rsidP="0099794E">
            <w:r w:rsidRPr="00061FCF">
              <w:t>Unknown model structure at UE</w:t>
            </w:r>
          </w:p>
        </w:tc>
        <w:tc>
          <w:tcPr>
            <w:tcW w:w="1440" w:type="dxa"/>
            <w:shd w:val="clear" w:color="auto" w:fill="auto"/>
          </w:tcPr>
          <w:p w14:paraId="13AB2897" w14:textId="77777777" w:rsidR="00D17FC0" w:rsidRPr="00061FCF" w:rsidRDefault="00D17FC0" w:rsidP="0099794E">
            <w:r w:rsidRPr="00061FCF">
              <w:t>Known model structure at UE</w:t>
            </w:r>
          </w:p>
        </w:tc>
        <w:tc>
          <w:tcPr>
            <w:tcW w:w="1620" w:type="dxa"/>
            <w:shd w:val="clear" w:color="auto" w:fill="auto"/>
          </w:tcPr>
          <w:p w14:paraId="2840EE9E" w14:textId="77777777" w:rsidR="00D17FC0" w:rsidRPr="00061FCF" w:rsidRDefault="00D17FC0" w:rsidP="0099794E">
            <w:r w:rsidRPr="00061FCF">
              <w:t>Unknown model structure at NW</w:t>
            </w:r>
          </w:p>
        </w:tc>
        <w:tc>
          <w:tcPr>
            <w:tcW w:w="1620" w:type="dxa"/>
            <w:shd w:val="clear" w:color="auto" w:fill="auto"/>
          </w:tcPr>
          <w:p w14:paraId="5E0EDAFE" w14:textId="77777777" w:rsidR="00D17FC0" w:rsidRPr="00061FCF" w:rsidRDefault="00D17FC0" w:rsidP="0099794E">
            <w:r w:rsidRPr="00061FCF">
              <w:t>Known model structure at NW</w:t>
            </w:r>
          </w:p>
        </w:tc>
      </w:tr>
      <w:tr w:rsidR="00421667" w:rsidRPr="00061FCF" w14:paraId="450D0F44" w14:textId="77777777" w:rsidTr="00B66489">
        <w:trPr>
          <w:trHeight w:val="1360"/>
          <w:jc w:val="center"/>
        </w:trPr>
        <w:tc>
          <w:tcPr>
            <w:tcW w:w="2425" w:type="dxa"/>
            <w:shd w:val="clear" w:color="auto" w:fill="auto"/>
          </w:tcPr>
          <w:p w14:paraId="249991F2" w14:textId="77777777" w:rsidR="00421667" w:rsidRPr="00061FCF" w:rsidRDefault="00421667" w:rsidP="00421667">
            <w:r w:rsidRPr="00421667">
              <w:t>Extendibility:</w:t>
            </w:r>
            <w:r w:rsidRPr="00421667">
              <w:rPr>
                <w:rFonts w:eastAsia="Malgun Gothic"/>
              </w:rPr>
              <w:t xml:space="preserve"> To train new NW-side model compatible with UE-side model in use</w:t>
            </w:r>
          </w:p>
        </w:tc>
        <w:tc>
          <w:tcPr>
            <w:tcW w:w="1620" w:type="dxa"/>
            <w:shd w:val="clear" w:color="auto" w:fill="auto"/>
          </w:tcPr>
          <w:p w14:paraId="3A03255D" w14:textId="77777777" w:rsidR="00421667" w:rsidRPr="00061FCF" w:rsidRDefault="00421667" w:rsidP="00421667">
            <w:pPr>
              <w:rPr>
                <w:color w:val="000000"/>
                <w:kern w:val="24"/>
                <w:highlight w:val="yellow"/>
              </w:rPr>
            </w:pPr>
          </w:p>
          <w:p w14:paraId="505BA518" w14:textId="25BD3AB3" w:rsidR="00421667" w:rsidRPr="00061FCF" w:rsidRDefault="00421667" w:rsidP="00421667">
            <w:pPr>
              <w:rPr>
                <w:color w:val="000000"/>
                <w:kern w:val="24"/>
                <w:highlight w:val="yellow"/>
              </w:rPr>
            </w:pPr>
            <w:r w:rsidRPr="00061FCF">
              <w:rPr>
                <w:bCs/>
                <w:color w:val="000000"/>
                <w:kern w:val="24"/>
              </w:rPr>
              <w:t>Support</w:t>
            </w:r>
          </w:p>
        </w:tc>
        <w:tc>
          <w:tcPr>
            <w:tcW w:w="1440" w:type="dxa"/>
            <w:shd w:val="clear" w:color="auto" w:fill="auto"/>
          </w:tcPr>
          <w:p w14:paraId="6781BDAA" w14:textId="77777777" w:rsidR="00421667" w:rsidRPr="00061FCF" w:rsidRDefault="00421667" w:rsidP="00421667">
            <w:pPr>
              <w:rPr>
                <w:color w:val="000000"/>
                <w:kern w:val="24"/>
                <w:highlight w:val="yellow"/>
              </w:rPr>
            </w:pPr>
          </w:p>
          <w:p w14:paraId="3472D1EE" w14:textId="77561E63" w:rsidR="00421667" w:rsidRPr="00061FCF" w:rsidRDefault="00421667" w:rsidP="00421667">
            <w:pPr>
              <w:rPr>
                <w:bCs/>
                <w:color w:val="000000"/>
                <w:kern w:val="24"/>
                <w:highlight w:val="yellow"/>
              </w:rPr>
            </w:pPr>
            <w:r w:rsidRPr="00061FCF">
              <w:rPr>
                <w:bCs/>
                <w:color w:val="000000"/>
                <w:kern w:val="24"/>
              </w:rPr>
              <w:t xml:space="preserve">Support </w:t>
            </w:r>
          </w:p>
        </w:tc>
        <w:tc>
          <w:tcPr>
            <w:tcW w:w="1620" w:type="dxa"/>
            <w:shd w:val="clear" w:color="auto" w:fill="auto"/>
          </w:tcPr>
          <w:p w14:paraId="3DD8B0EE" w14:textId="77777777" w:rsidR="00421667" w:rsidRPr="00061FCF" w:rsidRDefault="00421667" w:rsidP="00421667">
            <w:pPr>
              <w:rPr>
                <w:strike/>
                <w:color w:val="000000"/>
                <w:kern w:val="24"/>
                <w:highlight w:val="yellow"/>
              </w:rPr>
            </w:pPr>
          </w:p>
          <w:p w14:paraId="681DA084" w14:textId="3D0862C4" w:rsidR="00421667" w:rsidRPr="00061FCF" w:rsidRDefault="00421667" w:rsidP="00421667">
            <w:pPr>
              <w:rPr>
                <w:i/>
                <w:color w:val="000000"/>
                <w:kern w:val="24"/>
                <w:highlight w:val="yellow"/>
              </w:rPr>
            </w:pPr>
            <w:r w:rsidRPr="00061FCF">
              <w:rPr>
                <w:bCs/>
                <w:color w:val="000000"/>
                <w:kern w:val="24"/>
              </w:rPr>
              <w:t xml:space="preserve">Support </w:t>
            </w:r>
          </w:p>
        </w:tc>
        <w:tc>
          <w:tcPr>
            <w:tcW w:w="1620" w:type="dxa"/>
            <w:shd w:val="clear" w:color="auto" w:fill="auto"/>
          </w:tcPr>
          <w:p w14:paraId="05C1DDE9" w14:textId="77777777" w:rsidR="00421667" w:rsidRPr="00061FCF" w:rsidRDefault="00421667" w:rsidP="00421667">
            <w:pPr>
              <w:rPr>
                <w:strike/>
                <w:color w:val="000000"/>
                <w:kern w:val="24"/>
                <w:highlight w:val="yellow"/>
              </w:rPr>
            </w:pPr>
          </w:p>
          <w:p w14:paraId="49686590" w14:textId="796AEBEA" w:rsidR="00421667" w:rsidRPr="00061FCF" w:rsidRDefault="00421667" w:rsidP="00421667">
            <w:pPr>
              <w:rPr>
                <w:color w:val="000000"/>
                <w:kern w:val="24"/>
                <w:highlight w:val="yellow"/>
              </w:rPr>
            </w:pPr>
            <w:r w:rsidRPr="00061FCF">
              <w:rPr>
                <w:bCs/>
                <w:color w:val="000000"/>
                <w:kern w:val="24"/>
              </w:rPr>
              <w:t xml:space="preserve">Support </w:t>
            </w:r>
          </w:p>
        </w:tc>
      </w:tr>
    </w:tbl>
    <w:p w14:paraId="5497D804" w14:textId="77777777" w:rsidR="00D17FC0" w:rsidRDefault="00D17FC0">
      <w:pPr>
        <w:widowControl w:val="0"/>
        <w:adjustRightInd w:val="0"/>
        <w:snapToGrid w:val="0"/>
        <w:spacing w:beforeLines="50" w:before="120" w:line="288" w:lineRule="auto"/>
        <w:jc w:val="both"/>
        <w:rPr>
          <w:rFonts w:eastAsia="宋体"/>
          <w:b/>
          <w:bCs/>
          <w:kern w:val="2"/>
          <w:sz w:val="21"/>
          <w:szCs w:val="21"/>
          <w:u w:val="single"/>
          <w:lang w:val="en-US" w:eastAsia="zh-CN"/>
        </w:rPr>
      </w:pPr>
    </w:p>
    <w:p w14:paraId="359B1F0F" w14:textId="6BD43F9D" w:rsidR="00D17FC0" w:rsidRDefault="00421667">
      <w:pPr>
        <w:widowControl w:val="0"/>
        <w:adjustRightInd w:val="0"/>
        <w:snapToGrid w:val="0"/>
        <w:spacing w:beforeLines="50" w:before="120" w:line="288" w:lineRule="auto"/>
        <w:jc w:val="both"/>
        <w:rPr>
          <w:rFonts w:eastAsia="宋体"/>
          <w:b/>
          <w:bCs/>
          <w:kern w:val="2"/>
          <w:sz w:val="21"/>
          <w:szCs w:val="21"/>
          <w:u w:val="single"/>
          <w:lang w:val="en-US" w:eastAsia="zh-CN"/>
        </w:rPr>
      </w:pPr>
      <w:r>
        <w:rPr>
          <w:b/>
          <w:i/>
          <w:sz w:val="21"/>
          <w:szCs w:val="21"/>
          <w:u w:val="single"/>
        </w:rPr>
        <w:t>Observation 1</w:t>
      </w:r>
      <w:r>
        <w:rPr>
          <w:b/>
          <w:i/>
          <w:sz w:val="21"/>
          <w:szCs w:val="21"/>
        </w:rPr>
        <w:t xml:space="preserve">: In CSI compression using two-sided model use case, the following table capture the reaming </w:t>
      </w:r>
      <w:r w:rsidR="0036629B">
        <w:rPr>
          <w:b/>
          <w:i/>
          <w:sz w:val="21"/>
          <w:szCs w:val="21"/>
        </w:rPr>
        <w:t xml:space="preserve">aspects for </w:t>
      </w:r>
      <w:r>
        <w:rPr>
          <w:b/>
          <w:i/>
          <w:sz w:val="21"/>
          <w:szCs w:val="21"/>
        </w:rPr>
        <w:t>pros/cons of training collaboration type 2 and type 3:</w:t>
      </w:r>
    </w:p>
    <w:p w14:paraId="70EE7FCC" w14:textId="77777777" w:rsidR="00A657EA" w:rsidRDefault="00A657EA">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421667" w:rsidRPr="00061FCF" w14:paraId="0B05CB1E" w14:textId="77777777" w:rsidTr="00B66489">
        <w:trPr>
          <w:trHeight w:val="216"/>
          <w:jc w:val="center"/>
        </w:trPr>
        <w:tc>
          <w:tcPr>
            <w:tcW w:w="2425" w:type="dxa"/>
            <w:vMerge w:val="restart"/>
            <w:tcBorders>
              <w:tl2br w:val="single" w:sz="4" w:space="0" w:color="auto"/>
            </w:tcBorders>
            <w:shd w:val="clear" w:color="auto" w:fill="auto"/>
          </w:tcPr>
          <w:p w14:paraId="7023C864" w14:textId="77777777" w:rsidR="00421667" w:rsidRPr="00061FCF" w:rsidRDefault="00421667" w:rsidP="00B66489">
            <w:pPr>
              <w:tabs>
                <w:tab w:val="left" w:pos="388"/>
                <w:tab w:val="right" w:pos="2403"/>
              </w:tabs>
              <w:snapToGrid w:val="0"/>
              <w:spacing w:beforeLines="30" w:before="72" w:afterLines="30" w:after="72" w:line="288" w:lineRule="auto"/>
              <w:ind w:right="400"/>
            </w:pPr>
            <w:r w:rsidRPr="00061FCF">
              <w:tab/>
              <w:t xml:space="preserve">     Training types</w:t>
            </w:r>
          </w:p>
          <w:p w14:paraId="27CB9E3D" w14:textId="77777777" w:rsidR="00421667" w:rsidRPr="00061FCF" w:rsidRDefault="00421667" w:rsidP="0099794E">
            <w:r w:rsidRPr="00061FCF">
              <w:t>Characteristics</w:t>
            </w:r>
          </w:p>
        </w:tc>
        <w:tc>
          <w:tcPr>
            <w:tcW w:w="3060" w:type="dxa"/>
            <w:gridSpan w:val="2"/>
            <w:shd w:val="clear" w:color="auto" w:fill="auto"/>
          </w:tcPr>
          <w:p w14:paraId="49825204" w14:textId="77777777" w:rsidR="00421667" w:rsidRPr="00061FCF" w:rsidRDefault="00421667" w:rsidP="0099794E">
            <w:r w:rsidRPr="00061FCF">
              <w:t>Type 2</w:t>
            </w:r>
          </w:p>
        </w:tc>
        <w:tc>
          <w:tcPr>
            <w:tcW w:w="3240" w:type="dxa"/>
            <w:gridSpan w:val="2"/>
            <w:shd w:val="clear" w:color="auto" w:fill="auto"/>
          </w:tcPr>
          <w:p w14:paraId="279144B6" w14:textId="77777777" w:rsidR="00421667" w:rsidRPr="00061FCF" w:rsidRDefault="00421667" w:rsidP="0099794E">
            <w:r w:rsidRPr="00061FCF">
              <w:t>Type 3</w:t>
            </w:r>
          </w:p>
        </w:tc>
      </w:tr>
      <w:tr w:rsidR="00421667" w:rsidRPr="00061FCF" w14:paraId="32BA4DF3" w14:textId="77777777" w:rsidTr="00B66489">
        <w:trPr>
          <w:trHeight w:val="157"/>
          <w:jc w:val="center"/>
        </w:trPr>
        <w:tc>
          <w:tcPr>
            <w:tcW w:w="2425" w:type="dxa"/>
            <w:vMerge/>
            <w:tcBorders>
              <w:tl2br w:val="single" w:sz="4" w:space="0" w:color="auto"/>
            </w:tcBorders>
            <w:shd w:val="clear" w:color="auto" w:fill="auto"/>
          </w:tcPr>
          <w:p w14:paraId="784DFEEF" w14:textId="77777777" w:rsidR="00421667" w:rsidRPr="00061FCF" w:rsidRDefault="00421667" w:rsidP="0099794E"/>
        </w:tc>
        <w:tc>
          <w:tcPr>
            <w:tcW w:w="1440" w:type="dxa"/>
            <w:shd w:val="clear" w:color="auto" w:fill="auto"/>
          </w:tcPr>
          <w:p w14:paraId="633A0A23" w14:textId="77777777" w:rsidR="00421667" w:rsidRPr="00061FCF" w:rsidRDefault="00421667" w:rsidP="0099794E">
            <w:r w:rsidRPr="00061FCF">
              <w:t>Simultaneous</w:t>
            </w:r>
          </w:p>
        </w:tc>
        <w:tc>
          <w:tcPr>
            <w:tcW w:w="1620" w:type="dxa"/>
            <w:shd w:val="clear" w:color="auto" w:fill="auto"/>
          </w:tcPr>
          <w:p w14:paraId="44A3CF89" w14:textId="77777777" w:rsidR="00421667" w:rsidRPr="00061FCF" w:rsidRDefault="00421667" w:rsidP="0099794E">
            <w:r w:rsidRPr="00061FCF">
              <w:t xml:space="preserve">Sequential </w:t>
            </w:r>
          </w:p>
          <w:p w14:paraId="5B5D870C" w14:textId="77777777" w:rsidR="00421667" w:rsidRPr="00061FCF" w:rsidRDefault="00421667" w:rsidP="0099794E">
            <w:r w:rsidRPr="00061FCF">
              <w:t>NW first (note 1)</w:t>
            </w:r>
          </w:p>
        </w:tc>
        <w:tc>
          <w:tcPr>
            <w:tcW w:w="1530" w:type="dxa"/>
            <w:shd w:val="clear" w:color="auto" w:fill="auto"/>
          </w:tcPr>
          <w:p w14:paraId="2E12ADC1" w14:textId="77777777" w:rsidR="00421667" w:rsidRPr="00061FCF" w:rsidRDefault="00421667" w:rsidP="0099794E">
            <w:r w:rsidRPr="00061FCF">
              <w:t>NW first</w:t>
            </w:r>
          </w:p>
        </w:tc>
        <w:tc>
          <w:tcPr>
            <w:tcW w:w="1710" w:type="dxa"/>
            <w:shd w:val="clear" w:color="auto" w:fill="auto"/>
          </w:tcPr>
          <w:p w14:paraId="1DA08927" w14:textId="77777777" w:rsidR="00421667" w:rsidRPr="00061FCF" w:rsidRDefault="00421667" w:rsidP="0099794E">
            <w:r w:rsidRPr="00061FCF">
              <w:t xml:space="preserve"> UE first</w:t>
            </w:r>
          </w:p>
        </w:tc>
      </w:tr>
      <w:tr w:rsidR="00421667" w:rsidRPr="00061FCF" w14:paraId="336D2474" w14:textId="77777777" w:rsidTr="00B66489">
        <w:trPr>
          <w:trHeight w:val="669"/>
          <w:jc w:val="center"/>
        </w:trPr>
        <w:tc>
          <w:tcPr>
            <w:tcW w:w="2425" w:type="dxa"/>
            <w:shd w:val="clear" w:color="auto" w:fill="auto"/>
          </w:tcPr>
          <w:p w14:paraId="304D2045" w14:textId="77777777" w:rsidR="00421667" w:rsidRPr="00061FCF" w:rsidRDefault="00421667" w:rsidP="0099794E">
            <w:r w:rsidRPr="00061FCF">
              <w:lastRenderedPageBreak/>
              <w:t>F</w:t>
            </w:r>
            <w:r w:rsidRPr="00061FCF">
              <w:rPr>
                <w:rFonts w:eastAsia="Malgun Gothic"/>
              </w:rPr>
              <w:t>easibility of allowing UE side and NW side to develop/update models separately</w:t>
            </w:r>
          </w:p>
        </w:tc>
        <w:tc>
          <w:tcPr>
            <w:tcW w:w="1440" w:type="dxa"/>
            <w:shd w:val="clear" w:color="auto" w:fill="auto"/>
            <w:vAlign w:val="center"/>
          </w:tcPr>
          <w:p w14:paraId="19DBCB5D" w14:textId="77777777" w:rsidR="00421667" w:rsidRPr="00061FCF" w:rsidRDefault="00421667" w:rsidP="0099794E">
            <w:pPr>
              <w:rPr>
                <w:color w:val="000000"/>
                <w:highlight w:val="green"/>
              </w:rPr>
            </w:pPr>
            <w:r w:rsidRPr="00061FCF">
              <w:rPr>
                <w:color w:val="000000"/>
                <w:kern w:val="24"/>
                <w:highlight w:val="green"/>
              </w:rPr>
              <w:t>Infeasible</w:t>
            </w:r>
          </w:p>
        </w:tc>
        <w:tc>
          <w:tcPr>
            <w:tcW w:w="1620" w:type="dxa"/>
            <w:shd w:val="clear" w:color="auto" w:fill="auto"/>
          </w:tcPr>
          <w:p w14:paraId="20156F87" w14:textId="77777777" w:rsidR="00421667" w:rsidRPr="00061FCF" w:rsidRDefault="00421667" w:rsidP="0099794E">
            <w:pPr>
              <w:rPr>
                <w:bCs/>
                <w:color w:val="000000"/>
                <w:kern w:val="24"/>
                <w:highlight w:val="yellow"/>
              </w:rPr>
            </w:pPr>
          </w:p>
          <w:p w14:paraId="71643F1E" w14:textId="77777777" w:rsidR="00421667" w:rsidRPr="00061FCF" w:rsidRDefault="00421667" w:rsidP="0099794E">
            <w:pPr>
              <w:rPr>
                <w:color w:val="000000"/>
                <w:kern w:val="24"/>
                <w:highlight w:val="yellow"/>
              </w:rPr>
            </w:pPr>
            <w:r>
              <w:rPr>
                <w:bCs/>
                <w:iCs/>
                <w:sz w:val="21"/>
                <w:szCs w:val="21"/>
              </w:rPr>
              <w:t>Feasible</w:t>
            </w:r>
          </w:p>
        </w:tc>
        <w:tc>
          <w:tcPr>
            <w:tcW w:w="1530" w:type="dxa"/>
            <w:shd w:val="clear" w:color="auto" w:fill="auto"/>
            <w:vAlign w:val="center"/>
          </w:tcPr>
          <w:p w14:paraId="2DD66121" w14:textId="77777777" w:rsidR="00421667" w:rsidRPr="00061FCF" w:rsidRDefault="00421667" w:rsidP="0099794E">
            <w:pPr>
              <w:rPr>
                <w:color w:val="000000"/>
                <w:highlight w:val="yellow"/>
              </w:rPr>
            </w:pPr>
            <w:r w:rsidRPr="00061FCF">
              <w:rPr>
                <w:color w:val="000000"/>
                <w:kern w:val="24"/>
                <w:highlight w:val="green"/>
              </w:rPr>
              <w:t xml:space="preserve">Feasible.  </w:t>
            </w:r>
          </w:p>
        </w:tc>
        <w:tc>
          <w:tcPr>
            <w:tcW w:w="1710" w:type="dxa"/>
            <w:shd w:val="clear" w:color="auto" w:fill="auto"/>
            <w:vAlign w:val="center"/>
          </w:tcPr>
          <w:p w14:paraId="1458F2F4" w14:textId="77777777" w:rsidR="00421667" w:rsidRPr="00061FCF" w:rsidRDefault="00421667" w:rsidP="0099794E">
            <w:pPr>
              <w:rPr>
                <w:color w:val="000000"/>
                <w:highlight w:val="yellow"/>
              </w:rPr>
            </w:pPr>
            <w:r w:rsidRPr="00061FCF">
              <w:rPr>
                <w:color w:val="000000"/>
                <w:kern w:val="24"/>
                <w:highlight w:val="green"/>
              </w:rPr>
              <w:t xml:space="preserve">Feasible </w:t>
            </w:r>
          </w:p>
        </w:tc>
      </w:tr>
      <w:tr w:rsidR="0036629B" w:rsidRPr="00061FCF" w14:paraId="307DB83A" w14:textId="77777777" w:rsidTr="00B66489">
        <w:trPr>
          <w:trHeight w:val="1360"/>
          <w:jc w:val="center"/>
        </w:trPr>
        <w:tc>
          <w:tcPr>
            <w:tcW w:w="2425" w:type="dxa"/>
            <w:shd w:val="clear" w:color="auto" w:fill="auto"/>
          </w:tcPr>
          <w:p w14:paraId="3F221291" w14:textId="77777777" w:rsidR="0036629B" w:rsidRPr="00061FCF" w:rsidRDefault="0036629B" w:rsidP="0099794E">
            <w:pPr>
              <w:rPr>
                <w:highlight w:val="yellow"/>
              </w:rPr>
            </w:pPr>
            <w:r w:rsidRPr="00061FCF">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192F1EF8" w14:textId="77777777" w:rsidR="0036629B" w:rsidRPr="00061FCF" w:rsidRDefault="0036629B" w:rsidP="0099794E">
            <w:pPr>
              <w:rPr>
                <w:color w:val="000000"/>
                <w:kern w:val="24"/>
              </w:rPr>
            </w:pPr>
            <w:r w:rsidRPr="00061FCF">
              <w:rPr>
                <w:color w:val="000000"/>
                <w:kern w:val="24"/>
              </w:rPr>
              <w:t>Not support</w:t>
            </w:r>
          </w:p>
        </w:tc>
        <w:tc>
          <w:tcPr>
            <w:tcW w:w="1620" w:type="dxa"/>
            <w:shd w:val="clear" w:color="auto" w:fill="auto"/>
          </w:tcPr>
          <w:p w14:paraId="3FC3BED9" w14:textId="77777777" w:rsidR="0036629B" w:rsidRPr="00061FCF" w:rsidRDefault="0036629B" w:rsidP="0099794E">
            <w:pPr>
              <w:rPr>
                <w:bCs/>
                <w:color w:val="000000"/>
                <w:kern w:val="24"/>
              </w:rPr>
            </w:pPr>
          </w:p>
          <w:p w14:paraId="537D71DC" w14:textId="77777777" w:rsidR="0036629B" w:rsidRPr="00061FCF" w:rsidRDefault="0036629B" w:rsidP="0099794E">
            <w:pPr>
              <w:rPr>
                <w:bCs/>
                <w:color w:val="000000"/>
                <w:kern w:val="24"/>
              </w:rPr>
            </w:pPr>
          </w:p>
          <w:p w14:paraId="0E85D566" w14:textId="77777777" w:rsidR="0036629B" w:rsidRPr="00061FCF" w:rsidRDefault="0036629B" w:rsidP="0099794E">
            <w:pPr>
              <w:rPr>
                <w:color w:val="000000"/>
                <w:kern w:val="24"/>
              </w:rPr>
            </w:pPr>
            <w:r w:rsidRPr="00061FCF">
              <w:rPr>
                <w:bCs/>
                <w:color w:val="000000"/>
                <w:kern w:val="24"/>
              </w:rPr>
              <w:t xml:space="preserve">Support </w:t>
            </w:r>
          </w:p>
        </w:tc>
        <w:tc>
          <w:tcPr>
            <w:tcW w:w="1530" w:type="dxa"/>
            <w:shd w:val="clear" w:color="auto" w:fill="auto"/>
            <w:vAlign w:val="center"/>
          </w:tcPr>
          <w:p w14:paraId="3F5860AE" w14:textId="77777777" w:rsidR="0036629B" w:rsidRPr="00061FCF" w:rsidRDefault="0036629B" w:rsidP="0099794E">
            <w:pPr>
              <w:rPr>
                <w:color w:val="000000"/>
                <w:kern w:val="24"/>
              </w:rPr>
            </w:pPr>
            <w:r w:rsidRPr="00061FCF">
              <w:rPr>
                <w:color w:val="000000"/>
                <w:kern w:val="24"/>
                <w:highlight w:val="green"/>
              </w:rPr>
              <w:t>Support</w:t>
            </w:r>
            <w:r w:rsidRPr="00061FCF">
              <w:rPr>
                <w:color w:val="000000"/>
                <w:highlight w:val="green"/>
              </w:rPr>
              <w:t xml:space="preserve"> </w:t>
            </w:r>
          </w:p>
        </w:tc>
        <w:tc>
          <w:tcPr>
            <w:tcW w:w="1710" w:type="dxa"/>
            <w:shd w:val="clear" w:color="auto" w:fill="auto"/>
            <w:vAlign w:val="center"/>
          </w:tcPr>
          <w:p w14:paraId="3C81B6A6" w14:textId="77777777" w:rsidR="0036629B" w:rsidRPr="00061FCF" w:rsidRDefault="0036629B" w:rsidP="0099794E">
            <w:pPr>
              <w:rPr>
                <w:color w:val="000000"/>
                <w:kern w:val="24"/>
              </w:rPr>
            </w:pPr>
          </w:p>
          <w:p w14:paraId="5748C410" w14:textId="77777777" w:rsidR="0036629B" w:rsidRPr="00F63AEE" w:rsidRDefault="0036629B" w:rsidP="0099794E">
            <w:pPr>
              <w:rPr>
                <w:color w:val="000000"/>
                <w:kern w:val="24"/>
              </w:rPr>
            </w:pPr>
            <w:r w:rsidRPr="00F63AEE">
              <w:rPr>
                <w:color w:val="000000"/>
                <w:kern w:val="24"/>
              </w:rPr>
              <w:t>Not support</w:t>
            </w:r>
          </w:p>
          <w:p w14:paraId="1D9677C6" w14:textId="77777777" w:rsidR="0036629B" w:rsidRPr="00061FCF" w:rsidRDefault="0036629B" w:rsidP="0099794E">
            <w:pPr>
              <w:rPr>
                <w:color w:val="000000"/>
                <w:kern w:val="24"/>
              </w:rPr>
            </w:pPr>
          </w:p>
        </w:tc>
      </w:tr>
      <w:tr w:rsidR="0036629B" w:rsidRPr="00061FCF" w14:paraId="59B86B66" w14:textId="77777777" w:rsidTr="00B66489">
        <w:trPr>
          <w:trHeight w:val="1360"/>
          <w:jc w:val="center"/>
        </w:trPr>
        <w:tc>
          <w:tcPr>
            <w:tcW w:w="2425" w:type="dxa"/>
            <w:shd w:val="clear" w:color="auto" w:fill="auto"/>
          </w:tcPr>
          <w:p w14:paraId="27A34DE0" w14:textId="77777777" w:rsidR="0036629B" w:rsidRPr="00061FCF" w:rsidRDefault="0036629B" w:rsidP="0099794E">
            <w:pPr>
              <w:rPr>
                <w:highlight w:val="yellow"/>
              </w:rPr>
            </w:pPr>
            <w:r w:rsidRPr="00061FCF">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3EEF4425" w14:textId="77777777" w:rsidR="0036629B" w:rsidRPr="00061FCF" w:rsidRDefault="0036629B" w:rsidP="0099794E">
            <w:pPr>
              <w:rPr>
                <w:color w:val="000000"/>
                <w:kern w:val="24"/>
                <w:highlight w:val="green"/>
              </w:rPr>
            </w:pPr>
            <w:r w:rsidRPr="00061FCF">
              <w:rPr>
                <w:color w:val="000000"/>
                <w:kern w:val="24"/>
                <w:highlight w:val="green"/>
              </w:rPr>
              <w:t xml:space="preserve">Not support </w:t>
            </w:r>
          </w:p>
        </w:tc>
        <w:tc>
          <w:tcPr>
            <w:tcW w:w="1620" w:type="dxa"/>
            <w:shd w:val="clear" w:color="auto" w:fill="auto"/>
          </w:tcPr>
          <w:p w14:paraId="7C161B00" w14:textId="77777777" w:rsidR="0036629B" w:rsidRPr="00061FCF" w:rsidRDefault="0036629B" w:rsidP="0099794E">
            <w:pPr>
              <w:rPr>
                <w:rFonts w:eastAsia="宋体"/>
                <w:color w:val="000000"/>
                <w:kern w:val="24"/>
                <w:highlight w:val="green"/>
              </w:rPr>
            </w:pPr>
          </w:p>
          <w:p w14:paraId="7716CDDA" w14:textId="77777777" w:rsidR="0036629B" w:rsidRPr="00061FCF" w:rsidRDefault="0036629B" w:rsidP="0099794E">
            <w:pPr>
              <w:rPr>
                <w:rFonts w:eastAsia="宋体"/>
                <w:color w:val="000000"/>
                <w:kern w:val="24"/>
                <w:highlight w:val="green"/>
              </w:rPr>
            </w:pPr>
          </w:p>
          <w:p w14:paraId="40E411F7" w14:textId="77777777" w:rsidR="0036629B" w:rsidRPr="00061FCF" w:rsidRDefault="0036629B" w:rsidP="0099794E">
            <w:pPr>
              <w:rPr>
                <w:color w:val="000000"/>
                <w:kern w:val="24"/>
                <w:highlight w:val="yellow"/>
              </w:rPr>
            </w:pPr>
            <w:r w:rsidRPr="00061FCF">
              <w:rPr>
                <w:rFonts w:eastAsia="宋体"/>
                <w:color w:val="000000"/>
                <w:kern w:val="24"/>
                <w:highlight w:val="green"/>
              </w:rPr>
              <w:t>Not S</w:t>
            </w:r>
            <w:r w:rsidRPr="00061FCF">
              <w:rPr>
                <w:rFonts w:eastAsia="宋体" w:hint="eastAsia"/>
                <w:color w:val="000000"/>
                <w:kern w:val="24"/>
                <w:highlight w:val="green"/>
              </w:rPr>
              <w:t>upport</w:t>
            </w:r>
          </w:p>
        </w:tc>
        <w:tc>
          <w:tcPr>
            <w:tcW w:w="1530" w:type="dxa"/>
            <w:shd w:val="clear" w:color="auto" w:fill="auto"/>
            <w:vAlign w:val="center"/>
          </w:tcPr>
          <w:p w14:paraId="08920E9F" w14:textId="77777777" w:rsidR="0036629B" w:rsidRPr="00421667" w:rsidRDefault="0036629B" w:rsidP="0099794E">
            <w:pPr>
              <w:rPr>
                <w:bCs/>
                <w:color w:val="000000"/>
                <w:kern w:val="24"/>
              </w:rPr>
            </w:pPr>
            <w:r w:rsidRPr="00421667">
              <w:rPr>
                <w:bCs/>
                <w:color w:val="000000"/>
                <w:kern w:val="24"/>
              </w:rPr>
              <w:t>Not support</w:t>
            </w:r>
          </w:p>
          <w:p w14:paraId="66478DBA" w14:textId="77777777" w:rsidR="0036629B" w:rsidRPr="00061FCF" w:rsidRDefault="0036629B" w:rsidP="0099794E">
            <w:pPr>
              <w:rPr>
                <w:i/>
                <w:color w:val="000000"/>
                <w:kern w:val="24"/>
              </w:rPr>
            </w:pPr>
          </w:p>
        </w:tc>
        <w:tc>
          <w:tcPr>
            <w:tcW w:w="1710" w:type="dxa"/>
            <w:shd w:val="clear" w:color="auto" w:fill="auto"/>
            <w:vAlign w:val="center"/>
          </w:tcPr>
          <w:p w14:paraId="6214F99A" w14:textId="77777777" w:rsidR="0036629B" w:rsidRPr="00061FCF" w:rsidRDefault="0036629B" w:rsidP="0099794E">
            <w:pPr>
              <w:rPr>
                <w:color w:val="000000"/>
                <w:kern w:val="24"/>
                <w:highlight w:val="green"/>
              </w:rPr>
            </w:pPr>
            <w:r w:rsidRPr="00061FCF">
              <w:rPr>
                <w:color w:val="000000"/>
                <w:kern w:val="24"/>
                <w:highlight w:val="green"/>
              </w:rPr>
              <w:t>Support</w:t>
            </w:r>
          </w:p>
        </w:tc>
      </w:tr>
    </w:tbl>
    <w:p w14:paraId="03CE97D4" w14:textId="77777777" w:rsidR="0036629B" w:rsidRDefault="0036629B">
      <w:pPr>
        <w:widowControl w:val="0"/>
        <w:adjustRightInd w:val="0"/>
        <w:snapToGrid w:val="0"/>
        <w:spacing w:beforeLines="50" w:before="120" w:line="288" w:lineRule="auto"/>
        <w:jc w:val="both"/>
        <w:rPr>
          <w:bCs/>
          <w:iCs/>
          <w:sz w:val="21"/>
          <w:szCs w:val="21"/>
        </w:rPr>
      </w:pPr>
    </w:p>
    <w:p w14:paraId="1921D154" w14:textId="24B056DC" w:rsidR="0036629B" w:rsidRDefault="0036629B" w:rsidP="0036629B">
      <w:pPr>
        <w:widowControl w:val="0"/>
        <w:adjustRightInd w:val="0"/>
        <w:snapToGrid w:val="0"/>
        <w:spacing w:beforeLines="50" w:before="120" w:line="288" w:lineRule="auto"/>
        <w:jc w:val="both"/>
        <w:rPr>
          <w:b/>
          <w:i/>
          <w:sz w:val="21"/>
          <w:szCs w:val="21"/>
        </w:rPr>
      </w:pPr>
      <w:r>
        <w:rPr>
          <w:b/>
          <w:i/>
          <w:sz w:val="21"/>
          <w:szCs w:val="21"/>
          <w:u w:val="single"/>
        </w:rPr>
        <w:t xml:space="preserve">Observation </w:t>
      </w:r>
      <w:r w:rsidR="009231CB">
        <w:rPr>
          <w:b/>
          <w:i/>
          <w:sz w:val="21"/>
          <w:szCs w:val="21"/>
          <w:u w:val="single"/>
        </w:rPr>
        <w:t>2</w:t>
      </w:r>
      <w:r>
        <w:rPr>
          <w:b/>
          <w:i/>
          <w:sz w:val="21"/>
          <w:szCs w:val="21"/>
        </w:rPr>
        <w:t>: In CSI compression using two-sided model use case, the following table capture the reaming aspects for pros/cons of training collaboration type 1:</w:t>
      </w:r>
    </w:p>
    <w:p w14:paraId="708441C3" w14:textId="77777777" w:rsidR="0036629B" w:rsidRDefault="0036629B" w:rsidP="0036629B">
      <w:pPr>
        <w:widowControl w:val="0"/>
        <w:adjustRightInd w:val="0"/>
        <w:snapToGrid w:val="0"/>
        <w:spacing w:beforeLines="50" w:before="120" w:line="288" w:lineRule="auto"/>
        <w:jc w:val="both"/>
        <w:rPr>
          <w:rFonts w:eastAsia="宋体"/>
          <w:b/>
          <w:bCs/>
          <w:kern w:val="2"/>
          <w:sz w:val="21"/>
          <w:szCs w:val="21"/>
          <w:u w:val="single"/>
          <w:lang w:val="en-US" w:eastAsia="zh-CN"/>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36629B" w:rsidRPr="00061FCF" w14:paraId="6E0AF7EA" w14:textId="77777777" w:rsidTr="00B66489">
        <w:trPr>
          <w:trHeight w:val="216"/>
          <w:jc w:val="center"/>
        </w:trPr>
        <w:tc>
          <w:tcPr>
            <w:tcW w:w="2425" w:type="dxa"/>
            <w:vMerge w:val="restart"/>
            <w:tcBorders>
              <w:tl2br w:val="single" w:sz="4" w:space="0" w:color="auto"/>
            </w:tcBorders>
            <w:shd w:val="clear" w:color="auto" w:fill="auto"/>
          </w:tcPr>
          <w:p w14:paraId="65D428B2" w14:textId="77777777" w:rsidR="0036629B" w:rsidRPr="00061FCF" w:rsidRDefault="0036629B" w:rsidP="00B66489">
            <w:pPr>
              <w:tabs>
                <w:tab w:val="left" w:pos="388"/>
                <w:tab w:val="right" w:pos="2403"/>
              </w:tabs>
              <w:snapToGrid w:val="0"/>
              <w:spacing w:beforeLines="30" w:before="72" w:afterLines="30" w:after="72" w:line="288" w:lineRule="auto"/>
              <w:ind w:right="400"/>
            </w:pPr>
            <w:r w:rsidRPr="00061FCF">
              <w:tab/>
              <w:t xml:space="preserve">      Training types</w:t>
            </w:r>
          </w:p>
          <w:p w14:paraId="172A1EB1" w14:textId="77777777" w:rsidR="0036629B" w:rsidRPr="00061FCF" w:rsidRDefault="0036629B" w:rsidP="0099794E">
            <w:r w:rsidRPr="00061FCF">
              <w:t>Characteristics</w:t>
            </w:r>
          </w:p>
        </w:tc>
        <w:tc>
          <w:tcPr>
            <w:tcW w:w="3060" w:type="dxa"/>
            <w:gridSpan w:val="2"/>
            <w:shd w:val="clear" w:color="auto" w:fill="auto"/>
          </w:tcPr>
          <w:p w14:paraId="45E8209A" w14:textId="77777777" w:rsidR="0036629B" w:rsidRPr="00061FCF" w:rsidRDefault="0036629B" w:rsidP="0099794E">
            <w:r w:rsidRPr="00061FCF">
              <w:t>Type1: NW side</w:t>
            </w:r>
          </w:p>
        </w:tc>
        <w:tc>
          <w:tcPr>
            <w:tcW w:w="3240" w:type="dxa"/>
            <w:gridSpan w:val="2"/>
            <w:shd w:val="clear" w:color="auto" w:fill="auto"/>
          </w:tcPr>
          <w:p w14:paraId="7537858A" w14:textId="77777777" w:rsidR="0036629B" w:rsidRPr="00061FCF" w:rsidRDefault="0036629B" w:rsidP="0099794E">
            <w:r w:rsidRPr="00061FCF">
              <w:t>Type 1: UE side</w:t>
            </w:r>
          </w:p>
        </w:tc>
      </w:tr>
      <w:tr w:rsidR="0036629B" w:rsidRPr="00061FCF" w14:paraId="77A45FB8" w14:textId="77777777" w:rsidTr="00B66489">
        <w:trPr>
          <w:trHeight w:val="157"/>
          <w:jc w:val="center"/>
        </w:trPr>
        <w:tc>
          <w:tcPr>
            <w:tcW w:w="2425" w:type="dxa"/>
            <w:vMerge/>
            <w:tcBorders>
              <w:tl2br w:val="single" w:sz="4" w:space="0" w:color="auto"/>
            </w:tcBorders>
            <w:shd w:val="clear" w:color="auto" w:fill="auto"/>
          </w:tcPr>
          <w:p w14:paraId="35D5C4B8" w14:textId="77777777" w:rsidR="0036629B" w:rsidRPr="00061FCF" w:rsidRDefault="0036629B" w:rsidP="0099794E"/>
        </w:tc>
        <w:tc>
          <w:tcPr>
            <w:tcW w:w="1620" w:type="dxa"/>
            <w:shd w:val="clear" w:color="auto" w:fill="auto"/>
          </w:tcPr>
          <w:p w14:paraId="64E8924B" w14:textId="77777777" w:rsidR="0036629B" w:rsidRPr="00061FCF" w:rsidRDefault="0036629B" w:rsidP="0099794E">
            <w:r w:rsidRPr="00061FCF">
              <w:t>Unknown model structure at UE</w:t>
            </w:r>
          </w:p>
        </w:tc>
        <w:tc>
          <w:tcPr>
            <w:tcW w:w="1440" w:type="dxa"/>
            <w:shd w:val="clear" w:color="auto" w:fill="auto"/>
          </w:tcPr>
          <w:p w14:paraId="49414414" w14:textId="77777777" w:rsidR="0036629B" w:rsidRPr="00061FCF" w:rsidRDefault="0036629B" w:rsidP="0099794E">
            <w:r w:rsidRPr="00061FCF">
              <w:t>Known model structure at UE</w:t>
            </w:r>
          </w:p>
        </w:tc>
        <w:tc>
          <w:tcPr>
            <w:tcW w:w="1620" w:type="dxa"/>
            <w:shd w:val="clear" w:color="auto" w:fill="auto"/>
          </w:tcPr>
          <w:p w14:paraId="67DD7E44" w14:textId="77777777" w:rsidR="0036629B" w:rsidRPr="00061FCF" w:rsidRDefault="0036629B" w:rsidP="0099794E">
            <w:r w:rsidRPr="00061FCF">
              <w:t>Unknown model structure at NW</w:t>
            </w:r>
          </w:p>
        </w:tc>
        <w:tc>
          <w:tcPr>
            <w:tcW w:w="1620" w:type="dxa"/>
            <w:shd w:val="clear" w:color="auto" w:fill="auto"/>
          </w:tcPr>
          <w:p w14:paraId="3741F016" w14:textId="77777777" w:rsidR="0036629B" w:rsidRPr="00061FCF" w:rsidRDefault="0036629B" w:rsidP="0099794E">
            <w:r w:rsidRPr="00061FCF">
              <w:t>Known model structure at NW</w:t>
            </w:r>
          </w:p>
        </w:tc>
      </w:tr>
      <w:tr w:rsidR="0036629B" w:rsidRPr="00061FCF" w14:paraId="01BD5009" w14:textId="77777777" w:rsidTr="00B66489">
        <w:trPr>
          <w:trHeight w:val="669"/>
          <w:jc w:val="center"/>
        </w:trPr>
        <w:tc>
          <w:tcPr>
            <w:tcW w:w="2425" w:type="dxa"/>
            <w:shd w:val="clear" w:color="auto" w:fill="auto"/>
          </w:tcPr>
          <w:p w14:paraId="77F90CFA" w14:textId="77777777" w:rsidR="0036629B" w:rsidRPr="00F63AEE" w:rsidRDefault="0036629B" w:rsidP="0099794E">
            <w:r w:rsidRPr="00F63AEE">
              <w:t>F</w:t>
            </w:r>
            <w:r w:rsidRPr="00F63AEE">
              <w:rPr>
                <w:rFonts w:eastAsia="Malgun Gothic"/>
              </w:rPr>
              <w:t>easibility of allowing UE side and NW side to develop/update models separately</w:t>
            </w:r>
          </w:p>
        </w:tc>
        <w:tc>
          <w:tcPr>
            <w:tcW w:w="1620" w:type="dxa"/>
            <w:shd w:val="clear" w:color="auto" w:fill="auto"/>
            <w:vAlign w:val="center"/>
          </w:tcPr>
          <w:p w14:paraId="2873CBD5" w14:textId="77777777" w:rsidR="0036629B" w:rsidRPr="00F63AEE" w:rsidRDefault="0036629B" w:rsidP="0099794E">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Feasible</w:t>
            </w:r>
          </w:p>
          <w:p w14:paraId="7D5F6B57" w14:textId="77777777" w:rsidR="0036629B" w:rsidRPr="00F63AEE" w:rsidRDefault="0036629B" w:rsidP="0099794E">
            <w:pPr>
              <w:rPr>
                <w:color w:val="000000"/>
              </w:rPr>
            </w:pPr>
            <w:r w:rsidRPr="00F63AEE">
              <w:rPr>
                <w:color w:val="000000"/>
                <w:kern w:val="24"/>
              </w:rPr>
              <w:t xml:space="preserve">UE: </w:t>
            </w:r>
            <w:r w:rsidRPr="00D17FC0">
              <w:rPr>
                <w:color w:val="000000"/>
                <w:kern w:val="24"/>
              </w:rPr>
              <w:t>Infeasible</w:t>
            </w:r>
          </w:p>
        </w:tc>
        <w:tc>
          <w:tcPr>
            <w:tcW w:w="1440" w:type="dxa"/>
            <w:shd w:val="clear" w:color="auto" w:fill="auto"/>
          </w:tcPr>
          <w:p w14:paraId="50A5D4F3" w14:textId="77777777" w:rsidR="0036629B" w:rsidRPr="00F63AEE" w:rsidRDefault="0036629B" w:rsidP="0099794E">
            <w:pPr>
              <w:rPr>
                <w:bCs/>
                <w:color w:val="000000"/>
                <w:kern w:val="24"/>
              </w:rPr>
            </w:pPr>
          </w:p>
          <w:p w14:paraId="04E7614C" w14:textId="77777777" w:rsidR="0036629B" w:rsidRPr="00F63AEE" w:rsidRDefault="0036629B" w:rsidP="0099794E">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Feasible</w:t>
            </w:r>
          </w:p>
          <w:p w14:paraId="3B8C4D1E" w14:textId="77777777" w:rsidR="0036629B" w:rsidRPr="00F63AEE" w:rsidRDefault="0036629B" w:rsidP="0099794E">
            <w:pPr>
              <w:rPr>
                <w:color w:val="000000"/>
                <w:kern w:val="24"/>
              </w:rPr>
            </w:pPr>
            <w:r w:rsidRPr="00F63AEE">
              <w:rPr>
                <w:color w:val="000000"/>
                <w:kern w:val="24"/>
              </w:rPr>
              <w:t xml:space="preserve">UE: less </w:t>
            </w:r>
            <w:r w:rsidRPr="00D17FC0">
              <w:rPr>
                <w:color w:val="000000"/>
                <w:kern w:val="24"/>
              </w:rPr>
              <w:t>feasible</w:t>
            </w:r>
            <w:r>
              <w:rPr>
                <w:color w:val="000000"/>
                <w:kern w:val="24"/>
              </w:rPr>
              <w:t xml:space="preserve"> </w:t>
            </w:r>
            <w:r w:rsidRPr="00F63AEE">
              <w:rPr>
                <w:color w:val="000000"/>
                <w:kern w:val="24"/>
              </w:rPr>
              <w:t>compared to UE side</w:t>
            </w:r>
          </w:p>
        </w:tc>
        <w:tc>
          <w:tcPr>
            <w:tcW w:w="1620" w:type="dxa"/>
            <w:shd w:val="clear" w:color="auto" w:fill="auto"/>
            <w:vAlign w:val="center"/>
          </w:tcPr>
          <w:p w14:paraId="10774DB2" w14:textId="77777777" w:rsidR="0036629B" w:rsidRPr="00F63AEE" w:rsidRDefault="0036629B" w:rsidP="0099794E">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Infeasible</w:t>
            </w:r>
          </w:p>
          <w:p w14:paraId="4BEC5851" w14:textId="77777777" w:rsidR="0036629B" w:rsidRPr="00F63AEE" w:rsidRDefault="0036629B" w:rsidP="0099794E">
            <w:pPr>
              <w:rPr>
                <w:color w:val="000000"/>
                <w:kern w:val="24"/>
              </w:rPr>
            </w:pPr>
            <w:r w:rsidRPr="00F63AEE">
              <w:rPr>
                <w:color w:val="000000"/>
                <w:kern w:val="24"/>
              </w:rPr>
              <w:t xml:space="preserve">UE: </w:t>
            </w:r>
            <w:r w:rsidRPr="00D17FC0">
              <w:rPr>
                <w:color w:val="000000"/>
                <w:kern w:val="24"/>
              </w:rPr>
              <w:t>Feasible</w:t>
            </w:r>
          </w:p>
          <w:p w14:paraId="4504ED2C" w14:textId="77777777" w:rsidR="0036629B" w:rsidRPr="00F63AEE" w:rsidRDefault="0036629B" w:rsidP="0099794E">
            <w:pPr>
              <w:rPr>
                <w:color w:val="000000"/>
              </w:rPr>
            </w:pPr>
          </w:p>
        </w:tc>
        <w:tc>
          <w:tcPr>
            <w:tcW w:w="1620" w:type="dxa"/>
            <w:shd w:val="clear" w:color="auto" w:fill="auto"/>
            <w:vAlign w:val="center"/>
          </w:tcPr>
          <w:p w14:paraId="690B9157" w14:textId="77777777" w:rsidR="0036629B" w:rsidRPr="00F63AEE" w:rsidRDefault="0036629B" w:rsidP="0099794E">
            <w:pPr>
              <w:rPr>
                <w:color w:val="000000"/>
              </w:rPr>
            </w:pPr>
            <w:r w:rsidRPr="00F63AEE">
              <w:rPr>
                <w:color w:val="000000"/>
              </w:rPr>
              <w:t xml:space="preserve">UE: </w:t>
            </w:r>
            <w:r w:rsidRPr="00D17FC0">
              <w:rPr>
                <w:color w:val="000000"/>
                <w:kern w:val="24"/>
              </w:rPr>
              <w:t>Feasible</w:t>
            </w:r>
          </w:p>
          <w:p w14:paraId="7BD3A712" w14:textId="77777777" w:rsidR="0036629B" w:rsidRPr="00F63AEE" w:rsidRDefault="0036629B" w:rsidP="0099794E">
            <w:pPr>
              <w:rPr>
                <w:color w:val="000000"/>
              </w:rPr>
            </w:pPr>
            <w:proofErr w:type="spellStart"/>
            <w:r w:rsidRPr="00F63AEE">
              <w:rPr>
                <w:color w:val="000000"/>
                <w:kern w:val="24"/>
              </w:rPr>
              <w:t>gNB</w:t>
            </w:r>
            <w:proofErr w:type="spellEnd"/>
            <w:r w:rsidRPr="00F63AEE">
              <w:rPr>
                <w:color w:val="000000"/>
                <w:kern w:val="24"/>
              </w:rPr>
              <w:t xml:space="preserve">: less </w:t>
            </w:r>
            <w:r w:rsidRPr="00D17FC0">
              <w:rPr>
                <w:color w:val="000000"/>
                <w:kern w:val="24"/>
              </w:rPr>
              <w:t>feasible</w:t>
            </w:r>
            <w:r>
              <w:rPr>
                <w:color w:val="000000"/>
                <w:kern w:val="24"/>
              </w:rPr>
              <w:t xml:space="preserve"> </w:t>
            </w:r>
            <w:r w:rsidRPr="00F63AEE">
              <w:rPr>
                <w:color w:val="000000"/>
                <w:kern w:val="24"/>
              </w:rPr>
              <w:t>compared to NW side</w:t>
            </w:r>
          </w:p>
        </w:tc>
      </w:tr>
      <w:tr w:rsidR="0036629B" w:rsidRPr="00061FCF" w14:paraId="317BFE8E" w14:textId="77777777" w:rsidTr="00B66489">
        <w:trPr>
          <w:trHeight w:val="1360"/>
          <w:jc w:val="center"/>
        </w:trPr>
        <w:tc>
          <w:tcPr>
            <w:tcW w:w="2425" w:type="dxa"/>
            <w:shd w:val="clear" w:color="auto" w:fill="auto"/>
          </w:tcPr>
          <w:p w14:paraId="1F9131F0" w14:textId="77777777" w:rsidR="0036629B" w:rsidRPr="00061FCF" w:rsidRDefault="0036629B" w:rsidP="0099794E">
            <w:r w:rsidRPr="00421667">
              <w:t>Extendibility:</w:t>
            </w:r>
            <w:r w:rsidRPr="00421667">
              <w:rPr>
                <w:rFonts w:eastAsia="Malgun Gothic"/>
              </w:rPr>
              <w:t xml:space="preserve"> to train new UE-side model compatible with NW-side model in use;</w:t>
            </w:r>
            <w:r w:rsidRPr="00061FCF">
              <w:rPr>
                <w:rFonts w:eastAsia="Malgun Gothic"/>
              </w:rPr>
              <w:t xml:space="preserve"> </w:t>
            </w:r>
          </w:p>
        </w:tc>
        <w:tc>
          <w:tcPr>
            <w:tcW w:w="1620" w:type="dxa"/>
            <w:shd w:val="clear" w:color="auto" w:fill="auto"/>
          </w:tcPr>
          <w:p w14:paraId="203599AF" w14:textId="77777777" w:rsidR="0036629B" w:rsidRPr="00061FCF" w:rsidRDefault="0036629B" w:rsidP="0099794E">
            <w:pPr>
              <w:rPr>
                <w:color w:val="000000"/>
                <w:kern w:val="24"/>
                <w:highlight w:val="yellow"/>
              </w:rPr>
            </w:pPr>
          </w:p>
          <w:p w14:paraId="43558BB7" w14:textId="77777777" w:rsidR="0036629B" w:rsidRPr="00061FCF" w:rsidRDefault="0036629B" w:rsidP="0099794E">
            <w:pPr>
              <w:rPr>
                <w:color w:val="000000"/>
                <w:kern w:val="24"/>
                <w:highlight w:val="yellow"/>
              </w:rPr>
            </w:pPr>
            <w:r w:rsidRPr="00061FCF">
              <w:rPr>
                <w:bCs/>
                <w:color w:val="000000"/>
                <w:kern w:val="24"/>
              </w:rPr>
              <w:t>Support</w:t>
            </w:r>
          </w:p>
        </w:tc>
        <w:tc>
          <w:tcPr>
            <w:tcW w:w="1440" w:type="dxa"/>
            <w:shd w:val="clear" w:color="auto" w:fill="auto"/>
          </w:tcPr>
          <w:p w14:paraId="43DDCDB6" w14:textId="77777777" w:rsidR="0036629B" w:rsidRPr="00061FCF" w:rsidRDefault="0036629B" w:rsidP="0099794E">
            <w:pPr>
              <w:rPr>
                <w:color w:val="000000"/>
                <w:kern w:val="24"/>
                <w:highlight w:val="yellow"/>
              </w:rPr>
            </w:pPr>
          </w:p>
          <w:p w14:paraId="2F299DFA" w14:textId="77777777" w:rsidR="0036629B" w:rsidRPr="00061FCF" w:rsidRDefault="0036629B" w:rsidP="0099794E">
            <w:pPr>
              <w:rPr>
                <w:color w:val="000000"/>
                <w:kern w:val="24"/>
                <w:highlight w:val="yellow"/>
              </w:rPr>
            </w:pPr>
            <w:r w:rsidRPr="00061FCF">
              <w:rPr>
                <w:bCs/>
                <w:color w:val="000000"/>
                <w:kern w:val="24"/>
              </w:rPr>
              <w:t xml:space="preserve">Support </w:t>
            </w:r>
          </w:p>
        </w:tc>
        <w:tc>
          <w:tcPr>
            <w:tcW w:w="1620" w:type="dxa"/>
            <w:shd w:val="clear" w:color="auto" w:fill="auto"/>
          </w:tcPr>
          <w:p w14:paraId="6A9E5802" w14:textId="77777777" w:rsidR="0036629B" w:rsidRPr="00061FCF" w:rsidRDefault="0036629B" w:rsidP="0099794E">
            <w:pPr>
              <w:rPr>
                <w:strike/>
                <w:color w:val="000000"/>
                <w:kern w:val="24"/>
                <w:highlight w:val="yellow"/>
              </w:rPr>
            </w:pPr>
          </w:p>
          <w:p w14:paraId="57A33CE9" w14:textId="77777777" w:rsidR="0036629B" w:rsidRPr="00061FCF" w:rsidRDefault="0036629B" w:rsidP="0099794E">
            <w:pPr>
              <w:rPr>
                <w:color w:val="000000"/>
                <w:kern w:val="24"/>
                <w:highlight w:val="yellow"/>
              </w:rPr>
            </w:pPr>
            <w:r w:rsidRPr="00061FCF">
              <w:rPr>
                <w:bCs/>
                <w:color w:val="000000"/>
                <w:kern w:val="24"/>
              </w:rPr>
              <w:t xml:space="preserve">Support </w:t>
            </w:r>
          </w:p>
        </w:tc>
        <w:tc>
          <w:tcPr>
            <w:tcW w:w="1620" w:type="dxa"/>
            <w:shd w:val="clear" w:color="auto" w:fill="auto"/>
          </w:tcPr>
          <w:p w14:paraId="2C649DF9" w14:textId="77777777" w:rsidR="0036629B" w:rsidRPr="00061FCF" w:rsidRDefault="0036629B" w:rsidP="0099794E">
            <w:pPr>
              <w:rPr>
                <w:strike/>
                <w:color w:val="000000"/>
                <w:kern w:val="24"/>
                <w:highlight w:val="yellow"/>
              </w:rPr>
            </w:pPr>
          </w:p>
          <w:p w14:paraId="2B0D1F71" w14:textId="77777777" w:rsidR="0036629B" w:rsidRPr="00061FCF" w:rsidRDefault="0036629B" w:rsidP="0099794E">
            <w:pPr>
              <w:rPr>
                <w:strike/>
                <w:color w:val="000000"/>
                <w:kern w:val="24"/>
                <w:highlight w:val="yellow"/>
              </w:rPr>
            </w:pPr>
            <w:r w:rsidRPr="00061FCF">
              <w:rPr>
                <w:bCs/>
                <w:color w:val="000000"/>
                <w:kern w:val="24"/>
              </w:rPr>
              <w:t xml:space="preserve">Support </w:t>
            </w:r>
          </w:p>
        </w:tc>
      </w:tr>
      <w:tr w:rsidR="0036629B" w:rsidRPr="00061FCF" w14:paraId="7AD5FFBC" w14:textId="77777777" w:rsidTr="00B66489">
        <w:trPr>
          <w:trHeight w:val="1360"/>
          <w:jc w:val="center"/>
        </w:trPr>
        <w:tc>
          <w:tcPr>
            <w:tcW w:w="2425" w:type="dxa"/>
            <w:shd w:val="clear" w:color="auto" w:fill="auto"/>
          </w:tcPr>
          <w:p w14:paraId="4EE00692" w14:textId="77777777" w:rsidR="0036629B" w:rsidRPr="00061FCF" w:rsidRDefault="0036629B" w:rsidP="0099794E">
            <w:r w:rsidRPr="00421667">
              <w:t>Extendibility:</w:t>
            </w:r>
            <w:r w:rsidRPr="00421667">
              <w:rPr>
                <w:rFonts w:eastAsia="Malgun Gothic"/>
              </w:rPr>
              <w:t xml:space="preserve"> To train new NW-side model compatible with UE-side model in use</w:t>
            </w:r>
          </w:p>
        </w:tc>
        <w:tc>
          <w:tcPr>
            <w:tcW w:w="1620" w:type="dxa"/>
            <w:shd w:val="clear" w:color="auto" w:fill="auto"/>
          </w:tcPr>
          <w:p w14:paraId="0368DF4B" w14:textId="77777777" w:rsidR="0036629B" w:rsidRPr="00061FCF" w:rsidRDefault="0036629B" w:rsidP="0099794E">
            <w:pPr>
              <w:rPr>
                <w:color w:val="000000"/>
                <w:kern w:val="24"/>
                <w:highlight w:val="yellow"/>
              </w:rPr>
            </w:pPr>
          </w:p>
          <w:p w14:paraId="694AE1F6" w14:textId="77777777" w:rsidR="0036629B" w:rsidRPr="00061FCF" w:rsidRDefault="0036629B" w:rsidP="0099794E">
            <w:pPr>
              <w:rPr>
                <w:color w:val="000000"/>
                <w:kern w:val="24"/>
                <w:highlight w:val="yellow"/>
              </w:rPr>
            </w:pPr>
            <w:r w:rsidRPr="00061FCF">
              <w:rPr>
                <w:bCs/>
                <w:color w:val="000000"/>
                <w:kern w:val="24"/>
              </w:rPr>
              <w:t>Support</w:t>
            </w:r>
          </w:p>
        </w:tc>
        <w:tc>
          <w:tcPr>
            <w:tcW w:w="1440" w:type="dxa"/>
            <w:shd w:val="clear" w:color="auto" w:fill="auto"/>
          </w:tcPr>
          <w:p w14:paraId="78CB9087" w14:textId="77777777" w:rsidR="0036629B" w:rsidRPr="00061FCF" w:rsidRDefault="0036629B" w:rsidP="0099794E">
            <w:pPr>
              <w:rPr>
                <w:color w:val="000000"/>
                <w:kern w:val="24"/>
                <w:highlight w:val="yellow"/>
              </w:rPr>
            </w:pPr>
          </w:p>
          <w:p w14:paraId="3474760B" w14:textId="77777777" w:rsidR="0036629B" w:rsidRPr="00061FCF" w:rsidRDefault="0036629B" w:rsidP="0099794E">
            <w:pPr>
              <w:rPr>
                <w:bCs/>
                <w:color w:val="000000"/>
                <w:kern w:val="24"/>
                <w:highlight w:val="yellow"/>
              </w:rPr>
            </w:pPr>
            <w:r w:rsidRPr="00061FCF">
              <w:rPr>
                <w:bCs/>
                <w:color w:val="000000"/>
                <w:kern w:val="24"/>
              </w:rPr>
              <w:t xml:space="preserve">Support </w:t>
            </w:r>
          </w:p>
        </w:tc>
        <w:tc>
          <w:tcPr>
            <w:tcW w:w="1620" w:type="dxa"/>
            <w:shd w:val="clear" w:color="auto" w:fill="auto"/>
          </w:tcPr>
          <w:p w14:paraId="72E14628" w14:textId="77777777" w:rsidR="0036629B" w:rsidRPr="00061FCF" w:rsidRDefault="0036629B" w:rsidP="0099794E">
            <w:pPr>
              <w:rPr>
                <w:strike/>
                <w:color w:val="000000"/>
                <w:kern w:val="24"/>
                <w:highlight w:val="yellow"/>
              </w:rPr>
            </w:pPr>
          </w:p>
          <w:p w14:paraId="474D5548" w14:textId="77777777" w:rsidR="0036629B" w:rsidRPr="00061FCF" w:rsidRDefault="0036629B" w:rsidP="0099794E">
            <w:pPr>
              <w:rPr>
                <w:i/>
                <w:color w:val="000000"/>
                <w:kern w:val="24"/>
                <w:highlight w:val="yellow"/>
              </w:rPr>
            </w:pPr>
            <w:r w:rsidRPr="00061FCF">
              <w:rPr>
                <w:bCs/>
                <w:color w:val="000000"/>
                <w:kern w:val="24"/>
              </w:rPr>
              <w:t xml:space="preserve">Support </w:t>
            </w:r>
          </w:p>
        </w:tc>
        <w:tc>
          <w:tcPr>
            <w:tcW w:w="1620" w:type="dxa"/>
            <w:shd w:val="clear" w:color="auto" w:fill="auto"/>
          </w:tcPr>
          <w:p w14:paraId="7CCD8298" w14:textId="77777777" w:rsidR="0036629B" w:rsidRPr="00061FCF" w:rsidRDefault="0036629B" w:rsidP="0099794E">
            <w:pPr>
              <w:rPr>
                <w:strike/>
                <w:color w:val="000000"/>
                <w:kern w:val="24"/>
                <w:highlight w:val="yellow"/>
              </w:rPr>
            </w:pPr>
          </w:p>
          <w:p w14:paraId="73180072" w14:textId="77777777" w:rsidR="0036629B" w:rsidRPr="00061FCF" w:rsidRDefault="0036629B" w:rsidP="0099794E">
            <w:pPr>
              <w:rPr>
                <w:color w:val="000000"/>
                <w:kern w:val="24"/>
                <w:highlight w:val="yellow"/>
              </w:rPr>
            </w:pPr>
            <w:r w:rsidRPr="00061FCF">
              <w:rPr>
                <w:bCs/>
                <w:color w:val="000000"/>
                <w:kern w:val="24"/>
              </w:rPr>
              <w:t xml:space="preserve">Support </w:t>
            </w:r>
          </w:p>
        </w:tc>
      </w:tr>
    </w:tbl>
    <w:p w14:paraId="3468CDD6" w14:textId="77777777" w:rsidR="0036629B" w:rsidRDefault="0036629B">
      <w:pPr>
        <w:widowControl w:val="0"/>
        <w:adjustRightInd w:val="0"/>
        <w:snapToGrid w:val="0"/>
        <w:spacing w:beforeLines="50" w:before="120" w:line="288" w:lineRule="auto"/>
        <w:jc w:val="both"/>
        <w:rPr>
          <w:bCs/>
          <w:iCs/>
          <w:sz w:val="21"/>
          <w:szCs w:val="21"/>
        </w:rPr>
      </w:pPr>
    </w:p>
    <w:p w14:paraId="1792E4A0" w14:textId="77777777" w:rsidR="00A657EA"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left="360" w:right="0" w:hanging="360"/>
        <w:jc w:val="both"/>
        <w:textAlignment w:val="baseline"/>
        <w:rPr>
          <w:rFonts w:eastAsia="Batang" w:cs="Arial"/>
          <w:sz w:val="28"/>
          <w:szCs w:val="28"/>
          <w:lang w:eastAsia="ko-KR"/>
        </w:rPr>
      </w:pPr>
      <w:r>
        <w:rPr>
          <w:rFonts w:eastAsia="Batang" w:cs="Arial"/>
          <w:sz w:val="28"/>
          <w:szCs w:val="28"/>
          <w:lang w:eastAsia="ko-KR"/>
        </w:rPr>
        <w:t>Potential spec impact for CSI prediction</w:t>
      </w:r>
    </w:p>
    <w:p w14:paraId="7959941B" w14:textId="2D1133AD" w:rsidR="00A657E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previous meeting [</w:t>
      </w:r>
      <w:r w:rsidR="00856464">
        <w:rPr>
          <w:rFonts w:eastAsia="宋体"/>
          <w:kern w:val="2"/>
          <w:sz w:val="21"/>
          <w:szCs w:val="21"/>
          <w:lang w:eastAsia="zh-CN"/>
        </w:rPr>
        <w:t>3</w:t>
      </w:r>
      <w:r>
        <w:rPr>
          <w:rFonts w:eastAsia="宋体"/>
          <w:kern w:val="2"/>
          <w:sz w:val="21"/>
          <w:szCs w:val="21"/>
          <w:lang w:eastAsia="zh-CN"/>
        </w:rPr>
        <w:t>], for the potential spec impact on the sub use case of CSI prediction, we have the following agreements:</w:t>
      </w:r>
    </w:p>
    <w:tbl>
      <w:tblPr>
        <w:tblStyle w:val="af0"/>
        <w:tblW w:w="0" w:type="auto"/>
        <w:tblLook w:val="04A0" w:firstRow="1" w:lastRow="0" w:firstColumn="1" w:lastColumn="0" w:noHBand="0" w:noVBand="1"/>
      </w:tblPr>
      <w:tblGrid>
        <w:gridCol w:w="9855"/>
      </w:tblGrid>
      <w:tr w:rsidR="00A657EA" w14:paraId="7328FA6B" w14:textId="77777777">
        <w:tc>
          <w:tcPr>
            <w:tcW w:w="0" w:type="auto"/>
          </w:tcPr>
          <w:p w14:paraId="7C93C2AC" w14:textId="77777777" w:rsidR="00A657EA" w:rsidRDefault="00000000">
            <w:pPr>
              <w:rPr>
                <w:sz w:val="21"/>
                <w:szCs w:val="21"/>
                <w:lang w:eastAsia="zh-CN"/>
              </w:rPr>
            </w:pPr>
            <w:r>
              <w:rPr>
                <w:sz w:val="21"/>
                <w:szCs w:val="21"/>
                <w:lang w:eastAsia="zh-CN"/>
              </w:rPr>
              <w:t>Observation</w:t>
            </w:r>
          </w:p>
          <w:p w14:paraId="4BA02BDB" w14:textId="77777777" w:rsidR="00A657EA" w:rsidRDefault="00000000">
            <w:pPr>
              <w:rPr>
                <w:rFonts w:eastAsia="Malgun Gothic"/>
                <w:color w:val="FF0000"/>
                <w:sz w:val="21"/>
                <w:szCs w:val="21"/>
              </w:rPr>
            </w:pPr>
            <w:r>
              <w:rPr>
                <w:rFonts w:eastAsia="Malgun Gothic"/>
                <w:sz w:val="21"/>
                <w:szCs w:val="21"/>
              </w:rPr>
              <w:t xml:space="preserve">In CSI prediction using UE sided model use case, </w:t>
            </w:r>
            <w:r>
              <w:rPr>
                <w:rFonts w:eastAsia="Malgun Gothic"/>
                <w:color w:val="000000"/>
                <w:sz w:val="21"/>
                <w:szCs w:val="21"/>
              </w:rPr>
              <w:t xml:space="preserve">at least the following aspects have been proposed by companies </w:t>
            </w:r>
            <w:r>
              <w:rPr>
                <w:rFonts w:eastAsia="Malgun Gothic"/>
                <w:sz w:val="21"/>
                <w:szCs w:val="21"/>
              </w:rPr>
              <w:t xml:space="preserve">on data collection, including: </w:t>
            </w:r>
          </w:p>
          <w:p w14:paraId="5ABF55A3" w14:textId="77777777" w:rsidR="00A657EA" w:rsidRDefault="00000000">
            <w:pPr>
              <w:pStyle w:val="a"/>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Signaling and procedures</w:t>
            </w:r>
            <w:r>
              <w:rPr>
                <w:rFonts w:eastAsia="Malgun Gothic"/>
                <w:color w:val="000000"/>
                <w:sz w:val="21"/>
                <w:szCs w:val="21"/>
              </w:rPr>
              <w:t xml:space="preserve"> for </w:t>
            </w:r>
            <w:r>
              <w:rPr>
                <w:rFonts w:eastAsia="Malgun Gothic"/>
                <w:sz w:val="21"/>
                <w:szCs w:val="21"/>
              </w:rPr>
              <w:t xml:space="preserve">the data collection </w:t>
            </w:r>
          </w:p>
          <w:p w14:paraId="79452953" w14:textId="77777777" w:rsidR="00A657EA" w:rsidRDefault="00000000">
            <w:pPr>
              <w:numPr>
                <w:ilvl w:val="1"/>
                <w:numId w:val="16"/>
              </w:numPr>
              <w:rPr>
                <w:sz w:val="21"/>
                <w:szCs w:val="21"/>
              </w:rPr>
            </w:pPr>
            <w:r>
              <w:rPr>
                <w:sz w:val="21"/>
                <w:szCs w:val="21"/>
              </w:rPr>
              <w:t xml:space="preserve">data collection indicated by NW </w:t>
            </w:r>
          </w:p>
          <w:p w14:paraId="6D4F508F" w14:textId="77777777" w:rsidR="00A657EA" w:rsidRDefault="00000000">
            <w:pPr>
              <w:numPr>
                <w:ilvl w:val="1"/>
                <w:numId w:val="16"/>
              </w:numPr>
              <w:rPr>
                <w:sz w:val="21"/>
                <w:szCs w:val="21"/>
              </w:rPr>
            </w:pPr>
            <w:r>
              <w:rPr>
                <w:sz w:val="21"/>
                <w:szCs w:val="21"/>
              </w:rPr>
              <w:t xml:space="preserve">Requested from UE for data collection </w:t>
            </w:r>
          </w:p>
          <w:p w14:paraId="16D25E16" w14:textId="77777777" w:rsidR="00A657EA" w:rsidRDefault="00000000">
            <w:pPr>
              <w:pStyle w:val="a"/>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 xml:space="preserve">CSI-RS configuration </w:t>
            </w:r>
          </w:p>
          <w:p w14:paraId="1F702745" w14:textId="77777777" w:rsidR="00A657EA" w:rsidRDefault="00000000">
            <w:pPr>
              <w:pStyle w:val="a"/>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Assistance information for categorizing the data, if needed</w:t>
            </w:r>
          </w:p>
          <w:p w14:paraId="2C9F3B2A" w14:textId="77777777" w:rsidR="00A657EA" w:rsidRDefault="00000000">
            <w:pPr>
              <w:pStyle w:val="a"/>
              <w:numPr>
                <w:ilvl w:val="1"/>
                <w:numId w:val="15"/>
              </w:numPr>
              <w:overflowPunct w:val="0"/>
              <w:autoSpaceDE w:val="0"/>
              <w:autoSpaceDN w:val="0"/>
              <w:adjustRightInd w:val="0"/>
              <w:spacing w:before="100" w:beforeAutospacing="1" w:after="180" w:line="259" w:lineRule="auto"/>
              <w:textAlignment w:val="baseline"/>
              <w:rPr>
                <w:rFonts w:eastAsia="Malgun Gothic"/>
                <w:color w:val="000000"/>
                <w:sz w:val="21"/>
                <w:szCs w:val="21"/>
              </w:rPr>
            </w:pPr>
            <w:r>
              <w:rPr>
                <w:rFonts w:eastAsia="Malgun Gothic"/>
                <w:color w:val="000000"/>
                <w:sz w:val="21"/>
                <w:szCs w:val="21"/>
              </w:rPr>
              <w:lastRenderedPageBreak/>
              <w:t>The provision of assistance information needs to consider feasibility of disclosing proprietary information to the other side.</w:t>
            </w:r>
          </w:p>
          <w:p w14:paraId="73AD7D77" w14:textId="77777777" w:rsidR="00A657EA" w:rsidRDefault="00000000">
            <w:pPr>
              <w:rPr>
                <w:sz w:val="21"/>
                <w:szCs w:val="21"/>
                <w:highlight w:val="green"/>
                <w:lang w:val="en-US" w:eastAsia="zh-CN"/>
              </w:rPr>
            </w:pPr>
            <w:r>
              <w:rPr>
                <w:sz w:val="21"/>
                <w:szCs w:val="21"/>
                <w:highlight w:val="green"/>
                <w:lang w:val="en-US" w:eastAsia="zh-CN"/>
              </w:rPr>
              <w:t>Agreement</w:t>
            </w:r>
          </w:p>
          <w:p w14:paraId="61B33BCF" w14:textId="77777777" w:rsidR="00A657EA" w:rsidRDefault="00000000">
            <w:pPr>
              <w:rPr>
                <w:rFonts w:eastAsia="Malgun Gothic"/>
                <w:color w:val="000000"/>
                <w:sz w:val="21"/>
                <w:szCs w:val="21"/>
              </w:rPr>
            </w:pPr>
            <w:r>
              <w:rPr>
                <w:rFonts w:eastAsia="Malgun Gothic"/>
                <w:sz w:val="21"/>
                <w:szCs w:val="21"/>
              </w:rPr>
              <w:t xml:space="preserve">For CSI </w:t>
            </w:r>
            <w:r>
              <w:rPr>
                <w:rFonts w:eastAsia="Malgun Gothic"/>
                <w:color w:val="000000"/>
                <w:sz w:val="21"/>
                <w:szCs w:val="21"/>
              </w:rPr>
              <w:t>prediction using UE side model use case,</w:t>
            </w:r>
            <w:r>
              <w:rPr>
                <w:color w:val="000000"/>
                <w:sz w:val="21"/>
                <w:szCs w:val="21"/>
              </w:rPr>
              <w:t xml:space="preserve"> </w:t>
            </w:r>
            <w:r>
              <w:rPr>
                <w:rFonts w:eastAsia="Malgun Gothic"/>
                <w:color w:val="000000"/>
                <w:sz w:val="21"/>
                <w:szCs w:val="21"/>
              </w:rPr>
              <w:t>at least the following aspects</w:t>
            </w:r>
            <w:r>
              <w:rPr>
                <w:rFonts w:eastAsia="Malgun Gothic"/>
                <w:color w:val="FF0000"/>
                <w:sz w:val="21"/>
                <w:szCs w:val="21"/>
              </w:rPr>
              <w:t xml:space="preserve"> </w:t>
            </w:r>
            <w:r>
              <w:rPr>
                <w:rFonts w:eastAsia="Malgun Gothic"/>
                <w:color w:val="000000"/>
                <w:sz w:val="21"/>
                <w:szCs w:val="21"/>
              </w:rPr>
              <w:t xml:space="preserve">have been proposed by companies on performance monitoring </w:t>
            </w:r>
            <w:r>
              <w:rPr>
                <w:rFonts w:eastAsia="宋体" w:hint="eastAsia"/>
                <w:color w:val="000000"/>
                <w:sz w:val="21"/>
                <w:szCs w:val="21"/>
              </w:rPr>
              <w:t>for functionality-based LCM</w:t>
            </w:r>
            <w:r>
              <w:rPr>
                <w:rFonts w:eastAsia="Malgun Gothic"/>
                <w:color w:val="000000"/>
                <w:sz w:val="21"/>
                <w:szCs w:val="21"/>
              </w:rPr>
              <w:t xml:space="preserve">: </w:t>
            </w:r>
          </w:p>
          <w:p w14:paraId="340A5E86" w14:textId="77777777" w:rsidR="00A657EA" w:rsidRDefault="00000000">
            <w:pPr>
              <w:numPr>
                <w:ilvl w:val="0"/>
                <w:numId w:val="16"/>
              </w:numPr>
              <w:rPr>
                <w:color w:val="000000"/>
                <w:sz w:val="21"/>
                <w:szCs w:val="21"/>
              </w:rPr>
            </w:pPr>
            <w:r>
              <w:rPr>
                <w:color w:val="000000"/>
                <w:sz w:val="21"/>
                <w:szCs w:val="21"/>
              </w:rPr>
              <w:t xml:space="preserve">Type 1: </w:t>
            </w:r>
          </w:p>
          <w:p w14:paraId="0CD90ADB" w14:textId="77777777" w:rsidR="00A657EA" w:rsidRDefault="00000000">
            <w:pPr>
              <w:numPr>
                <w:ilvl w:val="1"/>
                <w:numId w:val="16"/>
              </w:numPr>
              <w:rPr>
                <w:color w:val="000000"/>
                <w:sz w:val="21"/>
                <w:szCs w:val="21"/>
              </w:rPr>
            </w:pPr>
            <w:r>
              <w:rPr>
                <w:color w:val="000000"/>
                <w:sz w:val="21"/>
                <w:szCs w:val="21"/>
              </w:rPr>
              <w:t>UE calculate the performance metric(s)</w:t>
            </w:r>
            <w:r>
              <w:rPr>
                <w:strike/>
                <w:color w:val="000000"/>
                <w:sz w:val="21"/>
                <w:szCs w:val="21"/>
              </w:rPr>
              <w:t xml:space="preserve"> </w:t>
            </w:r>
          </w:p>
          <w:p w14:paraId="7D8234AB" w14:textId="77777777" w:rsidR="00A657EA" w:rsidRDefault="00000000">
            <w:pPr>
              <w:numPr>
                <w:ilvl w:val="1"/>
                <w:numId w:val="16"/>
              </w:numPr>
              <w:rPr>
                <w:color w:val="000000"/>
                <w:sz w:val="21"/>
                <w:szCs w:val="21"/>
              </w:rPr>
            </w:pPr>
            <w:r>
              <w:rPr>
                <w:color w:val="000000"/>
                <w:sz w:val="21"/>
                <w:szCs w:val="21"/>
              </w:rPr>
              <w:t>UE reports performance monitoring output that facilitates functionality fallback decision at the network</w:t>
            </w:r>
          </w:p>
          <w:p w14:paraId="072B7E68" w14:textId="77777777" w:rsidR="00A657EA" w:rsidRDefault="00000000">
            <w:pPr>
              <w:numPr>
                <w:ilvl w:val="2"/>
                <w:numId w:val="16"/>
              </w:numPr>
              <w:rPr>
                <w:color w:val="000000"/>
                <w:sz w:val="21"/>
                <w:szCs w:val="21"/>
              </w:rPr>
            </w:pPr>
            <w:r>
              <w:rPr>
                <w:color w:val="000000"/>
                <w:sz w:val="21"/>
                <w:szCs w:val="21"/>
              </w:rPr>
              <w:t xml:space="preserve">Performance monitoring output details can be further defined </w:t>
            </w:r>
          </w:p>
          <w:p w14:paraId="2A9D200B" w14:textId="77777777" w:rsidR="00A657EA" w:rsidRDefault="00000000">
            <w:pPr>
              <w:numPr>
                <w:ilvl w:val="2"/>
                <w:numId w:val="16"/>
              </w:numPr>
              <w:rPr>
                <w:color w:val="000000"/>
                <w:sz w:val="21"/>
                <w:szCs w:val="21"/>
              </w:rPr>
            </w:pPr>
            <w:r>
              <w:rPr>
                <w:color w:val="000000"/>
                <w:sz w:val="21"/>
                <w:szCs w:val="21"/>
              </w:rPr>
              <w:t xml:space="preserve">NW may configure threshold criterion to facilitate UE side performance monitoring (if needed). </w:t>
            </w:r>
          </w:p>
          <w:p w14:paraId="68E30BAD" w14:textId="77777777" w:rsidR="00A657EA" w:rsidRDefault="00000000">
            <w:pPr>
              <w:numPr>
                <w:ilvl w:val="1"/>
                <w:numId w:val="16"/>
              </w:numPr>
              <w:rPr>
                <w:sz w:val="21"/>
                <w:szCs w:val="21"/>
              </w:rPr>
            </w:pPr>
            <w:r>
              <w:rPr>
                <w:sz w:val="21"/>
                <w:szCs w:val="21"/>
              </w:rPr>
              <w:t xml:space="preserve">NW makes decision(s) of </w:t>
            </w:r>
            <w:r>
              <w:rPr>
                <w:color w:val="000000"/>
                <w:sz w:val="21"/>
                <w:szCs w:val="21"/>
              </w:rPr>
              <w:t xml:space="preserve">functionality </w:t>
            </w:r>
            <w:r>
              <w:rPr>
                <w:sz w:val="21"/>
                <w:szCs w:val="21"/>
              </w:rPr>
              <w:t>fallback operation (f</w:t>
            </w:r>
            <w:proofErr w:type="spellStart"/>
            <w:r>
              <w:rPr>
                <w:sz w:val="21"/>
                <w:szCs w:val="21"/>
                <w:lang w:val="en-US" w:eastAsia="zh-CN"/>
              </w:rPr>
              <w:t>allback</w:t>
            </w:r>
            <w:proofErr w:type="spellEnd"/>
            <w:r>
              <w:rPr>
                <w:sz w:val="21"/>
                <w:szCs w:val="21"/>
                <w:lang w:val="en-US" w:eastAsia="zh-CN"/>
              </w:rPr>
              <w:t xml:space="preserve"> mechanism to legacy CSI reporting</w:t>
            </w:r>
            <w:r>
              <w:rPr>
                <w:sz w:val="21"/>
                <w:szCs w:val="21"/>
              </w:rPr>
              <w:t xml:space="preserve">). </w:t>
            </w:r>
          </w:p>
          <w:p w14:paraId="6943E933" w14:textId="77777777" w:rsidR="00A657EA" w:rsidRDefault="00000000">
            <w:pPr>
              <w:numPr>
                <w:ilvl w:val="0"/>
                <w:numId w:val="16"/>
              </w:numPr>
              <w:rPr>
                <w:color w:val="000000"/>
                <w:sz w:val="21"/>
                <w:szCs w:val="21"/>
              </w:rPr>
            </w:pPr>
            <w:r>
              <w:rPr>
                <w:color w:val="000000"/>
                <w:sz w:val="21"/>
                <w:szCs w:val="21"/>
              </w:rPr>
              <w:t xml:space="preserve">Type 2: </w:t>
            </w:r>
          </w:p>
          <w:p w14:paraId="6D56454E" w14:textId="77777777" w:rsidR="00A657EA" w:rsidRDefault="00000000">
            <w:pPr>
              <w:numPr>
                <w:ilvl w:val="1"/>
                <w:numId w:val="16"/>
              </w:numPr>
              <w:rPr>
                <w:color w:val="000000"/>
                <w:sz w:val="21"/>
                <w:szCs w:val="21"/>
              </w:rPr>
            </w:pPr>
            <w:r>
              <w:rPr>
                <w:rFonts w:hint="eastAsia"/>
                <w:color w:val="000000"/>
                <w:sz w:val="21"/>
                <w:szCs w:val="21"/>
              </w:rPr>
              <w:t xml:space="preserve">UE reports </w:t>
            </w:r>
            <w:r>
              <w:rPr>
                <w:color w:val="000000"/>
                <w:sz w:val="21"/>
                <w:szCs w:val="21"/>
              </w:rPr>
              <w:t xml:space="preserve">predicted CSI and/or the corresponding ground truth  </w:t>
            </w:r>
          </w:p>
          <w:p w14:paraId="21ADC43D" w14:textId="77777777" w:rsidR="00A657EA" w:rsidRDefault="00000000">
            <w:pPr>
              <w:numPr>
                <w:ilvl w:val="1"/>
                <w:numId w:val="16"/>
              </w:numPr>
              <w:rPr>
                <w:color w:val="000000"/>
                <w:sz w:val="21"/>
                <w:szCs w:val="21"/>
              </w:rPr>
            </w:pPr>
            <w:r>
              <w:rPr>
                <w:color w:val="000000"/>
                <w:sz w:val="21"/>
                <w:szCs w:val="21"/>
              </w:rPr>
              <w:t xml:space="preserve">NW calculates the performance metrics. </w:t>
            </w:r>
          </w:p>
          <w:p w14:paraId="224E183A" w14:textId="77777777" w:rsidR="00A657EA" w:rsidRDefault="00000000">
            <w:pPr>
              <w:numPr>
                <w:ilvl w:val="1"/>
                <w:numId w:val="16"/>
              </w:numPr>
              <w:rPr>
                <w:color w:val="000000"/>
                <w:sz w:val="21"/>
                <w:szCs w:val="21"/>
              </w:rPr>
            </w:pPr>
            <w:r>
              <w:rPr>
                <w:color w:val="000000"/>
                <w:sz w:val="21"/>
                <w:szCs w:val="21"/>
              </w:rPr>
              <w:t xml:space="preserve">NW makes decision(s) of functionality fallback operation </w:t>
            </w:r>
            <w:r>
              <w:rPr>
                <w:sz w:val="21"/>
                <w:szCs w:val="21"/>
              </w:rPr>
              <w:t>(f</w:t>
            </w:r>
            <w:proofErr w:type="spellStart"/>
            <w:r>
              <w:rPr>
                <w:sz w:val="21"/>
                <w:szCs w:val="21"/>
                <w:lang w:val="en-US" w:eastAsia="zh-CN"/>
              </w:rPr>
              <w:t>allback</w:t>
            </w:r>
            <w:proofErr w:type="spellEnd"/>
            <w:r>
              <w:rPr>
                <w:sz w:val="21"/>
                <w:szCs w:val="21"/>
                <w:lang w:val="en-US" w:eastAsia="zh-CN"/>
              </w:rPr>
              <w:t xml:space="preserve"> mechanism to legacy CSI reporting</w:t>
            </w:r>
            <w:r>
              <w:rPr>
                <w:sz w:val="21"/>
                <w:szCs w:val="21"/>
              </w:rPr>
              <w:t>)</w:t>
            </w:r>
            <w:r>
              <w:rPr>
                <w:color w:val="000000"/>
                <w:sz w:val="21"/>
                <w:szCs w:val="21"/>
              </w:rPr>
              <w:t>.</w:t>
            </w:r>
          </w:p>
          <w:p w14:paraId="29042829" w14:textId="77777777" w:rsidR="00A657EA" w:rsidRDefault="00000000">
            <w:pPr>
              <w:numPr>
                <w:ilvl w:val="0"/>
                <w:numId w:val="16"/>
              </w:numPr>
              <w:rPr>
                <w:color w:val="000000"/>
                <w:sz w:val="21"/>
                <w:szCs w:val="21"/>
              </w:rPr>
            </w:pPr>
            <w:r>
              <w:rPr>
                <w:color w:val="000000"/>
                <w:sz w:val="21"/>
                <w:szCs w:val="21"/>
              </w:rPr>
              <w:t xml:space="preserve">Type 3: </w:t>
            </w:r>
          </w:p>
          <w:p w14:paraId="1F85847D" w14:textId="77777777" w:rsidR="00A657EA" w:rsidRDefault="00000000">
            <w:pPr>
              <w:numPr>
                <w:ilvl w:val="1"/>
                <w:numId w:val="16"/>
              </w:numPr>
              <w:rPr>
                <w:sz w:val="21"/>
                <w:szCs w:val="21"/>
              </w:rPr>
            </w:pPr>
            <w:r>
              <w:rPr>
                <w:sz w:val="21"/>
                <w:szCs w:val="21"/>
              </w:rPr>
              <w:t>UE calculate the performance metric(s)</w:t>
            </w:r>
            <w:r>
              <w:rPr>
                <w:strike/>
                <w:sz w:val="21"/>
                <w:szCs w:val="21"/>
              </w:rPr>
              <w:t xml:space="preserve"> </w:t>
            </w:r>
          </w:p>
          <w:p w14:paraId="60386FD9" w14:textId="77777777" w:rsidR="00A657EA" w:rsidRDefault="00000000">
            <w:pPr>
              <w:numPr>
                <w:ilvl w:val="1"/>
                <w:numId w:val="16"/>
              </w:numPr>
              <w:rPr>
                <w:sz w:val="21"/>
                <w:szCs w:val="21"/>
              </w:rPr>
            </w:pPr>
            <w:r>
              <w:rPr>
                <w:sz w:val="21"/>
                <w:szCs w:val="21"/>
              </w:rPr>
              <w:t>UE report performance metric(s) to the NW</w:t>
            </w:r>
          </w:p>
          <w:p w14:paraId="7027B9C3" w14:textId="77777777" w:rsidR="00A657EA" w:rsidRDefault="00000000">
            <w:pPr>
              <w:numPr>
                <w:ilvl w:val="1"/>
                <w:numId w:val="16"/>
              </w:numPr>
              <w:rPr>
                <w:sz w:val="21"/>
                <w:szCs w:val="21"/>
              </w:rPr>
            </w:pPr>
            <w:r>
              <w:rPr>
                <w:sz w:val="21"/>
                <w:szCs w:val="21"/>
              </w:rPr>
              <w:t xml:space="preserve">NW makes decision(s) of </w:t>
            </w:r>
            <w:r>
              <w:rPr>
                <w:color w:val="000000"/>
                <w:sz w:val="21"/>
                <w:szCs w:val="21"/>
              </w:rPr>
              <w:t xml:space="preserve">functionality </w:t>
            </w:r>
            <w:r>
              <w:rPr>
                <w:sz w:val="21"/>
                <w:szCs w:val="21"/>
              </w:rPr>
              <w:t>fallback operation (f</w:t>
            </w:r>
            <w:proofErr w:type="spellStart"/>
            <w:r>
              <w:rPr>
                <w:sz w:val="21"/>
                <w:szCs w:val="21"/>
                <w:lang w:val="en-US" w:eastAsia="zh-CN"/>
              </w:rPr>
              <w:t>allback</w:t>
            </w:r>
            <w:proofErr w:type="spellEnd"/>
            <w:r>
              <w:rPr>
                <w:sz w:val="21"/>
                <w:szCs w:val="21"/>
                <w:lang w:val="en-US" w:eastAsia="zh-CN"/>
              </w:rPr>
              <w:t xml:space="preserve"> mechanism to legacy CSI reporting</w:t>
            </w:r>
            <w:r>
              <w:rPr>
                <w:sz w:val="21"/>
                <w:szCs w:val="21"/>
              </w:rPr>
              <w:t xml:space="preserve">). </w:t>
            </w:r>
          </w:p>
          <w:p w14:paraId="3F0E5730" w14:textId="77777777" w:rsidR="00A657EA" w:rsidRDefault="00000000">
            <w:pPr>
              <w:numPr>
                <w:ilvl w:val="0"/>
                <w:numId w:val="16"/>
              </w:numPr>
              <w:rPr>
                <w:sz w:val="21"/>
                <w:szCs w:val="21"/>
              </w:rPr>
            </w:pPr>
            <w:r>
              <w:rPr>
                <w:color w:val="000000"/>
                <w:sz w:val="21"/>
                <w:szCs w:val="21"/>
              </w:rPr>
              <w:t xml:space="preserve">Functionality selection/activation/ deactivation/switching </w:t>
            </w:r>
            <w:r>
              <w:rPr>
                <w:sz w:val="21"/>
                <w:szCs w:val="21"/>
                <w:lang w:val="en-US" w:eastAsia="zh-CN"/>
              </w:rPr>
              <w:t>what is defined for other UE side use cases</w:t>
            </w:r>
            <w:r>
              <w:rPr>
                <w:color w:val="000000"/>
                <w:sz w:val="21"/>
                <w:szCs w:val="21"/>
              </w:rPr>
              <w:t xml:space="preserve"> can be reused, if applicable. </w:t>
            </w:r>
          </w:p>
          <w:p w14:paraId="2433B544" w14:textId="77777777" w:rsidR="00A657EA" w:rsidRDefault="00000000">
            <w:pPr>
              <w:numPr>
                <w:ilvl w:val="0"/>
                <w:numId w:val="16"/>
              </w:numPr>
              <w:rPr>
                <w:sz w:val="21"/>
                <w:szCs w:val="21"/>
              </w:rPr>
            </w:pPr>
            <w:r>
              <w:rPr>
                <w:sz w:val="21"/>
                <w:szCs w:val="21"/>
              </w:rPr>
              <w:t xml:space="preserve">Configuration and procedure for performance monitoring </w:t>
            </w:r>
          </w:p>
          <w:p w14:paraId="6EBDA999" w14:textId="77777777" w:rsidR="00A657EA" w:rsidRDefault="00000000">
            <w:pPr>
              <w:numPr>
                <w:ilvl w:val="1"/>
                <w:numId w:val="16"/>
              </w:numPr>
              <w:rPr>
                <w:sz w:val="21"/>
                <w:szCs w:val="21"/>
              </w:rPr>
            </w:pPr>
            <w:r>
              <w:rPr>
                <w:sz w:val="21"/>
                <w:szCs w:val="21"/>
              </w:rPr>
              <w:t>CSI-RS configuration for performance monitoring</w:t>
            </w:r>
          </w:p>
          <w:p w14:paraId="7D203FC0" w14:textId="77777777" w:rsidR="00A657EA" w:rsidRDefault="00000000">
            <w:pPr>
              <w:numPr>
                <w:ilvl w:val="0"/>
                <w:numId w:val="16"/>
              </w:numPr>
              <w:rPr>
                <w:strike/>
                <w:sz w:val="21"/>
                <w:szCs w:val="21"/>
              </w:rPr>
            </w:pPr>
            <w:r>
              <w:rPr>
                <w:sz w:val="21"/>
                <w:szCs w:val="21"/>
              </w:rPr>
              <w:t>Performance metric including at least intermediate KPI (e.g., NMSE or SGCS)</w:t>
            </w:r>
          </w:p>
          <w:p w14:paraId="593A9B9D" w14:textId="77777777" w:rsidR="00A657EA" w:rsidRDefault="00000000">
            <w:pPr>
              <w:numPr>
                <w:ilvl w:val="0"/>
                <w:numId w:val="16"/>
              </w:numPr>
              <w:rPr>
                <w:rFonts w:eastAsia="Malgun Gothic"/>
                <w:sz w:val="21"/>
                <w:szCs w:val="21"/>
              </w:rPr>
            </w:pPr>
            <w:r>
              <w:rPr>
                <w:sz w:val="21"/>
                <w:szCs w:val="21"/>
              </w:rPr>
              <w:t>UE report, including periodic/semi-persistent/aperiodic reporting, and event driven report.</w:t>
            </w:r>
          </w:p>
          <w:p w14:paraId="3870C168" w14:textId="77777777" w:rsidR="00A657EA" w:rsidRDefault="00000000">
            <w:pPr>
              <w:numPr>
                <w:ilvl w:val="0"/>
                <w:numId w:val="16"/>
              </w:numPr>
              <w:rPr>
                <w:sz w:val="21"/>
                <w:szCs w:val="21"/>
              </w:rPr>
            </w:pPr>
            <w:r>
              <w:rPr>
                <w:sz w:val="21"/>
                <w:szCs w:val="21"/>
              </w:rPr>
              <w:t>Note: down selection is not precluded.</w:t>
            </w:r>
          </w:p>
          <w:p w14:paraId="58B897C9" w14:textId="77777777" w:rsidR="00A657EA" w:rsidRDefault="00000000">
            <w:pPr>
              <w:numPr>
                <w:ilvl w:val="0"/>
                <w:numId w:val="16"/>
              </w:numPr>
            </w:pPr>
            <w:r>
              <w:rPr>
                <w:sz w:val="21"/>
                <w:szCs w:val="21"/>
              </w:rPr>
              <w:t xml:space="preserve">Note: UE may make decision </w:t>
            </w:r>
            <w:r>
              <w:rPr>
                <w:rFonts w:hint="eastAsia"/>
                <w:sz w:val="21"/>
                <w:szCs w:val="21"/>
              </w:rPr>
              <w:t>with</w:t>
            </w:r>
            <w:r>
              <w:rPr>
                <w:sz w:val="21"/>
                <w:szCs w:val="21"/>
              </w:rPr>
              <w:t>in</w:t>
            </w:r>
            <w:r>
              <w:rPr>
                <w:rFonts w:hint="eastAsia"/>
                <w:sz w:val="21"/>
                <w:szCs w:val="21"/>
              </w:rPr>
              <w:t xml:space="preserve"> the same functionality </w:t>
            </w:r>
            <w:r>
              <w:rPr>
                <w:sz w:val="21"/>
                <w:szCs w:val="21"/>
              </w:rPr>
              <w:t xml:space="preserve">on model selection, activation, deactivation, switching operation transparent to the NW. </w:t>
            </w:r>
          </w:p>
          <w:p w14:paraId="3CA3CE2A" w14:textId="77777777" w:rsidR="00A657EA" w:rsidRDefault="00A657EA">
            <w:pPr>
              <w:rPr>
                <w:b/>
              </w:rPr>
            </w:pPr>
          </w:p>
        </w:tc>
      </w:tr>
    </w:tbl>
    <w:p w14:paraId="061BE0EC" w14:textId="77777777" w:rsidR="00A657EA" w:rsidRDefault="00000000">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lastRenderedPageBreak/>
        <w:t>Since we have decided that only one-sided model can be used for time domain CSI prediction and the model can only be deployed at UE side. The spec impact of this sub use case is mainly focused on the inference phase and LCM related procedure, including model monitoring etc.</w:t>
      </w:r>
    </w:p>
    <w:p w14:paraId="76906F8F" w14:textId="77777777" w:rsidR="00A657EA" w:rsidRDefault="00000000">
      <w:pPr>
        <w:pStyle w:val="2"/>
        <w:numPr>
          <w:ilvl w:val="1"/>
          <w:numId w:val="7"/>
        </w:numPr>
        <w:spacing w:beforeLines="50" w:before="120" w:line="288" w:lineRule="auto"/>
        <w:ind w:left="550" w:hangingChars="200" w:hanging="550"/>
        <w:rPr>
          <w:rFonts w:eastAsia="Batang" w:cs="Arial"/>
          <w:sz w:val="28"/>
          <w:szCs w:val="28"/>
          <w:lang w:eastAsia="ko-KR"/>
        </w:rPr>
      </w:pPr>
      <w:r>
        <w:rPr>
          <w:rFonts w:eastAsia="Batang" w:cs="Arial" w:hint="eastAsia"/>
          <w:sz w:val="28"/>
          <w:szCs w:val="28"/>
          <w:lang w:eastAsia="ko-KR"/>
        </w:rPr>
        <w:t>Model</w:t>
      </w:r>
      <w:r>
        <w:rPr>
          <w:rFonts w:eastAsia="Batang" w:cs="Arial"/>
          <w:sz w:val="28"/>
          <w:szCs w:val="28"/>
          <w:lang w:eastAsia="ko-KR"/>
        </w:rPr>
        <w:t xml:space="preserve"> </w:t>
      </w:r>
      <w:r>
        <w:rPr>
          <w:rFonts w:eastAsia="Batang" w:cs="Arial" w:hint="eastAsia"/>
          <w:sz w:val="28"/>
          <w:szCs w:val="28"/>
          <w:lang w:eastAsia="ko-KR"/>
        </w:rPr>
        <w:t>Inference</w:t>
      </w:r>
    </w:p>
    <w:p w14:paraId="1E14B923" w14:textId="77777777" w:rsidR="00A657EA" w:rsidRDefault="00000000">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Regarding </w:t>
      </w:r>
      <w:bookmarkStart w:id="0" w:name="_Hlk131709447"/>
      <w:r>
        <w:rPr>
          <w:rFonts w:eastAsia="宋体"/>
          <w:color w:val="000000"/>
          <w:kern w:val="2"/>
          <w:sz w:val="21"/>
          <w:szCs w:val="21"/>
          <w:lang w:eastAsia="zh-CN"/>
        </w:rPr>
        <w:t>the spec impact during inference phase</w:t>
      </w:r>
      <w:bookmarkEnd w:id="0"/>
      <w:r>
        <w:rPr>
          <w:rFonts w:eastAsia="宋体"/>
          <w:color w:val="000000"/>
          <w:kern w:val="2"/>
          <w:sz w:val="21"/>
          <w:szCs w:val="21"/>
          <w:lang w:eastAsia="zh-CN"/>
        </w:rPr>
        <w:t xml:space="preserve">, considering there have been good progress on CSI codebook enhancement for high/medium UE velocities in Rel-18 MIMO item. It has been agreed some enhancements on the CSI measurement configuration and reporting configuration to facilitate CSI prediction, including some concepts related to measurement window, reporting window, etc. </w:t>
      </w:r>
    </w:p>
    <w:p w14:paraId="1C0F34AE" w14:textId="77777777" w:rsidR="00A657EA" w:rsidRDefault="00000000">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In this sense, when we discuss the potential spec impact during inference phase, we think we could take the agreements achieved in Rel-18 9.1.2 sub-agenda as a starting point. And the enhancement on CSI measurement configuration and reporting configuration for CSI codebook targeting high/medium UE velocities can be reused for AI/ML-enabled CSI prediction. </w:t>
      </w:r>
    </w:p>
    <w:p w14:paraId="0E64BD33" w14:textId="77777777" w:rsidR="00A657EA" w:rsidRDefault="00000000">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For </w:t>
      </w:r>
      <w:r>
        <w:rPr>
          <w:b/>
          <w:bCs/>
          <w:i/>
          <w:iCs/>
          <w:sz w:val="21"/>
          <w:szCs w:val="21"/>
        </w:rPr>
        <w:t>CSI prediction</w:t>
      </w:r>
      <w:r>
        <w:rPr>
          <w:b/>
          <w:i/>
          <w:sz w:val="21"/>
          <w:szCs w:val="21"/>
        </w:rPr>
        <w:t>, regarding the spec impact during inference phase, we could take the agreements achieved in Rel-18 9.1.2 sub-agenda as a starting point.</w:t>
      </w:r>
    </w:p>
    <w:p w14:paraId="49BAF3AA" w14:textId="77777777" w:rsidR="00A657EA" w:rsidRDefault="00000000">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Some CSI related parameters agreed in 9.1.2 sub-agenda are appropriate for non-AI-enabled CSI feedback and most of them are decided based on the simulation results without assuming AI/ML algorithm involved. However, if these parameters are reused for </w:t>
      </w:r>
      <w:bookmarkStart w:id="1" w:name="_Hlk131709413"/>
      <w:r>
        <w:rPr>
          <w:rFonts w:eastAsia="宋体"/>
          <w:color w:val="000000"/>
          <w:kern w:val="2"/>
          <w:sz w:val="21"/>
          <w:szCs w:val="21"/>
          <w:lang w:eastAsia="zh-CN"/>
        </w:rPr>
        <w:t>AI-enabled CSI prediction</w:t>
      </w:r>
      <w:bookmarkEnd w:id="1"/>
      <w:r>
        <w:rPr>
          <w:rFonts w:eastAsia="宋体"/>
          <w:color w:val="000000"/>
          <w:kern w:val="2"/>
          <w:sz w:val="21"/>
          <w:szCs w:val="21"/>
          <w:lang w:eastAsia="zh-CN"/>
        </w:rPr>
        <w:t xml:space="preserve">, we might need to revisit some of them </w:t>
      </w:r>
      <w:bookmarkStart w:id="2" w:name="_Hlk131709401"/>
      <w:r>
        <w:rPr>
          <w:rFonts w:eastAsia="宋体"/>
          <w:color w:val="000000"/>
          <w:kern w:val="2"/>
          <w:sz w:val="21"/>
          <w:szCs w:val="21"/>
          <w:lang w:eastAsia="zh-CN"/>
        </w:rPr>
        <w:t>to adapt</w:t>
      </w:r>
      <w:bookmarkEnd w:id="2"/>
      <w:r>
        <w:rPr>
          <w:rFonts w:eastAsia="宋体"/>
          <w:color w:val="000000"/>
          <w:kern w:val="2"/>
          <w:sz w:val="21"/>
          <w:szCs w:val="21"/>
          <w:lang w:eastAsia="zh-CN"/>
        </w:rPr>
        <w:t xml:space="preserve"> AI/ML based scheme and release the maximum gain of AI/ML based approach.</w:t>
      </w:r>
    </w:p>
    <w:p w14:paraId="2422AC0F" w14:textId="77777777" w:rsidR="00A657EA" w:rsidRDefault="00000000">
      <w:pPr>
        <w:widowControl w:val="0"/>
        <w:adjustRightInd w:val="0"/>
        <w:snapToGrid w:val="0"/>
        <w:spacing w:beforeLines="50" w:before="120" w:line="288" w:lineRule="auto"/>
        <w:jc w:val="both"/>
        <w:rPr>
          <w:b/>
          <w:i/>
          <w:sz w:val="21"/>
          <w:szCs w:val="21"/>
        </w:rPr>
      </w:pPr>
      <w:r>
        <w:rPr>
          <w:b/>
          <w:i/>
          <w:sz w:val="21"/>
          <w:szCs w:val="21"/>
          <w:u w:val="single"/>
        </w:rPr>
        <w:lastRenderedPageBreak/>
        <w:t>Proposal 3</w:t>
      </w:r>
      <w:r>
        <w:rPr>
          <w:b/>
          <w:i/>
          <w:sz w:val="21"/>
          <w:szCs w:val="21"/>
        </w:rPr>
        <w:t xml:space="preserve">: For </w:t>
      </w:r>
      <w:r>
        <w:rPr>
          <w:b/>
          <w:bCs/>
          <w:i/>
          <w:iCs/>
          <w:sz w:val="21"/>
          <w:szCs w:val="21"/>
        </w:rPr>
        <w:t>CSI prediction</w:t>
      </w:r>
      <w:r>
        <w:rPr>
          <w:b/>
          <w:i/>
          <w:sz w:val="21"/>
          <w:szCs w:val="21"/>
        </w:rPr>
        <w:t>, some CSI related parameters agreed in 9.1.2 sub-agenda might need revision to adapt AI/ML-enabled CSI prediction.</w:t>
      </w:r>
    </w:p>
    <w:p w14:paraId="21C09647" w14:textId="77777777" w:rsidR="007F051A" w:rsidRDefault="007F051A">
      <w:pPr>
        <w:widowControl w:val="0"/>
        <w:adjustRightInd w:val="0"/>
        <w:snapToGrid w:val="0"/>
        <w:spacing w:beforeLines="50" w:before="120" w:line="288" w:lineRule="auto"/>
        <w:jc w:val="both"/>
        <w:rPr>
          <w:b/>
          <w:i/>
          <w:sz w:val="21"/>
          <w:szCs w:val="21"/>
        </w:rPr>
      </w:pPr>
    </w:p>
    <w:p w14:paraId="50259DCA" w14:textId="5B105041" w:rsidR="007F051A" w:rsidRDefault="007F051A" w:rsidP="007F051A">
      <w:pPr>
        <w:pStyle w:val="1"/>
        <w:keepLines/>
        <w:numPr>
          <w:ilvl w:val="0"/>
          <w:numId w:val="7"/>
        </w:numPr>
        <w:tabs>
          <w:tab w:val="left" w:pos="426"/>
        </w:tabs>
        <w:overflowPunct w:val="0"/>
        <w:autoSpaceDE w:val="0"/>
        <w:autoSpaceDN w:val="0"/>
        <w:adjustRightInd w:val="0"/>
        <w:snapToGrid w:val="0"/>
        <w:spacing w:beforeLines="50" w:before="120" w:after="0" w:line="300" w:lineRule="auto"/>
        <w:ind w:left="360" w:right="0" w:hanging="360"/>
        <w:jc w:val="both"/>
        <w:textAlignment w:val="baseline"/>
        <w:rPr>
          <w:rFonts w:eastAsia="Batang" w:cs="Arial"/>
          <w:sz w:val="28"/>
          <w:szCs w:val="28"/>
          <w:lang w:eastAsia="ko-KR"/>
        </w:rPr>
      </w:pPr>
      <w:r w:rsidRPr="007F051A">
        <w:rPr>
          <w:rFonts w:eastAsia="Batang" w:cs="Arial"/>
          <w:sz w:val="28"/>
          <w:szCs w:val="28"/>
          <w:lang w:eastAsia="ko-KR"/>
        </w:rPr>
        <w:t>High-level conclusion/recommendation</w:t>
      </w:r>
    </w:p>
    <w:p w14:paraId="78E10576" w14:textId="77777777" w:rsidR="007F051A" w:rsidRDefault="007F051A" w:rsidP="00856464">
      <w:pPr>
        <w:spacing w:beforeLines="50" w:before="120" w:line="288" w:lineRule="auto"/>
        <w:jc w:val="both"/>
        <w:rPr>
          <w:rFonts w:eastAsia="宋体"/>
          <w:color w:val="000000"/>
          <w:kern w:val="2"/>
          <w:sz w:val="21"/>
          <w:szCs w:val="21"/>
          <w:lang w:eastAsia="zh-CN"/>
        </w:rPr>
      </w:pPr>
      <w:r w:rsidRPr="007F051A">
        <w:rPr>
          <w:rFonts w:eastAsia="宋体"/>
          <w:color w:val="000000"/>
          <w:kern w:val="2"/>
          <w:sz w:val="21"/>
          <w:szCs w:val="21"/>
          <w:lang w:eastAsia="zh-CN"/>
        </w:rPr>
        <w:t xml:space="preserve">During the study item, two representative sub use cases for AI-based </w:t>
      </w:r>
      <w:r w:rsidRPr="007F051A">
        <w:rPr>
          <w:rFonts w:eastAsia="宋体" w:hint="eastAsia"/>
          <w:color w:val="000000"/>
          <w:kern w:val="2"/>
          <w:sz w:val="21"/>
          <w:szCs w:val="21"/>
          <w:lang w:eastAsia="zh-CN"/>
        </w:rPr>
        <w:t>CSI</w:t>
      </w:r>
      <w:r w:rsidRPr="007F051A">
        <w:rPr>
          <w:rFonts w:eastAsia="宋体"/>
          <w:color w:val="000000"/>
          <w:kern w:val="2"/>
          <w:sz w:val="21"/>
          <w:szCs w:val="21"/>
          <w:lang w:eastAsia="zh-CN"/>
        </w:rPr>
        <w:t xml:space="preserve"> management</w:t>
      </w:r>
      <w:r>
        <w:rPr>
          <w:rFonts w:eastAsia="宋体"/>
          <w:color w:val="000000"/>
          <w:kern w:val="2"/>
          <w:sz w:val="21"/>
          <w:szCs w:val="21"/>
          <w:lang w:eastAsia="zh-CN"/>
        </w:rPr>
        <w:t xml:space="preserve"> have been selected and studied:</w:t>
      </w:r>
    </w:p>
    <w:p w14:paraId="4888C56E" w14:textId="71E03597" w:rsidR="007F051A" w:rsidRDefault="007F051A" w:rsidP="00856464">
      <w:pPr>
        <w:pStyle w:val="a"/>
        <w:numPr>
          <w:ilvl w:val="0"/>
          <w:numId w:val="8"/>
        </w:numPr>
        <w:spacing w:beforeLines="50" w:before="120" w:after="0" w:line="288" w:lineRule="auto"/>
        <w:contextualSpacing/>
        <w:rPr>
          <w:color w:val="000000"/>
          <w:kern w:val="2"/>
          <w:sz w:val="21"/>
          <w:szCs w:val="21"/>
          <w:lang w:val="en-GB"/>
        </w:rPr>
      </w:pPr>
      <w:r w:rsidRPr="007F051A">
        <w:rPr>
          <w:color w:val="000000"/>
          <w:kern w:val="2"/>
          <w:sz w:val="21"/>
          <w:szCs w:val="21"/>
          <w:lang w:val="en-GB"/>
        </w:rPr>
        <w:t xml:space="preserve">Spatial-frequency domain CSI compression using two-sided AI model. </w:t>
      </w:r>
    </w:p>
    <w:p w14:paraId="420AF75C" w14:textId="77777777" w:rsidR="007F051A" w:rsidRPr="007F051A" w:rsidRDefault="007F051A" w:rsidP="00856464">
      <w:pPr>
        <w:pStyle w:val="a"/>
        <w:numPr>
          <w:ilvl w:val="0"/>
          <w:numId w:val="8"/>
        </w:numPr>
        <w:spacing w:beforeLines="50" w:before="120" w:after="0" w:line="288" w:lineRule="auto"/>
        <w:contextualSpacing/>
        <w:rPr>
          <w:color w:val="000000"/>
          <w:kern w:val="2"/>
          <w:sz w:val="21"/>
          <w:szCs w:val="21"/>
          <w:lang w:val="en-GB"/>
        </w:rPr>
      </w:pPr>
      <w:r w:rsidRPr="007F051A">
        <w:rPr>
          <w:color w:val="000000"/>
          <w:kern w:val="2"/>
          <w:sz w:val="21"/>
          <w:szCs w:val="21"/>
        </w:rPr>
        <w:t>Time domain CSI prediction using UE sided model.</w:t>
      </w:r>
    </w:p>
    <w:p w14:paraId="75164BA6" w14:textId="1FB858A3" w:rsidR="007F051A" w:rsidRPr="00A5224C" w:rsidRDefault="007F051A" w:rsidP="00856464">
      <w:pPr>
        <w:spacing w:beforeLines="50" w:before="120" w:line="288" w:lineRule="auto"/>
        <w:jc w:val="both"/>
        <w:rPr>
          <w:rFonts w:eastAsia="宋体"/>
          <w:color w:val="000000"/>
          <w:kern w:val="2"/>
          <w:sz w:val="21"/>
          <w:szCs w:val="21"/>
          <w:lang w:val="en-US" w:eastAsia="zh-CN"/>
        </w:rPr>
      </w:pPr>
      <w:r>
        <w:rPr>
          <w:rFonts w:eastAsia="宋体"/>
          <w:color w:val="000000"/>
          <w:kern w:val="2"/>
          <w:sz w:val="21"/>
          <w:szCs w:val="21"/>
          <w:lang w:eastAsia="zh-CN"/>
        </w:rPr>
        <w:t xml:space="preserve">And </w:t>
      </w:r>
      <w:r w:rsidR="00D5005B">
        <w:rPr>
          <w:rFonts w:eastAsia="宋体"/>
          <w:color w:val="000000"/>
          <w:kern w:val="2"/>
          <w:sz w:val="21"/>
          <w:szCs w:val="21"/>
          <w:lang w:eastAsia="zh-CN"/>
        </w:rPr>
        <w:t>we</w:t>
      </w:r>
      <w:r>
        <w:rPr>
          <w:rFonts w:eastAsia="宋体"/>
          <w:color w:val="000000"/>
          <w:kern w:val="2"/>
          <w:sz w:val="21"/>
          <w:szCs w:val="21"/>
          <w:lang w:eastAsia="zh-CN"/>
        </w:rPr>
        <w:t xml:space="preserve"> have </w:t>
      </w:r>
      <w:r w:rsidR="003320DD" w:rsidRPr="007F051A">
        <w:rPr>
          <w:rFonts w:eastAsia="宋体"/>
          <w:color w:val="000000"/>
          <w:kern w:val="2"/>
          <w:sz w:val="21"/>
          <w:szCs w:val="21"/>
          <w:lang w:eastAsia="zh-CN"/>
        </w:rPr>
        <w:t>analysed</w:t>
      </w:r>
      <w:r w:rsidR="003320DD">
        <w:rPr>
          <w:rFonts w:eastAsia="宋体"/>
          <w:color w:val="000000"/>
          <w:kern w:val="2"/>
          <w:sz w:val="21"/>
          <w:szCs w:val="21"/>
          <w:lang w:eastAsia="zh-CN"/>
        </w:rPr>
        <w:t xml:space="preserve"> </w:t>
      </w:r>
      <w:r w:rsidR="00D5005B">
        <w:rPr>
          <w:rFonts w:eastAsia="宋体"/>
          <w:color w:val="000000"/>
          <w:kern w:val="2"/>
          <w:sz w:val="21"/>
          <w:szCs w:val="21"/>
          <w:lang w:eastAsia="zh-CN"/>
        </w:rPr>
        <w:t>different model deployments and the potential spec impact on data collection, monitoring, inference, activation, deactivation, etc</w:t>
      </w:r>
      <w:r w:rsidR="00A5224C">
        <w:rPr>
          <w:rFonts w:eastAsia="宋体"/>
          <w:color w:val="000000"/>
          <w:kern w:val="2"/>
          <w:sz w:val="21"/>
          <w:szCs w:val="21"/>
          <w:lang w:eastAsia="zh-CN"/>
        </w:rPr>
        <w:t>.</w:t>
      </w:r>
      <w:r w:rsidR="00A62F66">
        <w:rPr>
          <w:rFonts w:eastAsia="宋体"/>
          <w:color w:val="000000"/>
          <w:kern w:val="2"/>
          <w:sz w:val="21"/>
          <w:szCs w:val="21"/>
          <w:lang w:eastAsia="zh-CN"/>
        </w:rPr>
        <w:t>,</w:t>
      </w:r>
      <w:r w:rsidR="00A5224C">
        <w:rPr>
          <w:rFonts w:eastAsia="宋体"/>
          <w:color w:val="000000"/>
          <w:kern w:val="2"/>
          <w:sz w:val="21"/>
          <w:szCs w:val="21"/>
          <w:lang w:eastAsia="zh-CN"/>
        </w:rPr>
        <w:t xml:space="preserve"> </w:t>
      </w:r>
      <w:r w:rsidR="00A5224C">
        <w:rPr>
          <w:rFonts w:eastAsia="宋体"/>
          <w:color w:val="000000"/>
          <w:kern w:val="2"/>
          <w:sz w:val="21"/>
          <w:szCs w:val="21"/>
          <w:lang w:val="en-US" w:eastAsia="zh-CN"/>
        </w:rPr>
        <w:t>for the two sub use cases.</w:t>
      </w:r>
    </w:p>
    <w:p w14:paraId="1E32FAE7" w14:textId="3F422E1E" w:rsidR="007F051A" w:rsidRPr="007F051A" w:rsidRDefault="007F051A" w:rsidP="00856464">
      <w:pPr>
        <w:spacing w:beforeLines="50" w:before="120" w:line="288" w:lineRule="auto"/>
        <w:jc w:val="both"/>
        <w:rPr>
          <w:rFonts w:eastAsia="宋体"/>
          <w:color w:val="000000"/>
          <w:kern w:val="2"/>
          <w:sz w:val="21"/>
          <w:szCs w:val="21"/>
          <w:lang w:eastAsia="zh-CN"/>
        </w:rPr>
      </w:pPr>
      <w:r w:rsidRPr="007F051A">
        <w:rPr>
          <w:rFonts w:eastAsia="宋体"/>
          <w:color w:val="000000"/>
          <w:kern w:val="2"/>
          <w:sz w:val="21"/>
          <w:szCs w:val="21"/>
          <w:lang w:eastAsia="zh-CN"/>
        </w:rPr>
        <w:t>In RAN#101</w:t>
      </w:r>
      <w:r w:rsidR="00D5005B">
        <w:rPr>
          <w:rFonts w:eastAsia="宋体"/>
          <w:color w:val="000000"/>
          <w:kern w:val="2"/>
          <w:sz w:val="21"/>
          <w:szCs w:val="21"/>
          <w:lang w:eastAsia="zh-CN"/>
        </w:rPr>
        <w:t xml:space="preserve"> meeting</w:t>
      </w:r>
      <w:r w:rsidRPr="007F051A">
        <w:rPr>
          <w:rFonts w:eastAsia="宋体"/>
          <w:color w:val="000000"/>
          <w:kern w:val="2"/>
          <w:sz w:val="21"/>
          <w:szCs w:val="21"/>
          <w:lang w:eastAsia="zh-CN"/>
        </w:rPr>
        <w:t xml:space="preserve">, RAN chair’s guidance for the planning of RAN release 19 was endorsed in </w:t>
      </w:r>
      <w:r w:rsidR="00856464">
        <w:rPr>
          <w:rFonts w:eastAsia="宋体"/>
          <w:color w:val="000000"/>
          <w:kern w:val="2"/>
          <w:sz w:val="21"/>
          <w:szCs w:val="21"/>
          <w:lang w:eastAsia="zh-CN"/>
        </w:rPr>
        <w:t>[4]</w:t>
      </w:r>
      <w:r w:rsidRPr="007F051A">
        <w:rPr>
          <w:rFonts w:eastAsia="宋体"/>
          <w:color w:val="000000"/>
          <w:kern w:val="2"/>
          <w:sz w:val="21"/>
          <w:szCs w:val="21"/>
          <w:lang w:eastAsia="zh-CN"/>
        </w:rPr>
        <w:t xml:space="preserve">. </w:t>
      </w:r>
      <w:r w:rsidR="00D5005B">
        <w:rPr>
          <w:rFonts w:eastAsia="宋体"/>
          <w:color w:val="000000"/>
          <w:kern w:val="2"/>
          <w:sz w:val="21"/>
          <w:szCs w:val="21"/>
          <w:lang w:eastAsia="zh-CN"/>
        </w:rPr>
        <w:t>T</w:t>
      </w:r>
      <w:r w:rsidRPr="007F051A">
        <w:rPr>
          <w:rFonts w:eastAsia="宋体"/>
          <w:color w:val="000000"/>
          <w:kern w:val="2"/>
          <w:sz w:val="21"/>
          <w:szCs w:val="21"/>
          <w:lang w:eastAsia="zh-CN"/>
        </w:rPr>
        <w:t xml:space="preserve">here </w:t>
      </w:r>
      <w:r w:rsidR="00D5005B">
        <w:rPr>
          <w:rFonts w:eastAsia="宋体"/>
          <w:color w:val="000000"/>
          <w:kern w:val="2"/>
          <w:sz w:val="21"/>
          <w:szCs w:val="21"/>
          <w:lang w:eastAsia="zh-CN"/>
        </w:rPr>
        <w:t xml:space="preserve">might </w:t>
      </w:r>
      <w:r w:rsidRPr="007F051A">
        <w:rPr>
          <w:rFonts w:eastAsia="宋体"/>
          <w:color w:val="000000"/>
          <w:kern w:val="2"/>
          <w:sz w:val="21"/>
          <w:szCs w:val="21"/>
          <w:lang w:eastAsia="zh-CN"/>
        </w:rPr>
        <w:t>be 4 TU in RAN1 and 2 TU in RAN2 allocated for R19 AI/ML for air interface. During RAN#101</w:t>
      </w:r>
      <w:r w:rsidR="00D5005B">
        <w:rPr>
          <w:rFonts w:eastAsia="宋体"/>
          <w:color w:val="000000"/>
          <w:kern w:val="2"/>
          <w:sz w:val="21"/>
          <w:szCs w:val="21"/>
          <w:lang w:eastAsia="zh-CN"/>
        </w:rPr>
        <w:t xml:space="preserve"> meeting</w:t>
      </w:r>
      <w:r w:rsidRPr="007F051A">
        <w:rPr>
          <w:rFonts w:eastAsia="宋体"/>
          <w:color w:val="000000"/>
          <w:kern w:val="2"/>
          <w:sz w:val="21"/>
          <w:szCs w:val="21"/>
          <w:lang w:eastAsia="zh-CN"/>
        </w:rPr>
        <w:t xml:space="preserve">, there was also an “official offline session” for the discussion of R19 AI/ML, and the general direction supported by majority companies were captured in </w:t>
      </w:r>
      <w:r w:rsidR="007E327B">
        <w:rPr>
          <w:rFonts w:eastAsia="宋体"/>
          <w:color w:val="000000"/>
          <w:kern w:val="2"/>
          <w:sz w:val="21"/>
          <w:szCs w:val="21"/>
          <w:lang w:eastAsia="zh-CN"/>
        </w:rPr>
        <w:t>[5]</w:t>
      </w:r>
      <w:r w:rsidRPr="007F051A">
        <w:rPr>
          <w:rFonts w:eastAsia="宋体"/>
          <w:color w:val="000000"/>
          <w:kern w:val="2"/>
          <w:sz w:val="21"/>
          <w:szCs w:val="21"/>
          <w:lang w:eastAsia="zh-CN"/>
        </w:rPr>
        <w:t xml:space="preserve"> for R19 </w:t>
      </w:r>
      <w:r w:rsidR="00D5005B" w:rsidRPr="007F051A">
        <w:rPr>
          <w:rFonts w:eastAsia="宋体"/>
          <w:color w:val="000000"/>
          <w:kern w:val="2"/>
          <w:sz w:val="21"/>
          <w:szCs w:val="21"/>
          <w:lang w:eastAsia="zh-CN"/>
        </w:rPr>
        <w:t xml:space="preserve">AI/ML </w:t>
      </w:r>
      <w:r w:rsidRPr="007F051A">
        <w:rPr>
          <w:rFonts w:eastAsia="宋体"/>
          <w:color w:val="000000"/>
          <w:kern w:val="2"/>
          <w:sz w:val="21"/>
          <w:szCs w:val="21"/>
          <w:lang w:eastAsia="zh-CN"/>
        </w:rPr>
        <w:t xml:space="preserve">scoping. </w:t>
      </w:r>
    </w:p>
    <w:p w14:paraId="2F8738EF" w14:textId="77777777" w:rsidR="00276BFA" w:rsidRDefault="00D5005B" w:rsidP="00856464">
      <w:pPr>
        <w:widowControl w:val="0"/>
        <w:adjustRightInd w:val="0"/>
        <w:snapToGrid w:val="0"/>
        <w:spacing w:beforeLines="50" w:before="120" w:line="288" w:lineRule="auto"/>
        <w:jc w:val="both"/>
        <w:rPr>
          <w:rFonts w:eastAsia="宋体"/>
          <w:color w:val="000000"/>
          <w:kern w:val="2"/>
          <w:sz w:val="21"/>
          <w:szCs w:val="21"/>
          <w:lang w:eastAsia="zh-CN"/>
        </w:rPr>
      </w:pPr>
      <w:r w:rsidRPr="00856464">
        <w:rPr>
          <w:rFonts w:eastAsia="宋体"/>
          <w:color w:val="000000"/>
          <w:kern w:val="2"/>
          <w:sz w:val="21"/>
          <w:szCs w:val="21"/>
          <w:lang w:eastAsia="zh-CN"/>
        </w:rPr>
        <w:t xml:space="preserve">The use case of </w:t>
      </w:r>
      <w:r w:rsidR="007F051A" w:rsidRPr="00856464">
        <w:rPr>
          <w:rFonts w:eastAsia="宋体"/>
          <w:color w:val="000000"/>
          <w:kern w:val="2"/>
          <w:sz w:val="21"/>
          <w:szCs w:val="21"/>
          <w:lang w:eastAsia="zh-CN"/>
        </w:rPr>
        <w:t xml:space="preserve">CSI compression is </w:t>
      </w:r>
      <w:r w:rsidRPr="00856464">
        <w:rPr>
          <w:rFonts w:eastAsia="宋体"/>
          <w:color w:val="000000"/>
          <w:kern w:val="2"/>
          <w:sz w:val="21"/>
          <w:szCs w:val="21"/>
          <w:lang w:eastAsia="zh-CN"/>
        </w:rPr>
        <w:t xml:space="preserve">a </w:t>
      </w:r>
      <w:r w:rsidR="007F051A" w:rsidRPr="00856464">
        <w:rPr>
          <w:rFonts w:eastAsia="宋体"/>
          <w:color w:val="000000"/>
          <w:kern w:val="2"/>
          <w:sz w:val="21"/>
          <w:szCs w:val="21"/>
          <w:lang w:eastAsia="zh-CN"/>
        </w:rPr>
        <w:t xml:space="preserve">two-sided </w:t>
      </w:r>
      <w:r w:rsidRPr="00856464">
        <w:rPr>
          <w:rFonts w:eastAsia="宋体"/>
          <w:color w:val="000000"/>
          <w:kern w:val="2"/>
          <w:sz w:val="21"/>
          <w:szCs w:val="21"/>
          <w:lang w:eastAsia="zh-CN"/>
        </w:rPr>
        <w:t>model-based sub use case</w:t>
      </w:r>
      <w:r w:rsidR="007F051A" w:rsidRPr="00856464">
        <w:rPr>
          <w:rFonts w:eastAsia="宋体"/>
          <w:color w:val="000000"/>
          <w:kern w:val="2"/>
          <w:sz w:val="21"/>
          <w:szCs w:val="21"/>
          <w:lang w:eastAsia="zh-CN"/>
        </w:rPr>
        <w:t xml:space="preserve">. The LCM procedure based on two-sided model is relatively different from the LCM of one-sided model, especially from the perspective of model training, model development, model testing, model monitoring, etc. Two-sided model is one key model type regarding model deployment, and two-sided model-based LCM is one typical type of LCM for the AI/ML framework study. </w:t>
      </w:r>
    </w:p>
    <w:p w14:paraId="22B2A402" w14:textId="4E0CADFE" w:rsidR="00276BFA" w:rsidRDefault="00276BFA" w:rsidP="00856464">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For CSI prediction, </w:t>
      </w:r>
      <w:r w:rsidR="0053166F">
        <w:rPr>
          <w:rFonts w:eastAsia="宋体"/>
          <w:color w:val="000000"/>
          <w:kern w:val="2"/>
          <w:sz w:val="21"/>
          <w:szCs w:val="21"/>
          <w:lang w:eastAsia="zh-CN"/>
        </w:rPr>
        <w:t xml:space="preserve">it is UE-sided model, just like beam management. If only functionality-based LCM is assumed, then </w:t>
      </w:r>
      <w:r w:rsidR="001612B0">
        <w:rPr>
          <w:rFonts w:eastAsia="宋体"/>
          <w:color w:val="000000"/>
          <w:kern w:val="2"/>
          <w:sz w:val="21"/>
          <w:szCs w:val="21"/>
          <w:lang w:eastAsia="zh-CN"/>
        </w:rPr>
        <w:t>current progress in SI may be enough</w:t>
      </w:r>
      <w:r w:rsidR="002A08E1">
        <w:rPr>
          <w:rFonts w:eastAsia="宋体"/>
          <w:color w:val="000000"/>
          <w:kern w:val="2"/>
          <w:sz w:val="21"/>
          <w:szCs w:val="21"/>
          <w:lang w:eastAsia="zh-CN"/>
        </w:rPr>
        <w:t>, including spec impact on data collection and performance monitoring</w:t>
      </w:r>
      <w:r w:rsidR="001612B0">
        <w:rPr>
          <w:rFonts w:eastAsia="宋体"/>
          <w:color w:val="000000"/>
          <w:kern w:val="2"/>
          <w:sz w:val="21"/>
          <w:szCs w:val="21"/>
          <w:lang w:eastAsia="zh-CN"/>
        </w:rPr>
        <w:t>.</w:t>
      </w:r>
    </w:p>
    <w:p w14:paraId="066367B9" w14:textId="14F5A9FE" w:rsidR="007F051A" w:rsidRPr="00856464" w:rsidRDefault="007F051A" w:rsidP="00856464">
      <w:pPr>
        <w:widowControl w:val="0"/>
        <w:adjustRightInd w:val="0"/>
        <w:snapToGrid w:val="0"/>
        <w:spacing w:beforeLines="50" w:before="120" w:line="288" w:lineRule="auto"/>
        <w:jc w:val="both"/>
        <w:rPr>
          <w:rFonts w:eastAsia="宋体"/>
          <w:color w:val="000000"/>
          <w:kern w:val="2"/>
          <w:sz w:val="21"/>
          <w:szCs w:val="21"/>
          <w:lang w:eastAsia="zh-CN"/>
        </w:rPr>
      </w:pPr>
      <w:r w:rsidRPr="00856464">
        <w:rPr>
          <w:rFonts w:eastAsia="宋体"/>
          <w:color w:val="000000"/>
          <w:kern w:val="2"/>
          <w:sz w:val="21"/>
          <w:szCs w:val="21"/>
          <w:lang w:eastAsia="zh-CN"/>
        </w:rPr>
        <w:t xml:space="preserve">So, we think </w:t>
      </w:r>
      <w:r w:rsidR="00D5005B" w:rsidRPr="00856464">
        <w:rPr>
          <w:rFonts w:eastAsia="宋体"/>
          <w:color w:val="000000"/>
          <w:kern w:val="2"/>
          <w:sz w:val="21"/>
          <w:szCs w:val="21"/>
          <w:lang w:eastAsia="zh-CN"/>
        </w:rPr>
        <w:t xml:space="preserve">for AI/ML based CSI enhancement, both CSI compression and CSI prediction </w:t>
      </w:r>
      <w:r w:rsidRPr="00856464">
        <w:rPr>
          <w:rFonts w:eastAsia="宋体"/>
          <w:color w:val="000000"/>
          <w:kern w:val="2"/>
          <w:sz w:val="21"/>
          <w:szCs w:val="21"/>
          <w:lang w:eastAsia="zh-CN"/>
        </w:rPr>
        <w:t>should be considered</w:t>
      </w:r>
      <w:r w:rsidR="00D5005B" w:rsidRPr="00856464">
        <w:rPr>
          <w:rFonts w:eastAsia="宋体"/>
          <w:color w:val="000000"/>
          <w:kern w:val="2"/>
          <w:sz w:val="21"/>
          <w:szCs w:val="21"/>
          <w:lang w:eastAsia="zh-CN"/>
        </w:rPr>
        <w:t xml:space="preserve"> for Rel-19 AI/ML for air-interface</w:t>
      </w:r>
      <w:r w:rsidRPr="00856464">
        <w:rPr>
          <w:rFonts w:eastAsia="宋体"/>
          <w:color w:val="000000"/>
          <w:kern w:val="2"/>
          <w:sz w:val="21"/>
          <w:szCs w:val="21"/>
          <w:lang w:eastAsia="zh-CN"/>
        </w:rPr>
        <w:t>.</w:t>
      </w:r>
    </w:p>
    <w:p w14:paraId="641FF4FC" w14:textId="354D75EA" w:rsidR="00D5005B" w:rsidRPr="00856464" w:rsidRDefault="00D5005B" w:rsidP="00856464">
      <w:pPr>
        <w:spacing w:beforeLines="50" w:before="120" w:line="288" w:lineRule="auto"/>
        <w:rPr>
          <w:b/>
          <w:i/>
          <w:sz w:val="21"/>
          <w:szCs w:val="21"/>
        </w:rPr>
      </w:pPr>
      <w:r w:rsidRPr="00856464">
        <w:rPr>
          <w:b/>
          <w:i/>
          <w:sz w:val="21"/>
          <w:szCs w:val="21"/>
          <w:u w:val="single"/>
        </w:rPr>
        <w:t xml:space="preserve">Proposal </w:t>
      </w:r>
      <w:r w:rsidR="00856464" w:rsidRPr="00856464">
        <w:rPr>
          <w:b/>
          <w:i/>
          <w:sz w:val="21"/>
          <w:szCs w:val="21"/>
          <w:u w:val="single"/>
        </w:rPr>
        <w:t>4</w:t>
      </w:r>
      <w:r w:rsidRPr="00856464">
        <w:rPr>
          <w:b/>
          <w:i/>
          <w:sz w:val="21"/>
          <w:szCs w:val="21"/>
        </w:rPr>
        <w:t xml:space="preserve">: </w:t>
      </w:r>
      <w:r w:rsidRPr="00856464">
        <w:rPr>
          <w:b/>
          <w:bCs/>
          <w:i/>
          <w:iCs/>
          <w:sz w:val="21"/>
          <w:szCs w:val="21"/>
        </w:rPr>
        <w:t>For AI-based CSI management, from RAN1 perspective, the following could be considered for Rel-19 AI/ML for air-interface:</w:t>
      </w:r>
    </w:p>
    <w:p w14:paraId="39065EC2" w14:textId="3C140442" w:rsidR="00D5005B" w:rsidRPr="00856464" w:rsidRDefault="00D5005B" w:rsidP="00856464">
      <w:pPr>
        <w:numPr>
          <w:ilvl w:val="0"/>
          <w:numId w:val="18"/>
        </w:numPr>
        <w:overflowPunct w:val="0"/>
        <w:autoSpaceDE w:val="0"/>
        <w:autoSpaceDN w:val="0"/>
        <w:adjustRightInd w:val="0"/>
        <w:spacing w:beforeLines="50" w:before="120" w:line="288" w:lineRule="auto"/>
        <w:contextualSpacing/>
        <w:jc w:val="both"/>
        <w:textAlignment w:val="baseline"/>
        <w:rPr>
          <w:rFonts w:eastAsia="宋体"/>
          <w:b/>
          <w:i/>
          <w:sz w:val="21"/>
          <w:szCs w:val="21"/>
          <w:lang w:eastAsia="ja-JP"/>
        </w:rPr>
      </w:pPr>
      <w:r w:rsidRPr="00856464">
        <w:rPr>
          <w:rFonts w:eastAsia="宋体"/>
          <w:b/>
          <w:i/>
          <w:sz w:val="21"/>
          <w:szCs w:val="21"/>
          <w:lang w:eastAsia="ja-JP"/>
        </w:rPr>
        <w:t xml:space="preserve">Both CSI compression and CSI prediction </w:t>
      </w:r>
    </w:p>
    <w:p w14:paraId="446E11F1" w14:textId="71A10E24" w:rsidR="00D5005B" w:rsidRPr="00856464" w:rsidRDefault="00D5005B" w:rsidP="00856464">
      <w:pPr>
        <w:numPr>
          <w:ilvl w:val="1"/>
          <w:numId w:val="18"/>
        </w:numPr>
        <w:overflowPunct w:val="0"/>
        <w:autoSpaceDE w:val="0"/>
        <w:autoSpaceDN w:val="0"/>
        <w:adjustRightInd w:val="0"/>
        <w:spacing w:beforeLines="50" w:before="120" w:line="288" w:lineRule="auto"/>
        <w:contextualSpacing/>
        <w:jc w:val="both"/>
        <w:textAlignment w:val="baseline"/>
        <w:rPr>
          <w:b/>
          <w:bCs/>
          <w:i/>
          <w:iCs/>
          <w:sz w:val="21"/>
          <w:szCs w:val="21"/>
        </w:rPr>
      </w:pPr>
      <w:r w:rsidRPr="00856464">
        <w:rPr>
          <w:b/>
          <w:bCs/>
          <w:i/>
          <w:iCs/>
          <w:sz w:val="21"/>
          <w:szCs w:val="21"/>
        </w:rPr>
        <w:t>CSI compression: Spatial-frequency domain CSI compression using two-sided AI model.</w:t>
      </w:r>
    </w:p>
    <w:p w14:paraId="4DB31FBE" w14:textId="7B4732F4" w:rsidR="00D5005B" w:rsidRPr="00856464" w:rsidRDefault="00D5005B" w:rsidP="00856464">
      <w:pPr>
        <w:numPr>
          <w:ilvl w:val="1"/>
          <w:numId w:val="18"/>
        </w:numPr>
        <w:overflowPunct w:val="0"/>
        <w:autoSpaceDE w:val="0"/>
        <w:autoSpaceDN w:val="0"/>
        <w:adjustRightInd w:val="0"/>
        <w:spacing w:beforeLines="50" w:before="120" w:line="288" w:lineRule="auto"/>
        <w:contextualSpacing/>
        <w:jc w:val="both"/>
        <w:textAlignment w:val="baseline"/>
        <w:rPr>
          <w:b/>
          <w:bCs/>
          <w:i/>
          <w:iCs/>
          <w:sz w:val="21"/>
          <w:szCs w:val="21"/>
        </w:rPr>
      </w:pPr>
      <w:r w:rsidRPr="00856464">
        <w:rPr>
          <w:b/>
          <w:bCs/>
          <w:i/>
          <w:iCs/>
          <w:sz w:val="21"/>
          <w:szCs w:val="21"/>
        </w:rPr>
        <w:t>CSI prediction: Time domain CSI prediction using UE sided model</w:t>
      </w:r>
    </w:p>
    <w:p w14:paraId="7EE84E2A" w14:textId="55A1DDB9" w:rsidR="00D5005B" w:rsidRPr="00856464" w:rsidRDefault="00D5005B" w:rsidP="00856464">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Enhancement to facilitate data collection</w:t>
      </w:r>
      <w:r w:rsidR="00856464" w:rsidRPr="00856464">
        <w:rPr>
          <w:b/>
          <w:i/>
          <w:sz w:val="21"/>
          <w:szCs w:val="21"/>
          <w:lang w:val="en-GB" w:eastAsia="ja-JP"/>
        </w:rPr>
        <w:t xml:space="preserve">, assuming for offline training </w:t>
      </w:r>
    </w:p>
    <w:p w14:paraId="26C7F768" w14:textId="099114ED" w:rsidR="00D5005B" w:rsidRPr="00856464" w:rsidRDefault="00D5005B" w:rsidP="00856464">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inference </w:t>
      </w:r>
    </w:p>
    <w:p w14:paraId="606B2B25" w14:textId="1DDC7AE7" w:rsidR="00D5005B" w:rsidRPr="00856464" w:rsidRDefault="00D5005B" w:rsidP="00856464">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performance monitoring </w:t>
      </w:r>
    </w:p>
    <w:p w14:paraId="0A630688" w14:textId="3DC3E869" w:rsidR="00D5005B" w:rsidRPr="00856464" w:rsidRDefault="00D5005B" w:rsidP="00856464">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activation/deactivation/fallback/switching of AI/ML functionality </w:t>
      </w:r>
    </w:p>
    <w:p w14:paraId="13FE4BF4" w14:textId="6A676E41" w:rsidR="00D5005B" w:rsidRPr="00856464" w:rsidRDefault="00D5005B" w:rsidP="00856464">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Enhancement to facilitate AI/ML functionality identification</w:t>
      </w:r>
    </w:p>
    <w:p w14:paraId="19516F1A" w14:textId="77777777" w:rsidR="00D5005B" w:rsidRDefault="00D5005B">
      <w:pPr>
        <w:widowControl w:val="0"/>
        <w:adjustRightInd w:val="0"/>
        <w:snapToGrid w:val="0"/>
        <w:spacing w:beforeLines="50" w:before="120" w:line="288" w:lineRule="auto"/>
        <w:jc w:val="both"/>
        <w:rPr>
          <w:b/>
          <w:i/>
          <w:sz w:val="21"/>
          <w:szCs w:val="21"/>
        </w:rPr>
      </w:pPr>
    </w:p>
    <w:p w14:paraId="612F731F" w14:textId="77777777" w:rsidR="00A657EA"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78C6E282" w14:textId="77777777" w:rsidR="00856464" w:rsidRDefault="00856464">
      <w:pPr>
        <w:widowControl w:val="0"/>
        <w:adjustRightInd w:val="0"/>
        <w:snapToGrid w:val="0"/>
        <w:spacing w:beforeLines="50" w:before="120" w:line="288" w:lineRule="auto"/>
        <w:jc w:val="both"/>
        <w:rPr>
          <w:b/>
          <w:i/>
          <w:sz w:val="21"/>
          <w:szCs w:val="21"/>
          <w:u w:val="single"/>
        </w:rPr>
      </w:pPr>
    </w:p>
    <w:p w14:paraId="6B4FA28C" w14:textId="77777777" w:rsidR="00856464" w:rsidRDefault="00856464" w:rsidP="00856464">
      <w:pPr>
        <w:tabs>
          <w:tab w:val="left" w:pos="720"/>
        </w:tabs>
        <w:overflowPunct w:val="0"/>
        <w:autoSpaceDE w:val="0"/>
        <w:autoSpaceDN w:val="0"/>
        <w:adjustRightInd w:val="0"/>
        <w:snapToGrid w:val="0"/>
        <w:spacing w:beforeLines="50" w:before="120" w:line="288" w:lineRule="auto"/>
        <w:jc w:val="both"/>
        <w:textAlignment w:val="baseline"/>
        <w:rPr>
          <w:b/>
          <w:i/>
          <w:sz w:val="21"/>
          <w:szCs w:val="21"/>
        </w:rPr>
      </w:pPr>
      <w:r>
        <w:rPr>
          <w:b/>
          <w:i/>
          <w:sz w:val="21"/>
          <w:szCs w:val="21"/>
          <w:u w:val="single"/>
        </w:rPr>
        <w:t>Proposal 1</w:t>
      </w:r>
      <w:r>
        <w:rPr>
          <w:b/>
          <w:i/>
          <w:sz w:val="21"/>
          <w:szCs w:val="21"/>
        </w:rPr>
        <w:t xml:space="preserve">: For </w:t>
      </w:r>
      <w:r w:rsidRPr="00061FCF">
        <w:rPr>
          <w:rFonts w:eastAsia="Malgun Gothic"/>
          <w:b/>
          <w:bCs/>
          <w:i/>
          <w:iCs/>
          <w:color w:val="000000"/>
        </w:rPr>
        <w:t xml:space="preserve">the pros/cons </w:t>
      </w:r>
      <w:r>
        <w:rPr>
          <w:rFonts w:eastAsia="Malgun Gothic"/>
          <w:b/>
          <w:bCs/>
          <w:i/>
          <w:iCs/>
          <w:color w:val="000000"/>
        </w:rPr>
        <w:t xml:space="preserve">comparison table </w:t>
      </w:r>
      <w:r w:rsidRPr="00061FCF">
        <w:rPr>
          <w:rFonts w:eastAsia="Malgun Gothic"/>
          <w:b/>
          <w:bCs/>
          <w:i/>
          <w:iCs/>
          <w:color w:val="000000"/>
        </w:rPr>
        <w:t xml:space="preserve">of training collaboration types </w:t>
      </w:r>
      <w:r>
        <w:rPr>
          <w:rFonts w:eastAsia="Malgun Gothic"/>
          <w:b/>
          <w:bCs/>
          <w:i/>
          <w:iCs/>
          <w:color w:val="000000"/>
        </w:rPr>
        <w:t xml:space="preserve">2 and type 3, </w:t>
      </w:r>
      <w:r>
        <w:rPr>
          <w:b/>
          <w:i/>
          <w:sz w:val="21"/>
          <w:szCs w:val="21"/>
        </w:rPr>
        <w:t>adopt the following Note 1</w:t>
      </w:r>
      <w:r>
        <w:rPr>
          <w:rFonts w:eastAsia="Malgun Gothic"/>
          <w:b/>
          <w:bCs/>
          <w:i/>
          <w:iCs/>
          <w:color w:val="000000"/>
        </w:rPr>
        <w:t>:</w:t>
      </w:r>
    </w:p>
    <w:p w14:paraId="691BB956" w14:textId="77777777" w:rsidR="00856464" w:rsidRPr="008E142D" w:rsidRDefault="00856464" w:rsidP="00856464">
      <w:pPr>
        <w:tabs>
          <w:tab w:val="left" w:pos="720"/>
        </w:tabs>
        <w:overflowPunct w:val="0"/>
        <w:autoSpaceDE w:val="0"/>
        <w:autoSpaceDN w:val="0"/>
        <w:adjustRightInd w:val="0"/>
        <w:snapToGrid w:val="0"/>
        <w:spacing w:beforeLines="50" w:before="120" w:line="288" w:lineRule="auto"/>
        <w:ind w:left="720"/>
        <w:jc w:val="both"/>
        <w:textAlignment w:val="baseline"/>
        <w:rPr>
          <w:b/>
          <w:bCs/>
          <w:i/>
          <w:iCs/>
          <w:sz w:val="21"/>
          <w:szCs w:val="21"/>
        </w:rPr>
      </w:pPr>
      <w:r w:rsidRPr="008E142D">
        <w:rPr>
          <w:b/>
          <w:bCs/>
          <w:i/>
          <w:iCs/>
          <w:sz w:val="21"/>
          <w:szCs w:val="21"/>
        </w:rPr>
        <w:t xml:space="preserve">Note 1: Type 2 Sequential training assumes NW-first training, since Type 2 Sequential UE-first training would have similar pros/cons as Type 3 UE-first training </w:t>
      </w:r>
    </w:p>
    <w:p w14:paraId="6F7BB15E" w14:textId="77777777" w:rsidR="00856464" w:rsidRDefault="00856464" w:rsidP="00856464">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For </w:t>
      </w:r>
      <w:r>
        <w:rPr>
          <w:b/>
          <w:bCs/>
          <w:i/>
          <w:iCs/>
          <w:sz w:val="21"/>
          <w:szCs w:val="21"/>
        </w:rPr>
        <w:t>CSI prediction</w:t>
      </w:r>
      <w:r>
        <w:rPr>
          <w:b/>
          <w:i/>
          <w:sz w:val="21"/>
          <w:szCs w:val="21"/>
        </w:rPr>
        <w:t>, regarding the spec impact during inference phase, we could take the agreements achieved in Rel-18 9.1.2 sub-agenda as a starting point.</w:t>
      </w:r>
    </w:p>
    <w:p w14:paraId="3DB9D25B" w14:textId="77777777" w:rsidR="00856464" w:rsidRDefault="00856464" w:rsidP="00856464">
      <w:pPr>
        <w:widowControl w:val="0"/>
        <w:adjustRightInd w:val="0"/>
        <w:snapToGrid w:val="0"/>
        <w:spacing w:beforeLines="50" w:before="120" w:line="288" w:lineRule="auto"/>
        <w:jc w:val="both"/>
        <w:rPr>
          <w:b/>
          <w:i/>
          <w:sz w:val="21"/>
          <w:szCs w:val="21"/>
        </w:rPr>
      </w:pPr>
      <w:r>
        <w:rPr>
          <w:b/>
          <w:i/>
          <w:sz w:val="21"/>
          <w:szCs w:val="21"/>
          <w:u w:val="single"/>
        </w:rPr>
        <w:t>Proposal 3</w:t>
      </w:r>
      <w:r>
        <w:rPr>
          <w:b/>
          <w:i/>
          <w:sz w:val="21"/>
          <w:szCs w:val="21"/>
        </w:rPr>
        <w:t xml:space="preserve">: For </w:t>
      </w:r>
      <w:r>
        <w:rPr>
          <w:b/>
          <w:bCs/>
          <w:i/>
          <w:iCs/>
          <w:sz w:val="21"/>
          <w:szCs w:val="21"/>
        </w:rPr>
        <w:t>CSI prediction</w:t>
      </w:r>
      <w:r>
        <w:rPr>
          <w:b/>
          <w:i/>
          <w:sz w:val="21"/>
          <w:szCs w:val="21"/>
        </w:rPr>
        <w:t>, some CSI related parameters agreed in 9.1.2 sub-agenda might need revision to adapt AI/ML-enabled CSI prediction.</w:t>
      </w:r>
    </w:p>
    <w:p w14:paraId="7CB5E734" w14:textId="77777777" w:rsidR="000F7A1F" w:rsidRPr="00856464" w:rsidRDefault="000F7A1F" w:rsidP="000F7A1F">
      <w:pPr>
        <w:spacing w:beforeLines="50" w:before="120" w:line="288" w:lineRule="auto"/>
        <w:rPr>
          <w:b/>
          <w:i/>
          <w:sz w:val="21"/>
          <w:szCs w:val="21"/>
        </w:rPr>
      </w:pPr>
      <w:r w:rsidRPr="00856464">
        <w:rPr>
          <w:b/>
          <w:i/>
          <w:sz w:val="21"/>
          <w:szCs w:val="21"/>
          <w:u w:val="single"/>
        </w:rPr>
        <w:lastRenderedPageBreak/>
        <w:t>Proposal 4</w:t>
      </w:r>
      <w:r w:rsidRPr="00856464">
        <w:rPr>
          <w:b/>
          <w:i/>
          <w:sz w:val="21"/>
          <w:szCs w:val="21"/>
        </w:rPr>
        <w:t xml:space="preserve">: </w:t>
      </w:r>
      <w:r w:rsidRPr="00856464">
        <w:rPr>
          <w:b/>
          <w:bCs/>
          <w:i/>
          <w:iCs/>
          <w:sz w:val="21"/>
          <w:szCs w:val="21"/>
        </w:rPr>
        <w:t>For AI-based CSI management, from RAN1 perspective, the following could be considered for Rel-19 AI/ML for air-interface:</w:t>
      </w:r>
    </w:p>
    <w:p w14:paraId="6973B065" w14:textId="77777777" w:rsidR="000F7A1F" w:rsidRPr="00856464" w:rsidRDefault="000F7A1F" w:rsidP="000F7A1F">
      <w:pPr>
        <w:numPr>
          <w:ilvl w:val="0"/>
          <w:numId w:val="18"/>
        </w:numPr>
        <w:overflowPunct w:val="0"/>
        <w:autoSpaceDE w:val="0"/>
        <w:autoSpaceDN w:val="0"/>
        <w:adjustRightInd w:val="0"/>
        <w:spacing w:beforeLines="50" w:before="120" w:line="288" w:lineRule="auto"/>
        <w:contextualSpacing/>
        <w:jc w:val="both"/>
        <w:textAlignment w:val="baseline"/>
        <w:rPr>
          <w:rFonts w:eastAsia="宋体"/>
          <w:b/>
          <w:i/>
          <w:sz w:val="21"/>
          <w:szCs w:val="21"/>
          <w:lang w:eastAsia="ja-JP"/>
        </w:rPr>
      </w:pPr>
      <w:r w:rsidRPr="00856464">
        <w:rPr>
          <w:rFonts w:eastAsia="宋体"/>
          <w:b/>
          <w:i/>
          <w:sz w:val="21"/>
          <w:szCs w:val="21"/>
          <w:lang w:eastAsia="ja-JP"/>
        </w:rPr>
        <w:t xml:space="preserve">Both CSI compression and CSI prediction </w:t>
      </w:r>
    </w:p>
    <w:p w14:paraId="1643124C" w14:textId="77777777" w:rsidR="000F7A1F" w:rsidRPr="00856464" w:rsidRDefault="000F7A1F" w:rsidP="000F7A1F">
      <w:pPr>
        <w:numPr>
          <w:ilvl w:val="1"/>
          <w:numId w:val="18"/>
        </w:numPr>
        <w:overflowPunct w:val="0"/>
        <w:autoSpaceDE w:val="0"/>
        <w:autoSpaceDN w:val="0"/>
        <w:adjustRightInd w:val="0"/>
        <w:spacing w:beforeLines="50" w:before="120" w:line="288" w:lineRule="auto"/>
        <w:contextualSpacing/>
        <w:jc w:val="both"/>
        <w:textAlignment w:val="baseline"/>
        <w:rPr>
          <w:b/>
          <w:bCs/>
          <w:i/>
          <w:iCs/>
          <w:sz w:val="21"/>
          <w:szCs w:val="21"/>
        </w:rPr>
      </w:pPr>
      <w:r w:rsidRPr="00856464">
        <w:rPr>
          <w:b/>
          <w:bCs/>
          <w:i/>
          <w:iCs/>
          <w:sz w:val="21"/>
          <w:szCs w:val="21"/>
        </w:rPr>
        <w:t>CSI compression: Spatial-frequency domain CSI compression using two-sided AI model.</w:t>
      </w:r>
    </w:p>
    <w:p w14:paraId="2621ADE6" w14:textId="77777777" w:rsidR="000F7A1F" w:rsidRPr="00856464" w:rsidRDefault="000F7A1F" w:rsidP="000F7A1F">
      <w:pPr>
        <w:numPr>
          <w:ilvl w:val="1"/>
          <w:numId w:val="18"/>
        </w:numPr>
        <w:overflowPunct w:val="0"/>
        <w:autoSpaceDE w:val="0"/>
        <w:autoSpaceDN w:val="0"/>
        <w:adjustRightInd w:val="0"/>
        <w:spacing w:beforeLines="50" w:before="120" w:line="288" w:lineRule="auto"/>
        <w:contextualSpacing/>
        <w:jc w:val="both"/>
        <w:textAlignment w:val="baseline"/>
        <w:rPr>
          <w:b/>
          <w:bCs/>
          <w:i/>
          <w:iCs/>
          <w:sz w:val="21"/>
          <w:szCs w:val="21"/>
        </w:rPr>
      </w:pPr>
      <w:r w:rsidRPr="00856464">
        <w:rPr>
          <w:b/>
          <w:bCs/>
          <w:i/>
          <w:iCs/>
          <w:sz w:val="21"/>
          <w:szCs w:val="21"/>
        </w:rPr>
        <w:t>CSI prediction: Time domain CSI prediction using UE sided model</w:t>
      </w:r>
    </w:p>
    <w:p w14:paraId="7519248C" w14:textId="77777777" w:rsidR="000F7A1F" w:rsidRPr="00856464" w:rsidRDefault="000F7A1F" w:rsidP="000F7A1F">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data collection, assuming for offline training </w:t>
      </w:r>
    </w:p>
    <w:p w14:paraId="609C0073" w14:textId="77777777" w:rsidR="000F7A1F" w:rsidRPr="00856464" w:rsidRDefault="000F7A1F" w:rsidP="000F7A1F">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inference </w:t>
      </w:r>
    </w:p>
    <w:p w14:paraId="5BCA23B4" w14:textId="77777777" w:rsidR="000F7A1F" w:rsidRPr="00856464" w:rsidRDefault="000F7A1F" w:rsidP="000F7A1F">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performance monitoring </w:t>
      </w:r>
    </w:p>
    <w:p w14:paraId="74C887C1" w14:textId="77777777" w:rsidR="000F7A1F" w:rsidRPr="00856464" w:rsidRDefault="000F7A1F" w:rsidP="000F7A1F">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 xml:space="preserve">Enhancement to facilitate activation/deactivation/fallback/switching of AI/ML functionality </w:t>
      </w:r>
    </w:p>
    <w:p w14:paraId="4C0CEF5F" w14:textId="77777777" w:rsidR="000F7A1F" w:rsidRPr="00856464" w:rsidRDefault="000F7A1F" w:rsidP="000F7A1F">
      <w:pPr>
        <w:pStyle w:val="a"/>
        <w:numPr>
          <w:ilvl w:val="0"/>
          <w:numId w:val="18"/>
        </w:numPr>
        <w:spacing w:beforeLines="50" w:before="120" w:after="0" w:line="288" w:lineRule="auto"/>
        <w:contextualSpacing/>
        <w:jc w:val="both"/>
        <w:rPr>
          <w:b/>
          <w:i/>
          <w:sz w:val="21"/>
          <w:szCs w:val="21"/>
          <w:lang w:val="en-GB" w:eastAsia="ja-JP"/>
        </w:rPr>
      </w:pPr>
      <w:r w:rsidRPr="00856464">
        <w:rPr>
          <w:b/>
          <w:i/>
          <w:sz w:val="21"/>
          <w:szCs w:val="21"/>
          <w:lang w:val="en-GB" w:eastAsia="ja-JP"/>
        </w:rPr>
        <w:t>Enhancement to facilitate AI/ML functionality identification</w:t>
      </w:r>
    </w:p>
    <w:p w14:paraId="5D5D7A2B" w14:textId="77777777" w:rsidR="000F7A1F" w:rsidRPr="000F7A1F" w:rsidRDefault="000F7A1F" w:rsidP="00856464">
      <w:pPr>
        <w:widowControl w:val="0"/>
        <w:adjustRightInd w:val="0"/>
        <w:snapToGrid w:val="0"/>
        <w:spacing w:beforeLines="50" w:before="120" w:line="288" w:lineRule="auto"/>
        <w:jc w:val="both"/>
        <w:rPr>
          <w:rFonts w:eastAsia="宋体"/>
          <w:b/>
          <w:bCs/>
          <w:kern w:val="2"/>
          <w:sz w:val="21"/>
          <w:szCs w:val="21"/>
          <w:u w:val="single"/>
          <w:lang w:eastAsia="zh-CN"/>
        </w:rPr>
      </w:pPr>
    </w:p>
    <w:p w14:paraId="483343E4" w14:textId="77777777" w:rsidR="00856464" w:rsidRDefault="00856464" w:rsidP="00856464">
      <w:pPr>
        <w:widowControl w:val="0"/>
        <w:adjustRightInd w:val="0"/>
        <w:snapToGrid w:val="0"/>
        <w:spacing w:beforeLines="50" w:before="120" w:line="288" w:lineRule="auto"/>
        <w:jc w:val="both"/>
        <w:rPr>
          <w:rFonts w:eastAsia="宋体"/>
          <w:b/>
          <w:bCs/>
          <w:kern w:val="2"/>
          <w:sz w:val="21"/>
          <w:szCs w:val="21"/>
          <w:u w:val="single"/>
          <w:lang w:val="en-US" w:eastAsia="zh-CN"/>
        </w:rPr>
      </w:pPr>
      <w:r>
        <w:rPr>
          <w:b/>
          <w:i/>
          <w:sz w:val="21"/>
          <w:szCs w:val="21"/>
          <w:u w:val="single"/>
        </w:rPr>
        <w:t>Observation 1</w:t>
      </w:r>
      <w:r>
        <w:rPr>
          <w:b/>
          <w:i/>
          <w:sz w:val="21"/>
          <w:szCs w:val="21"/>
        </w:rPr>
        <w:t>: In CSI compression using two-sided model use case, the following table capture the reaming aspects for pros/cons of training collaboration type 2 and type 3:</w:t>
      </w:r>
    </w:p>
    <w:p w14:paraId="71C053B9" w14:textId="77777777" w:rsidR="00856464" w:rsidRDefault="00856464" w:rsidP="00856464">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856464" w:rsidRPr="00061FCF" w14:paraId="1CEB1C20" w14:textId="77777777" w:rsidTr="001B59DD">
        <w:trPr>
          <w:trHeight w:val="216"/>
          <w:jc w:val="center"/>
        </w:trPr>
        <w:tc>
          <w:tcPr>
            <w:tcW w:w="2425" w:type="dxa"/>
            <w:vMerge w:val="restart"/>
            <w:tcBorders>
              <w:tl2br w:val="single" w:sz="4" w:space="0" w:color="auto"/>
            </w:tcBorders>
            <w:shd w:val="clear" w:color="auto" w:fill="auto"/>
          </w:tcPr>
          <w:p w14:paraId="7A58CE80" w14:textId="77777777" w:rsidR="00856464" w:rsidRPr="00061FCF" w:rsidRDefault="00856464" w:rsidP="001B59DD">
            <w:pPr>
              <w:tabs>
                <w:tab w:val="left" w:pos="388"/>
                <w:tab w:val="right" w:pos="2403"/>
              </w:tabs>
              <w:snapToGrid w:val="0"/>
              <w:spacing w:beforeLines="30" w:before="72" w:afterLines="30" w:after="72" w:line="288" w:lineRule="auto"/>
              <w:ind w:right="400"/>
            </w:pPr>
            <w:r w:rsidRPr="00061FCF">
              <w:tab/>
              <w:t xml:space="preserve">     Training types</w:t>
            </w:r>
          </w:p>
          <w:p w14:paraId="3BF6ECBA" w14:textId="77777777" w:rsidR="00856464" w:rsidRPr="00061FCF" w:rsidRDefault="00856464" w:rsidP="001B59DD">
            <w:r w:rsidRPr="00061FCF">
              <w:t>Characteristics</w:t>
            </w:r>
          </w:p>
        </w:tc>
        <w:tc>
          <w:tcPr>
            <w:tcW w:w="3060" w:type="dxa"/>
            <w:gridSpan w:val="2"/>
            <w:shd w:val="clear" w:color="auto" w:fill="auto"/>
          </w:tcPr>
          <w:p w14:paraId="0AE46886" w14:textId="77777777" w:rsidR="00856464" w:rsidRPr="00061FCF" w:rsidRDefault="00856464" w:rsidP="001B59DD">
            <w:r w:rsidRPr="00061FCF">
              <w:t>Type 2</w:t>
            </w:r>
          </w:p>
        </w:tc>
        <w:tc>
          <w:tcPr>
            <w:tcW w:w="3240" w:type="dxa"/>
            <w:gridSpan w:val="2"/>
            <w:shd w:val="clear" w:color="auto" w:fill="auto"/>
          </w:tcPr>
          <w:p w14:paraId="778AA50F" w14:textId="77777777" w:rsidR="00856464" w:rsidRPr="00061FCF" w:rsidRDefault="00856464" w:rsidP="001B59DD">
            <w:r w:rsidRPr="00061FCF">
              <w:t>Type 3</w:t>
            </w:r>
          </w:p>
        </w:tc>
      </w:tr>
      <w:tr w:rsidR="00856464" w:rsidRPr="00061FCF" w14:paraId="66D6F778" w14:textId="77777777" w:rsidTr="001B59DD">
        <w:trPr>
          <w:trHeight w:val="157"/>
          <w:jc w:val="center"/>
        </w:trPr>
        <w:tc>
          <w:tcPr>
            <w:tcW w:w="2425" w:type="dxa"/>
            <w:vMerge/>
            <w:tcBorders>
              <w:tl2br w:val="single" w:sz="4" w:space="0" w:color="auto"/>
            </w:tcBorders>
            <w:shd w:val="clear" w:color="auto" w:fill="auto"/>
          </w:tcPr>
          <w:p w14:paraId="02A2ABDB" w14:textId="77777777" w:rsidR="00856464" w:rsidRPr="00061FCF" w:rsidRDefault="00856464" w:rsidP="001B59DD"/>
        </w:tc>
        <w:tc>
          <w:tcPr>
            <w:tcW w:w="1440" w:type="dxa"/>
            <w:shd w:val="clear" w:color="auto" w:fill="auto"/>
          </w:tcPr>
          <w:p w14:paraId="35A794D3" w14:textId="77777777" w:rsidR="00856464" w:rsidRPr="00061FCF" w:rsidRDefault="00856464" w:rsidP="001B59DD">
            <w:r w:rsidRPr="00061FCF">
              <w:t>Simultaneous</w:t>
            </w:r>
          </w:p>
        </w:tc>
        <w:tc>
          <w:tcPr>
            <w:tcW w:w="1620" w:type="dxa"/>
            <w:shd w:val="clear" w:color="auto" w:fill="auto"/>
          </w:tcPr>
          <w:p w14:paraId="79053932" w14:textId="77777777" w:rsidR="00856464" w:rsidRPr="00061FCF" w:rsidRDefault="00856464" w:rsidP="001B59DD">
            <w:r w:rsidRPr="00061FCF">
              <w:t xml:space="preserve">Sequential </w:t>
            </w:r>
          </w:p>
          <w:p w14:paraId="58701C23" w14:textId="77777777" w:rsidR="00856464" w:rsidRPr="00061FCF" w:rsidRDefault="00856464" w:rsidP="001B59DD">
            <w:r w:rsidRPr="00061FCF">
              <w:t>NW first (note 1)</w:t>
            </w:r>
          </w:p>
        </w:tc>
        <w:tc>
          <w:tcPr>
            <w:tcW w:w="1530" w:type="dxa"/>
            <w:shd w:val="clear" w:color="auto" w:fill="auto"/>
          </w:tcPr>
          <w:p w14:paraId="5FF456FC" w14:textId="77777777" w:rsidR="00856464" w:rsidRPr="00061FCF" w:rsidRDefault="00856464" w:rsidP="001B59DD">
            <w:r w:rsidRPr="00061FCF">
              <w:t>NW first</w:t>
            </w:r>
          </w:p>
        </w:tc>
        <w:tc>
          <w:tcPr>
            <w:tcW w:w="1710" w:type="dxa"/>
            <w:shd w:val="clear" w:color="auto" w:fill="auto"/>
          </w:tcPr>
          <w:p w14:paraId="3BB9ED72" w14:textId="77777777" w:rsidR="00856464" w:rsidRPr="00061FCF" w:rsidRDefault="00856464" w:rsidP="001B59DD">
            <w:r w:rsidRPr="00061FCF">
              <w:t xml:space="preserve"> UE first</w:t>
            </w:r>
          </w:p>
        </w:tc>
      </w:tr>
      <w:tr w:rsidR="00856464" w:rsidRPr="00061FCF" w14:paraId="00E89AF8" w14:textId="77777777" w:rsidTr="001B59DD">
        <w:trPr>
          <w:trHeight w:val="669"/>
          <w:jc w:val="center"/>
        </w:trPr>
        <w:tc>
          <w:tcPr>
            <w:tcW w:w="2425" w:type="dxa"/>
            <w:shd w:val="clear" w:color="auto" w:fill="auto"/>
          </w:tcPr>
          <w:p w14:paraId="5FE09441" w14:textId="77777777" w:rsidR="00856464" w:rsidRPr="00061FCF" w:rsidRDefault="00856464" w:rsidP="001B59DD">
            <w:r w:rsidRPr="00061FCF">
              <w:t>F</w:t>
            </w:r>
            <w:r w:rsidRPr="00061FCF">
              <w:rPr>
                <w:rFonts w:eastAsia="Malgun Gothic"/>
              </w:rPr>
              <w:t>easibility of allowing UE side and NW side to develop/update models separately</w:t>
            </w:r>
          </w:p>
        </w:tc>
        <w:tc>
          <w:tcPr>
            <w:tcW w:w="1440" w:type="dxa"/>
            <w:shd w:val="clear" w:color="auto" w:fill="auto"/>
            <w:vAlign w:val="center"/>
          </w:tcPr>
          <w:p w14:paraId="45A45D67" w14:textId="77777777" w:rsidR="00856464" w:rsidRPr="00061FCF" w:rsidRDefault="00856464" w:rsidP="001B59DD">
            <w:pPr>
              <w:rPr>
                <w:color w:val="000000"/>
                <w:highlight w:val="green"/>
              </w:rPr>
            </w:pPr>
            <w:r w:rsidRPr="00061FCF">
              <w:rPr>
                <w:color w:val="000000"/>
                <w:kern w:val="24"/>
                <w:highlight w:val="green"/>
              </w:rPr>
              <w:t>Infeasible</w:t>
            </w:r>
          </w:p>
        </w:tc>
        <w:tc>
          <w:tcPr>
            <w:tcW w:w="1620" w:type="dxa"/>
            <w:shd w:val="clear" w:color="auto" w:fill="auto"/>
          </w:tcPr>
          <w:p w14:paraId="4D9FFF73" w14:textId="77777777" w:rsidR="00856464" w:rsidRPr="00061FCF" w:rsidRDefault="00856464" w:rsidP="001B59DD">
            <w:pPr>
              <w:rPr>
                <w:bCs/>
                <w:color w:val="000000"/>
                <w:kern w:val="24"/>
                <w:highlight w:val="yellow"/>
              </w:rPr>
            </w:pPr>
          </w:p>
          <w:p w14:paraId="0E17C01D" w14:textId="77777777" w:rsidR="00856464" w:rsidRPr="00061FCF" w:rsidRDefault="00856464" w:rsidP="001B59DD">
            <w:pPr>
              <w:rPr>
                <w:color w:val="000000"/>
                <w:kern w:val="24"/>
                <w:highlight w:val="yellow"/>
              </w:rPr>
            </w:pPr>
            <w:r>
              <w:rPr>
                <w:bCs/>
                <w:iCs/>
                <w:sz w:val="21"/>
                <w:szCs w:val="21"/>
              </w:rPr>
              <w:t>Feasible</w:t>
            </w:r>
          </w:p>
        </w:tc>
        <w:tc>
          <w:tcPr>
            <w:tcW w:w="1530" w:type="dxa"/>
            <w:shd w:val="clear" w:color="auto" w:fill="auto"/>
            <w:vAlign w:val="center"/>
          </w:tcPr>
          <w:p w14:paraId="4031CA23" w14:textId="77777777" w:rsidR="00856464" w:rsidRPr="00061FCF" w:rsidRDefault="00856464" w:rsidP="001B59DD">
            <w:pPr>
              <w:rPr>
                <w:color w:val="000000"/>
                <w:highlight w:val="yellow"/>
              </w:rPr>
            </w:pPr>
            <w:r w:rsidRPr="00061FCF">
              <w:rPr>
                <w:color w:val="000000"/>
                <w:kern w:val="24"/>
                <w:highlight w:val="green"/>
              </w:rPr>
              <w:t xml:space="preserve">Feasible.  </w:t>
            </w:r>
          </w:p>
        </w:tc>
        <w:tc>
          <w:tcPr>
            <w:tcW w:w="1710" w:type="dxa"/>
            <w:shd w:val="clear" w:color="auto" w:fill="auto"/>
            <w:vAlign w:val="center"/>
          </w:tcPr>
          <w:p w14:paraId="512483FE" w14:textId="77777777" w:rsidR="00856464" w:rsidRPr="00061FCF" w:rsidRDefault="00856464" w:rsidP="001B59DD">
            <w:pPr>
              <w:rPr>
                <w:color w:val="000000"/>
                <w:highlight w:val="yellow"/>
              </w:rPr>
            </w:pPr>
            <w:r w:rsidRPr="00061FCF">
              <w:rPr>
                <w:color w:val="000000"/>
                <w:kern w:val="24"/>
                <w:highlight w:val="green"/>
              </w:rPr>
              <w:t xml:space="preserve">Feasible </w:t>
            </w:r>
          </w:p>
        </w:tc>
      </w:tr>
      <w:tr w:rsidR="00856464" w:rsidRPr="00061FCF" w14:paraId="4E67C015" w14:textId="77777777" w:rsidTr="001B59DD">
        <w:trPr>
          <w:trHeight w:val="1360"/>
          <w:jc w:val="center"/>
        </w:trPr>
        <w:tc>
          <w:tcPr>
            <w:tcW w:w="2425" w:type="dxa"/>
            <w:shd w:val="clear" w:color="auto" w:fill="auto"/>
          </w:tcPr>
          <w:p w14:paraId="768DBA96" w14:textId="77777777" w:rsidR="00856464" w:rsidRPr="00061FCF" w:rsidRDefault="00856464" w:rsidP="001B59DD">
            <w:pPr>
              <w:rPr>
                <w:highlight w:val="yellow"/>
              </w:rPr>
            </w:pPr>
            <w:r w:rsidRPr="00061FCF">
              <w:t>Extendibility:</w:t>
            </w:r>
            <w:r w:rsidRPr="00061FCF">
              <w:rPr>
                <w:rFonts w:eastAsia="Malgun Gothic"/>
              </w:rPr>
              <w:t xml:space="preserve"> to train new UE-side model compatible with NW-side model in use; </w:t>
            </w:r>
          </w:p>
        </w:tc>
        <w:tc>
          <w:tcPr>
            <w:tcW w:w="1440" w:type="dxa"/>
            <w:shd w:val="clear" w:color="auto" w:fill="auto"/>
            <w:vAlign w:val="center"/>
          </w:tcPr>
          <w:p w14:paraId="363C09ED" w14:textId="77777777" w:rsidR="00856464" w:rsidRPr="00061FCF" w:rsidRDefault="00856464" w:rsidP="001B59DD">
            <w:pPr>
              <w:rPr>
                <w:color w:val="000000"/>
                <w:kern w:val="24"/>
              </w:rPr>
            </w:pPr>
            <w:r w:rsidRPr="00061FCF">
              <w:rPr>
                <w:color w:val="000000"/>
                <w:kern w:val="24"/>
              </w:rPr>
              <w:t>Not support</w:t>
            </w:r>
          </w:p>
        </w:tc>
        <w:tc>
          <w:tcPr>
            <w:tcW w:w="1620" w:type="dxa"/>
            <w:shd w:val="clear" w:color="auto" w:fill="auto"/>
          </w:tcPr>
          <w:p w14:paraId="38558AA9" w14:textId="77777777" w:rsidR="00856464" w:rsidRPr="00061FCF" w:rsidRDefault="00856464" w:rsidP="001B59DD">
            <w:pPr>
              <w:rPr>
                <w:bCs/>
                <w:color w:val="000000"/>
                <w:kern w:val="24"/>
              </w:rPr>
            </w:pPr>
          </w:p>
          <w:p w14:paraId="44B54CC3" w14:textId="77777777" w:rsidR="00856464" w:rsidRPr="00061FCF" w:rsidRDefault="00856464" w:rsidP="001B59DD">
            <w:pPr>
              <w:rPr>
                <w:bCs/>
                <w:color w:val="000000"/>
                <w:kern w:val="24"/>
              </w:rPr>
            </w:pPr>
          </w:p>
          <w:p w14:paraId="7A4EA6BC" w14:textId="77777777" w:rsidR="00856464" w:rsidRPr="00061FCF" w:rsidRDefault="00856464" w:rsidP="001B59DD">
            <w:pPr>
              <w:rPr>
                <w:color w:val="000000"/>
                <w:kern w:val="24"/>
              </w:rPr>
            </w:pPr>
            <w:r w:rsidRPr="00061FCF">
              <w:rPr>
                <w:bCs/>
                <w:color w:val="000000"/>
                <w:kern w:val="24"/>
              </w:rPr>
              <w:t xml:space="preserve">Support </w:t>
            </w:r>
          </w:p>
        </w:tc>
        <w:tc>
          <w:tcPr>
            <w:tcW w:w="1530" w:type="dxa"/>
            <w:shd w:val="clear" w:color="auto" w:fill="auto"/>
            <w:vAlign w:val="center"/>
          </w:tcPr>
          <w:p w14:paraId="365F6898" w14:textId="77777777" w:rsidR="00856464" w:rsidRPr="00061FCF" w:rsidRDefault="00856464" w:rsidP="001B59DD">
            <w:pPr>
              <w:rPr>
                <w:color w:val="000000"/>
                <w:kern w:val="24"/>
              </w:rPr>
            </w:pPr>
            <w:r w:rsidRPr="00061FCF">
              <w:rPr>
                <w:color w:val="000000"/>
                <w:kern w:val="24"/>
                <w:highlight w:val="green"/>
              </w:rPr>
              <w:t>Support</w:t>
            </w:r>
            <w:r w:rsidRPr="00061FCF">
              <w:rPr>
                <w:color w:val="000000"/>
                <w:highlight w:val="green"/>
              </w:rPr>
              <w:t xml:space="preserve"> </w:t>
            </w:r>
          </w:p>
        </w:tc>
        <w:tc>
          <w:tcPr>
            <w:tcW w:w="1710" w:type="dxa"/>
            <w:shd w:val="clear" w:color="auto" w:fill="auto"/>
            <w:vAlign w:val="center"/>
          </w:tcPr>
          <w:p w14:paraId="053C5116" w14:textId="77777777" w:rsidR="00856464" w:rsidRPr="00061FCF" w:rsidRDefault="00856464" w:rsidP="001B59DD">
            <w:pPr>
              <w:rPr>
                <w:color w:val="000000"/>
                <w:kern w:val="24"/>
              </w:rPr>
            </w:pPr>
          </w:p>
          <w:p w14:paraId="75FF5F81" w14:textId="77777777" w:rsidR="00856464" w:rsidRPr="00F63AEE" w:rsidRDefault="00856464" w:rsidP="001B59DD">
            <w:pPr>
              <w:rPr>
                <w:color w:val="000000"/>
                <w:kern w:val="24"/>
              </w:rPr>
            </w:pPr>
            <w:r w:rsidRPr="00F63AEE">
              <w:rPr>
                <w:color w:val="000000"/>
                <w:kern w:val="24"/>
              </w:rPr>
              <w:t>Not support</w:t>
            </w:r>
          </w:p>
          <w:p w14:paraId="60FFBFA3" w14:textId="77777777" w:rsidR="00856464" w:rsidRPr="00061FCF" w:rsidRDefault="00856464" w:rsidP="001B59DD">
            <w:pPr>
              <w:rPr>
                <w:color w:val="000000"/>
                <w:kern w:val="24"/>
              </w:rPr>
            </w:pPr>
          </w:p>
        </w:tc>
      </w:tr>
      <w:tr w:rsidR="00856464" w:rsidRPr="00061FCF" w14:paraId="3194D00C" w14:textId="77777777" w:rsidTr="001B59DD">
        <w:trPr>
          <w:trHeight w:val="1360"/>
          <w:jc w:val="center"/>
        </w:trPr>
        <w:tc>
          <w:tcPr>
            <w:tcW w:w="2425" w:type="dxa"/>
            <w:shd w:val="clear" w:color="auto" w:fill="auto"/>
          </w:tcPr>
          <w:p w14:paraId="7D40C6BC" w14:textId="77777777" w:rsidR="00856464" w:rsidRPr="00061FCF" w:rsidRDefault="00856464" w:rsidP="001B59DD">
            <w:pPr>
              <w:rPr>
                <w:highlight w:val="yellow"/>
              </w:rPr>
            </w:pPr>
            <w:r w:rsidRPr="00061FCF">
              <w:t>Extendibility:</w:t>
            </w:r>
            <w:r w:rsidRPr="00061FCF">
              <w:rPr>
                <w:rFonts w:eastAsia="Malgun Gothic"/>
              </w:rPr>
              <w:t xml:space="preserve"> To train new NW-side model compatible with UE-side model in use</w:t>
            </w:r>
          </w:p>
        </w:tc>
        <w:tc>
          <w:tcPr>
            <w:tcW w:w="1440" w:type="dxa"/>
            <w:shd w:val="clear" w:color="auto" w:fill="auto"/>
            <w:vAlign w:val="center"/>
          </w:tcPr>
          <w:p w14:paraId="391503B9" w14:textId="77777777" w:rsidR="00856464" w:rsidRPr="00061FCF" w:rsidRDefault="00856464" w:rsidP="001B59DD">
            <w:pPr>
              <w:rPr>
                <w:color w:val="000000"/>
                <w:kern w:val="24"/>
                <w:highlight w:val="green"/>
              </w:rPr>
            </w:pPr>
            <w:r w:rsidRPr="00061FCF">
              <w:rPr>
                <w:color w:val="000000"/>
                <w:kern w:val="24"/>
                <w:highlight w:val="green"/>
              </w:rPr>
              <w:t xml:space="preserve">Not support </w:t>
            </w:r>
          </w:p>
        </w:tc>
        <w:tc>
          <w:tcPr>
            <w:tcW w:w="1620" w:type="dxa"/>
            <w:shd w:val="clear" w:color="auto" w:fill="auto"/>
          </w:tcPr>
          <w:p w14:paraId="763C998F" w14:textId="77777777" w:rsidR="00856464" w:rsidRPr="00061FCF" w:rsidRDefault="00856464" w:rsidP="001B59DD">
            <w:pPr>
              <w:rPr>
                <w:rFonts w:eastAsia="宋体"/>
                <w:color w:val="000000"/>
                <w:kern w:val="24"/>
                <w:highlight w:val="green"/>
              </w:rPr>
            </w:pPr>
          </w:p>
          <w:p w14:paraId="0DDBFC7C" w14:textId="77777777" w:rsidR="00856464" w:rsidRPr="00061FCF" w:rsidRDefault="00856464" w:rsidP="001B59DD">
            <w:pPr>
              <w:rPr>
                <w:rFonts w:eastAsia="宋体"/>
                <w:color w:val="000000"/>
                <w:kern w:val="24"/>
                <w:highlight w:val="green"/>
              </w:rPr>
            </w:pPr>
          </w:p>
          <w:p w14:paraId="4B71EC80" w14:textId="77777777" w:rsidR="00856464" w:rsidRPr="00061FCF" w:rsidRDefault="00856464" w:rsidP="001B59DD">
            <w:pPr>
              <w:rPr>
                <w:color w:val="000000"/>
                <w:kern w:val="24"/>
                <w:highlight w:val="yellow"/>
              </w:rPr>
            </w:pPr>
            <w:r w:rsidRPr="00061FCF">
              <w:rPr>
                <w:rFonts w:eastAsia="宋体"/>
                <w:color w:val="000000"/>
                <w:kern w:val="24"/>
                <w:highlight w:val="green"/>
              </w:rPr>
              <w:t>Not S</w:t>
            </w:r>
            <w:r w:rsidRPr="00061FCF">
              <w:rPr>
                <w:rFonts w:eastAsia="宋体" w:hint="eastAsia"/>
                <w:color w:val="000000"/>
                <w:kern w:val="24"/>
                <w:highlight w:val="green"/>
              </w:rPr>
              <w:t>upport</w:t>
            </w:r>
          </w:p>
        </w:tc>
        <w:tc>
          <w:tcPr>
            <w:tcW w:w="1530" w:type="dxa"/>
            <w:shd w:val="clear" w:color="auto" w:fill="auto"/>
            <w:vAlign w:val="center"/>
          </w:tcPr>
          <w:p w14:paraId="6C8AC0F7" w14:textId="77777777" w:rsidR="00856464" w:rsidRPr="00421667" w:rsidRDefault="00856464" w:rsidP="001B59DD">
            <w:pPr>
              <w:rPr>
                <w:bCs/>
                <w:color w:val="000000"/>
                <w:kern w:val="24"/>
              </w:rPr>
            </w:pPr>
            <w:r w:rsidRPr="00421667">
              <w:rPr>
                <w:bCs/>
                <w:color w:val="000000"/>
                <w:kern w:val="24"/>
              </w:rPr>
              <w:t>Not support</w:t>
            </w:r>
          </w:p>
          <w:p w14:paraId="2219B519" w14:textId="77777777" w:rsidR="00856464" w:rsidRPr="00061FCF" w:rsidRDefault="00856464" w:rsidP="001B59DD">
            <w:pPr>
              <w:rPr>
                <w:i/>
                <w:color w:val="000000"/>
                <w:kern w:val="24"/>
              </w:rPr>
            </w:pPr>
          </w:p>
        </w:tc>
        <w:tc>
          <w:tcPr>
            <w:tcW w:w="1710" w:type="dxa"/>
            <w:shd w:val="clear" w:color="auto" w:fill="auto"/>
            <w:vAlign w:val="center"/>
          </w:tcPr>
          <w:p w14:paraId="4F45532D" w14:textId="77777777" w:rsidR="00856464" w:rsidRPr="00061FCF" w:rsidRDefault="00856464" w:rsidP="001B59DD">
            <w:pPr>
              <w:rPr>
                <w:color w:val="000000"/>
                <w:kern w:val="24"/>
                <w:highlight w:val="green"/>
              </w:rPr>
            </w:pPr>
            <w:r w:rsidRPr="00061FCF">
              <w:rPr>
                <w:color w:val="000000"/>
                <w:kern w:val="24"/>
                <w:highlight w:val="green"/>
              </w:rPr>
              <w:t>Support</w:t>
            </w:r>
          </w:p>
        </w:tc>
      </w:tr>
    </w:tbl>
    <w:p w14:paraId="34FE2903" w14:textId="77777777" w:rsidR="00856464" w:rsidRDefault="00856464" w:rsidP="00856464">
      <w:pPr>
        <w:widowControl w:val="0"/>
        <w:adjustRightInd w:val="0"/>
        <w:snapToGrid w:val="0"/>
        <w:spacing w:beforeLines="50" w:before="120" w:line="288" w:lineRule="auto"/>
        <w:jc w:val="both"/>
        <w:rPr>
          <w:bCs/>
          <w:iCs/>
          <w:sz w:val="21"/>
          <w:szCs w:val="21"/>
        </w:rPr>
      </w:pPr>
    </w:p>
    <w:p w14:paraId="15782AF7" w14:textId="77777777" w:rsidR="00856464" w:rsidRDefault="00856464" w:rsidP="00856464">
      <w:pPr>
        <w:widowControl w:val="0"/>
        <w:adjustRightInd w:val="0"/>
        <w:snapToGrid w:val="0"/>
        <w:spacing w:beforeLines="50" w:before="120" w:line="288" w:lineRule="auto"/>
        <w:jc w:val="both"/>
        <w:rPr>
          <w:b/>
          <w:i/>
          <w:sz w:val="21"/>
          <w:szCs w:val="21"/>
        </w:rPr>
      </w:pPr>
      <w:r>
        <w:rPr>
          <w:b/>
          <w:i/>
          <w:sz w:val="21"/>
          <w:szCs w:val="21"/>
          <w:u w:val="single"/>
        </w:rPr>
        <w:t>Observation 2</w:t>
      </w:r>
      <w:r>
        <w:rPr>
          <w:b/>
          <w:i/>
          <w:sz w:val="21"/>
          <w:szCs w:val="21"/>
        </w:rPr>
        <w:t>: In CSI compression using two-sided model use case, the following table capture the reaming aspects for pros/cons of training collaboration type 1:</w:t>
      </w:r>
    </w:p>
    <w:p w14:paraId="3E14F529" w14:textId="77777777" w:rsidR="00856464" w:rsidRDefault="00856464" w:rsidP="00856464">
      <w:pPr>
        <w:widowControl w:val="0"/>
        <w:adjustRightInd w:val="0"/>
        <w:snapToGrid w:val="0"/>
        <w:spacing w:beforeLines="50" w:before="120" w:line="288" w:lineRule="auto"/>
        <w:jc w:val="both"/>
        <w:rPr>
          <w:rFonts w:eastAsia="宋体"/>
          <w:b/>
          <w:bCs/>
          <w:kern w:val="2"/>
          <w:sz w:val="21"/>
          <w:szCs w:val="21"/>
          <w:u w:val="single"/>
          <w:lang w:val="en-US" w:eastAsia="zh-CN"/>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856464" w:rsidRPr="00061FCF" w14:paraId="4F3D7A1F" w14:textId="77777777" w:rsidTr="001B59DD">
        <w:trPr>
          <w:trHeight w:val="216"/>
          <w:jc w:val="center"/>
        </w:trPr>
        <w:tc>
          <w:tcPr>
            <w:tcW w:w="2425" w:type="dxa"/>
            <w:vMerge w:val="restart"/>
            <w:tcBorders>
              <w:tl2br w:val="single" w:sz="4" w:space="0" w:color="auto"/>
            </w:tcBorders>
            <w:shd w:val="clear" w:color="auto" w:fill="auto"/>
          </w:tcPr>
          <w:p w14:paraId="450DFEE9" w14:textId="77777777" w:rsidR="00856464" w:rsidRPr="00061FCF" w:rsidRDefault="00856464" w:rsidP="001B59DD">
            <w:pPr>
              <w:tabs>
                <w:tab w:val="left" w:pos="388"/>
                <w:tab w:val="right" w:pos="2403"/>
              </w:tabs>
              <w:snapToGrid w:val="0"/>
              <w:spacing w:beforeLines="30" w:before="72" w:afterLines="30" w:after="72" w:line="288" w:lineRule="auto"/>
              <w:ind w:right="400"/>
            </w:pPr>
            <w:r w:rsidRPr="00061FCF">
              <w:tab/>
              <w:t xml:space="preserve">      Training types</w:t>
            </w:r>
          </w:p>
          <w:p w14:paraId="44F90264" w14:textId="77777777" w:rsidR="00856464" w:rsidRPr="00061FCF" w:rsidRDefault="00856464" w:rsidP="001B59DD">
            <w:r w:rsidRPr="00061FCF">
              <w:t>Characteristics</w:t>
            </w:r>
          </w:p>
        </w:tc>
        <w:tc>
          <w:tcPr>
            <w:tcW w:w="3060" w:type="dxa"/>
            <w:gridSpan w:val="2"/>
            <w:shd w:val="clear" w:color="auto" w:fill="auto"/>
          </w:tcPr>
          <w:p w14:paraId="1FDD96B0" w14:textId="77777777" w:rsidR="00856464" w:rsidRPr="00061FCF" w:rsidRDefault="00856464" w:rsidP="001B59DD">
            <w:r w:rsidRPr="00061FCF">
              <w:t>Type1: NW side</w:t>
            </w:r>
          </w:p>
        </w:tc>
        <w:tc>
          <w:tcPr>
            <w:tcW w:w="3240" w:type="dxa"/>
            <w:gridSpan w:val="2"/>
            <w:shd w:val="clear" w:color="auto" w:fill="auto"/>
          </w:tcPr>
          <w:p w14:paraId="12EAA80B" w14:textId="77777777" w:rsidR="00856464" w:rsidRPr="00061FCF" w:rsidRDefault="00856464" w:rsidP="001B59DD">
            <w:r w:rsidRPr="00061FCF">
              <w:t>Type 1: UE side</w:t>
            </w:r>
          </w:p>
        </w:tc>
      </w:tr>
      <w:tr w:rsidR="00856464" w:rsidRPr="00061FCF" w14:paraId="058BCFE2" w14:textId="77777777" w:rsidTr="001B59DD">
        <w:trPr>
          <w:trHeight w:val="157"/>
          <w:jc w:val="center"/>
        </w:trPr>
        <w:tc>
          <w:tcPr>
            <w:tcW w:w="2425" w:type="dxa"/>
            <w:vMerge/>
            <w:tcBorders>
              <w:tl2br w:val="single" w:sz="4" w:space="0" w:color="auto"/>
            </w:tcBorders>
            <w:shd w:val="clear" w:color="auto" w:fill="auto"/>
          </w:tcPr>
          <w:p w14:paraId="0482E616" w14:textId="77777777" w:rsidR="00856464" w:rsidRPr="00061FCF" w:rsidRDefault="00856464" w:rsidP="001B59DD"/>
        </w:tc>
        <w:tc>
          <w:tcPr>
            <w:tcW w:w="1620" w:type="dxa"/>
            <w:shd w:val="clear" w:color="auto" w:fill="auto"/>
          </w:tcPr>
          <w:p w14:paraId="2CC17FE8" w14:textId="77777777" w:rsidR="00856464" w:rsidRPr="00061FCF" w:rsidRDefault="00856464" w:rsidP="001B59DD">
            <w:r w:rsidRPr="00061FCF">
              <w:t>Unknown model structure at UE</w:t>
            </w:r>
          </w:p>
        </w:tc>
        <w:tc>
          <w:tcPr>
            <w:tcW w:w="1440" w:type="dxa"/>
            <w:shd w:val="clear" w:color="auto" w:fill="auto"/>
          </w:tcPr>
          <w:p w14:paraId="1654BDAD" w14:textId="77777777" w:rsidR="00856464" w:rsidRPr="00061FCF" w:rsidRDefault="00856464" w:rsidP="001B59DD">
            <w:r w:rsidRPr="00061FCF">
              <w:t>Known model structure at UE</w:t>
            </w:r>
          </w:p>
        </w:tc>
        <w:tc>
          <w:tcPr>
            <w:tcW w:w="1620" w:type="dxa"/>
            <w:shd w:val="clear" w:color="auto" w:fill="auto"/>
          </w:tcPr>
          <w:p w14:paraId="4BFD59E2" w14:textId="77777777" w:rsidR="00856464" w:rsidRPr="00061FCF" w:rsidRDefault="00856464" w:rsidP="001B59DD">
            <w:r w:rsidRPr="00061FCF">
              <w:t>Unknown model structure at NW</w:t>
            </w:r>
          </w:p>
        </w:tc>
        <w:tc>
          <w:tcPr>
            <w:tcW w:w="1620" w:type="dxa"/>
            <w:shd w:val="clear" w:color="auto" w:fill="auto"/>
          </w:tcPr>
          <w:p w14:paraId="516E0A3E" w14:textId="77777777" w:rsidR="00856464" w:rsidRPr="00061FCF" w:rsidRDefault="00856464" w:rsidP="001B59DD">
            <w:r w:rsidRPr="00061FCF">
              <w:t>Known model structure at NW</w:t>
            </w:r>
          </w:p>
        </w:tc>
      </w:tr>
      <w:tr w:rsidR="00856464" w:rsidRPr="00061FCF" w14:paraId="74EBA7D7" w14:textId="77777777" w:rsidTr="001B59DD">
        <w:trPr>
          <w:trHeight w:val="669"/>
          <w:jc w:val="center"/>
        </w:trPr>
        <w:tc>
          <w:tcPr>
            <w:tcW w:w="2425" w:type="dxa"/>
            <w:shd w:val="clear" w:color="auto" w:fill="auto"/>
          </w:tcPr>
          <w:p w14:paraId="5FB2BF08" w14:textId="77777777" w:rsidR="00856464" w:rsidRPr="00F63AEE" w:rsidRDefault="00856464" w:rsidP="001B59DD">
            <w:r w:rsidRPr="00F63AEE">
              <w:t>F</w:t>
            </w:r>
            <w:r w:rsidRPr="00F63AEE">
              <w:rPr>
                <w:rFonts w:eastAsia="Malgun Gothic"/>
              </w:rPr>
              <w:t>easibility of allowing UE side and NW side to develop/update models separately</w:t>
            </w:r>
          </w:p>
        </w:tc>
        <w:tc>
          <w:tcPr>
            <w:tcW w:w="1620" w:type="dxa"/>
            <w:shd w:val="clear" w:color="auto" w:fill="auto"/>
            <w:vAlign w:val="center"/>
          </w:tcPr>
          <w:p w14:paraId="67577D01" w14:textId="77777777" w:rsidR="00856464" w:rsidRPr="00F63AEE" w:rsidRDefault="00856464" w:rsidP="001B59DD">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Feasible</w:t>
            </w:r>
          </w:p>
          <w:p w14:paraId="22638D2C" w14:textId="77777777" w:rsidR="00856464" w:rsidRPr="00F63AEE" w:rsidRDefault="00856464" w:rsidP="001B59DD">
            <w:pPr>
              <w:rPr>
                <w:color w:val="000000"/>
              </w:rPr>
            </w:pPr>
            <w:r w:rsidRPr="00F63AEE">
              <w:rPr>
                <w:color w:val="000000"/>
                <w:kern w:val="24"/>
              </w:rPr>
              <w:t xml:space="preserve">UE: </w:t>
            </w:r>
            <w:r w:rsidRPr="00D17FC0">
              <w:rPr>
                <w:color w:val="000000"/>
                <w:kern w:val="24"/>
              </w:rPr>
              <w:t>Infeasible</w:t>
            </w:r>
          </w:p>
        </w:tc>
        <w:tc>
          <w:tcPr>
            <w:tcW w:w="1440" w:type="dxa"/>
            <w:shd w:val="clear" w:color="auto" w:fill="auto"/>
          </w:tcPr>
          <w:p w14:paraId="602B837C" w14:textId="77777777" w:rsidR="00856464" w:rsidRPr="00F63AEE" w:rsidRDefault="00856464" w:rsidP="001B59DD">
            <w:pPr>
              <w:rPr>
                <w:bCs/>
                <w:color w:val="000000"/>
                <w:kern w:val="24"/>
              </w:rPr>
            </w:pPr>
          </w:p>
          <w:p w14:paraId="00601639" w14:textId="77777777" w:rsidR="00856464" w:rsidRPr="00F63AEE" w:rsidRDefault="00856464" w:rsidP="001B59DD">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Feasible</w:t>
            </w:r>
          </w:p>
          <w:p w14:paraId="01414AF3" w14:textId="77777777" w:rsidR="00856464" w:rsidRPr="00F63AEE" w:rsidRDefault="00856464" w:rsidP="001B59DD">
            <w:pPr>
              <w:rPr>
                <w:color w:val="000000"/>
                <w:kern w:val="24"/>
              </w:rPr>
            </w:pPr>
            <w:r w:rsidRPr="00F63AEE">
              <w:rPr>
                <w:color w:val="000000"/>
                <w:kern w:val="24"/>
              </w:rPr>
              <w:t xml:space="preserve">UE: less </w:t>
            </w:r>
            <w:r w:rsidRPr="00D17FC0">
              <w:rPr>
                <w:color w:val="000000"/>
                <w:kern w:val="24"/>
              </w:rPr>
              <w:t>feasible</w:t>
            </w:r>
            <w:r>
              <w:rPr>
                <w:color w:val="000000"/>
                <w:kern w:val="24"/>
              </w:rPr>
              <w:t xml:space="preserve"> </w:t>
            </w:r>
            <w:r w:rsidRPr="00F63AEE">
              <w:rPr>
                <w:color w:val="000000"/>
                <w:kern w:val="24"/>
              </w:rPr>
              <w:t>compared to UE side</w:t>
            </w:r>
          </w:p>
        </w:tc>
        <w:tc>
          <w:tcPr>
            <w:tcW w:w="1620" w:type="dxa"/>
            <w:shd w:val="clear" w:color="auto" w:fill="auto"/>
            <w:vAlign w:val="center"/>
          </w:tcPr>
          <w:p w14:paraId="40E4EF45" w14:textId="77777777" w:rsidR="00856464" w:rsidRPr="00F63AEE" w:rsidRDefault="00856464" w:rsidP="001B59DD">
            <w:pPr>
              <w:rPr>
                <w:color w:val="000000"/>
                <w:kern w:val="24"/>
              </w:rPr>
            </w:pPr>
            <w:proofErr w:type="spellStart"/>
            <w:r w:rsidRPr="00F63AEE">
              <w:rPr>
                <w:color w:val="000000"/>
                <w:kern w:val="24"/>
              </w:rPr>
              <w:t>gNB</w:t>
            </w:r>
            <w:proofErr w:type="spellEnd"/>
            <w:r w:rsidRPr="00F63AEE">
              <w:rPr>
                <w:color w:val="000000"/>
                <w:kern w:val="24"/>
              </w:rPr>
              <w:t xml:space="preserve">: </w:t>
            </w:r>
            <w:r w:rsidRPr="00D17FC0">
              <w:rPr>
                <w:color w:val="000000"/>
                <w:kern w:val="24"/>
              </w:rPr>
              <w:t>Infeasible</w:t>
            </w:r>
          </w:p>
          <w:p w14:paraId="29BC0B9D" w14:textId="77777777" w:rsidR="00856464" w:rsidRPr="00F63AEE" w:rsidRDefault="00856464" w:rsidP="001B59DD">
            <w:pPr>
              <w:rPr>
                <w:color w:val="000000"/>
                <w:kern w:val="24"/>
              </w:rPr>
            </w:pPr>
            <w:r w:rsidRPr="00F63AEE">
              <w:rPr>
                <w:color w:val="000000"/>
                <w:kern w:val="24"/>
              </w:rPr>
              <w:t xml:space="preserve">UE: </w:t>
            </w:r>
            <w:r w:rsidRPr="00D17FC0">
              <w:rPr>
                <w:color w:val="000000"/>
                <w:kern w:val="24"/>
              </w:rPr>
              <w:t>Feasible</w:t>
            </w:r>
          </w:p>
          <w:p w14:paraId="2E164128" w14:textId="77777777" w:rsidR="00856464" w:rsidRPr="00F63AEE" w:rsidRDefault="00856464" w:rsidP="001B59DD">
            <w:pPr>
              <w:rPr>
                <w:color w:val="000000"/>
              </w:rPr>
            </w:pPr>
          </w:p>
        </w:tc>
        <w:tc>
          <w:tcPr>
            <w:tcW w:w="1620" w:type="dxa"/>
            <w:shd w:val="clear" w:color="auto" w:fill="auto"/>
            <w:vAlign w:val="center"/>
          </w:tcPr>
          <w:p w14:paraId="26CE5B13" w14:textId="77777777" w:rsidR="00856464" w:rsidRPr="00F63AEE" w:rsidRDefault="00856464" w:rsidP="001B59DD">
            <w:pPr>
              <w:rPr>
                <w:color w:val="000000"/>
              </w:rPr>
            </w:pPr>
            <w:r w:rsidRPr="00F63AEE">
              <w:rPr>
                <w:color w:val="000000"/>
              </w:rPr>
              <w:t xml:space="preserve">UE: </w:t>
            </w:r>
            <w:r w:rsidRPr="00D17FC0">
              <w:rPr>
                <w:color w:val="000000"/>
                <w:kern w:val="24"/>
              </w:rPr>
              <w:t>Feasible</w:t>
            </w:r>
          </w:p>
          <w:p w14:paraId="55889C93" w14:textId="77777777" w:rsidR="00856464" w:rsidRPr="00F63AEE" w:rsidRDefault="00856464" w:rsidP="001B59DD">
            <w:pPr>
              <w:rPr>
                <w:color w:val="000000"/>
              </w:rPr>
            </w:pPr>
            <w:proofErr w:type="spellStart"/>
            <w:r w:rsidRPr="00F63AEE">
              <w:rPr>
                <w:color w:val="000000"/>
                <w:kern w:val="24"/>
              </w:rPr>
              <w:t>gNB</w:t>
            </w:r>
            <w:proofErr w:type="spellEnd"/>
            <w:r w:rsidRPr="00F63AEE">
              <w:rPr>
                <w:color w:val="000000"/>
                <w:kern w:val="24"/>
              </w:rPr>
              <w:t xml:space="preserve">: less </w:t>
            </w:r>
            <w:r w:rsidRPr="00D17FC0">
              <w:rPr>
                <w:color w:val="000000"/>
                <w:kern w:val="24"/>
              </w:rPr>
              <w:t>feasible</w:t>
            </w:r>
            <w:r>
              <w:rPr>
                <w:color w:val="000000"/>
                <w:kern w:val="24"/>
              </w:rPr>
              <w:t xml:space="preserve"> </w:t>
            </w:r>
            <w:r w:rsidRPr="00F63AEE">
              <w:rPr>
                <w:color w:val="000000"/>
                <w:kern w:val="24"/>
              </w:rPr>
              <w:t>compared to NW side</w:t>
            </w:r>
          </w:p>
        </w:tc>
      </w:tr>
      <w:tr w:rsidR="00856464" w:rsidRPr="00061FCF" w14:paraId="0BB3663F" w14:textId="77777777" w:rsidTr="001B59DD">
        <w:trPr>
          <w:trHeight w:val="1360"/>
          <w:jc w:val="center"/>
        </w:trPr>
        <w:tc>
          <w:tcPr>
            <w:tcW w:w="2425" w:type="dxa"/>
            <w:shd w:val="clear" w:color="auto" w:fill="auto"/>
          </w:tcPr>
          <w:p w14:paraId="0F92C74A" w14:textId="77777777" w:rsidR="00856464" w:rsidRPr="00061FCF" w:rsidRDefault="00856464" w:rsidP="001B59DD">
            <w:r w:rsidRPr="00421667">
              <w:t>Extendibility:</w:t>
            </w:r>
            <w:r w:rsidRPr="00421667">
              <w:rPr>
                <w:rFonts w:eastAsia="Malgun Gothic"/>
              </w:rPr>
              <w:t xml:space="preserve"> to train new UE-side model compatible with NW-side model in use;</w:t>
            </w:r>
            <w:r w:rsidRPr="00061FCF">
              <w:rPr>
                <w:rFonts w:eastAsia="Malgun Gothic"/>
              </w:rPr>
              <w:t xml:space="preserve"> </w:t>
            </w:r>
          </w:p>
        </w:tc>
        <w:tc>
          <w:tcPr>
            <w:tcW w:w="1620" w:type="dxa"/>
            <w:shd w:val="clear" w:color="auto" w:fill="auto"/>
          </w:tcPr>
          <w:p w14:paraId="0CF40FD1" w14:textId="77777777" w:rsidR="00856464" w:rsidRPr="00061FCF" w:rsidRDefault="00856464" w:rsidP="001B59DD">
            <w:pPr>
              <w:rPr>
                <w:color w:val="000000"/>
                <w:kern w:val="24"/>
                <w:highlight w:val="yellow"/>
              </w:rPr>
            </w:pPr>
          </w:p>
          <w:p w14:paraId="0A0F85AB" w14:textId="77777777" w:rsidR="00856464" w:rsidRPr="00061FCF" w:rsidRDefault="00856464" w:rsidP="001B59DD">
            <w:pPr>
              <w:rPr>
                <w:color w:val="000000"/>
                <w:kern w:val="24"/>
                <w:highlight w:val="yellow"/>
              </w:rPr>
            </w:pPr>
            <w:r w:rsidRPr="00061FCF">
              <w:rPr>
                <w:bCs/>
                <w:color w:val="000000"/>
                <w:kern w:val="24"/>
              </w:rPr>
              <w:t>Support</w:t>
            </w:r>
          </w:p>
        </w:tc>
        <w:tc>
          <w:tcPr>
            <w:tcW w:w="1440" w:type="dxa"/>
            <w:shd w:val="clear" w:color="auto" w:fill="auto"/>
          </w:tcPr>
          <w:p w14:paraId="1087A234" w14:textId="77777777" w:rsidR="00856464" w:rsidRPr="00061FCF" w:rsidRDefault="00856464" w:rsidP="001B59DD">
            <w:pPr>
              <w:rPr>
                <w:color w:val="000000"/>
                <w:kern w:val="24"/>
                <w:highlight w:val="yellow"/>
              </w:rPr>
            </w:pPr>
          </w:p>
          <w:p w14:paraId="3E665765" w14:textId="77777777" w:rsidR="00856464" w:rsidRPr="00061FCF" w:rsidRDefault="00856464" w:rsidP="001B59DD">
            <w:pPr>
              <w:rPr>
                <w:color w:val="000000"/>
                <w:kern w:val="24"/>
                <w:highlight w:val="yellow"/>
              </w:rPr>
            </w:pPr>
            <w:r w:rsidRPr="00061FCF">
              <w:rPr>
                <w:bCs/>
                <w:color w:val="000000"/>
                <w:kern w:val="24"/>
              </w:rPr>
              <w:t xml:space="preserve">Support </w:t>
            </w:r>
          </w:p>
        </w:tc>
        <w:tc>
          <w:tcPr>
            <w:tcW w:w="1620" w:type="dxa"/>
            <w:shd w:val="clear" w:color="auto" w:fill="auto"/>
          </w:tcPr>
          <w:p w14:paraId="77338180" w14:textId="77777777" w:rsidR="00856464" w:rsidRPr="00061FCF" w:rsidRDefault="00856464" w:rsidP="001B59DD">
            <w:pPr>
              <w:rPr>
                <w:strike/>
                <w:color w:val="000000"/>
                <w:kern w:val="24"/>
                <w:highlight w:val="yellow"/>
              </w:rPr>
            </w:pPr>
          </w:p>
          <w:p w14:paraId="0DFBF41A" w14:textId="77777777" w:rsidR="00856464" w:rsidRPr="00061FCF" w:rsidRDefault="00856464" w:rsidP="001B59DD">
            <w:pPr>
              <w:rPr>
                <w:color w:val="000000"/>
                <w:kern w:val="24"/>
                <w:highlight w:val="yellow"/>
              </w:rPr>
            </w:pPr>
            <w:r w:rsidRPr="00061FCF">
              <w:rPr>
                <w:bCs/>
                <w:color w:val="000000"/>
                <w:kern w:val="24"/>
              </w:rPr>
              <w:t xml:space="preserve">Support </w:t>
            </w:r>
          </w:p>
        </w:tc>
        <w:tc>
          <w:tcPr>
            <w:tcW w:w="1620" w:type="dxa"/>
            <w:shd w:val="clear" w:color="auto" w:fill="auto"/>
          </w:tcPr>
          <w:p w14:paraId="15D052CE" w14:textId="77777777" w:rsidR="00856464" w:rsidRPr="00061FCF" w:rsidRDefault="00856464" w:rsidP="001B59DD">
            <w:pPr>
              <w:rPr>
                <w:strike/>
                <w:color w:val="000000"/>
                <w:kern w:val="24"/>
                <w:highlight w:val="yellow"/>
              </w:rPr>
            </w:pPr>
          </w:p>
          <w:p w14:paraId="740555A4" w14:textId="77777777" w:rsidR="00856464" w:rsidRPr="00061FCF" w:rsidRDefault="00856464" w:rsidP="001B59DD">
            <w:pPr>
              <w:rPr>
                <w:strike/>
                <w:color w:val="000000"/>
                <w:kern w:val="24"/>
                <w:highlight w:val="yellow"/>
              </w:rPr>
            </w:pPr>
            <w:r w:rsidRPr="00061FCF">
              <w:rPr>
                <w:bCs/>
                <w:color w:val="000000"/>
                <w:kern w:val="24"/>
              </w:rPr>
              <w:t xml:space="preserve">Support </w:t>
            </w:r>
          </w:p>
        </w:tc>
      </w:tr>
      <w:tr w:rsidR="00856464" w:rsidRPr="00061FCF" w14:paraId="39DF224F" w14:textId="77777777" w:rsidTr="001B59DD">
        <w:trPr>
          <w:trHeight w:val="1360"/>
          <w:jc w:val="center"/>
        </w:trPr>
        <w:tc>
          <w:tcPr>
            <w:tcW w:w="2425" w:type="dxa"/>
            <w:shd w:val="clear" w:color="auto" w:fill="auto"/>
          </w:tcPr>
          <w:p w14:paraId="7C66477D" w14:textId="77777777" w:rsidR="00856464" w:rsidRPr="00061FCF" w:rsidRDefault="00856464" w:rsidP="001B59DD">
            <w:r w:rsidRPr="00421667">
              <w:lastRenderedPageBreak/>
              <w:t>Extendibility:</w:t>
            </w:r>
            <w:r w:rsidRPr="00421667">
              <w:rPr>
                <w:rFonts w:eastAsia="Malgun Gothic"/>
              </w:rPr>
              <w:t xml:space="preserve"> To train new NW-side model compatible with UE-side model in use</w:t>
            </w:r>
          </w:p>
        </w:tc>
        <w:tc>
          <w:tcPr>
            <w:tcW w:w="1620" w:type="dxa"/>
            <w:shd w:val="clear" w:color="auto" w:fill="auto"/>
          </w:tcPr>
          <w:p w14:paraId="7AD186FC" w14:textId="77777777" w:rsidR="00856464" w:rsidRPr="00061FCF" w:rsidRDefault="00856464" w:rsidP="001B59DD">
            <w:pPr>
              <w:rPr>
                <w:color w:val="000000"/>
                <w:kern w:val="24"/>
                <w:highlight w:val="yellow"/>
              </w:rPr>
            </w:pPr>
          </w:p>
          <w:p w14:paraId="5334660F" w14:textId="77777777" w:rsidR="00856464" w:rsidRPr="00061FCF" w:rsidRDefault="00856464" w:rsidP="001B59DD">
            <w:pPr>
              <w:rPr>
                <w:color w:val="000000"/>
                <w:kern w:val="24"/>
                <w:highlight w:val="yellow"/>
              </w:rPr>
            </w:pPr>
            <w:r w:rsidRPr="00061FCF">
              <w:rPr>
                <w:bCs/>
                <w:color w:val="000000"/>
                <w:kern w:val="24"/>
              </w:rPr>
              <w:t>Support</w:t>
            </w:r>
          </w:p>
        </w:tc>
        <w:tc>
          <w:tcPr>
            <w:tcW w:w="1440" w:type="dxa"/>
            <w:shd w:val="clear" w:color="auto" w:fill="auto"/>
          </w:tcPr>
          <w:p w14:paraId="1C3C38AD" w14:textId="77777777" w:rsidR="00856464" w:rsidRPr="00061FCF" w:rsidRDefault="00856464" w:rsidP="001B59DD">
            <w:pPr>
              <w:rPr>
                <w:color w:val="000000"/>
                <w:kern w:val="24"/>
                <w:highlight w:val="yellow"/>
              </w:rPr>
            </w:pPr>
          </w:p>
          <w:p w14:paraId="4D56F58D" w14:textId="77777777" w:rsidR="00856464" w:rsidRPr="00061FCF" w:rsidRDefault="00856464" w:rsidP="001B59DD">
            <w:pPr>
              <w:rPr>
                <w:bCs/>
                <w:color w:val="000000"/>
                <w:kern w:val="24"/>
                <w:highlight w:val="yellow"/>
              </w:rPr>
            </w:pPr>
            <w:r w:rsidRPr="00061FCF">
              <w:rPr>
                <w:bCs/>
                <w:color w:val="000000"/>
                <w:kern w:val="24"/>
              </w:rPr>
              <w:t xml:space="preserve">Support </w:t>
            </w:r>
          </w:p>
        </w:tc>
        <w:tc>
          <w:tcPr>
            <w:tcW w:w="1620" w:type="dxa"/>
            <w:shd w:val="clear" w:color="auto" w:fill="auto"/>
          </w:tcPr>
          <w:p w14:paraId="1C16FE9D" w14:textId="77777777" w:rsidR="00856464" w:rsidRPr="00061FCF" w:rsidRDefault="00856464" w:rsidP="001B59DD">
            <w:pPr>
              <w:rPr>
                <w:strike/>
                <w:color w:val="000000"/>
                <w:kern w:val="24"/>
                <w:highlight w:val="yellow"/>
              </w:rPr>
            </w:pPr>
          </w:p>
          <w:p w14:paraId="39327F17" w14:textId="77777777" w:rsidR="00856464" w:rsidRPr="00061FCF" w:rsidRDefault="00856464" w:rsidP="001B59DD">
            <w:pPr>
              <w:rPr>
                <w:i/>
                <w:color w:val="000000"/>
                <w:kern w:val="24"/>
                <w:highlight w:val="yellow"/>
              </w:rPr>
            </w:pPr>
            <w:r w:rsidRPr="00061FCF">
              <w:rPr>
                <w:bCs/>
                <w:color w:val="000000"/>
                <w:kern w:val="24"/>
              </w:rPr>
              <w:t xml:space="preserve">Support </w:t>
            </w:r>
          </w:p>
        </w:tc>
        <w:tc>
          <w:tcPr>
            <w:tcW w:w="1620" w:type="dxa"/>
            <w:shd w:val="clear" w:color="auto" w:fill="auto"/>
          </w:tcPr>
          <w:p w14:paraId="614255B8" w14:textId="77777777" w:rsidR="00856464" w:rsidRPr="00061FCF" w:rsidRDefault="00856464" w:rsidP="001B59DD">
            <w:pPr>
              <w:rPr>
                <w:strike/>
                <w:color w:val="000000"/>
                <w:kern w:val="24"/>
                <w:highlight w:val="yellow"/>
              </w:rPr>
            </w:pPr>
          </w:p>
          <w:p w14:paraId="48DF4ECE" w14:textId="77777777" w:rsidR="00856464" w:rsidRPr="00061FCF" w:rsidRDefault="00856464" w:rsidP="001B59DD">
            <w:pPr>
              <w:rPr>
                <w:color w:val="000000"/>
                <w:kern w:val="24"/>
                <w:highlight w:val="yellow"/>
              </w:rPr>
            </w:pPr>
            <w:r w:rsidRPr="00061FCF">
              <w:rPr>
                <w:bCs/>
                <w:color w:val="000000"/>
                <w:kern w:val="24"/>
              </w:rPr>
              <w:t xml:space="preserve">Support </w:t>
            </w:r>
          </w:p>
        </w:tc>
      </w:tr>
    </w:tbl>
    <w:p w14:paraId="4033F2A3" w14:textId="77777777" w:rsidR="00856464" w:rsidRDefault="00856464" w:rsidP="00856464">
      <w:pPr>
        <w:widowControl w:val="0"/>
        <w:adjustRightInd w:val="0"/>
        <w:snapToGrid w:val="0"/>
        <w:spacing w:beforeLines="50" w:before="120" w:line="288" w:lineRule="auto"/>
        <w:jc w:val="both"/>
        <w:rPr>
          <w:bCs/>
          <w:iCs/>
          <w:sz w:val="21"/>
          <w:szCs w:val="21"/>
        </w:rPr>
      </w:pPr>
    </w:p>
    <w:p w14:paraId="0762908A" w14:textId="77777777" w:rsidR="00856464" w:rsidRDefault="00856464">
      <w:pPr>
        <w:widowControl w:val="0"/>
        <w:adjustRightInd w:val="0"/>
        <w:snapToGrid w:val="0"/>
        <w:spacing w:beforeLines="50" w:before="120" w:line="288" w:lineRule="auto"/>
        <w:jc w:val="both"/>
        <w:rPr>
          <w:b/>
          <w:i/>
          <w:sz w:val="21"/>
          <w:szCs w:val="21"/>
          <w:u w:val="single"/>
        </w:rPr>
      </w:pPr>
    </w:p>
    <w:p w14:paraId="18592B96" w14:textId="77777777" w:rsidR="00A657EA" w:rsidRDefault="00000000">
      <w:pPr>
        <w:pStyle w:val="1"/>
        <w:keepLines/>
        <w:numPr>
          <w:ilvl w:val="0"/>
          <w:numId w:val="7"/>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2FE9E8FE" w14:textId="77777777" w:rsidR="00A657EA" w:rsidRDefault="00000000">
      <w:pPr>
        <w:pStyle w:val="a"/>
        <w:widowControl w:val="0"/>
        <w:numPr>
          <w:ilvl w:val="0"/>
          <w:numId w:val="17"/>
        </w:numPr>
        <w:snapToGrid w:val="0"/>
        <w:spacing w:beforeLines="50" w:before="120" w:after="0" w:line="288" w:lineRule="auto"/>
        <w:jc w:val="both"/>
        <w:rPr>
          <w:kern w:val="2"/>
          <w:sz w:val="21"/>
          <w:szCs w:val="21"/>
        </w:rPr>
      </w:pPr>
      <w:r>
        <w:rPr>
          <w:kern w:val="2"/>
          <w:sz w:val="21"/>
          <w:szCs w:val="21"/>
        </w:rPr>
        <w:t>RP-213599, New SI: Study on Artificial Intelligence (AI)/Machine Learning (ML) for NR Air Interface</w:t>
      </w:r>
    </w:p>
    <w:p w14:paraId="3645F618" w14:textId="7C8F7A00" w:rsidR="00856464" w:rsidRDefault="00856464" w:rsidP="00856464">
      <w:pPr>
        <w:pStyle w:val="a"/>
        <w:widowControl w:val="0"/>
        <w:numPr>
          <w:ilvl w:val="0"/>
          <w:numId w:val="17"/>
        </w:numPr>
        <w:snapToGrid w:val="0"/>
        <w:spacing w:beforeLines="50" w:before="120" w:after="0" w:line="288" w:lineRule="auto"/>
        <w:jc w:val="both"/>
        <w:rPr>
          <w:kern w:val="2"/>
          <w:sz w:val="21"/>
          <w:szCs w:val="21"/>
        </w:rPr>
      </w:pPr>
      <w:r>
        <w:rPr>
          <w:kern w:val="2"/>
          <w:sz w:val="21"/>
          <w:szCs w:val="21"/>
        </w:rPr>
        <w:t>3GPP RAN1#114bis, RAN1 Chairman’s Notes, Xiamen, China, October 2023.</w:t>
      </w:r>
    </w:p>
    <w:p w14:paraId="3AF32529" w14:textId="77777777" w:rsidR="00856464" w:rsidRDefault="00856464" w:rsidP="00856464">
      <w:pPr>
        <w:pStyle w:val="a"/>
        <w:widowControl w:val="0"/>
        <w:numPr>
          <w:ilvl w:val="0"/>
          <w:numId w:val="17"/>
        </w:numPr>
        <w:snapToGrid w:val="0"/>
        <w:spacing w:beforeLines="50" w:before="120" w:after="0" w:line="288" w:lineRule="auto"/>
        <w:jc w:val="both"/>
        <w:rPr>
          <w:kern w:val="2"/>
          <w:sz w:val="21"/>
          <w:szCs w:val="21"/>
        </w:rPr>
      </w:pPr>
      <w:r>
        <w:rPr>
          <w:kern w:val="2"/>
          <w:sz w:val="21"/>
          <w:szCs w:val="21"/>
        </w:rPr>
        <w:t>3GPP RAN1#114, RAN1 Chairman’s Notes, Toulouse, France, April 2023.</w:t>
      </w:r>
    </w:p>
    <w:p w14:paraId="7E7A5619" w14:textId="08B73B81" w:rsidR="00856464" w:rsidRPr="00856464" w:rsidRDefault="00856464">
      <w:pPr>
        <w:pStyle w:val="a"/>
        <w:widowControl w:val="0"/>
        <w:numPr>
          <w:ilvl w:val="0"/>
          <w:numId w:val="17"/>
        </w:numPr>
        <w:snapToGrid w:val="0"/>
        <w:spacing w:beforeLines="50" w:before="120" w:after="0" w:line="288" w:lineRule="auto"/>
        <w:jc w:val="both"/>
        <w:rPr>
          <w:kern w:val="2"/>
          <w:sz w:val="21"/>
          <w:szCs w:val="21"/>
        </w:rPr>
      </w:pPr>
      <w:r w:rsidRPr="007F051A">
        <w:rPr>
          <w:color w:val="000000"/>
          <w:kern w:val="2"/>
          <w:sz w:val="21"/>
          <w:szCs w:val="21"/>
        </w:rPr>
        <w:t>RP-231540</w:t>
      </w:r>
      <w:r>
        <w:rPr>
          <w:color w:val="000000"/>
          <w:kern w:val="2"/>
          <w:sz w:val="21"/>
          <w:szCs w:val="21"/>
        </w:rPr>
        <w:t xml:space="preserve">, </w:t>
      </w:r>
      <w:r w:rsidRPr="00856464">
        <w:rPr>
          <w:color w:val="000000"/>
          <w:kern w:val="2"/>
          <w:sz w:val="21"/>
          <w:szCs w:val="21"/>
          <w:lang w:val="en-GB"/>
        </w:rPr>
        <w:t>RAN Chair’s Guidance for RAN Release 19</w:t>
      </w:r>
    </w:p>
    <w:p w14:paraId="753CDC96" w14:textId="4CE1D087" w:rsidR="00856464" w:rsidRDefault="007E327B">
      <w:pPr>
        <w:pStyle w:val="a"/>
        <w:widowControl w:val="0"/>
        <w:numPr>
          <w:ilvl w:val="0"/>
          <w:numId w:val="17"/>
        </w:numPr>
        <w:snapToGrid w:val="0"/>
        <w:spacing w:beforeLines="50" w:before="120" w:after="0" w:line="288" w:lineRule="auto"/>
        <w:jc w:val="both"/>
        <w:rPr>
          <w:kern w:val="2"/>
          <w:sz w:val="21"/>
          <w:szCs w:val="21"/>
        </w:rPr>
      </w:pPr>
      <w:r w:rsidRPr="007F051A">
        <w:rPr>
          <w:color w:val="000000"/>
          <w:kern w:val="2"/>
          <w:sz w:val="21"/>
          <w:szCs w:val="21"/>
        </w:rPr>
        <w:t>RP-232611</w:t>
      </w:r>
      <w:r>
        <w:rPr>
          <w:color w:val="000000"/>
          <w:kern w:val="2"/>
          <w:sz w:val="21"/>
          <w:szCs w:val="21"/>
        </w:rPr>
        <w:t xml:space="preserve">, </w:t>
      </w:r>
      <w:r w:rsidRPr="007E327B">
        <w:rPr>
          <w:color w:val="000000"/>
          <w:kern w:val="2"/>
          <w:sz w:val="21"/>
          <w:szCs w:val="21"/>
        </w:rPr>
        <w:t>Moderator's summary for REL-19 RAN1 topic AI (Artificial Intelligence)/ML (Machine Learning) for Air interface</w:t>
      </w:r>
    </w:p>
    <w:sectPr w:rsidR="0085646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62102" w14:textId="77777777" w:rsidR="00EB2569" w:rsidRDefault="00EB2569" w:rsidP="000F7A1F">
      <w:r>
        <w:separator/>
      </w:r>
    </w:p>
  </w:endnote>
  <w:endnote w:type="continuationSeparator" w:id="0">
    <w:p w14:paraId="1DADD143" w14:textId="77777777" w:rsidR="00EB2569" w:rsidRDefault="00EB2569" w:rsidP="000F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2629" w14:textId="77777777" w:rsidR="00EB2569" w:rsidRDefault="00EB2569" w:rsidP="000F7A1F">
      <w:r>
        <w:separator/>
      </w:r>
    </w:p>
  </w:footnote>
  <w:footnote w:type="continuationSeparator" w:id="0">
    <w:p w14:paraId="039BD7B4" w14:textId="77777777" w:rsidR="00EB2569" w:rsidRDefault="00EB2569" w:rsidP="000F7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321B"/>
    <w:multiLevelType w:val="hybridMultilevel"/>
    <w:tmpl w:val="E3782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91059306">
    <w:abstractNumId w:val="15"/>
  </w:num>
  <w:num w:numId="2" w16cid:durableId="635834798">
    <w:abstractNumId w:val="9"/>
  </w:num>
  <w:num w:numId="3" w16cid:durableId="1282418620">
    <w:abstractNumId w:val="12"/>
  </w:num>
  <w:num w:numId="4" w16cid:durableId="551043409">
    <w:abstractNumId w:val="2"/>
  </w:num>
  <w:num w:numId="5" w16cid:durableId="4522599">
    <w:abstractNumId w:val="4"/>
  </w:num>
  <w:num w:numId="6" w16cid:durableId="1283806970">
    <w:abstractNumId w:val="17"/>
  </w:num>
  <w:num w:numId="7" w16cid:durableId="769088690">
    <w:abstractNumId w:val="10"/>
  </w:num>
  <w:num w:numId="8" w16cid:durableId="1458796856">
    <w:abstractNumId w:val="13"/>
  </w:num>
  <w:num w:numId="9" w16cid:durableId="1519732032">
    <w:abstractNumId w:val="8"/>
  </w:num>
  <w:num w:numId="10" w16cid:durableId="1538009361">
    <w:abstractNumId w:val="1"/>
  </w:num>
  <w:num w:numId="11" w16cid:durableId="1997610040">
    <w:abstractNumId w:val="14"/>
  </w:num>
  <w:num w:numId="12" w16cid:durableId="963585594">
    <w:abstractNumId w:val="7"/>
  </w:num>
  <w:num w:numId="13" w16cid:durableId="460808723">
    <w:abstractNumId w:val="6"/>
  </w:num>
  <w:num w:numId="14" w16cid:durableId="1791194608">
    <w:abstractNumId w:val="3"/>
  </w:num>
  <w:num w:numId="15" w16cid:durableId="794909250">
    <w:abstractNumId w:val="16"/>
  </w:num>
  <w:num w:numId="16" w16cid:durableId="563106703">
    <w:abstractNumId w:val="5"/>
  </w:num>
  <w:num w:numId="17" w16cid:durableId="978731722">
    <w:abstractNumId w:val="11"/>
  </w:num>
  <w:num w:numId="18" w16cid:durableId="153750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5C4"/>
    <w:rsid w:val="00000B20"/>
    <w:rsid w:val="00000FB5"/>
    <w:rsid w:val="00001CBE"/>
    <w:rsid w:val="00002559"/>
    <w:rsid w:val="00003579"/>
    <w:rsid w:val="00003C95"/>
    <w:rsid w:val="000047CB"/>
    <w:rsid w:val="00004A14"/>
    <w:rsid w:val="00004E70"/>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6680C"/>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9663A"/>
    <w:rsid w:val="000A165F"/>
    <w:rsid w:val="000A2466"/>
    <w:rsid w:val="000A26FC"/>
    <w:rsid w:val="000A2E7A"/>
    <w:rsid w:val="000A523B"/>
    <w:rsid w:val="000A526D"/>
    <w:rsid w:val="000B337A"/>
    <w:rsid w:val="000B3FB8"/>
    <w:rsid w:val="000B535B"/>
    <w:rsid w:val="000B6A7E"/>
    <w:rsid w:val="000B6F19"/>
    <w:rsid w:val="000B7D7A"/>
    <w:rsid w:val="000C15B4"/>
    <w:rsid w:val="000C30B0"/>
    <w:rsid w:val="000C3D85"/>
    <w:rsid w:val="000C5E83"/>
    <w:rsid w:val="000D09A2"/>
    <w:rsid w:val="000D14FA"/>
    <w:rsid w:val="000D2A4D"/>
    <w:rsid w:val="000D33B7"/>
    <w:rsid w:val="000D3537"/>
    <w:rsid w:val="000D3BC4"/>
    <w:rsid w:val="000D6896"/>
    <w:rsid w:val="000D706E"/>
    <w:rsid w:val="000D79D9"/>
    <w:rsid w:val="000E0AA8"/>
    <w:rsid w:val="000E2397"/>
    <w:rsid w:val="000E2B09"/>
    <w:rsid w:val="000E3A9B"/>
    <w:rsid w:val="000E6DDF"/>
    <w:rsid w:val="000E7EC9"/>
    <w:rsid w:val="000F0D72"/>
    <w:rsid w:val="000F1465"/>
    <w:rsid w:val="000F209D"/>
    <w:rsid w:val="000F212E"/>
    <w:rsid w:val="000F3C42"/>
    <w:rsid w:val="000F405C"/>
    <w:rsid w:val="000F4896"/>
    <w:rsid w:val="000F7399"/>
    <w:rsid w:val="000F7A1F"/>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12B0"/>
    <w:rsid w:val="00161F59"/>
    <w:rsid w:val="00162164"/>
    <w:rsid w:val="00162C5B"/>
    <w:rsid w:val="0016443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875A1"/>
    <w:rsid w:val="0019027E"/>
    <w:rsid w:val="001903F4"/>
    <w:rsid w:val="001916D0"/>
    <w:rsid w:val="00194D7E"/>
    <w:rsid w:val="0019570E"/>
    <w:rsid w:val="00196A5C"/>
    <w:rsid w:val="00197F7C"/>
    <w:rsid w:val="001A1179"/>
    <w:rsid w:val="001A15AF"/>
    <w:rsid w:val="001A3E9D"/>
    <w:rsid w:val="001A4A8F"/>
    <w:rsid w:val="001A5AA4"/>
    <w:rsid w:val="001A6761"/>
    <w:rsid w:val="001A745F"/>
    <w:rsid w:val="001B0F08"/>
    <w:rsid w:val="001B2B90"/>
    <w:rsid w:val="001B66EC"/>
    <w:rsid w:val="001B7680"/>
    <w:rsid w:val="001C1790"/>
    <w:rsid w:val="001C1B83"/>
    <w:rsid w:val="001C2121"/>
    <w:rsid w:val="001C271F"/>
    <w:rsid w:val="001C32CA"/>
    <w:rsid w:val="001C45A9"/>
    <w:rsid w:val="001C4CF4"/>
    <w:rsid w:val="001C5B15"/>
    <w:rsid w:val="001C69F2"/>
    <w:rsid w:val="001C7430"/>
    <w:rsid w:val="001D0114"/>
    <w:rsid w:val="001D0216"/>
    <w:rsid w:val="001D0330"/>
    <w:rsid w:val="001D4A56"/>
    <w:rsid w:val="001D5521"/>
    <w:rsid w:val="001D6135"/>
    <w:rsid w:val="001E3B14"/>
    <w:rsid w:val="001E60E1"/>
    <w:rsid w:val="001E7973"/>
    <w:rsid w:val="001E7D93"/>
    <w:rsid w:val="001F147C"/>
    <w:rsid w:val="001F33B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296F"/>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028D"/>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BFA"/>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8E1"/>
    <w:rsid w:val="002A0A4F"/>
    <w:rsid w:val="002A0CCC"/>
    <w:rsid w:val="002A289D"/>
    <w:rsid w:val="002A3DC1"/>
    <w:rsid w:val="002A440A"/>
    <w:rsid w:val="002A4576"/>
    <w:rsid w:val="002A4BE0"/>
    <w:rsid w:val="002A75FA"/>
    <w:rsid w:val="002B1A4A"/>
    <w:rsid w:val="002B454D"/>
    <w:rsid w:val="002B4A12"/>
    <w:rsid w:val="002B603D"/>
    <w:rsid w:val="002B68A0"/>
    <w:rsid w:val="002C01FE"/>
    <w:rsid w:val="002C0439"/>
    <w:rsid w:val="002C0F1D"/>
    <w:rsid w:val="002C215B"/>
    <w:rsid w:val="002C4140"/>
    <w:rsid w:val="002C4D29"/>
    <w:rsid w:val="002C736F"/>
    <w:rsid w:val="002D111D"/>
    <w:rsid w:val="002D57B1"/>
    <w:rsid w:val="002D6152"/>
    <w:rsid w:val="002D6227"/>
    <w:rsid w:val="002D6504"/>
    <w:rsid w:val="002D78C2"/>
    <w:rsid w:val="002E001E"/>
    <w:rsid w:val="002E2038"/>
    <w:rsid w:val="002E62E5"/>
    <w:rsid w:val="002E6BA6"/>
    <w:rsid w:val="002E742C"/>
    <w:rsid w:val="002E749C"/>
    <w:rsid w:val="002F33EE"/>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0878"/>
    <w:rsid w:val="003218FC"/>
    <w:rsid w:val="00323A23"/>
    <w:rsid w:val="00323B83"/>
    <w:rsid w:val="00323EEE"/>
    <w:rsid w:val="00323F69"/>
    <w:rsid w:val="0032534F"/>
    <w:rsid w:val="003266F1"/>
    <w:rsid w:val="00331481"/>
    <w:rsid w:val="003320DD"/>
    <w:rsid w:val="00332506"/>
    <w:rsid w:val="0033463A"/>
    <w:rsid w:val="00336BBE"/>
    <w:rsid w:val="00341059"/>
    <w:rsid w:val="00341FC2"/>
    <w:rsid w:val="003433B5"/>
    <w:rsid w:val="00344F5E"/>
    <w:rsid w:val="00345450"/>
    <w:rsid w:val="00345EBB"/>
    <w:rsid w:val="0035092A"/>
    <w:rsid w:val="00350A1B"/>
    <w:rsid w:val="00352FB6"/>
    <w:rsid w:val="0035452A"/>
    <w:rsid w:val="00356B59"/>
    <w:rsid w:val="00357167"/>
    <w:rsid w:val="00362D1E"/>
    <w:rsid w:val="00365B44"/>
    <w:rsid w:val="0036629B"/>
    <w:rsid w:val="003665E3"/>
    <w:rsid w:val="00366D5D"/>
    <w:rsid w:val="0036789B"/>
    <w:rsid w:val="00367C8E"/>
    <w:rsid w:val="00371568"/>
    <w:rsid w:val="0037611A"/>
    <w:rsid w:val="00377BB3"/>
    <w:rsid w:val="00380166"/>
    <w:rsid w:val="00381E1F"/>
    <w:rsid w:val="00383137"/>
    <w:rsid w:val="00383B0E"/>
    <w:rsid w:val="00384C5B"/>
    <w:rsid w:val="0038544D"/>
    <w:rsid w:val="0038574A"/>
    <w:rsid w:val="00385C32"/>
    <w:rsid w:val="00387806"/>
    <w:rsid w:val="00391335"/>
    <w:rsid w:val="003916E8"/>
    <w:rsid w:val="003927D2"/>
    <w:rsid w:val="0039372E"/>
    <w:rsid w:val="003950C1"/>
    <w:rsid w:val="003964D3"/>
    <w:rsid w:val="00396F3F"/>
    <w:rsid w:val="003979F9"/>
    <w:rsid w:val="003A0653"/>
    <w:rsid w:val="003A0EAA"/>
    <w:rsid w:val="003A198A"/>
    <w:rsid w:val="003A1CB0"/>
    <w:rsid w:val="003A2EFB"/>
    <w:rsid w:val="003A47DE"/>
    <w:rsid w:val="003A4FD7"/>
    <w:rsid w:val="003A5726"/>
    <w:rsid w:val="003A5CFA"/>
    <w:rsid w:val="003A6308"/>
    <w:rsid w:val="003A7F79"/>
    <w:rsid w:val="003B12C6"/>
    <w:rsid w:val="003B2349"/>
    <w:rsid w:val="003B2E88"/>
    <w:rsid w:val="003B31B5"/>
    <w:rsid w:val="003B5D02"/>
    <w:rsid w:val="003B7DE9"/>
    <w:rsid w:val="003C0814"/>
    <w:rsid w:val="003C0D57"/>
    <w:rsid w:val="003C1E4F"/>
    <w:rsid w:val="003C28AB"/>
    <w:rsid w:val="003C5C57"/>
    <w:rsid w:val="003C6B2E"/>
    <w:rsid w:val="003D08A9"/>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17A7"/>
    <w:rsid w:val="003F32A0"/>
    <w:rsid w:val="003F3D18"/>
    <w:rsid w:val="003F4619"/>
    <w:rsid w:val="003F5974"/>
    <w:rsid w:val="003F66E5"/>
    <w:rsid w:val="00400BB1"/>
    <w:rsid w:val="004030BB"/>
    <w:rsid w:val="0040417C"/>
    <w:rsid w:val="004077B7"/>
    <w:rsid w:val="00407B65"/>
    <w:rsid w:val="00410B5E"/>
    <w:rsid w:val="00411F6E"/>
    <w:rsid w:val="00412347"/>
    <w:rsid w:val="00416962"/>
    <w:rsid w:val="004201B9"/>
    <w:rsid w:val="004207D4"/>
    <w:rsid w:val="004210CF"/>
    <w:rsid w:val="00421667"/>
    <w:rsid w:val="004219A8"/>
    <w:rsid w:val="00421C88"/>
    <w:rsid w:val="00422461"/>
    <w:rsid w:val="00423409"/>
    <w:rsid w:val="0042588B"/>
    <w:rsid w:val="004259C6"/>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5F7"/>
    <w:rsid w:val="00471862"/>
    <w:rsid w:val="00472ABB"/>
    <w:rsid w:val="004742FD"/>
    <w:rsid w:val="00477205"/>
    <w:rsid w:val="00477D92"/>
    <w:rsid w:val="00480165"/>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2A9"/>
    <w:rsid w:val="004A49E4"/>
    <w:rsid w:val="004A4DA7"/>
    <w:rsid w:val="004A5DBE"/>
    <w:rsid w:val="004A5F48"/>
    <w:rsid w:val="004A65DF"/>
    <w:rsid w:val="004A66F3"/>
    <w:rsid w:val="004A77B8"/>
    <w:rsid w:val="004B0D36"/>
    <w:rsid w:val="004B1A39"/>
    <w:rsid w:val="004B217B"/>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36C"/>
    <w:rsid w:val="004F7ADB"/>
    <w:rsid w:val="00500508"/>
    <w:rsid w:val="0050138D"/>
    <w:rsid w:val="005015A7"/>
    <w:rsid w:val="0050176A"/>
    <w:rsid w:val="00502C36"/>
    <w:rsid w:val="005043A7"/>
    <w:rsid w:val="00504776"/>
    <w:rsid w:val="00504FA8"/>
    <w:rsid w:val="00505C90"/>
    <w:rsid w:val="00506480"/>
    <w:rsid w:val="005071B0"/>
    <w:rsid w:val="00510F1D"/>
    <w:rsid w:val="005126B6"/>
    <w:rsid w:val="005131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166F"/>
    <w:rsid w:val="00533523"/>
    <w:rsid w:val="00533A6D"/>
    <w:rsid w:val="00533A83"/>
    <w:rsid w:val="00533CE9"/>
    <w:rsid w:val="00533DF5"/>
    <w:rsid w:val="00534EEC"/>
    <w:rsid w:val="00535CF4"/>
    <w:rsid w:val="00536108"/>
    <w:rsid w:val="00542DF3"/>
    <w:rsid w:val="00543892"/>
    <w:rsid w:val="005451B6"/>
    <w:rsid w:val="005451EB"/>
    <w:rsid w:val="0054608D"/>
    <w:rsid w:val="005461AB"/>
    <w:rsid w:val="0054779B"/>
    <w:rsid w:val="005479DB"/>
    <w:rsid w:val="005501B4"/>
    <w:rsid w:val="00550E1F"/>
    <w:rsid w:val="00551DE4"/>
    <w:rsid w:val="00551E05"/>
    <w:rsid w:val="00553B6C"/>
    <w:rsid w:val="00556982"/>
    <w:rsid w:val="00556CF3"/>
    <w:rsid w:val="0055741B"/>
    <w:rsid w:val="0055741C"/>
    <w:rsid w:val="00557A04"/>
    <w:rsid w:val="00560274"/>
    <w:rsid w:val="005629AA"/>
    <w:rsid w:val="00564A5C"/>
    <w:rsid w:val="005654D2"/>
    <w:rsid w:val="005658BE"/>
    <w:rsid w:val="00565CDD"/>
    <w:rsid w:val="005675BD"/>
    <w:rsid w:val="00573114"/>
    <w:rsid w:val="0058184D"/>
    <w:rsid w:val="00581B3C"/>
    <w:rsid w:val="005822EE"/>
    <w:rsid w:val="005850B4"/>
    <w:rsid w:val="0058592D"/>
    <w:rsid w:val="0058636F"/>
    <w:rsid w:val="00586806"/>
    <w:rsid w:val="0058688D"/>
    <w:rsid w:val="00596B01"/>
    <w:rsid w:val="00597811"/>
    <w:rsid w:val="005A0107"/>
    <w:rsid w:val="005A07FE"/>
    <w:rsid w:val="005A1172"/>
    <w:rsid w:val="005A21F3"/>
    <w:rsid w:val="005A302B"/>
    <w:rsid w:val="005A3D56"/>
    <w:rsid w:val="005A48D2"/>
    <w:rsid w:val="005A573D"/>
    <w:rsid w:val="005B09A3"/>
    <w:rsid w:val="005B26A3"/>
    <w:rsid w:val="005B275F"/>
    <w:rsid w:val="005B297F"/>
    <w:rsid w:val="005B6FC0"/>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C7877"/>
    <w:rsid w:val="005D0F74"/>
    <w:rsid w:val="005D20F1"/>
    <w:rsid w:val="005D2BE3"/>
    <w:rsid w:val="005D3145"/>
    <w:rsid w:val="005D46BC"/>
    <w:rsid w:val="005D554F"/>
    <w:rsid w:val="005D62A4"/>
    <w:rsid w:val="005E0B32"/>
    <w:rsid w:val="005E1A2E"/>
    <w:rsid w:val="005E1C25"/>
    <w:rsid w:val="005E1CE5"/>
    <w:rsid w:val="005E4EEB"/>
    <w:rsid w:val="005E5007"/>
    <w:rsid w:val="005E6110"/>
    <w:rsid w:val="005F0778"/>
    <w:rsid w:val="005F07D7"/>
    <w:rsid w:val="005F1401"/>
    <w:rsid w:val="005F3137"/>
    <w:rsid w:val="005F3517"/>
    <w:rsid w:val="005F5927"/>
    <w:rsid w:val="005F76C0"/>
    <w:rsid w:val="00600064"/>
    <w:rsid w:val="00601834"/>
    <w:rsid w:val="00601B66"/>
    <w:rsid w:val="006020B6"/>
    <w:rsid w:val="00602525"/>
    <w:rsid w:val="006037F7"/>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561"/>
    <w:rsid w:val="006509B7"/>
    <w:rsid w:val="006519A7"/>
    <w:rsid w:val="00654D89"/>
    <w:rsid w:val="00655078"/>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4F26"/>
    <w:rsid w:val="00695EBB"/>
    <w:rsid w:val="00695FDE"/>
    <w:rsid w:val="00697168"/>
    <w:rsid w:val="00697ADF"/>
    <w:rsid w:val="006A038A"/>
    <w:rsid w:val="006A585C"/>
    <w:rsid w:val="006A592F"/>
    <w:rsid w:val="006A6C10"/>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53C"/>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4EF0"/>
    <w:rsid w:val="00735055"/>
    <w:rsid w:val="00735484"/>
    <w:rsid w:val="00741129"/>
    <w:rsid w:val="00747D98"/>
    <w:rsid w:val="0075091A"/>
    <w:rsid w:val="00750E75"/>
    <w:rsid w:val="007564EF"/>
    <w:rsid w:val="007605EB"/>
    <w:rsid w:val="007615CE"/>
    <w:rsid w:val="00761EDE"/>
    <w:rsid w:val="00763C63"/>
    <w:rsid w:val="00765E1D"/>
    <w:rsid w:val="00766842"/>
    <w:rsid w:val="0076757B"/>
    <w:rsid w:val="00767D80"/>
    <w:rsid w:val="00772E47"/>
    <w:rsid w:val="007746B8"/>
    <w:rsid w:val="0077550D"/>
    <w:rsid w:val="00775806"/>
    <w:rsid w:val="00776729"/>
    <w:rsid w:val="00776C34"/>
    <w:rsid w:val="00776DDC"/>
    <w:rsid w:val="0077747D"/>
    <w:rsid w:val="00777F0E"/>
    <w:rsid w:val="007810FC"/>
    <w:rsid w:val="0078205B"/>
    <w:rsid w:val="0078412F"/>
    <w:rsid w:val="007853DD"/>
    <w:rsid w:val="00786CC3"/>
    <w:rsid w:val="00787372"/>
    <w:rsid w:val="00790F5A"/>
    <w:rsid w:val="00791272"/>
    <w:rsid w:val="007942D6"/>
    <w:rsid w:val="0079444E"/>
    <w:rsid w:val="007946D9"/>
    <w:rsid w:val="007952D6"/>
    <w:rsid w:val="007965B5"/>
    <w:rsid w:val="00797951"/>
    <w:rsid w:val="007A0CEB"/>
    <w:rsid w:val="007A4F99"/>
    <w:rsid w:val="007A5F9B"/>
    <w:rsid w:val="007B18D2"/>
    <w:rsid w:val="007B1BB6"/>
    <w:rsid w:val="007B221F"/>
    <w:rsid w:val="007B2B44"/>
    <w:rsid w:val="007B2E83"/>
    <w:rsid w:val="007B4D29"/>
    <w:rsid w:val="007B725D"/>
    <w:rsid w:val="007B7382"/>
    <w:rsid w:val="007B7A2C"/>
    <w:rsid w:val="007C3AF5"/>
    <w:rsid w:val="007C553B"/>
    <w:rsid w:val="007C6155"/>
    <w:rsid w:val="007C77C2"/>
    <w:rsid w:val="007D17A2"/>
    <w:rsid w:val="007D4ADD"/>
    <w:rsid w:val="007D5C97"/>
    <w:rsid w:val="007D6E53"/>
    <w:rsid w:val="007E08CF"/>
    <w:rsid w:val="007E2D55"/>
    <w:rsid w:val="007E327B"/>
    <w:rsid w:val="007E3FF6"/>
    <w:rsid w:val="007E4538"/>
    <w:rsid w:val="007E6EA2"/>
    <w:rsid w:val="007E7FB3"/>
    <w:rsid w:val="007F02EA"/>
    <w:rsid w:val="007F051A"/>
    <w:rsid w:val="007F1D4D"/>
    <w:rsid w:val="007F1FBC"/>
    <w:rsid w:val="007F5152"/>
    <w:rsid w:val="008009A4"/>
    <w:rsid w:val="00800C20"/>
    <w:rsid w:val="00801556"/>
    <w:rsid w:val="008026B2"/>
    <w:rsid w:val="00803B14"/>
    <w:rsid w:val="008058D6"/>
    <w:rsid w:val="00805933"/>
    <w:rsid w:val="00811003"/>
    <w:rsid w:val="00811AB6"/>
    <w:rsid w:val="00811F54"/>
    <w:rsid w:val="00812B4D"/>
    <w:rsid w:val="00813BE4"/>
    <w:rsid w:val="00814D87"/>
    <w:rsid w:val="008159CF"/>
    <w:rsid w:val="00816858"/>
    <w:rsid w:val="00816A2A"/>
    <w:rsid w:val="00816B6F"/>
    <w:rsid w:val="00817D03"/>
    <w:rsid w:val="008201DE"/>
    <w:rsid w:val="0082044B"/>
    <w:rsid w:val="00821752"/>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464"/>
    <w:rsid w:val="00856D95"/>
    <w:rsid w:val="008577C2"/>
    <w:rsid w:val="00857A38"/>
    <w:rsid w:val="008609E7"/>
    <w:rsid w:val="008614C9"/>
    <w:rsid w:val="008621B2"/>
    <w:rsid w:val="0086266C"/>
    <w:rsid w:val="008628F0"/>
    <w:rsid w:val="00866B6F"/>
    <w:rsid w:val="0087081C"/>
    <w:rsid w:val="00870D83"/>
    <w:rsid w:val="008719F6"/>
    <w:rsid w:val="00873845"/>
    <w:rsid w:val="008738A0"/>
    <w:rsid w:val="00875BB5"/>
    <w:rsid w:val="00877840"/>
    <w:rsid w:val="008806A6"/>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3A3F"/>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2D9B"/>
    <w:rsid w:val="008D4BA9"/>
    <w:rsid w:val="008D4FDF"/>
    <w:rsid w:val="008D6430"/>
    <w:rsid w:val="008E142D"/>
    <w:rsid w:val="008E18DE"/>
    <w:rsid w:val="008E54FE"/>
    <w:rsid w:val="008E60B0"/>
    <w:rsid w:val="008E70A4"/>
    <w:rsid w:val="008F008B"/>
    <w:rsid w:val="008F1071"/>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4668"/>
    <w:rsid w:val="009152B9"/>
    <w:rsid w:val="009154F3"/>
    <w:rsid w:val="00917275"/>
    <w:rsid w:val="0092010F"/>
    <w:rsid w:val="00920C14"/>
    <w:rsid w:val="00920CA0"/>
    <w:rsid w:val="00921658"/>
    <w:rsid w:val="00922102"/>
    <w:rsid w:val="0092218E"/>
    <w:rsid w:val="009231CB"/>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BF5"/>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236"/>
    <w:rsid w:val="009A7A90"/>
    <w:rsid w:val="009B0DD2"/>
    <w:rsid w:val="009B1300"/>
    <w:rsid w:val="009B2111"/>
    <w:rsid w:val="009B36BA"/>
    <w:rsid w:val="009B384B"/>
    <w:rsid w:val="009B393D"/>
    <w:rsid w:val="009B7BDF"/>
    <w:rsid w:val="009B7C6E"/>
    <w:rsid w:val="009C09B4"/>
    <w:rsid w:val="009C1506"/>
    <w:rsid w:val="009C2725"/>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9F7718"/>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680"/>
    <w:rsid w:val="00A46DA8"/>
    <w:rsid w:val="00A46DFB"/>
    <w:rsid w:val="00A473D4"/>
    <w:rsid w:val="00A475AF"/>
    <w:rsid w:val="00A513F3"/>
    <w:rsid w:val="00A5224C"/>
    <w:rsid w:val="00A5427F"/>
    <w:rsid w:val="00A54773"/>
    <w:rsid w:val="00A5591C"/>
    <w:rsid w:val="00A6108E"/>
    <w:rsid w:val="00A61275"/>
    <w:rsid w:val="00A62F66"/>
    <w:rsid w:val="00A650F7"/>
    <w:rsid w:val="00A652FC"/>
    <w:rsid w:val="00A657EA"/>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1349"/>
    <w:rsid w:val="00AA24D9"/>
    <w:rsid w:val="00AA388B"/>
    <w:rsid w:val="00AA4A98"/>
    <w:rsid w:val="00AA6A34"/>
    <w:rsid w:val="00AA6BB9"/>
    <w:rsid w:val="00AB17F1"/>
    <w:rsid w:val="00AB5255"/>
    <w:rsid w:val="00AB76C3"/>
    <w:rsid w:val="00AC0E4C"/>
    <w:rsid w:val="00AC1F3C"/>
    <w:rsid w:val="00AC5721"/>
    <w:rsid w:val="00AC74CE"/>
    <w:rsid w:val="00AD0C74"/>
    <w:rsid w:val="00AD1767"/>
    <w:rsid w:val="00AD1C20"/>
    <w:rsid w:val="00AD2550"/>
    <w:rsid w:val="00AD3775"/>
    <w:rsid w:val="00AD54B5"/>
    <w:rsid w:val="00AE19CC"/>
    <w:rsid w:val="00AE39B9"/>
    <w:rsid w:val="00AE7345"/>
    <w:rsid w:val="00AF0C4E"/>
    <w:rsid w:val="00AF202A"/>
    <w:rsid w:val="00AF22E6"/>
    <w:rsid w:val="00AF3BD9"/>
    <w:rsid w:val="00AF409D"/>
    <w:rsid w:val="00AF4ABD"/>
    <w:rsid w:val="00B0235B"/>
    <w:rsid w:val="00B06899"/>
    <w:rsid w:val="00B06BE9"/>
    <w:rsid w:val="00B06C2A"/>
    <w:rsid w:val="00B07C8C"/>
    <w:rsid w:val="00B10902"/>
    <w:rsid w:val="00B11583"/>
    <w:rsid w:val="00B120BE"/>
    <w:rsid w:val="00B13574"/>
    <w:rsid w:val="00B1570B"/>
    <w:rsid w:val="00B15DA9"/>
    <w:rsid w:val="00B1609D"/>
    <w:rsid w:val="00B166AF"/>
    <w:rsid w:val="00B1753E"/>
    <w:rsid w:val="00B17F13"/>
    <w:rsid w:val="00B21A16"/>
    <w:rsid w:val="00B22663"/>
    <w:rsid w:val="00B22C66"/>
    <w:rsid w:val="00B22EE5"/>
    <w:rsid w:val="00B232B0"/>
    <w:rsid w:val="00B25A26"/>
    <w:rsid w:val="00B26B72"/>
    <w:rsid w:val="00B26E65"/>
    <w:rsid w:val="00B30B39"/>
    <w:rsid w:val="00B31EA0"/>
    <w:rsid w:val="00B32F7A"/>
    <w:rsid w:val="00B34402"/>
    <w:rsid w:val="00B35341"/>
    <w:rsid w:val="00B355E9"/>
    <w:rsid w:val="00B35C14"/>
    <w:rsid w:val="00B42347"/>
    <w:rsid w:val="00B44A3C"/>
    <w:rsid w:val="00B4767E"/>
    <w:rsid w:val="00B4776E"/>
    <w:rsid w:val="00B503A3"/>
    <w:rsid w:val="00B50994"/>
    <w:rsid w:val="00B520F6"/>
    <w:rsid w:val="00B56EE9"/>
    <w:rsid w:val="00B57373"/>
    <w:rsid w:val="00B57BD2"/>
    <w:rsid w:val="00B61D74"/>
    <w:rsid w:val="00B63B16"/>
    <w:rsid w:val="00B642BE"/>
    <w:rsid w:val="00B66489"/>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B34"/>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3F24"/>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47C8"/>
    <w:rsid w:val="00BF49E6"/>
    <w:rsid w:val="00BF5844"/>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0DDF"/>
    <w:rsid w:val="00C11ABB"/>
    <w:rsid w:val="00C11C6E"/>
    <w:rsid w:val="00C1270D"/>
    <w:rsid w:val="00C136E1"/>
    <w:rsid w:val="00C16173"/>
    <w:rsid w:val="00C1712E"/>
    <w:rsid w:val="00C211CF"/>
    <w:rsid w:val="00C2217B"/>
    <w:rsid w:val="00C22703"/>
    <w:rsid w:val="00C2288B"/>
    <w:rsid w:val="00C23110"/>
    <w:rsid w:val="00C24260"/>
    <w:rsid w:val="00C265DC"/>
    <w:rsid w:val="00C26ABD"/>
    <w:rsid w:val="00C27307"/>
    <w:rsid w:val="00C30345"/>
    <w:rsid w:val="00C3408F"/>
    <w:rsid w:val="00C34A2B"/>
    <w:rsid w:val="00C34C5F"/>
    <w:rsid w:val="00C35D42"/>
    <w:rsid w:val="00C35FAF"/>
    <w:rsid w:val="00C36026"/>
    <w:rsid w:val="00C36B0E"/>
    <w:rsid w:val="00C4058E"/>
    <w:rsid w:val="00C4229E"/>
    <w:rsid w:val="00C428AA"/>
    <w:rsid w:val="00C4340B"/>
    <w:rsid w:val="00C43507"/>
    <w:rsid w:val="00C44557"/>
    <w:rsid w:val="00C45BEB"/>
    <w:rsid w:val="00C45FF7"/>
    <w:rsid w:val="00C46AA6"/>
    <w:rsid w:val="00C4754D"/>
    <w:rsid w:val="00C53C4A"/>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3C1F"/>
    <w:rsid w:val="00CD4AD1"/>
    <w:rsid w:val="00CD5E84"/>
    <w:rsid w:val="00CD7599"/>
    <w:rsid w:val="00CE042E"/>
    <w:rsid w:val="00CE0E4A"/>
    <w:rsid w:val="00CE1BAF"/>
    <w:rsid w:val="00CE53EE"/>
    <w:rsid w:val="00CF0A75"/>
    <w:rsid w:val="00CF1B1E"/>
    <w:rsid w:val="00CF2738"/>
    <w:rsid w:val="00CF37B3"/>
    <w:rsid w:val="00CF47CD"/>
    <w:rsid w:val="00CF5000"/>
    <w:rsid w:val="00CF67AB"/>
    <w:rsid w:val="00CF7EBB"/>
    <w:rsid w:val="00CF7F39"/>
    <w:rsid w:val="00D00041"/>
    <w:rsid w:val="00D00F37"/>
    <w:rsid w:val="00D02EB1"/>
    <w:rsid w:val="00D03B3C"/>
    <w:rsid w:val="00D03C9C"/>
    <w:rsid w:val="00D054D3"/>
    <w:rsid w:val="00D070D5"/>
    <w:rsid w:val="00D10EE0"/>
    <w:rsid w:val="00D123C4"/>
    <w:rsid w:val="00D12F9E"/>
    <w:rsid w:val="00D13B1A"/>
    <w:rsid w:val="00D17FC0"/>
    <w:rsid w:val="00D215C8"/>
    <w:rsid w:val="00D256D0"/>
    <w:rsid w:val="00D27DD1"/>
    <w:rsid w:val="00D304F7"/>
    <w:rsid w:val="00D31B2C"/>
    <w:rsid w:val="00D34FBE"/>
    <w:rsid w:val="00D36A2A"/>
    <w:rsid w:val="00D40293"/>
    <w:rsid w:val="00D40D72"/>
    <w:rsid w:val="00D4244C"/>
    <w:rsid w:val="00D425C9"/>
    <w:rsid w:val="00D44B37"/>
    <w:rsid w:val="00D45503"/>
    <w:rsid w:val="00D47BE3"/>
    <w:rsid w:val="00D5005B"/>
    <w:rsid w:val="00D50E19"/>
    <w:rsid w:val="00D526D6"/>
    <w:rsid w:val="00D54084"/>
    <w:rsid w:val="00D540B1"/>
    <w:rsid w:val="00D5551A"/>
    <w:rsid w:val="00D55D4E"/>
    <w:rsid w:val="00D55DBF"/>
    <w:rsid w:val="00D565FF"/>
    <w:rsid w:val="00D570C8"/>
    <w:rsid w:val="00D57ABF"/>
    <w:rsid w:val="00D57EA0"/>
    <w:rsid w:val="00D604FB"/>
    <w:rsid w:val="00D60B44"/>
    <w:rsid w:val="00D61ABC"/>
    <w:rsid w:val="00D63A8B"/>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22E1"/>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248B"/>
    <w:rsid w:val="00DC33C0"/>
    <w:rsid w:val="00DC4A7C"/>
    <w:rsid w:val="00DC5585"/>
    <w:rsid w:val="00DC59CE"/>
    <w:rsid w:val="00DC789E"/>
    <w:rsid w:val="00DC7A8D"/>
    <w:rsid w:val="00DD0694"/>
    <w:rsid w:val="00DD1520"/>
    <w:rsid w:val="00DD2E00"/>
    <w:rsid w:val="00DD3472"/>
    <w:rsid w:val="00DD3CBF"/>
    <w:rsid w:val="00DD6991"/>
    <w:rsid w:val="00DE4453"/>
    <w:rsid w:val="00DE55D6"/>
    <w:rsid w:val="00DE6D72"/>
    <w:rsid w:val="00DF0236"/>
    <w:rsid w:val="00DF081A"/>
    <w:rsid w:val="00DF551C"/>
    <w:rsid w:val="00DF6098"/>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198F"/>
    <w:rsid w:val="00E51DD9"/>
    <w:rsid w:val="00E523FD"/>
    <w:rsid w:val="00E5517C"/>
    <w:rsid w:val="00E55387"/>
    <w:rsid w:val="00E55B8E"/>
    <w:rsid w:val="00E60301"/>
    <w:rsid w:val="00E616F8"/>
    <w:rsid w:val="00E62767"/>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49C"/>
    <w:rsid w:val="00E828FB"/>
    <w:rsid w:val="00E836EF"/>
    <w:rsid w:val="00E841CB"/>
    <w:rsid w:val="00E8498A"/>
    <w:rsid w:val="00E85B51"/>
    <w:rsid w:val="00E85B89"/>
    <w:rsid w:val="00E87412"/>
    <w:rsid w:val="00E91144"/>
    <w:rsid w:val="00E9114A"/>
    <w:rsid w:val="00E91AC0"/>
    <w:rsid w:val="00E92D64"/>
    <w:rsid w:val="00E93055"/>
    <w:rsid w:val="00E95EE6"/>
    <w:rsid w:val="00E9759C"/>
    <w:rsid w:val="00EA0456"/>
    <w:rsid w:val="00EA1B68"/>
    <w:rsid w:val="00EA2F54"/>
    <w:rsid w:val="00EA52D1"/>
    <w:rsid w:val="00EA7EAC"/>
    <w:rsid w:val="00EA7FE6"/>
    <w:rsid w:val="00EB2569"/>
    <w:rsid w:val="00EB2E1E"/>
    <w:rsid w:val="00EB3B04"/>
    <w:rsid w:val="00EB46B0"/>
    <w:rsid w:val="00EB4EEE"/>
    <w:rsid w:val="00EB58A5"/>
    <w:rsid w:val="00EB6FC2"/>
    <w:rsid w:val="00EB7D35"/>
    <w:rsid w:val="00EC1A5E"/>
    <w:rsid w:val="00EC2F29"/>
    <w:rsid w:val="00EC5128"/>
    <w:rsid w:val="00EC537B"/>
    <w:rsid w:val="00EC55A1"/>
    <w:rsid w:val="00EC56B0"/>
    <w:rsid w:val="00EC64FC"/>
    <w:rsid w:val="00EC6CB0"/>
    <w:rsid w:val="00EC70E0"/>
    <w:rsid w:val="00EC7B75"/>
    <w:rsid w:val="00ED0BC4"/>
    <w:rsid w:val="00ED4CB5"/>
    <w:rsid w:val="00ED51C3"/>
    <w:rsid w:val="00ED6542"/>
    <w:rsid w:val="00ED779F"/>
    <w:rsid w:val="00ED7858"/>
    <w:rsid w:val="00ED7FE6"/>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3208"/>
    <w:rsid w:val="00F049EB"/>
    <w:rsid w:val="00F05429"/>
    <w:rsid w:val="00F06B38"/>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976"/>
    <w:rsid w:val="00F30B83"/>
    <w:rsid w:val="00F33BBB"/>
    <w:rsid w:val="00F35005"/>
    <w:rsid w:val="00F35082"/>
    <w:rsid w:val="00F350A6"/>
    <w:rsid w:val="00F35D36"/>
    <w:rsid w:val="00F3671A"/>
    <w:rsid w:val="00F37F9B"/>
    <w:rsid w:val="00F420AC"/>
    <w:rsid w:val="00F432F1"/>
    <w:rsid w:val="00F43E35"/>
    <w:rsid w:val="00F44F1B"/>
    <w:rsid w:val="00F461D6"/>
    <w:rsid w:val="00F5110F"/>
    <w:rsid w:val="00F534D2"/>
    <w:rsid w:val="00F55762"/>
    <w:rsid w:val="00F616FB"/>
    <w:rsid w:val="00F63AEE"/>
    <w:rsid w:val="00F63CC2"/>
    <w:rsid w:val="00F65676"/>
    <w:rsid w:val="00F6721A"/>
    <w:rsid w:val="00F67B78"/>
    <w:rsid w:val="00F71977"/>
    <w:rsid w:val="00F7277A"/>
    <w:rsid w:val="00F76B44"/>
    <w:rsid w:val="00F8138A"/>
    <w:rsid w:val="00F82024"/>
    <w:rsid w:val="00F84810"/>
    <w:rsid w:val="00F864C6"/>
    <w:rsid w:val="00F86E41"/>
    <w:rsid w:val="00F87E47"/>
    <w:rsid w:val="00F9020E"/>
    <w:rsid w:val="00F922C8"/>
    <w:rsid w:val="00F972CA"/>
    <w:rsid w:val="00F97337"/>
    <w:rsid w:val="00FA00C0"/>
    <w:rsid w:val="00FA01AA"/>
    <w:rsid w:val="00FA10F0"/>
    <w:rsid w:val="00FA1C10"/>
    <w:rsid w:val="00FA1E0E"/>
    <w:rsid w:val="00FA24F0"/>
    <w:rsid w:val="00FA4589"/>
    <w:rsid w:val="00FA4BD7"/>
    <w:rsid w:val="00FA50FA"/>
    <w:rsid w:val="00FB4BA4"/>
    <w:rsid w:val="00FB76F3"/>
    <w:rsid w:val="00FB7D01"/>
    <w:rsid w:val="00FB7ECA"/>
    <w:rsid w:val="00FC03F8"/>
    <w:rsid w:val="00FC08D8"/>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7B"/>
    <w:rsid w:val="00FF24E6"/>
    <w:rsid w:val="00FF40B2"/>
    <w:rsid w:val="00FF493E"/>
    <w:rsid w:val="00FF557A"/>
    <w:rsid w:val="00FF59C6"/>
    <w:rsid w:val="00FF5FFA"/>
    <w:rsid w:val="00FF7499"/>
    <w:rsid w:val="00FF77B6"/>
    <w:rsid w:val="00FF7E0B"/>
    <w:rsid w:val="11E82103"/>
    <w:rsid w:val="222D7C8F"/>
    <w:rsid w:val="2298542B"/>
    <w:rsid w:val="25282F61"/>
    <w:rsid w:val="2EF83793"/>
    <w:rsid w:val="2F99330B"/>
    <w:rsid w:val="5B4A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25348"/>
  <w15:docId w15:val="{F9372E00-22AE-4EA4-BD6D-188886DA7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F7A1F"/>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link w:val="30"/>
    <w:qFormat/>
    <w:pPr>
      <w:keepNext/>
      <w:outlineLvl w:val="2"/>
    </w:pPr>
    <w:rPr>
      <w:sz w:val="24"/>
    </w:rPr>
  </w:style>
  <w:style w:type="paragraph" w:styleId="4">
    <w:name w:val="heading 4"/>
    <w:basedOn w:val="a0"/>
    <w:next w:val="a0"/>
    <w:qFormat/>
    <w:pPr>
      <w:keepNext/>
      <w:tabs>
        <w:tab w:val="left" w:pos="2694"/>
      </w:tabs>
      <w:ind w:left="708"/>
      <w:outlineLvl w:val="3"/>
    </w:pPr>
    <w:rPr>
      <w:rFonts w:ascii="Arial" w:hAnsi="Arial"/>
      <w:b/>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semiHidden/>
    <w:qFormat/>
    <w:rPr>
      <w:rFonts w:ascii="Arial" w:hAnsi="Arial" w:cs="Arial"/>
      <w:color w:val="FF0000"/>
    </w:rPr>
  </w:style>
  <w:style w:type="paragraph" w:styleId="a9">
    <w:name w:val="Balloon Text"/>
    <w:basedOn w:val="a0"/>
    <w:link w:val="aa"/>
    <w:uiPriority w:val="99"/>
    <w:semiHidden/>
    <w:unhideWhenUsed/>
    <w:qFormat/>
    <w:rPr>
      <w:rFonts w:ascii="Segoe UI" w:hAnsi="Segoe UI"/>
      <w:sz w:val="18"/>
      <w:szCs w:val="18"/>
      <w:lang w:val="zh-CN"/>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ae">
    <w:name w:val="annotation subject"/>
    <w:basedOn w:val="a6"/>
    <w:next w:val="a6"/>
    <w:link w:val="af"/>
    <w:uiPriority w:val="99"/>
    <w:semiHidden/>
    <w:unhideWhenUsed/>
    <w:qFormat/>
    <w:pPr>
      <w:tabs>
        <w:tab w:val="clear" w:pos="1418"/>
        <w:tab w:val="clear" w:pos="4678"/>
        <w:tab w:val="clear" w:pos="5954"/>
        <w:tab w:val="clear" w:pos="7088"/>
      </w:tabs>
      <w:spacing w:after="0"/>
      <w:jc w:val="left"/>
    </w:pPr>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0"/>
    <w:qFormat/>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d">
    <w:name w:val="页眉 字符"/>
    <w:link w:val="ac"/>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basedOn w:val="a0"/>
    <w:link w:val="af6"/>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6">
    <w:name w:val="列表段落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7">
    <w:name w:val="Placeholder Text"/>
    <w:basedOn w:val="a1"/>
    <w:uiPriority w:val="99"/>
    <w:semiHidden/>
    <w:qFormat/>
    <w:rPr>
      <w:color w:val="808080"/>
    </w:rPr>
  </w:style>
  <w:style w:type="character" w:customStyle="1" w:styleId="normaltextrun">
    <w:name w:val="normaltextrun"/>
    <w:basedOn w:val="a1"/>
    <w:qFormat/>
  </w:style>
  <w:style w:type="character" w:customStyle="1" w:styleId="mc-span">
    <w:name w:val="mc-span"/>
    <w:qFormat/>
  </w:style>
  <w:style w:type="character" w:customStyle="1" w:styleId="20">
    <w:name w:val="标题 2 字符"/>
    <w:basedOn w:val="a1"/>
    <w:link w:val="2"/>
    <w:qFormat/>
    <w:rPr>
      <w:rFonts w:ascii="Arial" w:hAnsi="Arial"/>
      <w:b/>
      <w:sz w:val="24"/>
      <w:lang w:val="en-GB" w:eastAsia="en-US"/>
    </w:rPr>
  </w:style>
  <w:style w:type="paragraph" w:customStyle="1" w:styleId="3GPPNormalText">
    <w:name w:val="3GPP Normal Text"/>
    <w:basedOn w:val="a8"/>
    <w:link w:val="3GPPNormalTextChar"/>
    <w:qFormat/>
    <w:pPr>
      <w:spacing w:after="120"/>
      <w:jc w:val="both"/>
    </w:pPr>
    <w:rPr>
      <w:rFonts w:ascii="Times New Roman" w:eastAsia="MS Mincho" w:hAnsi="Times New Roman" w:cs="Times New Roman"/>
      <w:color w:val="aut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6"/>
      </w:numPr>
      <w:tabs>
        <w:tab w:val="left" w:pos="360"/>
        <w:tab w:val="left" w:pos="432"/>
      </w:tabs>
      <w:spacing w:before="240" w:after="60"/>
      <w:ind w:left="1440" w:right="0" w:hanging="1440"/>
    </w:pPr>
    <w:rPr>
      <w:rFonts w:ascii="Helvetica" w:eastAsia="Times New Roman" w:hAnsi="Helvetica"/>
      <w:bCs/>
      <w:kern w:val="32"/>
      <w:sz w:val="28"/>
      <w:lang w:val="en-US"/>
    </w:rPr>
  </w:style>
  <w:style w:type="character" w:customStyle="1" w:styleId="30">
    <w:name w:val="标题 3 字符"/>
    <w:basedOn w:val="a1"/>
    <w:link w:val="3"/>
    <w:qFormat/>
    <w:rPr>
      <w:sz w:val="24"/>
      <w:lang w:val="en-GB" w:eastAsia="en-US"/>
    </w:rPr>
  </w:style>
  <w:style w:type="character" w:customStyle="1" w:styleId="apple-converted-space">
    <w:name w:val="apple-converted-space"/>
    <w:basedOn w:val="a1"/>
    <w:qFormat/>
    <w:rsid w:val="00DC2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B495E-D807-4DCD-A601-AD6491F1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11</Pages>
  <Words>3522</Words>
  <Characters>20079</Characters>
  <Application>Microsoft Office Word</Application>
  <DocSecurity>0</DocSecurity>
  <Lines>167</Lines>
  <Paragraphs>47</Paragraphs>
  <ScaleCrop>false</ScaleCrop>
  <Company>CMCC</Company>
  <LinksUpToDate>false</LinksUpToDate>
  <CharactersWithSpaces>23554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58</cp:revision>
  <cp:lastPrinted>2002-04-23T01:10:00Z</cp:lastPrinted>
  <dcterms:created xsi:type="dcterms:W3CDTF">2023-08-09T03:37:00Z</dcterms:created>
  <dcterms:modified xsi:type="dcterms:W3CDTF">2023-11-02T11:22:00Z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BE830276DA2B47828FA11B3A9CBBA784</vt:lpwstr>
  </property>
</Properties>
</file>