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0A72" w14:textId="04B6F8A4" w:rsidR="00B03CC7" w:rsidRPr="006F573A" w:rsidRDefault="00B03CC7" w:rsidP="00047FB8">
      <w:pPr>
        <w:widowControl/>
        <w:tabs>
          <w:tab w:val="left" w:pos="7480"/>
          <w:tab w:val="left" w:pos="7665"/>
        </w:tabs>
        <w:autoSpaceDE w:val="0"/>
        <w:autoSpaceDN w:val="0"/>
        <w:adjustRightInd w:val="0"/>
        <w:snapToGrid w:val="0"/>
        <w:spacing w:after="120"/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</w:pPr>
      <w:r w:rsidRPr="006F573A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E7C295" wp14:editId="21209C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594C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3GPP TSG RAN WG1 </w: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#11</w:t>
      </w:r>
      <w:r w:rsidR="00B06067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5</w:t>
      </w:r>
      <w:r w:rsidR="00F16A6E"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ab/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R1-</w:t>
      </w:r>
      <w:r w:rsidR="00340C30" w:rsidRPr="00340C30">
        <w:rPr>
          <w:rFonts w:ascii="Arial" w:eastAsia="宋体" w:hAnsi="Arial" w:cs="Arial"/>
          <w:b/>
          <w:bCs/>
          <w:kern w:val="0"/>
          <w:sz w:val="28"/>
          <w:szCs w:val="28"/>
        </w:rPr>
        <w:t>2311381</w:t>
      </w:r>
    </w:p>
    <w:p w14:paraId="50A8D20C" w14:textId="77777777" w:rsidR="00340C30" w:rsidRPr="00340C30" w:rsidRDefault="00340C30" w:rsidP="00340C30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bCs/>
          <w:kern w:val="0"/>
          <w:sz w:val="28"/>
          <w:szCs w:val="28"/>
        </w:rPr>
      </w:pPr>
      <w:r w:rsidRPr="00340C30">
        <w:rPr>
          <w:rFonts w:ascii="Arial" w:eastAsia="宋体" w:hAnsi="Arial" w:cs="Arial"/>
          <w:b/>
          <w:bCs/>
          <w:kern w:val="0"/>
          <w:sz w:val="28"/>
          <w:szCs w:val="28"/>
          <w:lang w:val="en-GB"/>
        </w:rPr>
        <w:t>Chicago, USA, November 13</w:t>
      </w:r>
      <w:r w:rsidRPr="00340C30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340C30">
        <w:rPr>
          <w:rFonts w:ascii="Arial" w:eastAsia="宋体" w:hAnsi="Arial" w:cs="Arial"/>
          <w:b/>
          <w:bCs/>
          <w:kern w:val="0"/>
          <w:sz w:val="28"/>
          <w:szCs w:val="28"/>
          <w:lang w:val="en-GB"/>
        </w:rPr>
        <w:t xml:space="preserve"> – November 17</w:t>
      </w:r>
      <w:r w:rsidRPr="00340C30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340C30">
        <w:rPr>
          <w:rFonts w:ascii="Arial" w:eastAsia="宋体" w:hAnsi="Arial" w:cs="Arial"/>
          <w:b/>
          <w:bCs/>
          <w:kern w:val="0"/>
          <w:sz w:val="28"/>
          <w:szCs w:val="28"/>
        </w:rPr>
        <w:t>, 2023</w:t>
      </w:r>
    </w:p>
    <w:p w14:paraId="0BAFF6EA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2"/>
          <w:lang w:eastAsia="en-US"/>
        </w:rPr>
      </w:pPr>
    </w:p>
    <w:p w14:paraId="78A02062" w14:textId="5CF95DD4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Agenda Item: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AE0C21"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8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.1.1.2</w:t>
      </w:r>
    </w:p>
    <w:p w14:paraId="32074457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Source: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5BD59771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Title: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on two TAs for multi-TRP operation</w:t>
      </w:r>
    </w:p>
    <w:p w14:paraId="2C1FC216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255C8BC1" w14:textId="6A6A2687" w:rsidR="00713E19" w:rsidRPr="006F573A" w:rsidRDefault="00713E19" w:rsidP="006F573A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4"/>
          <w:szCs w:val="4"/>
          <w:lang w:eastAsia="ja-JP"/>
        </w:rPr>
      </w:pPr>
    </w:p>
    <w:p w14:paraId="7CBCD2EE" w14:textId="77777777" w:rsidR="003D26DB" w:rsidRPr="00047FB8" w:rsidRDefault="003D26DB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Introduction</w:t>
      </w:r>
    </w:p>
    <w:p w14:paraId="72F4FFE6" w14:textId="20789EAE" w:rsidR="003D26DB" w:rsidRPr="006F573A" w:rsidRDefault="003D26DB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The Rel-18 WI on NR MIMO evolution for downlink and uplink is approved </w:t>
      </w:r>
      <w:r w:rsidRPr="006F573A">
        <w:rPr>
          <w:rFonts w:ascii="Times New Roman" w:eastAsia="宋体" w:hAnsi="Times New Roman" w:cs="Times New Roman"/>
          <w:kern w:val="0"/>
          <w:sz w:val="22"/>
        </w:rPr>
        <w:t>in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</w:rPr>
        <w:t>RAN#94-e meeting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begin"/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_Ref101514732 \r \h  \* MERGEFORMAT </w:instrTex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  <w:lang w:eastAsia="ja-JP"/>
        </w:rPr>
        <w:t>[1]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, which includes the following objective.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3D26DB" w:rsidRPr="006F573A" w14:paraId="36D15EEE" w14:textId="77777777" w:rsidTr="00001109">
        <w:tc>
          <w:tcPr>
            <w:tcW w:w="9294" w:type="dxa"/>
            <w:vAlign w:val="center"/>
          </w:tcPr>
          <w:p w14:paraId="3C0A1C1B" w14:textId="77777777" w:rsidR="003D26DB" w:rsidRPr="006F573A" w:rsidRDefault="003D26DB" w:rsidP="00717FF1">
            <w:pPr>
              <w:widowControl/>
              <w:overflowPunct w:val="0"/>
              <w:snapToGrid w:val="0"/>
              <w:spacing w:after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7.</w:t>
            </w: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ab/>
              <w:t>Study, and if justified, specify the following</w:t>
            </w:r>
          </w:p>
          <w:p w14:paraId="6AE513E5" w14:textId="3A6D6D16" w:rsidR="003D26DB" w:rsidRPr="006F573A" w:rsidRDefault="003D26DB" w:rsidP="00717FF1">
            <w:pPr>
              <w:pStyle w:val="a8"/>
              <w:widowControl/>
              <w:numPr>
                <w:ilvl w:val="0"/>
                <w:numId w:val="4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Two TAs for UL multi-DCI for multi-TRP operation</w:t>
            </w:r>
          </w:p>
          <w:p w14:paraId="71391B18" w14:textId="77777777" w:rsidR="003D26DB" w:rsidRPr="006F573A" w:rsidRDefault="003D26DB" w:rsidP="00717FF1">
            <w:pPr>
              <w:pStyle w:val="a8"/>
              <w:widowControl/>
              <w:numPr>
                <w:ilvl w:val="0"/>
                <w:numId w:val="4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Power control for UL single DCI for multi-TRP operation where unified TCI framework extension in objective 2 is assumed.</w:t>
            </w:r>
          </w:p>
        </w:tc>
      </w:tr>
    </w:tbl>
    <w:p w14:paraId="1933AA01" w14:textId="77777777" w:rsidR="003D26DB" w:rsidRPr="006F573A" w:rsidRDefault="003D26DB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In this contribution, we discuss on two TAs for UL multi-DCI for multi-TRP operation.</w:t>
      </w:r>
    </w:p>
    <w:p w14:paraId="513DB9FB" w14:textId="77777777" w:rsidR="00B432D6" w:rsidRPr="006F573A" w:rsidRDefault="00B432D6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</w:p>
    <w:p w14:paraId="7F640CD3" w14:textId="77777777" w:rsidR="00474D49" w:rsidRPr="00047FB8" w:rsidRDefault="00DD1A42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 xml:space="preserve">Discussion on </w:t>
      </w:r>
      <w:r w:rsidR="004E4FB1" w:rsidRPr="00047FB8">
        <w:rPr>
          <w:rFonts w:ascii="Arial" w:hAnsi="Arial" w:cs="Arial"/>
          <w:sz w:val="28"/>
          <w:szCs w:val="28"/>
        </w:rPr>
        <w:t>t</w:t>
      </w:r>
      <w:r w:rsidR="00486864" w:rsidRPr="00047FB8">
        <w:rPr>
          <w:rFonts w:ascii="Arial" w:hAnsi="Arial" w:cs="Arial"/>
          <w:sz w:val="28"/>
          <w:szCs w:val="28"/>
        </w:rPr>
        <w:t>wo TA</w:t>
      </w:r>
      <w:r w:rsidR="00A055F6" w:rsidRPr="00047FB8">
        <w:rPr>
          <w:rFonts w:ascii="Arial" w:hAnsi="Arial" w:cs="Arial"/>
          <w:sz w:val="28"/>
          <w:szCs w:val="28"/>
        </w:rPr>
        <w:t>s</w:t>
      </w:r>
      <w:r w:rsidR="00486864" w:rsidRPr="00047FB8">
        <w:rPr>
          <w:rFonts w:ascii="Arial" w:hAnsi="Arial" w:cs="Arial"/>
          <w:sz w:val="28"/>
          <w:szCs w:val="28"/>
        </w:rPr>
        <w:t xml:space="preserve"> for UL multi-DCI for multi-TRP operation</w:t>
      </w:r>
    </w:p>
    <w:p w14:paraId="1679AC17" w14:textId="77777777" w:rsidR="002715E8" w:rsidRPr="00047FB8" w:rsidRDefault="002715E8" w:rsidP="006F573A">
      <w:pPr>
        <w:pStyle w:val="2"/>
        <w:numPr>
          <w:ilvl w:val="1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4"/>
          <w:szCs w:val="24"/>
        </w:rPr>
      </w:pPr>
      <w:bookmarkStart w:id="0" w:name="OLE_LINK9"/>
      <w:bookmarkStart w:id="1" w:name="OLE_LINK10"/>
      <w:r w:rsidRPr="00047FB8">
        <w:rPr>
          <w:rFonts w:ascii="Arial" w:hAnsi="Arial" w:cs="Arial"/>
          <w:sz w:val="24"/>
          <w:szCs w:val="24"/>
        </w:rPr>
        <w:t>Association between TAs and UL channels/signals</w:t>
      </w:r>
    </w:p>
    <w:p w14:paraId="6C01A844" w14:textId="6E14197D" w:rsidR="00051368" w:rsidRPr="006F573A" w:rsidRDefault="00051368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3F39D1" w:rsidRPr="003F39D1">
        <w:rPr>
          <w:rFonts w:ascii="Times New Roman" w:eastAsia="宋体" w:hAnsi="Times New Roman" w:cs="Times New Roman"/>
          <w:kern w:val="0"/>
          <w:sz w:val="22"/>
        </w:rPr>
        <w:t>the previous RAN1</w:t>
      </w:r>
      <w:r w:rsidR="00C14044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</w:rPr>
        <w:t>meetings</w:t>
      </w:r>
      <w:r w:rsidR="00C14044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_Ref131792900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</w:rPr>
        <w:t>[2]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_Ref142659365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</w:rPr>
        <w:t>[3]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>, the following agreements regarding the association between TAs and UL channels/signals have been endorsed.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051368" w:rsidRPr="006F573A" w14:paraId="7C881FA5" w14:textId="77777777" w:rsidTr="00C60943">
        <w:tc>
          <w:tcPr>
            <w:tcW w:w="9060" w:type="dxa"/>
          </w:tcPr>
          <w:p w14:paraId="16A1189D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3D3A05B1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For associating TAGs to target UL channels/signals for multi-DCI based multi-TRP operation, support the following:</w:t>
            </w:r>
          </w:p>
          <w:p w14:paraId="75F93C27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Associate TAG to TCI-state</w:t>
            </w:r>
          </w:p>
          <w:p w14:paraId="758590BC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 xml:space="preserve">Associate TAG ID with UL/joint TCI state </w:t>
            </w:r>
          </w:p>
          <w:p w14:paraId="200E8425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For UL transmission, the TAG ID associated with the UL/joint TCI state is utilized</w:t>
            </w:r>
          </w:p>
          <w:p w14:paraId="67F03F0E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A baseline is UE expects that the [activated] UL/joint TCI states [of UL signals/channels] associated to one CORESET Pool Index correspond to one TAG</w:t>
            </w:r>
          </w:p>
          <w:p w14:paraId="06AFDE19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CORESETPoolIndex</w:t>
            </w:r>
            <w:proofErr w:type="spellEnd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 correspond to both TAGs</w:t>
            </w:r>
          </w:p>
          <w:p w14:paraId="23E808AD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FFS: on how to handle association when Rel-15/16 spatial relation framework is used for</w:t>
            </w:r>
          </w:p>
          <w:p w14:paraId="17A1930A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PUCCH</w:t>
            </w:r>
          </w:p>
          <w:p w14:paraId="2C92B755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DG/CG Type 1/Type 2 PUSCH</w:t>
            </w:r>
          </w:p>
          <w:p w14:paraId="13900369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AP/SP/P SRS</w:t>
            </w:r>
          </w:p>
          <w:p w14:paraId="16DF8A38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</w:p>
          <w:p w14:paraId="18C64D3B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0A8D7D78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Calibri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>For associating TAGs to target UL channels/signals for multi-DCI based multi-TRP operation, the baseline feature is revised as follows:</w:t>
            </w:r>
          </w:p>
          <w:p w14:paraId="71131E70" w14:textId="77777777" w:rsidR="00051368" w:rsidRPr="006F573A" w:rsidRDefault="00051368" w:rsidP="00717FF1">
            <w:pPr>
              <w:widowControl/>
              <w:numPr>
                <w:ilvl w:val="0"/>
                <w:numId w:val="41"/>
              </w:numPr>
              <w:snapToGrid w:val="0"/>
              <w:spacing w:after="0"/>
              <w:rPr>
                <w:rFonts w:eastAsia="Times New Roman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UE expects that the 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[activated]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UL/joint TCI states 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[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>of UL signals/channels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]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associated to one CORESET Pool Index correspond to one TAG</w:t>
            </w:r>
            <w:r w:rsidRPr="006F573A">
              <w:rPr>
                <w:rFonts w:eastAsia="Times New Roman"/>
                <w:sz w:val="22"/>
                <w:szCs w:val="22"/>
                <w:lang w:val="en-GB"/>
              </w:rPr>
              <w:t> 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</w:t>
            </w:r>
          </w:p>
          <w:p w14:paraId="05839139" w14:textId="77777777" w:rsidR="00051368" w:rsidRPr="006F573A" w:rsidRDefault="00051368" w:rsidP="00717FF1">
            <w:pPr>
              <w:widowControl/>
              <w:numPr>
                <w:ilvl w:val="0"/>
                <w:numId w:val="41"/>
              </w:numPr>
              <w:snapToGrid w:val="0"/>
              <w:spacing w:after="0"/>
              <w:rPr>
                <w:rFonts w:eastAsia="Times New Roman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>Association of TAG ID with UL/joint TCI state is via RRC configuration</w:t>
            </w:r>
            <w:r w:rsidRPr="006F573A">
              <w:rPr>
                <w:rFonts w:eastAsia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</w:p>
          <w:p w14:paraId="2366E5CA" w14:textId="77777777" w:rsidR="00051368" w:rsidRPr="006F573A" w:rsidRDefault="00051368" w:rsidP="00717FF1">
            <w:pPr>
              <w:widowControl/>
              <w:numPr>
                <w:ilvl w:val="1"/>
                <w:numId w:val="41"/>
              </w:numPr>
              <w:snapToGrid w:val="0"/>
              <w:spacing w:after="0"/>
              <w:rPr>
                <w:rFonts w:eastAsia="Times New Roman"/>
                <w:sz w:val="22"/>
                <w:szCs w:val="22"/>
                <w:lang w:val="en-GB" w:eastAsia="en-US"/>
              </w:rPr>
            </w:pPr>
            <w:r w:rsidRPr="006F573A">
              <w:rPr>
                <w:rFonts w:eastAsia="Times New Roman"/>
                <w:sz w:val="22"/>
                <w:szCs w:val="22"/>
                <w:lang w:val="en-GB" w:eastAsia="en-US"/>
              </w:rPr>
              <w:t xml:space="preserve">Above does not impact the association of the indicated TCI states and </w:t>
            </w:r>
            <w:proofErr w:type="spellStart"/>
            <w:r w:rsidRPr="006F573A">
              <w:rPr>
                <w:rFonts w:eastAsia="等线"/>
                <w:sz w:val="22"/>
                <w:szCs w:val="22"/>
                <w:lang w:val="en-GB"/>
              </w:rPr>
              <w:t>coresetPoolIndex</w:t>
            </w:r>
            <w:proofErr w:type="spellEnd"/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values as agreed in previous meetings in 9.1.1.1.</w:t>
            </w:r>
          </w:p>
          <w:p w14:paraId="3D8A450F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</w:p>
        </w:tc>
      </w:tr>
    </w:tbl>
    <w:p w14:paraId="51D101D1" w14:textId="12FB1334" w:rsidR="00051368" w:rsidRPr="006F573A" w:rsidRDefault="00051368" w:rsidP="006F573A">
      <w:pPr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lastRenderedPageBreak/>
        <w:t>For associating TAGs to target UL channels/signals for multi-DCI based multi-TRP operation, associating TAG ID with UL/joint TCI state is supported in RAN1#112 meeting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_Ref131792900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</w:rPr>
        <w:t>[2]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. As for the working assumption, </w:t>
      </w:r>
      <w:r w:rsidR="005A5161" w:rsidRPr="006F573A">
        <w:rPr>
          <w:rFonts w:ascii="Times New Roman" w:eastAsia="宋体" w:hAnsi="Times New Roman" w:cs="Times New Roman"/>
          <w:kern w:val="0"/>
          <w:sz w:val="22"/>
        </w:rPr>
        <w:t>w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e support to confirm </w:t>
      </w:r>
      <w:r w:rsidR="005A5161" w:rsidRPr="006F573A">
        <w:rPr>
          <w:rFonts w:ascii="Times New Roman" w:eastAsia="宋体" w:hAnsi="Times New Roman" w:cs="Times New Roman"/>
          <w:kern w:val="0"/>
          <w:sz w:val="22"/>
        </w:rPr>
        <w:t>it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with </w:t>
      </w:r>
      <w:bookmarkStart w:id="2" w:name="_Hlk142639716"/>
      <w:r w:rsidRPr="006F573A">
        <w:rPr>
          <w:rFonts w:ascii="Times New Roman" w:eastAsia="宋体" w:hAnsi="Times New Roman" w:cs="Times New Roman"/>
          <w:kern w:val="0"/>
          <w:sz w:val="22"/>
        </w:rPr>
        <w:t xml:space="preserve">removing the </w:t>
      </w:r>
      <w:r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[activated] 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and the brackets of </w:t>
      </w:r>
      <w:r w:rsidRPr="006F573A">
        <w:rPr>
          <w:rFonts w:ascii="Times New Roman" w:eastAsia="Batang" w:hAnsi="Times New Roman" w:cs="Times New Roman"/>
          <w:sz w:val="22"/>
          <w:lang w:val="en-GB" w:eastAsia="en-US"/>
        </w:rPr>
        <w:t>[of UL signals/channels]</w:t>
      </w:r>
      <w:bookmarkEnd w:id="2"/>
      <w:r w:rsidRPr="006F573A">
        <w:rPr>
          <w:rFonts w:ascii="Times New Roman" w:hAnsi="Times New Roman" w:cs="Times New Roman"/>
          <w:sz w:val="22"/>
          <w:lang w:val="en-GB"/>
        </w:rPr>
        <w:t xml:space="preserve">, i.e., a UE may report that it supports that the UL/joint TCI states of UL signals/channels associated to one </w:t>
      </w:r>
      <w:proofErr w:type="spellStart"/>
      <w:r w:rsidRPr="006F573A">
        <w:rPr>
          <w:rFonts w:ascii="Times New Roman" w:hAnsi="Times New Roman" w:cs="Times New Roman"/>
          <w:sz w:val="22"/>
          <w:lang w:val="en-GB"/>
        </w:rPr>
        <w:t>CORESETPoolIndex</w:t>
      </w:r>
      <w:proofErr w:type="spellEnd"/>
      <w:r w:rsidRPr="006F573A">
        <w:rPr>
          <w:rFonts w:ascii="Times New Roman" w:hAnsi="Times New Roman" w:cs="Times New Roman"/>
          <w:sz w:val="22"/>
          <w:lang w:val="en-GB"/>
        </w:rPr>
        <w:t xml:space="preserve"> correspond to both TAGs.</w:t>
      </w:r>
    </w:p>
    <w:p w14:paraId="5282B7F8" w14:textId="7E1B8068" w:rsidR="00051368" w:rsidRPr="006F573A" w:rsidRDefault="00A44246" w:rsidP="006F573A">
      <w:pPr>
        <w:adjustRightInd w:val="0"/>
        <w:snapToGrid w:val="0"/>
        <w:spacing w:after="120"/>
        <w:rPr>
          <w:rFonts w:ascii="Times New Roman" w:hAnsi="Times New Roman" w:cs="Times New Roman"/>
          <w:b/>
          <w:bCs/>
          <w:i/>
          <w:iCs/>
          <w:sz w:val="22"/>
        </w:rPr>
      </w:pPr>
      <w:bookmarkStart w:id="3" w:name="_Ref142659619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6A4CCC">
        <w:rPr>
          <w:rFonts w:ascii="Times New Roman" w:hAnsi="Times New Roman" w:cs="Times New Roman"/>
          <w:b/>
          <w:bCs/>
          <w:i/>
          <w:iCs/>
          <w:noProof/>
          <w:sz w:val="22"/>
        </w:rPr>
        <w:t>1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: Support to confirm the working assumption with removing the [activated] and the brackets of [of UL signals/channels], i.e., a UE may report that it supports that the UL/joint TCI states of UL signals/channels associated to one </w:t>
      </w:r>
      <w:proofErr w:type="spellStart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>CORESETPoolIndex</w:t>
      </w:r>
      <w:proofErr w:type="spellEnd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correspond to both TAGs</w:t>
      </w:r>
      <w:r w:rsidR="00EF4CBD" w:rsidRPr="006F573A">
        <w:rPr>
          <w:rFonts w:ascii="Times New Roman" w:hAnsi="Times New Roman" w:cs="Times New Roman"/>
          <w:b/>
          <w:bCs/>
          <w:i/>
          <w:iCs/>
          <w:sz w:val="22"/>
        </w:rPr>
        <w:t>.</w:t>
      </w:r>
      <w:bookmarkEnd w:id="3"/>
    </w:p>
    <w:bookmarkEnd w:id="0"/>
    <w:bookmarkEnd w:id="1"/>
    <w:p w14:paraId="2BCE6DC9" w14:textId="77777777" w:rsidR="00A44246" w:rsidRPr="006F573A" w:rsidRDefault="00A44246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27BE9758" w14:textId="77777777" w:rsidR="002715E8" w:rsidRPr="00047FB8" w:rsidRDefault="002715E8" w:rsidP="006F573A">
      <w:pPr>
        <w:pStyle w:val="2"/>
        <w:numPr>
          <w:ilvl w:val="1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4"/>
          <w:szCs w:val="24"/>
        </w:rPr>
      </w:pPr>
      <w:r w:rsidRPr="00047FB8">
        <w:rPr>
          <w:rFonts w:ascii="Arial" w:hAnsi="Arial" w:cs="Arial"/>
          <w:sz w:val="24"/>
          <w:szCs w:val="24"/>
        </w:rPr>
        <w:t>Cross TRP PDCCH order</w:t>
      </w:r>
    </w:p>
    <w:p w14:paraId="512BFC1B" w14:textId="46CD0439" w:rsidR="005D4FF6" w:rsidRPr="006F573A" w:rsidRDefault="00D0479C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t xml:space="preserve">the previous </w:t>
      </w:r>
      <w:r w:rsidRPr="006F573A">
        <w:rPr>
          <w:rFonts w:ascii="Times New Roman" w:eastAsia="宋体" w:hAnsi="Times New Roman" w:cs="Times New Roman"/>
          <w:kern w:val="0"/>
          <w:sz w:val="22"/>
        </w:rPr>
        <w:t>RAN1 meeting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>s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_Ref142659503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</w:rPr>
        <w:t>[4]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6A4CCC">
        <w:rPr>
          <w:rFonts w:ascii="Times New Roman" w:eastAsia="宋体" w:hAnsi="Times New Roman" w:cs="Times New Roman"/>
          <w:kern w:val="0"/>
          <w:sz w:val="22"/>
        </w:rPr>
        <w:t>-</w:t>
      </w:r>
      <w:r w:rsidR="006A4CCC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6A4CCC">
        <w:rPr>
          <w:rFonts w:ascii="Times New Roman" w:eastAsia="宋体" w:hAnsi="Times New Roman" w:cs="Times New Roman"/>
          <w:kern w:val="0"/>
          <w:sz w:val="22"/>
        </w:rPr>
        <w:instrText xml:space="preserve"> REF _Ref149917066 \r \h </w:instrText>
      </w:r>
      <w:r w:rsidR="006A4CCC">
        <w:rPr>
          <w:rFonts w:ascii="Times New Roman" w:eastAsia="宋体" w:hAnsi="Times New Roman" w:cs="Times New Roman"/>
          <w:kern w:val="0"/>
          <w:sz w:val="22"/>
        </w:rPr>
      </w:r>
      <w:r w:rsidR="006A4CCC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6A4CCC">
        <w:rPr>
          <w:rFonts w:ascii="Times New Roman" w:eastAsia="宋体" w:hAnsi="Times New Roman" w:cs="Times New Roman"/>
          <w:kern w:val="0"/>
          <w:sz w:val="22"/>
        </w:rPr>
        <w:t>[6]</w:t>
      </w:r>
      <w:r w:rsidR="006A4CCC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>the following agreement</w:t>
      </w:r>
      <w:r w:rsidR="00AB5FAE">
        <w:rPr>
          <w:rFonts w:ascii="Times New Roman" w:eastAsia="宋体" w:hAnsi="Times New Roman" w:cs="Times New Roman" w:hint="eastAsia"/>
          <w:kern w:val="0"/>
          <w:sz w:val="22"/>
        </w:rPr>
        <w:t>s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 xml:space="preserve"> and working assumption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 xml:space="preserve"> ha</w:t>
      </w:r>
      <w:r w:rsidR="004C12DD" w:rsidRPr="006F573A">
        <w:rPr>
          <w:rFonts w:ascii="Times New Roman" w:eastAsia="宋体" w:hAnsi="Times New Roman" w:cs="Times New Roman"/>
          <w:kern w:val="0"/>
          <w:sz w:val="22"/>
        </w:rPr>
        <w:t>ve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 xml:space="preserve"> been achieved on </w:t>
      </w:r>
      <w:r w:rsidRPr="006F573A">
        <w:rPr>
          <w:rFonts w:ascii="Times New Roman" w:eastAsia="宋体" w:hAnsi="Times New Roman" w:cs="Times New Roman"/>
          <w:kern w:val="0"/>
          <w:sz w:val="22"/>
        </w:rPr>
        <w:t>cross TRP PDCCH order</w:t>
      </w:r>
      <w:r w:rsidR="00877AE5" w:rsidRPr="006F573A">
        <w:rPr>
          <w:rFonts w:ascii="Times New Roman" w:eastAsia="宋体" w:hAnsi="Times New Roman" w:cs="Times New Roman"/>
          <w:kern w:val="0"/>
          <w:sz w:val="22"/>
        </w:rPr>
        <w:t>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B159AF" w:rsidRPr="006F573A" w14:paraId="314D88D6" w14:textId="77777777" w:rsidTr="000D1521">
        <w:tc>
          <w:tcPr>
            <w:tcW w:w="9060" w:type="dxa"/>
          </w:tcPr>
          <w:p w14:paraId="6F3B6120" w14:textId="77777777" w:rsidR="00D0479C" w:rsidRPr="006F573A" w:rsidRDefault="00D0479C" w:rsidP="0024095A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5409F2DF" w14:textId="77777777" w:rsidR="00D0479C" w:rsidRPr="006F573A" w:rsidRDefault="00D0479C" w:rsidP="0024095A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For multi-DCI based </w:t>
            </w:r>
            <w:proofErr w:type="gramStart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Multi-TRP</w:t>
            </w:r>
            <w:proofErr w:type="gramEnd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 operation with two TA enhancement, support the case where a PDCCH order sent by one TRP triggers RACH procedure towards either the same TRP or a different TRP at least for inter-cell Multi-DCI. </w:t>
            </w:r>
          </w:p>
          <w:p w14:paraId="1CB744BB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FFS: for intra-cell </w:t>
            </w:r>
            <w:proofErr w:type="gramStart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Multi-DCI</w:t>
            </w:r>
            <w:proofErr w:type="gramEnd"/>
          </w:p>
          <w:p w14:paraId="3DD48D1B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FFS: whether there are any restrictions needed</w:t>
            </w:r>
          </w:p>
          <w:p w14:paraId="1E36101D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FFS: if cross TRP RACH triggering is an optional feature</w:t>
            </w:r>
          </w:p>
          <w:p w14:paraId="7C9B5F9B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</w:p>
          <w:p w14:paraId="46C48FBD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7DCB0EB6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宋体"/>
                <w:i/>
                <w:sz w:val="22"/>
                <w:szCs w:val="22"/>
              </w:rPr>
            </w:pPr>
            <w:r w:rsidRPr="006F573A">
              <w:rPr>
                <w:rFonts w:eastAsia="宋体"/>
                <w:iCs/>
                <w:sz w:val="22"/>
                <w:szCs w:val="22"/>
              </w:rPr>
              <w:t>For multi-DCI based inter-cell multi-TRP and intra-cell multi-TRP operation with two TAGs configured in a CC, for a CFRA based PDCCH order from one TRP triggering PRACH towards another TRP, study whether and, if needed, how to determine the transmit power of the triggered PRACH preamble</w:t>
            </w:r>
          </w:p>
          <w:p w14:paraId="2A9F6F55" w14:textId="77777777" w:rsidR="00116919" w:rsidRDefault="00116919" w:rsidP="0024095A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</w:p>
          <w:p w14:paraId="447AB4E5" w14:textId="77777777" w:rsidR="00A46017" w:rsidRPr="00A46017" w:rsidRDefault="00A46017" w:rsidP="00A46017">
            <w:pPr>
              <w:widowControl/>
              <w:snapToGrid w:val="0"/>
              <w:spacing w:after="0"/>
              <w:rPr>
                <w:rFonts w:eastAsia="宋体"/>
                <w:b/>
                <w:bCs/>
                <w:iCs/>
                <w:sz w:val="22"/>
                <w:szCs w:val="22"/>
              </w:rPr>
            </w:pPr>
            <w:r w:rsidRPr="00A46017"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327A9ADF" w14:textId="77777777" w:rsidR="00A46017" w:rsidRPr="00A46017" w:rsidRDefault="00A46017" w:rsidP="00A46017">
            <w:pPr>
              <w:widowControl/>
              <w:snapToGrid w:val="0"/>
              <w:spacing w:after="0"/>
              <w:rPr>
                <w:rFonts w:eastAsia="宋体"/>
                <w:iCs/>
                <w:sz w:val="22"/>
                <w:szCs w:val="22"/>
              </w:rPr>
            </w:pPr>
            <w:r w:rsidRPr="00A46017">
              <w:rPr>
                <w:rFonts w:eastAsia="宋体"/>
                <w:iCs/>
                <w:sz w:val="22"/>
                <w:szCs w:val="22"/>
              </w:rPr>
              <w:t>The following working assumption is confirmed.</w:t>
            </w:r>
          </w:p>
          <w:p w14:paraId="24942326" w14:textId="77777777" w:rsidR="00A46017" w:rsidRPr="00A46017" w:rsidRDefault="00A46017" w:rsidP="00A46017">
            <w:pPr>
              <w:widowControl/>
              <w:snapToGrid w:val="0"/>
              <w:spacing w:after="0"/>
              <w:rPr>
                <w:rFonts w:eastAsia="宋体"/>
                <w:iCs/>
                <w:sz w:val="22"/>
                <w:szCs w:val="22"/>
              </w:rPr>
            </w:pPr>
            <w:r w:rsidRPr="00A46017">
              <w:rPr>
                <w:rFonts w:eastAsia="宋体" w:hint="eastAsia"/>
                <w:iCs/>
                <w:sz w:val="22"/>
                <w:szCs w:val="22"/>
              </w:rPr>
              <w:t>“</w:t>
            </w:r>
            <w:r w:rsidRPr="00A46017">
              <w:rPr>
                <w:rFonts w:eastAsia="宋体"/>
                <w:iCs/>
                <w:sz w:val="22"/>
                <w:szCs w:val="22"/>
              </w:rPr>
              <w:t>For intra-cell multi-DCI based Multi-TRP operation with two TA enhancement, support the case where a PDCCH order sent by TRP</w:t>
            </w:r>
            <w:r w:rsidRPr="00A46017">
              <w:rPr>
                <w:rFonts w:eastAsia="宋体"/>
                <w:iCs/>
                <w:sz w:val="22"/>
                <w:szCs w:val="22"/>
                <w:vertAlign w:val="subscript"/>
              </w:rPr>
              <w:t>X</w:t>
            </w:r>
            <w:r w:rsidRPr="00A46017">
              <w:rPr>
                <w:rFonts w:eastAsia="宋体"/>
                <w:iCs/>
                <w:sz w:val="22"/>
                <w:szCs w:val="22"/>
              </w:rPr>
              <w:t xml:space="preserve"> triggers RACH procedure towards either TRP</w:t>
            </w:r>
            <w:r w:rsidRPr="00A46017">
              <w:rPr>
                <w:rFonts w:eastAsia="宋体"/>
                <w:iCs/>
                <w:sz w:val="22"/>
                <w:szCs w:val="22"/>
                <w:vertAlign w:val="subscript"/>
              </w:rPr>
              <w:t>X</w:t>
            </w:r>
            <w:r w:rsidRPr="00A46017">
              <w:rPr>
                <w:rFonts w:eastAsia="宋体"/>
                <w:iCs/>
                <w:sz w:val="22"/>
                <w:szCs w:val="22"/>
              </w:rPr>
              <w:t xml:space="preserve"> or TRP</w:t>
            </w:r>
            <w:r w:rsidRPr="00A46017">
              <w:rPr>
                <w:rFonts w:eastAsia="宋体"/>
                <w:iCs/>
                <w:sz w:val="22"/>
                <w:szCs w:val="22"/>
                <w:vertAlign w:val="subscript"/>
              </w:rPr>
              <w:t>Y</w:t>
            </w:r>
            <w:r w:rsidRPr="00A46017">
              <w:rPr>
                <w:rFonts w:eastAsia="宋体"/>
                <w:iCs/>
                <w:sz w:val="22"/>
                <w:szCs w:val="22"/>
              </w:rPr>
              <w:t>.”</w:t>
            </w:r>
          </w:p>
          <w:p w14:paraId="2B2EFE6D" w14:textId="62151CE1" w:rsidR="00A46017" w:rsidRPr="00A46017" w:rsidRDefault="00A46017" w:rsidP="00A46017">
            <w:pPr>
              <w:widowControl/>
              <w:snapToGrid w:val="0"/>
              <w:spacing w:after="0"/>
              <w:rPr>
                <w:rFonts w:eastAsia="宋体"/>
                <w:iCs/>
                <w:sz w:val="22"/>
                <w:szCs w:val="22"/>
              </w:rPr>
            </w:pPr>
            <w:r w:rsidRPr="00A46017">
              <w:rPr>
                <w:rFonts w:eastAsia="宋体"/>
                <w:iCs/>
                <w:sz w:val="22"/>
                <w:szCs w:val="22"/>
              </w:rPr>
              <w:t>Above confirmation does not change power control for the same TRP PDCCH order.</w:t>
            </w:r>
          </w:p>
          <w:p w14:paraId="42B4E8A3" w14:textId="44E366FA" w:rsidR="00A46017" w:rsidRPr="006F573A" w:rsidRDefault="00A46017" w:rsidP="0024095A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</w:p>
        </w:tc>
      </w:tr>
    </w:tbl>
    <w:p w14:paraId="0687487F" w14:textId="77777777" w:rsidR="00142167" w:rsidRPr="006F573A" w:rsidRDefault="0014216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5E038CD3" w14:textId="2AF08DA2" w:rsidR="00E919B9" w:rsidRDefault="00984359" w:rsidP="00E919B9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In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>the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>previous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>RAN</w:t>
      </w:r>
      <w:r>
        <w:rPr>
          <w:rFonts w:ascii="Times New Roman" w:eastAsia="宋体" w:hAnsi="Times New Roman" w:cs="Times New Roman"/>
          <w:kern w:val="0"/>
          <w:sz w:val="22"/>
        </w:rPr>
        <w:t xml:space="preserve">1 </w:t>
      </w:r>
      <w:r>
        <w:rPr>
          <w:rFonts w:ascii="Times New Roman" w:eastAsia="宋体" w:hAnsi="Times New Roman" w:cs="Times New Roman" w:hint="eastAsia"/>
          <w:kern w:val="0"/>
          <w:sz w:val="22"/>
        </w:rPr>
        <w:t>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the cross-TRP PDCCH order </w:t>
      </w:r>
      <w:r w:rsidR="00206F6E">
        <w:rPr>
          <w:rFonts w:ascii="Times New Roman" w:eastAsia="宋体" w:hAnsi="Times New Roman" w:cs="Times New Roman"/>
          <w:kern w:val="0"/>
          <w:sz w:val="22"/>
        </w:rPr>
        <w:t>has been</w:t>
      </w:r>
      <w:r w:rsidR="000E5687">
        <w:rPr>
          <w:rFonts w:ascii="Times New Roman" w:eastAsia="宋体" w:hAnsi="Times New Roman" w:cs="Times New Roman"/>
          <w:kern w:val="0"/>
          <w:sz w:val="22"/>
        </w:rPr>
        <w:t xml:space="preserve"> supported for both </w:t>
      </w:r>
      <w:r w:rsidR="000E5687" w:rsidRPr="000E5687">
        <w:rPr>
          <w:rFonts w:ascii="Times New Roman" w:eastAsia="宋体" w:hAnsi="Times New Roman" w:cs="Times New Roman"/>
          <w:kern w:val="0"/>
          <w:sz w:val="22"/>
        </w:rPr>
        <w:t>inter-cell</w:t>
      </w:r>
      <w:r w:rsidR="000E5687">
        <w:rPr>
          <w:rFonts w:ascii="Times New Roman" w:eastAsia="宋体" w:hAnsi="Times New Roman" w:cs="Times New Roman"/>
          <w:kern w:val="0"/>
          <w:sz w:val="22"/>
        </w:rPr>
        <w:t xml:space="preserve"> and intra-cell</w:t>
      </w:r>
      <w:r w:rsidR="000E5687" w:rsidRPr="000E568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E5687">
        <w:rPr>
          <w:rFonts w:ascii="Times New Roman" w:eastAsia="宋体" w:hAnsi="Times New Roman" w:cs="Times New Roman"/>
          <w:kern w:val="0"/>
          <w:sz w:val="22"/>
        </w:rPr>
        <w:t>m</w:t>
      </w:r>
      <w:r w:rsidR="000E5687" w:rsidRPr="000E5687">
        <w:rPr>
          <w:rFonts w:ascii="Times New Roman" w:eastAsia="宋体" w:hAnsi="Times New Roman" w:cs="Times New Roman"/>
          <w:kern w:val="0"/>
          <w:sz w:val="22"/>
        </w:rPr>
        <w:t>ulti-DCI</w:t>
      </w:r>
      <w:r w:rsidR="00206F6E">
        <w:rPr>
          <w:rFonts w:ascii="Times New Roman" w:eastAsia="宋体" w:hAnsi="Times New Roman" w:cs="Times New Roman"/>
          <w:kern w:val="0"/>
          <w:sz w:val="22"/>
        </w:rPr>
        <w:t>,</w:t>
      </w:r>
      <w:r w:rsidR="00E5719F" w:rsidRPr="006F573A">
        <w:rPr>
          <w:rFonts w:ascii="Times New Roman" w:eastAsia="宋体" w:hAnsi="Times New Roman" w:cs="Times New Roman"/>
          <w:kern w:val="0"/>
          <w:sz w:val="22"/>
        </w:rPr>
        <w:t xml:space="preserve"> i.e., 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>support the case where a PDCCH order sent by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triggers RACH procedure towards either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or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 xml:space="preserve">Y 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for </w:t>
      </w:r>
      <w:r w:rsidR="00AF3849">
        <w:rPr>
          <w:rFonts w:ascii="Times New Roman" w:eastAsia="Batang" w:hAnsi="Times New Roman" w:cs="Times New Roman"/>
          <w:sz w:val="22"/>
          <w:lang w:val="en-GB" w:eastAsia="en-US"/>
        </w:rPr>
        <w:t xml:space="preserve">both </w:t>
      </w:r>
      <w:r w:rsidR="00AF3849" w:rsidRPr="000E5687">
        <w:rPr>
          <w:rFonts w:ascii="Times New Roman" w:eastAsia="宋体" w:hAnsi="Times New Roman" w:cs="Times New Roman"/>
          <w:kern w:val="0"/>
          <w:sz w:val="22"/>
        </w:rPr>
        <w:t>inter-cell</w:t>
      </w:r>
      <w:r w:rsidR="00AF3849">
        <w:rPr>
          <w:rFonts w:ascii="Times New Roman" w:eastAsia="宋体" w:hAnsi="Times New Roman" w:cs="Times New Roman"/>
          <w:kern w:val="0"/>
          <w:sz w:val="22"/>
        </w:rPr>
        <w:t xml:space="preserve"> and</w:t>
      </w:r>
      <w:r w:rsidR="00AF3849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intra-cell multi-DCI based </w:t>
      </w:r>
      <w:r w:rsidR="00D47BBA" w:rsidRPr="006F573A">
        <w:rPr>
          <w:rFonts w:ascii="Times New Roman" w:eastAsia="Batang" w:hAnsi="Times New Roman" w:cs="Times New Roman"/>
          <w:sz w:val="22"/>
          <w:lang w:val="en-GB" w:eastAsia="en-US"/>
        </w:rPr>
        <w:t>m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>ulti-TRP operation with two TA enhancement.</w:t>
      </w:r>
      <w:r w:rsidR="001650B5" w:rsidRPr="006F573A">
        <w:rPr>
          <w:rFonts w:ascii="Times New Roman" w:hAnsi="Times New Roman" w:cs="Times New Roman"/>
          <w:sz w:val="22"/>
          <w:lang w:val="en-GB"/>
        </w:rPr>
        <w:t xml:space="preserve"> </w:t>
      </w:r>
      <w:r w:rsidR="00156B2F" w:rsidRPr="006F573A">
        <w:rPr>
          <w:rFonts w:ascii="Times New Roman" w:hAnsi="Times New Roman" w:cs="Times New Roman"/>
          <w:sz w:val="22"/>
          <w:lang w:val="en-GB"/>
        </w:rPr>
        <w:t>In both inter-cell and</w:t>
      </w:r>
      <w:r w:rsidR="00156B2F" w:rsidRPr="006F573A">
        <w:rPr>
          <w:rFonts w:ascii="Times New Roman" w:hAnsi="Times New Roman" w:cs="Times New Roman"/>
          <w:sz w:val="22"/>
        </w:rPr>
        <w:t xml:space="preserve"> </w:t>
      </w:r>
      <w:r w:rsidR="00156B2F" w:rsidRPr="006F573A">
        <w:rPr>
          <w:rFonts w:ascii="Times New Roman" w:hAnsi="Times New Roman" w:cs="Times New Roman"/>
          <w:sz w:val="22"/>
          <w:lang w:val="en-GB"/>
        </w:rPr>
        <w:t xml:space="preserve">intra-cell </w:t>
      </w:r>
      <w:r w:rsidR="00156B2F" w:rsidRPr="006F573A">
        <w:rPr>
          <w:rFonts w:ascii="Times New Roman" w:eastAsia="Batang" w:hAnsi="Times New Roman" w:cs="Times New Roman"/>
          <w:sz w:val="22"/>
          <w:lang w:val="en-GB" w:eastAsia="en-US"/>
        </w:rPr>
        <w:t>multi-TRP</w:t>
      </w:r>
      <w:r w:rsidR="00C90EB3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, </w:t>
      </w:r>
      <w:r w:rsidR="00620171" w:rsidRPr="006F573A">
        <w:rPr>
          <w:rFonts w:ascii="Times New Roman" w:eastAsia="Batang" w:hAnsi="Times New Roman" w:cs="Times New Roman"/>
          <w:sz w:val="22"/>
          <w:lang w:val="en-GB" w:eastAsia="en-US"/>
        </w:rPr>
        <w:t>if a PDCCH order sent by TRP</w:t>
      </w:r>
      <w:r w:rsidR="00620171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620171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trigger</w:t>
      </w:r>
      <w:r w:rsidR="00620171" w:rsidRPr="006F573A">
        <w:rPr>
          <w:rFonts w:ascii="Times New Roman" w:eastAsia="宋体" w:hAnsi="Times New Roman" w:cs="Times New Roman"/>
          <w:kern w:val="0"/>
          <w:sz w:val="22"/>
        </w:rPr>
        <w:t>s RACH procedure towards TRP</w:t>
      </w:r>
      <w:r w:rsidR="00620171" w:rsidRPr="006F573A">
        <w:rPr>
          <w:rFonts w:ascii="Times New Roman" w:eastAsia="宋体" w:hAnsi="Times New Roman" w:cs="Times New Roman"/>
          <w:kern w:val="0"/>
          <w:sz w:val="22"/>
          <w:vertAlign w:val="subscript"/>
        </w:rPr>
        <w:t>Y</w:t>
      </w:r>
      <w:r w:rsidR="006E734A" w:rsidRPr="006F573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D61E6" w:rsidRPr="006F573A">
        <w:rPr>
          <w:rFonts w:ascii="Times New Roman" w:eastAsia="宋体" w:hAnsi="Times New Roman" w:cs="Times New Roman"/>
          <w:kern w:val="0"/>
          <w:sz w:val="22"/>
        </w:rPr>
        <w:t xml:space="preserve">the DL-RS that the DMRS of PDCCH order is </w:t>
      </w:r>
      <w:proofErr w:type="spellStart"/>
      <w:r w:rsidR="00FD61E6" w:rsidRPr="006F573A">
        <w:rPr>
          <w:rFonts w:ascii="Times New Roman" w:eastAsia="宋体" w:hAnsi="Times New Roman" w:cs="Times New Roman"/>
          <w:kern w:val="0"/>
          <w:sz w:val="22"/>
        </w:rPr>
        <w:t>QCLed</w:t>
      </w:r>
      <w:proofErr w:type="spellEnd"/>
      <w:r w:rsidR="00FD61E6" w:rsidRPr="006F573A">
        <w:rPr>
          <w:rFonts w:ascii="Times New Roman" w:eastAsia="宋体" w:hAnsi="Times New Roman" w:cs="Times New Roman"/>
          <w:kern w:val="0"/>
          <w:sz w:val="22"/>
        </w:rPr>
        <w:t xml:space="preserve"> with cannot be used</w:t>
      </w:r>
      <w:r w:rsidR="00200D07" w:rsidRPr="006F573A">
        <w:rPr>
          <w:rFonts w:ascii="Times New Roman" w:eastAsia="宋体" w:hAnsi="Times New Roman" w:cs="Times New Roman"/>
          <w:kern w:val="0"/>
          <w:sz w:val="22"/>
        </w:rPr>
        <w:t xml:space="preserve"> for pathloss calculation</w:t>
      </w:r>
      <w:r w:rsidR="00612AE0" w:rsidRPr="006F573A">
        <w:rPr>
          <w:rFonts w:ascii="Times New Roman" w:eastAsia="宋体" w:hAnsi="Times New Roman" w:cs="Times New Roman"/>
          <w:kern w:val="0"/>
          <w:sz w:val="22"/>
        </w:rPr>
        <w:t xml:space="preserve">, and </w:t>
      </w:r>
      <w:r w:rsidR="006E734A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the </w:t>
      </w:r>
      <w:r w:rsidR="006E734A" w:rsidRPr="006F573A">
        <w:rPr>
          <w:rFonts w:ascii="Times New Roman" w:hAnsi="Times New Roman" w:cs="Times New Roman"/>
          <w:sz w:val="22"/>
        </w:rPr>
        <w:t xml:space="preserve">transmit power of the triggered PRACH can </w:t>
      </w:r>
      <w:r w:rsidR="00560516" w:rsidRPr="006F573A">
        <w:rPr>
          <w:rFonts w:ascii="Times New Roman" w:hAnsi="Times New Roman" w:cs="Times New Roman"/>
          <w:sz w:val="22"/>
        </w:rPr>
        <w:t xml:space="preserve">be </w:t>
      </w:r>
      <w:r w:rsidR="006E734A" w:rsidRPr="006F573A">
        <w:rPr>
          <w:rFonts w:ascii="Times New Roman" w:hAnsi="Times New Roman" w:cs="Times New Roman"/>
          <w:sz w:val="22"/>
        </w:rPr>
        <w:t xml:space="preserve">based on the SSB </w:t>
      </w:r>
      <w:r w:rsidR="00E919B9" w:rsidRPr="00920D0D">
        <w:rPr>
          <w:rFonts w:ascii="Times New Roman" w:hAnsi="Times New Roman" w:cs="Times New Roman"/>
          <w:sz w:val="22"/>
        </w:rPr>
        <w:t>indicated in the CFRA based PDCCH order</w:t>
      </w:r>
      <w:r w:rsidR="00FD30F6">
        <w:rPr>
          <w:rFonts w:ascii="Times New Roman" w:hAnsi="Times New Roman" w:cs="Times New Roman"/>
          <w:sz w:val="22"/>
        </w:rPr>
        <w:t>.</w:t>
      </w:r>
    </w:p>
    <w:p w14:paraId="7CBB7911" w14:textId="3DD3B5E4" w:rsidR="00ED7A2A" w:rsidRDefault="008339DC" w:rsidP="00FD30F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bCs/>
          <w:i/>
          <w:iCs/>
          <w:sz w:val="22"/>
        </w:rPr>
      </w:pPr>
      <w:bookmarkStart w:id="4" w:name="_Ref142659667"/>
      <w:bookmarkStart w:id="5" w:name="_Ref149916757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6A4CCC">
        <w:rPr>
          <w:rFonts w:ascii="Times New Roman" w:hAnsi="Times New Roman" w:cs="Times New Roman"/>
          <w:b/>
          <w:bCs/>
          <w:i/>
          <w:iCs/>
          <w:noProof/>
          <w:sz w:val="22"/>
        </w:rPr>
        <w:t>2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: For intra-cell and inter-cell multi-DCI based multi-TRP operation, support that the transmit power of the triggered PRACH can be based on the SSB </w:t>
      </w:r>
      <w:bookmarkEnd w:id="4"/>
      <w:r w:rsidR="00FD30F6" w:rsidRPr="00FD30F6">
        <w:rPr>
          <w:rFonts w:ascii="Times New Roman" w:hAnsi="Times New Roman" w:cs="Times New Roman"/>
          <w:b/>
          <w:bCs/>
          <w:i/>
          <w:iCs/>
          <w:sz w:val="22"/>
        </w:rPr>
        <w:t>indicated in the CFRA based PDCCH order</w:t>
      </w:r>
      <w:r w:rsidR="00FD30F6">
        <w:rPr>
          <w:rFonts w:ascii="Times New Roman" w:hAnsi="Times New Roman" w:cs="Times New Roman"/>
          <w:b/>
          <w:bCs/>
          <w:i/>
          <w:iCs/>
          <w:sz w:val="22"/>
        </w:rPr>
        <w:t>.</w:t>
      </w:r>
      <w:bookmarkEnd w:id="5"/>
    </w:p>
    <w:p w14:paraId="49C68AE8" w14:textId="77777777" w:rsidR="00FD30F6" w:rsidRPr="00FD30F6" w:rsidRDefault="00FD30F6" w:rsidP="00FD30F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22EAB59E" w14:textId="77777777" w:rsidR="00474D49" w:rsidRPr="00047FB8" w:rsidRDefault="00474D49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Conclusion</w:t>
      </w:r>
    </w:p>
    <w:p w14:paraId="2146453E" w14:textId="212872BF" w:rsidR="00474D49" w:rsidRDefault="00474D4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In this contribution, we discuss about 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two TAs for UL multi-DCI for multi-TRP operation.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According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to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the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above discussions, we 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provide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he following proposals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14:paraId="46712D94" w14:textId="03841420" w:rsidR="00F22EAE" w:rsidRDefault="00F22EAE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>
        <w:rPr>
          <w:rFonts w:ascii="Times New Roman" w:eastAsia="宋体" w:hAnsi="Times New Roman" w:cs="Times New Roman"/>
          <w:kern w:val="0"/>
          <w:sz w:val="22"/>
          <w:lang w:eastAsia="ja-JP"/>
        </w:rPr>
        <w:lastRenderedPageBreak/>
        <w:fldChar w:fldCharType="begin"/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_Ref142659619 \h </w:instrTex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6A4CCC">
        <w:rPr>
          <w:rFonts w:ascii="Times New Roman" w:hAnsi="Times New Roman" w:cs="Times New Roman"/>
          <w:b/>
          <w:bCs/>
          <w:i/>
          <w:iCs/>
          <w:noProof/>
          <w:sz w:val="22"/>
        </w:rPr>
        <w:t>1</w:t>
      </w:r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: Support to confirm the working assumption with removing the [activated] and the brackets of [of UL signals/channels], i.e., a UE may report that it supports that the UL/joint TCI states of UL signals/channels associated to one </w:t>
      </w:r>
      <w:proofErr w:type="spellStart"/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>CORESETPoolIndex</w:t>
      </w:r>
      <w:proofErr w:type="spellEnd"/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correspond to both TAGs.</w: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</w:p>
    <w:p w14:paraId="5BCB4F9B" w14:textId="251C73A7" w:rsidR="00F22EAE" w:rsidRPr="00F22EAE" w:rsidRDefault="00F22EAE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begin"/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_Ref149916757 \h </w:instrTex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6A4CCC">
        <w:rPr>
          <w:rFonts w:ascii="Times New Roman" w:hAnsi="Times New Roman" w:cs="Times New Roman"/>
          <w:b/>
          <w:bCs/>
          <w:i/>
          <w:iCs/>
          <w:noProof/>
          <w:sz w:val="22"/>
        </w:rPr>
        <w:t>2</w:t>
      </w:r>
      <w:r w:rsidR="006A4CCC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: For intra-cell and inter-cell multi-DCI based multi-TRP operation, support that the transmit power of the triggered PRACH can be based on the SSB </w:t>
      </w:r>
      <w:r w:rsidR="006A4CCC" w:rsidRPr="00FD30F6">
        <w:rPr>
          <w:rFonts w:ascii="Times New Roman" w:hAnsi="Times New Roman" w:cs="Times New Roman"/>
          <w:b/>
          <w:bCs/>
          <w:i/>
          <w:iCs/>
          <w:sz w:val="22"/>
        </w:rPr>
        <w:t>indicated in the CFRA based PDCCH order</w:t>
      </w:r>
      <w:r w:rsidR="006A4CCC">
        <w:rPr>
          <w:rFonts w:ascii="Times New Roman" w:hAnsi="Times New Roman" w:cs="Times New Roman"/>
          <w:b/>
          <w:bCs/>
          <w:i/>
          <w:iCs/>
          <w:sz w:val="22"/>
        </w:rPr>
        <w:t>.</w: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</w:p>
    <w:p w14:paraId="006C2BD6" w14:textId="77777777" w:rsidR="006F573A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</w:p>
    <w:p w14:paraId="26EF7557" w14:textId="77777777" w:rsidR="00474D49" w:rsidRPr="00047FB8" w:rsidRDefault="00474D49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References</w:t>
      </w:r>
    </w:p>
    <w:p w14:paraId="4B755083" w14:textId="77777777" w:rsidR="00474D49" w:rsidRPr="006F573A" w:rsidRDefault="00474D49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6" w:name="_Ref95729296"/>
      <w:bookmarkStart w:id="7" w:name="_Ref101514732"/>
      <w:r w:rsidRPr="006F573A">
        <w:rPr>
          <w:rFonts w:ascii="Times New Roman" w:eastAsia="宋体" w:hAnsi="Times New Roman" w:cs="Times New Roman"/>
          <w:kern w:val="0"/>
          <w:sz w:val="22"/>
        </w:rPr>
        <w:t>RP-213598</w:t>
      </w:r>
      <w:bookmarkEnd w:id="6"/>
      <w:r w:rsidRPr="006F573A">
        <w:rPr>
          <w:rFonts w:ascii="Times New Roman" w:eastAsia="宋体" w:hAnsi="Times New Roman" w:cs="Times New Roman"/>
          <w:kern w:val="0"/>
          <w:sz w:val="22"/>
        </w:rPr>
        <w:t>, New WID: MIMO Evolution for Downlink and Uplink, RAN#94-e, Dec. 6-17, 2021.</w:t>
      </w:r>
      <w:bookmarkEnd w:id="7"/>
    </w:p>
    <w:p w14:paraId="3A9BEBF7" w14:textId="77777777" w:rsidR="00827180" w:rsidRPr="006F573A" w:rsidRDefault="00827180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8" w:name="_Ref131792900"/>
      <w:bookmarkStart w:id="9" w:name="_Ref127563524"/>
      <w:r w:rsidRPr="006F573A">
        <w:rPr>
          <w:rFonts w:ascii="Times New Roman" w:eastAsia="宋体" w:hAnsi="Times New Roman" w:cs="Times New Roman"/>
          <w:kern w:val="0"/>
          <w:sz w:val="22"/>
        </w:rPr>
        <w:t>RAN1#112 Chair’s Notes.</w:t>
      </w:r>
      <w:bookmarkEnd w:id="8"/>
    </w:p>
    <w:p w14:paraId="59D3F145" w14:textId="77777777" w:rsidR="00641FC4" w:rsidRPr="006F573A" w:rsidRDefault="00641FC4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0" w:name="_Ref142659365"/>
      <w:bookmarkStart w:id="11" w:name="_Ref134797657"/>
      <w:bookmarkStart w:id="12" w:name="_Ref131793067"/>
      <w:r w:rsidRPr="006F573A">
        <w:rPr>
          <w:rFonts w:ascii="Times New Roman" w:eastAsia="宋体" w:hAnsi="Times New Roman" w:cs="Times New Roman"/>
          <w:kern w:val="0"/>
          <w:sz w:val="22"/>
        </w:rPr>
        <w:t>RAN1#113 Chair’s Notes</w:t>
      </w:r>
      <w:bookmarkEnd w:id="10"/>
    </w:p>
    <w:p w14:paraId="0AB8457D" w14:textId="74458469" w:rsidR="004665C4" w:rsidRPr="006F573A" w:rsidRDefault="004665C4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3" w:name="_Ref142659503"/>
      <w:r w:rsidRPr="006F573A">
        <w:rPr>
          <w:rFonts w:ascii="Times New Roman" w:eastAsia="宋体" w:hAnsi="Times New Roman" w:cs="Times New Roman"/>
          <w:kern w:val="0"/>
          <w:sz w:val="22"/>
        </w:rPr>
        <w:t>RAN1#112b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>-e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Chair’s Notes.</w:t>
      </w:r>
      <w:bookmarkEnd w:id="11"/>
      <w:bookmarkEnd w:id="13"/>
    </w:p>
    <w:p w14:paraId="5A4E8F52" w14:textId="6603E8B1" w:rsidR="00881846" w:rsidRDefault="00881846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4" w:name="_Ref135041152"/>
      <w:bookmarkStart w:id="15" w:name="_Ref146789070"/>
      <w:r w:rsidRPr="006F573A">
        <w:rPr>
          <w:rFonts w:ascii="Times New Roman" w:eastAsia="宋体" w:hAnsi="Times New Roman" w:cs="Times New Roman"/>
          <w:kern w:val="0"/>
          <w:sz w:val="22"/>
        </w:rPr>
        <w:t>RAN1#111 Chair’s Notes</w:t>
      </w:r>
      <w:r w:rsidR="00126E37" w:rsidRPr="006F573A">
        <w:rPr>
          <w:rFonts w:ascii="Times New Roman" w:eastAsia="宋体" w:hAnsi="Times New Roman" w:cs="Times New Roman"/>
          <w:kern w:val="0"/>
          <w:sz w:val="22"/>
        </w:rPr>
        <w:t>.</w:t>
      </w:r>
      <w:bookmarkEnd w:id="9"/>
      <w:bookmarkEnd w:id="12"/>
      <w:bookmarkEnd w:id="14"/>
      <w:bookmarkEnd w:id="15"/>
    </w:p>
    <w:p w14:paraId="3F02B7BA" w14:textId="1487D935" w:rsidR="006A4CCC" w:rsidRPr="006A4CCC" w:rsidRDefault="006A4CCC" w:rsidP="006A4CCC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6" w:name="_Ref149917066"/>
      <w:r w:rsidRPr="006F573A">
        <w:rPr>
          <w:rFonts w:ascii="Times New Roman" w:eastAsia="宋体" w:hAnsi="Times New Roman" w:cs="Times New Roman"/>
          <w:kern w:val="0"/>
          <w:sz w:val="22"/>
        </w:rPr>
        <w:t>RAN1#114</w:t>
      </w:r>
      <w:r>
        <w:rPr>
          <w:rFonts w:ascii="Times New Roman" w:eastAsia="宋体" w:hAnsi="Times New Roman" w:cs="Times New Roman"/>
          <w:kern w:val="0"/>
          <w:sz w:val="22"/>
        </w:rPr>
        <w:t>b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Chair’s Notes.</w:t>
      </w:r>
      <w:bookmarkEnd w:id="16"/>
    </w:p>
    <w:sectPr w:rsidR="006A4CCC" w:rsidRPr="006A4CCC" w:rsidSect="000614CD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678F7" w14:textId="77777777" w:rsidR="00D71BB4" w:rsidRDefault="00D71BB4" w:rsidP="00474D49">
      <w:r>
        <w:separator/>
      </w:r>
    </w:p>
  </w:endnote>
  <w:endnote w:type="continuationSeparator" w:id="0">
    <w:p w14:paraId="1F4BB527" w14:textId="77777777" w:rsidR="00D71BB4" w:rsidRDefault="00D71BB4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564956351"/>
      <w:docPartObj>
        <w:docPartGallery w:val="Page Numbers (Bottom of Page)"/>
        <w:docPartUnique/>
      </w:docPartObj>
    </w:sdtPr>
    <w:sdtEndPr/>
    <w:sdtContent>
      <w:p w14:paraId="78394917" w14:textId="77777777" w:rsidR="001C4949" w:rsidRPr="00F56DC1" w:rsidRDefault="001C4949" w:rsidP="00D13400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56DC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56DC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02692" w:rsidRPr="00F02692">
          <w:rPr>
            <w:rFonts w:ascii="Times New Roman" w:hAnsi="Times New Roman" w:cs="Times New Roman"/>
            <w:noProof/>
            <w:sz w:val="20"/>
            <w:szCs w:val="20"/>
            <w:lang w:val="zh-CN"/>
          </w:rPr>
          <w:t>7</w: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9404" w14:textId="77777777" w:rsidR="00D71BB4" w:rsidRDefault="00D71BB4" w:rsidP="00474D49">
      <w:r>
        <w:separator/>
      </w:r>
    </w:p>
  </w:footnote>
  <w:footnote w:type="continuationSeparator" w:id="0">
    <w:p w14:paraId="23F1484C" w14:textId="77777777" w:rsidR="00D71BB4" w:rsidRDefault="00D71BB4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DC3378"/>
    <w:multiLevelType w:val="hybridMultilevel"/>
    <w:tmpl w:val="B150EC18"/>
    <w:lvl w:ilvl="0" w:tplc="24B0DD7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13867"/>
    <w:multiLevelType w:val="hybridMultilevel"/>
    <w:tmpl w:val="34C4A19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951846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AA68F7"/>
    <w:multiLevelType w:val="hybridMultilevel"/>
    <w:tmpl w:val="49F8158E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B6A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1CA5558"/>
    <w:multiLevelType w:val="hybridMultilevel"/>
    <w:tmpl w:val="A4282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42227"/>
    <w:multiLevelType w:val="multilevel"/>
    <w:tmpl w:val="64A4222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25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6"/>
  </w:num>
  <w:num w:numId="2">
    <w:abstractNumId w:val="5"/>
  </w:num>
  <w:num w:numId="3">
    <w:abstractNumId w:val="20"/>
  </w:num>
  <w:num w:numId="4">
    <w:abstractNumId w:val="12"/>
  </w:num>
  <w:num w:numId="5">
    <w:abstractNumId w:val="22"/>
  </w:num>
  <w:num w:numId="6">
    <w:abstractNumId w:val="3"/>
  </w:num>
  <w:num w:numId="7">
    <w:abstractNumId w:val="2"/>
  </w:num>
  <w:num w:numId="8">
    <w:abstractNumId w:val="27"/>
  </w:num>
  <w:num w:numId="9">
    <w:abstractNumId w:val="0"/>
  </w:num>
  <w:num w:numId="10">
    <w:abstractNumId w:val="4"/>
  </w:num>
  <w:num w:numId="11">
    <w:abstractNumId w:val="15"/>
  </w:num>
  <w:num w:numId="12">
    <w:abstractNumId w:val="25"/>
  </w:num>
  <w:num w:numId="13">
    <w:abstractNumId w:val="26"/>
  </w:num>
  <w:num w:numId="14">
    <w:abstractNumId w:val="7"/>
  </w:num>
  <w:num w:numId="15">
    <w:abstractNumId w:val="9"/>
  </w:num>
  <w:num w:numId="16">
    <w:abstractNumId w:val="13"/>
  </w:num>
  <w:num w:numId="17">
    <w:abstractNumId w:val="18"/>
  </w:num>
  <w:num w:numId="18">
    <w:abstractNumId w:val="14"/>
  </w:num>
  <w:num w:numId="19">
    <w:abstractNumId w:val="8"/>
  </w:num>
  <w:num w:numId="20">
    <w:abstractNumId w:val="9"/>
    <w:lvlOverride w:ilvl="0">
      <w:startOverride w:val="1"/>
    </w:lvlOverride>
  </w:num>
  <w:num w:numId="21">
    <w:abstractNumId w:val="23"/>
  </w:num>
  <w:num w:numId="22">
    <w:abstractNumId w:val="16"/>
  </w:num>
  <w:num w:numId="23">
    <w:abstractNumId w:val="1"/>
  </w:num>
  <w:num w:numId="24">
    <w:abstractNumId w:val="21"/>
  </w:num>
  <w:num w:numId="25">
    <w:abstractNumId w:val="22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  <w:lvlOverride w:ilvl="0">
      <w:startOverride w:val="1"/>
    </w:lvlOverride>
  </w:num>
  <w:num w:numId="41">
    <w:abstractNumId w:val="17"/>
  </w:num>
  <w:num w:numId="42">
    <w:abstractNumId w:val="10"/>
  </w:num>
  <w:num w:numId="43">
    <w:abstractNumId w:val="19"/>
  </w:num>
  <w:num w:numId="44">
    <w:abstractNumId w:val="11"/>
  </w:num>
  <w:num w:numId="4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49E"/>
    <w:rsid w:val="00000EC6"/>
    <w:rsid w:val="00005255"/>
    <w:rsid w:val="00007714"/>
    <w:rsid w:val="000102F1"/>
    <w:rsid w:val="00012B99"/>
    <w:rsid w:val="00013917"/>
    <w:rsid w:val="00017551"/>
    <w:rsid w:val="000209A4"/>
    <w:rsid w:val="00021255"/>
    <w:rsid w:val="000216F9"/>
    <w:rsid w:val="000244E4"/>
    <w:rsid w:val="000247CC"/>
    <w:rsid w:val="00032BD5"/>
    <w:rsid w:val="000350F7"/>
    <w:rsid w:val="00041225"/>
    <w:rsid w:val="000423FF"/>
    <w:rsid w:val="000471B3"/>
    <w:rsid w:val="00047FB8"/>
    <w:rsid w:val="000508F8"/>
    <w:rsid w:val="00050E68"/>
    <w:rsid w:val="00051368"/>
    <w:rsid w:val="000525A5"/>
    <w:rsid w:val="000529D2"/>
    <w:rsid w:val="000540C6"/>
    <w:rsid w:val="000614CD"/>
    <w:rsid w:val="00062A89"/>
    <w:rsid w:val="00062C80"/>
    <w:rsid w:val="00063390"/>
    <w:rsid w:val="000652F1"/>
    <w:rsid w:val="00070041"/>
    <w:rsid w:val="0007107C"/>
    <w:rsid w:val="00073C96"/>
    <w:rsid w:val="00074DAD"/>
    <w:rsid w:val="00074DFB"/>
    <w:rsid w:val="00075090"/>
    <w:rsid w:val="000803A9"/>
    <w:rsid w:val="00081049"/>
    <w:rsid w:val="0008452E"/>
    <w:rsid w:val="000902C5"/>
    <w:rsid w:val="0009358E"/>
    <w:rsid w:val="00093A23"/>
    <w:rsid w:val="00097AB5"/>
    <w:rsid w:val="000A045E"/>
    <w:rsid w:val="000A78EE"/>
    <w:rsid w:val="000B0A5D"/>
    <w:rsid w:val="000B2EB5"/>
    <w:rsid w:val="000C1546"/>
    <w:rsid w:val="000D1521"/>
    <w:rsid w:val="000D29E6"/>
    <w:rsid w:val="000D5C60"/>
    <w:rsid w:val="000D63B4"/>
    <w:rsid w:val="000D7B22"/>
    <w:rsid w:val="000E15E8"/>
    <w:rsid w:val="000E1FEB"/>
    <w:rsid w:val="000E28E8"/>
    <w:rsid w:val="000E2E86"/>
    <w:rsid w:val="000E5687"/>
    <w:rsid w:val="000E62A2"/>
    <w:rsid w:val="000E6DB0"/>
    <w:rsid w:val="000F307F"/>
    <w:rsid w:val="000F3CE2"/>
    <w:rsid w:val="000F6F0C"/>
    <w:rsid w:val="00100505"/>
    <w:rsid w:val="00100ECC"/>
    <w:rsid w:val="00102C7C"/>
    <w:rsid w:val="00103682"/>
    <w:rsid w:val="001047F7"/>
    <w:rsid w:val="0010533F"/>
    <w:rsid w:val="00111522"/>
    <w:rsid w:val="00116694"/>
    <w:rsid w:val="00116919"/>
    <w:rsid w:val="00116C38"/>
    <w:rsid w:val="00120C75"/>
    <w:rsid w:val="0012137B"/>
    <w:rsid w:val="00121C92"/>
    <w:rsid w:val="00122F91"/>
    <w:rsid w:val="00123001"/>
    <w:rsid w:val="001232F0"/>
    <w:rsid w:val="0012620C"/>
    <w:rsid w:val="00126E37"/>
    <w:rsid w:val="0012749E"/>
    <w:rsid w:val="00127A6C"/>
    <w:rsid w:val="00131AE9"/>
    <w:rsid w:val="00132770"/>
    <w:rsid w:val="00135AF6"/>
    <w:rsid w:val="0013727E"/>
    <w:rsid w:val="0013773B"/>
    <w:rsid w:val="00142167"/>
    <w:rsid w:val="00142923"/>
    <w:rsid w:val="00143D94"/>
    <w:rsid w:val="00146CEE"/>
    <w:rsid w:val="0014743B"/>
    <w:rsid w:val="00150D53"/>
    <w:rsid w:val="00154924"/>
    <w:rsid w:val="00154DC8"/>
    <w:rsid w:val="00156B2F"/>
    <w:rsid w:val="0016133A"/>
    <w:rsid w:val="00161A58"/>
    <w:rsid w:val="001650B5"/>
    <w:rsid w:val="00166C34"/>
    <w:rsid w:val="00171695"/>
    <w:rsid w:val="00172D9F"/>
    <w:rsid w:val="001739FA"/>
    <w:rsid w:val="001745E6"/>
    <w:rsid w:val="00174ABC"/>
    <w:rsid w:val="001751A9"/>
    <w:rsid w:val="00177859"/>
    <w:rsid w:val="0017793E"/>
    <w:rsid w:val="001841E3"/>
    <w:rsid w:val="00184D93"/>
    <w:rsid w:val="00186754"/>
    <w:rsid w:val="00191FD2"/>
    <w:rsid w:val="001948C1"/>
    <w:rsid w:val="001A3A8F"/>
    <w:rsid w:val="001A48E9"/>
    <w:rsid w:val="001A5C85"/>
    <w:rsid w:val="001A72BA"/>
    <w:rsid w:val="001C34B8"/>
    <w:rsid w:val="001C4949"/>
    <w:rsid w:val="001C61C5"/>
    <w:rsid w:val="001D01E9"/>
    <w:rsid w:val="001D74DF"/>
    <w:rsid w:val="001E480B"/>
    <w:rsid w:val="001F715E"/>
    <w:rsid w:val="001F7616"/>
    <w:rsid w:val="00200D07"/>
    <w:rsid w:val="0020106D"/>
    <w:rsid w:val="00201E1B"/>
    <w:rsid w:val="00202C06"/>
    <w:rsid w:val="00206F6E"/>
    <w:rsid w:val="0020780C"/>
    <w:rsid w:val="00207A46"/>
    <w:rsid w:val="00211DF8"/>
    <w:rsid w:val="00214557"/>
    <w:rsid w:val="00214FAC"/>
    <w:rsid w:val="00222472"/>
    <w:rsid w:val="002232E7"/>
    <w:rsid w:val="002309DA"/>
    <w:rsid w:val="00232AB0"/>
    <w:rsid w:val="00233317"/>
    <w:rsid w:val="00235844"/>
    <w:rsid w:val="00236927"/>
    <w:rsid w:val="0024088D"/>
    <w:rsid w:val="0024095A"/>
    <w:rsid w:val="002420A9"/>
    <w:rsid w:val="00242CBA"/>
    <w:rsid w:val="00242EE3"/>
    <w:rsid w:val="00243D27"/>
    <w:rsid w:val="002444BD"/>
    <w:rsid w:val="00245C66"/>
    <w:rsid w:val="002471EE"/>
    <w:rsid w:val="002536A6"/>
    <w:rsid w:val="00256DD3"/>
    <w:rsid w:val="00261379"/>
    <w:rsid w:val="002638CB"/>
    <w:rsid w:val="0026625D"/>
    <w:rsid w:val="0027078F"/>
    <w:rsid w:val="002715E8"/>
    <w:rsid w:val="00271C6D"/>
    <w:rsid w:val="002725F0"/>
    <w:rsid w:val="00272C2A"/>
    <w:rsid w:val="00273C55"/>
    <w:rsid w:val="00277036"/>
    <w:rsid w:val="0028195B"/>
    <w:rsid w:val="00282224"/>
    <w:rsid w:val="00283A3E"/>
    <w:rsid w:val="0028514D"/>
    <w:rsid w:val="002906BE"/>
    <w:rsid w:val="00290845"/>
    <w:rsid w:val="00291B4B"/>
    <w:rsid w:val="00292F9F"/>
    <w:rsid w:val="002963C7"/>
    <w:rsid w:val="00296899"/>
    <w:rsid w:val="002A74C9"/>
    <w:rsid w:val="002B0067"/>
    <w:rsid w:val="002B1939"/>
    <w:rsid w:val="002B339D"/>
    <w:rsid w:val="002B7D8C"/>
    <w:rsid w:val="002C2EFD"/>
    <w:rsid w:val="002C40DF"/>
    <w:rsid w:val="002C5717"/>
    <w:rsid w:val="002C7C65"/>
    <w:rsid w:val="002D1886"/>
    <w:rsid w:val="002D38D8"/>
    <w:rsid w:val="002D4E41"/>
    <w:rsid w:val="002E1C9E"/>
    <w:rsid w:val="002E1DB6"/>
    <w:rsid w:val="002E240D"/>
    <w:rsid w:val="002E456E"/>
    <w:rsid w:val="002E48EC"/>
    <w:rsid w:val="002F28EB"/>
    <w:rsid w:val="00300204"/>
    <w:rsid w:val="00303AEF"/>
    <w:rsid w:val="003158D9"/>
    <w:rsid w:val="00323E63"/>
    <w:rsid w:val="00331D5D"/>
    <w:rsid w:val="003332C0"/>
    <w:rsid w:val="00333C8B"/>
    <w:rsid w:val="00333D60"/>
    <w:rsid w:val="003350FA"/>
    <w:rsid w:val="00340C30"/>
    <w:rsid w:val="003426E7"/>
    <w:rsid w:val="0034275B"/>
    <w:rsid w:val="00344546"/>
    <w:rsid w:val="00345DBD"/>
    <w:rsid w:val="00345F18"/>
    <w:rsid w:val="00347BF1"/>
    <w:rsid w:val="003516D2"/>
    <w:rsid w:val="00352892"/>
    <w:rsid w:val="00354B3E"/>
    <w:rsid w:val="00357F3B"/>
    <w:rsid w:val="003606CE"/>
    <w:rsid w:val="0036145D"/>
    <w:rsid w:val="00363D8E"/>
    <w:rsid w:val="00364C9C"/>
    <w:rsid w:val="003665E4"/>
    <w:rsid w:val="00371CE3"/>
    <w:rsid w:val="00373DF7"/>
    <w:rsid w:val="00374628"/>
    <w:rsid w:val="00375D67"/>
    <w:rsid w:val="00381E60"/>
    <w:rsid w:val="00383D20"/>
    <w:rsid w:val="0038633A"/>
    <w:rsid w:val="00397043"/>
    <w:rsid w:val="00397CF4"/>
    <w:rsid w:val="003A0EBA"/>
    <w:rsid w:val="003A2987"/>
    <w:rsid w:val="003A2D46"/>
    <w:rsid w:val="003A75E2"/>
    <w:rsid w:val="003A7907"/>
    <w:rsid w:val="003B0406"/>
    <w:rsid w:val="003B3ECE"/>
    <w:rsid w:val="003B45C7"/>
    <w:rsid w:val="003B4955"/>
    <w:rsid w:val="003B755D"/>
    <w:rsid w:val="003B75A7"/>
    <w:rsid w:val="003C78BA"/>
    <w:rsid w:val="003D06BE"/>
    <w:rsid w:val="003D26DB"/>
    <w:rsid w:val="003D3FD7"/>
    <w:rsid w:val="003E129A"/>
    <w:rsid w:val="003F2683"/>
    <w:rsid w:val="003F2EC6"/>
    <w:rsid w:val="003F39D1"/>
    <w:rsid w:val="00400573"/>
    <w:rsid w:val="00400DAE"/>
    <w:rsid w:val="00401FAD"/>
    <w:rsid w:val="004038CE"/>
    <w:rsid w:val="00405664"/>
    <w:rsid w:val="00406B47"/>
    <w:rsid w:val="00410B05"/>
    <w:rsid w:val="00417D89"/>
    <w:rsid w:val="00420650"/>
    <w:rsid w:val="004209BA"/>
    <w:rsid w:val="00421035"/>
    <w:rsid w:val="00421D7E"/>
    <w:rsid w:val="00423A08"/>
    <w:rsid w:val="0042462F"/>
    <w:rsid w:val="00425F18"/>
    <w:rsid w:val="00427CCF"/>
    <w:rsid w:val="00427FF4"/>
    <w:rsid w:val="004301B3"/>
    <w:rsid w:val="00432972"/>
    <w:rsid w:val="00443393"/>
    <w:rsid w:val="004445C1"/>
    <w:rsid w:val="00444BB6"/>
    <w:rsid w:val="00450630"/>
    <w:rsid w:val="0045392B"/>
    <w:rsid w:val="00454A50"/>
    <w:rsid w:val="0046131F"/>
    <w:rsid w:val="00461669"/>
    <w:rsid w:val="00461A21"/>
    <w:rsid w:val="00463DFE"/>
    <w:rsid w:val="00464D9D"/>
    <w:rsid w:val="004665C4"/>
    <w:rsid w:val="00467F94"/>
    <w:rsid w:val="00470C8D"/>
    <w:rsid w:val="00473AF0"/>
    <w:rsid w:val="00473C69"/>
    <w:rsid w:val="00474D49"/>
    <w:rsid w:val="004758DB"/>
    <w:rsid w:val="004833EC"/>
    <w:rsid w:val="004845FC"/>
    <w:rsid w:val="004851BA"/>
    <w:rsid w:val="00486864"/>
    <w:rsid w:val="00487C0C"/>
    <w:rsid w:val="00495F05"/>
    <w:rsid w:val="004A015F"/>
    <w:rsid w:val="004A1523"/>
    <w:rsid w:val="004A16B0"/>
    <w:rsid w:val="004A43B6"/>
    <w:rsid w:val="004A4928"/>
    <w:rsid w:val="004A59A2"/>
    <w:rsid w:val="004B0FAC"/>
    <w:rsid w:val="004B2D4A"/>
    <w:rsid w:val="004B737C"/>
    <w:rsid w:val="004B7D52"/>
    <w:rsid w:val="004C12DD"/>
    <w:rsid w:val="004C313F"/>
    <w:rsid w:val="004D25C1"/>
    <w:rsid w:val="004D6C0D"/>
    <w:rsid w:val="004D70A8"/>
    <w:rsid w:val="004E10E5"/>
    <w:rsid w:val="004E4FB1"/>
    <w:rsid w:val="004E5D55"/>
    <w:rsid w:val="004E6806"/>
    <w:rsid w:val="004F026B"/>
    <w:rsid w:val="004F0FCC"/>
    <w:rsid w:val="004F1E88"/>
    <w:rsid w:val="004F45DE"/>
    <w:rsid w:val="004F7D5F"/>
    <w:rsid w:val="00501E93"/>
    <w:rsid w:val="00503F09"/>
    <w:rsid w:val="00504A0F"/>
    <w:rsid w:val="0050769A"/>
    <w:rsid w:val="0050795B"/>
    <w:rsid w:val="00511507"/>
    <w:rsid w:val="00514166"/>
    <w:rsid w:val="005206C0"/>
    <w:rsid w:val="00521055"/>
    <w:rsid w:val="00523C91"/>
    <w:rsid w:val="005306BC"/>
    <w:rsid w:val="005320F2"/>
    <w:rsid w:val="00536231"/>
    <w:rsid w:val="0053751A"/>
    <w:rsid w:val="00553F68"/>
    <w:rsid w:val="005564E4"/>
    <w:rsid w:val="0055789D"/>
    <w:rsid w:val="00560516"/>
    <w:rsid w:val="00562F6E"/>
    <w:rsid w:val="00563359"/>
    <w:rsid w:val="00563551"/>
    <w:rsid w:val="005661F0"/>
    <w:rsid w:val="0056741E"/>
    <w:rsid w:val="005706BD"/>
    <w:rsid w:val="0057126E"/>
    <w:rsid w:val="00574049"/>
    <w:rsid w:val="0057414D"/>
    <w:rsid w:val="00574256"/>
    <w:rsid w:val="005812C1"/>
    <w:rsid w:val="00583F5C"/>
    <w:rsid w:val="00585854"/>
    <w:rsid w:val="005872BA"/>
    <w:rsid w:val="005A0533"/>
    <w:rsid w:val="005A2832"/>
    <w:rsid w:val="005A2CAD"/>
    <w:rsid w:val="005A380E"/>
    <w:rsid w:val="005A5161"/>
    <w:rsid w:val="005A6C95"/>
    <w:rsid w:val="005B56E1"/>
    <w:rsid w:val="005B7E6E"/>
    <w:rsid w:val="005C02AD"/>
    <w:rsid w:val="005C2019"/>
    <w:rsid w:val="005C7FF9"/>
    <w:rsid w:val="005D3F7D"/>
    <w:rsid w:val="005D48C3"/>
    <w:rsid w:val="005D4FF6"/>
    <w:rsid w:val="005D5C71"/>
    <w:rsid w:val="005D70D2"/>
    <w:rsid w:val="005D7ADC"/>
    <w:rsid w:val="005E23F2"/>
    <w:rsid w:val="005E273E"/>
    <w:rsid w:val="005E2AF5"/>
    <w:rsid w:val="005E2E96"/>
    <w:rsid w:val="005E3D5B"/>
    <w:rsid w:val="005E6D21"/>
    <w:rsid w:val="005E6F95"/>
    <w:rsid w:val="005F37D0"/>
    <w:rsid w:val="005F562C"/>
    <w:rsid w:val="006002F3"/>
    <w:rsid w:val="006036C5"/>
    <w:rsid w:val="00604FF8"/>
    <w:rsid w:val="0061005C"/>
    <w:rsid w:val="006115D6"/>
    <w:rsid w:val="00611BD9"/>
    <w:rsid w:val="00612AE0"/>
    <w:rsid w:val="00615BA6"/>
    <w:rsid w:val="00620171"/>
    <w:rsid w:val="00620374"/>
    <w:rsid w:val="00622414"/>
    <w:rsid w:val="00623F63"/>
    <w:rsid w:val="00626108"/>
    <w:rsid w:val="00626E34"/>
    <w:rsid w:val="00631255"/>
    <w:rsid w:val="00631954"/>
    <w:rsid w:val="0063225D"/>
    <w:rsid w:val="00632EDD"/>
    <w:rsid w:val="006347A3"/>
    <w:rsid w:val="006347B8"/>
    <w:rsid w:val="00634B03"/>
    <w:rsid w:val="00635F8E"/>
    <w:rsid w:val="00641FC4"/>
    <w:rsid w:val="00643C5E"/>
    <w:rsid w:val="00645477"/>
    <w:rsid w:val="00647671"/>
    <w:rsid w:val="00650359"/>
    <w:rsid w:val="00650CBD"/>
    <w:rsid w:val="00653006"/>
    <w:rsid w:val="00653B15"/>
    <w:rsid w:val="00665984"/>
    <w:rsid w:val="00670B55"/>
    <w:rsid w:val="00670FBC"/>
    <w:rsid w:val="00671180"/>
    <w:rsid w:val="006742A6"/>
    <w:rsid w:val="006813D2"/>
    <w:rsid w:val="00685090"/>
    <w:rsid w:val="00686EF1"/>
    <w:rsid w:val="00690F78"/>
    <w:rsid w:val="006A1433"/>
    <w:rsid w:val="006A3048"/>
    <w:rsid w:val="006A32A0"/>
    <w:rsid w:val="006A4CCC"/>
    <w:rsid w:val="006A4DF5"/>
    <w:rsid w:val="006A5B3E"/>
    <w:rsid w:val="006A67E8"/>
    <w:rsid w:val="006B104A"/>
    <w:rsid w:val="006B4EE6"/>
    <w:rsid w:val="006C0100"/>
    <w:rsid w:val="006C25D4"/>
    <w:rsid w:val="006C2BAF"/>
    <w:rsid w:val="006D0A9A"/>
    <w:rsid w:val="006D3334"/>
    <w:rsid w:val="006D3AB1"/>
    <w:rsid w:val="006D5865"/>
    <w:rsid w:val="006D6A35"/>
    <w:rsid w:val="006D6DD8"/>
    <w:rsid w:val="006D796C"/>
    <w:rsid w:val="006E007E"/>
    <w:rsid w:val="006E1DB4"/>
    <w:rsid w:val="006E1EE8"/>
    <w:rsid w:val="006E5D74"/>
    <w:rsid w:val="006E734A"/>
    <w:rsid w:val="006F3EB8"/>
    <w:rsid w:val="006F573A"/>
    <w:rsid w:val="006F5B78"/>
    <w:rsid w:val="006F5C94"/>
    <w:rsid w:val="006F6167"/>
    <w:rsid w:val="006F69C1"/>
    <w:rsid w:val="006F6D65"/>
    <w:rsid w:val="007007B6"/>
    <w:rsid w:val="007023EB"/>
    <w:rsid w:val="0070521B"/>
    <w:rsid w:val="00705345"/>
    <w:rsid w:val="00713E19"/>
    <w:rsid w:val="007145B6"/>
    <w:rsid w:val="0071499B"/>
    <w:rsid w:val="00716A3D"/>
    <w:rsid w:val="0071761C"/>
    <w:rsid w:val="00717FF1"/>
    <w:rsid w:val="00721A69"/>
    <w:rsid w:val="00722751"/>
    <w:rsid w:val="0072413E"/>
    <w:rsid w:val="00725499"/>
    <w:rsid w:val="00725DF8"/>
    <w:rsid w:val="00727C94"/>
    <w:rsid w:val="00732F4C"/>
    <w:rsid w:val="007336A8"/>
    <w:rsid w:val="00734E88"/>
    <w:rsid w:val="00741A6E"/>
    <w:rsid w:val="00742758"/>
    <w:rsid w:val="00744C3A"/>
    <w:rsid w:val="0074723F"/>
    <w:rsid w:val="00747A01"/>
    <w:rsid w:val="00754C53"/>
    <w:rsid w:val="007575CD"/>
    <w:rsid w:val="0075770B"/>
    <w:rsid w:val="00761537"/>
    <w:rsid w:val="00761685"/>
    <w:rsid w:val="0076394B"/>
    <w:rsid w:val="00763F85"/>
    <w:rsid w:val="00764BFF"/>
    <w:rsid w:val="00764EC7"/>
    <w:rsid w:val="007702AB"/>
    <w:rsid w:val="007742A4"/>
    <w:rsid w:val="007821A5"/>
    <w:rsid w:val="0078434A"/>
    <w:rsid w:val="00784D69"/>
    <w:rsid w:val="00786D0A"/>
    <w:rsid w:val="0078784C"/>
    <w:rsid w:val="00787B0D"/>
    <w:rsid w:val="007900F2"/>
    <w:rsid w:val="00790A58"/>
    <w:rsid w:val="00791056"/>
    <w:rsid w:val="0079199C"/>
    <w:rsid w:val="00791D69"/>
    <w:rsid w:val="007921DA"/>
    <w:rsid w:val="007931B1"/>
    <w:rsid w:val="00793D71"/>
    <w:rsid w:val="0079676B"/>
    <w:rsid w:val="007A0532"/>
    <w:rsid w:val="007A098F"/>
    <w:rsid w:val="007A1ADD"/>
    <w:rsid w:val="007A2984"/>
    <w:rsid w:val="007A2DF7"/>
    <w:rsid w:val="007A5040"/>
    <w:rsid w:val="007A690C"/>
    <w:rsid w:val="007A750D"/>
    <w:rsid w:val="007B22E6"/>
    <w:rsid w:val="007B4A71"/>
    <w:rsid w:val="007C1F0B"/>
    <w:rsid w:val="007C2DF3"/>
    <w:rsid w:val="007C35CF"/>
    <w:rsid w:val="007C4A0D"/>
    <w:rsid w:val="007C678D"/>
    <w:rsid w:val="007C6F5F"/>
    <w:rsid w:val="007D0264"/>
    <w:rsid w:val="007D3BAC"/>
    <w:rsid w:val="007E13C0"/>
    <w:rsid w:val="007E1B12"/>
    <w:rsid w:val="007E2D44"/>
    <w:rsid w:val="007E42FB"/>
    <w:rsid w:val="007E4B97"/>
    <w:rsid w:val="007F2E4F"/>
    <w:rsid w:val="007F5769"/>
    <w:rsid w:val="008005D9"/>
    <w:rsid w:val="00802FE8"/>
    <w:rsid w:val="00803221"/>
    <w:rsid w:val="00811D1B"/>
    <w:rsid w:val="008175E7"/>
    <w:rsid w:val="0082364F"/>
    <w:rsid w:val="00823C53"/>
    <w:rsid w:val="00824091"/>
    <w:rsid w:val="00824555"/>
    <w:rsid w:val="00827067"/>
    <w:rsid w:val="00827180"/>
    <w:rsid w:val="00827634"/>
    <w:rsid w:val="00830204"/>
    <w:rsid w:val="00831842"/>
    <w:rsid w:val="008332B6"/>
    <w:rsid w:val="008339DC"/>
    <w:rsid w:val="0083526C"/>
    <w:rsid w:val="008431EB"/>
    <w:rsid w:val="00844E5F"/>
    <w:rsid w:val="00847042"/>
    <w:rsid w:val="00850458"/>
    <w:rsid w:val="0085599B"/>
    <w:rsid w:val="00856CD4"/>
    <w:rsid w:val="008603CA"/>
    <w:rsid w:val="00862645"/>
    <w:rsid w:val="008632FF"/>
    <w:rsid w:val="00863CF1"/>
    <w:rsid w:val="00867625"/>
    <w:rsid w:val="00870338"/>
    <w:rsid w:val="00872406"/>
    <w:rsid w:val="00877AE5"/>
    <w:rsid w:val="00881846"/>
    <w:rsid w:val="00885B6C"/>
    <w:rsid w:val="008878A2"/>
    <w:rsid w:val="00890587"/>
    <w:rsid w:val="00892271"/>
    <w:rsid w:val="008933C7"/>
    <w:rsid w:val="00895B71"/>
    <w:rsid w:val="00895EA9"/>
    <w:rsid w:val="00896463"/>
    <w:rsid w:val="00897DB6"/>
    <w:rsid w:val="008A1726"/>
    <w:rsid w:val="008A5EBB"/>
    <w:rsid w:val="008B5893"/>
    <w:rsid w:val="008B608F"/>
    <w:rsid w:val="008C0908"/>
    <w:rsid w:val="008C18E3"/>
    <w:rsid w:val="008C5126"/>
    <w:rsid w:val="008C6059"/>
    <w:rsid w:val="008C6398"/>
    <w:rsid w:val="008C72BC"/>
    <w:rsid w:val="008D07BB"/>
    <w:rsid w:val="008D6C4A"/>
    <w:rsid w:val="008D7117"/>
    <w:rsid w:val="008E33B7"/>
    <w:rsid w:val="008E469F"/>
    <w:rsid w:val="008E51A5"/>
    <w:rsid w:val="008E626C"/>
    <w:rsid w:val="008F50EF"/>
    <w:rsid w:val="008F5CF2"/>
    <w:rsid w:val="00903F93"/>
    <w:rsid w:val="0090682C"/>
    <w:rsid w:val="00907A48"/>
    <w:rsid w:val="009148B8"/>
    <w:rsid w:val="00914C16"/>
    <w:rsid w:val="009176B2"/>
    <w:rsid w:val="00920D0D"/>
    <w:rsid w:val="00922BFA"/>
    <w:rsid w:val="009231A4"/>
    <w:rsid w:val="00926220"/>
    <w:rsid w:val="009269F4"/>
    <w:rsid w:val="009432B0"/>
    <w:rsid w:val="00943763"/>
    <w:rsid w:val="00943B68"/>
    <w:rsid w:val="00952A1B"/>
    <w:rsid w:val="009564DB"/>
    <w:rsid w:val="009637CA"/>
    <w:rsid w:val="00964B2B"/>
    <w:rsid w:val="009709DB"/>
    <w:rsid w:val="009712EC"/>
    <w:rsid w:val="00971EA6"/>
    <w:rsid w:val="00973271"/>
    <w:rsid w:val="00981566"/>
    <w:rsid w:val="00983845"/>
    <w:rsid w:val="0098424B"/>
    <w:rsid w:val="00984359"/>
    <w:rsid w:val="009851EE"/>
    <w:rsid w:val="0098635E"/>
    <w:rsid w:val="009875A0"/>
    <w:rsid w:val="00987DD8"/>
    <w:rsid w:val="009A03F1"/>
    <w:rsid w:val="009A2815"/>
    <w:rsid w:val="009A2B27"/>
    <w:rsid w:val="009A4170"/>
    <w:rsid w:val="009A5949"/>
    <w:rsid w:val="009A5B3F"/>
    <w:rsid w:val="009A7501"/>
    <w:rsid w:val="009B1E99"/>
    <w:rsid w:val="009B22EA"/>
    <w:rsid w:val="009B5399"/>
    <w:rsid w:val="009B6ABE"/>
    <w:rsid w:val="009C282F"/>
    <w:rsid w:val="009D3A81"/>
    <w:rsid w:val="009E024A"/>
    <w:rsid w:val="009F1EA2"/>
    <w:rsid w:val="009F5837"/>
    <w:rsid w:val="009F58BD"/>
    <w:rsid w:val="00A03955"/>
    <w:rsid w:val="00A04015"/>
    <w:rsid w:val="00A042E4"/>
    <w:rsid w:val="00A055F6"/>
    <w:rsid w:val="00A113C4"/>
    <w:rsid w:val="00A137B4"/>
    <w:rsid w:val="00A15EC5"/>
    <w:rsid w:val="00A171AD"/>
    <w:rsid w:val="00A255D7"/>
    <w:rsid w:val="00A25674"/>
    <w:rsid w:val="00A26D17"/>
    <w:rsid w:val="00A27419"/>
    <w:rsid w:val="00A31D69"/>
    <w:rsid w:val="00A34809"/>
    <w:rsid w:val="00A36389"/>
    <w:rsid w:val="00A405CE"/>
    <w:rsid w:val="00A42A1A"/>
    <w:rsid w:val="00A42AED"/>
    <w:rsid w:val="00A441BD"/>
    <w:rsid w:val="00A44246"/>
    <w:rsid w:val="00A45DE1"/>
    <w:rsid w:val="00A46017"/>
    <w:rsid w:val="00A515D4"/>
    <w:rsid w:val="00A537AC"/>
    <w:rsid w:val="00A54601"/>
    <w:rsid w:val="00A54A7D"/>
    <w:rsid w:val="00A61695"/>
    <w:rsid w:val="00A617ED"/>
    <w:rsid w:val="00A63948"/>
    <w:rsid w:val="00A642B5"/>
    <w:rsid w:val="00A64E4A"/>
    <w:rsid w:val="00A70804"/>
    <w:rsid w:val="00A70809"/>
    <w:rsid w:val="00A7417A"/>
    <w:rsid w:val="00A746BE"/>
    <w:rsid w:val="00A7604F"/>
    <w:rsid w:val="00A83FB5"/>
    <w:rsid w:val="00A863B5"/>
    <w:rsid w:val="00A86D20"/>
    <w:rsid w:val="00A877C2"/>
    <w:rsid w:val="00A941DE"/>
    <w:rsid w:val="00A94906"/>
    <w:rsid w:val="00A96037"/>
    <w:rsid w:val="00A9685D"/>
    <w:rsid w:val="00AA19F8"/>
    <w:rsid w:val="00AA2FA2"/>
    <w:rsid w:val="00AA61D0"/>
    <w:rsid w:val="00AB286C"/>
    <w:rsid w:val="00AB4C08"/>
    <w:rsid w:val="00AB5FAE"/>
    <w:rsid w:val="00AB654B"/>
    <w:rsid w:val="00AB663D"/>
    <w:rsid w:val="00AC0F11"/>
    <w:rsid w:val="00AC3CD7"/>
    <w:rsid w:val="00AC49B2"/>
    <w:rsid w:val="00AC531B"/>
    <w:rsid w:val="00AC70D8"/>
    <w:rsid w:val="00AD00E7"/>
    <w:rsid w:val="00AD15F0"/>
    <w:rsid w:val="00AD166C"/>
    <w:rsid w:val="00AD1AAE"/>
    <w:rsid w:val="00AD44D9"/>
    <w:rsid w:val="00AD5D4A"/>
    <w:rsid w:val="00AD6090"/>
    <w:rsid w:val="00AE0C21"/>
    <w:rsid w:val="00AE2A9E"/>
    <w:rsid w:val="00AE356D"/>
    <w:rsid w:val="00AE40BD"/>
    <w:rsid w:val="00AE6160"/>
    <w:rsid w:val="00AE6880"/>
    <w:rsid w:val="00AF3849"/>
    <w:rsid w:val="00AF4112"/>
    <w:rsid w:val="00AF43E0"/>
    <w:rsid w:val="00B03CC7"/>
    <w:rsid w:val="00B06067"/>
    <w:rsid w:val="00B1084C"/>
    <w:rsid w:val="00B13238"/>
    <w:rsid w:val="00B136EA"/>
    <w:rsid w:val="00B159AF"/>
    <w:rsid w:val="00B1796D"/>
    <w:rsid w:val="00B20637"/>
    <w:rsid w:val="00B22A1E"/>
    <w:rsid w:val="00B22AD1"/>
    <w:rsid w:val="00B2502B"/>
    <w:rsid w:val="00B25C9A"/>
    <w:rsid w:val="00B25DF3"/>
    <w:rsid w:val="00B26B20"/>
    <w:rsid w:val="00B3005A"/>
    <w:rsid w:val="00B324C2"/>
    <w:rsid w:val="00B3298B"/>
    <w:rsid w:val="00B40511"/>
    <w:rsid w:val="00B40F84"/>
    <w:rsid w:val="00B432D6"/>
    <w:rsid w:val="00B44422"/>
    <w:rsid w:val="00B51112"/>
    <w:rsid w:val="00B51CE8"/>
    <w:rsid w:val="00B531E2"/>
    <w:rsid w:val="00B541D2"/>
    <w:rsid w:val="00B55E47"/>
    <w:rsid w:val="00B61062"/>
    <w:rsid w:val="00B61E02"/>
    <w:rsid w:val="00B62AC9"/>
    <w:rsid w:val="00B669C4"/>
    <w:rsid w:val="00B66AD6"/>
    <w:rsid w:val="00B72DD1"/>
    <w:rsid w:val="00B752F0"/>
    <w:rsid w:val="00B81E54"/>
    <w:rsid w:val="00B83AAB"/>
    <w:rsid w:val="00B85AEA"/>
    <w:rsid w:val="00B867C3"/>
    <w:rsid w:val="00B9279E"/>
    <w:rsid w:val="00B94BE3"/>
    <w:rsid w:val="00BA10CC"/>
    <w:rsid w:val="00BA1C46"/>
    <w:rsid w:val="00BA2B21"/>
    <w:rsid w:val="00BA4735"/>
    <w:rsid w:val="00BA475F"/>
    <w:rsid w:val="00BA4B11"/>
    <w:rsid w:val="00BB03FC"/>
    <w:rsid w:val="00BB0509"/>
    <w:rsid w:val="00BB079E"/>
    <w:rsid w:val="00BB4C22"/>
    <w:rsid w:val="00BB6F23"/>
    <w:rsid w:val="00BD2B2A"/>
    <w:rsid w:val="00BD4A2F"/>
    <w:rsid w:val="00BD590F"/>
    <w:rsid w:val="00BD59BF"/>
    <w:rsid w:val="00BD6E12"/>
    <w:rsid w:val="00BE013F"/>
    <w:rsid w:val="00BE154B"/>
    <w:rsid w:val="00BE2E14"/>
    <w:rsid w:val="00BE5676"/>
    <w:rsid w:val="00BE59DF"/>
    <w:rsid w:val="00BE5EEC"/>
    <w:rsid w:val="00BF4A74"/>
    <w:rsid w:val="00BF5B4C"/>
    <w:rsid w:val="00BF5BF3"/>
    <w:rsid w:val="00BF6077"/>
    <w:rsid w:val="00C00D48"/>
    <w:rsid w:val="00C02DB5"/>
    <w:rsid w:val="00C14044"/>
    <w:rsid w:val="00C1581D"/>
    <w:rsid w:val="00C248B9"/>
    <w:rsid w:val="00C251F2"/>
    <w:rsid w:val="00C26AB4"/>
    <w:rsid w:val="00C26F60"/>
    <w:rsid w:val="00C27090"/>
    <w:rsid w:val="00C2762C"/>
    <w:rsid w:val="00C34409"/>
    <w:rsid w:val="00C3622A"/>
    <w:rsid w:val="00C36BD1"/>
    <w:rsid w:val="00C37C66"/>
    <w:rsid w:val="00C44AE6"/>
    <w:rsid w:val="00C4679E"/>
    <w:rsid w:val="00C51AFD"/>
    <w:rsid w:val="00C53ADB"/>
    <w:rsid w:val="00C56324"/>
    <w:rsid w:val="00C5781F"/>
    <w:rsid w:val="00C6433A"/>
    <w:rsid w:val="00C64D02"/>
    <w:rsid w:val="00C650CA"/>
    <w:rsid w:val="00C665E8"/>
    <w:rsid w:val="00C701E4"/>
    <w:rsid w:val="00C726A9"/>
    <w:rsid w:val="00C84C39"/>
    <w:rsid w:val="00C90EB3"/>
    <w:rsid w:val="00CA146D"/>
    <w:rsid w:val="00CA3AAE"/>
    <w:rsid w:val="00CA61FE"/>
    <w:rsid w:val="00CA71F3"/>
    <w:rsid w:val="00CA7CA3"/>
    <w:rsid w:val="00CC0C85"/>
    <w:rsid w:val="00CC24A0"/>
    <w:rsid w:val="00CC30BC"/>
    <w:rsid w:val="00CC719C"/>
    <w:rsid w:val="00CD5D16"/>
    <w:rsid w:val="00CE2A3B"/>
    <w:rsid w:val="00CE362F"/>
    <w:rsid w:val="00CE367C"/>
    <w:rsid w:val="00CE3FB1"/>
    <w:rsid w:val="00CE5396"/>
    <w:rsid w:val="00CE56D0"/>
    <w:rsid w:val="00CE6B50"/>
    <w:rsid w:val="00CE73E6"/>
    <w:rsid w:val="00CE77E9"/>
    <w:rsid w:val="00CF0014"/>
    <w:rsid w:val="00CF03FF"/>
    <w:rsid w:val="00CF26BA"/>
    <w:rsid w:val="00CF5E83"/>
    <w:rsid w:val="00CF65F8"/>
    <w:rsid w:val="00CF7BB6"/>
    <w:rsid w:val="00D0479C"/>
    <w:rsid w:val="00D05AAF"/>
    <w:rsid w:val="00D11378"/>
    <w:rsid w:val="00D13400"/>
    <w:rsid w:val="00D176AF"/>
    <w:rsid w:val="00D27DD2"/>
    <w:rsid w:val="00D309BB"/>
    <w:rsid w:val="00D30F2A"/>
    <w:rsid w:val="00D3149E"/>
    <w:rsid w:val="00D32A82"/>
    <w:rsid w:val="00D33481"/>
    <w:rsid w:val="00D34026"/>
    <w:rsid w:val="00D34F49"/>
    <w:rsid w:val="00D35ABA"/>
    <w:rsid w:val="00D368D1"/>
    <w:rsid w:val="00D36CE5"/>
    <w:rsid w:val="00D400CA"/>
    <w:rsid w:val="00D413A4"/>
    <w:rsid w:val="00D42DE4"/>
    <w:rsid w:val="00D43C6E"/>
    <w:rsid w:val="00D47BB3"/>
    <w:rsid w:val="00D47BBA"/>
    <w:rsid w:val="00D47CF1"/>
    <w:rsid w:val="00D51E4F"/>
    <w:rsid w:val="00D535A2"/>
    <w:rsid w:val="00D56136"/>
    <w:rsid w:val="00D60878"/>
    <w:rsid w:val="00D65057"/>
    <w:rsid w:val="00D66E29"/>
    <w:rsid w:val="00D7005E"/>
    <w:rsid w:val="00D71344"/>
    <w:rsid w:val="00D716A2"/>
    <w:rsid w:val="00D71BB4"/>
    <w:rsid w:val="00D85BDC"/>
    <w:rsid w:val="00D90304"/>
    <w:rsid w:val="00D90A27"/>
    <w:rsid w:val="00D9242F"/>
    <w:rsid w:val="00D944EF"/>
    <w:rsid w:val="00D96FD6"/>
    <w:rsid w:val="00DA2D2F"/>
    <w:rsid w:val="00DB0947"/>
    <w:rsid w:val="00DC0933"/>
    <w:rsid w:val="00DC1000"/>
    <w:rsid w:val="00DC156C"/>
    <w:rsid w:val="00DC3C22"/>
    <w:rsid w:val="00DC6955"/>
    <w:rsid w:val="00DD1A42"/>
    <w:rsid w:val="00DD375B"/>
    <w:rsid w:val="00DE0F26"/>
    <w:rsid w:val="00DE2180"/>
    <w:rsid w:val="00DE5B30"/>
    <w:rsid w:val="00DE7199"/>
    <w:rsid w:val="00DF0BFA"/>
    <w:rsid w:val="00DF1EE8"/>
    <w:rsid w:val="00DF4DB3"/>
    <w:rsid w:val="00E0028A"/>
    <w:rsid w:val="00E00575"/>
    <w:rsid w:val="00E0118B"/>
    <w:rsid w:val="00E03757"/>
    <w:rsid w:val="00E03F6C"/>
    <w:rsid w:val="00E05FA0"/>
    <w:rsid w:val="00E104E0"/>
    <w:rsid w:val="00E13857"/>
    <w:rsid w:val="00E16C0D"/>
    <w:rsid w:val="00E17E36"/>
    <w:rsid w:val="00E20F4A"/>
    <w:rsid w:val="00E20F9A"/>
    <w:rsid w:val="00E27F0A"/>
    <w:rsid w:val="00E3007E"/>
    <w:rsid w:val="00E30981"/>
    <w:rsid w:val="00E31121"/>
    <w:rsid w:val="00E32AD2"/>
    <w:rsid w:val="00E32E4D"/>
    <w:rsid w:val="00E33D02"/>
    <w:rsid w:val="00E453E7"/>
    <w:rsid w:val="00E457EF"/>
    <w:rsid w:val="00E47616"/>
    <w:rsid w:val="00E47E7F"/>
    <w:rsid w:val="00E52490"/>
    <w:rsid w:val="00E55ADE"/>
    <w:rsid w:val="00E5719F"/>
    <w:rsid w:val="00E57434"/>
    <w:rsid w:val="00E57E2B"/>
    <w:rsid w:val="00E61098"/>
    <w:rsid w:val="00E637FD"/>
    <w:rsid w:val="00E63E0C"/>
    <w:rsid w:val="00E67A87"/>
    <w:rsid w:val="00E67B04"/>
    <w:rsid w:val="00E67DA4"/>
    <w:rsid w:val="00E72381"/>
    <w:rsid w:val="00E7471E"/>
    <w:rsid w:val="00E76DA1"/>
    <w:rsid w:val="00E82F32"/>
    <w:rsid w:val="00E90383"/>
    <w:rsid w:val="00E90F0A"/>
    <w:rsid w:val="00E919B9"/>
    <w:rsid w:val="00E92212"/>
    <w:rsid w:val="00E9753C"/>
    <w:rsid w:val="00EA1FD0"/>
    <w:rsid w:val="00EA31F6"/>
    <w:rsid w:val="00EA33B0"/>
    <w:rsid w:val="00EA4DFD"/>
    <w:rsid w:val="00EB4662"/>
    <w:rsid w:val="00EB4DE5"/>
    <w:rsid w:val="00EC0C81"/>
    <w:rsid w:val="00EC2AB0"/>
    <w:rsid w:val="00ED1031"/>
    <w:rsid w:val="00ED1787"/>
    <w:rsid w:val="00ED6718"/>
    <w:rsid w:val="00ED7153"/>
    <w:rsid w:val="00ED7577"/>
    <w:rsid w:val="00ED7A2A"/>
    <w:rsid w:val="00ED7B45"/>
    <w:rsid w:val="00EE02B9"/>
    <w:rsid w:val="00EE356E"/>
    <w:rsid w:val="00EE3C3F"/>
    <w:rsid w:val="00EE57F2"/>
    <w:rsid w:val="00EF01C8"/>
    <w:rsid w:val="00EF044F"/>
    <w:rsid w:val="00EF4796"/>
    <w:rsid w:val="00EF4CBD"/>
    <w:rsid w:val="00EF60C9"/>
    <w:rsid w:val="00EF7441"/>
    <w:rsid w:val="00F02387"/>
    <w:rsid w:val="00F02692"/>
    <w:rsid w:val="00F05A8D"/>
    <w:rsid w:val="00F075E4"/>
    <w:rsid w:val="00F108DF"/>
    <w:rsid w:val="00F119B6"/>
    <w:rsid w:val="00F120F9"/>
    <w:rsid w:val="00F156B9"/>
    <w:rsid w:val="00F160B8"/>
    <w:rsid w:val="00F16A6E"/>
    <w:rsid w:val="00F2092A"/>
    <w:rsid w:val="00F2259A"/>
    <w:rsid w:val="00F22EAE"/>
    <w:rsid w:val="00F26EB7"/>
    <w:rsid w:val="00F301EF"/>
    <w:rsid w:val="00F33743"/>
    <w:rsid w:val="00F33C13"/>
    <w:rsid w:val="00F33CDC"/>
    <w:rsid w:val="00F432F8"/>
    <w:rsid w:val="00F44E12"/>
    <w:rsid w:val="00F5044F"/>
    <w:rsid w:val="00F55720"/>
    <w:rsid w:val="00F56DC1"/>
    <w:rsid w:val="00F57A45"/>
    <w:rsid w:val="00F6100E"/>
    <w:rsid w:val="00F611C3"/>
    <w:rsid w:val="00F63CCC"/>
    <w:rsid w:val="00F63F8C"/>
    <w:rsid w:val="00F6535F"/>
    <w:rsid w:val="00F65BA9"/>
    <w:rsid w:val="00F700C4"/>
    <w:rsid w:val="00F7446D"/>
    <w:rsid w:val="00F75DC6"/>
    <w:rsid w:val="00F809E6"/>
    <w:rsid w:val="00F8226D"/>
    <w:rsid w:val="00F91A84"/>
    <w:rsid w:val="00FA2A5B"/>
    <w:rsid w:val="00FA3BFE"/>
    <w:rsid w:val="00FA525C"/>
    <w:rsid w:val="00FA6B43"/>
    <w:rsid w:val="00FA6CC1"/>
    <w:rsid w:val="00FB1F83"/>
    <w:rsid w:val="00FB3E64"/>
    <w:rsid w:val="00FB74E0"/>
    <w:rsid w:val="00FC29EA"/>
    <w:rsid w:val="00FC401A"/>
    <w:rsid w:val="00FC6D3D"/>
    <w:rsid w:val="00FD30F6"/>
    <w:rsid w:val="00FD61E6"/>
    <w:rsid w:val="00FD7EE7"/>
    <w:rsid w:val="00FE0381"/>
    <w:rsid w:val="00FE7B3A"/>
    <w:rsid w:val="00FE7C69"/>
    <w:rsid w:val="00FF09B4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40F68"/>
  <w15:chartTrackingRefBased/>
  <w15:docId w15:val="{86899979-E7EC-4AAC-AD2E-D9FC39EE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D4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0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8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34026"/>
    <w:rPr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a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ascii="Times New Roman" w:eastAsia="宋体" w:hAnsi="Times New Roman" w:cs="Times New Roman"/>
      <w:kern w:val="0"/>
      <w:szCs w:val="20"/>
    </w:rPr>
  </w:style>
  <w:style w:type="character" w:styleId="ab">
    <w:name w:val="Placeholder Text"/>
    <w:basedOn w:val="a0"/>
    <w:uiPriority w:val="99"/>
    <w:semiHidden/>
    <w:rsid w:val="0076153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D74D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D74DF"/>
    <w:rPr>
      <w:sz w:val="18"/>
      <w:szCs w:val="18"/>
    </w:rPr>
  </w:style>
  <w:style w:type="paragraph" w:customStyle="1" w:styleId="-Bullets">
    <w:name w:val="- Bullets"/>
    <w:aliases w:val="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next w:val="a8"/>
    <w:link w:val="ae"/>
    <w:uiPriority w:val="34"/>
    <w:qFormat/>
    <w:rsid w:val="00AD6090"/>
    <w:pPr>
      <w:widowControl/>
      <w:ind w:leftChars="400" w:left="84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ae">
    <w:name w:val="列出段落 字符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-Bullets"/>
    <w:uiPriority w:val="34"/>
    <w:qFormat/>
    <w:rsid w:val="00ED7B45"/>
    <w:rPr>
      <w:rFonts w:ascii="Times" w:eastAsia="Batang" w:hAnsi="Times"/>
      <w:szCs w:val="24"/>
      <w:lang w:val="en-GB" w:eastAsia="x-none"/>
    </w:rPr>
  </w:style>
  <w:style w:type="paragraph" w:customStyle="1" w:styleId="proposal">
    <w:name w:val="proposal"/>
    <w:basedOn w:val="af"/>
    <w:next w:val="a"/>
    <w:qFormat/>
    <w:rsid w:val="00AD6090"/>
    <w:pPr>
      <w:widowControl/>
      <w:numPr>
        <w:numId w:val="15"/>
      </w:numPr>
      <w:spacing w:beforeLines="50" w:before="120" w:afterLines="50"/>
    </w:pPr>
    <w:rPr>
      <w:rFonts w:ascii="Times New Roman" w:eastAsia="宋体" w:hAnsi="Times New Roman" w:cs="Times New Roman"/>
      <w:b/>
      <w:kern w:val="0"/>
      <w:sz w:val="20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AD6090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AD6090"/>
  </w:style>
  <w:style w:type="character" w:customStyle="1" w:styleId="40">
    <w:name w:val="标题 4 字符"/>
    <w:basedOn w:val="a0"/>
    <w:link w:val="4"/>
    <w:uiPriority w:val="9"/>
    <w:semiHidden/>
    <w:rsid w:val="009A281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55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18</cp:revision>
  <cp:lastPrinted>2023-04-07T13:12:00Z</cp:lastPrinted>
  <dcterms:created xsi:type="dcterms:W3CDTF">2023-08-11T08:01:00Z</dcterms:created>
  <dcterms:modified xsi:type="dcterms:W3CDTF">2023-11-03T11:00:00Z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  <property fmtid="{D5CDD505-2E9C-101B-9397-08002B2CF9AE}" pid="3" name="CWM32cdffc012f611ee80006bc200006bc2">
    <vt:lpwstr>CWMz5x925vBnxBEjP+UI6sjGRF9Cx//98gSNqy8QGmD4ugeBQFbdrh9xDL3I2uAhjQNH0Lz4LP+i7ZvbLrgxDw9JQ==</vt:lpwstr>
  </property>
  <property fmtid="{D5CDD505-2E9C-101B-9397-08002B2CF9AE}" pid="4" name="CWM4ea2131f4e7f40d6be6d5eed7fc1f44a">
    <vt:lpwstr>CWM77uAQFHKMFNgw3z5odUuBHhtRWfy29fPelFbhxfGxydQEzU8VvhOXrqL8jwjbYUO4ffNvruveEgEACSUiqygeQ==</vt:lpwstr>
  </property>
  <property fmtid="{D5CDD505-2E9C-101B-9397-08002B2CF9AE}" pid="5" name="CWM58a68308204b4affbb06ea58c7feaace">
    <vt:lpwstr>CWMekxfheYJU0GT4mw1qmwNNG5+nOUSKKOb+HfwnCN386GliwtQjXVFv2lyaUkYGBWlrL+XiiVnSybsPEJ/HIINGg==</vt:lpwstr>
  </property>
  <property fmtid="{D5CDD505-2E9C-101B-9397-08002B2CF9AE}" pid="6" name="CWM60e99427810e47ccbd03da083a3fa9ce">
    <vt:lpwstr>CWMLOI00jn1wSPzcPPVd+FX5QaA24shRGQZtu8IUhifmlky/mvmZelnFWEW1hcTuzYCMaySWrD+vusY+3iWfsNODA==</vt:lpwstr>
  </property>
  <property fmtid="{D5CDD505-2E9C-101B-9397-08002B2CF9AE}" pid="7" name="CWM6c6e5c24dc97486d849e0aa9cb25ffca">
    <vt:lpwstr>CWMl9A7d2j3tAgFnHBWz5wj9Ou5vxH5r+ZO8HSbaTiq1IioZAnMp8T6UClvmZP0Q5eqwYi0Eo0bVj9TOuwyi5c26g==</vt:lpwstr>
  </property>
  <property fmtid="{D5CDD505-2E9C-101B-9397-08002B2CF9AE}" pid="8" name="CWMb3fa8fc0384711ee8000397200003872">
    <vt:lpwstr>CWMUm7YRluin17mj2wTLss8YvJEjDL2F5mctsPrISfcYawRVnu/GPhwytzFJLxfFzL3ubmxKOy5QPTPTsKOjVMa8A==</vt:lpwstr>
  </property>
  <property fmtid="{D5CDD505-2E9C-101B-9397-08002B2CF9AE}" pid="9" name="CWMb974f40338f54e2c98c47818ede666dd">
    <vt:lpwstr>CWMQ5NgZMed5WtZlTWg/65bPARE5Iip/aW5JT1MMqvRCnGRMJH5pl7+2DuOHrW9sJxB4vuC6ueRQ7c2ylRHNlDQxg==</vt:lpwstr>
  </property>
  <property fmtid="{D5CDD505-2E9C-101B-9397-08002B2CF9AE}" pid="10" name="CWMff264c3038da11ee8000070a0000060a">
    <vt:lpwstr>CWM/wT0fHbDGakDTPW2CKXQObrBYax8zMHXsTTy5bfghLTT/2/oS4SqMg3km5rl8B1zSu7xcUwcGv0MMoa7UuvXQA==</vt:lpwstr>
  </property>
  <property fmtid="{D5CDD505-2E9C-101B-9397-08002B2CF9AE}" pid="11" name="MTEquationNumber2">
    <vt:lpwstr>(#E1)</vt:lpwstr>
  </property>
  <property fmtid="{D5CDD505-2E9C-101B-9397-08002B2CF9AE}" pid="12" name="MTEquationSection">
    <vt:lpwstr>1</vt:lpwstr>
  </property>
  <property fmtid="{D5CDD505-2E9C-101B-9397-08002B2CF9AE}" pid="13" name="MTPreferenceSource">
    <vt:lpwstr>aaa.eqp</vt:lpwstr>
  </property>
  <property fmtid="{D5CDD505-2E9C-101B-9397-08002B2CF9AE}" pid="14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15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16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17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</Properties>
</file>