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A02D8" w14:textId="5D7548F4" w:rsidR="00A24B00" w:rsidRPr="00C65A1B" w:rsidRDefault="00A24B00" w:rsidP="00A24B00">
      <w:pPr>
        <w:pStyle w:val="Header"/>
        <w:jc w:val="both"/>
        <w:rPr>
          <w:noProof w:val="0"/>
          <w:sz w:val="24"/>
          <w:lang w:val="en-US"/>
        </w:rPr>
      </w:pPr>
      <w:r w:rsidRPr="00C65A1B">
        <w:rPr>
          <w:noProof w:val="0"/>
          <w:sz w:val="24"/>
        </w:rPr>
        <w:t>3GPP TSG-RAN WG</w:t>
      </w:r>
      <w:r>
        <w:rPr>
          <w:noProof w:val="0"/>
          <w:sz w:val="24"/>
        </w:rPr>
        <w:t>1</w:t>
      </w:r>
      <w:r w:rsidRPr="00C65A1B">
        <w:rPr>
          <w:noProof w:val="0"/>
          <w:sz w:val="24"/>
        </w:rPr>
        <w:t xml:space="preserve"> Meeting #1</w:t>
      </w:r>
      <w:r w:rsidR="009446CD">
        <w:rPr>
          <w:noProof w:val="0"/>
          <w:sz w:val="24"/>
        </w:rPr>
        <w:t>15</w:t>
      </w:r>
      <w:r w:rsidRPr="00C65A1B">
        <w:rPr>
          <w:noProof w:val="0"/>
          <w:sz w:val="24"/>
          <w:lang w:val="en-US"/>
        </w:rPr>
        <w:t xml:space="preserve"> </w:t>
      </w:r>
      <w:r w:rsidRPr="00C65A1B">
        <w:rPr>
          <w:noProof w:val="0"/>
          <w:sz w:val="24"/>
          <w:lang w:val="en-US"/>
        </w:rPr>
        <w:tab/>
      </w:r>
      <w:r w:rsidRPr="00C65A1B">
        <w:rPr>
          <w:noProof w:val="0"/>
          <w:sz w:val="24"/>
          <w:lang w:val="en-US"/>
        </w:rPr>
        <w:tab/>
      </w:r>
      <w:r w:rsidRPr="00C65A1B">
        <w:rPr>
          <w:noProof w:val="0"/>
          <w:sz w:val="24"/>
          <w:lang w:val="en-US"/>
        </w:rPr>
        <w:tab/>
      </w:r>
      <w:r w:rsidRPr="00C65A1B">
        <w:rPr>
          <w:noProof w:val="0"/>
          <w:sz w:val="24"/>
          <w:lang w:val="en-US"/>
        </w:rPr>
        <w:tab/>
      </w:r>
      <w:r w:rsidRPr="00C65A1B">
        <w:rPr>
          <w:noProof w:val="0"/>
          <w:sz w:val="24"/>
          <w:lang w:val="en-US"/>
        </w:rPr>
        <w:tab/>
        <w:t xml:space="preserve">     </w:t>
      </w:r>
      <w:r w:rsidR="009446CD">
        <w:rPr>
          <w:noProof w:val="0"/>
          <w:sz w:val="24"/>
          <w:lang w:val="en-US"/>
        </w:rPr>
        <w:t xml:space="preserve">           </w:t>
      </w:r>
      <w:r w:rsidRPr="00C65A1B">
        <w:rPr>
          <w:noProof w:val="0"/>
          <w:sz w:val="24"/>
          <w:lang w:val="en-US"/>
        </w:rPr>
        <w:t>R</w:t>
      </w:r>
      <w:r>
        <w:rPr>
          <w:noProof w:val="0"/>
          <w:sz w:val="24"/>
          <w:lang w:val="en-US"/>
        </w:rPr>
        <w:t>1</w:t>
      </w:r>
      <w:r w:rsidRPr="00C65A1B">
        <w:rPr>
          <w:noProof w:val="0"/>
          <w:sz w:val="24"/>
          <w:lang w:val="en-US"/>
        </w:rPr>
        <w:t>-</w:t>
      </w:r>
      <w:r>
        <w:rPr>
          <w:noProof w:val="0"/>
          <w:sz w:val="24"/>
          <w:lang w:val="en-US"/>
        </w:rPr>
        <w:t>23</w:t>
      </w:r>
      <w:r w:rsidR="00F80DFC">
        <w:rPr>
          <w:noProof w:val="0"/>
          <w:sz w:val="24"/>
          <w:lang w:val="en-US"/>
        </w:rPr>
        <w:t>10977</w:t>
      </w:r>
    </w:p>
    <w:p w14:paraId="17BC0664" w14:textId="7729405F" w:rsidR="00A24B00" w:rsidRPr="00C65A1B" w:rsidRDefault="00E10B77" w:rsidP="00A24B00">
      <w:pPr>
        <w:pStyle w:val="Header"/>
        <w:rPr>
          <w:noProof w:val="0"/>
          <w:sz w:val="24"/>
        </w:rPr>
      </w:pPr>
      <w:r>
        <w:rPr>
          <w:noProof w:val="0"/>
          <w:sz w:val="24"/>
        </w:rPr>
        <w:t>Chicago</w:t>
      </w:r>
      <w:r w:rsidR="00A24B00" w:rsidRPr="00C65A1B">
        <w:rPr>
          <w:noProof w:val="0"/>
          <w:sz w:val="24"/>
        </w:rPr>
        <w:t xml:space="preserve">, </w:t>
      </w:r>
      <w:r>
        <w:rPr>
          <w:noProof w:val="0"/>
          <w:sz w:val="24"/>
        </w:rPr>
        <w:t>USA</w:t>
      </w:r>
      <w:r w:rsidR="00A24B00" w:rsidRPr="00C65A1B">
        <w:rPr>
          <w:noProof w:val="0"/>
          <w:sz w:val="24"/>
        </w:rPr>
        <w:t xml:space="preserve">, </w:t>
      </w:r>
      <w:r>
        <w:rPr>
          <w:noProof w:val="0"/>
          <w:sz w:val="24"/>
        </w:rPr>
        <w:t>November</w:t>
      </w:r>
      <w:r w:rsidR="00A24B00" w:rsidRPr="00C65A1B">
        <w:rPr>
          <w:noProof w:val="0"/>
          <w:sz w:val="24"/>
        </w:rPr>
        <w:t xml:space="preserve"> </w:t>
      </w:r>
      <w:r>
        <w:rPr>
          <w:noProof w:val="0"/>
          <w:sz w:val="24"/>
        </w:rPr>
        <w:t>13</w:t>
      </w:r>
      <w:r w:rsidR="00A24B00" w:rsidRPr="00C65A1B">
        <w:rPr>
          <w:noProof w:val="0"/>
          <w:sz w:val="24"/>
        </w:rPr>
        <w:t>-</w:t>
      </w:r>
      <w:r w:rsidR="00A24B00">
        <w:rPr>
          <w:noProof w:val="0"/>
          <w:sz w:val="24"/>
        </w:rPr>
        <w:t>1</w:t>
      </w:r>
      <w:r>
        <w:rPr>
          <w:noProof w:val="0"/>
          <w:sz w:val="24"/>
        </w:rPr>
        <w:t>7</w:t>
      </w:r>
      <w:r w:rsidR="00A24B00" w:rsidRPr="00C65A1B">
        <w:rPr>
          <w:noProof w:val="0"/>
          <w:sz w:val="24"/>
        </w:rPr>
        <w:t>, 2023</w:t>
      </w:r>
    </w:p>
    <w:p w14:paraId="234DEFB7" w14:textId="77777777" w:rsidR="00A24B00" w:rsidRPr="00DE683C" w:rsidRDefault="00A24B00" w:rsidP="00A24B00">
      <w:pPr>
        <w:pStyle w:val="Header"/>
        <w:rPr>
          <w:noProof w:val="0"/>
          <w:sz w:val="24"/>
        </w:rPr>
      </w:pPr>
    </w:p>
    <w:p w14:paraId="7FF1FA98" w14:textId="77777777" w:rsidR="00A24B00" w:rsidRPr="00DA5216" w:rsidRDefault="00A24B00" w:rsidP="00A24B00">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Pr>
          <w:rFonts w:ascii="Arial" w:hAnsi="Arial"/>
          <w:b/>
          <w:sz w:val="24"/>
        </w:rPr>
        <w:t>Continental Automotive</w:t>
      </w:r>
    </w:p>
    <w:p w14:paraId="0127A57D" w14:textId="77777777" w:rsidR="00A24B00" w:rsidRPr="00DA5216" w:rsidRDefault="00A24B00" w:rsidP="00A24B00">
      <w:pPr>
        <w:tabs>
          <w:tab w:val="left" w:pos="2127"/>
        </w:tabs>
        <w:spacing w:before="120" w:after="0"/>
        <w:ind w:left="2127" w:hanging="2127"/>
        <w:jc w:val="both"/>
        <w:rPr>
          <w:rFonts w:ascii="Arial" w:hAnsi="Arial"/>
          <w:b/>
          <w:bCs/>
          <w:sz w:val="24"/>
        </w:rPr>
      </w:pPr>
      <w:r>
        <w:rPr>
          <w:rFonts w:ascii="Arial" w:hAnsi="Arial"/>
          <w:b/>
          <w:sz w:val="24"/>
        </w:rPr>
        <w:t xml:space="preserve">Title:                       </w:t>
      </w:r>
      <w:r>
        <w:rPr>
          <w:rFonts w:ascii="Arial" w:hAnsi="Arial" w:cs="Arial"/>
          <w:b/>
          <w:bCs/>
          <w:sz w:val="24"/>
        </w:rPr>
        <w:t>Discussion on general aspects of AI/ML framework</w:t>
      </w:r>
    </w:p>
    <w:p w14:paraId="69046115" w14:textId="77777777" w:rsidR="00A24B00" w:rsidRPr="00DA5216" w:rsidRDefault="00A24B00" w:rsidP="00A24B00">
      <w:pPr>
        <w:tabs>
          <w:tab w:val="left" w:pos="2127"/>
        </w:tabs>
        <w:spacing w:before="120" w:after="0"/>
        <w:ind w:left="2127" w:hanging="2127"/>
        <w:jc w:val="both"/>
        <w:rPr>
          <w:rFonts w:ascii="Arial" w:hAnsi="Arial"/>
          <w:b/>
          <w:sz w:val="24"/>
          <w:lang w:eastAsia="ja-JP"/>
        </w:rPr>
      </w:pPr>
      <w:r w:rsidRPr="00DA5216">
        <w:rPr>
          <w:rFonts w:ascii="Arial" w:hAnsi="Arial"/>
          <w:b/>
          <w:sz w:val="24"/>
        </w:rPr>
        <w:t>Agenda Item:</w:t>
      </w:r>
      <w:r>
        <w:rPr>
          <w:rFonts w:ascii="Arial" w:hAnsi="Arial"/>
          <w:b/>
          <w:sz w:val="24"/>
        </w:rPr>
        <w:t xml:space="preserve">         8.14.1</w:t>
      </w:r>
      <w:r w:rsidRPr="00DA5216">
        <w:rPr>
          <w:rFonts w:ascii="Arial" w:hAnsi="Arial"/>
          <w:b/>
          <w:sz w:val="24"/>
        </w:rPr>
        <w:tab/>
      </w:r>
    </w:p>
    <w:p w14:paraId="3608921E" w14:textId="680D5711" w:rsidR="00DE683C" w:rsidRPr="00DA5216" w:rsidRDefault="00A24B00" w:rsidP="00A24B00">
      <w:pPr>
        <w:tabs>
          <w:tab w:val="left" w:pos="2127"/>
        </w:tabs>
        <w:spacing w:before="120" w:after="0"/>
        <w:jc w:val="both"/>
        <w:rPr>
          <w:rFonts w:ascii="Arial" w:hAnsi="Arial"/>
          <w:b/>
          <w:sz w:val="24"/>
        </w:rPr>
      </w:pPr>
      <w:r w:rsidRPr="00DA5216">
        <w:rPr>
          <w:rFonts w:ascii="Arial" w:hAnsi="Arial"/>
          <w:b/>
          <w:sz w:val="24"/>
        </w:rPr>
        <w:t>Document for:</w:t>
      </w:r>
      <w:r w:rsidRPr="00DA5216">
        <w:rPr>
          <w:rFonts w:ascii="Arial" w:hAnsi="Arial"/>
          <w:b/>
          <w:sz w:val="24"/>
        </w:rPr>
        <w:tab/>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7A6986E9" w14:textId="160A7D51" w:rsidR="007C202C" w:rsidRPr="007C202C" w:rsidRDefault="00DE683C" w:rsidP="007C202C">
      <w:pPr>
        <w:pStyle w:val="Heading1"/>
        <w:numPr>
          <w:ilvl w:val="0"/>
          <w:numId w:val="6"/>
        </w:numPr>
        <w:pBdr>
          <w:top w:val="single" w:sz="12" w:space="3" w:color="auto"/>
        </w:pBdr>
        <w:spacing w:before="240" w:after="180"/>
        <w:jc w:val="both"/>
        <w:rPr>
          <w:color w:val="000000" w:themeColor="text1"/>
        </w:rPr>
      </w:pPr>
      <w:r w:rsidRPr="00DE683C">
        <w:rPr>
          <w:color w:val="000000" w:themeColor="text1"/>
        </w:rPr>
        <w:t>Introduction</w:t>
      </w:r>
    </w:p>
    <w:p w14:paraId="672B8BEB" w14:textId="573B7AC3" w:rsidR="00637512" w:rsidRPr="00B8394F" w:rsidRDefault="00637512" w:rsidP="00426FF3">
      <w:pPr>
        <w:spacing w:beforeLines="50" w:before="120" w:afterLines="50" w:after="120"/>
        <w:rPr>
          <w:rFonts w:ascii="Times" w:eastAsia="Batang" w:hAnsi="Times" w:cs="Times"/>
          <w:sz w:val="22"/>
          <w:szCs w:val="22"/>
          <w:lang w:eastAsia="zh-CN"/>
        </w:rPr>
      </w:pPr>
      <w:r w:rsidRPr="00B8394F">
        <w:rPr>
          <w:rFonts w:ascii="Times" w:eastAsia="Batang" w:hAnsi="Times" w:cs="Times" w:hint="eastAsia"/>
          <w:sz w:val="22"/>
          <w:szCs w:val="22"/>
          <w:lang w:eastAsia="zh-CN"/>
        </w:rPr>
        <w:t>In RAN</w:t>
      </w:r>
      <w:r w:rsidR="00DD24A5" w:rsidRPr="00B8394F">
        <w:rPr>
          <w:rFonts w:ascii="Times" w:eastAsia="Batang" w:hAnsi="Times" w:cs="Times"/>
          <w:sz w:val="22"/>
          <w:szCs w:val="22"/>
          <w:lang w:eastAsia="zh-CN"/>
        </w:rPr>
        <w:t xml:space="preserve"> </w:t>
      </w:r>
      <w:r w:rsidR="005B39E9" w:rsidRPr="00B8394F">
        <w:rPr>
          <w:rFonts w:ascii="Times" w:eastAsia="Batang" w:hAnsi="Times" w:cs="Times"/>
          <w:sz w:val="22"/>
          <w:szCs w:val="22"/>
          <w:lang w:eastAsia="zh-CN"/>
        </w:rPr>
        <w:t>#9</w:t>
      </w:r>
      <w:r w:rsidR="00DD24A5" w:rsidRPr="00B8394F">
        <w:rPr>
          <w:rFonts w:ascii="Times" w:eastAsia="Batang" w:hAnsi="Times" w:cs="Times"/>
          <w:sz w:val="22"/>
          <w:szCs w:val="22"/>
          <w:lang w:eastAsia="zh-CN"/>
        </w:rPr>
        <w:t>4</w:t>
      </w:r>
      <w:r w:rsidR="005B39E9" w:rsidRPr="00B8394F">
        <w:rPr>
          <w:rFonts w:ascii="Times" w:eastAsia="Batang" w:hAnsi="Times" w:cs="Times"/>
          <w:sz w:val="22"/>
          <w:szCs w:val="22"/>
          <w:lang w:eastAsia="zh-CN"/>
        </w:rPr>
        <w:t>e</w:t>
      </w:r>
      <w:r w:rsidR="0076546B" w:rsidRPr="00B8394F">
        <w:rPr>
          <w:rFonts w:ascii="Times" w:eastAsia="Batang" w:hAnsi="Times" w:cs="Times"/>
          <w:sz w:val="22"/>
          <w:szCs w:val="22"/>
          <w:lang w:eastAsia="zh-CN"/>
        </w:rPr>
        <w:t xml:space="preserve"> meeting</w:t>
      </w:r>
      <w:r w:rsidRPr="00B8394F">
        <w:rPr>
          <w:rFonts w:ascii="Times" w:eastAsia="Batang" w:hAnsi="Times" w:cs="Times" w:hint="eastAsia"/>
          <w:sz w:val="22"/>
          <w:szCs w:val="22"/>
          <w:lang w:eastAsia="zh-CN"/>
        </w:rPr>
        <w:t xml:space="preserve">, </w:t>
      </w:r>
      <w:r w:rsidR="00DD24A5" w:rsidRPr="00B8394F">
        <w:rPr>
          <w:rFonts w:ascii="Times" w:eastAsia="Batang" w:hAnsi="Times" w:cs="Times"/>
          <w:sz w:val="22"/>
          <w:szCs w:val="22"/>
          <w:lang w:eastAsia="zh-CN"/>
        </w:rPr>
        <w:t xml:space="preserve">a new study item on Study on Artificial Intelligence (AI)/Machine Learning (ML) for NR Air Interface was </w:t>
      </w:r>
      <w:r w:rsidR="006A1B84" w:rsidRPr="00B8394F">
        <w:rPr>
          <w:rFonts w:ascii="Times" w:eastAsia="Batang" w:hAnsi="Times" w:cs="Times"/>
          <w:sz w:val="22"/>
          <w:szCs w:val="22"/>
          <w:lang w:eastAsia="zh-CN"/>
        </w:rPr>
        <w:t xml:space="preserve">approved </w:t>
      </w:r>
      <w:r w:rsidR="00C854EB" w:rsidRPr="00B8394F">
        <w:rPr>
          <w:rFonts w:ascii="Times" w:eastAsia="Batang" w:hAnsi="Times" w:cs="Times"/>
          <w:sz w:val="22"/>
          <w:szCs w:val="22"/>
          <w:lang w:eastAsia="zh-CN"/>
        </w:rPr>
        <w:t>[1]</w:t>
      </w:r>
      <w:r w:rsidR="006A1B84" w:rsidRPr="00B8394F">
        <w:rPr>
          <w:rFonts w:ascii="Times" w:eastAsia="Batang" w:hAnsi="Times" w:cs="Times"/>
          <w:sz w:val="22"/>
          <w:szCs w:val="22"/>
          <w:lang w:eastAsia="zh-CN"/>
        </w:rPr>
        <w:t xml:space="preserve">. </w:t>
      </w:r>
      <w:r w:rsidR="00C62633" w:rsidRPr="00B8394F">
        <w:rPr>
          <w:rFonts w:ascii="Times" w:eastAsia="Batang" w:hAnsi="Times" w:cs="Times"/>
          <w:sz w:val="22"/>
          <w:szCs w:val="22"/>
          <w:lang w:eastAsia="zh-CN"/>
        </w:rPr>
        <w:t xml:space="preserve">Throughout the follow-up meetings, </w:t>
      </w:r>
      <w:r w:rsidR="00974651">
        <w:rPr>
          <w:rFonts w:ascii="Times" w:eastAsia="Batang" w:hAnsi="Times" w:cs="Times"/>
          <w:sz w:val="22"/>
          <w:szCs w:val="22"/>
          <w:lang w:eastAsia="zh-CN"/>
        </w:rPr>
        <w:t xml:space="preserve">various key </w:t>
      </w:r>
      <w:r w:rsidR="00C61B9C" w:rsidRPr="00B8394F">
        <w:rPr>
          <w:rFonts w:ascii="Times" w:eastAsia="Batang" w:hAnsi="Times" w:cs="Times"/>
          <w:sz w:val="22"/>
          <w:szCs w:val="22"/>
          <w:lang w:eastAsia="zh-CN"/>
        </w:rPr>
        <w:t xml:space="preserve">agreements were made within the objective scope that includes </w:t>
      </w:r>
      <w:r w:rsidR="00AA0111" w:rsidRPr="00B8394F">
        <w:rPr>
          <w:rFonts w:ascii="Times" w:eastAsia="Batang" w:hAnsi="Times" w:cs="Times"/>
          <w:sz w:val="22"/>
          <w:szCs w:val="22"/>
          <w:lang w:eastAsia="zh-CN"/>
        </w:rPr>
        <w:t xml:space="preserve">framework investigation, assessment of </w:t>
      </w:r>
      <w:r w:rsidR="00C61B9C" w:rsidRPr="00B8394F">
        <w:rPr>
          <w:rFonts w:ascii="Times" w:eastAsia="Batang" w:hAnsi="Times" w:cs="Times"/>
          <w:sz w:val="22"/>
          <w:szCs w:val="22"/>
          <w:lang w:eastAsia="zh-CN"/>
        </w:rPr>
        <w:t>potential specification impact</w:t>
      </w:r>
      <w:r w:rsidR="00AA0111" w:rsidRPr="00B8394F">
        <w:rPr>
          <w:rFonts w:ascii="Times" w:eastAsia="Batang" w:hAnsi="Times" w:cs="Times"/>
          <w:sz w:val="22"/>
          <w:szCs w:val="22"/>
          <w:lang w:eastAsia="zh-CN"/>
        </w:rPr>
        <w:t xml:space="preserve"> and evaluation of performance benefits for the agreed use cases. </w:t>
      </w:r>
    </w:p>
    <w:p w14:paraId="4D4D30C7" w14:textId="288BF0AB" w:rsidR="007C202C" w:rsidRPr="00B8394F" w:rsidRDefault="00AA0111" w:rsidP="00426FF3">
      <w:pPr>
        <w:spacing w:beforeLines="50" w:before="120" w:afterLines="50" w:after="120"/>
        <w:rPr>
          <w:rFonts w:ascii="Times" w:eastAsia="Batang" w:hAnsi="Times" w:cs="Times"/>
          <w:sz w:val="22"/>
          <w:szCs w:val="22"/>
          <w:lang w:eastAsia="zh-CN"/>
        </w:rPr>
      </w:pPr>
      <w:r w:rsidRPr="00B8394F">
        <w:rPr>
          <w:rFonts w:ascii="Times" w:eastAsia="Batang" w:hAnsi="Times" w:cs="Times"/>
          <w:sz w:val="22"/>
          <w:szCs w:val="22"/>
          <w:lang w:eastAsia="zh-CN"/>
        </w:rPr>
        <w:t xml:space="preserve">In this contribution, </w:t>
      </w:r>
      <w:r w:rsidR="00BD150E" w:rsidRPr="00B8394F">
        <w:rPr>
          <w:rFonts w:ascii="Times" w:eastAsia="Batang" w:hAnsi="Times" w:cs="Times"/>
          <w:sz w:val="22"/>
          <w:szCs w:val="22"/>
          <w:lang w:eastAsia="zh-CN"/>
        </w:rPr>
        <w:t>we further discuss open issues</w:t>
      </w:r>
      <w:r w:rsidR="00A77BB2" w:rsidRPr="00B8394F">
        <w:rPr>
          <w:rFonts w:ascii="Times" w:eastAsia="Batang" w:hAnsi="Times" w:cs="Times"/>
          <w:sz w:val="22"/>
          <w:szCs w:val="22"/>
          <w:lang w:eastAsia="zh-CN"/>
        </w:rPr>
        <w:t xml:space="preserve"> related to the previous agreements/conclusions</w:t>
      </w:r>
      <w:r w:rsidR="00275DA4" w:rsidRPr="00B8394F">
        <w:rPr>
          <w:rFonts w:ascii="Times" w:eastAsia="Batang" w:hAnsi="Times" w:cs="Times"/>
          <w:sz w:val="22"/>
          <w:szCs w:val="22"/>
          <w:lang w:eastAsia="zh-CN"/>
        </w:rPr>
        <w:t>/FFS</w:t>
      </w:r>
      <w:r w:rsidR="00A77BB2" w:rsidRPr="00B8394F">
        <w:rPr>
          <w:rFonts w:ascii="Times" w:eastAsia="Batang" w:hAnsi="Times" w:cs="Times"/>
          <w:sz w:val="22"/>
          <w:szCs w:val="22"/>
          <w:lang w:eastAsia="zh-CN"/>
        </w:rPr>
        <w:t xml:space="preserve"> on general aspects of AI/ML framework by providing our view on them.</w:t>
      </w:r>
      <w:bookmarkStart w:id="0" w:name="_Hlk134626879"/>
    </w:p>
    <w:p w14:paraId="57ECF1F9" w14:textId="77777777" w:rsidR="00DE683C" w:rsidRPr="00DE683C" w:rsidRDefault="00DE683C" w:rsidP="007378E8">
      <w:pPr>
        <w:pStyle w:val="Heading1"/>
        <w:numPr>
          <w:ilvl w:val="0"/>
          <w:numId w:val="1"/>
        </w:numPr>
        <w:pBdr>
          <w:top w:val="single" w:sz="12" w:space="3" w:color="auto"/>
        </w:pBdr>
        <w:spacing w:before="240" w:after="180"/>
        <w:jc w:val="both"/>
        <w:rPr>
          <w:rFonts w:cs="Arial"/>
          <w:color w:val="000000" w:themeColor="text1"/>
        </w:rPr>
      </w:pPr>
      <w:r w:rsidRPr="00DE683C">
        <w:rPr>
          <w:rFonts w:cs="Arial"/>
          <w:color w:val="000000" w:themeColor="text1"/>
        </w:rPr>
        <w:t>Discussion</w:t>
      </w:r>
    </w:p>
    <w:bookmarkEnd w:id="0"/>
    <w:p w14:paraId="01CBBCF3" w14:textId="77777777" w:rsidR="00817710" w:rsidRPr="00817710" w:rsidRDefault="00817710" w:rsidP="00817710">
      <w:pPr>
        <w:pStyle w:val="ListParagraph"/>
        <w:keepNext/>
        <w:keepLines/>
        <w:numPr>
          <w:ilvl w:val="0"/>
          <w:numId w:val="3"/>
        </w:numPr>
        <w:spacing w:before="480" w:after="0"/>
        <w:contextualSpacing w:val="0"/>
        <w:outlineLvl w:val="0"/>
        <w:rPr>
          <w:rFonts w:asciiTheme="majorHAnsi" w:eastAsiaTheme="majorEastAsia" w:hAnsiTheme="majorHAnsi" w:cstheme="majorBidi"/>
          <w:b/>
          <w:bCs/>
          <w:vanish/>
          <w:color w:val="365F91" w:themeColor="accent1" w:themeShade="BF"/>
          <w:sz w:val="28"/>
          <w:szCs w:val="28"/>
        </w:rPr>
      </w:pPr>
    </w:p>
    <w:p w14:paraId="5E0BF789" w14:textId="77777777" w:rsidR="00817710" w:rsidRPr="00817710" w:rsidRDefault="00817710" w:rsidP="00817710">
      <w:pPr>
        <w:pStyle w:val="ListParagraph"/>
        <w:keepNext/>
        <w:keepLines/>
        <w:numPr>
          <w:ilvl w:val="0"/>
          <w:numId w:val="3"/>
        </w:numPr>
        <w:spacing w:before="480" w:after="0"/>
        <w:contextualSpacing w:val="0"/>
        <w:outlineLvl w:val="0"/>
        <w:rPr>
          <w:rFonts w:asciiTheme="majorHAnsi" w:eastAsiaTheme="majorEastAsia" w:hAnsiTheme="majorHAnsi" w:cstheme="majorBidi"/>
          <w:b/>
          <w:bCs/>
          <w:vanish/>
          <w:color w:val="365F91" w:themeColor="accent1" w:themeShade="BF"/>
          <w:sz w:val="28"/>
          <w:szCs w:val="28"/>
        </w:rPr>
      </w:pPr>
    </w:p>
    <w:p w14:paraId="31B04BE8" w14:textId="0BD09D89" w:rsidR="00DC679C" w:rsidRDefault="006A2F86" w:rsidP="00817710">
      <w:pPr>
        <w:pStyle w:val="Heading2"/>
        <w:rPr>
          <w:color w:val="auto"/>
        </w:rPr>
      </w:pPr>
      <w:r w:rsidRPr="006A2F86">
        <w:rPr>
          <w:color w:val="auto"/>
        </w:rPr>
        <w:t>Functionality/model identification and methods of LCM</w:t>
      </w:r>
    </w:p>
    <w:p w14:paraId="3C429C30" w14:textId="706F042B" w:rsidR="00843AA8" w:rsidRPr="00B8394F" w:rsidRDefault="00843AA8" w:rsidP="00843AA8">
      <w:pPr>
        <w:spacing w:beforeLines="50" w:before="120" w:afterLines="50" w:after="120"/>
        <w:rPr>
          <w:rFonts w:ascii="Times" w:eastAsia="Batang" w:hAnsi="Times" w:cs="Times"/>
          <w:sz w:val="22"/>
          <w:szCs w:val="28"/>
          <w:lang w:eastAsia="zh-CN"/>
        </w:rPr>
      </w:pPr>
      <w:r w:rsidRPr="00B8394F">
        <w:rPr>
          <w:rFonts w:ascii="Times" w:eastAsia="Batang" w:hAnsi="Times" w:cs="Times"/>
          <w:sz w:val="22"/>
          <w:szCs w:val="28"/>
          <w:lang w:eastAsia="zh-CN"/>
        </w:rPr>
        <w:t>In RAN1 #113 meeting [</w:t>
      </w:r>
      <w:r w:rsidR="00F10EDC">
        <w:rPr>
          <w:rFonts w:ascii="Times" w:eastAsia="Batang" w:hAnsi="Times" w:cs="Times"/>
          <w:sz w:val="22"/>
          <w:szCs w:val="28"/>
          <w:lang w:eastAsia="zh-CN"/>
        </w:rPr>
        <w:t>2</w:t>
      </w:r>
      <w:r w:rsidRPr="00B8394F">
        <w:rPr>
          <w:rFonts w:ascii="Times" w:eastAsia="Batang" w:hAnsi="Times" w:cs="Times"/>
          <w:sz w:val="22"/>
          <w:szCs w:val="28"/>
          <w:lang w:eastAsia="zh-CN"/>
        </w:rPr>
        <w:t xml:space="preserve">], it was agreed that </w:t>
      </w:r>
    </w:p>
    <w:tbl>
      <w:tblPr>
        <w:tblStyle w:val="TableGrid"/>
        <w:tblW w:w="9451" w:type="dxa"/>
        <w:tblLook w:val="04A0" w:firstRow="1" w:lastRow="0" w:firstColumn="1" w:lastColumn="0" w:noHBand="0" w:noVBand="1"/>
      </w:tblPr>
      <w:tblGrid>
        <w:gridCol w:w="9451"/>
      </w:tblGrid>
      <w:tr w:rsidR="00843AA8" w:rsidRPr="004B1B18" w14:paraId="2A6BC817" w14:textId="77777777" w:rsidTr="006928F1">
        <w:trPr>
          <w:trHeight w:val="1094"/>
        </w:trPr>
        <w:tc>
          <w:tcPr>
            <w:tcW w:w="9451" w:type="dxa"/>
            <w:vAlign w:val="center"/>
          </w:tcPr>
          <w:p w14:paraId="4D02E92D" w14:textId="77777777" w:rsidR="00843AA8" w:rsidRDefault="00843AA8" w:rsidP="00843AA8">
            <w:pPr>
              <w:spacing w:after="0"/>
              <w:rPr>
                <w:rFonts w:ascii="Arial" w:hAnsi="Arial" w:cs="Arial"/>
                <w:kern w:val="2"/>
                <w:u w:val="single"/>
                <w:lang w:eastAsia="zh-CN"/>
                <w14:ligatures w14:val="standardContextual"/>
              </w:rPr>
            </w:pPr>
            <w:r w:rsidRPr="00E45ACB">
              <w:rPr>
                <w:rFonts w:ascii="Arial" w:hAnsi="Arial" w:cs="Arial"/>
                <w:kern w:val="2"/>
                <w:highlight w:val="green"/>
                <w:u w:val="single"/>
                <w:lang w:eastAsia="zh-CN"/>
                <w14:ligatures w14:val="standardContextual"/>
              </w:rPr>
              <w:t>Agreement</w:t>
            </w:r>
          </w:p>
          <w:p w14:paraId="4F15C057" w14:textId="77777777" w:rsidR="00843AA8" w:rsidRDefault="00843AA8" w:rsidP="00843AA8">
            <w:pPr>
              <w:spacing w:after="0"/>
              <w:rPr>
                <w:rFonts w:ascii="Arial" w:hAnsi="Arial" w:cs="Arial"/>
                <w:kern w:val="2"/>
                <w:lang w:eastAsia="zh-CN"/>
                <w14:ligatures w14:val="standardContextual"/>
              </w:rPr>
            </w:pPr>
          </w:p>
          <w:p w14:paraId="3352F8FD" w14:textId="693EE144" w:rsidR="006E7138" w:rsidRPr="006E7138" w:rsidRDefault="006E7138" w:rsidP="006E7138">
            <w:pPr>
              <w:pStyle w:val="ListParagraph"/>
              <w:numPr>
                <w:ilvl w:val="0"/>
                <w:numId w:val="21"/>
              </w:numPr>
              <w:spacing w:after="0"/>
              <w:rPr>
                <w:rFonts w:ascii="Arial" w:hAnsi="Arial" w:cs="Arial"/>
                <w:lang w:eastAsia="zh-CN"/>
              </w:rPr>
            </w:pPr>
            <w:r w:rsidRPr="006E7138">
              <w:rPr>
                <w:rFonts w:ascii="Arial" w:hAnsi="Arial" w:cs="Arial"/>
                <w:lang w:eastAsia="zh-CN"/>
              </w:rPr>
              <w:t>Once models are identified, UE can indicate supported AI/ML model IDs for a given AI/ML-enabled Feature/FG in a UE capability report as starting point.</w:t>
            </w:r>
          </w:p>
          <w:p w14:paraId="1126CB45" w14:textId="50155C04" w:rsidR="006E7138" w:rsidRPr="006E7138" w:rsidRDefault="006E7138" w:rsidP="006E7138">
            <w:pPr>
              <w:pStyle w:val="ListParagraph"/>
              <w:numPr>
                <w:ilvl w:val="1"/>
                <w:numId w:val="21"/>
              </w:numPr>
              <w:spacing w:after="0"/>
              <w:rPr>
                <w:rFonts w:ascii="Arial" w:hAnsi="Arial" w:cs="Arial"/>
                <w:lang w:eastAsia="zh-CN"/>
              </w:rPr>
            </w:pPr>
            <w:r w:rsidRPr="006E7138">
              <w:rPr>
                <w:rFonts w:ascii="Arial" w:hAnsi="Arial" w:cs="Arial"/>
                <w:lang w:eastAsia="zh-CN"/>
              </w:rPr>
              <w:t xml:space="preserve">FFS: applicability to model identification, Type A, type B1 and type B2 </w:t>
            </w:r>
          </w:p>
          <w:p w14:paraId="1850C2E0" w14:textId="36CF7CA7" w:rsidR="006E7138" w:rsidRPr="006E7138" w:rsidRDefault="006E7138" w:rsidP="006E7138">
            <w:pPr>
              <w:pStyle w:val="ListParagraph"/>
              <w:numPr>
                <w:ilvl w:val="2"/>
                <w:numId w:val="21"/>
              </w:numPr>
              <w:spacing w:after="0"/>
              <w:rPr>
                <w:rFonts w:ascii="Arial" w:hAnsi="Arial" w:cs="Arial"/>
                <w:lang w:eastAsia="zh-CN"/>
              </w:rPr>
            </w:pPr>
            <w:r w:rsidRPr="006E7138">
              <w:rPr>
                <w:rFonts w:ascii="Arial" w:hAnsi="Arial" w:cs="Arial"/>
                <w:lang w:eastAsia="zh-CN"/>
              </w:rPr>
              <w:t>FFS: Using a procedure other than UE capability report</w:t>
            </w:r>
          </w:p>
          <w:p w14:paraId="29E7531A" w14:textId="520A2F3C" w:rsidR="00843AA8" w:rsidRPr="006E7138" w:rsidRDefault="006E7138" w:rsidP="006E7138">
            <w:pPr>
              <w:pStyle w:val="ListParagraph"/>
              <w:numPr>
                <w:ilvl w:val="1"/>
                <w:numId w:val="21"/>
              </w:numPr>
              <w:autoSpaceDE w:val="0"/>
              <w:autoSpaceDN w:val="0"/>
              <w:snapToGrid w:val="0"/>
              <w:spacing w:after="120"/>
              <w:rPr>
                <w:rFonts w:ascii="Arial" w:hAnsi="Arial" w:cs="Arial"/>
                <w:lang w:eastAsia="zh-CN"/>
              </w:rPr>
            </w:pPr>
            <w:r w:rsidRPr="006E7138">
              <w:rPr>
                <w:rFonts w:ascii="Arial" w:hAnsi="Arial" w:cs="Arial"/>
                <w:lang w:eastAsia="zh-CN"/>
              </w:rPr>
              <w:t>Note: model identification using capability report is not precluded for type B1 and type B2</w:t>
            </w:r>
            <w:r w:rsidR="00843AA8" w:rsidRPr="006E7138">
              <w:rPr>
                <w:rFonts w:ascii="Arial" w:hAnsi="Arial" w:cs="Arial"/>
                <w:lang w:eastAsia="zh-CN"/>
              </w:rPr>
              <w:t>.</w:t>
            </w:r>
          </w:p>
        </w:tc>
      </w:tr>
    </w:tbl>
    <w:p w14:paraId="7316B3CC" w14:textId="03AA8F1D" w:rsidR="000F36B4" w:rsidRPr="0032394A" w:rsidRDefault="00BF67CB" w:rsidP="000F36B4">
      <w:pPr>
        <w:spacing w:beforeLines="50" w:before="120" w:afterLines="50" w:after="120"/>
        <w:rPr>
          <w:rFonts w:ascii="Times" w:eastAsia="Batang" w:hAnsi="Times" w:cs="Times"/>
          <w:sz w:val="22"/>
          <w:szCs w:val="22"/>
          <w:lang w:eastAsia="zh-CN"/>
        </w:rPr>
      </w:pPr>
      <w:r w:rsidRPr="0032394A">
        <w:rPr>
          <w:rFonts w:ascii="Times" w:eastAsia="Batang" w:hAnsi="Times" w:cs="Times"/>
          <w:sz w:val="22"/>
          <w:szCs w:val="22"/>
          <w:lang w:eastAsia="zh-CN"/>
        </w:rPr>
        <w:t xml:space="preserve">When there are high number of multiple models in simultaneous operations within </w:t>
      </w:r>
      <w:r w:rsidR="0093502D" w:rsidRPr="0032394A">
        <w:rPr>
          <w:rFonts w:ascii="Times" w:eastAsia="Batang" w:hAnsi="Times" w:cs="Times"/>
          <w:sz w:val="22"/>
          <w:szCs w:val="22"/>
          <w:lang w:eastAsia="zh-CN"/>
        </w:rPr>
        <w:t xml:space="preserve">a </w:t>
      </w:r>
      <w:r w:rsidRPr="0032394A">
        <w:rPr>
          <w:rFonts w:ascii="Times" w:eastAsia="Batang" w:hAnsi="Times" w:cs="Times"/>
          <w:sz w:val="22"/>
          <w:szCs w:val="22"/>
          <w:lang w:eastAsia="zh-CN"/>
        </w:rPr>
        <w:t xml:space="preserve">UE and/or across multiple UEs, signalling overhead related to model identification can be increased to indicated model ID related information as well although model ID itself helps the reduced signalling overhead relatively compared with non-model ID case. </w:t>
      </w:r>
      <w:r w:rsidR="0093502D" w:rsidRPr="0032394A">
        <w:rPr>
          <w:rFonts w:ascii="Times" w:eastAsia="Batang" w:hAnsi="Times" w:cs="Times"/>
          <w:sz w:val="22"/>
          <w:szCs w:val="22"/>
          <w:lang w:eastAsia="zh-CN"/>
        </w:rPr>
        <w:t>Therefore, it would be beneficial to consider grouping of two or more models such as group model ID within a UE and/or across multiple UEs if necessary when applicable to different LCM phases for one-/two-sided model cases</w:t>
      </w:r>
      <w:r w:rsidR="00E845DE" w:rsidRPr="0032394A">
        <w:rPr>
          <w:rFonts w:ascii="Times" w:eastAsia="Batang" w:hAnsi="Times" w:cs="Times"/>
          <w:sz w:val="22"/>
          <w:szCs w:val="22"/>
          <w:lang w:eastAsia="zh-CN"/>
        </w:rPr>
        <w:t xml:space="preserve"> for both unicast and multicast signalling</w:t>
      </w:r>
      <w:r w:rsidR="0093502D" w:rsidRPr="0032394A">
        <w:rPr>
          <w:rFonts w:ascii="Times" w:eastAsia="Batang" w:hAnsi="Times" w:cs="Times"/>
          <w:sz w:val="22"/>
          <w:szCs w:val="22"/>
          <w:lang w:eastAsia="zh-CN"/>
        </w:rPr>
        <w:t>.</w:t>
      </w:r>
      <w:r w:rsidR="008A0E8D" w:rsidRPr="0032394A">
        <w:rPr>
          <w:rFonts w:ascii="Times" w:eastAsia="Batang" w:hAnsi="Times" w:cs="Times"/>
          <w:sz w:val="22"/>
          <w:szCs w:val="22"/>
          <w:lang w:eastAsia="zh-CN"/>
        </w:rPr>
        <w:t xml:space="preserve"> Note that those models can still be identified with their own separate model IDs (logically also). In addition, a</w:t>
      </w:r>
      <w:r w:rsidR="000F36B4" w:rsidRPr="0032394A">
        <w:rPr>
          <w:rFonts w:ascii="Times" w:eastAsia="Batang" w:hAnsi="Times" w:cs="Times"/>
          <w:sz w:val="22"/>
          <w:szCs w:val="22"/>
          <w:lang w:eastAsia="zh-CN"/>
        </w:rPr>
        <w:t>llocating an index would be beneficial to represent different combinations of models (e.g., model IDs) that are assigned to NW and UE so that the index can be used for scenarios that the available/specific model IDs on both sides need to be signal</w:t>
      </w:r>
      <w:r w:rsidR="008A0E8D" w:rsidRPr="0032394A">
        <w:rPr>
          <w:rFonts w:ascii="Times" w:eastAsia="Batang" w:hAnsi="Times" w:cs="Times"/>
          <w:sz w:val="22"/>
          <w:szCs w:val="22"/>
          <w:lang w:eastAsia="zh-CN"/>
        </w:rPr>
        <w:t>l</w:t>
      </w:r>
      <w:r w:rsidR="000F36B4" w:rsidRPr="0032394A">
        <w:rPr>
          <w:rFonts w:ascii="Times" w:eastAsia="Batang" w:hAnsi="Times" w:cs="Times"/>
          <w:sz w:val="22"/>
          <w:szCs w:val="22"/>
          <w:lang w:eastAsia="zh-CN"/>
        </w:rPr>
        <w:t>ed in one-/two-sided models for LCM. For model identification with the categorized types (e.g., type A/B1/B2), it would also be necessary to identify candidate pairable models between network and UE so that the best combination of model pair(s) can be indicated through pairing search procedure that might help improve signa</w:t>
      </w:r>
      <w:r w:rsidR="008A0E8D" w:rsidRPr="0032394A">
        <w:rPr>
          <w:rFonts w:ascii="Times" w:eastAsia="Batang" w:hAnsi="Times" w:cs="Times"/>
          <w:sz w:val="22"/>
          <w:szCs w:val="22"/>
          <w:lang w:eastAsia="zh-CN"/>
        </w:rPr>
        <w:t>l</w:t>
      </w:r>
      <w:r w:rsidR="000F36B4" w:rsidRPr="0032394A">
        <w:rPr>
          <w:rFonts w:ascii="Times" w:eastAsia="Batang" w:hAnsi="Times" w:cs="Times"/>
          <w:sz w:val="22"/>
          <w:szCs w:val="22"/>
          <w:lang w:eastAsia="zh-CN"/>
        </w:rPr>
        <w:t>ling exchange related to supported AI/ML model IDs as well. When supported AI/ML model IDs are identified, the degree of available information about models (e.g., meta information) and/or model attribute can be the criteria to split models or model IDs into different model levels such as common/dedicated models to improve efficient model pairing search.</w:t>
      </w:r>
    </w:p>
    <w:p w14:paraId="0E269E6A" w14:textId="291B5212" w:rsidR="000E344B" w:rsidRPr="00333BE9" w:rsidRDefault="000E344B" w:rsidP="000F36B4">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 xml:space="preserve">Proposal </w:t>
      </w:r>
      <w:r w:rsidR="00577A17" w:rsidRPr="00333BE9">
        <w:rPr>
          <w:rFonts w:ascii="Times" w:eastAsia="Batang" w:hAnsi="Times" w:cs="Times"/>
          <w:b/>
          <w:bCs/>
          <w:sz w:val="22"/>
          <w:szCs w:val="22"/>
          <w:lang w:eastAsia="zh-CN"/>
        </w:rPr>
        <w:t>1</w:t>
      </w:r>
      <w:r w:rsidRPr="00333BE9">
        <w:rPr>
          <w:rFonts w:ascii="Times" w:eastAsia="Batang" w:hAnsi="Times" w:cs="Times"/>
          <w:b/>
          <w:bCs/>
          <w:sz w:val="22"/>
          <w:szCs w:val="22"/>
          <w:lang w:eastAsia="zh-CN"/>
        </w:rPr>
        <w:t>: Group model ID can be applied within a UE and/or across multiple UEs if necessary when applicable to different LCM phases for one-/two-sided model cases for both unicast and multicast signalling.</w:t>
      </w:r>
    </w:p>
    <w:p w14:paraId="48FC7DD0" w14:textId="5E053EBA" w:rsidR="000F36B4" w:rsidRPr="00333BE9" w:rsidRDefault="000F36B4" w:rsidP="000F36B4">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 xml:space="preserve">Proposal </w:t>
      </w:r>
      <w:r w:rsidR="00577A17" w:rsidRPr="00333BE9">
        <w:rPr>
          <w:rFonts w:ascii="Times" w:eastAsia="Batang" w:hAnsi="Times" w:cs="Times"/>
          <w:b/>
          <w:bCs/>
          <w:sz w:val="22"/>
          <w:szCs w:val="22"/>
          <w:lang w:eastAsia="zh-CN"/>
        </w:rPr>
        <w:t>2</w:t>
      </w:r>
      <w:r w:rsidRPr="00333BE9">
        <w:rPr>
          <w:rFonts w:ascii="Times" w:eastAsia="Batang" w:hAnsi="Times" w:cs="Times"/>
          <w:b/>
          <w:bCs/>
          <w:sz w:val="22"/>
          <w:szCs w:val="22"/>
          <w:lang w:eastAsia="zh-CN"/>
        </w:rPr>
        <w:t>: The index is allocated between NW and UE so that it can be used to represent different combinations of the assigned models (e.g., model IDs) for LCM signa</w:t>
      </w:r>
      <w:r w:rsidR="007D2C59" w:rsidRPr="00333BE9">
        <w:rPr>
          <w:rFonts w:ascii="Times" w:eastAsia="Batang" w:hAnsi="Times" w:cs="Times"/>
          <w:b/>
          <w:bCs/>
          <w:sz w:val="22"/>
          <w:szCs w:val="22"/>
          <w:lang w:eastAsia="zh-CN"/>
        </w:rPr>
        <w:t>l</w:t>
      </w:r>
      <w:r w:rsidRPr="00333BE9">
        <w:rPr>
          <w:rFonts w:ascii="Times" w:eastAsia="Batang" w:hAnsi="Times" w:cs="Times"/>
          <w:b/>
          <w:bCs/>
          <w:sz w:val="22"/>
          <w:szCs w:val="22"/>
          <w:lang w:eastAsia="zh-CN"/>
        </w:rPr>
        <w:t>ling purposes.</w:t>
      </w:r>
    </w:p>
    <w:p w14:paraId="19737333" w14:textId="7BFB9A5E" w:rsidR="000F36B4" w:rsidRPr="00333BE9" w:rsidRDefault="000F36B4" w:rsidP="000F36B4">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lastRenderedPageBreak/>
        <w:t xml:space="preserve">Proposal </w:t>
      </w:r>
      <w:r w:rsidR="00577A17" w:rsidRPr="00333BE9">
        <w:rPr>
          <w:rFonts w:ascii="Times" w:eastAsia="Batang" w:hAnsi="Times" w:cs="Times"/>
          <w:b/>
          <w:bCs/>
          <w:sz w:val="22"/>
          <w:szCs w:val="22"/>
          <w:lang w:eastAsia="zh-CN"/>
        </w:rPr>
        <w:t>3</w:t>
      </w:r>
      <w:r w:rsidRPr="00333BE9">
        <w:rPr>
          <w:rFonts w:ascii="Times" w:eastAsia="Batang" w:hAnsi="Times" w:cs="Times"/>
          <w:b/>
          <w:bCs/>
          <w:sz w:val="22"/>
          <w:szCs w:val="22"/>
          <w:lang w:eastAsia="zh-CN"/>
        </w:rPr>
        <w:t>: The index is also used to indicate the paired models.</w:t>
      </w:r>
    </w:p>
    <w:p w14:paraId="7D172ECF" w14:textId="7717662A" w:rsidR="000F36B4" w:rsidRPr="00333BE9" w:rsidRDefault="000F36B4" w:rsidP="000F36B4">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 xml:space="preserve">Proposal </w:t>
      </w:r>
      <w:r w:rsidR="00577A17" w:rsidRPr="00333BE9">
        <w:rPr>
          <w:rFonts w:ascii="Times" w:eastAsia="Batang" w:hAnsi="Times" w:cs="Times"/>
          <w:b/>
          <w:bCs/>
          <w:sz w:val="22"/>
          <w:szCs w:val="22"/>
          <w:lang w:eastAsia="zh-CN"/>
        </w:rPr>
        <w:t>4</w:t>
      </w:r>
      <w:r w:rsidRPr="00333BE9">
        <w:rPr>
          <w:rFonts w:ascii="Times" w:eastAsia="Batang" w:hAnsi="Times" w:cs="Times"/>
          <w:b/>
          <w:bCs/>
          <w:sz w:val="22"/>
          <w:szCs w:val="22"/>
          <w:lang w:eastAsia="zh-CN"/>
        </w:rPr>
        <w:t>: Model pairing search procedure is used to indicate model pair(s) among the supported AI/ML model IDs.</w:t>
      </w:r>
    </w:p>
    <w:p w14:paraId="5D384691" w14:textId="2C35808D" w:rsidR="006A2F86" w:rsidRPr="0032394A" w:rsidRDefault="000F36B4" w:rsidP="000F36B4">
      <w:pPr>
        <w:spacing w:beforeLines="50" w:before="120" w:afterLines="50" w:after="120"/>
        <w:rPr>
          <w:rFonts w:ascii="Times" w:eastAsia="Batang" w:hAnsi="Times" w:cs="Times"/>
          <w:sz w:val="22"/>
          <w:szCs w:val="22"/>
          <w:lang w:eastAsia="zh-CN"/>
        </w:rPr>
      </w:pPr>
      <w:r w:rsidRPr="00333BE9">
        <w:rPr>
          <w:rFonts w:ascii="Times" w:eastAsia="Batang" w:hAnsi="Times" w:cs="Times"/>
          <w:b/>
          <w:bCs/>
          <w:sz w:val="22"/>
          <w:szCs w:val="22"/>
          <w:lang w:eastAsia="zh-CN"/>
        </w:rPr>
        <w:t xml:space="preserve">Proposal </w:t>
      </w:r>
      <w:r w:rsidR="00577A17" w:rsidRPr="00333BE9">
        <w:rPr>
          <w:rFonts w:ascii="Times" w:eastAsia="Batang" w:hAnsi="Times" w:cs="Times"/>
          <w:b/>
          <w:bCs/>
          <w:sz w:val="22"/>
          <w:szCs w:val="22"/>
          <w:lang w:eastAsia="zh-CN"/>
        </w:rPr>
        <w:t>5</w:t>
      </w:r>
      <w:r w:rsidRPr="00333BE9">
        <w:rPr>
          <w:rFonts w:ascii="Times" w:eastAsia="Batang" w:hAnsi="Times" w:cs="Times"/>
          <w:b/>
          <w:bCs/>
          <w:sz w:val="22"/>
          <w:szCs w:val="22"/>
          <w:lang w:eastAsia="zh-CN"/>
        </w:rPr>
        <w:t>: The degree of available information about models (e.g., meta information) and/or model attribute can be the criteria to split models or model IDs into different model levels such as common/dedicated models.</w:t>
      </w:r>
    </w:p>
    <w:p w14:paraId="661E32FC" w14:textId="6ECA49E3" w:rsidR="006A2F86" w:rsidRPr="006A2F86" w:rsidRDefault="006A2F86" w:rsidP="006A2F86">
      <w:pPr>
        <w:pStyle w:val="Heading2"/>
        <w:rPr>
          <w:color w:val="auto"/>
        </w:rPr>
      </w:pPr>
      <w:r w:rsidRPr="006A2F86">
        <w:rPr>
          <w:color w:val="auto"/>
        </w:rPr>
        <w:t>Data collection</w:t>
      </w:r>
    </w:p>
    <w:p w14:paraId="116BE1C8" w14:textId="732513A1" w:rsidR="004B1B18" w:rsidRPr="00B8394F" w:rsidRDefault="00716A3C" w:rsidP="00E45ACB">
      <w:pPr>
        <w:spacing w:beforeLines="50" w:before="120" w:afterLines="50" w:after="120"/>
        <w:rPr>
          <w:rFonts w:ascii="Times" w:eastAsia="Batang" w:hAnsi="Times" w:cs="Times"/>
          <w:sz w:val="22"/>
          <w:szCs w:val="28"/>
          <w:lang w:eastAsia="zh-CN"/>
        </w:rPr>
      </w:pPr>
      <w:r w:rsidRPr="00B8394F">
        <w:rPr>
          <w:rFonts w:ascii="Times" w:eastAsia="Batang" w:hAnsi="Times" w:cs="Times"/>
          <w:sz w:val="22"/>
          <w:szCs w:val="28"/>
          <w:lang w:eastAsia="zh-CN"/>
        </w:rPr>
        <w:t>In RAN1 #113 meeting [</w:t>
      </w:r>
      <w:r w:rsidR="00F10EDC">
        <w:rPr>
          <w:rFonts w:ascii="Times" w:eastAsia="Batang" w:hAnsi="Times" w:cs="Times"/>
          <w:sz w:val="22"/>
          <w:szCs w:val="28"/>
          <w:lang w:eastAsia="zh-CN"/>
        </w:rPr>
        <w:t>2</w:t>
      </w:r>
      <w:r w:rsidRPr="00B8394F">
        <w:rPr>
          <w:rFonts w:ascii="Times" w:eastAsia="Batang" w:hAnsi="Times" w:cs="Times"/>
          <w:sz w:val="22"/>
          <w:szCs w:val="28"/>
          <w:lang w:eastAsia="zh-CN"/>
        </w:rPr>
        <w:t xml:space="preserve">], </w:t>
      </w:r>
      <w:r w:rsidR="009B0955" w:rsidRPr="00B8394F">
        <w:rPr>
          <w:rFonts w:ascii="Times" w:eastAsia="Batang" w:hAnsi="Times" w:cs="Times"/>
          <w:sz w:val="22"/>
          <w:szCs w:val="28"/>
          <w:lang w:eastAsia="zh-CN"/>
        </w:rPr>
        <w:t>it</w:t>
      </w:r>
      <w:r w:rsidRPr="00B8394F">
        <w:rPr>
          <w:rFonts w:ascii="Times" w:eastAsia="Batang" w:hAnsi="Times" w:cs="Times"/>
          <w:sz w:val="22"/>
          <w:szCs w:val="28"/>
          <w:lang w:eastAsia="zh-CN"/>
        </w:rPr>
        <w:t xml:space="preserve"> was </w:t>
      </w:r>
      <w:r w:rsidR="009B0955" w:rsidRPr="00B8394F">
        <w:rPr>
          <w:rFonts w:ascii="Times" w:eastAsia="Batang" w:hAnsi="Times" w:cs="Times"/>
          <w:sz w:val="22"/>
          <w:szCs w:val="28"/>
          <w:lang w:eastAsia="zh-CN"/>
        </w:rPr>
        <w:t>agreed</w:t>
      </w:r>
      <w:r w:rsidRPr="00B8394F">
        <w:rPr>
          <w:rFonts w:ascii="Times" w:eastAsia="Batang" w:hAnsi="Times" w:cs="Times"/>
          <w:sz w:val="22"/>
          <w:szCs w:val="28"/>
          <w:lang w:eastAsia="zh-CN"/>
        </w:rPr>
        <w:t xml:space="preserve"> that </w:t>
      </w:r>
    </w:p>
    <w:tbl>
      <w:tblPr>
        <w:tblStyle w:val="TableGrid"/>
        <w:tblW w:w="9451"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9451"/>
      </w:tblGrid>
      <w:tr w:rsidR="004B1B18" w:rsidRPr="004B1B18" w14:paraId="0016BFE4" w14:textId="77777777" w:rsidTr="00164FCB">
        <w:trPr>
          <w:trHeight w:val="887"/>
        </w:trPr>
        <w:tc>
          <w:tcPr>
            <w:tcW w:w="9451" w:type="dxa"/>
            <w:vAlign w:val="center"/>
          </w:tcPr>
          <w:p w14:paraId="13A919DA" w14:textId="77777777" w:rsidR="00843AA8" w:rsidRDefault="004B1B18" w:rsidP="00843AA8">
            <w:pPr>
              <w:spacing w:after="0"/>
              <w:rPr>
                <w:rFonts w:ascii="Arial" w:hAnsi="Arial" w:cs="Arial"/>
                <w:kern w:val="2"/>
                <w:u w:val="single"/>
                <w:lang w:eastAsia="zh-CN"/>
                <w14:ligatures w14:val="standardContextual"/>
              </w:rPr>
            </w:pPr>
            <w:r w:rsidRPr="00E45ACB">
              <w:rPr>
                <w:rFonts w:ascii="Arial" w:hAnsi="Arial" w:cs="Arial"/>
                <w:kern w:val="2"/>
                <w:highlight w:val="green"/>
                <w:u w:val="single"/>
                <w:lang w:eastAsia="zh-CN"/>
                <w14:ligatures w14:val="standardContextual"/>
              </w:rPr>
              <w:t>Agreement</w:t>
            </w:r>
          </w:p>
          <w:p w14:paraId="27F15B13" w14:textId="77777777" w:rsidR="00843AA8" w:rsidRDefault="00843AA8" w:rsidP="00843AA8">
            <w:pPr>
              <w:spacing w:after="0"/>
              <w:rPr>
                <w:rFonts w:ascii="Arial" w:hAnsi="Arial" w:cs="Arial"/>
                <w:kern w:val="2"/>
                <w:lang w:eastAsia="zh-CN"/>
                <w14:ligatures w14:val="standardContextual"/>
              </w:rPr>
            </w:pPr>
          </w:p>
          <w:p w14:paraId="645B1C68" w14:textId="59518893" w:rsidR="004B1B18" w:rsidRPr="00843AA8" w:rsidRDefault="004B1B18" w:rsidP="00843AA8">
            <w:pPr>
              <w:spacing w:after="0"/>
              <w:rPr>
                <w:rFonts w:ascii="Arial" w:hAnsi="Arial" w:cs="Arial"/>
                <w:sz w:val="18"/>
                <w:szCs w:val="18"/>
                <w:u w:val="single"/>
                <w:lang w:eastAsia="x-none"/>
              </w:rPr>
            </w:pPr>
            <w:r w:rsidRPr="004B1B18">
              <w:rPr>
                <w:rFonts w:ascii="Arial" w:hAnsi="Arial" w:cs="Arial"/>
                <w:lang w:eastAsia="zh-CN"/>
              </w:rPr>
              <w:t>Consider at least the following aspects and if applicable, the corresponding potential specification impact related to data collection:</w:t>
            </w:r>
          </w:p>
          <w:p w14:paraId="165D9CF9" w14:textId="77777777" w:rsidR="004B1B18" w:rsidRPr="004B1B18" w:rsidRDefault="004B1B18" w:rsidP="00635AD2">
            <w:pPr>
              <w:numPr>
                <w:ilvl w:val="0"/>
                <w:numId w:val="18"/>
              </w:numPr>
              <w:autoSpaceDE w:val="0"/>
              <w:autoSpaceDN w:val="0"/>
              <w:snapToGrid w:val="0"/>
              <w:spacing w:after="120"/>
              <w:rPr>
                <w:rFonts w:ascii="Arial" w:hAnsi="Arial" w:cs="Arial"/>
                <w:lang w:eastAsia="zh-CN"/>
              </w:rPr>
            </w:pPr>
            <w:r w:rsidRPr="004B1B18">
              <w:rPr>
                <w:rFonts w:ascii="Arial" w:hAnsi="Arial" w:cs="Arial"/>
                <w:lang w:eastAsia="zh-CN"/>
              </w:rPr>
              <w:t>Measurement configuration and reporting</w:t>
            </w:r>
          </w:p>
          <w:p w14:paraId="205BB21C" w14:textId="77777777" w:rsidR="004B1B18" w:rsidRPr="004B1B18" w:rsidRDefault="004B1B18" w:rsidP="00635AD2">
            <w:pPr>
              <w:numPr>
                <w:ilvl w:val="0"/>
                <w:numId w:val="18"/>
              </w:numPr>
              <w:autoSpaceDE w:val="0"/>
              <w:autoSpaceDN w:val="0"/>
              <w:snapToGrid w:val="0"/>
              <w:spacing w:after="120"/>
              <w:rPr>
                <w:rFonts w:ascii="Arial" w:hAnsi="Arial" w:cs="Arial"/>
                <w:lang w:eastAsia="zh-CN"/>
              </w:rPr>
            </w:pPr>
            <w:r w:rsidRPr="004B1B18">
              <w:rPr>
                <w:rFonts w:ascii="Arial" w:hAnsi="Arial" w:cs="Arial"/>
                <w:lang w:eastAsia="zh-CN"/>
              </w:rPr>
              <w:t>Contents, type and format of data including:</w:t>
            </w:r>
          </w:p>
          <w:p w14:paraId="78CC91BE" w14:textId="77777777" w:rsidR="004B1B18" w:rsidRPr="004B1B18" w:rsidRDefault="004B1B18" w:rsidP="00635AD2">
            <w:pPr>
              <w:numPr>
                <w:ilvl w:val="1"/>
                <w:numId w:val="18"/>
              </w:numPr>
              <w:autoSpaceDE w:val="0"/>
              <w:autoSpaceDN w:val="0"/>
              <w:snapToGrid w:val="0"/>
              <w:spacing w:after="120"/>
              <w:rPr>
                <w:rFonts w:ascii="Arial" w:hAnsi="Arial" w:cs="Arial"/>
                <w:lang w:eastAsia="zh-CN"/>
              </w:rPr>
            </w:pPr>
            <w:r w:rsidRPr="004B1B18">
              <w:rPr>
                <w:rFonts w:ascii="Arial" w:hAnsi="Arial" w:cs="Arial"/>
                <w:lang w:eastAsia="zh-CN"/>
              </w:rPr>
              <w:t>Data related to model input</w:t>
            </w:r>
          </w:p>
          <w:p w14:paraId="5B00215B" w14:textId="77777777" w:rsidR="004B1B18" w:rsidRPr="004B1B18" w:rsidRDefault="004B1B18" w:rsidP="00635AD2">
            <w:pPr>
              <w:numPr>
                <w:ilvl w:val="1"/>
                <w:numId w:val="18"/>
              </w:numPr>
              <w:autoSpaceDE w:val="0"/>
              <w:autoSpaceDN w:val="0"/>
              <w:snapToGrid w:val="0"/>
              <w:spacing w:after="120"/>
              <w:rPr>
                <w:rFonts w:ascii="Arial" w:hAnsi="Arial" w:cs="Arial"/>
                <w:lang w:eastAsia="zh-CN"/>
              </w:rPr>
            </w:pPr>
            <w:r w:rsidRPr="004B1B18">
              <w:rPr>
                <w:rFonts w:ascii="Arial" w:hAnsi="Arial" w:cs="Arial"/>
                <w:lang w:eastAsia="zh-CN"/>
              </w:rPr>
              <w:t>Data related to ground truth</w:t>
            </w:r>
            <w:r w:rsidRPr="004B1B18">
              <w:rPr>
                <w:rFonts w:ascii="Arial" w:hAnsi="Arial" w:cs="Arial"/>
                <w:strike/>
                <w:color w:val="7030A0"/>
                <w:lang w:eastAsia="zh-CN"/>
              </w:rPr>
              <w:t xml:space="preserve"> </w:t>
            </w:r>
          </w:p>
          <w:p w14:paraId="2F0C794D" w14:textId="77777777" w:rsidR="004B1B18" w:rsidRPr="004B1B18" w:rsidRDefault="004B1B18" w:rsidP="00635AD2">
            <w:pPr>
              <w:numPr>
                <w:ilvl w:val="1"/>
                <w:numId w:val="18"/>
              </w:numPr>
              <w:autoSpaceDE w:val="0"/>
              <w:autoSpaceDN w:val="0"/>
              <w:snapToGrid w:val="0"/>
              <w:spacing w:after="120"/>
              <w:rPr>
                <w:rFonts w:ascii="Arial" w:hAnsi="Arial" w:cs="Arial"/>
                <w:lang w:eastAsia="zh-CN"/>
              </w:rPr>
            </w:pPr>
            <w:r w:rsidRPr="004B1B18">
              <w:rPr>
                <w:rFonts w:ascii="Arial" w:hAnsi="Arial" w:cs="Arial"/>
                <w:lang w:eastAsia="zh-CN"/>
              </w:rPr>
              <w:t>Quality of the data</w:t>
            </w:r>
          </w:p>
          <w:p w14:paraId="0C963F44" w14:textId="77777777" w:rsidR="004B1B18" w:rsidRPr="004B1B18" w:rsidRDefault="004B1B18" w:rsidP="00635AD2">
            <w:pPr>
              <w:numPr>
                <w:ilvl w:val="1"/>
                <w:numId w:val="18"/>
              </w:numPr>
              <w:autoSpaceDE w:val="0"/>
              <w:autoSpaceDN w:val="0"/>
              <w:snapToGrid w:val="0"/>
              <w:spacing w:after="120"/>
              <w:rPr>
                <w:rFonts w:ascii="Arial" w:hAnsi="Arial" w:cs="Arial"/>
                <w:lang w:eastAsia="zh-CN"/>
              </w:rPr>
            </w:pPr>
            <w:r w:rsidRPr="004B1B18">
              <w:rPr>
                <w:rFonts w:ascii="Arial" w:hAnsi="Arial" w:cs="Arial"/>
                <w:lang w:eastAsia="zh-CN"/>
              </w:rPr>
              <w:t>Other information</w:t>
            </w:r>
          </w:p>
          <w:p w14:paraId="7B05C155" w14:textId="77777777" w:rsidR="004B1B18" w:rsidRPr="004B1B18" w:rsidRDefault="004B1B18" w:rsidP="00635AD2">
            <w:pPr>
              <w:numPr>
                <w:ilvl w:val="0"/>
                <w:numId w:val="18"/>
              </w:numPr>
              <w:autoSpaceDE w:val="0"/>
              <w:autoSpaceDN w:val="0"/>
              <w:snapToGrid w:val="0"/>
              <w:spacing w:after="120"/>
              <w:rPr>
                <w:rFonts w:ascii="Arial" w:hAnsi="Arial" w:cs="Arial"/>
                <w:lang w:eastAsia="zh-CN"/>
              </w:rPr>
            </w:pPr>
            <w:r w:rsidRPr="004B1B18">
              <w:rPr>
                <w:rFonts w:ascii="Arial" w:hAnsi="Arial" w:cs="Arial"/>
                <w:lang w:eastAsia="zh-CN"/>
              </w:rPr>
              <w:t>Signaling of assistance information for categorizing the data</w:t>
            </w:r>
          </w:p>
          <w:p w14:paraId="26D6CB79" w14:textId="77777777" w:rsidR="004B1B18" w:rsidRPr="004B1B18" w:rsidRDefault="004B1B18" w:rsidP="00635AD2">
            <w:pPr>
              <w:numPr>
                <w:ilvl w:val="1"/>
                <w:numId w:val="18"/>
              </w:numPr>
              <w:autoSpaceDE w:val="0"/>
              <w:autoSpaceDN w:val="0"/>
              <w:snapToGrid w:val="0"/>
              <w:spacing w:after="120"/>
              <w:rPr>
                <w:rFonts w:ascii="Arial" w:hAnsi="Arial" w:cs="Arial"/>
                <w:lang w:eastAsia="zh-CN"/>
              </w:rPr>
            </w:pPr>
            <w:r w:rsidRPr="004B1B18">
              <w:rPr>
                <w:rFonts w:ascii="Arial" w:hAnsi="Arial" w:cs="Arial"/>
                <w:lang w:eastAsia="zh-CN"/>
              </w:rPr>
              <w:t>Note: The study should consider the feasibility of disclosure of proprietary information</w:t>
            </w:r>
          </w:p>
          <w:p w14:paraId="1948A286" w14:textId="77777777" w:rsidR="004B1B18" w:rsidRPr="004B1B18" w:rsidRDefault="004B1B18" w:rsidP="00635AD2">
            <w:pPr>
              <w:numPr>
                <w:ilvl w:val="0"/>
                <w:numId w:val="18"/>
              </w:numPr>
              <w:autoSpaceDE w:val="0"/>
              <w:autoSpaceDN w:val="0"/>
              <w:snapToGrid w:val="0"/>
              <w:spacing w:after="120"/>
              <w:rPr>
                <w:rFonts w:ascii="Arial" w:hAnsi="Arial" w:cs="Arial"/>
                <w:lang w:eastAsia="zh-CN"/>
              </w:rPr>
            </w:pPr>
            <w:r w:rsidRPr="004B1B18">
              <w:rPr>
                <w:rFonts w:ascii="Arial" w:hAnsi="Arial" w:cs="Arial"/>
                <w:lang w:eastAsia="zh-CN"/>
              </w:rPr>
              <w:t>Signaling for data collection procedure</w:t>
            </w:r>
          </w:p>
          <w:p w14:paraId="128F9FB0" w14:textId="77777777" w:rsidR="004B1B18" w:rsidRPr="004B1B18" w:rsidRDefault="004B1B18" w:rsidP="00635AD2">
            <w:pPr>
              <w:numPr>
                <w:ilvl w:val="0"/>
                <w:numId w:val="18"/>
              </w:numPr>
              <w:autoSpaceDE w:val="0"/>
              <w:autoSpaceDN w:val="0"/>
              <w:snapToGrid w:val="0"/>
              <w:spacing w:after="120"/>
              <w:rPr>
                <w:rFonts w:ascii="Arial" w:hAnsi="Arial" w:cs="Arial"/>
                <w:lang w:eastAsia="zh-CN"/>
              </w:rPr>
            </w:pPr>
            <w:r w:rsidRPr="004B1B18">
              <w:rPr>
                <w:rFonts w:ascii="Arial" w:hAnsi="Arial" w:cs="Arial"/>
                <w:lang w:eastAsia="zh-CN"/>
              </w:rPr>
              <w:t>Note 1: Use-case specific details can be studied in respective agenda items</w:t>
            </w:r>
          </w:p>
          <w:p w14:paraId="2AEDCE79" w14:textId="77777777" w:rsidR="004B1B18" w:rsidRPr="004B1B18" w:rsidRDefault="004B1B18" w:rsidP="00635AD2">
            <w:pPr>
              <w:numPr>
                <w:ilvl w:val="0"/>
                <w:numId w:val="18"/>
              </w:numPr>
              <w:autoSpaceDE w:val="0"/>
              <w:autoSpaceDN w:val="0"/>
              <w:snapToGrid w:val="0"/>
              <w:spacing w:after="120"/>
              <w:rPr>
                <w:rFonts w:ascii="Arial" w:hAnsi="Arial" w:cs="Arial"/>
                <w:lang w:eastAsia="zh-CN"/>
              </w:rPr>
            </w:pPr>
            <w:r w:rsidRPr="004B1B18">
              <w:rPr>
                <w:rFonts w:ascii="Arial" w:hAnsi="Arial" w:cs="Arial"/>
                <w:lang w:eastAsia="zh-CN"/>
              </w:rPr>
              <w:t>Note 2: Signaling mechanism details can be studied by appropriate working groups.</w:t>
            </w:r>
          </w:p>
        </w:tc>
      </w:tr>
    </w:tbl>
    <w:p w14:paraId="612B7B23" w14:textId="571A325F" w:rsidR="00426FF3" w:rsidRPr="0032394A" w:rsidRDefault="00426FF3" w:rsidP="00426FF3">
      <w:pPr>
        <w:spacing w:beforeLines="50" w:before="120" w:afterLines="50" w:after="120"/>
        <w:rPr>
          <w:rFonts w:ascii="Times" w:eastAsia="Batang" w:hAnsi="Times" w:cs="Times"/>
          <w:sz w:val="22"/>
          <w:szCs w:val="22"/>
          <w:lang w:eastAsia="zh-CN"/>
        </w:rPr>
      </w:pPr>
      <w:r w:rsidRPr="0032394A">
        <w:rPr>
          <w:rFonts w:ascii="Times" w:eastAsia="Batang" w:hAnsi="Times" w:cs="Times"/>
          <w:sz w:val="22"/>
          <w:szCs w:val="22"/>
          <w:lang w:eastAsia="zh-CN"/>
        </w:rPr>
        <w:t>Depending on the purpose of data collection in LCM, the reduction in overhead of data collection is quite significant while larger size of data collection is generally beneficial for model performance improvement. To compromise these two aspects, data quality can be considered to selectively collect/send subset of the overall collected data after data quality measurement processing so that overhead of data collection</w:t>
      </w:r>
      <w:r w:rsidR="0085718A" w:rsidRPr="0032394A">
        <w:rPr>
          <w:rFonts w:ascii="Times" w:eastAsia="Batang" w:hAnsi="Times" w:cs="Times"/>
          <w:sz w:val="22"/>
          <w:szCs w:val="22"/>
          <w:lang w:eastAsia="zh-CN"/>
        </w:rPr>
        <w:t xml:space="preserve"> (e.g., dataset delivery)</w:t>
      </w:r>
      <w:r w:rsidRPr="0032394A">
        <w:rPr>
          <w:rFonts w:ascii="Times" w:eastAsia="Batang" w:hAnsi="Times" w:cs="Times"/>
          <w:sz w:val="22"/>
          <w:szCs w:val="22"/>
          <w:lang w:eastAsia="zh-CN"/>
        </w:rPr>
        <w:t xml:space="preserve"> can be lowered</w:t>
      </w:r>
      <w:r w:rsidR="00225C87" w:rsidRPr="0032394A">
        <w:rPr>
          <w:rFonts w:ascii="Times" w:eastAsia="Batang" w:hAnsi="Times" w:cs="Times"/>
          <w:sz w:val="22"/>
          <w:szCs w:val="22"/>
          <w:lang w:eastAsia="zh-CN"/>
        </w:rPr>
        <w:t xml:space="preserve"> by using data subset</w:t>
      </w:r>
      <w:r w:rsidR="00DC14C2" w:rsidRPr="0032394A">
        <w:rPr>
          <w:rFonts w:ascii="Times" w:eastAsia="Batang" w:hAnsi="Times" w:cs="Times"/>
          <w:sz w:val="22"/>
          <w:szCs w:val="22"/>
          <w:lang w:eastAsia="zh-CN"/>
        </w:rPr>
        <w:t xml:space="preserve"> selected from full dataset collection</w:t>
      </w:r>
      <w:r w:rsidRPr="0032394A">
        <w:rPr>
          <w:rFonts w:ascii="Times" w:eastAsia="Batang" w:hAnsi="Times" w:cs="Times"/>
          <w:sz w:val="22"/>
          <w:szCs w:val="22"/>
          <w:lang w:eastAsia="zh-CN"/>
        </w:rPr>
        <w:t xml:space="preserve">. </w:t>
      </w:r>
      <w:r w:rsidR="00F9720C" w:rsidRPr="0032394A">
        <w:rPr>
          <w:rFonts w:ascii="Times" w:eastAsia="Batang" w:hAnsi="Times" w:cs="Times"/>
          <w:sz w:val="22"/>
          <w:szCs w:val="22"/>
          <w:lang w:eastAsia="zh-CN"/>
        </w:rPr>
        <w:t xml:space="preserve">In addition, the configured partial dataset can be considered for use without full dataset applied to model input based on device conditions and/or purposes of data collection. </w:t>
      </w:r>
      <w:r w:rsidR="00225C87" w:rsidRPr="0032394A">
        <w:rPr>
          <w:rFonts w:ascii="Times" w:eastAsia="Batang" w:hAnsi="Times" w:cs="Times"/>
          <w:sz w:val="22"/>
          <w:szCs w:val="22"/>
          <w:lang w:eastAsia="zh-CN"/>
        </w:rPr>
        <w:t>Mapping relationship information between data collection and assistance information can be used to further reduce signalling overhead related to data collection of different LCM phases where assistance information supports indication of partial dataset for use.</w:t>
      </w:r>
    </w:p>
    <w:p w14:paraId="2482E2FD" w14:textId="3636917A" w:rsidR="0085718A" w:rsidRPr="00333BE9" w:rsidRDefault="0085718A" w:rsidP="00426FF3">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 xml:space="preserve">Proposal </w:t>
      </w:r>
      <w:r w:rsidR="00577A17" w:rsidRPr="00333BE9">
        <w:rPr>
          <w:rFonts w:ascii="Times" w:eastAsia="Batang" w:hAnsi="Times" w:cs="Times"/>
          <w:b/>
          <w:bCs/>
          <w:sz w:val="22"/>
          <w:szCs w:val="22"/>
          <w:lang w:eastAsia="zh-CN"/>
        </w:rPr>
        <w:t>6</w:t>
      </w:r>
      <w:r w:rsidRPr="00333BE9">
        <w:rPr>
          <w:rFonts w:ascii="Times" w:eastAsia="Batang" w:hAnsi="Times" w:cs="Times"/>
          <w:b/>
          <w:bCs/>
          <w:sz w:val="22"/>
          <w:szCs w:val="22"/>
          <w:lang w:eastAsia="zh-CN"/>
        </w:rPr>
        <w:t>: The selected data subset can lower data collection related overhead such as dataset delivery.</w:t>
      </w:r>
    </w:p>
    <w:p w14:paraId="5C1FD4F7" w14:textId="1E0281AE" w:rsidR="00426FF3" w:rsidRPr="00333BE9" w:rsidRDefault="00426FF3" w:rsidP="00426FF3">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 xml:space="preserve">Proposal </w:t>
      </w:r>
      <w:r w:rsidR="00577A17" w:rsidRPr="00333BE9">
        <w:rPr>
          <w:rFonts w:ascii="Times" w:eastAsia="Batang" w:hAnsi="Times" w:cs="Times"/>
          <w:b/>
          <w:bCs/>
          <w:sz w:val="22"/>
          <w:szCs w:val="22"/>
          <w:lang w:eastAsia="zh-CN"/>
        </w:rPr>
        <w:t>7</w:t>
      </w:r>
      <w:r w:rsidRPr="00333BE9">
        <w:rPr>
          <w:rFonts w:ascii="Times" w:eastAsia="Batang" w:hAnsi="Times" w:cs="Times"/>
          <w:b/>
          <w:bCs/>
          <w:sz w:val="22"/>
          <w:szCs w:val="22"/>
          <w:lang w:eastAsia="zh-CN"/>
        </w:rPr>
        <w:t xml:space="preserve">: </w:t>
      </w:r>
      <w:r w:rsidR="00DC14C2" w:rsidRPr="00333BE9">
        <w:rPr>
          <w:rFonts w:ascii="Times" w:eastAsia="Batang" w:hAnsi="Times" w:cs="Times"/>
          <w:b/>
          <w:bCs/>
          <w:sz w:val="22"/>
          <w:szCs w:val="22"/>
          <w:lang w:eastAsia="zh-CN"/>
        </w:rPr>
        <w:t>The configured partial dataset can be considered for use without full dataset applied to model input based on device conditions and/or purposes of data collection</w:t>
      </w:r>
      <w:r w:rsidRPr="00333BE9">
        <w:rPr>
          <w:rFonts w:ascii="Times" w:eastAsia="Batang" w:hAnsi="Times" w:cs="Times"/>
          <w:b/>
          <w:bCs/>
          <w:sz w:val="22"/>
          <w:szCs w:val="22"/>
          <w:lang w:eastAsia="zh-CN"/>
        </w:rPr>
        <w:t>.</w:t>
      </w:r>
    </w:p>
    <w:p w14:paraId="1AE48852" w14:textId="64566BC5" w:rsidR="004B1B18" w:rsidRPr="0032394A" w:rsidRDefault="00426FF3" w:rsidP="00426FF3">
      <w:pPr>
        <w:spacing w:beforeLines="50" w:before="120" w:afterLines="50" w:after="120"/>
        <w:rPr>
          <w:rFonts w:ascii="Times" w:eastAsia="Batang" w:hAnsi="Times" w:cs="Times"/>
          <w:sz w:val="22"/>
          <w:szCs w:val="22"/>
          <w:lang w:eastAsia="zh-CN"/>
        </w:rPr>
      </w:pPr>
      <w:r w:rsidRPr="00333BE9">
        <w:rPr>
          <w:rFonts w:ascii="Times" w:eastAsia="Batang" w:hAnsi="Times" w:cs="Times"/>
          <w:b/>
          <w:bCs/>
          <w:sz w:val="22"/>
          <w:szCs w:val="22"/>
          <w:lang w:eastAsia="zh-CN"/>
        </w:rPr>
        <w:t xml:space="preserve">Proposal </w:t>
      </w:r>
      <w:r w:rsidR="00577A17" w:rsidRPr="00333BE9">
        <w:rPr>
          <w:rFonts w:ascii="Times" w:eastAsia="Batang" w:hAnsi="Times" w:cs="Times"/>
          <w:b/>
          <w:bCs/>
          <w:sz w:val="22"/>
          <w:szCs w:val="22"/>
          <w:lang w:eastAsia="zh-CN"/>
        </w:rPr>
        <w:t>8</w:t>
      </w:r>
      <w:r w:rsidRPr="00333BE9">
        <w:rPr>
          <w:rFonts w:ascii="Times" w:eastAsia="Batang" w:hAnsi="Times" w:cs="Times"/>
          <w:b/>
          <w:bCs/>
          <w:sz w:val="22"/>
          <w:szCs w:val="22"/>
          <w:lang w:eastAsia="zh-CN"/>
        </w:rPr>
        <w:t xml:space="preserve">: </w:t>
      </w:r>
      <w:r w:rsidR="00225C87" w:rsidRPr="00333BE9">
        <w:rPr>
          <w:rFonts w:ascii="Times" w:eastAsia="Batang" w:hAnsi="Times" w:cs="Times"/>
          <w:b/>
          <w:bCs/>
          <w:sz w:val="22"/>
          <w:szCs w:val="22"/>
          <w:lang w:eastAsia="zh-CN"/>
        </w:rPr>
        <w:t>Mapping relationship information between data collection and assistance information can be used to further reduce signalling overhead related to data collection of different LCM phases</w:t>
      </w:r>
      <w:r w:rsidRPr="00333BE9">
        <w:rPr>
          <w:rFonts w:ascii="Times" w:eastAsia="Batang" w:hAnsi="Times" w:cs="Times"/>
          <w:b/>
          <w:bCs/>
          <w:sz w:val="22"/>
          <w:szCs w:val="22"/>
          <w:lang w:eastAsia="zh-CN"/>
        </w:rPr>
        <w:t>.</w:t>
      </w:r>
    </w:p>
    <w:p w14:paraId="47A544D4" w14:textId="67AA7EDA" w:rsidR="006A2F86" w:rsidRDefault="006A2F86" w:rsidP="006A2F86">
      <w:pPr>
        <w:pStyle w:val="Heading2"/>
        <w:rPr>
          <w:color w:val="auto"/>
        </w:rPr>
      </w:pPr>
      <w:r w:rsidRPr="006A2F86">
        <w:rPr>
          <w:color w:val="auto"/>
        </w:rPr>
        <w:t>Functionality/model monitoring</w:t>
      </w:r>
    </w:p>
    <w:p w14:paraId="0D622E52" w14:textId="59A6E827" w:rsidR="007D2C59" w:rsidRPr="00B8394F" w:rsidRDefault="007D2C59" w:rsidP="007D2C59">
      <w:pPr>
        <w:spacing w:beforeLines="50" w:before="120" w:afterLines="50" w:after="120"/>
        <w:rPr>
          <w:rFonts w:ascii="Times" w:eastAsia="Batang" w:hAnsi="Times" w:cs="Times"/>
          <w:sz w:val="22"/>
          <w:szCs w:val="28"/>
          <w:lang w:eastAsia="zh-CN"/>
        </w:rPr>
      </w:pPr>
      <w:r w:rsidRPr="00B8394F">
        <w:rPr>
          <w:rFonts w:ascii="Times" w:eastAsia="Batang" w:hAnsi="Times" w:cs="Times"/>
          <w:sz w:val="22"/>
          <w:szCs w:val="28"/>
          <w:lang w:eastAsia="zh-CN"/>
        </w:rPr>
        <w:t>In RAN1 #113 meeting [</w:t>
      </w:r>
      <w:r w:rsidR="00F10EDC">
        <w:rPr>
          <w:rFonts w:ascii="Times" w:eastAsia="Batang" w:hAnsi="Times" w:cs="Times"/>
          <w:sz w:val="22"/>
          <w:szCs w:val="28"/>
          <w:lang w:eastAsia="zh-CN"/>
        </w:rPr>
        <w:t>2</w:t>
      </w:r>
      <w:r w:rsidRPr="00B8394F">
        <w:rPr>
          <w:rFonts w:ascii="Times" w:eastAsia="Batang" w:hAnsi="Times" w:cs="Times"/>
          <w:sz w:val="22"/>
          <w:szCs w:val="28"/>
          <w:lang w:eastAsia="zh-CN"/>
        </w:rPr>
        <w:t xml:space="preserve">], it was agreed that </w:t>
      </w:r>
    </w:p>
    <w:tbl>
      <w:tblPr>
        <w:tblStyle w:val="TableGrid"/>
        <w:tblW w:w="9451"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9451"/>
      </w:tblGrid>
      <w:tr w:rsidR="007D2C59" w:rsidRPr="004B1B18" w14:paraId="5C57E765" w14:textId="77777777" w:rsidTr="00164FCB">
        <w:trPr>
          <w:trHeight w:val="887"/>
        </w:trPr>
        <w:tc>
          <w:tcPr>
            <w:tcW w:w="9451" w:type="dxa"/>
            <w:vAlign w:val="center"/>
          </w:tcPr>
          <w:p w14:paraId="0A97CAA5" w14:textId="77777777" w:rsidR="007D2C59" w:rsidRDefault="007D2C59" w:rsidP="00635AD2">
            <w:pPr>
              <w:spacing w:after="0"/>
              <w:rPr>
                <w:rFonts w:ascii="Arial" w:hAnsi="Arial" w:cs="Arial"/>
                <w:kern w:val="2"/>
                <w:u w:val="single"/>
                <w:lang w:eastAsia="zh-CN"/>
                <w14:ligatures w14:val="standardContextual"/>
              </w:rPr>
            </w:pPr>
            <w:r w:rsidRPr="00E45ACB">
              <w:rPr>
                <w:rFonts w:ascii="Arial" w:hAnsi="Arial" w:cs="Arial"/>
                <w:kern w:val="2"/>
                <w:highlight w:val="green"/>
                <w:u w:val="single"/>
                <w:lang w:eastAsia="zh-CN"/>
                <w14:ligatures w14:val="standardContextual"/>
              </w:rPr>
              <w:t>Agreement</w:t>
            </w:r>
          </w:p>
          <w:p w14:paraId="7C45E106" w14:textId="77777777" w:rsidR="007D2C59" w:rsidRDefault="007D2C59" w:rsidP="00635AD2">
            <w:pPr>
              <w:spacing w:after="0"/>
              <w:rPr>
                <w:rFonts w:ascii="Arial" w:hAnsi="Arial" w:cs="Arial"/>
                <w:kern w:val="2"/>
                <w:lang w:eastAsia="zh-CN"/>
                <w14:ligatures w14:val="standardContextual"/>
              </w:rPr>
            </w:pPr>
          </w:p>
          <w:p w14:paraId="5A0F07CE" w14:textId="77777777" w:rsidR="007D2C59" w:rsidRPr="007D2C59" w:rsidRDefault="007D2C59" w:rsidP="00164FCB">
            <w:pPr>
              <w:autoSpaceDE w:val="0"/>
              <w:autoSpaceDN w:val="0"/>
              <w:adjustRightInd w:val="0"/>
              <w:snapToGrid w:val="0"/>
              <w:spacing w:after="120"/>
              <w:rPr>
                <w:rFonts w:ascii="Arial" w:hAnsi="Arial" w:cs="Arial"/>
                <w:lang w:eastAsia="zh-CN"/>
              </w:rPr>
            </w:pPr>
            <w:r w:rsidRPr="007D2C59">
              <w:rPr>
                <w:rFonts w:ascii="Arial" w:hAnsi="Arial" w:cs="Arial"/>
                <w:lang w:eastAsia="zh-CN"/>
              </w:rPr>
              <w:t xml:space="preserve">For the purpose of activation/selection/switching of UE-side models/UE-part of two-sided models /functionalities (if applicable), study necessity, feasibility and potential specification impact for methods </w:t>
            </w:r>
            <w:r w:rsidRPr="007D2C59">
              <w:rPr>
                <w:rFonts w:ascii="Arial" w:hAnsi="Arial" w:cs="Arial"/>
                <w:lang w:eastAsia="zh-CN"/>
              </w:rPr>
              <w:lastRenderedPageBreak/>
              <w:t>to assess/monitor the applicability and expected performance of an inactive model/functionality, including the following examples:</w:t>
            </w:r>
          </w:p>
          <w:p w14:paraId="0DAB5E47" w14:textId="77777777" w:rsidR="007D2C59" w:rsidRPr="007D2C59" w:rsidRDefault="007D2C59" w:rsidP="00164FCB">
            <w:pPr>
              <w:pStyle w:val="ListParagraph"/>
              <w:numPr>
                <w:ilvl w:val="0"/>
                <w:numId w:val="23"/>
              </w:numPr>
              <w:tabs>
                <w:tab w:val="left" w:pos="-4820"/>
              </w:tabs>
              <w:autoSpaceDE w:val="0"/>
              <w:autoSpaceDN w:val="0"/>
              <w:adjustRightInd w:val="0"/>
              <w:snapToGrid w:val="0"/>
              <w:spacing w:before="120" w:after="120" w:line="259" w:lineRule="auto"/>
              <w:rPr>
                <w:rFonts w:ascii="Arial" w:hAnsi="Arial" w:cs="Arial"/>
                <w:lang w:eastAsia="zh-CN"/>
              </w:rPr>
            </w:pPr>
            <w:r w:rsidRPr="007D2C59">
              <w:rPr>
                <w:rFonts w:ascii="Arial" w:hAnsi="Arial" w:cs="Arial"/>
                <w:lang w:eastAsia="zh-CN"/>
              </w:rPr>
              <w:t>Assessment/Monitoring based on the additional conditions associated with the model/functionality</w:t>
            </w:r>
          </w:p>
          <w:p w14:paraId="024C879D" w14:textId="77777777" w:rsidR="007D2C59" w:rsidRPr="007D2C59" w:rsidRDefault="007D2C59" w:rsidP="00164FCB">
            <w:pPr>
              <w:pStyle w:val="ListParagraph"/>
              <w:numPr>
                <w:ilvl w:val="0"/>
                <w:numId w:val="23"/>
              </w:numPr>
              <w:tabs>
                <w:tab w:val="left" w:pos="-4820"/>
              </w:tabs>
              <w:autoSpaceDE w:val="0"/>
              <w:autoSpaceDN w:val="0"/>
              <w:adjustRightInd w:val="0"/>
              <w:snapToGrid w:val="0"/>
              <w:spacing w:before="120" w:after="120" w:line="259" w:lineRule="auto"/>
              <w:rPr>
                <w:rFonts w:ascii="Arial" w:hAnsi="Arial" w:cs="Arial"/>
                <w:lang w:eastAsia="zh-CN"/>
              </w:rPr>
            </w:pPr>
            <w:r w:rsidRPr="007D2C59">
              <w:rPr>
                <w:rFonts w:ascii="Arial" w:hAnsi="Arial" w:cs="Arial"/>
                <w:lang w:eastAsia="zh-CN"/>
              </w:rPr>
              <w:t>Assessment/Monitoring based on input/output data distribution</w:t>
            </w:r>
          </w:p>
          <w:p w14:paraId="4CFB3FE4" w14:textId="77777777" w:rsidR="007D2C59" w:rsidRPr="007D2C59" w:rsidRDefault="007D2C59" w:rsidP="00164FCB">
            <w:pPr>
              <w:pStyle w:val="ListParagraph"/>
              <w:numPr>
                <w:ilvl w:val="0"/>
                <w:numId w:val="23"/>
              </w:numPr>
              <w:tabs>
                <w:tab w:val="left" w:pos="-4820"/>
              </w:tabs>
              <w:autoSpaceDE w:val="0"/>
              <w:autoSpaceDN w:val="0"/>
              <w:adjustRightInd w:val="0"/>
              <w:snapToGrid w:val="0"/>
              <w:spacing w:before="120" w:after="120" w:line="259" w:lineRule="auto"/>
              <w:rPr>
                <w:rFonts w:ascii="Arial" w:hAnsi="Arial" w:cs="Arial"/>
                <w:lang w:eastAsia="zh-CN"/>
              </w:rPr>
            </w:pPr>
            <w:r w:rsidRPr="007D2C59">
              <w:rPr>
                <w:rFonts w:ascii="Arial" w:hAnsi="Arial" w:cs="Arial"/>
                <w:lang w:eastAsia="zh-CN"/>
              </w:rPr>
              <w:t>Assessment/Monitoring using the inactive model/functionality for monitoring purpose and measuring the inference accuracy</w:t>
            </w:r>
          </w:p>
          <w:p w14:paraId="5DCEEDF6" w14:textId="77777777" w:rsidR="007D2C59" w:rsidRPr="007D2C59" w:rsidRDefault="007D2C59" w:rsidP="00164FCB">
            <w:pPr>
              <w:pStyle w:val="ListParagraph"/>
              <w:numPr>
                <w:ilvl w:val="0"/>
                <w:numId w:val="23"/>
              </w:numPr>
              <w:tabs>
                <w:tab w:val="left" w:pos="-4820"/>
              </w:tabs>
              <w:autoSpaceDE w:val="0"/>
              <w:autoSpaceDN w:val="0"/>
              <w:adjustRightInd w:val="0"/>
              <w:snapToGrid w:val="0"/>
              <w:spacing w:before="120" w:after="120" w:line="259" w:lineRule="auto"/>
              <w:rPr>
                <w:rFonts w:ascii="Arial" w:hAnsi="Arial" w:cs="Arial"/>
                <w:lang w:eastAsia="zh-CN"/>
              </w:rPr>
            </w:pPr>
            <w:r w:rsidRPr="007D2C59">
              <w:rPr>
                <w:rFonts w:ascii="Arial" w:hAnsi="Arial" w:cs="Arial"/>
                <w:lang w:eastAsia="zh-CN"/>
              </w:rPr>
              <w:t>Assessment/Monitoring based on past knowledge of the performance of the same model/functionality (e.g., based on other UEs)</w:t>
            </w:r>
          </w:p>
          <w:p w14:paraId="668BE8EE" w14:textId="77777777" w:rsidR="007D2C59" w:rsidRPr="007D2C59" w:rsidRDefault="007D2C59" w:rsidP="00164FCB">
            <w:pPr>
              <w:tabs>
                <w:tab w:val="left" w:pos="-4820"/>
              </w:tabs>
              <w:autoSpaceDE w:val="0"/>
              <w:autoSpaceDN w:val="0"/>
              <w:adjustRightInd w:val="0"/>
              <w:snapToGrid w:val="0"/>
              <w:spacing w:after="120" w:line="259" w:lineRule="auto"/>
              <w:ind w:left="360"/>
              <w:contextualSpacing/>
              <w:rPr>
                <w:rFonts w:ascii="Arial" w:hAnsi="Arial" w:cs="Arial"/>
                <w:lang w:eastAsia="zh-CN"/>
              </w:rPr>
            </w:pPr>
            <w:r w:rsidRPr="007D2C59">
              <w:rPr>
                <w:rFonts w:ascii="Arial" w:hAnsi="Arial" w:cs="Arial"/>
                <w:lang w:eastAsia="zh-CN"/>
              </w:rPr>
              <w:t>FFS: Requirements for the assessment/monitoring to be reliable (e.g., sufficient data coverage during evaluation)</w:t>
            </w:r>
          </w:p>
          <w:p w14:paraId="7912ABDB" w14:textId="5E341A73" w:rsidR="007D2C59" w:rsidRPr="007D2C59" w:rsidRDefault="007D2C59" w:rsidP="00164FCB">
            <w:pPr>
              <w:tabs>
                <w:tab w:val="left" w:pos="-4820"/>
              </w:tabs>
              <w:autoSpaceDE w:val="0"/>
              <w:autoSpaceDN w:val="0"/>
              <w:adjustRightInd w:val="0"/>
              <w:snapToGrid w:val="0"/>
              <w:spacing w:after="120" w:line="259" w:lineRule="auto"/>
              <w:ind w:left="360"/>
              <w:contextualSpacing/>
              <w:rPr>
                <w:rFonts w:eastAsia="SimSun" w:cs="DengXian"/>
                <w:bCs/>
                <w:iCs/>
                <w:sz w:val="21"/>
                <w:szCs w:val="21"/>
                <w:lang w:eastAsia="zh-CN"/>
              </w:rPr>
            </w:pPr>
            <w:r w:rsidRPr="007D2C59">
              <w:rPr>
                <w:rFonts w:ascii="Arial" w:hAnsi="Arial" w:cs="Arial"/>
                <w:lang w:eastAsia="zh-CN"/>
              </w:rPr>
              <w:t>FFS: Additional aspects specific to the case where the inactive model has never been activated before, if any.</w:t>
            </w:r>
          </w:p>
        </w:tc>
      </w:tr>
    </w:tbl>
    <w:p w14:paraId="7D5ADBAD" w14:textId="3F22C3D0" w:rsidR="009D66E3" w:rsidRPr="0032394A" w:rsidRDefault="009D66E3" w:rsidP="009D66E3">
      <w:pPr>
        <w:spacing w:beforeLines="50" w:before="120" w:afterLines="50" w:after="120"/>
        <w:rPr>
          <w:rFonts w:ascii="Times" w:eastAsia="Batang" w:hAnsi="Times" w:cs="Times"/>
          <w:sz w:val="22"/>
          <w:szCs w:val="22"/>
          <w:lang w:eastAsia="zh-CN"/>
        </w:rPr>
      </w:pPr>
      <w:r w:rsidRPr="0032394A">
        <w:rPr>
          <w:rFonts w:ascii="Times" w:eastAsia="Batang" w:hAnsi="Times" w:cs="Times"/>
          <w:sz w:val="22"/>
          <w:szCs w:val="22"/>
          <w:lang w:eastAsia="zh-CN"/>
        </w:rPr>
        <w:lastRenderedPageBreak/>
        <w:t>In our view, it might be also necessary to consider how to select candidate inactive models and how to minimize any potential impact on additional signalling overhead/device resource consumption/etc. When a set of candidate inactive model(s) for UE model switching is configured, the related assistance information may need to be signalled to indicate how those configured candidate inactive model(s) need to stand by based on the pre-configurable modes (depending on models, applications, device, etc.) and device resource status. For example, candidate inactive model can be in different states such as partially/fully loaded or non-loaded so that latency can be reduced for alternative model activation/switching operations by minimizing model performance impact. Also if parallel operation of inactive models is needed, a separate radio link can be considered to perform the associated signalling exchange such as dual-connectivity or multi-USIM connections.</w:t>
      </w:r>
    </w:p>
    <w:p w14:paraId="21AA7994" w14:textId="2DA4CB42" w:rsidR="009D66E3" w:rsidRPr="00333BE9" w:rsidRDefault="009D66E3" w:rsidP="009D66E3">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 xml:space="preserve">Proposal </w:t>
      </w:r>
      <w:r w:rsidR="00577A17" w:rsidRPr="00333BE9">
        <w:rPr>
          <w:rFonts w:ascii="Times" w:eastAsia="Batang" w:hAnsi="Times" w:cs="Times"/>
          <w:b/>
          <w:bCs/>
          <w:sz w:val="22"/>
          <w:szCs w:val="22"/>
          <w:lang w:eastAsia="zh-CN"/>
        </w:rPr>
        <w:t>9</w:t>
      </w:r>
      <w:r w:rsidRPr="00333BE9">
        <w:rPr>
          <w:rFonts w:ascii="Times" w:eastAsia="Batang" w:hAnsi="Times" w:cs="Times"/>
          <w:b/>
          <w:bCs/>
          <w:sz w:val="22"/>
          <w:szCs w:val="22"/>
          <w:lang w:eastAsia="zh-CN"/>
        </w:rPr>
        <w:t>: Selection of candidate inactive models need to be further studied in terms of improving model switching performance and minimizing any potential impact (e.g., signalling overhead).</w:t>
      </w:r>
    </w:p>
    <w:p w14:paraId="2406F4D0" w14:textId="409266E1" w:rsidR="009D66E3" w:rsidRPr="00333BE9" w:rsidRDefault="009D66E3" w:rsidP="009D66E3">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 xml:space="preserve">Proposal </w:t>
      </w:r>
      <w:r w:rsidR="00577A17" w:rsidRPr="00333BE9">
        <w:rPr>
          <w:rFonts w:ascii="Times" w:eastAsia="Batang" w:hAnsi="Times" w:cs="Times"/>
          <w:b/>
          <w:bCs/>
          <w:sz w:val="22"/>
          <w:szCs w:val="22"/>
          <w:lang w:eastAsia="zh-CN"/>
        </w:rPr>
        <w:t>10</w:t>
      </w:r>
      <w:r w:rsidRPr="00333BE9">
        <w:rPr>
          <w:rFonts w:ascii="Times" w:eastAsia="Batang" w:hAnsi="Times" w:cs="Times"/>
          <w:b/>
          <w:bCs/>
          <w:sz w:val="22"/>
          <w:szCs w:val="22"/>
          <w:lang w:eastAsia="zh-CN"/>
        </w:rPr>
        <w:t>: The relationship between candidate inactive models and the pre-configured parameters (e.g., data drift) can be further studied as a guide of inactive model selection.</w:t>
      </w:r>
    </w:p>
    <w:p w14:paraId="39EAA56E" w14:textId="3786DFA1" w:rsidR="009D66E3" w:rsidRPr="00333BE9" w:rsidRDefault="009D66E3" w:rsidP="009D66E3">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 xml:space="preserve">Proposal </w:t>
      </w:r>
      <w:r w:rsidR="00577A17" w:rsidRPr="00333BE9">
        <w:rPr>
          <w:rFonts w:ascii="Times" w:eastAsia="Batang" w:hAnsi="Times" w:cs="Times"/>
          <w:b/>
          <w:bCs/>
          <w:sz w:val="22"/>
          <w:szCs w:val="22"/>
          <w:lang w:eastAsia="zh-CN"/>
        </w:rPr>
        <w:t>11</w:t>
      </w:r>
      <w:r w:rsidRPr="00333BE9">
        <w:rPr>
          <w:rFonts w:ascii="Times" w:eastAsia="Batang" w:hAnsi="Times" w:cs="Times"/>
          <w:b/>
          <w:bCs/>
          <w:sz w:val="22"/>
          <w:szCs w:val="22"/>
          <w:lang w:eastAsia="zh-CN"/>
        </w:rPr>
        <w:t>: The candidate inactive models are configured to be in different states such as partially/fully loaded or non-loaded.</w:t>
      </w:r>
    </w:p>
    <w:p w14:paraId="6C2C06EE" w14:textId="3B7B8499" w:rsidR="009D66E3" w:rsidRPr="0032394A" w:rsidRDefault="009D66E3" w:rsidP="009D66E3">
      <w:pPr>
        <w:spacing w:beforeLines="50" w:before="120" w:afterLines="50" w:after="120"/>
        <w:rPr>
          <w:rFonts w:ascii="Times" w:eastAsia="Batang" w:hAnsi="Times" w:cs="Times"/>
          <w:sz w:val="22"/>
          <w:szCs w:val="22"/>
          <w:lang w:eastAsia="zh-CN"/>
        </w:rPr>
      </w:pPr>
      <w:r w:rsidRPr="00333BE9">
        <w:rPr>
          <w:rFonts w:ascii="Times" w:eastAsia="Batang" w:hAnsi="Times" w:cs="Times"/>
          <w:b/>
          <w:bCs/>
          <w:sz w:val="22"/>
          <w:szCs w:val="22"/>
          <w:lang w:eastAsia="zh-CN"/>
        </w:rPr>
        <w:t xml:space="preserve">Proposal </w:t>
      </w:r>
      <w:r w:rsidR="00577A17" w:rsidRPr="00333BE9">
        <w:rPr>
          <w:rFonts w:ascii="Times" w:eastAsia="Batang" w:hAnsi="Times" w:cs="Times"/>
          <w:b/>
          <w:bCs/>
          <w:sz w:val="22"/>
          <w:szCs w:val="22"/>
          <w:lang w:eastAsia="zh-CN"/>
        </w:rPr>
        <w:t>12</w:t>
      </w:r>
      <w:r w:rsidRPr="00333BE9">
        <w:rPr>
          <w:rFonts w:ascii="Times" w:eastAsia="Batang" w:hAnsi="Times" w:cs="Times"/>
          <w:b/>
          <w:bCs/>
          <w:sz w:val="22"/>
          <w:szCs w:val="22"/>
          <w:lang w:eastAsia="zh-CN"/>
        </w:rPr>
        <w:t>: A separate radio link connection can be used to perform parallel operation of inactive models.</w:t>
      </w:r>
    </w:p>
    <w:p w14:paraId="73C8E4C4" w14:textId="158CC4A1" w:rsidR="006A2F86" w:rsidRPr="006A2F86" w:rsidRDefault="006A2F86" w:rsidP="006A2F86">
      <w:pPr>
        <w:pStyle w:val="Heading2"/>
        <w:rPr>
          <w:color w:val="auto"/>
        </w:rPr>
      </w:pPr>
      <w:r w:rsidRPr="006A2F86">
        <w:rPr>
          <w:color w:val="auto"/>
        </w:rPr>
        <w:t>Functionality/model selection, activation, deactivation, switching, and fallback operation</w:t>
      </w:r>
    </w:p>
    <w:p w14:paraId="67E2B37C" w14:textId="5EFE3793" w:rsidR="004F013F" w:rsidRPr="00B8394F" w:rsidRDefault="004F013F" w:rsidP="004F013F">
      <w:pPr>
        <w:spacing w:beforeLines="50" w:before="120" w:afterLines="50" w:after="120"/>
        <w:rPr>
          <w:rFonts w:ascii="Times" w:eastAsia="Batang" w:hAnsi="Times" w:cs="Times"/>
          <w:sz w:val="22"/>
          <w:szCs w:val="28"/>
          <w:lang w:eastAsia="zh-CN"/>
        </w:rPr>
      </w:pPr>
      <w:r w:rsidRPr="00B8394F">
        <w:rPr>
          <w:rFonts w:ascii="Times" w:eastAsia="Batang" w:hAnsi="Times" w:cs="Times"/>
          <w:sz w:val="22"/>
          <w:szCs w:val="28"/>
          <w:lang w:eastAsia="zh-CN"/>
        </w:rPr>
        <w:t>In RAN1 #11</w:t>
      </w:r>
      <w:r w:rsidR="00FB0FA7">
        <w:rPr>
          <w:rFonts w:ascii="Times" w:eastAsia="Batang" w:hAnsi="Times" w:cs="Times"/>
          <w:sz w:val="22"/>
          <w:szCs w:val="28"/>
          <w:lang w:eastAsia="zh-CN"/>
        </w:rPr>
        <w:t>0bis-e</w:t>
      </w:r>
      <w:r w:rsidRPr="00B8394F">
        <w:rPr>
          <w:rFonts w:ascii="Times" w:eastAsia="Batang" w:hAnsi="Times" w:cs="Times"/>
          <w:sz w:val="22"/>
          <w:szCs w:val="28"/>
          <w:lang w:eastAsia="zh-CN"/>
        </w:rPr>
        <w:t xml:space="preserve"> meeting [</w:t>
      </w:r>
      <w:r w:rsidR="00F10EDC">
        <w:rPr>
          <w:rFonts w:ascii="Times" w:eastAsia="Batang" w:hAnsi="Times" w:cs="Times"/>
          <w:sz w:val="22"/>
          <w:szCs w:val="28"/>
          <w:lang w:eastAsia="zh-CN"/>
        </w:rPr>
        <w:t>3</w:t>
      </w:r>
      <w:r w:rsidRPr="00B8394F">
        <w:rPr>
          <w:rFonts w:ascii="Times" w:eastAsia="Batang" w:hAnsi="Times" w:cs="Times"/>
          <w:sz w:val="22"/>
          <w:szCs w:val="28"/>
          <w:lang w:eastAsia="zh-CN"/>
        </w:rPr>
        <w:t xml:space="preserve">], it was agreed that </w:t>
      </w:r>
    </w:p>
    <w:tbl>
      <w:tblPr>
        <w:tblStyle w:val="TableGrid"/>
        <w:tblW w:w="9451" w:type="dxa"/>
        <w:tblLook w:val="04A0" w:firstRow="1" w:lastRow="0" w:firstColumn="1" w:lastColumn="0" w:noHBand="0" w:noVBand="1"/>
      </w:tblPr>
      <w:tblGrid>
        <w:gridCol w:w="9451"/>
      </w:tblGrid>
      <w:tr w:rsidR="004F013F" w:rsidRPr="004B1B18" w14:paraId="6E2CB5E3" w14:textId="77777777" w:rsidTr="006928F1">
        <w:trPr>
          <w:trHeight w:val="2345"/>
        </w:trPr>
        <w:tc>
          <w:tcPr>
            <w:tcW w:w="9451" w:type="dxa"/>
            <w:vAlign w:val="center"/>
          </w:tcPr>
          <w:p w14:paraId="7F0C7B94" w14:textId="77777777" w:rsidR="004F013F" w:rsidRDefault="004F013F" w:rsidP="00635AD2">
            <w:pPr>
              <w:spacing w:after="0"/>
              <w:rPr>
                <w:rFonts w:ascii="Arial" w:hAnsi="Arial" w:cs="Arial"/>
                <w:kern w:val="2"/>
                <w:u w:val="single"/>
                <w:lang w:eastAsia="zh-CN"/>
                <w14:ligatures w14:val="standardContextual"/>
              </w:rPr>
            </w:pPr>
            <w:r w:rsidRPr="00E45ACB">
              <w:rPr>
                <w:rFonts w:ascii="Arial" w:hAnsi="Arial" w:cs="Arial"/>
                <w:kern w:val="2"/>
                <w:highlight w:val="green"/>
                <w:u w:val="single"/>
                <w:lang w:eastAsia="zh-CN"/>
                <w14:ligatures w14:val="standardContextual"/>
              </w:rPr>
              <w:t>Agreement</w:t>
            </w:r>
          </w:p>
          <w:p w14:paraId="1CEDCD4F" w14:textId="77777777" w:rsidR="004F013F" w:rsidRDefault="004F013F" w:rsidP="00635AD2">
            <w:pPr>
              <w:spacing w:after="0"/>
              <w:rPr>
                <w:rFonts w:ascii="Arial" w:hAnsi="Arial" w:cs="Arial"/>
                <w:kern w:val="2"/>
                <w:lang w:eastAsia="zh-CN"/>
                <w14:ligatures w14:val="standardContextual"/>
              </w:rPr>
            </w:pPr>
          </w:p>
          <w:p w14:paraId="4B93FDFC" w14:textId="77777777" w:rsidR="00FB0FA7" w:rsidRPr="00FB0FA7" w:rsidRDefault="00FB0FA7" w:rsidP="00FB0FA7">
            <w:pPr>
              <w:tabs>
                <w:tab w:val="left" w:pos="-4820"/>
              </w:tabs>
              <w:autoSpaceDE w:val="0"/>
              <w:autoSpaceDN w:val="0"/>
              <w:adjustRightInd w:val="0"/>
              <w:snapToGrid w:val="0"/>
              <w:spacing w:after="120" w:line="259" w:lineRule="auto"/>
              <w:contextualSpacing/>
              <w:rPr>
                <w:rFonts w:ascii="Arial" w:hAnsi="Arial" w:cs="Arial"/>
                <w:lang w:eastAsia="zh-CN"/>
              </w:rPr>
            </w:pPr>
            <w:r w:rsidRPr="00FB0FA7">
              <w:rPr>
                <w:rFonts w:ascii="Arial" w:hAnsi="Arial" w:cs="Arial"/>
                <w:lang w:eastAsia="zh-CN"/>
              </w:rPr>
              <w:t>For model selection, activation, deactivation, switching, and fallback at least for UE sided models and two-sided models, study the following mechanisms:</w:t>
            </w:r>
          </w:p>
          <w:p w14:paraId="01A0633C" w14:textId="77777777" w:rsidR="00FB0FA7" w:rsidRDefault="00FB0FA7" w:rsidP="00FB0FA7">
            <w:pPr>
              <w:pStyle w:val="ListParagraph"/>
              <w:numPr>
                <w:ilvl w:val="0"/>
                <w:numId w:val="21"/>
              </w:numPr>
              <w:tabs>
                <w:tab w:val="left" w:pos="-4820"/>
              </w:tabs>
              <w:autoSpaceDE w:val="0"/>
              <w:autoSpaceDN w:val="0"/>
              <w:adjustRightInd w:val="0"/>
              <w:snapToGrid w:val="0"/>
              <w:spacing w:after="120" w:line="259" w:lineRule="auto"/>
              <w:rPr>
                <w:rFonts w:ascii="Arial" w:hAnsi="Arial" w:cs="Arial"/>
                <w:lang w:eastAsia="zh-CN"/>
              </w:rPr>
            </w:pPr>
            <w:r w:rsidRPr="00FB0FA7">
              <w:rPr>
                <w:rFonts w:ascii="Arial" w:hAnsi="Arial" w:cs="Arial"/>
                <w:lang w:eastAsia="zh-CN"/>
              </w:rPr>
              <w:t xml:space="preserve">Decision by the network </w:t>
            </w:r>
          </w:p>
          <w:p w14:paraId="47143ED7" w14:textId="77777777" w:rsidR="00FB0FA7" w:rsidRDefault="00FB0FA7" w:rsidP="00FB0FA7">
            <w:pPr>
              <w:pStyle w:val="ListParagraph"/>
              <w:numPr>
                <w:ilvl w:val="1"/>
                <w:numId w:val="21"/>
              </w:numPr>
              <w:tabs>
                <w:tab w:val="left" w:pos="-4820"/>
              </w:tabs>
              <w:autoSpaceDE w:val="0"/>
              <w:autoSpaceDN w:val="0"/>
              <w:adjustRightInd w:val="0"/>
              <w:snapToGrid w:val="0"/>
              <w:spacing w:after="120" w:line="259" w:lineRule="auto"/>
              <w:rPr>
                <w:rFonts w:ascii="Arial" w:hAnsi="Arial" w:cs="Arial"/>
                <w:lang w:eastAsia="zh-CN"/>
              </w:rPr>
            </w:pPr>
            <w:r w:rsidRPr="00FB0FA7">
              <w:rPr>
                <w:rFonts w:ascii="Arial" w:hAnsi="Arial" w:cs="Arial"/>
                <w:lang w:eastAsia="zh-CN"/>
              </w:rPr>
              <w:t>Network-initiated</w:t>
            </w:r>
          </w:p>
          <w:p w14:paraId="0535CCE9" w14:textId="77777777" w:rsidR="00FB0FA7" w:rsidRDefault="00FB0FA7" w:rsidP="00FB0FA7">
            <w:pPr>
              <w:pStyle w:val="ListParagraph"/>
              <w:numPr>
                <w:ilvl w:val="1"/>
                <w:numId w:val="21"/>
              </w:numPr>
              <w:tabs>
                <w:tab w:val="left" w:pos="-4820"/>
              </w:tabs>
              <w:autoSpaceDE w:val="0"/>
              <w:autoSpaceDN w:val="0"/>
              <w:adjustRightInd w:val="0"/>
              <w:snapToGrid w:val="0"/>
              <w:spacing w:after="120" w:line="259" w:lineRule="auto"/>
              <w:rPr>
                <w:rFonts w:ascii="Arial" w:hAnsi="Arial" w:cs="Arial"/>
                <w:lang w:eastAsia="zh-CN"/>
              </w:rPr>
            </w:pPr>
            <w:r w:rsidRPr="00FB0FA7">
              <w:rPr>
                <w:rFonts w:ascii="Arial" w:hAnsi="Arial" w:cs="Arial"/>
                <w:lang w:eastAsia="zh-CN"/>
              </w:rPr>
              <w:t>UE-initiated, requested to the network</w:t>
            </w:r>
          </w:p>
          <w:p w14:paraId="16450BA3" w14:textId="77777777" w:rsidR="00FB0FA7" w:rsidRDefault="00FB0FA7" w:rsidP="00FB0FA7">
            <w:pPr>
              <w:pStyle w:val="ListParagraph"/>
              <w:numPr>
                <w:ilvl w:val="0"/>
                <w:numId w:val="21"/>
              </w:numPr>
              <w:tabs>
                <w:tab w:val="left" w:pos="-4820"/>
              </w:tabs>
              <w:autoSpaceDE w:val="0"/>
              <w:autoSpaceDN w:val="0"/>
              <w:adjustRightInd w:val="0"/>
              <w:snapToGrid w:val="0"/>
              <w:spacing w:after="120" w:line="259" w:lineRule="auto"/>
              <w:rPr>
                <w:rFonts w:ascii="Arial" w:hAnsi="Arial" w:cs="Arial"/>
                <w:lang w:eastAsia="zh-CN"/>
              </w:rPr>
            </w:pPr>
            <w:r w:rsidRPr="00FB0FA7">
              <w:rPr>
                <w:rFonts w:ascii="Arial" w:hAnsi="Arial" w:cs="Arial"/>
                <w:lang w:eastAsia="zh-CN"/>
              </w:rPr>
              <w:t>Decision by the UE</w:t>
            </w:r>
          </w:p>
          <w:p w14:paraId="1800ABCA" w14:textId="77777777" w:rsidR="00FB0FA7" w:rsidRDefault="00FB0FA7" w:rsidP="00FB0FA7">
            <w:pPr>
              <w:pStyle w:val="ListParagraph"/>
              <w:numPr>
                <w:ilvl w:val="1"/>
                <w:numId w:val="21"/>
              </w:numPr>
              <w:tabs>
                <w:tab w:val="left" w:pos="-4820"/>
              </w:tabs>
              <w:autoSpaceDE w:val="0"/>
              <w:autoSpaceDN w:val="0"/>
              <w:adjustRightInd w:val="0"/>
              <w:snapToGrid w:val="0"/>
              <w:spacing w:after="120" w:line="259" w:lineRule="auto"/>
              <w:rPr>
                <w:rFonts w:ascii="Arial" w:hAnsi="Arial" w:cs="Arial"/>
                <w:lang w:eastAsia="zh-CN"/>
              </w:rPr>
            </w:pPr>
            <w:r w:rsidRPr="00FB0FA7">
              <w:rPr>
                <w:rFonts w:ascii="Arial" w:hAnsi="Arial" w:cs="Arial"/>
                <w:lang w:eastAsia="zh-CN"/>
              </w:rPr>
              <w:t>Event-triggered as configured by the network, UE’s decision is reported to network</w:t>
            </w:r>
          </w:p>
          <w:p w14:paraId="4963E653" w14:textId="77777777" w:rsidR="00FB0FA7" w:rsidRDefault="00FB0FA7" w:rsidP="00FB0FA7">
            <w:pPr>
              <w:pStyle w:val="ListParagraph"/>
              <w:numPr>
                <w:ilvl w:val="1"/>
                <w:numId w:val="21"/>
              </w:numPr>
              <w:tabs>
                <w:tab w:val="left" w:pos="-4820"/>
              </w:tabs>
              <w:autoSpaceDE w:val="0"/>
              <w:autoSpaceDN w:val="0"/>
              <w:adjustRightInd w:val="0"/>
              <w:snapToGrid w:val="0"/>
              <w:spacing w:after="120" w:line="259" w:lineRule="auto"/>
              <w:rPr>
                <w:rFonts w:ascii="Arial" w:hAnsi="Arial" w:cs="Arial"/>
                <w:lang w:eastAsia="zh-CN"/>
              </w:rPr>
            </w:pPr>
            <w:r w:rsidRPr="00FB0FA7">
              <w:rPr>
                <w:rFonts w:ascii="Arial" w:hAnsi="Arial" w:cs="Arial"/>
                <w:lang w:eastAsia="zh-CN"/>
              </w:rPr>
              <w:t>UE-autonomous, UE’s decision is reported to the network</w:t>
            </w:r>
          </w:p>
          <w:p w14:paraId="6AB64973" w14:textId="1887E2DC" w:rsidR="004F013F" w:rsidRPr="00FB0FA7" w:rsidRDefault="00FB0FA7" w:rsidP="00FB0FA7">
            <w:pPr>
              <w:pStyle w:val="ListParagraph"/>
              <w:numPr>
                <w:ilvl w:val="1"/>
                <w:numId w:val="21"/>
              </w:numPr>
              <w:tabs>
                <w:tab w:val="left" w:pos="-4820"/>
              </w:tabs>
              <w:autoSpaceDE w:val="0"/>
              <w:autoSpaceDN w:val="0"/>
              <w:adjustRightInd w:val="0"/>
              <w:snapToGrid w:val="0"/>
              <w:spacing w:after="120" w:line="259" w:lineRule="auto"/>
              <w:rPr>
                <w:rFonts w:ascii="Arial" w:hAnsi="Arial" w:cs="Arial"/>
                <w:lang w:eastAsia="zh-CN"/>
              </w:rPr>
            </w:pPr>
            <w:r w:rsidRPr="00FB0FA7">
              <w:rPr>
                <w:rFonts w:ascii="Arial" w:hAnsi="Arial" w:cs="Arial"/>
                <w:lang w:eastAsia="zh-CN"/>
              </w:rPr>
              <w:t>UE-autonomous, UE’s decision is not reported to the network</w:t>
            </w:r>
          </w:p>
        </w:tc>
      </w:tr>
    </w:tbl>
    <w:p w14:paraId="513A5EA4" w14:textId="0753505D" w:rsidR="00555171" w:rsidRPr="0032394A" w:rsidRDefault="00706CB3" w:rsidP="004F013F">
      <w:pPr>
        <w:spacing w:beforeLines="50" w:before="120" w:afterLines="50" w:after="120"/>
        <w:rPr>
          <w:rFonts w:ascii="Times" w:eastAsia="Batang" w:hAnsi="Times" w:cs="Times"/>
          <w:sz w:val="22"/>
          <w:szCs w:val="22"/>
          <w:lang w:eastAsia="zh-CN"/>
        </w:rPr>
      </w:pPr>
      <w:r w:rsidRPr="0032394A">
        <w:rPr>
          <w:rFonts w:ascii="Times" w:eastAsia="Batang" w:hAnsi="Times" w:cs="Times"/>
          <w:sz w:val="22"/>
          <w:szCs w:val="22"/>
          <w:lang w:eastAsia="zh-CN"/>
        </w:rPr>
        <w:t xml:space="preserve">For either side of decisions about </w:t>
      </w:r>
      <w:r w:rsidR="00555171" w:rsidRPr="0032394A">
        <w:rPr>
          <w:rFonts w:ascii="Times" w:eastAsia="Batang" w:hAnsi="Times" w:cs="Times"/>
          <w:sz w:val="22"/>
          <w:szCs w:val="22"/>
          <w:lang w:eastAsia="zh-CN"/>
        </w:rPr>
        <w:t>functionality/</w:t>
      </w:r>
      <w:r w:rsidRPr="0032394A">
        <w:rPr>
          <w:rFonts w:ascii="Times" w:eastAsia="Batang" w:hAnsi="Times" w:cs="Times"/>
          <w:sz w:val="22"/>
          <w:szCs w:val="22"/>
          <w:lang w:eastAsia="zh-CN"/>
        </w:rPr>
        <w:t xml:space="preserve">model selection, (de-)activation, switching, and fallback operations, </w:t>
      </w:r>
      <w:r w:rsidR="00555171" w:rsidRPr="0032394A">
        <w:rPr>
          <w:rFonts w:ascii="Times" w:eastAsia="Batang" w:hAnsi="Times" w:cs="Times"/>
          <w:sz w:val="22"/>
          <w:szCs w:val="22"/>
          <w:lang w:eastAsia="zh-CN"/>
        </w:rPr>
        <w:t xml:space="preserve">it is beneficial to consider indication signalling about partial model information when full model does not need to be taken for either side of decision so that only the indicated partial model related information can then be used for </w:t>
      </w:r>
      <w:r w:rsidR="00AD0FC7" w:rsidRPr="0032394A">
        <w:rPr>
          <w:rFonts w:ascii="Times" w:eastAsia="Batang" w:hAnsi="Times" w:cs="Times"/>
          <w:sz w:val="22"/>
          <w:szCs w:val="22"/>
          <w:lang w:eastAsia="zh-CN"/>
        </w:rPr>
        <w:t xml:space="preserve">either side </w:t>
      </w:r>
      <w:r w:rsidR="00555171" w:rsidRPr="0032394A">
        <w:rPr>
          <w:rFonts w:ascii="Times" w:eastAsia="Batang" w:hAnsi="Times" w:cs="Times"/>
          <w:sz w:val="22"/>
          <w:szCs w:val="22"/>
          <w:lang w:eastAsia="zh-CN"/>
        </w:rPr>
        <w:t>decision-based operation</w:t>
      </w:r>
      <w:r w:rsidR="00B310D5" w:rsidRPr="0032394A">
        <w:rPr>
          <w:rFonts w:ascii="Times" w:eastAsia="Batang" w:hAnsi="Times" w:cs="Times"/>
          <w:sz w:val="22"/>
          <w:szCs w:val="22"/>
          <w:lang w:eastAsia="zh-CN"/>
        </w:rPr>
        <w:t xml:space="preserve">. For reporting about UE decision, the </w:t>
      </w:r>
      <w:r w:rsidR="00B310D5" w:rsidRPr="0032394A">
        <w:rPr>
          <w:rFonts w:ascii="Times" w:eastAsia="Batang" w:hAnsi="Times" w:cs="Times"/>
          <w:sz w:val="22"/>
          <w:szCs w:val="22"/>
          <w:lang w:eastAsia="zh-CN"/>
        </w:rPr>
        <w:lastRenderedPageBreak/>
        <w:t xml:space="preserve">pre-configured mapping information can be used if partial model information is formatted as model partitioning with the associated matching reference information (e.g., through statistical similarity measure). </w:t>
      </w:r>
      <w:r w:rsidR="00CA0EC8" w:rsidRPr="0032394A">
        <w:rPr>
          <w:rFonts w:ascii="Times" w:eastAsia="Batang" w:hAnsi="Times" w:cs="Times"/>
          <w:sz w:val="22"/>
          <w:szCs w:val="22"/>
          <w:lang w:eastAsia="zh-CN"/>
        </w:rPr>
        <w:t xml:space="preserve">In addition, UE decision can be also </w:t>
      </w:r>
      <w:r w:rsidR="00097161">
        <w:rPr>
          <w:rFonts w:ascii="Times" w:eastAsia="Batang" w:hAnsi="Times" w:cs="Times"/>
          <w:sz w:val="22"/>
          <w:szCs w:val="22"/>
          <w:lang w:eastAsia="zh-CN"/>
        </w:rPr>
        <w:t>sent</w:t>
      </w:r>
      <w:r w:rsidR="00CA0EC8" w:rsidRPr="0032394A">
        <w:rPr>
          <w:rFonts w:ascii="Times" w:eastAsia="Batang" w:hAnsi="Times" w:cs="Times"/>
          <w:sz w:val="22"/>
          <w:szCs w:val="22"/>
          <w:lang w:eastAsia="zh-CN"/>
        </w:rPr>
        <w:t xml:space="preserve"> to other specific UE </w:t>
      </w:r>
      <w:r w:rsidR="00615CE9">
        <w:rPr>
          <w:rFonts w:ascii="Times" w:eastAsia="Batang" w:hAnsi="Times" w:cs="Times"/>
          <w:sz w:val="22"/>
          <w:szCs w:val="22"/>
          <w:lang w:eastAsia="zh-CN"/>
        </w:rPr>
        <w:t xml:space="preserve">(e.g., </w:t>
      </w:r>
      <w:r w:rsidR="00CA0EC8" w:rsidRPr="0032394A">
        <w:rPr>
          <w:rFonts w:ascii="Times" w:eastAsia="Batang" w:hAnsi="Times" w:cs="Times"/>
          <w:sz w:val="22"/>
          <w:szCs w:val="22"/>
          <w:lang w:eastAsia="zh-CN"/>
        </w:rPr>
        <w:t>that has any offloaded LCM operation from network when direct reporting to network cannot be made</w:t>
      </w:r>
      <w:r w:rsidR="00615CE9">
        <w:rPr>
          <w:rFonts w:ascii="Times" w:eastAsia="Batang" w:hAnsi="Times" w:cs="Times"/>
          <w:sz w:val="22"/>
          <w:szCs w:val="22"/>
          <w:lang w:eastAsia="zh-CN"/>
        </w:rPr>
        <w:t>)</w:t>
      </w:r>
      <w:r w:rsidR="00CA0EC8" w:rsidRPr="0032394A">
        <w:rPr>
          <w:rFonts w:ascii="Times" w:eastAsia="Batang" w:hAnsi="Times" w:cs="Times"/>
          <w:sz w:val="22"/>
          <w:szCs w:val="22"/>
          <w:lang w:eastAsia="zh-CN"/>
        </w:rPr>
        <w:t xml:space="preserve"> if necessary. </w:t>
      </w:r>
    </w:p>
    <w:p w14:paraId="7C0D712C" w14:textId="7398D492" w:rsidR="00CA0EC8" w:rsidRPr="00333BE9" w:rsidRDefault="00CA0EC8" w:rsidP="00CA0EC8">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 xml:space="preserve">Proposal </w:t>
      </w:r>
      <w:r w:rsidR="00577A17" w:rsidRPr="00333BE9">
        <w:rPr>
          <w:rFonts w:ascii="Times" w:eastAsia="Batang" w:hAnsi="Times" w:cs="Times"/>
          <w:b/>
          <w:bCs/>
          <w:sz w:val="22"/>
          <w:szCs w:val="22"/>
          <w:lang w:eastAsia="zh-CN"/>
        </w:rPr>
        <w:t>13</w:t>
      </w:r>
      <w:r w:rsidRPr="00333BE9">
        <w:rPr>
          <w:rFonts w:ascii="Times" w:eastAsia="Batang" w:hAnsi="Times" w:cs="Times"/>
          <w:b/>
          <w:bCs/>
          <w:sz w:val="22"/>
          <w:szCs w:val="22"/>
          <w:lang w:eastAsia="zh-CN"/>
        </w:rPr>
        <w:t xml:space="preserve">: </w:t>
      </w:r>
      <w:r w:rsidR="00AD0FC7" w:rsidRPr="00333BE9">
        <w:rPr>
          <w:rFonts w:ascii="Times" w:eastAsia="Batang" w:hAnsi="Times" w:cs="Times"/>
          <w:b/>
          <w:bCs/>
          <w:sz w:val="22"/>
          <w:szCs w:val="22"/>
          <w:lang w:eastAsia="zh-CN"/>
        </w:rPr>
        <w:t>O</w:t>
      </w:r>
      <w:r w:rsidRPr="00333BE9">
        <w:rPr>
          <w:rFonts w:ascii="Times" w:eastAsia="Batang" w:hAnsi="Times" w:cs="Times"/>
          <w:b/>
          <w:bCs/>
          <w:sz w:val="22"/>
          <w:szCs w:val="22"/>
          <w:lang w:eastAsia="zh-CN"/>
        </w:rPr>
        <w:t xml:space="preserve">nly the partial model related information can </w:t>
      </w:r>
      <w:r w:rsidR="00AD0FC7" w:rsidRPr="00333BE9">
        <w:rPr>
          <w:rFonts w:ascii="Times" w:eastAsia="Batang" w:hAnsi="Times" w:cs="Times"/>
          <w:b/>
          <w:bCs/>
          <w:sz w:val="22"/>
          <w:szCs w:val="22"/>
          <w:lang w:eastAsia="zh-CN"/>
        </w:rPr>
        <w:t xml:space="preserve">also </w:t>
      </w:r>
      <w:r w:rsidRPr="00333BE9">
        <w:rPr>
          <w:rFonts w:ascii="Times" w:eastAsia="Batang" w:hAnsi="Times" w:cs="Times"/>
          <w:b/>
          <w:bCs/>
          <w:sz w:val="22"/>
          <w:szCs w:val="22"/>
          <w:lang w:eastAsia="zh-CN"/>
        </w:rPr>
        <w:t>be used for</w:t>
      </w:r>
      <w:r w:rsidR="00AD0FC7" w:rsidRPr="00333BE9">
        <w:rPr>
          <w:rFonts w:ascii="Times" w:eastAsia="Batang" w:hAnsi="Times" w:cs="Times"/>
          <w:b/>
          <w:bCs/>
          <w:sz w:val="22"/>
          <w:szCs w:val="22"/>
          <w:lang w:eastAsia="zh-CN"/>
        </w:rPr>
        <w:t xml:space="preserve"> either side</w:t>
      </w:r>
      <w:r w:rsidRPr="00333BE9">
        <w:rPr>
          <w:rFonts w:ascii="Times" w:eastAsia="Batang" w:hAnsi="Times" w:cs="Times"/>
          <w:b/>
          <w:bCs/>
          <w:sz w:val="22"/>
          <w:szCs w:val="22"/>
          <w:lang w:eastAsia="zh-CN"/>
        </w:rPr>
        <w:t xml:space="preserve"> decision-based operation.</w:t>
      </w:r>
    </w:p>
    <w:p w14:paraId="0060D410" w14:textId="51A9B98E" w:rsidR="00E41BF8" w:rsidRPr="0032394A" w:rsidRDefault="00CA0EC8" w:rsidP="004F013F">
      <w:pPr>
        <w:spacing w:beforeLines="50" w:before="120" w:afterLines="50" w:after="120"/>
        <w:rPr>
          <w:rFonts w:ascii="Times" w:eastAsia="Batang" w:hAnsi="Times" w:cs="Times"/>
          <w:sz w:val="22"/>
          <w:szCs w:val="22"/>
          <w:lang w:eastAsia="zh-CN"/>
        </w:rPr>
      </w:pPr>
      <w:r w:rsidRPr="00333BE9">
        <w:rPr>
          <w:rFonts w:ascii="Times" w:eastAsia="Batang" w:hAnsi="Times" w:cs="Times"/>
          <w:b/>
          <w:bCs/>
          <w:sz w:val="22"/>
          <w:szCs w:val="22"/>
          <w:lang w:eastAsia="zh-CN"/>
        </w:rPr>
        <w:t xml:space="preserve">Proposal </w:t>
      </w:r>
      <w:r w:rsidR="00577A17" w:rsidRPr="00333BE9">
        <w:rPr>
          <w:rFonts w:ascii="Times" w:eastAsia="Batang" w:hAnsi="Times" w:cs="Times"/>
          <w:b/>
          <w:bCs/>
          <w:sz w:val="22"/>
          <w:szCs w:val="22"/>
          <w:lang w:eastAsia="zh-CN"/>
        </w:rPr>
        <w:t>14</w:t>
      </w:r>
      <w:r w:rsidRPr="00333BE9">
        <w:rPr>
          <w:rFonts w:ascii="Times" w:eastAsia="Batang" w:hAnsi="Times" w:cs="Times"/>
          <w:b/>
          <w:bCs/>
          <w:sz w:val="22"/>
          <w:szCs w:val="22"/>
          <w:lang w:eastAsia="zh-CN"/>
        </w:rPr>
        <w:t xml:space="preserve">: </w:t>
      </w:r>
      <w:r w:rsidR="00EE27D5" w:rsidRPr="00333BE9">
        <w:rPr>
          <w:rFonts w:ascii="Times" w:eastAsia="Batang" w:hAnsi="Times" w:cs="Times"/>
          <w:b/>
          <w:bCs/>
          <w:sz w:val="22"/>
          <w:szCs w:val="22"/>
          <w:lang w:eastAsia="zh-CN"/>
        </w:rPr>
        <w:t xml:space="preserve">UE decision can be also </w:t>
      </w:r>
      <w:r w:rsidR="00097161">
        <w:rPr>
          <w:rFonts w:ascii="Times" w:eastAsia="Batang" w:hAnsi="Times" w:cs="Times"/>
          <w:b/>
          <w:bCs/>
          <w:sz w:val="22"/>
          <w:szCs w:val="22"/>
          <w:lang w:eastAsia="zh-CN"/>
        </w:rPr>
        <w:t>indicated</w:t>
      </w:r>
      <w:r w:rsidR="00EE27D5" w:rsidRPr="00333BE9">
        <w:rPr>
          <w:rFonts w:ascii="Times" w:eastAsia="Batang" w:hAnsi="Times" w:cs="Times"/>
          <w:b/>
          <w:bCs/>
          <w:sz w:val="22"/>
          <w:szCs w:val="22"/>
          <w:lang w:eastAsia="zh-CN"/>
        </w:rPr>
        <w:t xml:space="preserve"> to other specific UE that has any offloaded LCM operation from network</w:t>
      </w:r>
      <w:r w:rsidRPr="00333BE9">
        <w:rPr>
          <w:rFonts w:ascii="Times" w:eastAsia="Batang" w:hAnsi="Times" w:cs="Times"/>
          <w:b/>
          <w:bCs/>
          <w:sz w:val="22"/>
          <w:szCs w:val="22"/>
          <w:lang w:eastAsia="zh-CN"/>
        </w:rPr>
        <w:t>.</w:t>
      </w:r>
    </w:p>
    <w:p w14:paraId="4D40DB74" w14:textId="77777777" w:rsidR="00DE683C" w:rsidRPr="00DE683C" w:rsidRDefault="00DE683C" w:rsidP="00DE683C">
      <w:pPr>
        <w:pStyle w:val="Heading1"/>
        <w:numPr>
          <w:ilvl w:val="0"/>
          <w:numId w:val="1"/>
        </w:numPr>
        <w:pBdr>
          <w:top w:val="single" w:sz="12" w:space="3" w:color="auto"/>
        </w:pBdr>
        <w:spacing w:before="240" w:after="180"/>
        <w:ind w:left="0" w:firstLine="0"/>
        <w:jc w:val="both"/>
        <w:rPr>
          <w:color w:val="000000" w:themeColor="text1"/>
        </w:rPr>
      </w:pPr>
      <w:r w:rsidRPr="00DE683C">
        <w:rPr>
          <w:rFonts w:hint="eastAsia"/>
          <w:color w:val="000000" w:themeColor="text1"/>
        </w:rPr>
        <w:t>Conclusions</w:t>
      </w:r>
    </w:p>
    <w:p w14:paraId="3DDF48F4" w14:textId="7C91421E" w:rsidR="008F2C4C" w:rsidRPr="0032394A" w:rsidRDefault="00DE683C" w:rsidP="0032394A">
      <w:pPr>
        <w:spacing w:beforeLines="50" w:before="120" w:afterLines="50" w:after="120"/>
        <w:rPr>
          <w:rFonts w:ascii="Times" w:eastAsia="Batang" w:hAnsi="Times" w:cs="Times"/>
          <w:sz w:val="22"/>
          <w:szCs w:val="22"/>
          <w:lang w:eastAsia="zh-CN"/>
        </w:rPr>
      </w:pPr>
      <w:r w:rsidRPr="0032394A">
        <w:rPr>
          <w:rFonts w:ascii="Times" w:eastAsia="Batang" w:hAnsi="Times" w:cs="Times"/>
          <w:sz w:val="22"/>
          <w:szCs w:val="22"/>
          <w:lang w:eastAsia="zh-CN"/>
        </w:rPr>
        <w:t>In this contribution, we</w:t>
      </w:r>
      <w:r w:rsidRPr="0032394A">
        <w:rPr>
          <w:rFonts w:ascii="Times" w:eastAsia="Batang" w:hAnsi="Times" w:cs="Times" w:hint="eastAsia"/>
          <w:sz w:val="22"/>
          <w:szCs w:val="22"/>
          <w:lang w:eastAsia="zh-CN"/>
        </w:rPr>
        <w:t xml:space="preserve"> discussed </w:t>
      </w:r>
      <w:r w:rsidR="00ED16E3" w:rsidRPr="0032394A">
        <w:rPr>
          <w:rFonts w:ascii="Times" w:eastAsia="Batang" w:hAnsi="Times" w:cs="Times"/>
          <w:sz w:val="22"/>
          <w:szCs w:val="22"/>
          <w:lang w:eastAsia="zh-CN"/>
        </w:rPr>
        <w:t>a few open issues related to the previous agreements/conclusions/FFS on general aspects of AI/ML framework</w:t>
      </w:r>
      <w:r w:rsidRPr="0032394A">
        <w:rPr>
          <w:rFonts w:ascii="Times" w:eastAsia="Batang" w:hAnsi="Times" w:cs="Times" w:hint="eastAsia"/>
          <w:sz w:val="22"/>
          <w:szCs w:val="22"/>
          <w:lang w:eastAsia="zh-CN"/>
        </w:rPr>
        <w:t>.</w:t>
      </w:r>
      <w:r w:rsidRPr="0032394A">
        <w:rPr>
          <w:rFonts w:ascii="Times" w:eastAsia="Batang" w:hAnsi="Times" w:cs="Times"/>
          <w:sz w:val="22"/>
          <w:szCs w:val="22"/>
          <w:lang w:eastAsia="zh-CN"/>
        </w:rPr>
        <w:t xml:space="preserve"> Additionally, we ask RAN</w:t>
      </w:r>
      <w:r w:rsidR="00ED16E3" w:rsidRPr="0032394A">
        <w:rPr>
          <w:rFonts w:ascii="Times" w:eastAsia="Batang" w:hAnsi="Times" w:cs="Times"/>
          <w:sz w:val="22"/>
          <w:szCs w:val="22"/>
          <w:lang w:eastAsia="zh-CN"/>
        </w:rPr>
        <w:t>1</w:t>
      </w:r>
      <w:r w:rsidRPr="0032394A">
        <w:rPr>
          <w:rFonts w:ascii="Times" w:eastAsia="Batang" w:hAnsi="Times" w:cs="Times"/>
          <w:sz w:val="22"/>
          <w:szCs w:val="22"/>
          <w:lang w:eastAsia="zh-CN"/>
        </w:rPr>
        <w:t xml:space="preserve"> to discuss the following</w:t>
      </w:r>
      <w:r w:rsidR="0057684C" w:rsidRPr="0032394A">
        <w:rPr>
          <w:rFonts w:ascii="Times" w:eastAsia="Batang" w:hAnsi="Times" w:cs="Times"/>
          <w:sz w:val="22"/>
          <w:szCs w:val="22"/>
          <w:lang w:eastAsia="zh-CN"/>
        </w:rPr>
        <w:t xml:space="preserve"> proposals</w:t>
      </w:r>
      <w:r w:rsidRPr="0032394A">
        <w:rPr>
          <w:rFonts w:ascii="Times" w:eastAsia="Batang" w:hAnsi="Times" w:cs="Times"/>
          <w:sz w:val="22"/>
          <w:szCs w:val="22"/>
          <w:lang w:eastAsia="zh-CN"/>
        </w:rPr>
        <w:t xml:space="preserve">: </w:t>
      </w:r>
    </w:p>
    <w:p w14:paraId="36F66D45" w14:textId="77777777" w:rsidR="00333BE9" w:rsidRPr="00333BE9" w:rsidRDefault="00333BE9" w:rsidP="00333BE9">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Proposal 1: Group model ID can be applied within a UE and/or across multiple UEs if necessary when applicable to different LCM phases for one-/two-sided model cases for both unicast and multicast signalling.</w:t>
      </w:r>
    </w:p>
    <w:p w14:paraId="26CAC689" w14:textId="77777777" w:rsidR="00333BE9" w:rsidRPr="00333BE9" w:rsidRDefault="00333BE9" w:rsidP="00333BE9">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Proposal 2: The index is allocated between NW and UE so that it can be used to represent different combinations of the assigned models (e.g., model IDs) for LCM signalling purposes.</w:t>
      </w:r>
    </w:p>
    <w:p w14:paraId="4C2F40C6" w14:textId="77777777" w:rsidR="00333BE9" w:rsidRPr="00333BE9" w:rsidRDefault="00333BE9" w:rsidP="00333BE9">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Proposal 3: The index is also used to indicate the paired models.</w:t>
      </w:r>
    </w:p>
    <w:p w14:paraId="4BD4BEF3" w14:textId="77777777" w:rsidR="00333BE9" w:rsidRPr="00333BE9" w:rsidRDefault="00333BE9" w:rsidP="00333BE9">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Proposal 4: Model pairing search procedure is used to indicate model pair(s) among the supported AI/ML model IDs.</w:t>
      </w:r>
    </w:p>
    <w:p w14:paraId="740D23F6" w14:textId="29D9A180" w:rsidR="008F2C4C" w:rsidRDefault="00333BE9" w:rsidP="00333BE9">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Proposal 5: The degree of available information about models (e.g., meta information) and/or model attribute can be the criteria to split models or model IDs into different model levels such as common/dedicated models.</w:t>
      </w:r>
    </w:p>
    <w:p w14:paraId="1930ADCB" w14:textId="77777777" w:rsidR="00333BE9" w:rsidRPr="00333BE9" w:rsidRDefault="00333BE9" w:rsidP="00333BE9">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Proposal 6: The selected data subset can lower data collection related overhead such as dataset delivery.</w:t>
      </w:r>
    </w:p>
    <w:p w14:paraId="7B880E8C" w14:textId="77777777" w:rsidR="00333BE9" w:rsidRPr="00333BE9" w:rsidRDefault="00333BE9" w:rsidP="00333BE9">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Proposal 7: The configured partial dataset can be considered for use without full dataset applied to model input based on device conditions and/or purposes of data collection.</w:t>
      </w:r>
    </w:p>
    <w:p w14:paraId="1D157E00" w14:textId="6356CA0B" w:rsidR="00333BE9" w:rsidRDefault="00333BE9" w:rsidP="00333BE9">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Proposal 8: Mapping relationship information between data collection and assistance information can be used to further reduce signalling overhead related to data collection of different LCM phases.</w:t>
      </w:r>
    </w:p>
    <w:p w14:paraId="7EF3662D" w14:textId="77777777" w:rsidR="00333BE9" w:rsidRPr="00333BE9" w:rsidRDefault="00333BE9" w:rsidP="00333BE9">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Proposal 9: Selection of candidate inactive models need to be further studied in terms of improving model switching performance and minimizing any potential impact (e.g., signalling overhead).</w:t>
      </w:r>
    </w:p>
    <w:p w14:paraId="5AA3D10B" w14:textId="77777777" w:rsidR="00333BE9" w:rsidRPr="00333BE9" w:rsidRDefault="00333BE9" w:rsidP="00333BE9">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Proposal 10: The relationship between candidate inactive models and the pre-configured parameters (e.g., data drift) can be further studied as a guide of inactive model selection.</w:t>
      </w:r>
    </w:p>
    <w:p w14:paraId="59978735" w14:textId="77777777" w:rsidR="00333BE9" w:rsidRPr="00333BE9" w:rsidRDefault="00333BE9" w:rsidP="00333BE9">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Proposal 11: The candidate inactive models are configured to be in different states such as partially/fully loaded or non-loaded.</w:t>
      </w:r>
    </w:p>
    <w:p w14:paraId="1391F924" w14:textId="7B8E9868" w:rsidR="00333BE9" w:rsidRDefault="00333BE9" w:rsidP="00333BE9">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Proposal 12: A separate radio link connection can be used to perform parallel operation of inactive models.</w:t>
      </w:r>
    </w:p>
    <w:p w14:paraId="547FE9E4" w14:textId="77777777" w:rsidR="00333BE9" w:rsidRPr="00333BE9" w:rsidRDefault="00333BE9" w:rsidP="00333BE9">
      <w:pPr>
        <w:spacing w:beforeLines="50" w:before="120" w:afterLines="50" w:after="120"/>
        <w:rPr>
          <w:rFonts w:ascii="Times" w:eastAsia="Batang" w:hAnsi="Times" w:cs="Times"/>
          <w:b/>
          <w:bCs/>
          <w:sz w:val="22"/>
          <w:szCs w:val="22"/>
          <w:lang w:eastAsia="zh-CN"/>
        </w:rPr>
      </w:pPr>
      <w:r w:rsidRPr="00333BE9">
        <w:rPr>
          <w:rFonts w:ascii="Times" w:eastAsia="Batang" w:hAnsi="Times" w:cs="Times"/>
          <w:b/>
          <w:bCs/>
          <w:sz w:val="22"/>
          <w:szCs w:val="22"/>
          <w:lang w:eastAsia="zh-CN"/>
        </w:rPr>
        <w:t>Proposal 13: Only the partial model related information can also be used for either side decision-based operation.</w:t>
      </w:r>
    </w:p>
    <w:p w14:paraId="2879D328" w14:textId="3778618E" w:rsidR="00333BE9" w:rsidRPr="0032394A" w:rsidRDefault="00333BE9" w:rsidP="00333BE9">
      <w:pPr>
        <w:spacing w:beforeLines="50" w:before="120" w:afterLines="50" w:after="120"/>
        <w:rPr>
          <w:rFonts w:ascii="Times" w:eastAsia="Batang" w:hAnsi="Times" w:cs="Times"/>
          <w:sz w:val="22"/>
          <w:szCs w:val="22"/>
          <w:lang w:eastAsia="zh-CN"/>
        </w:rPr>
      </w:pPr>
      <w:r w:rsidRPr="00333BE9">
        <w:rPr>
          <w:rFonts w:ascii="Times" w:eastAsia="Batang" w:hAnsi="Times" w:cs="Times"/>
          <w:b/>
          <w:bCs/>
          <w:sz w:val="22"/>
          <w:szCs w:val="22"/>
          <w:lang w:eastAsia="zh-CN"/>
        </w:rPr>
        <w:t xml:space="preserve">Proposal 14: UE decision can be also </w:t>
      </w:r>
      <w:r w:rsidR="00097161">
        <w:rPr>
          <w:rFonts w:ascii="Times" w:eastAsia="Batang" w:hAnsi="Times" w:cs="Times"/>
          <w:b/>
          <w:bCs/>
          <w:sz w:val="22"/>
          <w:szCs w:val="22"/>
          <w:lang w:eastAsia="zh-CN"/>
        </w:rPr>
        <w:t>indicated</w:t>
      </w:r>
      <w:r w:rsidRPr="00333BE9">
        <w:rPr>
          <w:rFonts w:ascii="Times" w:eastAsia="Batang" w:hAnsi="Times" w:cs="Times"/>
          <w:b/>
          <w:bCs/>
          <w:sz w:val="22"/>
          <w:szCs w:val="22"/>
          <w:lang w:eastAsia="zh-CN"/>
        </w:rPr>
        <w:t xml:space="preserve"> to other specific UE that has any offloaded LCM operation from network.</w:t>
      </w:r>
    </w:p>
    <w:p w14:paraId="4389F427" w14:textId="77777777" w:rsidR="00DE683C" w:rsidRPr="00DE683C" w:rsidRDefault="00DE683C" w:rsidP="00DE683C">
      <w:pPr>
        <w:pStyle w:val="Heading1"/>
        <w:numPr>
          <w:ilvl w:val="0"/>
          <w:numId w:val="1"/>
        </w:numPr>
        <w:pBdr>
          <w:top w:val="single" w:sz="12" w:space="3" w:color="auto"/>
        </w:pBdr>
        <w:spacing w:before="240" w:after="180"/>
        <w:jc w:val="both"/>
        <w:rPr>
          <w:rFonts w:cs="Arial"/>
          <w:color w:val="000000" w:themeColor="text1"/>
        </w:rPr>
      </w:pPr>
      <w:r w:rsidRPr="00DE683C">
        <w:rPr>
          <w:rFonts w:cs="Arial" w:hint="eastAsia"/>
          <w:color w:val="000000" w:themeColor="text1"/>
        </w:rPr>
        <w:t>References</w:t>
      </w:r>
    </w:p>
    <w:p w14:paraId="40B4B5B6" w14:textId="18BB6260" w:rsidR="00633F58" w:rsidRPr="00E9185D" w:rsidRDefault="00633F58" w:rsidP="00633F58">
      <w:pPr>
        <w:jc w:val="both"/>
        <w:rPr>
          <w:lang w:val="en-US"/>
        </w:rPr>
      </w:pPr>
      <w:r>
        <w:rPr>
          <w:color w:val="000000" w:themeColor="text1"/>
        </w:rPr>
        <w:t>[1]</w:t>
      </w:r>
      <w:r w:rsidR="00960F78">
        <w:t xml:space="preserve"> </w:t>
      </w:r>
      <w:r w:rsidR="00E9185D" w:rsidRPr="00E9185D">
        <w:rPr>
          <w:lang w:eastAsia="ja-JP"/>
        </w:rPr>
        <w:t>RP-213599, New SI: Study on Artificial Intelligence (AI)/Machine Learning (ML) for NR Air Interface</w:t>
      </w:r>
      <w:r w:rsidR="00E9185D">
        <w:rPr>
          <w:lang w:eastAsia="ja-JP"/>
        </w:rPr>
        <w:t>,</w:t>
      </w:r>
      <w:r w:rsidR="00E9185D" w:rsidRPr="00E9185D">
        <w:rPr>
          <w:lang w:eastAsia="ja-JP"/>
        </w:rPr>
        <w:t xml:space="preserve"> </w:t>
      </w:r>
      <w:r w:rsidR="00E9185D">
        <w:rPr>
          <w:lang w:eastAsia="ja-JP"/>
        </w:rPr>
        <w:t xml:space="preserve">Qualcomm, </w:t>
      </w:r>
      <w:r w:rsidR="00E9185D" w:rsidRPr="00E9185D">
        <w:rPr>
          <w:lang w:eastAsia="ja-JP"/>
        </w:rPr>
        <w:t>3GPP RAN #94e</w:t>
      </w:r>
    </w:p>
    <w:p w14:paraId="33B45737" w14:textId="2882AD6D" w:rsidR="00F10EDC" w:rsidRDefault="00633F58" w:rsidP="00D74C14">
      <w:pPr>
        <w:jc w:val="both"/>
      </w:pPr>
      <w:r>
        <w:lastRenderedPageBreak/>
        <w:t>[</w:t>
      </w:r>
      <w:r w:rsidR="00897BB1">
        <w:t>2</w:t>
      </w:r>
      <w:r>
        <w:t>]</w:t>
      </w:r>
      <w:r w:rsidR="00D74C14">
        <w:t xml:space="preserve"> </w:t>
      </w:r>
      <w:r w:rsidR="00F10EDC" w:rsidRPr="00D74C14">
        <w:t>R1-230</w:t>
      </w:r>
      <w:r w:rsidR="00F10EDC">
        <w:t>6</w:t>
      </w:r>
      <w:r w:rsidR="00F10EDC" w:rsidRPr="00D74C14">
        <w:t>05</w:t>
      </w:r>
      <w:r w:rsidR="00F10EDC">
        <w:t xml:space="preserve">2, </w:t>
      </w:r>
      <w:r w:rsidR="00F10EDC" w:rsidRPr="00D74C14">
        <w:t>Summary of General Aspects of AI/ML Framework</w:t>
      </w:r>
      <w:r w:rsidR="00F10EDC">
        <w:t xml:space="preserve">, </w:t>
      </w:r>
      <w:r w:rsidR="00F10EDC">
        <w:rPr>
          <w:lang w:eastAsia="ja-JP"/>
        </w:rPr>
        <w:t xml:space="preserve">Qualcomm, </w:t>
      </w:r>
      <w:r w:rsidR="00F10EDC" w:rsidRPr="00E9185D">
        <w:rPr>
          <w:lang w:eastAsia="ja-JP"/>
        </w:rPr>
        <w:t>3GPP RAN</w:t>
      </w:r>
      <w:r w:rsidR="00F10EDC">
        <w:rPr>
          <w:lang w:eastAsia="ja-JP"/>
        </w:rPr>
        <w:t>1</w:t>
      </w:r>
      <w:r w:rsidR="00F10EDC" w:rsidRPr="00E9185D">
        <w:rPr>
          <w:lang w:eastAsia="ja-JP"/>
        </w:rPr>
        <w:t xml:space="preserve"> #</w:t>
      </w:r>
      <w:r w:rsidR="00F10EDC">
        <w:rPr>
          <w:lang w:eastAsia="ja-JP"/>
        </w:rPr>
        <w:t>113</w:t>
      </w:r>
    </w:p>
    <w:p w14:paraId="2D19A38B" w14:textId="0A0E3B1B" w:rsidR="00E2572D" w:rsidRDefault="00897BB1" w:rsidP="00F10EDC">
      <w:pPr>
        <w:jc w:val="both"/>
        <w:rPr>
          <w:lang w:eastAsia="ja-JP"/>
        </w:rPr>
      </w:pPr>
      <w:r>
        <w:t>[</w:t>
      </w:r>
      <w:r w:rsidR="00F10EDC">
        <w:t>3</w:t>
      </w:r>
      <w:r>
        <w:t xml:space="preserve">] </w:t>
      </w:r>
      <w:r w:rsidR="00F43793" w:rsidRPr="00F43793">
        <w:t>R1-2210661</w:t>
      </w:r>
      <w:r w:rsidR="00F43793">
        <w:t xml:space="preserve">, </w:t>
      </w:r>
      <w:r w:rsidR="00F43793" w:rsidRPr="00F43793">
        <w:t>Summary of General Aspects of AI/ML Framework</w:t>
      </w:r>
      <w:r w:rsidR="00F43793">
        <w:t xml:space="preserve">, </w:t>
      </w:r>
      <w:r w:rsidR="00F43793">
        <w:rPr>
          <w:lang w:eastAsia="ja-JP"/>
        </w:rPr>
        <w:t xml:space="preserve">Qualcomm, </w:t>
      </w:r>
      <w:r w:rsidR="00F43793" w:rsidRPr="00E9185D">
        <w:rPr>
          <w:lang w:eastAsia="ja-JP"/>
        </w:rPr>
        <w:t>3GPP RAN</w:t>
      </w:r>
      <w:r w:rsidR="00F43793">
        <w:rPr>
          <w:lang w:eastAsia="ja-JP"/>
        </w:rPr>
        <w:t>1</w:t>
      </w:r>
      <w:r w:rsidR="00F43793" w:rsidRPr="00E9185D">
        <w:rPr>
          <w:lang w:eastAsia="ja-JP"/>
        </w:rPr>
        <w:t xml:space="preserve"> #</w:t>
      </w:r>
      <w:r w:rsidR="00F43793">
        <w:rPr>
          <w:lang w:eastAsia="ja-JP"/>
        </w:rPr>
        <w:t>110bis-</w:t>
      </w:r>
      <w:r w:rsidR="00F43793" w:rsidRPr="00E9185D">
        <w:rPr>
          <w:lang w:eastAsia="ja-JP"/>
        </w:rPr>
        <w:t>e</w:t>
      </w:r>
    </w:p>
    <w:sectPr w:rsidR="00E2572D">
      <w:footerReference w:type="even" r:id="rId8"/>
      <w:footerReference w:type="default" r:id="rId9"/>
      <w:footerReference w:type="firs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E479B" w14:textId="77777777" w:rsidR="00F74F35" w:rsidRDefault="00F74F35">
      <w:pPr>
        <w:spacing w:after="0"/>
      </w:pPr>
      <w:r>
        <w:separator/>
      </w:r>
    </w:p>
  </w:endnote>
  <w:endnote w:type="continuationSeparator" w:id="0">
    <w:p w14:paraId="757873BD" w14:textId="77777777" w:rsidR="00F74F35" w:rsidRDefault="00F74F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DCB7A" w14:textId="32113FF0" w:rsidR="008A5FA1" w:rsidRDefault="00542FF4">
    <w:pPr>
      <w:pStyle w:val="Footer"/>
    </w:pPr>
    <w:r>
      <mc:AlternateContent>
        <mc:Choice Requires="wps">
          <w:drawing>
            <wp:anchor distT="0" distB="0" distL="0" distR="0" simplePos="0" relativeHeight="251659264" behindDoc="0" locked="0" layoutInCell="1" allowOverlap="1" wp14:anchorId="5ACEBB71" wp14:editId="6E7D7728">
              <wp:simplePos x="635" y="635"/>
              <wp:positionH relativeFrom="column">
                <wp:align>center</wp:align>
              </wp:positionH>
              <wp:positionV relativeFrom="paragraph">
                <wp:posOffset>635</wp:posOffset>
              </wp:positionV>
              <wp:extent cx="443865" cy="443865"/>
              <wp:effectExtent l="0" t="0" r="3810" b="16510"/>
              <wp:wrapSquare wrapText="bothSides"/>
              <wp:docPr id="5" name="Text Box 5"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7D048B" w14:textId="15243BD0"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ACEBB71" id="_x0000_t202" coordsize="21600,21600" o:spt="202" path="m,l,21600r21600,l21600,xe">
              <v:stroke joinstyle="miter"/>
              <v:path gradientshapeok="t" o:connecttype="rect"/>
            </v:shapetype>
            <v:shape id="Text Box 5" o:spid="_x0000_s1026" type="#_x0000_t202" alt="Intern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567D048B" w14:textId="15243BD0"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39319" w14:textId="6C041FC5" w:rsidR="004C36D6" w:rsidRDefault="00542FF4">
    <w:pPr>
      <w:pStyle w:val="Footer"/>
    </w:pPr>
    <w:r>
      <mc:AlternateContent>
        <mc:Choice Requires="wps">
          <w:drawing>
            <wp:anchor distT="0" distB="0" distL="0" distR="0" simplePos="0" relativeHeight="251660288" behindDoc="0" locked="0" layoutInCell="1" allowOverlap="1" wp14:anchorId="7543BA4E" wp14:editId="44842B72">
              <wp:simplePos x="717550" y="10344150"/>
              <wp:positionH relativeFrom="column">
                <wp:align>center</wp:align>
              </wp:positionH>
              <wp:positionV relativeFrom="paragraph">
                <wp:posOffset>635</wp:posOffset>
              </wp:positionV>
              <wp:extent cx="443865" cy="443865"/>
              <wp:effectExtent l="0" t="0" r="3810" b="16510"/>
              <wp:wrapSquare wrapText="bothSides"/>
              <wp:docPr id="6" name="Text Box 6"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318B77" w14:textId="2BC04BF8"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543BA4E" id="_x0000_t202" coordsize="21600,21600" o:spt="202" path="m,l,21600r21600,l21600,xe">
              <v:stroke joinstyle="miter"/>
              <v:path gradientshapeok="t" o:connecttype="rect"/>
            </v:shapetype>
            <v:shape id="Text Box 6" o:spid="_x0000_s1027" type="#_x0000_t202" alt="Internal"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74318B77" w14:textId="2BC04BF8"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v:textbox>
              <w10:wrap type="square"/>
            </v:shape>
          </w:pict>
        </mc:Fallback>
      </mc:AlternateContent>
    </w:r>
    <w:r w:rsidR="00DE683C">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61862" w14:textId="72C8DA12" w:rsidR="008A5FA1" w:rsidRDefault="00542FF4">
    <w:pPr>
      <w:pStyle w:val="Footer"/>
    </w:pPr>
    <w:r>
      <mc:AlternateContent>
        <mc:Choice Requires="wps">
          <w:drawing>
            <wp:anchor distT="0" distB="0" distL="0" distR="0" simplePos="0" relativeHeight="251658240" behindDoc="0" locked="0" layoutInCell="1" allowOverlap="1" wp14:anchorId="1E62CD71" wp14:editId="6029BDDF">
              <wp:simplePos x="635" y="635"/>
              <wp:positionH relativeFrom="column">
                <wp:align>center</wp:align>
              </wp:positionH>
              <wp:positionV relativeFrom="paragraph">
                <wp:posOffset>635</wp:posOffset>
              </wp:positionV>
              <wp:extent cx="443865" cy="443865"/>
              <wp:effectExtent l="0" t="0" r="3810" b="16510"/>
              <wp:wrapSquare wrapText="bothSides"/>
              <wp:docPr id="4" name="Text Box 4"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C91C80F" w14:textId="1FB4B441"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E62CD71" id="_x0000_t202" coordsize="21600,21600" o:spt="202" path="m,l,21600r21600,l21600,xe">
              <v:stroke joinstyle="miter"/>
              <v:path gradientshapeok="t" o:connecttype="rect"/>
            </v:shapetype>
            <v:shape id="Text Box 4" o:spid="_x0000_s1028" type="#_x0000_t202" alt="Intern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1C91C80F" w14:textId="1FB4B441"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AED47" w14:textId="77777777" w:rsidR="00F74F35" w:rsidRDefault="00F74F35">
      <w:pPr>
        <w:spacing w:after="0"/>
      </w:pPr>
      <w:r>
        <w:separator/>
      </w:r>
    </w:p>
  </w:footnote>
  <w:footnote w:type="continuationSeparator" w:id="0">
    <w:p w14:paraId="4436E553" w14:textId="77777777" w:rsidR="00F74F35" w:rsidRDefault="00F74F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9E3353C"/>
    <w:multiLevelType w:val="multilevel"/>
    <w:tmpl w:val="29E335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A1B7849"/>
    <w:multiLevelType w:val="multilevel"/>
    <w:tmpl w:val="393E485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D653D48"/>
    <w:multiLevelType w:val="hybridMultilevel"/>
    <w:tmpl w:val="515A6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DD0D2E"/>
    <w:multiLevelType w:val="hybridMultilevel"/>
    <w:tmpl w:val="87681AAE"/>
    <w:lvl w:ilvl="0" w:tplc="6838BEBC">
      <w:start w:val="1"/>
      <w:numFmt w:val="decimal"/>
      <w:lvlText w:val="%1"/>
      <w:lvlJc w:val="left"/>
      <w:pPr>
        <w:ind w:left="694" w:hanging="360"/>
      </w:pPr>
    </w:lvl>
    <w:lvl w:ilvl="1" w:tplc="04090019" w:tentative="1">
      <w:start w:val="1"/>
      <w:numFmt w:val="lowerLetter"/>
      <w:lvlText w:val="%2."/>
      <w:lvlJc w:val="left"/>
      <w:pPr>
        <w:ind w:left="1414" w:hanging="360"/>
      </w:pPr>
    </w:lvl>
    <w:lvl w:ilvl="2" w:tplc="0409001B" w:tentative="1">
      <w:start w:val="1"/>
      <w:numFmt w:val="lowerRoman"/>
      <w:lvlText w:val="%3."/>
      <w:lvlJc w:val="right"/>
      <w:pPr>
        <w:ind w:left="2134" w:hanging="180"/>
      </w:pPr>
    </w:lvl>
    <w:lvl w:ilvl="3" w:tplc="0409000F" w:tentative="1">
      <w:start w:val="1"/>
      <w:numFmt w:val="decimal"/>
      <w:lvlText w:val="%4."/>
      <w:lvlJc w:val="left"/>
      <w:pPr>
        <w:ind w:left="2854" w:hanging="360"/>
      </w:pPr>
    </w:lvl>
    <w:lvl w:ilvl="4" w:tplc="04090019" w:tentative="1">
      <w:start w:val="1"/>
      <w:numFmt w:val="lowerLetter"/>
      <w:lvlText w:val="%5."/>
      <w:lvlJc w:val="left"/>
      <w:pPr>
        <w:ind w:left="3574" w:hanging="360"/>
      </w:pPr>
    </w:lvl>
    <w:lvl w:ilvl="5" w:tplc="0409001B" w:tentative="1">
      <w:start w:val="1"/>
      <w:numFmt w:val="lowerRoman"/>
      <w:lvlText w:val="%6."/>
      <w:lvlJc w:val="right"/>
      <w:pPr>
        <w:ind w:left="4294" w:hanging="180"/>
      </w:pPr>
    </w:lvl>
    <w:lvl w:ilvl="6" w:tplc="0409000F" w:tentative="1">
      <w:start w:val="1"/>
      <w:numFmt w:val="decimal"/>
      <w:lvlText w:val="%7."/>
      <w:lvlJc w:val="left"/>
      <w:pPr>
        <w:ind w:left="5014" w:hanging="360"/>
      </w:pPr>
    </w:lvl>
    <w:lvl w:ilvl="7" w:tplc="04090019" w:tentative="1">
      <w:start w:val="1"/>
      <w:numFmt w:val="lowerLetter"/>
      <w:lvlText w:val="%8."/>
      <w:lvlJc w:val="left"/>
      <w:pPr>
        <w:ind w:left="5734" w:hanging="360"/>
      </w:pPr>
    </w:lvl>
    <w:lvl w:ilvl="8" w:tplc="0409001B" w:tentative="1">
      <w:start w:val="1"/>
      <w:numFmt w:val="lowerRoman"/>
      <w:lvlText w:val="%9."/>
      <w:lvlJc w:val="right"/>
      <w:pPr>
        <w:ind w:left="6454" w:hanging="180"/>
      </w:pPr>
    </w:lvl>
  </w:abstractNum>
  <w:abstractNum w:abstractNumId="7"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8" w15:restartNumberingAfterBreak="0">
    <w:nsid w:val="362866E8"/>
    <w:multiLevelType w:val="multilevel"/>
    <w:tmpl w:val="19369D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28F2934"/>
    <w:multiLevelType w:val="multilevel"/>
    <w:tmpl w:val="428F2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2392DD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21A3AE2"/>
    <w:multiLevelType w:val="hybridMultilevel"/>
    <w:tmpl w:val="ECA28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BE6B5F"/>
    <w:multiLevelType w:val="multilevel"/>
    <w:tmpl w:val="74BE6B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72C13EE"/>
    <w:multiLevelType w:val="multilevel"/>
    <w:tmpl w:val="6B3081B0"/>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975451707">
    <w:abstractNumId w:val="18"/>
  </w:num>
  <w:num w:numId="2" w16cid:durableId="961959557">
    <w:abstractNumId w:val="16"/>
  </w:num>
  <w:num w:numId="3" w16cid:durableId="763261731">
    <w:abstractNumId w:val="3"/>
  </w:num>
  <w:num w:numId="4" w16cid:durableId="203182241">
    <w:abstractNumId w:val="12"/>
  </w:num>
  <w:num w:numId="5" w16cid:durableId="1951622614">
    <w:abstractNumId w:val="6"/>
  </w:num>
  <w:num w:numId="6" w16cid:durableId="2053462062">
    <w:abstractNumId w:val="8"/>
  </w:num>
  <w:num w:numId="7" w16cid:durableId="1072890786">
    <w:abstractNumId w:val="3"/>
  </w:num>
  <w:num w:numId="8" w16cid:durableId="1556156407">
    <w:abstractNumId w:val="3"/>
  </w:num>
  <w:num w:numId="9" w16cid:durableId="479268568">
    <w:abstractNumId w:val="0"/>
  </w:num>
  <w:num w:numId="10" w16cid:durableId="240793107">
    <w:abstractNumId w:val="2"/>
  </w:num>
  <w:num w:numId="11" w16cid:durableId="519929796">
    <w:abstractNumId w:val="1"/>
  </w:num>
  <w:num w:numId="12" w16cid:durableId="1185438402">
    <w:abstractNumId w:val="11"/>
  </w:num>
  <w:num w:numId="13" w16cid:durableId="900408277">
    <w:abstractNumId w:val="4"/>
  </w:num>
  <w:num w:numId="14" w16cid:durableId="1549223023">
    <w:abstractNumId w:val="9"/>
  </w:num>
  <w:num w:numId="15" w16cid:durableId="1775444784">
    <w:abstractNumId w:val="3"/>
  </w:num>
  <w:num w:numId="16" w16cid:durableId="1391924060">
    <w:abstractNumId w:val="3"/>
  </w:num>
  <w:num w:numId="17" w16cid:durableId="862330559">
    <w:abstractNumId w:val="3"/>
  </w:num>
  <w:num w:numId="18" w16cid:durableId="1693603358">
    <w:abstractNumId w:val="10"/>
  </w:num>
  <w:num w:numId="19" w16cid:durableId="859900267">
    <w:abstractNumId w:val="7"/>
  </w:num>
  <w:num w:numId="20" w16cid:durableId="647168518">
    <w:abstractNumId w:val="17"/>
  </w:num>
  <w:num w:numId="21" w16cid:durableId="1471484534">
    <w:abstractNumId w:val="14"/>
  </w:num>
  <w:num w:numId="22" w16cid:durableId="82800725">
    <w:abstractNumId w:val="15"/>
  </w:num>
  <w:num w:numId="23" w16cid:durableId="1310600400">
    <w:abstractNumId w:val="5"/>
  </w:num>
  <w:num w:numId="24" w16cid:durableId="18699482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83C"/>
    <w:rsid w:val="00005EB0"/>
    <w:rsid w:val="000207FF"/>
    <w:rsid w:val="000217EF"/>
    <w:rsid w:val="00023F12"/>
    <w:rsid w:val="000306CC"/>
    <w:rsid w:val="000446EA"/>
    <w:rsid w:val="00060172"/>
    <w:rsid w:val="00061CB1"/>
    <w:rsid w:val="000755D5"/>
    <w:rsid w:val="00094456"/>
    <w:rsid w:val="00097161"/>
    <w:rsid w:val="000A28C5"/>
    <w:rsid w:val="000A3C04"/>
    <w:rsid w:val="000A44F6"/>
    <w:rsid w:val="000C2156"/>
    <w:rsid w:val="000D5EA5"/>
    <w:rsid w:val="000E30CF"/>
    <w:rsid w:val="000E344B"/>
    <w:rsid w:val="000F36B4"/>
    <w:rsid w:val="00100287"/>
    <w:rsid w:val="00116A94"/>
    <w:rsid w:val="00123302"/>
    <w:rsid w:val="001300EE"/>
    <w:rsid w:val="00140A58"/>
    <w:rsid w:val="00144C50"/>
    <w:rsid w:val="00164FCB"/>
    <w:rsid w:val="001747F3"/>
    <w:rsid w:val="00180C67"/>
    <w:rsid w:val="0019247C"/>
    <w:rsid w:val="001A642E"/>
    <w:rsid w:val="001A6F66"/>
    <w:rsid w:val="001D5F39"/>
    <w:rsid w:val="001F006C"/>
    <w:rsid w:val="001F6B6D"/>
    <w:rsid w:val="0020152E"/>
    <w:rsid w:val="00201C95"/>
    <w:rsid w:val="00203877"/>
    <w:rsid w:val="00220110"/>
    <w:rsid w:val="00225C87"/>
    <w:rsid w:val="002302C7"/>
    <w:rsid w:val="00232827"/>
    <w:rsid w:val="002401F6"/>
    <w:rsid w:val="00244E00"/>
    <w:rsid w:val="002552D4"/>
    <w:rsid w:val="0025637D"/>
    <w:rsid w:val="00257F2B"/>
    <w:rsid w:val="00260DDD"/>
    <w:rsid w:val="00271529"/>
    <w:rsid w:val="00272E1D"/>
    <w:rsid w:val="00275DA4"/>
    <w:rsid w:val="00282002"/>
    <w:rsid w:val="002835FF"/>
    <w:rsid w:val="0029161D"/>
    <w:rsid w:val="00291B5F"/>
    <w:rsid w:val="00291C29"/>
    <w:rsid w:val="002A3A03"/>
    <w:rsid w:val="002B1213"/>
    <w:rsid w:val="002C7618"/>
    <w:rsid w:val="002D4C31"/>
    <w:rsid w:val="002D5CAE"/>
    <w:rsid w:val="002E26AE"/>
    <w:rsid w:val="002F2B05"/>
    <w:rsid w:val="002F3D83"/>
    <w:rsid w:val="002F464D"/>
    <w:rsid w:val="00304C73"/>
    <w:rsid w:val="00305B7E"/>
    <w:rsid w:val="00315B7B"/>
    <w:rsid w:val="00317BEE"/>
    <w:rsid w:val="0032394A"/>
    <w:rsid w:val="00330891"/>
    <w:rsid w:val="00333BE9"/>
    <w:rsid w:val="00336EC5"/>
    <w:rsid w:val="00340E1E"/>
    <w:rsid w:val="00345D84"/>
    <w:rsid w:val="00350E6F"/>
    <w:rsid w:val="0035575D"/>
    <w:rsid w:val="00363A02"/>
    <w:rsid w:val="0036789A"/>
    <w:rsid w:val="00376636"/>
    <w:rsid w:val="00377F6B"/>
    <w:rsid w:val="003A6EF7"/>
    <w:rsid w:val="003B1A90"/>
    <w:rsid w:val="003B376C"/>
    <w:rsid w:val="003D0EB9"/>
    <w:rsid w:val="003E12C1"/>
    <w:rsid w:val="00400C24"/>
    <w:rsid w:val="00412625"/>
    <w:rsid w:val="00413E14"/>
    <w:rsid w:val="00426FF3"/>
    <w:rsid w:val="00430FE3"/>
    <w:rsid w:val="00432EDB"/>
    <w:rsid w:val="00433C76"/>
    <w:rsid w:val="00446174"/>
    <w:rsid w:val="00447EDF"/>
    <w:rsid w:val="00460504"/>
    <w:rsid w:val="00467252"/>
    <w:rsid w:val="00484166"/>
    <w:rsid w:val="00486957"/>
    <w:rsid w:val="0049306E"/>
    <w:rsid w:val="004939A2"/>
    <w:rsid w:val="00497CDF"/>
    <w:rsid w:val="004A75D5"/>
    <w:rsid w:val="004B1B18"/>
    <w:rsid w:val="004C38A4"/>
    <w:rsid w:val="004D75DF"/>
    <w:rsid w:val="004F013F"/>
    <w:rsid w:val="00510FBD"/>
    <w:rsid w:val="0052202D"/>
    <w:rsid w:val="005220B9"/>
    <w:rsid w:val="00525532"/>
    <w:rsid w:val="0053311D"/>
    <w:rsid w:val="00542FF4"/>
    <w:rsid w:val="0054476D"/>
    <w:rsid w:val="00544B75"/>
    <w:rsid w:val="005502E2"/>
    <w:rsid w:val="00554759"/>
    <w:rsid w:val="00555171"/>
    <w:rsid w:val="005606BB"/>
    <w:rsid w:val="005659D5"/>
    <w:rsid w:val="0057684C"/>
    <w:rsid w:val="00577A17"/>
    <w:rsid w:val="00593C41"/>
    <w:rsid w:val="00597EEF"/>
    <w:rsid w:val="005A3330"/>
    <w:rsid w:val="005B39E9"/>
    <w:rsid w:val="005C4464"/>
    <w:rsid w:val="005C5FE1"/>
    <w:rsid w:val="005D0F56"/>
    <w:rsid w:val="005F12AD"/>
    <w:rsid w:val="005F2D87"/>
    <w:rsid w:val="006010FE"/>
    <w:rsid w:val="00615CE9"/>
    <w:rsid w:val="00631E72"/>
    <w:rsid w:val="00633F58"/>
    <w:rsid w:val="00637512"/>
    <w:rsid w:val="00637EE2"/>
    <w:rsid w:val="006419B1"/>
    <w:rsid w:val="0064352D"/>
    <w:rsid w:val="00646BE0"/>
    <w:rsid w:val="0065336C"/>
    <w:rsid w:val="006538C6"/>
    <w:rsid w:val="00667255"/>
    <w:rsid w:val="00690E27"/>
    <w:rsid w:val="006928F1"/>
    <w:rsid w:val="006A1B84"/>
    <w:rsid w:val="006A2F86"/>
    <w:rsid w:val="006B0F58"/>
    <w:rsid w:val="006B191F"/>
    <w:rsid w:val="006B21E7"/>
    <w:rsid w:val="006B2CF2"/>
    <w:rsid w:val="006B4AE2"/>
    <w:rsid w:val="006B72C0"/>
    <w:rsid w:val="006C063C"/>
    <w:rsid w:val="006D111D"/>
    <w:rsid w:val="006D1252"/>
    <w:rsid w:val="006D2F4C"/>
    <w:rsid w:val="006D42F5"/>
    <w:rsid w:val="006D55F0"/>
    <w:rsid w:val="006D759E"/>
    <w:rsid w:val="006E3FB3"/>
    <w:rsid w:val="006E7138"/>
    <w:rsid w:val="006F0C9E"/>
    <w:rsid w:val="006F2470"/>
    <w:rsid w:val="00706CB3"/>
    <w:rsid w:val="00716A3C"/>
    <w:rsid w:val="007175E9"/>
    <w:rsid w:val="00723ED3"/>
    <w:rsid w:val="00727819"/>
    <w:rsid w:val="00732025"/>
    <w:rsid w:val="00734097"/>
    <w:rsid w:val="007378E8"/>
    <w:rsid w:val="0074542A"/>
    <w:rsid w:val="007456DE"/>
    <w:rsid w:val="0074727F"/>
    <w:rsid w:val="00750C97"/>
    <w:rsid w:val="007540CB"/>
    <w:rsid w:val="0075421B"/>
    <w:rsid w:val="007579F6"/>
    <w:rsid w:val="007653B9"/>
    <w:rsid w:val="0076546B"/>
    <w:rsid w:val="007669C7"/>
    <w:rsid w:val="00767813"/>
    <w:rsid w:val="00767C5F"/>
    <w:rsid w:val="00774C74"/>
    <w:rsid w:val="00783E05"/>
    <w:rsid w:val="007903F5"/>
    <w:rsid w:val="00793AF2"/>
    <w:rsid w:val="007A7054"/>
    <w:rsid w:val="007A79BC"/>
    <w:rsid w:val="007A7F2B"/>
    <w:rsid w:val="007B34B2"/>
    <w:rsid w:val="007B6EC7"/>
    <w:rsid w:val="007C0F33"/>
    <w:rsid w:val="007C1036"/>
    <w:rsid w:val="007C170D"/>
    <w:rsid w:val="007C202C"/>
    <w:rsid w:val="007D2C59"/>
    <w:rsid w:val="007D4B54"/>
    <w:rsid w:val="007E54DE"/>
    <w:rsid w:val="007F0BB8"/>
    <w:rsid w:val="007F1C78"/>
    <w:rsid w:val="007F64A9"/>
    <w:rsid w:val="0080539C"/>
    <w:rsid w:val="00817710"/>
    <w:rsid w:val="00817D7F"/>
    <w:rsid w:val="008234E6"/>
    <w:rsid w:val="00843AA8"/>
    <w:rsid w:val="00844921"/>
    <w:rsid w:val="00846835"/>
    <w:rsid w:val="00850934"/>
    <w:rsid w:val="0085718A"/>
    <w:rsid w:val="008727EE"/>
    <w:rsid w:val="008768CB"/>
    <w:rsid w:val="00897BB1"/>
    <w:rsid w:val="008A0E8D"/>
    <w:rsid w:val="008A54AB"/>
    <w:rsid w:val="008A5FA1"/>
    <w:rsid w:val="008B3BF3"/>
    <w:rsid w:val="008B622B"/>
    <w:rsid w:val="008C4F9D"/>
    <w:rsid w:val="008C512C"/>
    <w:rsid w:val="008D2584"/>
    <w:rsid w:val="008E3025"/>
    <w:rsid w:val="008F0D71"/>
    <w:rsid w:val="008F2C4C"/>
    <w:rsid w:val="009103BA"/>
    <w:rsid w:val="00925849"/>
    <w:rsid w:val="0093502D"/>
    <w:rsid w:val="009442C2"/>
    <w:rsid w:val="009446CD"/>
    <w:rsid w:val="00950884"/>
    <w:rsid w:val="009547E7"/>
    <w:rsid w:val="00955584"/>
    <w:rsid w:val="00960F78"/>
    <w:rsid w:val="00973EE5"/>
    <w:rsid w:val="00974651"/>
    <w:rsid w:val="00977C95"/>
    <w:rsid w:val="009850B0"/>
    <w:rsid w:val="00985D59"/>
    <w:rsid w:val="00985D66"/>
    <w:rsid w:val="009957F8"/>
    <w:rsid w:val="00997CB3"/>
    <w:rsid w:val="009A652C"/>
    <w:rsid w:val="009B0955"/>
    <w:rsid w:val="009B0F2E"/>
    <w:rsid w:val="009B78EF"/>
    <w:rsid w:val="009D66E3"/>
    <w:rsid w:val="009D7BA7"/>
    <w:rsid w:val="009E0C63"/>
    <w:rsid w:val="009F514C"/>
    <w:rsid w:val="00A03936"/>
    <w:rsid w:val="00A05DFE"/>
    <w:rsid w:val="00A13A5F"/>
    <w:rsid w:val="00A21415"/>
    <w:rsid w:val="00A24B00"/>
    <w:rsid w:val="00A26EBC"/>
    <w:rsid w:val="00A33710"/>
    <w:rsid w:val="00A447D5"/>
    <w:rsid w:val="00A55727"/>
    <w:rsid w:val="00A56C4B"/>
    <w:rsid w:val="00A615EC"/>
    <w:rsid w:val="00A77BB2"/>
    <w:rsid w:val="00A84234"/>
    <w:rsid w:val="00AA0111"/>
    <w:rsid w:val="00AA4DEE"/>
    <w:rsid w:val="00AA68D9"/>
    <w:rsid w:val="00AB0668"/>
    <w:rsid w:val="00AB083C"/>
    <w:rsid w:val="00AB3DD8"/>
    <w:rsid w:val="00AC11D8"/>
    <w:rsid w:val="00AC1C34"/>
    <w:rsid w:val="00AC7469"/>
    <w:rsid w:val="00AD0FC7"/>
    <w:rsid w:val="00AD3971"/>
    <w:rsid w:val="00AE1910"/>
    <w:rsid w:val="00AE1E43"/>
    <w:rsid w:val="00AF1DC7"/>
    <w:rsid w:val="00AF4351"/>
    <w:rsid w:val="00AF6224"/>
    <w:rsid w:val="00AF6B15"/>
    <w:rsid w:val="00B12E6D"/>
    <w:rsid w:val="00B21D4A"/>
    <w:rsid w:val="00B310D5"/>
    <w:rsid w:val="00B44DFE"/>
    <w:rsid w:val="00B4640D"/>
    <w:rsid w:val="00B50481"/>
    <w:rsid w:val="00B522BA"/>
    <w:rsid w:val="00B6214A"/>
    <w:rsid w:val="00B62CC4"/>
    <w:rsid w:val="00B7059B"/>
    <w:rsid w:val="00B70A55"/>
    <w:rsid w:val="00B72F06"/>
    <w:rsid w:val="00B8394F"/>
    <w:rsid w:val="00B8762B"/>
    <w:rsid w:val="00B925DA"/>
    <w:rsid w:val="00BB04FF"/>
    <w:rsid w:val="00BB086A"/>
    <w:rsid w:val="00BB7A9C"/>
    <w:rsid w:val="00BC21AD"/>
    <w:rsid w:val="00BC240C"/>
    <w:rsid w:val="00BC2512"/>
    <w:rsid w:val="00BC6F12"/>
    <w:rsid w:val="00BD150E"/>
    <w:rsid w:val="00BD5720"/>
    <w:rsid w:val="00BF312F"/>
    <w:rsid w:val="00BF54E5"/>
    <w:rsid w:val="00BF67CB"/>
    <w:rsid w:val="00C02714"/>
    <w:rsid w:val="00C0310C"/>
    <w:rsid w:val="00C118CF"/>
    <w:rsid w:val="00C278BB"/>
    <w:rsid w:val="00C3320B"/>
    <w:rsid w:val="00C3515F"/>
    <w:rsid w:val="00C40EF1"/>
    <w:rsid w:val="00C53C13"/>
    <w:rsid w:val="00C5633F"/>
    <w:rsid w:val="00C57C88"/>
    <w:rsid w:val="00C61B9C"/>
    <w:rsid w:val="00C62633"/>
    <w:rsid w:val="00C7666B"/>
    <w:rsid w:val="00C854EB"/>
    <w:rsid w:val="00C86EDE"/>
    <w:rsid w:val="00C92443"/>
    <w:rsid w:val="00C9282F"/>
    <w:rsid w:val="00C93F76"/>
    <w:rsid w:val="00C95A9C"/>
    <w:rsid w:val="00C975F2"/>
    <w:rsid w:val="00CA0EC8"/>
    <w:rsid w:val="00CA49C1"/>
    <w:rsid w:val="00CB0331"/>
    <w:rsid w:val="00CB5E36"/>
    <w:rsid w:val="00CC6F3D"/>
    <w:rsid w:val="00CD37B2"/>
    <w:rsid w:val="00CD39B2"/>
    <w:rsid w:val="00CE2E82"/>
    <w:rsid w:val="00CF2894"/>
    <w:rsid w:val="00D011BC"/>
    <w:rsid w:val="00D02E0F"/>
    <w:rsid w:val="00D073E8"/>
    <w:rsid w:val="00D10B7A"/>
    <w:rsid w:val="00D23C4B"/>
    <w:rsid w:val="00D36526"/>
    <w:rsid w:val="00D36893"/>
    <w:rsid w:val="00D36FAA"/>
    <w:rsid w:val="00D408B8"/>
    <w:rsid w:val="00D441DD"/>
    <w:rsid w:val="00D5361A"/>
    <w:rsid w:val="00D54A11"/>
    <w:rsid w:val="00D61241"/>
    <w:rsid w:val="00D61AE1"/>
    <w:rsid w:val="00D74C14"/>
    <w:rsid w:val="00D77B90"/>
    <w:rsid w:val="00D81E8D"/>
    <w:rsid w:val="00D86A6B"/>
    <w:rsid w:val="00D87103"/>
    <w:rsid w:val="00D91704"/>
    <w:rsid w:val="00D95C6D"/>
    <w:rsid w:val="00D97D8C"/>
    <w:rsid w:val="00DA186B"/>
    <w:rsid w:val="00DA1F1C"/>
    <w:rsid w:val="00DB0AE8"/>
    <w:rsid w:val="00DC14C2"/>
    <w:rsid w:val="00DC254A"/>
    <w:rsid w:val="00DC679C"/>
    <w:rsid w:val="00DC7467"/>
    <w:rsid w:val="00DD24A5"/>
    <w:rsid w:val="00DD410D"/>
    <w:rsid w:val="00DE683C"/>
    <w:rsid w:val="00DE743A"/>
    <w:rsid w:val="00DF2CCC"/>
    <w:rsid w:val="00DF5190"/>
    <w:rsid w:val="00DF7A57"/>
    <w:rsid w:val="00E02FE6"/>
    <w:rsid w:val="00E10B77"/>
    <w:rsid w:val="00E12C4E"/>
    <w:rsid w:val="00E161C1"/>
    <w:rsid w:val="00E16A2F"/>
    <w:rsid w:val="00E2572D"/>
    <w:rsid w:val="00E2742F"/>
    <w:rsid w:val="00E40B75"/>
    <w:rsid w:val="00E41BF8"/>
    <w:rsid w:val="00E45ACB"/>
    <w:rsid w:val="00E45BCF"/>
    <w:rsid w:val="00E5513D"/>
    <w:rsid w:val="00E63867"/>
    <w:rsid w:val="00E6540F"/>
    <w:rsid w:val="00E747AC"/>
    <w:rsid w:val="00E774EE"/>
    <w:rsid w:val="00E845DE"/>
    <w:rsid w:val="00E85A22"/>
    <w:rsid w:val="00E864C7"/>
    <w:rsid w:val="00E9185D"/>
    <w:rsid w:val="00EA59C2"/>
    <w:rsid w:val="00EB159B"/>
    <w:rsid w:val="00EB2496"/>
    <w:rsid w:val="00ED16E3"/>
    <w:rsid w:val="00ED6E30"/>
    <w:rsid w:val="00ED7E9A"/>
    <w:rsid w:val="00EE27D5"/>
    <w:rsid w:val="00EE6CDF"/>
    <w:rsid w:val="00EE7B9F"/>
    <w:rsid w:val="00EF3649"/>
    <w:rsid w:val="00F10BE3"/>
    <w:rsid w:val="00F10EDC"/>
    <w:rsid w:val="00F13AED"/>
    <w:rsid w:val="00F307DE"/>
    <w:rsid w:val="00F37062"/>
    <w:rsid w:val="00F43793"/>
    <w:rsid w:val="00F47711"/>
    <w:rsid w:val="00F60AA9"/>
    <w:rsid w:val="00F6456E"/>
    <w:rsid w:val="00F66EF5"/>
    <w:rsid w:val="00F74F35"/>
    <w:rsid w:val="00F80DFC"/>
    <w:rsid w:val="00F92EB1"/>
    <w:rsid w:val="00F94079"/>
    <w:rsid w:val="00F9720C"/>
    <w:rsid w:val="00FA1161"/>
    <w:rsid w:val="00FA16B3"/>
    <w:rsid w:val="00FA5C9E"/>
    <w:rsid w:val="00FB0FA7"/>
    <w:rsid w:val="00FB11C9"/>
    <w:rsid w:val="00FB3764"/>
    <w:rsid w:val="00FC0A8F"/>
    <w:rsid w:val="00FC3433"/>
    <w:rsid w:val="00FC7EC4"/>
    <w:rsid w:val="00FD22D0"/>
    <w:rsid w:val="00FE0262"/>
    <w:rsid w:val="00FE1536"/>
    <w:rsid w:val="00FF11A7"/>
    <w:rsid w:val="00FF2D4C"/>
    <w:rsid w:val="00FF2E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3AA8"/>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numPr>
        <w:numId w:val="3"/>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numPr>
        <w:ilvl w:val="1"/>
        <w:numId w:val="3"/>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numPr>
        <w:ilvl w:val="2"/>
      </w:numPr>
      <w:tabs>
        <w:tab w:val="num" w:pos="720"/>
      </w:tabs>
      <w:spacing w:before="120" w:after="18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numPr>
        <w:ilvl w:val="3"/>
      </w:numPr>
      <w:tabs>
        <w:tab w:val="num" w:pos="864"/>
      </w:tabs>
      <w:outlineLvl w:val="3"/>
    </w:pPr>
    <w:rPr>
      <w:sz w:val="24"/>
    </w:rPr>
  </w:style>
  <w:style w:type="paragraph" w:styleId="Heading5">
    <w:name w:val="heading 5"/>
    <w:basedOn w:val="Heading4"/>
    <w:next w:val="Normal"/>
    <w:link w:val="Heading5Char"/>
    <w:qFormat/>
    <w:rsid w:val="00DE683C"/>
    <w:pPr>
      <w:numPr>
        <w:ilvl w:val="4"/>
      </w:numPr>
      <w:tabs>
        <w:tab w:val="num" w:pos="1008"/>
      </w:tabs>
      <w:outlineLvl w:val="4"/>
    </w:pPr>
    <w:rPr>
      <w:sz w:val="22"/>
    </w:rPr>
  </w:style>
  <w:style w:type="paragraph" w:styleId="Heading6">
    <w:name w:val="heading 6"/>
    <w:basedOn w:val="Normal"/>
    <w:next w:val="Normal"/>
    <w:link w:val="Heading6Char"/>
    <w:qFormat/>
    <w:rsid w:val="00DE683C"/>
    <w:pPr>
      <w:keepNext/>
      <w:keepLines/>
      <w:numPr>
        <w:ilvl w:val="5"/>
        <w:numId w:val="3"/>
      </w:numPr>
      <w:tabs>
        <w:tab w:val="num" w:pos="1152"/>
      </w:tabs>
      <w:spacing w:before="120"/>
      <w:outlineLvl w:val="5"/>
    </w:pPr>
    <w:rPr>
      <w:rFonts w:ascii="Arial" w:hAnsi="Arial"/>
    </w:rPr>
  </w:style>
  <w:style w:type="paragraph" w:styleId="Heading7">
    <w:name w:val="heading 7"/>
    <w:basedOn w:val="Normal"/>
    <w:next w:val="Normal"/>
    <w:link w:val="Heading7Char"/>
    <w:qFormat/>
    <w:rsid w:val="00DE683C"/>
    <w:pPr>
      <w:keepNext/>
      <w:keepLines/>
      <w:numPr>
        <w:ilvl w:val="6"/>
        <w:numId w:val="3"/>
      </w:numPr>
      <w:tabs>
        <w:tab w:val="num" w:pos="1296"/>
      </w:tabs>
      <w:spacing w:before="120"/>
      <w:outlineLvl w:val="6"/>
    </w:pPr>
    <w:rPr>
      <w:rFonts w:ascii="Arial" w:hAnsi="Arial"/>
    </w:rPr>
  </w:style>
  <w:style w:type="paragraph" w:styleId="Heading8">
    <w:name w:val="heading 8"/>
    <w:basedOn w:val="Normal"/>
    <w:next w:val="Normal"/>
    <w:link w:val="Heading8Char"/>
    <w:qFormat/>
    <w:rsid w:val="00DE683C"/>
    <w:pPr>
      <w:keepNext/>
      <w:keepLines/>
      <w:numPr>
        <w:ilvl w:val="7"/>
        <w:numId w:val="3"/>
      </w:numPr>
      <w:tabs>
        <w:tab w:val="num" w:pos="1440"/>
      </w:tabs>
      <w:spacing w:before="120"/>
      <w:outlineLvl w:val="7"/>
    </w:pPr>
    <w:rPr>
      <w:rFonts w:ascii="Arial" w:hAnsi="Arial"/>
    </w:rPr>
  </w:style>
  <w:style w:type="paragraph" w:styleId="Heading9">
    <w:name w:val="heading 9"/>
    <w:basedOn w:val="Normal"/>
    <w:next w:val="Normal"/>
    <w:link w:val="Heading9Char"/>
    <w:qFormat/>
    <w:rsid w:val="00DE683C"/>
    <w:pPr>
      <w:keepNext/>
      <w:keepLines/>
      <w:numPr>
        <w:ilvl w:val="8"/>
        <w:numId w:val="3"/>
      </w:numPr>
      <w:tabs>
        <w:tab w:val="num" w:pos="1584"/>
      </w:tabs>
      <w:spacing w:before="12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uiPriority w:val="99"/>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semiHidden/>
    <w:unhideWhenUsed/>
    <w:rsid w:val="00AF1DC7"/>
  </w:style>
  <w:style w:type="character" w:customStyle="1" w:styleId="CommentTextChar">
    <w:name w:val="Comment Text Char"/>
    <w:basedOn w:val="DefaultParagraphFont"/>
    <w:link w:val="CommentText"/>
    <w:uiPriority w:val="99"/>
    <w:semiHidden/>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B1">
    <w:name w:val="B1"/>
    <w:basedOn w:val="List"/>
    <w:link w:val="B1Char"/>
    <w:qFormat/>
    <w:rsid w:val="00637512"/>
    <w:pPr>
      <w:ind w:left="568" w:hanging="284"/>
      <w:contextualSpacing w:val="0"/>
    </w:pPr>
    <w:rPr>
      <w:rFonts w:eastAsia="MS Mincho"/>
      <w:lang w:val="en-US" w:eastAsia="ja-JP"/>
    </w:rPr>
  </w:style>
  <w:style w:type="character" w:customStyle="1" w:styleId="B1Char">
    <w:name w:val="B1 Char"/>
    <w:link w:val="B1"/>
    <w:qFormat/>
    <w:rsid w:val="00637512"/>
    <w:rPr>
      <w:rFonts w:ascii="Times New Roman" w:eastAsia="MS Mincho" w:hAnsi="Times New Roman" w:cs="Times New Roman"/>
      <w:sz w:val="20"/>
      <w:szCs w:val="20"/>
      <w:lang w:val="en-US" w:eastAsia="ja-JP"/>
    </w:rPr>
  </w:style>
  <w:style w:type="paragraph" w:styleId="List">
    <w:name w:val="List"/>
    <w:basedOn w:val="Normal"/>
    <w:uiPriority w:val="99"/>
    <w:semiHidden/>
    <w:unhideWhenUsed/>
    <w:rsid w:val="00637512"/>
    <w:pPr>
      <w:ind w:left="360" w:hanging="360"/>
      <w:contextualSpacing/>
    </w:pPr>
  </w:style>
  <w:style w:type="paragraph" w:customStyle="1" w:styleId="Agreement">
    <w:name w:val="Agreement"/>
    <w:basedOn w:val="Normal"/>
    <w:next w:val="Normal"/>
    <w:uiPriority w:val="99"/>
    <w:qFormat/>
    <w:rsid w:val="0075421B"/>
    <w:pPr>
      <w:numPr>
        <w:numId w:val="2"/>
      </w:numPr>
      <w:spacing w:before="60" w:after="0"/>
    </w:pPr>
    <w:rPr>
      <w:rFonts w:ascii="Arial" w:eastAsia="MS Mincho" w:hAnsi="Arial"/>
      <w:b/>
      <w:szCs w:val="24"/>
      <w:lang w:eastAsia="en-GB"/>
    </w:rPr>
  </w:style>
  <w:style w:type="paragraph" w:styleId="ListParagraph">
    <w:name w:val="List Paragraph"/>
    <w:aliases w:val="P,- Bullets,?? ??,?????,????,Lista1,列出段落1,中等深浅网格 1 - 着色 21,¥¡¡¡¡ì¬º¥¹¥È¶ÎÂä,ÁÐ³ö¶ÎÂä,列表段落1,—ño’i—Ž,¥ê¥¹¥È¶ÎÂä,1st level - Bullet List Paragraph,Lettre d'introduction,Paragrafo elenco,Normal bullet 2,Bullet list,목록단락,列,列表段落11,列表段,列出段落"/>
    <w:basedOn w:val="Normal"/>
    <w:link w:val="ListParagraphChar"/>
    <w:uiPriority w:val="34"/>
    <w:qFormat/>
    <w:rsid w:val="00B6214A"/>
    <w:pPr>
      <w:ind w:left="720"/>
      <w:contextualSpacing/>
    </w:pPr>
  </w:style>
  <w:style w:type="paragraph" w:styleId="BodyText">
    <w:name w:val="Body Text"/>
    <w:aliases w:val="bt"/>
    <w:basedOn w:val="Normal"/>
    <w:link w:val="BodyTextChar"/>
    <w:qFormat/>
    <w:rsid w:val="00E9185D"/>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aliases w:val="bt Char"/>
    <w:basedOn w:val="DefaultParagraphFont"/>
    <w:link w:val="BodyText"/>
    <w:qFormat/>
    <w:rsid w:val="00E9185D"/>
    <w:rPr>
      <w:rFonts w:ascii="Arial" w:eastAsiaTheme="minorHAnsi" w:hAnsi="Arial"/>
      <w:sz w:val="20"/>
      <w:lang w:val="en-US"/>
    </w:rPr>
  </w:style>
  <w:style w:type="character" w:customStyle="1" w:styleId="ListParagraphChar">
    <w:name w:val="List Paragraph Char"/>
    <w:aliases w:val="P Char,- Bullets Char,?? ?? Char,????? Char,???? Char,Lista1 Char,列出段落1 Char,中等深浅网格 1 - 着色 21 Char,¥¡¡¡¡ì¬º¥¹¥È¶ÎÂä Char,ÁÐ³ö¶ÎÂä Char,列表段落1 Char,—ño’i—Ž Char,¥ê¥¹¥È¶ÎÂä Char,1st level - Bullet List Paragraph Char,Bullet list Char"/>
    <w:link w:val="ListParagraph"/>
    <w:uiPriority w:val="34"/>
    <w:qFormat/>
    <w:locked/>
    <w:rsid w:val="00DF5190"/>
    <w:rPr>
      <w:rFonts w:ascii="Times New Roman" w:hAnsi="Times New Roman" w:cs="Times New Roman"/>
      <w:sz w:val="20"/>
      <w:szCs w:val="20"/>
      <w:lang w:eastAsia="en-US"/>
    </w:rPr>
  </w:style>
  <w:style w:type="character" w:styleId="UnresolvedMention">
    <w:name w:val="Unresolved Mention"/>
    <w:basedOn w:val="DefaultParagraphFont"/>
    <w:uiPriority w:val="99"/>
    <w:semiHidden/>
    <w:unhideWhenUsed/>
    <w:rsid w:val="00F43793"/>
    <w:rPr>
      <w:color w:val="605E5C"/>
      <w:shd w:val="clear" w:color="auto" w:fill="E1DFDD"/>
    </w:rPr>
  </w:style>
  <w:style w:type="table" w:styleId="TableGrid">
    <w:name w:val="Table Grid"/>
    <w:basedOn w:val="TableNormal"/>
    <w:uiPriority w:val="39"/>
    <w:rsid w:val="004B1B18"/>
    <w:pPr>
      <w:spacing w:after="0" w:line="240" w:lineRule="auto"/>
    </w:pPr>
    <w:rPr>
      <w:rFonts w:eastAsiaTheme="minorHAnsi"/>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qFormat/>
    <w:rsid w:val="004B1B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681015">
      <w:bodyDiv w:val="1"/>
      <w:marLeft w:val="0"/>
      <w:marRight w:val="0"/>
      <w:marTop w:val="0"/>
      <w:marBottom w:val="0"/>
      <w:divBdr>
        <w:top w:val="none" w:sz="0" w:space="0" w:color="auto"/>
        <w:left w:val="none" w:sz="0" w:space="0" w:color="auto"/>
        <w:bottom w:val="none" w:sz="0" w:space="0" w:color="auto"/>
        <w:right w:val="none" w:sz="0" w:space="0" w:color="auto"/>
      </w:divBdr>
    </w:div>
    <w:div w:id="285933975">
      <w:bodyDiv w:val="1"/>
      <w:marLeft w:val="0"/>
      <w:marRight w:val="0"/>
      <w:marTop w:val="0"/>
      <w:marBottom w:val="0"/>
      <w:divBdr>
        <w:top w:val="none" w:sz="0" w:space="0" w:color="auto"/>
        <w:left w:val="none" w:sz="0" w:space="0" w:color="auto"/>
        <w:bottom w:val="none" w:sz="0" w:space="0" w:color="auto"/>
        <w:right w:val="none" w:sz="0" w:space="0" w:color="auto"/>
      </w:divBdr>
      <w:divsChild>
        <w:div w:id="766004243">
          <w:marLeft w:val="446"/>
          <w:marRight w:val="0"/>
          <w:marTop w:val="0"/>
          <w:marBottom w:val="0"/>
          <w:divBdr>
            <w:top w:val="none" w:sz="0" w:space="0" w:color="auto"/>
            <w:left w:val="none" w:sz="0" w:space="0" w:color="auto"/>
            <w:bottom w:val="none" w:sz="0" w:space="0" w:color="auto"/>
            <w:right w:val="none" w:sz="0" w:space="0" w:color="auto"/>
          </w:divBdr>
        </w:div>
      </w:divsChild>
    </w:div>
    <w:div w:id="293172305">
      <w:bodyDiv w:val="1"/>
      <w:marLeft w:val="0"/>
      <w:marRight w:val="0"/>
      <w:marTop w:val="0"/>
      <w:marBottom w:val="0"/>
      <w:divBdr>
        <w:top w:val="none" w:sz="0" w:space="0" w:color="auto"/>
        <w:left w:val="none" w:sz="0" w:space="0" w:color="auto"/>
        <w:bottom w:val="none" w:sz="0" w:space="0" w:color="auto"/>
        <w:right w:val="none" w:sz="0" w:space="0" w:color="auto"/>
      </w:divBdr>
    </w:div>
    <w:div w:id="384377510">
      <w:bodyDiv w:val="1"/>
      <w:marLeft w:val="0"/>
      <w:marRight w:val="0"/>
      <w:marTop w:val="0"/>
      <w:marBottom w:val="0"/>
      <w:divBdr>
        <w:top w:val="none" w:sz="0" w:space="0" w:color="auto"/>
        <w:left w:val="none" w:sz="0" w:space="0" w:color="auto"/>
        <w:bottom w:val="none" w:sz="0" w:space="0" w:color="auto"/>
        <w:right w:val="none" w:sz="0" w:space="0" w:color="auto"/>
      </w:divBdr>
    </w:div>
    <w:div w:id="438642798">
      <w:bodyDiv w:val="1"/>
      <w:marLeft w:val="0"/>
      <w:marRight w:val="0"/>
      <w:marTop w:val="0"/>
      <w:marBottom w:val="0"/>
      <w:divBdr>
        <w:top w:val="none" w:sz="0" w:space="0" w:color="auto"/>
        <w:left w:val="none" w:sz="0" w:space="0" w:color="auto"/>
        <w:bottom w:val="none" w:sz="0" w:space="0" w:color="auto"/>
        <w:right w:val="none" w:sz="0" w:space="0" w:color="auto"/>
      </w:divBdr>
      <w:divsChild>
        <w:div w:id="74208465">
          <w:marLeft w:val="274"/>
          <w:marRight w:val="0"/>
          <w:marTop w:val="0"/>
          <w:marBottom w:val="240"/>
          <w:divBdr>
            <w:top w:val="none" w:sz="0" w:space="0" w:color="auto"/>
            <w:left w:val="none" w:sz="0" w:space="0" w:color="auto"/>
            <w:bottom w:val="none" w:sz="0" w:space="0" w:color="auto"/>
            <w:right w:val="none" w:sz="0" w:space="0" w:color="auto"/>
          </w:divBdr>
        </w:div>
        <w:div w:id="140658110">
          <w:marLeft w:val="274"/>
          <w:marRight w:val="0"/>
          <w:marTop w:val="0"/>
          <w:marBottom w:val="240"/>
          <w:divBdr>
            <w:top w:val="none" w:sz="0" w:space="0" w:color="auto"/>
            <w:left w:val="none" w:sz="0" w:space="0" w:color="auto"/>
            <w:bottom w:val="none" w:sz="0" w:space="0" w:color="auto"/>
            <w:right w:val="none" w:sz="0" w:space="0" w:color="auto"/>
          </w:divBdr>
        </w:div>
      </w:divsChild>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843975171">
      <w:bodyDiv w:val="1"/>
      <w:marLeft w:val="0"/>
      <w:marRight w:val="0"/>
      <w:marTop w:val="0"/>
      <w:marBottom w:val="0"/>
      <w:divBdr>
        <w:top w:val="none" w:sz="0" w:space="0" w:color="auto"/>
        <w:left w:val="none" w:sz="0" w:space="0" w:color="auto"/>
        <w:bottom w:val="none" w:sz="0" w:space="0" w:color="auto"/>
        <w:right w:val="none" w:sz="0" w:space="0" w:color="auto"/>
      </w:divBdr>
      <w:divsChild>
        <w:div w:id="1203637133">
          <w:marLeft w:val="1973"/>
          <w:marRight w:val="0"/>
          <w:marTop w:val="0"/>
          <w:marBottom w:val="240"/>
          <w:divBdr>
            <w:top w:val="none" w:sz="0" w:space="0" w:color="auto"/>
            <w:left w:val="none" w:sz="0" w:space="0" w:color="auto"/>
            <w:bottom w:val="none" w:sz="0" w:space="0" w:color="auto"/>
            <w:right w:val="none" w:sz="0" w:space="0" w:color="auto"/>
          </w:divBdr>
        </w:div>
        <w:div w:id="910433150">
          <w:marLeft w:val="1973"/>
          <w:marRight w:val="0"/>
          <w:marTop w:val="0"/>
          <w:marBottom w:val="240"/>
          <w:divBdr>
            <w:top w:val="none" w:sz="0" w:space="0" w:color="auto"/>
            <w:left w:val="none" w:sz="0" w:space="0" w:color="auto"/>
            <w:bottom w:val="none" w:sz="0" w:space="0" w:color="auto"/>
            <w:right w:val="none" w:sz="0" w:space="0" w:color="auto"/>
          </w:divBdr>
        </w:div>
      </w:divsChild>
    </w:div>
    <w:div w:id="971785018">
      <w:bodyDiv w:val="1"/>
      <w:marLeft w:val="0"/>
      <w:marRight w:val="0"/>
      <w:marTop w:val="0"/>
      <w:marBottom w:val="0"/>
      <w:divBdr>
        <w:top w:val="none" w:sz="0" w:space="0" w:color="auto"/>
        <w:left w:val="none" w:sz="0" w:space="0" w:color="auto"/>
        <w:bottom w:val="none" w:sz="0" w:space="0" w:color="auto"/>
        <w:right w:val="none" w:sz="0" w:space="0" w:color="auto"/>
      </w:divBdr>
    </w:div>
    <w:div w:id="1024477421">
      <w:bodyDiv w:val="1"/>
      <w:marLeft w:val="0"/>
      <w:marRight w:val="0"/>
      <w:marTop w:val="0"/>
      <w:marBottom w:val="0"/>
      <w:divBdr>
        <w:top w:val="none" w:sz="0" w:space="0" w:color="auto"/>
        <w:left w:val="none" w:sz="0" w:space="0" w:color="auto"/>
        <w:bottom w:val="none" w:sz="0" w:space="0" w:color="auto"/>
        <w:right w:val="none" w:sz="0" w:space="0" w:color="auto"/>
      </w:divBdr>
    </w:div>
    <w:div w:id="1148285656">
      <w:bodyDiv w:val="1"/>
      <w:marLeft w:val="0"/>
      <w:marRight w:val="0"/>
      <w:marTop w:val="0"/>
      <w:marBottom w:val="0"/>
      <w:divBdr>
        <w:top w:val="none" w:sz="0" w:space="0" w:color="auto"/>
        <w:left w:val="none" w:sz="0" w:space="0" w:color="auto"/>
        <w:bottom w:val="none" w:sz="0" w:space="0" w:color="auto"/>
        <w:right w:val="none" w:sz="0" w:space="0" w:color="auto"/>
      </w:divBdr>
      <w:divsChild>
        <w:div w:id="188834327">
          <w:marLeft w:val="446"/>
          <w:marRight w:val="0"/>
          <w:marTop w:val="0"/>
          <w:marBottom w:val="0"/>
          <w:divBdr>
            <w:top w:val="none" w:sz="0" w:space="0" w:color="auto"/>
            <w:left w:val="none" w:sz="0" w:space="0" w:color="auto"/>
            <w:bottom w:val="none" w:sz="0" w:space="0" w:color="auto"/>
            <w:right w:val="none" w:sz="0" w:space="0" w:color="auto"/>
          </w:divBdr>
        </w:div>
      </w:divsChild>
    </w:div>
    <w:div w:id="1973513103">
      <w:bodyDiv w:val="1"/>
      <w:marLeft w:val="0"/>
      <w:marRight w:val="0"/>
      <w:marTop w:val="0"/>
      <w:marBottom w:val="0"/>
      <w:divBdr>
        <w:top w:val="none" w:sz="0" w:space="0" w:color="auto"/>
        <w:left w:val="none" w:sz="0" w:space="0" w:color="auto"/>
        <w:bottom w:val="none" w:sz="0" w:space="0" w:color="auto"/>
        <w:right w:val="none" w:sz="0" w:space="0" w:color="auto"/>
      </w:divBdr>
    </w:div>
    <w:div w:id="206143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72181-8B91-4EAA-B144-BD023AB622BA}">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contentBits="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1926</Words>
  <Characters>10980</Characters>
  <Application>Microsoft Office Word</Application>
  <DocSecurity>0</DocSecurity>
  <Lines>91</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Kim, Hojin</cp:lastModifiedBy>
  <cp:revision>74</cp:revision>
  <dcterms:created xsi:type="dcterms:W3CDTF">2023-08-10T00:38:00Z</dcterms:created>
  <dcterms:modified xsi:type="dcterms:W3CDTF">2023-10-27T17:35:00Z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4,5,6</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